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44F42D" w14:textId="78EFA636" w:rsidR="00125914" w:rsidRPr="00B849FB" w:rsidRDefault="0073219C" w:rsidP="00256DC6">
      <w:pPr>
        <w:spacing w:line="276" w:lineRule="auto"/>
        <w:jc w:val="center"/>
        <w:rPr>
          <w:rFonts w:asciiTheme="majorHAnsi" w:hAnsiTheme="majorHAnsi" w:cs="Arial"/>
          <w:sz w:val="20"/>
          <w:szCs w:val="20"/>
        </w:rPr>
      </w:pPr>
      <w:r w:rsidRPr="00064A59">
        <w:drawing>
          <wp:inline distT="0" distB="0" distL="0" distR="0" wp14:anchorId="3887B752" wp14:editId="002F3F9D">
            <wp:extent cx="1803400" cy="697598"/>
            <wp:effectExtent l="0" t="0" r="0" b="127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1803400" cy="697598"/>
                    </a:xfrm>
                    <a:prstGeom prst="rect">
                      <a:avLst/>
                    </a:prstGeom>
                  </pic:spPr>
                </pic:pic>
              </a:graphicData>
            </a:graphic>
          </wp:inline>
        </w:drawing>
      </w:r>
    </w:p>
    <w:p w14:paraId="16ED892B" w14:textId="77777777" w:rsidR="00256DC6" w:rsidRPr="00076944" w:rsidRDefault="00256DC6" w:rsidP="00256DC6">
      <w:pPr>
        <w:tabs>
          <w:tab w:val="right" w:leader="dot" w:pos="10080"/>
        </w:tabs>
        <w:rPr>
          <w:rFonts w:asciiTheme="majorHAnsi" w:hAnsiTheme="majorHAnsi" w:cs="Arial"/>
          <w:sz w:val="20"/>
          <w:szCs w:val="20"/>
        </w:rPr>
      </w:pPr>
      <w:bookmarkStart w:id="0" w:name="_Toc200768692"/>
      <w:bookmarkStart w:id="1" w:name="_Toc200769485"/>
      <w:bookmarkStart w:id="2" w:name="_Toc200779543"/>
      <w:bookmarkStart w:id="3" w:name="_Toc200849186"/>
      <w:bookmarkStart w:id="4" w:name="_Toc200849970"/>
      <w:bookmarkStart w:id="5" w:name="_Toc202943118"/>
      <w:bookmarkStart w:id="6" w:name="_Ref228252818"/>
      <w:bookmarkStart w:id="7" w:name="_Toc234050228"/>
      <w:bookmarkStart w:id="8" w:name="_Toc253660494"/>
    </w:p>
    <w:p w14:paraId="31B3FBDB" w14:textId="77777777" w:rsidR="00256DC6" w:rsidRPr="00076944" w:rsidRDefault="00256DC6" w:rsidP="00395A68">
      <w:pPr>
        <w:tabs>
          <w:tab w:val="right" w:leader="dot" w:pos="10080"/>
        </w:tabs>
        <w:jc w:val="center"/>
        <w:rPr>
          <w:rFonts w:asciiTheme="majorHAnsi" w:hAnsiTheme="majorHAnsi" w:cs="Arial"/>
          <w:b/>
          <w:bCs/>
          <w:sz w:val="20"/>
          <w:szCs w:val="20"/>
        </w:rPr>
      </w:pPr>
      <w:r w:rsidRPr="00076944">
        <w:rPr>
          <w:rFonts w:asciiTheme="majorHAnsi" w:hAnsiTheme="majorHAnsi" w:cs="Arial"/>
          <w:sz w:val="20"/>
          <w:szCs w:val="20"/>
        </w:rPr>
        <w:t xml:space="preserve">Verejný obstarávateľ: </w:t>
      </w:r>
      <w:r w:rsidRPr="00076944">
        <w:rPr>
          <w:rFonts w:asciiTheme="majorHAnsi" w:hAnsiTheme="majorHAnsi" w:cs="Arial"/>
          <w:b/>
          <w:bCs/>
          <w:sz w:val="20"/>
          <w:szCs w:val="20"/>
        </w:rPr>
        <w:t>Národná banka Slovenska, Imricha Karvaša 1, 813 25 Bratislava</w:t>
      </w:r>
    </w:p>
    <w:p w14:paraId="09D59626" w14:textId="3893D919" w:rsidR="00256DC6" w:rsidRPr="00076944" w:rsidRDefault="00256DC6" w:rsidP="00395A68">
      <w:pPr>
        <w:pStyle w:val="BodyText3"/>
        <w:jc w:val="left"/>
        <w:rPr>
          <w:rFonts w:asciiTheme="majorHAnsi" w:hAnsiTheme="majorHAnsi" w:cs="Arial"/>
          <w:color w:val="auto"/>
        </w:rPr>
      </w:pPr>
    </w:p>
    <w:p w14:paraId="32371213" w14:textId="77777777" w:rsidR="001A1150" w:rsidRDefault="001A1150" w:rsidP="00395A68">
      <w:pPr>
        <w:pStyle w:val="BodyText3"/>
        <w:rPr>
          <w:rFonts w:asciiTheme="majorHAnsi" w:hAnsiTheme="majorHAnsi" w:cs="Arial"/>
          <w:b/>
          <w:bCs/>
          <w:color w:val="auto"/>
          <w:sz w:val="24"/>
          <w:szCs w:val="24"/>
        </w:rPr>
      </w:pPr>
    </w:p>
    <w:p w14:paraId="35E9FB98" w14:textId="6C6D2526" w:rsidR="00395A68" w:rsidRPr="002E4B32" w:rsidRDefault="00395A68" w:rsidP="00395A68">
      <w:pPr>
        <w:pStyle w:val="BodyText3"/>
        <w:rPr>
          <w:rFonts w:asciiTheme="majorHAnsi" w:hAnsiTheme="majorHAnsi" w:cs="Arial"/>
          <w:b/>
          <w:bCs/>
          <w:color w:val="auto"/>
          <w:sz w:val="24"/>
          <w:szCs w:val="24"/>
        </w:rPr>
      </w:pPr>
      <w:r w:rsidRPr="002E4B32">
        <w:rPr>
          <w:rFonts w:asciiTheme="majorHAnsi" w:hAnsiTheme="majorHAnsi" w:cs="Arial"/>
          <w:b/>
          <w:bCs/>
          <w:color w:val="auto"/>
          <w:sz w:val="24"/>
          <w:szCs w:val="24"/>
        </w:rPr>
        <w:t>Nadlimitná zákazka</w:t>
      </w:r>
    </w:p>
    <w:p w14:paraId="61EDDEA2" w14:textId="13A70826" w:rsidR="00256DC6" w:rsidRPr="00F40560" w:rsidRDefault="00395A68" w:rsidP="00395A68">
      <w:pPr>
        <w:pStyle w:val="BodyText3"/>
        <w:rPr>
          <w:rFonts w:asciiTheme="majorHAnsi" w:hAnsiTheme="majorHAnsi" w:cs="Arial"/>
          <w:b/>
          <w:bCs/>
          <w:color w:val="auto"/>
          <w:sz w:val="24"/>
          <w:szCs w:val="24"/>
        </w:rPr>
      </w:pPr>
      <w:r w:rsidRPr="00F40560">
        <w:rPr>
          <w:rFonts w:asciiTheme="majorHAnsi" w:hAnsiTheme="majorHAnsi" w:cs="Arial"/>
          <w:b/>
          <w:bCs/>
          <w:color w:val="auto"/>
          <w:sz w:val="24"/>
          <w:szCs w:val="24"/>
        </w:rPr>
        <w:t>v</w:t>
      </w:r>
      <w:r w:rsidR="00256DC6" w:rsidRPr="00F40560">
        <w:rPr>
          <w:rFonts w:asciiTheme="majorHAnsi" w:hAnsiTheme="majorHAnsi" w:cs="Arial"/>
          <w:b/>
          <w:bCs/>
          <w:color w:val="auto"/>
          <w:sz w:val="24"/>
          <w:szCs w:val="24"/>
        </w:rPr>
        <w:t>erejná súťaž</w:t>
      </w:r>
    </w:p>
    <w:p w14:paraId="7C0B8B78" w14:textId="5C6BDC23" w:rsidR="00256DC6" w:rsidRPr="00076944" w:rsidRDefault="00800C33" w:rsidP="00395A68">
      <w:pPr>
        <w:pStyle w:val="BodyText3"/>
        <w:rPr>
          <w:rFonts w:asciiTheme="majorHAnsi" w:hAnsiTheme="majorHAnsi" w:cs="Arial"/>
          <w:b/>
          <w:bCs/>
          <w:color w:val="auto"/>
        </w:rPr>
      </w:pPr>
      <w:r w:rsidRPr="00076944">
        <w:rPr>
          <w:rFonts w:asciiTheme="majorHAnsi" w:hAnsiTheme="majorHAnsi" w:cs="Arial"/>
          <w:b/>
          <w:color w:val="auto"/>
        </w:rPr>
        <w:t xml:space="preserve">na </w:t>
      </w:r>
      <w:r w:rsidR="00395A68" w:rsidRPr="00076944">
        <w:rPr>
          <w:rFonts w:asciiTheme="majorHAnsi" w:hAnsiTheme="majorHAnsi" w:cs="Arial"/>
          <w:b/>
          <w:color w:val="auto"/>
        </w:rPr>
        <w:t xml:space="preserve"> </w:t>
      </w:r>
      <w:r w:rsidR="001220FA">
        <w:rPr>
          <w:rFonts w:asciiTheme="majorHAnsi" w:hAnsiTheme="majorHAnsi" w:cs="Arial"/>
          <w:b/>
          <w:color w:val="auto"/>
        </w:rPr>
        <w:t>dodanie tovaru</w:t>
      </w:r>
      <w:r w:rsidR="00395A68" w:rsidRPr="00076944">
        <w:rPr>
          <w:rFonts w:asciiTheme="majorHAnsi" w:hAnsiTheme="majorHAnsi" w:cs="Arial"/>
          <w:b/>
          <w:color w:val="auto"/>
        </w:rPr>
        <w:t xml:space="preserve"> </w:t>
      </w:r>
    </w:p>
    <w:p w14:paraId="5187289D" w14:textId="1779F7AC" w:rsidR="00395A68" w:rsidRPr="00076944" w:rsidRDefault="00395A68" w:rsidP="00395A68">
      <w:pPr>
        <w:pStyle w:val="BodyText3"/>
        <w:spacing w:before="120"/>
        <w:rPr>
          <w:rFonts w:asciiTheme="majorHAnsi" w:hAnsiTheme="majorHAnsi" w:cs="Arial"/>
          <w:color w:val="auto"/>
        </w:rPr>
      </w:pPr>
      <w:r w:rsidRPr="00076944">
        <w:rPr>
          <w:rFonts w:asciiTheme="majorHAnsi" w:hAnsiTheme="majorHAnsi" w:cs="Arial"/>
          <w:bCs/>
          <w:noProof w:val="0"/>
          <w:color w:val="000000"/>
        </w:rPr>
        <w:t>podľa § 66 zákona č. 343/2015 Z. z. o verejnom obstarávaní a o zmene a doplnení niektorých zákonov v znení neskorších predpisov</w:t>
      </w:r>
      <w:r w:rsidRPr="00076944">
        <w:rPr>
          <w:rFonts w:asciiTheme="majorHAnsi" w:hAnsiTheme="majorHAnsi" w:cs="Arial"/>
          <w:color w:val="auto"/>
        </w:rPr>
        <w:t xml:space="preserve"> </w:t>
      </w:r>
    </w:p>
    <w:p w14:paraId="61F2745A" w14:textId="77777777" w:rsidR="00256DC6" w:rsidRPr="00076944" w:rsidRDefault="00256DC6" w:rsidP="00395A68">
      <w:pPr>
        <w:pStyle w:val="BodyText3"/>
        <w:jc w:val="left"/>
        <w:rPr>
          <w:rFonts w:asciiTheme="majorHAnsi" w:hAnsiTheme="majorHAnsi" w:cs="Arial"/>
          <w:color w:val="auto"/>
        </w:rPr>
      </w:pPr>
    </w:p>
    <w:p w14:paraId="2D668C85" w14:textId="77777777" w:rsidR="00256DC6" w:rsidRPr="00076944" w:rsidRDefault="00256DC6" w:rsidP="00395A68">
      <w:pPr>
        <w:pStyle w:val="BodyText3"/>
        <w:jc w:val="left"/>
        <w:rPr>
          <w:rFonts w:asciiTheme="majorHAnsi" w:hAnsiTheme="majorHAnsi" w:cs="Arial"/>
          <w:color w:val="auto"/>
        </w:rPr>
      </w:pPr>
    </w:p>
    <w:p w14:paraId="52298C67" w14:textId="77777777" w:rsidR="00256DC6" w:rsidRPr="00F40560" w:rsidRDefault="00256DC6" w:rsidP="00256DC6">
      <w:pPr>
        <w:pStyle w:val="BodyText3"/>
        <w:spacing w:before="100"/>
        <w:rPr>
          <w:rFonts w:asciiTheme="majorHAnsi" w:hAnsiTheme="majorHAnsi" w:cs="Arial"/>
          <w:color w:val="auto"/>
          <w:sz w:val="48"/>
          <w:szCs w:val="48"/>
        </w:rPr>
      </w:pPr>
      <w:r w:rsidRPr="00F40560">
        <w:rPr>
          <w:rFonts w:asciiTheme="majorHAnsi" w:hAnsiTheme="majorHAnsi" w:cs="Arial"/>
          <w:color w:val="auto"/>
          <w:sz w:val="48"/>
          <w:szCs w:val="48"/>
        </w:rPr>
        <w:t>SÚŤAŽNÉ PODKLADY</w:t>
      </w:r>
    </w:p>
    <w:p w14:paraId="1EFC2D34" w14:textId="77777777" w:rsidR="00256DC6" w:rsidRPr="00076944" w:rsidRDefault="00256DC6" w:rsidP="00256DC6">
      <w:pPr>
        <w:rPr>
          <w:rFonts w:asciiTheme="majorHAnsi" w:hAnsiTheme="majorHAnsi"/>
          <w:sz w:val="20"/>
          <w:szCs w:val="20"/>
        </w:rPr>
      </w:pPr>
    </w:p>
    <w:p w14:paraId="4B5ED8F1" w14:textId="77777777" w:rsidR="00256DC6" w:rsidRPr="00076944" w:rsidRDefault="00256DC6" w:rsidP="00256DC6">
      <w:pPr>
        <w:rPr>
          <w:rFonts w:asciiTheme="majorHAnsi" w:hAnsiTheme="majorHAnsi"/>
          <w:sz w:val="20"/>
          <w:szCs w:val="20"/>
        </w:rPr>
      </w:pPr>
    </w:p>
    <w:p w14:paraId="10B5601C" w14:textId="77777777" w:rsidR="00F600EF" w:rsidRPr="00F40560" w:rsidRDefault="00256DC6" w:rsidP="002515DF">
      <w:pPr>
        <w:spacing w:before="200"/>
        <w:jc w:val="center"/>
        <w:rPr>
          <w:rFonts w:asciiTheme="majorHAnsi" w:hAnsiTheme="majorHAnsi" w:cs="Arial"/>
          <w:b/>
          <w:bCs/>
        </w:rPr>
      </w:pPr>
      <w:r w:rsidRPr="00F40560">
        <w:rPr>
          <w:rFonts w:asciiTheme="majorHAnsi" w:hAnsiTheme="majorHAnsi" w:cs="Arial"/>
          <w:b/>
          <w:bCs/>
        </w:rPr>
        <w:t>Predmet zákazky:</w:t>
      </w:r>
    </w:p>
    <w:p w14:paraId="7A99DC0F" w14:textId="46EB5858" w:rsidR="00256DC6" w:rsidRPr="00076944" w:rsidRDefault="00C717A5" w:rsidP="001D1C69">
      <w:pPr>
        <w:jc w:val="center"/>
        <w:rPr>
          <w:rFonts w:asciiTheme="majorHAnsi" w:hAnsiTheme="majorHAnsi"/>
          <w:sz w:val="20"/>
          <w:szCs w:val="20"/>
        </w:rPr>
      </w:pPr>
      <w:bookmarkStart w:id="9" w:name="_Hlk93473833"/>
      <w:bookmarkStart w:id="10" w:name="_Hlk78534788"/>
      <w:r w:rsidRPr="00C717A5">
        <w:rPr>
          <w:rFonts w:asciiTheme="majorHAnsi" w:hAnsiTheme="majorHAnsi" w:cs="Arial"/>
          <w:b/>
          <w:bCs/>
          <w:sz w:val="28"/>
          <w:szCs w:val="28"/>
        </w:rPr>
        <w:t>Razba a dodávk</w:t>
      </w:r>
      <w:r w:rsidR="00F91175">
        <w:rPr>
          <w:rFonts w:asciiTheme="majorHAnsi" w:hAnsiTheme="majorHAnsi" w:cs="Arial"/>
          <w:b/>
          <w:bCs/>
          <w:sz w:val="28"/>
          <w:szCs w:val="28"/>
        </w:rPr>
        <w:t>y</w:t>
      </w:r>
      <w:r w:rsidRPr="00C717A5">
        <w:rPr>
          <w:rFonts w:asciiTheme="majorHAnsi" w:hAnsiTheme="majorHAnsi" w:cs="Arial"/>
          <w:b/>
          <w:bCs/>
          <w:sz w:val="28"/>
          <w:szCs w:val="28"/>
        </w:rPr>
        <w:t xml:space="preserve"> obehových, pamätných a zberateľských euromincí  </w:t>
      </w:r>
      <w:bookmarkEnd w:id="9"/>
    </w:p>
    <w:bookmarkEnd w:id="10"/>
    <w:p w14:paraId="0AE3953C" w14:textId="77777777" w:rsidR="00800C33" w:rsidRPr="00076944" w:rsidRDefault="00800C33" w:rsidP="00256DC6">
      <w:pPr>
        <w:rPr>
          <w:rFonts w:asciiTheme="majorHAnsi" w:hAnsiTheme="majorHAnsi"/>
          <w:sz w:val="20"/>
          <w:szCs w:val="20"/>
        </w:rPr>
      </w:pPr>
    </w:p>
    <w:p w14:paraId="7096316C" w14:textId="77777777" w:rsidR="00C717A5" w:rsidRDefault="00C717A5" w:rsidP="00256DC6">
      <w:pPr>
        <w:rPr>
          <w:rFonts w:asciiTheme="majorHAnsi" w:hAnsiTheme="majorHAnsi" w:cs="Arial"/>
          <w:sz w:val="20"/>
          <w:szCs w:val="20"/>
        </w:rPr>
      </w:pPr>
    </w:p>
    <w:p w14:paraId="7B9C33AA" w14:textId="2FDA9BC2" w:rsidR="00256DC6" w:rsidRPr="00076944" w:rsidRDefault="00256DC6" w:rsidP="00256DC6">
      <w:pPr>
        <w:rPr>
          <w:rFonts w:asciiTheme="majorHAnsi" w:hAnsiTheme="majorHAnsi" w:cs="Arial"/>
          <w:sz w:val="20"/>
          <w:szCs w:val="20"/>
        </w:rPr>
      </w:pPr>
      <w:r w:rsidRPr="00076944">
        <w:rPr>
          <w:rFonts w:asciiTheme="majorHAnsi" w:hAnsiTheme="majorHAnsi" w:cs="Arial"/>
          <w:sz w:val="20"/>
          <w:szCs w:val="20"/>
        </w:rPr>
        <w:t>Súlad súťažných podkladov so zámerom odborného gestora potvrdzuje</w:t>
      </w:r>
    </w:p>
    <w:p w14:paraId="5338BA62" w14:textId="77777777" w:rsidR="00282E1E" w:rsidRDefault="00282E1E" w:rsidP="00282E1E">
      <w:pPr>
        <w:spacing w:line="276" w:lineRule="auto"/>
        <w:rPr>
          <w:rFonts w:asciiTheme="majorHAnsi" w:hAnsiTheme="majorHAnsi" w:cs="Arial"/>
          <w:sz w:val="20"/>
          <w:szCs w:val="20"/>
        </w:rPr>
      </w:pPr>
    </w:p>
    <w:p w14:paraId="18FD00D9" w14:textId="77777777" w:rsidR="00C717A5" w:rsidRPr="00E717DC" w:rsidRDefault="00C717A5" w:rsidP="00C717A5">
      <w:pPr>
        <w:spacing w:line="276" w:lineRule="auto"/>
        <w:rPr>
          <w:rFonts w:asciiTheme="majorHAnsi" w:hAnsiTheme="majorHAnsi" w:cs="Arial"/>
          <w:sz w:val="20"/>
          <w:szCs w:val="20"/>
        </w:rPr>
      </w:pPr>
      <w:r w:rsidRPr="00E717DC">
        <w:rPr>
          <w:rFonts w:asciiTheme="majorHAnsi" w:hAnsiTheme="majorHAnsi" w:cs="Arial"/>
          <w:sz w:val="20"/>
          <w:szCs w:val="20"/>
        </w:rPr>
        <w:t>RNDr. Karol Mrva</w:t>
      </w:r>
      <w:r w:rsidRPr="00E717DC">
        <w:rPr>
          <w:rFonts w:asciiTheme="majorHAnsi" w:hAnsiTheme="majorHAnsi" w:cs="Arial"/>
          <w:sz w:val="20"/>
          <w:szCs w:val="20"/>
        </w:rPr>
        <w:tab/>
      </w:r>
      <w:r w:rsidRPr="00E717DC">
        <w:rPr>
          <w:rFonts w:asciiTheme="majorHAnsi" w:hAnsiTheme="majorHAnsi" w:cs="Arial"/>
          <w:sz w:val="20"/>
          <w:szCs w:val="20"/>
        </w:rPr>
        <w:tab/>
      </w:r>
      <w:r w:rsidRPr="00E717DC">
        <w:rPr>
          <w:rFonts w:asciiTheme="majorHAnsi" w:hAnsiTheme="majorHAnsi" w:cs="Arial"/>
          <w:sz w:val="20"/>
          <w:szCs w:val="20"/>
        </w:rPr>
        <w:tab/>
      </w:r>
    </w:p>
    <w:p w14:paraId="3D164E30" w14:textId="69EED49C" w:rsidR="00C717A5" w:rsidRDefault="00C717A5" w:rsidP="00C717A5">
      <w:pPr>
        <w:spacing w:line="276" w:lineRule="auto"/>
        <w:rPr>
          <w:rFonts w:asciiTheme="majorHAnsi" w:hAnsiTheme="majorHAnsi" w:cs="Arial"/>
          <w:sz w:val="20"/>
          <w:szCs w:val="20"/>
        </w:rPr>
      </w:pPr>
      <w:r w:rsidRPr="00E717DC">
        <w:rPr>
          <w:rFonts w:asciiTheme="majorHAnsi" w:hAnsiTheme="majorHAnsi" w:cs="Arial"/>
          <w:sz w:val="20"/>
          <w:szCs w:val="20"/>
        </w:rPr>
        <w:t>výkonný riaditeľ, úsek riadenia rizika, vysporiadania bankových operácií</w:t>
      </w:r>
      <w:r w:rsidR="00F266D0">
        <w:rPr>
          <w:rFonts w:asciiTheme="majorHAnsi" w:hAnsiTheme="majorHAnsi" w:cs="Arial"/>
          <w:sz w:val="20"/>
          <w:szCs w:val="20"/>
        </w:rPr>
        <w:t>, platobných systémov</w:t>
      </w:r>
      <w:r w:rsidRPr="00E717DC">
        <w:rPr>
          <w:rFonts w:asciiTheme="majorHAnsi" w:hAnsiTheme="majorHAnsi" w:cs="Arial"/>
          <w:sz w:val="20"/>
          <w:szCs w:val="20"/>
        </w:rPr>
        <w:t xml:space="preserve"> a</w:t>
      </w:r>
      <w:r w:rsidR="00F266D0">
        <w:rPr>
          <w:rFonts w:asciiTheme="majorHAnsi" w:hAnsiTheme="majorHAnsi" w:cs="Arial"/>
          <w:sz w:val="20"/>
          <w:szCs w:val="20"/>
        </w:rPr>
        <w:t> peňažnej hotovosti</w:t>
      </w:r>
    </w:p>
    <w:p w14:paraId="1BC25A9C" w14:textId="77777777" w:rsidR="00C717A5" w:rsidRDefault="00C717A5" w:rsidP="00C717A5">
      <w:pPr>
        <w:spacing w:line="276" w:lineRule="auto"/>
        <w:rPr>
          <w:rFonts w:asciiTheme="majorHAnsi" w:hAnsiTheme="majorHAnsi" w:cs="Arial"/>
          <w:sz w:val="20"/>
          <w:szCs w:val="20"/>
        </w:rPr>
      </w:pPr>
    </w:p>
    <w:p w14:paraId="0A1ADDFA" w14:textId="77777777" w:rsidR="00C717A5" w:rsidRPr="00E717DC" w:rsidRDefault="00C717A5" w:rsidP="00C717A5">
      <w:pPr>
        <w:rPr>
          <w:rFonts w:asciiTheme="majorHAnsi" w:hAnsiTheme="majorHAnsi" w:cs="Arial"/>
          <w:sz w:val="20"/>
          <w:szCs w:val="20"/>
        </w:rPr>
      </w:pPr>
      <w:r w:rsidRPr="00E717DC">
        <w:rPr>
          <w:rFonts w:asciiTheme="majorHAnsi" w:hAnsiTheme="majorHAnsi" w:cs="Arial"/>
          <w:sz w:val="20"/>
          <w:szCs w:val="20"/>
        </w:rPr>
        <w:t>Ing. Andrej Slížik</w:t>
      </w:r>
    </w:p>
    <w:p w14:paraId="43C2885A" w14:textId="77777777" w:rsidR="00C717A5" w:rsidRDefault="00C717A5" w:rsidP="00C717A5">
      <w:pPr>
        <w:rPr>
          <w:rFonts w:asciiTheme="majorHAnsi" w:hAnsiTheme="majorHAnsi" w:cs="Arial"/>
          <w:sz w:val="20"/>
          <w:szCs w:val="20"/>
        </w:rPr>
      </w:pPr>
      <w:r w:rsidRPr="00E717DC">
        <w:rPr>
          <w:rFonts w:asciiTheme="majorHAnsi" w:hAnsiTheme="majorHAnsi" w:cs="Arial"/>
          <w:sz w:val="20"/>
          <w:szCs w:val="20"/>
        </w:rPr>
        <w:t>riaditeľ, odbor riadenia peňažnej hotovosti</w:t>
      </w:r>
    </w:p>
    <w:p w14:paraId="7454842D" w14:textId="77777777" w:rsidR="00B31ACC" w:rsidRPr="00076944" w:rsidRDefault="00B31ACC" w:rsidP="00B31ACC">
      <w:pPr>
        <w:rPr>
          <w:rFonts w:asciiTheme="majorHAnsi" w:hAnsiTheme="majorHAnsi" w:cs="Arial"/>
          <w:sz w:val="20"/>
          <w:szCs w:val="20"/>
        </w:rPr>
      </w:pPr>
    </w:p>
    <w:p w14:paraId="695FAD4E" w14:textId="77777777" w:rsidR="00B31ACC" w:rsidRPr="00076944" w:rsidRDefault="00B31ACC" w:rsidP="00B31ACC">
      <w:pPr>
        <w:jc w:val="both"/>
        <w:rPr>
          <w:rFonts w:asciiTheme="majorHAnsi" w:hAnsiTheme="majorHAnsi" w:cs="Arial"/>
          <w:sz w:val="20"/>
          <w:szCs w:val="20"/>
        </w:rPr>
      </w:pPr>
      <w:r w:rsidRPr="00076944">
        <w:rPr>
          <w:rFonts w:asciiTheme="majorHAnsi" w:hAnsiTheme="majorHAnsi" w:cs="Arial"/>
          <w:sz w:val="20"/>
          <w:szCs w:val="20"/>
        </w:rPr>
        <w:t>Súlad súťažných podkladov so zákonom č. 343/2015 Z. z. o verejnom obstarávaní a o zmene a doplnení niektorých zákonov v znení neskorších predpisov (ďalej len „zákon o verejnom obstarávaní“) potvrdzuje</w:t>
      </w:r>
    </w:p>
    <w:p w14:paraId="16886606" w14:textId="77777777" w:rsidR="00B31ACC" w:rsidRPr="00076944" w:rsidRDefault="00B31ACC" w:rsidP="00B31ACC">
      <w:pPr>
        <w:jc w:val="both"/>
        <w:rPr>
          <w:rFonts w:asciiTheme="majorHAnsi" w:hAnsiTheme="majorHAnsi" w:cs="Arial"/>
          <w:sz w:val="20"/>
          <w:szCs w:val="20"/>
        </w:rPr>
      </w:pPr>
    </w:p>
    <w:p w14:paraId="76DC2F45" w14:textId="4EC0D045" w:rsidR="00800C33" w:rsidRPr="00076944" w:rsidRDefault="00800C33" w:rsidP="00800C33">
      <w:pPr>
        <w:rPr>
          <w:rFonts w:asciiTheme="majorHAnsi" w:hAnsiTheme="majorHAnsi" w:cs="Arial"/>
          <w:sz w:val="20"/>
          <w:szCs w:val="20"/>
        </w:rPr>
      </w:pPr>
      <w:r w:rsidRPr="00076944">
        <w:rPr>
          <w:rFonts w:asciiTheme="majorHAnsi" w:hAnsiTheme="majorHAnsi" w:cs="Arial"/>
          <w:sz w:val="20"/>
          <w:szCs w:val="20"/>
        </w:rPr>
        <w:t>JUDr. Zora Vypušťáková</w:t>
      </w:r>
      <w:r w:rsidR="000D06A6">
        <w:rPr>
          <w:rFonts w:asciiTheme="majorHAnsi" w:hAnsiTheme="majorHAnsi" w:cs="Arial"/>
          <w:sz w:val="20"/>
          <w:szCs w:val="20"/>
        </w:rPr>
        <w:t>,</w:t>
      </w:r>
    </w:p>
    <w:p w14:paraId="780E5390" w14:textId="0128FB85" w:rsidR="00800C33" w:rsidRPr="00076944" w:rsidRDefault="00101271" w:rsidP="00800C33">
      <w:pPr>
        <w:rPr>
          <w:rFonts w:asciiTheme="majorHAnsi" w:hAnsiTheme="majorHAnsi" w:cs="Arial"/>
          <w:sz w:val="20"/>
          <w:szCs w:val="20"/>
        </w:rPr>
      </w:pPr>
      <w:r>
        <w:rPr>
          <w:rFonts w:asciiTheme="majorHAnsi" w:hAnsiTheme="majorHAnsi" w:cs="Arial"/>
          <w:sz w:val="20"/>
          <w:szCs w:val="20"/>
        </w:rPr>
        <w:t>r</w:t>
      </w:r>
      <w:r w:rsidR="00800C33" w:rsidRPr="00076944">
        <w:rPr>
          <w:rFonts w:asciiTheme="majorHAnsi" w:hAnsiTheme="majorHAnsi" w:cs="Arial"/>
          <w:sz w:val="20"/>
          <w:szCs w:val="20"/>
        </w:rPr>
        <w:t>iaditeľka, odbor hospodárskych služieb</w:t>
      </w:r>
    </w:p>
    <w:p w14:paraId="58A8B1EC" w14:textId="77777777" w:rsidR="00800C33" w:rsidRPr="00076944" w:rsidRDefault="00800C33" w:rsidP="00800C33">
      <w:pPr>
        <w:rPr>
          <w:rFonts w:asciiTheme="majorHAnsi" w:hAnsiTheme="majorHAnsi" w:cs="Arial"/>
          <w:sz w:val="20"/>
          <w:szCs w:val="20"/>
        </w:rPr>
      </w:pPr>
    </w:p>
    <w:p w14:paraId="5ABE9941" w14:textId="50659272" w:rsidR="00800C33" w:rsidRPr="00076944" w:rsidRDefault="00800C33" w:rsidP="00800C33">
      <w:pPr>
        <w:rPr>
          <w:rFonts w:asciiTheme="majorHAnsi" w:hAnsiTheme="majorHAnsi" w:cs="Arial"/>
          <w:sz w:val="20"/>
          <w:szCs w:val="20"/>
        </w:rPr>
      </w:pPr>
      <w:r w:rsidRPr="00076944">
        <w:rPr>
          <w:rFonts w:asciiTheme="majorHAnsi" w:hAnsiTheme="majorHAnsi" w:cs="Arial"/>
          <w:sz w:val="20"/>
          <w:szCs w:val="20"/>
        </w:rPr>
        <w:t>Ing. Jozef Zelenák</w:t>
      </w:r>
      <w:r w:rsidR="00487F16">
        <w:rPr>
          <w:rFonts w:asciiTheme="majorHAnsi" w:hAnsiTheme="majorHAnsi" w:cs="Arial"/>
          <w:sz w:val="20"/>
          <w:szCs w:val="20"/>
        </w:rPr>
        <w:t>,</w:t>
      </w:r>
    </w:p>
    <w:p w14:paraId="5D0A2961" w14:textId="3F9E13F1" w:rsidR="00800C33" w:rsidRPr="00076944" w:rsidRDefault="00101271" w:rsidP="00800C33">
      <w:pPr>
        <w:rPr>
          <w:rFonts w:asciiTheme="majorHAnsi" w:hAnsiTheme="majorHAnsi" w:cs="Arial"/>
          <w:sz w:val="20"/>
          <w:szCs w:val="20"/>
        </w:rPr>
      </w:pPr>
      <w:r>
        <w:rPr>
          <w:rFonts w:asciiTheme="majorHAnsi" w:hAnsiTheme="majorHAnsi" w:cs="Arial"/>
          <w:sz w:val="20"/>
          <w:szCs w:val="20"/>
        </w:rPr>
        <w:t>v</w:t>
      </w:r>
      <w:r w:rsidR="00800C33" w:rsidRPr="00076944">
        <w:rPr>
          <w:rFonts w:asciiTheme="majorHAnsi" w:hAnsiTheme="majorHAnsi" w:cs="Arial"/>
          <w:sz w:val="20"/>
          <w:szCs w:val="20"/>
        </w:rPr>
        <w:t>edúci, oddelenie centrálneho obstarávania</w:t>
      </w:r>
    </w:p>
    <w:p w14:paraId="69E2551D" w14:textId="77777777" w:rsidR="00800C33" w:rsidRPr="00076944" w:rsidRDefault="00800C33" w:rsidP="00800C33">
      <w:pPr>
        <w:tabs>
          <w:tab w:val="left" w:pos="1980"/>
        </w:tabs>
        <w:spacing w:line="276" w:lineRule="auto"/>
        <w:rPr>
          <w:rFonts w:asciiTheme="majorHAnsi" w:hAnsiTheme="majorHAnsi" w:cs="Arial"/>
          <w:sz w:val="20"/>
          <w:szCs w:val="20"/>
        </w:rPr>
      </w:pPr>
    </w:p>
    <w:p w14:paraId="2AE82270" w14:textId="35BBE783" w:rsidR="00800C33" w:rsidRPr="00076944" w:rsidRDefault="00BF47E9" w:rsidP="00800C33">
      <w:pPr>
        <w:tabs>
          <w:tab w:val="left" w:pos="1980"/>
        </w:tabs>
        <w:spacing w:line="276" w:lineRule="auto"/>
        <w:rPr>
          <w:rFonts w:asciiTheme="majorHAnsi" w:hAnsiTheme="majorHAnsi" w:cs="Arial"/>
          <w:sz w:val="20"/>
          <w:szCs w:val="20"/>
        </w:rPr>
      </w:pPr>
      <w:r>
        <w:rPr>
          <w:rFonts w:asciiTheme="majorHAnsi" w:hAnsiTheme="majorHAnsi" w:cs="Arial"/>
          <w:sz w:val="20"/>
          <w:szCs w:val="20"/>
        </w:rPr>
        <w:t>RNDr. Vladimír Kubánek</w:t>
      </w:r>
      <w:r w:rsidR="00487F16">
        <w:rPr>
          <w:rFonts w:asciiTheme="majorHAnsi" w:hAnsiTheme="majorHAnsi" w:cs="Arial"/>
          <w:sz w:val="20"/>
          <w:szCs w:val="20"/>
        </w:rPr>
        <w:t>,</w:t>
      </w:r>
    </w:p>
    <w:p w14:paraId="267DE18E" w14:textId="156CDBA0" w:rsidR="00800C33" w:rsidRPr="00076944" w:rsidRDefault="00101271" w:rsidP="00800C33">
      <w:pPr>
        <w:tabs>
          <w:tab w:val="left" w:pos="1980"/>
        </w:tabs>
        <w:spacing w:line="276" w:lineRule="auto"/>
        <w:rPr>
          <w:rFonts w:asciiTheme="majorHAnsi" w:hAnsiTheme="majorHAnsi" w:cs="Arial"/>
          <w:sz w:val="20"/>
          <w:szCs w:val="20"/>
        </w:rPr>
      </w:pPr>
      <w:r>
        <w:rPr>
          <w:rFonts w:asciiTheme="majorHAnsi" w:hAnsiTheme="majorHAnsi" w:cs="Arial"/>
          <w:sz w:val="20"/>
          <w:szCs w:val="20"/>
        </w:rPr>
        <w:t>h</w:t>
      </w:r>
      <w:r w:rsidR="00800C33" w:rsidRPr="00076944">
        <w:rPr>
          <w:rFonts w:asciiTheme="majorHAnsi" w:hAnsiTheme="majorHAnsi" w:cs="Arial"/>
          <w:sz w:val="20"/>
          <w:szCs w:val="20"/>
        </w:rPr>
        <w:t>lavný metodik, oddelenie centrálneho obstarávania</w:t>
      </w:r>
    </w:p>
    <w:p w14:paraId="5FA5AD66" w14:textId="24FBC36B" w:rsidR="00256DC6" w:rsidRPr="00076944" w:rsidRDefault="00256DC6" w:rsidP="00256DC6">
      <w:pPr>
        <w:rPr>
          <w:rFonts w:asciiTheme="majorHAnsi" w:hAnsiTheme="majorHAnsi" w:cs="Arial"/>
          <w:sz w:val="20"/>
          <w:szCs w:val="20"/>
        </w:rPr>
      </w:pPr>
    </w:p>
    <w:p w14:paraId="6984B609" w14:textId="23487321" w:rsidR="00B31ACC" w:rsidRPr="00076944" w:rsidRDefault="00B31ACC" w:rsidP="00256DC6">
      <w:pPr>
        <w:rPr>
          <w:rFonts w:asciiTheme="majorHAnsi" w:hAnsiTheme="majorHAnsi" w:cs="Arial"/>
          <w:sz w:val="20"/>
          <w:szCs w:val="20"/>
        </w:rPr>
      </w:pPr>
    </w:p>
    <w:p w14:paraId="37B323CB" w14:textId="2065CBAB" w:rsidR="00B31ACC" w:rsidRPr="00076944" w:rsidRDefault="00B31ACC" w:rsidP="00256DC6">
      <w:pPr>
        <w:rPr>
          <w:rFonts w:asciiTheme="majorHAnsi" w:hAnsiTheme="majorHAnsi" w:cs="Arial"/>
          <w:sz w:val="20"/>
          <w:szCs w:val="20"/>
        </w:rPr>
      </w:pPr>
    </w:p>
    <w:p w14:paraId="7D972F2E" w14:textId="2BF9FC1C" w:rsidR="00B31ACC" w:rsidRPr="00076944" w:rsidRDefault="00B31ACC" w:rsidP="00256DC6">
      <w:pPr>
        <w:rPr>
          <w:rFonts w:asciiTheme="majorHAnsi" w:hAnsiTheme="majorHAnsi" w:cs="Arial"/>
          <w:sz w:val="20"/>
          <w:szCs w:val="20"/>
        </w:rPr>
      </w:pPr>
    </w:p>
    <w:p w14:paraId="30499683" w14:textId="121FFF5A" w:rsidR="00B31ACC" w:rsidRPr="00076944" w:rsidRDefault="00B31ACC" w:rsidP="00256DC6">
      <w:pPr>
        <w:rPr>
          <w:rFonts w:asciiTheme="majorHAnsi" w:hAnsiTheme="majorHAnsi" w:cs="Arial"/>
          <w:sz w:val="20"/>
          <w:szCs w:val="20"/>
        </w:rPr>
      </w:pPr>
    </w:p>
    <w:p w14:paraId="7093D86A" w14:textId="77777777" w:rsidR="00B31ACC" w:rsidRPr="00076944" w:rsidRDefault="00B31ACC" w:rsidP="00256DC6">
      <w:pPr>
        <w:rPr>
          <w:rFonts w:asciiTheme="majorHAnsi" w:hAnsiTheme="majorHAnsi" w:cs="Arial"/>
          <w:sz w:val="20"/>
          <w:szCs w:val="20"/>
        </w:rPr>
      </w:pPr>
    </w:p>
    <w:p w14:paraId="2346380F" w14:textId="7A8C9A23" w:rsidR="00ED1A04" w:rsidRPr="00076944" w:rsidRDefault="00256DC6" w:rsidP="001F2F8C">
      <w:pPr>
        <w:jc w:val="center"/>
        <w:rPr>
          <w:rFonts w:asciiTheme="majorHAnsi" w:hAnsiTheme="majorHAnsi" w:cs="Arial"/>
          <w:sz w:val="20"/>
          <w:szCs w:val="20"/>
        </w:rPr>
      </w:pPr>
      <w:r w:rsidRPr="00076944">
        <w:rPr>
          <w:rFonts w:asciiTheme="majorHAnsi" w:hAnsiTheme="majorHAnsi" w:cs="Arial"/>
          <w:sz w:val="20"/>
          <w:szCs w:val="20"/>
        </w:rPr>
        <w:t xml:space="preserve">V Bratislave dňa </w:t>
      </w:r>
      <w:r w:rsidR="00284BD4">
        <w:rPr>
          <w:rFonts w:asciiTheme="majorHAnsi" w:hAnsiTheme="majorHAnsi" w:cs="Arial"/>
          <w:sz w:val="20"/>
          <w:szCs w:val="20"/>
        </w:rPr>
        <w:t>2</w:t>
      </w:r>
      <w:r w:rsidR="006F7C09">
        <w:rPr>
          <w:rFonts w:asciiTheme="majorHAnsi" w:hAnsiTheme="majorHAnsi" w:cs="Arial"/>
          <w:sz w:val="20"/>
          <w:szCs w:val="20"/>
        </w:rPr>
        <w:t>6</w:t>
      </w:r>
      <w:r w:rsidR="00284BD4">
        <w:rPr>
          <w:rFonts w:asciiTheme="majorHAnsi" w:hAnsiTheme="majorHAnsi" w:cs="Arial"/>
          <w:sz w:val="20"/>
          <w:szCs w:val="20"/>
        </w:rPr>
        <w:t>.</w:t>
      </w:r>
      <w:r w:rsidR="00F90872">
        <w:rPr>
          <w:rFonts w:asciiTheme="majorHAnsi" w:hAnsiTheme="majorHAnsi" w:cs="Arial"/>
          <w:sz w:val="20"/>
          <w:szCs w:val="20"/>
        </w:rPr>
        <w:t xml:space="preserve"> januára 2022</w:t>
      </w:r>
      <w:r w:rsidR="00ED1A04" w:rsidRPr="00076944">
        <w:rPr>
          <w:rFonts w:asciiTheme="majorHAnsi" w:hAnsiTheme="majorHAnsi" w:cs="Arial"/>
          <w:b/>
          <w:bCs/>
          <w:sz w:val="20"/>
          <w:szCs w:val="20"/>
        </w:rPr>
        <w:br w:type="page"/>
      </w:r>
    </w:p>
    <w:p w14:paraId="57E149E0" w14:textId="77777777" w:rsidR="00125914" w:rsidRPr="00076944" w:rsidRDefault="00125914" w:rsidP="006B06AC">
      <w:pPr>
        <w:tabs>
          <w:tab w:val="left" w:pos="1980"/>
        </w:tabs>
        <w:spacing w:line="276" w:lineRule="auto"/>
        <w:ind w:left="4401" w:hanging="4401"/>
        <w:jc w:val="right"/>
        <w:rPr>
          <w:rFonts w:asciiTheme="majorHAnsi" w:hAnsiTheme="majorHAnsi" w:cs="Arial"/>
          <w:b/>
          <w:bCs/>
          <w:sz w:val="20"/>
          <w:szCs w:val="20"/>
        </w:rPr>
      </w:pPr>
      <w:r w:rsidRPr="00076944">
        <w:rPr>
          <w:rFonts w:asciiTheme="majorHAnsi" w:hAnsiTheme="majorHAnsi" w:cs="Arial"/>
          <w:b/>
          <w:bCs/>
          <w:sz w:val="20"/>
          <w:szCs w:val="20"/>
        </w:rPr>
        <w:lastRenderedPageBreak/>
        <w:t>OBSAH SÚŤAŽNÝCH PODKLADOV</w:t>
      </w:r>
      <w:bookmarkEnd w:id="0"/>
      <w:bookmarkEnd w:id="1"/>
      <w:bookmarkEnd w:id="2"/>
      <w:bookmarkEnd w:id="3"/>
      <w:bookmarkEnd w:id="4"/>
      <w:bookmarkEnd w:id="5"/>
      <w:bookmarkEnd w:id="6"/>
      <w:bookmarkEnd w:id="7"/>
      <w:bookmarkEnd w:id="8"/>
    </w:p>
    <w:p w14:paraId="78DBF994" w14:textId="77777777" w:rsidR="00125914" w:rsidRPr="00076944" w:rsidRDefault="0047726F" w:rsidP="003B281A">
      <w:pPr>
        <w:tabs>
          <w:tab w:val="left" w:pos="851"/>
        </w:tabs>
        <w:spacing w:line="276" w:lineRule="auto"/>
        <w:ind w:left="851" w:hanging="851"/>
        <w:rPr>
          <w:rFonts w:asciiTheme="majorHAnsi" w:hAnsiTheme="majorHAnsi" w:cs="Arial"/>
          <w:smallCaps/>
          <w:sz w:val="20"/>
          <w:szCs w:val="20"/>
        </w:rPr>
      </w:pPr>
      <w:r w:rsidRPr="00076944">
        <w:rPr>
          <w:rFonts w:asciiTheme="majorHAnsi" w:hAnsiTheme="majorHAnsi" w:cs="Arial"/>
          <w:b/>
          <w:bCs/>
          <w:smallCaps/>
          <w:sz w:val="20"/>
          <w:szCs w:val="20"/>
        </w:rPr>
        <w:t>A.1</w:t>
      </w:r>
      <w:r w:rsidRPr="00076944">
        <w:rPr>
          <w:rFonts w:asciiTheme="majorHAnsi" w:hAnsiTheme="majorHAnsi" w:cs="Arial"/>
          <w:b/>
          <w:bCs/>
          <w:smallCaps/>
          <w:sz w:val="20"/>
          <w:szCs w:val="20"/>
        </w:rPr>
        <w:tab/>
      </w:r>
      <w:r w:rsidRPr="00076944">
        <w:rPr>
          <w:rFonts w:asciiTheme="majorHAnsi" w:hAnsiTheme="majorHAnsi" w:cs="Arial"/>
          <w:b/>
          <w:bCs/>
          <w:sz w:val="20"/>
          <w:szCs w:val="20"/>
        </w:rPr>
        <w:t>P</w:t>
      </w:r>
      <w:r w:rsidR="00125914" w:rsidRPr="00076944">
        <w:rPr>
          <w:rFonts w:asciiTheme="majorHAnsi" w:hAnsiTheme="majorHAnsi" w:cs="Arial"/>
          <w:b/>
          <w:bCs/>
          <w:smallCaps/>
          <w:sz w:val="20"/>
          <w:szCs w:val="20"/>
        </w:rPr>
        <w:t xml:space="preserve">okyny </w:t>
      </w:r>
      <w:r w:rsidR="00C2031E" w:rsidRPr="00076944">
        <w:rPr>
          <w:rFonts w:asciiTheme="majorHAnsi" w:hAnsiTheme="majorHAnsi" w:cs="Arial"/>
          <w:b/>
          <w:bCs/>
          <w:smallCaps/>
          <w:sz w:val="20"/>
          <w:szCs w:val="20"/>
        </w:rPr>
        <w:t>na vypracovanie ponuky</w:t>
      </w:r>
    </w:p>
    <w:p w14:paraId="2A028F7D" w14:textId="77777777" w:rsidR="00FA7E9F" w:rsidRPr="00076944" w:rsidRDefault="00FA7E9F" w:rsidP="00C166FD">
      <w:pPr>
        <w:tabs>
          <w:tab w:val="left" w:pos="567"/>
          <w:tab w:val="left" w:pos="993"/>
        </w:tabs>
        <w:spacing w:line="276" w:lineRule="auto"/>
        <w:rPr>
          <w:rFonts w:asciiTheme="majorHAnsi" w:hAnsiTheme="majorHAnsi" w:cs="Arial"/>
          <w:sz w:val="20"/>
          <w:szCs w:val="20"/>
        </w:rPr>
      </w:pPr>
    </w:p>
    <w:p w14:paraId="3F477777" w14:textId="0394B34E" w:rsidR="00FA7E9F" w:rsidRPr="00991124" w:rsidRDefault="00125914" w:rsidP="0008169F">
      <w:pPr>
        <w:tabs>
          <w:tab w:val="left" w:pos="851"/>
        </w:tabs>
        <w:spacing w:line="276" w:lineRule="auto"/>
        <w:ind w:left="851" w:hanging="851"/>
        <w:jc w:val="both"/>
        <w:rPr>
          <w:rFonts w:asciiTheme="majorHAnsi" w:hAnsiTheme="majorHAnsi" w:cs="Arial"/>
          <w:b/>
          <w:bCs/>
          <w:sz w:val="20"/>
          <w:szCs w:val="20"/>
        </w:rPr>
      </w:pPr>
      <w:r w:rsidRPr="00991124">
        <w:rPr>
          <w:rFonts w:asciiTheme="majorHAnsi" w:hAnsiTheme="majorHAnsi" w:cs="Arial"/>
          <w:sz w:val="20"/>
          <w:szCs w:val="20"/>
        </w:rPr>
        <w:t>Časť I.</w:t>
      </w:r>
      <w:r w:rsidR="003B281A" w:rsidRPr="00991124">
        <w:rPr>
          <w:rFonts w:asciiTheme="majorHAnsi" w:hAnsiTheme="majorHAnsi" w:cs="Arial"/>
          <w:sz w:val="20"/>
          <w:szCs w:val="20"/>
        </w:rPr>
        <w:tab/>
      </w:r>
      <w:r w:rsidRPr="00991124">
        <w:rPr>
          <w:rFonts w:asciiTheme="majorHAnsi" w:hAnsiTheme="majorHAnsi" w:cs="Arial"/>
          <w:b/>
          <w:bCs/>
          <w:sz w:val="20"/>
          <w:szCs w:val="20"/>
        </w:rPr>
        <w:t>Všeobecné informácie</w:t>
      </w:r>
    </w:p>
    <w:p w14:paraId="33BEEDE4" w14:textId="77777777" w:rsidR="00125914" w:rsidRPr="00076944"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76944">
        <w:rPr>
          <w:rFonts w:asciiTheme="majorHAnsi" w:hAnsiTheme="majorHAnsi" w:cs="Arial"/>
          <w:sz w:val="20"/>
          <w:szCs w:val="20"/>
          <w:u w:val="none"/>
        </w:rPr>
        <w:t>Identifikácia verejného obstarávateľa</w:t>
      </w:r>
    </w:p>
    <w:p w14:paraId="3EB91F9E" w14:textId="77777777" w:rsidR="00125914" w:rsidRPr="00076944"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76944">
        <w:rPr>
          <w:rFonts w:asciiTheme="majorHAnsi" w:hAnsiTheme="majorHAnsi" w:cs="Arial"/>
          <w:sz w:val="20"/>
          <w:szCs w:val="20"/>
          <w:u w:val="none"/>
        </w:rPr>
        <w:t>Predmet zákazky</w:t>
      </w:r>
    </w:p>
    <w:p w14:paraId="5EFEB76E" w14:textId="77777777" w:rsidR="00125914" w:rsidRPr="00076944"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76944">
        <w:rPr>
          <w:rFonts w:asciiTheme="majorHAnsi" w:hAnsiTheme="majorHAnsi" w:cs="Arial"/>
          <w:sz w:val="20"/>
          <w:szCs w:val="20"/>
          <w:u w:val="none"/>
        </w:rPr>
        <w:t>Rozdelenie predmetu zákazky</w:t>
      </w:r>
    </w:p>
    <w:p w14:paraId="6CCFD84A" w14:textId="77777777" w:rsidR="00125914" w:rsidRPr="00076944"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76944">
        <w:rPr>
          <w:rFonts w:asciiTheme="majorHAnsi" w:hAnsiTheme="majorHAnsi" w:cs="Arial"/>
          <w:sz w:val="20"/>
          <w:szCs w:val="20"/>
          <w:u w:val="none"/>
        </w:rPr>
        <w:t>Variantné riešenie</w:t>
      </w:r>
    </w:p>
    <w:p w14:paraId="7CA98D35" w14:textId="063AB398" w:rsidR="00125914" w:rsidRPr="00076944"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76944">
        <w:rPr>
          <w:rFonts w:asciiTheme="majorHAnsi" w:hAnsiTheme="majorHAnsi" w:cs="Arial"/>
          <w:sz w:val="20"/>
          <w:szCs w:val="20"/>
          <w:u w:val="none"/>
        </w:rPr>
        <w:t>Miesto a</w:t>
      </w:r>
      <w:r w:rsidR="00AC6533" w:rsidRPr="00076944">
        <w:rPr>
          <w:rFonts w:asciiTheme="majorHAnsi" w:hAnsiTheme="majorHAnsi" w:cs="Arial"/>
          <w:sz w:val="20"/>
          <w:szCs w:val="20"/>
          <w:u w:val="none"/>
        </w:rPr>
        <w:t> </w:t>
      </w:r>
      <w:r w:rsidRPr="00076944">
        <w:rPr>
          <w:rFonts w:asciiTheme="majorHAnsi" w:hAnsiTheme="majorHAnsi" w:cs="Arial"/>
          <w:sz w:val="20"/>
          <w:szCs w:val="20"/>
          <w:u w:val="none"/>
        </w:rPr>
        <w:t>termín</w:t>
      </w:r>
      <w:r w:rsidR="00AC6533" w:rsidRPr="00076944">
        <w:rPr>
          <w:rFonts w:asciiTheme="majorHAnsi" w:hAnsiTheme="majorHAnsi" w:cs="Arial"/>
          <w:sz w:val="20"/>
          <w:szCs w:val="20"/>
          <w:u w:val="none"/>
        </w:rPr>
        <w:t xml:space="preserve"> </w:t>
      </w:r>
      <w:r w:rsidR="001F2F8C" w:rsidRPr="00076944">
        <w:rPr>
          <w:rFonts w:asciiTheme="majorHAnsi" w:hAnsiTheme="majorHAnsi" w:cs="Arial"/>
          <w:sz w:val="20"/>
          <w:szCs w:val="20"/>
          <w:u w:val="none"/>
        </w:rPr>
        <w:t>poskytnutia</w:t>
      </w:r>
      <w:r w:rsidR="00AC6533" w:rsidRPr="00076944">
        <w:rPr>
          <w:rFonts w:asciiTheme="majorHAnsi" w:hAnsiTheme="majorHAnsi" w:cs="Arial"/>
          <w:sz w:val="20"/>
          <w:szCs w:val="20"/>
          <w:u w:val="none"/>
        </w:rPr>
        <w:t xml:space="preserve"> a spôsob plnenia</w:t>
      </w:r>
      <w:r w:rsidRPr="00076944">
        <w:rPr>
          <w:rFonts w:asciiTheme="majorHAnsi" w:hAnsiTheme="majorHAnsi" w:cs="Arial"/>
          <w:sz w:val="20"/>
          <w:szCs w:val="20"/>
          <w:u w:val="none"/>
        </w:rPr>
        <w:t xml:space="preserve"> predmetu zákazky</w:t>
      </w:r>
    </w:p>
    <w:p w14:paraId="0F9B340D" w14:textId="77777777" w:rsidR="00125914" w:rsidRPr="00076944"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76944">
        <w:rPr>
          <w:rFonts w:asciiTheme="majorHAnsi" w:hAnsiTheme="majorHAnsi" w:cs="Arial"/>
          <w:sz w:val="20"/>
          <w:szCs w:val="20"/>
          <w:u w:val="none"/>
        </w:rPr>
        <w:t>Zdroj finančných prostriedkov</w:t>
      </w:r>
    </w:p>
    <w:p w14:paraId="50288BB2" w14:textId="77777777" w:rsidR="00125914" w:rsidRPr="00076944"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76944">
        <w:rPr>
          <w:rFonts w:asciiTheme="majorHAnsi" w:hAnsiTheme="majorHAnsi" w:cs="Arial"/>
          <w:sz w:val="20"/>
          <w:szCs w:val="20"/>
          <w:u w:val="none"/>
        </w:rPr>
        <w:t>Zákazka</w:t>
      </w:r>
    </w:p>
    <w:p w14:paraId="3E84159D" w14:textId="555B9834" w:rsidR="00125914" w:rsidRPr="00076944"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76944">
        <w:rPr>
          <w:rFonts w:asciiTheme="majorHAnsi" w:hAnsiTheme="majorHAnsi" w:cs="Arial"/>
          <w:sz w:val="20"/>
          <w:szCs w:val="20"/>
          <w:u w:val="none"/>
        </w:rPr>
        <w:t>Lehota viazanosti ponuky</w:t>
      </w:r>
    </w:p>
    <w:p w14:paraId="6C3DFBBA" w14:textId="2ECB003F" w:rsidR="00FA7E9F" w:rsidRPr="00076944" w:rsidRDefault="00A05256"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76944">
        <w:rPr>
          <w:rFonts w:asciiTheme="majorHAnsi" w:hAnsiTheme="majorHAnsi" w:cs="Arial"/>
          <w:sz w:val="20"/>
          <w:szCs w:val="20"/>
          <w:u w:val="none"/>
        </w:rPr>
        <w:t>Spracúvanie osobných údajov</w:t>
      </w:r>
    </w:p>
    <w:p w14:paraId="3CD5372C" w14:textId="77777777" w:rsidR="00247BD3" w:rsidRPr="00076944" w:rsidRDefault="00247BD3" w:rsidP="0008169F">
      <w:pPr>
        <w:tabs>
          <w:tab w:val="left" w:pos="993"/>
        </w:tabs>
        <w:jc w:val="both"/>
        <w:rPr>
          <w:rFonts w:asciiTheme="majorHAnsi" w:hAnsiTheme="majorHAnsi" w:cs="Arial"/>
          <w:sz w:val="20"/>
          <w:szCs w:val="20"/>
        </w:rPr>
      </w:pPr>
    </w:p>
    <w:p w14:paraId="20EF0AA7" w14:textId="6BEF280E" w:rsidR="00FA7E9F" w:rsidRPr="00991124" w:rsidRDefault="00125914" w:rsidP="0008169F">
      <w:pPr>
        <w:tabs>
          <w:tab w:val="left" w:pos="426"/>
          <w:tab w:val="left" w:pos="851"/>
        </w:tabs>
        <w:spacing w:line="276" w:lineRule="auto"/>
        <w:jc w:val="both"/>
        <w:rPr>
          <w:rFonts w:asciiTheme="majorHAnsi" w:hAnsiTheme="majorHAnsi" w:cs="Arial"/>
          <w:b/>
          <w:bCs/>
          <w:sz w:val="20"/>
          <w:szCs w:val="20"/>
        </w:rPr>
      </w:pPr>
      <w:r w:rsidRPr="00991124">
        <w:rPr>
          <w:rFonts w:asciiTheme="majorHAnsi" w:hAnsiTheme="majorHAnsi" w:cs="Arial"/>
          <w:sz w:val="20"/>
          <w:szCs w:val="20"/>
        </w:rPr>
        <w:t>Časť II.</w:t>
      </w:r>
      <w:r w:rsidR="00C166FD" w:rsidRPr="00991124">
        <w:rPr>
          <w:rFonts w:asciiTheme="majorHAnsi" w:hAnsiTheme="majorHAnsi" w:cs="Arial"/>
          <w:sz w:val="20"/>
          <w:szCs w:val="20"/>
        </w:rPr>
        <w:tab/>
      </w:r>
      <w:r w:rsidR="0038226C" w:rsidRPr="00991124">
        <w:rPr>
          <w:rFonts w:asciiTheme="majorHAnsi" w:hAnsiTheme="majorHAnsi" w:cs="Arial"/>
          <w:b/>
          <w:bCs/>
          <w:sz w:val="20"/>
          <w:szCs w:val="20"/>
        </w:rPr>
        <w:t>Komunikácia a vysvetľovanie</w:t>
      </w:r>
    </w:p>
    <w:p w14:paraId="0D787AB8" w14:textId="77777777" w:rsidR="00125914" w:rsidRPr="00076944" w:rsidRDefault="003B2568"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76944">
        <w:rPr>
          <w:rFonts w:asciiTheme="majorHAnsi" w:hAnsiTheme="majorHAnsi" w:cs="Arial"/>
          <w:sz w:val="20"/>
          <w:szCs w:val="20"/>
          <w:u w:val="none"/>
        </w:rPr>
        <w:t xml:space="preserve">Komunikácia </w:t>
      </w:r>
      <w:r w:rsidR="00125914" w:rsidRPr="00076944">
        <w:rPr>
          <w:rFonts w:asciiTheme="majorHAnsi" w:hAnsiTheme="majorHAnsi" w:cs="Arial"/>
          <w:sz w:val="20"/>
          <w:szCs w:val="20"/>
          <w:u w:val="none"/>
        </w:rPr>
        <w:t xml:space="preserve">medzi verejným obstarávateľom a záujemcami </w:t>
      </w:r>
      <w:r w:rsidR="0038226C" w:rsidRPr="00076944">
        <w:rPr>
          <w:rFonts w:asciiTheme="majorHAnsi" w:hAnsiTheme="majorHAnsi" w:cs="Arial"/>
          <w:sz w:val="20"/>
          <w:szCs w:val="20"/>
          <w:u w:val="none"/>
        </w:rPr>
        <w:t>alebo</w:t>
      </w:r>
      <w:r w:rsidR="00125914" w:rsidRPr="00076944">
        <w:rPr>
          <w:rFonts w:asciiTheme="majorHAnsi" w:hAnsiTheme="majorHAnsi" w:cs="Arial"/>
          <w:sz w:val="20"/>
          <w:szCs w:val="20"/>
          <w:u w:val="none"/>
        </w:rPr>
        <w:t xml:space="preserve"> uchádzačmi</w:t>
      </w:r>
    </w:p>
    <w:p w14:paraId="62089459" w14:textId="77777777" w:rsidR="00125914" w:rsidRPr="00076944"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76944">
        <w:rPr>
          <w:rFonts w:asciiTheme="majorHAnsi" w:hAnsiTheme="majorHAnsi" w:cs="Arial"/>
          <w:sz w:val="20"/>
          <w:szCs w:val="20"/>
          <w:u w:val="none"/>
        </w:rPr>
        <w:t>Vysvetľovanie a </w:t>
      </w:r>
      <w:r w:rsidR="00A96193" w:rsidRPr="00076944">
        <w:rPr>
          <w:rFonts w:asciiTheme="majorHAnsi" w:hAnsiTheme="majorHAnsi" w:cs="Arial"/>
          <w:sz w:val="20"/>
          <w:szCs w:val="20"/>
          <w:u w:val="none"/>
        </w:rPr>
        <w:t xml:space="preserve">zmeny </w:t>
      </w:r>
      <w:r w:rsidRPr="00076944">
        <w:rPr>
          <w:rFonts w:asciiTheme="majorHAnsi" w:hAnsiTheme="majorHAnsi" w:cs="Arial"/>
          <w:sz w:val="20"/>
          <w:szCs w:val="20"/>
          <w:u w:val="none"/>
        </w:rPr>
        <w:t>súťažných podkladov</w:t>
      </w:r>
    </w:p>
    <w:p w14:paraId="7E2FFA50" w14:textId="322DADBF" w:rsidR="00125914" w:rsidRPr="00076944"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76944">
        <w:rPr>
          <w:rFonts w:asciiTheme="majorHAnsi" w:hAnsiTheme="majorHAnsi" w:cs="Arial"/>
          <w:sz w:val="20"/>
          <w:szCs w:val="20"/>
          <w:u w:val="none"/>
        </w:rPr>
        <w:t xml:space="preserve">Obhliadka miesta </w:t>
      </w:r>
      <w:r w:rsidR="001F2F8C" w:rsidRPr="00076944">
        <w:rPr>
          <w:rFonts w:asciiTheme="majorHAnsi" w:hAnsiTheme="majorHAnsi" w:cs="Arial"/>
          <w:sz w:val="20"/>
          <w:szCs w:val="20"/>
          <w:u w:val="none"/>
        </w:rPr>
        <w:t>poskytnutia</w:t>
      </w:r>
      <w:r w:rsidR="003B2568" w:rsidRPr="00076944">
        <w:rPr>
          <w:rFonts w:asciiTheme="majorHAnsi" w:hAnsiTheme="majorHAnsi" w:cs="Arial"/>
          <w:sz w:val="20"/>
          <w:szCs w:val="20"/>
          <w:u w:val="none"/>
        </w:rPr>
        <w:t xml:space="preserve"> </w:t>
      </w:r>
      <w:r w:rsidRPr="00076944">
        <w:rPr>
          <w:rFonts w:asciiTheme="majorHAnsi" w:hAnsiTheme="majorHAnsi" w:cs="Arial"/>
          <w:sz w:val="20"/>
          <w:szCs w:val="20"/>
          <w:u w:val="none"/>
        </w:rPr>
        <w:t>predmetu zákazky</w:t>
      </w:r>
    </w:p>
    <w:p w14:paraId="11A2C30E" w14:textId="77777777" w:rsidR="00FA7E9F" w:rsidRPr="00076944" w:rsidRDefault="00FA7E9F" w:rsidP="0008169F">
      <w:pPr>
        <w:tabs>
          <w:tab w:val="left" w:pos="567"/>
          <w:tab w:val="left" w:pos="993"/>
        </w:tabs>
        <w:spacing w:line="276" w:lineRule="auto"/>
        <w:jc w:val="both"/>
        <w:rPr>
          <w:rFonts w:asciiTheme="majorHAnsi" w:hAnsiTheme="majorHAnsi" w:cs="Arial"/>
          <w:sz w:val="20"/>
          <w:szCs w:val="20"/>
        </w:rPr>
      </w:pPr>
    </w:p>
    <w:p w14:paraId="2C21AA75" w14:textId="399D043C" w:rsidR="00FA7E9F" w:rsidRPr="00991124" w:rsidRDefault="00125914" w:rsidP="0008169F">
      <w:pPr>
        <w:tabs>
          <w:tab w:val="left" w:pos="567"/>
          <w:tab w:val="left" w:pos="851"/>
        </w:tabs>
        <w:spacing w:line="276" w:lineRule="auto"/>
        <w:jc w:val="both"/>
        <w:rPr>
          <w:rFonts w:asciiTheme="majorHAnsi" w:hAnsiTheme="majorHAnsi" w:cs="Arial"/>
          <w:b/>
          <w:bCs/>
          <w:sz w:val="20"/>
          <w:szCs w:val="20"/>
        </w:rPr>
      </w:pPr>
      <w:r w:rsidRPr="00991124">
        <w:rPr>
          <w:rFonts w:asciiTheme="majorHAnsi" w:hAnsiTheme="majorHAnsi" w:cs="Arial"/>
          <w:sz w:val="20"/>
          <w:szCs w:val="20"/>
        </w:rPr>
        <w:t>Časť III.</w:t>
      </w:r>
      <w:r w:rsidR="00C166FD" w:rsidRPr="00991124">
        <w:rPr>
          <w:rFonts w:asciiTheme="majorHAnsi" w:hAnsiTheme="majorHAnsi" w:cs="Arial"/>
          <w:sz w:val="20"/>
          <w:szCs w:val="20"/>
        </w:rPr>
        <w:tab/>
      </w:r>
      <w:r w:rsidR="00C166FD" w:rsidRPr="00991124">
        <w:rPr>
          <w:rFonts w:asciiTheme="majorHAnsi" w:hAnsiTheme="majorHAnsi" w:cs="Arial"/>
          <w:b/>
          <w:bCs/>
          <w:sz w:val="20"/>
          <w:szCs w:val="20"/>
        </w:rPr>
        <w:t>Príprava ponuky</w:t>
      </w:r>
    </w:p>
    <w:p w14:paraId="22951117" w14:textId="77777777" w:rsidR="00125914" w:rsidRPr="00076944"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76944">
        <w:rPr>
          <w:rFonts w:asciiTheme="majorHAnsi" w:hAnsiTheme="majorHAnsi" w:cs="Arial"/>
          <w:sz w:val="20"/>
          <w:szCs w:val="20"/>
          <w:u w:val="none"/>
        </w:rPr>
        <w:t>Vyhotovenie ponuky</w:t>
      </w:r>
    </w:p>
    <w:p w14:paraId="4BBD56E0" w14:textId="77777777" w:rsidR="00125914" w:rsidRPr="00076944"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76944">
        <w:rPr>
          <w:rFonts w:asciiTheme="majorHAnsi" w:hAnsiTheme="majorHAnsi" w:cs="Arial"/>
          <w:sz w:val="20"/>
          <w:szCs w:val="20"/>
          <w:u w:val="none"/>
        </w:rPr>
        <w:t>Jazyk ponuky</w:t>
      </w:r>
    </w:p>
    <w:p w14:paraId="39BAC011" w14:textId="77777777" w:rsidR="00125914" w:rsidRPr="00076944"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76944">
        <w:rPr>
          <w:rFonts w:asciiTheme="majorHAnsi" w:hAnsiTheme="majorHAnsi" w:cs="Arial"/>
          <w:sz w:val="20"/>
          <w:szCs w:val="20"/>
          <w:u w:val="none"/>
        </w:rPr>
        <w:t>Mena a ceny uvádzané v ponuke</w:t>
      </w:r>
    </w:p>
    <w:p w14:paraId="4C672D35" w14:textId="77777777" w:rsidR="00125914" w:rsidRPr="00076944"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76944">
        <w:rPr>
          <w:rFonts w:asciiTheme="majorHAnsi" w:hAnsiTheme="majorHAnsi" w:cs="Arial"/>
          <w:sz w:val="20"/>
          <w:szCs w:val="20"/>
          <w:u w:val="none"/>
        </w:rPr>
        <w:t xml:space="preserve">Zábezpeka </w:t>
      </w:r>
    </w:p>
    <w:p w14:paraId="2D3E2CB6" w14:textId="77777777" w:rsidR="006F5EDC" w:rsidRPr="00076944" w:rsidRDefault="006F5EDC"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76944">
        <w:rPr>
          <w:rFonts w:asciiTheme="majorHAnsi" w:hAnsiTheme="majorHAnsi" w:cs="Arial"/>
          <w:sz w:val="20"/>
          <w:szCs w:val="20"/>
          <w:u w:val="none"/>
        </w:rPr>
        <w:t>Obsah ponuky</w:t>
      </w:r>
    </w:p>
    <w:p w14:paraId="45460F85" w14:textId="77777777" w:rsidR="00125914" w:rsidRPr="00076944" w:rsidRDefault="006F5EDC"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76944">
        <w:rPr>
          <w:rFonts w:asciiTheme="majorHAnsi" w:hAnsiTheme="majorHAnsi" w:cs="Arial"/>
          <w:sz w:val="20"/>
          <w:szCs w:val="20"/>
          <w:u w:val="none"/>
        </w:rPr>
        <w:t>N</w:t>
      </w:r>
      <w:r w:rsidR="00125914" w:rsidRPr="00076944">
        <w:rPr>
          <w:rFonts w:asciiTheme="majorHAnsi" w:hAnsiTheme="majorHAnsi" w:cs="Arial"/>
          <w:sz w:val="20"/>
          <w:szCs w:val="20"/>
          <w:u w:val="none"/>
        </w:rPr>
        <w:t>áklady na ponuku</w:t>
      </w:r>
    </w:p>
    <w:p w14:paraId="2BCE2D25" w14:textId="77777777" w:rsidR="00FA7E9F" w:rsidRPr="00076944" w:rsidRDefault="00FA7E9F" w:rsidP="0008169F">
      <w:pPr>
        <w:pStyle w:val="BodyTextIndent2"/>
        <w:tabs>
          <w:tab w:val="left" w:pos="567"/>
          <w:tab w:val="left" w:pos="993"/>
        </w:tabs>
        <w:spacing w:line="276" w:lineRule="auto"/>
        <w:ind w:left="0"/>
        <w:rPr>
          <w:rFonts w:asciiTheme="majorHAnsi" w:hAnsiTheme="majorHAnsi" w:cs="Arial"/>
          <w:sz w:val="20"/>
          <w:szCs w:val="20"/>
        </w:rPr>
      </w:pPr>
    </w:p>
    <w:p w14:paraId="1FA6B764" w14:textId="39BFBA75" w:rsidR="00FA7E9F" w:rsidRPr="00991124" w:rsidRDefault="00125914" w:rsidP="0008169F">
      <w:pPr>
        <w:pStyle w:val="BodyTextIndent2"/>
        <w:tabs>
          <w:tab w:val="left" w:pos="567"/>
          <w:tab w:val="left" w:pos="851"/>
        </w:tabs>
        <w:spacing w:line="276" w:lineRule="auto"/>
        <w:ind w:left="0"/>
        <w:rPr>
          <w:rFonts w:asciiTheme="majorHAnsi" w:hAnsiTheme="majorHAnsi" w:cs="Arial"/>
          <w:b/>
          <w:sz w:val="20"/>
          <w:szCs w:val="20"/>
        </w:rPr>
      </w:pPr>
      <w:r w:rsidRPr="00991124">
        <w:rPr>
          <w:rFonts w:asciiTheme="majorHAnsi" w:hAnsiTheme="majorHAnsi" w:cs="Arial"/>
          <w:sz w:val="20"/>
          <w:szCs w:val="20"/>
        </w:rPr>
        <w:t>Časť IV.</w:t>
      </w:r>
      <w:r w:rsidR="00C166FD" w:rsidRPr="00991124">
        <w:rPr>
          <w:rFonts w:asciiTheme="majorHAnsi" w:hAnsiTheme="majorHAnsi" w:cs="Arial"/>
          <w:sz w:val="20"/>
          <w:szCs w:val="20"/>
        </w:rPr>
        <w:tab/>
      </w:r>
      <w:r w:rsidRPr="00991124">
        <w:rPr>
          <w:rFonts w:asciiTheme="majorHAnsi" w:hAnsiTheme="majorHAnsi" w:cs="Arial"/>
          <w:b/>
          <w:sz w:val="20"/>
          <w:szCs w:val="20"/>
        </w:rPr>
        <w:t>Predkladanie ponuky</w:t>
      </w:r>
    </w:p>
    <w:p w14:paraId="59D62DBA" w14:textId="77777777" w:rsidR="00125914" w:rsidRPr="00076944"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76944">
        <w:rPr>
          <w:rFonts w:asciiTheme="majorHAnsi" w:hAnsiTheme="majorHAnsi" w:cs="Arial"/>
          <w:b w:val="0"/>
          <w:bCs w:val="0"/>
          <w:sz w:val="20"/>
          <w:szCs w:val="20"/>
          <w:u w:val="none"/>
        </w:rPr>
        <w:t>Uchádzač oprávnený predložiť ponuku</w:t>
      </w:r>
    </w:p>
    <w:p w14:paraId="08A50D78" w14:textId="027A3FD3" w:rsidR="00125914" w:rsidRPr="00076944"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76944">
        <w:rPr>
          <w:rFonts w:asciiTheme="majorHAnsi" w:hAnsiTheme="majorHAnsi" w:cs="Arial"/>
          <w:b w:val="0"/>
          <w:bCs w:val="0"/>
          <w:sz w:val="20"/>
          <w:szCs w:val="20"/>
          <w:u w:val="none"/>
        </w:rPr>
        <w:t>Predloženie ponuky</w:t>
      </w:r>
      <w:r w:rsidR="000F68A5">
        <w:rPr>
          <w:rFonts w:asciiTheme="majorHAnsi" w:hAnsiTheme="majorHAnsi" w:cs="Arial"/>
          <w:b w:val="0"/>
          <w:bCs w:val="0"/>
          <w:sz w:val="20"/>
          <w:szCs w:val="20"/>
          <w:u w:val="none"/>
        </w:rPr>
        <w:t xml:space="preserve"> - registrácia</w:t>
      </w:r>
    </w:p>
    <w:p w14:paraId="3F02605A" w14:textId="77777777" w:rsidR="00125914" w:rsidRPr="00076944"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76944">
        <w:rPr>
          <w:rFonts w:asciiTheme="majorHAnsi" w:hAnsiTheme="majorHAnsi" w:cs="Arial"/>
          <w:b w:val="0"/>
          <w:bCs w:val="0"/>
          <w:sz w:val="20"/>
          <w:szCs w:val="20"/>
          <w:u w:val="none"/>
        </w:rPr>
        <w:t>Označenie ponuky</w:t>
      </w:r>
    </w:p>
    <w:p w14:paraId="59373988" w14:textId="3F9581B5" w:rsidR="00125914" w:rsidRPr="00076944" w:rsidRDefault="00163476"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76944">
        <w:rPr>
          <w:rFonts w:asciiTheme="majorHAnsi" w:hAnsiTheme="majorHAnsi" w:cs="Arial"/>
          <w:b w:val="0"/>
          <w:bCs w:val="0"/>
          <w:sz w:val="20"/>
          <w:szCs w:val="20"/>
          <w:u w:val="none"/>
        </w:rPr>
        <w:t>L</w:t>
      </w:r>
      <w:r w:rsidR="00125914" w:rsidRPr="00076944">
        <w:rPr>
          <w:rFonts w:asciiTheme="majorHAnsi" w:hAnsiTheme="majorHAnsi" w:cs="Arial"/>
          <w:b w:val="0"/>
          <w:bCs w:val="0"/>
          <w:sz w:val="20"/>
          <w:szCs w:val="20"/>
          <w:u w:val="none"/>
        </w:rPr>
        <w:t>ehota na predkladanie ponuky</w:t>
      </w:r>
    </w:p>
    <w:p w14:paraId="36A6F245" w14:textId="77777777" w:rsidR="00125914" w:rsidRPr="00076944"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76944">
        <w:rPr>
          <w:rFonts w:asciiTheme="majorHAnsi" w:hAnsiTheme="majorHAnsi" w:cs="Arial"/>
          <w:b w:val="0"/>
          <w:bCs w:val="0"/>
          <w:sz w:val="20"/>
          <w:szCs w:val="20"/>
          <w:u w:val="none"/>
        </w:rPr>
        <w:t>Doplnenie, zmena a odvolanie ponuky</w:t>
      </w:r>
    </w:p>
    <w:p w14:paraId="3DA90F11" w14:textId="77777777" w:rsidR="00FA7E9F" w:rsidRPr="00076944" w:rsidRDefault="00FA7E9F" w:rsidP="0008169F">
      <w:pPr>
        <w:tabs>
          <w:tab w:val="left" w:pos="567"/>
          <w:tab w:val="left" w:pos="993"/>
        </w:tabs>
        <w:spacing w:line="276" w:lineRule="auto"/>
        <w:jc w:val="both"/>
        <w:rPr>
          <w:rFonts w:asciiTheme="majorHAnsi" w:hAnsiTheme="majorHAnsi" w:cs="Arial"/>
          <w:sz w:val="20"/>
          <w:szCs w:val="20"/>
        </w:rPr>
      </w:pPr>
    </w:p>
    <w:p w14:paraId="19B3DC64" w14:textId="2259726A" w:rsidR="00FF044E" w:rsidRPr="00991124" w:rsidRDefault="00125914" w:rsidP="0008169F">
      <w:pPr>
        <w:tabs>
          <w:tab w:val="left" w:pos="567"/>
          <w:tab w:val="left" w:pos="851"/>
        </w:tabs>
        <w:spacing w:line="276" w:lineRule="auto"/>
        <w:jc w:val="both"/>
        <w:rPr>
          <w:rFonts w:asciiTheme="majorHAnsi" w:hAnsiTheme="majorHAnsi" w:cs="Arial"/>
          <w:b/>
          <w:bCs/>
          <w:sz w:val="20"/>
          <w:szCs w:val="20"/>
        </w:rPr>
      </w:pPr>
      <w:r w:rsidRPr="00991124">
        <w:rPr>
          <w:rFonts w:asciiTheme="majorHAnsi" w:hAnsiTheme="majorHAnsi" w:cs="Arial"/>
          <w:sz w:val="20"/>
          <w:szCs w:val="20"/>
        </w:rPr>
        <w:t>Časť V.</w:t>
      </w:r>
      <w:r w:rsidR="00C166FD" w:rsidRPr="00991124">
        <w:rPr>
          <w:rFonts w:asciiTheme="majorHAnsi" w:hAnsiTheme="majorHAnsi" w:cs="Arial"/>
          <w:sz w:val="20"/>
          <w:szCs w:val="20"/>
        </w:rPr>
        <w:tab/>
      </w:r>
      <w:r w:rsidRPr="00991124">
        <w:rPr>
          <w:rFonts w:asciiTheme="majorHAnsi" w:hAnsiTheme="majorHAnsi" w:cs="Arial"/>
          <w:b/>
          <w:bCs/>
          <w:sz w:val="20"/>
          <w:szCs w:val="20"/>
        </w:rPr>
        <w:t>Otváranie a </w:t>
      </w:r>
      <w:r w:rsidR="00953581" w:rsidRPr="00991124">
        <w:rPr>
          <w:rFonts w:asciiTheme="majorHAnsi" w:hAnsiTheme="majorHAnsi" w:cs="Arial"/>
          <w:b/>
          <w:bCs/>
          <w:sz w:val="20"/>
          <w:szCs w:val="20"/>
        </w:rPr>
        <w:t xml:space="preserve">vyhodnocovanie </w:t>
      </w:r>
      <w:r w:rsidRPr="00991124">
        <w:rPr>
          <w:rFonts w:asciiTheme="majorHAnsi" w:hAnsiTheme="majorHAnsi" w:cs="Arial"/>
          <w:b/>
          <w:bCs/>
          <w:sz w:val="20"/>
          <w:szCs w:val="20"/>
        </w:rPr>
        <w:t>ponúk</w:t>
      </w:r>
    </w:p>
    <w:p w14:paraId="241A9A4F" w14:textId="77777777" w:rsidR="00FA7E9F" w:rsidRPr="00076944"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76944">
        <w:rPr>
          <w:rFonts w:asciiTheme="majorHAnsi" w:hAnsiTheme="majorHAnsi" w:cs="Arial"/>
          <w:b w:val="0"/>
          <w:bCs w:val="0"/>
          <w:sz w:val="20"/>
          <w:szCs w:val="20"/>
          <w:u w:val="none"/>
        </w:rPr>
        <w:t xml:space="preserve">Otváranie </w:t>
      </w:r>
      <w:r w:rsidR="006F5EDC" w:rsidRPr="00076944">
        <w:rPr>
          <w:rFonts w:asciiTheme="majorHAnsi" w:hAnsiTheme="majorHAnsi" w:cs="Arial"/>
          <w:b w:val="0"/>
          <w:bCs w:val="0"/>
          <w:sz w:val="20"/>
          <w:szCs w:val="20"/>
          <w:u w:val="none"/>
        </w:rPr>
        <w:t>ponúk</w:t>
      </w:r>
      <w:r w:rsidR="00393BBC" w:rsidRPr="00076944">
        <w:rPr>
          <w:rFonts w:asciiTheme="majorHAnsi" w:hAnsiTheme="majorHAnsi" w:cs="Arial"/>
          <w:b w:val="0"/>
          <w:bCs w:val="0"/>
          <w:sz w:val="20"/>
          <w:szCs w:val="20"/>
          <w:u w:val="none"/>
        </w:rPr>
        <w:t xml:space="preserve"> </w:t>
      </w:r>
    </w:p>
    <w:p w14:paraId="2B9E8219" w14:textId="10E1B342" w:rsidR="00FA7E9F" w:rsidRPr="00076944"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76944">
        <w:rPr>
          <w:rFonts w:asciiTheme="majorHAnsi" w:hAnsiTheme="majorHAnsi" w:cs="Arial"/>
          <w:b w:val="0"/>
          <w:bCs w:val="0"/>
          <w:sz w:val="20"/>
          <w:szCs w:val="20"/>
          <w:u w:val="none"/>
        </w:rPr>
        <w:t xml:space="preserve">Vyhodnotenie </w:t>
      </w:r>
      <w:r w:rsidR="001A4A8B" w:rsidRPr="00076944">
        <w:rPr>
          <w:rFonts w:asciiTheme="majorHAnsi" w:hAnsiTheme="majorHAnsi" w:cs="Arial"/>
          <w:b w:val="0"/>
          <w:bCs w:val="0"/>
          <w:sz w:val="20"/>
          <w:szCs w:val="20"/>
          <w:u w:val="none"/>
        </w:rPr>
        <w:t>ponúk</w:t>
      </w:r>
    </w:p>
    <w:p w14:paraId="7AF1B1CD" w14:textId="0AEC53D0" w:rsidR="00FA7E9F" w:rsidRPr="00076944" w:rsidRDefault="003218B9"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76944">
        <w:rPr>
          <w:rFonts w:asciiTheme="majorHAnsi" w:hAnsiTheme="majorHAnsi" w:cs="Arial"/>
          <w:b w:val="0"/>
          <w:bCs w:val="0"/>
          <w:sz w:val="20"/>
          <w:szCs w:val="20"/>
          <w:u w:val="none"/>
        </w:rPr>
        <w:t>Oprava chýb</w:t>
      </w:r>
    </w:p>
    <w:p w14:paraId="253EF292" w14:textId="547A7B31" w:rsidR="00FA7E9F" w:rsidRDefault="003218B9"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76944">
        <w:rPr>
          <w:rFonts w:asciiTheme="majorHAnsi" w:hAnsiTheme="majorHAnsi" w:cs="Arial"/>
          <w:b w:val="0"/>
          <w:bCs w:val="0"/>
          <w:sz w:val="20"/>
          <w:szCs w:val="20"/>
          <w:u w:val="none"/>
        </w:rPr>
        <w:t>Vyhodnotenie splnenia podmienok účasti uchádzačov</w:t>
      </w:r>
    </w:p>
    <w:p w14:paraId="79D4E8F4" w14:textId="0C4A50D4" w:rsidR="00CA505A" w:rsidRPr="00CA505A" w:rsidRDefault="00CA505A" w:rsidP="00CA505A">
      <w:pPr>
        <w:pStyle w:val="Heading9"/>
        <w:numPr>
          <w:ilvl w:val="0"/>
          <w:numId w:val="1"/>
        </w:numPr>
        <w:tabs>
          <w:tab w:val="clear" w:pos="360"/>
          <w:tab w:val="left" w:pos="1276"/>
        </w:tabs>
        <w:spacing w:line="276" w:lineRule="auto"/>
        <w:ind w:left="851" w:firstLine="0"/>
        <w:jc w:val="both"/>
        <w:rPr>
          <w:rFonts w:ascii="Cambria" w:hAnsi="Cambria"/>
          <w:b w:val="0"/>
          <w:sz w:val="20"/>
          <w:szCs w:val="20"/>
          <w:u w:val="none"/>
        </w:rPr>
      </w:pPr>
      <w:r w:rsidRPr="00CA505A">
        <w:rPr>
          <w:rFonts w:ascii="Cambria" w:hAnsi="Cambria"/>
          <w:b w:val="0"/>
          <w:sz w:val="20"/>
          <w:szCs w:val="20"/>
          <w:u w:val="none"/>
        </w:rPr>
        <w:t>Využitie subdodávateľov</w:t>
      </w:r>
    </w:p>
    <w:p w14:paraId="7AEC907F" w14:textId="77777777" w:rsidR="007D534C" w:rsidRPr="00076944" w:rsidRDefault="007D534C" w:rsidP="00C166FD">
      <w:pPr>
        <w:tabs>
          <w:tab w:val="left" w:pos="567"/>
          <w:tab w:val="left" w:pos="709"/>
          <w:tab w:val="left" w:pos="851"/>
        </w:tabs>
        <w:rPr>
          <w:rFonts w:asciiTheme="majorHAnsi" w:hAnsiTheme="majorHAnsi" w:cs="Arial"/>
          <w:sz w:val="20"/>
          <w:szCs w:val="20"/>
        </w:rPr>
      </w:pPr>
    </w:p>
    <w:p w14:paraId="60704096" w14:textId="20B4FF83" w:rsidR="007D534C" w:rsidRPr="00991124" w:rsidRDefault="007D534C" w:rsidP="005429BF">
      <w:pPr>
        <w:tabs>
          <w:tab w:val="left" w:pos="567"/>
          <w:tab w:val="left" w:pos="851"/>
        </w:tabs>
        <w:spacing w:line="276" w:lineRule="auto"/>
        <w:rPr>
          <w:rFonts w:asciiTheme="majorHAnsi" w:hAnsiTheme="majorHAnsi" w:cs="Arial"/>
          <w:b/>
          <w:sz w:val="20"/>
          <w:szCs w:val="20"/>
        </w:rPr>
      </w:pPr>
      <w:r w:rsidRPr="00991124">
        <w:rPr>
          <w:rFonts w:asciiTheme="majorHAnsi" w:hAnsiTheme="majorHAnsi" w:cs="Arial"/>
          <w:sz w:val="20"/>
          <w:szCs w:val="20"/>
        </w:rPr>
        <w:t>Časť VI.</w:t>
      </w:r>
      <w:r w:rsidR="005429BF" w:rsidRPr="00991124">
        <w:rPr>
          <w:rFonts w:asciiTheme="majorHAnsi" w:hAnsiTheme="majorHAnsi" w:cs="Arial"/>
          <w:sz w:val="20"/>
          <w:szCs w:val="20"/>
        </w:rPr>
        <w:tab/>
      </w:r>
      <w:r w:rsidRPr="00991124">
        <w:rPr>
          <w:rFonts w:asciiTheme="majorHAnsi" w:hAnsiTheme="majorHAnsi" w:cs="Arial"/>
          <w:b/>
          <w:sz w:val="20"/>
          <w:szCs w:val="20"/>
        </w:rPr>
        <w:t>Elektronická aukcia</w:t>
      </w:r>
    </w:p>
    <w:p w14:paraId="4D6A9C6C" w14:textId="77777777" w:rsidR="007D534C" w:rsidRPr="00076944" w:rsidRDefault="007D534C"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76944">
        <w:rPr>
          <w:rFonts w:asciiTheme="majorHAnsi" w:hAnsiTheme="majorHAnsi" w:cs="Arial"/>
          <w:b w:val="0"/>
          <w:bCs w:val="0"/>
          <w:sz w:val="20"/>
          <w:szCs w:val="20"/>
          <w:u w:val="none"/>
        </w:rPr>
        <w:t>Elektronická aukcia</w:t>
      </w:r>
    </w:p>
    <w:p w14:paraId="0DFFC496" w14:textId="77777777" w:rsidR="00FF044E" w:rsidRPr="00076944" w:rsidRDefault="00FF044E" w:rsidP="006B06AC">
      <w:pPr>
        <w:tabs>
          <w:tab w:val="left" w:pos="567"/>
          <w:tab w:val="left" w:pos="993"/>
        </w:tabs>
        <w:spacing w:line="276" w:lineRule="auto"/>
        <w:rPr>
          <w:rFonts w:asciiTheme="majorHAnsi" w:hAnsiTheme="majorHAnsi" w:cs="Arial"/>
          <w:sz w:val="20"/>
          <w:szCs w:val="20"/>
        </w:rPr>
      </w:pPr>
    </w:p>
    <w:p w14:paraId="282570CE" w14:textId="5878E845" w:rsidR="00FF044E" w:rsidRPr="00991124" w:rsidRDefault="00407191" w:rsidP="005429BF">
      <w:pPr>
        <w:tabs>
          <w:tab w:val="left" w:pos="567"/>
          <w:tab w:val="left" w:pos="851"/>
        </w:tabs>
        <w:spacing w:line="276" w:lineRule="auto"/>
        <w:rPr>
          <w:rFonts w:asciiTheme="majorHAnsi" w:hAnsiTheme="majorHAnsi" w:cs="Arial"/>
          <w:sz w:val="20"/>
          <w:szCs w:val="20"/>
        </w:rPr>
      </w:pPr>
      <w:r w:rsidRPr="00991124">
        <w:rPr>
          <w:rFonts w:asciiTheme="majorHAnsi" w:hAnsiTheme="majorHAnsi" w:cs="Arial"/>
          <w:sz w:val="20"/>
          <w:szCs w:val="20"/>
        </w:rPr>
        <w:t>Časť VI</w:t>
      </w:r>
      <w:r w:rsidR="007D534C" w:rsidRPr="00991124">
        <w:rPr>
          <w:rFonts w:asciiTheme="majorHAnsi" w:hAnsiTheme="majorHAnsi" w:cs="Arial"/>
          <w:sz w:val="20"/>
          <w:szCs w:val="20"/>
        </w:rPr>
        <w:t>I</w:t>
      </w:r>
      <w:r w:rsidR="00125914" w:rsidRPr="00991124">
        <w:rPr>
          <w:rFonts w:asciiTheme="majorHAnsi" w:hAnsiTheme="majorHAnsi" w:cs="Arial"/>
          <w:sz w:val="20"/>
          <w:szCs w:val="20"/>
        </w:rPr>
        <w:t>.</w:t>
      </w:r>
      <w:r w:rsidR="005429BF" w:rsidRPr="00991124">
        <w:rPr>
          <w:rFonts w:asciiTheme="majorHAnsi" w:hAnsiTheme="majorHAnsi" w:cs="Arial"/>
          <w:sz w:val="20"/>
          <w:szCs w:val="20"/>
        </w:rPr>
        <w:tab/>
      </w:r>
      <w:r w:rsidR="00125914" w:rsidRPr="00991124">
        <w:rPr>
          <w:rFonts w:asciiTheme="majorHAnsi" w:hAnsiTheme="majorHAnsi" w:cs="Arial"/>
          <w:b/>
          <w:sz w:val="20"/>
          <w:szCs w:val="20"/>
        </w:rPr>
        <w:t>Dôvernosť a</w:t>
      </w:r>
      <w:r w:rsidR="004F2F64" w:rsidRPr="00991124">
        <w:rPr>
          <w:rFonts w:asciiTheme="majorHAnsi" w:hAnsiTheme="majorHAnsi" w:cs="Arial"/>
          <w:b/>
          <w:sz w:val="20"/>
          <w:szCs w:val="20"/>
        </w:rPr>
        <w:t> revízne postupy</w:t>
      </w:r>
    </w:p>
    <w:p w14:paraId="3F655F29" w14:textId="77777777" w:rsidR="00FF044E" w:rsidRPr="00076944"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76944">
        <w:rPr>
          <w:rFonts w:asciiTheme="majorHAnsi" w:hAnsiTheme="majorHAnsi" w:cs="Arial"/>
          <w:b w:val="0"/>
          <w:bCs w:val="0"/>
          <w:sz w:val="20"/>
          <w:szCs w:val="20"/>
          <w:u w:val="none"/>
        </w:rPr>
        <w:t>Dôvernosť procesu verejného obstarávania</w:t>
      </w:r>
    </w:p>
    <w:p w14:paraId="6A61104F" w14:textId="77777777" w:rsidR="005429BF" w:rsidRPr="00076944"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76944">
        <w:rPr>
          <w:rFonts w:asciiTheme="majorHAnsi" w:hAnsiTheme="majorHAnsi" w:cs="Arial"/>
          <w:b w:val="0"/>
          <w:bCs w:val="0"/>
          <w:sz w:val="20"/>
          <w:szCs w:val="20"/>
          <w:u w:val="none"/>
        </w:rPr>
        <w:t>Revízne potupy</w:t>
      </w:r>
    </w:p>
    <w:p w14:paraId="3DDCED2F" w14:textId="77777777" w:rsidR="005429BF" w:rsidRPr="00076944" w:rsidRDefault="005429BF" w:rsidP="005429BF">
      <w:pPr>
        <w:tabs>
          <w:tab w:val="left" w:pos="567"/>
          <w:tab w:val="left" w:pos="851"/>
        </w:tabs>
        <w:rPr>
          <w:rFonts w:asciiTheme="majorHAnsi" w:hAnsiTheme="majorHAnsi" w:cs="Arial"/>
          <w:sz w:val="20"/>
          <w:szCs w:val="20"/>
        </w:rPr>
      </w:pPr>
    </w:p>
    <w:p w14:paraId="29191A5C" w14:textId="48221317" w:rsidR="0091228E" w:rsidRPr="00991124" w:rsidRDefault="00407191" w:rsidP="0091228E">
      <w:pPr>
        <w:tabs>
          <w:tab w:val="left" w:pos="567"/>
          <w:tab w:val="left" w:pos="851"/>
        </w:tabs>
        <w:rPr>
          <w:rFonts w:asciiTheme="majorHAnsi" w:hAnsiTheme="majorHAnsi" w:cs="Arial"/>
          <w:b/>
          <w:sz w:val="20"/>
          <w:szCs w:val="20"/>
        </w:rPr>
      </w:pPr>
      <w:r w:rsidRPr="00991124">
        <w:rPr>
          <w:rFonts w:asciiTheme="majorHAnsi" w:hAnsiTheme="majorHAnsi" w:cs="Arial"/>
          <w:sz w:val="20"/>
          <w:szCs w:val="20"/>
        </w:rPr>
        <w:t>Časť VI</w:t>
      </w:r>
      <w:r w:rsidR="00125914" w:rsidRPr="00991124">
        <w:rPr>
          <w:rFonts w:asciiTheme="majorHAnsi" w:hAnsiTheme="majorHAnsi" w:cs="Arial"/>
          <w:sz w:val="20"/>
          <w:szCs w:val="20"/>
        </w:rPr>
        <w:t>I</w:t>
      </w:r>
      <w:r w:rsidR="007D534C" w:rsidRPr="00991124">
        <w:rPr>
          <w:rFonts w:asciiTheme="majorHAnsi" w:hAnsiTheme="majorHAnsi" w:cs="Arial"/>
          <w:sz w:val="20"/>
          <w:szCs w:val="20"/>
        </w:rPr>
        <w:t>I</w:t>
      </w:r>
      <w:r w:rsidR="00125914" w:rsidRPr="00991124">
        <w:rPr>
          <w:rFonts w:asciiTheme="majorHAnsi" w:hAnsiTheme="majorHAnsi" w:cs="Arial"/>
          <w:sz w:val="20"/>
          <w:szCs w:val="20"/>
        </w:rPr>
        <w:t>.</w:t>
      </w:r>
      <w:r w:rsidR="0091228E" w:rsidRPr="00991124">
        <w:rPr>
          <w:rFonts w:asciiTheme="majorHAnsi" w:hAnsiTheme="majorHAnsi" w:cs="Arial"/>
          <w:sz w:val="20"/>
          <w:szCs w:val="20"/>
        </w:rPr>
        <w:tab/>
      </w:r>
      <w:r w:rsidR="00125914" w:rsidRPr="00991124">
        <w:rPr>
          <w:rFonts w:asciiTheme="majorHAnsi" w:hAnsiTheme="majorHAnsi" w:cs="Arial"/>
          <w:b/>
          <w:sz w:val="20"/>
          <w:szCs w:val="20"/>
        </w:rPr>
        <w:t>Prijatie ponuky</w:t>
      </w:r>
    </w:p>
    <w:p w14:paraId="34CD555B" w14:textId="77777777" w:rsidR="0091228E" w:rsidRPr="00076944"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76944">
        <w:rPr>
          <w:rFonts w:asciiTheme="majorHAnsi" w:hAnsiTheme="majorHAnsi" w:cs="Arial"/>
          <w:b w:val="0"/>
          <w:bCs w:val="0"/>
          <w:sz w:val="20"/>
          <w:szCs w:val="20"/>
          <w:u w:val="none"/>
        </w:rPr>
        <w:t>Informácia o výsledku vyhodnotenia ponúk</w:t>
      </w:r>
    </w:p>
    <w:p w14:paraId="2EF7B80C" w14:textId="170EFB59" w:rsidR="00125914" w:rsidRPr="00076944"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76944">
        <w:rPr>
          <w:rFonts w:asciiTheme="majorHAnsi" w:hAnsiTheme="majorHAnsi" w:cs="Arial"/>
          <w:b w:val="0"/>
          <w:bCs w:val="0"/>
          <w:sz w:val="20"/>
          <w:szCs w:val="20"/>
          <w:u w:val="none"/>
        </w:rPr>
        <w:t>Uzavretie zmluvy</w:t>
      </w:r>
    </w:p>
    <w:p w14:paraId="705C7D85" w14:textId="77777777" w:rsidR="00FF044E" w:rsidRPr="00076944" w:rsidRDefault="00FF044E" w:rsidP="006B06AC">
      <w:pPr>
        <w:pStyle w:val="Heading7"/>
        <w:tabs>
          <w:tab w:val="left" w:pos="426"/>
        </w:tabs>
        <w:spacing w:line="276" w:lineRule="auto"/>
        <w:jc w:val="left"/>
        <w:rPr>
          <w:rFonts w:asciiTheme="majorHAnsi" w:hAnsiTheme="majorHAnsi" w:cs="Arial"/>
          <w:b w:val="0"/>
          <w:sz w:val="20"/>
          <w:szCs w:val="20"/>
          <w:u w:val="none"/>
        </w:rPr>
      </w:pPr>
    </w:p>
    <w:p w14:paraId="27485D5D" w14:textId="3581FC8C" w:rsidR="00125914" w:rsidRPr="00991124" w:rsidRDefault="007D534C" w:rsidP="0091228E">
      <w:pPr>
        <w:pStyle w:val="Heading7"/>
        <w:tabs>
          <w:tab w:val="left" w:pos="426"/>
          <w:tab w:val="left" w:pos="851"/>
        </w:tabs>
        <w:spacing w:line="276" w:lineRule="auto"/>
        <w:jc w:val="left"/>
        <w:rPr>
          <w:rFonts w:asciiTheme="majorHAnsi" w:hAnsiTheme="majorHAnsi" w:cs="Arial"/>
          <w:b w:val="0"/>
          <w:bCs w:val="0"/>
          <w:sz w:val="20"/>
          <w:szCs w:val="20"/>
          <w:u w:val="none"/>
        </w:rPr>
      </w:pPr>
      <w:r w:rsidRPr="00991124">
        <w:rPr>
          <w:rFonts w:asciiTheme="majorHAnsi" w:hAnsiTheme="majorHAnsi" w:cs="Arial"/>
          <w:b w:val="0"/>
          <w:sz w:val="20"/>
          <w:szCs w:val="20"/>
          <w:u w:val="none"/>
        </w:rPr>
        <w:t>Časť IX</w:t>
      </w:r>
      <w:r w:rsidR="00125914" w:rsidRPr="00991124">
        <w:rPr>
          <w:rFonts w:asciiTheme="majorHAnsi" w:hAnsiTheme="majorHAnsi" w:cs="Arial"/>
          <w:b w:val="0"/>
          <w:sz w:val="20"/>
          <w:szCs w:val="20"/>
          <w:u w:val="none"/>
        </w:rPr>
        <w:t>.</w:t>
      </w:r>
      <w:r w:rsidR="0091228E" w:rsidRPr="00991124">
        <w:rPr>
          <w:rFonts w:asciiTheme="majorHAnsi" w:hAnsiTheme="majorHAnsi" w:cs="Arial"/>
          <w:b w:val="0"/>
          <w:sz w:val="20"/>
          <w:szCs w:val="20"/>
          <w:u w:val="none"/>
        </w:rPr>
        <w:tab/>
      </w:r>
      <w:r w:rsidR="00125914" w:rsidRPr="00991124">
        <w:rPr>
          <w:rFonts w:asciiTheme="majorHAnsi" w:hAnsiTheme="majorHAnsi" w:cs="Arial"/>
          <w:sz w:val="20"/>
          <w:szCs w:val="20"/>
          <w:u w:val="none"/>
        </w:rPr>
        <w:t>Súhrn vybratých charakteristík</w:t>
      </w:r>
      <w:r w:rsidR="004F2F64" w:rsidRPr="00991124">
        <w:rPr>
          <w:rFonts w:asciiTheme="majorHAnsi" w:hAnsiTheme="majorHAnsi" w:cs="Arial"/>
          <w:sz w:val="20"/>
          <w:szCs w:val="20"/>
          <w:u w:val="none"/>
        </w:rPr>
        <w:t xml:space="preserve"> verejného obstarávania</w:t>
      </w:r>
      <w:r w:rsidR="00125914" w:rsidRPr="00991124">
        <w:rPr>
          <w:rFonts w:asciiTheme="majorHAnsi" w:hAnsiTheme="majorHAnsi" w:cs="Arial"/>
          <w:sz w:val="20"/>
          <w:szCs w:val="20"/>
          <w:u w:val="none"/>
        </w:rPr>
        <w:t xml:space="preserve"> </w:t>
      </w:r>
    </w:p>
    <w:p w14:paraId="1E3290FA" w14:textId="77777777" w:rsidR="00125914" w:rsidRPr="00076944"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76944">
        <w:rPr>
          <w:rFonts w:asciiTheme="majorHAnsi" w:hAnsiTheme="majorHAnsi" w:cs="Arial"/>
          <w:b w:val="0"/>
          <w:bCs w:val="0"/>
          <w:sz w:val="20"/>
          <w:szCs w:val="20"/>
          <w:u w:val="none"/>
        </w:rPr>
        <w:t>Všeobecné ustanovenia</w:t>
      </w:r>
    </w:p>
    <w:p w14:paraId="6D1CB2E7" w14:textId="0F4C0970" w:rsidR="00D82AE2" w:rsidRPr="00076944" w:rsidRDefault="00D82AE2" w:rsidP="00D82AE2">
      <w:pPr>
        <w:rPr>
          <w:rFonts w:asciiTheme="majorHAnsi" w:hAnsiTheme="majorHAnsi" w:cs="Arial"/>
          <w:sz w:val="20"/>
          <w:szCs w:val="20"/>
        </w:rPr>
      </w:pPr>
    </w:p>
    <w:p w14:paraId="01083445" w14:textId="3CCD7A27" w:rsidR="004E7161" w:rsidRPr="00076944" w:rsidRDefault="00F600EF" w:rsidP="006F7C09">
      <w:pPr>
        <w:keepNext/>
        <w:ind w:left="851"/>
        <w:rPr>
          <w:rFonts w:asciiTheme="majorHAnsi" w:hAnsiTheme="majorHAnsi" w:cs="Arial"/>
          <w:sz w:val="20"/>
          <w:szCs w:val="20"/>
        </w:rPr>
      </w:pPr>
      <w:r w:rsidRPr="00076944">
        <w:rPr>
          <w:rFonts w:asciiTheme="majorHAnsi" w:hAnsiTheme="majorHAnsi" w:cs="Arial"/>
          <w:sz w:val="20"/>
          <w:szCs w:val="20"/>
        </w:rPr>
        <w:lastRenderedPageBreak/>
        <w:t>Prílohy k časti A.1 POKYNY NA VYPRACOVANIE PONUKY</w:t>
      </w:r>
    </w:p>
    <w:p w14:paraId="2354EA03" w14:textId="77777777" w:rsidR="0091228E" w:rsidRPr="00076944" w:rsidRDefault="00D82AE2" w:rsidP="0008169F">
      <w:pPr>
        <w:ind w:left="851"/>
        <w:rPr>
          <w:rFonts w:asciiTheme="majorHAnsi" w:hAnsiTheme="majorHAnsi" w:cs="Arial"/>
          <w:sz w:val="20"/>
          <w:szCs w:val="20"/>
        </w:rPr>
      </w:pPr>
      <w:r w:rsidRPr="00076944">
        <w:rPr>
          <w:rFonts w:asciiTheme="majorHAnsi" w:hAnsiTheme="majorHAnsi" w:cs="Arial"/>
          <w:sz w:val="20"/>
          <w:szCs w:val="20"/>
        </w:rPr>
        <w:t xml:space="preserve">Príloha č. 1 </w:t>
      </w:r>
      <w:r w:rsidR="0047726F" w:rsidRPr="00076944">
        <w:rPr>
          <w:rFonts w:asciiTheme="majorHAnsi" w:hAnsiTheme="majorHAnsi" w:cs="Arial"/>
          <w:sz w:val="20"/>
          <w:szCs w:val="20"/>
        </w:rPr>
        <w:t>–</w:t>
      </w:r>
      <w:r w:rsidR="00F600EF" w:rsidRPr="00076944">
        <w:rPr>
          <w:rFonts w:asciiTheme="majorHAnsi" w:hAnsiTheme="majorHAnsi" w:cs="Arial"/>
          <w:sz w:val="20"/>
          <w:szCs w:val="20"/>
        </w:rPr>
        <w:t xml:space="preserve"> </w:t>
      </w:r>
      <w:r w:rsidR="000A2EE5" w:rsidRPr="00076944">
        <w:rPr>
          <w:rFonts w:asciiTheme="majorHAnsi" w:hAnsiTheme="majorHAnsi" w:cs="Arial"/>
          <w:sz w:val="20"/>
          <w:szCs w:val="20"/>
        </w:rPr>
        <w:t>V</w:t>
      </w:r>
      <w:r w:rsidR="00856199" w:rsidRPr="00076944">
        <w:rPr>
          <w:rFonts w:asciiTheme="majorHAnsi" w:hAnsiTheme="majorHAnsi" w:cs="Arial"/>
          <w:sz w:val="20"/>
          <w:szCs w:val="20"/>
        </w:rPr>
        <w:t>yhlásenie uchádzača</w:t>
      </w:r>
    </w:p>
    <w:p w14:paraId="00412D0F" w14:textId="641DFC64" w:rsidR="0091228E" w:rsidRPr="00076944" w:rsidRDefault="0091228E" w:rsidP="0008169F">
      <w:pPr>
        <w:ind w:left="851"/>
        <w:rPr>
          <w:rFonts w:asciiTheme="majorHAnsi" w:hAnsiTheme="majorHAnsi" w:cs="Arial"/>
          <w:sz w:val="20"/>
          <w:szCs w:val="20"/>
        </w:rPr>
      </w:pPr>
      <w:r w:rsidRPr="00076944">
        <w:rPr>
          <w:rFonts w:asciiTheme="majorHAnsi" w:hAnsiTheme="majorHAnsi" w:cs="Arial"/>
          <w:sz w:val="20"/>
          <w:szCs w:val="20"/>
        </w:rPr>
        <w:t xml:space="preserve">Príloha č. 2 – Čestné vyhlásenie o vytvorení skupiny dodávateľov </w:t>
      </w:r>
      <w:r w:rsidR="00EC064E" w:rsidRPr="00076944">
        <w:rPr>
          <w:rFonts w:asciiTheme="majorHAnsi" w:hAnsiTheme="majorHAnsi" w:cs="Arial"/>
          <w:sz w:val="20"/>
          <w:szCs w:val="20"/>
        </w:rPr>
        <w:t xml:space="preserve">– vzor </w:t>
      </w:r>
    </w:p>
    <w:p w14:paraId="05D732EF" w14:textId="6D6868C2" w:rsidR="000A2EE5" w:rsidRPr="00076944" w:rsidRDefault="00D82AE2" w:rsidP="0008169F">
      <w:pPr>
        <w:ind w:left="851"/>
        <w:rPr>
          <w:rFonts w:asciiTheme="majorHAnsi" w:hAnsiTheme="majorHAnsi" w:cs="Arial"/>
          <w:sz w:val="20"/>
          <w:szCs w:val="20"/>
        </w:rPr>
      </w:pPr>
      <w:r w:rsidRPr="00076944">
        <w:rPr>
          <w:rFonts w:asciiTheme="majorHAnsi" w:hAnsiTheme="majorHAnsi" w:cs="Arial"/>
          <w:sz w:val="20"/>
          <w:szCs w:val="20"/>
        </w:rPr>
        <w:t xml:space="preserve">Príloha </w:t>
      </w:r>
      <w:r w:rsidR="0091228E" w:rsidRPr="00076944">
        <w:rPr>
          <w:rFonts w:asciiTheme="majorHAnsi" w:hAnsiTheme="majorHAnsi" w:cs="Arial"/>
          <w:sz w:val="20"/>
          <w:szCs w:val="20"/>
        </w:rPr>
        <w:t>č. 3</w:t>
      </w:r>
      <w:r w:rsidRPr="00076944">
        <w:rPr>
          <w:rFonts w:asciiTheme="majorHAnsi" w:hAnsiTheme="majorHAnsi" w:cs="Arial"/>
          <w:sz w:val="20"/>
          <w:szCs w:val="20"/>
        </w:rPr>
        <w:t xml:space="preserve"> </w:t>
      </w:r>
      <w:r w:rsidR="0047726F" w:rsidRPr="00076944">
        <w:rPr>
          <w:rFonts w:asciiTheme="majorHAnsi" w:hAnsiTheme="majorHAnsi" w:cs="Arial"/>
          <w:sz w:val="20"/>
          <w:szCs w:val="20"/>
        </w:rPr>
        <w:t>–</w:t>
      </w:r>
      <w:r w:rsidR="00F600EF" w:rsidRPr="00076944">
        <w:rPr>
          <w:rFonts w:asciiTheme="majorHAnsi" w:hAnsiTheme="majorHAnsi" w:cs="Arial"/>
          <w:sz w:val="20"/>
          <w:szCs w:val="20"/>
        </w:rPr>
        <w:t xml:space="preserve"> </w:t>
      </w:r>
      <w:r w:rsidR="000A2EE5" w:rsidRPr="00076944">
        <w:rPr>
          <w:rFonts w:asciiTheme="majorHAnsi" w:hAnsiTheme="majorHAnsi" w:cs="Arial"/>
          <w:sz w:val="20"/>
          <w:szCs w:val="20"/>
        </w:rPr>
        <w:t>Plnomocenstvo pre člena skupiny dodávateľov</w:t>
      </w:r>
      <w:r w:rsidR="0091228E" w:rsidRPr="00076944">
        <w:rPr>
          <w:rFonts w:asciiTheme="majorHAnsi" w:hAnsiTheme="majorHAnsi" w:cs="Arial"/>
          <w:sz w:val="20"/>
          <w:szCs w:val="20"/>
        </w:rPr>
        <w:t xml:space="preserve"> </w:t>
      </w:r>
      <w:r w:rsidR="00EC064E" w:rsidRPr="00076944">
        <w:rPr>
          <w:rFonts w:asciiTheme="majorHAnsi" w:hAnsiTheme="majorHAnsi" w:cs="Arial"/>
          <w:sz w:val="20"/>
          <w:szCs w:val="20"/>
        </w:rPr>
        <w:t xml:space="preserve">– vzor </w:t>
      </w:r>
    </w:p>
    <w:p w14:paraId="2BC9B5C2" w14:textId="77777777" w:rsidR="000A2EE5" w:rsidRPr="00076944" w:rsidRDefault="000A2EE5" w:rsidP="00FA580D">
      <w:pPr>
        <w:rPr>
          <w:rFonts w:asciiTheme="majorHAnsi" w:hAnsiTheme="majorHAnsi" w:cs="Arial"/>
          <w:b/>
          <w:bCs/>
          <w:sz w:val="20"/>
          <w:szCs w:val="20"/>
        </w:rPr>
      </w:pPr>
    </w:p>
    <w:p w14:paraId="744E94C6" w14:textId="77777777" w:rsidR="00125914" w:rsidRPr="00076944" w:rsidRDefault="00125914" w:rsidP="0008169F">
      <w:pPr>
        <w:tabs>
          <w:tab w:val="left" w:pos="851"/>
        </w:tabs>
        <w:ind w:left="851" w:hanging="851"/>
        <w:rPr>
          <w:rFonts w:asciiTheme="majorHAnsi" w:hAnsiTheme="majorHAnsi" w:cs="Arial"/>
          <w:smallCaps/>
          <w:sz w:val="20"/>
          <w:szCs w:val="20"/>
        </w:rPr>
      </w:pPr>
      <w:r w:rsidRPr="00076944">
        <w:rPr>
          <w:rFonts w:asciiTheme="majorHAnsi" w:hAnsiTheme="majorHAnsi" w:cs="Arial"/>
          <w:b/>
          <w:bCs/>
          <w:sz w:val="20"/>
          <w:szCs w:val="20"/>
        </w:rPr>
        <w:t>A.2</w:t>
      </w:r>
      <w:r w:rsidRPr="00076944">
        <w:rPr>
          <w:rFonts w:asciiTheme="majorHAnsi" w:hAnsiTheme="majorHAnsi" w:cs="Arial"/>
          <w:b/>
          <w:bCs/>
          <w:sz w:val="20"/>
          <w:szCs w:val="20"/>
        </w:rPr>
        <w:tab/>
      </w:r>
      <w:r w:rsidR="00FD074B" w:rsidRPr="00076944">
        <w:rPr>
          <w:rFonts w:asciiTheme="majorHAnsi" w:hAnsiTheme="majorHAnsi" w:cs="Arial"/>
          <w:b/>
          <w:sz w:val="20"/>
          <w:szCs w:val="20"/>
        </w:rPr>
        <w:t>P</w:t>
      </w:r>
      <w:r w:rsidRPr="00076944">
        <w:rPr>
          <w:rFonts w:asciiTheme="majorHAnsi" w:hAnsiTheme="majorHAnsi" w:cs="Arial"/>
          <w:b/>
          <w:bCs/>
          <w:smallCaps/>
          <w:sz w:val="20"/>
          <w:szCs w:val="20"/>
        </w:rPr>
        <w:t>odmienky účasti uchádzačov</w:t>
      </w:r>
      <w:r w:rsidRPr="00076944">
        <w:rPr>
          <w:rFonts w:asciiTheme="majorHAnsi" w:hAnsiTheme="majorHAnsi" w:cs="Arial"/>
          <w:smallCaps/>
          <w:sz w:val="20"/>
          <w:szCs w:val="20"/>
        </w:rPr>
        <w:t xml:space="preserve"> </w:t>
      </w:r>
    </w:p>
    <w:p w14:paraId="16E1DE9A" w14:textId="77777777" w:rsidR="008B2016"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76944">
        <w:rPr>
          <w:rFonts w:asciiTheme="majorHAnsi" w:hAnsiTheme="majorHAnsi" w:cs="Arial"/>
          <w:b w:val="0"/>
          <w:bCs w:val="0"/>
          <w:sz w:val="20"/>
          <w:szCs w:val="20"/>
          <w:u w:val="none"/>
        </w:rPr>
        <w:t>Podmienky účasti vo verejnom obstarávaní, týkajúce sa osobného postavenia</w:t>
      </w:r>
      <w:r w:rsidR="00DA4E87" w:rsidRPr="00076944">
        <w:rPr>
          <w:rFonts w:asciiTheme="majorHAnsi" w:hAnsiTheme="majorHAnsi" w:cs="Arial"/>
          <w:b w:val="0"/>
          <w:bCs w:val="0"/>
          <w:sz w:val="20"/>
          <w:szCs w:val="20"/>
          <w:u w:val="none"/>
        </w:rPr>
        <w:t xml:space="preserve"> </w:t>
      </w:r>
    </w:p>
    <w:p w14:paraId="05AE6875" w14:textId="02C4EDDC" w:rsidR="00205784" w:rsidRPr="00076944" w:rsidRDefault="008B2016"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76944">
        <w:rPr>
          <w:rFonts w:asciiTheme="majorHAnsi" w:hAnsiTheme="majorHAnsi" w:cs="Arial"/>
          <w:b w:val="0"/>
          <w:bCs w:val="0"/>
          <w:sz w:val="20"/>
          <w:szCs w:val="20"/>
          <w:u w:val="none"/>
        </w:rPr>
        <w:t>Podmienky účasti vo verejnom obstarávaní</w:t>
      </w:r>
      <w:r>
        <w:rPr>
          <w:rFonts w:asciiTheme="majorHAnsi" w:hAnsiTheme="majorHAnsi" w:cs="Arial"/>
          <w:b w:val="0"/>
          <w:bCs w:val="0"/>
          <w:sz w:val="20"/>
          <w:szCs w:val="20"/>
          <w:u w:val="none"/>
        </w:rPr>
        <w:t xml:space="preserve">, týkajúce sa finančného a ekonomického postavenia </w:t>
      </w:r>
    </w:p>
    <w:p w14:paraId="0EE9F765" w14:textId="77777777" w:rsidR="00205784" w:rsidRPr="00076944" w:rsidRDefault="0020578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76944">
        <w:rPr>
          <w:rFonts w:asciiTheme="majorHAnsi" w:hAnsiTheme="majorHAnsi" w:cs="Arial"/>
          <w:b w:val="0"/>
          <w:bCs w:val="0"/>
          <w:sz w:val="20"/>
          <w:szCs w:val="20"/>
          <w:u w:val="none"/>
        </w:rPr>
        <w:t>Podmienky účasti vo verejnom obstarávaní, týkajúce sa technickej alebo odbornej spôsobilosti</w:t>
      </w:r>
      <w:r w:rsidR="00DA4E87" w:rsidRPr="00076944">
        <w:rPr>
          <w:rFonts w:asciiTheme="majorHAnsi" w:hAnsiTheme="majorHAnsi" w:cs="Arial"/>
          <w:b w:val="0"/>
          <w:bCs w:val="0"/>
          <w:sz w:val="20"/>
          <w:szCs w:val="20"/>
          <w:u w:val="none"/>
        </w:rPr>
        <w:t xml:space="preserve"> </w:t>
      </w:r>
    </w:p>
    <w:p w14:paraId="4F5C78B3" w14:textId="26857F41" w:rsidR="001D7D2F" w:rsidRDefault="001D7D2F"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Pr>
          <w:rFonts w:asciiTheme="majorHAnsi" w:hAnsiTheme="majorHAnsi" w:cs="Arial"/>
          <w:b w:val="0"/>
          <w:bCs w:val="0"/>
          <w:sz w:val="20"/>
          <w:szCs w:val="20"/>
          <w:u w:val="none"/>
        </w:rPr>
        <w:t>Systém manažérstva</w:t>
      </w:r>
    </w:p>
    <w:p w14:paraId="40C49B95" w14:textId="006C21E2" w:rsidR="00885FFD" w:rsidRPr="00076944" w:rsidRDefault="0009796C"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76944">
        <w:rPr>
          <w:rFonts w:asciiTheme="majorHAnsi" w:hAnsiTheme="majorHAnsi" w:cs="Arial"/>
          <w:b w:val="0"/>
          <w:bCs w:val="0"/>
          <w:sz w:val="20"/>
          <w:szCs w:val="20"/>
          <w:u w:val="none"/>
        </w:rPr>
        <w:t xml:space="preserve">Doplňujúce </w:t>
      </w:r>
      <w:r w:rsidR="00A94E7A" w:rsidRPr="00076944">
        <w:rPr>
          <w:rFonts w:asciiTheme="majorHAnsi" w:hAnsiTheme="majorHAnsi" w:cs="Arial"/>
          <w:b w:val="0"/>
          <w:bCs w:val="0"/>
          <w:sz w:val="20"/>
          <w:szCs w:val="20"/>
          <w:u w:val="none"/>
        </w:rPr>
        <w:t>informácie</w:t>
      </w:r>
      <w:r w:rsidRPr="00076944">
        <w:rPr>
          <w:rFonts w:asciiTheme="majorHAnsi" w:hAnsiTheme="majorHAnsi" w:cs="Arial"/>
          <w:b w:val="0"/>
          <w:bCs w:val="0"/>
          <w:sz w:val="20"/>
          <w:szCs w:val="20"/>
          <w:u w:val="none"/>
        </w:rPr>
        <w:t xml:space="preserve"> k podmienkam účasti</w:t>
      </w:r>
    </w:p>
    <w:p w14:paraId="51917E51" w14:textId="77777777" w:rsidR="00EB0F3A" w:rsidRPr="00076944" w:rsidRDefault="00EB0F3A" w:rsidP="00EB0F3A">
      <w:pPr>
        <w:rPr>
          <w:rFonts w:asciiTheme="majorHAnsi" w:hAnsiTheme="majorHAnsi" w:cs="Arial"/>
          <w:sz w:val="20"/>
          <w:szCs w:val="20"/>
        </w:rPr>
      </w:pPr>
    </w:p>
    <w:p w14:paraId="55A7C570" w14:textId="77777777" w:rsidR="00EB0F3A" w:rsidRPr="00076944" w:rsidRDefault="00044699" w:rsidP="009E0DE7">
      <w:pPr>
        <w:ind w:left="851"/>
        <w:rPr>
          <w:rFonts w:asciiTheme="majorHAnsi" w:hAnsiTheme="majorHAnsi" w:cs="Arial"/>
          <w:sz w:val="20"/>
          <w:szCs w:val="20"/>
        </w:rPr>
      </w:pPr>
      <w:r w:rsidRPr="00076944">
        <w:rPr>
          <w:rFonts w:asciiTheme="majorHAnsi" w:hAnsiTheme="majorHAnsi" w:cs="Arial"/>
          <w:sz w:val="20"/>
          <w:szCs w:val="20"/>
        </w:rPr>
        <w:t>Prílohy</w:t>
      </w:r>
      <w:r w:rsidR="00EB0F3A" w:rsidRPr="00076944">
        <w:rPr>
          <w:rFonts w:asciiTheme="majorHAnsi" w:hAnsiTheme="majorHAnsi" w:cs="Arial"/>
          <w:sz w:val="20"/>
          <w:szCs w:val="20"/>
        </w:rPr>
        <w:t xml:space="preserve"> k časti A.2 PODMIENKY ÚČAST</w:t>
      </w:r>
      <w:r w:rsidR="00477C49" w:rsidRPr="00076944">
        <w:rPr>
          <w:rFonts w:asciiTheme="majorHAnsi" w:hAnsiTheme="majorHAnsi" w:cs="Arial"/>
          <w:sz w:val="20"/>
          <w:szCs w:val="20"/>
        </w:rPr>
        <w:t>I</w:t>
      </w:r>
      <w:r w:rsidR="00EB0F3A" w:rsidRPr="00076944">
        <w:rPr>
          <w:rFonts w:asciiTheme="majorHAnsi" w:hAnsiTheme="majorHAnsi" w:cs="Arial"/>
          <w:sz w:val="20"/>
          <w:szCs w:val="20"/>
        </w:rPr>
        <w:t xml:space="preserve"> UCHÁDZAČOV</w:t>
      </w:r>
    </w:p>
    <w:p w14:paraId="2D83AF28" w14:textId="5987D1E9" w:rsidR="00423ACA" w:rsidRPr="00076944" w:rsidRDefault="00423ACA" w:rsidP="009E0DE7">
      <w:pPr>
        <w:ind w:left="851"/>
        <w:rPr>
          <w:rFonts w:asciiTheme="majorHAnsi" w:hAnsiTheme="majorHAnsi" w:cs="Arial"/>
          <w:sz w:val="20"/>
          <w:szCs w:val="20"/>
        </w:rPr>
      </w:pPr>
      <w:r w:rsidRPr="00076944">
        <w:rPr>
          <w:rFonts w:asciiTheme="majorHAnsi" w:hAnsiTheme="majorHAnsi" w:cs="Arial"/>
          <w:sz w:val="20"/>
          <w:szCs w:val="20"/>
        </w:rPr>
        <w:t>Príloha č. 1 – Doplňujúce údaje k zoznamu dodávok poskytnutých služieb</w:t>
      </w:r>
      <w:r w:rsidR="00FE7C7C" w:rsidRPr="00076944">
        <w:rPr>
          <w:rFonts w:asciiTheme="majorHAnsi" w:hAnsiTheme="majorHAnsi" w:cs="Arial"/>
          <w:sz w:val="20"/>
          <w:szCs w:val="20"/>
        </w:rPr>
        <w:t xml:space="preserve">  </w:t>
      </w:r>
      <w:r w:rsidR="00EC064E" w:rsidRPr="00076944">
        <w:rPr>
          <w:rFonts w:asciiTheme="majorHAnsi" w:hAnsiTheme="majorHAnsi" w:cs="Arial"/>
          <w:sz w:val="20"/>
          <w:szCs w:val="20"/>
        </w:rPr>
        <w:t xml:space="preserve">– vzor </w:t>
      </w:r>
    </w:p>
    <w:p w14:paraId="13B241D0" w14:textId="77777777" w:rsidR="00714232" w:rsidRPr="00076944" w:rsidRDefault="00714232" w:rsidP="008E2FB4">
      <w:pPr>
        <w:tabs>
          <w:tab w:val="left" w:pos="426"/>
          <w:tab w:val="left" w:pos="567"/>
          <w:tab w:val="left" w:pos="1080"/>
        </w:tabs>
        <w:spacing w:line="276" w:lineRule="auto"/>
        <w:jc w:val="both"/>
        <w:rPr>
          <w:rFonts w:asciiTheme="majorHAnsi" w:hAnsiTheme="majorHAnsi" w:cs="Arial"/>
          <w:sz w:val="20"/>
          <w:szCs w:val="20"/>
        </w:rPr>
      </w:pPr>
    </w:p>
    <w:p w14:paraId="0CE21F1E" w14:textId="64C4D0E1" w:rsidR="00770977" w:rsidRPr="00076944" w:rsidRDefault="00125914" w:rsidP="00423ACA">
      <w:pPr>
        <w:tabs>
          <w:tab w:val="left" w:pos="851"/>
        </w:tabs>
        <w:spacing w:after="100"/>
        <w:ind w:left="851" w:hanging="851"/>
        <w:rPr>
          <w:rFonts w:asciiTheme="majorHAnsi" w:hAnsiTheme="majorHAnsi" w:cs="Arial"/>
          <w:b/>
          <w:bCs/>
          <w:sz w:val="20"/>
          <w:szCs w:val="20"/>
        </w:rPr>
      </w:pPr>
      <w:r w:rsidRPr="00076944">
        <w:rPr>
          <w:rFonts w:asciiTheme="majorHAnsi" w:hAnsiTheme="majorHAnsi" w:cs="Arial"/>
          <w:b/>
          <w:bCs/>
          <w:sz w:val="20"/>
          <w:szCs w:val="20"/>
        </w:rPr>
        <w:t>A.3</w:t>
      </w:r>
      <w:r w:rsidRPr="00076944">
        <w:rPr>
          <w:rFonts w:asciiTheme="majorHAnsi" w:hAnsiTheme="majorHAnsi" w:cs="Arial"/>
          <w:b/>
          <w:bCs/>
          <w:sz w:val="20"/>
          <w:szCs w:val="20"/>
        </w:rPr>
        <w:tab/>
      </w:r>
      <w:r w:rsidR="00FD074B" w:rsidRPr="00076944">
        <w:rPr>
          <w:rFonts w:asciiTheme="majorHAnsi" w:hAnsiTheme="majorHAnsi" w:cs="Arial"/>
          <w:b/>
          <w:bCs/>
          <w:smallCaps/>
          <w:sz w:val="20"/>
          <w:szCs w:val="20"/>
        </w:rPr>
        <w:t>K</w:t>
      </w:r>
      <w:r w:rsidRPr="00076944">
        <w:rPr>
          <w:rFonts w:asciiTheme="majorHAnsi" w:hAnsiTheme="majorHAnsi" w:cs="Arial"/>
          <w:b/>
          <w:bCs/>
          <w:smallCaps/>
          <w:sz w:val="20"/>
          <w:szCs w:val="20"/>
        </w:rPr>
        <w:t>ritériá na vyhodnotenie ponúk a pravidlá ich uplatnenia</w:t>
      </w:r>
    </w:p>
    <w:p w14:paraId="59D08841" w14:textId="6F7A70BF" w:rsidR="00706D10" w:rsidRPr="00076944" w:rsidRDefault="000E290B" w:rsidP="009E0DE7">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76944">
        <w:rPr>
          <w:rFonts w:asciiTheme="majorHAnsi" w:hAnsiTheme="majorHAnsi" w:cs="Arial"/>
          <w:b w:val="0"/>
          <w:bCs w:val="0"/>
          <w:sz w:val="20"/>
          <w:szCs w:val="20"/>
          <w:u w:val="none"/>
        </w:rPr>
        <w:t>Kritéri</w:t>
      </w:r>
      <w:r w:rsidR="000F68A5">
        <w:rPr>
          <w:rFonts w:asciiTheme="majorHAnsi" w:hAnsiTheme="majorHAnsi" w:cs="Arial"/>
          <w:b w:val="0"/>
          <w:bCs w:val="0"/>
          <w:sz w:val="20"/>
          <w:szCs w:val="20"/>
          <w:u w:val="none"/>
        </w:rPr>
        <w:t>á</w:t>
      </w:r>
      <w:r w:rsidR="00621817" w:rsidRPr="00076944">
        <w:rPr>
          <w:rFonts w:asciiTheme="majorHAnsi" w:hAnsiTheme="majorHAnsi" w:cs="Arial"/>
          <w:b w:val="0"/>
          <w:bCs w:val="0"/>
          <w:sz w:val="20"/>
          <w:szCs w:val="20"/>
          <w:u w:val="none"/>
        </w:rPr>
        <w:t xml:space="preserve"> na v</w:t>
      </w:r>
      <w:r w:rsidR="00125914" w:rsidRPr="00076944">
        <w:rPr>
          <w:rFonts w:asciiTheme="majorHAnsi" w:hAnsiTheme="majorHAnsi" w:cs="Arial"/>
          <w:b w:val="0"/>
          <w:bCs w:val="0"/>
          <w:sz w:val="20"/>
          <w:szCs w:val="20"/>
          <w:u w:val="none"/>
        </w:rPr>
        <w:t>yhodnotenie ponúk</w:t>
      </w:r>
    </w:p>
    <w:p w14:paraId="300814F5" w14:textId="77777777" w:rsidR="004E7161" w:rsidRPr="00076944" w:rsidRDefault="004E7161" w:rsidP="00FA580D">
      <w:pPr>
        <w:tabs>
          <w:tab w:val="left" w:pos="426"/>
          <w:tab w:val="left" w:pos="851"/>
        </w:tabs>
        <w:rPr>
          <w:rFonts w:asciiTheme="majorHAnsi" w:hAnsiTheme="majorHAnsi" w:cs="Arial"/>
          <w:sz w:val="20"/>
          <w:szCs w:val="20"/>
        </w:rPr>
      </w:pPr>
    </w:p>
    <w:p w14:paraId="4118D1B2" w14:textId="77777777" w:rsidR="00464BE3" w:rsidRPr="00076944" w:rsidRDefault="00044699" w:rsidP="009E0DE7">
      <w:pPr>
        <w:tabs>
          <w:tab w:val="left" w:pos="851"/>
        </w:tabs>
        <w:ind w:left="851"/>
        <w:rPr>
          <w:rFonts w:asciiTheme="majorHAnsi" w:hAnsiTheme="majorHAnsi" w:cs="Arial"/>
          <w:sz w:val="20"/>
          <w:szCs w:val="20"/>
        </w:rPr>
      </w:pPr>
      <w:r w:rsidRPr="00076944">
        <w:rPr>
          <w:rFonts w:asciiTheme="majorHAnsi" w:hAnsiTheme="majorHAnsi" w:cs="Arial"/>
          <w:sz w:val="20"/>
          <w:szCs w:val="20"/>
        </w:rPr>
        <w:t>Prílohy</w:t>
      </w:r>
      <w:r w:rsidR="00FE293C" w:rsidRPr="00076944">
        <w:rPr>
          <w:rFonts w:asciiTheme="majorHAnsi" w:hAnsiTheme="majorHAnsi" w:cs="Arial"/>
          <w:sz w:val="20"/>
          <w:szCs w:val="20"/>
        </w:rPr>
        <w:t xml:space="preserve"> </w:t>
      </w:r>
      <w:r w:rsidR="00464BE3" w:rsidRPr="00076944">
        <w:rPr>
          <w:rFonts w:asciiTheme="majorHAnsi" w:hAnsiTheme="majorHAnsi" w:cs="Arial"/>
          <w:sz w:val="20"/>
          <w:szCs w:val="20"/>
        </w:rPr>
        <w:t xml:space="preserve">k </w:t>
      </w:r>
      <w:r w:rsidR="00FE293C" w:rsidRPr="00076944">
        <w:rPr>
          <w:rFonts w:asciiTheme="majorHAnsi" w:hAnsiTheme="majorHAnsi" w:cs="Arial"/>
          <w:sz w:val="20"/>
          <w:szCs w:val="20"/>
        </w:rPr>
        <w:t>časti A.3 KRITÉRIÁ NA VYHODNOTENIE PONÚK A PRAVIDLÁ ICH UPLATNENIA</w:t>
      </w:r>
    </w:p>
    <w:p w14:paraId="70317992" w14:textId="395BBD66" w:rsidR="00885FFD" w:rsidRPr="00076944" w:rsidRDefault="00F600EF" w:rsidP="009E0DE7">
      <w:pPr>
        <w:tabs>
          <w:tab w:val="left" w:pos="851"/>
        </w:tabs>
        <w:ind w:left="851"/>
        <w:rPr>
          <w:rFonts w:asciiTheme="majorHAnsi" w:hAnsiTheme="majorHAnsi" w:cs="Arial"/>
          <w:sz w:val="20"/>
          <w:szCs w:val="20"/>
        </w:rPr>
      </w:pPr>
      <w:r w:rsidRPr="00076944">
        <w:rPr>
          <w:rFonts w:asciiTheme="majorHAnsi" w:hAnsiTheme="majorHAnsi" w:cs="Arial"/>
          <w:sz w:val="20"/>
          <w:szCs w:val="20"/>
        </w:rPr>
        <w:t xml:space="preserve">Príloha </w:t>
      </w:r>
      <w:r w:rsidR="00423ACA" w:rsidRPr="00076944">
        <w:rPr>
          <w:rFonts w:asciiTheme="majorHAnsi" w:hAnsiTheme="majorHAnsi" w:cs="Arial"/>
          <w:sz w:val="20"/>
          <w:szCs w:val="20"/>
        </w:rPr>
        <w:t>č. 1 – Návrh na plnenie kritérií na vyhodnotenie ponúk</w:t>
      </w:r>
    </w:p>
    <w:p w14:paraId="0574FB62" w14:textId="77777777" w:rsidR="00464BE3" w:rsidRPr="00076944" w:rsidRDefault="00464BE3" w:rsidP="00423ACA">
      <w:pPr>
        <w:tabs>
          <w:tab w:val="left" w:pos="426"/>
          <w:tab w:val="left" w:pos="851"/>
        </w:tabs>
        <w:rPr>
          <w:rFonts w:asciiTheme="majorHAnsi" w:hAnsiTheme="majorHAnsi" w:cs="Arial"/>
          <w:sz w:val="20"/>
          <w:szCs w:val="20"/>
        </w:rPr>
      </w:pPr>
    </w:p>
    <w:p w14:paraId="73DC8569" w14:textId="77777777" w:rsidR="00125914" w:rsidRPr="00076944" w:rsidRDefault="00125914" w:rsidP="00423ACA">
      <w:pPr>
        <w:tabs>
          <w:tab w:val="left" w:pos="851"/>
        </w:tabs>
        <w:spacing w:after="100"/>
        <w:ind w:left="851" w:hanging="851"/>
        <w:rPr>
          <w:rFonts w:asciiTheme="majorHAnsi" w:hAnsiTheme="majorHAnsi" w:cs="Arial"/>
          <w:b/>
          <w:bCs/>
          <w:smallCaps/>
          <w:sz w:val="20"/>
          <w:szCs w:val="20"/>
        </w:rPr>
      </w:pPr>
      <w:r w:rsidRPr="00076944">
        <w:rPr>
          <w:rFonts w:asciiTheme="majorHAnsi" w:hAnsiTheme="majorHAnsi" w:cs="Arial"/>
          <w:b/>
          <w:bCs/>
          <w:sz w:val="20"/>
          <w:szCs w:val="20"/>
        </w:rPr>
        <w:t>B</w:t>
      </w:r>
      <w:r w:rsidR="00944DA5" w:rsidRPr="00076944">
        <w:rPr>
          <w:rFonts w:asciiTheme="majorHAnsi" w:hAnsiTheme="majorHAnsi" w:cs="Arial"/>
          <w:b/>
          <w:bCs/>
          <w:sz w:val="20"/>
          <w:szCs w:val="20"/>
        </w:rPr>
        <w:t>.</w:t>
      </w:r>
      <w:r w:rsidRPr="00076944">
        <w:rPr>
          <w:rFonts w:asciiTheme="majorHAnsi" w:hAnsiTheme="majorHAnsi" w:cs="Arial"/>
          <w:b/>
          <w:bCs/>
          <w:sz w:val="20"/>
          <w:szCs w:val="20"/>
        </w:rPr>
        <w:tab/>
      </w:r>
      <w:r w:rsidR="00FD074B" w:rsidRPr="00076944">
        <w:rPr>
          <w:rFonts w:asciiTheme="majorHAnsi" w:hAnsiTheme="majorHAnsi" w:cs="Arial"/>
          <w:b/>
          <w:bCs/>
          <w:smallCaps/>
          <w:sz w:val="20"/>
          <w:szCs w:val="20"/>
        </w:rPr>
        <w:t>O</w:t>
      </w:r>
      <w:r w:rsidRPr="00076944">
        <w:rPr>
          <w:rFonts w:asciiTheme="majorHAnsi" w:hAnsiTheme="majorHAnsi" w:cs="Arial"/>
          <w:b/>
          <w:bCs/>
          <w:smallCaps/>
          <w:sz w:val="20"/>
          <w:szCs w:val="20"/>
        </w:rPr>
        <w:t>pis predmetu zákazky</w:t>
      </w:r>
    </w:p>
    <w:p w14:paraId="4CC8BBF3" w14:textId="11DF9648" w:rsidR="00350CC5" w:rsidRPr="007E7DFB" w:rsidRDefault="00350CC5" w:rsidP="007E7DFB">
      <w:pPr>
        <w:tabs>
          <w:tab w:val="left" w:pos="1276"/>
        </w:tabs>
        <w:ind w:firstLine="851"/>
        <w:rPr>
          <w:rFonts w:asciiTheme="majorHAnsi" w:hAnsiTheme="majorHAnsi"/>
          <w:sz w:val="20"/>
          <w:szCs w:val="20"/>
        </w:rPr>
      </w:pPr>
      <w:r>
        <w:rPr>
          <w:rFonts w:asciiTheme="majorHAnsi" w:hAnsiTheme="majorHAnsi"/>
          <w:sz w:val="20"/>
          <w:szCs w:val="20"/>
        </w:rPr>
        <w:t xml:space="preserve">41.   </w:t>
      </w:r>
      <w:r w:rsidRPr="007E7DFB">
        <w:rPr>
          <w:rFonts w:asciiTheme="majorHAnsi" w:hAnsiTheme="majorHAnsi"/>
          <w:sz w:val="20"/>
          <w:szCs w:val="20"/>
        </w:rPr>
        <w:t>Vymedzenie predmetu zákazky – časť</w:t>
      </w:r>
      <w:r w:rsidR="00811F66">
        <w:rPr>
          <w:rFonts w:asciiTheme="majorHAnsi" w:hAnsiTheme="majorHAnsi"/>
          <w:sz w:val="20"/>
          <w:szCs w:val="20"/>
        </w:rPr>
        <w:t xml:space="preserve"> č. 1</w:t>
      </w:r>
    </w:p>
    <w:p w14:paraId="4BDF2E3F" w14:textId="66221198" w:rsidR="00350CC5" w:rsidRPr="007E7DFB" w:rsidRDefault="00350CC5" w:rsidP="007E7DFB">
      <w:pPr>
        <w:tabs>
          <w:tab w:val="left" w:pos="1134"/>
          <w:tab w:val="left" w:pos="1418"/>
        </w:tabs>
        <w:ind w:firstLine="851"/>
        <w:rPr>
          <w:rFonts w:asciiTheme="majorHAnsi" w:hAnsiTheme="majorHAnsi"/>
          <w:sz w:val="20"/>
          <w:szCs w:val="20"/>
        </w:rPr>
      </w:pPr>
      <w:r>
        <w:rPr>
          <w:rFonts w:asciiTheme="majorHAnsi" w:hAnsiTheme="majorHAnsi"/>
          <w:sz w:val="20"/>
          <w:szCs w:val="20"/>
        </w:rPr>
        <w:t xml:space="preserve">42.   </w:t>
      </w:r>
      <w:r w:rsidRPr="007E7DFB">
        <w:rPr>
          <w:rFonts w:asciiTheme="majorHAnsi" w:hAnsiTheme="majorHAnsi"/>
          <w:sz w:val="20"/>
          <w:szCs w:val="20"/>
        </w:rPr>
        <w:t xml:space="preserve">Doklady preukazujúce splnenie požiadaviek verejného obstarávateľa na predmet zákazky </w:t>
      </w:r>
    </w:p>
    <w:p w14:paraId="4BFDFFFA" w14:textId="1020B0EF" w:rsidR="00350CC5" w:rsidRPr="007E7DFB" w:rsidRDefault="00350CC5" w:rsidP="007E7DFB">
      <w:pPr>
        <w:ind w:firstLine="851"/>
        <w:rPr>
          <w:rFonts w:asciiTheme="majorHAnsi" w:hAnsiTheme="majorHAnsi"/>
          <w:sz w:val="20"/>
          <w:szCs w:val="20"/>
        </w:rPr>
      </w:pPr>
      <w:r>
        <w:rPr>
          <w:rFonts w:asciiTheme="majorHAnsi" w:hAnsiTheme="majorHAnsi"/>
          <w:sz w:val="20"/>
          <w:szCs w:val="20"/>
        </w:rPr>
        <w:t xml:space="preserve">43.   </w:t>
      </w:r>
      <w:r w:rsidRPr="007E7DFB">
        <w:rPr>
          <w:rFonts w:asciiTheme="majorHAnsi" w:hAnsiTheme="majorHAnsi"/>
          <w:sz w:val="20"/>
          <w:szCs w:val="20"/>
        </w:rPr>
        <w:t xml:space="preserve">Technická špecifikácia eurominci </w:t>
      </w:r>
    </w:p>
    <w:p w14:paraId="6A51F288" w14:textId="78FBE5AD" w:rsidR="00350CC5" w:rsidRPr="007E7DFB" w:rsidRDefault="00350CC5" w:rsidP="007E7DFB">
      <w:pPr>
        <w:ind w:firstLine="851"/>
        <w:rPr>
          <w:rFonts w:asciiTheme="majorHAnsi" w:hAnsiTheme="majorHAnsi"/>
          <w:sz w:val="20"/>
          <w:szCs w:val="20"/>
        </w:rPr>
      </w:pPr>
      <w:r>
        <w:rPr>
          <w:rFonts w:asciiTheme="majorHAnsi" w:hAnsiTheme="majorHAnsi"/>
          <w:sz w:val="20"/>
          <w:szCs w:val="20"/>
        </w:rPr>
        <w:t xml:space="preserve">44.   </w:t>
      </w:r>
      <w:r w:rsidRPr="007E7DFB">
        <w:rPr>
          <w:rFonts w:asciiTheme="majorHAnsi" w:hAnsiTheme="majorHAnsi"/>
          <w:sz w:val="20"/>
          <w:szCs w:val="20"/>
        </w:rPr>
        <w:t xml:space="preserve">Definícia kvality razených eurominci </w:t>
      </w:r>
    </w:p>
    <w:p w14:paraId="64D24E01" w14:textId="654837AF" w:rsidR="00350CC5" w:rsidRPr="007E7DFB" w:rsidRDefault="00350CC5" w:rsidP="007E7DFB">
      <w:pPr>
        <w:ind w:firstLine="851"/>
        <w:rPr>
          <w:rFonts w:asciiTheme="majorHAnsi" w:hAnsiTheme="majorHAnsi"/>
          <w:sz w:val="20"/>
          <w:szCs w:val="20"/>
        </w:rPr>
      </w:pPr>
      <w:r>
        <w:rPr>
          <w:rFonts w:asciiTheme="majorHAnsi" w:hAnsiTheme="majorHAnsi"/>
          <w:sz w:val="20"/>
          <w:szCs w:val="20"/>
        </w:rPr>
        <w:t xml:space="preserve">45.   </w:t>
      </w:r>
      <w:r w:rsidRPr="007E7DFB">
        <w:rPr>
          <w:rFonts w:asciiTheme="majorHAnsi" w:hAnsiTheme="majorHAnsi"/>
          <w:sz w:val="20"/>
          <w:szCs w:val="20"/>
        </w:rPr>
        <w:t xml:space="preserve">Predpokladané </w:t>
      </w:r>
      <w:r w:rsidR="00191E5C">
        <w:rPr>
          <w:rFonts w:asciiTheme="majorHAnsi" w:hAnsiTheme="majorHAnsi"/>
          <w:sz w:val="20"/>
          <w:szCs w:val="20"/>
        </w:rPr>
        <w:t xml:space="preserve">odberné </w:t>
      </w:r>
      <w:r w:rsidRPr="007E7DFB">
        <w:rPr>
          <w:rFonts w:asciiTheme="majorHAnsi" w:hAnsiTheme="majorHAnsi"/>
          <w:sz w:val="20"/>
          <w:szCs w:val="20"/>
        </w:rPr>
        <w:t>množsvo euromincí</w:t>
      </w:r>
    </w:p>
    <w:p w14:paraId="73076D34" w14:textId="0DEBDF26" w:rsidR="00350CC5" w:rsidRPr="007E7DFB" w:rsidRDefault="00350CC5" w:rsidP="007E7DFB">
      <w:pPr>
        <w:ind w:firstLine="851"/>
        <w:rPr>
          <w:rFonts w:asciiTheme="majorHAnsi" w:hAnsiTheme="majorHAnsi"/>
          <w:sz w:val="20"/>
          <w:szCs w:val="20"/>
        </w:rPr>
      </w:pPr>
      <w:r>
        <w:rPr>
          <w:rFonts w:asciiTheme="majorHAnsi" w:hAnsiTheme="majorHAnsi"/>
          <w:sz w:val="20"/>
          <w:szCs w:val="20"/>
        </w:rPr>
        <w:t xml:space="preserve">46.   </w:t>
      </w:r>
      <w:r w:rsidRPr="007E7DFB">
        <w:rPr>
          <w:rFonts w:asciiTheme="majorHAnsi" w:hAnsiTheme="majorHAnsi"/>
          <w:sz w:val="20"/>
          <w:szCs w:val="20"/>
        </w:rPr>
        <w:t>Obehové euromince</w:t>
      </w:r>
    </w:p>
    <w:p w14:paraId="7EF552DB" w14:textId="46386BC1" w:rsidR="00350CC5" w:rsidRPr="007E7DFB" w:rsidRDefault="00350CC5" w:rsidP="007E7DFB">
      <w:pPr>
        <w:ind w:firstLine="851"/>
        <w:rPr>
          <w:rFonts w:asciiTheme="majorHAnsi" w:hAnsiTheme="majorHAnsi"/>
          <w:sz w:val="20"/>
          <w:szCs w:val="20"/>
        </w:rPr>
      </w:pPr>
      <w:r>
        <w:rPr>
          <w:rFonts w:asciiTheme="majorHAnsi" w:hAnsiTheme="majorHAnsi"/>
          <w:sz w:val="20"/>
          <w:szCs w:val="20"/>
        </w:rPr>
        <w:t xml:space="preserve">47.   </w:t>
      </w:r>
      <w:r w:rsidRPr="007E7DFB">
        <w:rPr>
          <w:rFonts w:asciiTheme="majorHAnsi" w:hAnsiTheme="majorHAnsi"/>
          <w:sz w:val="20"/>
          <w:szCs w:val="20"/>
        </w:rPr>
        <w:t>Obehové euromince určené do ročníkových súborov</w:t>
      </w:r>
    </w:p>
    <w:p w14:paraId="24789C36" w14:textId="5DC11B2F" w:rsidR="00350CC5" w:rsidRPr="007E7DFB" w:rsidRDefault="00350CC5" w:rsidP="007E7DFB">
      <w:pPr>
        <w:ind w:firstLine="851"/>
        <w:rPr>
          <w:rFonts w:asciiTheme="majorHAnsi" w:hAnsiTheme="majorHAnsi"/>
          <w:sz w:val="20"/>
          <w:szCs w:val="20"/>
        </w:rPr>
      </w:pPr>
      <w:r>
        <w:rPr>
          <w:rFonts w:asciiTheme="majorHAnsi" w:hAnsiTheme="majorHAnsi"/>
          <w:sz w:val="20"/>
          <w:szCs w:val="20"/>
        </w:rPr>
        <w:t xml:space="preserve">48.   </w:t>
      </w:r>
      <w:r w:rsidRPr="007E7DFB">
        <w:rPr>
          <w:rFonts w:asciiTheme="majorHAnsi" w:hAnsiTheme="majorHAnsi"/>
          <w:sz w:val="20"/>
          <w:szCs w:val="20"/>
        </w:rPr>
        <w:t xml:space="preserve">Pamätné euromince </w:t>
      </w:r>
    </w:p>
    <w:p w14:paraId="420D98D0" w14:textId="4D4E7673" w:rsidR="00350CC5" w:rsidRPr="007E7DFB" w:rsidRDefault="00350CC5" w:rsidP="007E7DFB">
      <w:pPr>
        <w:ind w:firstLine="851"/>
        <w:rPr>
          <w:rFonts w:asciiTheme="majorHAnsi" w:hAnsiTheme="majorHAnsi"/>
          <w:sz w:val="20"/>
          <w:szCs w:val="20"/>
        </w:rPr>
      </w:pPr>
      <w:r w:rsidRPr="007E7DFB">
        <w:rPr>
          <w:rFonts w:asciiTheme="majorHAnsi" w:hAnsiTheme="majorHAnsi"/>
          <w:sz w:val="20"/>
          <w:szCs w:val="20"/>
        </w:rPr>
        <w:t xml:space="preserve">49.  </w:t>
      </w:r>
      <w:r>
        <w:rPr>
          <w:rFonts w:asciiTheme="majorHAnsi" w:hAnsiTheme="majorHAnsi"/>
          <w:sz w:val="20"/>
          <w:szCs w:val="20"/>
        </w:rPr>
        <w:t xml:space="preserve"> </w:t>
      </w:r>
      <w:r w:rsidRPr="007E7DFB">
        <w:rPr>
          <w:rFonts w:asciiTheme="majorHAnsi" w:hAnsiTheme="majorHAnsi"/>
          <w:sz w:val="20"/>
          <w:szCs w:val="20"/>
        </w:rPr>
        <w:t xml:space="preserve">Časová os plnenia predmetu zákazky </w:t>
      </w:r>
      <w:r w:rsidR="00811F66">
        <w:rPr>
          <w:rFonts w:asciiTheme="majorHAnsi" w:hAnsiTheme="majorHAnsi"/>
          <w:sz w:val="20"/>
          <w:szCs w:val="20"/>
        </w:rPr>
        <w:t>– časť č. 1</w:t>
      </w:r>
    </w:p>
    <w:p w14:paraId="1EAC2B32" w14:textId="42213679" w:rsidR="00350CC5" w:rsidRPr="007E7DFB" w:rsidRDefault="00350CC5" w:rsidP="007E7DFB">
      <w:pPr>
        <w:ind w:firstLine="851"/>
        <w:rPr>
          <w:rFonts w:asciiTheme="majorHAnsi" w:hAnsiTheme="majorHAnsi"/>
          <w:sz w:val="20"/>
          <w:szCs w:val="20"/>
        </w:rPr>
      </w:pPr>
      <w:r>
        <w:rPr>
          <w:rFonts w:asciiTheme="majorHAnsi" w:hAnsiTheme="majorHAnsi"/>
          <w:sz w:val="20"/>
          <w:szCs w:val="20"/>
        </w:rPr>
        <w:t xml:space="preserve">50.  </w:t>
      </w:r>
      <w:r w:rsidRPr="007E7DFB">
        <w:rPr>
          <w:rFonts w:asciiTheme="majorHAnsi" w:hAnsiTheme="majorHAnsi"/>
          <w:sz w:val="20"/>
          <w:szCs w:val="20"/>
        </w:rPr>
        <w:t xml:space="preserve"> Vymedzenie predmetu zákazky</w:t>
      </w:r>
      <w:r w:rsidR="00811F66">
        <w:rPr>
          <w:rFonts w:asciiTheme="majorHAnsi" w:hAnsiTheme="majorHAnsi"/>
          <w:sz w:val="20"/>
          <w:szCs w:val="20"/>
        </w:rPr>
        <w:t xml:space="preserve"> – časť č. 2</w:t>
      </w:r>
    </w:p>
    <w:p w14:paraId="4E01E984" w14:textId="2FE93C0B" w:rsidR="00350CC5" w:rsidRPr="007E7DFB" w:rsidRDefault="00350CC5" w:rsidP="007E7DFB">
      <w:pPr>
        <w:ind w:firstLine="851"/>
        <w:rPr>
          <w:rFonts w:asciiTheme="majorHAnsi" w:hAnsiTheme="majorHAnsi"/>
          <w:sz w:val="20"/>
          <w:szCs w:val="20"/>
        </w:rPr>
      </w:pPr>
      <w:r>
        <w:rPr>
          <w:rFonts w:asciiTheme="majorHAnsi" w:hAnsiTheme="majorHAnsi"/>
          <w:sz w:val="20"/>
          <w:szCs w:val="20"/>
        </w:rPr>
        <w:t xml:space="preserve">51.   </w:t>
      </w:r>
      <w:r w:rsidRPr="007E7DFB">
        <w:rPr>
          <w:rFonts w:asciiTheme="majorHAnsi" w:hAnsiTheme="majorHAnsi"/>
          <w:sz w:val="20"/>
          <w:szCs w:val="20"/>
        </w:rPr>
        <w:t xml:space="preserve">Doklady preukazujúce splnenie požiadaviek verejného obstarávateľa na predmet zákazky </w:t>
      </w:r>
    </w:p>
    <w:p w14:paraId="3A684A50" w14:textId="20144994" w:rsidR="00350CC5" w:rsidRPr="007E7DFB" w:rsidRDefault="00350CC5" w:rsidP="007E7DFB">
      <w:pPr>
        <w:ind w:firstLine="851"/>
        <w:rPr>
          <w:rFonts w:asciiTheme="majorHAnsi" w:hAnsiTheme="majorHAnsi"/>
          <w:sz w:val="20"/>
          <w:szCs w:val="20"/>
        </w:rPr>
      </w:pPr>
      <w:r>
        <w:rPr>
          <w:rFonts w:asciiTheme="majorHAnsi" w:hAnsiTheme="majorHAnsi"/>
          <w:sz w:val="20"/>
          <w:szCs w:val="20"/>
        </w:rPr>
        <w:t xml:space="preserve">52.   </w:t>
      </w:r>
      <w:r w:rsidRPr="007E7DFB">
        <w:rPr>
          <w:rFonts w:asciiTheme="majorHAnsi" w:hAnsiTheme="majorHAnsi"/>
          <w:sz w:val="20"/>
          <w:szCs w:val="20"/>
        </w:rPr>
        <w:t xml:space="preserve">Technická špecifikácia eurominci </w:t>
      </w:r>
    </w:p>
    <w:p w14:paraId="4DF7C557" w14:textId="69150042" w:rsidR="00350CC5" w:rsidRPr="007E7DFB" w:rsidRDefault="00350CC5" w:rsidP="007E7DFB">
      <w:pPr>
        <w:ind w:firstLine="851"/>
        <w:rPr>
          <w:rFonts w:asciiTheme="majorHAnsi" w:hAnsiTheme="majorHAnsi"/>
          <w:sz w:val="20"/>
          <w:szCs w:val="20"/>
        </w:rPr>
      </w:pPr>
      <w:r>
        <w:rPr>
          <w:rFonts w:asciiTheme="majorHAnsi" w:hAnsiTheme="majorHAnsi"/>
          <w:sz w:val="20"/>
          <w:szCs w:val="20"/>
        </w:rPr>
        <w:t xml:space="preserve">53.   </w:t>
      </w:r>
      <w:r w:rsidRPr="007E7DFB">
        <w:rPr>
          <w:rFonts w:asciiTheme="majorHAnsi" w:hAnsiTheme="majorHAnsi"/>
          <w:sz w:val="20"/>
          <w:szCs w:val="20"/>
        </w:rPr>
        <w:t xml:space="preserve">Definícia kvality razených eurominci </w:t>
      </w:r>
    </w:p>
    <w:p w14:paraId="355A721F" w14:textId="5FCDAFA8" w:rsidR="00350CC5" w:rsidRPr="007E7DFB" w:rsidRDefault="00350CC5" w:rsidP="007E7DFB">
      <w:pPr>
        <w:ind w:firstLine="851"/>
        <w:rPr>
          <w:rFonts w:asciiTheme="majorHAnsi" w:hAnsiTheme="majorHAnsi"/>
          <w:sz w:val="20"/>
          <w:szCs w:val="20"/>
        </w:rPr>
      </w:pPr>
      <w:r>
        <w:rPr>
          <w:rFonts w:asciiTheme="majorHAnsi" w:hAnsiTheme="majorHAnsi"/>
          <w:sz w:val="20"/>
          <w:szCs w:val="20"/>
        </w:rPr>
        <w:t xml:space="preserve">54.   </w:t>
      </w:r>
      <w:r w:rsidRPr="007E7DFB">
        <w:rPr>
          <w:rFonts w:asciiTheme="majorHAnsi" w:hAnsiTheme="majorHAnsi"/>
          <w:sz w:val="20"/>
          <w:szCs w:val="20"/>
        </w:rPr>
        <w:t xml:space="preserve">Predpokladané </w:t>
      </w:r>
      <w:r w:rsidR="00811F66">
        <w:rPr>
          <w:rFonts w:asciiTheme="majorHAnsi" w:hAnsiTheme="majorHAnsi"/>
          <w:sz w:val="20"/>
          <w:szCs w:val="20"/>
        </w:rPr>
        <w:t xml:space="preserve">odberné </w:t>
      </w:r>
      <w:r w:rsidRPr="007E7DFB">
        <w:rPr>
          <w:rFonts w:asciiTheme="majorHAnsi" w:hAnsiTheme="majorHAnsi"/>
          <w:sz w:val="20"/>
          <w:szCs w:val="20"/>
        </w:rPr>
        <w:t xml:space="preserve">množsvo </w:t>
      </w:r>
      <w:r w:rsidR="00811F66">
        <w:rPr>
          <w:rFonts w:asciiTheme="majorHAnsi" w:hAnsiTheme="majorHAnsi"/>
          <w:sz w:val="20"/>
          <w:szCs w:val="20"/>
        </w:rPr>
        <w:t xml:space="preserve">zberateľských </w:t>
      </w:r>
      <w:r w:rsidRPr="007E7DFB">
        <w:rPr>
          <w:rFonts w:asciiTheme="majorHAnsi" w:hAnsiTheme="majorHAnsi"/>
          <w:sz w:val="20"/>
          <w:szCs w:val="20"/>
        </w:rPr>
        <w:t>euromincí</w:t>
      </w:r>
    </w:p>
    <w:p w14:paraId="69D8EF18" w14:textId="385BD057" w:rsidR="00350CC5" w:rsidRPr="007E7DFB" w:rsidRDefault="00350CC5" w:rsidP="007E7DFB">
      <w:pPr>
        <w:ind w:firstLine="851"/>
        <w:rPr>
          <w:rFonts w:asciiTheme="majorHAnsi" w:hAnsiTheme="majorHAnsi"/>
          <w:sz w:val="20"/>
          <w:szCs w:val="20"/>
        </w:rPr>
      </w:pPr>
      <w:r>
        <w:rPr>
          <w:rFonts w:asciiTheme="majorHAnsi" w:hAnsiTheme="majorHAnsi"/>
          <w:sz w:val="20"/>
          <w:szCs w:val="20"/>
        </w:rPr>
        <w:t xml:space="preserve">55.   </w:t>
      </w:r>
      <w:r w:rsidRPr="007E7DFB">
        <w:rPr>
          <w:rFonts w:asciiTheme="majorHAnsi" w:hAnsiTheme="majorHAnsi"/>
          <w:sz w:val="20"/>
          <w:szCs w:val="20"/>
        </w:rPr>
        <w:t xml:space="preserve">Technická špecifikácia v konkrétnostiach </w:t>
      </w:r>
    </w:p>
    <w:p w14:paraId="425951C5" w14:textId="499502C0" w:rsidR="00350CC5" w:rsidRPr="007E7DFB" w:rsidRDefault="00350CC5" w:rsidP="007E7DFB">
      <w:pPr>
        <w:ind w:firstLine="851"/>
        <w:rPr>
          <w:rFonts w:asciiTheme="majorHAnsi" w:hAnsiTheme="majorHAnsi"/>
          <w:sz w:val="20"/>
          <w:szCs w:val="20"/>
        </w:rPr>
      </w:pPr>
      <w:r w:rsidRPr="007E7DFB">
        <w:rPr>
          <w:rFonts w:asciiTheme="majorHAnsi" w:hAnsiTheme="majorHAnsi"/>
          <w:sz w:val="20"/>
          <w:szCs w:val="20"/>
        </w:rPr>
        <w:t>56.  Časová os plnenia predmetu zákazky –</w:t>
      </w:r>
      <w:r w:rsidR="00811F66">
        <w:rPr>
          <w:rFonts w:asciiTheme="majorHAnsi" w:hAnsiTheme="majorHAnsi"/>
          <w:sz w:val="20"/>
          <w:szCs w:val="20"/>
        </w:rPr>
        <w:t xml:space="preserve"> </w:t>
      </w:r>
      <w:r w:rsidRPr="007E7DFB">
        <w:rPr>
          <w:rFonts w:asciiTheme="majorHAnsi" w:hAnsiTheme="majorHAnsi"/>
          <w:sz w:val="20"/>
          <w:szCs w:val="20"/>
        </w:rPr>
        <w:t>časť</w:t>
      </w:r>
      <w:r w:rsidR="00811F66">
        <w:rPr>
          <w:rFonts w:asciiTheme="majorHAnsi" w:hAnsiTheme="majorHAnsi"/>
          <w:sz w:val="20"/>
          <w:szCs w:val="20"/>
        </w:rPr>
        <w:t xml:space="preserve"> č. 2</w:t>
      </w:r>
    </w:p>
    <w:p w14:paraId="30C8B96E" w14:textId="77777777" w:rsidR="00775E1F" w:rsidRPr="00076944" w:rsidRDefault="00775E1F" w:rsidP="00775E1F">
      <w:pPr>
        <w:tabs>
          <w:tab w:val="left" w:pos="851"/>
        </w:tabs>
        <w:rPr>
          <w:rFonts w:asciiTheme="majorHAnsi" w:hAnsiTheme="majorHAnsi" w:cs="Arial"/>
          <w:sz w:val="20"/>
          <w:szCs w:val="20"/>
        </w:rPr>
      </w:pPr>
    </w:p>
    <w:p w14:paraId="1F7E706D" w14:textId="512D5325" w:rsidR="00125914" w:rsidRPr="00076944" w:rsidRDefault="00125914" w:rsidP="009E0DE7">
      <w:pPr>
        <w:tabs>
          <w:tab w:val="left" w:pos="851"/>
        </w:tabs>
        <w:spacing w:after="100"/>
        <w:ind w:left="851" w:hanging="851"/>
        <w:rPr>
          <w:rFonts w:asciiTheme="majorHAnsi" w:hAnsiTheme="majorHAnsi" w:cs="Arial"/>
          <w:b/>
          <w:bCs/>
          <w:smallCaps/>
          <w:sz w:val="20"/>
          <w:szCs w:val="20"/>
        </w:rPr>
      </w:pPr>
      <w:bookmarkStart w:id="11" w:name="_Hlk93987605"/>
      <w:r w:rsidRPr="00076944">
        <w:rPr>
          <w:rFonts w:asciiTheme="majorHAnsi" w:hAnsiTheme="majorHAnsi" w:cs="Arial"/>
          <w:b/>
          <w:bCs/>
          <w:sz w:val="20"/>
          <w:szCs w:val="20"/>
        </w:rPr>
        <w:t>C</w:t>
      </w:r>
      <w:r w:rsidR="00944DA5" w:rsidRPr="00076944">
        <w:rPr>
          <w:rFonts w:asciiTheme="majorHAnsi" w:hAnsiTheme="majorHAnsi" w:cs="Arial"/>
          <w:b/>
          <w:bCs/>
          <w:sz w:val="20"/>
          <w:szCs w:val="20"/>
        </w:rPr>
        <w:t>.</w:t>
      </w:r>
      <w:r w:rsidRPr="00076944">
        <w:rPr>
          <w:rFonts w:asciiTheme="majorHAnsi" w:hAnsiTheme="majorHAnsi" w:cs="Arial"/>
          <w:b/>
          <w:bCs/>
          <w:sz w:val="20"/>
          <w:szCs w:val="20"/>
        </w:rPr>
        <w:tab/>
      </w:r>
      <w:r w:rsidR="00FD074B" w:rsidRPr="00076944">
        <w:rPr>
          <w:rFonts w:asciiTheme="majorHAnsi" w:hAnsiTheme="majorHAnsi" w:cs="Arial"/>
          <w:b/>
          <w:bCs/>
          <w:smallCaps/>
          <w:sz w:val="20"/>
          <w:szCs w:val="20"/>
        </w:rPr>
        <w:t>O</w:t>
      </w:r>
      <w:r w:rsidRPr="00076944">
        <w:rPr>
          <w:rFonts w:asciiTheme="majorHAnsi" w:hAnsiTheme="majorHAnsi" w:cs="Arial"/>
          <w:b/>
          <w:bCs/>
          <w:smallCaps/>
          <w:sz w:val="20"/>
          <w:szCs w:val="20"/>
        </w:rPr>
        <w:t xml:space="preserve">bchodné podmienky </w:t>
      </w:r>
      <w:r w:rsidR="001F2F8C" w:rsidRPr="00076944">
        <w:rPr>
          <w:rFonts w:asciiTheme="majorHAnsi" w:hAnsiTheme="majorHAnsi" w:cs="Arial"/>
          <w:b/>
          <w:bCs/>
          <w:smallCaps/>
          <w:sz w:val="20"/>
          <w:szCs w:val="20"/>
        </w:rPr>
        <w:t>poskytnutia</w:t>
      </w:r>
      <w:r w:rsidR="003B2568" w:rsidRPr="00076944">
        <w:rPr>
          <w:rFonts w:asciiTheme="majorHAnsi" w:hAnsiTheme="majorHAnsi" w:cs="Arial"/>
          <w:b/>
          <w:bCs/>
          <w:smallCaps/>
          <w:color w:val="FF0000"/>
          <w:sz w:val="20"/>
          <w:szCs w:val="20"/>
        </w:rPr>
        <w:t xml:space="preserve"> </w:t>
      </w:r>
      <w:r w:rsidRPr="00076944">
        <w:rPr>
          <w:rFonts w:asciiTheme="majorHAnsi" w:hAnsiTheme="majorHAnsi" w:cs="Arial"/>
          <w:b/>
          <w:bCs/>
          <w:smallCaps/>
          <w:sz w:val="20"/>
          <w:szCs w:val="20"/>
        </w:rPr>
        <w:t>predmetu zákazky</w:t>
      </w:r>
    </w:p>
    <w:p w14:paraId="50ABD9AB" w14:textId="112E6DAE" w:rsidR="006F5EDC" w:rsidRPr="00076944" w:rsidRDefault="00350CC5" w:rsidP="007E7DFB">
      <w:pPr>
        <w:pStyle w:val="Heading9"/>
        <w:tabs>
          <w:tab w:val="left" w:pos="851"/>
        </w:tabs>
        <w:spacing w:line="276" w:lineRule="auto"/>
        <w:jc w:val="both"/>
        <w:rPr>
          <w:rFonts w:asciiTheme="majorHAnsi" w:hAnsiTheme="majorHAnsi" w:cs="Arial"/>
          <w:b w:val="0"/>
          <w:bCs w:val="0"/>
          <w:sz w:val="20"/>
          <w:szCs w:val="20"/>
          <w:u w:val="none"/>
        </w:rPr>
      </w:pPr>
      <w:r>
        <w:rPr>
          <w:rFonts w:asciiTheme="majorHAnsi" w:hAnsiTheme="majorHAnsi" w:cs="Arial"/>
          <w:b w:val="0"/>
          <w:bCs w:val="0"/>
          <w:sz w:val="20"/>
          <w:szCs w:val="20"/>
          <w:u w:val="none"/>
        </w:rPr>
        <w:tab/>
        <w:t xml:space="preserve">57.   </w:t>
      </w:r>
      <w:r w:rsidR="006F5EDC" w:rsidRPr="00076944">
        <w:rPr>
          <w:rFonts w:asciiTheme="majorHAnsi" w:hAnsiTheme="majorHAnsi" w:cs="Arial"/>
          <w:b w:val="0"/>
          <w:bCs w:val="0"/>
          <w:sz w:val="20"/>
          <w:szCs w:val="20"/>
          <w:u w:val="none"/>
        </w:rPr>
        <w:t>Pokyny pre vypracovani</w:t>
      </w:r>
      <w:r w:rsidR="00584CE3" w:rsidRPr="00076944">
        <w:rPr>
          <w:rFonts w:asciiTheme="majorHAnsi" w:hAnsiTheme="majorHAnsi" w:cs="Arial"/>
          <w:b w:val="0"/>
          <w:bCs w:val="0"/>
          <w:sz w:val="20"/>
          <w:szCs w:val="20"/>
          <w:u w:val="none"/>
        </w:rPr>
        <w:t>e záväzných zmluvných podmienok</w:t>
      </w:r>
    </w:p>
    <w:p w14:paraId="6BCA4751" w14:textId="360B7C2D" w:rsidR="00F600EF" w:rsidRPr="00076944" w:rsidRDefault="00350CC5" w:rsidP="007E7DFB">
      <w:pPr>
        <w:pStyle w:val="Heading9"/>
        <w:tabs>
          <w:tab w:val="left" w:pos="851"/>
        </w:tabs>
        <w:spacing w:line="276" w:lineRule="auto"/>
        <w:jc w:val="both"/>
        <w:rPr>
          <w:rFonts w:asciiTheme="majorHAnsi" w:hAnsiTheme="majorHAnsi" w:cs="Arial"/>
          <w:b w:val="0"/>
          <w:bCs w:val="0"/>
          <w:sz w:val="20"/>
          <w:szCs w:val="20"/>
          <w:u w:val="none"/>
        </w:rPr>
      </w:pPr>
      <w:r>
        <w:rPr>
          <w:rFonts w:asciiTheme="majorHAnsi" w:hAnsiTheme="majorHAnsi" w:cs="Arial"/>
          <w:b w:val="0"/>
          <w:bCs w:val="0"/>
          <w:sz w:val="20"/>
          <w:szCs w:val="20"/>
          <w:u w:val="none"/>
        </w:rPr>
        <w:tab/>
        <w:t xml:space="preserve">58.   </w:t>
      </w:r>
      <w:r w:rsidR="006F5EDC" w:rsidRPr="00076944">
        <w:rPr>
          <w:rFonts w:asciiTheme="majorHAnsi" w:hAnsiTheme="majorHAnsi" w:cs="Arial"/>
          <w:b w:val="0"/>
          <w:bCs w:val="0"/>
          <w:sz w:val="20"/>
          <w:szCs w:val="20"/>
          <w:u w:val="none"/>
        </w:rPr>
        <w:t>Návrh zmluvy</w:t>
      </w:r>
    </w:p>
    <w:bookmarkEnd w:id="11"/>
    <w:p w14:paraId="4A1ED23B" w14:textId="1F0AB831" w:rsidR="00F600EF" w:rsidRPr="00076944" w:rsidRDefault="00F600EF" w:rsidP="00414CBD">
      <w:pPr>
        <w:tabs>
          <w:tab w:val="left" w:pos="426"/>
          <w:tab w:val="left" w:pos="851"/>
        </w:tabs>
        <w:rPr>
          <w:rFonts w:asciiTheme="majorHAnsi" w:hAnsiTheme="majorHAnsi" w:cs="Arial"/>
          <w:sz w:val="20"/>
          <w:szCs w:val="20"/>
        </w:rPr>
      </w:pPr>
    </w:p>
    <w:p w14:paraId="7FD60356" w14:textId="330B85BC" w:rsidR="00D4623F" w:rsidRPr="00076944" w:rsidRDefault="00D4623F" w:rsidP="00D4623F">
      <w:pPr>
        <w:pStyle w:val="ListParagraph"/>
        <w:tabs>
          <w:tab w:val="left" w:pos="426"/>
          <w:tab w:val="left" w:pos="851"/>
        </w:tabs>
        <w:spacing w:after="0" w:line="240" w:lineRule="auto"/>
        <w:ind w:left="851"/>
        <w:rPr>
          <w:rFonts w:asciiTheme="majorHAnsi" w:hAnsiTheme="majorHAnsi" w:cs="Arial"/>
          <w:sz w:val="20"/>
          <w:szCs w:val="20"/>
        </w:rPr>
      </w:pPr>
      <w:r w:rsidRPr="00076944">
        <w:rPr>
          <w:rFonts w:asciiTheme="majorHAnsi" w:hAnsiTheme="majorHAnsi" w:cs="Arial"/>
          <w:sz w:val="20"/>
          <w:szCs w:val="20"/>
        </w:rPr>
        <w:t>Príloha k časti C. OBCHODNÉ PODMIENKY POSKYTNUTIA PREDMETU ZÁKAZKY</w:t>
      </w:r>
    </w:p>
    <w:p w14:paraId="504AF3DA" w14:textId="07BA92C2" w:rsidR="00D4623F" w:rsidRPr="00076944" w:rsidRDefault="00D4623F" w:rsidP="00D4623F">
      <w:pPr>
        <w:pStyle w:val="ListParagraph"/>
        <w:spacing w:after="0" w:line="240" w:lineRule="auto"/>
        <w:ind w:left="851"/>
        <w:rPr>
          <w:rFonts w:asciiTheme="majorHAnsi" w:hAnsiTheme="majorHAnsi"/>
          <w:sz w:val="20"/>
          <w:szCs w:val="20"/>
        </w:rPr>
      </w:pPr>
      <w:r w:rsidRPr="00076944">
        <w:rPr>
          <w:rFonts w:asciiTheme="majorHAnsi" w:hAnsiTheme="majorHAnsi" w:cs="Arial"/>
          <w:sz w:val="20"/>
          <w:szCs w:val="20"/>
        </w:rPr>
        <w:t xml:space="preserve">Príloha </w:t>
      </w:r>
      <w:r w:rsidR="005810DB" w:rsidRPr="00076944">
        <w:rPr>
          <w:rFonts w:asciiTheme="majorHAnsi" w:hAnsiTheme="majorHAnsi" w:cs="Arial"/>
          <w:sz w:val="20"/>
          <w:szCs w:val="20"/>
        </w:rPr>
        <w:t xml:space="preserve">č. 1 </w:t>
      </w:r>
      <w:r w:rsidRPr="00076944">
        <w:rPr>
          <w:rFonts w:asciiTheme="majorHAnsi" w:hAnsiTheme="majorHAnsi" w:cs="Arial"/>
          <w:sz w:val="20"/>
          <w:szCs w:val="20"/>
        </w:rPr>
        <w:t xml:space="preserve">– </w:t>
      </w:r>
      <w:r w:rsidR="005810DB" w:rsidRPr="00076944">
        <w:rPr>
          <w:rFonts w:asciiTheme="majorHAnsi" w:hAnsiTheme="majorHAnsi" w:cs="Arial"/>
          <w:sz w:val="20"/>
          <w:szCs w:val="20"/>
        </w:rPr>
        <w:t>Návrh zmluvy</w:t>
      </w:r>
    </w:p>
    <w:p w14:paraId="7948FB1A" w14:textId="77777777" w:rsidR="00D4623F" w:rsidRPr="00076944" w:rsidRDefault="00D4623F" w:rsidP="00414CBD">
      <w:pPr>
        <w:tabs>
          <w:tab w:val="left" w:pos="426"/>
          <w:tab w:val="left" w:pos="851"/>
        </w:tabs>
        <w:rPr>
          <w:rFonts w:asciiTheme="majorHAnsi" w:hAnsiTheme="majorHAnsi" w:cs="Arial"/>
          <w:sz w:val="20"/>
          <w:szCs w:val="20"/>
        </w:rPr>
      </w:pPr>
    </w:p>
    <w:p w14:paraId="02190E4B" w14:textId="38DCF258" w:rsidR="00031844" w:rsidRDefault="00031844" w:rsidP="00031844">
      <w:pPr>
        <w:tabs>
          <w:tab w:val="left" w:pos="426"/>
          <w:tab w:val="left" w:pos="851"/>
        </w:tabs>
        <w:jc w:val="both"/>
        <w:rPr>
          <w:rFonts w:asciiTheme="majorHAnsi" w:hAnsiTheme="majorHAnsi" w:cs="Arial"/>
          <w:sz w:val="20"/>
          <w:szCs w:val="20"/>
        </w:rPr>
      </w:pPr>
    </w:p>
    <w:p w14:paraId="0F49FDDA" w14:textId="249C4C8B" w:rsidR="0024031D" w:rsidRDefault="0024031D" w:rsidP="00031844">
      <w:pPr>
        <w:tabs>
          <w:tab w:val="left" w:pos="426"/>
          <w:tab w:val="left" w:pos="851"/>
        </w:tabs>
        <w:jc w:val="both"/>
        <w:rPr>
          <w:rFonts w:asciiTheme="majorHAnsi" w:hAnsiTheme="majorHAnsi" w:cs="Arial"/>
          <w:sz w:val="20"/>
          <w:szCs w:val="20"/>
        </w:rPr>
      </w:pPr>
    </w:p>
    <w:p w14:paraId="1B313AC1" w14:textId="4AA7B1D0" w:rsidR="0024031D" w:rsidRDefault="0024031D" w:rsidP="00031844">
      <w:pPr>
        <w:tabs>
          <w:tab w:val="left" w:pos="426"/>
          <w:tab w:val="left" w:pos="851"/>
        </w:tabs>
        <w:jc w:val="both"/>
        <w:rPr>
          <w:rFonts w:asciiTheme="majorHAnsi" w:hAnsiTheme="majorHAnsi" w:cs="Arial"/>
          <w:sz w:val="20"/>
          <w:szCs w:val="20"/>
        </w:rPr>
      </w:pPr>
    </w:p>
    <w:p w14:paraId="1E5D5F24" w14:textId="7F17B51A" w:rsidR="0024031D" w:rsidRDefault="0024031D" w:rsidP="00031844">
      <w:pPr>
        <w:tabs>
          <w:tab w:val="left" w:pos="426"/>
          <w:tab w:val="left" w:pos="851"/>
        </w:tabs>
        <w:jc w:val="both"/>
        <w:rPr>
          <w:rFonts w:asciiTheme="majorHAnsi" w:hAnsiTheme="majorHAnsi" w:cs="Arial"/>
          <w:sz w:val="20"/>
          <w:szCs w:val="20"/>
        </w:rPr>
      </w:pPr>
    </w:p>
    <w:p w14:paraId="4B8B9C28" w14:textId="45F29228" w:rsidR="0024031D" w:rsidRDefault="0024031D" w:rsidP="00031844">
      <w:pPr>
        <w:tabs>
          <w:tab w:val="left" w:pos="426"/>
          <w:tab w:val="left" w:pos="851"/>
        </w:tabs>
        <w:jc w:val="both"/>
        <w:rPr>
          <w:rFonts w:asciiTheme="majorHAnsi" w:hAnsiTheme="majorHAnsi" w:cs="Arial"/>
          <w:sz w:val="20"/>
          <w:szCs w:val="20"/>
        </w:rPr>
      </w:pPr>
    </w:p>
    <w:p w14:paraId="05DDEA64" w14:textId="2D75BA59" w:rsidR="0024031D" w:rsidRDefault="0024031D" w:rsidP="00031844">
      <w:pPr>
        <w:tabs>
          <w:tab w:val="left" w:pos="426"/>
          <w:tab w:val="left" w:pos="851"/>
        </w:tabs>
        <w:jc w:val="both"/>
        <w:rPr>
          <w:rFonts w:asciiTheme="majorHAnsi" w:hAnsiTheme="majorHAnsi" w:cs="Arial"/>
          <w:sz w:val="20"/>
          <w:szCs w:val="20"/>
        </w:rPr>
      </w:pPr>
    </w:p>
    <w:p w14:paraId="187AAEC4" w14:textId="358F6527" w:rsidR="0024031D" w:rsidRDefault="0024031D" w:rsidP="00031844">
      <w:pPr>
        <w:tabs>
          <w:tab w:val="left" w:pos="426"/>
          <w:tab w:val="left" w:pos="851"/>
        </w:tabs>
        <w:jc w:val="both"/>
        <w:rPr>
          <w:rFonts w:asciiTheme="majorHAnsi" w:hAnsiTheme="majorHAnsi" w:cs="Arial"/>
          <w:sz w:val="20"/>
          <w:szCs w:val="20"/>
        </w:rPr>
      </w:pPr>
    </w:p>
    <w:p w14:paraId="59285BBD" w14:textId="7C5441F1" w:rsidR="0024031D" w:rsidRDefault="0024031D" w:rsidP="00031844">
      <w:pPr>
        <w:tabs>
          <w:tab w:val="left" w:pos="426"/>
          <w:tab w:val="left" w:pos="851"/>
        </w:tabs>
        <w:jc w:val="both"/>
        <w:rPr>
          <w:rFonts w:asciiTheme="majorHAnsi" w:hAnsiTheme="majorHAnsi" w:cs="Arial"/>
          <w:sz w:val="20"/>
          <w:szCs w:val="20"/>
        </w:rPr>
      </w:pPr>
    </w:p>
    <w:p w14:paraId="4772A40D" w14:textId="140C56F9" w:rsidR="0024031D" w:rsidRDefault="0024031D" w:rsidP="00031844">
      <w:pPr>
        <w:tabs>
          <w:tab w:val="left" w:pos="426"/>
          <w:tab w:val="left" w:pos="851"/>
        </w:tabs>
        <w:jc w:val="both"/>
        <w:rPr>
          <w:rFonts w:asciiTheme="majorHAnsi" w:hAnsiTheme="majorHAnsi" w:cs="Arial"/>
          <w:sz w:val="20"/>
          <w:szCs w:val="20"/>
        </w:rPr>
      </w:pPr>
    </w:p>
    <w:p w14:paraId="3871568A" w14:textId="6F11BBEE" w:rsidR="0024031D" w:rsidRDefault="0024031D" w:rsidP="00031844">
      <w:pPr>
        <w:tabs>
          <w:tab w:val="left" w:pos="426"/>
          <w:tab w:val="left" w:pos="851"/>
        </w:tabs>
        <w:jc w:val="both"/>
        <w:rPr>
          <w:rFonts w:asciiTheme="majorHAnsi" w:hAnsiTheme="majorHAnsi" w:cs="Arial"/>
          <w:sz w:val="20"/>
          <w:szCs w:val="20"/>
        </w:rPr>
      </w:pPr>
    </w:p>
    <w:p w14:paraId="16638476" w14:textId="02DD6508" w:rsidR="0024031D" w:rsidRDefault="0024031D" w:rsidP="00031844">
      <w:pPr>
        <w:tabs>
          <w:tab w:val="left" w:pos="426"/>
          <w:tab w:val="left" w:pos="851"/>
        </w:tabs>
        <w:jc w:val="both"/>
        <w:rPr>
          <w:rFonts w:asciiTheme="majorHAnsi" w:hAnsiTheme="majorHAnsi" w:cs="Arial"/>
          <w:sz w:val="20"/>
          <w:szCs w:val="20"/>
        </w:rPr>
      </w:pPr>
    </w:p>
    <w:p w14:paraId="0279A64C" w14:textId="0FED628B" w:rsidR="0024031D" w:rsidRDefault="0024031D" w:rsidP="00031844">
      <w:pPr>
        <w:tabs>
          <w:tab w:val="left" w:pos="426"/>
          <w:tab w:val="left" w:pos="851"/>
        </w:tabs>
        <w:jc w:val="both"/>
        <w:rPr>
          <w:rFonts w:asciiTheme="majorHAnsi" w:hAnsiTheme="majorHAnsi" w:cs="Arial"/>
          <w:sz w:val="20"/>
          <w:szCs w:val="20"/>
        </w:rPr>
      </w:pPr>
    </w:p>
    <w:p w14:paraId="75EE6FBB" w14:textId="77777777" w:rsidR="0024031D" w:rsidRPr="002E5CA4" w:rsidRDefault="0024031D" w:rsidP="0024031D">
      <w:pPr>
        <w:spacing w:line="276" w:lineRule="auto"/>
        <w:jc w:val="center"/>
        <w:rPr>
          <w:rFonts w:ascii="Cambria" w:eastAsia="Calibri" w:hAnsi="Cambria"/>
          <w:b/>
          <w:bCs/>
          <w:noProof w:val="0"/>
          <w:sz w:val="20"/>
          <w:szCs w:val="20"/>
        </w:rPr>
      </w:pPr>
      <w:r w:rsidRPr="002E5CA4">
        <w:rPr>
          <w:rFonts w:ascii="Cambria" w:eastAsia="Calibri" w:hAnsi="Cambria"/>
          <w:b/>
          <w:bCs/>
          <w:noProof w:val="0"/>
          <w:sz w:val="20"/>
          <w:szCs w:val="20"/>
          <w:lang w:eastAsia="en-US"/>
        </w:rPr>
        <w:lastRenderedPageBreak/>
        <w:t>ETICKÝ KÓDEX UCHÁDZAČA VO VEREJNOM OBSTARÁVANÍ</w:t>
      </w:r>
    </w:p>
    <w:p w14:paraId="57415504" w14:textId="77777777" w:rsidR="0024031D" w:rsidRDefault="0024031D" w:rsidP="0024031D">
      <w:pPr>
        <w:spacing w:line="276" w:lineRule="auto"/>
        <w:jc w:val="center"/>
        <w:rPr>
          <w:rFonts w:ascii="Cambria" w:eastAsia="Calibri" w:hAnsi="Cambria"/>
          <w:noProof w:val="0"/>
          <w:sz w:val="22"/>
          <w:szCs w:val="22"/>
          <w:lang w:eastAsia="en-US"/>
        </w:rPr>
      </w:pPr>
    </w:p>
    <w:p w14:paraId="00674C81" w14:textId="77777777" w:rsidR="0024031D" w:rsidRPr="00FF0F74" w:rsidRDefault="0024031D" w:rsidP="0024031D">
      <w:pPr>
        <w:jc w:val="both"/>
        <w:rPr>
          <w:rFonts w:asciiTheme="majorHAnsi" w:hAnsiTheme="majorHAnsi" w:cs="Arial"/>
          <w:b/>
          <w:bCs/>
          <w:sz w:val="20"/>
          <w:szCs w:val="20"/>
        </w:rPr>
      </w:pPr>
      <w:r w:rsidRPr="002E5CA4">
        <w:rPr>
          <w:rFonts w:ascii="Cambria" w:eastAsia="Calibri" w:hAnsi="Cambria" w:cs="Calibri"/>
          <w:noProof w:val="0"/>
          <w:sz w:val="20"/>
          <w:szCs w:val="20"/>
          <w:lang w:eastAsia="en-US"/>
        </w:rPr>
        <w:t xml:space="preserve">Verejný obstarávateľ upozorňuje záujemcov na Etický kódex záujemcu/uchádzača vo verejnom obstarávaní, ktorého obsahom sú základné pravidlá správania sa uchádzača, záujemcu, člena skupiny dodávateľov </w:t>
      </w:r>
      <w:r>
        <w:rPr>
          <w:rFonts w:ascii="Cambria" w:eastAsia="Calibri" w:hAnsi="Cambria" w:cs="Calibri"/>
          <w:noProof w:val="0"/>
          <w:sz w:val="20"/>
          <w:szCs w:val="20"/>
          <w:lang w:eastAsia="en-US"/>
        </w:rPr>
        <w:br/>
      </w:r>
      <w:r w:rsidRPr="002E5CA4">
        <w:rPr>
          <w:rFonts w:ascii="Cambria" w:eastAsia="Calibri" w:hAnsi="Cambria" w:cs="Calibri"/>
          <w:noProof w:val="0"/>
          <w:sz w:val="20"/>
          <w:szCs w:val="20"/>
          <w:lang w:eastAsia="en-US"/>
        </w:rPr>
        <w:t xml:space="preserve">v procesoch verejného obstarávania. Uvedené subjekty sú, so zreteľom na povinnosť uplatňovania princípov rovnakého zaobchádzania, nediskriminácie, transparentnosti, hospodárnosti a efektívnosti, zabezpečovania čestnej hospodárskej súťaže, vykonávania práv a povinností v súlade s dobrými mravmi a so zásadami poctivého obchodného styku, viazané tieto pravidlá aplikovať a na aplikovanie týchto pravidiel dohliadať. Etický kódex záujemcu/uchádzača vo verejnom obstarávaní je zverejnený na adrese </w:t>
      </w:r>
      <w:hyperlink r:id="rId11" w:history="1">
        <w:r w:rsidRPr="002E5CA4">
          <w:rPr>
            <w:rStyle w:val="Hyperlink"/>
            <w:rFonts w:ascii="Calibri" w:eastAsia="Calibri" w:hAnsi="Calibri" w:cs="Calibri"/>
            <w:noProof w:val="0"/>
            <w:sz w:val="20"/>
            <w:szCs w:val="20"/>
            <w:lang w:eastAsia="en-US"/>
          </w:rPr>
          <w:t>https://www.uvo.gov.sk/eticky-kodex-zaujemcu-uchadzaca-54b.html</w:t>
        </w:r>
      </w:hyperlink>
      <w:r w:rsidRPr="002E5CA4">
        <w:rPr>
          <w:rFonts w:ascii="Cambria" w:eastAsia="Calibri" w:hAnsi="Cambria" w:cs="Calibri"/>
          <w:noProof w:val="0"/>
          <w:sz w:val="20"/>
          <w:szCs w:val="20"/>
          <w:lang w:eastAsia="en-US"/>
        </w:rPr>
        <w:t>.</w:t>
      </w:r>
    </w:p>
    <w:p w14:paraId="18A7AB6F" w14:textId="77777777" w:rsidR="00CB177C" w:rsidRPr="00076944" w:rsidRDefault="00CB177C">
      <w:pPr>
        <w:rPr>
          <w:rFonts w:asciiTheme="majorHAnsi" w:hAnsiTheme="majorHAnsi" w:cs="Arial"/>
          <w:b/>
          <w:sz w:val="20"/>
          <w:szCs w:val="20"/>
        </w:rPr>
      </w:pPr>
      <w:r w:rsidRPr="00076944">
        <w:rPr>
          <w:rFonts w:asciiTheme="majorHAnsi" w:hAnsiTheme="majorHAnsi" w:cs="Arial"/>
          <w:b/>
          <w:sz w:val="20"/>
          <w:szCs w:val="20"/>
        </w:rPr>
        <w:br w:type="page"/>
      </w:r>
    </w:p>
    <w:p w14:paraId="736884C2" w14:textId="54E6AD8C" w:rsidR="006B06AC" w:rsidRPr="00076944" w:rsidRDefault="00125914" w:rsidP="00026E84">
      <w:pPr>
        <w:tabs>
          <w:tab w:val="num" w:pos="0"/>
          <w:tab w:val="left" w:pos="4500"/>
        </w:tabs>
        <w:spacing w:line="276" w:lineRule="auto"/>
        <w:jc w:val="right"/>
        <w:rPr>
          <w:rFonts w:asciiTheme="majorHAnsi" w:hAnsiTheme="majorHAnsi" w:cs="Arial"/>
          <w:b/>
          <w:bCs/>
          <w:sz w:val="20"/>
          <w:szCs w:val="20"/>
        </w:rPr>
      </w:pPr>
      <w:r w:rsidRPr="00076944">
        <w:rPr>
          <w:rFonts w:asciiTheme="majorHAnsi" w:hAnsiTheme="majorHAnsi" w:cs="Arial"/>
          <w:b/>
          <w:sz w:val="20"/>
          <w:szCs w:val="20"/>
        </w:rPr>
        <w:lastRenderedPageBreak/>
        <w:t>A.1</w:t>
      </w:r>
      <w:r w:rsidR="006277B4" w:rsidRPr="00076944">
        <w:rPr>
          <w:rFonts w:asciiTheme="majorHAnsi" w:hAnsiTheme="majorHAnsi" w:cs="Arial"/>
          <w:b/>
          <w:bCs/>
          <w:sz w:val="20"/>
          <w:szCs w:val="20"/>
        </w:rPr>
        <w:t xml:space="preserve"> </w:t>
      </w:r>
      <w:r w:rsidRPr="00076944">
        <w:rPr>
          <w:rFonts w:asciiTheme="majorHAnsi" w:hAnsiTheme="majorHAnsi" w:cs="Arial"/>
          <w:b/>
          <w:bCs/>
          <w:i/>
          <w:sz w:val="20"/>
          <w:szCs w:val="20"/>
        </w:rPr>
        <w:t xml:space="preserve">POKYNY </w:t>
      </w:r>
      <w:r w:rsidR="004E7161" w:rsidRPr="00076944">
        <w:rPr>
          <w:rFonts w:asciiTheme="majorHAnsi" w:hAnsiTheme="majorHAnsi" w:cs="Arial"/>
          <w:b/>
          <w:bCs/>
          <w:i/>
          <w:sz w:val="20"/>
          <w:szCs w:val="20"/>
        </w:rPr>
        <w:t>NA VYPRACOVANIE PONUKY</w:t>
      </w:r>
    </w:p>
    <w:p w14:paraId="0BB9F29A" w14:textId="056761B6" w:rsidR="006B06AC" w:rsidRPr="00076944" w:rsidRDefault="006277B4" w:rsidP="006B06AC">
      <w:pPr>
        <w:spacing w:line="276" w:lineRule="auto"/>
        <w:jc w:val="center"/>
        <w:rPr>
          <w:rFonts w:asciiTheme="majorHAnsi" w:hAnsiTheme="majorHAnsi" w:cs="Arial"/>
          <w:b/>
          <w:bCs/>
          <w:sz w:val="20"/>
          <w:szCs w:val="20"/>
        </w:rPr>
      </w:pPr>
      <w:r w:rsidRPr="00076944">
        <w:rPr>
          <w:rFonts w:asciiTheme="majorHAnsi" w:hAnsiTheme="majorHAnsi" w:cs="Arial"/>
          <w:b/>
          <w:bCs/>
          <w:sz w:val="20"/>
          <w:szCs w:val="20"/>
        </w:rPr>
        <w:t>Časť I.</w:t>
      </w:r>
    </w:p>
    <w:p w14:paraId="779CB59D" w14:textId="77777777" w:rsidR="00125914" w:rsidRPr="00076944" w:rsidRDefault="00125914" w:rsidP="006B06AC">
      <w:pPr>
        <w:spacing w:line="276" w:lineRule="auto"/>
        <w:jc w:val="center"/>
        <w:rPr>
          <w:rFonts w:asciiTheme="majorHAnsi" w:hAnsiTheme="majorHAnsi" w:cs="Arial"/>
          <w:b/>
          <w:sz w:val="20"/>
          <w:szCs w:val="20"/>
        </w:rPr>
      </w:pPr>
      <w:r w:rsidRPr="00076944">
        <w:rPr>
          <w:rFonts w:asciiTheme="majorHAnsi" w:hAnsiTheme="majorHAnsi" w:cs="Arial"/>
          <w:b/>
          <w:sz w:val="20"/>
          <w:szCs w:val="20"/>
        </w:rPr>
        <w:t>Všeobecné informácie</w:t>
      </w:r>
    </w:p>
    <w:p w14:paraId="51F046AA" w14:textId="77777777" w:rsidR="006B06AC" w:rsidRPr="00076944" w:rsidRDefault="006B06AC" w:rsidP="006B06AC">
      <w:pPr>
        <w:spacing w:line="276" w:lineRule="auto"/>
        <w:jc w:val="center"/>
        <w:rPr>
          <w:rFonts w:asciiTheme="majorHAnsi" w:hAnsiTheme="majorHAnsi" w:cs="Arial"/>
          <w:sz w:val="20"/>
          <w:szCs w:val="20"/>
        </w:rPr>
      </w:pPr>
    </w:p>
    <w:p w14:paraId="09D3C0B4" w14:textId="77777777" w:rsidR="00125914" w:rsidRPr="00076944" w:rsidRDefault="00125914" w:rsidP="00932720">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Identifikácia verejného obstarávateľa</w:t>
      </w:r>
    </w:p>
    <w:p w14:paraId="25DF8C51" w14:textId="7FF1D13C" w:rsidR="00125914" w:rsidRPr="00076944" w:rsidRDefault="00125914" w:rsidP="006277B4">
      <w:pPr>
        <w:tabs>
          <w:tab w:val="left" w:pos="3544"/>
        </w:tabs>
        <w:ind w:left="3544" w:hanging="2977"/>
        <w:jc w:val="both"/>
        <w:rPr>
          <w:rFonts w:asciiTheme="majorHAnsi" w:hAnsiTheme="majorHAnsi" w:cs="Arial"/>
          <w:sz w:val="20"/>
          <w:szCs w:val="20"/>
        </w:rPr>
      </w:pPr>
      <w:r w:rsidRPr="00076944">
        <w:rPr>
          <w:rFonts w:asciiTheme="majorHAnsi" w:hAnsiTheme="majorHAnsi" w:cs="Arial"/>
          <w:sz w:val="20"/>
          <w:szCs w:val="20"/>
        </w:rPr>
        <w:t>Názov:</w:t>
      </w:r>
      <w:r w:rsidRPr="00076944">
        <w:rPr>
          <w:rFonts w:asciiTheme="majorHAnsi" w:hAnsiTheme="majorHAnsi" w:cs="Arial"/>
          <w:sz w:val="20"/>
          <w:szCs w:val="20"/>
        </w:rPr>
        <w:tab/>
      </w:r>
      <w:r w:rsidR="006B06AC" w:rsidRPr="00076944">
        <w:rPr>
          <w:rFonts w:asciiTheme="majorHAnsi" w:hAnsiTheme="majorHAnsi" w:cs="Arial"/>
          <w:sz w:val="20"/>
          <w:szCs w:val="20"/>
        </w:rPr>
        <w:tab/>
      </w:r>
      <w:r w:rsidR="006B06AC" w:rsidRPr="00076944">
        <w:rPr>
          <w:rFonts w:asciiTheme="majorHAnsi" w:hAnsiTheme="majorHAnsi" w:cs="Arial"/>
          <w:sz w:val="20"/>
          <w:szCs w:val="20"/>
        </w:rPr>
        <w:tab/>
      </w:r>
      <w:r w:rsidR="006277B4" w:rsidRPr="00076944">
        <w:rPr>
          <w:rFonts w:asciiTheme="majorHAnsi" w:hAnsiTheme="majorHAnsi" w:cs="Arial"/>
          <w:sz w:val="20"/>
          <w:szCs w:val="20"/>
        </w:rPr>
        <w:t>Národná banka Slovenska</w:t>
      </w:r>
    </w:p>
    <w:p w14:paraId="0C16C929" w14:textId="41DC700E" w:rsidR="00125914" w:rsidRPr="00076944" w:rsidRDefault="006277B4" w:rsidP="00026CCE">
      <w:pPr>
        <w:tabs>
          <w:tab w:val="left" w:pos="3544"/>
        </w:tabs>
        <w:ind w:left="567"/>
        <w:jc w:val="both"/>
        <w:rPr>
          <w:rFonts w:asciiTheme="majorHAnsi" w:hAnsiTheme="majorHAnsi" w:cs="Arial"/>
          <w:sz w:val="20"/>
          <w:szCs w:val="20"/>
        </w:rPr>
      </w:pPr>
      <w:r w:rsidRPr="00076944">
        <w:rPr>
          <w:rFonts w:asciiTheme="majorHAnsi" w:hAnsiTheme="majorHAnsi" w:cs="Arial"/>
          <w:sz w:val="20"/>
          <w:szCs w:val="20"/>
        </w:rPr>
        <w:t>Sídlo</w:t>
      </w:r>
      <w:r w:rsidR="00125914" w:rsidRPr="00076944">
        <w:rPr>
          <w:rFonts w:asciiTheme="majorHAnsi" w:hAnsiTheme="majorHAnsi" w:cs="Arial"/>
          <w:sz w:val="20"/>
          <w:szCs w:val="20"/>
        </w:rPr>
        <w:t>:</w:t>
      </w:r>
      <w:r w:rsidR="00125914" w:rsidRPr="00076944">
        <w:rPr>
          <w:rFonts w:asciiTheme="majorHAnsi" w:hAnsiTheme="majorHAnsi" w:cs="Arial"/>
          <w:sz w:val="20"/>
          <w:szCs w:val="20"/>
        </w:rPr>
        <w:tab/>
      </w:r>
      <w:r w:rsidR="006B06AC" w:rsidRPr="00076944">
        <w:rPr>
          <w:rFonts w:asciiTheme="majorHAnsi" w:hAnsiTheme="majorHAnsi" w:cs="Arial"/>
          <w:sz w:val="20"/>
          <w:szCs w:val="20"/>
        </w:rPr>
        <w:tab/>
      </w:r>
      <w:r w:rsidR="006B06AC" w:rsidRPr="00076944">
        <w:rPr>
          <w:rFonts w:asciiTheme="majorHAnsi" w:hAnsiTheme="majorHAnsi" w:cs="Arial"/>
          <w:sz w:val="20"/>
          <w:szCs w:val="20"/>
        </w:rPr>
        <w:tab/>
      </w:r>
      <w:r w:rsidR="00125914" w:rsidRPr="00076944">
        <w:rPr>
          <w:rFonts w:asciiTheme="majorHAnsi" w:hAnsiTheme="majorHAnsi" w:cs="Arial"/>
          <w:sz w:val="20"/>
          <w:szCs w:val="20"/>
        </w:rPr>
        <w:t>I. Karvaša 1, 813 25 Bratislava, Slovensk</w:t>
      </w:r>
      <w:r w:rsidR="007D6F43" w:rsidRPr="00076944">
        <w:rPr>
          <w:rFonts w:asciiTheme="majorHAnsi" w:hAnsiTheme="majorHAnsi" w:cs="Arial"/>
          <w:sz w:val="20"/>
          <w:szCs w:val="20"/>
        </w:rPr>
        <w:t>á republika</w:t>
      </w:r>
    </w:p>
    <w:p w14:paraId="612FD32E" w14:textId="77777777" w:rsidR="00125914" w:rsidRPr="00076944" w:rsidRDefault="00125914" w:rsidP="00026CCE">
      <w:pPr>
        <w:tabs>
          <w:tab w:val="left" w:pos="3544"/>
        </w:tabs>
        <w:ind w:left="567"/>
        <w:jc w:val="both"/>
        <w:rPr>
          <w:rFonts w:asciiTheme="majorHAnsi" w:hAnsiTheme="majorHAnsi" w:cs="Arial"/>
          <w:sz w:val="20"/>
          <w:szCs w:val="20"/>
        </w:rPr>
      </w:pPr>
      <w:r w:rsidRPr="00076944">
        <w:rPr>
          <w:rFonts w:asciiTheme="majorHAnsi" w:hAnsiTheme="majorHAnsi" w:cs="Arial"/>
          <w:sz w:val="20"/>
          <w:szCs w:val="20"/>
        </w:rPr>
        <w:t>IČO:</w:t>
      </w:r>
      <w:r w:rsidRPr="00076944">
        <w:rPr>
          <w:rFonts w:asciiTheme="majorHAnsi" w:hAnsiTheme="majorHAnsi" w:cs="Arial"/>
          <w:sz w:val="20"/>
          <w:szCs w:val="20"/>
        </w:rPr>
        <w:tab/>
      </w:r>
      <w:r w:rsidR="00790A2B" w:rsidRPr="00076944">
        <w:rPr>
          <w:rFonts w:asciiTheme="majorHAnsi" w:hAnsiTheme="majorHAnsi" w:cs="Arial"/>
          <w:sz w:val="20"/>
          <w:szCs w:val="20"/>
        </w:rPr>
        <w:tab/>
      </w:r>
      <w:r w:rsidR="00790A2B" w:rsidRPr="00076944">
        <w:rPr>
          <w:rFonts w:asciiTheme="majorHAnsi" w:hAnsiTheme="majorHAnsi" w:cs="Arial"/>
          <w:sz w:val="20"/>
          <w:szCs w:val="20"/>
        </w:rPr>
        <w:tab/>
      </w:r>
      <w:r w:rsidRPr="00076944">
        <w:rPr>
          <w:rFonts w:asciiTheme="majorHAnsi" w:hAnsiTheme="majorHAnsi" w:cs="Arial"/>
          <w:sz w:val="20"/>
          <w:szCs w:val="20"/>
        </w:rPr>
        <w:t>30844789</w:t>
      </w:r>
    </w:p>
    <w:p w14:paraId="02C568C7" w14:textId="43EEDD62" w:rsidR="00125914" w:rsidRPr="00076944" w:rsidRDefault="00125914" w:rsidP="00026CCE">
      <w:pPr>
        <w:tabs>
          <w:tab w:val="left" w:pos="3544"/>
        </w:tabs>
        <w:ind w:left="567"/>
        <w:jc w:val="both"/>
        <w:rPr>
          <w:rFonts w:asciiTheme="majorHAnsi" w:hAnsiTheme="majorHAnsi" w:cs="Arial"/>
          <w:sz w:val="20"/>
          <w:szCs w:val="20"/>
        </w:rPr>
      </w:pPr>
      <w:r w:rsidRPr="00076944">
        <w:rPr>
          <w:rFonts w:asciiTheme="majorHAnsi" w:hAnsiTheme="majorHAnsi" w:cs="Arial"/>
          <w:sz w:val="20"/>
          <w:szCs w:val="20"/>
        </w:rPr>
        <w:t>Internetová adresa (URL):</w:t>
      </w:r>
      <w:r w:rsidR="00CB177C" w:rsidRPr="00076944">
        <w:rPr>
          <w:rFonts w:asciiTheme="majorHAnsi" w:hAnsiTheme="majorHAnsi" w:cs="Arial"/>
          <w:sz w:val="20"/>
          <w:szCs w:val="20"/>
        </w:rPr>
        <w:tab/>
      </w:r>
      <w:r w:rsidR="00BB7A84" w:rsidRPr="00076944">
        <w:rPr>
          <w:rFonts w:asciiTheme="majorHAnsi" w:hAnsiTheme="majorHAnsi" w:cs="Arial"/>
          <w:sz w:val="20"/>
          <w:szCs w:val="20"/>
        </w:rPr>
        <w:tab/>
      </w:r>
      <w:r w:rsidR="00BB7A84" w:rsidRPr="00076944">
        <w:rPr>
          <w:rFonts w:asciiTheme="majorHAnsi" w:hAnsiTheme="majorHAnsi" w:cs="Arial"/>
          <w:sz w:val="20"/>
          <w:szCs w:val="20"/>
        </w:rPr>
        <w:tab/>
      </w:r>
      <w:hyperlink r:id="rId12" w:history="1">
        <w:r w:rsidRPr="00076944">
          <w:rPr>
            <w:rStyle w:val="Hyperlink"/>
            <w:rFonts w:asciiTheme="majorHAnsi" w:hAnsiTheme="majorHAnsi" w:cs="Arial"/>
            <w:sz w:val="20"/>
            <w:szCs w:val="20"/>
          </w:rPr>
          <w:t>www.nbs.sk</w:t>
        </w:r>
      </w:hyperlink>
    </w:p>
    <w:p w14:paraId="6A513E55" w14:textId="4CC1AF28" w:rsidR="00125914" w:rsidRPr="00076944" w:rsidRDefault="00125914" w:rsidP="00026CCE">
      <w:pPr>
        <w:tabs>
          <w:tab w:val="left" w:pos="3544"/>
        </w:tabs>
        <w:ind w:left="567"/>
        <w:jc w:val="both"/>
        <w:rPr>
          <w:rFonts w:asciiTheme="majorHAnsi" w:hAnsiTheme="majorHAnsi" w:cs="Arial"/>
          <w:sz w:val="20"/>
          <w:szCs w:val="20"/>
        </w:rPr>
      </w:pPr>
      <w:r w:rsidRPr="00076944">
        <w:rPr>
          <w:rFonts w:asciiTheme="majorHAnsi" w:hAnsiTheme="majorHAnsi" w:cs="Arial"/>
          <w:sz w:val="20"/>
          <w:szCs w:val="20"/>
        </w:rPr>
        <w:t xml:space="preserve">Kontaktná osoba: </w:t>
      </w:r>
      <w:r w:rsidRPr="00076944">
        <w:rPr>
          <w:rFonts w:asciiTheme="majorHAnsi" w:hAnsiTheme="majorHAnsi" w:cs="Arial"/>
          <w:sz w:val="20"/>
          <w:szCs w:val="20"/>
        </w:rPr>
        <w:tab/>
      </w:r>
      <w:r w:rsidRPr="00076944">
        <w:rPr>
          <w:rFonts w:asciiTheme="majorHAnsi" w:hAnsiTheme="majorHAnsi" w:cs="Arial"/>
          <w:sz w:val="20"/>
          <w:szCs w:val="20"/>
        </w:rPr>
        <w:tab/>
      </w:r>
      <w:r w:rsidR="00CA6484" w:rsidRPr="00076944">
        <w:rPr>
          <w:rFonts w:asciiTheme="majorHAnsi" w:hAnsiTheme="majorHAnsi" w:cs="Arial"/>
          <w:sz w:val="20"/>
          <w:szCs w:val="20"/>
        </w:rPr>
        <w:tab/>
      </w:r>
      <w:r w:rsidR="00AA09F9">
        <w:rPr>
          <w:rFonts w:asciiTheme="majorHAnsi" w:hAnsiTheme="majorHAnsi" w:cs="Arial"/>
          <w:sz w:val="20"/>
          <w:szCs w:val="20"/>
        </w:rPr>
        <w:t>RNDr. Vladimír Kubánek</w:t>
      </w:r>
      <w:r w:rsidR="00463B30" w:rsidRPr="00076944">
        <w:rPr>
          <w:rFonts w:asciiTheme="majorHAnsi" w:hAnsiTheme="majorHAnsi" w:cs="Arial"/>
          <w:sz w:val="20"/>
          <w:szCs w:val="20"/>
          <w:highlight w:val="yellow"/>
        </w:rPr>
        <w:t xml:space="preserve"> </w:t>
      </w:r>
    </w:p>
    <w:p w14:paraId="49D12AE2" w14:textId="77777777" w:rsidR="00125914" w:rsidRPr="00076944" w:rsidRDefault="006B06AC" w:rsidP="00026CCE">
      <w:pPr>
        <w:tabs>
          <w:tab w:val="left" w:pos="3544"/>
        </w:tabs>
        <w:ind w:left="567" w:hanging="567"/>
        <w:jc w:val="both"/>
        <w:rPr>
          <w:rFonts w:asciiTheme="majorHAnsi" w:hAnsiTheme="majorHAnsi" w:cs="Arial"/>
          <w:sz w:val="20"/>
          <w:szCs w:val="20"/>
        </w:rPr>
      </w:pPr>
      <w:r w:rsidRPr="00076944">
        <w:rPr>
          <w:rFonts w:asciiTheme="majorHAnsi" w:hAnsiTheme="majorHAnsi" w:cs="Arial"/>
          <w:sz w:val="20"/>
          <w:szCs w:val="20"/>
        </w:rPr>
        <w:tab/>
      </w:r>
      <w:r w:rsidR="00125914" w:rsidRPr="00076944">
        <w:rPr>
          <w:rFonts w:asciiTheme="majorHAnsi" w:hAnsiTheme="majorHAnsi" w:cs="Arial"/>
          <w:sz w:val="20"/>
          <w:szCs w:val="20"/>
        </w:rPr>
        <w:t>Kontaktná adresa:</w:t>
      </w:r>
      <w:r w:rsidR="00125914" w:rsidRPr="00076944">
        <w:rPr>
          <w:rFonts w:asciiTheme="majorHAnsi" w:hAnsiTheme="majorHAnsi" w:cs="Arial"/>
          <w:sz w:val="20"/>
          <w:szCs w:val="20"/>
        </w:rPr>
        <w:tab/>
      </w:r>
      <w:r w:rsidRPr="00076944">
        <w:rPr>
          <w:rFonts w:asciiTheme="majorHAnsi" w:hAnsiTheme="majorHAnsi" w:cs="Arial"/>
          <w:sz w:val="20"/>
          <w:szCs w:val="20"/>
        </w:rPr>
        <w:tab/>
      </w:r>
      <w:r w:rsidRPr="00076944">
        <w:rPr>
          <w:rFonts w:asciiTheme="majorHAnsi" w:hAnsiTheme="majorHAnsi" w:cs="Arial"/>
          <w:sz w:val="20"/>
          <w:szCs w:val="20"/>
        </w:rPr>
        <w:tab/>
      </w:r>
      <w:r w:rsidR="00125914" w:rsidRPr="00076944">
        <w:rPr>
          <w:rFonts w:asciiTheme="majorHAnsi" w:hAnsiTheme="majorHAnsi" w:cs="Arial"/>
          <w:sz w:val="20"/>
          <w:szCs w:val="20"/>
        </w:rPr>
        <w:t xml:space="preserve">I. Karvaša 1, 813 25 Bratislava, </w:t>
      </w:r>
      <w:r w:rsidR="007D6F43" w:rsidRPr="00076944">
        <w:rPr>
          <w:rFonts w:asciiTheme="majorHAnsi" w:hAnsiTheme="majorHAnsi" w:cs="Arial"/>
          <w:sz w:val="20"/>
          <w:szCs w:val="20"/>
        </w:rPr>
        <w:t>Slovenská republika</w:t>
      </w:r>
    </w:p>
    <w:p w14:paraId="7866EF13" w14:textId="0F4358F5" w:rsidR="00125914" w:rsidRPr="00076944" w:rsidRDefault="006B06AC" w:rsidP="00026CCE">
      <w:pPr>
        <w:tabs>
          <w:tab w:val="left" w:pos="3544"/>
        </w:tabs>
        <w:ind w:left="567" w:hanging="567"/>
        <w:jc w:val="both"/>
        <w:rPr>
          <w:rFonts w:asciiTheme="majorHAnsi" w:hAnsiTheme="majorHAnsi" w:cs="Arial"/>
          <w:sz w:val="20"/>
          <w:szCs w:val="20"/>
        </w:rPr>
      </w:pPr>
      <w:r w:rsidRPr="00076944">
        <w:rPr>
          <w:rFonts w:asciiTheme="majorHAnsi" w:hAnsiTheme="majorHAnsi" w:cs="Arial"/>
          <w:sz w:val="20"/>
          <w:szCs w:val="20"/>
        </w:rPr>
        <w:tab/>
      </w:r>
      <w:r w:rsidR="00125914" w:rsidRPr="00076944">
        <w:rPr>
          <w:rFonts w:asciiTheme="majorHAnsi" w:hAnsiTheme="majorHAnsi" w:cs="Arial"/>
          <w:sz w:val="20"/>
          <w:szCs w:val="20"/>
        </w:rPr>
        <w:t>Telefón:</w:t>
      </w:r>
      <w:r w:rsidR="00125914" w:rsidRPr="00076944">
        <w:rPr>
          <w:rFonts w:asciiTheme="majorHAnsi" w:hAnsiTheme="majorHAnsi" w:cs="Arial"/>
          <w:sz w:val="20"/>
          <w:szCs w:val="20"/>
        </w:rPr>
        <w:tab/>
      </w:r>
      <w:r w:rsidR="00125914" w:rsidRPr="00076944">
        <w:rPr>
          <w:rFonts w:asciiTheme="majorHAnsi" w:hAnsiTheme="majorHAnsi" w:cs="Arial"/>
          <w:sz w:val="20"/>
          <w:szCs w:val="20"/>
        </w:rPr>
        <w:tab/>
      </w:r>
      <w:r w:rsidRPr="00076944">
        <w:rPr>
          <w:rFonts w:asciiTheme="majorHAnsi" w:hAnsiTheme="majorHAnsi" w:cs="Arial"/>
          <w:sz w:val="20"/>
          <w:szCs w:val="20"/>
        </w:rPr>
        <w:tab/>
      </w:r>
      <w:r w:rsidR="00463B30" w:rsidRPr="00076944">
        <w:rPr>
          <w:rFonts w:asciiTheme="majorHAnsi" w:hAnsiTheme="majorHAnsi" w:cs="Arial"/>
          <w:sz w:val="20"/>
          <w:szCs w:val="20"/>
        </w:rPr>
        <w:t>+421</w:t>
      </w:r>
      <w:r w:rsidR="003739E5">
        <w:rPr>
          <w:rFonts w:asciiTheme="majorHAnsi" w:hAnsiTheme="majorHAnsi" w:cs="Arial"/>
          <w:sz w:val="20"/>
          <w:szCs w:val="20"/>
        </w:rPr>
        <w:t xml:space="preserve"> </w:t>
      </w:r>
      <w:r w:rsidR="00463B30" w:rsidRPr="00076944">
        <w:rPr>
          <w:rFonts w:asciiTheme="majorHAnsi" w:hAnsiTheme="majorHAnsi" w:cs="Arial"/>
          <w:sz w:val="20"/>
          <w:szCs w:val="20"/>
        </w:rPr>
        <w:t>25787</w:t>
      </w:r>
      <w:r w:rsidR="003739E5">
        <w:rPr>
          <w:rFonts w:asciiTheme="majorHAnsi" w:hAnsiTheme="majorHAnsi" w:cs="Arial"/>
          <w:sz w:val="20"/>
          <w:szCs w:val="20"/>
        </w:rPr>
        <w:t xml:space="preserve"> </w:t>
      </w:r>
      <w:r w:rsidR="00463B30" w:rsidRPr="00076944">
        <w:rPr>
          <w:rFonts w:asciiTheme="majorHAnsi" w:hAnsiTheme="majorHAnsi" w:cs="Arial"/>
          <w:sz w:val="20"/>
          <w:szCs w:val="20"/>
        </w:rPr>
        <w:t>12</w:t>
      </w:r>
      <w:r w:rsidR="00AA09F9">
        <w:rPr>
          <w:rFonts w:asciiTheme="majorHAnsi" w:hAnsiTheme="majorHAnsi" w:cs="Arial"/>
          <w:sz w:val="20"/>
          <w:szCs w:val="20"/>
        </w:rPr>
        <w:t>2</w:t>
      </w:r>
      <w:r w:rsidR="00463B30" w:rsidRPr="00076944">
        <w:rPr>
          <w:rFonts w:asciiTheme="majorHAnsi" w:hAnsiTheme="majorHAnsi" w:cs="Arial"/>
          <w:sz w:val="20"/>
          <w:szCs w:val="20"/>
        </w:rPr>
        <w:t>5</w:t>
      </w:r>
    </w:p>
    <w:p w14:paraId="1FEE96FA" w14:textId="41AB2183" w:rsidR="00125914" w:rsidRPr="00076944" w:rsidRDefault="001E41E2" w:rsidP="00026CCE">
      <w:pPr>
        <w:tabs>
          <w:tab w:val="left" w:pos="3544"/>
        </w:tabs>
        <w:ind w:left="567" w:hanging="567"/>
        <w:jc w:val="both"/>
        <w:rPr>
          <w:rFonts w:asciiTheme="majorHAnsi" w:hAnsiTheme="majorHAnsi" w:cs="Arial"/>
          <w:sz w:val="20"/>
          <w:szCs w:val="20"/>
        </w:rPr>
      </w:pPr>
      <w:r w:rsidRPr="00076944">
        <w:rPr>
          <w:rFonts w:asciiTheme="majorHAnsi" w:hAnsiTheme="majorHAnsi" w:cs="Arial"/>
          <w:sz w:val="20"/>
          <w:szCs w:val="20"/>
        </w:rPr>
        <w:tab/>
      </w:r>
      <w:r w:rsidR="00125914" w:rsidRPr="00076944">
        <w:rPr>
          <w:rFonts w:asciiTheme="majorHAnsi" w:hAnsiTheme="majorHAnsi" w:cs="Arial"/>
          <w:sz w:val="20"/>
          <w:szCs w:val="20"/>
        </w:rPr>
        <w:t>E-mail:</w:t>
      </w:r>
      <w:r w:rsidR="00125914" w:rsidRPr="00076944">
        <w:rPr>
          <w:rFonts w:asciiTheme="majorHAnsi" w:hAnsiTheme="majorHAnsi" w:cs="Arial"/>
          <w:sz w:val="20"/>
          <w:szCs w:val="20"/>
        </w:rPr>
        <w:tab/>
      </w:r>
      <w:r w:rsidR="006B06AC" w:rsidRPr="00076944">
        <w:rPr>
          <w:rFonts w:asciiTheme="majorHAnsi" w:hAnsiTheme="majorHAnsi" w:cs="Arial"/>
          <w:sz w:val="20"/>
          <w:szCs w:val="20"/>
        </w:rPr>
        <w:tab/>
      </w:r>
      <w:r w:rsidR="00425210" w:rsidRPr="00076944">
        <w:rPr>
          <w:rFonts w:asciiTheme="majorHAnsi" w:hAnsiTheme="majorHAnsi" w:cs="Arial"/>
          <w:sz w:val="20"/>
          <w:szCs w:val="20"/>
        </w:rPr>
        <w:tab/>
      </w:r>
      <w:hyperlink r:id="rId13" w:history="1">
        <w:r w:rsidR="00932720" w:rsidRPr="00E54968">
          <w:rPr>
            <w:rStyle w:val="Hyperlink"/>
            <w:rFonts w:asciiTheme="majorHAnsi" w:hAnsiTheme="majorHAnsi" w:cs="Arial"/>
            <w:sz w:val="20"/>
            <w:szCs w:val="20"/>
          </w:rPr>
          <w:t>vladimir.kubanek@nbs.sk</w:t>
        </w:r>
      </w:hyperlink>
      <w:r w:rsidR="00932720">
        <w:rPr>
          <w:rFonts w:asciiTheme="majorHAnsi" w:hAnsiTheme="majorHAnsi" w:cs="Arial"/>
          <w:sz w:val="20"/>
          <w:szCs w:val="20"/>
          <w:highlight w:val="yellow"/>
        </w:rPr>
        <w:t xml:space="preserve"> </w:t>
      </w:r>
    </w:p>
    <w:p w14:paraId="1F22BE07" w14:textId="65F89903" w:rsidR="00125914" w:rsidRPr="00076944" w:rsidRDefault="006B06AC" w:rsidP="00026CCE">
      <w:pPr>
        <w:tabs>
          <w:tab w:val="left" w:pos="3544"/>
        </w:tabs>
        <w:ind w:left="567" w:hanging="567"/>
        <w:jc w:val="both"/>
        <w:rPr>
          <w:rFonts w:asciiTheme="majorHAnsi" w:hAnsiTheme="majorHAnsi" w:cs="Arial"/>
          <w:sz w:val="20"/>
          <w:szCs w:val="20"/>
        </w:rPr>
      </w:pPr>
      <w:r w:rsidRPr="00076944">
        <w:rPr>
          <w:rFonts w:asciiTheme="majorHAnsi" w:hAnsiTheme="majorHAnsi" w:cs="Arial"/>
          <w:sz w:val="20"/>
          <w:szCs w:val="20"/>
        </w:rPr>
        <w:tab/>
      </w:r>
      <w:r w:rsidR="00125914" w:rsidRPr="00076944">
        <w:rPr>
          <w:rFonts w:asciiTheme="majorHAnsi" w:hAnsiTheme="majorHAnsi" w:cs="Arial"/>
          <w:sz w:val="20"/>
          <w:szCs w:val="20"/>
        </w:rPr>
        <w:t>Profil verejného obstarávateľa:</w:t>
      </w:r>
      <w:r w:rsidR="00125914" w:rsidRPr="00076944">
        <w:rPr>
          <w:rFonts w:asciiTheme="majorHAnsi" w:hAnsiTheme="majorHAnsi" w:cs="Arial"/>
          <w:sz w:val="20"/>
          <w:szCs w:val="20"/>
        </w:rPr>
        <w:tab/>
      </w:r>
      <w:r w:rsidR="00CB177C" w:rsidRPr="00076944">
        <w:rPr>
          <w:rFonts w:asciiTheme="majorHAnsi" w:hAnsiTheme="majorHAnsi" w:cs="Arial"/>
          <w:sz w:val="20"/>
          <w:szCs w:val="20"/>
        </w:rPr>
        <w:tab/>
      </w:r>
      <w:r w:rsidR="00CB177C" w:rsidRPr="00076944">
        <w:rPr>
          <w:rFonts w:asciiTheme="majorHAnsi" w:hAnsiTheme="majorHAnsi" w:cs="Arial"/>
          <w:sz w:val="20"/>
          <w:szCs w:val="20"/>
        </w:rPr>
        <w:tab/>
      </w:r>
      <w:hyperlink r:id="rId14" w:history="1">
        <w:r w:rsidR="002A7591" w:rsidRPr="00076944">
          <w:rPr>
            <w:rStyle w:val="Hyperlink"/>
            <w:rFonts w:asciiTheme="majorHAnsi" w:hAnsiTheme="majorHAnsi" w:cs="Arial"/>
            <w:sz w:val="20"/>
            <w:szCs w:val="20"/>
          </w:rPr>
          <w:t>https://www.uvo.gov.sk/profily/-/profil/pdetail/8643</w:t>
        </w:r>
      </w:hyperlink>
    </w:p>
    <w:p w14:paraId="12E0D7C8" w14:textId="77777777" w:rsidR="006B06AC" w:rsidRPr="00076944" w:rsidRDefault="006B06AC" w:rsidP="006B06AC">
      <w:pPr>
        <w:tabs>
          <w:tab w:val="left" w:pos="3544"/>
        </w:tabs>
        <w:spacing w:line="276" w:lineRule="auto"/>
        <w:ind w:left="567" w:hanging="567"/>
        <w:jc w:val="both"/>
        <w:rPr>
          <w:rFonts w:asciiTheme="majorHAnsi" w:hAnsiTheme="majorHAnsi" w:cs="Arial"/>
          <w:sz w:val="20"/>
          <w:szCs w:val="20"/>
        </w:rPr>
      </w:pPr>
    </w:p>
    <w:p w14:paraId="56C2C0D6" w14:textId="77777777" w:rsidR="00125914" w:rsidRPr="00076944" w:rsidRDefault="00125914" w:rsidP="000812E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Predmet zákazky</w:t>
      </w:r>
    </w:p>
    <w:p w14:paraId="086CBFE4" w14:textId="670CBF3E" w:rsidR="00322105" w:rsidRPr="00076944" w:rsidRDefault="001768E3" w:rsidP="00322105">
      <w:pPr>
        <w:pStyle w:val="BodyTextIndent2"/>
        <w:numPr>
          <w:ilvl w:val="1"/>
          <w:numId w:val="2"/>
        </w:numPr>
        <w:tabs>
          <w:tab w:val="clear" w:pos="576"/>
          <w:tab w:val="right" w:leader="dot" w:pos="10080"/>
        </w:tabs>
        <w:ind w:left="578" w:hanging="578"/>
        <w:rPr>
          <w:rFonts w:asciiTheme="majorHAnsi" w:hAnsiTheme="majorHAnsi" w:cs="Arial"/>
          <w:sz w:val="20"/>
          <w:szCs w:val="20"/>
        </w:rPr>
      </w:pPr>
      <w:r w:rsidRPr="00076944">
        <w:rPr>
          <w:rFonts w:asciiTheme="majorHAnsi" w:hAnsiTheme="majorHAnsi" w:cs="Arial"/>
          <w:sz w:val="20"/>
          <w:szCs w:val="20"/>
        </w:rPr>
        <w:t xml:space="preserve">Názov predmetu zákazky: </w:t>
      </w:r>
      <w:bookmarkStart w:id="12" w:name="_Hlk77767620"/>
      <w:bookmarkStart w:id="13" w:name="_Hlk43464435"/>
      <w:bookmarkStart w:id="14" w:name="_Hlk13047455"/>
      <w:r w:rsidR="00321549" w:rsidRPr="00321549">
        <w:rPr>
          <w:rFonts w:asciiTheme="majorHAnsi" w:hAnsiTheme="majorHAnsi" w:cs="Arial"/>
          <w:sz w:val="20"/>
          <w:szCs w:val="20"/>
        </w:rPr>
        <w:t>Razba a dodávk</w:t>
      </w:r>
      <w:r w:rsidR="006F0910">
        <w:rPr>
          <w:rFonts w:asciiTheme="majorHAnsi" w:hAnsiTheme="majorHAnsi" w:cs="Arial"/>
          <w:sz w:val="20"/>
          <w:szCs w:val="20"/>
        </w:rPr>
        <w:t>y</w:t>
      </w:r>
      <w:r w:rsidR="00321549" w:rsidRPr="00321549">
        <w:rPr>
          <w:rFonts w:asciiTheme="majorHAnsi" w:hAnsiTheme="majorHAnsi" w:cs="Arial"/>
          <w:sz w:val="20"/>
          <w:szCs w:val="20"/>
        </w:rPr>
        <w:t xml:space="preserve"> obehových, pamätných a zberateľských euromincí</w:t>
      </w:r>
      <w:bookmarkEnd w:id="12"/>
      <w:r w:rsidR="00272118">
        <w:rPr>
          <w:rFonts w:asciiTheme="majorHAnsi" w:hAnsiTheme="majorHAnsi" w:cs="Arial"/>
          <w:sz w:val="20"/>
          <w:szCs w:val="20"/>
        </w:rPr>
        <w:t>.</w:t>
      </w:r>
      <w:r w:rsidR="002B3343">
        <w:rPr>
          <w:rFonts w:asciiTheme="majorHAnsi" w:hAnsiTheme="majorHAnsi" w:cs="Arial"/>
          <w:sz w:val="20"/>
          <w:szCs w:val="20"/>
        </w:rPr>
        <w:t xml:space="preserve"> </w:t>
      </w:r>
      <w:bookmarkEnd w:id="13"/>
    </w:p>
    <w:p w14:paraId="212D6A6C" w14:textId="52E6B6A4" w:rsidR="00A21376" w:rsidRPr="00FD4149" w:rsidRDefault="00B5035A" w:rsidP="00FD4149">
      <w:pPr>
        <w:pStyle w:val="BodyTextIndent2"/>
        <w:numPr>
          <w:ilvl w:val="1"/>
          <w:numId w:val="2"/>
        </w:numPr>
        <w:tabs>
          <w:tab w:val="clear" w:pos="576"/>
          <w:tab w:val="right" w:leader="dot" w:pos="10080"/>
        </w:tabs>
        <w:ind w:left="578" w:hanging="578"/>
        <w:rPr>
          <w:rFonts w:asciiTheme="majorHAnsi" w:hAnsiTheme="majorHAnsi" w:cs="Arial"/>
          <w:sz w:val="20"/>
          <w:szCs w:val="20"/>
        </w:rPr>
      </w:pPr>
      <w:bookmarkStart w:id="15" w:name="_Hlk78807862"/>
      <w:bookmarkEnd w:id="14"/>
      <w:r w:rsidRPr="00076944">
        <w:rPr>
          <w:rFonts w:asciiTheme="majorHAnsi" w:hAnsiTheme="majorHAnsi" w:cs="Arial"/>
          <w:sz w:val="20"/>
          <w:szCs w:val="20"/>
        </w:rPr>
        <w:t xml:space="preserve">Stručný opis </w:t>
      </w:r>
      <w:r w:rsidR="00AA2EF8" w:rsidRPr="00076944">
        <w:rPr>
          <w:rFonts w:asciiTheme="majorHAnsi" w:hAnsiTheme="majorHAnsi" w:cs="Arial"/>
          <w:sz w:val="20"/>
          <w:szCs w:val="20"/>
        </w:rPr>
        <w:t xml:space="preserve">predmetu </w:t>
      </w:r>
      <w:r w:rsidRPr="00076944">
        <w:rPr>
          <w:rFonts w:asciiTheme="majorHAnsi" w:hAnsiTheme="majorHAnsi" w:cs="Arial"/>
          <w:sz w:val="20"/>
          <w:szCs w:val="20"/>
        </w:rPr>
        <w:t>zákazky:</w:t>
      </w:r>
      <w:r w:rsidR="003A4FBE" w:rsidRPr="00FD4149">
        <w:rPr>
          <w:rFonts w:asciiTheme="majorHAnsi" w:hAnsiTheme="majorHAnsi" w:cs="Arial"/>
          <w:sz w:val="20"/>
          <w:szCs w:val="20"/>
          <w:highlight w:val="yellow"/>
        </w:rPr>
        <w:t xml:space="preserve"> </w:t>
      </w:r>
    </w:p>
    <w:p w14:paraId="5E694358" w14:textId="5D3175F4" w:rsidR="0042003B" w:rsidRPr="00B672AA" w:rsidRDefault="00AA09F9" w:rsidP="00321549">
      <w:pPr>
        <w:shd w:val="clear" w:color="auto" w:fill="FFFFFF" w:themeFill="background1"/>
        <w:ind w:left="1134" w:hanging="567"/>
        <w:jc w:val="both"/>
        <w:rPr>
          <w:rFonts w:asciiTheme="majorHAnsi" w:hAnsiTheme="majorHAnsi" w:cs="Arial"/>
          <w:sz w:val="20"/>
          <w:szCs w:val="20"/>
        </w:rPr>
      </w:pPr>
      <w:r>
        <w:rPr>
          <w:rFonts w:asciiTheme="majorHAnsi" w:hAnsiTheme="majorHAnsi" w:cs="Arial"/>
          <w:sz w:val="20"/>
          <w:szCs w:val="20"/>
        </w:rPr>
        <w:t>2.2.1</w:t>
      </w:r>
      <w:r w:rsidR="00321549">
        <w:rPr>
          <w:rFonts w:asciiTheme="majorHAnsi" w:hAnsiTheme="majorHAnsi" w:cs="Arial"/>
          <w:sz w:val="20"/>
          <w:szCs w:val="20"/>
        </w:rPr>
        <w:t xml:space="preserve"> </w:t>
      </w:r>
      <w:bookmarkStart w:id="16" w:name="_Hlk77763598"/>
      <w:r w:rsidR="00321549" w:rsidRPr="00B458DE">
        <w:rPr>
          <w:rFonts w:asciiTheme="majorHAnsi" w:hAnsiTheme="majorHAnsi" w:cs="Arial"/>
          <w:sz w:val="20"/>
          <w:szCs w:val="20"/>
        </w:rPr>
        <w:t xml:space="preserve">Predmetom </w:t>
      </w:r>
      <w:r w:rsidR="00321549">
        <w:rPr>
          <w:rFonts w:asciiTheme="majorHAnsi" w:hAnsiTheme="majorHAnsi" w:cs="Arial"/>
          <w:sz w:val="20"/>
          <w:szCs w:val="20"/>
        </w:rPr>
        <w:t>časti</w:t>
      </w:r>
      <w:r w:rsidR="00922BF3">
        <w:rPr>
          <w:rFonts w:asciiTheme="majorHAnsi" w:hAnsiTheme="majorHAnsi" w:cs="Arial"/>
          <w:sz w:val="20"/>
          <w:szCs w:val="20"/>
        </w:rPr>
        <w:t xml:space="preserve"> č. 1</w:t>
      </w:r>
      <w:r w:rsidR="00321549">
        <w:rPr>
          <w:rFonts w:asciiTheme="majorHAnsi" w:hAnsiTheme="majorHAnsi" w:cs="Arial"/>
          <w:sz w:val="20"/>
          <w:szCs w:val="20"/>
        </w:rPr>
        <w:t xml:space="preserve"> </w:t>
      </w:r>
      <w:r w:rsidR="00321549" w:rsidRPr="00B458DE">
        <w:rPr>
          <w:rFonts w:asciiTheme="majorHAnsi" w:hAnsiTheme="majorHAnsi" w:cs="Arial"/>
          <w:sz w:val="20"/>
          <w:szCs w:val="20"/>
        </w:rPr>
        <w:t>zákazky je</w:t>
      </w:r>
      <w:r w:rsidR="00321549">
        <w:rPr>
          <w:rFonts w:asciiTheme="majorHAnsi" w:hAnsiTheme="majorHAnsi" w:cs="Arial"/>
          <w:sz w:val="20"/>
          <w:szCs w:val="20"/>
        </w:rPr>
        <w:t xml:space="preserve"> razba a dodávk</w:t>
      </w:r>
      <w:r w:rsidR="006F0910">
        <w:rPr>
          <w:rFonts w:asciiTheme="majorHAnsi" w:hAnsiTheme="majorHAnsi" w:cs="Arial"/>
          <w:sz w:val="20"/>
          <w:szCs w:val="20"/>
        </w:rPr>
        <w:t>y</w:t>
      </w:r>
      <w:r w:rsidR="00321549">
        <w:rPr>
          <w:rFonts w:asciiTheme="majorHAnsi" w:hAnsiTheme="majorHAnsi" w:cs="Arial"/>
          <w:sz w:val="20"/>
          <w:szCs w:val="20"/>
        </w:rPr>
        <w:t xml:space="preserve"> </w:t>
      </w:r>
      <w:r w:rsidR="00321549" w:rsidRPr="00321549">
        <w:rPr>
          <w:rFonts w:asciiTheme="majorHAnsi" w:hAnsiTheme="majorHAnsi" w:cs="Arial"/>
          <w:sz w:val="20"/>
          <w:szCs w:val="20"/>
        </w:rPr>
        <w:t xml:space="preserve">obehových euromincí, pamätných euromincí </w:t>
      </w:r>
      <w:r w:rsidR="00E64FC9">
        <w:rPr>
          <w:rFonts w:asciiTheme="majorHAnsi" w:hAnsiTheme="majorHAnsi" w:cs="Arial"/>
          <w:sz w:val="20"/>
          <w:szCs w:val="20"/>
        </w:rPr>
        <w:br/>
      </w:r>
      <w:r w:rsidR="00321549" w:rsidRPr="00321549">
        <w:rPr>
          <w:rFonts w:asciiTheme="majorHAnsi" w:hAnsiTheme="majorHAnsi" w:cs="Arial"/>
          <w:sz w:val="20"/>
          <w:szCs w:val="20"/>
        </w:rPr>
        <w:t>a euromincí určených do ročníkových súborov</w:t>
      </w:r>
      <w:r w:rsidR="00321549">
        <w:rPr>
          <w:rFonts w:asciiTheme="majorHAnsi" w:hAnsiTheme="majorHAnsi" w:cs="Arial"/>
          <w:sz w:val="20"/>
          <w:szCs w:val="20"/>
        </w:rPr>
        <w:t xml:space="preserve"> </w:t>
      </w:r>
      <w:r w:rsidR="00321549" w:rsidRPr="00B672AA">
        <w:rPr>
          <w:rFonts w:asciiTheme="majorHAnsi" w:hAnsiTheme="majorHAnsi" w:cs="Arial"/>
          <w:sz w:val="20"/>
          <w:szCs w:val="20"/>
        </w:rPr>
        <w:t>v rokoch 2022 až 202</w:t>
      </w:r>
      <w:bookmarkEnd w:id="16"/>
      <w:r w:rsidR="00321549" w:rsidRPr="00B672AA">
        <w:rPr>
          <w:rFonts w:asciiTheme="majorHAnsi" w:hAnsiTheme="majorHAnsi" w:cs="Arial"/>
          <w:sz w:val="20"/>
          <w:szCs w:val="20"/>
        </w:rPr>
        <w:t>6</w:t>
      </w:r>
      <w:r w:rsidR="0042003B" w:rsidRPr="00B672AA">
        <w:rPr>
          <w:rFonts w:asciiTheme="majorHAnsi" w:hAnsiTheme="majorHAnsi" w:cs="Arial"/>
          <w:sz w:val="20"/>
          <w:szCs w:val="20"/>
        </w:rPr>
        <w:t xml:space="preserve">. </w:t>
      </w:r>
    </w:p>
    <w:p w14:paraId="074974BE" w14:textId="4D8709E6" w:rsidR="0042003B" w:rsidRPr="0042003B" w:rsidRDefault="0042003B" w:rsidP="0042003B">
      <w:pPr>
        <w:shd w:val="clear" w:color="auto" w:fill="FFFFFF" w:themeFill="background1"/>
        <w:ind w:left="1134" w:hanging="567"/>
        <w:jc w:val="both"/>
        <w:rPr>
          <w:rFonts w:asciiTheme="majorHAnsi" w:hAnsiTheme="majorHAnsi" w:cs="Arial"/>
          <w:sz w:val="20"/>
          <w:szCs w:val="20"/>
        </w:rPr>
      </w:pPr>
      <w:r w:rsidRPr="00B672AA">
        <w:rPr>
          <w:rFonts w:asciiTheme="majorHAnsi" w:hAnsiTheme="majorHAnsi" w:cs="Arial"/>
          <w:sz w:val="20"/>
          <w:szCs w:val="20"/>
        </w:rPr>
        <w:t>2.2.2</w:t>
      </w:r>
      <w:r w:rsidRPr="00B672AA">
        <w:rPr>
          <w:rFonts w:asciiTheme="majorHAnsi" w:hAnsiTheme="majorHAnsi" w:cs="Arial"/>
          <w:sz w:val="20"/>
          <w:szCs w:val="20"/>
        </w:rPr>
        <w:tab/>
      </w:r>
      <w:r w:rsidR="00321549" w:rsidRPr="00B672AA">
        <w:rPr>
          <w:rFonts w:asciiTheme="majorHAnsi" w:hAnsiTheme="majorHAnsi" w:cs="Arial"/>
          <w:sz w:val="20"/>
          <w:szCs w:val="20"/>
        </w:rPr>
        <w:t xml:space="preserve">Predmetom časti </w:t>
      </w:r>
      <w:r w:rsidR="00922BF3">
        <w:rPr>
          <w:rFonts w:asciiTheme="majorHAnsi" w:hAnsiTheme="majorHAnsi" w:cs="Arial"/>
          <w:sz w:val="20"/>
          <w:szCs w:val="20"/>
        </w:rPr>
        <w:t xml:space="preserve">č. 2 </w:t>
      </w:r>
      <w:r w:rsidR="00321549" w:rsidRPr="00B672AA">
        <w:rPr>
          <w:rFonts w:asciiTheme="majorHAnsi" w:hAnsiTheme="majorHAnsi" w:cs="Arial"/>
          <w:sz w:val="20"/>
          <w:szCs w:val="20"/>
        </w:rPr>
        <w:t>zákazky je razba a dodávk</w:t>
      </w:r>
      <w:r w:rsidR="006F0910">
        <w:rPr>
          <w:rFonts w:asciiTheme="majorHAnsi" w:hAnsiTheme="majorHAnsi" w:cs="Arial"/>
          <w:sz w:val="20"/>
          <w:szCs w:val="20"/>
        </w:rPr>
        <w:t>y</w:t>
      </w:r>
      <w:r w:rsidR="00321549" w:rsidRPr="00B672AA">
        <w:rPr>
          <w:rFonts w:asciiTheme="majorHAnsi" w:hAnsiTheme="majorHAnsi" w:cs="Arial"/>
          <w:sz w:val="20"/>
          <w:szCs w:val="20"/>
        </w:rPr>
        <w:t xml:space="preserve"> zberateľských euromincí v rokoch 2022 až 2026</w:t>
      </w:r>
      <w:r w:rsidRPr="00B672AA">
        <w:rPr>
          <w:rFonts w:asciiTheme="majorHAnsi" w:hAnsiTheme="majorHAnsi" w:cs="Arial"/>
          <w:sz w:val="20"/>
          <w:szCs w:val="20"/>
        </w:rPr>
        <w:t>.</w:t>
      </w:r>
      <w:r w:rsidRPr="0042003B">
        <w:rPr>
          <w:rFonts w:asciiTheme="majorHAnsi" w:hAnsiTheme="majorHAnsi" w:cs="Arial"/>
          <w:sz w:val="20"/>
          <w:szCs w:val="20"/>
        </w:rPr>
        <w:t xml:space="preserve"> </w:t>
      </w:r>
    </w:p>
    <w:bookmarkEnd w:id="15"/>
    <w:p w14:paraId="753943BA" w14:textId="3D249579" w:rsidR="000A65EE" w:rsidRPr="00076944" w:rsidRDefault="00667106" w:rsidP="00026CCE">
      <w:pPr>
        <w:autoSpaceDE w:val="0"/>
        <w:autoSpaceDN w:val="0"/>
        <w:adjustRightInd w:val="0"/>
        <w:ind w:left="567"/>
        <w:jc w:val="both"/>
        <w:rPr>
          <w:rFonts w:asciiTheme="majorHAnsi" w:hAnsiTheme="majorHAnsi" w:cs="Arial"/>
          <w:sz w:val="20"/>
          <w:szCs w:val="20"/>
        </w:rPr>
      </w:pPr>
      <w:r w:rsidRPr="00076944">
        <w:rPr>
          <w:rFonts w:asciiTheme="majorHAnsi" w:hAnsiTheme="majorHAnsi" w:cs="Arial"/>
          <w:sz w:val="20"/>
          <w:szCs w:val="20"/>
        </w:rPr>
        <w:t>P</w:t>
      </w:r>
      <w:r w:rsidR="006B06AC" w:rsidRPr="00076944">
        <w:rPr>
          <w:rFonts w:asciiTheme="majorHAnsi" w:hAnsiTheme="majorHAnsi" w:cs="Arial"/>
          <w:sz w:val="20"/>
          <w:szCs w:val="20"/>
        </w:rPr>
        <w:t xml:space="preserve">odrobné </w:t>
      </w:r>
      <w:r w:rsidR="009650C6" w:rsidRPr="00076944">
        <w:rPr>
          <w:rFonts w:asciiTheme="majorHAnsi" w:hAnsiTheme="majorHAnsi" w:cs="Arial"/>
          <w:sz w:val="20"/>
          <w:szCs w:val="20"/>
        </w:rPr>
        <w:t xml:space="preserve">vymedzenie predmetu zákazky </w:t>
      </w:r>
      <w:r w:rsidR="00B5035A" w:rsidRPr="00076944">
        <w:rPr>
          <w:rFonts w:asciiTheme="majorHAnsi" w:hAnsiTheme="majorHAnsi" w:cs="Arial"/>
          <w:sz w:val="20"/>
          <w:szCs w:val="20"/>
        </w:rPr>
        <w:t>vrá</w:t>
      </w:r>
      <w:r w:rsidR="00AA2EF8" w:rsidRPr="00076944">
        <w:rPr>
          <w:rFonts w:asciiTheme="majorHAnsi" w:hAnsiTheme="majorHAnsi" w:cs="Arial"/>
          <w:sz w:val="20"/>
          <w:szCs w:val="20"/>
        </w:rPr>
        <w:t>tane požiadaviek</w:t>
      </w:r>
      <w:r w:rsidR="003A4FBE" w:rsidRPr="00076944">
        <w:rPr>
          <w:rFonts w:asciiTheme="majorHAnsi" w:hAnsiTheme="majorHAnsi" w:cs="Arial"/>
          <w:sz w:val="20"/>
          <w:szCs w:val="20"/>
        </w:rPr>
        <w:t xml:space="preserve"> na predmet zákazky</w:t>
      </w:r>
      <w:r w:rsidR="00AA2EF8" w:rsidRPr="00076944">
        <w:rPr>
          <w:rFonts w:asciiTheme="majorHAnsi" w:hAnsiTheme="majorHAnsi" w:cs="Arial"/>
          <w:sz w:val="20"/>
          <w:szCs w:val="20"/>
        </w:rPr>
        <w:t>, množstva a</w:t>
      </w:r>
      <w:r w:rsidR="003A4FBE" w:rsidRPr="00076944">
        <w:rPr>
          <w:rFonts w:asciiTheme="majorHAnsi" w:hAnsiTheme="majorHAnsi" w:cs="Arial"/>
          <w:sz w:val="20"/>
          <w:szCs w:val="20"/>
        </w:rPr>
        <w:t> </w:t>
      </w:r>
      <w:r w:rsidR="009650C6" w:rsidRPr="00076944">
        <w:rPr>
          <w:rFonts w:asciiTheme="majorHAnsi" w:hAnsiTheme="majorHAnsi" w:cs="Arial"/>
          <w:sz w:val="20"/>
          <w:szCs w:val="20"/>
        </w:rPr>
        <w:t>špecifikácií</w:t>
      </w:r>
      <w:r w:rsidR="003A4FBE" w:rsidRPr="00076944">
        <w:rPr>
          <w:rFonts w:asciiTheme="majorHAnsi" w:hAnsiTheme="majorHAnsi" w:cs="Arial"/>
          <w:sz w:val="20"/>
          <w:szCs w:val="20"/>
        </w:rPr>
        <w:t>,</w:t>
      </w:r>
      <w:r w:rsidR="009650C6" w:rsidRPr="00076944">
        <w:rPr>
          <w:rFonts w:asciiTheme="majorHAnsi" w:hAnsiTheme="majorHAnsi" w:cs="Arial"/>
          <w:sz w:val="20"/>
          <w:szCs w:val="20"/>
        </w:rPr>
        <w:t xml:space="preserve"> je uvedené v časti</w:t>
      </w:r>
      <w:r w:rsidR="00AA2EF8" w:rsidRPr="00076944">
        <w:rPr>
          <w:rFonts w:asciiTheme="majorHAnsi" w:hAnsiTheme="majorHAnsi" w:cs="Arial"/>
          <w:sz w:val="20"/>
          <w:szCs w:val="20"/>
        </w:rPr>
        <w:t xml:space="preserve"> </w:t>
      </w:r>
      <w:r w:rsidR="00B5035A" w:rsidRPr="00076944">
        <w:rPr>
          <w:rFonts w:asciiTheme="majorHAnsi" w:hAnsiTheme="majorHAnsi" w:cs="Arial"/>
          <w:sz w:val="20"/>
          <w:szCs w:val="20"/>
        </w:rPr>
        <w:t>B</w:t>
      </w:r>
      <w:r w:rsidR="00FC3DD8" w:rsidRPr="00076944">
        <w:rPr>
          <w:rFonts w:asciiTheme="majorHAnsi" w:hAnsiTheme="majorHAnsi" w:cs="Arial"/>
          <w:sz w:val="20"/>
          <w:szCs w:val="20"/>
        </w:rPr>
        <w:t>.</w:t>
      </w:r>
      <w:r w:rsidR="00B5035A" w:rsidRPr="00076944">
        <w:rPr>
          <w:rFonts w:asciiTheme="majorHAnsi" w:hAnsiTheme="majorHAnsi" w:cs="Arial"/>
          <w:sz w:val="20"/>
          <w:szCs w:val="20"/>
        </w:rPr>
        <w:t xml:space="preserve"> </w:t>
      </w:r>
      <w:r w:rsidR="003A4FBE" w:rsidRPr="00076944">
        <w:rPr>
          <w:rFonts w:asciiTheme="majorHAnsi" w:hAnsiTheme="majorHAnsi" w:cs="Arial"/>
          <w:i/>
          <w:sz w:val="20"/>
          <w:szCs w:val="20"/>
        </w:rPr>
        <w:t xml:space="preserve">OPIS PREDMETU ZÁKAZKY </w:t>
      </w:r>
      <w:r w:rsidR="003A4FBE" w:rsidRPr="00B33A42">
        <w:rPr>
          <w:rFonts w:asciiTheme="majorHAnsi" w:hAnsiTheme="majorHAnsi" w:cs="Arial"/>
          <w:sz w:val="20"/>
          <w:szCs w:val="20"/>
        </w:rPr>
        <w:t>týchto súťažných podkladov</w:t>
      </w:r>
      <w:r w:rsidR="00B5035A" w:rsidRPr="00A362C3">
        <w:rPr>
          <w:rFonts w:asciiTheme="majorHAnsi" w:hAnsiTheme="majorHAnsi" w:cs="Arial"/>
          <w:sz w:val="20"/>
          <w:szCs w:val="20"/>
        </w:rPr>
        <w:t>.</w:t>
      </w:r>
    </w:p>
    <w:p w14:paraId="454A8678" w14:textId="77777777" w:rsidR="00DC2CDE" w:rsidRDefault="00A759DF" w:rsidP="007A79FE">
      <w:pPr>
        <w:pStyle w:val="BodyTextIndent2"/>
        <w:numPr>
          <w:ilvl w:val="1"/>
          <w:numId w:val="2"/>
        </w:numPr>
        <w:tabs>
          <w:tab w:val="right" w:leader="dot" w:pos="10080"/>
        </w:tabs>
        <w:rPr>
          <w:rFonts w:asciiTheme="majorHAnsi" w:hAnsiTheme="majorHAnsi" w:cs="Arial"/>
          <w:sz w:val="20"/>
          <w:szCs w:val="20"/>
        </w:rPr>
      </w:pPr>
      <w:r w:rsidRPr="00076944">
        <w:rPr>
          <w:rFonts w:asciiTheme="majorHAnsi" w:hAnsiTheme="majorHAnsi" w:cs="Arial"/>
          <w:sz w:val="20"/>
          <w:szCs w:val="20"/>
        </w:rPr>
        <w:t xml:space="preserve">Predpokladaná hodnota zákazky: </w:t>
      </w:r>
      <w:r w:rsidR="003A4FBE" w:rsidRPr="00FA3BE4">
        <w:rPr>
          <w:rFonts w:asciiTheme="majorHAnsi" w:hAnsiTheme="majorHAnsi" w:cs="Arial"/>
          <w:sz w:val="20"/>
          <w:szCs w:val="20"/>
        </w:rPr>
        <w:t xml:space="preserve"> </w:t>
      </w:r>
    </w:p>
    <w:p w14:paraId="511B7CDE" w14:textId="71A60921" w:rsidR="00DC2CDE" w:rsidRPr="006E7F0B" w:rsidRDefault="00DC2CDE" w:rsidP="00DC2CDE">
      <w:pPr>
        <w:pStyle w:val="BodyTextIndent2"/>
        <w:tabs>
          <w:tab w:val="right" w:leader="dot" w:pos="10080"/>
        </w:tabs>
        <w:rPr>
          <w:rFonts w:asciiTheme="majorHAnsi" w:hAnsiTheme="majorHAnsi" w:cs="Arial"/>
          <w:sz w:val="20"/>
          <w:szCs w:val="20"/>
        </w:rPr>
      </w:pPr>
      <w:r>
        <w:rPr>
          <w:rFonts w:asciiTheme="majorHAnsi" w:hAnsiTheme="majorHAnsi" w:cs="Arial"/>
          <w:sz w:val="20"/>
          <w:szCs w:val="20"/>
        </w:rPr>
        <w:t xml:space="preserve">     </w:t>
      </w:r>
      <w:r w:rsidRPr="006E7F0B">
        <w:rPr>
          <w:rFonts w:asciiTheme="majorHAnsi" w:hAnsiTheme="majorHAnsi" w:cs="Arial"/>
          <w:sz w:val="20"/>
          <w:szCs w:val="20"/>
        </w:rPr>
        <w:t xml:space="preserve">Časť č. 1 predmetu zákazky -  </w:t>
      </w:r>
      <w:r w:rsidR="00697166" w:rsidRPr="00697166">
        <w:rPr>
          <w:rFonts w:asciiTheme="majorHAnsi" w:hAnsiTheme="majorHAnsi" w:cs="Arial"/>
          <w:sz w:val="20"/>
          <w:szCs w:val="20"/>
        </w:rPr>
        <w:t>10</w:t>
      </w:r>
      <w:r w:rsidR="00697166">
        <w:rPr>
          <w:rFonts w:asciiTheme="majorHAnsi" w:hAnsiTheme="majorHAnsi" w:cs="Arial"/>
          <w:sz w:val="20"/>
          <w:szCs w:val="20"/>
        </w:rPr>
        <w:t> </w:t>
      </w:r>
      <w:r w:rsidR="00AD4360">
        <w:rPr>
          <w:rFonts w:asciiTheme="majorHAnsi" w:hAnsiTheme="majorHAnsi" w:cs="Arial"/>
          <w:sz w:val="20"/>
          <w:szCs w:val="20"/>
        </w:rPr>
        <w:t>658</w:t>
      </w:r>
      <w:r w:rsidR="00DB148C">
        <w:rPr>
          <w:rFonts w:asciiTheme="majorHAnsi" w:hAnsiTheme="majorHAnsi" w:cs="Arial"/>
          <w:sz w:val="20"/>
          <w:szCs w:val="20"/>
        </w:rPr>
        <w:t> </w:t>
      </w:r>
      <w:r w:rsidR="00697166">
        <w:rPr>
          <w:rFonts w:asciiTheme="majorHAnsi" w:hAnsiTheme="majorHAnsi" w:cs="Arial"/>
          <w:sz w:val="20"/>
          <w:szCs w:val="20"/>
        </w:rPr>
        <w:t>000</w:t>
      </w:r>
      <w:r w:rsidR="003D6A57">
        <w:rPr>
          <w:rFonts w:asciiTheme="majorHAnsi" w:hAnsiTheme="majorHAnsi" w:cs="Arial"/>
          <w:sz w:val="20"/>
          <w:szCs w:val="20"/>
        </w:rPr>
        <w:t>,</w:t>
      </w:r>
      <w:r w:rsidR="00097155">
        <w:rPr>
          <w:rFonts w:asciiTheme="majorHAnsi" w:hAnsiTheme="majorHAnsi" w:cs="Arial"/>
          <w:sz w:val="20"/>
          <w:szCs w:val="20"/>
        </w:rPr>
        <w:t>00</w:t>
      </w:r>
      <w:r w:rsidR="00697166">
        <w:rPr>
          <w:rFonts w:asciiTheme="majorHAnsi" w:hAnsiTheme="majorHAnsi" w:cs="Arial"/>
          <w:sz w:val="20"/>
          <w:szCs w:val="20"/>
        </w:rPr>
        <w:t xml:space="preserve"> eur</w:t>
      </w:r>
      <w:r w:rsidRPr="006E7F0B">
        <w:rPr>
          <w:rFonts w:asciiTheme="majorHAnsi" w:hAnsiTheme="majorHAnsi" w:cs="Arial"/>
          <w:sz w:val="20"/>
          <w:szCs w:val="20"/>
        </w:rPr>
        <w:t>,</w:t>
      </w:r>
    </w:p>
    <w:p w14:paraId="30E829A9" w14:textId="665EA017" w:rsidR="003156D1" w:rsidRPr="00FA3BE4" w:rsidRDefault="00DC2CDE" w:rsidP="00DC2CDE">
      <w:pPr>
        <w:pStyle w:val="BodyTextIndent2"/>
        <w:tabs>
          <w:tab w:val="right" w:leader="dot" w:pos="10080"/>
        </w:tabs>
        <w:ind w:left="0"/>
        <w:rPr>
          <w:rFonts w:asciiTheme="majorHAnsi" w:hAnsiTheme="majorHAnsi" w:cs="Arial"/>
          <w:sz w:val="20"/>
          <w:szCs w:val="20"/>
        </w:rPr>
      </w:pPr>
      <w:r w:rsidRPr="006E7F0B">
        <w:rPr>
          <w:rFonts w:asciiTheme="majorHAnsi" w:hAnsiTheme="majorHAnsi" w:cs="Arial"/>
          <w:sz w:val="20"/>
          <w:szCs w:val="20"/>
        </w:rPr>
        <w:t xml:space="preserve">             Časť č. 2 predmetu zákazky -  </w:t>
      </w:r>
      <w:r w:rsidR="00097155">
        <w:rPr>
          <w:rFonts w:asciiTheme="majorHAnsi" w:hAnsiTheme="majorHAnsi" w:cs="Arial"/>
          <w:sz w:val="20"/>
          <w:szCs w:val="20"/>
        </w:rPr>
        <w:t>16 </w:t>
      </w:r>
      <w:r w:rsidR="00D17446">
        <w:rPr>
          <w:rFonts w:asciiTheme="majorHAnsi" w:hAnsiTheme="majorHAnsi" w:cs="Arial"/>
          <w:sz w:val="20"/>
          <w:szCs w:val="20"/>
        </w:rPr>
        <w:t>2</w:t>
      </w:r>
      <w:r w:rsidR="00DB148C">
        <w:rPr>
          <w:rFonts w:asciiTheme="majorHAnsi" w:hAnsiTheme="majorHAnsi" w:cs="Arial"/>
          <w:sz w:val="20"/>
          <w:szCs w:val="20"/>
        </w:rPr>
        <w:t>21</w:t>
      </w:r>
      <w:r w:rsidR="00D17446">
        <w:rPr>
          <w:rFonts w:asciiTheme="majorHAnsi" w:hAnsiTheme="majorHAnsi" w:cs="Arial"/>
          <w:sz w:val="20"/>
          <w:szCs w:val="20"/>
        </w:rPr>
        <w:t xml:space="preserve"> 000,00</w:t>
      </w:r>
      <w:r w:rsidRPr="006E7F0B">
        <w:rPr>
          <w:rFonts w:asciiTheme="majorHAnsi" w:hAnsiTheme="majorHAnsi" w:cs="Arial"/>
          <w:sz w:val="20"/>
          <w:szCs w:val="20"/>
        </w:rPr>
        <w:t xml:space="preserve"> eur.</w:t>
      </w:r>
      <w:r>
        <w:rPr>
          <w:rFonts w:asciiTheme="majorHAnsi" w:hAnsiTheme="majorHAnsi" w:cs="Arial"/>
          <w:sz w:val="20"/>
          <w:szCs w:val="20"/>
        </w:rPr>
        <w:t xml:space="preserve"> </w:t>
      </w:r>
    </w:p>
    <w:p w14:paraId="3FBF76C6" w14:textId="77777777" w:rsidR="00DC1FB6" w:rsidRPr="00076944" w:rsidRDefault="00B5035A" w:rsidP="00026CCE">
      <w:pPr>
        <w:pStyle w:val="BodyTextIndent2"/>
        <w:numPr>
          <w:ilvl w:val="1"/>
          <w:numId w:val="2"/>
        </w:numPr>
        <w:tabs>
          <w:tab w:val="right" w:leader="dot" w:pos="10080"/>
        </w:tabs>
        <w:ind w:left="578" w:hanging="578"/>
        <w:rPr>
          <w:rFonts w:asciiTheme="majorHAnsi" w:hAnsiTheme="majorHAnsi" w:cs="Arial"/>
          <w:sz w:val="20"/>
          <w:szCs w:val="20"/>
        </w:rPr>
      </w:pPr>
      <w:r w:rsidRPr="00076944">
        <w:rPr>
          <w:rFonts w:asciiTheme="majorHAnsi" w:hAnsiTheme="majorHAnsi" w:cs="Arial"/>
          <w:sz w:val="20"/>
          <w:szCs w:val="20"/>
        </w:rPr>
        <w:t>Spolo</w:t>
      </w:r>
      <w:r w:rsidR="00631250" w:rsidRPr="00076944">
        <w:rPr>
          <w:rFonts w:asciiTheme="majorHAnsi" w:hAnsiTheme="majorHAnsi" w:cs="Arial"/>
          <w:sz w:val="20"/>
          <w:szCs w:val="20"/>
        </w:rPr>
        <w:t>čný slovník obstarávania (CPV):</w:t>
      </w:r>
    </w:p>
    <w:p w14:paraId="6CA9C9B5" w14:textId="74F979E2" w:rsidR="003A4FBE" w:rsidRDefault="003A4FBE" w:rsidP="003A4FBE">
      <w:pPr>
        <w:pStyle w:val="BodyTextIndent2"/>
        <w:tabs>
          <w:tab w:val="left" w:pos="3261"/>
          <w:tab w:val="left" w:pos="4253"/>
        </w:tabs>
        <w:ind w:left="574"/>
        <w:rPr>
          <w:rFonts w:asciiTheme="majorHAnsi" w:hAnsiTheme="majorHAnsi" w:cs="Arial"/>
          <w:sz w:val="20"/>
          <w:szCs w:val="20"/>
        </w:rPr>
      </w:pPr>
      <w:r w:rsidRPr="00076944">
        <w:rPr>
          <w:rFonts w:asciiTheme="majorHAnsi" w:hAnsiTheme="majorHAnsi" w:cs="Arial"/>
          <w:sz w:val="20"/>
          <w:szCs w:val="20"/>
        </w:rPr>
        <w:t>Hlavný predmet:</w:t>
      </w:r>
    </w:p>
    <w:p w14:paraId="7704BE65" w14:textId="77777777" w:rsidR="00B82628" w:rsidRDefault="00B82628" w:rsidP="000F6E85">
      <w:pPr>
        <w:pStyle w:val="BodyTextIndent2"/>
        <w:tabs>
          <w:tab w:val="left" w:pos="1701"/>
        </w:tabs>
        <w:ind w:left="574"/>
        <w:rPr>
          <w:rFonts w:ascii="Cambria" w:hAnsi="Cambria" w:cs="Calibri"/>
          <w:noProof w:val="0"/>
          <w:sz w:val="20"/>
          <w:szCs w:val="20"/>
        </w:rPr>
      </w:pPr>
      <w:r w:rsidRPr="00B82628">
        <w:rPr>
          <w:rFonts w:ascii="Cambria" w:hAnsi="Cambria" w:cs="Calibri"/>
          <w:noProof w:val="0"/>
          <w:sz w:val="20"/>
          <w:szCs w:val="20"/>
        </w:rPr>
        <w:t>18512100-2</w:t>
      </w:r>
      <w:r w:rsidRPr="00B82628">
        <w:rPr>
          <w:rFonts w:ascii="Cambria" w:hAnsi="Cambria" w:cs="Calibri"/>
          <w:noProof w:val="0"/>
          <w:sz w:val="20"/>
          <w:szCs w:val="20"/>
        </w:rPr>
        <w:tab/>
        <w:t>Mince</w:t>
      </w:r>
    </w:p>
    <w:p w14:paraId="661C7C2E" w14:textId="29126EBE" w:rsidR="00E5564F" w:rsidRPr="00076944" w:rsidRDefault="00E5564F" w:rsidP="00E5564F">
      <w:pPr>
        <w:pStyle w:val="BodyTextIndent2"/>
        <w:numPr>
          <w:ilvl w:val="1"/>
          <w:numId w:val="2"/>
        </w:numPr>
        <w:tabs>
          <w:tab w:val="right" w:leader="dot" w:pos="10080"/>
        </w:tabs>
        <w:ind w:left="578" w:hanging="578"/>
        <w:rPr>
          <w:rFonts w:asciiTheme="majorHAnsi" w:hAnsiTheme="majorHAnsi" w:cs="Arial"/>
          <w:sz w:val="20"/>
          <w:szCs w:val="20"/>
        </w:rPr>
      </w:pPr>
      <w:r w:rsidRPr="00076944">
        <w:rPr>
          <w:rFonts w:asciiTheme="majorHAnsi" w:hAnsiTheme="majorHAnsi" w:cs="Arial"/>
          <w:sz w:val="20"/>
          <w:szCs w:val="20"/>
        </w:rPr>
        <w:t xml:space="preserve">Ponuka predložená uchádzačom musí byť vypracovaná v súlade s podmienkami uvedenými v oznámení </w:t>
      </w:r>
      <w:r w:rsidR="00AA09F9">
        <w:rPr>
          <w:rFonts w:asciiTheme="majorHAnsi" w:hAnsiTheme="majorHAnsi" w:cs="Arial"/>
          <w:sz w:val="20"/>
          <w:szCs w:val="20"/>
        </w:rPr>
        <w:br/>
      </w:r>
      <w:r w:rsidRPr="00076944">
        <w:rPr>
          <w:rFonts w:asciiTheme="majorHAnsi" w:hAnsiTheme="majorHAnsi" w:cs="Arial"/>
          <w:sz w:val="20"/>
          <w:szCs w:val="20"/>
        </w:rPr>
        <w:t>o vyhlásení verejného obstarávania a v týchto súťažných podkladoch a nesmie obsahovať žiadne výhrady týkajúce sa podmienok verejného obstarávania.</w:t>
      </w:r>
    </w:p>
    <w:p w14:paraId="70F943D3" w14:textId="77777777" w:rsidR="00E5564F" w:rsidRPr="00076944" w:rsidRDefault="00E5564F" w:rsidP="003E4EBF">
      <w:pPr>
        <w:pStyle w:val="BodyTextIndent2"/>
        <w:tabs>
          <w:tab w:val="right" w:leader="dot" w:pos="10080"/>
        </w:tabs>
        <w:ind w:left="0"/>
        <w:rPr>
          <w:rFonts w:asciiTheme="majorHAnsi" w:hAnsiTheme="majorHAnsi" w:cs="Arial"/>
          <w:sz w:val="20"/>
          <w:szCs w:val="20"/>
        </w:rPr>
      </w:pPr>
    </w:p>
    <w:p w14:paraId="1AF473C9" w14:textId="77777777" w:rsidR="00125914" w:rsidRPr="00076944" w:rsidRDefault="00125914" w:rsidP="000812E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 xml:space="preserve">Rozdelenie predmetu zákazky </w:t>
      </w:r>
    </w:p>
    <w:p w14:paraId="544D2371" w14:textId="1B4E3FDE" w:rsidR="00B82628" w:rsidRPr="00D23AE5" w:rsidRDefault="00F35FAE" w:rsidP="00B82628">
      <w:pPr>
        <w:autoSpaceDE w:val="0"/>
        <w:autoSpaceDN w:val="0"/>
        <w:adjustRightInd w:val="0"/>
        <w:jc w:val="both"/>
        <w:rPr>
          <w:rFonts w:ascii="Cambria" w:hAnsi="Cambria" w:cs="Calibri"/>
          <w:noProof w:val="0"/>
          <w:sz w:val="20"/>
          <w:szCs w:val="20"/>
        </w:rPr>
      </w:pPr>
      <w:bookmarkStart w:id="17" w:name="_Hlk71618496"/>
      <w:r w:rsidRPr="00076944">
        <w:rPr>
          <w:rFonts w:asciiTheme="majorHAnsi" w:hAnsiTheme="majorHAnsi" w:cs="Arial"/>
          <w:sz w:val="20"/>
          <w:szCs w:val="20"/>
        </w:rPr>
        <w:t>Predmet zákazky je</w:t>
      </w:r>
      <w:r w:rsidR="00F311CD" w:rsidRPr="00076944">
        <w:rPr>
          <w:rFonts w:asciiTheme="majorHAnsi" w:hAnsiTheme="majorHAnsi" w:cs="Arial"/>
          <w:sz w:val="20"/>
          <w:szCs w:val="20"/>
        </w:rPr>
        <w:t xml:space="preserve"> </w:t>
      </w:r>
      <w:r w:rsidRPr="00076944">
        <w:rPr>
          <w:rFonts w:asciiTheme="majorHAnsi" w:hAnsiTheme="majorHAnsi" w:cs="Arial"/>
          <w:sz w:val="20"/>
          <w:szCs w:val="20"/>
        </w:rPr>
        <w:t xml:space="preserve">rozdelený na časti. </w:t>
      </w:r>
      <w:bookmarkStart w:id="18" w:name="_Hlk71620344"/>
      <w:bookmarkEnd w:id="17"/>
    </w:p>
    <w:bookmarkEnd w:id="18"/>
    <w:p w14:paraId="243A5B8D" w14:textId="77777777" w:rsidR="00071E16" w:rsidRPr="00076944" w:rsidRDefault="00071E16" w:rsidP="00A226BA">
      <w:pPr>
        <w:pStyle w:val="BodyTextIndent2"/>
        <w:tabs>
          <w:tab w:val="left" w:pos="3261"/>
          <w:tab w:val="left" w:pos="4253"/>
        </w:tabs>
        <w:ind w:left="0"/>
        <w:rPr>
          <w:rFonts w:asciiTheme="majorHAnsi" w:hAnsiTheme="majorHAnsi" w:cs="Arial"/>
          <w:iCs/>
          <w:sz w:val="20"/>
          <w:szCs w:val="20"/>
        </w:rPr>
      </w:pPr>
    </w:p>
    <w:p w14:paraId="6DD6E3B2" w14:textId="77777777" w:rsidR="00125914" w:rsidRPr="00076944" w:rsidRDefault="00125914" w:rsidP="000812E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Variantné riešenie</w:t>
      </w:r>
    </w:p>
    <w:p w14:paraId="67EA1BB2" w14:textId="43858A28" w:rsidR="001C604E" w:rsidRPr="00076944" w:rsidRDefault="00125914" w:rsidP="00005C77">
      <w:pPr>
        <w:jc w:val="both"/>
        <w:rPr>
          <w:rFonts w:asciiTheme="majorHAnsi" w:hAnsiTheme="majorHAnsi" w:cs="Arial"/>
          <w:sz w:val="20"/>
          <w:szCs w:val="20"/>
        </w:rPr>
      </w:pPr>
      <w:r w:rsidRPr="00603A1F">
        <w:rPr>
          <w:rFonts w:asciiTheme="majorHAnsi" w:hAnsiTheme="majorHAnsi" w:cs="Arial"/>
          <w:sz w:val="20"/>
          <w:szCs w:val="20"/>
        </w:rPr>
        <w:t>Uchádzačom sa povoľuje predložiť variantné riešenie</w:t>
      </w:r>
      <w:r w:rsidR="004C28B8" w:rsidRPr="00603A1F">
        <w:rPr>
          <w:rFonts w:asciiTheme="majorHAnsi" w:hAnsiTheme="majorHAnsi" w:cs="Arial"/>
          <w:sz w:val="20"/>
          <w:szCs w:val="20"/>
        </w:rPr>
        <w:t xml:space="preserve"> v rozsahu súťažných podkladov</w:t>
      </w:r>
      <w:r w:rsidRPr="00603A1F">
        <w:rPr>
          <w:rFonts w:asciiTheme="majorHAnsi" w:hAnsiTheme="majorHAnsi" w:cs="Arial"/>
          <w:sz w:val="20"/>
          <w:szCs w:val="20"/>
        </w:rPr>
        <w:t>.</w:t>
      </w:r>
      <w:r w:rsidRPr="00076944">
        <w:rPr>
          <w:rFonts w:asciiTheme="majorHAnsi" w:hAnsiTheme="majorHAnsi" w:cs="Arial"/>
          <w:sz w:val="20"/>
          <w:szCs w:val="20"/>
        </w:rPr>
        <w:t xml:space="preserve"> </w:t>
      </w:r>
    </w:p>
    <w:p w14:paraId="1B357B92" w14:textId="77777777" w:rsidR="00733BED" w:rsidRPr="00076944" w:rsidRDefault="00733BED" w:rsidP="00195536">
      <w:pPr>
        <w:jc w:val="both"/>
        <w:rPr>
          <w:rFonts w:asciiTheme="majorHAnsi" w:hAnsiTheme="majorHAnsi" w:cs="Arial"/>
          <w:sz w:val="20"/>
          <w:szCs w:val="20"/>
        </w:rPr>
      </w:pPr>
    </w:p>
    <w:p w14:paraId="6DD245D6" w14:textId="16A9680B" w:rsidR="00125914" w:rsidRPr="00076944" w:rsidRDefault="00125914" w:rsidP="000812E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 xml:space="preserve">Miesto a termín </w:t>
      </w:r>
      <w:r w:rsidR="007D6716" w:rsidRPr="00076944">
        <w:rPr>
          <w:rFonts w:asciiTheme="majorHAnsi" w:hAnsiTheme="majorHAnsi" w:cs="Arial"/>
          <w:b/>
          <w:bCs/>
          <w:smallCaps/>
          <w:sz w:val="20"/>
          <w:szCs w:val="20"/>
        </w:rPr>
        <w:t>poskytnutia a</w:t>
      </w:r>
      <w:r w:rsidR="0040042E" w:rsidRPr="00076944">
        <w:rPr>
          <w:rFonts w:asciiTheme="majorHAnsi" w:hAnsiTheme="majorHAnsi" w:cs="Arial"/>
          <w:b/>
          <w:bCs/>
          <w:smallCaps/>
          <w:sz w:val="20"/>
          <w:szCs w:val="20"/>
        </w:rPr>
        <w:t xml:space="preserve"> spôsob plnenia </w:t>
      </w:r>
      <w:r w:rsidRPr="00076944">
        <w:rPr>
          <w:rFonts w:asciiTheme="majorHAnsi" w:hAnsiTheme="majorHAnsi" w:cs="Arial"/>
          <w:b/>
          <w:bCs/>
          <w:smallCaps/>
          <w:sz w:val="20"/>
          <w:szCs w:val="20"/>
        </w:rPr>
        <w:t>predmetu zákazky</w:t>
      </w:r>
    </w:p>
    <w:p w14:paraId="5AD4047F" w14:textId="6B23B5F7" w:rsidR="00922BF3" w:rsidRDefault="00FA446C" w:rsidP="00843213">
      <w:pPr>
        <w:pStyle w:val="ListParagraph"/>
        <w:numPr>
          <w:ilvl w:val="1"/>
          <w:numId w:val="13"/>
        </w:numPr>
        <w:tabs>
          <w:tab w:val="right" w:leader="dot" w:pos="9000"/>
          <w:tab w:val="left" w:leader="dot" w:pos="10034"/>
        </w:tabs>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Miest</w:t>
      </w:r>
      <w:r w:rsidR="00B82628">
        <w:rPr>
          <w:rFonts w:asciiTheme="majorHAnsi" w:hAnsiTheme="majorHAnsi" w:cs="Arial"/>
          <w:sz w:val="20"/>
          <w:szCs w:val="20"/>
        </w:rPr>
        <w:t>ami</w:t>
      </w:r>
      <w:r w:rsidRPr="00076944">
        <w:rPr>
          <w:rFonts w:asciiTheme="majorHAnsi" w:hAnsiTheme="majorHAnsi" w:cs="Arial"/>
          <w:sz w:val="20"/>
          <w:szCs w:val="20"/>
        </w:rPr>
        <w:t xml:space="preserve"> </w:t>
      </w:r>
      <w:bookmarkStart w:id="19" w:name="_Hlk77765100"/>
      <w:r w:rsidRPr="00076944">
        <w:rPr>
          <w:rFonts w:asciiTheme="majorHAnsi" w:hAnsiTheme="majorHAnsi" w:cs="Arial"/>
          <w:sz w:val="20"/>
          <w:szCs w:val="20"/>
        </w:rPr>
        <w:t xml:space="preserve">plnenia </w:t>
      </w:r>
      <w:r w:rsidR="00145285">
        <w:rPr>
          <w:rFonts w:asciiTheme="majorHAnsi" w:hAnsiTheme="majorHAnsi" w:cs="Arial"/>
          <w:sz w:val="20"/>
          <w:szCs w:val="20"/>
        </w:rPr>
        <w:t xml:space="preserve">(ďalej aj „preberacie miesto“) </w:t>
      </w:r>
      <w:r w:rsidRPr="00076944">
        <w:rPr>
          <w:rFonts w:asciiTheme="majorHAnsi" w:hAnsiTheme="majorHAnsi" w:cs="Arial"/>
          <w:sz w:val="20"/>
          <w:szCs w:val="20"/>
        </w:rPr>
        <w:t>predmetu zákazky</w:t>
      </w:r>
      <w:r w:rsidR="00B82628">
        <w:rPr>
          <w:rFonts w:asciiTheme="majorHAnsi" w:hAnsiTheme="majorHAnsi" w:cs="Arial"/>
          <w:sz w:val="20"/>
          <w:szCs w:val="20"/>
        </w:rPr>
        <w:t xml:space="preserve"> sú</w:t>
      </w:r>
      <w:bookmarkEnd w:id="19"/>
      <w:r w:rsidRPr="00076944">
        <w:rPr>
          <w:rFonts w:asciiTheme="majorHAnsi" w:hAnsiTheme="majorHAnsi" w:cs="Arial"/>
          <w:sz w:val="20"/>
          <w:szCs w:val="20"/>
        </w:rPr>
        <w:t>:</w:t>
      </w:r>
    </w:p>
    <w:p w14:paraId="60E30CD6" w14:textId="73557A64" w:rsidR="007D6716" w:rsidRPr="00076944" w:rsidRDefault="00922BF3" w:rsidP="000812E7">
      <w:pPr>
        <w:pStyle w:val="ListParagraph"/>
        <w:numPr>
          <w:ilvl w:val="0"/>
          <w:numId w:val="78"/>
        </w:numPr>
        <w:tabs>
          <w:tab w:val="right" w:leader="dot" w:pos="9000"/>
          <w:tab w:val="left" w:leader="dot" w:pos="10034"/>
        </w:tabs>
        <w:spacing w:after="0" w:line="240" w:lineRule="auto"/>
        <w:jc w:val="both"/>
        <w:rPr>
          <w:rFonts w:asciiTheme="majorHAnsi" w:hAnsiTheme="majorHAnsi" w:cs="Arial"/>
          <w:sz w:val="20"/>
          <w:szCs w:val="20"/>
        </w:rPr>
      </w:pPr>
      <w:r>
        <w:rPr>
          <w:rFonts w:asciiTheme="majorHAnsi" w:hAnsiTheme="majorHAnsi" w:cs="Arial"/>
          <w:sz w:val="20"/>
          <w:szCs w:val="20"/>
        </w:rPr>
        <w:t>Pre časť č. 1:</w:t>
      </w:r>
      <w:r w:rsidR="00FA446C" w:rsidRPr="00076944">
        <w:rPr>
          <w:rFonts w:asciiTheme="majorHAnsi" w:hAnsiTheme="majorHAnsi" w:cs="Arial"/>
          <w:sz w:val="20"/>
          <w:szCs w:val="20"/>
        </w:rPr>
        <w:t xml:space="preserve"> </w:t>
      </w:r>
    </w:p>
    <w:p w14:paraId="6DB2B4DF" w14:textId="54462416" w:rsidR="00B82628" w:rsidRPr="00B82628" w:rsidRDefault="00B82628" w:rsidP="000812E7">
      <w:pPr>
        <w:pStyle w:val="BodyTextIndent2"/>
        <w:numPr>
          <w:ilvl w:val="0"/>
          <w:numId w:val="76"/>
        </w:numPr>
        <w:tabs>
          <w:tab w:val="left" w:pos="3261"/>
          <w:tab w:val="left" w:pos="4253"/>
        </w:tabs>
        <w:ind w:left="1276" w:hanging="284"/>
        <w:rPr>
          <w:rFonts w:asciiTheme="majorHAnsi" w:hAnsiTheme="majorHAnsi" w:cs="Arial"/>
          <w:sz w:val="20"/>
          <w:szCs w:val="20"/>
        </w:rPr>
      </w:pPr>
      <w:r w:rsidRPr="00B82628">
        <w:rPr>
          <w:rFonts w:asciiTheme="majorHAnsi" w:hAnsiTheme="majorHAnsi" w:cs="Arial"/>
          <w:sz w:val="20"/>
          <w:szCs w:val="20"/>
        </w:rPr>
        <w:t xml:space="preserve">Národná banka Slovenska, ústredie, I. Karvaša č. 1, 813 25 Bratislava, </w:t>
      </w:r>
    </w:p>
    <w:p w14:paraId="7BD1C911" w14:textId="21E33916" w:rsidR="00B82628" w:rsidRPr="00B82628" w:rsidRDefault="00B82628" w:rsidP="000812E7">
      <w:pPr>
        <w:pStyle w:val="BodyTextIndent2"/>
        <w:numPr>
          <w:ilvl w:val="0"/>
          <w:numId w:val="76"/>
        </w:numPr>
        <w:tabs>
          <w:tab w:val="left" w:pos="3261"/>
          <w:tab w:val="left" w:pos="4253"/>
        </w:tabs>
        <w:ind w:left="1276" w:hanging="284"/>
        <w:rPr>
          <w:rFonts w:asciiTheme="majorHAnsi" w:hAnsiTheme="majorHAnsi" w:cs="Arial"/>
          <w:sz w:val="20"/>
          <w:szCs w:val="20"/>
        </w:rPr>
      </w:pPr>
      <w:r w:rsidRPr="00B82628">
        <w:rPr>
          <w:rFonts w:asciiTheme="majorHAnsi" w:hAnsiTheme="majorHAnsi" w:cs="Arial"/>
          <w:sz w:val="20"/>
          <w:szCs w:val="20"/>
        </w:rPr>
        <w:t xml:space="preserve">Národná banka Slovenska, expozitúra, T. G. Masaryka 3, 940 62 Nové Zámky, </w:t>
      </w:r>
    </w:p>
    <w:p w14:paraId="3A1B8D55" w14:textId="2511BECF" w:rsidR="00B82628" w:rsidRPr="00B82628" w:rsidRDefault="00B82628" w:rsidP="000812E7">
      <w:pPr>
        <w:pStyle w:val="BodyTextIndent2"/>
        <w:numPr>
          <w:ilvl w:val="0"/>
          <w:numId w:val="76"/>
        </w:numPr>
        <w:tabs>
          <w:tab w:val="left" w:pos="3261"/>
          <w:tab w:val="left" w:pos="4253"/>
        </w:tabs>
        <w:ind w:left="1276" w:hanging="284"/>
        <w:rPr>
          <w:rFonts w:asciiTheme="majorHAnsi" w:hAnsiTheme="majorHAnsi" w:cs="Arial"/>
          <w:sz w:val="20"/>
          <w:szCs w:val="20"/>
        </w:rPr>
      </w:pPr>
      <w:r w:rsidRPr="00B82628">
        <w:rPr>
          <w:rFonts w:asciiTheme="majorHAnsi" w:hAnsiTheme="majorHAnsi" w:cs="Arial"/>
          <w:sz w:val="20"/>
          <w:szCs w:val="20"/>
        </w:rPr>
        <w:t xml:space="preserve">Národná banka Slovenska, expozitúra, Národná 10, 975 77 Banská Bystrica, </w:t>
      </w:r>
    </w:p>
    <w:p w14:paraId="4E09CEF8" w14:textId="34D1DF6B" w:rsidR="00B82628" w:rsidRPr="00B82628" w:rsidRDefault="00B82628" w:rsidP="000812E7">
      <w:pPr>
        <w:pStyle w:val="BodyTextIndent2"/>
        <w:numPr>
          <w:ilvl w:val="0"/>
          <w:numId w:val="76"/>
        </w:numPr>
        <w:tabs>
          <w:tab w:val="left" w:pos="3261"/>
          <w:tab w:val="left" w:pos="4253"/>
        </w:tabs>
        <w:ind w:left="1276" w:hanging="284"/>
        <w:rPr>
          <w:rFonts w:asciiTheme="majorHAnsi" w:hAnsiTheme="majorHAnsi" w:cs="Arial"/>
          <w:sz w:val="20"/>
          <w:szCs w:val="20"/>
        </w:rPr>
      </w:pPr>
      <w:r w:rsidRPr="00B82628">
        <w:rPr>
          <w:rFonts w:asciiTheme="majorHAnsi" w:hAnsiTheme="majorHAnsi" w:cs="Arial"/>
          <w:sz w:val="20"/>
          <w:szCs w:val="20"/>
        </w:rPr>
        <w:t>Národná banka Slovenska, expozitúra, Antona Bernoláka 74, 010 01 Žilina,</w:t>
      </w:r>
    </w:p>
    <w:p w14:paraId="6955D8CF" w14:textId="7274EC00" w:rsidR="00B82628" w:rsidRPr="00B82628" w:rsidRDefault="00B82628" w:rsidP="000812E7">
      <w:pPr>
        <w:pStyle w:val="BodyTextIndent2"/>
        <w:numPr>
          <w:ilvl w:val="0"/>
          <w:numId w:val="76"/>
        </w:numPr>
        <w:tabs>
          <w:tab w:val="left" w:pos="3261"/>
          <w:tab w:val="left" w:pos="4253"/>
        </w:tabs>
        <w:ind w:left="1276" w:hanging="284"/>
        <w:rPr>
          <w:rFonts w:asciiTheme="majorHAnsi" w:hAnsiTheme="majorHAnsi" w:cs="Arial"/>
          <w:sz w:val="20"/>
          <w:szCs w:val="20"/>
        </w:rPr>
      </w:pPr>
      <w:r w:rsidRPr="00B82628">
        <w:rPr>
          <w:rFonts w:asciiTheme="majorHAnsi" w:hAnsiTheme="majorHAnsi" w:cs="Arial"/>
          <w:sz w:val="20"/>
          <w:szCs w:val="20"/>
        </w:rPr>
        <w:t>Národná banka Slovenska, expozitúra, Slovenskej jednoty 14, 041 41 Košice,</w:t>
      </w:r>
    </w:p>
    <w:p w14:paraId="1C241369" w14:textId="0A8EBDEE" w:rsidR="00B82628" w:rsidRDefault="00B82628" w:rsidP="000812E7">
      <w:pPr>
        <w:pStyle w:val="BodyTextIndent2"/>
        <w:numPr>
          <w:ilvl w:val="0"/>
          <w:numId w:val="76"/>
        </w:numPr>
        <w:tabs>
          <w:tab w:val="left" w:pos="3261"/>
          <w:tab w:val="left" w:pos="4253"/>
        </w:tabs>
        <w:ind w:left="1276" w:hanging="284"/>
        <w:rPr>
          <w:rFonts w:asciiTheme="majorHAnsi" w:hAnsiTheme="majorHAnsi" w:cs="Arial"/>
          <w:sz w:val="20"/>
          <w:szCs w:val="20"/>
        </w:rPr>
      </w:pPr>
      <w:r w:rsidRPr="00B82628">
        <w:rPr>
          <w:rFonts w:asciiTheme="majorHAnsi" w:hAnsiTheme="majorHAnsi" w:cs="Arial"/>
          <w:sz w:val="20"/>
          <w:szCs w:val="20"/>
        </w:rPr>
        <w:t>Národná banka Slovenska, expozitúra, Dostojevského 4444/26, 058 02 Poprad</w:t>
      </w:r>
      <w:r w:rsidR="00E64FC9">
        <w:rPr>
          <w:rFonts w:asciiTheme="majorHAnsi" w:hAnsiTheme="majorHAnsi" w:cs="Arial"/>
          <w:sz w:val="20"/>
          <w:szCs w:val="20"/>
        </w:rPr>
        <w:t>,</w:t>
      </w:r>
    </w:p>
    <w:p w14:paraId="4DD2F4FF" w14:textId="45439110" w:rsidR="00B82628" w:rsidRDefault="00E64FC9" w:rsidP="000812E7">
      <w:pPr>
        <w:pStyle w:val="BodyTextIndent2"/>
        <w:numPr>
          <w:ilvl w:val="0"/>
          <w:numId w:val="76"/>
        </w:numPr>
        <w:tabs>
          <w:tab w:val="left" w:pos="3261"/>
          <w:tab w:val="left" w:pos="4253"/>
        </w:tabs>
        <w:ind w:left="1276" w:hanging="284"/>
        <w:rPr>
          <w:rFonts w:asciiTheme="majorHAnsi" w:hAnsiTheme="majorHAnsi" w:cs="Arial"/>
          <w:sz w:val="20"/>
          <w:szCs w:val="20"/>
        </w:rPr>
      </w:pPr>
      <w:r w:rsidRPr="00326CFF">
        <w:rPr>
          <w:rFonts w:asciiTheme="majorHAnsi" w:hAnsiTheme="majorHAnsi" w:cs="Arial"/>
          <w:sz w:val="20"/>
          <w:szCs w:val="20"/>
        </w:rPr>
        <w:t>Topoľčianky</w:t>
      </w:r>
      <w:r w:rsidR="001A50FF">
        <w:rPr>
          <w:rFonts w:asciiTheme="majorHAnsi" w:hAnsiTheme="majorHAnsi" w:cs="Arial"/>
          <w:sz w:val="20"/>
          <w:szCs w:val="20"/>
        </w:rPr>
        <w:t xml:space="preserve"> </w:t>
      </w:r>
    </w:p>
    <w:p w14:paraId="740E324B" w14:textId="39EC5B2D" w:rsidR="00B82628" w:rsidRDefault="00922BF3" w:rsidP="000812E7">
      <w:pPr>
        <w:pStyle w:val="ListParagraph"/>
        <w:numPr>
          <w:ilvl w:val="0"/>
          <w:numId w:val="78"/>
        </w:numPr>
        <w:tabs>
          <w:tab w:val="right" w:leader="dot" w:pos="9000"/>
          <w:tab w:val="left" w:leader="dot" w:pos="10034"/>
        </w:tabs>
        <w:spacing w:after="0" w:line="240" w:lineRule="auto"/>
        <w:jc w:val="both"/>
        <w:rPr>
          <w:rFonts w:asciiTheme="majorHAnsi" w:hAnsiTheme="majorHAnsi" w:cs="Arial"/>
          <w:sz w:val="20"/>
          <w:szCs w:val="20"/>
        </w:rPr>
      </w:pPr>
      <w:r>
        <w:rPr>
          <w:rFonts w:asciiTheme="majorHAnsi" w:hAnsiTheme="majorHAnsi" w:cs="Arial"/>
          <w:sz w:val="20"/>
          <w:szCs w:val="20"/>
        </w:rPr>
        <w:t>Pre</w:t>
      </w:r>
      <w:r w:rsidR="00B82628" w:rsidRPr="00B82628">
        <w:rPr>
          <w:rFonts w:asciiTheme="majorHAnsi" w:hAnsiTheme="majorHAnsi" w:cs="Arial"/>
          <w:sz w:val="20"/>
          <w:szCs w:val="20"/>
        </w:rPr>
        <w:t xml:space="preserve"> čas</w:t>
      </w:r>
      <w:r>
        <w:rPr>
          <w:rFonts w:asciiTheme="majorHAnsi" w:hAnsiTheme="majorHAnsi" w:cs="Arial"/>
          <w:sz w:val="20"/>
          <w:szCs w:val="20"/>
        </w:rPr>
        <w:t>ť</w:t>
      </w:r>
      <w:r w:rsidR="00B82628" w:rsidRPr="00B82628">
        <w:rPr>
          <w:rFonts w:asciiTheme="majorHAnsi" w:hAnsiTheme="majorHAnsi" w:cs="Arial"/>
          <w:sz w:val="20"/>
          <w:szCs w:val="20"/>
        </w:rPr>
        <w:t xml:space="preserve"> </w:t>
      </w:r>
      <w:r>
        <w:rPr>
          <w:rFonts w:asciiTheme="majorHAnsi" w:hAnsiTheme="majorHAnsi" w:cs="Arial"/>
          <w:sz w:val="20"/>
          <w:szCs w:val="20"/>
        </w:rPr>
        <w:t>č. 2</w:t>
      </w:r>
      <w:r w:rsidR="00B82628">
        <w:rPr>
          <w:rFonts w:asciiTheme="majorHAnsi" w:hAnsiTheme="majorHAnsi" w:cs="Arial"/>
          <w:sz w:val="20"/>
          <w:szCs w:val="20"/>
        </w:rPr>
        <w:t>:</w:t>
      </w:r>
    </w:p>
    <w:p w14:paraId="6D0B1F97" w14:textId="55E285F4" w:rsidR="007D6716" w:rsidRDefault="007D6716" w:rsidP="000812E7">
      <w:pPr>
        <w:pStyle w:val="BodyTextIndent2"/>
        <w:numPr>
          <w:ilvl w:val="0"/>
          <w:numId w:val="76"/>
        </w:numPr>
        <w:tabs>
          <w:tab w:val="left" w:pos="3261"/>
          <w:tab w:val="left" w:pos="4253"/>
        </w:tabs>
        <w:ind w:left="1276" w:hanging="284"/>
        <w:rPr>
          <w:rFonts w:asciiTheme="majorHAnsi" w:hAnsiTheme="majorHAnsi" w:cs="Arial"/>
          <w:sz w:val="20"/>
          <w:szCs w:val="20"/>
        </w:rPr>
      </w:pPr>
      <w:r w:rsidRPr="00076944">
        <w:rPr>
          <w:rFonts w:asciiTheme="majorHAnsi" w:hAnsiTheme="majorHAnsi" w:cs="Arial"/>
          <w:sz w:val="20"/>
          <w:szCs w:val="20"/>
        </w:rPr>
        <w:t>Národná banka Slovenska, Imricha Karvaša 1, 813 25 Bratislava</w:t>
      </w:r>
      <w:r w:rsidR="00D863C5">
        <w:rPr>
          <w:rFonts w:asciiTheme="majorHAnsi" w:hAnsiTheme="majorHAnsi" w:cs="Arial"/>
          <w:sz w:val="20"/>
          <w:szCs w:val="20"/>
        </w:rPr>
        <w:t>.</w:t>
      </w:r>
      <w:r w:rsidRPr="00076944">
        <w:rPr>
          <w:rFonts w:asciiTheme="majorHAnsi" w:hAnsiTheme="majorHAnsi" w:cs="Arial"/>
          <w:sz w:val="20"/>
          <w:szCs w:val="20"/>
        </w:rPr>
        <w:t xml:space="preserve"> </w:t>
      </w:r>
    </w:p>
    <w:p w14:paraId="44B52007" w14:textId="6617C75D" w:rsidR="00FA446C" w:rsidRPr="00076944" w:rsidRDefault="00FA446C" w:rsidP="00843213">
      <w:pPr>
        <w:pStyle w:val="ListParagraph"/>
        <w:numPr>
          <w:ilvl w:val="1"/>
          <w:numId w:val="13"/>
        </w:numPr>
        <w:tabs>
          <w:tab w:val="right" w:leader="dot" w:pos="9000"/>
          <w:tab w:val="left" w:leader="dot" w:pos="10034"/>
        </w:tabs>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Predmet zákazky bude poskytovaný</w:t>
      </w:r>
      <w:r w:rsidR="007D6716" w:rsidRPr="00076944">
        <w:rPr>
          <w:rFonts w:asciiTheme="majorHAnsi" w:hAnsiTheme="majorHAnsi" w:cs="Arial"/>
          <w:sz w:val="20"/>
          <w:szCs w:val="20"/>
        </w:rPr>
        <w:t xml:space="preserve"> </w:t>
      </w:r>
      <w:r w:rsidRPr="00076944">
        <w:rPr>
          <w:rFonts w:asciiTheme="majorHAnsi" w:hAnsiTheme="majorHAnsi" w:cs="Arial"/>
          <w:sz w:val="20"/>
          <w:szCs w:val="20"/>
        </w:rPr>
        <w:t xml:space="preserve">v termínoch a spôsobom podľa obchodných podmienok uvedených v bode </w:t>
      </w:r>
      <w:r w:rsidR="004C28B8">
        <w:rPr>
          <w:rFonts w:asciiTheme="majorHAnsi" w:hAnsiTheme="majorHAnsi" w:cs="Arial"/>
          <w:sz w:val="20"/>
          <w:szCs w:val="20"/>
        </w:rPr>
        <w:t>58</w:t>
      </w:r>
      <w:r w:rsidRPr="00076944">
        <w:rPr>
          <w:rFonts w:asciiTheme="majorHAnsi" w:hAnsiTheme="majorHAnsi" w:cs="Arial"/>
          <w:sz w:val="20"/>
          <w:szCs w:val="20"/>
        </w:rPr>
        <w:t xml:space="preserve">. Návrh zmluvy časti C. </w:t>
      </w:r>
      <w:r w:rsidRPr="00076944">
        <w:rPr>
          <w:rFonts w:asciiTheme="majorHAnsi" w:hAnsiTheme="majorHAnsi" w:cs="Arial"/>
          <w:i/>
          <w:sz w:val="20"/>
          <w:szCs w:val="20"/>
        </w:rPr>
        <w:t xml:space="preserve">OBCHODNÉ PODMIENKY </w:t>
      </w:r>
      <w:r w:rsidR="007D6716" w:rsidRPr="00076944">
        <w:rPr>
          <w:rFonts w:asciiTheme="majorHAnsi" w:hAnsiTheme="majorHAnsi" w:cs="Arial"/>
          <w:i/>
          <w:sz w:val="20"/>
          <w:szCs w:val="20"/>
        </w:rPr>
        <w:t>POSKYTNUTIA</w:t>
      </w:r>
      <w:r w:rsidRPr="00076944">
        <w:rPr>
          <w:rFonts w:asciiTheme="majorHAnsi" w:hAnsiTheme="majorHAnsi" w:cs="Arial"/>
          <w:i/>
          <w:sz w:val="20"/>
          <w:szCs w:val="20"/>
        </w:rPr>
        <w:t xml:space="preserve"> PREDMETU ZÁKAZKY</w:t>
      </w:r>
      <w:r w:rsidRPr="00076944">
        <w:rPr>
          <w:rFonts w:asciiTheme="majorHAnsi" w:hAnsiTheme="majorHAnsi" w:cs="Arial"/>
          <w:sz w:val="20"/>
          <w:szCs w:val="20"/>
        </w:rPr>
        <w:t xml:space="preserve"> týchto súťažných podkladov.</w:t>
      </w:r>
    </w:p>
    <w:p w14:paraId="21FFD096" w14:textId="77777777" w:rsidR="00B825E5" w:rsidRPr="00076944" w:rsidRDefault="00B825E5" w:rsidP="00FA446C">
      <w:pPr>
        <w:tabs>
          <w:tab w:val="right" w:leader="dot" w:pos="9000"/>
          <w:tab w:val="left" w:leader="dot" w:pos="10034"/>
        </w:tabs>
        <w:jc w:val="both"/>
        <w:rPr>
          <w:rFonts w:asciiTheme="majorHAnsi" w:hAnsiTheme="majorHAnsi" w:cs="Arial"/>
          <w:sz w:val="20"/>
          <w:szCs w:val="20"/>
        </w:rPr>
      </w:pPr>
    </w:p>
    <w:p w14:paraId="6DF1DC29" w14:textId="77777777" w:rsidR="00125914" w:rsidRPr="00076944" w:rsidRDefault="00125914" w:rsidP="000812E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Zdroj finančných prostriedkov</w:t>
      </w:r>
    </w:p>
    <w:p w14:paraId="729810A5" w14:textId="77777777" w:rsidR="00B12B0E" w:rsidRPr="00076944" w:rsidRDefault="00125914" w:rsidP="008168E2">
      <w:pPr>
        <w:tabs>
          <w:tab w:val="right" w:leader="dot" w:pos="9000"/>
          <w:tab w:val="left" w:leader="dot" w:pos="10034"/>
        </w:tabs>
        <w:jc w:val="both"/>
        <w:rPr>
          <w:rFonts w:asciiTheme="majorHAnsi" w:hAnsiTheme="majorHAnsi" w:cs="Arial"/>
          <w:sz w:val="20"/>
          <w:szCs w:val="20"/>
        </w:rPr>
      </w:pPr>
      <w:r w:rsidRPr="00076944">
        <w:rPr>
          <w:rFonts w:asciiTheme="majorHAnsi" w:hAnsiTheme="majorHAnsi" w:cs="Arial"/>
          <w:sz w:val="20"/>
          <w:szCs w:val="20"/>
        </w:rPr>
        <w:t xml:space="preserve">Financovanie predmetu zákazky sa zabezpečí </w:t>
      </w:r>
      <w:r w:rsidR="00D027E8" w:rsidRPr="00076944">
        <w:rPr>
          <w:rFonts w:asciiTheme="majorHAnsi" w:hAnsiTheme="majorHAnsi" w:cs="Arial"/>
          <w:sz w:val="20"/>
          <w:szCs w:val="20"/>
        </w:rPr>
        <w:t>z rozpočtových prostriedkov verejného obstarávateľa</w:t>
      </w:r>
      <w:r w:rsidR="00857D8E" w:rsidRPr="00076944">
        <w:rPr>
          <w:rFonts w:asciiTheme="majorHAnsi" w:hAnsiTheme="majorHAnsi" w:cs="Arial"/>
          <w:sz w:val="20"/>
          <w:szCs w:val="20"/>
        </w:rPr>
        <w:t>.</w:t>
      </w:r>
    </w:p>
    <w:p w14:paraId="50E2D186" w14:textId="77777777" w:rsidR="00FA446C" w:rsidRPr="00076944" w:rsidRDefault="00FA446C" w:rsidP="00FA446C">
      <w:pPr>
        <w:tabs>
          <w:tab w:val="right" w:leader="dot" w:pos="9000"/>
          <w:tab w:val="left" w:leader="dot" w:pos="10034"/>
        </w:tabs>
        <w:jc w:val="both"/>
        <w:rPr>
          <w:rFonts w:asciiTheme="majorHAnsi" w:hAnsiTheme="majorHAnsi" w:cs="Arial"/>
          <w:sz w:val="20"/>
          <w:szCs w:val="20"/>
        </w:rPr>
      </w:pPr>
    </w:p>
    <w:p w14:paraId="7E9B81A1" w14:textId="77777777" w:rsidR="00125914" w:rsidRPr="00076944" w:rsidRDefault="00FD074B" w:rsidP="000812E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lastRenderedPageBreak/>
        <w:t>Z</w:t>
      </w:r>
      <w:r w:rsidR="00125914" w:rsidRPr="00076944">
        <w:rPr>
          <w:rFonts w:asciiTheme="majorHAnsi" w:hAnsiTheme="majorHAnsi" w:cs="Arial"/>
          <w:b/>
          <w:bCs/>
          <w:smallCaps/>
          <w:sz w:val="20"/>
          <w:szCs w:val="20"/>
        </w:rPr>
        <w:t xml:space="preserve">ákazka </w:t>
      </w:r>
    </w:p>
    <w:p w14:paraId="2EC900FD" w14:textId="47C60A92" w:rsidR="00415275" w:rsidRPr="00076944" w:rsidRDefault="00871E29" w:rsidP="00C448EB">
      <w:pPr>
        <w:numPr>
          <w:ilvl w:val="1"/>
          <w:numId w:val="8"/>
        </w:numPr>
        <w:tabs>
          <w:tab w:val="clear" w:pos="1143"/>
          <w:tab w:val="num" w:pos="567"/>
        </w:tabs>
        <w:ind w:left="567" w:hanging="567"/>
        <w:jc w:val="both"/>
        <w:rPr>
          <w:rFonts w:asciiTheme="majorHAnsi" w:hAnsiTheme="majorHAnsi" w:cs="Arial"/>
          <w:noProof w:val="0"/>
          <w:color w:val="000000"/>
          <w:sz w:val="20"/>
          <w:szCs w:val="20"/>
        </w:rPr>
      </w:pPr>
      <w:r w:rsidRPr="00076944">
        <w:rPr>
          <w:rFonts w:asciiTheme="majorHAnsi" w:hAnsiTheme="majorHAnsi" w:cs="Arial"/>
          <w:noProof w:val="0"/>
          <w:sz w:val="20"/>
          <w:szCs w:val="20"/>
        </w:rPr>
        <w:t>Nadlimitná</w:t>
      </w:r>
      <w:r w:rsidR="002C6FC0" w:rsidRPr="00076944">
        <w:rPr>
          <w:rFonts w:asciiTheme="majorHAnsi" w:hAnsiTheme="majorHAnsi" w:cs="Arial"/>
          <w:noProof w:val="0"/>
          <w:color w:val="000000"/>
          <w:sz w:val="20"/>
          <w:szCs w:val="20"/>
        </w:rPr>
        <w:t xml:space="preserve"> zákazka </w:t>
      </w:r>
      <w:r w:rsidR="006D268A" w:rsidRPr="00076944">
        <w:rPr>
          <w:rFonts w:asciiTheme="majorHAnsi" w:hAnsiTheme="majorHAnsi" w:cs="Arial"/>
          <w:noProof w:val="0"/>
          <w:color w:val="000000"/>
          <w:sz w:val="20"/>
          <w:szCs w:val="20"/>
        </w:rPr>
        <w:t xml:space="preserve">na </w:t>
      </w:r>
      <w:r w:rsidR="001220FA">
        <w:rPr>
          <w:rFonts w:asciiTheme="majorHAnsi" w:hAnsiTheme="majorHAnsi" w:cs="Arial"/>
          <w:noProof w:val="0"/>
          <w:color w:val="000000"/>
          <w:sz w:val="20"/>
          <w:szCs w:val="20"/>
        </w:rPr>
        <w:t>dodanie tovaru</w:t>
      </w:r>
      <w:r w:rsidR="001C00F9" w:rsidRPr="00076944">
        <w:rPr>
          <w:rFonts w:asciiTheme="majorHAnsi" w:hAnsiTheme="majorHAnsi" w:cs="Arial"/>
          <w:noProof w:val="0"/>
          <w:color w:val="000000"/>
          <w:sz w:val="20"/>
          <w:szCs w:val="20"/>
        </w:rPr>
        <w:t>.</w:t>
      </w:r>
    </w:p>
    <w:p w14:paraId="6E576061" w14:textId="77777777" w:rsidR="00AF6370" w:rsidRPr="00076944" w:rsidRDefault="00AF6370" w:rsidP="00AF6370">
      <w:pPr>
        <w:numPr>
          <w:ilvl w:val="1"/>
          <w:numId w:val="8"/>
        </w:numPr>
        <w:ind w:left="567" w:hanging="567"/>
        <w:jc w:val="both"/>
        <w:rPr>
          <w:rFonts w:asciiTheme="majorHAnsi" w:hAnsiTheme="majorHAnsi" w:cs="Arial"/>
          <w:sz w:val="20"/>
          <w:szCs w:val="20"/>
        </w:rPr>
      </w:pPr>
      <w:r w:rsidRPr="00076944">
        <w:rPr>
          <w:rFonts w:asciiTheme="majorHAnsi" w:hAnsiTheme="majorHAnsi" w:cs="Arial"/>
          <w:noProof w:val="0"/>
          <w:sz w:val="20"/>
          <w:szCs w:val="20"/>
        </w:rPr>
        <w:t xml:space="preserve">Druh zákazky: Zákazka sa považuje za </w:t>
      </w:r>
      <w:r>
        <w:rPr>
          <w:rFonts w:asciiTheme="majorHAnsi" w:hAnsiTheme="majorHAnsi" w:cs="Arial"/>
          <w:noProof w:val="0"/>
          <w:sz w:val="20"/>
          <w:szCs w:val="20"/>
        </w:rPr>
        <w:t xml:space="preserve">zmiešanú </w:t>
      </w:r>
      <w:r w:rsidRPr="00076944">
        <w:rPr>
          <w:rFonts w:asciiTheme="majorHAnsi" w:hAnsiTheme="majorHAnsi" w:cs="Arial"/>
          <w:noProof w:val="0"/>
          <w:sz w:val="20"/>
          <w:szCs w:val="20"/>
        </w:rPr>
        <w:t xml:space="preserve">zákazku </w:t>
      </w:r>
      <w:r w:rsidRPr="00076944">
        <w:rPr>
          <w:rFonts w:asciiTheme="majorHAnsi" w:hAnsiTheme="majorHAnsi" w:cs="Arial"/>
          <w:sz w:val="20"/>
          <w:szCs w:val="20"/>
        </w:rPr>
        <w:t>podľa § 3</w:t>
      </w:r>
      <w:r>
        <w:rPr>
          <w:rFonts w:asciiTheme="majorHAnsi" w:hAnsiTheme="majorHAnsi" w:cs="Arial"/>
          <w:sz w:val="20"/>
          <w:szCs w:val="20"/>
        </w:rPr>
        <w:t>0</w:t>
      </w:r>
      <w:r w:rsidRPr="00076944">
        <w:rPr>
          <w:rFonts w:asciiTheme="majorHAnsi" w:hAnsiTheme="majorHAnsi" w:cs="Arial"/>
          <w:sz w:val="20"/>
          <w:szCs w:val="20"/>
        </w:rPr>
        <w:t xml:space="preserve"> ods. </w:t>
      </w:r>
      <w:r>
        <w:rPr>
          <w:rFonts w:asciiTheme="majorHAnsi" w:hAnsiTheme="majorHAnsi" w:cs="Arial"/>
          <w:sz w:val="20"/>
          <w:szCs w:val="20"/>
        </w:rPr>
        <w:t>2</w:t>
      </w:r>
      <w:r w:rsidRPr="00076944">
        <w:rPr>
          <w:rFonts w:asciiTheme="majorHAnsi" w:hAnsiTheme="majorHAnsi" w:cs="Arial"/>
          <w:sz w:val="20"/>
          <w:szCs w:val="20"/>
        </w:rPr>
        <w:t xml:space="preserve"> zákona o verejnom obstarávaní.</w:t>
      </w:r>
    </w:p>
    <w:p w14:paraId="251B7CE9" w14:textId="0A9AC22B" w:rsidR="00CD4D00" w:rsidRPr="00076944" w:rsidRDefault="001A4A8B" w:rsidP="00C448EB">
      <w:pPr>
        <w:numPr>
          <w:ilvl w:val="1"/>
          <w:numId w:val="8"/>
        </w:numPr>
        <w:tabs>
          <w:tab w:val="clear" w:pos="1143"/>
          <w:tab w:val="num" w:pos="567"/>
        </w:tabs>
        <w:ind w:left="567" w:hanging="567"/>
        <w:jc w:val="both"/>
        <w:rPr>
          <w:rFonts w:asciiTheme="majorHAnsi" w:hAnsiTheme="majorHAnsi" w:cs="Arial"/>
          <w:sz w:val="20"/>
          <w:szCs w:val="20"/>
        </w:rPr>
      </w:pPr>
      <w:r w:rsidRPr="00076944">
        <w:rPr>
          <w:rFonts w:asciiTheme="majorHAnsi" w:hAnsiTheme="majorHAnsi" w:cs="Arial"/>
          <w:noProof w:val="0"/>
          <w:color w:val="000000"/>
          <w:sz w:val="20"/>
          <w:szCs w:val="20"/>
        </w:rPr>
        <w:t xml:space="preserve">Vzhľadom na to, že verejný obstarávateľ nepoužije elektronickú aukciu, pri vyhodnocovaní ponúk bude postupovať podľa </w:t>
      </w:r>
      <w:r w:rsidR="00884B0F" w:rsidRPr="00076944">
        <w:rPr>
          <w:rFonts w:asciiTheme="majorHAnsi" w:hAnsiTheme="majorHAnsi" w:cs="Arial"/>
          <w:noProof w:val="0"/>
          <w:color w:val="000000"/>
          <w:sz w:val="20"/>
          <w:szCs w:val="20"/>
        </w:rPr>
        <w:t xml:space="preserve">druhej vety </w:t>
      </w:r>
      <w:r w:rsidRPr="00076944">
        <w:rPr>
          <w:rFonts w:asciiTheme="majorHAnsi" w:hAnsiTheme="majorHAnsi" w:cs="Arial"/>
          <w:noProof w:val="0"/>
          <w:color w:val="000000"/>
          <w:sz w:val="20"/>
          <w:szCs w:val="20"/>
        </w:rPr>
        <w:t xml:space="preserve">§ </w:t>
      </w:r>
      <w:r w:rsidR="00471603" w:rsidRPr="00076944">
        <w:rPr>
          <w:rFonts w:asciiTheme="majorHAnsi" w:hAnsiTheme="majorHAnsi" w:cs="Arial"/>
          <w:noProof w:val="0"/>
          <w:color w:val="000000"/>
          <w:sz w:val="20"/>
          <w:szCs w:val="20"/>
        </w:rPr>
        <w:t>66 ods. 7</w:t>
      </w:r>
      <w:r w:rsidRPr="00076944">
        <w:rPr>
          <w:rFonts w:asciiTheme="majorHAnsi" w:hAnsiTheme="majorHAnsi" w:cs="Arial"/>
          <w:noProof w:val="0"/>
          <w:color w:val="000000"/>
          <w:sz w:val="20"/>
          <w:szCs w:val="20"/>
        </w:rPr>
        <w:t xml:space="preserve"> zákona o verejnom obstarávaní, t. j. verejný obstarávateľ uskutoční vyhodnotenie splnenia podmienok účasti a ponúk z hľadiska splnenia požiadaviek na predmet zákazky po vyhodnotení ponúk na základe kritérií na vyhodnotenie ponúk.</w:t>
      </w:r>
    </w:p>
    <w:p w14:paraId="47E54526" w14:textId="77777777" w:rsidR="00922BF3" w:rsidRDefault="00662E68" w:rsidP="00C448EB">
      <w:pPr>
        <w:numPr>
          <w:ilvl w:val="1"/>
          <w:numId w:val="8"/>
        </w:numPr>
        <w:tabs>
          <w:tab w:val="clear" w:pos="1143"/>
          <w:tab w:val="num" w:pos="567"/>
        </w:tabs>
        <w:ind w:left="567" w:hanging="567"/>
        <w:jc w:val="both"/>
        <w:rPr>
          <w:rFonts w:asciiTheme="majorHAnsi" w:hAnsiTheme="majorHAnsi" w:cs="Arial"/>
          <w:sz w:val="20"/>
          <w:szCs w:val="20"/>
        </w:rPr>
      </w:pPr>
      <w:r w:rsidRPr="009E6A1E">
        <w:rPr>
          <w:rFonts w:asciiTheme="majorHAnsi" w:hAnsiTheme="majorHAnsi" w:cs="Arial"/>
          <w:noProof w:val="0"/>
          <w:sz w:val="20"/>
          <w:szCs w:val="20"/>
        </w:rPr>
        <w:t>Výsledkom</w:t>
      </w:r>
      <w:r w:rsidRPr="009E6A1E">
        <w:rPr>
          <w:rFonts w:asciiTheme="majorHAnsi" w:hAnsiTheme="majorHAnsi" w:cs="Arial"/>
          <w:sz w:val="20"/>
          <w:szCs w:val="20"/>
        </w:rPr>
        <w:t xml:space="preserve"> verejného obstarávania bude uzavretie</w:t>
      </w:r>
      <w:r w:rsidR="00922BF3">
        <w:rPr>
          <w:rFonts w:asciiTheme="majorHAnsi" w:hAnsiTheme="majorHAnsi" w:cs="Arial"/>
          <w:sz w:val="20"/>
          <w:szCs w:val="20"/>
        </w:rPr>
        <w:t>:</w:t>
      </w:r>
    </w:p>
    <w:p w14:paraId="6DF5322E" w14:textId="376AFAC9" w:rsidR="00922BF3" w:rsidRDefault="00922BF3" w:rsidP="00922BF3">
      <w:pPr>
        <w:pStyle w:val="ListParagraph"/>
        <w:numPr>
          <w:ilvl w:val="0"/>
          <w:numId w:val="77"/>
        </w:numPr>
        <w:spacing w:after="0" w:line="240" w:lineRule="auto"/>
        <w:ind w:left="924" w:hanging="357"/>
        <w:jc w:val="both"/>
        <w:rPr>
          <w:rFonts w:asciiTheme="majorHAnsi" w:hAnsiTheme="majorHAnsi" w:cs="Arial"/>
          <w:sz w:val="20"/>
          <w:szCs w:val="20"/>
        </w:rPr>
      </w:pPr>
      <w:r w:rsidRPr="000812E7">
        <w:rPr>
          <w:rFonts w:asciiTheme="majorHAnsi" w:hAnsiTheme="majorHAnsi" w:cs="Arial"/>
          <w:sz w:val="20"/>
          <w:szCs w:val="20"/>
        </w:rPr>
        <w:t>Pre časť č. 1:</w:t>
      </w:r>
      <w:r w:rsidR="00662E68" w:rsidRPr="000812E7">
        <w:rPr>
          <w:rFonts w:asciiTheme="majorHAnsi" w:hAnsiTheme="majorHAnsi" w:cs="Arial"/>
          <w:sz w:val="20"/>
          <w:szCs w:val="20"/>
        </w:rPr>
        <w:t xml:space="preserve"> </w:t>
      </w:r>
      <w:r w:rsidR="00B231CB" w:rsidRPr="000812E7">
        <w:rPr>
          <w:rFonts w:asciiTheme="majorHAnsi" w:hAnsiTheme="majorHAnsi" w:cs="Arial"/>
          <w:sz w:val="20"/>
          <w:szCs w:val="20"/>
        </w:rPr>
        <w:t>Rámcovej zmluvy na razbu a dodávk</w:t>
      </w:r>
      <w:r w:rsidR="00F969DF" w:rsidRPr="000812E7">
        <w:rPr>
          <w:rFonts w:asciiTheme="majorHAnsi" w:hAnsiTheme="majorHAnsi" w:cs="Arial"/>
          <w:sz w:val="20"/>
          <w:szCs w:val="20"/>
        </w:rPr>
        <w:t>y</w:t>
      </w:r>
      <w:r w:rsidR="00B231CB" w:rsidRPr="000812E7">
        <w:rPr>
          <w:rFonts w:asciiTheme="majorHAnsi" w:hAnsiTheme="majorHAnsi" w:cs="Arial"/>
          <w:sz w:val="20"/>
          <w:szCs w:val="20"/>
        </w:rPr>
        <w:t xml:space="preserve"> obehových euromincí, pamätných euromincí a euromincí určených do ročníkových súborov č. C-NBS1-000-063-547 uzatvorená podľa § 536 a nasl. zákona č. 513/1991 Zb. Obchodný zákonník v znení neskorších predpisov</w:t>
      </w:r>
      <w:r>
        <w:rPr>
          <w:rFonts w:asciiTheme="majorHAnsi" w:hAnsiTheme="majorHAnsi" w:cs="Arial"/>
          <w:sz w:val="20"/>
          <w:szCs w:val="20"/>
        </w:rPr>
        <w:t>.</w:t>
      </w:r>
    </w:p>
    <w:p w14:paraId="1275E50C" w14:textId="1E23B847" w:rsidR="00662E68" w:rsidRPr="000812E7" w:rsidRDefault="00922BF3" w:rsidP="000812E7">
      <w:pPr>
        <w:pStyle w:val="ListParagraph"/>
        <w:numPr>
          <w:ilvl w:val="0"/>
          <w:numId w:val="77"/>
        </w:numPr>
        <w:spacing w:after="0" w:line="240" w:lineRule="auto"/>
        <w:ind w:left="924" w:hanging="357"/>
        <w:jc w:val="both"/>
        <w:rPr>
          <w:rFonts w:asciiTheme="majorHAnsi" w:hAnsiTheme="majorHAnsi" w:cs="Arial"/>
          <w:sz w:val="20"/>
          <w:szCs w:val="20"/>
        </w:rPr>
      </w:pPr>
      <w:r>
        <w:rPr>
          <w:rFonts w:asciiTheme="majorHAnsi" w:hAnsiTheme="majorHAnsi" w:cs="Arial"/>
          <w:sz w:val="20"/>
          <w:szCs w:val="20"/>
        </w:rPr>
        <w:t xml:space="preserve">Pre časť č. 2: </w:t>
      </w:r>
      <w:r w:rsidR="00B231CB" w:rsidRPr="000812E7">
        <w:rPr>
          <w:rFonts w:asciiTheme="majorHAnsi" w:hAnsiTheme="majorHAnsi" w:cs="Arial"/>
          <w:sz w:val="20"/>
          <w:szCs w:val="20"/>
        </w:rPr>
        <w:t>Rámcovej zmluvy na razbu a dodávk</w:t>
      </w:r>
      <w:r w:rsidR="00F969DF" w:rsidRPr="000812E7">
        <w:rPr>
          <w:rFonts w:asciiTheme="majorHAnsi" w:hAnsiTheme="majorHAnsi" w:cs="Arial"/>
          <w:sz w:val="20"/>
          <w:szCs w:val="20"/>
        </w:rPr>
        <w:t>y</w:t>
      </w:r>
      <w:r w:rsidR="00B231CB" w:rsidRPr="000812E7">
        <w:rPr>
          <w:rFonts w:asciiTheme="majorHAnsi" w:hAnsiTheme="majorHAnsi" w:cs="Arial"/>
          <w:sz w:val="20"/>
          <w:szCs w:val="20"/>
        </w:rPr>
        <w:t xml:space="preserve"> zberateľských euromincí č. C-NBS1-000-063-548 uzatvorená podľa § 536 a nasl. zákona č. 513/1991 Zb. Obchodný zákonník v znení neskorších predpisov </w:t>
      </w:r>
      <w:bookmarkStart w:id="20" w:name="_Hlk80081838"/>
      <w:r w:rsidR="001F2F8C" w:rsidRPr="000812E7">
        <w:rPr>
          <w:rFonts w:asciiTheme="majorHAnsi" w:hAnsiTheme="majorHAnsi" w:cs="Arial"/>
          <w:sz w:val="20"/>
          <w:szCs w:val="20"/>
        </w:rPr>
        <w:t>(ďalej len „zmluva</w:t>
      </w:r>
      <w:r w:rsidR="000451E5" w:rsidRPr="000812E7">
        <w:rPr>
          <w:rFonts w:asciiTheme="majorHAnsi" w:hAnsiTheme="majorHAnsi" w:cs="Arial"/>
          <w:sz w:val="20"/>
          <w:szCs w:val="20"/>
        </w:rPr>
        <w:t xml:space="preserve"> pre časť 2</w:t>
      </w:r>
      <w:r w:rsidR="001F2F8C" w:rsidRPr="000812E7">
        <w:rPr>
          <w:rFonts w:asciiTheme="majorHAnsi" w:hAnsiTheme="majorHAnsi" w:cs="Arial"/>
          <w:sz w:val="20"/>
          <w:szCs w:val="20"/>
        </w:rPr>
        <w:t>“)</w:t>
      </w:r>
      <w:r w:rsidR="00662E68" w:rsidRPr="000812E7">
        <w:rPr>
          <w:rFonts w:asciiTheme="majorHAnsi" w:hAnsiTheme="majorHAnsi" w:cs="Arial"/>
          <w:sz w:val="20"/>
          <w:szCs w:val="20"/>
        </w:rPr>
        <w:t>.</w:t>
      </w:r>
      <w:bookmarkEnd w:id="20"/>
    </w:p>
    <w:p w14:paraId="7E14B761" w14:textId="5525FDFD" w:rsidR="00CD4D00" w:rsidRPr="00076944" w:rsidRDefault="00CD4D00" w:rsidP="00C448EB">
      <w:pPr>
        <w:numPr>
          <w:ilvl w:val="1"/>
          <w:numId w:val="8"/>
        </w:numPr>
        <w:ind w:left="567" w:hanging="567"/>
        <w:jc w:val="both"/>
        <w:rPr>
          <w:rFonts w:asciiTheme="majorHAnsi" w:hAnsiTheme="majorHAnsi" w:cs="Arial"/>
          <w:sz w:val="20"/>
          <w:szCs w:val="20"/>
        </w:rPr>
      </w:pPr>
      <w:r w:rsidRPr="00076944">
        <w:rPr>
          <w:rFonts w:asciiTheme="majorHAnsi" w:hAnsiTheme="majorHAnsi" w:cs="Arial"/>
          <w:noProof w:val="0"/>
          <w:sz w:val="20"/>
          <w:szCs w:val="20"/>
        </w:rPr>
        <w:t>Podrobné</w:t>
      </w:r>
      <w:r w:rsidRPr="00076944">
        <w:rPr>
          <w:rFonts w:asciiTheme="majorHAnsi" w:hAnsiTheme="majorHAnsi" w:cs="Arial"/>
          <w:sz w:val="20"/>
          <w:szCs w:val="20"/>
        </w:rPr>
        <w:t xml:space="preserve"> vymedzenie </w:t>
      </w:r>
      <w:r w:rsidR="00774695" w:rsidRPr="00076944">
        <w:rPr>
          <w:rFonts w:asciiTheme="majorHAnsi" w:hAnsiTheme="majorHAnsi" w:cs="Arial"/>
          <w:sz w:val="20"/>
          <w:szCs w:val="20"/>
        </w:rPr>
        <w:t xml:space="preserve">záväzných </w:t>
      </w:r>
      <w:r w:rsidR="00402D7C" w:rsidRPr="00076944">
        <w:rPr>
          <w:rFonts w:asciiTheme="majorHAnsi" w:hAnsiTheme="majorHAnsi" w:cs="Arial"/>
          <w:sz w:val="20"/>
          <w:szCs w:val="20"/>
        </w:rPr>
        <w:t xml:space="preserve">zmluvných podmienok a povinných obchodných podmienok tvorí časť </w:t>
      </w:r>
      <w:r w:rsidRPr="00076944">
        <w:rPr>
          <w:rFonts w:asciiTheme="majorHAnsi" w:hAnsiTheme="majorHAnsi" w:cs="Arial"/>
          <w:sz w:val="20"/>
          <w:szCs w:val="20"/>
        </w:rPr>
        <w:t>C</w:t>
      </w:r>
      <w:r w:rsidR="00FC3DD8" w:rsidRPr="00076944">
        <w:rPr>
          <w:rFonts w:asciiTheme="majorHAnsi" w:hAnsiTheme="majorHAnsi" w:cs="Arial"/>
          <w:sz w:val="20"/>
          <w:szCs w:val="20"/>
        </w:rPr>
        <w:t>.</w:t>
      </w:r>
      <w:r w:rsidR="00662E68" w:rsidRPr="00076944">
        <w:rPr>
          <w:rFonts w:asciiTheme="majorHAnsi" w:hAnsiTheme="majorHAnsi" w:cs="Arial"/>
          <w:sz w:val="20"/>
          <w:szCs w:val="20"/>
        </w:rPr>
        <w:t xml:space="preserve"> </w:t>
      </w:r>
      <w:r w:rsidR="00471603" w:rsidRPr="00076944">
        <w:rPr>
          <w:rFonts w:asciiTheme="majorHAnsi" w:hAnsiTheme="majorHAnsi" w:cs="Arial"/>
          <w:i/>
          <w:iCs/>
          <w:sz w:val="20"/>
          <w:szCs w:val="20"/>
        </w:rPr>
        <w:t xml:space="preserve">OBCHODNÉ PODMIENKY </w:t>
      </w:r>
      <w:r w:rsidR="001F2F8C" w:rsidRPr="00076944">
        <w:rPr>
          <w:rFonts w:asciiTheme="majorHAnsi" w:hAnsiTheme="majorHAnsi" w:cs="Arial"/>
          <w:i/>
          <w:iCs/>
          <w:sz w:val="20"/>
          <w:szCs w:val="20"/>
        </w:rPr>
        <w:t>POSKYTNUTIA</w:t>
      </w:r>
      <w:r w:rsidR="00471603" w:rsidRPr="00076944">
        <w:rPr>
          <w:rFonts w:asciiTheme="majorHAnsi" w:hAnsiTheme="majorHAnsi" w:cs="Arial"/>
          <w:i/>
          <w:iCs/>
          <w:sz w:val="20"/>
          <w:szCs w:val="20"/>
        </w:rPr>
        <w:t xml:space="preserve"> PREDMETU ZÁKAZKY</w:t>
      </w:r>
      <w:r w:rsidR="00471603" w:rsidRPr="00076944">
        <w:rPr>
          <w:rFonts w:asciiTheme="majorHAnsi" w:hAnsiTheme="majorHAnsi" w:cs="Arial"/>
          <w:sz w:val="20"/>
          <w:szCs w:val="20"/>
        </w:rPr>
        <w:t xml:space="preserve"> </w:t>
      </w:r>
      <w:r w:rsidR="00277E22">
        <w:rPr>
          <w:rFonts w:asciiTheme="majorHAnsi" w:hAnsiTheme="majorHAnsi" w:cs="Arial"/>
          <w:sz w:val="20"/>
          <w:szCs w:val="20"/>
        </w:rPr>
        <w:t xml:space="preserve">týchto </w:t>
      </w:r>
      <w:r w:rsidR="00986622" w:rsidRPr="00076944">
        <w:rPr>
          <w:rFonts w:asciiTheme="majorHAnsi" w:hAnsiTheme="majorHAnsi" w:cs="Arial"/>
          <w:sz w:val="20"/>
          <w:szCs w:val="20"/>
        </w:rPr>
        <w:t xml:space="preserve">súťažných podkladov </w:t>
      </w:r>
      <w:r w:rsidRPr="00076944">
        <w:rPr>
          <w:rFonts w:asciiTheme="majorHAnsi" w:hAnsiTheme="majorHAnsi" w:cs="Arial"/>
          <w:sz w:val="20"/>
          <w:szCs w:val="20"/>
        </w:rPr>
        <w:t xml:space="preserve">vrátane časti </w:t>
      </w:r>
      <w:r w:rsidRPr="00076944">
        <w:rPr>
          <w:rFonts w:asciiTheme="majorHAnsi" w:hAnsiTheme="majorHAnsi" w:cs="Arial"/>
          <w:iCs/>
          <w:sz w:val="20"/>
          <w:szCs w:val="20"/>
        </w:rPr>
        <w:t>B</w:t>
      </w:r>
      <w:r w:rsidR="00FC3DD8" w:rsidRPr="00076944">
        <w:rPr>
          <w:rFonts w:asciiTheme="majorHAnsi" w:hAnsiTheme="majorHAnsi" w:cs="Arial"/>
          <w:iCs/>
          <w:sz w:val="20"/>
          <w:szCs w:val="20"/>
        </w:rPr>
        <w:t>.</w:t>
      </w:r>
      <w:r w:rsidR="00662E68" w:rsidRPr="00076944">
        <w:rPr>
          <w:rFonts w:asciiTheme="majorHAnsi" w:hAnsiTheme="majorHAnsi" w:cs="Arial"/>
          <w:iCs/>
          <w:sz w:val="20"/>
          <w:szCs w:val="20"/>
        </w:rPr>
        <w:t xml:space="preserve"> </w:t>
      </w:r>
      <w:r w:rsidR="00662E68" w:rsidRPr="00076944">
        <w:rPr>
          <w:rFonts w:asciiTheme="majorHAnsi" w:hAnsiTheme="majorHAnsi" w:cs="Arial"/>
          <w:i/>
          <w:iCs/>
          <w:sz w:val="20"/>
          <w:szCs w:val="20"/>
        </w:rPr>
        <w:t>OPIS PREDMETU ZÁKAZKY</w:t>
      </w:r>
      <w:r w:rsidR="00FC3DD8" w:rsidRPr="00076944">
        <w:rPr>
          <w:rFonts w:asciiTheme="majorHAnsi" w:hAnsiTheme="majorHAnsi" w:cs="Arial"/>
          <w:iCs/>
          <w:sz w:val="20"/>
          <w:szCs w:val="20"/>
        </w:rPr>
        <w:t xml:space="preserve"> </w:t>
      </w:r>
      <w:r w:rsidR="003739E5">
        <w:rPr>
          <w:rFonts w:asciiTheme="majorHAnsi" w:hAnsiTheme="majorHAnsi" w:cs="Arial"/>
          <w:iCs/>
          <w:sz w:val="20"/>
          <w:szCs w:val="20"/>
        </w:rPr>
        <w:t xml:space="preserve">týchto </w:t>
      </w:r>
      <w:r w:rsidR="00FC3DD8" w:rsidRPr="00076944">
        <w:rPr>
          <w:rFonts w:asciiTheme="majorHAnsi" w:hAnsiTheme="majorHAnsi" w:cs="Arial"/>
          <w:noProof w:val="0"/>
          <w:sz w:val="20"/>
          <w:szCs w:val="20"/>
        </w:rPr>
        <w:t>súťažných</w:t>
      </w:r>
      <w:r w:rsidR="00FC3DD8" w:rsidRPr="00076944">
        <w:rPr>
          <w:rFonts w:asciiTheme="majorHAnsi" w:hAnsiTheme="majorHAnsi" w:cs="Arial"/>
          <w:sz w:val="20"/>
          <w:szCs w:val="20"/>
        </w:rPr>
        <w:t xml:space="preserve"> podkladov</w:t>
      </w:r>
      <w:r w:rsidRPr="00076944">
        <w:rPr>
          <w:rFonts w:asciiTheme="majorHAnsi" w:hAnsiTheme="majorHAnsi" w:cs="Arial"/>
          <w:iCs/>
          <w:sz w:val="20"/>
          <w:szCs w:val="20"/>
        </w:rPr>
        <w:t>.</w:t>
      </w:r>
    </w:p>
    <w:p w14:paraId="7BCBF8E6" w14:textId="77777777" w:rsidR="00B12B0E" w:rsidRPr="00076944" w:rsidRDefault="00B12B0E" w:rsidP="00662E68">
      <w:pPr>
        <w:jc w:val="both"/>
        <w:rPr>
          <w:rFonts w:asciiTheme="majorHAnsi" w:hAnsiTheme="majorHAnsi" w:cs="Arial"/>
          <w:sz w:val="20"/>
          <w:szCs w:val="20"/>
        </w:rPr>
      </w:pPr>
    </w:p>
    <w:p w14:paraId="5B1888B6" w14:textId="77777777" w:rsidR="00784D50" w:rsidRPr="00076944" w:rsidRDefault="00125914" w:rsidP="000812E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Lehota viazanosti ponuky</w:t>
      </w:r>
    </w:p>
    <w:p w14:paraId="5741A361" w14:textId="0720AD70" w:rsidR="00B825E5" w:rsidRPr="00076944" w:rsidRDefault="000720FB" w:rsidP="00AB7639">
      <w:pPr>
        <w:pStyle w:val="normalL2"/>
        <w:rPr>
          <w:rFonts w:asciiTheme="majorHAnsi" w:hAnsiTheme="majorHAnsi"/>
        </w:rPr>
      </w:pPr>
      <w:r w:rsidRPr="00076944">
        <w:rPr>
          <w:rFonts w:asciiTheme="majorHAnsi" w:hAnsiTheme="majorHAnsi"/>
        </w:rPr>
        <w:t>8.1</w:t>
      </w:r>
      <w:r w:rsidR="00073AC8" w:rsidRPr="00076944">
        <w:rPr>
          <w:rFonts w:asciiTheme="majorHAnsi" w:hAnsiTheme="majorHAnsi"/>
        </w:rPr>
        <w:tab/>
      </w:r>
      <w:r w:rsidR="001533C4" w:rsidRPr="00076944">
        <w:rPr>
          <w:rFonts w:asciiTheme="majorHAnsi" w:hAnsiTheme="majorHAnsi"/>
        </w:rPr>
        <w:t>Uchádzač je svojou ponukou viazaný počas lehoty viazanosti ponúk. Lehota viazanosti ponúk plynie od uplynutia lehoty na predkladanie ponúk do uplynutia lehoty viazanosti ponúk stanovenej verejným obstarávateľom.</w:t>
      </w:r>
    </w:p>
    <w:p w14:paraId="0C25A459" w14:textId="397C5E15" w:rsidR="00B825E5" w:rsidRPr="00076944" w:rsidRDefault="00073AC8" w:rsidP="00026CCE">
      <w:pPr>
        <w:pStyle w:val="normalL2"/>
        <w:rPr>
          <w:rFonts w:asciiTheme="majorHAnsi" w:hAnsiTheme="majorHAnsi"/>
        </w:rPr>
      </w:pPr>
      <w:r w:rsidRPr="00076944">
        <w:rPr>
          <w:rFonts w:asciiTheme="majorHAnsi" w:hAnsiTheme="majorHAnsi"/>
        </w:rPr>
        <w:t>8.2</w:t>
      </w:r>
      <w:r w:rsidRPr="00076944">
        <w:rPr>
          <w:rFonts w:asciiTheme="majorHAnsi" w:hAnsiTheme="majorHAnsi"/>
        </w:rPr>
        <w:tab/>
      </w:r>
      <w:bookmarkStart w:id="21" w:name="_Hlk31279848"/>
      <w:r w:rsidR="00774695" w:rsidRPr="00076944">
        <w:rPr>
          <w:rFonts w:asciiTheme="majorHAnsi" w:hAnsiTheme="majorHAnsi"/>
        </w:rPr>
        <w:t>Lehota viazanosti pon</w:t>
      </w:r>
      <w:r w:rsidR="00D127A0" w:rsidRPr="00076944">
        <w:rPr>
          <w:rFonts w:asciiTheme="majorHAnsi" w:hAnsiTheme="majorHAnsi"/>
        </w:rPr>
        <w:t xml:space="preserve">úk je </w:t>
      </w:r>
      <w:r w:rsidR="00791716" w:rsidRPr="00076944">
        <w:rPr>
          <w:rFonts w:asciiTheme="majorHAnsi" w:hAnsiTheme="majorHAnsi"/>
        </w:rPr>
        <w:t xml:space="preserve">stanovená </w:t>
      </w:r>
      <w:r w:rsidR="00CF6EE8" w:rsidRPr="00E76426">
        <w:rPr>
          <w:rFonts w:asciiTheme="majorHAnsi" w:hAnsiTheme="majorHAnsi"/>
          <w:b/>
        </w:rPr>
        <w:t xml:space="preserve">do </w:t>
      </w:r>
      <w:r w:rsidR="00BC57DA" w:rsidRPr="00E76426">
        <w:rPr>
          <w:rFonts w:asciiTheme="majorHAnsi" w:hAnsiTheme="majorHAnsi"/>
          <w:b/>
        </w:rPr>
        <w:t>20</w:t>
      </w:r>
      <w:r w:rsidR="00A06D4C" w:rsidRPr="00E76426">
        <w:rPr>
          <w:rFonts w:asciiTheme="majorHAnsi" w:hAnsiTheme="majorHAnsi"/>
          <w:b/>
        </w:rPr>
        <w:t>.</w:t>
      </w:r>
      <w:r w:rsidR="00BC57DA" w:rsidRPr="00E76426">
        <w:rPr>
          <w:rFonts w:asciiTheme="majorHAnsi" w:hAnsiTheme="majorHAnsi"/>
          <w:b/>
        </w:rPr>
        <w:t>12</w:t>
      </w:r>
      <w:r w:rsidR="00A06D4C" w:rsidRPr="00E76426">
        <w:rPr>
          <w:rFonts w:asciiTheme="majorHAnsi" w:hAnsiTheme="majorHAnsi"/>
          <w:b/>
        </w:rPr>
        <w:t>.202</w:t>
      </w:r>
      <w:r w:rsidR="00BC57DA" w:rsidRPr="00E76426">
        <w:rPr>
          <w:rFonts w:asciiTheme="majorHAnsi" w:hAnsiTheme="majorHAnsi"/>
          <w:b/>
        </w:rPr>
        <w:t>2</w:t>
      </w:r>
      <w:r w:rsidR="00CF6EE8" w:rsidRPr="00FA3BE4">
        <w:rPr>
          <w:rFonts w:asciiTheme="majorHAnsi" w:hAnsiTheme="majorHAnsi"/>
        </w:rPr>
        <w:t xml:space="preserve"> </w:t>
      </w:r>
      <w:bookmarkEnd w:id="21"/>
      <w:r w:rsidR="00D127A0" w:rsidRPr="00076944">
        <w:rPr>
          <w:rFonts w:asciiTheme="majorHAnsi" w:hAnsiTheme="majorHAnsi"/>
        </w:rPr>
        <w:t xml:space="preserve">a </w:t>
      </w:r>
      <w:r w:rsidR="00774695" w:rsidRPr="00076944">
        <w:rPr>
          <w:rFonts w:asciiTheme="majorHAnsi" w:hAnsiTheme="majorHAnsi"/>
        </w:rPr>
        <w:t>je uvedená v</w:t>
      </w:r>
      <w:r w:rsidR="00D127A0" w:rsidRPr="00076944">
        <w:rPr>
          <w:rFonts w:asciiTheme="majorHAnsi" w:hAnsiTheme="majorHAnsi"/>
        </w:rPr>
        <w:t> oznámení o vy</w:t>
      </w:r>
      <w:r w:rsidR="00CF6EE8" w:rsidRPr="00076944">
        <w:rPr>
          <w:rFonts w:asciiTheme="majorHAnsi" w:hAnsiTheme="majorHAnsi"/>
        </w:rPr>
        <w:t>hlásení verejného obstarávania.</w:t>
      </w:r>
    </w:p>
    <w:p w14:paraId="213CE382" w14:textId="6F464B14" w:rsidR="00CF6EE8" w:rsidRPr="00076944" w:rsidRDefault="00073AC8" w:rsidP="00CF6EE8">
      <w:pPr>
        <w:pStyle w:val="normalL2"/>
        <w:rPr>
          <w:rFonts w:asciiTheme="majorHAnsi" w:hAnsiTheme="majorHAnsi"/>
        </w:rPr>
      </w:pPr>
      <w:r w:rsidRPr="00076944">
        <w:rPr>
          <w:rFonts w:asciiTheme="majorHAnsi" w:hAnsiTheme="majorHAnsi"/>
        </w:rPr>
        <w:t>8.3</w:t>
      </w:r>
      <w:r w:rsidRPr="00076944">
        <w:rPr>
          <w:rFonts w:asciiTheme="majorHAnsi" w:hAnsiTheme="majorHAnsi"/>
        </w:rPr>
        <w:tab/>
      </w:r>
      <w:r w:rsidR="006409A2" w:rsidRPr="00076944">
        <w:rPr>
          <w:rFonts w:asciiTheme="majorHAnsi" w:hAnsiTheme="majorHAnsi"/>
        </w:rPr>
        <w:t>V prípade potreby, vyplývajúcej najmä z aplikácie revíznych po</w:t>
      </w:r>
      <w:r w:rsidR="00DF385D" w:rsidRPr="00076944">
        <w:rPr>
          <w:rFonts w:asciiTheme="majorHAnsi" w:hAnsiTheme="majorHAnsi"/>
        </w:rPr>
        <w:t xml:space="preserve">stupov, si verejný obstarávateľ </w:t>
      </w:r>
      <w:r w:rsidR="006409A2" w:rsidRPr="00076944">
        <w:rPr>
          <w:rFonts w:asciiTheme="majorHAnsi" w:hAnsiTheme="majorHAnsi"/>
        </w:rPr>
        <w:t>vyhradzuje právo primerane predĺžiť lehotu viazanosti ponúk</w:t>
      </w:r>
      <w:r w:rsidR="003E2D40" w:rsidRPr="00076944">
        <w:rPr>
          <w:rFonts w:asciiTheme="majorHAnsi" w:hAnsiTheme="majorHAnsi"/>
        </w:rPr>
        <w:t>, maximálne na 12 mesiacov od uplynutia lehoty na predkladanie ponúk</w:t>
      </w:r>
      <w:r w:rsidR="006409A2" w:rsidRPr="00076944">
        <w:rPr>
          <w:rFonts w:asciiTheme="majorHAnsi" w:hAnsiTheme="majorHAnsi"/>
        </w:rPr>
        <w:t xml:space="preserve">. </w:t>
      </w:r>
      <w:r w:rsidR="00D127A0" w:rsidRPr="00076944">
        <w:rPr>
          <w:rFonts w:asciiTheme="majorHAnsi" w:hAnsiTheme="majorHAnsi"/>
        </w:rPr>
        <w:t>Verejný obstarávateľ v takomto</w:t>
      </w:r>
      <w:r w:rsidR="002E32CF" w:rsidRPr="00076944">
        <w:rPr>
          <w:rFonts w:asciiTheme="majorHAnsi" w:hAnsiTheme="majorHAnsi"/>
        </w:rPr>
        <w:t xml:space="preserve"> prípade upovedomí uchádzačov o</w:t>
      </w:r>
      <w:r w:rsidR="00D127A0" w:rsidRPr="00076944">
        <w:rPr>
          <w:rFonts w:asciiTheme="majorHAnsi" w:hAnsiTheme="majorHAnsi"/>
        </w:rPr>
        <w:t xml:space="preserve"> pre</w:t>
      </w:r>
      <w:r w:rsidR="002E32CF" w:rsidRPr="00076944">
        <w:rPr>
          <w:rFonts w:asciiTheme="majorHAnsi" w:hAnsiTheme="majorHAnsi"/>
        </w:rPr>
        <w:t>dĺžení lehoty viazanosti ponúk.</w:t>
      </w:r>
    </w:p>
    <w:p w14:paraId="7EB5F598" w14:textId="034C6B6F" w:rsidR="00443C99" w:rsidRPr="00076944" w:rsidRDefault="00CF6EE8" w:rsidP="00CF6EE8">
      <w:pPr>
        <w:pStyle w:val="normalL2"/>
        <w:rPr>
          <w:rFonts w:asciiTheme="majorHAnsi" w:hAnsiTheme="majorHAnsi"/>
        </w:rPr>
      </w:pPr>
      <w:r w:rsidRPr="00076944">
        <w:rPr>
          <w:rFonts w:asciiTheme="majorHAnsi" w:hAnsiTheme="majorHAnsi"/>
        </w:rPr>
        <w:t>8.4</w:t>
      </w:r>
      <w:r w:rsidRPr="00076944">
        <w:rPr>
          <w:rFonts w:asciiTheme="majorHAnsi" w:hAnsiTheme="majorHAnsi"/>
        </w:rPr>
        <w:tab/>
        <w:t>Uchádzači sú svojou ponukou viazaní do uplynutia verejným obstarávateľom oznámenej, primerane predĺženej lehoty viazanosti ponúk podľa bodu 8.3 týchto súťažných podkladov.</w:t>
      </w:r>
    </w:p>
    <w:p w14:paraId="25C22FB5" w14:textId="77777777" w:rsidR="002A1912" w:rsidRPr="00076944" w:rsidRDefault="002A1912" w:rsidP="00CF6EE8">
      <w:pPr>
        <w:pStyle w:val="normalL2"/>
        <w:rPr>
          <w:rFonts w:asciiTheme="majorHAnsi" w:hAnsiTheme="majorHAnsi"/>
        </w:rPr>
      </w:pPr>
    </w:p>
    <w:p w14:paraId="45142C4C" w14:textId="77777777" w:rsidR="002A1912" w:rsidRPr="00076944" w:rsidRDefault="002A1912" w:rsidP="000812E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 xml:space="preserve">Spracúvanie osobných údajov </w:t>
      </w:r>
    </w:p>
    <w:p w14:paraId="31F446C9" w14:textId="026E62EF" w:rsidR="002A1912" w:rsidRPr="00076944" w:rsidRDefault="002A1912" w:rsidP="002A1912">
      <w:pPr>
        <w:jc w:val="both"/>
        <w:rPr>
          <w:rFonts w:asciiTheme="majorHAnsi" w:hAnsiTheme="majorHAnsi" w:cs="Arial"/>
          <w:noProof w:val="0"/>
          <w:color w:val="000000"/>
          <w:sz w:val="20"/>
          <w:szCs w:val="20"/>
        </w:rPr>
      </w:pPr>
      <w:r w:rsidRPr="00076944">
        <w:rPr>
          <w:rFonts w:asciiTheme="majorHAnsi" w:hAnsiTheme="majorHAnsi" w:cs="Arial"/>
          <w:noProof w:val="0"/>
          <w:color w:val="000000"/>
          <w:sz w:val="20"/>
          <w:szCs w:val="20"/>
        </w:rPr>
        <w:t xml:space="preserve">Verejný obstarávateľ pri spracúvaní osobných údajov poskytnutých uchádzačom v procese verejného obstarávania postupuje v súlade so zákonom č. 18/2018 Z. z. o ochrane osobných údajov a o zmene a doplnení niektorých zákonov a nariadenia Európskeho parlamentu a Rady (EÚ) č. 2016/679 z 27. apríla 2016 o ochrane fyzických osôb pri spracúvaní osobných údajov a o voľnom pohybe takýchto údajov, ktorým sa zrušuje smernica 95/46/ES. Informácia o podmienkach spracúvania osobných údajov dotknutých osôb je zverejnená na webovom sídle verejného obstarávateľa: </w:t>
      </w:r>
      <w:hyperlink r:id="rId15" w:history="1">
        <w:r w:rsidRPr="00076944">
          <w:rPr>
            <w:rFonts w:asciiTheme="majorHAnsi" w:hAnsiTheme="majorHAnsi" w:cs="Arial"/>
            <w:noProof w:val="0"/>
            <w:color w:val="0000FF"/>
            <w:sz w:val="20"/>
            <w:szCs w:val="20"/>
            <w:u w:val="single"/>
          </w:rPr>
          <w:t>https://www.nbs.sk/sk/ochrana-osobnych-udajov</w:t>
        </w:r>
      </w:hyperlink>
      <w:r w:rsidRPr="00076944">
        <w:rPr>
          <w:rFonts w:asciiTheme="majorHAnsi" w:hAnsiTheme="majorHAnsi" w:cs="Arial"/>
          <w:noProof w:val="0"/>
          <w:color w:val="000000"/>
          <w:sz w:val="20"/>
          <w:szCs w:val="20"/>
        </w:rPr>
        <w:t>.</w:t>
      </w:r>
    </w:p>
    <w:p w14:paraId="5483BD17" w14:textId="77777777" w:rsidR="000720FB" w:rsidRPr="00076944" w:rsidRDefault="000720FB" w:rsidP="00CF6EE8">
      <w:pPr>
        <w:pStyle w:val="normalL2"/>
        <w:rPr>
          <w:rFonts w:asciiTheme="majorHAnsi" w:hAnsiTheme="majorHAnsi"/>
        </w:rPr>
      </w:pPr>
    </w:p>
    <w:p w14:paraId="259BC9C6" w14:textId="77777777" w:rsidR="00B12B0E" w:rsidRPr="00076944" w:rsidRDefault="00415275" w:rsidP="00005C77">
      <w:pPr>
        <w:keepNext/>
        <w:ind w:left="567" w:hanging="567"/>
        <w:jc w:val="center"/>
        <w:rPr>
          <w:rFonts w:asciiTheme="majorHAnsi" w:hAnsiTheme="majorHAnsi" w:cs="Arial"/>
          <w:b/>
          <w:bCs/>
          <w:sz w:val="20"/>
          <w:szCs w:val="20"/>
        </w:rPr>
      </w:pPr>
      <w:r w:rsidRPr="00076944">
        <w:rPr>
          <w:rFonts w:asciiTheme="majorHAnsi" w:hAnsiTheme="majorHAnsi" w:cs="Arial"/>
          <w:b/>
          <w:bCs/>
          <w:sz w:val="20"/>
          <w:szCs w:val="20"/>
        </w:rPr>
        <w:t xml:space="preserve">Časť II. </w:t>
      </w:r>
    </w:p>
    <w:p w14:paraId="649866A7" w14:textId="77777777" w:rsidR="00415275" w:rsidRPr="00076944" w:rsidRDefault="001E7995" w:rsidP="00005C77">
      <w:pPr>
        <w:keepNext/>
        <w:ind w:left="567" w:hanging="567"/>
        <w:jc w:val="center"/>
        <w:rPr>
          <w:rFonts w:asciiTheme="majorHAnsi" w:hAnsiTheme="majorHAnsi" w:cs="Arial"/>
          <w:b/>
          <w:sz w:val="20"/>
          <w:szCs w:val="20"/>
        </w:rPr>
      </w:pPr>
      <w:r w:rsidRPr="00076944">
        <w:rPr>
          <w:rFonts w:asciiTheme="majorHAnsi" w:hAnsiTheme="majorHAnsi" w:cs="Arial"/>
          <w:b/>
          <w:sz w:val="20"/>
          <w:szCs w:val="20"/>
        </w:rPr>
        <w:t xml:space="preserve">Komunikácia </w:t>
      </w:r>
      <w:r w:rsidR="00415275" w:rsidRPr="00076944">
        <w:rPr>
          <w:rFonts w:asciiTheme="majorHAnsi" w:hAnsiTheme="majorHAnsi" w:cs="Arial"/>
          <w:b/>
          <w:sz w:val="20"/>
          <w:szCs w:val="20"/>
        </w:rPr>
        <w:t>a</w:t>
      </w:r>
      <w:r w:rsidR="00B12B0E" w:rsidRPr="00076944">
        <w:rPr>
          <w:rFonts w:asciiTheme="majorHAnsi" w:hAnsiTheme="majorHAnsi" w:cs="Arial"/>
          <w:b/>
          <w:sz w:val="20"/>
          <w:szCs w:val="20"/>
        </w:rPr>
        <w:t> </w:t>
      </w:r>
      <w:r w:rsidR="00415275" w:rsidRPr="00076944">
        <w:rPr>
          <w:rFonts w:asciiTheme="majorHAnsi" w:hAnsiTheme="majorHAnsi" w:cs="Arial"/>
          <w:b/>
          <w:sz w:val="20"/>
          <w:szCs w:val="20"/>
        </w:rPr>
        <w:t>vysvetľovanie</w:t>
      </w:r>
    </w:p>
    <w:p w14:paraId="45A6F793" w14:textId="77777777" w:rsidR="00B12B0E" w:rsidRPr="00076944" w:rsidRDefault="00B12B0E" w:rsidP="002A1912">
      <w:pPr>
        <w:keepNext/>
        <w:ind w:left="567" w:hanging="567"/>
        <w:rPr>
          <w:rFonts w:asciiTheme="majorHAnsi" w:hAnsiTheme="majorHAnsi" w:cs="Arial"/>
          <w:b/>
          <w:sz w:val="20"/>
          <w:szCs w:val="20"/>
        </w:rPr>
      </w:pPr>
    </w:p>
    <w:p w14:paraId="31749340" w14:textId="7491D671" w:rsidR="003714B7" w:rsidRPr="00076944" w:rsidRDefault="001E7995" w:rsidP="000812E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 xml:space="preserve">Komunikácia </w:t>
      </w:r>
      <w:r w:rsidR="00415275" w:rsidRPr="00076944">
        <w:rPr>
          <w:rFonts w:asciiTheme="majorHAnsi" w:hAnsiTheme="majorHAnsi" w:cs="Arial"/>
          <w:b/>
          <w:bCs/>
          <w:smallCaps/>
          <w:sz w:val="20"/>
          <w:szCs w:val="20"/>
        </w:rPr>
        <w:t xml:space="preserve">medzi </w:t>
      </w:r>
      <w:r w:rsidR="00986622" w:rsidRPr="00076944">
        <w:rPr>
          <w:rFonts w:asciiTheme="majorHAnsi" w:hAnsiTheme="majorHAnsi" w:cs="Arial"/>
          <w:b/>
          <w:bCs/>
          <w:smallCaps/>
          <w:sz w:val="20"/>
          <w:szCs w:val="20"/>
        </w:rPr>
        <w:t>v</w:t>
      </w:r>
      <w:r w:rsidR="00415275" w:rsidRPr="00076944">
        <w:rPr>
          <w:rFonts w:asciiTheme="majorHAnsi" w:hAnsiTheme="majorHAnsi" w:cs="Arial"/>
          <w:b/>
          <w:bCs/>
          <w:smallCaps/>
          <w:sz w:val="20"/>
          <w:szCs w:val="20"/>
        </w:rPr>
        <w:t>erejným obstarávateľom a záujemcami alebo uchádzačmi</w:t>
      </w:r>
    </w:p>
    <w:p w14:paraId="01B359F6" w14:textId="77777777" w:rsidR="00526CC3" w:rsidRPr="000E6AB5" w:rsidRDefault="00526CC3" w:rsidP="00843213">
      <w:pPr>
        <w:pStyle w:val="ListParagraph"/>
        <w:numPr>
          <w:ilvl w:val="1"/>
          <w:numId w:val="26"/>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Poskytovanie vysvetlení, odovzdávanie podkladov a komunikácia („ďalej len komunikácia“) medzi verejným obstarávateľom a záujemcami alebo uchádzačmi sa bude uskutočňovať v štátnom (slovenskom) jazyku a spôsobom, ktorý zabezpečí úplnosť a obsah týchto údajov uvedených v ponuke, podmienkach účasti a zaručí ochranu dôverných a osobných údajov uvedených v týchto dokumentoch.</w:t>
      </w:r>
    </w:p>
    <w:p w14:paraId="588EE744" w14:textId="77777777" w:rsidR="00526CC3" w:rsidRPr="000E6AB5" w:rsidRDefault="00526CC3" w:rsidP="00843213">
      <w:pPr>
        <w:pStyle w:val="ListParagraph"/>
        <w:numPr>
          <w:ilvl w:val="1"/>
          <w:numId w:val="26"/>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Verejný obstarávateľ bude pri komunikácii so záujemcami alebo uchádzačmi postupovať podľa § 20 zákona o verejnom obstarávaní prostredníctvom elektronického prostriedku, komunikačného rozhrania systému JOSEPHINE. Tento spôsob komunikácie sa týka akejkoľvek komunikácie a podaní medzi verejným obstarávateľom a záujemcami alebo uchádzačmi.</w:t>
      </w:r>
    </w:p>
    <w:p w14:paraId="7D4AFEAF" w14:textId="77777777" w:rsidR="00526CC3" w:rsidRPr="000E6AB5" w:rsidRDefault="00526CC3" w:rsidP="00843213">
      <w:pPr>
        <w:pStyle w:val="ListParagraph"/>
        <w:numPr>
          <w:ilvl w:val="1"/>
          <w:numId w:val="26"/>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JOSEPHINE je softvér na elektronizáciu obstarávania zákaziek podľa zákona o verejnom obstarávaní. JOSEPHINE je webová aplikácia na doméne </w:t>
      </w:r>
      <w:hyperlink r:id="rId16" w:history="1">
        <w:r w:rsidRPr="000E6AB5">
          <w:rPr>
            <w:rStyle w:val="Hyperlink"/>
            <w:rFonts w:asciiTheme="majorHAnsi" w:hAnsiTheme="majorHAnsi" w:cs="Arial"/>
            <w:sz w:val="20"/>
            <w:szCs w:val="20"/>
          </w:rPr>
          <w:t>https://josephine.proebiz.com</w:t>
        </w:r>
      </w:hyperlink>
      <w:r w:rsidRPr="000E6AB5">
        <w:rPr>
          <w:rFonts w:asciiTheme="majorHAnsi" w:hAnsiTheme="majorHAnsi" w:cs="Arial"/>
          <w:sz w:val="20"/>
          <w:szCs w:val="20"/>
        </w:rPr>
        <w:t xml:space="preserve">. </w:t>
      </w:r>
    </w:p>
    <w:p w14:paraId="41196E65" w14:textId="77777777" w:rsidR="00526CC3" w:rsidRPr="000E6AB5" w:rsidRDefault="00526CC3" w:rsidP="00843213">
      <w:pPr>
        <w:pStyle w:val="ListParagraph"/>
        <w:numPr>
          <w:ilvl w:val="1"/>
          <w:numId w:val="26"/>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Na bezproblémové používanie systému JOSEPHINE je potrebné používať jeden z podporovaných internetových prehliadačov:</w:t>
      </w:r>
    </w:p>
    <w:p w14:paraId="07ACE50C" w14:textId="77777777" w:rsidR="00526CC3" w:rsidRPr="000E6AB5" w:rsidRDefault="00526CC3" w:rsidP="00843213">
      <w:pPr>
        <w:pStyle w:val="ListParagraph"/>
        <w:numPr>
          <w:ilvl w:val="1"/>
          <w:numId w:val="27"/>
        </w:numPr>
        <w:shd w:val="clear" w:color="auto" w:fill="FFFFFF" w:themeFill="background1"/>
        <w:spacing w:after="0" w:line="240" w:lineRule="auto"/>
        <w:ind w:left="851" w:hanging="284"/>
        <w:jc w:val="both"/>
        <w:rPr>
          <w:rFonts w:asciiTheme="majorHAnsi" w:hAnsiTheme="majorHAnsi" w:cs="Arial"/>
          <w:sz w:val="20"/>
          <w:szCs w:val="20"/>
        </w:rPr>
      </w:pPr>
      <w:r w:rsidRPr="000E6AB5">
        <w:rPr>
          <w:rFonts w:asciiTheme="majorHAnsi" w:hAnsiTheme="majorHAnsi" w:cs="Arial"/>
          <w:sz w:val="20"/>
          <w:szCs w:val="20"/>
        </w:rPr>
        <w:t>Microsoft Internet Explorer verzia 11.0 a vyššia,</w:t>
      </w:r>
    </w:p>
    <w:p w14:paraId="0EDBB45C" w14:textId="77777777" w:rsidR="00526CC3" w:rsidRPr="000E6AB5" w:rsidRDefault="00526CC3" w:rsidP="00843213">
      <w:pPr>
        <w:pStyle w:val="ListParagraph"/>
        <w:numPr>
          <w:ilvl w:val="1"/>
          <w:numId w:val="27"/>
        </w:numPr>
        <w:shd w:val="clear" w:color="auto" w:fill="FFFFFF" w:themeFill="background1"/>
        <w:spacing w:after="0" w:line="240" w:lineRule="auto"/>
        <w:ind w:left="851" w:hanging="284"/>
        <w:jc w:val="both"/>
        <w:rPr>
          <w:rFonts w:asciiTheme="majorHAnsi" w:hAnsiTheme="majorHAnsi" w:cs="Arial"/>
          <w:sz w:val="20"/>
          <w:szCs w:val="20"/>
        </w:rPr>
      </w:pPr>
      <w:r w:rsidRPr="000E6AB5">
        <w:rPr>
          <w:rFonts w:asciiTheme="majorHAnsi" w:hAnsiTheme="majorHAnsi" w:cs="Arial"/>
          <w:sz w:val="20"/>
          <w:szCs w:val="20"/>
        </w:rPr>
        <w:t>Mozilla Firefox verzia 13.0 a vyššia,</w:t>
      </w:r>
    </w:p>
    <w:p w14:paraId="1DA2ED57" w14:textId="77777777" w:rsidR="00526CC3" w:rsidRPr="000E6AB5" w:rsidRDefault="00526CC3" w:rsidP="00843213">
      <w:pPr>
        <w:pStyle w:val="ListParagraph"/>
        <w:numPr>
          <w:ilvl w:val="1"/>
          <w:numId w:val="27"/>
        </w:numPr>
        <w:shd w:val="clear" w:color="auto" w:fill="FFFFFF" w:themeFill="background1"/>
        <w:spacing w:after="0" w:line="240" w:lineRule="auto"/>
        <w:ind w:left="851" w:hanging="284"/>
        <w:jc w:val="both"/>
        <w:rPr>
          <w:rFonts w:asciiTheme="majorHAnsi" w:hAnsiTheme="majorHAnsi" w:cs="Arial"/>
          <w:sz w:val="20"/>
          <w:szCs w:val="20"/>
        </w:rPr>
      </w:pPr>
      <w:r w:rsidRPr="000E6AB5">
        <w:rPr>
          <w:rFonts w:asciiTheme="majorHAnsi" w:hAnsiTheme="majorHAnsi" w:cs="Arial"/>
          <w:sz w:val="20"/>
          <w:szCs w:val="20"/>
        </w:rPr>
        <w:t>Google Chrome v aktuálnej verzii alebo</w:t>
      </w:r>
    </w:p>
    <w:p w14:paraId="0E77D3C3" w14:textId="77777777" w:rsidR="00526CC3" w:rsidRPr="000E6AB5" w:rsidRDefault="00526CC3" w:rsidP="00843213">
      <w:pPr>
        <w:pStyle w:val="ListParagraph"/>
        <w:numPr>
          <w:ilvl w:val="1"/>
          <w:numId w:val="27"/>
        </w:numPr>
        <w:shd w:val="clear" w:color="auto" w:fill="FFFFFF" w:themeFill="background1"/>
        <w:spacing w:after="0" w:line="240" w:lineRule="auto"/>
        <w:ind w:left="851" w:hanging="284"/>
        <w:jc w:val="both"/>
        <w:rPr>
          <w:rFonts w:asciiTheme="majorHAnsi" w:hAnsiTheme="majorHAnsi" w:cs="Arial"/>
          <w:sz w:val="20"/>
          <w:szCs w:val="20"/>
        </w:rPr>
      </w:pPr>
      <w:r w:rsidRPr="000E6AB5">
        <w:rPr>
          <w:rFonts w:asciiTheme="majorHAnsi" w:hAnsiTheme="majorHAnsi" w:cs="Arial"/>
          <w:sz w:val="20"/>
          <w:szCs w:val="20"/>
        </w:rPr>
        <w:t>Microsoft Edge v aktuálnej verzii.</w:t>
      </w:r>
    </w:p>
    <w:p w14:paraId="26039950" w14:textId="77777777" w:rsidR="00526CC3" w:rsidRPr="000E6AB5" w:rsidRDefault="00526CC3" w:rsidP="00843213">
      <w:pPr>
        <w:pStyle w:val="ListParagraph"/>
        <w:numPr>
          <w:ilvl w:val="1"/>
          <w:numId w:val="26"/>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lastRenderedPageBreak/>
        <w:t xml:space="preserve">Pravidlá pre doručovanie: zásielka sa považuje za doručenú záujemcovi alebo uchádzačovi, ak jej adresát bude mať objektívnu možnosť oboznámiť sa s jej obsahom, to znamená ihneď ako sa dostane zásielka do sféry jeho dispozície. Za okamih doručenia sa v systéme JOSEPHINE považuje okamih jej odoslania v systéme JOSEPHINE a to v súlade s funkcionalitou systému. </w:t>
      </w:r>
    </w:p>
    <w:p w14:paraId="731D51C0" w14:textId="1A034AA1" w:rsidR="00526CC3" w:rsidRPr="000E6AB5" w:rsidRDefault="00526CC3" w:rsidP="00843213">
      <w:pPr>
        <w:pStyle w:val="ListParagraph"/>
        <w:numPr>
          <w:ilvl w:val="1"/>
          <w:numId w:val="26"/>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Ak je odosielateľom zásielky verejný obstarávateľ, tak záujemcovi resp. uchádzačovi bude na ním určený kontaktný e-mail/e-maily bezodkladne odoslaná informácia o tom, že k predmetnej zákazke existuje nová zásielka/správa. Záujemca alebo uchádzač sa prihlási do systému a v komunikačnom rozhraní zákazky bude mať zobrazený obsah komunikácie – zásielky/správy. Záujemca resp. uchádzač si môže v komunikačnom rozhraní zobraziť celú históriu o svojej komunikácii s verejným obstarávateľom. </w:t>
      </w:r>
    </w:p>
    <w:p w14:paraId="46D61BB9" w14:textId="77777777" w:rsidR="00526CC3" w:rsidRPr="000E6AB5" w:rsidRDefault="00526CC3" w:rsidP="00843213">
      <w:pPr>
        <w:pStyle w:val="ListParagraph"/>
        <w:numPr>
          <w:ilvl w:val="1"/>
          <w:numId w:val="26"/>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Ak je odosielateľom zásielky záujemca alebo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1EF2747B" w14:textId="77777777" w:rsidR="00526CC3" w:rsidRPr="000E6AB5" w:rsidRDefault="00526CC3" w:rsidP="00843213">
      <w:pPr>
        <w:pStyle w:val="ListParagraph"/>
        <w:numPr>
          <w:ilvl w:val="1"/>
          <w:numId w:val="26"/>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Verejný obstarávateľ odporúča záujemcom, ktorí chcú byť informovaní o prípadných aktualizáciách týkajúcich sa konkrétneho obstarávania prostredníctvom notifikačných e-mailov, aby v danom obstarávaní zaklikli tlačidlo </w:t>
      </w:r>
      <w:r w:rsidRPr="000E6AB5">
        <w:rPr>
          <w:rFonts w:asciiTheme="majorHAnsi" w:hAnsiTheme="majorHAnsi" w:cs="Arial"/>
          <w:b/>
          <w:bCs/>
          <w:sz w:val="20"/>
          <w:szCs w:val="20"/>
        </w:rPr>
        <w:t xml:space="preserve">„ZAUJÍMA MA TO“ </w:t>
      </w:r>
      <w:r w:rsidRPr="000E6AB5">
        <w:rPr>
          <w:rFonts w:asciiTheme="majorHAnsi" w:hAnsiTheme="majorHAnsi" w:cs="Arial"/>
          <w:sz w:val="20"/>
          <w:szCs w:val="20"/>
        </w:rPr>
        <w:t>(v pravej hornej časti obrazovky). Notifikačné e-maily sú taktiež doručované záujemcom, ktorí sú evidovaní na elektronickom liste záujemcov pri danej zákazke.</w:t>
      </w:r>
    </w:p>
    <w:p w14:paraId="566B5837" w14:textId="77777777" w:rsidR="00526CC3" w:rsidRPr="000E6AB5" w:rsidRDefault="00526CC3" w:rsidP="00843213">
      <w:pPr>
        <w:pStyle w:val="ListParagraph"/>
        <w:numPr>
          <w:ilvl w:val="1"/>
          <w:numId w:val="26"/>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Verejný obstarávateľ umožňuje neobmedzený a priamy prístup elektronickými prostriedkami </w:t>
      </w:r>
      <w:r>
        <w:rPr>
          <w:rFonts w:asciiTheme="majorHAnsi" w:hAnsiTheme="majorHAnsi" w:cs="Arial"/>
          <w:sz w:val="20"/>
          <w:szCs w:val="20"/>
        </w:rPr>
        <w:br/>
      </w:r>
      <w:r w:rsidRPr="000E6AB5">
        <w:rPr>
          <w:rFonts w:asciiTheme="majorHAnsi" w:hAnsiTheme="majorHAnsi" w:cs="Arial"/>
          <w:sz w:val="20"/>
          <w:szCs w:val="20"/>
        </w:rPr>
        <w:t xml:space="preserve">k súťažným podkladom a k prípadným všetkým doplňujúcim podkladom. Súťažné podklady </w:t>
      </w:r>
      <w:r>
        <w:rPr>
          <w:rFonts w:asciiTheme="majorHAnsi" w:hAnsiTheme="majorHAnsi" w:cs="Arial"/>
          <w:sz w:val="20"/>
          <w:szCs w:val="20"/>
        </w:rPr>
        <w:br/>
      </w:r>
      <w:r w:rsidRPr="000E6AB5">
        <w:rPr>
          <w:rFonts w:asciiTheme="majorHAnsi" w:hAnsiTheme="majorHAnsi" w:cs="Arial"/>
          <w:sz w:val="20"/>
          <w:szCs w:val="20"/>
        </w:rPr>
        <w:t xml:space="preserve">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zriadenom na webovej stránke úradu pre verejné obstarávanie v záložkách „Verejný obstarávateľ/Obstarávateľ - Vestník verejného obstarávania – Profily VO/O – Vyhľadávanie v profiloch VO/O – Vyhľadávanie profilov“ na webovej adrese: v profile verejného obstarávateľa </w:t>
      </w:r>
      <w:hyperlink r:id="rId17" w:history="1">
        <w:r w:rsidRPr="00343A6F">
          <w:rPr>
            <w:rStyle w:val="Hyperlink"/>
            <w:rFonts w:asciiTheme="majorHAnsi" w:hAnsiTheme="majorHAnsi" w:cs="Arial"/>
            <w:sz w:val="20"/>
            <w:szCs w:val="20"/>
          </w:rPr>
          <w:t>https://www.uvo.gov.sk/profily/-/profil/pdetail/8643</w:t>
        </w:r>
      </w:hyperlink>
      <w:r w:rsidRPr="000E6AB5">
        <w:rPr>
          <w:rStyle w:val="Hyperlink"/>
          <w:rFonts w:asciiTheme="majorHAnsi" w:hAnsiTheme="majorHAnsi" w:cs="Arial"/>
          <w:sz w:val="20"/>
          <w:szCs w:val="20"/>
          <w:u w:val="none"/>
        </w:rPr>
        <w:t xml:space="preserve"> </w:t>
      </w:r>
      <w:r w:rsidRPr="000E6AB5">
        <w:rPr>
          <w:rFonts w:asciiTheme="majorHAnsi" w:hAnsiTheme="majorHAnsi" w:cs="Arial"/>
          <w:sz w:val="20"/>
          <w:szCs w:val="20"/>
        </w:rPr>
        <w:t>formou odkazu na systém JOSEPHINE.</w:t>
      </w:r>
    </w:p>
    <w:p w14:paraId="6F242565" w14:textId="77777777" w:rsidR="00526CC3" w:rsidRPr="000E6AB5" w:rsidRDefault="00526CC3" w:rsidP="00843213">
      <w:pPr>
        <w:pStyle w:val="ListParagraph"/>
        <w:numPr>
          <w:ilvl w:val="1"/>
          <w:numId w:val="26"/>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Podania a dokumenty súvisiace s uplatnením revíznych postupov sú medzi verejným obstarávateľom a záujemcami alebo uchádzačmi doručené </w:t>
      </w:r>
      <w:r>
        <w:rPr>
          <w:rFonts w:asciiTheme="majorHAnsi" w:hAnsiTheme="majorHAnsi" w:cs="Arial"/>
          <w:sz w:val="20"/>
          <w:szCs w:val="20"/>
        </w:rPr>
        <w:t xml:space="preserve">elektronicky prostredníctvom komunikačného rozhrania systému JOSEPHINE a </w:t>
      </w:r>
      <w:r w:rsidRPr="000E6AB5">
        <w:rPr>
          <w:rFonts w:asciiTheme="majorHAnsi" w:hAnsiTheme="majorHAnsi" w:cs="Arial"/>
          <w:sz w:val="20"/>
          <w:szCs w:val="20"/>
        </w:rPr>
        <w:t>v súlade s</w:t>
      </w:r>
      <w:r>
        <w:rPr>
          <w:rFonts w:asciiTheme="majorHAnsi" w:hAnsiTheme="majorHAnsi" w:cs="Arial"/>
          <w:sz w:val="20"/>
          <w:szCs w:val="20"/>
        </w:rPr>
        <w:t>o zákonom o verejnom obstarávaní</w:t>
      </w:r>
      <w:r w:rsidRPr="000E6AB5">
        <w:rPr>
          <w:rFonts w:asciiTheme="majorHAnsi" w:hAnsiTheme="majorHAnsi" w:cs="Arial"/>
          <w:sz w:val="20"/>
          <w:szCs w:val="20"/>
        </w:rPr>
        <w:t xml:space="preserve">. </w:t>
      </w:r>
    </w:p>
    <w:p w14:paraId="3A101246" w14:textId="77777777" w:rsidR="00BB1C2D" w:rsidRPr="00076944" w:rsidRDefault="00BB1C2D" w:rsidP="006117C1">
      <w:pPr>
        <w:jc w:val="both"/>
        <w:rPr>
          <w:rFonts w:asciiTheme="majorHAnsi" w:hAnsiTheme="majorHAnsi" w:cs="Arial"/>
          <w:sz w:val="20"/>
          <w:szCs w:val="20"/>
        </w:rPr>
      </w:pPr>
    </w:p>
    <w:p w14:paraId="74F595E6" w14:textId="77777777" w:rsidR="00415275" w:rsidRPr="00076944" w:rsidRDefault="00415275" w:rsidP="000812E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Vysvetľovanie a </w:t>
      </w:r>
      <w:r w:rsidR="00883DFC" w:rsidRPr="00076944">
        <w:rPr>
          <w:rFonts w:asciiTheme="majorHAnsi" w:hAnsiTheme="majorHAnsi" w:cs="Arial"/>
          <w:b/>
          <w:bCs/>
          <w:smallCaps/>
          <w:sz w:val="20"/>
          <w:szCs w:val="20"/>
        </w:rPr>
        <w:t xml:space="preserve">zmeny </w:t>
      </w:r>
      <w:r w:rsidRPr="00076944">
        <w:rPr>
          <w:rFonts w:asciiTheme="majorHAnsi" w:hAnsiTheme="majorHAnsi" w:cs="Arial"/>
          <w:b/>
          <w:bCs/>
          <w:smallCaps/>
          <w:sz w:val="20"/>
          <w:szCs w:val="20"/>
        </w:rPr>
        <w:t>súťažných podkladov</w:t>
      </w:r>
    </w:p>
    <w:p w14:paraId="2738579A" w14:textId="4065FBC5" w:rsidR="00450E6C" w:rsidRPr="00076944" w:rsidRDefault="00A25701" w:rsidP="00843213">
      <w:pPr>
        <w:pStyle w:val="ListParagraph"/>
        <w:numPr>
          <w:ilvl w:val="1"/>
          <w:numId w:val="14"/>
        </w:numPr>
        <w:spacing w:after="0" w:line="240" w:lineRule="auto"/>
        <w:ind w:left="567" w:hanging="567"/>
        <w:jc w:val="both"/>
        <w:rPr>
          <w:rFonts w:asciiTheme="majorHAnsi" w:hAnsiTheme="majorHAnsi" w:cs="Arial"/>
          <w:sz w:val="20"/>
          <w:szCs w:val="20"/>
        </w:rPr>
      </w:pPr>
      <w:bookmarkStart w:id="22" w:name="_Ref137016636"/>
      <w:r w:rsidRPr="00076944">
        <w:rPr>
          <w:rFonts w:asciiTheme="majorHAnsi" w:hAnsiTheme="majorHAnsi" w:cs="Arial"/>
          <w:sz w:val="20"/>
          <w:szCs w:val="20"/>
        </w:rPr>
        <w:t xml:space="preserve">Záujemca </w:t>
      </w:r>
      <w:bookmarkEnd w:id="22"/>
      <w:r w:rsidR="000A09EE" w:rsidRPr="00076944">
        <w:rPr>
          <w:rFonts w:asciiTheme="majorHAnsi" w:hAnsiTheme="majorHAnsi" w:cs="Arial"/>
          <w:sz w:val="20"/>
          <w:szCs w:val="20"/>
        </w:rPr>
        <w:t xml:space="preserve">alebo uchádzač môže požiadať </w:t>
      </w:r>
      <w:r w:rsidR="00DD65F8" w:rsidRPr="00076944">
        <w:rPr>
          <w:rFonts w:asciiTheme="majorHAnsi" w:hAnsiTheme="majorHAnsi" w:cs="Arial"/>
          <w:sz w:val="20"/>
          <w:szCs w:val="20"/>
        </w:rPr>
        <w:t>verejného obstarávateľa</w:t>
      </w:r>
      <w:r w:rsidR="000A09EE" w:rsidRPr="00076944">
        <w:rPr>
          <w:rFonts w:asciiTheme="majorHAnsi" w:hAnsiTheme="majorHAnsi" w:cs="Arial"/>
          <w:sz w:val="20"/>
          <w:szCs w:val="20"/>
        </w:rPr>
        <w:t xml:space="preserve"> o vysvetlenie informácií potrebných</w:t>
      </w:r>
      <w:r w:rsidR="00CF2E6C" w:rsidRPr="00076944">
        <w:rPr>
          <w:rFonts w:asciiTheme="majorHAnsi" w:hAnsiTheme="majorHAnsi" w:cs="Arial"/>
          <w:sz w:val="20"/>
          <w:szCs w:val="20"/>
        </w:rPr>
        <w:t xml:space="preserve"> na vypracovanie ponuky</w:t>
      </w:r>
      <w:r w:rsidR="000A09EE" w:rsidRPr="00076944">
        <w:rPr>
          <w:rFonts w:asciiTheme="majorHAnsi" w:hAnsiTheme="majorHAnsi" w:cs="Arial"/>
          <w:sz w:val="20"/>
          <w:szCs w:val="20"/>
        </w:rPr>
        <w:t xml:space="preserve"> uvedených v oznámení o vyhlásení verejného obstarávania, v súťažných podkladoch alebo v inej sprievodnej dokumen</w:t>
      </w:r>
      <w:r w:rsidR="0035376B" w:rsidRPr="00076944">
        <w:rPr>
          <w:rFonts w:asciiTheme="majorHAnsi" w:hAnsiTheme="majorHAnsi" w:cs="Arial"/>
          <w:sz w:val="20"/>
          <w:szCs w:val="20"/>
        </w:rPr>
        <w:t>tácií spôsobom uvedeným v bode 10</w:t>
      </w:r>
      <w:r w:rsidR="000A09EE" w:rsidRPr="00076944">
        <w:rPr>
          <w:rFonts w:asciiTheme="majorHAnsi" w:hAnsiTheme="majorHAnsi" w:cs="Arial"/>
          <w:sz w:val="20"/>
          <w:szCs w:val="20"/>
        </w:rPr>
        <w:t>. týchto súťažných podkladoch.</w:t>
      </w:r>
    </w:p>
    <w:p w14:paraId="0DBC67FF" w14:textId="7EDA2F69" w:rsidR="00450E6C" w:rsidRPr="00076944" w:rsidRDefault="000A09EE" w:rsidP="00843213">
      <w:pPr>
        <w:pStyle w:val="ListParagraph"/>
        <w:numPr>
          <w:ilvl w:val="1"/>
          <w:numId w:val="14"/>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 xml:space="preserve">Verejný obstarávateľ bezodkladne poskytne vysvetlenie informácií </w:t>
      </w:r>
      <w:r w:rsidR="00426897" w:rsidRPr="00076944">
        <w:rPr>
          <w:rFonts w:asciiTheme="majorHAnsi" w:hAnsiTheme="majorHAnsi" w:cs="Arial"/>
          <w:sz w:val="20"/>
          <w:szCs w:val="20"/>
        </w:rPr>
        <w:t>potrebných n</w:t>
      </w:r>
      <w:r w:rsidR="007F49CD" w:rsidRPr="00076944">
        <w:rPr>
          <w:rFonts w:asciiTheme="majorHAnsi" w:hAnsiTheme="majorHAnsi" w:cs="Arial"/>
          <w:sz w:val="20"/>
          <w:szCs w:val="20"/>
        </w:rPr>
        <w:t>a</w:t>
      </w:r>
      <w:r w:rsidR="00426897" w:rsidRPr="00076944">
        <w:rPr>
          <w:rFonts w:asciiTheme="majorHAnsi" w:hAnsiTheme="majorHAnsi" w:cs="Arial"/>
          <w:sz w:val="20"/>
          <w:szCs w:val="20"/>
        </w:rPr>
        <w:t xml:space="preserve"> vypracovanie ponuky, návrhu a na preukázanie splnenia podmienok účasti </w:t>
      </w:r>
      <w:r w:rsidRPr="00076944">
        <w:rPr>
          <w:rFonts w:asciiTheme="majorHAnsi" w:hAnsiTheme="majorHAnsi" w:cs="Arial"/>
          <w:sz w:val="20"/>
          <w:szCs w:val="20"/>
        </w:rPr>
        <w:t>všetkým záujemcom, ktorí sú mu známi, najneskôr však šesť dní pred uplynutím lehoty na predkladanie ponúk za predpokladu, že o vysvetlenie záujemca požia</w:t>
      </w:r>
      <w:r w:rsidR="00CF2E6C" w:rsidRPr="00076944">
        <w:rPr>
          <w:rFonts w:asciiTheme="majorHAnsi" w:hAnsiTheme="majorHAnsi" w:cs="Arial"/>
          <w:sz w:val="20"/>
          <w:szCs w:val="20"/>
        </w:rPr>
        <w:t>da dostatočne vopred v súlade s</w:t>
      </w:r>
      <w:r w:rsidRPr="00076944">
        <w:rPr>
          <w:rFonts w:asciiTheme="majorHAnsi" w:hAnsiTheme="majorHAnsi" w:cs="Arial"/>
          <w:sz w:val="20"/>
          <w:szCs w:val="20"/>
        </w:rPr>
        <w:t xml:space="preserve"> § 48 zákona o verejnom obstarávaní prostredníctvom komunikačného rozhrania systému JOSEPHINE.</w:t>
      </w:r>
    </w:p>
    <w:p w14:paraId="4F682DD6" w14:textId="704E7A72" w:rsidR="000A09EE" w:rsidRPr="00076944" w:rsidRDefault="000A09EE" w:rsidP="00843213">
      <w:pPr>
        <w:pStyle w:val="ListParagraph"/>
        <w:numPr>
          <w:ilvl w:val="1"/>
          <w:numId w:val="14"/>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 xml:space="preserve">Verejný obstarávateľ primerane predĺži lehotu na predkladanie ponúk, ak </w:t>
      </w:r>
    </w:p>
    <w:p w14:paraId="0E4C153D" w14:textId="76100364" w:rsidR="00D6445F" w:rsidRPr="00076944" w:rsidRDefault="00D6445F" w:rsidP="00602215">
      <w:pPr>
        <w:ind w:left="851" w:hanging="284"/>
        <w:jc w:val="both"/>
        <w:rPr>
          <w:rFonts w:asciiTheme="majorHAnsi" w:hAnsiTheme="majorHAnsi" w:cs="Arial"/>
          <w:sz w:val="20"/>
          <w:szCs w:val="20"/>
        </w:rPr>
      </w:pPr>
      <w:r w:rsidRPr="00076944">
        <w:rPr>
          <w:rFonts w:asciiTheme="majorHAnsi" w:hAnsiTheme="majorHAnsi" w:cs="Arial"/>
          <w:sz w:val="20"/>
          <w:szCs w:val="20"/>
        </w:rPr>
        <w:t>-</w:t>
      </w:r>
      <w:r w:rsidRPr="00076944">
        <w:rPr>
          <w:rFonts w:asciiTheme="majorHAnsi" w:hAnsiTheme="majorHAnsi" w:cs="Arial"/>
          <w:sz w:val="20"/>
          <w:szCs w:val="20"/>
        </w:rPr>
        <w:tab/>
      </w:r>
      <w:r w:rsidR="000A09EE" w:rsidRPr="00076944">
        <w:rPr>
          <w:rFonts w:asciiTheme="majorHAnsi" w:hAnsiTheme="majorHAnsi" w:cs="Arial"/>
          <w:sz w:val="20"/>
          <w:szCs w:val="20"/>
        </w:rPr>
        <w:t>vysvetlenie informácií potrebných na vypracovanie ponuky alebo na preukázanie splnenia podmienok účasti nie je p</w:t>
      </w:r>
      <w:r w:rsidR="005B6548" w:rsidRPr="00076944">
        <w:rPr>
          <w:rFonts w:asciiTheme="majorHAnsi" w:hAnsiTheme="majorHAnsi" w:cs="Arial"/>
          <w:sz w:val="20"/>
          <w:szCs w:val="20"/>
        </w:rPr>
        <w:t>oskytnuté v lehote podľa bodu 11</w:t>
      </w:r>
      <w:r w:rsidR="000A09EE" w:rsidRPr="00076944">
        <w:rPr>
          <w:rFonts w:asciiTheme="majorHAnsi" w:hAnsiTheme="majorHAnsi" w:cs="Arial"/>
          <w:sz w:val="20"/>
          <w:szCs w:val="20"/>
        </w:rPr>
        <w:t>.2 aj napriek tomu, že bolo vy</w:t>
      </w:r>
      <w:r w:rsidRPr="00076944">
        <w:rPr>
          <w:rFonts w:asciiTheme="majorHAnsi" w:hAnsiTheme="majorHAnsi" w:cs="Arial"/>
          <w:sz w:val="20"/>
          <w:szCs w:val="20"/>
        </w:rPr>
        <w:t>žiadané dostatočne vopred alebo</w:t>
      </w:r>
    </w:p>
    <w:p w14:paraId="40CDD858" w14:textId="4152AA58" w:rsidR="00D6445F" w:rsidRPr="00076944" w:rsidRDefault="00D6445F" w:rsidP="00602215">
      <w:pPr>
        <w:ind w:left="851" w:hanging="284"/>
        <w:jc w:val="both"/>
        <w:rPr>
          <w:rFonts w:asciiTheme="majorHAnsi" w:hAnsiTheme="majorHAnsi" w:cs="Arial"/>
          <w:sz w:val="20"/>
          <w:szCs w:val="20"/>
        </w:rPr>
      </w:pPr>
      <w:r w:rsidRPr="00076944">
        <w:rPr>
          <w:rFonts w:asciiTheme="majorHAnsi" w:hAnsiTheme="majorHAnsi" w:cs="Arial"/>
          <w:sz w:val="20"/>
          <w:szCs w:val="20"/>
        </w:rPr>
        <w:t>-</w:t>
      </w:r>
      <w:r w:rsidRPr="00076944">
        <w:rPr>
          <w:rFonts w:asciiTheme="majorHAnsi" w:hAnsiTheme="majorHAnsi" w:cs="Arial"/>
          <w:sz w:val="20"/>
          <w:szCs w:val="20"/>
        </w:rPr>
        <w:tab/>
      </w:r>
      <w:r w:rsidR="000A09EE" w:rsidRPr="00076944">
        <w:rPr>
          <w:rFonts w:asciiTheme="majorHAnsi" w:hAnsiTheme="majorHAnsi" w:cs="Arial"/>
          <w:sz w:val="20"/>
          <w:szCs w:val="20"/>
        </w:rPr>
        <w:t xml:space="preserve">v dokumentoch potrebných na vypracovanie ponuky alebo na preukázanie splnenia podmienok účasti vykoná podstatnú zmenu. </w:t>
      </w:r>
    </w:p>
    <w:p w14:paraId="721EC1C2" w14:textId="77777777" w:rsidR="00D6445F" w:rsidRPr="00076944" w:rsidRDefault="000A09EE" w:rsidP="00843213">
      <w:pPr>
        <w:pStyle w:val="ListParagraph"/>
        <w:numPr>
          <w:ilvl w:val="1"/>
          <w:numId w:val="14"/>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Ak si vysvetlenie informácií potrebných na vypracovanie ponuky, alebo na preukázanie splnenia podmienok účasti uchádzač nevyžiadal dostatočne vopred alebo jeho význam je z hľadiska prípravy ponuky nepodstatný, verejný obstarávateľ nie je povinný predĺžiť lehotu na predkladanie ponúk.</w:t>
      </w:r>
    </w:p>
    <w:p w14:paraId="79901AF3" w14:textId="3893F4EC" w:rsidR="000A09EE" w:rsidRPr="00076944" w:rsidRDefault="000A09EE" w:rsidP="00843213">
      <w:pPr>
        <w:pStyle w:val="ListParagraph"/>
        <w:numPr>
          <w:ilvl w:val="1"/>
          <w:numId w:val="14"/>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 xml:space="preserve">Verejný obstarávateľ súčasne zverejní vysvetlenie informácií potrebných na vypracovanie ponuky alebo na preukázanie splnenia podmienok účasti v </w:t>
      </w:r>
      <w:r w:rsidR="001B4F86" w:rsidRPr="00076944">
        <w:rPr>
          <w:rFonts w:asciiTheme="majorHAnsi" w:hAnsiTheme="majorHAnsi" w:cs="Arial"/>
          <w:sz w:val="20"/>
          <w:szCs w:val="20"/>
        </w:rPr>
        <w:t>p</w:t>
      </w:r>
      <w:r w:rsidRPr="00076944">
        <w:rPr>
          <w:rFonts w:asciiTheme="majorHAnsi" w:hAnsiTheme="majorHAnsi" w:cs="Arial"/>
          <w:sz w:val="20"/>
          <w:szCs w:val="20"/>
        </w:rPr>
        <w:t xml:space="preserve">rofile verejného obstarávateľa </w:t>
      </w:r>
      <w:hyperlink r:id="rId18" w:history="1">
        <w:r w:rsidR="00C95860" w:rsidRPr="00076944">
          <w:rPr>
            <w:rStyle w:val="Hyperlink"/>
            <w:rFonts w:asciiTheme="majorHAnsi" w:hAnsiTheme="majorHAnsi" w:cs="Arial"/>
            <w:sz w:val="20"/>
            <w:szCs w:val="20"/>
          </w:rPr>
          <w:t>https://www.uvo.gov.sk/profily/-/profil/pdetail/8643</w:t>
        </w:r>
      </w:hyperlink>
      <w:r w:rsidRPr="00076944">
        <w:rPr>
          <w:rFonts w:asciiTheme="majorHAnsi" w:hAnsiTheme="majorHAnsi" w:cs="Arial"/>
          <w:sz w:val="20"/>
          <w:szCs w:val="20"/>
        </w:rPr>
        <w:t xml:space="preserve"> formou odkazu na systém JOSEPHINE. </w:t>
      </w:r>
    </w:p>
    <w:p w14:paraId="550DED50" w14:textId="5A99A51C" w:rsidR="00F61C58" w:rsidRPr="00076944" w:rsidRDefault="00F61C58" w:rsidP="00D6445F">
      <w:pPr>
        <w:jc w:val="both"/>
        <w:rPr>
          <w:rFonts w:asciiTheme="majorHAnsi" w:hAnsiTheme="majorHAnsi" w:cs="Arial"/>
          <w:sz w:val="20"/>
          <w:szCs w:val="20"/>
        </w:rPr>
      </w:pPr>
    </w:p>
    <w:p w14:paraId="1255EE08" w14:textId="39A79856" w:rsidR="00415275" w:rsidRPr="00076944" w:rsidRDefault="00415275" w:rsidP="000812E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 xml:space="preserve">Obhliadka miesta </w:t>
      </w:r>
      <w:r w:rsidR="00A06D4C" w:rsidRPr="00076944">
        <w:rPr>
          <w:rFonts w:asciiTheme="majorHAnsi" w:hAnsiTheme="majorHAnsi" w:cs="Arial"/>
          <w:b/>
          <w:bCs/>
          <w:smallCaps/>
          <w:sz w:val="20"/>
          <w:szCs w:val="20"/>
        </w:rPr>
        <w:t xml:space="preserve">poskytnutia </w:t>
      </w:r>
      <w:r w:rsidRPr="00076944">
        <w:rPr>
          <w:rFonts w:asciiTheme="majorHAnsi" w:hAnsiTheme="majorHAnsi" w:cs="Arial"/>
          <w:b/>
          <w:bCs/>
          <w:smallCaps/>
          <w:sz w:val="20"/>
          <w:szCs w:val="20"/>
        </w:rPr>
        <w:t xml:space="preserve">predmetu zákazky </w:t>
      </w:r>
    </w:p>
    <w:p w14:paraId="059965D4" w14:textId="53EC6775" w:rsidR="00402D7C" w:rsidRPr="00076944" w:rsidRDefault="009C57F3" w:rsidP="00005C77">
      <w:pPr>
        <w:pStyle w:val="ListParagraph"/>
        <w:spacing w:after="0" w:line="240" w:lineRule="auto"/>
        <w:ind w:left="0"/>
        <w:jc w:val="both"/>
        <w:rPr>
          <w:rFonts w:asciiTheme="majorHAnsi" w:hAnsiTheme="majorHAnsi" w:cs="Arial"/>
          <w:bCs/>
          <w:sz w:val="20"/>
          <w:szCs w:val="20"/>
        </w:rPr>
      </w:pPr>
      <w:r w:rsidRPr="00076944">
        <w:rPr>
          <w:rFonts w:asciiTheme="majorHAnsi" w:hAnsiTheme="majorHAnsi" w:cs="Arial"/>
          <w:sz w:val="20"/>
          <w:szCs w:val="20"/>
        </w:rPr>
        <w:t xml:space="preserve">Obhliadka miesta </w:t>
      </w:r>
      <w:r w:rsidR="00A06D4C" w:rsidRPr="00076944">
        <w:rPr>
          <w:rFonts w:asciiTheme="majorHAnsi" w:hAnsiTheme="majorHAnsi" w:cs="Arial"/>
          <w:sz w:val="20"/>
          <w:szCs w:val="20"/>
        </w:rPr>
        <w:t>poskytnutia</w:t>
      </w:r>
      <w:r w:rsidRPr="00076944">
        <w:rPr>
          <w:rFonts w:asciiTheme="majorHAnsi" w:hAnsiTheme="majorHAnsi" w:cs="Arial"/>
          <w:sz w:val="20"/>
          <w:szCs w:val="20"/>
        </w:rPr>
        <w:t xml:space="preserve"> predmetu zákazky nie je potrebná.</w:t>
      </w:r>
    </w:p>
    <w:p w14:paraId="68E41CFA" w14:textId="77777777" w:rsidR="0084351B" w:rsidRPr="00076944" w:rsidRDefault="0084351B" w:rsidP="009C57F3">
      <w:pPr>
        <w:jc w:val="both"/>
        <w:rPr>
          <w:rFonts w:asciiTheme="majorHAnsi" w:hAnsiTheme="majorHAnsi" w:cs="Arial"/>
          <w:sz w:val="20"/>
          <w:szCs w:val="20"/>
        </w:rPr>
      </w:pPr>
    </w:p>
    <w:p w14:paraId="73D5FD26" w14:textId="5B158528" w:rsidR="003739E5" w:rsidRDefault="003739E5">
      <w:pPr>
        <w:rPr>
          <w:rFonts w:asciiTheme="majorHAnsi" w:hAnsiTheme="majorHAnsi" w:cs="Arial"/>
          <w:b/>
          <w:bCs/>
          <w:sz w:val="20"/>
          <w:szCs w:val="20"/>
        </w:rPr>
      </w:pPr>
    </w:p>
    <w:p w14:paraId="54488510" w14:textId="77777777" w:rsidR="001802B5" w:rsidRDefault="001802B5" w:rsidP="00026CCE">
      <w:pPr>
        <w:ind w:left="567" w:hanging="567"/>
        <w:jc w:val="center"/>
        <w:rPr>
          <w:rFonts w:asciiTheme="majorHAnsi" w:hAnsiTheme="majorHAnsi" w:cs="Arial"/>
          <w:b/>
          <w:bCs/>
          <w:sz w:val="20"/>
          <w:szCs w:val="20"/>
        </w:rPr>
      </w:pPr>
    </w:p>
    <w:p w14:paraId="284484A6" w14:textId="77777777" w:rsidR="001802B5" w:rsidRDefault="001802B5" w:rsidP="00026CCE">
      <w:pPr>
        <w:ind w:left="567" w:hanging="567"/>
        <w:jc w:val="center"/>
        <w:rPr>
          <w:rFonts w:asciiTheme="majorHAnsi" w:hAnsiTheme="majorHAnsi" w:cs="Arial"/>
          <w:b/>
          <w:bCs/>
          <w:sz w:val="20"/>
          <w:szCs w:val="20"/>
        </w:rPr>
      </w:pPr>
    </w:p>
    <w:p w14:paraId="3CDCBE91" w14:textId="77777777" w:rsidR="001802B5" w:rsidRDefault="001802B5" w:rsidP="00026CCE">
      <w:pPr>
        <w:ind w:left="567" w:hanging="567"/>
        <w:jc w:val="center"/>
        <w:rPr>
          <w:rFonts w:asciiTheme="majorHAnsi" w:hAnsiTheme="majorHAnsi" w:cs="Arial"/>
          <w:b/>
          <w:bCs/>
          <w:sz w:val="20"/>
          <w:szCs w:val="20"/>
        </w:rPr>
      </w:pPr>
    </w:p>
    <w:p w14:paraId="12388E0C" w14:textId="6469B1EC" w:rsidR="00DD7192" w:rsidRPr="00076944" w:rsidRDefault="00415275" w:rsidP="00026CCE">
      <w:pPr>
        <w:ind w:left="567" w:hanging="567"/>
        <w:jc w:val="center"/>
        <w:rPr>
          <w:rFonts w:asciiTheme="majorHAnsi" w:hAnsiTheme="majorHAnsi" w:cs="Arial"/>
          <w:b/>
          <w:bCs/>
          <w:sz w:val="20"/>
          <w:szCs w:val="20"/>
        </w:rPr>
      </w:pPr>
      <w:r w:rsidRPr="00076944">
        <w:rPr>
          <w:rFonts w:asciiTheme="majorHAnsi" w:hAnsiTheme="majorHAnsi" w:cs="Arial"/>
          <w:b/>
          <w:bCs/>
          <w:sz w:val="20"/>
          <w:szCs w:val="20"/>
        </w:rPr>
        <w:lastRenderedPageBreak/>
        <w:t xml:space="preserve">Časť III. </w:t>
      </w:r>
    </w:p>
    <w:p w14:paraId="1EAE1311" w14:textId="77777777" w:rsidR="00415275" w:rsidRPr="00076944" w:rsidRDefault="00415275" w:rsidP="00026CCE">
      <w:pPr>
        <w:ind w:left="567" w:hanging="567"/>
        <w:jc w:val="center"/>
        <w:rPr>
          <w:rFonts w:asciiTheme="majorHAnsi" w:hAnsiTheme="majorHAnsi" w:cs="Arial"/>
          <w:b/>
          <w:sz w:val="20"/>
          <w:szCs w:val="20"/>
        </w:rPr>
      </w:pPr>
      <w:r w:rsidRPr="00076944">
        <w:rPr>
          <w:rFonts w:asciiTheme="majorHAnsi" w:hAnsiTheme="majorHAnsi" w:cs="Arial"/>
          <w:b/>
          <w:sz w:val="20"/>
          <w:szCs w:val="20"/>
        </w:rPr>
        <w:t>Príprava ponuky</w:t>
      </w:r>
    </w:p>
    <w:p w14:paraId="171E2934" w14:textId="77777777" w:rsidR="00DD7192" w:rsidRPr="00076944" w:rsidRDefault="00DD7192" w:rsidP="00D6445F">
      <w:pPr>
        <w:ind w:left="567" w:hanging="567"/>
        <w:rPr>
          <w:rFonts w:asciiTheme="majorHAnsi" w:hAnsiTheme="majorHAnsi" w:cs="Arial"/>
          <w:b/>
          <w:sz w:val="20"/>
          <w:szCs w:val="20"/>
        </w:rPr>
      </w:pPr>
    </w:p>
    <w:p w14:paraId="7B1F61F0" w14:textId="77777777" w:rsidR="00415275" w:rsidRPr="00076944" w:rsidRDefault="00415275" w:rsidP="000812E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Vyhotovenie ponuky</w:t>
      </w:r>
    </w:p>
    <w:p w14:paraId="785560B0" w14:textId="7AA026B3" w:rsidR="0044081B" w:rsidRPr="00076944" w:rsidRDefault="00415275" w:rsidP="00843213">
      <w:pPr>
        <w:pStyle w:val="ListParagraph"/>
        <w:numPr>
          <w:ilvl w:val="1"/>
          <w:numId w:val="15"/>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 xml:space="preserve">Ponuka </w:t>
      </w:r>
      <w:r w:rsidR="000A09EE" w:rsidRPr="00076944">
        <w:rPr>
          <w:rFonts w:asciiTheme="majorHAnsi" w:hAnsiTheme="majorHAnsi" w:cs="Arial"/>
          <w:sz w:val="20"/>
          <w:szCs w:val="20"/>
        </w:rPr>
        <w:t xml:space="preserve">bude vyhotovená elektronicky v zmysle § 49 ods. 1 písm. a) zákona o verejnom </w:t>
      </w:r>
      <w:r w:rsidR="009D4650" w:rsidRPr="00076944">
        <w:rPr>
          <w:rFonts w:asciiTheme="majorHAnsi" w:hAnsiTheme="majorHAnsi" w:cs="Arial"/>
          <w:sz w:val="20"/>
          <w:szCs w:val="20"/>
        </w:rPr>
        <w:t>obstarávaní</w:t>
      </w:r>
      <w:r w:rsidR="000A09EE" w:rsidRPr="00076944">
        <w:rPr>
          <w:rFonts w:asciiTheme="majorHAnsi" w:hAnsiTheme="majorHAnsi" w:cs="Arial"/>
          <w:sz w:val="20"/>
          <w:szCs w:val="20"/>
        </w:rPr>
        <w:t xml:space="preserve"> a vložená do systému JOSEPHINE umiestnenom na webovej adrese </w:t>
      </w:r>
      <w:hyperlink r:id="rId19" w:history="1">
        <w:r w:rsidR="00007D73" w:rsidRPr="00076944">
          <w:rPr>
            <w:rStyle w:val="Hyperlink"/>
            <w:rFonts w:asciiTheme="majorHAnsi" w:hAnsiTheme="majorHAnsi" w:cs="Arial"/>
            <w:sz w:val="20"/>
            <w:szCs w:val="20"/>
          </w:rPr>
          <w:t>https://josephine.proebiz.com</w:t>
        </w:r>
      </w:hyperlink>
      <w:r w:rsidR="000A09EE" w:rsidRPr="00076944">
        <w:rPr>
          <w:rFonts w:asciiTheme="majorHAnsi" w:hAnsiTheme="majorHAnsi" w:cs="Arial"/>
          <w:sz w:val="20"/>
          <w:szCs w:val="20"/>
        </w:rPr>
        <w:t>.</w:t>
      </w:r>
    </w:p>
    <w:p w14:paraId="30987DD3" w14:textId="78EEC448" w:rsidR="000A09EE" w:rsidRPr="00076944" w:rsidRDefault="000A09EE" w:rsidP="00843213">
      <w:pPr>
        <w:pStyle w:val="ListParagraph"/>
        <w:numPr>
          <w:ilvl w:val="1"/>
          <w:numId w:val="15"/>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 xml:space="preserve">Pokiaľ v týchto súťažných podkladoch nie je určené inak, </w:t>
      </w:r>
      <w:r w:rsidRPr="00E8527E">
        <w:rPr>
          <w:rFonts w:asciiTheme="majorHAnsi" w:hAnsiTheme="majorHAnsi" w:cs="Arial"/>
          <w:sz w:val="20"/>
          <w:szCs w:val="20"/>
        </w:rPr>
        <w:t>potvrdenia, doklady a iné dokumenty tvoriace ponuku musia byť v ponuke predložené ako oskenované prvopisy/originály alebo ich notársk</w:t>
      </w:r>
      <w:r w:rsidR="008052DE">
        <w:rPr>
          <w:rFonts w:asciiTheme="majorHAnsi" w:hAnsiTheme="majorHAnsi" w:cs="Arial"/>
          <w:sz w:val="20"/>
          <w:szCs w:val="20"/>
        </w:rPr>
        <w:t>y</w:t>
      </w:r>
      <w:r w:rsidRPr="00E8527E">
        <w:rPr>
          <w:rFonts w:asciiTheme="majorHAnsi" w:hAnsiTheme="majorHAnsi" w:cs="Arial"/>
          <w:sz w:val="20"/>
          <w:szCs w:val="20"/>
        </w:rPr>
        <w:t xml:space="preserve"> overené kópie</w:t>
      </w:r>
      <w:r w:rsidRPr="00076944">
        <w:rPr>
          <w:rFonts w:asciiTheme="majorHAnsi" w:hAnsiTheme="majorHAnsi" w:cs="Arial"/>
          <w:sz w:val="20"/>
          <w:szCs w:val="20"/>
        </w:rPr>
        <w:t xml:space="preserve"> a musia byť k termínu predloženia ponuky platné</w:t>
      </w:r>
      <w:r w:rsidR="007F1348" w:rsidRPr="00076944">
        <w:rPr>
          <w:rFonts w:asciiTheme="majorHAnsi" w:hAnsiTheme="majorHAnsi" w:cs="Arial"/>
          <w:sz w:val="20"/>
          <w:szCs w:val="20"/>
        </w:rPr>
        <w:t>.</w:t>
      </w:r>
      <w:r w:rsidR="00B669E9" w:rsidRPr="00076944">
        <w:rPr>
          <w:rFonts w:asciiTheme="majorHAnsi" w:hAnsiTheme="majorHAnsi" w:cs="Arial"/>
          <w:sz w:val="20"/>
          <w:szCs w:val="20"/>
        </w:rPr>
        <w:t xml:space="preserve"> </w:t>
      </w:r>
      <w:r w:rsidR="007F1348" w:rsidRPr="00076944">
        <w:rPr>
          <w:rFonts w:asciiTheme="majorHAnsi" w:hAnsiTheme="majorHAnsi" w:cs="Arial"/>
          <w:sz w:val="20"/>
          <w:szCs w:val="20"/>
        </w:rPr>
        <w:t>O</w:t>
      </w:r>
      <w:r w:rsidR="00B669E9" w:rsidRPr="00076944">
        <w:rPr>
          <w:rFonts w:asciiTheme="majorHAnsi" w:hAnsiTheme="majorHAnsi" w:cs="Arial"/>
          <w:sz w:val="20"/>
          <w:szCs w:val="20"/>
        </w:rPr>
        <w:t>dporúčaný formát PDF</w:t>
      </w:r>
      <w:r w:rsidR="00B15E56" w:rsidRPr="00076944">
        <w:rPr>
          <w:rFonts w:asciiTheme="majorHAnsi" w:hAnsiTheme="majorHAnsi" w:cs="Arial"/>
          <w:sz w:val="20"/>
          <w:szCs w:val="20"/>
        </w:rPr>
        <w:t xml:space="preserve"> s možnosťou </w:t>
      </w:r>
      <w:r w:rsidR="00007D73" w:rsidRPr="00076944">
        <w:rPr>
          <w:rFonts w:asciiTheme="majorHAnsi" w:hAnsiTheme="majorHAnsi" w:cs="Arial"/>
          <w:sz w:val="20"/>
          <w:szCs w:val="20"/>
        </w:rPr>
        <w:t>vyhľadávania</w:t>
      </w:r>
      <w:r w:rsidR="007F1348" w:rsidRPr="00076944">
        <w:rPr>
          <w:rFonts w:asciiTheme="majorHAnsi" w:hAnsiTheme="majorHAnsi" w:cs="Arial"/>
          <w:sz w:val="20"/>
          <w:szCs w:val="20"/>
        </w:rPr>
        <w:t xml:space="preserve"> („Document to Searchable PDF File“)</w:t>
      </w:r>
      <w:r w:rsidRPr="00076944">
        <w:rPr>
          <w:rFonts w:asciiTheme="majorHAnsi" w:hAnsiTheme="majorHAnsi" w:cs="Arial"/>
          <w:sz w:val="20"/>
          <w:szCs w:val="20"/>
        </w:rPr>
        <w:t>.</w:t>
      </w:r>
    </w:p>
    <w:p w14:paraId="41845ED0" w14:textId="00B2B8CF" w:rsidR="00DD7192" w:rsidRPr="00076944" w:rsidRDefault="00DD7192" w:rsidP="0044081B">
      <w:pPr>
        <w:jc w:val="both"/>
        <w:rPr>
          <w:rFonts w:asciiTheme="majorHAnsi" w:hAnsiTheme="majorHAnsi" w:cs="Arial"/>
          <w:sz w:val="20"/>
          <w:szCs w:val="20"/>
        </w:rPr>
      </w:pPr>
    </w:p>
    <w:p w14:paraId="0E362C87" w14:textId="77777777" w:rsidR="00415275" w:rsidRPr="00076944" w:rsidRDefault="00415275" w:rsidP="000812E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Jazyk ponuky</w:t>
      </w:r>
    </w:p>
    <w:p w14:paraId="098A5A95" w14:textId="0DFEE005" w:rsidR="00BB1C2D" w:rsidRPr="00076944" w:rsidRDefault="001F6466" w:rsidP="00005C77">
      <w:pPr>
        <w:jc w:val="both"/>
        <w:rPr>
          <w:rFonts w:asciiTheme="majorHAnsi" w:hAnsiTheme="majorHAnsi" w:cs="Arial"/>
          <w:sz w:val="20"/>
          <w:szCs w:val="20"/>
        </w:rPr>
      </w:pPr>
      <w:r w:rsidRPr="00076944">
        <w:rPr>
          <w:rFonts w:asciiTheme="majorHAnsi" w:hAnsiTheme="majorHAnsi" w:cs="Arial"/>
          <w:sz w:val="20"/>
          <w:szCs w:val="20"/>
        </w:rPr>
        <w:t>P</w:t>
      </w:r>
      <w:r w:rsidR="00415275" w:rsidRPr="00076944">
        <w:rPr>
          <w:rFonts w:asciiTheme="majorHAnsi" w:hAnsiTheme="majorHAnsi" w:cs="Arial"/>
          <w:sz w:val="20"/>
          <w:szCs w:val="20"/>
        </w:rPr>
        <w:t>onuka a ďalšie doklady</w:t>
      </w:r>
      <w:r w:rsidRPr="00076944">
        <w:rPr>
          <w:rFonts w:asciiTheme="majorHAnsi" w:hAnsiTheme="majorHAnsi" w:cs="Arial"/>
          <w:sz w:val="20"/>
          <w:szCs w:val="20"/>
        </w:rPr>
        <w:t xml:space="preserve"> a dokumenty </w:t>
      </w:r>
      <w:r w:rsidR="00415275" w:rsidRPr="00076944">
        <w:rPr>
          <w:rFonts w:asciiTheme="majorHAnsi" w:hAnsiTheme="majorHAnsi" w:cs="Arial"/>
          <w:sz w:val="20"/>
          <w:szCs w:val="20"/>
        </w:rPr>
        <w:t xml:space="preserve">v nej predložené musia byť </w:t>
      </w:r>
      <w:r w:rsidR="00CA05D4" w:rsidRPr="00076944">
        <w:rPr>
          <w:rFonts w:asciiTheme="majorHAnsi" w:hAnsiTheme="majorHAnsi" w:cs="Arial"/>
          <w:sz w:val="20"/>
          <w:szCs w:val="20"/>
        </w:rPr>
        <w:t xml:space="preserve">uchádzačom </w:t>
      </w:r>
      <w:r w:rsidR="00415275" w:rsidRPr="00076944">
        <w:rPr>
          <w:rFonts w:asciiTheme="majorHAnsi" w:hAnsiTheme="majorHAnsi" w:cs="Arial"/>
          <w:sz w:val="20"/>
          <w:szCs w:val="20"/>
        </w:rPr>
        <w:t>vyhotovené v</w:t>
      </w:r>
      <w:r w:rsidR="00CA05D4" w:rsidRPr="00076944">
        <w:rPr>
          <w:rFonts w:asciiTheme="majorHAnsi" w:hAnsiTheme="majorHAnsi" w:cs="Arial"/>
          <w:sz w:val="20"/>
          <w:szCs w:val="20"/>
        </w:rPr>
        <w:t> </w:t>
      </w:r>
      <w:r w:rsidR="00901BCE" w:rsidRPr="00076944">
        <w:rPr>
          <w:rFonts w:asciiTheme="majorHAnsi" w:hAnsiTheme="majorHAnsi" w:cs="Arial"/>
          <w:sz w:val="20"/>
          <w:szCs w:val="20"/>
        </w:rPr>
        <w:t>štátnom</w:t>
      </w:r>
      <w:r w:rsidR="00CA05D4" w:rsidRPr="00076944">
        <w:rPr>
          <w:rFonts w:asciiTheme="majorHAnsi" w:hAnsiTheme="majorHAnsi" w:cs="Arial"/>
          <w:sz w:val="20"/>
          <w:szCs w:val="20"/>
        </w:rPr>
        <w:t xml:space="preserve"> (</w:t>
      </w:r>
      <w:r w:rsidR="00415275" w:rsidRPr="00076944">
        <w:rPr>
          <w:rFonts w:asciiTheme="majorHAnsi" w:hAnsiTheme="majorHAnsi" w:cs="Arial"/>
          <w:sz w:val="20"/>
          <w:szCs w:val="20"/>
        </w:rPr>
        <w:t>slovenskom</w:t>
      </w:r>
      <w:r w:rsidR="00CA05D4" w:rsidRPr="00076944">
        <w:rPr>
          <w:rFonts w:asciiTheme="majorHAnsi" w:hAnsiTheme="majorHAnsi" w:cs="Arial"/>
          <w:sz w:val="20"/>
          <w:szCs w:val="20"/>
        </w:rPr>
        <w:t>)</w:t>
      </w:r>
      <w:r w:rsidR="00415275" w:rsidRPr="00076944">
        <w:rPr>
          <w:rFonts w:asciiTheme="majorHAnsi" w:hAnsiTheme="majorHAnsi" w:cs="Arial"/>
          <w:sz w:val="20"/>
          <w:szCs w:val="20"/>
        </w:rPr>
        <w:t xml:space="preserve"> jazyku, pokiaľ v týchto súťažných podkladoch nie je stanovené inak.</w:t>
      </w:r>
      <w:r w:rsidR="001A4183" w:rsidRPr="00076944">
        <w:rPr>
          <w:rFonts w:asciiTheme="majorHAnsi" w:hAnsiTheme="majorHAnsi" w:cs="Arial"/>
          <w:sz w:val="20"/>
          <w:szCs w:val="20"/>
        </w:rPr>
        <w:t xml:space="preserve"> Ak je doklad alebo dokument vyhotovený v cudzom jazyku, predkladá sa spolu s jeho úradným prekladom do štátneho (slovenského) jazyka</w:t>
      </w:r>
      <w:r w:rsidR="00CA05D4" w:rsidRPr="00076944">
        <w:rPr>
          <w:rFonts w:asciiTheme="majorHAnsi" w:hAnsiTheme="majorHAnsi" w:cs="Arial"/>
          <w:sz w:val="20"/>
          <w:szCs w:val="20"/>
        </w:rPr>
        <w:t xml:space="preserve">; to neplatí pre </w:t>
      </w:r>
      <w:r w:rsidR="00415275" w:rsidRPr="00076944">
        <w:rPr>
          <w:rFonts w:asciiTheme="majorHAnsi" w:hAnsiTheme="majorHAnsi" w:cs="Arial"/>
          <w:sz w:val="20"/>
          <w:szCs w:val="20"/>
        </w:rPr>
        <w:t>doklad</w:t>
      </w:r>
      <w:r w:rsidR="00CA05D4" w:rsidRPr="00076944">
        <w:rPr>
          <w:rFonts w:asciiTheme="majorHAnsi" w:hAnsiTheme="majorHAnsi" w:cs="Arial"/>
          <w:sz w:val="20"/>
          <w:szCs w:val="20"/>
        </w:rPr>
        <w:t>y</w:t>
      </w:r>
      <w:r w:rsidR="00415275" w:rsidRPr="00076944">
        <w:rPr>
          <w:rFonts w:asciiTheme="majorHAnsi" w:hAnsiTheme="majorHAnsi" w:cs="Arial"/>
          <w:sz w:val="20"/>
          <w:szCs w:val="20"/>
        </w:rPr>
        <w:t xml:space="preserve"> predložen</w:t>
      </w:r>
      <w:r w:rsidR="00CA05D4" w:rsidRPr="00076944">
        <w:rPr>
          <w:rFonts w:asciiTheme="majorHAnsi" w:hAnsiTheme="majorHAnsi" w:cs="Arial"/>
          <w:sz w:val="20"/>
          <w:szCs w:val="20"/>
        </w:rPr>
        <w:t>é</w:t>
      </w:r>
      <w:r w:rsidR="00415275" w:rsidRPr="00076944">
        <w:rPr>
          <w:rFonts w:asciiTheme="majorHAnsi" w:hAnsiTheme="majorHAnsi" w:cs="Arial"/>
          <w:sz w:val="20"/>
          <w:szCs w:val="20"/>
        </w:rPr>
        <w:t xml:space="preserve"> v českom jazyku. V prípade zistenia rozdielov v obsahu predložených dokladov je rozhodujúci úradný preklad v </w:t>
      </w:r>
      <w:r w:rsidR="000A76D1" w:rsidRPr="00076944">
        <w:rPr>
          <w:rFonts w:asciiTheme="majorHAnsi" w:hAnsiTheme="majorHAnsi" w:cs="Arial"/>
          <w:sz w:val="20"/>
          <w:szCs w:val="20"/>
        </w:rPr>
        <w:t>štátnom (slovenskom)</w:t>
      </w:r>
      <w:r w:rsidR="00415275" w:rsidRPr="00076944">
        <w:rPr>
          <w:rFonts w:asciiTheme="majorHAnsi" w:hAnsiTheme="majorHAnsi" w:cs="Arial"/>
          <w:sz w:val="20"/>
          <w:szCs w:val="20"/>
        </w:rPr>
        <w:t xml:space="preserve"> jazyku.</w:t>
      </w:r>
    </w:p>
    <w:p w14:paraId="5760E01B" w14:textId="77777777" w:rsidR="0085026C" w:rsidRPr="00076944" w:rsidRDefault="0085026C" w:rsidP="00784907">
      <w:pPr>
        <w:jc w:val="both"/>
        <w:rPr>
          <w:rFonts w:asciiTheme="majorHAnsi" w:hAnsiTheme="majorHAnsi" w:cs="Arial"/>
          <w:sz w:val="20"/>
          <w:szCs w:val="20"/>
        </w:rPr>
      </w:pPr>
    </w:p>
    <w:p w14:paraId="3A823FA7" w14:textId="77777777" w:rsidR="00415275" w:rsidRPr="00076944" w:rsidRDefault="00415275" w:rsidP="000812E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Mena a ceny uvádzané v ponuke</w:t>
      </w:r>
    </w:p>
    <w:p w14:paraId="39518335" w14:textId="36B9AEF6" w:rsidR="00784907" w:rsidRPr="00076944" w:rsidRDefault="00C5250B" w:rsidP="00843213">
      <w:pPr>
        <w:pStyle w:val="ListParagraph"/>
        <w:numPr>
          <w:ilvl w:val="1"/>
          <w:numId w:val="16"/>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 xml:space="preserve">Uchádzačom navrhované ceny za požadovaný predmet zákazky musia byť vyjadrené v eurách zaokrúhlené podľa matematických pravidiel maximálne na dve desatinné miesta a stanovené podľa § 3 zákona NR SR </w:t>
      </w:r>
      <w:r w:rsidR="00B7609B">
        <w:rPr>
          <w:rFonts w:asciiTheme="majorHAnsi" w:hAnsiTheme="majorHAnsi" w:cs="Arial"/>
          <w:sz w:val="20"/>
          <w:szCs w:val="20"/>
        </w:rPr>
        <w:br/>
      </w:r>
      <w:r w:rsidRPr="00076944">
        <w:rPr>
          <w:rFonts w:asciiTheme="majorHAnsi" w:hAnsiTheme="majorHAnsi" w:cs="Arial"/>
          <w:sz w:val="20"/>
          <w:szCs w:val="20"/>
        </w:rPr>
        <w:t>č. 18/1996 Z. z. o cenách v znení neskorších predpisov a vyhlášky MF SR č. 87/1996 Z. z., ktorou sa vykonáva zákon NR SR 18/1996 Z. z. o cenách. Ceny uvádzané v ponuke nesmú byť viazané na inú menu alebo iný parameter.</w:t>
      </w:r>
    </w:p>
    <w:p w14:paraId="5BB6CED6" w14:textId="50991F34" w:rsidR="00A337BA" w:rsidRPr="00076944" w:rsidRDefault="00C5250B" w:rsidP="00843213">
      <w:pPr>
        <w:pStyle w:val="ListParagraph"/>
        <w:numPr>
          <w:ilvl w:val="1"/>
          <w:numId w:val="16"/>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Všetky ceny uvádzané v ponuke uchádzača musia byť vypr</w:t>
      </w:r>
      <w:r w:rsidR="00784907" w:rsidRPr="00076944">
        <w:rPr>
          <w:rFonts w:asciiTheme="majorHAnsi" w:hAnsiTheme="majorHAnsi" w:cs="Arial"/>
          <w:sz w:val="20"/>
          <w:szCs w:val="20"/>
        </w:rPr>
        <w:t xml:space="preserve">acované presne podľa časti A.3 </w:t>
      </w:r>
      <w:r w:rsidR="00784907" w:rsidRPr="00076944">
        <w:rPr>
          <w:rFonts w:asciiTheme="majorHAnsi" w:hAnsiTheme="majorHAnsi" w:cs="Arial"/>
          <w:i/>
          <w:sz w:val="20"/>
          <w:szCs w:val="20"/>
        </w:rPr>
        <w:t>KRITÉRIÁ NA VYHODNOTENIE PONÚK A PRAVIDLÁ ICH UPLATNENIA</w:t>
      </w:r>
      <w:r w:rsidRPr="00076944">
        <w:rPr>
          <w:rFonts w:asciiTheme="majorHAnsi" w:hAnsiTheme="majorHAnsi" w:cs="Arial"/>
          <w:sz w:val="20"/>
          <w:szCs w:val="20"/>
        </w:rPr>
        <w:t xml:space="preserve"> týchto súťažných podkladov. Uchádzač musí vyplniť</w:t>
      </w:r>
      <w:r w:rsidR="00197322" w:rsidRPr="00076944">
        <w:rPr>
          <w:rFonts w:asciiTheme="majorHAnsi" w:hAnsiTheme="majorHAnsi" w:cs="Arial"/>
          <w:sz w:val="20"/>
          <w:szCs w:val="20"/>
        </w:rPr>
        <w:t xml:space="preserve"> príslušné tabuľky v časti A.3 </w:t>
      </w:r>
      <w:r w:rsidR="00197322" w:rsidRPr="00076944">
        <w:rPr>
          <w:rFonts w:asciiTheme="majorHAnsi" w:hAnsiTheme="majorHAnsi" w:cs="Arial"/>
          <w:i/>
          <w:sz w:val="20"/>
          <w:szCs w:val="20"/>
        </w:rPr>
        <w:t>KRITÉRIÁ NA VYHODNOTENIE PONÚK A PRAVIDLÁ ICH UPLATNENIA</w:t>
      </w:r>
      <w:r w:rsidR="00197322" w:rsidRPr="00076944">
        <w:rPr>
          <w:rFonts w:asciiTheme="majorHAnsi" w:hAnsiTheme="majorHAnsi" w:cs="Arial"/>
          <w:sz w:val="20"/>
          <w:szCs w:val="20"/>
        </w:rPr>
        <w:t xml:space="preserve"> </w:t>
      </w:r>
      <w:r w:rsidRPr="00076944">
        <w:rPr>
          <w:rFonts w:asciiTheme="majorHAnsi" w:hAnsiTheme="majorHAnsi" w:cs="Arial"/>
          <w:sz w:val="20"/>
          <w:szCs w:val="20"/>
        </w:rPr>
        <w:t>týchto súťažných podkladov tak, aby každá požadovaná cenová položka mala u</w:t>
      </w:r>
      <w:r w:rsidR="00197322" w:rsidRPr="00076944">
        <w:rPr>
          <w:rFonts w:asciiTheme="majorHAnsi" w:hAnsiTheme="majorHAnsi" w:cs="Arial"/>
          <w:sz w:val="20"/>
          <w:szCs w:val="20"/>
        </w:rPr>
        <w:t xml:space="preserve">vedenú kladnú číselnú hodnotu, ktorá </w:t>
      </w:r>
      <w:r w:rsidRPr="00076944">
        <w:rPr>
          <w:rFonts w:asciiTheme="majorHAnsi" w:hAnsiTheme="majorHAnsi" w:cs="Arial"/>
          <w:sz w:val="20"/>
          <w:szCs w:val="20"/>
        </w:rPr>
        <w:t>nesmie byť vyjadrená číslom „0“</w:t>
      </w:r>
      <w:r w:rsidR="003619F5">
        <w:rPr>
          <w:rFonts w:asciiTheme="majorHAnsi" w:hAnsiTheme="majorHAnsi" w:cs="Arial"/>
          <w:sz w:val="20"/>
          <w:szCs w:val="20"/>
        </w:rPr>
        <w:t xml:space="preserve">, ak nie je </w:t>
      </w:r>
      <w:r w:rsidR="00424E0D">
        <w:rPr>
          <w:rFonts w:asciiTheme="majorHAnsi" w:hAnsiTheme="majorHAnsi" w:cs="Arial"/>
          <w:sz w:val="20"/>
          <w:szCs w:val="20"/>
        </w:rPr>
        <w:t xml:space="preserve">v týchto súťažných podkladoch </w:t>
      </w:r>
      <w:r w:rsidR="003619F5">
        <w:rPr>
          <w:rFonts w:asciiTheme="majorHAnsi" w:hAnsiTheme="majorHAnsi" w:cs="Arial"/>
          <w:sz w:val="20"/>
          <w:szCs w:val="20"/>
        </w:rPr>
        <w:t>uvedené inak.</w:t>
      </w:r>
    </w:p>
    <w:p w14:paraId="734CA4F7" w14:textId="77777777" w:rsidR="00A337BA" w:rsidRPr="00076944" w:rsidRDefault="00C5250B" w:rsidP="00843213">
      <w:pPr>
        <w:pStyle w:val="ListParagraph"/>
        <w:numPr>
          <w:ilvl w:val="1"/>
          <w:numId w:val="16"/>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Ak je uchádzač platiteľom dane z pridanej hodnoty (ďalej len „DPH“), v ponuke uvedie navrhované ceny bez DPH.</w:t>
      </w:r>
    </w:p>
    <w:p w14:paraId="6645152C" w14:textId="77777777" w:rsidR="00A337BA" w:rsidRPr="00076944" w:rsidRDefault="00C5250B" w:rsidP="00843213">
      <w:pPr>
        <w:pStyle w:val="ListParagraph"/>
        <w:numPr>
          <w:ilvl w:val="1"/>
          <w:numId w:val="16"/>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Ak uchádzač nie je platiteľom DPH, uvedie navrhované ceny celkom. Na skutočnosť, že nie je platiteľom DPH upozorní v ponuk</w:t>
      </w:r>
      <w:r w:rsidR="00A337BA" w:rsidRPr="00076944">
        <w:rPr>
          <w:rFonts w:asciiTheme="majorHAnsi" w:hAnsiTheme="majorHAnsi" w:cs="Arial"/>
          <w:sz w:val="20"/>
          <w:szCs w:val="20"/>
        </w:rPr>
        <w:t>e a v návrhu na plnenie kritérií</w:t>
      </w:r>
      <w:r w:rsidRPr="00076944">
        <w:rPr>
          <w:rFonts w:asciiTheme="majorHAnsi" w:hAnsiTheme="majorHAnsi" w:cs="Arial"/>
          <w:sz w:val="20"/>
          <w:szCs w:val="20"/>
        </w:rPr>
        <w:t xml:space="preserve"> na hodnotenie ponúk</w:t>
      </w:r>
      <w:r w:rsidR="00A337BA" w:rsidRPr="00076944">
        <w:rPr>
          <w:rFonts w:asciiTheme="majorHAnsi" w:hAnsiTheme="majorHAnsi" w:cs="Arial"/>
          <w:sz w:val="20"/>
          <w:szCs w:val="20"/>
        </w:rPr>
        <w:t xml:space="preserve"> (príloha č. 1 k časti A.3 </w:t>
      </w:r>
      <w:r w:rsidR="00A337BA" w:rsidRPr="00076944">
        <w:rPr>
          <w:rFonts w:asciiTheme="majorHAnsi" w:hAnsiTheme="majorHAnsi" w:cs="Arial"/>
          <w:i/>
          <w:sz w:val="20"/>
          <w:szCs w:val="20"/>
        </w:rPr>
        <w:t xml:space="preserve">KRITÉRIA NA VYHODNOTENIE PONÚK A PRAVIDLÁ ICH UPLATNENIA </w:t>
      </w:r>
      <w:r w:rsidR="00A337BA" w:rsidRPr="00076944">
        <w:rPr>
          <w:rFonts w:asciiTheme="majorHAnsi" w:hAnsiTheme="majorHAnsi" w:cs="Arial"/>
          <w:sz w:val="20"/>
          <w:szCs w:val="20"/>
        </w:rPr>
        <w:t>súťažných podkladov).</w:t>
      </w:r>
    </w:p>
    <w:p w14:paraId="0FA23CE8" w14:textId="77777777" w:rsidR="00A337BA" w:rsidRPr="00076944" w:rsidRDefault="00C5250B" w:rsidP="00843213">
      <w:pPr>
        <w:pStyle w:val="ListParagraph"/>
        <w:numPr>
          <w:ilvl w:val="1"/>
          <w:numId w:val="16"/>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Uchádzačom navrhované ceny za požadovaný predmet zákazky sú ceny pevne stanovené a musia zahŕňať všetky náklady spojené s reali</w:t>
      </w:r>
      <w:r w:rsidR="00A337BA" w:rsidRPr="00076944">
        <w:rPr>
          <w:rFonts w:asciiTheme="majorHAnsi" w:hAnsiTheme="majorHAnsi" w:cs="Arial"/>
          <w:sz w:val="20"/>
          <w:szCs w:val="20"/>
        </w:rPr>
        <w:t xml:space="preserve">záciou predmetu zákazky, t. j. </w:t>
      </w:r>
      <w:r w:rsidRPr="00076944">
        <w:rPr>
          <w:rFonts w:asciiTheme="majorHAnsi" w:hAnsiTheme="majorHAnsi" w:cs="Arial"/>
          <w:sz w:val="20"/>
          <w:szCs w:val="20"/>
        </w:rPr>
        <w:t>uchádzač stanoví ceny za obstarávaný predmet zákazky na základe vlastných výpočtov, činností, výdavkov a príjmov podľa platných právnych predpisov. Uchádzač je pred predložením svojej ponuky povinný vziať do úvahy všetko, čo je nevyhnutné na úplné a riadne plnenie zmluvy a do cien zahrnie všetky náklady spojené s plnením tohto predmetu zákazky.</w:t>
      </w:r>
    </w:p>
    <w:p w14:paraId="15EC16EB" w14:textId="016B622E" w:rsidR="00C5250B" w:rsidRPr="00076944" w:rsidRDefault="00C5250B" w:rsidP="00843213">
      <w:pPr>
        <w:pStyle w:val="ListParagraph"/>
        <w:numPr>
          <w:ilvl w:val="1"/>
          <w:numId w:val="16"/>
        </w:numPr>
        <w:spacing w:after="0"/>
        <w:ind w:left="567" w:hanging="567"/>
        <w:jc w:val="both"/>
        <w:rPr>
          <w:rFonts w:asciiTheme="majorHAnsi" w:hAnsiTheme="majorHAnsi" w:cs="Arial"/>
          <w:sz w:val="20"/>
          <w:szCs w:val="20"/>
        </w:rPr>
      </w:pPr>
      <w:r w:rsidRPr="00076944">
        <w:rPr>
          <w:rFonts w:asciiTheme="majorHAnsi" w:hAnsiTheme="majorHAnsi" w:cs="Arial"/>
          <w:sz w:val="20"/>
          <w:szCs w:val="20"/>
        </w:rPr>
        <w:t>Všetky ceny uvádzané v ponuke sú navrhovanými zmluvnými cenami.</w:t>
      </w:r>
    </w:p>
    <w:p w14:paraId="4E38142D" w14:textId="77777777" w:rsidR="006F5E37" w:rsidRPr="00076944" w:rsidRDefault="006F5E37" w:rsidP="00DC3FB4">
      <w:pPr>
        <w:jc w:val="both"/>
        <w:rPr>
          <w:rFonts w:asciiTheme="majorHAnsi" w:hAnsiTheme="majorHAnsi" w:cs="Arial"/>
          <w:sz w:val="20"/>
          <w:szCs w:val="20"/>
        </w:rPr>
      </w:pPr>
    </w:p>
    <w:p w14:paraId="586AD1FF" w14:textId="5660966D" w:rsidR="00415275" w:rsidRPr="00076944" w:rsidRDefault="00A337BA" w:rsidP="000812E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Zábezpeka</w:t>
      </w:r>
    </w:p>
    <w:p w14:paraId="49723221" w14:textId="77777777" w:rsidR="00DC2CDE" w:rsidRPr="00076944" w:rsidRDefault="00DC2CDE" w:rsidP="00DC2CDE">
      <w:pPr>
        <w:pStyle w:val="ListParagraph"/>
        <w:numPr>
          <w:ilvl w:val="1"/>
          <w:numId w:val="31"/>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Verejný obstarávateľ v zmysle § 46 zákona o verejnom obstarávaní požaduje od uchádzačov zabezpečenie viazanosti ich ponuky zábezpekou.</w:t>
      </w:r>
    </w:p>
    <w:p w14:paraId="15600D57" w14:textId="77777777" w:rsidR="00DC2CDE" w:rsidRDefault="00DC2CDE" w:rsidP="000812E7">
      <w:pPr>
        <w:ind w:left="567"/>
        <w:jc w:val="both"/>
        <w:rPr>
          <w:rFonts w:asciiTheme="majorHAnsi" w:hAnsiTheme="majorHAnsi" w:cs="Arial"/>
          <w:b/>
          <w:sz w:val="20"/>
          <w:szCs w:val="20"/>
        </w:rPr>
      </w:pPr>
      <w:r w:rsidRPr="00076944">
        <w:rPr>
          <w:rFonts w:asciiTheme="majorHAnsi" w:hAnsiTheme="majorHAnsi" w:cs="Arial"/>
          <w:b/>
          <w:sz w:val="20"/>
          <w:szCs w:val="20"/>
        </w:rPr>
        <w:t>Verejný obstarávateľ vyžaduje</w:t>
      </w:r>
      <w:r w:rsidRPr="00076944">
        <w:rPr>
          <w:rFonts w:asciiTheme="majorHAnsi" w:hAnsiTheme="majorHAnsi" w:cs="Arial"/>
          <w:sz w:val="20"/>
          <w:szCs w:val="20"/>
        </w:rPr>
        <w:t xml:space="preserve"> </w:t>
      </w:r>
      <w:r w:rsidRPr="00076944">
        <w:rPr>
          <w:rFonts w:asciiTheme="majorHAnsi" w:hAnsiTheme="majorHAnsi" w:cs="Arial"/>
          <w:b/>
          <w:sz w:val="20"/>
          <w:szCs w:val="20"/>
        </w:rPr>
        <w:t xml:space="preserve">zloženie zábezpeky vo </w:t>
      </w:r>
      <w:r w:rsidRPr="001738B3">
        <w:rPr>
          <w:rFonts w:asciiTheme="majorHAnsi" w:hAnsiTheme="majorHAnsi" w:cs="Arial"/>
          <w:b/>
          <w:sz w:val="20"/>
          <w:szCs w:val="20"/>
        </w:rPr>
        <w:t>výške</w:t>
      </w:r>
      <w:r>
        <w:rPr>
          <w:rFonts w:asciiTheme="majorHAnsi" w:hAnsiTheme="majorHAnsi" w:cs="Arial"/>
          <w:b/>
          <w:sz w:val="20"/>
          <w:szCs w:val="20"/>
        </w:rPr>
        <w:t>:</w:t>
      </w:r>
    </w:p>
    <w:p w14:paraId="5F0B8442" w14:textId="21F68D02" w:rsidR="00DC2CDE" w:rsidRPr="000812E7" w:rsidRDefault="00081195" w:rsidP="000812E7">
      <w:pPr>
        <w:pStyle w:val="ListParagraph"/>
        <w:numPr>
          <w:ilvl w:val="0"/>
          <w:numId w:val="79"/>
        </w:numPr>
        <w:spacing w:after="0" w:line="240" w:lineRule="auto"/>
        <w:ind w:left="924" w:hanging="357"/>
        <w:jc w:val="both"/>
        <w:rPr>
          <w:rFonts w:asciiTheme="majorHAnsi" w:hAnsiTheme="majorHAnsi" w:cs="Arial"/>
          <w:b/>
          <w:sz w:val="20"/>
          <w:szCs w:val="20"/>
        </w:rPr>
      </w:pPr>
      <w:bookmarkStart w:id="23" w:name="_Hlk93474092"/>
      <w:bookmarkStart w:id="24" w:name="_Hlk77766148"/>
      <w:bookmarkStart w:id="25" w:name="_Hlk77766475"/>
      <w:r>
        <w:rPr>
          <w:rFonts w:asciiTheme="majorHAnsi" w:hAnsiTheme="majorHAnsi" w:cs="Arial"/>
          <w:b/>
          <w:sz w:val="20"/>
          <w:szCs w:val="20"/>
        </w:rPr>
        <w:t>Pre č</w:t>
      </w:r>
      <w:r w:rsidR="00DC2CDE" w:rsidRPr="000812E7">
        <w:rPr>
          <w:rFonts w:asciiTheme="majorHAnsi" w:hAnsiTheme="majorHAnsi" w:cs="Arial"/>
          <w:b/>
          <w:sz w:val="20"/>
          <w:szCs w:val="20"/>
        </w:rPr>
        <w:t>asť č. 1 predmetu zákazky</w:t>
      </w:r>
      <w:r w:rsidR="009A5DA5">
        <w:rPr>
          <w:rFonts w:asciiTheme="majorHAnsi" w:hAnsiTheme="majorHAnsi" w:cs="Arial"/>
          <w:b/>
          <w:sz w:val="20"/>
          <w:szCs w:val="20"/>
        </w:rPr>
        <w:t>:</w:t>
      </w:r>
      <w:r w:rsidR="00DC2CDE" w:rsidRPr="000812E7">
        <w:rPr>
          <w:rFonts w:asciiTheme="majorHAnsi" w:hAnsiTheme="majorHAnsi" w:cs="Arial"/>
          <w:b/>
          <w:sz w:val="20"/>
          <w:szCs w:val="20"/>
        </w:rPr>
        <w:t xml:space="preserve"> </w:t>
      </w:r>
      <w:r w:rsidR="00A66872" w:rsidRPr="000812E7">
        <w:rPr>
          <w:rFonts w:asciiTheme="majorHAnsi" w:hAnsiTheme="majorHAnsi" w:cs="Arial"/>
          <w:b/>
          <w:sz w:val="20"/>
          <w:szCs w:val="20"/>
        </w:rPr>
        <w:t>197 000</w:t>
      </w:r>
      <w:r w:rsidR="00097155" w:rsidRPr="000812E7">
        <w:rPr>
          <w:rFonts w:asciiTheme="majorHAnsi" w:hAnsiTheme="majorHAnsi" w:cs="Arial"/>
          <w:b/>
          <w:sz w:val="20"/>
          <w:szCs w:val="20"/>
        </w:rPr>
        <w:t xml:space="preserve"> </w:t>
      </w:r>
      <w:r w:rsidR="00DC2CDE" w:rsidRPr="000812E7">
        <w:rPr>
          <w:rFonts w:asciiTheme="majorHAnsi" w:hAnsiTheme="majorHAnsi" w:cs="Arial"/>
          <w:b/>
          <w:sz w:val="20"/>
          <w:szCs w:val="20"/>
        </w:rPr>
        <w:t xml:space="preserve">eur </w:t>
      </w:r>
      <w:bookmarkEnd w:id="23"/>
      <w:r w:rsidR="00DC2CDE" w:rsidRPr="000812E7">
        <w:rPr>
          <w:rFonts w:asciiTheme="majorHAnsi" w:hAnsiTheme="majorHAnsi" w:cs="Arial"/>
          <w:b/>
          <w:sz w:val="20"/>
          <w:szCs w:val="20"/>
        </w:rPr>
        <w:t xml:space="preserve">(slovom: </w:t>
      </w:r>
      <w:r w:rsidR="00A66872" w:rsidRPr="000812E7">
        <w:rPr>
          <w:rFonts w:asciiTheme="majorHAnsi" w:hAnsiTheme="majorHAnsi" w:cs="Arial"/>
          <w:b/>
          <w:sz w:val="20"/>
          <w:szCs w:val="20"/>
        </w:rPr>
        <w:t xml:space="preserve">stodeväťdesiatsedem tisíc </w:t>
      </w:r>
      <w:r w:rsidR="00DC2CDE" w:rsidRPr="000812E7">
        <w:rPr>
          <w:rFonts w:asciiTheme="majorHAnsi" w:hAnsiTheme="majorHAnsi" w:cs="Arial"/>
          <w:b/>
          <w:sz w:val="20"/>
          <w:szCs w:val="20"/>
        </w:rPr>
        <w:t>eur)</w:t>
      </w:r>
      <w:bookmarkEnd w:id="24"/>
      <w:r w:rsidR="00DC2CDE" w:rsidRPr="000812E7">
        <w:rPr>
          <w:rFonts w:asciiTheme="majorHAnsi" w:hAnsiTheme="majorHAnsi" w:cs="Arial"/>
          <w:b/>
          <w:sz w:val="20"/>
          <w:szCs w:val="20"/>
        </w:rPr>
        <w:t>,</w:t>
      </w:r>
    </w:p>
    <w:p w14:paraId="3CFA02B7" w14:textId="6F16CC58" w:rsidR="00DC2CDE" w:rsidRPr="00B458DE" w:rsidRDefault="00081195" w:rsidP="000812E7">
      <w:pPr>
        <w:pStyle w:val="ListParagraph"/>
        <w:numPr>
          <w:ilvl w:val="0"/>
          <w:numId w:val="79"/>
        </w:numPr>
        <w:spacing w:after="0" w:line="240" w:lineRule="auto"/>
        <w:ind w:left="924" w:hanging="357"/>
        <w:jc w:val="both"/>
        <w:rPr>
          <w:rFonts w:asciiTheme="majorHAnsi" w:hAnsiTheme="majorHAnsi" w:cs="Arial"/>
          <w:b/>
          <w:sz w:val="20"/>
          <w:szCs w:val="20"/>
        </w:rPr>
      </w:pPr>
      <w:bookmarkStart w:id="26" w:name="_Hlk93474143"/>
      <w:r>
        <w:rPr>
          <w:rFonts w:asciiTheme="majorHAnsi" w:hAnsiTheme="majorHAnsi" w:cs="Arial"/>
          <w:b/>
          <w:sz w:val="20"/>
          <w:szCs w:val="20"/>
        </w:rPr>
        <w:t>Pre č</w:t>
      </w:r>
      <w:r w:rsidR="00DC2CDE" w:rsidRPr="00BC57DA">
        <w:rPr>
          <w:rFonts w:asciiTheme="majorHAnsi" w:hAnsiTheme="majorHAnsi" w:cs="Arial"/>
          <w:b/>
          <w:sz w:val="20"/>
          <w:szCs w:val="20"/>
        </w:rPr>
        <w:t>asť č. 2 predmetu zákazky</w:t>
      </w:r>
      <w:r w:rsidR="009A5DA5">
        <w:rPr>
          <w:rFonts w:asciiTheme="majorHAnsi" w:hAnsiTheme="majorHAnsi" w:cs="Arial"/>
          <w:b/>
          <w:sz w:val="20"/>
          <w:szCs w:val="20"/>
        </w:rPr>
        <w:t>:</w:t>
      </w:r>
      <w:r w:rsidR="00DC2CDE" w:rsidRPr="00BC57DA">
        <w:rPr>
          <w:rFonts w:asciiTheme="majorHAnsi" w:hAnsiTheme="majorHAnsi" w:cs="Arial"/>
          <w:b/>
          <w:sz w:val="20"/>
          <w:szCs w:val="20"/>
        </w:rPr>
        <w:t xml:space="preserve"> </w:t>
      </w:r>
      <w:r w:rsidR="00A66872" w:rsidRPr="00BC57DA">
        <w:rPr>
          <w:rFonts w:asciiTheme="majorHAnsi" w:hAnsiTheme="majorHAnsi" w:cs="Arial"/>
          <w:b/>
          <w:sz w:val="20"/>
          <w:szCs w:val="20"/>
        </w:rPr>
        <w:t>303 000</w:t>
      </w:r>
      <w:r w:rsidR="00097155" w:rsidRPr="00BC57DA">
        <w:rPr>
          <w:rFonts w:asciiTheme="majorHAnsi" w:hAnsiTheme="majorHAnsi" w:cs="Arial"/>
          <w:b/>
          <w:sz w:val="20"/>
          <w:szCs w:val="20"/>
        </w:rPr>
        <w:t xml:space="preserve"> </w:t>
      </w:r>
      <w:bookmarkEnd w:id="26"/>
      <w:r w:rsidR="00DC2CDE" w:rsidRPr="006E7F0B">
        <w:rPr>
          <w:rFonts w:asciiTheme="majorHAnsi" w:hAnsiTheme="majorHAnsi" w:cs="Arial"/>
          <w:b/>
          <w:sz w:val="20"/>
          <w:szCs w:val="20"/>
        </w:rPr>
        <w:t xml:space="preserve">eur (slovom: </w:t>
      </w:r>
      <w:r w:rsidR="00A66872">
        <w:rPr>
          <w:rFonts w:asciiTheme="majorHAnsi" w:hAnsiTheme="majorHAnsi" w:cs="Arial"/>
          <w:b/>
          <w:sz w:val="20"/>
          <w:szCs w:val="20"/>
        </w:rPr>
        <w:t>tristotri tisíc</w:t>
      </w:r>
      <w:r w:rsidR="00A66872" w:rsidRPr="006E7F0B">
        <w:rPr>
          <w:rFonts w:asciiTheme="majorHAnsi" w:hAnsiTheme="majorHAnsi" w:cs="Arial"/>
          <w:b/>
          <w:sz w:val="20"/>
          <w:szCs w:val="20"/>
        </w:rPr>
        <w:t xml:space="preserve"> </w:t>
      </w:r>
      <w:r w:rsidR="00DC2CDE" w:rsidRPr="006E7F0B">
        <w:rPr>
          <w:rFonts w:asciiTheme="majorHAnsi" w:hAnsiTheme="majorHAnsi" w:cs="Arial"/>
          <w:b/>
          <w:sz w:val="20"/>
          <w:szCs w:val="20"/>
        </w:rPr>
        <w:t>eur).</w:t>
      </w:r>
    </w:p>
    <w:bookmarkEnd w:id="25"/>
    <w:p w14:paraId="5E470171" w14:textId="77777777" w:rsidR="00DC2CDE" w:rsidRPr="00076944" w:rsidRDefault="00DC2CDE" w:rsidP="00DC2CDE">
      <w:pPr>
        <w:pStyle w:val="ListParagraph"/>
        <w:spacing w:after="0" w:line="240" w:lineRule="auto"/>
        <w:ind w:left="567"/>
        <w:jc w:val="both"/>
        <w:rPr>
          <w:rFonts w:asciiTheme="majorHAnsi" w:hAnsiTheme="majorHAnsi" w:cs="Arial"/>
          <w:sz w:val="20"/>
          <w:szCs w:val="20"/>
        </w:rPr>
      </w:pPr>
      <w:r w:rsidRPr="00076944">
        <w:rPr>
          <w:rFonts w:asciiTheme="majorHAnsi" w:hAnsiTheme="majorHAnsi" w:cs="Arial"/>
          <w:sz w:val="20"/>
          <w:szCs w:val="20"/>
        </w:rPr>
        <w:t>Všetky náklady súvisiace so spôsobom zloženia a vrátenia zábezpeky znáša uchádzač.</w:t>
      </w:r>
    </w:p>
    <w:p w14:paraId="650F3985" w14:textId="77777777" w:rsidR="00DC2CDE" w:rsidRPr="00076944" w:rsidRDefault="00DC2CDE" w:rsidP="00DC2CDE">
      <w:pPr>
        <w:pStyle w:val="ListParagraph"/>
        <w:numPr>
          <w:ilvl w:val="1"/>
          <w:numId w:val="31"/>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Spôsob zloženia zábezpeky</w:t>
      </w:r>
    </w:p>
    <w:p w14:paraId="141E8B9F" w14:textId="77777777" w:rsidR="00DC2CDE" w:rsidRPr="00076944" w:rsidRDefault="00DC2CDE" w:rsidP="00DC2CDE">
      <w:pPr>
        <w:pStyle w:val="ListParagraph"/>
        <w:numPr>
          <w:ilvl w:val="2"/>
          <w:numId w:val="31"/>
        </w:numPr>
        <w:spacing w:after="0" w:line="240" w:lineRule="auto"/>
        <w:ind w:left="1276" w:hanging="709"/>
        <w:jc w:val="both"/>
        <w:rPr>
          <w:rFonts w:asciiTheme="majorHAnsi" w:hAnsiTheme="majorHAnsi" w:cs="Arial"/>
          <w:sz w:val="20"/>
          <w:szCs w:val="20"/>
        </w:rPr>
      </w:pPr>
      <w:r w:rsidRPr="00076944">
        <w:rPr>
          <w:rFonts w:asciiTheme="majorHAnsi" w:hAnsiTheme="majorHAnsi" w:cs="Arial"/>
          <w:sz w:val="20"/>
          <w:szCs w:val="20"/>
        </w:rPr>
        <w:t>poskytnutím bankovej záruky,</w:t>
      </w:r>
    </w:p>
    <w:p w14:paraId="72DF003E" w14:textId="77777777" w:rsidR="00DC2CDE" w:rsidRPr="00076944" w:rsidRDefault="00DC2CDE" w:rsidP="00DC2CDE">
      <w:pPr>
        <w:pStyle w:val="ListParagraph"/>
        <w:numPr>
          <w:ilvl w:val="2"/>
          <w:numId w:val="31"/>
        </w:numPr>
        <w:spacing w:after="0" w:line="240" w:lineRule="auto"/>
        <w:ind w:left="1276" w:hanging="709"/>
        <w:jc w:val="both"/>
        <w:rPr>
          <w:rFonts w:asciiTheme="majorHAnsi" w:hAnsiTheme="majorHAnsi" w:cs="Arial"/>
          <w:sz w:val="20"/>
          <w:szCs w:val="20"/>
        </w:rPr>
      </w:pPr>
      <w:r w:rsidRPr="00076944">
        <w:rPr>
          <w:rFonts w:asciiTheme="majorHAnsi" w:hAnsiTheme="majorHAnsi" w:cs="Arial"/>
          <w:sz w:val="20"/>
          <w:szCs w:val="20"/>
        </w:rPr>
        <w:t>poistením záruky,</w:t>
      </w:r>
    </w:p>
    <w:p w14:paraId="70192E2D" w14:textId="77777777" w:rsidR="00DC2CDE" w:rsidRPr="00076944" w:rsidRDefault="00DC2CDE" w:rsidP="00DC2CDE">
      <w:pPr>
        <w:pStyle w:val="ListParagraph"/>
        <w:numPr>
          <w:ilvl w:val="2"/>
          <w:numId w:val="31"/>
        </w:numPr>
        <w:spacing w:after="0" w:line="240" w:lineRule="auto"/>
        <w:ind w:left="1276" w:hanging="709"/>
        <w:jc w:val="both"/>
        <w:rPr>
          <w:rFonts w:asciiTheme="majorHAnsi" w:hAnsiTheme="majorHAnsi" w:cs="Arial"/>
          <w:sz w:val="20"/>
          <w:szCs w:val="20"/>
        </w:rPr>
      </w:pPr>
      <w:r w:rsidRPr="00076944">
        <w:rPr>
          <w:rFonts w:asciiTheme="majorHAnsi" w:hAnsiTheme="majorHAnsi" w:cs="Arial"/>
          <w:sz w:val="20"/>
          <w:szCs w:val="20"/>
        </w:rPr>
        <w:t>zložením finančných prostriedkov na účet verejného obstarávateľa v banke alebo v pobočke zahraničnej banky.</w:t>
      </w:r>
    </w:p>
    <w:p w14:paraId="110D64AB" w14:textId="77777777" w:rsidR="00DC2CDE" w:rsidRPr="00076944" w:rsidRDefault="00DC2CDE" w:rsidP="00DC2CDE">
      <w:pPr>
        <w:pStyle w:val="ListParagraph"/>
        <w:numPr>
          <w:ilvl w:val="1"/>
          <w:numId w:val="31"/>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Spôsob zloženia zábezpeky si vyberie uchádzač.</w:t>
      </w:r>
    </w:p>
    <w:p w14:paraId="49DBB263" w14:textId="77777777" w:rsidR="00DC2CDE" w:rsidRPr="00076944" w:rsidRDefault="00DC2CDE" w:rsidP="00DC2CDE">
      <w:pPr>
        <w:pStyle w:val="ListParagraph"/>
        <w:numPr>
          <w:ilvl w:val="1"/>
          <w:numId w:val="31"/>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Podmienky zloženia zábezpeky</w:t>
      </w:r>
    </w:p>
    <w:p w14:paraId="0C5757A2" w14:textId="77777777" w:rsidR="00DC2CDE" w:rsidRPr="00076944" w:rsidRDefault="00DC2CDE" w:rsidP="00DC2CDE">
      <w:pPr>
        <w:pStyle w:val="ListParagraph"/>
        <w:numPr>
          <w:ilvl w:val="2"/>
          <w:numId w:val="31"/>
        </w:numPr>
        <w:spacing w:after="0" w:line="240" w:lineRule="auto"/>
        <w:ind w:left="1276" w:hanging="709"/>
        <w:jc w:val="both"/>
        <w:rPr>
          <w:rFonts w:asciiTheme="majorHAnsi" w:hAnsiTheme="majorHAnsi" w:cs="Arial"/>
          <w:sz w:val="20"/>
          <w:szCs w:val="20"/>
        </w:rPr>
      </w:pPr>
      <w:r w:rsidRPr="00076944">
        <w:rPr>
          <w:rFonts w:asciiTheme="majorHAnsi" w:hAnsiTheme="majorHAnsi" w:cs="Arial"/>
          <w:b/>
          <w:sz w:val="20"/>
          <w:szCs w:val="20"/>
        </w:rPr>
        <w:t>Banková záruka.</w:t>
      </w:r>
    </w:p>
    <w:p w14:paraId="0DC9A943" w14:textId="77777777" w:rsidR="00DC2CDE" w:rsidRPr="00076944" w:rsidRDefault="00DC2CDE" w:rsidP="00DC2CDE">
      <w:pPr>
        <w:pStyle w:val="ListParagraph"/>
        <w:spacing w:after="0" w:line="240" w:lineRule="auto"/>
        <w:ind w:left="1276"/>
        <w:jc w:val="both"/>
        <w:rPr>
          <w:rFonts w:asciiTheme="majorHAnsi" w:hAnsiTheme="majorHAnsi" w:cs="Arial"/>
          <w:sz w:val="20"/>
          <w:szCs w:val="20"/>
        </w:rPr>
      </w:pPr>
      <w:r w:rsidRPr="00C72679">
        <w:rPr>
          <w:rFonts w:asciiTheme="majorHAnsi" w:hAnsiTheme="majorHAnsi" w:cs="Arial"/>
          <w:sz w:val="20"/>
          <w:szCs w:val="20"/>
        </w:rPr>
        <w:t xml:space="preserve">Záručná listina môže byť vystavená bankou so sídlom v Slovenskej republike, pobočkou zahraničnej banky v Slovenskej republike alebo zahraničnou bankou (ďalej len „banka“). Záručná listina vyhotovená </w:t>
      </w:r>
      <w:r>
        <w:rPr>
          <w:rFonts w:asciiTheme="majorHAnsi" w:hAnsiTheme="majorHAnsi" w:cs="Arial"/>
          <w:sz w:val="20"/>
          <w:szCs w:val="20"/>
        </w:rPr>
        <w:t>v cudzom jazyku</w:t>
      </w:r>
      <w:r w:rsidRPr="00445E5E">
        <w:rPr>
          <w:rFonts w:asciiTheme="majorHAnsi" w:hAnsiTheme="majorHAnsi" w:cs="Arial"/>
          <w:sz w:val="20"/>
          <w:szCs w:val="20"/>
        </w:rPr>
        <w:t xml:space="preserve"> </w:t>
      </w:r>
      <w:r w:rsidRPr="00C72679">
        <w:rPr>
          <w:rFonts w:asciiTheme="majorHAnsi" w:hAnsiTheme="majorHAnsi" w:cs="Arial"/>
          <w:sz w:val="20"/>
          <w:szCs w:val="20"/>
        </w:rPr>
        <w:t xml:space="preserve">musí byť predložená v pôvodnom jazyku a súčasne úradne </w:t>
      </w:r>
      <w:r w:rsidRPr="00C72679">
        <w:rPr>
          <w:rFonts w:asciiTheme="majorHAnsi" w:hAnsiTheme="majorHAnsi" w:cs="Arial"/>
          <w:sz w:val="20"/>
          <w:szCs w:val="20"/>
        </w:rPr>
        <w:lastRenderedPageBreak/>
        <w:t>preložená do slovenského jazyka</w:t>
      </w:r>
      <w:r>
        <w:rPr>
          <w:rFonts w:asciiTheme="majorHAnsi" w:hAnsiTheme="majorHAnsi" w:cs="Arial"/>
          <w:sz w:val="20"/>
          <w:szCs w:val="20"/>
        </w:rPr>
        <w:t xml:space="preserve">. </w:t>
      </w:r>
      <w:r w:rsidRPr="00076944">
        <w:rPr>
          <w:rFonts w:asciiTheme="majorHAnsi" w:hAnsiTheme="majorHAnsi" w:cs="Arial"/>
          <w:sz w:val="20"/>
          <w:szCs w:val="20"/>
        </w:rPr>
        <w:t>Zo záručnej listiny vystavenej bankou musí vyplývať, že je nepodmienená a že banka na prvé písomné požiadanie verejného obstarávateľa uspokojí verejného obstarávateľa za uchádzača v prípade prepadnutia zábezpeky ponuky uchádzača v prospech verejného obstarávateľa. Banková záruka sa použije na úhradu zábezpeky ponuky vo výške podľa bodu 16.1 týchto súťažných podkladov. Banka sa zaväzuje zaplatiť vzniknutú pohľadávku do 3 dní po doručení výzvy verejného obstarávateľa na zaplatenie, na účet verejného obstarávateľa. Banková záruka vzniká písomným vyhlásením banky v záručnej listine. V prípade predĺženia lehoty viazanosti ponúk doručí uchádzač predĺženú bankovú záruku verejnému obstarávateľovi do piatich dní od prijatia písomného oznámenia verejného obstarávateľa o predĺžení lehoty viazanosti ponúk.</w:t>
      </w:r>
    </w:p>
    <w:p w14:paraId="0C6F26CA" w14:textId="77777777" w:rsidR="00DC2CDE" w:rsidRPr="00076944" w:rsidRDefault="00DC2CDE" w:rsidP="00DC2CDE">
      <w:pPr>
        <w:pStyle w:val="ListParagraph"/>
        <w:numPr>
          <w:ilvl w:val="2"/>
          <w:numId w:val="31"/>
        </w:numPr>
        <w:spacing w:after="0" w:line="240" w:lineRule="auto"/>
        <w:ind w:left="1276" w:hanging="709"/>
        <w:jc w:val="both"/>
        <w:rPr>
          <w:rFonts w:asciiTheme="majorHAnsi" w:hAnsiTheme="majorHAnsi" w:cs="Arial"/>
          <w:sz w:val="20"/>
          <w:szCs w:val="20"/>
        </w:rPr>
      </w:pPr>
      <w:r w:rsidRPr="00076944">
        <w:rPr>
          <w:rFonts w:asciiTheme="majorHAnsi" w:hAnsiTheme="majorHAnsi" w:cs="Arial"/>
          <w:sz w:val="20"/>
          <w:szCs w:val="20"/>
        </w:rPr>
        <w:t>Banková záruka zanikne</w:t>
      </w:r>
    </w:p>
    <w:p w14:paraId="1F2FD6BF" w14:textId="77777777" w:rsidR="00DC2CDE" w:rsidRPr="00076944" w:rsidRDefault="00DC2CDE" w:rsidP="00DC2CDE">
      <w:pPr>
        <w:pStyle w:val="ListParagraph"/>
        <w:numPr>
          <w:ilvl w:val="3"/>
          <w:numId w:val="2"/>
        </w:numPr>
        <w:tabs>
          <w:tab w:val="clear" w:pos="864"/>
          <w:tab w:val="num" w:pos="2127"/>
        </w:tabs>
        <w:spacing w:after="0" w:line="240" w:lineRule="auto"/>
        <w:ind w:left="2127" w:hanging="851"/>
        <w:jc w:val="both"/>
        <w:rPr>
          <w:rFonts w:asciiTheme="majorHAnsi" w:hAnsiTheme="majorHAnsi" w:cs="Arial"/>
          <w:sz w:val="20"/>
          <w:szCs w:val="20"/>
        </w:rPr>
      </w:pPr>
      <w:r w:rsidRPr="00076944">
        <w:rPr>
          <w:rFonts w:asciiTheme="majorHAnsi" w:hAnsiTheme="majorHAnsi" w:cs="Arial"/>
          <w:sz w:val="20"/>
          <w:szCs w:val="20"/>
        </w:rPr>
        <w:t xml:space="preserve">plnením banky v rozsahu, v akom banka za uchádzača poskytla plnenie v prospech verejného obstarávateľa, </w:t>
      </w:r>
    </w:p>
    <w:p w14:paraId="094E1C2E" w14:textId="77777777" w:rsidR="00DC2CDE" w:rsidRPr="00076944" w:rsidRDefault="00DC2CDE" w:rsidP="00DC2CDE">
      <w:pPr>
        <w:pStyle w:val="ListParagraph"/>
        <w:numPr>
          <w:ilvl w:val="3"/>
          <w:numId w:val="2"/>
        </w:numPr>
        <w:tabs>
          <w:tab w:val="clear" w:pos="864"/>
          <w:tab w:val="num" w:pos="2127"/>
        </w:tabs>
        <w:spacing w:after="0" w:line="240" w:lineRule="auto"/>
        <w:ind w:left="2127" w:hanging="851"/>
        <w:jc w:val="both"/>
        <w:rPr>
          <w:rFonts w:asciiTheme="majorHAnsi" w:hAnsiTheme="majorHAnsi" w:cs="Arial"/>
          <w:sz w:val="20"/>
          <w:szCs w:val="20"/>
        </w:rPr>
      </w:pPr>
      <w:r w:rsidRPr="00076944">
        <w:rPr>
          <w:rFonts w:asciiTheme="majorHAnsi" w:hAnsiTheme="majorHAnsi" w:cs="Arial"/>
          <w:sz w:val="20"/>
          <w:szCs w:val="20"/>
        </w:rPr>
        <w:t>odvolaním bankovej záruky na základe písomnej žiadosti verejného obstarávateľa,</w:t>
      </w:r>
    </w:p>
    <w:p w14:paraId="149BCC6F" w14:textId="77777777" w:rsidR="00DC2CDE" w:rsidRPr="00076944" w:rsidRDefault="00DC2CDE" w:rsidP="00DC2CDE">
      <w:pPr>
        <w:pStyle w:val="ListParagraph"/>
        <w:numPr>
          <w:ilvl w:val="3"/>
          <w:numId w:val="2"/>
        </w:numPr>
        <w:tabs>
          <w:tab w:val="clear" w:pos="864"/>
          <w:tab w:val="num" w:pos="2127"/>
        </w:tabs>
        <w:spacing w:after="0" w:line="240" w:lineRule="auto"/>
        <w:ind w:left="2127" w:hanging="851"/>
        <w:jc w:val="both"/>
        <w:rPr>
          <w:rFonts w:asciiTheme="majorHAnsi" w:hAnsiTheme="majorHAnsi" w:cs="Arial"/>
          <w:sz w:val="20"/>
          <w:szCs w:val="20"/>
        </w:rPr>
      </w:pPr>
      <w:r w:rsidRPr="00076944">
        <w:rPr>
          <w:rFonts w:asciiTheme="majorHAnsi" w:hAnsiTheme="majorHAnsi" w:cs="Arial"/>
          <w:sz w:val="20"/>
          <w:szCs w:val="20"/>
        </w:rPr>
        <w:t>uplynutím doby platnosti, ak si verejný obstarávateľ do uplynutia doby platnosti neuplatnil svoje nároky voči banke vyplývajúce z vystavenej záručnej listiny, alebo v dobe platnosti bankovej záruky nepožiadal o predĺženie doby platnosti bankovej záruky.</w:t>
      </w:r>
    </w:p>
    <w:p w14:paraId="37FE68E2" w14:textId="77777777" w:rsidR="00DC2CDE" w:rsidRPr="00602215" w:rsidRDefault="00DC2CDE" w:rsidP="00DC2CDE">
      <w:pPr>
        <w:pStyle w:val="ListParagraph"/>
        <w:numPr>
          <w:ilvl w:val="2"/>
          <w:numId w:val="31"/>
        </w:numPr>
        <w:spacing w:after="0" w:line="240" w:lineRule="auto"/>
        <w:ind w:left="1276" w:hanging="709"/>
        <w:jc w:val="both"/>
        <w:rPr>
          <w:rFonts w:asciiTheme="majorHAnsi" w:hAnsiTheme="majorHAnsi" w:cs="Arial"/>
          <w:b/>
          <w:sz w:val="20"/>
          <w:szCs w:val="20"/>
        </w:rPr>
      </w:pPr>
      <w:r w:rsidRPr="00602215">
        <w:rPr>
          <w:rFonts w:asciiTheme="majorHAnsi" w:hAnsiTheme="majorHAnsi" w:cs="Arial"/>
          <w:b/>
          <w:sz w:val="20"/>
          <w:szCs w:val="20"/>
        </w:rPr>
        <w:t>Poistenie záruky</w:t>
      </w:r>
    </w:p>
    <w:p w14:paraId="360A8689" w14:textId="02E4DA6F" w:rsidR="00DC2CDE" w:rsidRPr="00076944" w:rsidRDefault="00DC2CDE" w:rsidP="00DC2CDE">
      <w:pPr>
        <w:pStyle w:val="ListParagraph"/>
        <w:spacing w:after="0" w:line="240" w:lineRule="auto"/>
        <w:ind w:left="1276"/>
        <w:jc w:val="both"/>
        <w:rPr>
          <w:rFonts w:asciiTheme="majorHAnsi" w:hAnsiTheme="majorHAnsi"/>
          <w:sz w:val="20"/>
          <w:szCs w:val="20"/>
        </w:rPr>
      </w:pPr>
      <w:r w:rsidRPr="00076944">
        <w:rPr>
          <w:rFonts w:asciiTheme="majorHAnsi" w:hAnsiTheme="majorHAnsi" w:cs="Arial"/>
          <w:sz w:val="20"/>
          <w:szCs w:val="20"/>
        </w:rPr>
        <w:t xml:space="preserve">Uchádzač predloží verejnému obstarávateľovi poistný certifikát vystavený poisťovňou, ktorý predstavuje doklad o poistení záruky, t. j. poistnú zmluvu (ďalej iba „poistná zmluva“) uzavretú medzi poistníkom (uchádzačom) a poisťovateľom (poisťovňou), z ktorého vyplýva, že uchádzač je poistník, verejný obstarávateľ je oprávnenou osobou, ktorá má právo na poistné plnenie. </w:t>
      </w:r>
      <w:r w:rsidRPr="00445E5E">
        <w:rPr>
          <w:rFonts w:asciiTheme="majorHAnsi" w:hAnsiTheme="majorHAnsi" w:cs="Arial"/>
          <w:sz w:val="20"/>
          <w:szCs w:val="20"/>
        </w:rPr>
        <w:t xml:space="preserve">Poistná zmluva vyhotovená </w:t>
      </w:r>
      <w:r>
        <w:rPr>
          <w:rFonts w:asciiTheme="majorHAnsi" w:hAnsiTheme="majorHAnsi" w:cs="Arial"/>
          <w:sz w:val="20"/>
          <w:szCs w:val="20"/>
        </w:rPr>
        <w:t>v cudzom jazyku</w:t>
      </w:r>
      <w:r w:rsidRPr="00445E5E">
        <w:rPr>
          <w:rFonts w:asciiTheme="majorHAnsi" w:hAnsiTheme="majorHAnsi" w:cs="Arial"/>
          <w:sz w:val="20"/>
          <w:szCs w:val="20"/>
        </w:rPr>
        <w:t xml:space="preserve"> musí byť predložená v pôvodnom jazyku a súčasne úradne preložená do slovenského </w:t>
      </w:r>
      <w:r>
        <w:rPr>
          <w:rFonts w:asciiTheme="majorHAnsi" w:hAnsiTheme="majorHAnsi" w:cs="Arial"/>
          <w:sz w:val="20"/>
          <w:szCs w:val="20"/>
        </w:rPr>
        <w:t>j</w:t>
      </w:r>
      <w:r w:rsidRPr="00445E5E">
        <w:rPr>
          <w:rFonts w:asciiTheme="majorHAnsi" w:hAnsiTheme="majorHAnsi" w:cs="Arial"/>
          <w:sz w:val="20"/>
          <w:szCs w:val="20"/>
        </w:rPr>
        <w:t>azyka.</w:t>
      </w:r>
      <w:r>
        <w:rPr>
          <w:rFonts w:asciiTheme="majorHAnsi" w:hAnsiTheme="majorHAnsi" w:cs="Arial"/>
          <w:sz w:val="20"/>
          <w:szCs w:val="20"/>
        </w:rPr>
        <w:t xml:space="preserve"> </w:t>
      </w:r>
      <w:r w:rsidRPr="00076944">
        <w:rPr>
          <w:rFonts w:asciiTheme="majorHAnsi" w:hAnsiTheme="majorHAnsi" w:cs="Arial"/>
          <w:sz w:val="20"/>
          <w:szCs w:val="20"/>
        </w:rPr>
        <w:t>Predmetom poistného plnenia je záruka ponuky na predmet zákazky s názvom „</w:t>
      </w:r>
      <w:r w:rsidR="008052DE" w:rsidRPr="008052DE">
        <w:rPr>
          <w:rFonts w:asciiTheme="majorHAnsi" w:hAnsiTheme="majorHAnsi" w:cs="Arial"/>
          <w:sz w:val="20"/>
          <w:szCs w:val="20"/>
        </w:rPr>
        <w:t>Razba a dodávky obehových, pamätných a zberateľských euromincí</w:t>
      </w:r>
      <w:r w:rsidRPr="00076944">
        <w:rPr>
          <w:rFonts w:asciiTheme="majorHAnsi" w:hAnsiTheme="majorHAnsi" w:cs="Arial"/>
          <w:sz w:val="20"/>
          <w:szCs w:val="20"/>
        </w:rPr>
        <w:t>“ s minimálnou výškou poistného plnenia podľa bodu 16.1 týchto súťažných podkladov.</w:t>
      </w:r>
    </w:p>
    <w:p w14:paraId="4CD806D7" w14:textId="77777777" w:rsidR="00DC2CDE" w:rsidRPr="00076944" w:rsidRDefault="00DC2CDE" w:rsidP="00DC2CDE">
      <w:pPr>
        <w:pStyle w:val="ListParagraph"/>
        <w:spacing w:after="0" w:line="240" w:lineRule="auto"/>
        <w:ind w:left="1276"/>
        <w:jc w:val="both"/>
        <w:rPr>
          <w:rFonts w:asciiTheme="majorHAnsi" w:hAnsiTheme="majorHAnsi" w:cs="Arial"/>
          <w:sz w:val="20"/>
          <w:szCs w:val="20"/>
        </w:rPr>
      </w:pPr>
      <w:r w:rsidRPr="00076944">
        <w:rPr>
          <w:rFonts w:asciiTheme="majorHAnsi" w:hAnsiTheme="majorHAnsi" w:cs="Arial"/>
          <w:sz w:val="20"/>
          <w:szCs w:val="20"/>
        </w:rPr>
        <w:t>Z poistného certifikátu musí vyplývať, že</w:t>
      </w:r>
    </w:p>
    <w:p w14:paraId="168B547A" w14:textId="77777777" w:rsidR="00DC2CDE" w:rsidRPr="00076944" w:rsidRDefault="00DC2CDE" w:rsidP="000812E7">
      <w:pPr>
        <w:pStyle w:val="ListParagraph"/>
        <w:numPr>
          <w:ilvl w:val="0"/>
          <w:numId w:val="35"/>
        </w:numPr>
        <w:suppressAutoHyphens/>
        <w:autoSpaceDN w:val="0"/>
        <w:spacing w:after="0" w:line="240" w:lineRule="auto"/>
        <w:ind w:left="1560" w:hanging="284"/>
        <w:jc w:val="both"/>
        <w:textAlignment w:val="baseline"/>
        <w:rPr>
          <w:rFonts w:asciiTheme="majorHAnsi" w:hAnsiTheme="majorHAnsi" w:cs="Arial"/>
          <w:sz w:val="20"/>
          <w:szCs w:val="20"/>
        </w:rPr>
      </w:pPr>
      <w:r w:rsidRPr="00076944">
        <w:rPr>
          <w:rFonts w:asciiTheme="majorHAnsi" w:hAnsiTheme="majorHAnsi" w:cs="Arial"/>
          <w:sz w:val="20"/>
          <w:szCs w:val="20"/>
        </w:rPr>
        <w:t xml:space="preserve">poistné plnenie v dôsledku poistnej udalosti bude minimálne vo výške zábezpeky určenej </w:t>
      </w:r>
      <w:r>
        <w:rPr>
          <w:rFonts w:asciiTheme="majorHAnsi" w:hAnsiTheme="majorHAnsi" w:cs="Arial"/>
          <w:sz w:val="20"/>
          <w:szCs w:val="20"/>
        </w:rPr>
        <w:br/>
      </w:r>
      <w:r w:rsidRPr="00076944">
        <w:rPr>
          <w:rFonts w:asciiTheme="majorHAnsi" w:hAnsiTheme="majorHAnsi" w:cs="Arial"/>
          <w:sz w:val="20"/>
          <w:szCs w:val="20"/>
        </w:rPr>
        <w:t>v bode 16.1 týchto súťažných podkladov,</w:t>
      </w:r>
    </w:p>
    <w:p w14:paraId="7A349526" w14:textId="77777777" w:rsidR="00DC2CDE" w:rsidRPr="00076944" w:rsidRDefault="00DC2CDE" w:rsidP="000812E7">
      <w:pPr>
        <w:pStyle w:val="ListParagraph"/>
        <w:numPr>
          <w:ilvl w:val="0"/>
          <w:numId w:val="35"/>
        </w:numPr>
        <w:suppressAutoHyphens/>
        <w:autoSpaceDN w:val="0"/>
        <w:spacing w:after="0" w:line="240" w:lineRule="auto"/>
        <w:ind w:left="1560" w:hanging="284"/>
        <w:jc w:val="both"/>
        <w:textAlignment w:val="baseline"/>
        <w:rPr>
          <w:rFonts w:asciiTheme="majorHAnsi" w:hAnsiTheme="majorHAnsi" w:cs="Arial"/>
          <w:sz w:val="20"/>
          <w:szCs w:val="20"/>
        </w:rPr>
      </w:pPr>
      <w:r w:rsidRPr="00076944">
        <w:rPr>
          <w:rFonts w:asciiTheme="majorHAnsi" w:hAnsiTheme="majorHAnsi" w:cs="Arial"/>
          <w:sz w:val="20"/>
          <w:szCs w:val="20"/>
        </w:rPr>
        <w:t>poistenie vznikne najneskôr posledným dňom lehoty na predkladanie ponúk,</w:t>
      </w:r>
    </w:p>
    <w:p w14:paraId="4E4AC1EC" w14:textId="77777777" w:rsidR="00DC2CDE" w:rsidRPr="00076944" w:rsidRDefault="00DC2CDE" w:rsidP="000812E7">
      <w:pPr>
        <w:pStyle w:val="ListParagraph"/>
        <w:numPr>
          <w:ilvl w:val="0"/>
          <w:numId w:val="35"/>
        </w:numPr>
        <w:suppressAutoHyphens/>
        <w:autoSpaceDN w:val="0"/>
        <w:spacing w:after="0" w:line="240" w:lineRule="auto"/>
        <w:ind w:left="1560" w:hanging="284"/>
        <w:jc w:val="both"/>
        <w:textAlignment w:val="baseline"/>
        <w:rPr>
          <w:rFonts w:asciiTheme="majorHAnsi" w:hAnsiTheme="majorHAnsi" w:cs="Arial"/>
          <w:sz w:val="20"/>
          <w:szCs w:val="20"/>
        </w:rPr>
      </w:pPr>
      <w:r w:rsidRPr="00076944">
        <w:rPr>
          <w:rFonts w:asciiTheme="majorHAnsi" w:hAnsiTheme="majorHAnsi" w:cs="Arial"/>
          <w:sz w:val="20"/>
          <w:szCs w:val="20"/>
        </w:rPr>
        <w:t>nárok na poistné plnenie vznikne verejnému obstarávateľovi, ak nastane jedna zo skutočností podľa bodu 16.6 týchto súťažných podkladov,</w:t>
      </w:r>
    </w:p>
    <w:p w14:paraId="24FE62F6" w14:textId="77777777" w:rsidR="00DC2CDE" w:rsidRPr="00076944" w:rsidRDefault="00DC2CDE" w:rsidP="000812E7">
      <w:pPr>
        <w:pStyle w:val="ListParagraph"/>
        <w:numPr>
          <w:ilvl w:val="0"/>
          <w:numId w:val="35"/>
        </w:numPr>
        <w:suppressAutoHyphens/>
        <w:autoSpaceDN w:val="0"/>
        <w:spacing w:after="0" w:line="240" w:lineRule="auto"/>
        <w:ind w:left="1560" w:hanging="284"/>
        <w:jc w:val="both"/>
        <w:textAlignment w:val="baseline"/>
        <w:rPr>
          <w:rFonts w:asciiTheme="majorHAnsi" w:hAnsiTheme="majorHAnsi" w:cs="Arial"/>
          <w:sz w:val="20"/>
          <w:szCs w:val="20"/>
        </w:rPr>
      </w:pPr>
      <w:r w:rsidRPr="00076944">
        <w:rPr>
          <w:rFonts w:asciiTheme="majorHAnsi" w:hAnsiTheme="majorHAnsi" w:cs="Arial"/>
          <w:sz w:val="20"/>
          <w:szCs w:val="20"/>
        </w:rPr>
        <w:t>poisťovňa sa zaväzuje zaplatiť vzniknutú pohľadávku do 3 dní po doručení výzvy verejného obstarávateľa na zaplatenie, na účet verejného obstarávateľa,</w:t>
      </w:r>
    </w:p>
    <w:p w14:paraId="4E27443E" w14:textId="77777777" w:rsidR="00DC2CDE" w:rsidRPr="00076944" w:rsidRDefault="00DC2CDE" w:rsidP="000812E7">
      <w:pPr>
        <w:pStyle w:val="ListParagraph"/>
        <w:numPr>
          <w:ilvl w:val="0"/>
          <w:numId w:val="35"/>
        </w:numPr>
        <w:suppressAutoHyphens/>
        <w:autoSpaceDN w:val="0"/>
        <w:spacing w:after="0" w:line="240" w:lineRule="auto"/>
        <w:ind w:left="1560" w:hanging="284"/>
        <w:jc w:val="both"/>
        <w:textAlignment w:val="baseline"/>
        <w:rPr>
          <w:rFonts w:asciiTheme="majorHAnsi" w:hAnsiTheme="majorHAnsi" w:cs="Arial"/>
          <w:sz w:val="20"/>
          <w:szCs w:val="20"/>
        </w:rPr>
      </w:pPr>
      <w:r w:rsidRPr="00076944">
        <w:rPr>
          <w:rFonts w:asciiTheme="majorHAnsi" w:hAnsiTheme="majorHAnsi" w:cs="Arial"/>
          <w:sz w:val="20"/>
          <w:szCs w:val="20"/>
        </w:rPr>
        <w:t xml:space="preserve">platnosť poistenia záruky, t. j. poistná doba končí uplynutím lehoty viazanosti ponúk, resp. predĺženej lehoty viazanosti ponúk, pokiaľ verejný obstarávateľ do uplynutia doby platnosti poistenia záruky uchádzačovi písomne oznámi takéto predĺženie lehoty viazanosti ponúk. </w:t>
      </w:r>
      <w:r>
        <w:rPr>
          <w:rFonts w:asciiTheme="majorHAnsi" w:hAnsiTheme="majorHAnsi" w:cs="Arial"/>
          <w:sz w:val="20"/>
          <w:szCs w:val="20"/>
        </w:rPr>
        <w:br/>
      </w:r>
      <w:r w:rsidRPr="00076944">
        <w:rPr>
          <w:rFonts w:asciiTheme="majorHAnsi" w:hAnsiTheme="majorHAnsi" w:cs="Arial"/>
          <w:sz w:val="20"/>
          <w:szCs w:val="20"/>
        </w:rPr>
        <w:t>V prípade predĺženia lehoty viazanosti ponúk doručí uchádzač predĺženú poistnú záruku verejnému obstarávateľovi do piatich dní od prijatia písomného oznámenia verejného obstarávateľa o predĺžení lehoty viazanosti ponúk.</w:t>
      </w:r>
    </w:p>
    <w:p w14:paraId="5371E64C" w14:textId="1A18C97D" w:rsidR="00DC2CDE" w:rsidRPr="00076944" w:rsidRDefault="00DC2CDE" w:rsidP="00DC2CDE">
      <w:pPr>
        <w:pStyle w:val="ListParagraph"/>
        <w:numPr>
          <w:ilvl w:val="2"/>
          <w:numId w:val="31"/>
        </w:numPr>
        <w:spacing w:after="0" w:line="240" w:lineRule="auto"/>
        <w:ind w:left="1276" w:hanging="709"/>
        <w:jc w:val="both"/>
        <w:rPr>
          <w:rFonts w:asciiTheme="majorHAnsi" w:hAnsiTheme="majorHAnsi" w:cs="Arial"/>
          <w:b/>
          <w:sz w:val="20"/>
          <w:szCs w:val="20"/>
        </w:rPr>
      </w:pPr>
      <w:r w:rsidRPr="00076944">
        <w:rPr>
          <w:rFonts w:asciiTheme="majorHAnsi" w:hAnsiTheme="majorHAnsi" w:cs="Arial"/>
          <w:sz w:val="20"/>
          <w:szCs w:val="20"/>
        </w:rPr>
        <w:t xml:space="preserve">Doklad o bankovej záruke alebo o poistení záruky musí byť predložený v ponuke uchádzača. </w:t>
      </w:r>
      <w:r w:rsidRPr="00076944">
        <w:rPr>
          <w:rFonts w:asciiTheme="majorHAnsi" w:hAnsiTheme="majorHAnsi" w:cs="Arial"/>
          <w:b/>
          <w:sz w:val="20"/>
          <w:szCs w:val="20"/>
        </w:rPr>
        <w:t xml:space="preserve">Uchádzač originál dokladu o bankovej záruke alebo o poistení záruky predkladá (okrem skenu v odporúčacom formáte „PDF“ v systéme JOSEPHINE) aj v listinnej podobe prostredníctvom pošty alebo iného doručovateľa v lehote na predkladanie ponúk na adresu verejného obstarávateľa. Uchádzač vloží originál bankovej záruky alebo poistenia záruky do samostatnej nepriehľadnej obálky, ktorá musí byť uzatvorená a označená heslom súťaže </w:t>
      </w:r>
      <w:r w:rsidR="0095432B">
        <w:rPr>
          <w:rFonts w:asciiTheme="majorHAnsi" w:hAnsiTheme="majorHAnsi" w:cs="Arial"/>
          <w:b/>
          <w:sz w:val="20"/>
          <w:szCs w:val="20"/>
        </w:rPr>
        <w:t>„</w:t>
      </w:r>
      <w:r w:rsidR="0095432B" w:rsidRPr="0095432B">
        <w:rPr>
          <w:rFonts w:asciiTheme="majorHAnsi" w:hAnsiTheme="majorHAnsi" w:cs="Arial"/>
          <w:b/>
          <w:sz w:val="20"/>
          <w:szCs w:val="20"/>
        </w:rPr>
        <w:t>Razba a dodávk</w:t>
      </w:r>
      <w:r w:rsidR="00F91175">
        <w:rPr>
          <w:rFonts w:asciiTheme="majorHAnsi" w:hAnsiTheme="majorHAnsi" w:cs="Arial"/>
          <w:b/>
          <w:sz w:val="20"/>
          <w:szCs w:val="20"/>
        </w:rPr>
        <w:t>y</w:t>
      </w:r>
      <w:r w:rsidR="0095432B" w:rsidRPr="0095432B">
        <w:rPr>
          <w:rFonts w:asciiTheme="majorHAnsi" w:hAnsiTheme="majorHAnsi" w:cs="Arial"/>
          <w:b/>
          <w:sz w:val="20"/>
          <w:szCs w:val="20"/>
        </w:rPr>
        <w:t xml:space="preserve"> obehových, pamätných a zberateľských euromincí</w:t>
      </w:r>
      <w:r w:rsidR="000451E5">
        <w:rPr>
          <w:rFonts w:asciiTheme="majorHAnsi" w:hAnsiTheme="majorHAnsi" w:cs="Arial"/>
          <w:b/>
          <w:sz w:val="20"/>
          <w:szCs w:val="20"/>
        </w:rPr>
        <w:t xml:space="preserve"> - </w:t>
      </w:r>
      <w:r w:rsidR="000D3BF5">
        <w:rPr>
          <w:rFonts w:asciiTheme="majorHAnsi" w:hAnsiTheme="majorHAnsi" w:cs="Arial"/>
          <w:b/>
          <w:sz w:val="20"/>
          <w:szCs w:val="20"/>
        </w:rPr>
        <w:t xml:space="preserve">časť č. </w:t>
      </w:r>
      <w:r w:rsidR="005D2DBD" w:rsidRPr="006F7C09">
        <w:rPr>
          <w:rFonts w:asciiTheme="majorHAnsi" w:hAnsiTheme="majorHAnsi" w:cs="Arial"/>
          <w:bCs/>
          <w:i/>
          <w:iCs/>
          <w:color w:val="FF0000"/>
          <w:sz w:val="20"/>
          <w:szCs w:val="20"/>
        </w:rPr>
        <w:t>&lt;poradové číslo časti doplní uchádzač&gt;</w:t>
      </w:r>
      <w:r w:rsidR="000D3BF5">
        <w:rPr>
          <w:rFonts w:asciiTheme="majorHAnsi" w:hAnsiTheme="majorHAnsi" w:cs="Arial"/>
          <w:b/>
          <w:sz w:val="20"/>
          <w:szCs w:val="20"/>
        </w:rPr>
        <w:t xml:space="preserve"> </w:t>
      </w:r>
      <w:r w:rsidR="000451E5" w:rsidRPr="000451E5">
        <w:rPr>
          <w:rFonts w:asciiTheme="majorHAnsi" w:hAnsiTheme="majorHAnsi" w:cs="Arial"/>
          <w:b/>
          <w:sz w:val="20"/>
          <w:szCs w:val="20"/>
        </w:rPr>
        <w:t>predmetu  zákazky</w:t>
      </w:r>
      <w:r w:rsidR="0095432B">
        <w:rPr>
          <w:rFonts w:asciiTheme="majorHAnsi" w:hAnsiTheme="majorHAnsi" w:cs="Arial"/>
          <w:b/>
          <w:sz w:val="20"/>
          <w:szCs w:val="20"/>
        </w:rPr>
        <w:t>„</w:t>
      </w:r>
      <w:r w:rsidR="000451E5">
        <w:rPr>
          <w:rFonts w:asciiTheme="majorHAnsi" w:hAnsiTheme="majorHAnsi" w:cs="Arial"/>
          <w:b/>
          <w:sz w:val="20"/>
          <w:szCs w:val="20"/>
        </w:rPr>
        <w:t xml:space="preserve"> </w:t>
      </w:r>
      <w:r w:rsidRPr="00076944">
        <w:rPr>
          <w:rFonts w:asciiTheme="majorHAnsi" w:hAnsiTheme="majorHAnsi" w:cs="Arial"/>
          <w:b/>
          <w:sz w:val="20"/>
          <w:szCs w:val="20"/>
        </w:rPr>
        <w:t>a s poznámkou „NEOTVÁRAŤ“.</w:t>
      </w:r>
      <w:r w:rsidR="004A7F92">
        <w:rPr>
          <w:rFonts w:asciiTheme="majorHAnsi" w:hAnsiTheme="majorHAnsi" w:cs="Arial"/>
          <w:b/>
          <w:sz w:val="20"/>
          <w:szCs w:val="20"/>
        </w:rPr>
        <w:t xml:space="preserve"> Zásielky s dokladmi </w:t>
      </w:r>
      <w:r w:rsidR="004A7F92" w:rsidRPr="00076944">
        <w:rPr>
          <w:rFonts w:asciiTheme="majorHAnsi" w:hAnsiTheme="majorHAnsi" w:cs="Arial"/>
          <w:b/>
          <w:sz w:val="20"/>
          <w:szCs w:val="20"/>
        </w:rPr>
        <w:t xml:space="preserve">o bankovej záruke alebo o poistení záruky </w:t>
      </w:r>
      <w:r w:rsidR="004A7F92">
        <w:rPr>
          <w:rFonts w:asciiTheme="majorHAnsi" w:hAnsiTheme="majorHAnsi" w:cs="Arial"/>
          <w:b/>
          <w:sz w:val="20"/>
          <w:szCs w:val="20"/>
        </w:rPr>
        <w:t xml:space="preserve">musia byť doručené verejnému obstarávateľovi </w:t>
      </w:r>
      <w:r w:rsidR="008A4056" w:rsidRPr="008A4056">
        <w:rPr>
          <w:rFonts w:asciiTheme="majorHAnsi" w:hAnsiTheme="majorHAnsi" w:cs="Arial"/>
          <w:b/>
          <w:sz w:val="20"/>
          <w:szCs w:val="20"/>
        </w:rPr>
        <w:t>najneskôr v deň uplynutia lehoty na predkladanie ponúk</w:t>
      </w:r>
      <w:r w:rsidR="004A7F92">
        <w:rPr>
          <w:rFonts w:asciiTheme="majorHAnsi" w:hAnsiTheme="majorHAnsi" w:cs="Arial"/>
          <w:b/>
          <w:sz w:val="20"/>
          <w:szCs w:val="20"/>
        </w:rPr>
        <w:t xml:space="preserve">. </w:t>
      </w:r>
    </w:p>
    <w:p w14:paraId="539CE167" w14:textId="77777777" w:rsidR="00DC2CDE" w:rsidRPr="00076944" w:rsidRDefault="00DC2CDE" w:rsidP="00DC2CDE">
      <w:pPr>
        <w:pStyle w:val="ListParagraph"/>
        <w:numPr>
          <w:ilvl w:val="2"/>
          <w:numId w:val="31"/>
        </w:numPr>
        <w:spacing w:after="0" w:line="240" w:lineRule="auto"/>
        <w:ind w:left="1276" w:hanging="709"/>
        <w:jc w:val="both"/>
        <w:rPr>
          <w:rFonts w:asciiTheme="majorHAnsi" w:hAnsiTheme="majorHAnsi" w:cs="Arial"/>
          <w:b/>
          <w:sz w:val="20"/>
          <w:szCs w:val="20"/>
        </w:rPr>
      </w:pPr>
      <w:r w:rsidRPr="00076944">
        <w:rPr>
          <w:rFonts w:asciiTheme="majorHAnsi" w:hAnsiTheme="majorHAnsi" w:cs="Arial"/>
          <w:b/>
          <w:sz w:val="20"/>
          <w:szCs w:val="20"/>
        </w:rPr>
        <w:t>Zloženie finančných prostriedkov na bezúročný bankový účet verejného obstarávateľa</w:t>
      </w:r>
    </w:p>
    <w:p w14:paraId="4480068F" w14:textId="209C7C90" w:rsidR="00DC2CDE" w:rsidRPr="00076944" w:rsidRDefault="00DC2CDE" w:rsidP="00DC2CDE">
      <w:pPr>
        <w:pStyle w:val="ListParagraph"/>
        <w:numPr>
          <w:ilvl w:val="3"/>
          <w:numId w:val="31"/>
        </w:numPr>
        <w:tabs>
          <w:tab w:val="num" w:pos="2127"/>
        </w:tabs>
        <w:spacing w:after="0" w:line="240" w:lineRule="auto"/>
        <w:ind w:left="2127" w:hanging="851"/>
        <w:jc w:val="both"/>
        <w:rPr>
          <w:rFonts w:asciiTheme="majorHAnsi" w:hAnsiTheme="majorHAnsi" w:cs="Arial"/>
          <w:noProof/>
          <w:sz w:val="20"/>
          <w:szCs w:val="20"/>
        </w:rPr>
      </w:pPr>
      <w:r w:rsidRPr="00076944">
        <w:rPr>
          <w:rFonts w:asciiTheme="majorHAnsi" w:hAnsiTheme="majorHAnsi" w:cs="Arial"/>
          <w:b/>
          <w:noProof/>
          <w:sz w:val="20"/>
          <w:szCs w:val="20"/>
        </w:rPr>
        <w:t>finančné prostriedky v eurách zo Slovenskej republiky</w:t>
      </w:r>
      <w:r w:rsidRPr="00076944">
        <w:rPr>
          <w:rFonts w:asciiTheme="majorHAnsi" w:hAnsiTheme="majorHAnsi" w:cs="Arial"/>
          <w:noProof/>
          <w:sz w:val="20"/>
          <w:szCs w:val="20"/>
        </w:rPr>
        <w:t xml:space="preserve"> musia byť zložené na účet verejného obstarávateľa vedený v Národnej banke Slovenska (účet nie je úročený):</w:t>
      </w:r>
    </w:p>
    <w:p w14:paraId="7E886321" w14:textId="77777777" w:rsidR="00DC2CDE" w:rsidRPr="00076944" w:rsidRDefault="00DC2CDE" w:rsidP="00DC2CDE">
      <w:pPr>
        <w:pStyle w:val="ListParagraph"/>
        <w:tabs>
          <w:tab w:val="left" w:pos="2127"/>
        </w:tabs>
        <w:spacing w:after="0" w:line="240" w:lineRule="auto"/>
        <w:ind w:left="2127"/>
        <w:rPr>
          <w:rFonts w:asciiTheme="majorHAnsi" w:hAnsiTheme="majorHAnsi" w:cs="Arial"/>
          <w:noProof/>
          <w:sz w:val="20"/>
          <w:szCs w:val="20"/>
          <w:lang w:eastAsia="sk-SK"/>
        </w:rPr>
      </w:pPr>
      <w:r w:rsidRPr="00076944">
        <w:rPr>
          <w:rFonts w:asciiTheme="majorHAnsi" w:hAnsiTheme="majorHAnsi" w:cs="Arial"/>
          <w:noProof/>
          <w:sz w:val="20"/>
          <w:szCs w:val="20"/>
          <w:lang w:eastAsia="sk-SK"/>
        </w:rPr>
        <w:t>IBAN:</w:t>
      </w:r>
      <w:r w:rsidRPr="00076944">
        <w:rPr>
          <w:rFonts w:asciiTheme="majorHAnsi" w:hAnsiTheme="majorHAnsi" w:cs="Arial"/>
          <w:noProof/>
          <w:sz w:val="20"/>
          <w:szCs w:val="20"/>
          <w:lang w:eastAsia="sk-SK"/>
        </w:rPr>
        <w:tab/>
      </w:r>
      <w:r w:rsidRPr="00076944">
        <w:rPr>
          <w:rFonts w:asciiTheme="majorHAnsi" w:hAnsiTheme="majorHAnsi" w:cs="Arial"/>
          <w:noProof/>
          <w:sz w:val="20"/>
          <w:szCs w:val="20"/>
          <w:lang w:eastAsia="sk-SK"/>
        </w:rPr>
        <w:tab/>
      </w:r>
      <w:r w:rsidRPr="00076944">
        <w:rPr>
          <w:rFonts w:asciiTheme="majorHAnsi" w:hAnsiTheme="majorHAnsi" w:cs="Arial"/>
          <w:noProof/>
          <w:sz w:val="20"/>
          <w:szCs w:val="20"/>
          <w:lang w:eastAsia="sk-SK"/>
        </w:rPr>
        <w:tab/>
        <w:t>SK07 0720 0000 0000 0000 1919</w:t>
      </w:r>
    </w:p>
    <w:p w14:paraId="514FD842" w14:textId="77777777" w:rsidR="00DC2CDE" w:rsidRPr="00076944" w:rsidRDefault="00DC2CDE" w:rsidP="00DC2CDE">
      <w:pPr>
        <w:pStyle w:val="ListParagraph"/>
        <w:tabs>
          <w:tab w:val="left" w:pos="2127"/>
        </w:tabs>
        <w:spacing w:after="0" w:line="240" w:lineRule="auto"/>
        <w:ind w:left="2127"/>
        <w:rPr>
          <w:rFonts w:asciiTheme="majorHAnsi" w:hAnsiTheme="majorHAnsi" w:cs="Arial"/>
          <w:noProof/>
          <w:sz w:val="20"/>
          <w:szCs w:val="20"/>
          <w:lang w:eastAsia="sk-SK"/>
        </w:rPr>
      </w:pPr>
      <w:r w:rsidRPr="00076944">
        <w:rPr>
          <w:rFonts w:asciiTheme="majorHAnsi" w:hAnsiTheme="majorHAnsi" w:cs="Arial"/>
          <w:noProof/>
          <w:sz w:val="20"/>
          <w:szCs w:val="20"/>
          <w:lang w:eastAsia="sk-SK"/>
        </w:rPr>
        <w:t>BIC:</w:t>
      </w:r>
      <w:r w:rsidRPr="00076944">
        <w:rPr>
          <w:rFonts w:asciiTheme="majorHAnsi" w:hAnsiTheme="majorHAnsi" w:cs="Arial"/>
          <w:noProof/>
          <w:sz w:val="20"/>
          <w:szCs w:val="20"/>
          <w:lang w:eastAsia="sk-SK"/>
        </w:rPr>
        <w:tab/>
      </w:r>
      <w:r w:rsidRPr="00076944">
        <w:rPr>
          <w:rFonts w:asciiTheme="majorHAnsi" w:hAnsiTheme="majorHAnsi" w:cs="Arial"/>
          <w:noProof/>
          <w:sz w:val="20"/>
          <w:szCs w:val="20"/>
          <w:lang w:eastAsia="sk-SK"/>
        </w:rPr>
        <w:tab/>
      </w:r>
      <w:r w:rsidRPr="00076944">
        <w:rPr>
          <w:rFonts w:asciiTheme="majorHAnsi" w:hAnsiTheme="majorHAnsi" w:cs="Arial"/>
          <w:noProof/>
          <w:sz w:val="20"/>
          <w:szCs w:val="20"/>
          <w:lang w:eastAsia="sk-SK"/>
        </w:rPr>
        <w:tab/>
        <w:t>NBSBSKBX</w:t>
      </w:r>
    </w:p>
    <w:p w14:paraId="7F282BC6" w14:textId="77777777" w:rsidR="00DC2CDE" w:rsidRPr="00076944" w:rsidRDefault="00DC2CDE" w:rsidP="00DC2CDE">
      <w:pPr>
        <w:pStyle w:val="ListParagraph"/>
        <w:tabs>
          <w:tab w:val="left" w:pos="2127"/>
        </w:tabs>
        <w:spacing w:after="0" w:line="240" w:lineRule="auto"/>
        <w:ind w:left="2127"/>
        <w:rPr>
          <w:rFonts w:asciiTheme="majorHAnsi" w:hAnsiTheme="majorHAnsi" w:cs="Arial"/>
          <w:noProof/>
          <w:sz w:val="20"/>
          <w:szCs w:val="20"/>
          <w:lang w:eastAsia="sk-SK"/>
        </w:rPr>
      </w:pPr>
      <w:r w:rsidRPr="00076944">
        <w:rPr>
          <w:rFonts w:asciiTheme="majorHAnsi" w:hAnsiTheme="majorHAnsi" w:cs="Arial"/>
          <w:noProof/>
          <w:sz w:val="20"/>
          <w:szCs w:val="20"/>
          <w:lang w:eastAsia="sk-SK"/>
        </w:rPr>
        <w:t>Variabilný symbol:</w:t>
      </w:r>
      <w:r w:rsidRPr="00076944">
        <w:rPr>
          <w:rFonts w:asciiTheme="majorHAnsi" w:hAnsiTheme="majorHAnsi" w:cs="Arial"/>
          <w:noProof/>
          <w:sz w:val="20"/>
          <w:szCs w:val="20"/>
          <w:lang w:eastAsia="sk-SK"/>
        </w:rPr>
        <w:tab/>
        <w:t>IČO uchádzača</w:t>
      </w:r>
    </w:p>
    <w:p w14:paraId="432435ED" w14:textId="3F96AB5A" w:rsidR="00DC2CDE" w:rsidRPr="00BC57DA" w:rsidRDefault="00DC2CDE" w:rsidP="00DC2CDE">
      <w:pPr>
        <w:pStyle w:val="ListParagraph"/>
        <w:tabs>
          <w:tab w:val="left" w:pos="2127"/>
        </w:tabs>
        <w:spacing w:after="0" w:line="240" w:lineRule="auto"/>
        <w:ind w:left="2127"/>
        <w:rPr>
          <w:rFonts w:asciiTheme="majorHAnsi" w:hAnsiTheme="majorHAnsi" w:cs="Arial"/>
          <w:noProof/>
          <w:sz w:val="20"/>
          <w:szCs w:val="20"/>
          <w:lang w:eastAsia="sk-SK"/>
        </w:rPr>
      </w:pPr>
      <w:bookmarkStart w:id="27" w:name="_Hlk80082261"/>
      <w:r w:rsidRPr="00076944">
        <w:rPr>
          <w:rFonts w:asciiTheme="majorHAnsi" w:hAnsiTheme="majorHAnsi" w:cs="Arial"/>
          <w:noProof/>
          <w:sz w:val="20"/>
          <w:szCs w:val="20"/>
          <w:lang w:eastAsia="sk-SK"/>
        </w:rPr>
        <w:t>Účel platby:</w:t>
      </w:r>
      <w:r w:rsidRPr="00076944">
        <w:rPr>
          <w:rFonts w:asciiTheme="majorHAnsi" w:hAnsiTheme="majorHAnsi" w:cs="Arial"/>
          <w:noProof/>
          <w:sz w:val="20"/>
          <w:szCs w:val="20"/>
          <w:lang w:eastAsia="sk-SK"/>
        </w:rPr>
        <w:tab/>
      </w:r>
      <w:r w:rsidRPr="00076944">
        <w:rPr>
          <w:rFonts w:asciiTheme="majorHAnsi" w:hAnsiTheme="majorHAnsi" w:cs="Arial"/>
          <w:noProof/>
          <w:sz w:val="20"/>
          <w:szCs w:val="20"/>
          <w:lang w:eastAsia="sk-SK"/>
        </w:rPr>
        <w:tab/>
      </w:r>
      <w:bookmarkStart w:id="28" w:name="_Hlk80082130"/>
      <w:bookmarkStart w:id="29" w:name="_Hlk77766347"/>
      <w:r w:rsidRPr="00BC57DA">
        <w:rPr>
          <w:rFonts w:asciiTheme="majorHAnsi" w:hAnsiTheme="majorHAnsi" w:cs="Arial"/>
          <w:noProof/>
          <w:sz w:val="20"/>
          <w:szCs w:val="20"/>
          <w:lang w:eastAsia="sk-SK"/>
        </w:rPr>
        <w:t xml:space="preserve">pre 1. časť predmetu  zákazky </w:t>
      </w:r>
      <w:bookmarkEnd w:id="28"/>
      <w:r w:rsidRPr="00BC57DA">
        <w:rPr>
          <w:rFonts w:asciiTheme="majorHAnsi" w:hAnsiTheme="majorHAnsi" w:cs="Arial"/>
          <w:noProof/>
          <w:sz w:val="20"/>
          <w:szCs w:val="20"/>
          <w:lang w:eastAsia="sk-SK"/>
        </w:rPr>
        <w:t xml:space="preserve">- </w:t>
      </w:r>
      <w:r w:rsidR="00BC57DA" w:rsidRPr="00BC57DA">
        <w:rPr>
          <w:rFonts w:asciiTheme="majorHAnsi" w:hAnsiTheme="majorHAnsi" w:cs="Arial"/>
          <w:noProof/>
          <w:sz w:val="20"/>
          <w:szCs w:val="20"/>
          <w:lang w:eastAsia="sk-SK"/>
        </w:rPr>
        <w:t>NBS1-000-065-544</w:t>
      </w:r>
      <w:r w:rsidRPr="00BC57DA">
        <w:rPr>
          <w:rFonts w:asciiTheme="majorHAnsi" w:hAnsiTheme="majorHAnsi" w:cs="Arial"/>
          <w:noProof/>
          <w:sz w:val="20"/>
          <w:szCs w:val="20"/>
          <w:lang w:eastAsia="sk-SK"/>
        </w:rPr>
        <w:t>/1</w:t>
      </w:r>
      <w:bookmarkEnd w:id="29"/>
      <w:r w:rsidRPr="00BC57DA">
        <w:rPr>
          <w:rFonts w:asciiTheme="majorHAnsi" w:hAnsiTheme="majorHAnsi" w:cs="Arial"/>
          <w:noProof/>
          <w:sz w:val="20"/>
          <w:szCs w:val="20"/>
          <w:lang w:eastAsia="sk-SK"/>
        </w:rPr>
        <w:t>,</w:t>
      </w:r>
    </w:p>
    <w:p w14:paraId="02A0E506" w14:textId="18DDE8E7" w:rsidR="00DC2CDE" w:rsidRPr="00BC57DA" w:rsidRDefault="00DC2CDE" w:rsidP="00DC2CDE">
      <w:pPr>
        <w:pStyle w:val="ListParagraph"/>
        <w:tabs>
          <w:tab w:val="left" w:pos="2127"/>
        </w:tabs>
        <w:spacing w:after="0" w:line="240" w:lineRule="auto"/>
        <w:ind w:left="2127"/>
        <w:rPr>
          <w:rFonts w:asciiTheme="majorHAnsi" w:hAnsiTheme="majorHAnsi" w:cs="Arial"/>
          <w:noProof/>
          <w:sz w:val="20"/>
          <w:szCs w:val="20"/>
          <w:lang w:eastAsia="sk-SK"/>
        </w:rPr>
      </w:pPr>
      <w:r w:rsidRPr="00BC57DA">
        <w:rPr>
          <w:rFonts w:asciiTheme="majorHAnsi" w:hAnsiTheme="majorHAnsi" w:cs="Arial"/>
          <w:noProof/>
          <w:sz w:val="20"/>
          <w:szCs w:val="20"/>
          <w:lang w:eastAsia="sk-SK"/>
        </w:rPr>
        <w:tab/>
      </w:r>
      <w:r w:rsidRPr="00BC57DA">
        <w:rPr>
          <w:rFonts w:asciiTheme="majorHAnsi" w:hAnsiTheme="majorHAnsi" w:cs="Arial"/>
          <w:noProof/>
          <w:sz w:val="20"/>
          <w:szCs w:val="20"/>
          <w:lang w:eastAsia="sk-SK"/>
        </w:rPr>
        <w:tab/>
      </w:r>
      <w:r w:rsidRPr="00BC57DA">
        <w:rPr>
          <w:rFonts w:asciiTheme="majorHAnsi" w:hAnsiTheme="majorHAnsi" w:cs="Arial"/>
          <w:noProof/>
          <w:sz w:val="20"/>
          <w:szCs w:val="20"/>
          <w:lang w:eastAsia="sk-SK"/>
        </w:rPr>
        <w:tab/>
        <w:t xml:space="preserve">pre 2. časť predmetu  zákazky - </w:t>
      </w:r>
      <w:r w:rsidR="00BC57DA" w:rsidRPr="00BC57DA">
        <w:rPr>
          <w:rFonts w:asciiTheme="majorHAnsi" w:hAnsiTheme="majorHAnsi" w:cs="Arial"/>
          <w:noProof/>
          <w:sz w:val="20"/>
          <w:szCs w:val="20"/>
          <w:lang w:eastAsia="sk-SK"/>
        </w:rPr>
        <w:t>NBS1-000-065-544</w:t>
      </w:r>
      <w:r w:rsidRPr="00BC57DA">
        <w:rPr>
          <w:rFonts w:asciiTheme="majorHAnsi" w:hAnsiTheme="majorHAnsi" w:cs="Arial"/>
          <w:noProof/>
          <w:sz w:val="20"/>
          <w:szCs w:val="20"/>
          <w:lang w:eastAsia="sk-SK"/>
        </w:rPr>
        <w:t>/2.</w:t>
      </w:r>
    </w:p>
    <w:bookmarkEnd w:id="27"/>
    <w:p w14:paraId="5F35AD9F" w14:textId="2E63688C" w:rsidR="00DC2CDE" w:rsidRPr="00BC57DA" w:rsidRDefault="00DC2CDE" w:rsidP="00DC2CDE">
      <w:pPr>
        <w:pStyle w:val="ListParagraph"/>
        <w:numPr>
          <w:ilvl w:val="3"/>
          <w:numId w:val="31"/>
        </w:numPr>
        <w:tabs>
          <w:tab w:val="num" w:pos="2127"/>
        </w:tabs>
        <w:spacing w:after="0" w:line="240" w:lineRule="auto"/>
        <w:ind w:left="2127" w:hanging="851"/>
        <w:jc w:val="both"/>
        <w:rPr>
          <w:rFonts w:asciiTheme="majorHAnsi" w:hAnsiTheme="majorHAnsi" w:cs="Arial"/>
          <w:noProof/>
          <w:sz w:val="20"/>
          <w:szCs w:val="20"/>
          <w:lang w:eastAsia="sk-SK"/>
        </w:rPr>
      </w:pPr>
      <w:r w:rsidRPr="00BC57DA">
        <w:rPr>
          <w:rFonts w:asciiTheme="majorHAnsi" w:hAnsiTheme="majorHAnsi" w:cs="Arial"/>
          <w:b/>
          <w:noProof/>
          <w:sz w:val="20"/>
          <w:szCs w:val="20"/>
          <w:lang w:eastAsia="sk-SK"/>
        </w:rPr>
        <w:t>finančné prostriedky v eurách zo zahraničia</w:t>
      </w:r>
      <w:r w:rsidRPr="00BC57DA">
        <w:rPr>
          <w:rFonts w:asciiTheme="majorHAnsi" w:hAnsiTheme="majorHAnsi" w:cs="Arial"/>
          <w:noProof/>
          <w:sz w:val="20"/>
          <w:szCs w:val="20"/>
          <w:lang w:eastAsia="sk-SK"/>
        </w:rPr>
        <w:t xml:space="preserve"> musia byť zložené na účet verejného </w:t>
      </w:r>
      <w:r w:rsidRPr="00BC57DA">
        <w:rPr>
          <w:rFonts w:asciiTheme="majorHAnsi" w:hAnsiTheme="majorHAnsi" w:cs="Arial"/>
          <w:noProof/>
          <w:sz w:val="20"/>
          <w:szCs w:val="20"/>
        </w:rPr>
        <w:t>obstarávateľa</w:t>
      </w:r>
      <w:r w:rsidRPr="00BC57DA">
        <w:rPr>
          <w:rFonts w:asciiTheme="majorHAnsi" w:hAnsiTheme="majorHAnsi" w:cs="Arial"/>
          <w:noProof/>
          <w:sz w:val="20"/>
          <w:szCs w:val="20"/>
          <w:lang w:eastAsia="sk-SK"/>
        </w:rPr>
        <w:t xml:space="preserve"> vedený v Národnej banke Slovenska (účet nie je úročený):</w:t>
      </w:r>
    </w:p>
    <w:p w14:paraId="29529583" w14:textId="77777777" w:rsidR="00DC2CDE" w:rsidRPr="00BC57DA" w:rsidRDefault="00DC2CDE" w:rsidP="00DC2CDE">
      <w:pPr>
        <w:pStyle w:val="ListParagraph"/>
        <w:tabs>
          <w:tab w:val="left" w:pos="1985"/>
        </w:tabs>
        <w:spacing w:after="0" w:line="240" w:lineRule="auto"/>
        <w:ind w:left="1985" w:firstLine="142"/>
        <w:rPr>
          <w:rFonts w:asciiTheme="majorHAnsi" w:hAnsiTheme="majorHAnsi" w:cs="Arial"/>
          <w:noProof/>
          <w:sz w:val="20"/>
          <w:szCs w:val="20"/>
          <w:lang w:eastAsia="sk-SK"/>
        </w:rPr>
      </w:pPr>
      <w:r w:rsidRPr="00BC57DA">
        <w:rPr>
          <w:rFonts w:asciiTheme="majorHAnsi" w:hAnsiTheme="majorHAnsi" w:cs="Arial"/>
          <w:noProof/>
          <w:sz w:val="20"/>
          <w:szCs w:val="20"/>
          <w:lang w:eastAsia="sk-SK"/>
        </w:rPr>
        <w:lastRenderedPageBreak/>
        <w:t>IBAN:</w:t>
      </w:r>
      <w:r w:rsidRPr="00BC57DA">
        <w:rPr>
          <w:rFonts w:asciiTheme="majorHAnsi" w:hAnsiTheme="majorHAnsi" w:cs="Arial"/>
          <w:noProof/>
          <w:sz w:val="20"/>
          <w:szCs w:val="20"/>
          <w:lang w:eastAsia="sk-SK"/>
        </w:rPr>
        <w:tab/>
      </w:r>
      <w:r w:rsidRPr="00BC57DA">
        <w:rPr>
          <w:rFonts w:asciiTheme="majorHAnsi" w:hAnsiTheme="majorHAnsi" w:cs="Arial"/>
          <w:noProof/>
          <w:sz w:val="20"/>
          <w:szCs w:val="20"/>
          <w:lang w:eastAsia="sk-SK"/>
        </w:rPr>
        <w:tab/>
      </w:r>
      <w:r w:rsidRPr="00BC57DA">
        <w:rPr>
          <w:rFonts w:asciiTheme="majorHAnsi" w:hAnsiTheme="majorHAnsi" w:cs="Arial"/>
          <w:noProof/>
          <w:sz w:val="20"/>
          <w:szCs w:val="20"/>
          <w:lang w:eastAsia="sk-SK"/>
        </w:rPr>
        <w:tab/>
        <w:t>SK60 0720 0000 0000 0000 2129</w:t>
      </w:r>
    </w:p>
    <w:p w14:paraId="603E99E1" w14:textId="77777777" w:rsidR="00DC2CDE" w:rsidRPr="00BC57DA" w:rsidRDefault="00DC2CDE" w:rsidP="00DC2CDE">
      <w:pPr>
        <w:pStyle w:val="ListParagraph"/>
        <w:tabs>
          <w:tab w:val="left" w:pos="1985"/>
        </w:tabs>
        <w:spacing w:after="0" w:line="240" w:lineRule="auto"/>
        <w:ind w:left="1985" w:firstLine="142"/>
        <w:rPr>
          <w:rFonts w:asciiTheme="majorHAnsi" w:hAnsiTheme="majorHAnsi" w:cs="Arial"/>
          <w:noProof/>
          <w:sz w:val="20"/>
          <w:szCs w:val="20"/>
          <w:lang w:eastAsia="sk-SK"/>
        </w:rPr>
      </w:pPr>
      <w:r w:rsidRPr="00BC57DA">
        <w:rPr>
          <w:rFonts w:asciiTheme="majorHAnsi" w:hAnsiTheme="majorHAnsi" w:cs="Arial"/>
          <w:noProof/>
          <w:sz w:val="20"/>
          <w:szCs w:val="20"/>
          <w:lang w:eastAsia="sk-SK"/>
        </w:rPr>
        <w:t>BIC:</w:t>
      </w:r>
      <w:r w:rsidRPr="00BC57DA">
        <w:rPr>
          <w:rFonts w:asciiTheme="majorHAnsi" w:hAnsiTheme="majorHAnsi" w:cs="Arial"/>
          <w:noProof/>
          <w:sz w:val="20"/>
          <w:szCs w:val="20"/>
          <w:lang w:eastAsia="sk-SK"/>
        </w:rPr>
        <w:tab/>
      </w:r>
      <w:r w:rsidRPr="00BC57DA">
        <w:rPr>
          <w:rFonts w:asciiTheme="majorHAnsi" w:hAnsiTheme="majorHAnsi" w:cs="Arial"/>
          <w:noProof/>
          <w:sz w:val="20"/>
          <w:szCs w:val="20"/>
          <w:lang w:eastAsia="sk-SK"/>
        </w:rPr>
        <w:tab/>
      </w:r>
      <w:r w:rsidRPr="00BC57DA">
        <w:rPr>
          <w:rFonts w:asciiTheme="majorHAnsi" w:hAnsiTheme="majorHAnsi" w:cs="Arial"/>
          <w:noProof/>
          <w:sz w:val="20"/>
          <w:szCs w:val="20"/>
          <w:lang w:eastAsia="sk-SK"/>
        </w:rPr>
        <w:tab/>
        <w:t>NBSBSKBX</w:t>
      </w:r>
    </w:p>
    <w:p w14:paraId="5CA23E07" w14:textId="77777777" w:rsidR="00DC2CDE" w:rsidRPr="00BC57DA" w:rsidRDefault="00DC2CDE" w:rsidP="00DC2CDE">
      <w:pPr>
        <w:pStyle w:val="ListParagraph"/>
        <w:tabs>
          <w:tab w:val="left" w:pos="1985"/>
        </w:tabs>
        <w:spacing w:after="0" w:line="240" w:lineRule="auto"/>
        <w:ind w:left="1985" w:firstLine="142"/>
        <w:rPr>
          <w:rFonts w:asciiTheme="majorHAnsi" w:hAnsiTheme="majorHAnsi" w:cs="Arial"/>
          <w:noProof/>
          <w:sz w:val="20"/>
          <w:szCs w:val="20"/>
          <w:lang w:eastAsia="sk-SK"/>
        </w:rPr>
      </w:pPr>
      <w:r w:rsidRPr="00BC57DA">
        <w:rPr>
          <w:rFonts w:asciiTheme="majorHAnsi" w:hAnsiTheme="majorHAnsi" w:cs="Arial"/>
          <w:noProof/>
          <w:sz w:val="20"/>
          <w:szCs w:val="20"/>
          <w:lang w:eastAsia="sk-SK"/>
        </w:rPr>
        <w:t>Variabilný symbol:</w:t>
      </w:r>
      <w:r w:rsidRPr="00BC57DA">
        <w:rPr>
          <w:rFonts w:asciiTheme="majorHAnsi" w:hAnsiTheme="majorHAnsi" w:cs="Arial"/>
          <w:noProof/>
          <w:sz w:val="20"/>
          <w:szCs w:val="20"/>
          <w:lang w:eastAsia="sk-SK"/>
        </w:rPr>
        <w:tab/>
        <w:t>IČO uchádzača</w:t>
      </w:r>
    </w:p>
    <w:p w14:paraId="4EEA567D" w14:textId="017F9809" w:rsidR="004449F4" w:rsidRPr="00BC57DA" w:rsidRDefault="004449F4" w:rsidP="004449F4">
      <w:pPr>
        <w:pStyle w:val="ListParagraph"/>
        <w:tabs>
          <w:tab w:val="left" w:pos="2127"/>
        </w:tabs>
        <w:spacing w:after="0" w:line="240" w:lineRule="auto"/>
        <w:ind w:left="2127"/>
        <w:rPr>
          <w:rFonts w:asciiTheme="majorHAnsi" w:hAnsiTheme="majorHAnsi" w:cs="Arial"/>
          <w:noProof/>
          <w:sz w:val="20"/>
          <w:szCs w:val="20"/>
          <w:lang w:eastAsia="sk-SK"/>
        </w:rPr>
      </w:pPr>
      <w:r w:rsidRPr="00BC57DA">
        <w:rPr>
          <w:rFonts w:asciiTheme="majorHAnsi" w:hAnsiTheme="majorHAnsi" w:cs="Arial"/>
          <w:noProof/>
          <w:sz w:val="20"/>
          <w:szCs w:val="20"/>
          <w:lang w:eastAsia="sk-SK"/>
        </w:rPr>
        <w:t>Účel platby:</w:t>
      </w:r>
      <w:r w:rsidRPr="00BC57DA">
        <w:rPr>
          <w:rFonts w:asciiTheme="majorHAnsi" w:hAnsiTheme="majorHAnsi" w:cs="Arial"/>
          <w:noProof/>
          <w:sz w:val="20"/>
          <w:szCs w:val="20"/>
          <w:lang w:eastAsia="sk-SK"/>
        </w:rPr>
        <w:tab/>
      </w:r>
      <w:r w:rsidRPr="00BC57DA">
        <w:rPr>
          <w:rFonts w:asciiTheme="majorHAnsi" w:hAnsiTheme="majorHAnsi" w:cs="Arial"/>
          <w:noProof/>
          <w:sz w:val="20"/>
          <w:szCs w:val="20"/>
          <w:lang w:eastAsia="sk-SK"/>
        </w:rPr>
        <w:tab/>
        <w:t xml:space="preserve">pre 1. časť predmetu  zákazky - </w:t>
      </w:r>
      <w:r w:rsidR="00BC57DA" w:rsidRPr="00BC57DA">
        <w:rPr>
          <w:rFonts w:asciiTheme="majorHAnsi" w:hAnsiTheme="majorHAnsi" w:cs="Arial"/>
          <w:noProof/>
          <w:sz w:val="20"/>
          <w:szCs w:val="20"/>
          <w:lang w:eastAsia="sk-SK"/>
        </w:rPr>
        <w:t>NBS1-000-065-544</w:t>
      </w:r>
      <w:r w:rsidRPr="00BC57DA">
        <w:rPr>
          <w:rFonts w:asciiTheme="majorHAnsi" w:hAnsiTheme="majorHAnsi" w:cs="Arial"/>
          <w:noProof/>
          <w:sz w:val="20"/>
          <w:szCs w:val="20"/>
          <w:lang w:eastAsia="sk-SK"/>
        </w:rPr>
        <w:t>/1,</w:t>
      </w:r>
    </w:p>
    <w:p w14:paraId="0F04CDB5" w14:textId="76BC4EF7" w:rsidR="004449F4" w:rsidRPr="00BC57DA" w:rsidRDefault="004449F4" w:rsidP="004449F4">
      <w:pPr>
        <w:pStyle w:val="ListParagraph"/>
        <w:tabs>
          <w:tab w:val="left" w:pos="2127"/>
        </w:tabs>
        <w:spacing w:after="0" w:line="240" w:lineRule="auto"/>
        <w:ind w:left="2127"/>
        <w:rPr>
          <w:rFonts w:asciiTheme="majorHAnsi" w:hAnsiTheme="majorHAnsi" w:cs="Arial"/>
          <w:noProof/>
          <w:sz w:val="20"/>
          <w:szCs w:val="20"/>
          <w:lang w:eastAsia="sk-SK"/>
        </w:rPr>
      </w:pPr>
      <w:r w:rsidRPr="00BC57DA">
        <w:rPr>
          <w:rFonts w:asciiTheme="majorHAnsi" w:hAnsiTheme="majorHAnsi" w:cs="Arial"/>
          <w:noProof/>
          <w:sz w:val="20"/>
          <w:szCs w:val="20"/>
          <w:lang w:eastAsia="sk-SK"/>
        </w:rPr>
        <w:tab/>
      </w:r>
      <w:r w:rsidRPr="00BC57DA">
        <w:rPr>
          <w:rFonts w:asciiTheme="majorHAnsi" w:hAnsiTheme="majorHAnsi" w:cs="Arial"/>
          <w:noProof/>
          <w:sz w:val="20"/>
          <w:szCs w:val="20"/>
          <w:lang w:eastAsia="sk-SK"/>
        </w:rPr>
        <w:tab/>
      </w:r>
      <w:r w:rsidRPr="00BC57DA">
        <w:rPr>
          <w:rFonts w:asciiTheme="majorHAnsi" w:hAnsiTheme="majorHAnsi" w:cs="Arial"/>
          <w:noProof/>
          <w:sz w:val="20"/>
          <w:szCs w:val="20"/>
          <w:lang w:eastAsia="sk-SK"/>
        </w:rPr>
        <w:tab/>
        <w:t xml:space="preserve">pre 2. časť predmetu  zákazky - </w:t>
      </w:r>
      <w:r w:rsidR="00BC57DA" w:rsidRPr="00BC57DA">
        <w:rPr>
          <w:rFonts w:asciiTheme="majorHAnsi" w:hAnsiTheme="majorHAnsi" w:cs="Arial"/>
          <w:noProof/>
          <w:sz w:val="20"/>
          <w:szCs w:val="20"/>
          <w:lang w:eastAsia="sk-SK"/>
        </w:rPr>
        <w:t>NBS1-000-065-544</w:t>
      </w:r>
      <w:r w:rsidRPr="00BC57DA">
        <w:rPr>
          <w:rFonts w:asciiTheme="majorHAnsi" w:hAnsiTheme="majorHAnsi" w:cs="Arial"/>
          <w:noProof/>
          <w:sz w:val="20"/>
          <w:szCs w:val="20"/>
          <w:lang w:eastAsia="sk-SK"/>
        </w:rPr>
        <w:t>/2.</w:t>
      </w:r>
    </w:p>
    <w:p w14:paraId="482392DB" w14:textId="77777777" w:rsidR="00DC2CDE" w:rsidRPr="00BC57DA" w:rsidRDefault="00DC2CDE" w:rsidP="00DC2CDE">
      <w:pPr>
        <w:pStyle w:val="ListParagraph"/>
        <w:numPr>
          <w:ilvl w:val="3"/>
          <w:numId w:val="31"/>
        </w:numPr>
        <w:tabs>
          <w:tab w:val="num" w:pos="2127"/>
        </w:tabs>
        <w:spacing w:after="0" w:line="240" w:lineRule="auto"/>
        <w:ind w:left="2127" w:hanging="851"/>
        <w:jc w:val="both"/>
        <w:rPr>
          <w:rFonts w:asciiTheme="majorHAnsi" w:hAnsiTheme="majorHAnsi" w:cs="Arial"/>
          <w:noProof/>
          <w:sz w:val="20"/>
          <w:szCs w:val="20"/>
          <w:lang w:eastAsia="sk-SK"/>
        </w:rPr>
      </w:pPr>
      <w:r w:rsidRPr="00BC57DA">
        <w:rPr>
          <w:rFonts w:asciiTheme="majorHAnsi" w:hAnsiTheme="majorHAnsi" w:cs="Arial"/>
          <w:noProof/>
          <w:sz w:val="20"/>
          <w:szCs w:val="20"/>
          <w:lang w:eastAsia="sk-SK"/>
        </w:rPr>
        <w:t>V</w:t>
      </w:r>
      <w:r w:rsidRPr="00BC57DA">
        <w:rPr>
          <w:rFonts w:asciiTheme="majorHAnsi" w:hAnsiTheme="majorHAnsi" w:cs="Arial"/>
          <w:sz w:val="20"/>
          <w:szCs w:val="20"/>
        </w:rPr>
        <w:t> </w:t>
      </w:r>
      <w:r w:rsidRPr="00BC57DA">
        <w:rPr>
          <w:rFonts w:asciiTheme="majorHAnsi" w:hAnsiTheme="majorHAnsi" w:cs="Arial"/>
          <w:noProof/>
          <w:sz w:val="20"/>
          <w:szCs w:val="20"/>
        </w:rPr>
        <w:t>prípade</w:t>
      </w:r>
      <w:r w:rsidRPr="00BC57DA">
        <w:rPr>
          <w:rFonts w:asciiTheme="majorHAnsi" w:hAnsiTheme="majorHAnsi" w:cs="Arial"/>
          <w:sz w:val="20"/>
          <w:szCs w:val="20"/>
        </w:rPr>
        <w:t xml:space="preserve"> využitia tohto inštitútu zábezpeky, finančné prostriedky musia byť pripísané na účet verejného obstarávateľa najneskôr v deň uplynutia lehoty na predkladanie ponúk.</w:t>
      </w:r>
    </w:p>
    <w:p w14:paraId="17C5ABF6" w14:textId="77777777" w:rsidR="00DC2CDE" w:rsidRPr="00076944" w:rsidRDefault="00DC2CDE" w:rsidP="00DC2CDE">
      <w:pPr>
        <w:pStyle w:val="ListParagraph"/>
        <w:numPr>
          <w:ilvl w:val="1"/>
          <w:numId w:val="31"/>
        </w:numPr>
        <w:spacing w:after="0" w:line="240" w:lineRule="auto"/>
        <w:ind w:left="567" w:hanging="567"/>
        <w:jc w:val="both"/>
        <w:rPr>
          <w:rFonts w:asciiTheme="majorHAnsi" w:hAnsiTheme="majorHAnsi" w:cs="Arial"/>
          <w:b/>
          <w:sz w:val="20"/>
          <w:szCs w:val="20"/>
        </w:rPr>
      </w:pPr>
      <w:bookmarkStart w:id="30" w:name="_Hlk527701792"/>
      <w:r w:rsidRPr="00076944">
        <w:rPr>
          <w:rFonts w:asciiTheme="majorHAnsi" w:hAnsiTheme="majorHAnsi" w:cs="Arial"/>
          <w:sz w:val="20"/>
          <w:szCs w:val="20"/>
        </w:rPr>
        <w:t xml:space="preserve">V prípade nezloženia zábezpeky podľa určených podmienok verejného obstarávateľa bude uchádzač </w:t>
      </w:r>
      <w:r>
        <w:rPr>
          <w:rFonts w:asciiTheme="majorHAnsi" w:hAnsiTheme="majorHAnsi" w:cs="Arial"/>
          <w:sz w:val="20"/>
          <w:szCs w:val="20"/>
        </w:rPr>
        <w:br/>
      </w:r>
      <w:r w:rsidRPr="00076944">
        <w:rPr>
          <w:rFonts w:asciiTheme="majorHAnsi" w:hAnsiTheme="majorHAnsi" w:cs="Arial"/>
          <w:sz w:val="20"/>
          <w:szCs w:val="20"/>
        </w:rPr>
        <w:t>z procesu tohto verejného obstarávania v zmysle § 53 ods. 5 písm. a) zákona o verejnom obstarávaní vylúčený.</w:t>
      </w:r>
      <w:bookmarkEnd w:id="30"/>
    </w:p>
    <w:p w14:paraId="1562AC06" w14:textId="77777777" w:rsidR="00DC2CDE" w:rsidRPr="00076944" w:rsidRDefault="00DC2CDE" w:rsidP="00DC2CDE">
      <w:pPr>
        <w:pStyle w:val="ListParagraph"/>
        <w:numPr>
          <w:ilvl w:val="1"/>
          <w:numId w:val="31"/>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Zábezpeka prepadne v prospech verejného obstarávateľa, ak uchádzač v lehote viazanosti ponúk</w:t>
      </w:r>
    </w:p>
    <w:p w14:paraId="056E29BD" w14:textId="77777777" w:rsidR="00DC2CDE" w:rsidRPr="00076944" w:rsidRDefault="00DC2CDE" w:rsidP="00DC2CDE">
      <w:pPr>
        <w:pStyle w:val="ListParagraph"/>
        <w:numPr>
          <w:ilvl w:val="2"/>
          <w:numId w:val="31"/>
        </w:numPr>
        <w:spacing w:after="0" w:line="240" w:lineRule="auto"/>
        <w:ind w:left="1276" w:hanging="709"/>
        <w:jc w:val="both"/>
        <w:rPr>
          <w:rFonts w:asciiTheme="majorHAnsi" w:hAnsiTheme="majorHAnsi" w:cs="Arial"/>
          <w:sz w:val="20"/>
          <w:szCs w:val="20"/>
        </w:rPr>
      </w:pPr>
      <w:r w:rsidRPr="00076944">
        <w:rPr>
          <w:rFonts w:asciiTheme="majorHAnsi" w:hAnsiTheme="majorHAnsi" w:cs="Arial"/>
          <w:sz w:val="20"/>
          <w:szCs w:val="20"/>
        </w:rPr>
        <w:t xml:space="preserve">odstúpi od svojej ponuky v lehote viazanosti ponúk alebo </w:t>
      </w:r>
    </w:p>
    <w:p w14:paraId="6E43FD0B" w14:textId="217CE2C0" w:rsidR="00DC2CDE" w:rsidRPr="00076944" w:rsidRDefault="00DC2CDE" w:rsidP="00DC2CDE">
      <w:pPr>
        <w:pStyle w:val="ListParagraph"/>
        <w:numPr>
          <w:ilvl w:val="2"/>
          <w:numId w:val="31"/>
        </w:numPr>
        <w:spacing w:after="0" w:line="240" w:lineRule="auto"/>
        <w:ind w:left="1276" w:hanging="709"/>
        <w:jc w:val="both"/>
        <w:rPr>
          <w:rFonts w:asciiTheme="majorHAnsi" w:hAnsiTheme="majorHAnsi" w:cs="Arial"/>
          <w:sz w:val="20"/>
          <w:szCs w:val="20"/>
        </w:rPr>
      </w:pPr>
      <w:r w:rsidRPr="00076944">
        <w:rPr>
          <w:rFonts w:asciiTheme="majorHAnsi" w:hAnsiTheme="majorHAnsi" w:cs="Arial"/>
          <w:sz w:val="20"/>
          <w:szCs w:val="20"/>
        </w:rPr>
        <w:t>neposkytne súčinnosť alebo odmietne uzavrieť zmluvu</w:t>
      </w:r>
      <w:r w:rsidR="00DF6A8D">
        <w:rPr>
          <w:rFonts w:asciiTheme="majorHAnsi" w:hAnsiTheme="majorHAnsi" w:cs="Arial"/>
          <w:sz w:val="20"/>
          <w:szCs w:val="20"/>
        </w:rPr>
        <w:t>/y</w:t>
      </w:r>
      <w:r w:rsidRPr="00076944">
        <w:rPr>
          <w:rFonts w:asciiTheme="majorHAnsi" w:hAnsiTheme="majorHAnsi" w:cs="Arial"/>
          <w:sz w:val="20"/>
          <w:szCs w:val="20"/>
        </w:rPr>
        <w:t xml:space="preserve"> podľa § 56 ods. 8 až 15 zákona o verejnom obstarávaní. </w:t>
      </w:r>
    </w:p>
    <w:p w14:paraId="414F707A" w14:textId="77777777" w:rsidR="00DC2CDE" w:rsidRPr="00076944" w:rsidRDefault="00DC2CDE" w:rsidP="00DC2CDE">
      <w:pPr>
        <w:pStyle w:val="ListParagraph"/>
        <w:numPr>
          <w:ilvl w:val="1"/>
          <w:numId w:val="31"/>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 xml:space="preserve">Verejný obstarávateľ uvoľní alebo vráti uchádzačovi zábezpeku do siedmich dní odo dňa </w:t>
      </w:r>
    </w:p>
    <w:p w14:paraId="1F9ADE4D" w14:textId="77777777" w:rsidR="00DC2CDE" w:rsidRPr="00076944" w:rsidRDefault="00DC2CDE" w:rsidP="00DC2CDE">
      <w:pPr>
        <w:pStyle w:val="ListParagraph"/>
        <w:numPr>
          <w:ilvl w:val="2"/>
          <w:numId w:val="31"/>
        </w:numPr>
        <w:spacing w:after="0" w:line="240" w:lineRule="auto"/>
        <w:ind w:left="1276" w:hanging="709"/>
        <w:jc w:val="both"/>
        <w:rPr>
          <w:rFonts w:asciiTheme="majorHAnsi" w:hAnsiTheme="majorHAnsi" w:cs="Arial"/>
          <w:sz w:val="20"/>
          <w:szCs w:val="20"/>
        </w:rPr>
      </w:pPr>
      <w:r w:rsidRPr="00076944">
        <w:rPr>
          <w:rFonts w:asciiTheme="majorHAnsi" w:hAnsiTheme="majorHAnsi" w:cs="Arial"/>
          <w:sz w:val="20"/>
          <w:szCs w:val="20"/>
        </w:rPr>
        <w:t>uplynutia lehoty viazanosti ponúk,</w:t>
      </w:r>
    </w:p>
    <w:p w14:paraId="134EEB9E" w14:textId="77777777" w:rsidR="00DC2CDE" w:rsidRPr="00076944" w:rsidRDefault="00DC2CDE" w:rsidP="00DC2CDE">
      <w:pPr>
        <w:pStyle w:val="ListParagraph"/>
        <w:numPr>
          <w:ilvl w:val="2"/>
          <w:numId w:val="31"/>
        </w:numPr>
        <w:spacing w:after="0" w:line="240" w:lineRule="auto"/>
        <w:ind w:left="1276" w:hanging="709"/>
        <w:jc w:val="both"/>
        <w:rPr>
          <w:rFonts w:asciiTheme="majorHAnsi" w:hAnsiTheme="majorHAnsi" w:cs="Arial"/>
          <w:sz w:val="20"/>
          <w:szCs w:val="20"/>
        </w:rPr>
      </w:pPr>
      <w:r w:rsidRPr="00076944">
        <w:rPr>
          <w:rFonts w:asciiTheme="majorHAnsi" w:hAnsiTheme="majorHAnsi" w:cs="Arial"/>
          <w:sz w:val="20"/>
          <w:szCs w:val="20"/>
        </w:rPr>
        <w:t>márneho uplynutia lehoty na doručenie námietky, ak ho verejný obstarávateľ vylúčil z verejného obstarávania alebo ak verejný obstarávateľ zruší použitý postup zadávania zákazky, alebo</w:t>
      </w:r>
    </w:p>
    <w:p w14:paraId="55B1D65A" w14:textId="77777777" w:rsidR="00DC2CDE" w:rsidRPr="00076944" w:rsidRDefault="00DC2CDE" w:rsidP="00DC2CDE">
      <w:pPr>
        <w:pStyle w:val="ListParagraph"/>
        <w:numPr>
          <w:ilvl w:val="2"/>
          <w:numId w:val="31"/>
        </w:numPr>
        <w:spacing w:after="0" w:line="240" w:lineRule="auto"/>
        <w:ind w:left="1276" w:hanging="709"/>
        <w:jc w:val="both"/>
        <w:rPr>
          <w:rFonts w:asciiTheme="majorHAnsi" w:hAnsiTheme="majorHAnsi" w:cs="Arial"/>
          <w:sz w:val="20"/>
          <w:szCs w:val="20"/>
        </w:rPr>
      </w:pPr>
      <w:r w:rsidRPr="00076944">
        <w:rPr>
          <w:rFonts w:asciiTheme="majorHAnsi" w:hAnsiTheme="majorHAnsi" w:cs="Arial"/>
          <w:sz w:val="20"/>
          <w:szCs w:val="20"/>
        </w:rPr>
        <w:t>uzavretia zmluvy.</w:t>
      </w:r>
    </w:p>
    <w:p w14:paraId="5DC6CE96" w14:textId="0163B391" w:rsidR="00B7609B" w:rsidRPr="00B7609B" w:rsidRDefault="00B7609B" w:rsidP="00B7609B">
      <w:pPr>
        <w:rPr>
          <w:rFonts w:asciiTheme="majorHAnsi" w:hAnsiTheme="majorHAnsi" w:cs="Arial"/>
          <w:sz w:val="20"/>
          <w:szCs w:val="20"/>
        </w:rPr>
      </w:pPr>
      <w:r w:rsidRPr="00B7609B">
        <w:rPr>
          <w:rFonts w:asciiTheme="majorHAnsi" w:hAnsiTheme="majorHAnsi" w:cs="Arial"/>
          <w:sz w:val="20"/>
          <w:szCs w:val="20"/>
        </w:rPr>
        <w:t xml:space="preserve"> </w:t>
      </w:r>
    </w:p>
    <w:p w14:paraId="07B0F1CA" w14:textId="1047EA77" w:rsidR="00B82008" w:rsidRPr="00B7609B" w:rsidRDefault="00B82008" w:rsidP="000812E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B7609B">
        <w:rPr>
          <w:rFonts w:asciiTheme="majorHAnsi" w:hAnsiTheme="majorHAnsi" w:cs="Arial"/>
          <w:b/>
          <w:bCs/>
          <w:smallCaps/>
          <w:sz w:val="20"/>
          <w:szCs w:val="20"/>
        </w:rPr>
        <w:t>Obsah ponuk</w:t>
      </w:r>
      <w:r w:rsidR="005D17CE" w:rsidRPr="00B7609B">
        <w:rPr>
          <w:rFonts w:asciiTheme="majorHAnsi" w:hAnsiTheme="majorHAnsi" w:cs="Arial"/>
          <w:b/>
          <w:bCs/>
          <w:smallCaps/>
          <w:sz w:val="20"/>
          <w:szCs w:val="20"/>
        </w:rPr>
        <w:t>y</w:t>
      </w:r>
    </w:p>
    <w:p w14:paraId="768019BB" w14:textId="55C2A7F0" w:rsidR="002A2996" w:rsidRPr="00076944" w:rsidRDefault="00EA04B5" w:rsidP="00843213">
      <w:pPr>
        <w:pStyle w:val="ListParagraph"/>
        <w:numPr>
          <w:ilvl w:val="1"/>
          <w:numId w:val="17"/>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Uchádzač môže predložiť iba jednu</w:t>
      </w:r>
      <w:r w:rsidR="005D17CE" w:rsidRPr="00076944">
        <w:rPr>
          <w:rFonts w:asciiTheme="majorHAnsi" w:hAnsiTheme="majorHAnsi" w:cs="Arial"/>
          <w:sz w:val="20"/>
          <w:szCs w:val="20"/>
        </w:rPr>
        <w:t xml:space="preserve"> ponuku vyhotovenú podľa </w:t>
      </w:r>
      <w:r w:rsidR="002A2996" w:rsidRPr="00076944">
        <w:rPr>
          <w:rFonts w:asciiTheme="majorHAnsi" w:hAnsiTheme="majorHAnsi" w:cs="Arial"/>
          <w:sz w:val="20"/>
          <w:szCs w:val="20"/>
        </w:rPr>
        <w:t>týchto súťažných podkladov.</w:t>
      </w:r>
    </w:p>
    <w:p w14:paraId="5579DA56" w14:textId="0CF65B30" w:rsidR="00686B0A" w:rsidRPr="00076944" w:rsidRDefault="00E46E76" w:rsidP="00843213">
      <w:pPr>
        <w:pStyle w:val="ListParagraph"/>
        <w:numPr>
          <w:ilvl w:val="1"/>
          <w:numId w:val="17"/>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Ponuka</w:t>
      </w:r>
      <w:r w:rsidR="003A1490" w:rsidRPr="00076944">
        <w:rPr>
          <w:rFonts w:asciiTheme="majorHAnsi" w:hAnsiTheme="majorHAnsi" w:cs="Arial"/>
          <w:sz w:val="20"/>
          <w:szCs w:val="20"/>
        </w:rPr>
        <w:t xml:space="preserve"> </w:t>
      </w:r>
      <w:r w:rsidR="00686B0A" w:rsidRPr="00076944">
        <w:rPr>
          <w:rFonts w:asciiTheme="majorHAnsi" w:hAnsiTheme="majorHAnsi" w:cs="Arial"/>
          <w:sz w:val="20"/>
          <w:szCs w:val="20"/>
        </w:rPr>
        <w:t>musí obsahovať tieto doklady a dokumenty:</w:t>
      </w:r>
      <w:r w:rsidR="003E7041" w:rsidRPr="00076944">
        <w:rPr>
          <w:rFonts w:asciiTheme="majorHAnsi" w:hAnsiTheme="majorHAnsi" w:cs="Arial"/>
          <w:sz w:val="20"/>
          <w:szCs w:val="20"/>
        </w:rPr>
        <w:t xml:space="preserve"> </w:t>
      </w:r>
    </w:p>
    <w:p w14:paraId="3A4FDFBE" w14:textId="26533C0E" w:rsidR="00835CAC" w:rsidRPr="00076944" w:rsidRDefault="00EA04B5" w:rsidP="00843213">
      <w:pPr>
        <w:pStyle w:val="ListParagraph"/>
        <w:numPr>
          <w:ilvl w:val="2"/>
          <w:numId w:val="17"/>
        </w:numPr>
        <w:spacing w:after="0" w:line="240" w:lineRule="auto"/>
        <w:ind w:left="1276" w:hanging="709"/>
        <w:jc w:val="both"/>
        <w:rPr>
          <w:rFonts w:asciiTheme="majorHAnsi" w:hAnsiTheme="majorHAnsi" w:cs="Arial"/>
          <w:sz w:val="20"/>
          <w:szCs w:val="20"/>
        </w:rPr>
      </w:pPr>
      <w:r w:rsidRPr="00076944">
        <w:rPr>
          <w:rFonts w:asciiTheme="majorHAnsi" w:hAnsiTheme="majorHAnsi" w:cs="Arial"/>
          <w:sz w:val="20"/>
          <w:szCs w:val="20"/>
        </w:rPr>
        <w:t>Úvodn</w:t>
      </w:r>
      <w:r w:rsidR="00A650D8" w:rsidRPr="00076944">
        <w:rPr>
          <w:rFonts w:asciiTheme="majorHAnsi" w:hAnsiTheme="majorHAnsi" w:cs="Arial"/>
          <w:sz w:val="20"/>
          <w:szCs w:val="20"/>
        </w:rPr>
        <w:t>á</w:t>
      </w:r>
      <w:r w:rsidRPr="00076944">
        <w:rPr>
          <w:rFonts w:asciiTheme="majorHAnsi" w:hAnsiTheme="majorHAnsi" w:cs="Arial"/>
          <w:sz w:val="20"/>
          <w:szCs w:val="20"/>
        </w:rPr>
        <w:t xml:space="preserve"> </w:t>
      </w:r>
      <w:r w:rsidR="00835CAC" w:rsidRPr="00076944">
        <w:rPr>
          <w:rFonts w:asciiTheme="majorHAnsi" w:hAnsiTheme="majorHAnsi" w:cs="Arial"/>
          <w:sz w:val="20"/>
          <w:szCs w:val="20"/>
        </w:rPr>
        <w:t>strana ponuky musí obsahovať minimálne: obchodné meno/názov uchádzača a adresu sídla/miesta podnikania uchádzača (v prípade skupiny dodávateľov za každého člena skupiny dodávateľov zvlášť), názov predmetu zákazky, dátum vyhotovenia ponuky, stanovenie či ponuka obsahuje dôverné informácie v zmysle § 22 zákona o verejnom obstarávaní, podpis uchádzača, t. j. jeho štatutárneho orgánu</w:t>
      </w:r>
      <w:r w:rsidR="008A4056">
        <w:rPr>
          <w:rFonts w:asciiTheme="majorHAnsi" w:hAnsiTheme="majorHAnsi" w:cs="Arial"/>
          <w:sz w:val="20"/>
          <w:szCs w:val="20"/>
        </w:rPr>
        <w:t>,</w:t>
      </w:r>
      <w:r w:rsidR="00835CAC" w:rsidRPr="00076944">
        <w:rPr>
          <w:rFonts w:asciiTheme="majorHAnsi" w:hAnsiTheme="majorHAnsi" w:cs="Arial"/>
          <w:sz w:val="20"/>
          <w:szCs w:val="20"/>
        </w:rPr>
        <w:t xml:space="preserve"> resp. ním poverenej/splnomocnenej osoby. Ak ponuka obsahuje dôverné informácie, uchádzač ich v ponuke viditeľne označí.</w:t>
      </w:r>
    </w:p>
    <w:p w14:paraId="7CC8594D" w14:textId="6511305E" w:rsidR="00EA04B5" w:rsidRPr="00076944" w:rsidRDefault="00686B0A" w:rsidP="00843213">
      <w:pPr>
        <w:pStyle w:val="ListParagraph"/>
        <w:numPr>
          <w:ilvl w:val="2"/>
          <w:numId w:val="17"/>
        </w:numPr>
        <w:spacing w:after="0" w:line="240" w:lineRule="auto"/>
        <w:ind w:left="1276" w:hanging="709"/>
        <w:jc w:val="both"/>
        <w:rPr>
          <w:rFonts w:asciiTheme="majorHAnsi" w:hAnsiTheme="majorHAnsi" w:cs="Arial"/>
          <w:sz w:val="20"/>
          <w:szCs w:val="20"/>
        </w:rPr>
      </w:pPr>
      <w:r w:rsidRPr="00076944">
        <w:rPr>
          <w:rFonts w:asciiTheme="majorHAnsi" w:hAnsiTheme="majorHAnsi" w:cs="Arial"/>
          <w:sz w:val="20"/>
          <w:szCs w:val="20"/>
        </w:rPr>
        <w:t>Obsah ponuky (index – položkový zoznam</w:t>
      </w:r>
      <w:r w:rsidR="005A50E2" w:rsidRPr="00076944">
        <w:rPr>
          <w:rFonts w:asciiTheme="majorHAnsi" w:hAnsiTheme="majorHAnsi" w:cs="Arial"/>
          <w:sz w:val="20"/>
          <w:szCs w:val="20"/>
        </w:rPr>
        <w:t>)</w:t>
      </w:r>
      <w:r w:rsidR="00A35E4F" w:rsidRPr="00076944">
        <w:rPr>
          <w:rFonts w:asciiTheme="majorHAnsi" w:hAnsiTheme="majorHAnsi" w:cs="Arial"/>
          <w:sz w:val="20"/>
          <w:szCs w:val="20"/>
        </w:rPr>
        <w:t>.</w:t>
      </w:r>
    </w:p>
    <w:p w14:paraId="2D16CA0C" w14:textId="3277A14D" w:rsidR="00EA04B5" w:rsidRPr="00076944" w:rsidRDefault="005D17CE" w:rsidP="00843213">
      <w:pPr>
        <w:pStyle w:val="ListParagraph"/>
        <w:numPr>
          <w:ilvl w:val="2"/>
          <w:numId w:val="17"/>
        </w:numPr>
        <w:spacing w:after="0" w:line="240" w:lineRule="auto"/>
        <w:ind w:left="1276" w:hanging="709"/>
        <w:jc w:val="both"/>
        <w:rPr>
          <w:rFonts w:asciiTheme="majorHAnsi" w:hAnsiTheme="majorHAnsi" w:cs="Arial"/>
          <w:sz w:val="20"/>
          <w:szCs w:val="20"/>
        </w:rPr>
      </w:pPr>
      <w:r w:rsidRPr="00076944">
        <w:rPr>
          <w:rFonts w:asciiTheme="majorHAnsi" w:hAnsiTheme="majorHAnsi" w:cs="Arial"/>
          <w:sz w:val="20"/>
          <w:szCs w:val="20"/>
        </w:rPr>
        <w:t xml:space="preserve">Identifikačné </w:t>
      </w:r>
      <w:r w:rsidR="00EA04B5" w:rsidRPr="00076944">
        <w:rPr>
          <w:rFonts w:asciiTheme="majorHAnsi" w:hAnsiTheme="majorHAnsi" w:cs="Arial"/>
          <w:sz w:val="20"/>
          <w:szCs w:val="20"/>
        </w:rPr>
        <w:t xml:space="preserve">údaje o uchádzačovi </w:t>
      </w:r>
      <w:r w:rsidR="001F322A" w:rsidRPr="00076944">
        <w:rPr>
          <w:rFonts w:asciiTheme="majorHAnsi" w:hAnsiTheme="majorHAnsi" w:cs="Arial"/>
          <w:sz w:val="20"/>
          <w:szCs w:val="20"/>
        </w:rPr>
        <w:t xml:space="preserve">(v prípade skupiny dodávateľov za každého člena skupiny dodávateľov) </w:t>
      </w:r>
      <w:r w:rsidR="00C9176A" w:rsidRPr="00076944">
        <w:rPr>
          <w:rFonts w:asciiTheme="majorHAnsi" w:hAnsiTheme="majorHAnsi" w:cs="Arial"/>
          <w:sz w:val="20"/>
          <w:szCs w:val="20"/>
        </w:rPr>
        <w:t>–</w:t>
      </w:r>
      <w:r w:rsidR="00EA04B5" w:rsidRPr="00076944">
        <w:rPr>
          <w:rFonts w:asciiTheme="majorHAnsi" w:hAnsiTheme="majorHAnsi" w:cs="Arial"/>
          <w:sz w:val="20"/>
          <w:szCs w:val="20"/>
        </w:rPr>
        <w:t xml:space="preserve"> </w:t>
      </w:r>
      <w:r w:rsidR="00C9176A" w:rsidRPr="00076944">
        <w:rPr>
          <w:rFonts w:asciiTheme="majorHAnsi" w:hAnsiTheme="majorHAnsi" w:cs="Arial"/>
          <w:sz w:val="20"/>
          <w:szCs w:val="20"/>
        </w:rPr>
        <w:t>obchodné meno/názov, sídlo/</w:t>
      </w:r>
      <w:r w:rsidR="001F322A" w:rsidRPr="00076944">
        <w:rPr>
          <w:rFonts w:asciiTheme="majorHAnsi" w:hAnsiTheme="majorHAnsi" w:cs="Arial"/>
          <w:sz w:val="20"/>
          <w:szCs w:val="20"/>
        </w:rPr>
        <w:t>miesto podnikania</w:t>
      </w:r>
      <w:r w:rsidR="00380EBF" w:rsidRPr="00076944">
        <w:rPr>
          <w:rFonts w:asciiTheme="majorHAnsi" w:hAnsiTheme="majorHAnsi" w:cs="Arial"/>
          <w:sz w:val="20"/>
          <w:szCs w:val="20"/>
        </w:rPr>
        <w:t xml:space="preserve">, </w:t>
      </w:r>
      <w:r w:rsidR="00EA04B5" w:rsidRPr="00076944">
        <w:rPr>
          <w:rFonts w:asciiTheme="majorHAnsi" w:hAnsiTheme="majorHAnsi" w:cs="Arial"/>
          <w:sz w:val="20"/>
          <w:szCs w:val="20"/>
        </w:rPr>
        <w:t xml:space="preserve">IČO, DIČ, </w:t>
      </w:r>
      <w:r w:rsidR="001F322A" w:rsidRPr="00076944">
        <w:rPr>
          <w:rFonts w:asciiTheme="majorHAnsi" w:hAnsiTheme="majorHAnsi" w:cs="Arial"/>
          <w:sz w:val="20"/>
          <w:szCs w:val="20"/>
        </w:rPr>
        <w:t xml:space="preserve">IČ DPH, </w:t>
      </w:r>
      <w:r w:rsidR="00EA04B5" w:rsidRPr="00076944">
        <w:rPr>
          <w:rFonts w:asciiTheme="majorHAnsi" w:hAnsiTheme="majorHAnsi" w:cs="Arial"/>
          <w:sz w:val="20"/>
          <w:szCs w:val="20"/>
        </w:rPr>
        <w:t xml:space="preserve">meno a funkcia štatutárneho zástupcu (zástupcov) uchádzača, </w:t>
      </w:r>
      <w:r w:rsidR="008F1A1A" w:rsidRPr="00076944">
        <w:rPr>
          <w:rFonts w:asciiTheme="majorHAnsi" w:hAnsiTheme="majorHAnsi" w:cs="Arial"/>
          <w:sz w:val="20"/>
          <w:szCs w:val="20"/>
        </w:rPr>
        <w:t>kontaktnú osobu na doručovanie</w:t>
      </w:r>
      <w:r w:rsidR="00B964D6" w:rsidRPr="00076944">
        <w:rPr>
          <w:rFonts w:asciiTheme="majorHAnsi" w:hAnsiTheme="majorHAnsi" w:cs="Arial"/>
          <w:sz w:val="20"/>
          <w:szCs w:val="20"/>
        </w:rPr>
        <w:t xml:space="preserve"> </w:t>
      </w:r>
      <w:r w:rsidR="007E746C" w:rsidRPr="00076944">
        <w:rPr>
          <w:rFonts w:asciiTheme="majorHAnsi" w:hAnsiTheme="majorHAnsi" w:cs="Arial"/>
          <w:sz w:val="20"/>
          <w:szCs w:val="20"/>
        </w:rPr>
        <w:t>(meno a priezvisko, telefónne číslo, e-mail)</w:t>
      </w:r>
      <w:r w:rsidR="008F1A1A" w:rsidRPr="00076944">
        <w:rPr>
          <w:rFonts w:asciiTheme="majorHAnsi" w:hAnsiTheme="majorHAnsi" w:cs="Arial"/>
          <w:sz w:val="20"/>
          <w:szCs w:val="20"/>
        </w:rPr>
        <w:t xml:space="preserve">, </w:t>
      </w:r>
      <w:r w:rsidR="001F322A" w:rsidRPr="00076944">
        <w:rPr>
          <w:rFonts w:asciiTheme="majorHAnsi" w:hAnsiTheme="majorHAnsi" w:cs="Arial"/>
          <w:sz w:val="20"/>
          <w:szCs w:val="20"/>
        </w:rPr>
        <w:t>bankové spojenie, číslo bankového účtu v tvare IBAN</w:t>
      </w:r>
      <w:r w:rsidR="007C6C23" w:rsidRPr="00076944">
        <w:rPr>
          <w:rFonts w:asciiTheme="majorHAnsi" w:hAnsiTheme="majorHAnsi" w:cs="Arial"/>
          <w:sz w:val="20"/>
          <w:szCs w:val="20"/>
        </w:rPr>
        <w:t>,</w:t>
      </w:r>
      <w:r w:rsidR="001F322A" w:rsidRPr="00076944">
        <w:rPr>
          <w:rFonts w:asciiTheme="majorHAnsi" w:hAnsiTheme="majorHAnsi" w:cs="Arial"/>
          <w:sz w:val="20"/>
          <w:szCs w:val="20"/>
        </w:rPr>
        <w:t xml:space="preserve"> SWIFT, </w:t>
      </w:r>
      <w:r w:rsidR="00EA04B5" w:rsidRPr="00076944">
        <w:rPr>
          <w:rFonts w:asciiTheme="majorHAnsi" w:hAnsiTheme="majorHAnsi" w:cs="Arial"/>
          <w:sz w:val="20"/>
          <w:szCs w:val="20"/>
        </w:rPr>
        <w:t xml:space="preserve">adresa hlavnej internetovej stránky (URL), </w:t>
      </w:r>
      <w:r w:rsidR="00686B0A" w:rsidRPr="00076944">
        <w:rPr>
          <w:rFonts w:asciiTheme="majorHAnsi" w:hAnsiTheme="majorHAnsi" w:cs="Arial"/>
          <w:sz w:val="20"/>
          <w:szCs w:val="20"/>
        </w:rPr>
        <w:t>informáciu o tom, či je uchádzač platiteľom DPH</w:t>
      </w:r>
      <w:r w:rsidR="006C7F30" w:rsidRPr="00076944">
        <w:rPr>
          <w:rFonts w:asciiTheme="majorHAnsi" w:hAnsiTheme="majorHAnsi" w:cs="Arial"/>
          <w:sz w:val="20"/>
          <w:szCs w:val="20"/>
        </w:rPr>
        <w:t xml:space="preserve"> a uvedie</w:t>
      </w:r>
      <w:r w:rsidR="00EE2D1B" w:rsidRPr="00076944">
        <w:rPr>
          <w:rFonts w:asciiTheme="majorHAnsi" w:hAnsiTheme="majorHAnsi" w:cs="Arial"/>
          <w:sz w:val="20"/>
          <w:szCs w:val="20"/>
        </w:rPr>
        <w:t xml:space="preserve"> či uchádzač </w:t>
      </w:r>
      <w:r w:rsidR="00A54841" w:rsidRPr="00076944">
        <w:rPr>
          <w:rFonts w:asciiTheme="majorHAnsi" w:hAnsiTheme="majorHAnsi" w:cs="Arial"/>
          <w:sz w:val="20"/>
          <w:szCs w:val="20"/>
        </w:rPr>
        <w:t xml:space="preserve">je </w:t>
      </w:r>
      <w:r w:rsidR="00A176C5" w:rsidRPr="00076944">
        <w:rPr>
          <w:rFonts w:asciiTheme="majorHAnsi" w:hAnsiTheme="majorHAnsi" w:cs="Arial"/>
          <w:sz w:val="20"/>
          <w:szCs w:val="20"/>
        </w:rPr>
        <w:t xml:space="preserve">mikropodnik, malý alebo stredný podnik </w:t>
      </w:r>
      <w:r w:rsidR="00A176C5" w:rsidRPr="00076944">
        <w:rPr>
          <w:rFonts w:asciiTheme="majorHAnsi" w:hAnsiTheme="majorHAnsi" w:cs="Arial"/>
          <w:i/>
          <w:iCs/>
          <w:sz w:val="20"/>
          <w:szCs w:val="20"/>
        </w:rPr>
        <w:t>(táto informácia sa vyžaduje len na štatistické účely;</w:t>
      </w:r>
      <w:r w:rsidR="00A176C5" w:rsidRPr="00076944">
        <w:rPr>
          <w:rFonts w:asciiTheme="majorHAnsi" w:hAnsiTheme="majorHAnsi" w:cs="Arial"/>
          <w:sz w:val="20"/>
          <w:szCs w:val="20"/>
        </w:rPr>
        <w:t xml:space="preserve"> </w:t>
      </w:r>
      <w:r w:rsidR="00A176C5" w:rsidRPr="00076944">
        <w:rPr>
          <w:rFonts w:asciiTheme="majorHAnsi" w:hAnsiTheme="majorHAnsi" w:cs="Arial"/>
          <w:i/>
          <w:iCs/>
          <w:sz w:val="20"/>
          <w:szCs w:val="20"/>
        </w:rPr>
        <w:t>mikropodniky: podniky, ktoré zamestnávajú menej než 10 osôb a ktorých ročný obrat a/alebo celková</w:t>
      </w:r>
      <w:r w:rsidR="00A176C5" w:rsidRPr="00076944">
        <w:rPr>
          <w:rFonts w:asciiTheme="majorHAnsi" w:hAnsiTheme="majorHAnsi" w:cs="Arial"/>
          <w:sz w:val="20"/>
          <w:szCs w:val="20"/>
        </w:rPr>
        <w:t xml:space="preserve"> </w:t>
      </w:r>
      <w:r w:rsidR="00A176C5" w:rsidRPr="00076944">
        <w:rPr>
          <w:rFonts w:asciiTheme="majorHAnsi" w:hAnsiTheme="majorHAnsi" w:cs="Arial"/>
          <w:i/>
          <w:iCs/>
          <w:sz w:val="20"/>
          <w:szCs w:val="20"/>
        </w:rPr>
        <w:t xml:space="preserve">ročná súvaha neprekračuje 2 milióny </w:t>
      </w:r>
      <w:r w:rsidR="00B26687" w:rsidRPr="00076944">
        <w:rPr>
          <w:rFonts w:asciiTheme="majorHAnsi" w:hAnsiTheme="majorHAnsi" w:cs="Arial"/>
          <w:i/>
          <w:iCs/>
          <w:sz w:val="20"/>
          <w:szCs w:val="20"/>
        </w:rPr>
        <w:t>eur</w:t>
      </w:r>
      <w:r w:rsidR="00A176C5" w:rsidRPr="00076944">
        <w:rPr>
          <w:rFonts w:asciiTheme="majorHAnsi" w:hAnsiTheme="majorHAnsi" w:cs="Arial"/>
          <w:i/>
          <w:iCs/>
          <w:sz w:val="20"/>
          <w:szCs w:val="20"/>
        </w:rPr>
        <w:t>; malé podniky: podniky, ktoré zamestnávajú menej ako 50 osôb</w:t>
      </w:r>
      <w:r w:rsidR="00A176C5" w:rsidRPr="00076944">
        <w:rPr>
          <w:rFonts w:asciiTheme="majorHAnsi" w:hAnsiTheme="majorHAnsi" w:cs="Arial"/>
          <w:sz w:val="20"/>
          <w:szCs w:val="20"/>
        </w:rPr>
        <w:t xml:space="preserve"> </w:t>
      </w:r>
      <w:r w:rsidR="00A176C5" w:rsidRPr="00076944">
        <w:rPr>
          <w:rFonts w:asciiTheme="majorHAnsi" w:hAnsiTheme="majorHAnsi" w:cs="Arial"/>
          <w:i/>
          <w:iCs/>
          <w:sz w:val="20"/>
          <w:szCs w:val="20"/>
        </w:rPr>
        <w:t xml:space="preserve">a ktorých ročný obrat a/alebo celková ročná súvaha neprekračuje 10 miliónov </w:t>
      </w:r>
      <w:r w:rsidR="00B26687" w:rsidRPr="00076944">
        <w:rPr>
          <w:rFonts w:asciiTheme="majorHAnsi" w:hAnsiTheme="majorHAnsi" w:cs="Arial"/>
          <w:i/>
          <w:iCs/>
          <w:sz w:val="20"/>
          <w:szCs w:val="20"/>
        </w:rPr>
        <w:t>eur</w:t>
      </w:r>
      <w:r w:rsidR="00A176C5" w:rsidRPr="00076944">
        <w:rPr>
          <w:rFonts w:asciiTheme="majorHAnsi" w:hAnsiTheme="majorHAnsi" w:cs="Arial"/>
          <w:i/>
          <w:iCs/>
          <w:sz w:val="20"/>
          <w:szCs w:val="20"/>
        </w:rPr>
        <w:t>; stredné podniky:</w:t>
      </w:r>
      <w:r w:rsidR="00A176C5" w:rsidRPr="00076944">
        <w:rPr>
          <w:rFonts w:asciiTheme="majorHAnsi" w:hAnsiTheme="majorHAnsi" w:cs="Arial"/>
          <w:sz w:val="20"/>
          <w:szCs w:val="20"/>
        </w:rPr>
        <w:t xml:space="preserve"> </w:t>
      </w:r>
      <w:r w:rsidR="00A176C5" w:rsidRPr="00076944">
        <w:rPr>
          <w:rFonts w:asciiTheme="majorHAnsi" w:hAnsiTheme="majorHAnsi" w:cs="Arial"/>
          <w:i/>
          <w:iCs/>
          <w:sz w:val="20"/>
          <w:szCs w:val="20"/>
        </w:rPr>
        <w:t>podniky, ktoré nie sú mikropodnikmi ani malými podnikmi a ktoré zamestnávajú menej ako 250 osôb</w:t>
      </w:r>
      <w:r w:rsidR="00A176C5" w:rsidRPr="00076944">
        <w:rPr>
          <w:rFonts w:asciiTheme="majorHAnsi" w:hAnsiTheme="majorHAnsi" w:cs="Arial"/>
          <w:sz w:val="20"/>
          <w:szCs w:val="20"/>
        </w:rPr>
        <w:t xml:space="preserve"> </w:t>
      </w:r>
      <w:r w:rsidR="00A176C5" w:rsidRPr="00076944">
        <w:rPr>
          <w:rFonts w:asciiTheme="majorHAnsi" w:hAnsiTheme="majorHAnsi" w:cs="Arial"/>
          <w:i/>
          <w:iCs/>
          <w:sz w:val="20"/>
          <w:szCs w:val="20"/>
        </w:rPr>
        <w:t xml:space="preserve">a ktorých ročný obrat nepresahuje 50 miliónov </w:t>
      </w:r>
      <w:r w:rsidR="00B26687" w:rsidRPr="00076944">
        <w:rPr>
          <w:rFonts w:asciiTheme="majorHAnsi" w:hAnsiTheme="majorHAnsi" w:cs="Arial"/>
          <w:i/>
          <w:iCs/>
          <w:sz w:val="20"/>
          <w:szCs w:val="20"/>
        </w:rPr>
        <w:t>eur</w:t>
      </w:r>
      <w:r w:rsidR="00A176C5" w:rsidRPr="00076944">
        <w:rPr>
          <w:rFonts w:asciiTheme="majorHAnsi" w:hAnsiTheme="majorHAnsi" w:cs="Arial"/>
          <w:i/>
          <w:iCs/>
          <w:sz w:val="20"/>
          <w:szCs w:val="20"/>
        </w:rPr>
        <w:t xml:space="preserve"> a/alebo celková ročná súvaha nepresahuje 43</w:t>
      </w:r>
      <w:r w:rsidR="00A176C5" w:rsidRPr="00076944">
        <w:rPr>
          <w:rFonts w:asciiTheme="majorHAnsi" w:hAnsiTheme="majorHAnsi" w:cs="Arial"/>
          <w:sz w:val="20"/>
          <w:szCs w:val="20"/>
        </w:rPr>
        <w:t xml:space="preserve"> </w:t>
      </w:r>
      <w:r w:rsidR="00A176C5" w:rsidRPr="00076944">
        <w:rPr>
          <w:rFonts w:asciiTheme="majorHAnsi" w:hAnsiTheme="majorHAnsi" w:cs="Arial"/>
          <w:i/>
          <w:iCs/>
          <w:sz w:val="20"/>
          <w:szCs w:val="20"/>
        </w:rPr>
        <w:t xml:space="preserve">miliónov </w:t>
      </w:r>
      <w:r w:rsidR="00B26687" w:rsidRPr="00076944">
        <w:rPr>
          <w:rFonts w:asciiTheme="majorHAnsi" w:hAnsiTheme="majorHAnsi" w:cs="Arial"/>
          <w:i/>
          <w:iCs/>
          <w:sz w:val="20"/>
          <w:szCs w:val="20"/>
        </w:rPr>
        <w:t>eur</w:t>
      </w:r>
      <w:r w:rsidR="00A176C5" w:rsidRPr="00076944">
        <w:rPr>
          <w:rFonts w:asciiTheme="majorHAnsi" w:hAnsiTheme="majorHAnsi" w:cs="Arial"/>
          <w:i/>
          <w:iCs/>
          <w:sz w:val="20"/>
          <w:szCs w:val="20"/>
        </w:rPr>
        <w:t>)</w:t>
      </w:r>
      <w:r w:rsidR="00EA04B5" w:rsidRPr="00076944">
        <w:rPr>
          <w:rFonts w:asciiTheme="majorHAnsi" w:hAnsiTheme="majorHAnsi" w:cs="Arial"/>
          <w:sz w:val="20"/>
          <w:szCs w:val="20"/>
        </w:rPr>
        <w:t>.</w:t>
      </w:r>
    </w:p>
    <w:p w14:paraId="61D35AF5" w14:textId="798F387B" w:rsidR="001419DC" w:rsidRPr="00076944" w:rsidRDefault="001419DC" w:rsidP="00843213">
      <w:pPr>
        <w:pStyle w:val="ListParagraph"/>
        <w:numPr>
          <w:ilvl w:val="2"/>
          <w:numId w:val="17"/>
        </w:numPr>
        <w:spacing w:after="0" w:line="240" w:lineRule="auto"/>
        <w:ind w:left="1276" w:hanging="709"/>
        <w:jc w:val="both"/>
        <w:rPr>
          <w:rFonts w:asciiTheme="majorHAnsi" w:hAnsiTheme="majorHAnsi" w:cs="Arial"/>
          <w:sz w:val="20"/>
          <w:szCs w:val="20"/>
        </w:rPr>
      </w:pPr>
      <w:r w:rsidRPr="00076944">
        <w:rPr>
          <w:rFonts w:asciiTheme="majorHAnsi" w:hAnsiTheme="majorHAnsi" w:cs="Arial"/>
          <w:sz w:val="20"/>
          <w:szCs w:val="20"/>
        </w:rPr>
        <w:t>Ak uchádzač nevypracoval ponuku sám, uvedie v ponuke osobu, ktorej služby alebo podklady pri jej vypracovaní využil, a to v rozsahu meno a priezvisko, obchodné meno alebo názov, adresa pobytu, sídlo alebo miesto podnikania a identifikačné číslo, ak bolo pridelené.</w:t>
      </w:r>
    </w:p>
    <w:p w14:paraId="5E51F790" w14:textId="40D26277" w:rsidR="00EA04B5" w:rsidRPr="00076944" w:rsidRDefault="001419DC" w:rsidP="00843213">
      <w:pPr>
        <w:pStyle w:val="ListParagraph"/>
        <w:numPr>
          <w:ilvl w:val="2"/>
          <w:numId w:val="17"/>
        </w:numPr>
        <w:spacing w:after="0" w:line="240" w:lineRule="auto"/>
        <w:ind w:left="1276" w:hanging="709"/>
        <w:jc w:val="both"/>
        <w:rPr>
          <w:rFonts w:asciiTheme="majorHAnsi" w:hAnsiTheme="majorHAnsi" w:cs="Arial"/>
          <w:sz w:val="20"/>
          <w:szCs w:val="20"/>
        </w:rPr>
      </w:pPr>
      <w:r w:rsidRPr="00076944">
        <w:rPr>
          <w:rFonts w:asciiTheme="majorHAnsi" w:hAnsiTheme="majorHAnsi" w:cs="Arial"/>
          <w:sz w:val="20"/>
          <w:szCs w:val="20"/>
        </w:rPr>
        <w:t>Vyplnené a podpísané v</w:t>
      </w:r>
      <w:r w:rsidR="003A1DFB" w:rsidRPr="00076944">
        <w:rPr>
          <w:rFonts w:asciiTheme="majorHAnsi" w:hAnsiTheme="majorHAnsi" w:cs="Arial"/>
          <w:sz w:val="20"/>
          <w:szCs w:val="20"/>
        </w:rPr>
        <w:t xml:space="preserve">yhlásenie uchádzača o tom, že súhlasí s podmienkami </w:t>
      </w:r>
      <w:r w:rsidR="00875838" w:rsidRPr="00076944">
        <w:rPr>
          <w:rFonts w:asciiTheme="majorHAnsi" w:hAnsiTheme="majorHAnsi" w:cs="Arial"/>
          <w:sz w:val="20"/>
          <w:szCs w:val="20"/>
        </w:rPr>
        <w:t xml:space="preserve">nadlimitnej </w:t>
      </w:r>
      <w:r w:rsidR="003A1DFB" w:rsidRPr="00076944">
        <w:rPr>
          <w:rFonts w:asciiTheme="majorHAnsi" w:hAnsiTheme="majorHAnsi" w:cs="Arial"/>
          <w:sz w:val="20"/>
          <w:szCs w:val="20"/>
        </w:rPr>
        <w:t>zákazky určenými verejným obstarávateľom v</w:t>
      </w:r>
      <w:r w:rsidR="00836ECE" w:rsidRPr="00076944">
        <w:rPr>
          <w:rFonts w:asciiTheme="majorHAnsi" w:hAnsiTheme="majorHAnsi" w:cs="Arial"/>
          <w:sz w:val="20"/>
          <w:szCs w:val="20"/>
        </w:rPr>
        <w:t> oznámení o vyhlásení verejného obstarávania</w:t>
      </w:r>
      <w:r w:rsidR="008B6361" w:rsidRPr="00076944">
        <w:rPr>
          <w:rFonts w:asciiTheme="majorHAnsi" w:hAnsiTheme="majorHAnsi" w:cs="Arial"/>
          <w:sz w:val="20"/>
          <w:szCs w:val="20"/>
        </w:rPr>
        <w:t>,</w:t>
      </w:r>
      <w:r w:rsidR="00836ECE" w:rsidRPr="00076944">
        <w:rPr>
          <w:rFonts w:asciiTheme="majorHAnsi" w:hAnsiTheme="majorHAnsi" w:cs="Arial"/>
          <w:sz w:val="20"/>
          <w:szCs w:val="20"/>
        </w:rPr>
        <w:t xml:space="preserve"> v </w:t>
      </w:r>
      <w:r w:rsidR="003A1DFB" w:rsidRPr="00076944">
        <w:rPr>
          <w:rFonts w:asciiTheme="majorHAnsi" w:hAnsiTheme="majorHAnsi" w:cs="Arial"/>
          <w:sz w:val="20"/>
          <w:szCs w:val="20"/>
        </w:rPr>
        <w:t>súťažných podkladoch</w:t>
      </w:r>
      <w:r w:rsidR="008B6361" w:rsidRPr="00076944">
        <w:rPr>
          <w:rFonts w:asciiTheme="majorHAnsi" w:hAnsiTheme="majorHAnsi" w:cs="Arial"/>
          <w:sz w:val="20"/>
          <w:szCs w:val="20"/>
        </w:rPr>
        <w:t xml:space="preserve"> a v iných dokumentoch poskytnutých verejným obstarávateľom v lehote na predkladanie ponúk</w:t>
      </w:r>
      <w:r w:rsidR="003A1DFB" w:rsidRPr="00076944">
        <w:rPr>
          <w:rFonts w:asciiTheme="majorHAnsi" w:hAnsiTheme="majorHAnsi" w:cs="Arial"/>
          <w:sz w:val="20"/>
          <w:szCs w:val="20"/>
        </w:rPr>
        <w:t xml:space="preserve">, že všetky </w:t>
      </w:r>
      <w:r w:rsidR="00836ECE" w:rsidRPr="00076944">
        <w:rPr>
          <w:rFonts w:asciiTheme="majorHAnsi" w:hAnsiTheme="majorHAnsi" w:cs="Arial"/>
          <w:sz w:val="20"/>
          <w:szCs w:val="20"/>
        </w:rPr>
        <w:t xml:space="preserve">predložené </w:t>
      </w:r>
      <w:r w:rsidR="003A1DFB" w:rsidRPr="00076944">
        <w:rPr>
          <w:rFonts w:asciiTheme="majorHAnsi" w:hAnsiTheme="majorHAnsi" w:cs="Arial"/>
          <w:sz w:val="20"/>
          <w:szCs w:val="20"/>
        </w:rPr>
        <w:t>doklady a údaje uvedené v ponuke sú pravdivé a úplné, že predkladá iba jednu ponuku a že nie je členom skupiny dodávateľov, ktorá ako iný uchádzač predkladá ponuku. Vyhláseni</w:t>
      </w:r>
      <w:r w:rsidR="008271F5" w:rsidRPr="00076944">
        <w:rPr>
          <w:rFonts w:asciiTheme="majorHAnsi" w:hAnsiTheme="majorHAnsi" w:cs="Arial"/>
          <w:sz w:val="20"/>
          <w:szCs w:val="20"/>
        </w:rPr>
        <w:t>e</w:t>
      </w:r>
      <w:r w:rsidR="00836ECE" w:rsidRPr="00076944">
        <w:rPr>
          <w:rFonts w:asciiTheme="majorHAnsi" w:hAnsiTheme="majorHAnsi" w:cs="Arial"/>
          <w:sz w:val="20"/>
          <w:szCs w:val="20"/>
        </w:rPr>
        <w:t xml:space="preserve"> tvorí p</w:t>
      </w:r>
      <w:r w:rsidR="00984D14" w:rsidRPr="00076944">
        <w:rPr>
          <w:rFonts w:asciiTheme="majorHAnsi" w:hAnsiTheme="majorHAnsi" w:cs="Arial"/>
          <w:sz w:val="20"/>
          <w:szCs w:val="20"/>
        </w:rPr>
        <w:t>ríloh</w:t>
      </w:r>
      <w:r w:rsidR="000A76D1" w:rsidRPr="00076944">
        <w:rPr>
          <w:rFonts w:asciiTheme="majorHAnsi" w:hAnsiTheme="majorHAnsi" w:cs="Arial"/>
          <w:sz w:val="20"/>
          <w:szCs w:val="20"/>
        </w:rPr>
        <w:t xml:space="preserve">u č. 1 k časti A.1 </w:t>
      </w:r>
      <w:r w:rsidR="00952D75" w:rsidRPr="00076944">
        <w:rPr>
          <w:rFonts w:asciiTheme="majorHAnsi" w:hAnsiTheme="majorHAnsi" w:cs="Arial"/>
          <w:i/>
          <w:sz w:val="20"/>
          <w:szCs w:val="20"/>
        </w:rPr>
        <w:t>POKYNY NA VYPRACOVANIE PONUKY</w:t>
      </w:r>
      <w:r w:rsidR="009A321B" w:rsidRPr="00076944">
        <w:rPr>
          <w:rFonts w:asciiTheme="majorHAnsi" w:hAnsiTheme="majorHAnsi" w:cs="Arial"/>
          <w:sz w:val="20"/>
          <w:szCs w:val="20"/>
        </w:rPr>
        <w:t xml:space="preserve"> </w:t>
      </w:r>
      <w:r w:rsidR="00984D14" w:rsidRPr="00076944">
        <w:rPr>
          <w:rFonts w:asciiTheme="majorHAnsi" w:hAnsiTheme="majorHAnsi" w:cs="Arial"/>
          <w:sz w:val="20"/>
          <w:szCs w:val="20"/>
        </w:rPr>
        <w:t>týchto súťažných podkladov</w:t>
      </w:r>
      <w:r w:rsidR="00EA04B5" w:rsidRPr="00076944">
        <w:rPr>
          <w:rFonts w:asciiTheme="majorHAnsi" w:hAnsiTheme="majorHAnsi" w:cs="Arial"/>
          <w:sz w:val="20"/>
          <w:szCs w:val="20"/>
        </w:rPr>
        <w:t>.</w:t>
      </w:r>
    </w:p>
    <w:p w14:paraId="311E3B8F" w14:textId="77777777" w:rsidR="00B964D6" w:rsidRPr="00076944" w:rsidRDefault="00B964D6" w:rsidP="00843213">
      <w:pPr>
        <w:pStyle w:val="ListParagraph"/>
        <w:numPr>
          <w:ilvl w:val="2"/>
          <w:numId w:val="17"/>
        </w:numPr>
        <w:spacing w:after="0" w:line="240" w:lineRule="auto"/>
        <w:ind w:left="1276" w:hanging="709"/>
        <w:jc w:val="both"/>
        <w:rPr>
          <w:rFonts w:asciiTheme="majorHAnsi" w:hAnsiTheme="majorHAnsi" w:cs="Arial"/>
          <w:sz w:val="20"/>
          <w:szCs w:val="20"/>
        </w:rPr>
      </w:pPr>
      <w:r w:rsidRPr="00076944">
        <w:rPr>
          <w:rFonts w:asciiTheme="majorHAnsi" w:hAnsiTheme="majorHAnsi" w:cs="Arial"/>
          <w:sz w:val="20"/>
          <w:szCs w:val="20"/>
        </w:rPr>
        <w:t xml:space="preserve">V prípade skupiny dodávateľov čestné vyhlásenie skupiny dodávateľov, podpísané všetkými členmi skupiny alebo osobou/osobami oprávnenými konať v danej veci za každého člena skupiny, v ktorom vyhlásia, že v prípade prijatia ich ponuky vytvoria všetci členovia skupiny dodávateľov požadované právne vzťahy. Vzor vyhlásenia tvorí prílohu č. 2 k časti A.1 </w:t>
      </w:r>
      <w:r w:rsidRPr="00076944">
        <w:rPr>
          <w:rFonts w:asciiTheme="majorHAnsi" w:hAnsiTheme="majorHAnsi" w:cs="Arial"/>
          <w:i/>
          <w:sz w:val="20"/>
          <w:szCs w:val="20"/>
        </w:rPr>
        <w:t>POKYNY NA VYPRACOVANIE PONUKY</w:t>
      </w:r>
      <w:r w:rsidRPr="00076944">
        <w:rPr>
          <w:rFonts w:asciiTheme="majorHAnsi" w:hAnsiTheme="majorHAnsi" w:cs="Arial"/>
          <w:sz w:val="20"/>
          <w:szCs w:val="20"/>
        </w:rPr>
        <w:t xml:space="preserve"> týchto súťažných podkladov</w:t>
      </w:r>
    </w:p>
    <w:p w14:paraId="4C1D45C9" w14:textId="77777777" w:rsidR="00B964D6" w:rsidRPr="00076944" w:rsidRDefault="00B964D6" w:rsidP="00843213">
      <w:pPr>
        <w:pStyle w:val="ListParagraph"/>
        <w:numPr>
          <w:ilvl w:val="2"/>
          <w:numId w:val="17"/>
        </w:numPr>
        <w:spacing w:after="0" w:line="240" w:lineRule="auto"/>
        <w:ind w:left="1276" w:hanging="709"/>
        <w:jc w:val="both"/>
        <w:rPr>
          <w:rFonts w:asciiTheme="majorHAnsi" w:hAnsiTheme="majorHAnsi" w:cs="Arial"/>
          <w:sz w:val="20"/>
          <w:szCs w:val="20"/>
        </w:rPr>
      </w:pPr>
      <w:r w:rsidRPr="00076944">
        <w:rPr>
          <w:rFonts w:asciiTheme="majorHAnsi" w:hAnsiTheme="majorHAnsi" w:cs="Arial"/>
          <w:sz w:val="20"/>
          <w:szCs w:val="20"/>
        </w:rPr>
        <w:t xml:space="preserve">V prípade skupiny dodávateľov vystavenú plnú moc pre jedného z členov skupiny, ktorý bude oprávnený prijímať pokyny za všetkých a konať v mene všetkých členov skupiny, podpísanú </w:t>
      </w:r>
      <w:r w:rsidRPr="00076944">
        <w:rPr>
          <w:rFonts w:asciiTheme="majorHAnsi" w:hAnsiTheme="majorHAnsi" w:cs="Arial"/>
          <w:sz w:val="20"/>
          <w:szCs w:val="20"/>
        </w:rPr>
        <w:lastRenderedPageBreak/>
        <w:t xml:space="preserve">oprávnenými osobami všetkých členov skupiny alebo osobou/osobami oprávnenými konať v danej veci za každého člena skupiny. Vzor vyhlásenia tvorí prílohu č. 3 k časti A.1 </w:t>
      </w:r>
      <w:r w:rsidRPr="00076944">
        <w:rPr>
          <w:rFonts w:asciiTheme="majorHAnsi" w:hAnsiTheme="majorHAnsi" w:cs="Arial"/>
          <w:i/>
          <w:sz w:val="20"/>
          <w:szCs w:val="20"/>
        </w:rPr>
        <w:t>POKYNY NA VYPRACOVANIE PONUKY</w:t>
      </w:r>
      <w:r w:rsidRPr="00076944">
        <w:rPr>
          <w:rFonts w:asciiTheme="majorHAnsi" w:hAnsiTheme="majorHAnsi" w:cs="Arial"/>
          <w:sz w:val="20"/>
          <w:szCs w:val="20"/>
        </w:rPr>
        <w:t xml:space="preserve"> týchto súťažných podkladov.</w:t>
      </w:r>
    </w:p>
    <w:p w14:paraId="0F8C76B9" w14:textId="6B9AA22A" w:rsidR="00271495" w:rsidRPr="000812E7" w:rsidRDefault="00EA04B5" w:rsidP="00843213">
      <w:pPr>
        <w:pStyle w:val="ListParagraph"/>
        <w:numPr>
          <w:ilvl w:val="2"/>
          <w:numId w:val="17"/>
        </w:numPr>
        <w:spacing w:after="0" w:line="240" w:lineRule="auto"/>
        <w:ind w:left="1276" w:hanging="709"/>
        <w:jc w:val="both"/>
        <w:rPr>
          <w:rFonts w:asciiTheme="majorHAnsi" w:hAnsiTheme="majorHAnsi" w:cs="Arial"/>
          <w:color w:val="000000"/>
          <w:sz w:val="20"/>
          <w:szCs w:val="20"/>
        </w:rPr>
      </w:pPr>
      <w:bookmarkStart w:id="31" w:name="_Hlk88200358"/>
      <w:r w:rsidRPr="00076944">
        <w:rPr>
          <w:rFonts w:asciiTheme="majorHAnsi" w:hAnsiTheme="majorHAnsi" w:cs="Arial"/>
          <w:sz w:val="20"/>
          <w:szCs w:val="20"/>
        </w:rPr>
        <w:t>Doklady a</w:t>
      </w:r>
      <w:r w:rsidR="000C555B" w:rsidRPr="00076944">
        <w:rPr>
          <w:rFonts w:asciiTheme="majorHAnsi" w:hAnsiTheme="majorHAnsi" w:cs="Arial"/>
          <w:sz w:val="20"/>
          <w:szCs w:val="20"/>
        </w:rPr>
        <w:t> </w:t>
      </w:r>
      <w:r w:rsidRPr="00076944">
        <w:rPr>
          <w:rFonts w:asciiTheme="majorHAnsi" w:hAnsiTheme="majorHAnsi" w:cs="Arial"/>
          <w:sz w:val="20"/>
          <w:szCs w:val="20"/>
        </w:rPr>
        <w:t>dokumenty</w:t>
      </w:r>
      <w:r w:rsidR="000C555B" w:rsidRPr="00076944">
        <w:rPr>
          <w:rFonts w:asciiTheme="majorHAnsi" w:hAnsiTheme="majorHAnsi" w:cs="Arial"/>
          <w:sz w:val="20"/>
          <w:szCs w:val="20"/>
        </w:rPr>
        <w:t>,</w:t>
      </w:r>
      <w:r w:rsidR="00A35E4F" w:rsidRPr="00076944">
        <w:rPr>
          <w:rFonts w:asciiTheme="majorHAnsi" w:hAnsiTheme="majorHAnsi" w:cs="Arial"/>
          <w:sz w:val="20"/>
          <w:szCs w:val="20"/>
        </w:rPr>
        <w:t xml:space="preserve"> prostredníctvom ktorých uchádzač preukazuje splnenie podmienok účasti vo verejnej súťaži </w:t>
      </w:r>
      <w:r w:rsidRPr="00076944">
        <w:rPr>
          <w:rFonts w:asciiTheme="majorHAnsi" w:hAnsiTheme="majorHAnsi" w:cs="Arial"/>
          <w:sz w:val="20"/>
          <w:szCs w:val="20"/>
        </w:rPr>
        <w:t>požadované v</w:t>
      </w:r>
      <w:r w:rsidR="00A35E4F" w:rsidRPr="00076944">
        <w:rPr>
          <w:rFonts w:asciiTheme="majorHAnsi" w:hAnsiTheme="majorHAnsi" w:cs="Arial"/>
          <w:sz w:val="20"/>
          <w:szCs w:val="20"/>
        </w:rPr>
        <w:t xml:space="preserve"> oznámení o vyhlásení verejného obstarávania a v </w:t>
      </w:r>
      <w:r w:rsidR="00D7515D" w:rsidRPr="00076944">
        <w:rPr>
          <w:rFonts w:asciiTheme="majorHAnsi" w:hAnsiTheme="majorHAnsi" w:cs="Arial"/>
          <w:sz w:val="20"/>
          <w:szCs w:val="20"/>
        </w:rPr>
        <w:t>bode 3</w:t>
      </w:r>
      <w:r w:rsidR="0038185B">
        <w:rPr>
          <w:rFonts w:asciiTheme="majorHAnsi" w:hAnsiTheme="majorHAnsi" w:cs="Arial"/>
          <w:sz w:val="20"/>
          <w:szCs w:val="20"/>
        </w:rPr>
        <w:t>5, 36</w:t>
      </w:r>
      <w:r w:rsidR="0045450F" w:rsidRPr="00076944">
        <w:rPr>
          <w:rFonts w:asciiTheme="majorHAnsi" w:hAnsiTheme="majorHAnsi" w:cs="Arial"/>
          <w:sz w:val="20"/>
          <w:szCs w:val="20"/>
        </w:rPr>
        <w:t xml:space="preserve"> a 3</w:t>
      </w:r>
      <w:r w:rsidR="0038185B">
        <w:rPr>
          <w:rFonts w:asciiTheme="majorHAnsi" w:hAnsiTheme="majorHAnsi" w:cs="Arial"/>
          <w:sz w:val="20"/>
          <w:szCs w:val="20"/>
        </w:rPr>
        <w:t>7</w:t>
      </w:r>
      <w:r w:rsidR="00D7515D" w:rsidRPr="00076944">
        <w:rPr>
          <w:rFonts w:asciiTheme="majorHAnsi" w:hAnsiTheme="majorHAnsi" w:cs="Arial"/>
          <w:sz w:val="20"/>
          <w:szCs w:val="20"/>
        </w:rPr>
        <w:t xml:space="preserve"> </w:t>
      </w:r>
      <w:r w:rsidR="000A76D1" w:rsidRPr="00076944">
        <w:rPr>
          <w:rFonts w:asciiTheme="majorHAnsi" w:hAnsiTheme="majorHAnsi" w:cs="Arial"/>
          <w:sz w:val="20"/>
          <w:szCs w:val="20"/>
        </w:rPr>
        <w:t>časti A.2</w:t>
      </w:r>
      <w:r w:rsidRPr="00076944">
        <w:rPr>
          <w:rFonts w:asciiTheme="majorHAnsi" w:hAnsiTheme="majorHAnsi" w:cs="Arial"/>
          <w:sz w:val="20"/>
          <w:szCs w:val="20"/>
        </w:rPr>
        <w:t xml:space="preserve"> </w:t>
      </w:r>
      <w:r w:rsidR="000C555B" w:rsidRPr="00076944">
        <w:rPr>
          <w:rFonts w:asciiTheme="majorHAnsi" w:hAnsiTheme="majorHAnsi" w:cs="Arial"/>
          <w:i/>
          <w:sz w:val="20"/>
          <w:szCs w:val="20"/>
        </w:rPr>
        <w:t>PODMIENKY ÚČASTI UCHÁDZAČOV</w:t>
      </w:r>
      <w:r w:rsidR="00A35E4F" w:rsidRPr="00076944">
        <w:rPr>
          <w:rFonts w:asciiTheme="majorHAnsi" w:hAnsiTheme="majorHAnsi" w:cs="Arial"/>
          <w:sz w:val="20"/>
          <w:szCs w:val="20"/>
        </w:rPr>
        <w:t xml:space="preserve"> </w:t>
      </w:r>
      <w:r w:rsidRPr="00076944">
        <w:rPr>
          <w:rFonts w:asciiTheme="majorHAnsi" w:hAnsiTheme="majorHAnsi" w:cs="Arial"/>
          <w:sz w:val="20"/>
          <w:szCs w:val="20"/>
        </w:rPr>
        <w:t>týchto súťažných podkladov.</w:t>
      </w:r>
      <w:bookmarkEnd w:id="31"/>
    </w:p>
    <w:p w14:paraId="264C15A7" w14:textId="2872AF2D" w:rsidR="000E418D" w:rsidRPr="00076944" w:rsidRDefault="000E418D" w:rsidP="00843213">
      <w:pPr>
        <w:pStyle w:val="ListParagraph"/>
        <w:numPr>
          <w:ilvl w:val="2"/>
          <w:numId w:val="17"/>
        </w:numPr>
        <w:spacing w:after="0" w:line="240" w:lineRule="auto"/>
        <w:ind w:left="1276" w:hanging="709"/>
        <w:jc w:val="both"/>
        <w:rPr>
          <w:rFonts w:asciiTheme="majorHAnsi" w:hAnsiTheme="majorHAnsi" w:cs="Arial"/>
          <w:color w:val="000000"/>
          <w:sz w:val="20"/>
          <w:szCs w:val="20"/>
        </w:rPr>
      </w:pPr>
      <w:r w:rsidRPr="000E418D">
        <w:rPr>
          <w:rFonts w:asciiTheme="majorHAnsi" w:hAnsiTheme="majorHAnsi" w:cs="Arial"/>
          <w:color w:val="000000"/>
          <w:sz w:val="20"/>
          <w:szCs w:val="20"/>
        </w:rPr>
        <w:t xml:space="preserve">Doklady a dokumenty, prostredníctvom ktorých uchádzač preukazuje splnenie </w:t>
      </w:r>
      <w:r>
        <w:rPr>
          <w:rFonts w:asciiTheme="majorHAnsi" w:hAnsiTheme="majorHAnsi" w:cs="Arial"/>
          <w:color w:val="000000"/>
          <w:sz w:val="20"/>
          <w:szCs w:val="20"/>
        </w:rPr>
        <w:t>požiadaviek na predmet zákazky</w:t>
      </w:r>
      <w:r w:rsidRPr="000E418D">
        <w:rPr>
          <w:rFonts w:asciiTheme="majorHAnsi" w:hAnsiTheme="majorHAnsi" w:cs="Arial"/>
          <w:color w:val="000000"/>
          <w:sz w:val="20"/>
          <w:szCs w:val="20"/>
        </w:rPr>
        <w:t xml:space="preserve"> vo verejnej súťaži požadované </w:t>
      </w:r>
      <w:r>
        <w:rPr>
          <w:rFonts w:asciiTheme="majorHAnsi" w:hAnsiTheme="majorHAnsi" w:cs="Arial"/>
          <w:color w:val="000000"/>
          <w:sz w:val="20"/>
          <w:szCs w:val="20"/>
        </w:rPr>
        <w:t>v</w:t>
      </w:r>
      <w:r w:rsidRPr="000E418D">
        <w:rPr>
          <w:rFonts w:asciiTheme="majorHAnsi" w:hAnsiTheme="majorHAnsi" w:cs="Arial"/>
          <w:color w:val="000000"/>
          <w:sz w:val="20"/>
          <w:szCs w:val="20"/>
        </w:rPr>
        <w:t xml:space="preserve"> bode </w:t>
      </w:r>
      <w:r>
        <w:rPr>
          <w:rFonts w:asciiTheme="majorHAnsi" w:hAnsiTheme="majorHAnsi" w:cs="Arial"/>
          <w:color w:val="000000"/>
          <w:sz w:val="20"/>
          <w:szCs w:val="20"/>
        </w:rPr>
        <w:t>42.1</w:t>
      </w:r>
      <w:r w:rsidRPr="000E418D">
        <w:rPr>
          <w:rFonts w:asciiTheme="majorHAnsi" w:hAnsiTheme="majorHAnsi" w:cs="Arial"/>
          <w:color w:val="000000"/>
          <w:sz w:val="20"/>
          <w:szCs w:val="20"/>
        </w:rPr>
        <w:t xml:space="preserve"> časti B. OPIS PREDMETU ZÁKAZKY týchto súťažných podkladov.</w:t>
      </w:r>
    </w:p>
    <w:p w14:paraId="69FA5C1E" w14:textId="62184938" w:rsidR="00996BB1" w:rsidRPr="00076944" w:rsidRDefault="0071370B" w:rsidP="00843213">
      <w:pPr>
        <w:pStyle w:val="ListParagraph"/>
        <w:numPr>
          <w:ilvl w:val="2"/>
          <w:numId w:val="17"/>
        </w:numPr>
        <w:spacing w:after="0" w:line="240" w:lineRule="auto"/>
        <w:ind w:left="1276" w:hanging="709"/>
        <w:jc w:val="both"/>
        <w:rPr>
          <w:rFonts w:asciiTheme="majorHAnsi" w:hAnsiTheme="majorHAnsi" w:cs="Arial"/>
          <w:sz w:val="20"/>
          <w:szCs w:val="20"/>
        </w:rPr>
      </w:pPr>
      <w:r w:rsidRPr="00076944">
        <w:rPr>
          <w:rFonts w:asciiTheme="majorHAnsi" w:hAnsiTheme="majorHAnsi" w:cs="Arial"/>
          <w:sz w:val="20"/>
          <w:szCs w:val="20"/>
        </w:rPr>
        <w:t>Vyplnený a podpísaný n</w:t>
      </w:r>
      <w:r w:rsidR="000C555B" w:rsidRPr="00076944">
        <w:rPr>
          <w:rFonts w:asciiTheme="majorHAnsi" w:hAnsiTheme="majorHAnsi" w:cs="Arial"/>
          <w:sz w:val="20"/>
          <w:szCs w:val="20"/>
        </w:rPr>
        <w:t>ávrh na plnenie kritérií na vyhodnotenie ponúk</w:t>
      </w:r>
      <w:r w:rsidR="00996BB1" w:rsidRPr="00076944">
        <w:rPr>
          <w:rFonts w:asciiTheme="majorHAnsi" w:hAnsiTheme="majorHAnsi" w:cs="Arial"/>
          <w:sz w:val="20"/>
          <w:szCs w:val="20"/>
        </w:rPr>
        <w:t xml:space="preserve"> v</w:t>
      </w:r>
      <w:r w:rsidR="00A02D5A" w:rsidRPr="00076944">
        <w:rPr>
          <w:rFonts w:asciiTheme="majorHAnsi" w:hAnsiTheme="majorHAnsi" w:cs="Arial"/>
          <w:sz w:val="20"/>
          <w:szCs w:val="20"/>
        </w:rPr>
        <w:t> </w:t>
      </w:r>
      <w:r w:rsidR="00EA06EE" w:rsidRPr="00076944">
        <w:rPr>
          <w:rFonts w:asciiTheme="majorHAnsi" w:hAnsiTheme="majorHAnsi" w:cs="Arial"/>
          <w:sz w:val="20"/>
          <w:szCs w:val="20"/>
        </w:rPr>
        <w:t>prílo</w:t>
      </w:r>
      <w:r w:rsidR="002161E4" w:rsidRPr="00076944">
        <w:rPr>
          <w:rFonts w:asciiTheme="majorHAnsi" w:hAnsiTheme="majorHAnsi" w:cs="Arial"/>
          <w:sz w:val="20"/>
          <w:szCs w:val="20"/>
        </w:rPr>
        <w:t>he</w:t>
      </w:r>
      <w:r w:rsidR="00A02D5A" w:rsidRPr="00076944">
        <w:rPr>
          <w:rFonts w:asciiTheme="majorHAnsi" w:hAnsiTheme="majorHAnsi" w:cs="Arial"/>
          <w:sz w:val="20"/>
          <w:szCs w:val="20"/>
        </w:rPr>
        <w:t xml:space="preserve"> k</w:t>
      </w:r>
      <w:r w:rsidR="00996BB1" w:rsidRPr="00076944">
        <w:rPr>
          <w:rFonts w:asciiTheme="majorHAnsi" w:hAnsiTheme="majorHAnsi" w:cs="Arial"/>
          <w:sz w:val="20"/>
          <w:szCs w:val="20"/>
        </w:rPr>
        <w:t xml:space="preserve"> časti A.3 </w:t>
      </w:r>
      <w:r w:rsidR="000C555B" w:rsidRPr="00076944">
        <w:rPr>
          <w:rFonts w:asciiTheme="majorHAnsi" w:hAnsiTheme="majorHAnsi" w:cs="Arial"/>
          <w:i/>
          <w:sz w:val="20"/>
          <w:szCs w:val="20"/>
        </w:rPr>
        <w:t>KRITÉRIÁ NA VYHODNOTENIE PONÚK A PRAVIDLÁ ICH UPLATNENIA</w:t>
      </w:r>
      <w:r w:rsidR="00A02D5A" w:rsidRPr="00076944">
        <w:rPr>
          <w:rFonts w:asciiTheme="majorHAnsi" w:hAnsiTheme="majorHAnsi" w:cs="Arial"/>
          <w:i/>
          <w:sz w:val="20"/>
          <w:szCs w:val="20"/>
        </w:rPr>
        <w:t xml:space="preserve"> </w:t>
      </w:r>
      <w:r w:rsidR="00A02D5A" w:rsidRPr="00076944">
        <w:rPr>
          <w:rFonts w:asciiTheme="majorHAnsi" w:hAnsiTheme="majorHAnsi" w:cs="Arial"/>
          <w:sz w:val="20"/>
          <w:szCs w:val="20"/>
        </w:rPr>
        <w:t>týchto</w:t>
      </w:r>
      <w:r w:rsidR="00FC3DD8" w:rsidRPr="00076944">
        <w:rPr>
          <w:rFonts w:asciiTheme="majorHAnsi" w:hAnsiTheme="majorHAnsi" w:cs="Arial"/>
          <w:i/>
          <w:sz w:val="20"/>
          <w:szCs w:val="20"/>
        </w:rPr>
        <w:t xml:space="preserve"> </w:t>
      </w:r>
      <w:r w:rsidR="00FC3DD8" w:rsidRPr="00076944">
        <w:rPr>
          <w:rFonts w:asciiTheme="majorHAnsi" w:hAnsiTheme="majorHAnsi" w:cs="Arial"/>
          <w:sz w:val="20"/>
          <w:szCs w:val="20"/>
        </w:rPr>
        <w:t>súťažných podkladov</w:t>
      </w:r>
      <w:r w:rsidR="004D0431" w:rsidRPr="00076944">
        <w:rPr>
          <w:rFonts w:asciiTheme="majorHAnsi" w:hAnsiTheme="majorHAnsi" w:cs="Arial"/>
          <w:sz w:val="20"/>
          <w:szCs w:val="20"/>
        </w:rPr>
        <w:t>.</w:t>
      </w:r>
    </w:p>
    <w:p w14:paraId="4E430BFB" w14:textId="2838C91E" w:rsidR="00502792" w:rsidRPr="00076944" w:rsidRDefault="00F174FC" w:rsidP="00843213">
      <w:pPr>
        <w:pStyle w:val="ListParagraph"/>
        <w:numPr>
          <w:ilvl w:val="2"/>
          <w:numId w:val="17"/>
        </w:numPr>
        <w:spacing w:after="0" w:line="240" w:lineRule="auto"/>
        <w:ind w:left="1276" w:hanging="709"/>
        <w:jc w:val="both"/>
        <w:rPr>
          <w:rFonts w:asciiTheme="majorHAnsi" w:hAnsiTheme="majorHAnsi" w:cs="Arial"/>
          <w:sz w:val="20"/>
          <w:szCs w:val="20"/>
        </w:rPr>
      </w:pPr>
      <w:r w:rsidRPr="00076944">
        <w:rPr>
          <w:rFonts w:asciiTheme="majorHAnsi" w:hAnsiTheme="majorHAnsi" w:cs="Arial"/>
          <w:sz w:val="20"/>
          <w:szCs w:val="20"/>
        </w:rPr>
        <w:t xml:space="preserve">Doplnené a podpísané obchodné podmienky </w:t>
      </w:r>
      <w:r w:rsidR="00ED6400" w:rsidRPr="00076944">
        <w:rPr>
          <w:rFonts w:asciiTheme="majorHAnsi" w:hAnsiTheme="majorHAnsi" w:cs="Arial"/>
          <w:sz w:val="20"/>
          <w:szCs w:val="20"/>
        </w:rPr>
        <w:t>s prílohami</w:t>
      </w:r>
      <w:r w:rsidRPr="00076944">
        <w:rPr>
          <w:rFonts w:asciiTheme="majorHAnsi" w:hAnsiTheme="majorHAnsi" w:cs="Arial"/>
          <w:sz w:val="20"/>
          <w:szCs w:val="20"/>
        </w:rPr>
        <w:t xml:space="preserve"> </w:t>
      </w:r>
      <w:r w:rsidR="002E1378" w:rsidRPr="00076944">
        <w:rPr>
          <w:rFonts w:asciiTheme="majorHAnsi" w:hAnsiTheme="majorHAnsi" w:cs="Arial"/>
          <w:sz w:val="20"/>
          <w:szCs w:val="20"/>
        </w:rPr>
        <w:t xml:space="preserve">– návrh zmluvy </w:t>
      </w:r>
      <w:r w:rsidRPr="00076944">
        <w:rPr>
          <w:rFonts w:asciiTheme="majorHAnsi" w:hAnsiTheme="majorHAnsi" w:cs="Arial"/>
          <w:sz w:val="20"/>
          <w:szCs w:val="20"/>
        </w:rPr>
        <w:t>podľa časti C</w:t>
      </w:r>
      <w:r w:rsidR="00FC3DD8" w:rsidRPr="00076944">
        <w:rPr>
          <w:rFonts w:asciiTheme="majorHAnsi" w:hAnsiTheme="majorHAnsi" w:cs="Arial"/>
          <w:sz w:val="20"/>
          <w:szCs w:val="20"/>
        </w:rPr>
        <w:t>.</w:t>
      </w:r>
      <w:r w:rsidRPr="00076944">
        <w:rPr>
          <w:rFonts w:asciiTheme="majorHAnsi" w:hAnsiTheme="majorHAnsi" w:cs="Arial"/>
          <w:sz w:val="20"/>
          <w:szCs w:val="20"/>
        </w:rPr>
        <w:t xml:space="preserve"> </w:t>
      </w:r>
      <w:r w:rsidR="002E1378" w:rsidRPr="00076944">
        <w:rPr>
          <w:rFonts w:asciiTheme="majorHAnsi" w:hAnsiTheme="majorHAnsi" w:cs="Arial"/>
          <w:i/>
          <w:sz w:val="20"/>
          <w:szCs w:val="20"/>
        </w:rPr>
        <w:t xml:space="preserve">OBCHODNÉ PODMIENKY </w:t>
      </w:r>
      <w:r w:rsidR="00A650D8" w:rsidRPr="00076944">
        <w:rPr>
          <w:rFonts w:asciiTheme="majorHAnsi" w:hAnsiTheme="majorHAnsi" w:cs="Arial"/>
          <w:i/>
          <w:sz w:val="20"/>
          <w:szCs w:val="20"/>
        </w:rPr>
        <w:t xml:space="preserve">POSKYTNUTIA </w:t>
      </w:r>
      <w:r w:rsidR="002E1378" w:rsidRPr="00076944">
        <w:rPr>
          <w:rFonts w:asciiTheme="majorHAnsi" w:hAnsiTheme="majorHAnsi" w:cs="Arial"/>
          <w:i/>
          <w:sz w:val="20"/>
          <w:szCs w:val="20"/>
        </w:rPr>
        <w:t>PREDMETU ZÁKAZKY</w:t>
      </w:r>
      <w:r w:rsidRPr="00076944">
        <w:rPr>
          <w:rFonts w:asciiTheme="majorHAnsi" w:hAnsiTheme="majorHAnsi" w:cs="Arial"/>
          <w:i/>
          <w:sz w:val="20"/>
          <w:szCs w:val="20"/>
        </w:rPr>
        <w:t xml:space="preserve"> </w:t>
      </w:r>
      <w:r w:rsidR="00444DD8" w:rsidRPr="00076944">
        <w:rPr>
          <w:rFonts w:asciiTheme="majorHAnsi" w:hAnsiTheme="majorHAnsi" w:cs="Arial"/>
          <w:sz w:val="20"/>
          <w:szCs w:val="20"/>
        </w:rPr>
        <w:t>týchto súťažných</w:t>
      </w:r>
      <w:r w:rsidR="00FC3DD8" w:rsidRPr="00076944">
        <w:rPr>
          <w:rFonts w:asciiTheme="majorHAnsi" w:hAnsiTheme="majorHAnsi" w:cs="Arial"/>
          <w:sz w:val="20"/>
          <w:szCs w:val="20"/>
        </w:rPr>
        <w:t xml:space="preserve"> podkladov</w:t>
      </w:r>
      <w:r w:rsidR="00502792" w:rsidRPr="00076944">
        <w:rPr>
          <w:rFonts w:asciiTheme="majorHAnsi" w:hAnsiTheme="majorHAnsi" w:cs="Arial"/>
          <w:sz w:val="20"/>
          <w:szCs w:val="20"/>
        </w:rPr>
        <w:t>.</w:t>
      </w:r>
    </w:p>
    <w:p w14:paraId="0D731AF7" w14:textId="77777777" w:rsidR="00AE2A82" w:rsidRPr="00076944" w:rsidRDefault="00AE2A82" w:rsidP="00843213">
      <w:pPr>
        <w:pStyle w:val="ListParagraph"/>
        <w:numPr>
          <w:ilvl w:val="2"/>
          <w:numId w:val="17"/>
        </w:numPr>
        <w:shd w:val="clear" w:color="auto" w:fill="FFFFFF" w:themeFill="background1"/>
        <w:spacing w:after="0" w:line="240" w:lineRule="auto"/>
        <w:ind w:left="1276"/>
        <w:jc w:val="both"/>
        <w:rPr>
          <w:rFonts w:asciiTheme="majorHAnsi" w:hAnsiTheme="majorHAnsi" w:cs="Arial"/>
          <w:sz w:val="20"/>
          <w:szCs w:val="20"/>
        </w:rPr>
      </w:pPr>
      <w:r w:rsidRPr="00076944">
        <w:rPr>
          <w:rFonts w:asciiTheme="majorHAnsi" w:hAnsiTheme="majorHAnsi" w:cs="Arial"/>
          <w:sz w:val="20"/>
          <w:szCs w:val="20"/>
        </w:rPr>
        <w:t>Ak štatutárny orgán poverí svojho zamestnanca konať navonok v jeho mene pri podpise ponuky alebo zmluvy, musí byť súčasťou ponuky aj plná moc (poverenie), jednoznačne identifikujúci právny úkon v tomto prípade.</w:t>
      </w:r>
    </w:p>
    <w:p w14:paraId="2ADFF123" w14:textId="58BDC8F3" w:rsidR="008B079A" w:rsidRPr="00076944" w:rsidRDefault="008B079A" w:rsidP="00843213">
      <w:pPr>
        <w:pStyle w:val="ListParagraph"/>
        <w:numPr>
          <w:ilvl w:val="1"/>
          <w:numId w:val="17"/>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Uchádzač</w:t>
      </w:r>
      <w:r w:rsidRPr="00076944">
        <w:rPr>
          <w:rFonts w:asciiTheme="majorHAnsi" w:eastAsia="Cambria" w:hAnsiTheme="majorHAnsi" w:cs="Arial"/>
          <w:color w:val="FF0000"/>
          <w:sz w:val="20"/>
          <w:szCs w:val="20"/>
        </w:rPr>
        <w:t xml:space="preserve"> </w:t>
      </w:r>
      <w:r w:rsidRPr="00076944">
        <w:rPr>
          <w:rFonts w:asciiTheme="majorHAnsi" w:eastAsia="Cambria" w:hAnsiTheme="majorHAnsi" w:cs="Arial"/>
          <w:sz w:val="20"/>
          <w:szCs w:val="20"/>
        </w:rPr>
        <w:t xml:space="preserve">nie je oprávnený meniť znenie dokumentov a </w:t>
      </w:r>
      <w:r w:rsidR="00D7761F" w:rsidRPr="00076944">
        <w:rPr>
          <w:rFonts w:asciiTheme="majorHAnsi" w:eastAsia="Cambria" w:hAnsiTheme="majorHAnsi" w:cs="Arial"/>
          <w:sz w:val="20"/>
          <w:szCs w:val="20"/>
        </w:rPr>
        <w:t>vyhlásení, ktoré</w:t>
      </w:r>
      <w:r w:rsidRPr="00076944">
        <w:rPr>
          <w:rFonts w:asciiTheme="majorHAnsi" w:eastAsia="Cambria" w:hAnsiTheme="majorHAnsi" w:cs="Arial"/>
          <w:sz w:val="20"/>
          <w:szCs w:val="20"/>
        </w:rPr>
        <w:t xml:space="preserve"> sú súčasťou týchto súťažných podkladov, je však oprávnený a povinný tieto správne a pravdivo vyplniť podľa požiadaviek verejného obstarávateľa uvedených v súťažných podkladoch.</w:t>
      </w:r>
    </w:p>
    <w:p w14:paraId="6C328EC6" w14:textId="79C7EFC5" w:rsidR="00EA04B5" w:rsidRPr="00076944" w:rsidRDefault="00EA04B5" w:rsidP="00843213">
      <w:pPr>
        <w:pStyle w:val="ListParagraph"/>
        <w:numPr>
          <w:ilvl w:val="1"/>
          <w:numId w:val="17"/>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V prípade, ak ponuka nebude obsahovať v</w:t>
      </w:r>
      <w:r w:rsidR="009156BE" w:rsidRPr="00076944">
        <w:rPr>
          <w:rFonts w:asciiTheme="majorHAnsi" w:hAnsiTheme="majorHAnsi" w:cs="Arial"/>
          <w:sz w:val="20"/>
          <w:szCs w:val="20"/>
        </w:rPr>
        <w:t xml:space="preserve">šetky náležitosti podľa </w:t>
      </w:r>
      <w:r w:rsidR="008233E6" w:rsidRPr="00076944">
        <w:rPr>
          <w:rFonts w:asciiTheme="majorHAnsi" w:hAnsiTheme="majorHAnsi" w:cs="Arial"/>
          <w:sz w:val="20"/>
          <w:szCs w:val="20"/>
        </w:rPr>
        <w:t xml:space="preserve">tejto časti </w:t>
      </w:r>
      <w:r w:rsidR="00D05967" w:rsidRPr="00076944">
        <w:rPr>
          <w:rFonts w:asciiTheme="majorHAnsi" w:hAnsiTheme="majorHAnsi" w:cs="Arial"/>
          <w:sz w:val="20"/>
          <w:szCs w:val="20"/>
        </w:rPr>
        <w:t>súťažných podkladov</w:t>
      </w:r>
      <w:r w:rsidR="00A23111" w:rsidRPr="00076944">
        <w:rPr>
          <w:rFonts w:asciiTheme="majorHAnsi" w:hAnsiTheme="majorHAnsi" w:cs="Arial"/>
          <w:sz w:val="20"/>
          <w:szCs w:val="20"/>
        </w:rPr>
        <w:t>,</w:t>
      </w:r>
      <w:r w:rsidR="00D05967" w:rsidRPr="00076944">
        <w:rPr>
          <w:rFonts w:asciiTheme="majorHAnsi" w:hAnsiTheme="majorHAnsi" w:cs="Arial"/>
          <w:sz w:val="20"/>
          <w:szCs w:val="20"/>
        </w:rPr>
        <w:t xml:space="preserve"> bude považovaná za </w:t>
      </w:r>
      <w:r w:rsidRPr="00076944">
        <w:rPr>
          <w:rFonts w:asciiTheme="majorHAnsi" w:hAnsiTheme="majorHAnsi" w:cs="Arial"/>
          <w:sz w:val="20"/>
          <w:szCs w:val="20"/>
        </w:rPr>
        <w:t>nedostatočnú a komisia bude postupovať pri jej posudzovaní v zmysle zákona o verejnom obstarávaní.</w:t>
      </w:r>
    </w:p>
    <w:p w14:paraId="2993BF09" w14:textId="77777777" w:rsidR="0071370B" w:rsidRPr="00076944" w:rsidRDefault="0071370B" w:rsidP="00843213">
      <w:pPr>
        <w:pStyle w:val="ListParagraph"/>
        <w:numPr>
          <w:ilvl w:val="1"/>
          <w:numId w:val="17"/>
        </w:numPr>
        <w:shd w:val="clear" w:color="auto" w:fill="FFFFFF" w:themeFill="background1"/>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Verejný obstarávateľ odporúča uchádzačom, aby ponuka obsahovala aj zoznam všetkých predložených dokumentov a dokladov.</w:t>
      </w:r>
    </w:p>
    <w:p w14:paraId="7CF77667" w14:textId="77777777" w:rsidR="00007D73" w:rsidRPr="00076944" w:rsidRDefault="00EA04B5" w:rsidP="00843213">
      <w:pPr>
        <w:pStyle w:val="ListParagraph"/>
        <w:numPr>
          <w:ilvl w:val="1"/>
          <w:numId w:val="17"/>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Ponuky uchádzačov sa po uplynutí lehoty viazanosti ponúk uchádzačom nevracajú a zostávajú ako súčasť dokumentácie o verejnom obstarávaní u verejného obstarávateľa.</w:t>
      </w:r>
    </w:p>
    <w:p w14:paraId="2948B9F2" w14:textId="095248FD" w:rsidR="0071370B" w:rsidRPr="00076944" w:rsidRDefault="0071370B" w:rsidP="00843213">
      <w:pPr>
        <w:pStyle w:val="ListParagraph"/>
        <w:numPr>
          <w:ilvl w:val="1"/>
          <w:numId w:val="17"/>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D</w:t>
      </w:r>
      <w:r w:rsidR="003E4628">
        <w:rPr>
          <w:rFonts w:asciiTheme="majorHAnsi" w:hAnsiTheme="majorHAnsi" w:cs="Arial"/>
          <w:sz w:val="20"/>
          <w:szCs w:val="20"/>
        </w:rPr>
        <w:t>oklady a d</w:t>
      </w:r>
      <w:r w:rsidRPr="00076944">
        <w:rPr>
          <w:rFonts w:asciiTheme="majorHAnsi" w:hAnsiTheme="majorHAnsi" w:cs="Arial"/>
          <w:sz w:val="20"/>
          <w:szCs w:val="20"/>
        </w:rPr>
        <w:t xml:space="preserve">okumenty ponuky, ktorými uchádzač deklaruje </w:t>
      </w:r>
      <w:r w:rsidRPr="00F91175">
        <w:rPr>
          <w:rFonts w:asciiTheme="majorHAnsi" w:hAnsiTheme="majorHAnsi" w:cs="Arial"/>
          <w:sz w:val="20"/>
          <w:szCs w:val="20"/>
        </w:rPr>
        <w:t>splnenie požiadaviek verejného obstarávateľa na predmet zákazky podľa bodu 17.2</w:t>
      </w:r>
      <w:r w:rsidRPr="009D7A63">
        <w:rPr>
          <w:rFonts w:asciiTheme="majorHAnsi" w:hAnsiTheme="majorHAnsi" w:cs="Arial"/>
          <w:sz w:val="20"/>
          <w:szCs w:val="20"/>
        </w:rPr>
        <w:t>.</w:t>
      </w:r>
      <w:r w:rsidR="00B315E6" w:rsidRPr="009D7A63">
        <w:rPr>
          <w:rFonts w:asciiTheme="majorHAnsi" w:hAnsiTheme="majorHAnsi" w:cs="Arial"/>
          <w:sz w:val="20"/>
          <w:szCs w:val="20"/>
        </w:rPr>
        <w:t>8</w:t>
      </w:r>
      <w:r w:rsidRPr="00F91175">
        <w:rPr>
          <w:rFonts w:asciiTheme="majorHAnsi" w:hAnsiTheme="majorHAnsi" w:cs="Arial"/>
          <w:sz w:val="20"/>
          <w:szCs w:val="20"/>
        </w:rPr>
        <w:t xml:space="preserve"> súťažných podkladov</w:t>
      </w:r>
      <w:r w:rsidRPr="00076944">
        <w:rPr>
          <w:rFonts w:asciiTheme="majorHAnsi" w:hAnsiTheme="majorHAnsi" w:cs="Arial"/>
          <w:sz w:val="20"/>
          <w:szCs w:val="20"/>
        </w:rPr>
        <w:t xml:space="preserve"> odporúča</w:t>
      </w:r>
      <w:r w:rsidR="0062407C">
        <w:rPr>
          <w:rFonts w:asciiTheme="majorHAnsi" w:hAnsiTheme="majorHAnsi" w:cs="Arial"/>
          <w:sz w:val="20"/>
          <w:szCs w:val="20"/>
        </w:rPr>
        <w:t xml:space="preserve"> vo</w:t>
      </w:r>
      <w:r w:rsidRPr="00076944">
        <w:rPr>
          <w:rFonts w:asciiTheme="majorHAnsi" w:hAnsiTheme="majorHAnsi" w:cs="Arial"/>
          <w:sz w:val="20"/>
          <w:szCs w:val="20"/>
        </w:rPr>
        <w:t xml:space="preserve"> formáte „PDF“ tak, aby bolo umožnené </w:t>
      </w:r>
      <w:r w:rsidRPr="00076944">
        <w:rPr>
          <w:rFonts w:asciiTheme="majorHAnsi" w:hAnsiTheme="majorHAnsi" w:cs="Arial"/>
          <w:color w:val="000000"/>
          <w:sz w:val="20"/>
          <w:szCs w:val="20"/>
        </w:rPr>
        <w:t>vyhľadávanie v</w:t>
      </w:r>
      <w:r w:rsidR="00BB7835">
        <w:rPr>
          <w:rFonts w:asciiTheme="majorHAnsi" w:hAnsiTheme="majorHAnsi" w:cs="Arial"/>
          <w:color w:val="000000"/>
          <w:sz w:val="20"/>
          <w:szCs w:val="20"/>
        </w:rPr>
        <w:t> </w:t>
      </w:r>
      <w:r w:rsidRPr="00076944">
        <w:rPr>
          <w:rFonts w:asciiTheme="majorHAnsi" w:hAnsiTheme="majorHAnsi" w:cs="Arial"/>
          <w:color w:val="000000"/>
          <w:sz w:val="20"/>
          <w:szCs w:val="20"/>
        </w:rPr>
        <w:t>texte</w:t>
      </w:r>
      <w:r w:rsidR="00BB7835">
        <w:rPr>
          <w:rFonts w:asciiTheme="majorHAnsi" w:hAnsiTheme="majorHAnsi" w:cs="Arial"/>
          <w:color w:val="000000"/>
          <w:sz w:val="20"/>
          <w:szCs w:val="20"/>
        </w:rPr>
        <w:t>.</w:t>
      </w:r>
      <w:r w:rsidRPr="00076944">
        <w:rPr>
          <w:rFonts w:asciiTheme="majorHAnsi" w:hAnsiTheme="majorHAnsi" w:cs="Arial"/>
          <w:color w:val="000000"/>
          <w:sz w:val="20"/>
          <w:szCs w:val="20"/>
        </w:rPr>
        <w:t xml:space="preserve"> </w:t>
      </w:r>
    </w:p>
    <w:p w14:paraId="35F1E97A" w14:textId="77777777" w:rsidR="00DD7192" w:rsidRPr="00076944" w:rsidRDefault="00DD7192" w:rsidP="00026CCE">
      <w:pPr>
        <w:ind w:left="540"/>
        <w:jc w:val="both"/>
        <w:rPr>
          <w:rFonts w:asciiTheme="majorHAnsi" w:hAnsiTheme="majorHAnsi" w:cs="Arial"/>
          <w:sz w:val="20"/>
          <w:szCs w:val="20"/>
        </w:rPr>
      </w:pPr>
    </w:p>
    <w:p w14:paraId="1C96AD3D" w14:textId="3012CF79" w:rsidR="005D17CE" w:rsidRPr="00B7609B" w:rsidRDefault="005D17CE" w:rsidP="000812E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B7609B">
        <w:rPr>
          <w:rFonts w:asciiTheme="majorHAnsi" w:hAnsiTheme="majorHAnsi" w:cs="Arial"/>
          <w:b/>
          <w:bCs/>
          <w:smallCaps/>
          <w:sz w:val="20"/>
          <w:szCs w:val="20"/>
        </w:rPr>
        <w:t>Náklady na ponuku</w:t>
      </w:r>
    </w:p>
    <w:p w14:paraId="5B80AE50" w14:textId="77777777" w:rsidR="00EA04B5" w:rsidRPr="00076944" w:rsidRDefault="00193CA7" w:rsidP="00896D65">
      <w:pPr>
        <w:jc w:val="both"/>
        <w:rPr>
          <w:rFonts w:asciiTheme="majorHAnsi" w:hAnsiTheme="majorHAnsi" w:cs="Arial"/>
          <w:sz w:val="20"/>
          <w:szCs w:val="20"/>
        </w:rPr>
      </w:pPr>
      <w:r w:rsidRPr="00076944">
        <w:rPr>
          <w:rFonts w:asciiTheme="majorHAnsi" w:hAnsiTheme="majorHAnsi" w:cs="Arial"/>
          <w:sz w:val="20"/>
          <w:szCs w:val="20"/>
        </w:rPr>
        <w:t xml:space="preserve">Všetky náklady a výdavky, ktoré vzniknú uchádzačovi v súvislosti s jeho účasťou v tejto verejnej súťaži znáša </w:t>
      </w:r>
      <w:r w:rsidR="006661A0" w:rsidRPr="00076944">
        <w:rPr>
          <w:rFonts w:asciiTheme="majorHAnsi" w:hAnsiTheme="majorHAnsi" w:cs="Arial"/>
          <w:sz w:val="20"/>
          <w:szCs w:val="20"/>
        </w:rPr>
        <w:t>u</w:t>
      </w:r>
      <w:r w:rsidRPr="00076944">
        <w:rPr>
          <w:rFonts w:asciiTheme="majorHAnsi" w:hAnsiTheme="majorHAnsi" w:cs="Arial"/>
          <w:sz w:val="20"/>
          <w:szCs w:val="20"/>
        </w:rPr>
        <w:t>chádzač na vlastnú ťarchu, bez akéhokoľvek finančného nároku voči verejnému obstarávateľovi bez ohľadu na výsledok verejného obstarávania.</w:t>
      </w:r>
    </w:p>
    <w:p w14:paraId="72AC12E5" w14:textId="77777777" w:rsidR="00A628DC" w:rsidRPr="00076944" w:rsidRDefault="00A628DC" w:rsidP="00026CCE">
      <w:pPr>
        <w:rPr>
          <w:rFonts w:asciiTheme="majorHAnsi" w:hAnsiTheme="majorHAnsi" w:cs="Arial"/>
          <w:b/>
          <w:bCs/>
          <w:sz w:val="20"/>
          <w:szCs w:val="20"/>
        </w:rPr>
      </w:pPr>
    </w:p>
    <w:p w14:paraId="4E5DC13E" w14:textId="77777777" w:rsidR="00DD7192" w:rsidRPr="00076944" w:rsidRDefault="004C7CA5" w:rsidP="00026CCE">
      <w:pPr>
        <w:keepNext/>
        <w:jc w:val="center"/>
        <w:rPr>
          <w:rFonts w:asciiTheme="majorHAnsi" w:hAnsiTheme="majorHAnsi" w:cs="Arial"/>
          <w:b/>
          <w:bCs/>
          <w:sz w:val="20"/>
          <w:szCs w:val="20"/>
        </w:rPr>
      </w:pPr>
      <w:r w:rsidRPr="00076944">
        <w:rPr>
          <w:rFonts w:asciiTheme="majorHAnsi" w:hAnsiTheme="majorHAnsi" w:cs="Arial"/>
          <w:b/>
          <w:bCs/>
          <w:sz w:val="20"/>
          <w:szCs w:val="20"/>
        </w:rPr>
        <w:t xml:space="preserve">Časť IV. </w:t>
      </w:r>
    </w:p>
    <w:p w14:paraId="7DCB50A5" w14:textId="77777777" w:rsidR="004C7CA5" w:rsidRPr="00076944" w:rsidRDefault="004C7CA5" w:rsidP="00026CCE">
      <w:pPr>
        <w:keepNext/>
        <w:jc w:val="center"/>
        <w:rPr>
          <w:rFonts w:asciiTheme="majorHAnsi" w:hAnsiTheme="majorHAnsi" w:cs="Arial"/>
          <w:b/>
          <w:sz w:val="20"/>
          <w:szCs w:val="20"/>
        </w:rPr>
      </w:pPr>
      <w:r w:rsidRPr="00076944">
        <w:rPr>
          <w:rFonts w:asciiTheme="majorHAnsi" w:hAnsiTheme="majorHAnsi" w:cs="Arial"/>
          <w:b/>
          <w:sz w:val="20"/>
          <w:szCs w:val="20"/>
        </w:rPr>
        <w:t>Predkladanie ponuky</w:t>
      </w:r>
    </w:p>
    <w:p w14:paraId="7BE1C412" w14:textId="77777777" w:rsidR="00DD7192" w:rsidRPr="00076944" w:rsidRDefault="00DD7192" w:rsidP="00922F7A">
      <w:pPr>
        <w:keepNext/>
        <w:rPr>
          <w:rFonts w:asciiTheme="majorHAnsi" w:hAnsiTheme="majorHAnsi" w:cs="Arial"/>
          <w:sz w:val="20"/>
          <w:szCs w:val="20"/>
        </w:rPr>
      </w:pPr>
    </w:p>
    <w:p w14:paraId="1F2BE9BE" w14:textId="77777777" w:rsidR="004C7CA5" w:rsidRPr="00076944" w:rsidRDefault="004C7CA5" w:rsidP="000812E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Uchádzač oprávnený predložiť ponuku</w:t>
      </w:r>
    </w:p>
    <w:p w14:paraId="7DF44835" w14:textId="77777777" w:rsidR="00CA3E41" w:rsidRPr="00076944" w:rsidRDefault="00D83762" w:rsidP="00843213">
      <w:pPr>
        <w:pStyle w:val="ListParagraph"/>
        <w:numPr>
          <w:ilvl w:val="1"/>
          <w:numId w:val="24"/>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Uchádzač môže predložiť</w:t>
      </w:r>
      <w:r w:rsidR="00E46E76" w:rsidRPr="00076944">
        <w:rPr>
          <w:rFonts w:asciiTheme="majorHAnsi" w:hAnsiTheme="majorHAnsi" w:cs="Arial"/>
          <w:sz w:val="20"/>
          <w:szCs w:val="20"/>
        </w:rPr>
        <w:t xml:space="preserve"> </w:t>
      </w:r>
      <w:r w:rsidR="004C7CA5" w:rsidRPr="00076944">
        <w:rPr>
          <w:rFonts w:asciiTheme="majorHAnsi" w:hAnsiTheme="majorHAnsi" w:cs="Arial"/>
          <w:sz w:val="20"/>
          <w:szCs w:val="20"/>
        </w:rPr>
        <w:t>iba jednu ponuku. Uchádzač nemôže byť v tom istom postupe zadávania zákazky členom skupiny dodávateľov, ktorá predkladá ponuku. Verejný obstarávateľ vylúči uchádzača, ktorý je súčasne členom skupiny dodávateľov.</w:t>
      </w:r>
    </w:p>
    <w:p w14:paraId="2252BA3C" w14:textId="77777777" w:rsidR="00CA3E41" w:rsidRPr="00076944" w:rsidRDefault="004C7CA5" w:rsidP="00843213">
      <w:pPr>
        <w:pStyle w:val="ListParagraph"/>
        <w:numPr>
          <w:ilvl w:val="1"/>
          <w:numId w:val="24"/>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Uchádzačom môže byť fyzická osoba alebo právnická osoba vystupujúca voči verejnému obstarávateľovi samostatne alebo skupina fyzických osôb/právnických osôb vystupujúcich voči vere</w:t>
      </w:r>
      <w:r w:rsidR="00AD03B6" w:rsidRPr="00076944">
        <w:rPr>
          <w:rFonts w:asciiTheme="majorHAnsi" w:hAnsiTheme="majorHAnsi" w:cs="Arial"/>
          <w:sz w:val="20"/>
          <w:szCs w:val="20"/>
        </w:rPr>
        <w:t>jnému obstarávateľovi spoločne.</w:t>
      </w:r>
    </w:p>
    <w:p w14:paraId="0A48FFA5" w14:textId="77777777" w:rsidR="00CA3E41" w:rsidRPr="00076944" w:rsidRDefault="004C7CA5" w:rsidP="00843213">
      <w:pPr>
        <w:pStyle w:val="ListParagraph"/>
        <w:numPr>
          <w:ilvl w:val="1"/>
          <w:numId w:val="24"/>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Skupina dodávateľov nemusí vytvoriť určitú právnu formu do predloženia ponuky, musí však stanoviť zástupcu skupiny, ktorý bude oprávnený konať v mene všetkých členov skupiny dodávateľov a prijímať pokyny v tomto verejnom obstarávaní.</w:t>
      </w:r>
      <w:r w:rsidR="00D471A7" w:rsidRPr="00076944">
        <w:rPr>
          <w:rFonts w:asciiTheme="majorHAnsi" w:hAnsiTheme="majorHAnsi" w:cs="Arial"/>
          <w:sz w:val="20"/>
          <w:szCs w:val="20"/>
        </w:rPr>
        <w:t xml:space="preserve"> Ponuka predložená skupinou dodávateľov musí byť podpísaná takým spôsobom, ktorý bude právne zaväzovať všetkých členov sk</w:t>
      </w:r>
      <w:r w:rsidR="00D83762" w:rsidRPr="00076944">
        <w:rPr>
          <w:rFonts w:asciiTheme="majorHAnsi" w:hAnsiTheme="majorHAnsi" w:cs="Arial"/>
          <w:sz w:val="20"/>
          <w:szCs w:val="20"/>
        </w:rPr>
        <w:t xml:space="preserve">upiny. Menovanie vedúceho člena skupiny </w:t>
      </w:r>
      <w:r w:rsidR="00D471A7" w:rsidRPr="00076944">
        <w:rPr>
          <w:rFonts w:asciiTheme="majorHAnsi" w:hAnsiTheme="majorHAnsi" w:cs="Arial"/>
          <w:sz w:val="20"/>
          <w:szCs w:val="20"/>
        </w:rPr>
        <w:t>musí byť uskutočnené formou overeného splnomocnenia/splnomocnení, podpísaného/podpísaných oprávnenými osobami jednotlivých členov.</w:t>
      </w:r>
    </w:p>
    <w:p w14:paraId="78F40B69" w14:textId="566CA229" w:rsidR="00CA3E41" w:rsidRPr="00076944" w:rsidRDefault="004C7CA5" w:rsidP="00843213">
      <w:pPr>
        <w:pStyle w:val="ListParagraph"/>
        <w:numPr>
          <w:ilvl w:val="1"/>
          <w:numId w:val="24"/>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 xml:space="preserve">Od skupiny </w:t>
      </w:r>
      <w:r w:rsidR="00CA3E41" w:rsidRPr="00076944">
        <w:rPr>
          <w:rFonts w:asciiTheme="majorHAnsi" w:hAnsiTheme="majorHAnsi" w:cs="Arial"/>
          <w:sz w:val="20"/>
          <w:szCs w:val="20"/>
        </w:rPr>
        <w:t>dodávateľov</w:t>
      </w:r>
      <w:r w:rsidRPr="00076944">
        <w:rPr>
          <w:rFonts w:asciiTheme="majorHAnsi" w:hAnsiTheme="majorHAnsi" w:cs="Arial"/>
          <w:sz w:val="20"/>
          <w:szCs w:val="20"/>
        </w:rPr>
        <w:t xml:space="preserve"> </w:t>
      </w:r>
      <w:r w:rsidR="0079253C" w:rsidRPr="00076944">
        <w:rPr>
          <w:rFonts w:asciiTheme="majorHAnsi" w:hAnsiTheme="majorHAnsi" w:cs="Arial"/>
          <w:sz w:val="20"/>
          <w:szCs w:val="20"/>
        </w:rPr>
        <w:t xml:space="preserve">sa </w:t>
      </w:r>
      <w:r w:rsidRPr="00076944">
        <w:rPr>
          <w:rFonts w:asciiTheme="majorHAnsi" w:hAnsiTheme="majorHAnsi" w:cs="Arial"/>
          <w:sz w:val="20"/>
          <w:szCs w:val="20"/>
        </w:rPr>
        <w:t>v prípade prijatia ich ponuky, podpisu zmluvy a</w:t>
      </w:r>
      <w:r w:rsidR="00D471A7" w:rsidRPr="00076944">
        <w:rPr>
          <w:rFonts w:asciiTheme="majorHAnsi" w:hAnsiTheme="majorHAnsi" w:cs="Arial"/>
          <w:sz w:val="20"/>
          <w:szCs w:val="20"/>
        </w:rPr>
        <w:t> </w:t>
      </w:r>
      <w:r w:rsidRPr="00076944">
        <w:rPr>
          <w:rFonts w:asciiTheme="majorHAnsi" w:hAnsiTheme="majorHAnsi" w:cs="Arial"/>
          <w:sz w:val="20"/>
          <w:szCs w:val="20"/>
        </w:rPr>
        <w:t>komunikácie</w:t>
      </w:r>
      <w:r w:rsidR="00D471A7" w:rsidRPr="00076944">
        <w:rPr>
          <w:rFonts w:asciiTheme="majorHAnsi" w:hAnsiTheme="majorHAnsi" w:cs="Arial"/>
          <w:sz w:val="20"/>
          <w:szCs w:val="20"/>
        </w:rPr>
        <w:t>,</w:t>
      </w:r>
      <w:r w:rsidRPr="00076944">
        <w:rPr>
          <w:rFonts w:asciiTheme="majorHAnsi" w:hAnsiTheme="majorHAnsi" w:cs="Arial"/>
          <w:sz w:val="20"/>
          <w:szCs w:val="20"/>
        </w:rPr>
        <w:t xml:space="preserve"> t.</w:t>
      </w:r>
      <w:r w:rsidR="00D83762" w:rsidRPr="00076944">
        <w:rPr>
          <w:rFonts w:asciiTheme="majorHAnsi" w:hAnsiTheme="majorHAnsi" w:cs="Arial"/>
          <w:sz w:val="20"/>
          <w:szCs w:val="20"/>
        </w:rPr>
        <w:t xml:space="preserve"> </w:t>
      </w:r>
      <w:r w:rsidRPr="00076944">
        <w:rPr>
          <w:rFonts w:asciiTheme="majorHAnsi" w:hAnsiTheme="majorHAnsi" w:cs="Arial"/>
          <w:sz w:val="20"/>
          <w:szCs w:val="20"/>
        </w:rPr>
        <w:t>j. zodpovednosti v procese plnenia zmluvy vyžaduje vytvorenie určitej právnej formy</w:t>
      </w:r>
      <w:r w:rsidR="00D471A7" w:rsidRPr="00076944">
        <w:rPr>
          <w:rFonts w:asciiTheme="majorHAnsi" w:hAnsiTheme="majorHAnsi" w:cs="Arial"/>
          <w:sz w:val="20"/>
          <w:szCs w:val="20"/>
        </w:rPr>
        <w:t>,</w:t>
      </w:r>
      <w:r w:rsidRPr="00076944">
        <w:rPr>
          <w:rFonts w:asciiTheme="majorHAnsi" w:hAnsiTheme="majorHAnsi" w:cs="Arial"/>
          <w:sz w:val="20"/>
          <w:szCs w:val="20"/>
        </w:rPr>
        <w:t xml:space="preserve"> t.</w:t>
      </w:r>
      <w:r w:rsidR="00D83762" w:rsidRPr="00076944">
        <w:rPr>
          <w:rFonts w:asciiTheme="majorHAnsi" w:hAnsiTheme="majorHAnsi" w:cs="Arial"/>
          <w:sz w:val="20"/>
          <w:szCs w:val="20"/>
        </w:rPr>
        <w:t xml:space="preserve"> </w:t>
      </w:r>
      <w:r w:rsidRPr="00076944">
        <w:rPr>
          <w:rFonts w:asciiTheme="majorHAnsi" w:hAnsiTheme="majorHAnsi" w:cs="Arial"/>
          <w:sz w:val="20"/>
          <w:szCs w:val="20"/>
        </w:rPr>
        <w:t>j., aby skupina dodávateľov z dôvodu riadneho plnenia zmluvy uzatvorila a predložila verejnému obstarávateľovi napr. zmluvu v súlade s platnými predpismi Slovenskej republiky a acquis communautaire (napr. podľa</w:t>
      </w:r>
      <w:r w:rsidR="00D471A7" w:rsidRPr="00076944">
        <w:rPr>
          <w:rFonts w:asciiTheme="majorHAnsi" w:hAnsiTheme="majorHAnsi" w:cs="Arial"/>
          <w:sz w:val="20"/>
          <w:szCs w:val="20"/>
        </w:rPr>
        <w:t xml:space="preserve"> </w:t>
      </w:r>
      <w:r w:rsidRPr="00076944">
        <w:rPr>
          <w:rFonts w:asciiTheme="majorHAnsi" w:hAnsiTheme="majorHAnsi" w:cs="Arial"/>
          <w:sz w:val="20"/>
          <w:szCs w:val="20"/>
        </w:rPr>
        <w:t>§</w:t>
      </w:r>
      <w:r w:rsidR="00D83762" w:rsidRPr="00076944">
        <w:rPr>
          <w:rFonts w:asciiTheme="majorHAnsi" w:hAnsiTheme="majorHAnsi" w:cs="Arial"/>
          <w:sz w:val="20"/>
          <w:szCs w:val="20"/>
        </w:rPr>
        <w:t> </w:t>
      </w:r>
      <w:r w:rsidRPr="00076944">
        <w:rPr>
          <w:rFonts w:asciiTheme="majorHAnsi" w:hAnsiTheme="majorHAnsi" w:cs="Arial"/>
          <w:sz w:val="20"/>
          <w:szCs w:val="20"/>
        </w:rPr>
        <w:t>829 zák. č. 40/1964 Zb. Občiansky zákonník v znení neskorší</w:t>
      </w:r>
      <w:r w:rsidR="00D83762" w:rsidRPr="00076944">
        <w:rPr>
          <w:rFonts w:asciiTheme="majorHAnsi" w:hAnsiTheme="majorHAnsi" w:cs="Arial"/>
          <w:sz w:val="20"/>
          <w:szCs w:val="20"/>
        </w:rPr>
        <w:t xml:space="preserve">ch predpisov, podľa zákona č. </w:t>
      </w:r>
      <w:r w:rsidRPr="00076944">
        <w:rPr>
          <w:rFonts w:asciiTheme="majorHAnsi" w:hAnsiTheme="majorHAnsi" w:cs="Arial"/>
          <w:sz w:val="20"/>
          <w:szCs w:val="20"/>
        </w:rPr>
        <w:t>513/1991 Zb. Obchodný zákonník v znení neskorších predpisov), ktorá bude zaväzovať zmluvnú stranu, aby ručila spoločne a nerozdielne za záväzky voči verejnému obstarávateľovi vzniknuté pri realizácii predmetu zákazky.</w:t>
      </w:r>
      <w:r w:rsidR="0079253C" w:rsidRPr="00076944">
        <w:rPr>
          <w:rFonts w:asciiTheme="majorHAnsi" w:hAnsiTheme="majorHAnsi" w:cs="Arial"/>
          <w:sz w:val="20"/>
          <w:szCs w:val="20"/>
        </w:rPr>
        <w:t xml:space="preserve"> Verejný obstarávateľ neuzavrie zmluvu s úspešným uchádzačom, ktorým je skupina dodávateľov, v prípade nesplnenia povinnosti podľa predchádzajúcej vety.</w:t>
      </w:r>
    </w:p>
    <w:p w14:paraId="3CC03A50" w14:textId="3BE91C6B" w:rsidR="00A11DE7" w:rsidRPr="00076944" w:rsidRDefault="004C7CA5" w:rsidP="00843213">
      <w:pPr>
        <w:pStyle w:val="ListParagraph"/>
        <w:numPr>
          <w:ilvl w:val="1"/>
          <w:numId w:val="24"/>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lastRenderedPageBreak/>
        <w:t>Verejný obstarávateľ vylúči ponuku uchádzača, ktorá je</w:t>
      </w:r>
      <w:r w:rsidR="00D83762" w:rsidRPr="00076944">
        <w:rPr>
          <w:rFonts w:asciiTheme="majorHAnsi" w:hAnsiTheme="majorHAnsi" w:cs="Arial"/>
          <w:sz w:val="20"/>
          <w:szCs w:val="20"/>
        </w:rPr>
        <w:t xml:space="preserve"> predložená v rozpore s bodom 19</w:t>
      </w:r>
      <w:r w:rsidRPr="00076944">
        <w:rPr>
          <w:rFonts w:asciiTheme="majorHAnsi" w:hAnsiTheme="majorHAnsi" w:cs="Arial"/>
          <w:sz w:val="20"/>
          <w:szCs w:val="20"/>
        </w:rPr>
        <w:t>.1</w:t>
      </w:r>
      <w:r w:rsidR="00DD7192" w:rsidRPr="00076944">
        <w:rPr>
          <w:rFonts w:asciiTheme="majorHAnsi" w:hAnsiTheme="majorHAnsi" w:cs="Arial"/>
          <w:sz w:val="20"/>
          <w:szCs w:val="20"/>
        </w:rPr>
        <w:t xml:space="preserve"> týchto súťažných podkladov</w:t>
      </w:r>
      <w:r w:rsidRPr="00076944">
        <w:rPr>
          <w:rFonts w:asciiTheme="majorHAnsi" w:hAnsiTheme="majorHAnsi" w:cs="Arial"/>
          <w:sz w:val="20"/>
          <w:szCs w:val="20"/>
        </w:rPr>
        <w:t>.</w:t>
      </w:r>
    </w:p>
    <w:p w14:paraId="3589DA4B" w14:textId="77777777" w:rsidR="00DD7192" w:rsidRPr="00076944" w:rsidRDefault="00DD7192" w:rsidP="00026CCE">
      <w:pPr>
        <w:jc w:val="both"/>
        <w:rPr>
          <w:rFonts w:asciiTheme="majorHAnsi" w:hAnsiTheme="majorHAnsi" w:cs="Arial"/>
          <w:sz w:val="20"/>
          <w:szCs w:val="20"/>
        </w:rPr>
      </w:pPr>
    </w:p>
    <w:p w14:paraId="048830D0" w14:textId="12EB6DEB" w:rsidR="004C7CA5" w:rsidRPr="00076944" w:rsidRDefault="004C7CA5" w:rsidP="000812E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Predloženie ponuky</w:t>
      </w:r>
      <w:r w:rsidR="00BB4361" w:rsidRPr="00076944">
        <w:rPr>
          <w:rFonts w:asciiTheme="majorHAnsi" w:hAnsiTheme="majorHAnsi" w:cs="Arial"/>
          <w:b/>
          <w:bCs/>
          <w:smallCaps/>
          <w:sz w:val="20"/>
          <w:szCs w:val="20"/>
        </w:rPr>
        <w:t xml:space="preserve"> - registrácia</w:t>
      </w:r>
    </w:p>
    <w:p w14:paraId="1F258800" w14:textId="77777777" w:rsidR="001C3CE2" w:rsidRPr="001C3CE2" w:rsidRDefault="001C3CE2" w:rsidP="001C3CE2">
      <w:pPr>
        <w:pStyle w:val="ListParagraph"/>
        <w:numPr>
          <w:ilvl w:val="0"/>
          <w:numId w:val="17"/>
        </w:numPr>
        <w:shd w:val="clear" w:color="auto" w:fill="FFFFFF" w:themeFill="background1"/>
        <w:tabs>
          <w:tab w:val="left" w:pos="0"/>
        </w:tabs>
        <w:spacing w:after="0" w:line="240" w:lineRule="auto"/>
        <w:jc w:val="both"/>
        <w:rPr>
          <w:rFonts w:asciiTheme="majorHAnsi" w:hAnsiTheme="majorHAnsi" w:cs="Arial"/>
          <w:vanish/>
          <w:sz w:val="20"/>
          <w:szCs w:val="20"/>
        </w:rPr>
      </w:pPr>
    </w:p>
    <w:p w14:paraId="77C2B439" w14:textId="77777777" w:rsidR="001C3CE2" w:rsidRPr="001C3CE2" w:rsidRDefault="001C3CE2" w:rsidP="001C3CE2">
      <w:pPr>
        <w:pStyle w:val="ListParagraph"/>
        <w:numPr>
          <w:ilvl w:val="0"/>
          <w:numId w:val="17"/>
        </w:numPr>
        <w:shd w:val="clear" w:color="auto" w:fill="FFFFFF" w:themeFill="background1"/>
        <w:tabs>
          <w:tab w:val="left" w:pos="0"/>
        </w:tabs>
        <w:spacing w:after="0" w:line="240" w:lineRule="auto"/>
        <w:jc w:val="both"/>
        <w:rPr>
          <w:rFonts w:asciiTheme="majorHAnsi" w:hAnsiTheme="majorHAnsi" w:cs="Arial"/>
          <w:vanish/>
          <w:sz w:val="20"/>
          <w:szCs w:val="20"/>
        </w:rPr>
      </w:pPr>
    </w:p>
    <w:p w14:paraId="3833A787" w14:textId="77777777" w:rsidR="001C3CE2" w:rsidRPr="001C3CE2" w:rsidRDefault="001C3CE2" w:rsidP="001C3CE2">
      <w:pPr>
        <w:pStyle w:val="ListParagraph"/>
        <w:numPr>
          <w:ilvl w:val="0"/>
          <w:numId w:val="17"/>
        </w:numPr>
        <w:shd w:val="clear" w:color="auto" w:fill="FFFFFF" w:themeFill="background1"/>
        <w:tabs>
          <w:tab w:val="left" w:pos="0"/>
        </w:tabs>
        <w:spacing w:after="0" w:line="240" w:lineRule="auto"/>
        <w:jc w:val="both"/>
        <w:rPr>
          <w:rFonts w:asciiTheme="majorHAnsi" w:hAnsiTheme="majorHAnsi" w:cs="Arial"/>
          <w:vanish/>
          <w:sz w:val="20"/>
          <w:szCs w:val="20"/>
        </w:rPr>
      </w:pPr>
    </w:p>
    <w:p w14:paraId="18A4F2D1" w14:textId="0388F535" w:rsidR="00581180" w:rsidRPr="000E6AB5" w:rsidRDefault="00581180">
      <w:pPr>
        <w:pStyle w:val="ListParagraph"/>
        <w:numPr>
          <w:ilvl w:val="1"/>
          <w:numId w:val="17"/>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Uchádzač predloží kompletnú ponuku elektronicky prostredníctvom systému JOSEPHINE. Uchádzač má možnosť sa registrovať do systému JOSEPHINE pomocou hesla alebo aj pomocou občianskeho preukazom s elektronickým čipom a bezpečnostným osobným kódom (eID).</w:t>
      </w:r>
    </w:p>
    <w:p w14:paraId="0B040117" w14:textId="77777777" w:rsidR="00581180" w:rsidRPr="000E6AB5" w:rsidRDefault="00581180" w:rsidP="00843213">
      <w:pPr>
        <w:pStyle w:val="ListParagraph"/>
        <w:numPr>
          <w:ilvl w:val="1"/>
          <w:numId w:val="17"/>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Predkladanie ponúk je umožnené iba autentifikovaným uchádzačom. Autentifikáciu je možné vykonať nasledujúcimi  spôsobmi:</w:t>
      </w:r>
    </w:p>
    <w:p w14:paraId="33AA7592" w14:textId="66ED2BEB" w:rsidR="00581180" w:rsidRPr="00D66B2E" w:rsidRDefault="00581180" w:rsidP="000812E7">
      <w:pPr>
        <w:tabs>
          <w:tab w:val="num" w:pos="0"/>
        </w:tabs>
        <w:ind w:left="851" w:hanging="284"/>
        <w:jc w:val="both"/>
        <w:rPr>
          <w:rFonts w:asciiTheme="majorHAnsi" w:hAnsiTheme="majorHAnsi" w:cs="Arial"/>
          <w:sz w:val="20"/>
          <w:szCs w:val="20"/>
        </w:rPr>
      </w:pPr>
      <w:r w:rsidRPr="000E6AB5">
        <w:rPr>
          <w:rFonts w:asciiTheme="majorHAnsi" w:hAnsiTheme="majorHAnsi" w:cs="Arial"/>
          <w:sz w:val="20"/>
          <w:szCs w:val="20"/>
        </w:rPr>
        <w:t>a)</w:t>
      </w:r>
      <w:r w:rsidR="00491DD4">
        <w:rPr>
          <w:rFonts w:asciiTheme="majorHAnsi" w:hAnsiTheme="majorHAnsi" w:cs="Arial"/>
          <w:sz w:val="20"/>
          <w:szCs w:val="20"/>
        </w:rPr>
        <w:tab/>
      </w:r>
      <w:r w:rsidRPr="00D66B2E">
        <w:rPr>
          <w:rFonts w:asciiTheme="majorHAnsi" w:hAnsiTheme="majorHAnsi" w:cs="Arial"/>
          <w:sz w:val="20"/>
          <w:szCs w:val="20"/>
        </w:rPr>
        <w:t xml:space="preserve">v systéme JOSEPHINE registráciou a prihlásením sa pomocou občianskeho preukazu </w:t>
      </w:r>
      <w:r>
        <w:rPr>
          <w:rFonts w:asciiTheme="majorHAnsi" w:hAnsiTheme="majorHAnsi" w:cs="Arial"/>
          <w:sz w:val="20"/>
          <w:szCs w:val="20"/>
        </w:rPr>
        <w:br/>
      </w:r>
      <w:r w:rsidRPr="00D66B2E">
        <w:rPr>
          <w:rFonts w:asciiTheme="majorHAnsi" w:hAnsiTheme="majorHAnsi" w:cs="Arial"/>
          <w:sz w:val="20"/>
          <w:szCs w:val="20"/>
        </w:rPr>
        <w:t xml:space="preserve">s elektronickým čipom a  bezpečnostným osobným kódom (eID). V systéme je autentifikovaná spoločnosť, ktorú pomocou eID registruje štatutár danej spoločnosti. Autentifikáciu vykonáva poskytovateľ systému JOSEPHINE a to v pracovných dňoch v čase od 08.00 h do 16.00 h alebo </w:t>
      </w:r>
    </w:p>
    <w:p w14:paraId="2D6D2DF1" w14:textId="33BABC59" w:rsidR="00581180" w:rsidRPr="00D66B2E" w:rsidRDefault="00581180" w:rsidP="000812E7">
      <w:pPr>
        <w:tabs>
          <w:tab w:val="num" w:pos="0"/>
        </w:tabs>
        <w:ind w:left="851" w:hanging="284"/>
        <w:jc w:val="both"/>
        <w:rPr>
          <w:rFonts w:asciiTheme="majorHAnsi" w:hAnsiTheme="majorHAnsi" w:cs="Arial"/>
          <w:sz w:val="20"/>
          <w:szCs w:val="20"/>
        </w:rPr>
      </w:pPr>
      <w:r w:rsidRPr="00D66B2E">
        <w:rPr>
          <w:rFonts w:asciiTheme="majorHAnsi" w:hAnsiTheme="majorHAnsi" w:cs="Arial"/>
          <w:sz w:val="20"/>
          <w:szCs w:val="20"/>
        </w:rPr>
        <w:t>b)</w:t>
      </w:r>
      <w:r w:rsidR="00491DD4">
        <w:rPr>
          <w:rFonts w:asciiTheme="majorHAnsi" w:hAnsiTheme="majorHAnsi" w:cs="Arial"/>
          <w:sz w:val="20"/>
          <w:szCs w:val="20"/>
        </w:rPr>
        <w:tab/>
      </w:r>
      <w:r w:rsidRPr="00D66B2E">
        <w:rPr>
          <w:rFonts w:asciiTheme="majorHAnsi" w:hAnsiTheme="majorHAnsi" w:cs="Arial"/>
          <w:sz w:val="20"/>
          <w:szCs w:val="20"/>
        </w:rPr>
        <w:t xml:space="preserve">nahraním kvalifikovaného elektronického podpisu (napríklad podpisu eID) štatutára danej spoločnosti na kartu užívateľa po registrácii a prihlásení do systému JOSEPHINE. Autentifikáciu vykoná poskytovateľ systému JOSEPHINE a to v pracovných dňoch v čase 8.00 </w:t>
      </w:r>
      <w:r w:rsidR="002C09A7">
        <w:rPr>
          <w:rFonts w:asciiTheme="majorHAnsi" w:hAnsiTheme="majorHAnsi" w:cs="Arial"/>
          <w:sz w:val="20"/>
          <w:szCs w:val="20"/>
        </w:rPr>
        <w:t xml:space="preserve">h </w:t>
      </w:r>
      <w:r w:rsidRPr="00D66B2E">
        <w:rPr>
          <w:rFonts w:asciiTheme="majorHAnsi" w:hAnsiTheme="majorHAnsi" w:cs="Arial"/>
          <w:sz w:val="20"/>
          <w:szCs w:val="20"/>
        </w:rPr>
        <w:t>– 16.00 h alebo</w:t>
      </w:r>
    </w:p>
    <w:p w14:paraId="50885077" w14:textId="1DD88457" w:rsidR="00581180" w:rsidRPr="00D66B2E" w:rsidRDefault="00581180" w:rsidP="000812E7">
      <w:pPr>
        <w:tabs>
          <w:tab w:val="num" w:pos="0"/>
        </w:tabs>
        <w:ind w:left="851" w:hanging="284"/>
        <w:jc w:val="both"/>
        <w:rPr>
          <w:rFonts w:asciiTheme="majorHAnsi" w:hAnsiTheme="majorHAnsi" w:cs="Arial"/>
          <w:sz w:val="20"/>
          <w:szCs w:val="20"/>
        </w:rPr>
      </w:pPr>
      <w:r w:rsidRPr="00D66B2E">
        <w:rPr>
          <w:rFonts w:asciiTheme="majorHAnsi" w:hAnsiTheme="majorHAnsi" w:cs="Arial"/>
          <w:sz w:val="20"/>
          <w:szCs w:val="20"/>
        </w:rPr>
        <w:t>c)</w:t>
      </w:r>
      <w:r w:rsidR="00491DD4">
        <w:rPr>
          <w:rFonts w:asciiTheme="majorHAnsi" w:hAnsiTheme="majorHAnsi" w:cs="Arial"/>
          <w:sz w:val="20"/>
          <w:szCs w:val="20"/>
        </w:rPr>
        <w:tab/>
      </w:r>
      <w:r w:rsidRPr="00D66B2E">
        <w:rPr>
          <w:rFonts w:asciiTheme="majorHAnsi" w:hAnsiTheme="majorHAnsi" w:cs="Arial"/>
          <w:sz w:val="20"/>
          <w:szCs w:val="20"/>
        </w:rPr>
        <w:t>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w:t>
      </w:r>
      <w:r w:rsidR="002C09A7">
        <w:rPr>
          <w:rFonts w:asciiTheme="majorHAnsi" w:hAnsiTheme="majorHAnsi" w:cs="Arial"/>
          <w:sz w:val="20"/>
          <w:szCs w:val="20"/>
        </w:rPr>
        <w:t xml:space="preserve"> h </w:t>
      </w:r>
      <w:r w:rsidRPr="00D66B2E">
        <w:rPr>
          <w:rFonts w:asciiTheme="majorHAnsi" w:hAnsiTheme="majorHAnsi" w:cs="Arial"/>
          <w:sz w:val="20"/>
          <w:szCs w:val="20"/>
        </w:rPr>
        <w:t xml:space="preserve">– 16.00 h. </w:t>
      </w:r>
      <w:r>
        <w:rPr>
          <w:rFonts w:asciiTheme="majorHAnsi" w:hAnsiTheme="majorHAnsi" w:cs="Arial"/>
          <w:sz w:val="20"/>
          <w:szCs w:val="20"/>
        </w:rPr>
        <w:br/>
      </w:r>
      <w:r w:rsidRPr="00D66B2E">
        <w:rPr>
          <w:rFonts w:asciiTheme="majorHAnsi" w:hAnsiTheme="majorHAnsi" w:cs="Arial"/>
          <w:sz w:val="20"/>
          <w:szCs w:val="20"/>
        </w:rPr>
        <w:t>O dokončení autentifikácie je uchádzač informovaný e-mailom alebo</w:t>
      </w:r>
    </w:p>
    <w:p w14:paraId="1883BDE0" w14:textId="1659C790" w:rsidR="00581180" w:rsidRPr="00D66B2E" w:rsidRDefault="00581180" w:rsidP="000812E7">
      <w:pPr>
        <w:tabs>
          <w:tab w:val="num" w:pos="0"/>
        </w:tabs>
        <w:ind w:left="851" w:hanging="284"/>
        <w:jc w:val="both"/>
        <w:rPr>
          <w:rFonts w:asciiTheme="majorHAnsi" w:hAnsiTheme="majorHAnsi" w:cs="Arial"/>
          <w:sz w:val="20"/>
          <w:szCs w:val="20"/>
        </w:rPr>
      </w:pPr>
      <w:r w:rsidRPr="00D66B2E">
        <w:rPr>
          <w:rFonts w:asciiTheme="majorHAnsi" w:hAnsiTheme="majorHAnsi" w:cs="Arial"/>
          <w:sz w:val="20"/>
          <w:szCs w:val="20"/>
        </w:rPr>
        <w:t>d)</w:t>
      </w:r>
      <w:r w:rsidR="00491DD4">
        <w:rPr>
          <w:rFonts w:asciiTheme="majorHAnsi" w:hAnsiTheme="majorHAnsi" w:cs="Arial"/>
          <w:sz w:val="20"/>
          <w:szCs w:val="20"/>
        </w:rPr>
        <w:tab/>
      </w:r>
      <w:r w:rsidRPr="00D66B2E">
        <w:rPr>
          <w:rFonts w:asciiTheme="majorHAnsi" w:hAnsiTheme="majorHAnsi" w:cs="Arial"/>
          <w:sz w:val="20"/>
          <w:szCs w:val="20"/>
        </w:rPr>
        <w:t>vložením plnej moci na kartu užívateľa po registrácii, ktorá je podpísaná elektronickým podpisom štatutára aj splnomocnenou osobou, alebo prešla zaručenou konverziou. Autentifikáciu vykoná poskytovateľ systému JOSEPHINE a to v pracovné dni v čase od 8.00 do 16.00 h. alebo</w:t>
      </w:r>
    </w:p>
    <w:p w14:paraId="1117E949" w14:textId="0D499D82" w:rsidR="00581180" w:rsidRPr="00EC59FD" w:rsidRDefault="00581180" w:rsidP="000812E7">
      <w:pPr>
        <w:tabs>
          <w:tab w:val="num" w:pos="0"/>
        </w:tabs>
        <w:ind w:left="851" w:hanging="284"/>
        <w:jc w:val="both"/>
        <w:rPr>
          <w:rFonts w:ascii="Cambria" w:hAnsi="Cambria" w:cs="Arial"/>
          <w:sz w:val="20"/>
          <w:szCs w:val="20"/>
        </w:rPr>
      </w:pPr>
      <w:r w:rsidRPr="00D66B2E">
        <w:rPr>
          <w:rFonts w:asciiTheme="majorHAnsi" w:hAnsiTheme="majorHAnsi" w:cs="Arial"/>
          <w:sz w:val="20"/>
          <w:szCs w:val="20"/>
        </w:rPr>
        <w:t>e)</w:t>
      </w:r>
      <w:r w:rsidR="00491DD4">
        <w:rPr>
          <w:rFonts w:asciiTheme="majorHAnsi" w:hAnsiTheme="majorHAnsi" w:cs="Arial"/>
          <w:sz w:val="20"/>
          <w:szCs w:val="20"/>
        </w:rPr>
        <w:tab/>
      </w:r>
      <w:r w:rsidRPr="00D66B2E">
        <w:rPr>
          <w:rFonts w:asciiTheme="majorHAnsi" w:hAnsiTheme="majorHAnsi" w:cs="Arial"/>
          <w:sz w:val="20"/>
          <w:szCs w:val="20"/>
        </w:rPr>
        <w:t>počkaním na autentifikačný kód, ktorý bude zaslaný na adresu sídla uchádzača do rúk štatutára uchádzača v listovej podobe formou doporučenej zásielky. Lehota na tento úkon sú obvykle štyri pracovné dni a je potrebné s touto lehotou počítať pri vkladaní ponuky</w:t>
      </w:r>
      <w:r w:rsidR="00D25382">
        <w:rPr>
          <w:rFonts w:asciiTheme="majorHAnsi" w:hAnsiTheme="majorHAnsi" w:cs="Arial"/>
          <w:sz w:val="20"/>
          <w:szCs w:val="20"/>
        </w:rPr>
        <w:t xml:space="preserve">. </w:t>
      </w:r>
      <w:r w:rsidRPr="00EC59FD">
        <w:rPr>
          <w:rFonts w:ascii="Cambria" w:hAnsi="Cambria" w:cs="Arial"/>
          <w:sz w:val="20"/>
          <w:szCs w:val="20"/>
        </w:rPr>
        <w:t>Autentifikovaný uchádzač si po prihlásení do systému JOSEPHINE v prehľade „Zoznam obstarávaní“, vyberie predmetné obstarávanie a vloží svoju ponuku do určeného formulára na príjem ponúk, ktorý nájde v záložke „Ponuky a žiadosti“.</w:t>
      </w:r>
    </w:p>
    <w:p w14:paraId="5D5D3DC1" w14:textId="77777777" w:rsidR="00581180" w:rsidRPr="00EC59FD" w:rsidRDefault="00581180" w:rsidP="00843213">
      <w:pPr>
        <w:pStyle w:val="ListParagraph"/>
        <w:numPr>
          <w:ilvl w:val="1"/>
          <w:numId w:val="17"/>
        </w:numPr>
        <w:shd w:val="clear" w:color="auto" w:fill="FFFFFF" w:themeFill="background1"/>
        <w:tabs>
          <w:tab w:val="left" w:pos="0"/>
        </w:tabs>
        <w:spacing w:after="0" w:line="240" w:lineRule="auto"/>
        <w:ind w:left="567" w:hanging="567"/>
        <w:jc w:val="both"/>
        <w:rPr>
          <w:rFonts w:ascii="Cambria" w:hAnsi="Cambria" w:cs="Arial"/>
          <w:sz w:val="20"/>
          <w:szCs w:val="20"/>
        </w:rPr>
      </w:pPr>
      <w:r w:rsidRPr="00EC59FD">
        <w:rPr>
          <w:rFonts w:ascii="Cambria" w:hAnsi="Cambria" w:cs="Arial"/>
          <w:sz w:val="20"/>
          <w:szCs w:val="20"/>
        </w:rPr>
        <w:t xml:space="preserve">Elektronická ponuka sa vloží vyplnením ponukového formulára a vložením požadovaných dokladov a  dokumentov v systéme JOSEPHINE umiestnenom na webovej adrese </w:t>
      </w:r>
      <w:hyperlink r:id="rId20" w:history="1">
        <w:r w:rsidRPr="00EC59FD">
          <w:rPr>
            <w:rFonts w:ascii="Cambria" w:hAnsi="Cambria" w:cs="Arial"/>
            <w:sz w:val="20"/>
            <w:szCs w:val="20"/>
          </w:rPr>
          <w:t>https://josephine.proebiz.com</w:t>
        </w:r>
      </w:hyperlink>
      <w:r w:rsidRPr="00EC59FD">
        <w:rPr>
          <w:rFonts w:ascii="Cambria" w:hAnsi="Cambria" w:cs="Arial"/>
          <w:sz w:val="20"/>
          <w:szCs w:val="20"/>
        </w:rPr>
        <w:t xml:space="preserve">. Uchádzač predloží ponuku podľa týchto súťažných podkladov spolu s prílohami, ako aj všetky ostatné požadované doklady, dokumenty uvedené </w:t>
      </w:r>
      <w:r>
        <w:rPr>
          <w:rFonts w:ascii="Cambria" w:hAnsi="Cambria" w:cs="Arial"/>
          <w:sz w:val="20"/>
          <w:szCs w:val="20"/>
        </w:rPr>
        <w:t>o oznámení o vyhlásení verejného obstarávania</w:t>
      </w:r>
      <w:r w:rsidRPr="00EC59FD">
        <w:rPr>
          <w:rFonts w:ascii="Cambria" w:hAnsi="Cambria" w:cs="Arial"/>
          <w:sz w:val="20"/>
          <w:szCs w:val="20"/>
        </w:rPr>
        <w:t xml:space="preserve"> a</w:t>
      </w:r>
      <w:r>
        <w:rPr>
          <w:rFonts w:ascii="Cambria" w:hAnsi="Cambria" w:cs="Arial"/>
          <w:sz w:val="20"/>
          <w:szCs w:val="20"/>
        </w:rPr>
        <w:t xml:space="preserve">  </w:t>
      </w:r>
      <w:r w:rsidRPr="00EC59FD">
        <w:rPr>
          <w:rFonts w:ascii="Cambria" w:hAnsi="Cambria" w:cs="Arial"/>
          <w:sz w:val="20"/>
          <w:szCs w:val="20"/>
        </w:rPr>
        <w:t>v</w:t>
      </w:r>
      <w:r>
        <w:rPr>
          <w:rFonts w:ascii="Cambria" w:hAnsi="Cambria" w:cs="Arial"/>
          <w:sz w:val="20"/>
          <w:szCs w:val="20"/>
        </w:rPr>
        <w:t xml:space="preserve"> </w:t>
      </w:r>
      <w:r w:rsidRPr="00EC59FD">
        <w:rPr>
          <w:rFonts w:ascii="Cambria" w:hAnsi="Cambria" w:cs="Arial"/>
          <w:sz w:val="20"/>
          <w:szCs w:val="20"/>
        </w:rPr>
        <w:t> týchto súťažných podkladoch.</w:t>
      </w:r>
    </w:p>
    <w:p w14:paraId="5D1703B5" w14:textId="77777777" w:rsidR="00581180" w:rsidRPr="00EC59FD" w:rsidRDefault="00581180" w:rsidP="00843213">
      <w:pPr>
        <w:pStyle w:val="ListParagraph"/>
        <w:numPr>
          <w:ilvl w:val="1"/>
          <w:numId w:val="17"/>
        </w:numPr>
        <w:shd w:val="clear" w:color="auto" w:fill="FFFFFF" w:themeFill="background1"/>
        <w:tabs>
          <w:tab w:val="left" w:pos="0"/>
        </w:tabs>
        <w:spacing w:after="0" w:line="240" w:lineRule="auto"/>
        <w:ind w:left="567" w:hanging="567"/>
        <w:jc w:val="both"/>
        <w:rPr>
          <w:rFonts w:ascii="Cambria" w:hAnsi="Cambria" w:cs="Arial"/>
          <w:sz w:val="20"/>
          <w:szCs w:val="20"/>
        </w:rPr>
      </w:pPr>
      <w:r w:rsidRPr="00EC59FD">
        <w:rPr>
          <w:rFonts w:ascii="Cambria" w:hAnsi="Cambria" w:cs="Arial"/>
          <w:sz w:val="20"/>
          <w:szCs w:val="20"/>
        </w:rPr>
        <w:t xml:space="preserve">V predloženej ponuke prostredníctvom systému JOSEPHINE musia byť pripojené požadované naskenované doklady a dokumenty (odporúčaný formát je „PDF“) tak, ako je uvedené v týchto súťažných podkladoch a vyplnenie položkového elektronického formulára, ktorý zodpovedá návrhu na plnenie kritérií podľa vzoru uvedeného v prílohe č. 1 k časti A.3 </w:t>
      </w:r>
      <w:r w:rsidRPr="00EC59FD">
        <w:rPr>
          <w:rFonts w:ascii="Cambria" w:hAnsi="Cambria" w:cs="Arial"/>
          <w:i/>
          <w:sz w:val="20"/>
          <w:szCs w:val="20"/>
        </w:rPr>
        <w:t>KRITÉRIÁ NA VYHODNOTENIE PONÚK A PRAVIDLÁ ICH UPLATNENIA</w:t>
      </w:r>
      <w:r w:rsidRPr="00EC59FD">
        <w:rPr>
          <w:rFonts w:ascii="Cambria" w:hAnsi="Cambria" w:cs="Arial"/>
          <w:sz w:val="20"/>
          <w:szCs w:val="20"/>
        </w:rPr>
        <w:t xml:space="preserve"> týchto súťažných podkladov.</w:t>
      </w:r>
    </w:p>
    <w:p w14:paraId="56F6147D" w14:textId="77777777" w:rsidR="00581180" w:rsidRPr="00EC59FD" w:rsidRDefault="00581180" w:rsidP="00843213">
      <w:pPr>
        <w:pStyle w:val="ListParagraph"/>
        <w:numPr>
          <w:ilvl w:val="1"/>
          <w:numId w:val="17"/>
        </w:numPr>
        <w:shd w:val="clear" w:color="auto" w:fill="FFFFFF" w:themeFill="background1"/>
        <w:tabs>
          <w:tab w:val="left" w:pos="0"/>
        </w:tabs>
        <w:spacing w:after="0" w:line="240" w:lineRule="auto"/>
        <w:ind w:left="567" w:hanging="567"/>
        <w:jc w:val="both"/>
        <w:rPr>
          <w:rFonts w:ascii="Cambria" w:hAnsi="Cambria" w:cs="Arial"/>
          <w:sz w:val="20"/>
          <w:szCs w:val="20"/>
        </w:rPr>
      </w:pPr>
      <w:r w:rsidRPr="00EC59FD">
        <w:rPr>
          <w:rFonts w:ascii="Cambria" w:hAnsi="Cambria" w:cs="Arial"/>
          <w:sz w:val="20"/>
          <w:szCs w:val="20"/>
        </w:rPr>
        <w:t>Ak ponuka obsahuje dôverné informácie, uchádzač ich v ponuke viditeľne označí.</w:t>
      </w:r>
    </w:p>
    <w:p w14:paraId="397CE22B" w14:textId="1814B57B" w:rsidR="00581180" w:rsidRPr="00EC59FD" w:rsidRDefault="00581180" w:rsidP="00843213">
      <w:pPr>
        <w:pStyle w:val="ListParagraph"/>
        <w:numPr>
          <w:ilvl w:val="1"/>
          <w:numId w:val="17"/>
        </w:numPr>
        <w:shd w:val="clear" w:color="auto" w:fill="FFFFFF" w:themeFill="background1"/>
        <w:tabs>
          <w:tab w:val="left" w:pos="567"/>
        </w:tabs>
        <w:spacing w:after="0" w:line="240" w:lineRule="auto"/>
        <w:ind w:left="567" w:hanging="567"/>
        <w:jc w:val="both"/>
        <w:rPr>
          <w:rFonts w:ascii="Cambria" w:hAnsi="Cambria" w:cs="Arial"/>
          <w:sz w:val="20"/>
          <w:szCs w:val="20"/>
        </w:rPr>
      </w:pPr>
      <w:r w:rsidRPr="00EC59FD">
        <w:rPr>
          <w:rFonts w:ascii="Cambria" w:hAnsi="Cambria" w:cs="Arial"/>
          <w:sz w:val="20"/>
          <w:szCs w:val="20"/>
        </w:rPr>
        <w:t xml:space="preserve">Uchádzačom </w:t>
      </w:r>
      <w:r w:rsidRPr="00076944">
        <w:rPr>
          <w:rFonts w:asciiTheme="majorHAnsi" w:hAnsiTheme="majorHAnsi" w:cs="Arial"/>
          <w:sz w:val="20"/>
          <w:szCs w:val="20"/>
        </w:rPr>
        <w:t>navrhovaná cena za poskytnutie požadovaného predmetu zákazky, uvedená v ponuke uchádzača, bude vyjadrená v eurách s presnosťou na dve desatinné miesta a vložená do systému JOSEPHINE v tejto štruktúre: cena bez DPH (pri vkladaní do systému JOSEPHINE označená ako „Jednotková cena (kritérium hodnotenia)“).</w:t>
      </w:r>
    </w:p>
    <w:p w14:paraId="06FD4E89" w14:textId="77777777" w:rsidR="00581180" w:rsidRDefault="00581180" w:rsidP="00843213">
      <w:pPr>
        <w:pStyle w:val="ListParagraph"/>
        <w:numPr>
          <w:ilvl w:val="1"/>
          <w:numId w:val="17"/>
        </w:numPr>
        <w:shd w:val="clear" w:color="auto" w:fill="FFFFFF" w:themeFill="background1"/>
        <w:tabs>
          <w:tab w:val="left" w:pos="0"/>
        </w:tabs>
        <w:spacing w:after="0" w:line="240" w:lineRule="auto"/>
        <w:ind w:left="567" w:hanging="567"/>
        <w:jc w:val="both"/>
        <w:rPr>
          <w:rFonts w:ascii="Cambria" w:hAnsi="Cambria" w:cs="Arial"/>
          <w:sz w:val="20"/>
          <w:szCs w:val="20"/>
        </w:rPr>
      </w:pPr>
      <w:r w:rsidRPr="00EC59FD">
        <w:rPr>
          <w:rFonts w:ascii="Cambria" w:hAnsi="Cambria" w:cs="Arial"/>
          <w:sz w:val="20"/>
          <w:szCs w:val="20"/>
        </w:rPr>
        <w:t>Po úspešnom nahraní ponuky do systému JOSEPHINE je uchádzačovi odoslaný notifikačný informatívny e-mail (a to na emailovú adresu užívateľa uchádzača, ktorý ponuku nahral).</w:t>
      </w:r>
    </w:p>
    <w:p w14:paraId="15FB298F" w14:textId="3FE11A11" w:rsidR="001768E3" w:rsidRPr="00076944" w:rsidRDefault="001768E3" w:rsidP="00974DC8">
      <w:pPr>
        <w:jc w:val="both"/>
        <w:rPr>
          <w:rFonts w:asciiTheme="majorHAnsi" w:hAnsiTheme="majorHAnsi" w:cs="Arial"/>
          <w:sz w:val="20"/>
          <w:szCs w:val="20"/>
        </w:rPr>
      </w:pPr>
    </w:p>
    <w:p w14:paraId="5F76097F" w14:textId="77777777" w:rsidR="004C7CA5" w:rsidRPr="00076944" w:rsidRDefault="004C7CA5" w:rsidP="000812E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Označenie ponuky</w:t>
      </w:r>
    </w:p>
    <w:p w14:paraId="0AED8855" w14:textId="2065CCF0" w:rsidR="00565987" w:rsidRPr="00326CFF" w:rsidRDefault="005A059B" w:rsidP="00F91175">
      <w:pPr>
        <w:jc w:val="both"/>
        <w:rPr>
          <w:rFonts w:asciiTheme="majorHAnsi" w:hAnsiTheme="majorHAnsi" w:cs="Arial"/>
          <w:bCs/>
          <w:sz w:val="20"/>
          <w:szCs w:val="20"/>
        </w:rPr>
      </w:pPr>
      <w:r w:rsidRPr="00076944">
        <w:rPr>
          <w:rFonts w:asciiTheme="majorHAnsi" w:hAnsiTheme="majorHAnsi" w:cs="Arial"/>
          <w:sz w:val="20"/>
          <w:szCs w:val="20"/>
        </w:rPr>
        <w:t xml:space="preserve">Uchádzač </w:t>
      </w:r>
      <w:r w:rsidR="00E20DB3" w:rsidRPr="00076944">
        <w:rPr>
          <w:rFonts w:asciiTheme="majorHAnsi" w:hAnsiTheme="majorHAnsi" w:cs="Arial"/>
          <w:sz w:val="20"/>
          <w:szCs w:val="20"/>
        </w:rPr>
        <w:t>označí svoju ponuku názvom zákazky:</w:t>
      </w:r>
      <w:r w:rsidR="00F91175">
        <w:rPr>
          <w:rFonts w:asciiTheme="majorHAnsi" w:hAnsiTheme="majorHAnsi" w:cs="Arial"/>
          <w:sz w:val="20"/>
          <w:szCs w:val="20"/>
        </w:rPr>
        <w:t xml:space="preserve"> </w:t>
      </w:r>
      <w:bookmarkStart w:id="32" w:name="_Hlk80082590"/>
      <w:r w:rsidR="00F91175" w:rsidRPr="0095432B">
        <w:rPr>
          <w:rFonts w:asciiTheme="majorHAnsi" w:hAnsiTheme="majorHAnsi" w:cs="Arial"/>
          <w:b/>
          <w:sz w:val="20"/>
          <w:szCs w:val="20"/>
        </w:rPr>
        <w:t>Razba a dodávk</w:t>
      </w:r>
      <w:r w:rsidR="00F91175">
        <w:rPr>
          <w:rFonts w:asciiTheme="majorHAnsi" w:hAnsiTheme="majorHAnsi" w:cs="Arial"/>
          <w:b/>
          <w:sz w:val="20"/>
          <w:szCs w:val="20"/>
        </w:rPr>
        <w:t>y</w:t>
      </w:r>
      <w:r w:rsidR="00F91175" w:rsidRPr="0095432B">
        <w:rPr>
          <w:rFonts w:asciiTheme="majorHAnsi" w:hAnsiTheme="majorHAnsi" w:cs="Arial"/>
          <w:b/>
          <w:sz w:val="20"/>
          <w:szCs w:val="20"/>
        </w:rPr>
        <w:t xml:space="preserve"> obehových, pamätných a zberateľských euromincí</w:t>
      </w:r>
      <w:r w:rsidR="004449F4">
        <w:rPr>
          <w:rFonts w:asciiTheme="majorHAnsi" w:hAnsiTheme="majorHAnsi" w:cs="Arial"/>
          <w:b/>
          <w:sz w:val="20"/>
          <w:szCs w:val="20"/>
        </w:rPr>
        <w:t xml:space="preserve"> </w:t>
      </w:r>
      <w:r w:rsidR="00491DD4">
        <w:rPr>
          <w:rFonts w:asciiTheme="majorHAnsi" w:hAnsiTheme="majorHAnsi" w:cs="Arial"/>
          <w:b/>
          <w:sz w:val="20"/>
          <w:szCs w:val="20"/>
        </w:rPr>
        <w:t>–</w:t>
      </w:r>
      <w:r w:rsidR="004449F4">
        <w:rPr>
          <w:rFonts w:asciiTheme="majorHAnsi" w:hAnsiTheme="majorHAnsi" w:cs="Arial"/>
          <w:b/>
          <w:sz w:val="20"/>
          <w:szCs w:val="20"/>
        </w:rPr>
        <w:t xml:space="preserve"> </w:t>
      </w:r>
      <w:r w:rsidR="004449F4" w:rsidRPr="00F91175">
        <w:rPr>
          <w:rFonts w:asciiTheme="majorHAnsi" w:hAnsiTheme="majorHAnsi" w:cs="Arial"/>
          <w:b/>
          <w:sz w:val="20"/>
          <w:szCs w:val="20"/>
        </w:rPr>
        <w:t>čas</w:t>
      </w:r>
      <w:r w:rsidR="004449F4">
        <w:rPr>
          <w:rFonts w:asciiTheme="majorHAnsi" w:hAnsiTheme="majorHAnsi" w:cs="Arial"/>
          <w:b/>
          <w:sz w:val="20"/>
          <w:szCs w:val="20"/>
        </w:rPr>
        <w:t>ť</w:t>
      </w:r>
      <w:r w:rsidR="00491DD4">
        <w:rPr>
          <w:rFonts w:asciiTheme="majorHAnsi" w:hAnsiTheme="majorHAnsi" w:cs="Arial"/>
          <w:b/>
          <w:sz w:val="20"/>
          <w:szCs w:val="20"/>
        </w:rPr>
        <w:t xml:space="preserve"> č. 1</w:t>
      </w:r>
      <w:r w:rsidR="004449F4">
        <w:rPr>
          <w:rFonts w:asciiTheme="majorHAnsi" w:hAnsiTheme="majorHAnsi" w:cs="Arial"/>
          <w:b/>
          <w:sz w:val="20"/>
          <w:szCs w:val="20"/>
        </w:rPr>
        <w:t xml:space="preserve"> predmetu zákazky</w:t>
      </w:r>
      <w:bookmarkEnd w:id="32"/>
      <w:r w:rsidR="004449F4" w:rsidRPr="00326CFF">
        <w:rPr>
          <w:rFonts w:asciiTheme="majorHAnsi" w:hAnsiTheme="majorHAnsi" w:cs="Arial"/>
          <w:bCs/>
          <w:sz w:val="20"/>
          <w:szCs w:val="20"/>
        </w:rPr>
        <w:t xml:space="preserve">, </w:t>
      </w:r>
      <w:r w:rsidR="004449F4">
        <w:rPr>
          <w:rFonts w:asciiTheme="majorHAnsi" w:hAnsiTheme="majorHAnsi" w:cs="Arial"/>
          <w:bCs/>
          <w:sz w:val="20"/>
          <w:szCs w:val="20"/>
        </w:rPr>
        <w:t xml:space="preserve">resp. </w:t>
      </w:r>
      <w:r w:rsidR="004449F4" w:rsidRPr="0095432B">
        <w:rPr>
          <w:rFonts w:asciiTheme="majorHAnsi" w:hAnsiTheme="majorHAnsi" w:cs="Arial"/>
          <w:b/>
          <w:sz w:val="20"/>
          <w:szCs w:val="20"/>
        </w:rPr>
        <w:t>Razba a dodávk</w:t>
      </w:r>
      <w:r w:rsidR="004449F4">
        <w:rPr>
          <w:rFonts w:asciiTheme="majorHAnsi" w:hAnsiTheme="majorHAnsi" w:cs="Arial"/>
          <w:b/>
          <w:sz w:val="20"/>
          <w:szCs w:val="20"/>
        </w:rPr>
        <w:t>y</w:t>
      </w:r>
      <w:r w:rsidR="004449F4" w:rsidRPr="0095432B">
        <w:rPr>
          <w:rFonts w:asciiTheme="majorHAnsi" w:hAnsiTheme="majorHAnsi" w:cs="Arial"/>
          <w:b/>
          <w:sz w:val="20"/>
          <w:szCs w:val="20"/>
        </w:rPr>
        <w:t xml:space="preserve"> obehových, pamätných a zberateľských euromincí</w:t>
      </w:r>
      <w:r w:rsidR="004449F4">
        <w:rPr>
          <w:rFonts w:asciiTheme="majorHAnsi" w:hAnsiTheme="majorHAnsi" w:cs="Arial"/>
          <w:b/>
          <w:sz w:val="20"/>
          <w:szCs w:val="20"/>
        </w:rPr>
        <w:t xml:space="preserve"> </w:t>
      </w:r>
      <w:r w:rsidR="00491DD4">
        <w:rPr>
          <w:rFonts w:asciiTheme="majorHAnsi" w:hAnsiTheme="majorHAnsi" w:cs="Arial"/>
          <w:b/>
          <w:sz w:val="20"/>
          <w:szCs w:val="20"/>
        </w:rPr>
        <w:t>–</w:t>
      </w:r>
      <w:r w:rsidR="004449F4">
        <w:rPr>
          <w:rFonts w:asciiTheme="majorHAnsi" w:hAnsiTheme="majorHAnsi" w:cs="Arial"/>
          <w:b/>
          <w:sz w:val="20"/>
          <w:szCs w:val="20"/>
        </w:rPr>
        <w:t xml:space="preserve"> </w:t>
      </w:r>
      <w:r w:rsidR="004449F4" w:rsidRPr="00F91175">
        <w:rPr>
          <w:rFonts w:asciiTheme="majorHAnsi" w:hAnsiTheme="majorHAnsi" w:cs="Arial"/>
          <w:b/>
          <w:sz w:val="20"/>
          <w:szCs w:val="20"/>
        </w:rPr>
        <w:t>čas</w:t>
      </w:r>
      <w:r w:rsidR="004449F4">
        <w:rPr>
          <w:rFonts w:asciiTheme="majorHAnsi" w:hAnsiTheme="majorHAnsi" w:cs="Arial"/>
          <w:b/>
          <w:sz w:val="20"/>
          <w:szCs w:val="20"/>
        </w:rPr>
        <w:t>ť</w:t>
      </w:r>
      <w:r w:rsidR="00491DD4">
        <w:rPr>
          <w:rFonts w:asciiTheme="majorHAnsi" w:hAnsiTheme="majorHAnsi" w:cs="Arial"/>
          <w:b/>
          <w:sz w:val="20"/>
          <w:szCs w:val="20"/>
        </w:rPr>
        <w:t xml:space="preserve"> č. 2</w:t>
      </w:r>
      <w:r w:rsidR="004449F4">
        <w:rPr>
          <w:rFonts w:asciiTheme="majorHAnsi" w:hAnsiTheme="majorHAnsi" w:cs="Arial"/>
          <w:b/>
          <w:sz w:val="20"/>
          <w:szCs w:val="20"/>
        </w:rPr>
        <w:t xml:space="preserve"> predmetu zákazky</w:t>
      </w:r>
      <w:r w:rsidR="004449F4">
        <w:rPr>
          <w:rFonts w:asciiTheme="majorHAnsi" w:hAnsiTheme="majorHAnsi" w:cs="Arial"/>
          <w:bCs/>
          <w:sz w:val="20"/>
          <w:szCs w:val="20"/>
        </w:rPr>
        <w:t>.</w:t>
      </w:r>
    </w:p>
    <w:p w14:paraId="35B61D5F" w14:textId="44CCA43E" w:rsidR="00565987" w:rsidRPr="00326CFF" w:rsidRDefault="00565987" w:rsidP="00F91175">
      <w:pPr>
        <w:jc w:val="both"/>
        <w:rPr>
          <w:rFonts w:asciiTheme="majorHAnsi" w:hAnsiTheme="majorHAnsi" w:cs="Arial"/>
          <w:bCs/>
          <w:sz w:val="20"/>
          <w:szCs w:val="20"/>
        </w:rPr>
      </w:pPr>
    </w:p>
    <w:p w14:paraId="56FAC2EF" w14:textId="7C73D7D2" w:rsidR="004C7CA5" w:rsidRPr="00076944" w:rsidRDefault="00491DD4" w:rsidP="000812E7">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L</w:t>
      </w:r>
      <w:r w:rsidR="004C7CA5" w:rsidRPr="00076944">
        <w:rPr>
          <w:rFonts w:asciiTheme="majorHAnsi" w:hAnsiTheme="majorHAnsi" w:cs="Arial"/>
          <w:b/>
          <w:bCs/>
          <w:smallCaps/>
          <w:sz w:val="20"/>
          <w:szCs w:val="20"/>
        </w:rPr>
        <w:t>ehota na predkladanie ponuky</w:t>
      </w:r>
    </w:p>
    <w:p w14:paraId="10B24C8D" w14:textId="77777777" w:rsidR="00E77FBE" w:rsidRPr="00076944" w:rsidRDefault="004C7CA5" w:rsidP="00843213">
      <w:pPr>
        <w:pStyle w:val="ListParagraph"/>
        <w:numPr>
          <w:ilvl w:val="1"/>
          <w:numId w:val="18"/>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 xml:space="preserve">Ponuky </w:t>
      </w:r>
      <w:r w:rsidR="00E20DB3" w:rsidRPr="00076944">
        <w:rPr>
          <w:rFonts w:asciiTheme="majorHAnsi" w:hAnsiTheme="majorHAnsi" w:cs="Arial"/>
          <w:sz w:val="20"/>
          <w:szCs w:val="20"/>
        </w:rPr>
        <w:t>sa predkladajú elektronicky prostredníctvom systému JOSEPHINE v lehote na predkladanie ponúk.</w:t>
      </w:r>
    </w:p>
    <w:p w14:paraId="11899A9B" w14:textId="1B381717" w:rsidR="00C8482F" w:rsidRPr="00076944" w:rsidRDefault="00C00EAB" w:rsidP="00843213">
      <w:pPr>
        <w:pStyle w:val="ListParagraph"/>
        <w:numPr>
          <w:ilvl w:val="1"/>
          <w:numId w:val="18"/>
        </w:numPr>
        <w:spacing w:after="0" w:line="240" w:lineRule="auto"/>
        <w:ind w:left="567" w:hanging="567"/>
        <w:jc w:val="both"/>
        <w:rPr>
          <w:rFonts w:asciiTheme="majorHAnsi" w:hAnsiTheme="majorHAnsi" w:cs="Arial"/>
          <w:sz w:val="20"/>
          <w:szCs w:val="20"/>
        </w:rPr>
      </w:pPr>
      <w:bookmarkStart w:id="33" w:name="_Hlk31276522"/>
      <w:r w:rsidRPr="00076944">
        <w:rPr>
          <w:rFonts w:asciiTheme="majorHAnsi" w:hAnsiTheme="majorHAnsi" w:cs="Arial"/>
          <w:sz w:val="20"/>
          <w:szCs w:val="20"/>
        </w:rPr>
        <w:t xml:space="preserve">Lehota na predkladanie ponúk je </w:t>
      </w:r>
      <w:r w:rsidR="00D94283" w:rsidRPr="00076944">
        <w:rPr>
          <w:rFonts w:asciiTheme="majorHAnsi" w:hAnsiTheme="majorHAnsi" w:cs="Arial"/>
          <w:sz w:val="20"/>
          <w:szCs w:val="20"/>
        </w:rPr>
        <w:t xml:space="preserve">stanovená </w:t>
      </w:r>
      <w:r w:rsidR="003F46DF" w:rsidRPr="00284BD4">
        <w:rPr>
          <w:rFonts w:asciiTheme="majorHAnsi" w:hAnsiTheme="majorHAnsi" w:cs="Arial"/>
          <w:b/>
          <w:sz w:val="20"/>
          <w:szCs w:val="20"/>
        </w:rPr>
        <w:t>do</w:t>
      </w:r>
      <w:r w:rsidR="00E77FBE" w:rsidRPr="00284BD4">
        <w:rPr>
          <w:rFonts w:asciiTheme="majorHAnsi" w:hAnsiTheme="majorHAnsi" w:cs="Arial"/>
          <w:b/>
          <w:sz w:val="20"/>
          <w:szCs w:val="20"/>
        </w:rPr>
        <w:t xml:space="preserve"> </w:t>
      </w:r>
      <w:r w:rsidR="006F7C09" w:rsidRPr="006F7C09">
        <w:rPr>
          <w:rFonts w:asciiTheme="majorHAnsi" w:hAnsiTheme="majorHAnsi" w:cs="Arial"/>
          <w:b/>
          <w:sz w:val="20"/>
          <w:szCs w:val="20"/>
        </w:rPr>
        <w:t>0</w:t>
      </w:r>
      <w:r w:rsidR="006F7C09">
        <w:rPr>
          <w:rFonts w:asciiTheme="majorHAnsi" w:hAnsiTheme="majorHAnsi" w:cs="Arial"/>
          <w:b/>
          <w:sz w:val="20"/>
          <w:szCs w:val="20"/>
        </w:rPr>
        <w:t>7</w:t>
      </w:r>
      <w:r w:rsidR="00DA2519" w:rsidRPr="006F7C09">
        <w:rPr>
          <w:rFonts w:asciiTheme="majorHAnsi" w:hAnsiTheme="majorHAnsi" w:cs="Arial"/>
          <w:b/>
          <w:sz w:val="20"/>
          <w:szCs w:val="20"/>
        </w:rPr>
        <w:t>.</w:t>
      </w:r>
      <w:r w:rsidR="008927D9" w:rsidRPr="006F7C09">
        <w:rPr>
          <w:rFonts w:asciiTheme="majorHAnsi" w:hAnsiTheme="majorHAnsi" w:cs="Arial"/>
          <w:b/>
          <w:sz w:val="20"/>
          <w:szCs w:val="20"/>
        </w:rPr>
        <w:t>0</w:t>
      </w:r>
      <w:r w:rsidR="00DA2519" w:rsidRPr="006F7C09">
        <w:rPr>
          <w:rFonts w:asciiTheme="majorHAnsi" w:hAnsiTheme="majorHAnsi" w:cs="Arial"/>
          <w:b/>
          <w:sz w:val="20"/>
          <w:szCs w:val="20"/>
        </w:rPr>
        <w:t>3</w:t>
      </w:r>
      <w:r w:rsidR="00A82F07" w:rsidRPr="00284BD4">
        <w:rPr>
          <w:rFonts w:asciiTheme="majorHAnsi" w:hAnsiTheme="majorHAnsi" w:cs="Arial"/>
          <w:b/>
          <w:sz w:val="20"/>
          <w:szCs w:val="20"/>
        </w:rPr>
        <w:t>.</w:t>
      </w:r>
      <w:r w:rsidR="008927D9" w:rsidRPr="00284BD4">
        <w:rPr>
          <w:rFonts w:asciiTheme="majorHAnsi" w:hAnsiTheme="majorHAnsi" w:cs="Arial"/>
          <w:b/>
          <w:sz w:val="20"/>
          <w:szCs w:val="20"/>
        </w:rPr>
        <w:t>202</w:t>
      </w:r>
      <w:r w:rsidR="008927D9" w:rsidRPr="006F7C09">
        <w:rPr>
          <w:rFonts w:asciiTheme="majorHAnsi" w:hAnsiTheme="majorHAnsi" w:cs="Arial"/>
          <w:b/>
          <w:sz w:val="20"/>
          <w:szCs w:val="20"/>
        </w:rPr>
        <w:t>2</w:t>
      </w:r>
      <w:r w:rsidR="008927D9" w:rsidRPr="00284BD4">
        <w:rPr>
          <w:rFonts w:asciiTheme="majorHAnsi" w:hAnsiTheme="majorHAnsi" w:cs="Arial"/>
          <w:b/>
          <w:sz w:val="20"/>
          <w:szCs w:val="20"/>
        </w:rPr>
        <w:t xml:space="preserve"> </w:t>
      </w:r>
      <w:r w:rsidR="0012527E" w:rsidRPr="00284BD4">
        <w:rPr>
          <w:rFonts w:asciiTheme="majorHAnsi" w:hAnsiTheme="majorHAnsi" w:cs="Arial"/>
          <w:b/>
          <w:sz w:val="20"/>
          <w:szCs w:val="20"/>
        </w:rPr>
        <w:t xml:space="preserve">do </w:t>
      </w:r>
      <w:r w:rsidR="00581180" w:rsidRPr="00284BD4">
        <w:rPr>
          <w:rFonts w:asciiTheme="majorHAnsi" w:hAnsiTheme="majorHAnsi" w:cs="Arial"/>
          <w:b/>
          <w:sz w:val="20"/>
          <w:szCs w:val="20"/>
        </w:rPr>
        <w:t>10</w:t>
      </w:r>
      <w:r w:rsidR="00F76137" w:rsidRPr="00284BD4">
        <w:rPr>
          <w:rFonts w:asciiTheme="majorHAnsi" w:hAnsiTheme="majorHAnsi" w:cs="Arial"/>
          <w:b/>
          <w:sz w:val="20"/>
          <w:szCs w:val="20"/>
        </w:rPr>
        <w:t>.00</w:t>
      </w:r>
      <w:r w:rsidR="00D94283" w:rsidRPr="00284BD4">
        <w:rPr>
          <w:rFonts w:asciiTheme="majorHAnsi" w:hAnsiTheme="majorHAnsi" w:cs="Arial"/>
          <w:b/>
          <w:sz w:val="20"/>
          <w:szCs w:val="20"/>
        </w:rPr>
        <w:t xml:space="preserve"> h</w:t>
      </w:r>
      <w:bookmarkEnd w:id="33"/>
      <w:r w:rsidR="00D94283" w:rsidRPr="00076944">
        <w:rPr>
          <w:rFonts w:asciiTheme="majorHAnsi" w:hAnsiTheme="majorHAnsi" w:cs="Arial"/>
          <w:sz w:val="20"/>
          <w:szCs w:val="20"/>
        </w:rPr>
        <w:t xml:space="preserve"> a</w:t>
      </w:r>
      <w:r w:rsidR="00BC57DA">
        <w:rPr>
          <w:rFonts w:asciiTheme="majorHAnsi" w:hAnsiTheme="majorHAnsi" w:cs="Arial"/>
          <w:sz w:val="20"/>
          <w:szCs w:val="20"/>
        </w:rPr>
        <w:t xml:space="preserve"> </w:t>
      </w:r>
      <w:r w:rsidR="00D94283" w:rsidRPr="00076944">
        <w:rPr>
          <w:rFonts w:asciiTheme="majorHAnsi" w:hAnsiTheme="majorHAnsi" w:cs="Arial"/>
          <w:sz w:val="20"/>
          <w:szCs w:val="20"/>
        </w:rPr>
        <w:t> je uvedená aj v </w:t>
      </w:r>
      <w:r w:rsidR="00BC57DA">
        <w:rPr>
          <w:rFonts w:asciiTheme="majorHAnsi" w:hAnsiTheme="majorHAnsi" w:cs="Arial"/>
          <w:sz w:val="20"/>
          <w:szCs w:val="20"/>
        </w:rPr>
        <w:t xml:space="preserve"> </w:t>
      </w:r>
      <w:r w:rsidR="00D94283" w:rsidRPr="00076944">
        <w:rPr>
          <w:rFonts w:asciiTheme="majorHAnsi" w:hAnsiTheme="majorHAnsi" w:cs="Arial"/>
          <w:sz w:val="20"/>
          <w:szCs w:val="20"/>
        </w:rPr>
        <w:t>oznámení o vyh</w:t>
      </w:r>
      <w:r w:rsidR="002161E4" w:rsidRPr="00076944">
        <w:rPr>
          <w:rFonts w:asciiTheme="majorHAnsi" w:hAnsiTheme="majorHAnsi" w:cs="Arial"/>
          <w:sz w:val="20"/>
          <w:szCs w:val="20"/>
        </w:rPr>
        <w:t>lásení verejného obstarávania.</w:t>
      </w:r>
    </w:p>
    <w:p w14:paraId="597D0623" w14:textId="64970AE3" w:rsidR="004C7CA5" w:rsidRPr="00076944" w:rsidRDefault="004C7CA5" w:rsidP="00843213">
      <w:pPr>
        <w:pStyle w:val="ListParagraph"/>
        <w:numPr>
          <w:ilvl w:val="1"/>
          <w:numId w:val="18"/>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Ponuka uchádzača predložená po uplynutí lehoty na predk</w:t>
      </w:r>
      <w:r w:rsidR="003C06EA" w:rsidRPr="00076944">
        <w:rPr>
          <w:rFonts w:asciiTheme="majorHAnsi" w:hAnsiTheme="majorHAnsi" w:cs="Arial"/>
          <w:sz w:val="20"/>
          <w:szCs w:val="20"/>
        </w:rPr>
        <w:t xml:space="preserve">ladanie ponúk </w:t>
      </w:r>
      <w:r w:rsidRPr="00076944">
        <w:rPr>
          <w:rFonts w:asciiTheme="majorHAnsi" w:hAnsiTheme="majorHAnsi" w:cs="Arial"/>
          <w:sz w:val="20"/>
          <w:szCs w:val="20"/>
        </w:rPr>
        <w:t>sa</w:t>
      </w:r>
      <w:r w:rsidR="00E20DB3" w:rsidRPr="00076944">
        <w:rPr>
          <w:rFonts w:asciiTheme="majorHAnsi" w:hAnsiTheme="majorHAnsi" w:cs="Arial"/>
          <w:sz w:val="20"/>
          <w:szCs w:val="20"/>
        </w:rPr>
        <w:t xml:space="preserve"> elektronicky neotvor</w:t>
      </w:r>
      <w:r w:rsidR="00290B88" w:rsidRPr="00076944">
        <w:rPr>
          <w:rFonts w:asciiTheme="majorHAnsi" w:hAnsiTheme="majorHAnsi" w:cs="Arial"/>
          <w:sz w:val="20"/>
          <w:szCs w:val="20"/>
        </w:rPr>
        <w:t>í</w:t>
      </w:r>
      <w:r w:rsidRPr="00076944">
        <w:rPr>
          <w:rFonts w:asciiTheme="majorHAnsi" w:hAnsiTheme="majorHAnsi" w:cs="Arial"/>
          <w:sz w:val="20"/>
          <w:szCs w:val="20"/>
        </w:rPr>
        <w:t>.</w:t>
      </w:r>
    </w:p>
    <w:p w14:paraId="2C61625B" w14:textId="77777777" w:rsidR="001768E3" w:rsidRPr="00076944" w:rsidRDefault="001768E3" w:rsidP="00C8482F">
      <w:pPr>
        <w:jc w:val="both"/>
        <w:rPr>
          <w:rFonts w:asciiTheme="majorHAnsi" w:hAnsiTheme="majorHAnsi" w:cs="Arial"/>
          <w:sz w:val="20"/>
          <w:szCs w:val="20"/>
        </w:rPr>
      </w:pPr>
    </w:p>
    <w:p w14:paraId="2F06F747" w14:textId="77777777" w:rsidR="004C7CA5" w:rsidRPr="00076944" w:rsidRDefault="004C7CA5" w:rsidP="000812E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lastRenderedPageBreak/>
        <w:t>Doplnenie, zmena a odvolanie ponuky</w:t>
      </w:r>
    </w:p>
    <w:p w14:paraId="50CFFEB8" w14:textId="77777777" w:rsidR="00B533C1" w:rsidRPr="00076944" w:rsidRDefault="00B6248C" w:rsidP="00843213">
      <w:pPr>
        <w:pStyle w:val="ListParagraph"/>
        <w:numPr>
          <w:ilvl w:val="1"/>
          <w:numId w:val="19"/>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 xml:space="preserve">Uchádzač </w:t>
      </w:r>
      <w:r w:rsidR="00E20DB3" w:rsidRPr="00076944">
        <w:rPr>
          <w:rFonts w:asciiTheme="majorHAnsi" w:hAnsiTheme="majorHAnsi" w:cs="Arial"/>
          <w:sz w:val="20"/>
          <w:szCs w:val="20"/>
        </w:rPr>
        <w:t xml:space="preserve">môže predloženú ponuku dodatočne doplniť, zmeniť alebo vziať späť do uplynutia lehoty na </w:t>
      </w:r>
      <w:r w:rsidR="00B533C1" w:rsidRPr="00076944">
        <w:rPr>
          <w:rFonts w:asciiTheme="majorHAnsi" w:hAnsiTheme="majorHAnsi" w:cs="Arial"/>
          <w:sz w:val="20"/>
          <w:szCs w:val="20"/>
        </w:rPr>
        <w:t>predkladanie ponúk podľa bodu 22</w:t>
      </w:r>
      <w:r w:rsidR="00E20DB3" w:rsidRPr="00076944">
        <w:rPr>
          <w:rFonts w:asciiTheme="majorHAnsi" w:hAnsiTheme="majorHAnsi" w:cs="Arial"/>
          <w:sz w:val="20"/>
          <w:szCs w:val="20"/>
        </w:rPr>
        <w:t>.</w:t>
      </w:r>
      <w:r w:rsidR="00EF513E" w:rsidRPr="00076944">
        <w:rPr>
          <w:rFonts w:asciiTheme="majorHAnsi" w:hAnsiTheme="majorHAnsi" w:cs="Arial"/>
          <w:sz w:val="20"/>
          <w:szCs w:val="20"/>
        </w:rPr>
        <w:t xml:space="preserve">2 </w:t>
      </w:r>
      <w:r w:rsidR="00E20DB3" w:rsidRPr="00076944">
        <w:rPr>
          <w:rFonts w:asciiTheme="majorHAnsi" w:hAnsiTheme="majorHAnsi" w:cs="Arial"/>
          <w:sz w:val="20"/>
          <w:szCs w:val="20"/>
        </w:rPr>
        <w:t>tejto časti súťažných podkladov.</w:t>
      </w:r>
    </w:p>
    <w:p w14:paraId="3268095E" w14:textId="77777777" w:rsidR="00B533C1" w:rsidRPr="00076944" w:rsidRDefault="00E20DB3" w:rsidP="00843213">
      <w:pPr>
        <w:pStyle w:val="ListParagraph"/>
        <w:numPr>
          <w:ilvl w:val="1"/>
          <w:numId w:val="19"/>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Doplnenie, zmenu alebo výmenu ponuky je možné vykonať odvolaním pôvodnej ponuky. Uchádzač pri odvolaní ponuky postupuje obdobne ako pri vložení pôvodnej ponuky (kliknutím</w:t>
      </w:r>
      <w:r w:rsidR="00BD627B" w:rsidRPr="00076944">
        <w:rPr>
          <w:rFonts w:asciiTheme="majorHAnsi" w:hAnsiTheme="majorHAnsi" w:cs="Arial"/>
          <w:sz w:val="20"/>
          <w:szCs w:val="20"/>
        </w:rPr>
        <w:t xml:space="preserve"> </w:t>
      </w:r>
      <w:r w:rsidRPr="00076944">
        <w:rPr>
          <w:rFonts w:asciiTheme="majorHAnsi" w:hAnsiTheme="majorHAnsi" w:cs="Arial"/>
          <w:sz w:val="20"/>
          <w:szCs w:val="20"/>
        </w:rPr>
        <w:t>na tlačidlo „Stiahnuť ponuku“ a predložením novej ponuky).</w:t>
      </w:r>
    </w:p>
    <w:p w14:paraId="1E356BD4" w14:textId="3A7629AA" w:rsidR="00E20DB3" w:rsidRPr="00076944" w:rsidRDefault="00E20DB3" w:rsidP="00843213">
      <w:pPr>
        <w:pStyle w:val="ListParagraph"/>
        <w:numPr>
          <w:ilvl w:val="1"/>
          <w:numId w:val="19"/>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 xml:space="preserve">Doplnenú, zmenenú alebo inak upravenú ponuku je potrebné predložiť v lehote na predkladanie ponúk </w:t>
      </w:r>
      <w:r w:rsidR="00B533C1" w:rsidRPr="00076944">
        <w:rPr>
          <w:rFonts w:asciiTheme="majorHAnsi" w:hAnsiTheme="majorHAnsi" w:cs="Arial"/>
          <w:sz w:val="20"/>
          <w:szCs w:val="20"/>
        </w:rPr>
        <w:t>spôsobom podľa bodu 20</w:t>
      </w:r>
      <w:r w:rsidRPr="00076944">
        <w:rPr>
          <w:rFonts w:asciiTheme="majorHAnsi" w:hAnsiTheme="majorHAnsi" w:cs="Arial"/>
          <w:sz w:val="20"/>
          <w:szCs w:val="20"/>
        </w:rPr>
        <w:t>.</w:t>
      </w:r>
      <w:r w:rsidR="004D6E42" w:rsidRPr="00076944">
        <w:rPr>
          <w:rFonts w:asciiTheme="majorHAnsi" w:hAnsiTheme="majorHAnsi" w:cs="Arial"/>
          <w:sz w:val="20"/>
          <w:szCs w:val="20"/>
        </w:rPr>
        <w:t>4</w:t>
      </w:r>
      <w:r w:rsidRPr="00076944">
        <w:rPr>
          <w:rFonts w:asciiTheme="majorHAnsi" w:hAnsiTheme="majorHAnsi" w:cs="Arial"/>
          <w:sz w:val="20"/>
          <w:szCs w:val="20"/>
        </w:rPr>
        <w:t xml:space="preserve"> týchto súťažných podkladov.</w:t>
      </w:r>
    </w:p>
    <w:p w14:paraId="3EDD8F95" w14:textId="7759496F" w:rsidR="00A471EF" w:rsidRPr="00076944" w:rsidRDefault="00A471EF" w:rsidP="004E421F">
      <w:pPr>
        <w:jc w:val="both"/>
        <w:rPr>
          <w:rFonts w:asciiTheme="majorHAnsi" w:hAnsiTheme="majorHAnsi" w:cs="Arial"/>
          <w:sz w:val="20"/>
          <w:szCs w:val="20"/>
        </w:rPr>
      </w:pPr>
    </w:p>
    <w:p w14:paraId="397EC56B" w14:textId="77777777" w:rsidR="001768E3" w:rsidRPr="00076944" w:rsidRDefault="004C7CA5" w:rsidP="00193512">
      <w:pPr>
        <w:keepNext/>
        <w:jc w:val="center"/>
        <w:rPr>
          <w:rFonts w:asciiTheme="majorHAnsi" w:hAnsiTheme="majorHAnsi" w:cs="Arial"/>
          <w:b/>
          <w:bCs/>
          <w:sz w:val="20"/>
          <w:szCs w:val="20"/>
        </w:rPr>
      </w:pPr>
      <w:r w:rsidRPr="00076944">
        <w:rPr>
          <w:rFonts w:asciiTheme="majorHAnsi" w:hAnsiTheme="majorHAnsi" w:cs="Arial"/>
          <w:b/>
          <w:bCs/>
          <w:sz w:val="20"/>
          <w:szCs w:val="20"/>
        </w:rPr>
        <w:t xml:space="preserve">Časť V. </w:t>
      </w:r>
    </w:p>
    <w:p w14:paraId="4F687A87" w14:textId="77777777" w:rsidR="004C7CA5" w:rsidRPr="00076944" w:rsidRDefault="004C7CA5" w:rsidP="00193512">
      <w:pPr>
        <w:keepNext/>
        <w:jc w:val="center"/>
        <w:rPr>
          <w:rFonts w:asciiTheme="majorHAnsi" w:hAnsiTheme="majorHAnsi" w:cs="Arial"/>
          <w:b/>
          <w:sz w:val="20"/>
          <w:szCs w:val="20"/>
        </w:rPr>
      </w:pPr>
      <w:r w:rsidRPr="00076944">
        <w:rPr>
          <w:rFonts w:asciiTheme="majorHAnsi" w:hAnsiTheme="majorHAnsi" w:cs="Arial"/>
          <w:b/>
          <w:sz w:val="20"/>
          <w:szCs w:val="20"/>
        </w:rPr>
        <w:t>Otváranie a </w:t>
      </w:r>
      <w:r w:rsidR="008D268A" w:rsidRPr="00076944">
        <w:rPr>
          <w:rFonts w:asciiTheme="majorHAnsi" w:hAnsiTheme="majorHAnsi" w:cs="Arial"/>
          <w:b/>
          <w:sz w:val="20"/>
          <w:szCs w:val="20"/>
        </w:rPr>
        <w:t xml:space="preserve">vyhodnocovanie </w:t>
      </w:r>
      <w:r w:rsidRPr="00076944">
        <w:rPr>
          <w:rFonts w:asciiTheme="majorHAnsi" w:hAnsiTheme="majorHAnsi" w:cs="Arial"/>
          <w:b/>
          <w:sz w:val="20"/>
          <w:szCs w:val="20"/>
        </w:rPr>
        <w:t>ponúk</w:t>
      </w:r>
    </w:p>
    <w:p w14:paraId="76317304" w14:textId="77777777" w:rsidR="001768E3" w:rsidRPr="00076944" w:rsidRDefault="001768E3" w:rsidP="00922F7A">
      <w:pPr>
        <w:keepNext/>
        <w:rPr>
          <w:rFonts w:asciiTheme="majorHAnsi" w:hAnsiTheme="majorHAnsi" w:cs="Arial"/>
          <w:b/>
          <w:sz w:val="20"/>
          <w:szCs w:val="20"/>
        </w:rPr>
      </w:pPr>
    </w:p>
    <w:p w14:paraId="621668D2" w14:textId="77777777" w:rsidR="001768E3" w:rsidRPr="00076944" w:rsidRDefault="004C7CA5" w:rsidP="000812E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 xml:space="preserve">Otváranie </w:t>
      </w:r>
      <w:r w:rsidR="005B0973" w:rsidRPr="00076944">
        <w:rPr>
          <w:rFonts w:asciiTheme="majorHAnsi" w:hAnsiTheme="majorHAnsi" w:cs="Arial"/>
          <w:b/>
          <w:bCs/>
          <w:smallCaps/>
          <w:sz w:val="20"/>
          <w:szCs w:val="20"/>
        </w:rPr>
        <w:t>Ponúk</w:t>
      </w:r>
    </w:p>
    <w:p w14:paraId="57736A6F" w14:textId="77777777" w:rsidR="00876E8B" w:rsidRPr="00076944" w:rsidRDefault="00876E8B" w:rsidP="00843213">
      <w:pPr>
        <w:pStyle w:val="ListParagraph"/>
        <w:numPr>
          <w:ilvl w:val="1"/>
          <w:numId w:val="20"/>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Verejný obstarávateľ zriadi na otváranie, preskúmanie a vyhodnocovanie ponúk komisiu.</w:t>
      </w:r>
    </w:p>
    <w:p w14:paraId="7721F845" w14:textId="77777777" w:rsidR="00876E8B" w:rsidRPr="00076944" w:rsidRDefault="00BF2657" w:rsidP="00843213">
      <w:pPr>
        <w:pStyle w:val="ListParagraph"/>
        <w:numPr>
          <w:ilvl w:val="1"/>
          <w:numId w:val="20"/>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 xml:space="preserve">Miesto a </w:t>
      </w:r>
      <w:bookmarkStart w:id="34" w:name="_Hlk31276557"/>
      <w:r w:rsidRPr="00076944">
        <w:rPr>
          <w:rFonts w:asciiTheme="majorHAnsi" w:hAnsiTheme="majorHAnsi" w:cs="Arial"/>
          <w:sz w:val="20"/>
          <w:szCs w:val="20"/>
        </w:rPr>
        <w:t>čas otvárania ponúk</w:t>
      </w:r>
      <w:r w:rsidR="00C00EAB" w:rsidRPr="00076944">
        <w:rPr>
          <w:rFonts w:asciiTheme="majorHAnsi" w:hAnsiTheme="majorHAnsi" w:cs="Arial"/>
          <w:sz w:val="20"/>
          <w:szCs w:val="20"/>
        </w:rPr>
        <w:t xml:space="preserve"> </w:t>
      </w:r>
      <w:r w:rsidR="00D94283" w:rsidRPr="00076944">
        <w:rPr>
          <w:rFonts w:asciiTheme="majorHAnsi" w:hAnsiTheme="majorHAnsi" w:cs="Arial"/>
          <w:sz w:val="20"/>
          <w:szCs w:val="20"/>
        </w:rPr>
        <w:t>je</w:t>
      </w:r>
      <w:bookmarkEnd w:id="34"/>
      <w:r w:rsidR="00C00EAB" w:rsidRPr="00076944">
        <w:rPr>
          <w:rFonts w:asciiTheme="majorHAnsi" w:hAnsiTheme="majorHAnsi" w:cs="Arial"/>
          <w:sz w:val="20"/>
          <w:szCs w:val="20"/>
        </w:rPr>
        <w:t xml:space="preserve"> uvedené v</w:t>
      </w:r>
      <w:r w:rsidR="00D94283" w:rsidRPr="00076944">
        <w:rPr>
          <w:rFonts w:asciiTheme="majorHAnsi" w:hAnsiTheme="majorHAnsi" w:cs="Arial"/>
          <w:sz w:val="20"/>
          <w:szCs w:val="20"/>
        </w:rPr>
        <w:t> oznámení o vyhlásení verejného obstarávania</w:t>
      </w:r>
      <w:r w:rsidR="00B31852" w:rsidRPr="00076944">
        <w:rPr>
          <w:rFonts w:asciiTheme="majorHAnsi" w:hAnsiTheme="majorHAnsi" w:cs="Arial"/>
          <w:sz w:val="20"/>
          <w:szCs w:val="20"/>
        </w:rPr>
        <w:t>.</w:t>
      </w:r>
    </w:p>
    <w:p w14:paraId="59CB42BD" w14:textId="77777777" w:rsidR="00581180" w:rsidRDefault="00581180" w:rsidP="00843213">
      <w:pPr>
        <w:pStyle w:val="ListParagraph"/>
        <w:numPr>
          <w:ilvl w:val="1"/>
          <w:numId w:val="20"/>
        </w:numPr>
        <w:shd w:val="clear" w:color="auto" w:fill="FFFFFF" w:themeFill="background1"/>
        <w:spacing w:after="0" w:line="240" w:lineRule="auto"/>
        <w:ind w:left="567" w:hanging="567"/>
        <w:jc w:val="both"/>
        <w:rPr>
          <w:rFonts w:asciiTheme="majorHAnsi" w:hAnsiTheme="majorHAnsi" w:cs="Arial"/>
          <w:sz w:val="20"/>
          <w:szCs w:val="20"/>
        </w:rPr>
      </w:pPr>
      <w:r>
        <w:rPr>
          <w:rFonts w:asciiTheme="majorHAnsi" w:hAnsiTheme="majorHAnsi" w:cs="Arial"/>
          <w:sz w:val="20"/>
          <w:szCs w:val="20"/>
        </w:rPr>
        <w:t>Vzhľadom na mimoriadnu situáciu spôsobenú vírusom COVID-19 a odporúčaním Úradu pre verejné obstarávanie zo dňa 12. marca 2020 verejný obstarávateľ uskutoční otváranie ponúk „on-line“ v systéme JOSEPHINE.</w:t>
      </w:r>
    </w:p>
    <w:p w14:paraId="65CC34CF" w14:textId="77777777" w:rsidR="00581180" w:rsidRDefault="00581180" w:rsidP="00843213">
      <w:pPr>
        <w:pStyle w:val="ListParagraph"/>
        <w:numPr>
          <w:ilvl w:val="1"/>
          <w:numId w:val="20"/>
        </w:numPr>
        <w:shd w:val="clear" w:color="auto" w:fill="FFFFFF" w:themeFill="background1"/>
        <w:spacing w:after="0" w:line="240" w:lineRule="auto"/>
        <w:ind w:left="567" w:hanging="567"/>
        <w:jc w:val="both"/>
        <w:rPr>
          <w:rStyle w:val="Hyperlink"/>
          <w:rFonts w:asciiTheme="majorHAnsi" w:hAnsiTheme="majorHAnsi" w:cs="Arial"/>
          <w:color w:val="auto"/>
          <w:sz w:val="20"/>
          <w:szCs w:val="20"/>
          <w:u w:val="none"/>
        </w:rPr>
      </w:pPr>
      <w:r>
        <w:rPr>
          <w:rFonts w:asciiTheme="majorHAnsi" w:hAnsiTheme="majorHAnsi" w:cs="Arial"/>
          <w:sz w:val="20"/>
          <w:szCs w:val="20"/>
        </w:rPr>
        <w:t xml:space="preserve">Miestom „on-line“ sprístupnenia ponúk je webová adresa </w:t>
      </w:r>
      <w:hyperlink r:id="rId21" w:history="1">
        <w:r w:rsidRPr="000E6AB5">
          <w:rPr>
            <w:rStyle w:val="Hyperlink"/>
            <w:rFonts w:asciiTheme="majorHAnsi" w:hAnsiTheme="majorHAnsi" w:cs="Arial"/>
            <w:sz w:val="20"/>
            <w:szCs w:val="20"/>
          </w:rPr>
          <w:t>https://josephine.proebiz.com</w:t>
        </w:r>
      </w:hyperlink>
      <w:r>
        <w:rPr>
          <w:rStyle w:val="Hyperlink"/>
          <w:rFonts w:asciiTheme="majorHAnsi" w:hAnsiTheme="majorHAnsi" w:cs="Arial"/>
          <w:sz w:val="20"/>
          <w:szCs w:val="20"/>
        </w:rPr>
        <w:t xml:space="preserve"> </w:t>
      </w:r>
      <w:r w:rsidRPr="001952EA">
        <w:rPr>
          <w:rStyle w:val="Hyperlink"/>
          <w:rFonts w:asciiTheme="majorHAnsi" w:hAnsiTheme="majorHAnsi" w:cs="Arial"/>
          <w:color w:val="auto"/>
          <w:sz w:val="20"/>
          <w:szCs w:val="20"/>
          <w:u w:val="none"/>
        </w:rPr>
        <w:t xml:space="preserve">a totožná záložka ako pri predkladaní ponúk. </w:t>
      </w:r>
    </w:p>
    <w:p w14:paraId="6612D578" w14:textId="77777777" w:rsidR="00581180" w:rsidRPr="000E6AB5" w:rsidRDefault="00581180" w:rsidP="00843213">
      <w:pPr>
        <w:pStyle w:val="ListParagraph"/>
        <w:numPr>
          <w:ilvl w:val="1"/>
          <w:numId w:val="20"/>
        </w:numPr>
        <w:shd w:val="clear" w:color="auto" w:fill="FFFFFF" w:themeFill="background1"/>
        <w:spacing w:after="0" w:line="240" w:lineRule="auto"/>
        <w:ind w:left="567" w:hanging="567"/>
        <w:jc w:val="both"/>
        <w:rPr>
          <w:rFonts w:asciiTheme="majorHAnsi" w:hAnsiTheme="majorHAnsi" w:cs="Arial"/>
          <w:sz w:val="20"/>
          <w:szCs w:val="20"/>
        </w:rPr>
      </w:pPr>
      <w:r w:rsidRPr="001952EA">
        <w:rPr>
          <w:rStyle w:val="Hyperlink"/>
          <w:rFonts w:asciiTheme="majorHAnsi" w:hAnsiTheme="majorHAnsi" w:cs="Arial"/>
          <w:color w:val="auto"/>
          <w:sz w:val="20"/>
          <w:szCs w:val="20"/>
          <w:u w:val="none"/>
        </w:rPr>
        <w:t xml:space="preserve">On-line sprístupnenia ponúk </w:t>
      </w:r>
      <w:r>
        <w:rPr>
          <w:rStyle w:val="Hyperlink"/>
          <w:rFonts w:asciiTheme="majorHAnsi" w:hAnsiTheme="majorHAnsi" w:cs="Arial"/>
          <w:color w:val="auto"/>
          <w:sz w:val="20"/>
          <w:szCs w:val="20"/>
          <w:u w:val="none"/>
        </w:rPr>
        <w:t>sa môže zúčastniť iba uchádzač, ktorého ponuka bola predložená v lehote na predkladanie ponúk. Pri on-line sprístupnení ponúk budú zverejnené informácie v zmysle zákona o verejnom obstarávaní. Všetky prístupy do „on-line“ prostredia zo strany uchádzačov bude systém JOSEPHINE logovať a budú súčasťou protokolov v predmetnom verejnom obstarávaní.</w:t>
      </w:r>
    </w:p>
    <w:p w14:paraId="65CF3686" w14:textId="77777777" w:rsidR="00120BE2" w:rsidRPr="00076944" w:rsidRDefault="00120BE2" w:rsidP="00120BE2">
      <w:pPr>
        <w:shd w:val="clear" w:color="auto" w:fill="FFFFFF" w:themeFill="background1"/>
        <w:jc w:val="both"/>
        <w:rPr>
          <w:rFonts w:asciiTheme="majorHAnsi" w:hAnsiTheme="majorHAnsi" w:cs="Arial"/>
          <w:sz w:val="20"/>
          <w:szCs w:val="20"/>
        </w:rPr>
      </w:pPr>
    </w:p>
    <w:p w14:paraId="596B9BCE" w14:textId="77777777" w:rsidR="00120BE2" w:rsidRPr="00076944" w:rsidRDefault="00120BE2" w:rsidP="000812E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Vyhodnotenie ponúk</w:t>
      </w:r>
    </w:p>
    <w:p w14:paraId="1045019C" w14:textId="56A5DF33" w:rsidR="00120BE2" w:rsidRPr="00076944" w:rsidRDefault="00ED59B2" w:rsidP="00843213">
      <w:pPr>
        <w:pStyle w:val="ListParagraph"/>
        <w:numPr>
          <w:ilvl w:val="1"/>
          <w:numId w:val="25"/>
        </w:numPr>
        <w:tabs>
          <w:tab w:val="left" w:pos="567"/>
        </w:tabs>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V</w:t>
      </w:r>
      <w:r w:rsidR="00120BE2" w:rsidRPr="00076944">
        <w:rPr>
          <w:rFonts w:asciiTheme="majorHAnsi" w:hAnsiTheme="majorHAnsi" w:cs="Arial"/>
          <w:sz w:val="20"/>
          <w:szCs w:val="20"/>
        </w:rPr>
        <w:t>yhodnotenie ponúk je neverejné a vykoná ho komisia zriadená verejným obstarávateľom.</w:t>
      </w:r>
    </w:p>
    <w:p w14:paraId="4701CAB8" w14:textId="77777777" w:rsidR="00882033" w:rsidRPr="00076944" w:rsidRDefault="00120BE2" w:rsidP="00843213">
      <w:pPr>
        <w:pStyle w:val="ListParagraph"/>
        <w:numPr>
          <w:ilvl w:val="1"/>
          <w:numId w:val="25"/>
        </w:numPr>
        <w:tabs>
          <w:tab w:val="left" w:pos="567"/>
        </w:tabs>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Verejný obstarávateľ pri vyhodnocovaní ponúk bude postupovať v zmysle § 66 ods. 7 zákona o verejnom obstarávaní</w:t>
      </w:r>
      <w:r w:rsidR="000F65F1" w:rsidRPr="00076944">
        <w:rPr>
          <w:rFonts w:asciiTheme="majorHAnsi" w:hAnsiTheme="majorHAnsi" w:cs="Arial"/>
          <w:sz w:val="20"/>
          <w:szCs w:val="20"/>
        </w:rPr>
        <w:t>.</w:t>
      </w:r>
    </w:p>
    <w:p w14:paraId="497DCB90" w14:textId="3C2B25B1" w:rsidR="00120BE2" w:rsidRPr="00076944" w:rsidRDefault="00ED59B2" w:rsidP="00843213">
      <w:pPr>
        <w:pStyle w:val="ListParagraph"/>
        <w:numPr>
          <w:ilvl w:val="1"/>
          <w:numId w:val="25"/>
        </w:numPr>
        <w:tabs>
          <w:tab w:val="left" w:pos="567"/>
        </w:tabs>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K</w:t>
      </w:r>
      <w:r w:rsidR="00120BE2" w:rsidRPr="00076944">
        <w:rPr>
          <w:rFonts w:asciiTheme="majorHAnsi" w:hAnsiTheme="majorHAnsi" w:cs="Arial"/>
          <w:sz w:val="20"/>
          <w:szCs w:val="20"/>
        </w:rPr>
        <w:t xml:space="preserve">omisia zriadená verejným obstarávateľom v zmysle § 51 zákona o verejnom obstarávaní </w:t>
      </w:r>
      <w:r w:rsidRPr="00076944">
        <w:rPr>
          <w:rFonts w:asciiTheme="majorHAnsi" w:hAnsiTheme="majorHAnsi" w:cs="Arial"/>
          <w:sz w:val="20"/>
          <w:szCs w:val="20"/>
        </w:rPr>
        <w:t>vyhodnotí ponuky</w:t>
      </w:r>
      <w:r w:rsidR="00120BE2" w:rsidRPr="00076944">
        <w:rPr>
          <w:rFonts w:asciiTheme="majorHAnsi" w:hAnsiTheme="majorHAnsi" w:cs="Arial"/>
          <w:sz w:val="20"/>
          <w:szCs w:val="20"/>
        </w:rPr>
        <w:t xml:space="preserve"> </w:t>
      </w:r>
      <w:r w:rsidRPr="00076944">
        <w:rPr>
          <w:rFonts w:asciiTheme="majorHAnsi" w:hAnsiTheme="majorHAnsi" w:cs="Arial"/>
          <w:sz w:val="20"/>
          <w:szCs w:val="20"/>
        </w:rPr>
        <w:t xml:space="preserve">podľa § 53 zákona o verejnom obstarávaní </w:t>
      </w:r>
      <w:r w:rsidR="00120BE2" w:rsidRPr="00076944">
        <w:rPr>
          <w:rFonts w:asciiTheme="majorHAnsi" w:hAnsiTheme="majorHAnsi" w:cs="Arial"/>
          <w:sz w:val="20"/>
          <w:szCs w:val="20"/>
        </w:rPr>
        <w:t xml:space="preserve">z hľadiska splnenia požiadaviek verejného obstarávateľa na predmet zákazky </w:t>
      </w:r>
      <w:r w:rsidRPr="00076944">
        <w:rPr>
          <w:rFonts w:asciiTheme="majorHAnsi" w:hAnsiTheme="majorHAnsi" w:cs="Arial"/>
          <w:sz w:val="20"/>
          <w:szCs w:val="20"/>
        </w:rPr>
        <w:t>a posúdi zloženie zábezpeky</w:t>
      </w:r>
      <w:r w:rsidR="008B2AD4" w:rsidRPr="00076944">
        <w:rPr>
          <w:rFonts w:asciiTheme="majorHAnsi" w:hAnsiTheme="majorHAnsi" w:cs="Arial"/>
          <w:sz w:val="20"/>
          <w:szCs w:val="20"/>
        </w:rPr>
        <w:t>.</w:t>
      </w:r>
    </w:p>
    <w:p w14:paraId="0FF11D83" w14:textId="77777777" w:rsidR="00882033" w:rsidRPr="00076944" w:rsidRDefault="00882033" w:rsidP="00882033">
      <w:pPr>
        <w:tabs>
          <w:tab w:val="left" w:pos="567"/>
        </w:tabs>
        <w:jc w:val="both"/>
        <w:rPr>
          <w:rFonts w:asciiTheme="majorHAnsi" w:hAnsiTheme="majorHAnsi" w:cs="Arial"/>
          <w:sz w:val="20"/>
          <w:szCs w:val="20"/>
        </w:rPr>
      </w:pPr>
    </w:p>
    <w:p w14:paraId="628367F5" w14:textId="77777777" w:rsidR="00882033" w:rsidRPr="00076944" w:rsidRDefault="00882033" w:rsidP="000812E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Oprava chýb</w:t>
      </w:r>
    </w:p>
    <w:p w14:paraId="6637FB77" w14:textId="77777777" w:rsidR="00882033" w:rsidRPr="00076944" w:rsidRDefault="00882033" w:rsidP="00843213">
      <w:pPr>
        <w:pStyle w:val="ListParagraph"/>
        <w:numPr>
          <w:ilvl w:val="1"/>
          <w:numId w:val="21"/>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Zrejmé matematické chyby zistené pri skúmaní ponúk, budú opravené iba v prípade:</w:t>
      </w:r>
    </w:p>
    <w:p w14:paraId="0CB6FFCA" w14:textId="77777777" w:rsidR="00882033" w:rsidRPr="00076944" w:rsidRDefault="00882033" w:rsidP="00843213">
      <w:pPr>
        <w:pStyle w:val="ListParagraph"/>
        <w:numPr>
          <w:ilvl w:val="2"/>
          <w:numId w:val="21"/>
        </w:numPr>
        <w:spacing w:after="0" w:line="240" w:lineRule="auto"/>
        <w:ind w:left="1276" w:hanging="709"/>
        <w:jc w:val="both"/>
        <w:rPr>
          <w:rFonts w:asciiTheme="majorHAnsi" w:hAnsiTheme="majorHAnsi" w:cs="Arial"/>
          <w:sz w:val="20"/>
          <w:szCs w:val="20"/>
        </w:rPr>
      </w:pPr>
      <w:r w:rsidRPr="00076944">
        <w:rPr>
          <w:rFonts w:asciiTheme="majorHAnsi" w:hAnsiTheme="majorHAnsi" w:cs="Arial"/>
          <w:sz w:val="20"/>
          <w:szCs w:val="20"/>
        </w:rPr>
        <w:t>rozdielu medzi sumou uvedenou číslom a sumou uvedenou slovom,</w:t>
      </w:r>
    </w:p>
    <w:p w14:paraId="637FB003" w14:textId="77777777" w:rsidR="00882033" w:rsidRPr="00076944" w:rsidRDefault="00882033" w:rsidP="00843213">
      <w:pPr>
        <w:pStyle w:val="ListParagraph"/>
        <w:numPr>
          <w:ilvl w:val="2"/>
          <w:numId w:val="21"/>
        </w:numPr>
        <w:spacing w:after="0" w:line="240" w:lineRule="auto"/>
        <w:ind w:left="1276" w:hanging="709"/>
        <w:jc w:val="both"/>
        <w:rPr>
          <w:rFonts w:asciiTheme="majorHAnsi" w:hAnsiTheme="majorHAnsi" w:cs="Arial"/>
          <w:sz w:val="20"/>
          <w:szCs w:val="20"/>
        </w:rPr>
      </w:pPr>
      <w:r w:rsidRPr="00076944">
        <w:rPr>
          <w:rFonts w:asciiTheme="majorHAnsi" w:hAnsiTheme="majorHAnsi" w:cs="Arial"/>
          <w:sz w:val="20"/>
          <w:szCs w:val="20"/>
        </w:rPr>
        <w:t>rozdielu medzi jednotkovou cenou a celkovou cenou, ak uvedená chyba vznikla dôsledkom nesprávneho násobenia jednotkovej ceny množstvom, platiť bude jednotková cena,</w:t>
      </w:r>
    </w:p>
    <w:p w14:paraId="349055CE" w14:textId="77777777" w:rsidR="00882033" w:rsidRPr="00076944" w:rsidRDefault="00882033" w:rsidP="00843213">
      <w:pPr>
        <w:pStyle w:val="ListParagraph"/>
        <w:numPr>
          <w:ilvl w:val="2"/>
          <w:numId w:val="21"/>
        </w:numPr>
        <w:spacing w:after="0" w:line="240" w:lineRule="auto"/>
        <w:ind w:left="1276" w:hanging="709"/>
        <w:jc w:val="both"/>
        <w:rPr>
          <w:rFonts w:asciiTheme="majorHAnsi" w:hAnsiTheme="majorHAnsi" w:cs="Arial"/>
          <w:sz w:val="20"/>
          <w:szCs w:val="20"/>
        </w:rPr>
      </w:pPr>
      <w:r w:rsidRPr="00076944">
        <w:rPr>
          <w:rFonts w:asciiTheme="majorHAnsi" w:hAnsiTheme="majorHAnsi" w:cs="Arial"/>
          <w:sz w:val="20"/>
          <w:szCs w:val="20"/>
        </w:rPr>
        <w:t>nesprávne spočítanej sumy vo vzájomnom súčte alebo v medzisúčte jednotlivých položiek; platiť bude správny súčet, resp. medzisúčet jednotlivých položiek a pod.,</w:t>
      </w:r>
    </w:p>
    <w:p w14:paraId="20389D33" w14:textId="77777777" w:rsidR="00882033" w:rsidRPr="00076944" w:rsidRDefault="00882033" w:rsidP="00843213">
      <w:pPr>
        <w:pStyle w:val="ListParagraph"/>
        <w:numPr>
          <w:ilvl w:val="2"/>
          <w:numId w:val="21"/>
        </w:numPr>
        <w:spacing w:after="0" w:line="240" w:lineRule="auto"/>
        <w:ind w:left="1276" w:hanging="709"/>
        <w:jc w:val="both"/>
        <w:rPr>
          <w:rFonts w:asciiTheme="majorHAnsi" w:hAnsiTheme="majorHAnsi" w:cs="Arial"/>
          <w:sz w:val="20"/>
          <w:szCs w:val="20"/>
        </w:rPr>
      </w:pPr>
      <w:r w:rsidRPr="00076944">
        <w:rPr>
          <w:rFonts w:asciiTheme="majorHAnsi" w:hAnsiTheme="majorHAnsi" w:cs="Arial"/>
          <w:sz w:val="20"/>
          <w:szCs w:val="20"/>
        </w:rPr>
        <w:t>iných zrejmých chýb v písaní a počítaní.</w:t>
      </w:r>
    </w:p>
    <w:p w14:paraId="36F36D71" w14:textId="77777777" w:rsidR="00882033" w:rsidRPr="00076944" w:rsidRDefault="00882033" w:rsidP="00843213">
      <w:pPr>
        <w:pStyle w:val="ListParagraph"/>
        <w:numPr>
          <w:ilvl w:val="1"/>
          <w:numId w:val="21"/>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Komisia prostredníctvom komunikačného rozhrania systému JOSEPHINE požiada uchádzača o vysvetlenie ponuky s cieľom odstránenia zrejmých matematických chýb v ponuke zistených pri jej vyhodnocovaní.</w:t>
      </w:r>
    </w:p>
    <w:p w14:paraId="48C94D56" w14:textId="77777777" w:rsidR="00C00EAB" w:rsidRPr="00076944" w:rsidRDefault="00C00EAB" w:rsidP="00026CCE">
      <w:pPr>
        <w:jc w:val="both"/>
        <w:rPr>
          <w:rFonts w:asciiTheme="majorHAnsi" w:hAnsiTheme="majorHAnsi" w:cs="Arial"/>
          <w:sz w:val="20"/>
          <w:szCs w:val="20"/>
        </w:rPr>
      </w:pPr>
    </w:p>
    <w:p w14:paraId="6DA8C97C" w14:textId="77777777" w:rsidR="004C7CA5" w:rsidRPr="00076944" w:rsidRDefault="004C7CA5" w:rsidP="000812E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Vyhodnotenie splnenia podmienok účasti uchádzačov</w:t>
      </w:r>
    </w:p>
    <w:p w14:paraId="7F4693CD" w14:textId="6A9CDA1D" w:rsidR="00C10A5D" w:rsidRPr="00602215" w:rsidRDefault="00602215" w:rsidP="00C561C9">
      <w:pPr>
        <w:ind w:left="567" w:hanging="567"/>
        <w:jc w:val="both"/>
        <w:rPr>
          <w:rFonts w:asciiTheme="majorHAnsi" w:hAnsiTheme="majorHAnsi" w:cs="Arial"/>
          <w:sz w:val="20"/>
          <w:szCs w:val="20"/>
        </w:rPr>
      </w:pPr>
      <w:r w:rsidRPr="00602215">
        <w:rPr>
          <w:rFonts w:asciiTheme="majorHAnsi" w:hAnsiTheme="majorHAnsi" w:cs="Arial"/>
          <w:sz w:val="20"/>
          <w:szCs w:val="20"/>
        </w:rPr>
        <w:t>27.1</w:t>
      </w:r>
      <w:r w:rsidR="0060539E">
        <w:rPr>
          <w:rFonts w:asciiTheme="majorHAnsi" w:hAnsiTheme="majorHAnsi" w:cs="Arial"/>
          <w:sz w:val="20"/>
          <w:szCs w:val="20"/>
        </w:rPr>
        <w:tab/>
      </w:r>
      <w:r w:rsidR="00C10A5D" w:rsidRPr="00602215">
        <w:rPr>
          <w:rFonts w:asciiTheme="majorHAnsi" w:hAnsiTheme="majorHAnsi" w:cs="Arial"/>
          <w:sz w:val="20"/>
          <w:szCs w:val="20"/>
        </w:rPr>
        <w:t xml:space="preserve">Vyhodnotenie splnenia podmienok účasti uchádzačov bude vykonané </w:t>
      </w:r>
      <w:r w:rsidR="00A61E07" w:rsidRPr="00602215">
        <w:rPr>
          <w:rFonts w:asciiTheme="majorHAnsi" w:hAnsiTheme="majorHAnsi" w:cs="Arial"/>
          <w:sz w:val="20"/>
          <w:szCs w:val="20"/>
        </w:rPr>
        <w:t xml:space="preserve">v súlade s § 66 ods. 7 </w:t>
      </w:r>
      <w:r w:rsidR="002A70AF" w:rsidRPr="00602215">
        <w:rPr>
          <w:rFonts w:asciiTheme="majorHAnsi" w:hAnsiTheme="majorHAnsi" w:cs="Arial"/>
          <w:sz w:val="20"/>
          <w:szCs w:val="20"/>
        </w:rPr>
        <w:t xml:space="preserve">a § 40 zákona </w:t>
      </w:r>
      <w:r w:rsidR="00A61E07" w:rsidRPr="00602215">
        <w:rPr>
          <w:rFonts w:asciiTheme="majorHAnsi" w:hAnsiTheme="majorHAnsi" w:cs="Arial"/>
          <w:sz w:val="20"/>
          <w:szCs w:val="20"/>
        </w:rPr>
        <w:t>o verejnom obstarávaní</w:t>
      </w:r>
      <w:r w:rsidR="00EE45D0" w:rsidRPr="00602215">
        <w:rPr>
          <w:rFonts w:asciiTheme="majorHAnsi" w:hAnsiTheme="majorHAnsi" w:cs="Arial"/>
          <w:sz w:val="20"/>
          <w:szCs w:val="20"/>
        </w:rPr>
        <w:t>.</w:t>
      </w:r>
    </w:p>
    <w:p w14:paraId="63B3CCF6" w14:textId="1E6877DC" w:rsidR="00EE45D0" w:rsidRPr="00602215" w:rsidRDefault="00602215" w:rsidP="00C561C9">
      <w:pPr>
        <w:ind w:left="567" w:hanging="567"/>
        <w:jc w:val="both"/>
        <w:rPr>
          <w:rFonts w:asciiTheme="majorHAnsi" w:hAnsiTheme="majorHAnsi" w:cs="Arial"/>
          <w:sz w:val="20"/>
          <w:szCs w:val="20"/>
        </w:rPr>
      </w:pPr>
      <w:r>
        <w:rPr>
          <w:rFonts w:asciiTheme="majorHAnsi" w:hAnsiTheme="majorHAnsi" w:cs="Arial"/>
          <w:sz w:val="20"/>
          <w:szCs w:val="20"/>
        </w:rPr>
        <w:t>27.2</w:t>
      </w:r>
      <w:r w:rsidR="0060539E">
        <w:rPr>
          <w:rFonts w:asciiTheme="majorHAnsi" w:hAnsiTheme="majorHAnsi" w:cs="Arial"/>
          <w:sz w:val="20"/>
          <w:szCs w:val="20"/>
        </w:rPr>
        <w:tab/>
      </w:r>
      <w:r w:rsidR="00EE45D0" w:rsidRPr="00602215">
        <w:rPr>
          <w:rFonts w:asciiTheme="majorHAnsi" w:hAnsiTheme="majorHAnsi" w:cs="Arial"/>
          <w:sz w:val="20"/>
          <w:szCs w:val="20"/>
        </w:rPr>
        <w:t xml:space="preserve">Vyhodnotenie splnenia podmienok účasti uchádzačov bude založené na posúdení splnenia podmienok účasti uvedených v časti </w:t>
      </w:r>
      <w:r w:rsidR="00EE45D0" w:rsidRPr="00602215">
        <w:rPr>
          <w:rFonts w:asciiTheme="majorHAnsi" w:hAnsiTheme="majorHAnsi" w:cs="Arial"/>
          <w:i/>
          <w:sz w:val="20"/>
          <w:szCs w:val="20"/>
        </w:rPr>
        <w:t>A2. PODMIENKY ÚČASTI UCHÁDZAČOV</w:t>
      </w:r>
      <w:r w:rsidR="00EE45D0" w:rsidRPr="00602215">
        <w:rPr>
          <w:rFonts w:asciiTheme="majorHAnsi" w:hAnsiTheme="majorHAnsi" w:cs="Arial"/>
          <w:sz w:val="20"/>
          <w:szCs w:val="20"/>
        </w:rPr>
        <w:t xml:space="preserve"> týchto súťažných podkladov.</w:t>
      </w:r>
    </w:p>
    <w:p w14:paraId="51A1261E" w14:textId="28CAE6ED" w:rsidR="00600008" w:rsidRDefault="00602215" w:rsidP="00C561C9">
      <w:pPr>
        <w:ind w:left="567" w:hanging="567"/>
        <w:jc w:val="both"/>
        <w:rPr>
          <w:rFonts w:asciiTheme="majorHAnsi" w:hAnsiTheme="majorHAnsi" w:cs="Arial"/>
          <w:sz w:val="20"/>
          <w:szCs w:val="20"/>
        </w:rPr>
      </w:pPr>
      <w:r>
        <w:rPr>
          <w:rFonts w:asciiTheme="majorHAnsi" w:hAnsiTheme="majorHAnsi" w:cs="Arial"/>
          <w:sz w:val="20"/>
          <w:szCs w:val="20"/>
        </w:rPr>
        <w:t>27.3</w:t>
      </w:r>
      <w:r w:rsidR="0060539E">
        <w:rPr>
          <w:rFonts w:asciiTheme="majorHAnsi" w:hAnsiTheme="majorHAnsi" w:cs="Arial"/>
          <w:sz w:val="20"/>
          <w:szCs w:val="20"/>
        </w:rPr>
        <w:tab/>
      </w:r>
      <w:r w:rsidR="00C10A5D" w:rsidRPr="00602215">
        <w:rPr>
          <w:rFonts w:asciiTheme="majorHAnsi" w:hAnsiTheme="majorHAnsi" w:cs="Arial"/>
          <w:sz w:val="20"/>
          <w:szCs w:val="20"/>
        </w:rPr>
        <w:t>V zmysle § 152 ods. 5 zákona o verejnom obstarávaní, verejný obstarávateľ je bez ohľadu na § 152 ods. 4 zákona o verejnom obstarávaní oprávnený od uchádzača do</w:t>
      </w:r>
      <w:r w:rsidR="00552C09" w:rsidRPr="00602215">
        <w:rPr>
          <w:rFonts w:asciiTheme="majorHAnsi" w:hAnsiTheme="majorHAnsi" w:cs="Arial"/>
          <w:sz w:val="20"/>
          <w:szCs w:val="20"/>
        </w:rPr>
        <w:t>datočne vyžiadať doklad podľa § </w:t>
      </w:r>
      <w:r w:rsidR="00C10A5D" w:rsidRPr="00602215">
        <w:rPr>
          <w:rFonts w:asciiTheme="majorHAnsi" w:hAnsiTheme="majorHAnsi" w:cs="Arial"/>
          <w:sz w:val="20"/>
          <w:szCs w:val="20"/>
        </w:rPr>
        <w:t>32 ods. 2 písm. b) a c) zákona o verejnom obstarávaní.</w:t>
      </w:r>
    </w:p>
    <w:p w14:paraId="7B154F3C" w14:textId="77777777" w:rsidR="00494516" w:rsidRDefault="00494516" w:rsidP="00602215">
      <w:pPr>
        <w:ind w:left="567" w:hanging="567"/>
        <w:rPr>
          <w:rFonts w:asciiTheme="majorHAnsi" w:hAnsiTheme="majorHAnsi" w:cs="Arial"/>
          <w:sz w:val="20"/>
          <w:szCs w:val="20"/>
        </w:rPr>
      </w:pPr>
    </w:p>
    <w:p w14:paraId="4D79B6B4" w14:textId="713A089A" w:rsidR="000E150D" w:rsidRPr="00076944" w:rsidRDefault="00494516" w:rsidP="000812E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E95212">
        <w:rPr>
          <w:rFonts w:asciiTheme="majorHAnsi" w:hAnsiTheme="majorHAnsi" w:cs="Arial"/>
          <w:b/>
          <w:bCs/>
          <w:smallCaps/>
          <w:sz w:val="20"/>
          <w:szCs w:val="20"/>
        </w:rPr>
        <w:t>V</w:t>
      </w:r>
      <w:r w:rsidR="000E150D" w:rsidRPr="001C3CE2">
        <w:rPr>
          <w:rFonts w:asciiTheme="majorHAnsi" w:hAnsiTheme="majorHAnsi" w:cs="Arial"/>
          <w:b/>
          <w:bCs/>
          <w:smallCaps/>
          <w:sz w:val="20"/>
          <w:szCs w:val="20"/>
        </w:rPr>
        <w:t>yužitie</w:t>
      </w:r>
      <w:r w:rsidR="000E150D">
        <w:rPr>
          <w:rFonts w:asciiTheme="majorHAnsi" w:hAnsiTheme="majorHAnsi" w:cs="Arial"/>
          <w:b/>
          <w:bCs/>
          <w:smallCaps/>
          <w:sz w:val="20"/>
          <w:szCs w:val="20"/>
        </w:rPr>
        <w:t xml:space="preserve"> subdodávateľov</w:t>
      </w:r>
    </w:p>
    <w:p w14:paraId="1097715C" w14:textId="25CF1A43" w:rsidR="000819DA" w:rsidRPr="00494516" w:rsidRDefault="00494516" w:rsidP="00843213">
      <w:pPr>
        <w:pStyle w:val="ListParagraph"/>
        <w:numPr>
          <w:ilvl w:val="1"/>
          <w:numId w:val="17"/>
        </w:numPr>
        <w:spacing w:after="0" w:line="240" w:lineRule="auto"/>
        <w:ind w:left="567" w:hanging="567"/>
        <w:jc w:val="both"/>
        <w:rPr>
          <w:rFonts w:ascii="Cambria" w:hAnsi="Cambria" w:cs="Arial"/>
          <w:sz w:val="20"/>
          <w:szCs w:val="20"/>
        </w:rPr>
      </w:pPr>
      <w:r w:rsidRPr="00494516">
        <w:rPr>
          <w:rFonts w:ascii="Cambria" w:hAnsi="Cambria" w:cs="CIDFont+F2"/>
          <w:sz w:val="20"/>
          <w:szCs w:val="20"/>
        </w:rPr>
        <w:t>Verejný obstarávateľ v súlade s § 41 ods. 1 zákona požaduje, aby</w:t>
      </w:r>
      <w:r>
        <w:rPr>
          <w:rFonts w:ascii="Cambria" w:hAnsi="Cambria" w:cs="CIDFont+F2"/>
          <w:sz w:val="20"/>
          <w:szCs w:val="20"/>
        </w:rPr>
        <w:t>:</w:t>
      </w:r>
    </w:p>
    <w:p w14:paraId="152F5535" w14:textId="0B09C7D3" w:rsidR="00494516" w:rsidRPr="00156238" w:rsidRDefault="00494516" w:rsidP="00843213">
      <w:pPr>
        <w:pStyle w:val="ListParagraph"/>
        <w:numPr>
          <w:ilvl w:val="2"/>
          <w:numId w:val="17"/>
        </w:numPr>
        <w:spacing w:after="0" w:line="240" w:lineRule="auto"/>
        <w:ind w:left="1276" w:hanging="709"/>
        <w:jc w:val="both"/>
        <w:rPr>
          <w:rFonts w:ascii="Cambria" w:hAnsi="Cambria" w:cs="Arial"/>
          <w:sz w:val="20"/>
          <w:szCs w:val="20"/>
        </w:rPr>
      </w:pPr>
      <w:r w:rsidRPr="00156238">
        <w:rPr>
          <w:rFonts w:ascii="Cambria" w:hAnsi="Cambria" w:cs="CIDFont+F2"/>
          <w:sz w:val="20"/>
          <w:szCs w:val="20"/>
        </w:rPr>
        <w:t>uchádzač v ponuke uviedol podiel zákazky, ktorý má v úmysle zadať subdodávateľom, navrhovaných subdodávateľov a predmety subdodávok,</w:t>
      </w:r>
    </w:p>
    <w:p w14:paraId="3B19D202" w14:textId="3D605C57" w:rsidR="00156238" w:rsidRPr="00156238" w:rsidRDefault="00494516" w:rsidP="00843213">
      <w:pPr>
        <w:pStyle w:val="ListParagraph"/>
        <w:numPr>
          <w:ilvl w:val="2"/>
          <w:numId w:val="17"/>
        </w:numPr>
        <w:spacing w:after="0" w:line="240" w:lineRule="auto"/>
        <w:ind w:left="1276" w:hanging="709"/>
        <w:jc w:val="both"/>
        <w:rPr>
          <w:rFonts w:ascii="Cambria" w:hAnsi="Cambria" w:cs="Arial"/>
          <w:sz w:val="20"/>
          <w:szCs w:val="20"/>
        </w:rPr>
      </w:pPr>
      <w:r w:rsidRPr="00156238">
        <w:rPr>
          <w:rFonts w:ascii="Cambria" w:hAnsi="Cambria" w:cs="CIDFont+F2"/>
          <w:sz w:val="20"/>
          <w:szCs w:val="20"/>
        </w:rPr>
        <w:lastRenderedPageBreak/>
        <w:t xml:space="preserve">navrhovaný subdodávateľ spĺňal podmienky účasti týkajúce sa osobného postavenia a neexistovali u neho dôvody na vylúčenie podľa § </w:t>
      </w:r>
      <w:r w:rsidR="006320EA">
        <w:rPr>
          <w:rFonts w:ascii="Cambria" w:hAnsi="Cambria" w:cs="CIDFont+F2"/>
          <w:sz w:val="20"/>
          <w:szCs w:val="20"/>
        </w:rPr>
        <w:t>40</w:t>
      </w:r>
      <w:r w:rsidRPr="00156238">
        <w:rPr>
          <w:rFonts w:ascii="Cambria" w:hAnsi="Cambria" w:cs="CIDFont+F2"/>
          <w:sz w:val="20"/>
          <w:szCs w:val="20"/>
        </w:rPr>
        <w:t xml:space="preserve"> ods. 6 písm. a) až h)</w:t>
      </w:r>
      <w:r w:rsidR="00156238" w:rsidRPr="00156238">
        <w:rPr>
          <w:rFonts w:ascii="Cambria" w:hAnsi="Cambria" w:cs="CIDFont+F2"/>
          <w:sz w:val="20"/>
          <w:szCs w:val="20"/>
        </w:rPr>
        <w:t xml:space="preserve"> a ods. 7</w:t>
      </w:r>
      <w:r w:rsidR="00156238" w:rsidRPr="00156238">
        <w:rPr>
          <w:rFonts w:ascii="Cambria" w:hAnsi="Cambria" w:cs="Calibri"/>
          <w:sz w:val="20"/>
          <w:szCs w:val="20"/>
        </w:rPr>
        <w:t>;</w:t>
      </w:r>
      <w:r w:rsidR="00156238" w:rsidRPr="00156238">
        <w:rPr>
          <w:rFonts w:ascii="Cambria" w:hAnsi="Cambria" w:cs="CIDFont+F2"/>
          <w:sz w:val="20"/>
          <w:szCs w:val="20"/>
        </w:rPr>
        <w:t xml:space="preserve"> oprávnenie poskytovať službu sa preukazuje vo vzťahu k tej časti predmetu zákazky, ktor</w:t>
      </w:r>
      <w:r w:rsidR="007B6FCF">
        <w:rPr>
          <w:rFonts w:ascii="Cambria" w:hAnsi="Cambria" w:cs="CIDFont+F2"/>
          <w:sz w:val="20"/>
          <w:szCs w:val="20"/>
        </w:rPr>
        <w:t>ú</w:t>
      </w:r>
      <w:r w:rsidR="00156238" w:rsidRPr="00156238">
        <w:rPr>
          <w:rFonts w:ascii="Cambria" w:hAnsi="Cambria" w:cs="CIDFont+F2"/>
          <w:sz w:val="20"/>
          <w:szCs w:val="20"/>
        </w:rPr>
        <w:t xml:space="preserve"> má subdodávateľ plniť. </w:t>
      </w:r>
    </w:p>
    <w:p w14:paraId="6D81DB49" w14:textId="6B4B9D02" w:rsidR="00156238" w:rsidRDefault="00156238" w:rsidP="00B33A42">
      <w:pPr>
        <w:autoSpaceDE w:val="0"/>
        <w:autoSpaceDN w:val="0"/>
        <w:adjustRightInd w:val="0"/>
        <w:ind w:left="567" w:firstLine="709"/>
        <w:jc w:val="both"/>
        <w:rPr>
          <w:rFonts w:ascii="Cambria" w:hAnsi="Cambria" w:cs="CIDFont+F2"/>
          <w:sz w:val="20"/>
          <w:szCs w:val="20"/>
        </w:rPr>
      </w:pPr>
      <w:r w:rsidRPr="00156238">
        <w:rPr>
          <w:rFonts w:ascii="Cambria" w:hAnsi="Cambria" w:cs="CIDFont+F2"/>
          <w:noProof w:val="0"/>
          <w:sz w:val="20"/>
          <w:szCs w:val="20"/>
        </w:rPr>
        <w:t>Uvedeným ustanovením nie je dotknutá zodpovednosť úspešného uchádzača za plnenie</w:t>
      </w:r>
      <w:r>
        <w:rPr>
          <w:rFonts w:ascii="Cambria" w:hAnsi="Cambria" w:cs="CIDFont+F2"/>
          <w:noProof w:val="0"/>
          <w:sz w:val="20"/>
          <w:szCs w:val="20"/>
        </w:rPr>
        <w:t xml:space="preserve"> </w:t>
      </w:r>
      <w:r w:rsidRPr="00156238">
        <w:rPr>
          <w:rFonts w:ascii="Cambria" w:hAnsi="Cambria" w:cs="CIDFont+F2"/>
          <w:sz w:val="20"/>
          <w:szCs w:val="20"/>
        </w:rPr>
        <w:t>zmluvy</w:t>
      </w:r>
      <w:r>
        <w:rPr>
          <w:rFonts w:ascii="Cambria" w:hAnsi="Cambria" w:cs="CIDFont+F2"/>
          <w:sz w:val="20"/>
          <w:szCs w:val="20"/>
        </w:rPr>
        <w:t>.</w:t>
      </w:r>
    </w:p>
    <w:p w14:paraId="3F160E44" w14:textId="7B9DDE77" w:rsidR="00156238" w:rsidRPr="00156238" w:rsidRDefault="00156238" w:rsidP="00843213">
      <w:pPr>
        <w:pStyle w:val="ListParagraph"/>
        <w:numPr>
          <w:ilvl w:val="1"/>
          <w:numId w:val="17"/>
        </w:numPr>
        <w:spacing w:after="0" w:line="240" w:lineRule="auto"/>
        <w:ind w:left="567" w:hanging="567"/>
        <w:jc w:val="both"/>
        <w:rPr>
          <w:rFonts w:asciiTheme="majorHAnsi" w:hAnsiTheme="majorHAnsi" w:cs="CIDFont+F2"/>
          <w:sz w:val="20"/>
          <w:szCs w:val="20"/>
        </w:rPr>
      </w:pPr>
      <w:r w:rsidRPr="00156238">
        <w:rPr>
          <w:rFonts w:asciiTheme="majorHAnsi" w:hAnsiTheme="majorHAnsi" w:cs="CIDFont+F2"/>
          <w:sz w:val="20"/>
          <w:szCs w:val="20"/>
        </w:rPr>
        <w:t>Ak navrhovaný subdodávateľ nespĺňa podmienky účasti podľa bodu 28.1.2, verejný obstarávateľ písomne požiada uchádzača o jeho nahradenie. Uchádzač doručí návrh nového subdodávateľa do piatich pracovných dní odo dňa doručenia žiadosti podľa prvej vety, ak verejný obstarávateľ neurčil dlhšiu lehotu.</w:t>
      </w:r>
    </w:p>
    <w:p w14:paraId="7308D4AC" w14:textId="29C67F80" w:rsidR="00494516" w:rsidRPr="00156238" w:rsidRDefault="00156238" w:rsidP="00156238">
      <w:pPr>
        <w:autoSpaceDE w:val="0"/>
        <w:autoSpaceDN w:val="0"/>
        <w:adjustRightInd w:val="0"/>
        <w:ind w:firstLine="1134"/>
        <w:rPr>
          <w:rFonts w:ascii="Cambria" w:hAnsi="Cambria" w:cs="CIDFont+F2"/>
          <w:noProof w:val="0"/>
          <w:sz w:val="20"/>
          <w:szCs w:val="20"/>
        </w:rPr>
      </w:pPr>
      <w:r w:rsidRPr="00156238">
        <w:rPr>
          <w:rFonts w:ascii="Cambria" w:hAnsi="Cambria" w:cs="CIDFont+F2"/>
          <w:sz w:val="20"/>
          <w:szCs w:val="20"/>
        </w:rPr>
        <w:t xml:space="preserve"> </w:t>
      </w:r>
    </w:p>
    <w:p w14:paraId="0DD8A1CE" w14:textId="77777777" w:rsidR="007D534C" w:rsidRPr="00076944" w:rsidRDefault="007D534C" w:rsidP="00193512">
      <w:pPr>
        <w:keepNext/>
        <w:tabs>
          <w:tab w:val="right" w:leader="dot" w:pos="10080"/>
        </w:tabs>
        <w:jc w:val="center"/>
        <w:rPr>
          <w:rFonts w:asciiTheme="majorHAnsi" w:hAnsiTheme="majorHAnsi" w:cs="Arial"/>
          <w:b/>
          <w:sz w:val="20"/>
          <w:szCs w:val="20"/>
        </w:rPr>
      </w:pPr>
      <w:r w:rsidRPr="00076944">
        <w:rPr>
          <w:rFonts w:asciiTheme="majorHAnsi" w:hAnsiTheme="majorHAnsi" w:cs="Arial"/>
          <w:b/>
          <w:sz w:val="20"/>
          <w:szCs w:val="20"/>
        </w:rPr>
        <w:t xml:space="preserve">Časť VI. </w:t>
      </w:r>
    </w:p>
    <w:p w14:paraId="4AC4196D" w14:textId="77777777" w:rsidR="007D534C" w:rsidRPr="00076944" w:rsidRDefault="007D534C" w:rsidP="00193512">
      <w:pPr>
        <w:keepNext/>
        <w:tabs>
          <w:tab w:val="right" w:leader="dot" w:pos="10080"/>
        </w:tabs>
        <w:jc w:val="center"/>
        <w:rPr>
          <w:rFonts w:asciiTheme="majorHAnsi" w:hAnsiTheme="majorHAnsi" w:cs="Arial"/>
          <w:b/>
          <w:sz w:val="20"/>
          <w:szCs w:val="20"/>
        </w:rPr>
      </w:pPr>
      <w:r w:rsidRPr="00076944">
        <w:rPr>
          <w:rFonts w:asciiTheme="majorHAnsi" w:hAnsiTheme="majorHAnsi" w:cs="Arial"/>
          <w:b/>
          <w:sz w:val="20"/>
          <w:szCs w:val="20"/>
        </w:rPr>
        <w:t>Elektronická aukcia</w:t>
      </w:r>
    </w:p>
    <w:p w14:paraId="60105046" w14:textId="77777777" w:rsidR="007D534C" w:rsidRPr="00076944" w:rsidRDefault="007D534C" w:rsidP="00922F7A">
      <w:pPr>
        <w:keepNext/>
        <w:tabs>
          <w:tab w:val="right" w:leader="dot" w:pos="10080"/>
        </w:tabs>
        <w:rPr>
          <w:rFonts w:asciiTheme="majorHAnsi" w:hAnsiTheme="majorHAnsi" w:cs="Arial"/>
          <w:b/>
          <w:sz w:val="20"/>
          <w:szCs w:val="20"/>
        </w:rPr>
      </w:pPr>
    </w:p>
    <w:p w14:paraId="6CE479EC" w14:textId="77777777" w:rsidR="007D534C" w:rsidRPr="00076944" w:rsidRDefault="00AC7C30" w:rsidP="000812E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E</w:t>
      </w:r>
      <w:r w:rsidR="007D534C" w:rsidRPr="00076944">
        <w:rPr>
          <w:rFonts w:asciiTheme="majorHAnsi" w:hAnsiTheme="majorHAnsi" w:cs="Arial"/>
          <w:b/>
          <w:bCs/>
          <w:smallCaps/>
          <w:sz w:val="20"/>
          <w:szCs w:val="20"/>
        </w:rPr>
        <w:t xml:space="preserve">lektronická aukcia </w:t>
      </w:r>
    </w:p>
    <w:p w14:paraId="1426538A" w14:textId="77777777" w:rsidR="007D534C" w:rsidRPr="00076944" w:rsidRDefault="007D534C" w:rsidP="008818E6">
      <w:pPr>
        <w:pStyle w:val="ListParagraph"/>
        <w:spacing w:line="240" w:lineRule="auto"/>
        <w:ind w:left="0"/>
        <w:jc w:val="both"/>
        <w:rPr>
          <w:rFonts w:asciiTheme="majorHAnsi" w:hAnsiTheme="majorHAnsi" w:cs="Arial"/>
          <w:sz w:val="20"/>
          <w:szCs w:val="20"/>
        </w:rPr>
      </w:pPr>
      <w:r w:rsidRPr="00076944">
        <w:rPr>
          <w:rFonts w:asciiTheme="majorHAnsi" w:hAnsiTheme="majorHAnsi" w:cs="Arial"/>
          <w:sz w:val="20"/>
          <w:szCs w:val="20"/>
        </w:rPr>
        <w:t xml:space="preserve">Verejný obstarávateľ </w:t>
      </w:r>
      <w:r w:rsidR="00AC7C30" w:rsidRPr="00076944">
        <w:rPr>
          <w:rFonts w:asciiTheme="majorHAnsi" w:hAnsiTheme="majorHAnsi" w:cs="Arial"/>
          <w:sz w:val="20"/>
          <w:szCs w:val="20"/>
        </w:rPr>
        <w:t>ne</w:t>
      </w:r>
      <w:r w:rsidRPr="00076944">
        <w:rPr>
          <w:rFonts w:asciiTheme="majorHAnsi" w:hAnsiTheme="majorHAnsi" w:cs="Arial"/>
          <w:sz w:val="20"/>
          <w:szCs w:val="20"/>
        </w:rPr>
        <w:t>použije elektronickú aukciu.</w:t>
      </w:r>
    </w:p>
    <w:p w14:paraId="1D5F91E7" w14:textId="77777777" w:rsidR="00600008" w:rsidRPr="00076944" w:rsidRDefault="000F78C9" w:rsidP="00026CCE">
      <w:pPr>
        <w:keepNext/>
        <w:jc w:val="center"/>
        <w:rPr>
          <w:rFonts w:asciiTheme="majorHAnsi" w:hAnsiTheme="majorHAnsi" w:cs="Arial"/>
          <w:b/>
          <w:bCs/>
          <w:sz w:val="20"/>
          <w:szCs w:val="20"/>
        </w:rPr>
      </w:pPr>
      <w:r w:rsidRPr="00076944">
        <w:rPr>
          <w:rFonts w:asciiTheme="majorHAnsi" w:hAnsiTheme="majorHAnsi" w:cs="Arial"/>
          <w:b/>
          <w:bCs/>
          <w:sz w:val="20"/>
          <w:szCs w:val="20"/>
        </w:rPr>
        <w:t>Časť VI</w:t>
      </w:r>
      <w:r w:rsidR="007D534C" w:rsidRPr="00076944">
        <w:rPr>
          <w:rFonts w:asciiTheme="majorHAnsi" w:hAnsiTheme="majorHAnsi" w:cs="Arial"/>
          <w:b/>
          <w:bCs/>
          <w:sz w:val="20"/>
          <w:szCs w:val="20"/>
        </w:rPr>
        <w:t>I</w:t>
      </w:r>
      <w:r w:rsidR="004C7CA5" w:rsidRPr="00076944">
        <w:rPr>
          <w:rFonts w:asciiTheme="majorHAnsi" w:hAnsiTheme="majorHAnsi" w:cs="Arial"/>
          <w:b/>
          <w:bCs/>
          <w:sz w:val="20"/>
          <w:szCs w:val="20"/>
        </w:rPr>
        <w:t>.</w:t>
      </w:r>
    </w:p>
    <w:p w14:paraId="766D0A4E" w14:textId="77777777" w:rsidR="004C7CA5" w:rsidRPr="00076944" w:rsidRDefault="004C7CA5" w:rsidP="00026CCE">
      <w:pPr>
        <w:keepNext/>
        <w:jc w:val="center"/>
        <w:rPr>
          <w:rFonts w:asciiTheme="majorHAnsi" w:hAnsiTheme="majorHAnsi" w:cs="Arial"/>
          <w:b/>
          <w:sz w:val="20"/>
          <w:szCs w:val="20"/>
        </w:rPr>
      </w:pPr>
      <w:r w:rsidRPr="00076944">
        <w:rPr>
          <w:rFonts w:asciiTheme="majorHAnsi" w:hAnsiTheme="majorHAnsi" w:cs="Arial"/>
          <w:b/>
          <w:sz w:val="20"/>
          <w:szCs w:val="20"/>
        </w:rPr>
        <w:t>Dôvernosť a</w:t>
      </w:r>
      <w:r w:rsidR="0091642F" w:rsidRPr="00076944">
        <w:rPr>
          <w:rFonts w:asciiTheme="majorHAnsi" w:hAnsiTheme="majorHAnsi" w:cs="Arial"/>
          <w:b/>
          <w:sz w:val="20"/>
          <w:szCs w:val="20"/>
        </w:rPr>
        <w:t> revízne postupy</w:t>
      </w:r>
    </w:p>
    <w:p w14:paraId="503145CD" w14:textId="77777777" w:rsidR="00600008" w:rsidRPr="00076944" w:rsidRDefault="00600008" w:rsidP="00922F7A">
      <w:pPr>
        <w:keepNext/>
        <w:rPr>
          <w:rFonts w:asciiTheme="majorHAnsi" w:hAnsiTheme="majorHAnsi" w:cs="Arial"/>
          <w:sz w:val="20"/>
          <w:szCs w:val="20"/>
        </w:rPr>
      </w:pPr>
    </w:p>
    <w:p w14:paraId="0D4F9FDE" w14:textId="77777777" w:rsidR="004C7CA5" w:rsidRPr="00076944" w:rsidRDefault="004C7CA5" w:rsidP="000812E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Dôvernosť procesu verejného obstarávania</w:t>
      </w:r>
    </w:p>
    <w:p w14:paraId="6C20CA03" w14:textId="77777777" w:rsidR="002A2CD7" w:rsidRPr="002A2CD7" w:rsidRDefault="002A2CD7" w:rsidP="002A2CD7">
      <w:pPr>
        <w:pStyle w:val="ListParagraph"/>
        <w:numPr>
          <w:ilvl w:val="0"/>
          <w:numId w:val="17"/>
        </w:numPr>
        <w:tabs>
          <w:tab w:val="left" w:pos="567"/>
        </w:tabs>
        <w:spacing w:after="0" w:line="240" w:lineRule="auto"/>
        <w:jc w:val="both"/>
        <w:rPr>
          <w:rFonts w:asciiTheme="majorHAnsi" w:hAnsiTheme="majorHAnsi" w:cs="Arial"/>
          <w:vanish/>
          <w:sz w:val="20"/>
          <w:szCs w:val="20"/>
        </w:rPr>
      </w:pPr>
    </w:p>
    <w:p w14:paraId="3B58792C" w14:textId="77777777" w:rsidR="002A2CD7" w:rsidRPr="002A2CD7" w:rsidRDefault="002A2CD7" w:rsidP="002A2CD7">
      <w:pPr>
        <w:pStyle w:val="ListParagraph"/>
        <w:numPr>
          <w:ilvl w:val="0"/>
          <w:numId w:val="17"/>
        </w:numPr>
        <w:tabs>
          <w:tab w:val="left" w:pos="567"/>
        </w:tabs>
        <w:spacing w:after="0" w:line="240" w:lineRule="auto"/>
        <w:jc w:val="both"/>
        <w:rPr>
          <w:rFonts w:asciiTheme="majorHAnsi" w:hAnsiTheme="majorHAnsi" w:cs="Arial"/>
          <w:vanish/>
          <w:sz w:val="20"/>
          <w:szCs w:val="20"/>
        </w:rPr>
      </w:pPr>
    </w:p>
    <w:p w14:paraId="06470D63" w14:textId="77777777" w:rsidR="002A2CD7" w:rsidRPr="002A2CD7" w:rsidRDefault="002A2CD7" w:rsidP="002A2CD7">
      <w:pPr>
        <w:pStyle w:val="ListParagraph"/>
        <w:numPr>
          <w:ilvl w:val="0"/>
          <w:numId w:val="17"/>
        </w:numPr>
        <w:tabs>
          <w:tab w:val="left" w:pos="567"/>
        </w:tabs>
        <w:spacing w:after="0" w:line="240" w:lineRule="auto"/>
        <w:jc w:val="both"/>
        <w:rPr>
          <w:rFonts w:asciiTheme="majorHAnsi" w:hAnsiTheme="majorHAnsi" w:cs="Arial"/>
          <w:vanish/>
          <w:sz w:val="20"/>
          <w:szCs w:val="20"/>
        </w:rPr>
      </w:pPr>
    </w:p>
    <w:p w14:paraId="1F5B2049" w14:textId="77777777" w:rsidR="002A2CD7" w:rsidRPr="002A2CD7" w:rsidRDefault="002A2CD7" w:rsidP="002A2CD7">
      <w:pPr>
        <w:pStyle w:val="ListParagraph"/>
        <w:numPr>
          <w:ilvl w:val="0"/>
          <w:numId w:val="17"/>
        </w:numPr>
        <w:tabs>
          <w:tab w:val="left" w:pos="567"/>
        </w:tabs>
        <w:spacing w:after="0" w:line="240" w:lineRule="auto"/>
        <w:jc w:val="both"/>
        <w:rPr>
          <w:rFonts w:asciiTheme="majorHAnsi" w:hAnsiTheme="majorHAnsi" w:cs="Arial"/>
          <w:vanish/>
          <w:sz w:val="20"/>
          <w:szCs w:val="20"/>
        </w:rPr>
      </w:pPr>
    </w:p>
    <w:p w14:paraId="3DA836F6" w14:textId="77777777" w:rsidR="002A2CD7" w:rsidRPr="002A2CD7" w:rsidRDefault="002A2CD7" w:rsidP="002A2CD7">
      <w:pPr>
        <w:pStyle w:val="ListParagraph"/>
        <w:numPr>
          <w:ilvl w:val="0"/>
          <w:numId w:val="17"/>
        </w:numPr>
        <w:tabs>
          <w:tab w:val="left" w:pos="567"/>
        </w:tabs>
        <w:spacing w:after="0" w:line="240" w:lineRule="auto"/>
        <w:jc w:val="both"/>
        <w:rPr>
          <w:rFonts w:asciiTheme="majorHAnsi" w:hAnsiTheme="majorHAnsi" w:cs="Arial"/>
          <w:vanish/>
          <w:sz w:val="20"/>
          <w:szCs w:val="20"/>
        </w:rPr>
      </w:pPr>
    </w:p>
    <w:p w14:paraId="3D3686D8" w14:textId="77777777" w:rsidR="002A2CD7" w:rsidRPr="002A2CD7" w:rsidRDefault="002A2CD7" w:rsidP="002A2CD7">
      <w:pPr>
        <w:pStyle w:val="ListParagraph"/>
        <w:numPr>
          <w:ilvl w:val="0"/>
          <w:numId w:val="17"/>
        </w:numPr>
        <w:tabs>
          <w:tab w:val="left" w:pos="567"/>
        </w:tabs>
        <w:spacing w:after="0" w:line="240" w:lineRule="auto"/>
        <w:jc w:val="both"/>
        <w:rPr>
          <w:rFonts w:asciiTheme="majorHAnsi" w:hAnsiTheme="majorHAnsi" w:cs="Arial"/>
          <w:vanish/>
          <w:sz w:val="20"/>
          <w:szCs w:val="20"/>
        </w:rPr>
      </w:pPr>
    </w:p>
    <w:p w14:paraId="7B87B6E3" w14:textId="77777777" w:rsidR="002A2CD7" w:rsidRPr="002A2CD7" w:rsidRDefault="002A2CD7" w:rsidP="002A2CD7">
      <w:pPr>
        <w:pStyle w:val="ListParagraph"/>
        <w:numPr>
          <w:ilvl w:val="0"/>
          <w:numId w:val="17"/>
        </w:numPr>
        <w:tabs>
          <w:tab w:val="left" w:pos="567"/>
        </w:tabs>
        <w:spacing w:after="0" w:line="240" w:lineRule="auto"/>
        <w:jc w:val="both"/>
        <w:rPr>
          <w:rFonts w:asciiTheme="majorHAnsi" w:hAnsiTheme="majorHAnsi" w:cs="Arial"/>
          <w:vanish/>
          <w:sz w:val="20"/>
          <w:szCs w:val="20"/>
        </w:rPr>
      </w:pPr>
    </w:p>
    <w:p w14:paraId="6B6BF225" w14:textId="77777777" w:rsidR="002A2CD7" w:rsidRPr="002A2CD7" w:rsidRDefault="002A2CD7" w:rsidP="002A2CD7">
      <w:pPr>
        <w:pStyle w:val="ListParagraph"/>
        <w:numPr>
          <w:ilvl w:val="0"/>
          <w:numId w:val="17"/>
        </w:numPr>
        <w:tabs>
          <w:tab w:val="left" w:pos="567"/>
        </w:tabs>
        <w:spacing w:after="0" w:line="240" w:lineRule="auto"/>
        <w:jc w:val="both"/>
        <w:rPr>
          <w:rFonts w:asciiTheme="majorHAnsi" w:hAnsiTheme="majorHAnsi" w:cs="Arial"/>
          <w:vanish/>
          <w:sz w:val="20"/>
          <w:szCs w:val="20"/>
        </w:rPr>
      </w:pPr>
    </w:p>
    <w:p w14:paraId="48BE2EF6" w14:textId="77777777" w:rsidR="002A2CD7" w:rsidRPr="002A2CD7" w:rsidRDefault="002A2CD7" w:rsidP="002A2CD7">
      <w:pPr>
        <w:pStyle w:val="ListParagraph"/>
        <w:numPr>
          <w:ilvl w:val="0"/>
          <w:numId w:val="17"/>
        </w:numPr>
        <w:tabs>
          <w:tab w:val="left" w:pos="567"/>
        </w:tabs>
        <w:spacing w:after="0" w:line="240" w:lineRule="auto"/>
        <w:jc w:val="both"/>
        <w:rPr>
          <w:rFonts w:asciiTheme="majorHAnsi" w:hAnsiTheme="majorHAnsi" w:cs="Arial"/>
          <w:vanish/>
          <w:sz w:val="20"/>
          <w:szCs w:val="20"/>
        </w:rPr>
      </w:pPr>
    </w:p>
    <w:p w14:paraId="359BF028" w14:textId="77777777" w:rsidR="002A2CD7" w:rsidRPr="002A2CD7" w:rsidRDefault="002A2CD7" w:rsidP="002A2CD7">
      <w:pPr>
        <w:pStyle w:val="ListParagraph"/>
        <w:numPr>
          <w:ilvl w:val="0"/>
          <w:numId w:val="17"/>
        </w:numPr>
        <w:tabs>
          <w:tab w:val="left" w:pos="567"/>
        </w:tabs>
        <w:spacing w:after="0" w:line="240" w:lineRule="auto"/>
        <w:jc w:val="both"/>
        <w:rPr>
          <w:rFonts w:asciiTheme="majorHAnsi" w:hAnsiTheme="majorHAnsi" w:cs="Arial"/>
          <w:vanish/>
          <w:sz w:val="20"/>
          <w:szCs w:val="20"/>
        </w:rPr>
      </w:pPr>
    </w:p>
    <w:p w14:paraId="4A2095E0" w14:textId="431C7406" w:rsidR="00FC3FF6" w:rsidRPr="009105DA" w:rsidRDefault="00FC3FF6" w:rsidP="00E95212">
      <w:pPr>
        <w:pStyle w:val="ListParagraph"/>
        <w:numPr>
          <w:ilvl w:val="1"/>
          <w:numId w:val="17"/>
        </w:numPr>
        <w:spacing w:after="0" w:line="240" w:lineRule="auto"/>
        <w:ind w:left="567" w:hanging="567"/>
        <w:jc w:val="both"/>
        <w:rPr>
          <w:rFonts w:asciiTheme="majorHAnsi" w:hAnsiTheme="majorHAnsi" w:cs="Arial"/>
          <w:sz w:val="20"/>
          <w:szCs w:val="20"/>
        </w:rPr>
      </w:pPr>
      <w:r w:rsidRPr="009105DA">
        <w:rPr>
          <w:rFonts w:asciiTheme="majorHAnsi" w:hAnsiTheme="majorHAnsi" w:cs="Arial"/>
          <w:sz w:val="20"/>
          <w:szCs w:val="20"/>
        </w:rPr>
        <w:t>Členovia komisie, ktor</w:t>
      </w:r>
      <w:r w:rsidR="004B493C">
        <w:rPr>
          <w:rFonts w:asciiTheme="majorHAnsi" w:hAnsiTheme="majorHAnsi" w:cs="Arial"/>
          <w:sz w:val="20"/>
          <w:szCs w:val="20"/>
        </w:rPr>
        <w:t>í</w:t>
      </w:r>
      <w:r w:rsidRPr="009105DA">
        <w:rPr>
          <w:rFonts w:asciiTheme="majorHAnsi" w:hAnsiTheme="majorHAnsi" w:cs="Arial"/>
          <w:sz w:val="20"/>
          <w:szCs w:val="20"/>
        </w:rPr>
        <w:t xml:space="preserve"> vyhodnocuj</w:t>
      </w:r>
      <w:r w:rsidR="004B493C">
        <w:rPr>
          <w:rFonts w:asciiTheme="majorHAnsi" w:hAnsiTheme="majorHAnsi" w:cs="Arial"/>
          <w:sz w:val="20"/>
          <w:szCs w:val="20"/>
        </w:rPr>
        <w:t>ú</w:t>
      </w:r>
      <w:r w:rsidRPr="009105DA">
        <w:rPr>
          <w:rFonts w:asciiTheme="majorHAnsi" w:hAnsiTheme="majorHAnsi" w:cs="Arial"/>
          <w:sz w:val="20"/>
          <w:szCs w:val="20"/>
        </w:rPr>
        <w:t xml:space="preserve"> ponuky, nesmú poskytovať počas vyhodnocovania ponúk informácie o obsahu ponúk. Na členov komisie, ktorá vyhodnocuje ponuky, sa vzťahujú ustanovenia podľa § 22 zákona o verejnom obstarávaní.</w:t>
      </w:r>
    </w:p>
    <w:p w14:paraId="0E2A43C4" w14:textId="77777777" w:rsidR="00FC3FF6" w:rsidRPr="00076944" w:rsidRDefault="007C42C4" w:rsidP="00843213">
      <w:pPr>
        <w:pStyle w:val="ListParagraph"/>
        <w:numPr>
          <w:ilvl w:val="1"/>
          <w:numId w:val="17"/>
        </w:numPr>
        <w:tabs>
          <w:tab w:val="left" w:pos="567"/>
        </w:tabs>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Verejný obstarávateľ je povinný</w:t>
      </w:r>
      <w:r w:rsidR="0040576F" w:rsidRPr="00076944">
        <w:rPr>
          <w:rFonts w:asciiTheme="majorHAnsi" w:hAnsiTheme="majorHAnsi" w:cs="Arial"/>
          <w:sz w:val="20"/>
          <w:szCs w:val="20"/>
        </w:rPr>
        <w:t xml:space="preserve"> zachovávať mlčanlivosť o informáciách označených ako dôverné, ktoré im uchádzač alebo záujemca poskytol; na tento účel uchádzač alebo záujemca označí, ktoré skutočnosti považuje za dôverné.</w:t>
      </w:r>
    </w:p>
    <w:p w14:paraId="139A63CB" w14:textId="77777777" w:rsidR="00FC3FF6" w:rsidRPr="00076944" w:rsidRDefault="0040576F" w:rsidP="00843213">
      <w:pPr>
        <w:pStyle w:val="ListParagraph"/>
        <w:numPr>
          <w:ilvl w:val="1"/>
          <w:numId w:val="17"/>
        </w:numPr>
        <w:tabs>
          <w:tab w:val="left" w:pos="567"/>
        </w:tabs>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Za dôverné informácie je možné označiť výhradne obchodné tajomstvo, technické riešenia a predlohy, návody, výkresy, projektové dokumentácie, modely, spôsob výpočtu jednotkových cien a ak sa neuvádzajú jednotkové ceny, ale len cena, tak aj spôsob výpočtu ceny a vzory.</w:t>
      </w:r>
    </w:p>
    <w:p w14:paraId="138B82D7" w14:textId="6D3FF233" w:rsidR="00812AA8" w:rsidRPr="00076944" w:rsidRDefault="0040576F" w:rsidP="00843213">
      <w:pPr>
        <w:pStyle w:val="ListParagraph"/>
        <w:numPr>
          <w:ilvl w:val="1"/>
          <w:numId w:val="17"/>
        </w:numPr>
        <w:tabs>
          <w:tab w:val="left" w:pos="567"/>
        </w:tabs>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 xml:space="preserve">Ustanovením bodu </w:t>
      </w:r>
      <w:r w:rsidR="00C561C9">
        <w:rPr>
          <w:rFonts w:asciiTheme="majorHAnsi" w:hAnsiTheme="majorHAnsi" w:cs="Arial"/>
          <w:sz w:val="20"/>
          <w:szCs w:val="20"/>
        </w:rPr>
        <w:t>30</w:t>
      </w:r>
      <w:r w:rsidRPr="00076944">
        <w:rPr>
          <w:rFonts w:asciiTheme="majorHAnsi" w:hAnsiTheme="majorHAnsi" w:cs="Arial"/>
          <w:sz w:val="20"/>
          <w:szCs w:val="20"/>
        </w:rPr>
        <w:t>.1 súťažných podkladov nie sú dotknuté ustanovenia zákona o verejnom obstarávaní, ukladajúce povinnosť verejného obstarávateľa oznamovať či zasielať úradu dokumenty a iné oznámenia, ako ani ustanovenia ukladajúce verejnému obstarávateľovi a úradu zverejňovať dokum</w:t>
      </w:r>
      <w:r w:rsidR="00552C09" w:rsidRPr="00076944">
        <w:rPr>
          <w:rFonts w:asciiTheme="majorHAnsi" w:hAnsiTheme="majorHAnsi" w:cs="Arial"/>
          <w:sz w:val="20"/>
          <w:szCs w:val="20"/>
        </w:rPr>
        <w:t>enty a iné oznámenia podľa</w:t>
      </w:r>
      <w:r w:rsidRPr="00076944">
        <w:rPr>
          <w:rFonts w:asciiTheme="majorHAnsi" w:hAnsiTheme="majorHAnsi" w:cs="Arial"/>
          <w:sz w:val="20"/>
          <w:szCs w:val="20"/>
        </w:rPr>
        <w:t xml:space="preserve"> zákona</w:t>
      </w:r>
      <w:r w:rsidR="002E5AD1" w:rsidRPr="00076944">
        <w:rPr>
          <w:rFonts w:asciiTheme="majorHAnsi" w:hAnsiTheme="majorHAnsi" w:cs="Arial"/>
          <w:sz w:val="20"/>
          <w:szCs w:val="20"/>
        </w:rPr>
        <w:t xml:space="preserve"> o verejnom obstarávaní</w:t>
      </w:r>
      <w:r w:rsidRPr="00076944">
        <w:rPr>
          <w:rFonts w:asciiTheme="majorHAnsi" w:hAnsiTheme="majorHAnsi" w:cs="Arial"/>
          <w:sz w:val="20"/>
          <w:szCs w:val="20"/>
        </w:rPr>
        <w:t xml:space="preserve"> a tiež povinnosti zverejňovania zmlúv podľa osobitného predpisu.</w:t>
      </w:r>
    </w:p>
    <w:p w14:paraId="6A272009" w14:textId="77777777" w:rsidR="00B5096C" w:rsidRPr="00076944" w:rsidRDefault="00B5096C" w:rsidP="00FC3FF6">
      <w:pPr>
        <w:tabs>
          <w:tab w:val="left" w:pos="142"/>
          <w:tab w:val="left" w:pos="567"/>
        </w:tabs>
        <w:jc w:val="both"/>
        <w:rPr>
          <w:rFonts w:asciiTheme="majorHAnsi" w:hAnsiTheme="majorHAnsi" w:cs="Arial"/>
          <w:sz w:val="20"/>
          <w:szCs w:val="20"/>
        </w:rPr>
      </w:pPr>
    </w:p>
    <w:p w14:paraId="7A04E05E" w14:textId="77777777" w:rsidR="004C7CA5" w:rsidRPr="00076944" w:rsidRDefault="00AC7C30" w:rsidP="000812E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R</w:t>
      </w:r>
      <w:r w:rsidR="004C7CA5" w:rsidRPr="00076944">
        <w:rPr>
          <w:rFonts w:asciiTheme="majorHAnsi" w:hAnsiTheme="majorHAnsi" w:cs="Arial"/>
          <w:b/>
          <w:bCs/>
          <w:smallCaps/>
          <w:sz w:val="20"/>
          <w:szCs w:val="20"/>
        </w:rPr>
        <w:t>evízne postupy</w:t>
      </w:r>
    </w:p>
    <w:p w14:paraId="116B2EF0" w14:textId="77777777" w:rsidR="002A2CD7" w:rsidRPr="002A2CD7" w:rsidRDefault="002A2CD7" w:rsidP="002A2CD7">
      <w:pPr>
        <w:pStyle w:val="ListParagraph"/>
        <w:numPr>
          <w:ilvl w:val="0"/>
          <w:numId w:val="17"/>
        </w:numPr>
        <w:tabs>
          <w:tab w:val="left" w:pos="567"/>
        </w:tabs>
        <w:spacing w:after="0" w:line="240" w:lineRule="auto"/>
        <w:jc w:val="both"/>
        <w:rPr>
          <w:rFonts w:asciiTheme="majorHAnsi" w:hAnsiTheme="majorHAnsi" w:cs="Arial"/>
          <w:vanish/>
          <w:sz w:val="20"/>
          <w:szCs w:val="20"/>
        </w:rPr>
      </w:pPr>
    </w:p>
    <w:p w14:paraId="46091984" w14:textId="6E2B6268" w:rsidR="00626A2F" w:rsidRPr="009105DA" w:rsidRDefault="00A95A2A">
      <w:pPr>
        <w:pStyle w:val="ListParagraph"/>
        <w:numPr>
          <w:ilvl w:val="1"/>
          <w:numId w:val="17"/>
        </w:numPr>
        <w:tabs>
          <w:tab w:val="left" w:pos="567"/>
        </w:tabs>
        <w:spacing w:after="0" w:line="240" w:lineRule="auto"/>
        <w:ind w:left="567" w:hanging="567"/>
        <w:jc w:val="both"/>
        <w:rPr>
          <w:rFonts w:asciiTheme="majorHAnsi" w:hAnsiTheme="majorHAnsi" w:cs="Arial"/>
          <w:sz w:val="20"/>
          <w:szCs w:val="20"/>
        </w:rPr>
      </w:pPr>
      <w:r w:rsidRPr="009105DA">
        <w:rPr>
          <w:rFonts w:asciiTheme="majorHAnsi" w:hAnsiTheme="majorHAnsi" w:cs="Arial"/>
          <w:sz w:val="20"/>
          <w:szCs w:val="20"/>
        </w:rPr>
        <w:t>Uchádzač, záujemca, účastník alebo osoba, ktorej práva alebo právom chránené záujmy boli alebo mohli byť dotknuté postupom verejného obstarávateľa, môže podať žiadosť o</w:t>
      </w:r>
      <w:r w:rsidR="004B1451" w:rsidRPr="009105DA">
        <w:rPr>
          <w:rFonts w:asciiTheme="majorHAnsi" w:hAnsiTheme="majorHAnsi" w:cs="Arial"/>
          <w:sz w:val="20"/>
          <w:szCs w:val="20"/>
        </w:rPr>
        <w:t> </w:t>
      </w:r>
      <w:r w:rsidRPr="009105DA">
        <w:rPr>
          <w:rFonts w:asciiTheme="majorHAnsi" w:hAnsiTheme="majorHAnsi" w:cs="Arial"/>
          <w:sz w:val="20"/>
          <w:szCs w:val="20"/>
        </w:rPr>
        <w:t>nápravu</w:t>
      </w:r>
      <w:r w:rsidR="00E84B20" w:rsidRPr="009105DA">
        <w:rPr>
          <w:rFonts w:asciiTheme="majorHAnsi" w:hAnsiTheme="majorHAnsi" w:cs="Arial"/>
          <w:sz w:val="20"/>
          <w:szCs w:val="20"/>
        </w:rPr>
        <w:t xml:space="preserve"> podľa</w:t>
      </w:r>
      <w:r w:rsidR="002B6836" w:rsidRPr="009105DA">
        <w:rPr>
          <w:rFonts w:asciiTheme="majorHAnsi" w:hAnsiTheme="majorHAnsi" w:cs="Arial"/>
          <w:sz w:val="20"/>
          <w:szCs w:val="20"/>
        </w:rPr>
        <w:t xml:space="preserve"> § 164</w:t>
      </w:r>
      <w:r w:rsidR="003F325F" w:rsidRPr="009105DA">
        <w:rPr>
          <w:rFonts w:asciiTheme="majorHAnsi" w:hAnsiTheme="majorHAnsi" w:cs="Arial"/>
          <w:sz w:val="20"/>
          <w:szCs w:val="20"/>
        </w:rPr>
        <w:t xml:space="preserve"> zákona o verejnom obstarávaní.</w:t>
      </w:r>
    </w:p>
    <w:p w14:paraId="1CD56EC3" w14:textId="7AE8864D" w:rsidR="003A4C1B" w:rsidRPr="00076944" w:rsidRDefault="003A4C1B" w:rsidP="00843213">
      <w:pPr>
        <w:pStyle w:val="ListParagraph"/>
        <w:numPr>
          <w:ilvl w:val="1"/>
          <w:numId w:val="17"/>
        </w:numPr>
        <w:tabs>
          <w:tab w:val="left" w:pos="567"/>
        </w:tabs>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Pri doručovaní žiadosti o nápravu sa postupuje podľa bodu 10.10 týchto súťažných podkladov. Žiadosť o nápravu doručovaná v elektronickej podobe funkcionalitou informačného systému JOSEPHINE sa považuje za doručenú dňom jej odoslania.</w:t>
      </w:r>
    </w:p>
    <w:p w14:paraId="000D3096" w14:textId="410FF922" w:rsidR="008E5CCA" w:rsidRPr="00076944" w:rsidRDefault="002030D0" w:rsidP="00843213">
      <w:pPr>
        <w:pStyle w:val="ListParagraph"/>
        <w:numPr>
          <w:ilvl w:val="1"/>
          <w:numId w:val="17"/>
        </w:numPr>
        <w:tabs>
          <w:tab w:val="left" w:pos="567"/>
        </w:tabs>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Uchádzač, záujemca</w:t>
      </w:r>
      <w:r w:rsidR="002B6836" w:rsidRPr="00076944">
        <w:rPr>
          <w:rFonts w:asciiTheme="majorHAnsi" w:hAnsiTheme="majorHAnsi" w:cs="Arial"/>
          <w:sz w:val="20"/>
          <w:szCs w:val="20"/>
        </w:rPr>
        <w:t xml:space="preserve">, účastník, </w:t>
      </w:r>
      <w:r w:rsidRPr="00076944">
        <w:rPr>
          <w:rFonts w:asciiTheme="majorHAnsi" w:hAnsiTheme="majorHAnsi" w:cs="Arial"/>
          <w:sz w:val="20"/>
          <w:szCs w:val="20"/>
        </w:rPr>
        <w:t>osoba, ktorej práva alebo právom chránené záujmy boli alebo mohli byť dotknuté postupom kontrolova</w:t>
      </w:r>
      <w:r w:rsidR="00552C09" w:rsidRPr="00076944">
        <w:rPr>
          <w:rFonts w:asciiTheme="majorHAnsi" w:hAnsiTheme="majorHAnsi" w:cs="Arial"/>
          <w:sz w:val="20"/>
          <w:szCs w:val="20"/>
        </w:rPr>
        <w:t>ného alebo orgán štátnej správy</w:t>
      </w:r>
      <w:r w:rsidR="00820B67" w:rsidRPr="00076944">
        <w:rPr>
          <w:rFonts w:asciiTheme="majorHAnsi" w:hAnsiTheme="majorHAnsi" w:cs="Arial"/>
          <w:sz w:val="20"/>
          <w:szCs w:val="20"/>
        </w:rPr>
        <w:t xml:space="preserve">, ktorý osvedčí právny záujem v danej veci, ak boli kontrolovanému poskytnuté finančné prostriedky na dodanie tovaru, uskutočnenie stavebných prác alebo poskytnutie služieb z Európskej únie </w:t>
      </w:r>
      <w:r w:rsidRPr="00076944">
        <w:rPr>
          <w:rFonts w:asciiTheme="majorHAnsi" w:hAnsiTheme="majorHAnsi" w:cs="Arial"/>
          <w:sz w:val="20"/>
          <w:szCs w:val="20"/>
        </w:rPr>
        <w:t xml:space="preserve">môže podať námietky podľa § </w:t>
      </w:r>
      <w:r w:rsidR="002B6836" w:rsidRPr="00076944">
        <w:rPr>
          <w:rFonts w:asciiTheme="majorHAnsi" w:hAnsiTheme="majorHAnsi" w:cs="Arial"/>
          <w:sz w:val="20"/>
          <w:szCs w:val="20"/>
        </w:rPr>
        <w:t xml:space="preserve">170 </w:t>
      </w:r>
      <w:r w:rsidRPr="00076944">
        <w:rPr>
          <w:rFonts w:asciiTheme="majorHAnsi" w:hAnsiTheme="majorHAnsi" w:cs="Arial"/>
          <w:sz w:val="20"/>
          <w:szCs w:val="20"/>
        </w:rPr>
        <w:t xml:space="preserve">ods. </w:t>
      </w:r>
      <w:r w:rsidR="002B6836" w:rsidRPr="00076944">
        <w:rPr>
          <w:rFonts w:asciiTheme="majorHAnsi" w:hAnsiTheme="majorHAnsi" w:cs="Arial"/>
          <w:sz w:val="20"/>
          <w:szCs w:val="20"/>
        </w:rPr>
        <w:t xml:space="preserve">3 </w:t>
      </w:r>
      <w:r w:rsidRPr="00076944">
        <w:rPr>
          <w:rFonts w:asciiTheme="majorHAnsi" w:hAnsiTheme="majorHAnsi" w:cs="Arial"/>
          <w:sz w:val="20"/>
          <w:szCs w:val="20"/>
        </w:rPr>
        <w:t xml:space="preserve">písm. a) až g) zákona o verejnom obstarávaní. Podaniu námietok musí predchádzať doručenie žiadosti o nápravu verejnému obstarávateľovi. Táto povinnosť sa nevzťahuje na podanie námietok podľa </w:t>
      </w:r>
      <w:r w:rsidR="002B6836" w:rsidRPr="00076944">
        <w:rPr>
          <w:rFonts w:asciiTheme="majorHAnsi" w:hAnsiTheme="majorHAnsi" w:cs="Arial"/>
          <w:sz w:val="20"/>
          <w:szCs w:val="20"/>
        </w:rPr>
        <w:t xml:space="preserve">§ 170 </w:t>
      </w:r>
      <w:r w:rsidRPr="00076944">
        <w:rPr>
          <w:rFonts w:asciiTheme="majorHAnsi" w:hAnsiTheme="majorHAnsi" w:cs="Arial"/>
          <w:sz w:val="20"/>
          <w:szCs w:val="20"/>
        </w:rPr>
        <w:t xml:space="preserve">odseku </w:t>
      </w:r>
      <w:r w:rsidR="002B6836" w:rsidRPr="00076944">
        <w:rPr>
          <w:rFonts w:asciiTheme="majorHAnsi" w:hAnsiTheme="majorHAnsi" w:cs="Arial"/>
          <w:sz w:val="20"/>
          <w:szCs w:val="20"/>
        </w:rPr>
        <w:t xml:space="preserve">3 </w:t>
      </w:r>
      <w:r w:rsidRPr="00076944">
        <w:rPr>
          <w:rFonts w:asciiTheme="majorHAnsi" w:hAnsiTheme="majorHAnsi" w:cs="Arial"/>
          <w:sz w:val="20"/>
          <w:szCs w:val="20"/>
        </w:rPr>
        <w:t xml:space="preserve">písm. </w:t>
      </w:r>
      <w:r w:rsidR="002B6836" w:rsidRPr="00076944">
        <w:rPr>
          <w:rFonts w:asciiTheme="majorHAnsi" w:hAnsiTheme="majorHAnsi" w:cs="Arial"/>
          <w:sz w:val="20"/>
          <w:szCs w:val="20"/>
        </w:rPr>
        <w:t>c</w:t>
      </w:r>
      <w:r w:rsidRPr="00076944">
        <w:rPr>
          <w:rFonts w:asciiTheme="majorHAnsi" w:hAnsiTheme="majorHAnsi" w:cs="Arial"/>
          <w:sz w:val="20"/>
          <w:szCs w:val="20"/>
        </w:rPr>
        <w:t xml:space="preserve">) až g) a na podanie námietok orgánom štátnej správy podľa </w:t>
      </w:r>
      <w:r w:rsidR="002B6836" w:rsidRPr="00076944">
        <w:rPr>
          <w:rFonts w:asciiTheme="majorHAnsi" w:hAnsiTheme="majorHAnsi" w:cs="Arial"/>
          <w:sz w:val="20"/>
          <w:szCs w:val="20"/>
        </w:rPr>
        <w:t xml:space="preserve">§ 170 </w:t>
      </w:r>
      <w:r w:rsidRPr="00076944">
        <w:rPr>
          <w:rFonts w:asciiTheme="majorHAnsi" w:hAnsiTheme="majorHAnsi" w:cs="Arial"/>
          <w:sz w:val="20"/>
          <w:szCs w:val="20"/>
        </w:rPr>
        <w:t xml:space="preserve">ods. </w:t>
      </w:r>
      <w:r w:rsidR="002B6836" w:rsidRPr="00076944">
        <w:rPr>
          <w:rFonts w:asciiTheme="majorHAnsi" w:hAnsiTheme="majorHAnsi" w:cs="Arial"/>
          <w:sz w:val="20"/>
          <w:szCs w:val="20"/>
        </w:rPr>
        <w:t xml:space="preserve">1 </w:t>
      </w:r>
      <w:r w:rsidRPr="00076944">
        <w:rPr>
          <w:rFonts w:asciiTheme="majorHAnsi" w:hAnsiTheme="majorHAnsi" w:cs="Arial"/>
          <w:sz w:val="20"/>
          <w:szCs w:val="20"/>
        </w:rPr>
        <w:t xml:space="preserve">písm. </w:t>
      </w:r>
      <w:r w:rsidR="002B6836" w:rsidRPr="00076944">
        <w:rPr>
          <w:rFonts w:asciiTheme="majorHAnsi" w:hAnsiTheme="majorHAnsi" w:cs="Arial"/>
          <w:sz w:val="20"/>
          <w:szCs w:val="20"/>
        </w:rPr>
        <w:t>e</w:t>
      </w:r>
      <w:r w:rsidRPr="00076944">
        <w:rPr>
          <w:rFonts w:asciiTheme="majorHAnsi" w:hAnsiTheme="majorHAnsi" w:cs="Arial"/>
          <w:sz w:val="20"/>
          <w:szCs w:val="20"/>
        </w:rPr>
        <w:t>) zákona o verejnom obstarávaní</w:t>
      </w:r>
      <w:r w:rsidR="004C7CA5" w:rsidRPr="00076944">
        <w:rPr>
          <w:rFonts w:asciiTheme="majorHAnsi" w:hAnsiTheme="majorHAnsi" w:cs="Arial"/>
          <w:sz w:val="20"/>
          <w:szCs w:val="20"/>
        </w:rPr>
        <w:t>.</w:t>
      </w:r>
    </w:p>
    <w:p w14:paraId="150D8EE9" w14:textId="77777777" w:rsidR="000E1242" w:rsidRPr="00076944" w:rsidRDefault="000E1242" w:rsidP="00026CCE">
      <w:pPr>
        <w:tabs>
          <w:tab w:val="left" w:pos="567"/>
        </w:tabs>
        <w:jc w:val="both"/>
        <w:rPr>
          <w:rFonts w:asciiTheme="majorHAnsi" w:hAnsiTheme="majorHAnsi" w:cs="Arial"/>
          <w:sz w:val="20"/>
          <w:szCs w:val="20"/>
        </w:rPr>
      </w:pPr>
    </w:p>
    <w:p w14:paraId="44303EC3" w14:textId="77777777" w:rsidR="00600008" w:rsidRPr="00076944" w:rsidRDefault="000F78C9" w:rsidP="00026CCE">
      <w:pPr>
        <w:jc w:val="center"/>
        <w:rPr>
          <w:rFonts w:asciiTheme="majorHAnsi" w:hAnsiTheme="majorHAnsi" w:cs="Arial"/>
          <w:b/>
          <w:bCs/>
          <w:sz w:val="20"/>
          <w:szCs w:val="20"/>
        </w:rPr>
      </w:pPr>
      <w:r w:rsidRPr="00076944">
        <w:rPr>
          <w:rFonts w:asciiTheme="majorHAnsi" w:hAnsiTheme="majorHAnsi" w:cs="Arial"/>
          <w:b/>
          <w:bCs/>
          <w:sz w:val="20"/>
          <w:szCs w:val="20"/>
        </w:rPr>
        <w:t>Časť VI</w:t>
      </w:r>
      <w:r w:rsidR="004C7CA5" w:rsidRPr="00076944">
        <w:rPr>
          <w:rFonts w:asciiTheme="majorHAnsi" w:hAnsiTheme="majorHAnsi" w:cs="Arial"/>
          <w:b/>
          <w:bCs/>
          <w:sz w:val="20"/>
          <w:szCs w:val="20"/>
        </w:rPr>
        <w:t>I</w:t>
      </w:r>
      <w:r w:rsidR="007D534C" w:rsidRPr="00076944">
        <w:rPr>
          <w:rFonts w:asciiTheme="majorHAnsi" w:hAnsiTheme="majorHAnsi" w:cs="Arial"/>
          <w:b/>
          <w:bCs/>
          <w:sz w:val="20"/>
          <w:szCs w:val="20"/>
        </w:rPr>
        <w:t>I</w:t>
      </w:r>
      <w:r w:rsidR="004C7CA5" w:rsidRPr="00076944">
        <w:rPr>
          <w:rFonts w:asciiTheme="majorHAnsi" w:hAnsiTheme="majorHAnsi" w:cs="Arial"/>
          <w:b/>
          <w:bCs/>
          <w:sz w:val="20"/>
          <w:szCs w:val="20"/>
        </w:rPr>
        <w:t xml:space="preserve">. </w:t>
      </w:r>
    </w:p>
    <w:p w14:paraId="09E4963B" w14:textId="77777777" w:rsidR="004C7CA5" w:rsidRPr="00076944" w:rsidRDefault="004C7CA5" w:rsidP="00026CCE">
      <w:pPr>
        <w:jc w:val="center"/>
        <w:rPr>
          <w:rFonts w:asciiTheme="majorHAnsi" w:hAnsiTheme="majorHAnsi" w:cs="Arial"/>
          <w:b/>
          <w:sz w:val="20"/>
          <w:szCs w:val="20"/>
        </w:rPr>
      </w:pPr>
      <w:r w:rsidRPr="00076944">
        <w:rPr>
          <w:rFonts w:asciiTheme="majorHAnsi" w:hAnsiTheme="majorHAnsi" w:cs="Arial"/>
          <w:b/>
          <w:sz w:val="20"/>
          <w:szCs w:val="20"/>
        </w:rPr>
        <w:t>Prijatie ponuky</w:t>
      </w:r>
    </w:p>
    <w:p w14:paraId="2163F91A" w14:textId="77777777" w:rsidR="00600008" w:rsidRPr="00076944" w:rsidRDefault="00600008" w:rsidP="00026CCE">
      <w:pPr>
        <w:rPr>
          <w:rFonts w:asciiTheme="majorHAnsi" w:hAnsiTheme="majorHAnsi" w:cs="Arial"/>
          <w:b/>
          <w:sz w:val="20"/>
          <w:szCs w:val="20"/>
        </w:rPr>
      </w:pPr>
    </w:p>
    <w:p w14:paraId="13581F9B" w14:textId="77777777" w:rsidR="00820B67" w:rsidRPr="00076944" w:rsidRDefault="004C7CA5" w:rsidP="000812E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 xml:space="preserve">Informácia o výsledku </w:t>
      </w:r>
      <w:r w:rsidR="005F4307" w:rsidRPr="00076944">
        <w:rPr>
          <w:rFonts w:asciiTheme="majorHAnsi" w:hAnsiTheme="majorHAnsi" w:cs="Arial"/>
          <w:b/>
          <w:bCs/>
          <w:smallCaps/>
          <w:sz w:val="20"/>
          <w:szCs w:val="20"/>
        </w:rPr>
        <w:t>vyhodnotenia</w:t>
      </w:r>
      <w:r w:rsidRPr="00076944">
        <w:rPr>
          <w:rFonts w:asciiTheme="majorHAnsi" w:hAnsiTheme="majorHAnsi" w:cs="Arial"/>
          <w:b/>
          <w:bCs/>
          <w:smallCaps/>
          <w:sz w:val="20"/>
          <w:szCs w:val="20"/>
        </w:rPr>
        <w:t xml:space="preserve"> ponúk</w:t>
      </w:r>
    </w:p>
    <w:p w14:paraId="0DCBAF60" w14:textId="77777777" w:rsidR="002A2CD7" w:rsidRPr="002A2CD7" w:rsidRDefault="002A2CD7" w:rsidP="002A2CD7">
      <w:pPr>
        <w:pStyle w:val="ListParagraph"/>
        <w:numPr>
          <w:ilvl w:val="0"/>
          <w:numId w:val="17"/>
        </w:numPr>
        <w:tabs>
          <w:tab w:val="left" w:pos="567"/>
        </w:tabs>
        <w:spacing w:after="0" w:line="240" w:lineRule="auto"/>
        <w:jc w:val="both"/>
        <w:rPr>
          <w:rFonts w:asciiTheme="majorHAnsi" w:hAnsiTheme="majorHAnsi" w:cs="Arial"/>
          <w:vanish/>
          <w:sz w:val="20"/>
          <w:szCs w:val="20"/>
        </w:rPr>
      </w:pPr>
    </w:p>
    <w:p w14:paraId="08B43A78" w14:textId="754FB47A" w:rsidR="00245563" w:rsidRDefault="00245563" w:rsidP="00E95212">
      <w:pPr>
        <w:pStyle w:val="ListParagraph"/>
        <w:numPr>
          <w:ilvl w:val="1"/>
          <w:numId w:val="17"/>
        </w:numPr>
        <w:spacing w:after="0" w:line="240" w:lineRule="auto"/>
        <w:ind w:left="567" w:hanging="567"/>
        <w:jc w:val="both"/>
        <w:rPr>
          <w:rFonts w:asciiTheme="majorHAnsi" w:hAnsiTheme="majorHAnsi" w:cs="Arial"/>
          <w:sz w:val="20"/>
          <w:szCs w:val="20"/>
        </w:rPr>
      </w:pPr>
      <w:r w:rsidRPr="009105DA">
        <w:rPr>
          <w:rFonts w:asciiTheme="majorHAnsi" w:hAnsiTheme="majorHAnsi" w:cs="Arial"/>
          <w:sz w:val="20"/>
          <w:szCs w:val="20"/>
        </w:rPr>
        <w:t>Vyhodnotenie splnenia podmienok účasti a vyhodnotenie ponúk z hľadiska splnenia požiadaviek na predmet zákazky sa uskutoční po vyhodnotení ponúk na základe kritérií na vyhodnotenie ponúk. Verejný obstarávateľ vyhodnotí splnenie podmienok účasti a požiadaviek na predmet zákazky u uchádzača, ktorý sa umiestnil na prvom mieste v poradí. Ak dôjde k vylúčeniu uchádzača alebo jeho ponuky, vyhodnotí sa následne splnenie podmienok účasti a požiadaviek na predmet zákazky u ďalšieho uchádzača v poradí tak, aby uchádzač umiestnený na prvom mieste v novo zostavenom poradí spĺňal podmienky účasti a požiadavky na predmet zákazky.</w:t>
      </w:r>
    </w:p>
    <w:p w14:paraId="72DC02D6" w14:textId="6A59B0CF" w:rsidR="00931821" w:rsidRPr="009105DA" w:rsidRDefault="00931821" w:rsidP="00843213">
      <w:pPr>
        <w:pStyle w:val="ListParagraph"/>
        <w:numPr>
          <w:ilvl w:val="1"/>
          <w:numId w:val="17"/>
        </w:numPr>
        <w:tabs>
          <w:tab w:val="left" w:pos="567"/>
        </w:tabs>
        <w:spacing w:after="0" w:line="240" w:lineRule="auto"/>
        <w:ind w:left="567" w:hanging="567"/>
        <w:jc w:val="both"/>
        <w:rPr>
          <w:rFonts w:asciiTheme="majorHAnsi" w:hAnsiTheme="majorHAnsi" w:cs="Arial"/>
          <w:sz w:val="20"/>
          <w:szCs w:val="20"/>
        </w:rPr>
      </w:pPr>
      <w:r w:rsidRPr="009105DA">
        <w:rPr>
          <w:rFonts w:asciiTheme="majorHAnsi" w:hAnsiTheme="majorHAnsi" w:cs="Arial"/>
          <w:sz w:val="20"/>
          <w:szCs w:val="20"/>
        </w:rPr>
        <w:lastRenderedPageBreak/>
        <w:t>Verejný obstarávateľ po vyhodnotení ponúk, po skončení postupu podľa bodu 3</w:t>
      </w:r>
      <w:r w:rsidR="006320EA">
        <w:rPr>
          <w:rFonts w:asciiTheme="majorHAnsi" w:hAnsiTheme="majorHAnsi" w:cs="Arial"/>
          <w:sz w:val="20"/>
          <w:szCs w:val="20"/>
        </w:rPr>
        <w:t>2</w:t>
      </w:r>
      <w:r w:rsidRPr="009105DA">
        <w:rPr>
          <w:rFonts w:asciiTheme="majorHAnsi" w:hAnsiTheme="majorHAnsi" w:cs="Arial"/>
          <w:sz w:val="20"/>
          <w:szCs w:val="20"/>
        </w:rPr>
        <w:t>.1 súťažných podkladov a po odoslaní všetkých oznámení o vylúčení uchádzača, bezodkladne písomne oznámi všetkým uchádzačom, ktorých ponuky sa vyhodnocovali, výsledok vyhodnotenia ponúk, vrátane poradia uchádzačov a súčasne uverejní informáciu o výsledku vyhodnotenia ponúk a poradie uchádzačov v profile. Úspešnému uchádzačovi alebo uchádzačom oznámi, že jeho ponuku alebo ponuky prijíma. Neúspešnému uchádzačovi oznámi, že neuspel a dôvody neprijatia jeho ponuky. Neúspešnému uchádzačovi v informácii o výsledku vyhodnotenia ponúk uvedie aj identifikáciu úspešného uchádzača alebo uchádzačov, informáciu o charakteristikách a výhodách prijatej ponuky alebo ponúk a lehotu, v ktorej môže byť doručená námietka.</w:t>
      </w:r>
    </w:p>
    <w:p w14:paraId="303C555E" w14:textId="77777777" w:rsidR="00600008" w:rsidRPr="00076944" w:rsidRDefault="00600008" w:rsidP="00882033">
      <w:pPr>
        <w:pStyle w:val="ListParagraph"/>
        <w:tabs>
          <w:tab w:val="left" w:pos="142"/>
          <w:tab w:val="left" w:pos="567"/>
        </w:tabs>
        <w:spacing w:after="0" w:line="240" w:lineRule="auto"/>
        <w:ind w:left="567"/>
        <w:jc w:val="both"/>
        <w:rPr>
          <w:rFonts w:asciiTheme="majorHAnsi" w:hAnsiTheme="majorHAnsi"/>
          <w:sz w:val="20"/>
          <w:szCs w:val="20"/>
        </w:rPr>
      </w:pPr>
    </w:p>
    <w:p w14:paraId="15A3D111" w14:textId="77777777" w:rsidR="00820B67" w:rsidRPr="00076944" w:rsidRDefault="004C7CA5" w:rsidP="000812E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Uzavretie zmluvy</w:t>
      </w:r>
    </w:p>
    <w:p w14:paraId="360CD051" w14:textId="77777777" w:rsidR="002A2CD7" w:rsidRPr="002A2CD7" w:rsidRDefault="002A2CD7" w:rsidP="002A2CD7">
      <w:pPr>
        <w:pStyle w:val="ListParagraph"/>
        <w:numPr>
          <w:ilvl w:val="0"/>
          <w:numId w:val="17"/>
        </w:numPr>
        <w:tabs>
          <w:tab w:val="left" w:pos="567"/>
        </w:tabs>
        <w:spacing w:after="0" w:line="240" w:lineRule="auto"/>
        <w:jc w:val="both"/>
        <w:rPr>
          <w:rFonts w:asciiTheme="majorHAnsi" w:hAnsiTheme="majorHAnsi" w:cs="Arial"/>
          <w:vanish/>
          <w:sz w:val="20"/>
          <w:szCs w:val="20"/>
        </w:rPr>
      </w:pPr>
    </w:p>
    <w:p w14:paraId="53B8C40D" w14:textId="488BCB8E" w:rsidR="005F51C6" w:rsidRPr="009105DA" w:rsidRDefault="00B70B6C" w:rsidP="00E95212">
      <w:pPr>
        <w:pStyle w:val="ListParagraph"/>
        <w:numPr>
          <w:ilvl w:val="1"/>
          <w:numId w:val="17"/>
        </w:numPr>
        <w:tabs>
          <w:tab w:val="left" w:pos="0"/>
        </w:tabs>
        <w:spacing w:after="0" w:line="240" w:lineRule="auto"/>
        <w:ind w:left="567" w:hanging="567"/>
        <w:jc w:val="both"/>
        <w:rPr>
          <w:rFonts w:asciiTheme="majorHAnsi" w:hAnsiTheme="majorHAnsi" w:cs="Arial"/>
          <w:sz w:val="20"/>
          <w:szCs w:val="20"/>
        </w:rPr>
      </w:pPr>
      <w:r w:rsidRPr="009105DA">
        <w:rPr>
          <w:rFonts w:asciiTheme="majorHAnsi" w:hAnsiTheme="majorHAnsi" w:cs="Arial"/>
          <w:sz w:val="20"/>
          <w:szCs w:val="20"/>
        </w:rPr>
        <w:t>Verejný obstarávateľ uzavrie zmluvu s úspešným uchádzačom v súla</w:t>
      </w:r>
      <w:r w:rsidR="006D2C74" w:rsidRPr="009105DA">
        <w:rPr>
          <w:rFonts w:asciiTheme="majorHAnsi" w:hAnsiTheme="majorHAnsi" w:cs="Arial"/>
          <w:sz w:val="20"/>
          <w:szCs w:val="20"/>
        </w:rPr>
        <w:t>de s</w:t>
      </w:r>
      <w:r w:rsidR="00820B67" w:rsidRPr="009105DA">
        <w:rPr>
          <w:rFonts w:asciiTheme="majorHAnsi" w:hAnsiTheme="majorHAnsi" w:cs="Arial"/>
          <w:sz w:val="20"/>
          <w:szCs w:val="20"/>
        </w:rPr>
        <w:t xml:space="preserve"> § 56 </w:t>
      </w:r>
      <w:r w:rsidR="00AD3811" w:rsidRPr="009105DA">
        <w:rPr>
          <w:rFonts w:asciiTheme="majorHAnsi" w:hAnsiTheme="majorHAnsi" w:cs="Arial"/>
          <w:sz w:val="20"/>
          <w:szCs w:val="20"/>
        </w:rPr>
        <w:t>zákona o verejnom obstarávaní.</w:t>
      </w:r>
    </w:p>
    <w:p w14:paraId="22429817" w14:textId="40C2DF68" w:rsidR="005F51C6" w:rsidRPr="00076944" w:rsidRDefault="00A61E07" w:rsidP="00843213">
      <w:pPr>
        <w:pStyle w:val="ListParagraph"/>
        <w:numPr>
          <w:ilvl w:val="1"/>
          <w:numId w:val="17"/>
        </w:numPr>
        <w:tabs>
          <w:tab w:val="left" w:pos="567"/>
        </w:tabs>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Verejný obstarávateľ nesmie uzavrieť zmluvu</w:t>
      </w:r>
      <w:r w:rsidR="00AC4111">
        <w:rPr>
          <w:rFonts w:asciiTheme="majorHAnsi" w:hAnsiTheme="majorHAnsi" w:cs="Arial"/>
          <w:sz w:val="20"/>
          <w:szCs w:val="20"/>
        </w:rPr>
        <w:t>/y</w:t>
      </w:r>
      <w:r w:rsidRPr="00076944">
        <w:rPr>
          <w:rFonts w:asciiTheme="majorHAnsi" w:hAnsiTheme="majorHAnsi" w:cs="Arial"/>
          <w:sz w:val="20"/>
          <w:szCs w:val="20"/>
        </w:rPr>
        <w:t xml:space="preserve"> s uchádzačom, ktor</w:t>
      </w:r>
      <w:r w:rsidR="0003231E" w:rsidRPr="00076944">
        <w:rPr>
          <w:rFonts w:asciiTheme="majorHAnsi" w:hAnsiTheme="majorHAnsi" w:cs="Arial"/>
          <w:sz w:val="20"/>
          <w:szCs w:val="20"/>
        </w:rPr>
        <w:t>ý</w:t>
      </w:r>
      <w:r w:rsidRPr="00076944">
        <w:rPr>
          <w:rFonts w:asciiTheme="majorHAnsi" w:hAnsiTheme="majorHAnsi" w:cs="Arial"/>
          <w:sz w:val="20"/>
          <w:szCs w:val="20"/>
        </w:rPr>
        <w:t xml:space="preserve"> m</w:t>
      </w:r>
      <w:r w:rsidR="0003231E" w:rsidRPr="00076944">
        <w:rPr>
          <w:rFonts w:asciiTheme="majorHAnsi" w:hAnsiTheme="majorHAnsi" w:cs="Arial"/>
          <w:sz w:val="20"/>
          <w:szCs w:val="20"/>
        </w:rPr>
        <w:t>á</w:t>
      </w:r>
      <w:r w:rsidRPr="00076944">
        <w:rPr>
          <w:rFonts w:asciiTheme="majorHAnsi" w:hAnsiTheme="majorHAnsi" w:cs="Arial"/>
          <w:sz w:val="20"/>
          <w:szCs w:val="20"/>
        </w:rPr>
        <w:t xml:space="preserve"> povinnosť zapisovať sa do registra partnerov verejného sektora a nie </w:t>
      </w:r>
      <w:r w:rsidR="00E247FF" w:rsidRPr="00076944">
        <w:rPr>
          <w:rFonts w:asciiTheme="majorHAnsi" w:hAnsiTheme="majorHAnsi" w:cs="Arial"/>
          <w:sz w:val="20"/>
          <w:szCs w:val="20"/>
        </w:rPr>
        <w:t xml:space="preserve">je </w:t>
      </w:r>
      <w:r w:rsidRPr="00076944">
        <w:rPr>
          <w:rFonts w:asciiTheme="majorHAnsi" w:hAnsiTheme="majorHAnsi" w:cs="Arial"/>
          <w:sz w:val="20"/>
          <w:szCs w:val="20"/>
        </w:rPr>
        <w:t>zapísan</w:t>
      </w:r>
      <w:r w:rsidR="00E247FF" w:rsidRPr="00076944">
        <w:rPr>
          <w:rFonts w:asciiTheme="majorHAnsi" w:hAnsiTheme="majorHAnsi" w:cs="Arial"/>
          <w:sz w:val="20"/>
          <w:szCs w:val="20"/>
        </w:rPr>
        <w:t>ý</w:t>
      </w:r>
      <w:r w:rsidRPr="00076944">
        <w:rPr>
          <w:rFonts w:asciiTheme="majorHAnsi" w:hAnsiTheme="majorHAnsi" w:cs="Arial"/>
          <w:sz w:val="20"/>
          <w:szCs w:val="20"/>
        </w:rPr>
        <w:t xml:space="preserve"> v registri partnerov verejného sektora, alebo ktor</w:t>
      </w:r>
      <w:r w:rsidR="00E247FF" w:rsidRPr="00076944">
        <w:rPr>
          <w:rFonts w:asciiTheme="majorHAnsi" w:hAnsiTheme="majorHAnsi" w:cs="Arial"/>
          <w:sz w:val="20"/>
          <w:szCs w:val="20"/>
        </w:rPr>
        <w:t>ého</w:t>
      </w:r>
      <w:r w:rsidRPr="00076944">
        <w:rPr>
          <w:rFonts w:asciiTheme="majorHAnsi" w:hAnsiTheme="majorHAnsi" w:cs="Arial"/>
          <w:sz w:val="20"/>
          <w:szCs w:val="20"/>
        </w:rPr>
        <w:t xml:space="preserve"> subdodávatelia alebo subdodávatelia podľa osobitného predpisu, ktorí majú povinnosť zapisovať sa do registra partnerov verejného sektora a nie sú zapísaní v registri partnerov verejného sektora.</w:t>
      </w:r>
    </w:p>
    <w:p w14:paraId="682DB568" w14:textId="36B6EA2D" w:rsidR="007B761E" w:rsidRPr="00076944" w:rsidRDefault="007B761E" w:rsidP="00843213">
      <w:pPr>
        <w:pStyle w:val="ListParagraph"/>
        <w:numPr>
          <w:ilvl w:val="1"/>
          <w:numId w:val="17"/>
        </w:numPr>
        <w:tabs>
          <w:tab w:val="left" w:pos="567"/>
        </w:tabs>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Využitie subdodávateľov:</w:t>
      </w:r>
    </w:p>
    <w:p w14:paraId="3C9551E4" w14:textId="047D2A8A" w:rsidR="007B761E" w:rsidRPr="00B33A42" w:rsidRDefault="007B761E" w:rsidP="00B33A42">
      <w:pPr>
        <w:ind w:left="567"/>
        <w:jc w:val="both"/>
        <w:rPr>
          <w:rFonts w:asciiTheme="majorHAnsi" w:hAnsiTheme="majorHAnsi" w:cs="Arial"/>
          <w:sz w:val="20"/>
          <w:szCs w:val="20"/>
        </w:rPr>
      </w:pPr>
      <w:r w:rsidRPr="00B33A42">
        <w:rPr>
          <w:rFonts w:asciiTheme="majorHAnsi" w:hAnsiTheme="majorHAnsi" w:cs="Arial"/>
          <w:sz w:val="20"/>
          <w:szCs w:val="20"/>
        </w:rPr>
        <w:t>Úspešný uchádzač v</w:t>
      </w:r>
      <w:r w:rsidR="004C48F7">
        <w:rPr>
          <w:rFonts w:asciiTheme="majorHAnsi" w:hAnsiTheme="majorHAnsi" w:cs="Arial"/>
          <w:sz w:val="20"/>
          <w:szCs w:val="20"/>
        </w:rPr>
        <w:t> </w:t>
      </w:r>
      <w:r w:rsidRPr="00B33A42">
        <w:rPr>
          <w:rFonts w:asciiTheme="majorHAnsi" w:hAnsiTheme="majorHAnsi" w:cs="Arial"/>
          <w:sz w:val="20"/>
          <w:szCs w:val="20"/>
        </w:rPr>
        <w:t>zmluve</w:t>
      </w:r>
      <w:r w:rsidR="004C48F7">
        <w:rPr>
          <w:rFonts w:asciiTheme="majorHAnsi" w:hAnsiTheme="majorHAnsi" w:cs="Arial"/>
          <w:sz w:val="20"/>
          <w:szCs w:val="20"/>
        </w:rPr>
        <w:t>/ách</w:t>
      </w:r>
      <w:r w:rsidRPr="00B33A42">
        <w:rPr>
          <w:rFonts w:asciiTheme="majorHAnsi" w:hAnsiTheme="majorHAnsi" w:cs="Arial"/>
          <w:sz w:val="20"/>
          <w:szCs w:val="20"/>
        </w:rPr>
        <w:t xml:space="preserve"> v</w:t>
      </w:r>
      <w:r w:rsidR="004C48F7">
        <w:rPr>
          <w:rFonts w:asciiTheme="majorHAnsi" w:hAnsiTheme="majorHAnsi" w:cs="Arial"/>
          <w:sz w:val="20"/>
          <w:szCs w:val="20"/>
        </w:rPr>
        <w:t> </w:t>
      </w:r>
      <w:r w:rsidRPr="00B33A42">
        <w:rPr>
          <w:rFonts w:asciiTheme="majorHAnsi" w:hAnsiTheme="majorHAnsi" w:cs="Arial"/>
          <w:sz w:val="20"/>
          <w:szCs w:val="20"/>
        </w:rPr>
        <w:t xml:space="preserve">prílohe </w:t>
      </w:r>
      <w:r w:rsidR="00AC4111">
        <w:rPr>
          <w:rFonts w:asciiTheme="majorHAnsi" w:hAnsiTheme="majorHAnsi" w:cs="Arial"/>
          <w:sz w:val="20"/>
          <w:szCs w:val="20"/>
        </w:rPr>
        <w:t>5</w:t>
      </w:r>
      <w:r w:rsidRPr="00B33A42">
        <w:rPr>
          <w:rFonts w:asciiTheme="majorHAnsi" w:hAnsiTheme="majorHAnsi" w:cs="Arial"/>
          <w:sz w:val="20"/>
          <w:szCs w:val="20"/>
        </w:rPr>
        <w:t xml:space="preserve"> zmluvy</w:t>
      </w:r>
      <w:r w:rsidR="00EC53D5">
        <w:rPr>
          <w:rFonts w:asciiTheme="majorHAnsi" w:hAnsiTheme="majorHAnsi" w:cs="Arial"/>
          <w:sz w:val="20"/>
          <w:szCs w:val="20"/>
        </w:rPr>
        <w:t>/zmlúv</w:t>
      </w:r>
      <w:r w:rsidRPr="00B33A42">
        <w:rPr>
          <w:rFonts w:asciiTheme="majorHAnsi" w:hAnsiTheme="majorHAnsi" w:cs="Arial"/>
          <w:sz w:val="20"/>
          <w:szCs w:val="20"/>
        </w:rPr>
        <w:t xml:space="preserve"> najneskôr v čase jej uzavretia uvedie údaje o všetkých známych subdodávateľoch v rozsahu obchodné meno, sídlo, IČO, zápis do príslušného obchodného registra a údaje o osobe oprávnenej konať za subdodávateľa v rozsahu meno a priezvisko, adresa pobytu, dátum narodenia. Budúci dodávateľ je povinný bezodkladne oznámiť budúcemu objednávateľovi akúkoľvek zmenu údajov o subdodávateľoch uvedených v predchádzajúcej vete.</w:t>
      </w:r>
    </w:p>
    <w:p w14:paraId="50EDD1E8" w14:textId="47843244" w:rsidR="005F51C6" w:rsidRPr="00076944" w:rsidRDefault="007B761E" w:rsidP="00843213">
      <w:pPr>
        <w:pStyle w:val="ListParagraph"/>
        <w:numPr>
          <w:ilvl w:val="1"/>
          <w:numId w:val="17"/>
        </w:numPr>
        <w:tabs>
          <w:tab w:val="left" w:pos="567"/>
        </w:tabs>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 xml:space="preserve">Počas trvania zmluvy je úspešný uchádzač oprávnený zmeniť subdodávateľa uvedeného v prílohe  </w:t>
      </w:r>
      <w:r w:rsidR="00D601E7">
        <w:rPr>
          <w:rFonts w:asciiTheme="majorHAnsi" w:hAnsiTheme="majorHAnsi" w:cs="Arial"/>
          <w:sz w:val="20"/>
          <w:szCs w:val="20"/>
        </w:rPr>
        <w:t>3</w:t>
      </w:r>
      <w:r w:rsidRPr="00076944">
        <w:rPr>
          <w:rFonts w:asciiTheme="majorHAnsi" w:hAnsiTheme="majorHAnsi" w:cs="Arial"/>
          <w:sz w:val="20"/>
          <w:szCs w:val="20"/>
        </w:rPr>
        <w:t xml:space="preserve"> zmluvy v súlade s</w:t>
      </w:r>
      <w:r w:rsidR="0013070C" w:rsidRPr="00076944">
        <w:rPr>
          <w:rFonts w:asciiTheme="majorHAnsi" w:hAnsiTheme="majorHAnsi" w:cs="Arial"/>
          <w:sz w:val="20"/>
          <w:szCs w:val="20"/>
        </w:rPr>
        <w:t>o</w:t>
      </w:r>
      <w:r w:rsidRPr="00076944">
        <w:rPr>
          <w:rFonts w:asciiTheme="majorHAnsi" w:hAnsiTheme="majorHAnsi" w:cs="Arial"/>
          <w:sz w:val="20"/>
          <w:szCs w:val="20"/>
        </w:rPr>
        <w:t> zmluvou</w:t>
      </w:r>
      <w:r w:rsidR="005F51C6" w:rsidRPr="00076944">
        <w:rPr>
          <w:rFonts w:asciiTheme="majorHAnsi" w:hAnsiTheme="majorHAnsi" w:cs="Arial"/>
          <w:sz w:val="20"/>
          <w:szCs w:val="20"/>
        </w:rPr>
        <w:t>.</w:t>
      </w:r>
    </w:p>
    <w:p w14:paraId="5D7948BE" w14:textId="02780A03" w:rsidR="003F67C3" w:rsidRPr="00076944" w:rsidRDefault="00BC4F2B" w:rsidP="00843213">
      <w:pPr>
        <w:pStyle w:val="ListParagraph"/>
        <w:numPr>
          <w:ilvl w:val="1"/>
          <w:numId w:val="17"/>
        </w:numPr>
        <w:tabs>
          <w:tab w:val="left" w:pos="567"/>
        </w:tabs>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Úspešný uchádza</w:t>
      </w:r>
      <w:r w:rsidR="007B761E" w:rsidRPr="00076944">
        <w:rPr>
          <w:rFonts w:asciiTheme="majorHAnsi" w:hAnsiTheme="majorHAnsi" w:cs="Arial"/>
          <w:sz w:val="20"/>
          <w:szCs w:val="20"/>
        </w:rPr>
        <w:t>č je povinný</w:t>
      </w:r>
      <w:r w:rsidRPr="00076944">
        <w:rPr>
          <w:rFonts w:asciiTheme="majorHAnsi" w:hAnsiTheme="majorHAnsi" w:cs="Arial"/>
          <w:sz w:val="20"/>
          <w:szCs w:val="20"/>
        </w:rPr>
        <w:t xml:space="preserve"> poskytnúť verejnému o</w:t>
      </w:r>
      <w:r w:rsidR="00FF44B8" w:rsidRPr="00076944">
        <w:rPr>
          <w:rFonts w:asciiTheme="majorHAnsi" w:hAnsiTheme="majorHAnsi" w:cs="Arial"/>
          <w:sz w:val="20"/>
          <w:szCs w:val="20"/>
        </w:rPr>
        <w:t>bstarávateľovi</w:t>
      </w:r>
      <w:r w:rsidRPr="00076944">
        <w:rPr>
          <w:rFonts w:asciiTheme="majorHAnsi" w:hAnsiTheme="majorHAnsi" w:cs="Arial"/>
          <w:sz w:val="20"/>
          <w:szCs w:val="20"/>
        </w:rPr>
        <w:t xml:space="preserve"> riadnu súčinnosť potrebnú na uzavretie zmluvy</w:t>
      </w:r>
      <w:r w:rsidR="00C10BB7">
        <w:rPr>
          <w:rFonts w:asciiTheme="majorHAnsi" w:hAnsiTheme="majorHAnsi" w:cs="Arial"/>
          <w:sz w:val="20"/>
          <w:szCs w:val="20"/>
        </w:rPr>
        <w:t>/zmlúv</w:t>
      </w:r>
      <w:r w:rsidR="007B761E" w:rsidRPr="00076944">
        <w:rPr>
          <w:rFonts w:asciiTheme="majorHAnsi" w:hAnsiTheme="majorHAnsi" w:cs="Arial"/>
          <w:sz w:val="20"/>
          <w:szCs w:val="20"/>
        </w:rPr>
        <w:t xml:space="preserve"> tak, aby mohla byť uzavretá</w:t>
      </w:r>
      <w:r w:rsidRPr="00076944">
        <w:rPr>
          <w:rFonts w:asciiTheme="majorHAnsi" w:hAnsiTheme="majorHAnsi" w:cs="Arial"/>
          <w:sz w:val="20"/>
          <w:szCs w:val="20"/>
        </w:rPr>
        <w:t xml:space="preserve"> do 10 pracovných dní odo dňa uplynutia lehoty podľa §</w:t>
      </w:r>
      <w:r w:rsidR="00047193">
        <w:rPr>
          <w:rFonts w:asciiTheme="majorHAnsi" w:hAnsiTheme="majorHAnsi" w:cs="Arial"/>
          <w:sz w:val="20"/>
          <w:szCs w:val="20"/>
        </w:rPr>
        <w:t> </w:t>
      </w:r>
      <w:r w:rsidRPr="00076944">
        <w:rPr>
          <w:rFonts w:asciiTheme="majorHAnsi" w:hAnsiTheme="majorHAnsi" w:cs="Arial"/>
          <w:sz w:val="20"/>
          <w:szCs w:val="20"/>
        </w:rPr>
        <w:t>56 odsekov 2 až 7</w:t>
      </w:r>
      <w:r w:rsidR="00FF44B8" w:rsidRPr="00076944">
        <w:rPr>
          <w:rFonts w:asciiTheme="majorHAnsi" w:hAnsiTheme="majorHAnsi" w:cs="Arial"/>
          <w:sz w:val="20"/>
          <w:szCs w:val="20"/>
        </w:rPr>
        <w:t xml:space="preserve"> zákona o verejnom obstarávaní</w:t>
      </w:r>
      <w:r w:rsidR="007B761E" w:rsidRPr="00076944">
        <w:rPr>
          <w:rFonts w:asciiTheme="majorHAnsi" w:hAnsiTheme="majorHAnsi" w:cs="Arial"/>
          <w:sz w:val="20"/>
          <w:szCs w:val="20"/>
        </w:rPr>
        <w:t>, ak bol</w:t>
      </w:r>
      <w:r w:rsidRPr="00076944">
        <w:rPr>
          <w:rFonts w:asciiTheme="majorHAnsi" w:hAnsiTheme="majorHAnsi" w:cs="Arial"/>
          <w:sz w:val="20"/>
          <w:szCs w:val="20"/>
        </w:rPr>
        <w:t xml:space="preserve"> na </w:t>
      </w:r>
      <w:r w:rsidR="007B761E" w:rsidRPr="00076944">
        <w:rPr>
          <w:rFonts w:asciiTheme="majorHAnsi" w:hAnsiTheme="majorHAnsi" w:cs="Arial"/>
          <w:sz w:val="20"/>
          <w:szCs w:val="20"/>
        </w:rPr>
        <w:t>jej uzavretie písomne vyzvaný</w:t>
      </w:r>
      <w:r w:rsidRPr="00076944">
        <w:rPr>
          <w:rFonts w:asciiTheme="majorHAnsi" w:hAnsiTheme="majorHAnsi" w:cs="Arial"/>
          <w:sz w:val="20"/>
          <w:szCs w:val="20"/>
        </w:rPr>
        <w:t>.</w:t>
      </w:r>
    </w:p>
    <w:p w14:paraId="10E88F9F" w14:textId="77777777" w:rsidR="00CF35AA" w:rsidRPr="00076944" w:rsidRDefault="00CF35AA" w:rsidP="00CF35AA">
      <w:pPr>
        <w:tabs>
          <w:tab w:val="left" w:pos="142"/>
          <w:tab w:val="left" w:pos="567"/>
        </w:tabs>
        <w:jc w:val="both"/>
        <w:rPr>
          <w:rFonts w:asciiTheme="majorHAnsi" w:hAnsiTheme="majorHAnsi" w:cs="Arial"/>
          <w:sz w:val="20"/>
          <w:szCs w:val="20"/>
        </w:rPr>
      </w:pPr>
    </w:p>
    <w:p w14:paraId="44DA7E22" w14:textId="77777777" w:rsidR="00600008" w:rsidRPr="00076944" w:rsidRDefault="007D534C" w:rsidP="00026CCE">
      <w:pPr>
        <w:keepNext/>
        <w:jc w:val="center"/>
        <w:rPr>
          <w:rFonts w:asciiTheme="majorHAnsi" w:hAnsiTheme="majorHAnsi" w:cs="Arial"/>
          <w:b/>
          <w:bCs/>
          <w:sz w:val="20"/>
          <w:szCs w:val="20"/>
        </w:rPr>
      </w:pPr>
      <w:r w:rsidRPr="00076944">
        <w:rPr>
          <w:rFonts w:asciiTheme="majorHAnsi" w:hAnsiTheme="majorHAnsi" w:cs="Arial"/>
          <w:b/>
          <w:bCs/>
          <w:sz w:val="20"/>
          <w:szCs w:val="20"/>
        </w:rPr>
        <w:t>Časť IX</w:t>
      </w:r>
      <w:r w:rsidR="004C7CA5" w:rsidRPr="00076944">
        <w:rPr>
          <w:rFonts w:asciiTheme="majorHAnsi" w:hAnsiTheme="majorHAnsi" w:cs="Arial"/>
          <w:b/>
          <w:bCs/>
          <w:sz w:val="20"/>
          <w:szCs w:val="20"/>
        </w:rPr>
        <w:t xml:space="preserve">. </w:t>
      </w:r>
    </w:p>
    <w:p w14:paraId="0D25C11C" w14:textId="77777777" w:rsidR="00600008" w:rsidRPr="00076944" w:rsidRDefault="004C7CA5" w:rsidP="00026CCE">
      <w:pPr>
        <w:jc w:val="center"/>
        <w:rPr>
          <w:rFonts w:asciiTheme="majorHAnsi" w:hAnsiTheme="majorHAnsi" w:cs="Arial"/>
          <w:b/>
          <w:sz w:val="20"/>
          <w:szCs w:val="20"/>
        </w:rPr>
      </w:pPr>
      <w:r w:rsidRPr="00076944">
        <w:rPr>
          <w:rFonts w:asciiTheme="majorHAnsi" w:hAnsiTheme="majorHAnsi" w:cs="Arial"/>
          <w:b/>
          <w:sz w:val="20"/>
          <w:szCs w:val="20"/>
        </w:rPr>
        <w:t>Súhrn</w:t>
      </w:r>
      <w:r w:rsidR="005521B9" w:rsidRPr="00076944">
        <w:rPr>
          <w:rFonts w:asciiTheme="majorHAnsi" w:hAnsiTheme="majorHAnsi" w:cs="Arial"/>
          <w:b/>
          <w:sz w:val="20"/>
          <w:szCs w:val="20"/>
        </w:rPr>
        <w:t xml:space="preserve"> vybratých charakteristík</w:t>
      </w:r>
      <w:r w:rsidR="000D44C2" w:rsidRPr="00076944">
        <w:rPr>
          <w:rFonts w:asciiTheme="majorHAnsi" w:hAnsiTheme="majorHAnsi" w:cs="Arial"/>
          <w:b/>
          <w:sz w:val="20"/>
          <w:szCs w:val="20"/>
        </w:rPr>
        <w:t xml:space="preserve"> verejného obstarávania</w:t>
      </w:r>
    </w:p>
    <w:p w14:paraId="7C6E1214" w14:textId="77777777" w:rsidR="00026CCE" w:rsidRPr="00076944" w:rsidRDefault="00026CCE" w:rsidP="00922F7A">
      <w:pPr>
        <w:rPr>
          <w:rFonts w:asciiTheme="majorHAnsi" w:hAnsiTheme="majorHAnsi" w:cs="Arial"/>
          <w:b/>
          <w:sz w:val="20"/>
          <w:szCs w:val="20"/>
        </w:rPr>
      </w:pPr>
    </w:p>
    <w:p w14:paraId="549F829C" w14:textId="1C0132A6" w:rsidR="004C7CA5" w:rsidRPr="00076944" w:rsidRDefault="00AC7C30" w:rsidP="000812E7">
      <w:pPr>
        <w:keepNext/>
        <w:numPr>
          <w:ilvl w:val="0"/>
          <w:numId w:val="2"/>
        </w:numPr>
        <w:shd w:val="clear" w:color="auto" w:fill="D9D9D9"/>
        <w:spacing w:after="60"/>
        <w:ind w:left="567" w:hanging="567"/>
        <w:jc w:val="both"/>
        <w:rPr>
          <w:rFonts w:asciiTheme="majorHAnsi" w:hAnsiTheme="majorHAnsi" w:cs="Arial"/>
          <w:b/>
          <w:bCs/>
          <w:smallCaps/>
          <w:sz w:val="20"/>
          <w:szCs w:val="20"/>
        </w:rPr>
      </w:pPr>
      <w:bookmarkStart w:id="35" w:name="_Hlk13047325"/>
      <w:r w:rsidRPr="00076944">
        <w:rPr>
          <w:rFonts w:asciiTheme="majorHAnsi" w:hAnsiTheme="majorHAnsi" w:cs="Arial"/>
          <w:b/>
          <w:bCs/>
          <w:smallCaps/>
          <w:sz w:val="20"/>
          <w:szCs w:val="20"/>
        </w:rPr>
        <w:t>V</w:t>
      </w:r>
      <w:r w:rsidR="004C7CA5" w:rsidRPr="00076944">
        <w:rPr>
          <w:rFonts w:asciiTheme="majorHAnsi" w:hAnsiTheme="majorHAnsi" w:cs="Arial"/>
          <w:b/>
          <w:bCs/>
          <w:smallCaps/>
          <w:sz w:val="20"/>
          <w:szCs w:val="20"/>
        </w:rPr>
        <w:t>šeobecné ustanovenia</w:t>
      </w:r>
    </w:p>
    <w:bookmarkEnd w:id="35"/>
    <w:p w14:paraId="000AB6C7" w14:textId="77777777" w:rsidR="002A2CD7" w:rsidRPr="002A2CD7" w:rsidRDefault="002A2CD7" w:rsidP="002A2CD7">
      <w:pPr>
        <w:pStyle w:val="ListParagraph"/>
        <w:numPr>
          <w:ilvl w:val="0"/>
          <w:numId w:val="17"/>
        </w:numPr>
        <w:spacing w:after="0" w:line="240" w:lineRule="auto"/>
        <w:jc w:val="both"/>
        <w:rPr>
          <w:rFonts w:asciiTheme="majorHAnsi" w:hAnsiTheme="majorHAnsi" w:cs="Arial"/>
          <w:vanish/>
          <w:sz w:val="20"/>
          <w:szCs w:val="20"/>
        </w:rPr>
      </w:pPr>
    </w:p>
    <w:p w14:paraId="1FE93834" w14:textId="2F4187FD" w:rsidR="00076113" w:rsidRPr="009105DA" w:rsidRDefault="00076113">
      <w:pPr>
        <w:pStyle w:val="ListParagraph"/>
        <w:numPr>
          <w:ilvl w:val="1"/>
          <w:numId w:val="17"/>
        </w:numPr>
        <w:spacing w:after="0" w:line="240" w:lineRule="auto"/>
        <w:ind w:left="567" w:hanging="567"/>
        <w:jc w:val="both"/>
        <w:rPr>
          <w:rFonts w:asciiTheme="majorHAnsi" w:hAnsiTheme="majorHAnsi" w:cs="Arial"/>
          <w:sz w:val="20"/>
          <w:szCs w:val="20"/>
        </w:rPr>
      </w:pPr>
      <w:r w:rsidRPr="009105DA">
        <w:rPr>
          <w:rFonts w:asciiTheme="majorHAnsi" w:hAnsiTheme="majorHAnsi" w:cs="Arial"/>
          <w:sz w:val="20"/>
          <w:szCs w:val="20"/>
        </w:rPr>
        <w:t>Verejný obstarávateľ si vyhradzuje právo komunikovať iba v štátnom (slovenskom) jazyku.</w:t>
      </w:r>
    </w:p>
    <w:p w14:paraId="6CCA58C1" w14:textId="61CA1089" w:rsidR="000F3EB2" w:rsidRPr="00076944" w:rsidRDefault="004C7CA5" w:rsidP="00843213">
      <w:pPr>
        <w:pStyle w:val="ListParagraph"/>
        <w:numPr>
          <w:ilvl w:val="1"/>
          <w:numId w:val="17"/>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Verejný obstarávateľ si vyhradzuje právo postupovať priamym rok</w:t>
      </w:r>
      <w:r w:rsidR="007B7911" w:rsidRPr="00076944">
        <w:rPr>
          <w:rFonts w:asciiTheme="majorHAnsi" w:hAnsiTheme="majorHAnsi" w:cs="Arial"/>
          <w:sz w:val="20"/>
          <w:szCs w:val="20"/>
        </w:rPr>
        <w:t xml:space="preserve">ovacím konaním </w:t>
      </w:r>
      <w:r w:rsidR="00866959" w:rsidRPr="00076944">
        <w:rPr>
          <w:rFonts w:asciiTheme="majorHAnsi" w:hAnsiTheme="majorHAnsi" w:cs="Arial"/>
          <w:sz w:val="20"/>
          <w:szCs w:val="20"/>
        </w:rPr>
        <w:t xml:space="preserve">pri naplnení podmienky </w:t>
      </w:r>
      <w:r w:rsidR="007B7911" w:rsidRPr="00076944">
        <w:rPr>
          <w:rFonts w:asciiTheme="majorHAnsi" w:hAnsiTheme="majorHAnsi" w:cs="Arial"/>
          <w:sz w:val="20"/>
          <w:szCs w:val="20"/>
        </w:rPr>
        <w:t xml:space="preserve">podľa </w:t>
      </w:r>
      <w:r w:rsidRPr="00076944">
        <w:rPr>
          <w:rFonts w:asciiTheme="majorHAnsi" w:hAnsiTheme="majorHAnsi" w:cs="Arial"/>
          <w:sz w:val="20"/>
          <w:szCs w:val="20"/>
        </w:rPr>
        <w:t>§</w:t>
      </w:r>
      <w:r w:rsidR="00852FA1" w:rsidRPr="00076944">
        <w:rPr>
          <w:rFonts w:asciiTheme="majorHAnsi" w:hAnsiTheme="majorHAnsi" w:cs="Arial"/>
          <w:sz w:val="20"/>
          <w:szCs w:val="20"/>
        </w:rPr>
        <w:t xml:space="preserve"> </w:t>
      </w:r>
      <w:r w:rsidR="00B70B6C" w:rsidRPr="00076944">
        <w:rPr>
          <w:rFonts w:asciiTheme="majorHAnsi" w:hAnsiTheme="majorHAnsi" w:cs="Arial"/>
          <w:sz w:val="20"/>
          <w:szCs w:val="20"/>
        </w:rPr>
        <w:t>81</w:t>
      </w:r>
      <w:r w:rsidRPr="00076944">
        <w:rPr>
          <w:rFonts w:asciiTheme="majorHAnsi" w:hAnsiTheme="majorHAnsi" w:cs="Arial"/>
          <w:sz w:val="20"/>
          <w:szCs w:val="20"/>
        </w:rPr>
        <w:t xml:space="preserve"> </w:t>
      </w:r>
      <w:r w:rsidR="00AE5068" w:rsidRPr="00076944">
        <w:rPr>
          <w:rFonts w:asciiTheme="majorHAnsi" w:hAnsiTheme="majorHAnsi" w:cs="Arial"/>
          <w:sz w:val="20"/>
          <w:szCs w:val="20"/>
        </w:rPr>
        <w:t xml:space="preserve">ods. 1 písm. </w:t>
      </w:r>
      <w:r w:rsidR="00B70B6C" w:rsidRPr="00076944">
        <w:rPr>
          <w:rFonts w:asciiTheme="majorHAnsi" w:hAnsiTheme="majorHAnsi" w:cs="Arial"/>
          <w:sz w:val="20"/>
          <w:szCs w:val="20"/>
        </w:rPr>
        <w:t>a</w:t>
      </w:r>
      <w:r w:rsidR="00AE5068" w:rsidRPr="00076944">
        <w:rPr>
          <w:rFonts w:asciiTheme="majorHAnsi" w:hAnsiTheme="majorHAnsi" w:cs="Arial"/>
          <w:sz w:val="20"/>
          <w:szCs w:val="20"/>
        </w:rPr>
        <w:t xml:space="preserve">) </w:t>
      </w:r>
      <w:r w:rsidRPr="00076944">
        <w:rPr>
          <w:rFonts w:asciiTheme="majorHAnsi" w:hAnsiTheme="majorHAnsi" w:cs="Arial"/>
          <w:sz w:val="20"/>
          <w:szCs w:val="20"/>
        </w:rPr>
        <w:t>zákona o verejnom obstarávaní</w:t>
      </w:r>
      <w:r w:rsidR="005969DD" w:rsidRPr="00076944">
        <w:rPr>
          <w:rFonts w:asciiTheme="majorHAnsi" w:hAnsiTheme="majorHAnsi" w:cs="Arial"/>
          <w:sz w:val="20"/>
          <w:szCs w:val="20"/>
        </w:rPr>
        <w:t>, a to v prípade ak nebude predložená ani jedna ponuka alebo ani jedna z predložených ponúk bez vykonania podstatných zmien nespĺňa požiadavky určené verejným obstarávateľom na predmet zákazky, a za predpokladu, že pôvodné podmienky zadávania zákazky sa podstatne nezmenia.</w:t>
      </w:r>
    </w:p>
    <w:p w14:paraId="499AB86A" w14:textId="77777777" w:rsidR="000F3EB2" w:rsidRPr="00076944" w:rsidRDefault="007B7911" w:rsidP="00843213">
      <w:pPr>
        <w:pStyle w:val="ListParagraph"/>
        <w:numPr>
          <w:ilvl w:val="1"/>
          <w:numId w:val="17"/>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Verejný obstarávateľ môže zrušiť vyhlásený postup zadávania zákazky podľa ustanovení</w:t>
      </w:r>
      <w:r w:rsidR="00AD3811" w:rsidRPr="00076944">
        <w:rPr>
          <w:rFonts w:asciiTheme="majorHAnsi" w:hAnsiTheme="majorHAnsi" w:cs="Arial"/>
          <w:sz w:val="20"/>
          <w:szCs w:val="20"/>
        </w:rPr>
        <w:t xml:space="preserve"> zákona o verejnom obstarávaní.</w:t>
      </w:r>
    </w:p>
    <w:p w14:paraId="5164C52E" w14:textId="1642D71A" w:rsidR="004C7CA5" w:rsidRPr="00076944" w:rsidRDefault="00AE5068" w:rsidP="00843213">
      <w:pPr>
        <w:pStyle w:val="ListParagraph"/>
        <w:numPr>
          <w:ilvl w:val="1"/>
          <w:numId w:val="17"/>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 xml:space="preserve">V použitom postupe verejného obstarávania platia pre ostatné ustanovenia neupravené týmito </w:t>
      </w:r>
      <w:r w:rsidR="00820B67" w:rsidRPr="00076944">
        <w:rPr>
          <w:rFonts w:asciiTheme="majorHAnsi" w:hAnsiTheme="majorHAnsi" w:cs="Arial"/>
          <w:sz w:val="20"/>
          <w:szCs w:val="20"/>
        </w:rPr>
        <w:t>súťažnými podkladmi</w:t>
      </w:r>
      <w:r w:rsidRPr="00076944">
        <w:rPr>
          <w:rFonts w:asciiTheme="majorHAnsi" w:hAnsiTheme="majorHAnsi" w:cs="Arial"/>
          <w:sz w:val="20"/>
          <w:szCs w:val="20"/>
        </w:rPr>
        <w:t xml:space="preserve">, príslušné ustanovenia </w:t>
      </w:r>
      <w:r w:rsidR="00B70B6C" w:rsidRPr="00076944">
        <w:rPr>
          <w:rFonts w:asciiTheme="majorHAnsi" w:hAnsiTheme="majorHAnsi" w:cs="Arial"/>
          <w:sz w:val="20"/>
          <w:szCs w:val="20"/>
        </w:rPr>
        <w:t>zákona o verejnom obstarávaní</w:t>
      </w:r>
      <w:r w:rsidRPr="00076944">
        <w:rPr>
          <w:rFonts w:asciiTheme="majorHAnsi" w:hAnsiTheme="majorHAnsi" w:cs="Arial"/>
          <w:sz w:val="20"/>
          <w:szCs w:val="20"/>
        </w:rPr>
        <w:t xml:space="preserve"> a ostatných relevantných právnych predpisov platných na území Slovenskej </w:t>
      </w:r>
      <w:r w:rsidR="00D86AC1" w:rsidRPr="00076944">
        <w:rPr>
          <w:rFonts w:asciiTheme="majorHAnsi" w:hAnsiTheme="majorHAnsi" w:cs="Arial"/>
          <w:sz w:val="20"/>
          <w:szCs w:val="20"/>
        </w:rPr>
        <w:t>r</w:t>
      </w:r>
      <w:r w:rsidR="005521B9" w:rsidRPr="00076944">
        <w:rPr>
          <w:rFonts w:asciiTheme="majorHAnsi" w:hAnsiTheme="majorHAnsi" w:cs="Arial"/>
          <w:sz w:val="20"/>
          <w:szCs w:val="20"/>
        </w:rPr>
        <w:t>epubliky.</w:t>
      </w:r>
    </w:p>
    <w:p w14:paraId="21ED692D" w14:textId="77777777" w:rsidR="00775443" w:rsidRPr="00076944" w:rsidRDefault="00775443" w:rsidP="005969DD">
      <w:pPr>
        <w:tabs>
          <w:tab w:val="left" w:pos="567"/>
        </w:tabs>
        <w:jc w:val="both"/>
        <w:rPr>
          <w:rFonts w:asciiTheme="majorHAnsi" w:hAnsiTheme="majorHAnsi" w:cs="Arial"/>
          <w:sz w:val="20"/>
          <w:szCs w:val="20"/>
        </w:rPr>
      </w:pPr>
    </w:p>
    <w:p w14:paraId="2BE8B9AB" w14:textId="77777777" w:rsidR="000E1242" w:rsidRPr="00076944" w:rsidRDefault="000E1242" w:rsidP="00C448EB">
      <w:pPr>
        <w:pStyle w:val="ListParagraph"/>
        <w:numPr>
          <w:ilvl w:val="1"/>
          <w:numId w:val="9"/>
        </w:numPr>
        <w:tabs>
          <w:tab w:val="left" w:pos="567"/>
        </w:tabs>
        <w:spacing w:after="0" w:line="240" w:lineRule="auto"/>
        <w:ind w:left="567" w:hanging="567"/>
        <w:jc w:val="both"/>
        <w:rPr>
          <w:rFonts w:asciiTheme="majorHAnsi" w:hAnsiTheme="majorHAnsi" w:cs="Arial"/>
          <w:sz w:val="20"/>
          <w:szCs w:val="20"/>
        </w:rPr>
      </w:pPr>
      <w:r w:rsidRPr="00076944">
        <w:rPr>
          <w:rFonts w:asciiTheme="majorHAnsi" w:hAnsiTheme="majorHAnsi" w:cs="Arial"/>
          <w:b/>
          <w:bCs/>
          <w:sz w:val="20"/>
          <w:szCs w:val="20"/>
        </w:rPr>
        <w:br w:type="page"/>
      </w:r>
    </w:p>
    <w:p w14:paraId="1A279231" w14:textId="2704749C" w:rsidR="00415275" w:rsidRPr="00076944" w:rsidRDefault="00415275" w:rsidP="006B06AC">
      <w:pPr>
        <w:tabs>
          <w:tab w:val="num" w:pos="0"/>
          <w:tab w:val="left" w:pos="4500"/>
        </w:tabs>
        <w:spacing w:line="276" w:lineRule="auto"/>
        <w:jc w:val="right"/>
        <w:rPr>
          <w:rFonts w:asciiTheme="majorHAnsi" w:hAnsiTheme="majorHAnsi" w:cs="Arial"/>
          <w:b/>
          <w:bCs/>
          <w:sz w:val="20"/>
          <w:szCs w:val="20"/>
        </w:rPr>
      </w:pPr>
      <w:r w:rsidRPr="00076944">
        <w:rPr>
          <w:rFonts w:asciiTheme="majorHAnsi" w:hAnsiTheme="majorHAnsi" w:cs="Arial"/>
          <w:b/>
          <w:bCs/>
          <w:sz w:val="20"/>
          <w:szCs w:val="20"/>
        </w:rPr>
        <w:lastRenderedPageBreak/>
        <w:t>Príloh</w:t>
      </w:r>
      <w:r w:rsidR="00131F98" w:rsidRPr="00076944">
        <w:rPr>
          <w:rFonts w:asciiTheme="majorHAnsi" w:hAnsiTheme="majorHAnsi" w:cs="Arial"/>
          <w:b/>
          <w:bCs/>
          <w:sz w:val="20"/>
          <w:szCs w:val="20"/>
        </w:rPr>
        <w:t xml:space="preserve">a č. 1 </w:t>
      </w:r>
      <w:r w:rsidR="006A41AD" w:rsidRPr="00076944">
        <w:rPr>
          <w:rFonts w:asciiTheme="majorHAnsi" w:hAnsiTheme="majorHAnsi" w:cs="Arial"/>
          <w:b/>
          <w:bCs/>
          <w:sz w:val="20"/>
          <w:szCs w:val="20"/>
        </w:rPr>
        <w:t>k</w:t>
      </w:r>
      <w:r w:rsidRPr="00076944">
        <w:rPr>
          <w:rFonts w:asciiTheme="majorHAnsi" w:hAnsiTheme="majorHAnsi" w:cs="Arial"/>
          <w:b/>
          <w:bCs/>
          <w:sz w:val="20"/>
          <w:szCs w:val="20"/>
        </w:rPr>
        <w:t xml:space="preserve"> časti </w:t>
      </w:r>
      <w:r w:rsidRPr="00076944">
        <w:rPr>
          <w:rFonts w:asciiTheme="majorHAnsi" w:hAnsiTheme="majorHAnsi" w:cs="Arial"/>
          <w:b/>
          <w:sz w:val="20"/>
          <w:szCs w:val="20"/>
        </w:rPr>
        <w:t>A.1</w:t>
      </w:r>
      <w:r w:rsidR="00343721" w:rsidRPr="00076944">
        <w:rPr>
          <w:rFonts w:asciiTheme="majorHAnsi" w:hAnsiTheme="majorHAnsi" w:cs="Arial"/>
          <w:b/>
          <w:sz w:val="20"/>
          <w:szCs w:val="20"/>
        </w:rPr>
        <w:t xml:space="preserve"> </w:t>
      </w:r>
      <w:r w:rsidRPr="00076944">
        <w:rPr>
          <w:rFonts w:asciiTheme="majorHAnsi" w:hAnsiTheme="majorHAnsi" w:cs="Arial"/>
          <w:b/>
          <w:bCs/>
          <w:i/>
          <w:sz w:val="20"/>
          <w:szCs w:val="20"/>
        </w:rPr>
        <w:t xml:space="preserve">POKYNY </w:t>
      </w:r>
      <w:r w:rsidR="008C75DA" w:rsidRPr="00076944">
        <w:rPr>
          <w:rFonts w:asciiTheme="majorHAnsi" w:hAnsiTheme="majorHAnsi" w:cs="Arial"/>
          <w:b/>
          <w:bCs/>
          <w:i/>
          <w:sz w:val="20"/>
          <w:szCs w:val="20"/>
        </w:rPr>
        <w:t>NA VYPRACOVANIE PONUKY</w:t>
      </w:r>
    </w:p>
    <w:p w14:paraId="7B2016B2" w14:textId="77777777" w:rsidR="00415275" w:rsidRPr="00076944" w:rsidRDefault="00415275" w:rsidP="006B06AC">
      <w:pPr>
        <w:spacing w:line="276" w:lineRule="auto"/>
        <w:jc w:val="center"/>
        <w:rPr>
          <w:rFonts w:asciiTheme="majorHAnsi" w:hAnsiTheme="majorHAnsi" w:cs="Arial"/>
          <w:b/>
          <w:bCs/>
          <w:sz w:val="20"/>
          <w:szCs w:val="20"/>
        </w:rPr>
      </w:pPr>
    </w:p>
    <w:p w14:paraId="1913B403" w14:textId="77777777" w:rsidR="006A41AD" w:rsidRPr="00076944" w:rsidRDefault="006A41AD" w:rsidP="006B06AC">
      <w:pPr>
        <w:spacing w:line="276" w:lineRule="auto"/>
        <w:jc w:val="center"/>
        <w:rPr>
          <w:rFonts w:asciiTheme="majorHAnsi" w:hAnsiTheme="majorHAnsi" w:cs="Arial"/>
          <w:b/>
          <w:bCs/>
          <w:sz w:val="20"/>
          <w:szCs w:val="20"/>
        </w:rPr>
      </w:pPr>
    </w:p>
    <w:p w14:paraId="23ED889F" w14:textId="6A583DAB" w:rsidR="006B0E54" w:rsidRPr="00076944" w:rsidRDefault="006B0E54" w:rsidP="006B0E54">
      <w:pPr>
        <w:pStyle w:val="BodyText"/>
        <w:jc w:val="center"/>
        <w:rPr>
          <w:rFonts w:asciiTheme="majorHAnsi" w:hAnsiTheme="majorHAnsi" w:cs="Arial"/>
          <w:b/>
          <w:sz w:val="20"/>
          <w:szCs w:val="20"/>
        </w:rPr>
      </w:pPr>
      <w:r w:rsidRPr="002560BF">
        <w:rPr>
          <w:rFonts w:asciiTheme="majorHAnsi" w:hAnsiTheme="majorHAnsi" w:cs="Arial"/>
          <w:b/>
          <w:sz w:val="20"/>
          <w:szCs w:val="20"/>
        </w:rPr>
        <w:t>VYHLÁSENIA UCHÁDZAČA</w:t>
      </w:r>
    </w:p>
    <w:p w14:paraId="6A9EF1B5" w14:textId="77777777" w:rsidR="006B0E54" w:rsidRPr="00076944" w:rsidRDefault="006B0E54" w:rsidP="006B0E54">
      <w:pPr>
        <w:pStyle w:val="BodyText"/>
        <w:jc w:val="left"/>
        <w:rPr>
          <w:rFonts w:asciiTheme="majorHAnsi" w:hAnsiTheme="majorHAnsi" w:cs="Arial"/>
          <w:sz w:val="20"/>
          <w:szCs w:val="20"/>
        </w:rPr>
      </w:pPr>
    </w:p>
    <w:p w14:paraId="37E9B191" w14:textId="77777777" w:rsidR="00A23ADE" w:rsidRPr="00076944" w:rsidRDefault="006B0E54" w:rsidP="00A23ADE">
      <w:pPr>
        <w:pStyle w:val="BodyText"/>
        <w:rPr>
          <w:rFonts w:asciiTheme="majorHAnsi" w:hAnsiTheme="majorHAnsi" w:cs="Arial"/>
          <w:sz w:val="20"/>
          <w:szCs w:val="20"/>
        </w:rPr>
      </w:pPr>
      <w:r w:rsidRPr="00076944">
        <w:rPr>
          <w:rFonts w:asciiTheme="majorHAnsi" w:hAnsiTheme="majorHAnsi" w:cs="Arial"/>
          <w:sz w:val="20"/>
          <w:szCs w:val="20"/>
        </w:rPr>
        <w:t>Uchádzač</w:t>
      </w:r>
    </w:p>
    <w:p w14:paraId="6EABA490" w14:textId="159AB916" w:rsidR="006B0E54" w:rsidRPr="00076944" w:rsidRDefault="00A23ADE" w:rsidP="00AF175C">
      <w:pPr>
        <w:pStyle w:val="BodyText"/>
        <w:rPr>
          <w:rFonts w:asciiTheme="majorHAnsi" w:hAnsiTheme="majorHAnsi" w:cs="Arial"/>
          <w:i/>
          <w:sz w:val="20"/>
          <w:szCs w:val="20"/>
        </w:rPr>
      </w:pPr>
      <w:r w:rsidRPr="00076944">
        <w:rPr>
          <w:rFonts w:asciiTheme="majorHAnsi" w:hAnsiTheme="majorHAnsi" w:cs="Arial"/>
          <w:i/>
          <w:sz w:val="20"/>
          <w:szCs w:val="20"/>
        </w:rPr>
        <w:t>&lt;</w:t>
      </w:r>
      <w:r w:rsidRPr="00076944">
        <w:rPr>
          <w:rFonts w:asciiTheme="majorHAnsi" w:hAnsiTheme="majorHAnsi" w:cs="Arial"/>
          <w:i/>
          <w:color w:val="00B0F0"/>
          <w:sz w:val="20"/>
          <w:szCs w:val="20"/>
        </w:rPr>
        <w:t>vyplní uchádzač</w:t>
      </w:r>
      <w:r w:rsidRPr="00076944">
        <w:rPr>
          <w:rFonts w:asciiTheme="majorHAnsi" w:hAnsiTheme="majorHAnsi" w:cs="Arial"/>
          <w:i/>
          <w:sz w:val="20"/>
          <w:szCs w:val="20"/>
        </w:rPr>
        <w:t>&gt;</w:t>
      </w:r>
    </w:p>
    <w:p w14:paraId="49D51329" w14:textId="2D98C100" w:rsidR="006B0E54" w:rsidRPr="00076944" w:rsidRDefault="00A23ADE" w:rsidP="00AF175C">
      <w:pPr>
        <w:pStyle w:val="BodyText"/>
        <w:rPr>
          <w:rFonts w:asciiTheme="majorHAnsi" w:hAnsiTheme="majorHAnsi" w:cs="Arial"/>
          <w:i/>
          <w:sz w:val="20"/>
          <w:szCs w:val="20"/>
        </w:rPr>
      </w:pPr>
      <w:r w:rsidRPr="00076944">
        <w:rPr>
          <w:rFonts w:asciiTheme="majorHAnsi" w:hAnsiTheme="majorHAnsi" w:cs="Arial"/>
          <w:i/>
          <w:sz w:val="20"/>
          <w:szCs w:val="20"/>
        </w:rPr>
        <w:t>[obchodné meno,</w:t>
      </w:r>
      <w:r w:rsidR="006B0E54" w:rsidRPr="00076944">
        <w:rPr>
          <w:rFonts w:asciiTheme="majorHAnsi" w:hAnsiTheme="majorHAnsi" w:cs="Arial"/>
          <w:i/>
          <w:sz w:val="20"/>
          <w:szCs w:val="20"/>
        </w:rPr>
        <w:t xml:space="preserve"> sídlo/miesto podnikania uchádzača</w:t>
      </w:r>
      <w:r w:rsidRPr="00076944">
        <w:rPr>
          <w:rFonts w:asciiTheme="majorHAnsi" w:hAnsiTheme="majorHAnsi" w:cs="Arial"/>
          <w:i/>
          <w:sz w:val="20"/>
          <w:szCs w:val="20"/>
        </w:rPr>
        <w:t>, IČO</w:t>
      </w:r>
      <w:r w:rsidR="006B0E54" w:rsidRPr="00076944">
        <w:rPr>
          <w:rFonts w:asciiTheme="majorHAnsi" w:hAnsiTheme="majorHAnsi" w:cs="Arial"/>
          <w:i/>
          <w:sz w:val="20"/>
          <w:szCs w:val="20"/>
        </w:rPr>
        <w:t xml:space="preserve"> alebo obchodné mená a sídla/miesta podnikania</w:t>
      </w:r>
      <w:r w:rsidRPr="00076944">
        <w:rPr>
          <w:rFonts w:asciiTheme="majorHAnsi" w:hAnsiTheme="majorHAnsi" w:cs="Arial"/>
          <w:i/>
          <w:sz w:val="20"/>
          <w:szCs w:val="20"/>
        </w:rPr>
        <w:t>, IČO čísla</w:t>
      </w:r>
      <w:r w:rsidR="006B0E54" w:rsidRPr="00076944">
        <w:rPr>
          <w:rFonts w:asciiTheme="majorHAnsi" w:hAnsiTheme="majorHAnsi" w:cs="Arial"/>
          <w:i/>
          <w:sz w:val="20"/>
          <w:szCs w:val="20"/>
        </w:rPr>
        <w:t xml:space="preserve"> všetkých členov skupiny dodávateľov]</w:t>
      </w:r>
    </w:p>
    <w:p w14:paraId="0E4CE6A3" w14:textId="77777777" w:rsidR="006B0E54" w:rsidRPr="00076944" w:rsidRDefault="006B0E54" w:rsidP="00AF175C">
      <w:pPr>
        <w:pStyle w:val="BodyText"/>
        <w:rPr>
          <w:rFonts w:asciiTheme="majorHAnsi" w:hAnsiTheme="majorHAnsi" w:cs="Arial"/>
          <w:sz w:val="20"/>
          <w:szCs w:val="20"/>
        </w:rPr>
      </w:pPr>
    </w:p>
    <w:p w14:paraId="1461B02D" w14:textId="465BB11E" w:rsidR="006B0E54" w:rsidRDefault="006B0E54" w:rsidP="00AF175C">
      <w:pPr>
        <w:pStyle w:val="BodyText"/>
        <w:rPr>
          <w:rFonts w:asciiTheme="majorHAnsi" w:hAnsiTheme="majorHAnsi" w:cs="Arial"/>
          <w:sz w:val="20"/>
          <w:szCs w:val="20"/>
        </w:rPr>
      </w:pPr>
      <w:r w:rsidRPr="00076944">
        <w:rPr>
          <w:rFonts w:asciiTheme="majorHAnsi" w:hAnsiTheme="majorHAnsi" w:cs="Arial"/>
          <w:sz w:val="20"/>
          <w:szCs w:val="20"/>
        </w:rPr>
        <w:t>týmto vyhlasuje, že v nadlimitnej zákazke na predmet zákazky:</w:t>
      </w:r>
      <w:r w:rsidR="002B0650" w:rsidRPr="00076944">
        <w:rPr>
          <w:rFonts w:asciiTheme="majorHAnsi" w:hAnsiTheme="majorHAnsi" w:cs="Arial"/>
          <w:sz w:val="20"/>
          <w:szCs w:val="20"/>
        </w:rPr>
        <w:t xml:space="preserve"> </w:t>
      </w:r>
      <w:bookmarkStart w:id="36" w:name="_Hlk77767745"/>
      <w:r w:rsidR="00A82F07" w:rsidRPr="00A82F07">
        <w:rPr>
          <w:rFonts w:asciiTheme="majorHAnsi" w:hAnsiTheme="majorHAnsi" w:cs="Arial"/>
          <w:sz w:val="20"/>
          <w:szCs w:val="20"/>
        </w:rPr>
        <w:t>Razba a dodávk</w:t>
      </w:r>
      <w:r w:rsidR="00DB3079">
        <w:rPr>
          <w:rFonts w:asciiTheme="majorHAnsi" w:hAnsiTheme="majorHAnsi" w:cs="Arial"/>
          <w:sz w:val="20"/>
          <w:szCs w:val="20"/>
        </w:rPr>
        <w:t>y</w:t>
      </w:r>
      <w:r w:rsidR="00A82F07" w:rsidRPr="00A82F07">
        <w:rPr>
          <w:rFonts w:asciiTheme="majorHAnsi" w:hAnsiTheme="majorHAnsi" w:cs="Arial"/>
          <w:sz w:val="20"/>
          <w:szCs w:val="20"/>
        </w:rPr>
        <w:t xml:space="preserve"> obehových, pamätných a zberateľských euromincí</w:t>
      </w:r>
      <w:r w:rsidR="00A82F07">
        <w:rPr>
          <w:rFonts w:asciiTheme="majorHAnsi" w:hAnsiTheme="majorHAnsi" w:cs="Arial"/>
          <w:sz w:val="20"/>
          <w:szCs w:val="20"/>
        </w:rPr>
        <w:t xml:space="preserve"> / časť č. </w:t>
      </w:r>
      <w:r w:rsidR="00A82F07" w:rsidRPr="00A82F07">
        <w:rPr>
          <w:rFonts w:asciiTheme="majorHAnsi" w:hAnsiTheme="majorHAnsi" w:cs="Arial"/>
          <w:sz w:val="20"/>
          <w:szCs w:val="20"/>
          <w:highlight w:val="yellow"/>
        </w:rPr>
        <w:t>_</w:t>
      </w:r>
    </w:p>
    <w:bookmarkEnd w:id="36"/>
    <w:p w14:paraId="7785473D" w14:textId="77777777" w:rsidR="008C2E34" w:rsidRPr="00076944" w:rsidRDefault="008C2E34" w:rsidP="00AF175C">
      <w:pPr>
        <w:pStyle w:val="BodyText"/>
        <w:rPr>
          <w:rFonts w:asciiTheme="majorHAnsi" w:hAnsiTheme="majorHAnsi" w:cs="Arial"/>
          <w:sz w:val="20"/>
          <w:szCs w:val="20"/>
        </w:rPr>
      </w:pPr>
    </w:p>
    <w:p w14:paraId="02B05AB6" w14:textId="74506F76" w:rsidR="006B0E54" w:rsidRPr="00076944" w:rsidRDefault="006B0E54" w:rsidP="005A7997">
      <w:pPr>
        <w:pStyle w:val="BodyText"/>
        <w:ind w:left="426" w:hanging="426"/>
        <w:rPr>
          <w:rFonts w:asciiTheme="majorHAnsi" w:hAnsiTheme="majorHAnsi" w:cs="Arial"/>
          <w:sz w:val="20"/>
          <w:szCs w:val="20"/>
        </w:rPr>
      </w:pPr>
      <w:r w:rsidRPr="00076944">
        <w:rPr>
          <w:rFonts w:asciiTheme="majorHAnsi" w:hAnsiTheme="majorHAnsi" w:cs="Arial"/>
          <w:sz w:val="20"/>
          <w:szCs w:val="20"/>
        </w:rPr>
        <w:t>•</w:t>
      </w:r>
      <w:r w:rsidRPr="00076944">
        <w:rPr>
          <w:rFonts w:asciiTheme="majorHAnsi" w:hAnsiTheme="majorHAnsi" w:cs="Arial"/>
          <w:sz w:val="20"/>
          <w:szCs w:val="20"/>
        </w:rPr>
        <w:tab/>
        <w:t xml:space="preserve">súhlasí s podmienkami nadlimitnej zákazky určenými verejným obstarávateľom v súťažných podkladoch </w:t>
      </w:r>
      <w:r w:rsidR="008C2E34">
        <w:rPr>
          <w:rFonts w:asciiTheme="majorHAnsi" w:hAnsiTheme="majorHAnsi" w:cs="Arial"/>
          <w:sz w:val="20"/>
          <w:szCs w:val="20"/>
        </w:rPr>
        <w:br/>
      </w:r>
      <w:r w:rsidRPr="00076944">
        <w:rPr>
          <w:rFonts w:asciiTheme="majorHAnsi" w:hAnsiTheme="majorHAnsi" w:cs="Arial"/>
          <w:sz w:val="20"/>
          <w:szCs w:val="20"/>
        </w:rPr>
        <w:t>a v iných dokumentoch poskytnutých verejným obstarávateľom v lehote na predkladanie ponúk,</w:t>
      </w:r>
    </w:p>
    <w:p w14:paraId="4294999C" w14:textId="294EA03E" w:rsidR="006B0E54" w:rsidRPr="00076944" w:rsidRDefault="006B0E54" w:rsidP="005A7997">
      <w:pPr>
        <w:pStyle w:val="BodyText"/>
        <w:ind w:left="425" w:hanging="425"/>
        <w:rPr>
          <w:rFonts w:asciiTheme="majorHAnsi" w:hAnsiTheme="majorHAnsi" w:cs="Arial"/>
          <w:sz w:val="20"/>
          <w:szCs w:val="20"/>
        </w:rPr>
      </w:pPr>
      <w:r w:rsidRPr="00076944">
        <w:rPr>
          <w:rFonts w:asciiTheme="majorHAnsi" w:hAnsiTheme="majorHAnsi" w:cs="Arial"/>
          <w:sz w:val="20"/>
          <w:szCs w:val="20"/>
        </w:rPr>
        <w:t>•</w:t>
      </w:r>
      <w:r w:rsidRPr="00076944">
        <w:rPr>
          <w:rFonts w:asciiTheme="majorHAnsi" w:hAnsiTheme="majorHAnsi" w:cs="Arial"/>
          <w:sz w:val="20"/>
          <w:szCs w:val="20"/>
        </w:rPr>
        <w:tab/>
        <w:t>je dôkladne oboznámený s celým obsahom súťažných p</w:t>
      </w:r>
      <w:r w:rsidR="00AE3C31" w:rsidRPr="00076944">
        <w:rPr>
          <w:rFonts w:asciiTheme="majorHAnsi" w:hAnsiTheme="majorHAnsi" w:cs="Arial"/>
          <w:sz w:val="20"/>
          <w:szCs w:val="20"/>
        </w:rPr>
        <w:t xml:space="preserve">odkladov, návrhom </w:t>
      </w:r>
      <w:r w:rsidR="00A23ADE" w:rsidRPr="00076944">
        <w:rPr>
          <w:rFonts w:asciiTheme="majorHAnsi" w:hAnsiTheme="majorHAnsi" w:cs="Arial"/>
          <w:sz w:val="20"/>
          <w:szCs w:val="20"/>
        </w:rPr>
        <w:t>zmluvy</w:t>
      </w:r>
      <w:r w:rsidR="00AE3C31" w:rsidRPr="00076944">
        <w:rPr>
          <w:rFonts w:asciiTheme="majorHAnsi" w:hAnsiTheme="majorHAnsi" w:cs="Arial"/>
          <w:sz w:val="20"/>
          <w:szCs w:val="20"/>
        </w:rPr>
        <w:t>, vrátane všetkých ich</w:t>
      </w:r>
      <w:r w:rsidRPr="00076944">
        <w:rPr>
          <w:rFonts w:asciiTheme="majorHAnsi" w:hAnsiTheme="majorHAnsi" w:cs="Arial"/>
          <w:sz w:val="20"/>
          <w:szCs w:val="20"/>
        </w:rPr>
        <w:t xml:space="preserve"> príloh,</w:t>
      </w:r>
    </w:p>
    <w:p w14:paraId="59D5D6EE" w14:textId="77777777" w:rsidR="00AE3C31" w:rsidRPr="00076944" w:rsidRDefault="006B0E54" w:rsidP="005A7997">
      <w:pPr>
        <w:pStyle w:val="BodyText"/>
        <w:ind w:left="426" w:hanging="426"/>
        <w:rPr>
          <w:rFonts w:asciiTheme="majorHAnsi" w:hAnsiTheme="majorHAnsi" w:cs="Arial"/>
          <w:sz w:val="20"/>
          <w:szCs w:val="20"/>
        </w:rPr>
      </w:pPr>
      <w:r w:rsidRPr="00076944">
        <w:rPr>
          <w:rFonts w:asciiTheme="majorHAnsi" w:hAnsiTheme="majorHAnsi" w:cs="Arial"/>
          <w:sz w:val="20"/>
          <w:szCs w:val="20"/>
        </w:rPr>
        <w:t>•</w:t>
      </w:r>
      <w:r w:rsidRPr="00076944">
        <w:rPr>
          <w:rFonts w:asciiTheme="majorHAnsi" w:hAnsiTheme="majorHAnsi" w:cs="Arial"/>
          <w:sz w:val="20"/>
          <w:szCs w:val="20"/>
        </w:rPr>
        <w:tab/>
        <w:t>všetky doklady, dokumenty, vyhlásenia a údaje uvedené v ponuke sú pravdivé a úplné,</w:t>
      </w:r>
    </w:p>
    <w:p w14:paraId="7BA35075" w14:textId="77777777" w:rsidR="006B0E54" w:rsidRPr="00076944" w:rsidRDefault="006B0E54" w:rsidP="005A7997">
      <w:pPr>
        <w:pStyle w:val="BodyText"/>
        <w:ind w:left="426" w:hanging="426"/>
        <w:rPr>
          <w:rFonts w:asciiTheme="majorHAnsi" w:hAnsiTheme="majorHAnsi" w:cs="Arial"/>
          <w:sz w:val="20"/>
          <w:szCs w:val="20"/>
        </w:rPr>
      </w:pPr>
      <w:r w:rsidRPr="00076944">
        <w:rPr>
          <w:rFonts w:asciiTheme="majorHAnsi" w:hAnsiTheme="majorHAnsi" w:cs="Arial"/>
          <w:sz w:val="20"/>
          <w:szCs w:val="20"/>
        </w:rPr>
        <w:t>•</w:t>
      </w:r>
      <w:r w:rsidRPr="00076944">
        <w:rPr>
          <w:rFonts w:asciiTheme="majorHAnsi" w:hAnsiTheme="majorHAnsi" w:cs="Arial"/>
          <w:sz w:val="20"/>
          <w:szCs w:val="20"/>
        </w:rPr>
        <w:tab/>
        <w:t>predkladá iba jednu ponuku a</w:t>
      </w:r>
    </w:p>
    <w:p w14:paraId="43529D34" w14:textId="4BDCDBBC" w:rsidR="006B0E54" w:rsidRPr="00076944" w:rsidRDefault="006B0E54" w:rsidP="005A7997">
      <w:pPr>
        <w:pStyle w:val="BodyText"/>
        <w:ind w:left="426" w:hanging="426"/>
        <w:rPr>
          <w:rFonts w:asciiTheme="majorHAnsi" w:hAnsiTheme="majorHAnsi" w:cs="Arial"/>
          <w:sz w:val="20"/>
          <w:szCs w:val="20"/>
        </w:rPr>
      </w:pPr>
      <w:r w:rsidRPr="00076944">
        <w:rPr>
          <w:rFonts w:asciiTheme="majorHAnsi" w:hAnsiTheme="majorHAnsi" w:cs="Arial"/>
          <w:sz w:val="20"/>
          <w:szCs w:val="20"/>
        </w:rPr>
        <w:t>•</w:t>
      </w:r>
      <w:r w:rsidRPr="00076944">
        <w:rPr>
          <w:rFonts w:asciiTheme="majorHAnsi" w:hAnsiTheme="majorHAnsi" w:cs="Arial"/>
          <w:sz w:val="20"/>
          <w:szCs w:val="20"/>
        </w:rPr>
        <w:tab/>
        <w:t>nie je členom skupiny dodávateľov, ktorá ako iný uchádzač predkladá ponuku</w:t>
      </w:r>
      <w:r w:rsidR="00C5250B" w:rsidRPr="00076944">
        <w:rPr>
          <w:rFonts w:asciiTheme="majorHAnsi" w:hAnsiTheme="majorHAnsi" w:cs="Arial"/>
          <w:sz w:val="20"/>
          <w:szCs w:val="20"/>
        </w:rPr>
        <w:t>.</w:t>
      </w:r>
    </w:p>
    <w:p w14:paraId="7CFAC54B" w14:textId="77777777" w:rsidR="006B0E54" w:rsidRPr="00076944" w:rsidRDefault="006B0E54" w:rsidP="00AE3C31">
      <w:pPr>
        <w:pStyle w:val="BodyText"/>
        <w:rPr>
          <w:rFonts w:asciiTheme="majorHAnsi" w:hAnsiTheme="majorHAnsi" w:cs="Arial"/>
          <w:sz w:val="20"/>
          <w:szCs w:val="20"/>
        </w:rPr>
      </w:pPr>
    </w:p>
    <w:p w14:paraId="3B6FD531" w14:textId="77777777" w:rsidR="00AE3C31" w:rsidRPr="00076944" w:rsidRDefault="00AE3C31" w:rsidP="00AE3C31">
      <w:pPr>
        <w:pStyle w:val="BodyText"/>
        <w:rPr>
          <w:rFonts w:asciiTheme="majorHAnsi" w:hAnsiTheme="majorHAnsi" w:cs="Arial"/>
          <w:sz w:val="20"/>
          <w:szCs w:val="20"/>
        </w:rPr>
      </w:pPr>
    </w:p>
    <w:p w14:paraId="4C5297E2" w14:textId="77777777" w:rsidR="00AE3C31" w:rsidRPr="00076944" w:rsidRDefault="00AE3C31" w:rsidP="00AE3C31">
      <w:pPr>
        <w:pStyle w:val="BodyText"/>
        <w:rPr>
          <w:rFonts w:asciiTheme="majorHAnsi" w:hAnsiTheme="majorHAnsi" w:cs="Arial"/>
          <w:sz w:val="20"/>
          <w:szCs w:val="20"/>
        </w:rPr>
      </w:pPr>
    </w:p>
    <w:p w14:paraId="1799A633" w14:textId="77777777" w:rsidR="00AE3C31" w:rsidRPr="00076944" w:rsidRDefault="00AE3C31" w:rsidP="00AE3C31">
      <w:pPr>
        <w:pStyle w:val="BodyText"/>
        <w:rPr>
          <w:rFonts w:asciiTheme="majorHAnsi" w:hAnsiTheme="majorHAnsi" w:cs="Arial"/>
          <w:sz w:val="20"/>
          <w:szCs w:val="20"/>
        </w:rPr>
      </w:pPr>
    </w:p>
    <w:p w14:paraId="7C89B7FC" w14:textId="77777777" w:rsidR="006B0E54" w:rsidRPr="00076944" w:rsidRDefault="006B0E54" w:rsidP="006B0E54">
      <w:pPr>
        <w:pStyle w:val="BodyText"/>
        <w:jc w:val="left"/>
        <w:rPr>
          <w:rFonts w:asciiTheme="majorHAnsi" w:hAnsiTheme="majorHAnsi"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6B0E54" w:rsidRPr="00076944" w14:paraId="03ECB5F0" w14:textId="77777777" w:rsidTr="001A354D">
        <w:tc>
          <w:tcPr>
            <w:tcW w:w="4463" w:type="dxa"/>
          </w:tcPr>
          <w:p w14:paraId="4A6426FF" w14:textId="77777777" w:rsidR="006B0E54" w:rsidRPr="00076944" w:rsidRDefault="006B0E54" w:rsidP="001A354D">
            <w:pPr>
              <w:pStyle w:val="BodyText"/>
              <w:jc w:val="left"/>
              <w:rPr>
                <w:rFonts w:asciiTheme="majorHAnsi" w:hAnsiTheme="majorHAnsi" w:cs="Arial"/>
                <w:sz w:val="20"/>
                <w:szCs w:val="20"/>
              </w:rPr>
            </w:pPr>
            <w:r w:rsidRPr="00076944">
              <w:rPr>
                <w:rFonts w:asciiTheme="majorHAnsi" w:hAnsiTheme="majorHAnsi" w:cs="Arial"/>
                <w:sz w:val="20"/>
                <w:szCs w:val="20"/>
              </w:rPr>
              <w:t>............................................</w:t>
            </w:r>
          </w:p>
          <w:p w14:paraId="7F38E691" w14:textId="77777777" w:rsidR="006B0E54" w:rsidRPr="00076944" w:rsidRDefault="006B0E54" w:rsidP="001A354D">
            <w:pPr>
              <w:pStyle w:val="BodyText"/>
              <w:jc w:val="left"/>
              <w:rPr>
                <w:rFonts w:asciiTheme="majorHAnsi" w:hAnsiTheme="majorHAnsi" w:cs="Arial"/>
                <w:sz w:val="20"/>
                <w:szCs w:val="20"/>
              </w:rPr>
            </w:pPr>
            <w:r w:rsidRPr="00076944">
              <w:rPr>
                <w:rFonts w:asciiTheme="majorHAnsi" w:hAnsiTheme="majorHAnsi" w:cs="Arial"/>
                <w:sz w:val="20"/>
                <w:szCs w:val="20"/>
              </w:rPr>
              <w:t>Miesto a dátum</w:t>
            </w:r>
          </w:p>
        </w:tc>
        <w:tc>
          <w:tcPr>
            <w:tcW w:w="4464" w:type="dxa"/>
          </w:tcPr>
          <w:p w14:paraId="44F23206" w14:textId="77777777" w:rsidR="006B0E54" w:rsidRPr="00076944" w:rsidRDefault="006B0E54" w:rsidP="001A354D">
            <w:pPr>
              <w:pStyle w:val="BodyText"/>
              <w:jc w:val="left"/>
              <w:rPr>
                <w:rFonts w:asciiTheme="majorHAnsi" w:hAnsiTheme="majorHAnsi" w:cs="Arial"/>
                <w:sz w:val="20"/>
                <w:szCs w:val="20"/>
              </w:rPr>
            </w:pPr>
          </w:p>
          <w:p w14:paraId="1A75F902" w14:textId="77777777" w:rsidR="006B0E54" w:rsidRPr="00076944" w:rsidRDefault="006B0E54" w:rsidP="001A354D">
            <w:pPr>
              <w:pStyle w:val="BodyText"/>
              <w:jc w:val="left"/>
              <w:rPr>
                <w:rFonts w:asciiTheme="majorHAnsi" w:hAnsiTheme="majorHAnsi" w:cs="Arial"/>
                <w:sz w:val="20"/>
                <w:szCs w:val="20"/>
              </w:rPr>
            </w:pPr>
          </w:p>
          <w:p w14:paraId="3ADE79A0" w14:textId="77777777" w:rsidR="006B0E54" w:rsidRPr="00076944" w:rsidRDefault="006B0E54" w:rsidP="001A354D">
            <w:pPr>
              <w:pStyle w:val="BodyText"/>
              <w:jc w:val="center"/>
              <w:rPr>
                <w:rFonts w:asciiTheme="majorHAnsi" w:hAnsiTheme="majorHAnsi" w:cs="Arial"/>
                <w:sz w:val="20"/>
                <w:szCs w:val="20"/>
              </w:rPr>
            </w:pPr>
            <w:r w:rsidRPr="00076944">
              <w:rPr>
                <w:rFonts w:asciiTheme="majorHAnsi" w:hAnsiTheme="majorHAnsi" w:cs="Arial"/>
                <w:sz w:val="20"/>
                <w:szCs w:val="20"/>
              </w:rPr>
              <w:t>.........................................................................</w:t>
            </w:r>
          </w:p>
        </w:tc>
      </w:tr>
      <w:tr w:rsidR="006B0E54" w:rsidRPr="00076944" w14:paraId="58AB8CEC" w14:textId="77777777" w:rsidTr="001A354D">
        <w:tc>
          <w:tcPr>
            <w:tcW w:w="4463" w:type="dxa"/>
          </w:tcPr>
          <w:p w14:paraId="2B0C5E41" w14:textId="77777777" w:rsidR="006B0E54" w:rsidRPr="00076944" w:rsidRDefault="006B0E54" w:rsidP="001A354D">
            <w:pPr>
              <w:pStyle w:val="BodyText"/>
              <w:jc w:val="left"/>
              <w:rPr>
                <w:rFonts w:asciiTheme="majorHAnsi" w:hAnsiTheme="majorHAnsi" w:cs="Arial"/>
                <w:sz w:val="20"/>
                <w:szCs w:val="20"/>
              </w:rPr>
            </w:pPr>
          </w:p>
        </w:tc>
        <w:tc>
          <w:tcPr>
            <w:tcW w:w="4464" w:type="dxa"/>
          </w:tcPr>
          <w:p w14:paraId="588374A4" w14:textId="29F06E56" w:rsidR="00A23ADE" w:rsidRPr="00076944" w:rsidRDefault="00A23ADE" w:rsidP="00A23ADE">
            <w:pPr>
              <w:pStyle w:val="BodyText"/>
              <w:jc w:val="center"/>
              <w:rPr>
                <w:rFonts w:asciiTheme="majorHAnsi" w:hAnsiTheme="majorHAnsi" w:cs="Arial"/>
                <w:i/>
                <w:sz w:val="20"/>
                <w:szCs w:val="20"/>
              </w:rPr>
            </w:pPr>
            <w:r w:rsidRPr="00076944">
              <w:rPr>
                <w:rFonts w:asciiTheme="majorHAnsi" w:hAnsiTheme="majorHAnsi" w:cs="Arial"/>
                <w:i/>
                <w:sz w:val="20"/>
                <w:szCs w:val="20"/>
              </w:rPr>
              <w:t>&lt;</w:t>
            </w:r>
            <w:r w:rsidRPr="00076944">
              <w:rPr>
                <w:rFonts w:asciiTheme="majorHAnsi" w:hAnsiTheme="majorHAnsi" w:cs="Arial"/>
                <w:i/>
                <w:color w:val="00B0F0"/>
                <w:sz w:val="20"/>
                <w:szCs w:val="20"/>
              </w:rPr>
              <w:t>vyplní uchádzač</w:t>
            </w:r>
            <w:r w:rsidRPr="00076944">
              <w:rPr>
                <w:rFonts w:asciiTheme="majorHAnsi" w:hAnsiTheme="majorHAnsi" w:cs="Arial"/>
                <w:i/>
                <w:sz w:val="20"/>
                <w:szCs w:val="20"/>
              </w:rPr>
              <w:t>&gt;</w:t>
            </w:r>
          </w:p>
          <w:p w14:paraId="1488A195" w14:textId="1D89153B" w:rsidR="006B0E54" w:rsidRPr="00076944" w:rsidRDefault="006B0E54" w:rsidP="001A354D">
            <w:pPr>
              <w:pStyle w:val="BodyText"/>
              <w:jc w:val="center"/>
              <w:rPr>
                <w:rFonts w:asciiTheme="majorHAnsi" w:hAnsiTheme="majorHAnsi" w:cs="Arial"/>
                <w:sz w:val="20"/>
                <w:szCs w:val="20"/>
              </w:rPr>
            </w:pPr>
            <w:r w:rsidRPr="00076944">
              <w:rPr>
                <w:rFonts w:asciiTheme="majorHAnsi" w:hAnsiTheme="majorHAnsi" w:cs="Arial"/>
                <w:sz w:val="20"/>
                <w:szCs w:val="20"/>
              </w:rPr>
              <w:t>Meno, priezvisko</w:t>
            </w:r>
            <w:r w:rsidR="00A23ADE" w:rsidRPr="00076944">
              <w:rPr>
                <w:rFonts w:asciiTheme="majorHAnsi" w:hAnsiTheme="majorHAnsi" w:cs="Arial"/>
                <w:sz w:val="20"/>
                <w:szCs w:val="20"/>
              </w:rPr>
              <w:t xml:space="preserve"> a podpis </w:t>
            </w:r>
            <w:r w:rsidRPr="00076944">
              <w:rPr>
                <w:rFonts w:asciiTheme="majorHAnsi" w:hAnsiTheme="majorHAnsi" w:cs="Arial"/>
                <w:sz w:val="20"/>
                <w:szCs w:val="20"/>
              </w:rPr>
              <w:t>uchádzača</w:t>
            </w:r>
          </w:p>
        </w:tc>
      </w:tr>
    </w:tbl>
    <w:p w14:paraId="484A11A0" w14:textId="77777777" w:rsidR="006B0E54" w:rsidRPr="00076944" w:rsidRDefault="006B0E54" w:rsidP="006B0E54">
      <w:pPr>
        <w:pStyle w:val="BodyText"/>
        <w:jc w:val="left"/>
        <w:rPr>
          <w:rFonts w:asciiTheme="majorHAnsi" w:hAnsiTheme="majorHAnsi" w:cs="Arial"/>
          <w:sz w:val="20"/>
          <w:szCs w:val="20"/>
        </w:rPr>
      </w:pPr>
    </w:p>
    <w:p w14:paraId="5C93036F" w14:textId="77777777" w:rsidR="006B0E54" w:rsidRPr="00076944" w:rsidRDefault="006B0E54" w:rsidP="006B0E54">
      <w:pPr>
        <w:pStyle w:val="BodyText"/>
        <w:jc w:val="left"/>
        <w:rPr>
          <w:rFonts w:asciiTheme="majorHAnsi" w:hAnsiTheme="majorHAnsi"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6B0E54" w:rsidRPr="00076944" w14:paraId="58F6958A" w14:textId="77777777" w:rsidTr="001A354D">
        <w:tc>
          <w:tcPr>
            <w:tcW w:w="4463" w:type="dxa"/>
          </w:tcPr>
          <w:p w14:paraId="0EF7B123" w14:textId="77777777" w:rsidR="006B0E54" w:rsidRPr="00076944" w:rsidRDefault="006B0E54" w:rsidP="001A354D">
            <w:pPr>
              <w:pStyle w:val="BodyText"/>
              <w:jc w:val="left"/>
              <w:rPr>
                <w:rFonts w:asciiTheme="majorHAnsi" w:hAnsiTheme="majorHAnsi" w:cs="Arial"/>
                <w:sz w:val="20"/>
                <w:szCs w:val="20"/>
              </w:rPr>
            </w:pPr>
            <w:r w:rsidRPr="00076944">
              <w:rPr>
                <w:rFonts w:asciiTheme="majorHAnsi" w:hAnsiTheme="majorHAnsi" w:cs="Arial"/>
                <w:sz w:val="20"/>
                <w:szCs w:val="20"/>
              </w:rPr>
              <w:t>............................................</w:t>
            </w:r>
          </w:p>
          <w:p w14:paraId="4F535033" w14:textId="77777777" w:rsidR="006B0E54" w:rsidRPr="00076944" w:rsidRDefault="006B0E54" w:rsidP="001A354D">
            <w:pPr>
              <w:pStyle w:val="BodyText"/>
              <w:jc w:val="left"/>
              <w:rPr>
                <w:rFonts w:asciiTheme="majorHAnsi" w:hAnsiTheme="majorHAnsi" w:cs="Arial"/>
                <w:sz w:val="20"/>
                <w:szCs w:val="20"/>
              </w:rPr>
            </w:pPr>
            <w:r w:rsidRPr="00076944">
              <w:rPr>
                <w:rFonts w:asciiTheme="majorHAnsi" w:hAnsiTheme="majorHAnsi" w:cs="Arial"/>
                <w:sz w:val="20"/>
                <w:szCs w:val="20"/>
              </w:rPr>
              <w:t>Miesto a dátum</w:t>
            </w:r>
          </w:p>
        </w:tc>
        <w:tc>
          <w:tcPr>
            <w:tcW w:w="4464" w:type="dxa"/>
          </w:tcPr>
          <w:p w14:paraId="4A388F1E" w14:textId="77777777" w:rsidR="006B0E54" w:rsidRPr="00076944" w:rsidRDefault="006B0E54" w:rsidP="001A354D">
            <w:pPr>
              <w:pStyle w:val="BodyText"/>
              <w:jc w:val="left"/>
              <w:rPr>
                <w:rFonts w:asciiTheme="majorHAnsi" w:hAnsiTheme="majorHAnsi" w:cs="Arial"/>
                <w:sz w:val="20"/>
                <w:szCs w:val="20"/>
              </w:rPr>
            </w:pPr>
          </w:p>
          <w:p w14:paraId="76D73C86" w14:textId="77777777" w:rsidR="006B0E54" w:rsidRPr="00076944" w:rsidRDefault="006B0E54" w:rsidP="001A354D">
            <w:pPr>
              <w:pStyle w:val="BodyText"/>
              <w:jc w:val="left"/>
              <w:rPr>
                <w:rFonts w:asciiTheme="majorHAnsi" w:hAnsiTheme="majorHAnsi" w:cs="Arial"/>
                <w:sz w:val="20"/>
                <w:szCs w:val="20"/>
              </w:rPr>
            </w:pPr>
          </w:p>
          <w:p w14:paraId="3A39DD96" w14:textId="77777777" w:rsidR="006B0E54" w:rsidRPr="00076944" w:rsidRDefault="006B0E54" w:rsidP="001A354D">
            <w:pPr>
              <w:pStyle w:val="BodyText"/>
              <w:jc w:val="center"/>
              <w:rPr>
                <w:rFonts w:asciiTheme="majorHAnsi" w:hAnsiTheme="majorHAnsi" w:cs="Arial"/>
                <w:sz w:val="20"/>
                <w:szCs w:val="20"/>
              </w:rPr>
            </w:pPr>
            <w:r w:rsidRPr="00076944">
              <w:rPr>
                <w:rFonts w:asciiTheme="majorHAnsi" w:hAnsiTheme="majorHAnsi" w:cs="Arial"/>
                <w:sz w:val="20"/>
                <w:szCs w:val="20"/>
              </w:rPr>
              <w:t>.........................................................................</w:t>
            </w:r>
          </w:p>
        </w:tc>
      </w:tr>
      <w:tr w:rsidR="006B0E54" w:rsidRPr="00076944" w14:paraId="0FF7212D" w14:textId="77777777" w:rsidTr="001A354D">
        <w:tc>
          <w:tcPr>
            <w:tcW w:w="4463" w:type="dxa"/>
          </w:tcPr>
          <w:p w14:paraId="06D3A501" w14:textId="77777777" w:rsidR="006B0E54" w:rsidRPr="00076944" w:rsidRDefault="006B0E54" w:rsidP="001A354D">
            <w:pPr>
              <w:pStyle w:val="BodyText"/>
              <w:jc w:val="left"/>
              <w:rPr>
                <w:rFonts w:asciiTheme="majorHAnsi" w:hAnsiTheme="majorHAnsi" w:cs="Arial"/>
                <w:sz w:val="20"/>
                <w:szCs w:val="20"/>
              </w:rPr>
            </w:pPr>
          </w:p>
        </w:tc>
        <w:tc>
          <w:tcPr>
            <w:tcW w:w="4464" w:type="dxa"/>
          </w:tcPr>
          <w:p w14:paraId="006DD0FD" w14:textId="77777777" w:rsidR="006B0E54" w:rsidRPr="00076944" w:rsidRDefault="006B0E54" w:rsidP="001A354D">
            <w:pPr>
              <w:pStyle w:val="BodyText"/>
              <w:jc w:val="center"/>
              <w:rPr>
                <w:rFonts w:asciiTheme="majorHAnsi" w:hAnsiTheme="majorHAnsi" w:cs="Arial"/>
                <w:sz w:val="20"/>
                <w:szCs w:val="20"/>
              </w:rPr>
            </w:pPr>
            <w:r w:rsidRPr="00076944">
              <w:rPr>
                <w:rFonts w:asciiTheme="majorHAnsi" w:hAnsiTheme="majorHAnsi" w:cs="Arial"/>
                <w:sz w:val="20"/>
                <w:szCs w:val="20"/>
              </w:rPr>
              <w:t>Meno, priezvisko a podpis štatutárneho zástupcu uchádzača</w:t>
            </w:r>
          </w:p>
        </w:tc>
      </w:tr>
    </w:tbl>
    <w:p w14:paraId="16C075B9" w14:textId="77777777" w:rsidR="006B0E54" w:rsidRPr="00076944" w:rsidRDefault="006B0E54" w:rsidP="006B0E54">
      <w:pPr>
        <w:pStyle w:val="BodyText"/>
        <w:jc w:val="left"/>
        <w:rPr>
          <w:rFonts w:asciiTheme="majorHAnsi" w:hAnsiTheme="majorHAnsi" w:cs="Arial"/>
          <w:sz w:val="20"/>
          <w:szCs w:val="20"/>
        </w:rPr>
      </w:pPr>
    </w:p>
    <w:p w14:paraId="7070E5ED" w14:textId="77777777" w:rsidR="006B0E54" w:rsidRPr="00076944" w:rsidRDefault="006B0E54" w:rsidP="006B0E54">
      <w:pPr>
        <w:pStyle w:val="BodyText"/>
        <w:jc w:val="left"/>
        <w:rPr>
          <w:rFonts w:asciiTheme="majorHAnsi" w:hAnsiTheme="majorHAnsi" w:cs="Arial"/>
          <w:sz w:val="20"/>
          <w:szCs w:val="20"/>
        </w:rPr>
      </w:pPr>
    </w:p>
    <w:p w14:paraId="3631A1A2" w14:textId="77777777" w:rsidR="006B0E54" w:rsidRPr="00076944" w:rsidRDefault="006B0E54" w:rsidP="006B0E54">
      <w:pPr>
        <w:pStyle w:val="BodyText"/>
        <w:jc w:val="left"/>
        <w:rPr>
          <w:rFonts w:asciiTheme="majorHAnsi" w:hAnsiTheme="majorHAnsi" w:cs="Arial"/>
          <w:sz w:val="20"/>
          <w:szCs w:val="20"/>
        </w:rPr>
      </w:pPr>
    </w:p>
    <w:p w14:paraId="29128EB5" w14:textId="77777777" w:rsidR="006B0E54" w:rsidRPr="00076944" w:rsidRDefault="006B0E54" w:rsidP="006B0E54">
      <w:pPr>
        <w:pStyle w:val="BodyText"/>
        <w:jc w:val="left"/>
        <w:rPr>
          <w:rFonts w:asciiTheme="majorHAnsi" w:hAnsiTheme="majorHAnsi" w:cs="Arial"/>
          <w:sz w:val="20"/>
          <w:szCs w:val="20"/>
        </w:rPr>
      </w:pPr>
    </w:p>
    <w:p w14:paraId="47F97AD6" w14:textId="77777777" w:rsidR="006B0E54" w:rsidRPr="00076944" w:rsidRDefault="006B0E54" w:rsidP="006B0E54">
      <w:pPr>
        <w:pStyle w:val="BodyText"/>
        <w:jc w:val="left"/>
        <w:rPr>
          <w:rFonts w:asciiTheme="majorHAnsi" w:hAnsiTheme="majorHAnsi" w:cs="Arial"/>
          <w:i/>
          <w:sz w:val="20"/>
          <w:szCs w:val="20"/>
        </w:rPr>
      </w:pPr>
    </w:p>
    <w:p w14:paraId="48EA4FB7" w14:textId="77777777" w:rsidR="006B0E54" w:rsidRPr="00076944" w:rsidRDefault="006B0E54" w:rsidP="006B0E54">
      <w:pPr>
        <w:pStyle w:val="BodyText"/>
        <w:jc w:val="left"/>
        <w:rPr>
          <w:rFonts w:asciiTheme="majorHAnsi" w:hAnsiTheme="majorHAnsi" w:cs="Arial"/>
          <w:i/>
          <w:sz w:val="20"/>
          <w:szCs w:val="20"/>
        </w:rPr>
      </w:pPr>
    </w:p>
    <w:p w14:paraId="6000EF81" w14:textId="77777777" w:rsidR="006B0E54" w:rsidRPr="00076944" w:rsidRDefault="006B0E54" w:rsidP="006B0E54">
      <w:pPr>
        <w:pStyle w:val="BodyText"/>
        <w:jc w:val="left"/>
        <w:rPr>
          <w:rFonts w:asciiTheme="majorHAnsi" w:hAnsiTheme="majorHAnsi" w:cs="Arial"/>
          <w:i/>
          <w:sz w:val="20"/>
          <w:szCs w:val="20"/>
        </w:rPr>
      </w:pPr>
    </w:p>
    <w:p w14:paraId="1EF10168" w14:textId="77777777" w:rsidR="006B0E54" w:rsidRPr="00076944" w:rsidRDefault="006B0E54" w:rsidP="006B0E54">
      <w:pPr>
        <w:pStyle w:val="BodyText"/>
        <w:jc w:val="left"/>
        <w:rPr>
          <w:rFonts w:asciiTheme="majorHAnsi" w:hAnsiTheme="majorHAnsi" w:cs="Arial"/>
          <w:i/>
          <w:sz w:val="20"/>
          <w:szCs w:val="20"/>
        </w:rPr>
      </w:pPr>
    </w:p>
    <w:p w14:paraId="1ECFA895" w14:textId="77777777" w:rsidR="006B0E54" w:rsidRPr="00076944" w:rsidRDefault="006B0E54" w:rsidP="006B0E54">
      <w:pPr>
        <w:pStyle w:val="BodyText"/>
        <w:jc w:val="left"/>
        <w:rPr>
          <w:rFonts w:asciiTheme="majorHAnsi" w:hAnsiTheme="majorHAnsi" w:cs="Arial"/>
          <w:i/>
          <w:sz w:val="20"/>
          <w:szCs w:val="20"/>
        </w:rPr>
      </w:pPr>
    </w:p>
    <w:p w14:paraId="1F831FA4" w14:textId="77777777" w:rsidR="006B0E54" w:rsidRPr="00076944" w:rsidRDefault="006B0E54" w:rsidP="006B0E54">
      <w:pPr>
        <w:pStyle w:val="BodyText"/>
        <w:jc w:val="left"/>
        <w:rPr>
          <w:rFonts w:asciiTheme="majorHAnsi" w:hAnsiTheme="majorHAnsi" w:cs="Arial"/>
          <w:i/>
          <w:sz w:val="20"/>
          <w:szCs w:val="20"/>
        </w:rPr>
      </w:pPr>
    </w:p>
    <w:p w14:paraId="0461A34F" w14:textId="77777777" w:rsidR="006B0E54" w:rsidRPr="00076944" w:rsidRDefault="006B0E54" w:rsidP="00AF175C">
      <w:pPr>
        <w:pStyle w:val="BodyText"/>
        <w:rPr>
          <w:rFonts w:asciiTheme="majorHAnsi" w:hAnsiTheme="majorHAnsi" w:cs="Arial"/>
          <w:i/>
          <w:sz w:val="20"/>
          <w:szCs w:val="20"/>
        </w:rPr>
      </w:pPr>
    </w:p>
    <w:p w14:paraId="30C2C12D" w14:textId="77777777" w:rsidR="006B0E54" w:rsidRPr="00076944" w:rsidRDefault="006B0E54" w:rsidP="00AF175C">
      <w:pPr>
        <w:pStyle w:val="BodyText"/>
        <w:rPr>
          <w:rFonts w:asciiTheme="majorHAnsi" w:hAnsiTheme="majorHAnsi" w:cs="Arial"/>
          <w:i/>
          <w:sz w:val="20"/>
          <w:szCs w:val="20"/>
        </w:rPr>
      </w:pPr>
      <w:r w:rsidRPr="00076944">
        <w:rPr>
          <w:rFonts w:asciiTheme="majorHAnsi" w:hAnsiTheme="majorHAnsi" w:cs="Arial"/>
          <w:i/>
          <w:sz w:val="20"/>
          <w:szCs w:val="20"/>
        </w:rPr>
        <w:t>Pozn.: POVINNÉ</w:t>
      </w:r>
      <w:r w:rsidRPr="00076944">
        <w:rPr>
          <w:rFonts w:asciiTheme="majorHAnsi" w:hAnsiTheme="majorHAnsi" w:cs="Arial"/>
          <w:i/>
          <w:sz w:val="20"/>
          <w:szCs w:val="20"/>
        </w:rPr>
        <w:tab/>
        <w:t>- údaje vo vyznačených poliach</w:t>
      </w:r>
    </w:p>
    <w:p w14:paraId="3A79AD05" w14:textId="77777777" w:rsidR="006B0E54" w:rsidRPr="00076944" w:rsidRDefault="006B0E54" w:rsidP="00AF175C">
      <w:pPr>
        <w:pStyle w:val="BodyText"/>
        <w:ind w:left="1418" w:firstLine="709"/>
        <w:rPr>
          <w:rFonts w:asciiTheme="majorHAnsi" w:hAnsiTheme="majorHAnsi" w:cs="Arial"/>
          <w:i/>
          <w:sz w:val="20"/>
          <w:szCs w:val="20"/>
        </w:rPr>
      </w:pPr>
      <w:r w:rsidRPr="00076944">
        <w:rPr>
          <w:rFonts w:asciiTheme="majorHAnsi" w:hAnsiTheme="majorHAnsi" w:cs="Arial"/>
          <w:i/>
          <w:sz w:val="20"/>
          <w:szCs w:val="20"/>
        </w:rPr>
        <w:t>- dátum musí byť aktuálny vo vzťahu ku dňu uplynutia lehoty na predkladanie ponúk,</w:t>
      </w:r>
    </w:p>
    <w:p w14:paraId="68EF7234" w14:textId="77777777" w:rsidR="006B0E54" w:rsidRPr="00076944" w:rsidRDefault="006B0E54" w:rsidP="00AF175C">
      <w:pPr>
        <w:pStyle w:val="BodyText"/>
        <w:ind w:left="1985" w:firstLine="142"/>
        <w:rPr>
          <w:rFonts w:asciiTheme="majorHAnsi" w:hAnsiTheme="majorHAnsi" w:cs="Arial"/>
          <w:i/>
          <w:sz w:val="20"/>
          <w:szCs w:val="20"/>
        </w:rPr>
      </w:pPr>
      <w:r w:rsidRPr="00076944">
        <w:rPr>
          <w:rFonts w:asciiTheme="majorHAnsi" w:hAnsiTheme="majorHAnsi" w:cs="Arial"/>
          <w:i/>
          <w:sz w:val="20"/>
          <w:szCs w:val="20"/>
        </w:rPr>
        <w:t>- podpis uchádzača alebo osoby oprávnenej konať za uchádzača</w:t>
      </w:r>
    </w:p>
    <w:p w14:paraId="44FD297B" w14:textId="77777777" w:rsidR="006A41AD" w:rsidRPr="00076944" w:rsidRDefault="006B0E54" w:rsidP="00AF175C">
      <w:pPr>
        <w:spacing w:line="276" w:lineRule="auto"/>
        <w:jc w:val="both"/>
        <w:rPr>
          <w:rFonts w:asciiTheme="majorHAnsi" w:hAnsiTheme="majorHAnsi" w:cs="Arial"/>
          <w:b/>
          <w:bCs/>
          <w:sz w:val="20"/>
          <w:szCs w:val="20"/>
        </w:rPr>
      </w:pPr>
      <w:r w:rsidRPr="00076944">
        <w:rPr>
          <w:rFonts w:asciiTheme="majorHAnsi" w:hAnsiTheme="majorHAnsi" w:cs="Arial"/>
          <w:i/>
          <w:sz w:val="20"/>
          <w:szCs w:val="20"/>
        </w:rPr>
        <w:t>(v prípade skupiny dodávateľov podpis každého člena skupiny dodávateľov alebo osoby právnenej konať  za každého člena skupiny dodávateľov)</w:t>
      </w:r>
    </w:p>
    <w:p w14:paraId="3F2D1F70" w14:textId="77777777" w:rsidR="006A41AD" w:rsidRPr="00076944" w:rsidRDefault="006A41AD" w:rsidP="006B06AC">
      <w:pPr>
        <w:spacing w:line="276" w:lineRule="auto"/>
        <w:jc w:val="center"/>
        <w:rPr>
          <w:rFonts w:asciiTheme="majorHAnsi" w:hAnsiTheme="majorHAnsi" w:cs="Arial"/>
          <w:b/>
          <w:bCs/>
          <w:sz w:val="20"/>
          <w:szCs w:val="20"/>
        </w:rPr>
      </w:pPr>
    </w:p>
    <w:p w14:paraId="411BD7AA" w14:textId="77777777" w:rsidR="006A41AD" w:rsidRPr="00076944" w:rsidRDefault="006A41AD" w:rsidP="006B06AC">
      <w:pPr>
        <w:spacing w:line="276" w:lineRule="auto"/>
        <w:jc w:val="center"/>
        <w:rPr>
          <w:rFonts w:asciiTheme="majorHAnsi" w:hAnsiTheme="majorHAnsi" w:cs="Arial"/>
          <w:b/>
          <w:bCs/>
          <w:sz w:val="20"/>
          <w:szCs w:val="20"/>
        </w:rPr>
      </w:pPr>
    </w:p>
    <w:p w14:paraId="642D75A3" w14:textId="77777777" w:rsidR="006A41AD" w:rsidRPr="00076944" w:rsidRDefault="006A41AD" w:rsidP="006B06AC">
      <w:pPr>
        <w:spacing w:line="276" w:lineRule="auto"/>
        <w:jc w:val="center"/>
        <w:rPr>
          <w:rFonts w:asciiTheme="majorHAnsi" w:hAnsiTheme="majorHAnsi" w:cs="Arial"/>
          <w:b/>
          <w:bCs/>
          <w:sz w:val="20"/>
          <w:szCs w:val="20"/>
        </w:rPr>
      </w:pPr>
    </w:p>
    <w:p w14:paraId="3F06E919" w14:textId="77777777" w:rsidR="006A41AD" w:rsidRPr="00076944" w:rsidRDefault="00935235" w:rsidP="00A57842">
      <w:pPr>
        <w:rPr>
          <w:rFonts w:asciiTheme="majorHAnsi" w:hAnsiTheme="majorHAnsi" w:cs="Arial"/>
          <w:sz w:val="20"/>
          <w:szCs w:val="20"/>
        </w:rPr>
      </w:pPr>
      <w:r w:rsidRPr="00076944">
        <w:rPr>
          <w:rFonts w:asciiTheme="majorHAnsi" w:hAnsiTheme="majorHAnsi" w:cs="Arial"/>
          <w:sz w:val="20"/>
          <w:szCs w:val="20"/>
        </w:rPr>
        <w:br w:type="page"/>
      </w:r>
    </w:p>
    <w:p w14:paraId="39F47E88" w14:textId="77777777" w:rsidR="00A23ADE" w:rsidRPr="00076944" w:rsidRDefault="00A23ADE" w:rsidP="00A23ADE">
      <w:pPr>
        <w:tabs>
          <w:tab w:val="num" w:pos="0"/>
          <w:tab w:val="left" w:pos="4500"/>
        </w:tabs>
        <w:spacing w:line="276" w:lineRule="auto"/>
        <w:jc w:val="right"/>
        <w:rPr>
          <w:rFonts w:asciiTheme="majorHAnsi" w:hAnsiTheme="majorHAnsi" w:cs="Arial"/>
          <w:b/>
          <w:bCs/>
          <w:i/>
          <w:sz w:val="20"/>
          <w:szCs w:val="20"/>
        </w:rPr>
      </w:pPr>
      <w:r w:rsidRPr="00076944">
        <w:rPr>
          <w:rFonts w:asciiTheme="majorHAnsi" w:hAnsiTheme="majorHAnsi" w:cs="Arial"/>
          <w:b/>
          <w:bCs/>
          <w:sz w:val="20"/>
          <w:szCs w:val="20"/>
        </w:rPr>
        <w:lastRenderedPageBreak/>
        <w:t xml:space="preserve">Príloha č. 2 k časti </w:t>
      </w:r>
      <w:r w:rsidRPr="00076944">
        <w:rPr>
          <w:rFonts w:asciiTheme="majorHAnsi" w:hAnsiTheme="majorHAnsi" w:cs="Arial"/>
          <w:b/>
          <w:sz w:val="20"/>
          <w:szCs w:val="20"/>
        </w:rPr>
        <w:t>A.1</w:t>
      </w:r>
      <w:r w:rsidRPr="00076944">
        <w:rPr>
          <w:rFonts w:asciiTheme="majorHAnsi" w:hAnsiTheme="majorHAnsi" w:cs="Arial"/>
          <w:b/>
          <w:bCs/>
          <w:sz w:val="20"/>
          <w:szCs w:val="20"/>
        </w:rPr>
        <w:t xml:space="preserve"> </w:t>
      </w:r>
      <w:r w:rsidRPr="00076944">
        <w:rPr>
          <w:rFonts w:asciiTheme="majorHAnsi" w:hAnsiTheme="majorHAnsi" w:cs="Arial"/>
          <w:b/>
          <w:bCs/>
          <w:i/>
          <w:sz w:val="20"/>
          <w:szCs w:val="20"/>
        </w:rPr>
        <w:t>POKYNY NA VYPRACOVANIE PONUKY</w:t>
      </w:r>
    </w:p>
    <w:p w14:paraId="657AE700" w14:textId="366451AC" w:rsidR="00A23ADE" w:rsidRPr="00076944" w:rsidRDefault="00A23ADE" w:rsidP="00A23ADE">
      <w:pPr>
        <w:pStyle w:val="BodyText"/>
        <w:spacing w:line="276" w:lineRule="auto"/>
        <w:rPr>
          <w:rFonts w:asciiTheme="majorHAnsi" w:hAnsiTheme="majorHAnsi" w:cs="Arial"/>
          <w:b/>
          <w:sz w:val="20"/>
          <w:szCs w:val="20"/>
        </w:rPr>
      </w:pPr>
      <w:bookmarkStart w:id="37" w:name="_Toc245783492"/>
    </w:p>
    <w:p w14:paraId="36FCE1C3" w14:textId="77777777" w:rsidR="00A23ADE" w:rsidRPr="00076944" w:rsidRDefault="00A23ADE" w:rsidP="00A23ADE">
      <w:pPr>
        <w:pStyle w:val="BodyText"/>
        <w:spacing w:line="276" w:lineRule="auto"/>
        <w:jc w:val="center"/>
        <w:rPr>
          <w:rFonts w:asciiTheme="majorHAnsi" w:hAnsiTheme="majorHAnsi" w:cs="Arial"/>
          <w:b/>
          <w:sz w:val="20"/>
          <w:szCs w:val="20"/>
        </w:rPr>
      </w:pPr>
      <w:r w:rsidRPr="00076944">
        <w:rPr>
          <w:rFonts w:asciiTheme="majorHAnsi" w:hAnsiTheme="majorHAnsi" w:cs="Arial"/>
          <w:b/>
          <w:sz w:val="20"/>
          <w:szCs w:val="20"/>
        </w:rPr>
        <w:t xml:space="preserve">ČESTNÉ VYHLÁSENIE O VYTVORENÍ SKUPINY </w:t>
      </w:r>
      <w:bookmarkEnd w:id="37"/>
      <w:r w:rsidRPr="00076944">
        <w:rPr>
          <w:rFonts w:asciiTheme="majorHAnsi" w:hAnsiTheme="majorHAnsi" w:cs="Arial"/>
          <w:b/>
          <w:sz w:val="20"/>
          <w:szCs w:val="20"/>
        </w:rPr>
        <w:t>DODÁVATEĽOV - vzor</w:t>
      </w:r>
    </w:p>
    <w:p w14:paraId="1E6DCBDC" w14:textId="77777777" w:rsidR="00A23ADE" w:rsidRPr="00076944" w:rsidRDefault="00A23ADE" w:rsidP="00A23ADE">
      <w:pPr>
        <w:widowControl w:val="0"/>
        <w:spacing w:line="276" w:lineRule="auto"/>
        <w:rPr>
          <w:rFonts w:asciiTheme="majorHAnsi" w:hAnsiTheme="majorHAnsi" w:cs="Arial"/>
          <w:b/>
          <w:bCs/>
          <w:sz w:val="20"/>
          <w:szCs w:val="20"/>
        </w:rPr>
      </w:pPr>
    </w:p>
    <w:p w14:paraId="76A048BC" w14:textId="46A6B420" w:rsidR="00A82F07" w:rsidRPr="00A82F07" w:rsidRDefault="00A23ADE" w:rsidP="00A82F07">
      <w:pPr>
        <w:pStyle w:val="BodyText"/>
        <w:rPr>
          <w:rFonts w:asciiTheme="majorHAnsi" w:hAnsiTheme="majorHAnsi" w:cs="Arial"/>
          <w:sz w:val="20"/>
          <w:szCs w:val="20"/>
        </w:rPr>
      </w:pPr>
      <w:r w:rsidRPr="00076944">
        <w:rPr>
          <w:rFonts w:asciiTheme="majorHAnsi" w:hAnsiTheme="majorHAnsi" w:cs="Arial"/>
          <w:sz w:val="20"/>
          <w:szCs w:val="20"/>
        </w:rPr>
        <w:t xml:space="preserve">Dolupodpísaní zástupcovia uchádzačov uvedených v tomto vyhlásení týmto vyhlasujeme, že za účelom predloženia ponuky vo verejnej súťaži na realizáciu predmetu zákazky </w:t>
      </w:r>
      <w:r w:rsidR="00A82F07" w:rsidRPr="00A82F07">
        <w:rPr>
          <w:rFonts w:asciiTheme="majorHAnsi" w:hAnsiTheme="majorHAnsi" w:cs="Arial"/>
          <w:sz w:val="20"/>
          <w:szCs w:val="20"/>
        </w:rPr>
        <w:t>Razba a dodávk</w:t>
      </w:r>
      <w:r w:rsidR="00DB3079">
        <w:rPr>
          <w:rFonts w:asciiTheme="majorHAnsi" w:hAnsiTheme="majorHAnsi" w:cs="Arial"/>
          <w:sz w:val="20"/>
          <w:szCs w:val="20"/>
        </w:rPr>
        <w:t>y</w:t>
      </w:r>
      <w:r w:rsidR="00A82F07" w:rsidRPr="00A82F07">
        <w:rPr>
          <w:rFonts w:asciiTheme="majorHAnsi" w:hAnsiTheme="majorHAnsi" w:cs="Arial"/>
          <w:sz w:val="20"/>
          <w:szCs w:val="20"/>
        </w:rPr>
        <w:t xml:space="preserve"> obehových, pamätných </w:t>
      </w:r>
      <w:r w:rsidR="00A82F07">
        <w:rPr>
          <w:rFonts w:asciiTheme="majorHAnsi" w:hAnsiTheme="majorHAnsi" w:cs="Arial"/>
          <w:sz w:val="20"/>
          <w:szCs w:val="20"/>
        </w:rPr>
        <w:br/>
      </w:r>
      <w:r w:rsidR="00A82F07" w:rsidRPr="00A82F07">
        <w:rPr>
          <w:rFonts w:asciiTheme="majorHAnsi" w:hAnsiTheme="majorHAnsi" w:cs="Arial"/>
          <w:sz w:val="20"/>
          <w:szCs w:val="20"/>
        </w:rPr>
        <w:t xml:space="preserve">a zberateľských euromincí / časť č. </w:t>
      </w:r>
      <w:r w:rsidR="00A82F07" w:rsidRPr="00A82F07">
        <w:rPr>
          <w:rFonts w:asciiTheme="majorHAnsi" w:hAnsiTheme="majorHAnsi" w:cs="Arial"/>
          <w:sz w:val="20"/>
          <w:szCs w:val="20"/>
          <w:highlight w:val="yellow"/>
        </w:rPr>
        <w:t>_</w:t>
      </w:r>
    </w:p>
    <w:p w14:paraId="75327E7A" w14:textId="7E134416" w:rsidR="00A23ADE" w:rsidRDefault="00A23ADE" w:rsidP="002B0650">
      <w:pPr>
        <w:pStyle w:val="BodyText"/>
        <w:rPr>
          <w:rFonts w:asciiTheme="majorHAnsi" w:hAnsiTheme="majorHAnsi" w:cs="Arial"/>
          <w:sz w:val="20"/>
          <w:szCs w:val="20"/>
        </w:rPr>
      </w:pPr>
    </w:p>
    <w:p w14:paraId="039B3CDC" w14:textId="77777777" w:rsidR="008C2E34" w:rsidRPr="00076944" w:rsidRDefault="008C2E34" w:rsidP="002B0650">
      <w:pPr>
        <w:pStyle w:val="BodyText"/>
        <w:rPr>
          <w:rFonts w:asciiTheme="majorHAnsi" w:hAnsiTheme="majorHAnsi" w:cs="Arial"/>
          <w:sz w:val="20"/>
          <w:szCs w:val="20"/>
        </w:rPr>
      </w:pPr>
    </w:p>
    <w:p w14:paraId="2D2AFA12" w14:textId="77777777" w:rsidR="00A23ADE" w:rsidRPr="00076944" w:rsidRDefault="00A23ADE" w:rsidP="00843213">
      <w:pPr>
        <w:pStyle w:val="BodyText"/>
        <w:numPr>
          <w:ilvl w:val="0"/>
          <w:numId w:val="22"/>
        </w:numPr>
        <w:spacing w:line="276" w:lineRule="auto"/>
        <w:ind w:left="284" w:hanging="284"/>
        <w:rPr>
          <w:rFonts w:asciiTheme="majorHAnsi" w:hAnsiTheme="majorHAnsi" w:cs="Arial"/>
          <w:sz w:val="20"/>
          <w:szCs w:val="20"/>
        </w:rPr>
      </w:pPr>
      <w:r w:rsidRPr="00076944">
        <w:rPr>
          <w:rFonts w:asciiTheme="majorHAnsi" w:hAnsiTheme="majorHAnsi" w:cs="Arial"/>
          <w:sz w:val="20"/>
          <w:szCs w:val="20"/>
        </w:rPr>
        <w:t>sme vytvorili skupinu dodávateľov a predkladáme spoločnú ponuku. Skupina pozostáva z nasledovných samostatných právnych subjektov:</w:t>
      </w:r>
    </w:p>
    <w:p w14:paraId="64C83FCE" w14:textId="77777777" w:rsidR="00A23ADE" w:rsidRPr="00076944" w:rsidRDefault="00A23ADE" w:rsidP="00A23ADE">
      <w:pPr>
        <w:pStyle w:val="BodyText"/>
        <w:ind w:left="284"/>
        <w:rPr>
          <w:rFonts w:asciiTheme="majorHAnsi" w:hAnsiTheme="majorHAnsi" w:cs="Arial"/>
          <w:i/>
          <w:sz w:val="20"/>
          <w:szCs w:val="20"/>
        </w:rPr>
      </w:pPr>
      <w:r w:rsidRPr="00076944">
        <w:rPr>
          <w:rFonts w:asciiTheme="majorHAnsi" w:hAnsiTheme="majorHAnsi" w:cs="Arial"/>
          <w:i/>
          <w:sz w:val="20"/>
          <w:szCs w:val="20"/>
        </w:rPr>
        <w:t>&lt;</w:t>
      </w:r>
      <w:r w:rsidRPr="00076944">
        <w:rPr>
          <w:rFonts w:asciiTheme="majorHAnsi" w:hAnsiTheme="majorHAnsi" w:cs="Arial"/>
          <w:i/>
          <w:color w:val="00B0F0"/>
          <w:sz w:val="20"/>
          <w:szCs w:val="20"/>
        </w:rPr>
        <w:t>vyplní uchádzač</w:t>
      </w:r>
      <w:r w:rsidRPr="00076944">
        <w:rPr>
          <w:rFonts w:asciiTheme="majorHAnsi" w:hAnsiTheme="majorHAnsi" w:cs="Arial"/>
          <w:i/>
          <w:sz w:val="20"/>
          <w:szCs w:val="20"/>
        </w:rPr>
        <w:t>&gt;</w:t>
      </w:r>
    </w:p>
    <w:p w14:paraId="7144B5AC" w14:textId="77777777" w:rsidR="00A23ADE" w:rsidRPr="00076944" w:rsidRDefault="00A23ADE" w:rsidP="00A23ADE">
      <w:pPr>
        <w:pStyle w:val="BodyText"/>
        <w:ind w:left="284"/>
        <w:rPr>
          <w:rFonts w:asciiTheme="majorHAnsi" w:hAnsiTheme="majorHAnsi" w:cs="Arial"/>
          <w:i/>
          <w:sz w:val="20"/>
          <w:szCs w:val="20"/>
        </w:rPr>
      </w:pPr>
      <w:r w:rsidRPr="00076944">
        <w:rPr>
          <w:rFonts w:asciiTheme="majorHAnsi" w:hAnsiTheme="majorHAnsi" w:cs="Arial"/>
          <w:i/>
          <w:sz w:val="20"/>
          <w:szCs w:val="20"/>
        </w:rPr>
        <w:t>[obchodné meno, sídlo/miesto podnikania, IČO jednotlivých právnych subjektov]</w:t>
      </w:r>
    </w:p>
    <w:p w14:paraId="73FA80A4" w14:textId="77777777" w:rsidR="00A23ADE" w:rsidRPr="00076944" w:rsidRDefault="00A23ADE" w:rsidP="00A23ADE">
      <w:pPr>
        <w:pStyle w:val="BodyText"/>
        <w:ind w:left="284"/>
        <w:rPr>
          <w:rFonts w:asciiTheme="majorHAnsi" w:hAnsiTheme="majorHAnsi" w:cs="Arial"/>
          <w:i/>
          <w:sz w:val="20"/>
          <w:szCs w:val="20"/>
        </w:rPr>
      </w:pPr>
    </w:p>
    <w:p w14:paraId="6C2608D7" w14:textId="77777777" w:rsidR="00A23ADE" w:rsidRPr="00076944" w:rsidRDefault="00A23ADE" w:rsidP="00A23ADE">
      <w:pPr>
        <w:pStyle w:val="BodyText"/>
        <w:ind w:left="284"/>
        <w:rPr>
          <w:rFonts w:asciiTheme="majorHAnsi" w:hAnsiTheme="majorHAnsi" w:cs="Arial"/>
          <w:i/>
          <w:sz w:val="20"/>
          <w:szCs w:val="20"/>
        </w:rPr>
      </w:pPr>
      <w:r w:rsidRPr="00076944">
        <w:rPr>
          <w:rFonts w:asciiTheme="majorHAnsi" w:hAnsiTheme="majorHAnsi" w:cs="Arial"/>
          <w:i/>
          <w:sz w:val="20"/>
          <w:szCs w:val="20"/>
        </w:rPr>
        <w:t>&lt;</w:t>
      </w:r>
      <w:r w:rsidRPr="00076944">
        <w:rPr>
          <w:rFonts w:asciiTheme="majorHAnsi" w:hAnsiTheme="majorHAnsi" w:cs="Arial"/>
          <w:i/>
          <w:color w:val="00B0F0"/>
          <w:sz w:val="20"/>
          <w:szCs w:val="20"/>
        </w:rPr>
        <w:t>vyplní uchádzač</w:t>
      </w:r>
      <w:r w:rsidRPr="00076944">
        <w:rPr>
          <w:rFonts w:asciiTheme="majorHAnsi" w:hAnsiTheme="majorHAnsi" w:cs="Arial"/>
          <w:i/>
          <w:sz w:val="20"/>
          <w:szCs w:val="20"/>
        </w:rPr>
        <w:t>&gt;</w:t>
      </w:r>
    </w:p>
    <w:p w14:paraId="226738D1" w14:textId="15FAE869" w:rsidR="00A23ADE" w:rsidRPr="00076944" w:rsidRDefault="00A23ADE" w:rsidP="00A23ADE">
      <w:pPr>
        <w:pStyle w:val="BodyText"/>
        <w:ind w:left="284"/>
        <w:rPr>
          <w:rFonts w:asciiTheme="majorHAnsi" w:hAnsiTheme="majorHAnsi" w:cs="Arial"/>
          <w:i/>
          <w:sz w:val="20"/>
          <w:szCs w:val="20"/>
        </w:rPr>
      </w:pPr>
      <w:r w:rsidRPr="00076944">
        <w:rPr>
          <w:rFonts w:asciiTheme="majorHAnsi" w:hAnsiTheme="majorHAnsi" w:cs="Arial"/>
          <w:i/>
          <w:sz w:val="20"/>
          <w:szCs w:val="20"/>
        </w:rPr>
        <w:t>[obchodné meno, sídlo/miesto podnikania, IČO jednotlivých právnych subjektov]</w:t>
      </w:r>
    </w:p>
    <w:p w14:paraId="55B2D272" w14:textId="77777777" w:rsidR="00A23ADE" w:rsidRPr="00076944" w:rsidRDefault="00A23ADE" w:rsidP="00A23ADE">
      <w:pPr>
        <w:pStyle w:val="BodyText"/>
        <w:ind w:left="284"/>
        <w:rPr>
          <w:rFonts w:asciiTheme="majorHAnsi" w:hAnsiTheme="majorHAnsi" w:cs="Arial"/>
          <w:i/>
          <w:sz w:val="20"/>
          <w:szCs w:val="20"/>
        </w:rPr>
      </w:pPr>
    </w:p>
    <w:p w14:paraId="6CFB6AA9" w14:textId="08F52361" w:rsidR="00A23ADE" w:rsidRPr="00076944" w:rsidRDefault="00A23ADE" w:rsidP="00843213">
      <w:pPr>
        <w:pStyle w:val="BodyText"/>
        <w:numPr>
          <w:ilvl w:val="0"/>
          <w:numId w:val="22"/>
        </w:numPr>
        <w:spacing w:line="276" w:lineRule="auto"/>
        <w:ind w:left="284" w:hanging="284"/>
        <w:rPr>
          <w:rFonts w:asciiTheme="majorHAnsi" w:hAnsiTheme="majorHAnsi" w:cs="Arial"/>
          <w:sz w:val="20"/>
          <w:szCs w:val="20"/>
        </w:rPr>
      </w:pPr>
      <w:r w:rsidRPr="00076944">
        <w:rPr>
          <w:rFonts w:asciiTheme="majorHAnsi" w:hAnsiTheme="majorHAnsi" w:cs="Arial"/>
          <w:sz w:val="20"/>
          <w:szCs w:val="20"/>
        </w:rPr>
        <w:t xml:space="preserve">V prípade, že naša spoločná ponuka bude úspešná a bude prijatá, zaväzujeme sa, že pred uzavretím zmluvy v zmysle podmienok súťaže, uvedených v súťažných podkladoch, predložíme verejnému obstarávateľovi zmluvu </w:t>
      </w:r>
      <w:r w:rsidR="005A191A" w:rsidRPr="00076944">
        <w:rPr>
          <w:rFonts w:asciiTheme="majorHAnsi" w:hAnsiTheme="majorHAnsi" w:cs="Arial"/>
          <w:sz w:val="20"/>
          <w:szCs w:val="20"/>
        </w:rPr>
        <w:t xml:space="preserve">o združení v súlade s platnými predpismi Slovenskej republiky a acquis communautaire (podľa </w:t>
      </w:r>
      <w:r w:rsidRPr="00076944">
        <w:rPr>
          <w:rFonts w:asciiTheme="majorHAnsi" w:hAnsiTheme="majorHAnsi" w:cs="Arial"/>
          <w:sz w:val="20"/>
          <w:szCs w:val="20"/>
        </w:rPr>
        <w:t>§ 829 zákona č. 40/1964 Zb. Občiansky zákonník v znení neskorších predpisov,</w:t>
      </w:r>
      <w:r w:rsidR="005A191A" w:rsidRPr="00076944">
        <w:rPr>
          <w:rFonts w:asciiTheme="majorHAnsi" w:hAnsiTheme="majorHAnsi" w:cs="Arial"/>
          <w:sz w:val="20"/>
          <w:szCs w:val="20"/>
        </w:rPr>
        <w:t xml:space="preserve"> </w:t>
      </w:r>
      <w:r w:rsidR="0027145E" w:rsidRPr="00076944">
        <w:rPr>
          <w:rFonts w:asciiTheme="majorHAnsi" w:hAnsiTheme="majorHAnsi" w:cs="Arial"/>
          <w:sz w:val="20"/>
          <w:szCs w:val="20"/>
        </w:rPr>
        <w:t xml:space="preserve">alebo </w:t>
      </w:r>
      <w:r w:rsidR="005A191A" w:rsidRPr="00076944">
        <w:rPr>
          <w:rFonts w:asciiTheme="majorHAnsi" w:hAnsiTheme="majorHAnsi" w:cs="Arial"/>
          <w:sz w:val="20"/>
          <w:szCs w:val="20"/>
        </w:rPr>
        <w:t>podľa zákona č. 513/1991 Zb. Obchodný zákonník v znení neskorších predpisov)</w:t>
      </w:r>
      <w:r w:rsidRPr="00076944">
        <w:rPr>
          <w:rFonts w:asciiTheme="majorHAnsi" w:hAnsiTheme="majorHAnsi" w:cs="Arial"/>
          <w:sz w:val="20"/>
          <w:szCs w:val="20"/>
        </w:rPr>
        <w:t xml:space="preserve"> uzatvorenú medzi členmi skupiny dodávateľov, ktorá bude zaväzovať zmluvné strany, aby ručili spoločne a nerozdielne za záväzky voči objednávateľovi, vzniknuté pri realizácii predmetu zákazky.</w:t>
      </w:r>
    </w:p>
    <w:p w14:paraId="0437D334" w14:textId="77777777" w:rsidR="00A23ADE" w:rsidRPr="00076944" w:rsidRDefault="00A23ADE" w:rsidP="00843213">
      <w:pPr>
        <w:pStyle w:val="BodyText"/>
        <w:numPr>
          <w:ilvl w:val="0"/>
          <w:numId w:val="22"/>
        </w:numPr>
        <w:spacing w:line="276" w:lineRule="auto"/>
        <w:ind w:left="284" w:hanging="284"/>
        <w:rPr>
          <w:rFonts w:asciiTheme="majorHAnsi" w:hAnsiTheme="majorHAnsi" w:cs="Arial"/>
          <w:sz w:val="20"/>
          <w:szCs w:val="20"/>
        </w:rPr>
      </w:pPr>
      <w:r w:rsidRPr="00076944">
        <w:rPr>
          <w:rFonts w:asciiTheme="majorHAnsi" w:hAnsiTheme="majorHAnsi" w:cs="Arial"/>
          <w:sz w:val="20"/>
          <w:szCs w:val="20"/>
        </w:rPr>
        <w:t>Zároveň vyhlasujeme, že všetky skutočnosti uvedené v tomto vyhlásení sú pravdivé a úplné. Sme si vedomí právnych následkov uvedenia nepravdivých alebo neúplných skutočností uvedených v tomto vyhlásení v zmysle súťažných podkladov (vylúčenie zo súťaže), vrátane zodpovednosti za škodu spôsobenú verejným obstarávateľom v zmysle všeobecne záväzných právnych predpisov platných v SR.</w:t>
      </w:r>
    </w:p>
    <w:p w14:paraId="6CAE2477" w14:textId="77777777" w:rsidR="00A23ADE" w:rsidRPr="00076944" w:rsidRDefault="00A23ADE" w:rsidP="00A23ADE">
      <w:pPr>
        <w:pStyle w:val="BodyText"/>
        <w:spacing w:line="276" w:lineRule="auto"/>
        <w:ind w:left="284"/>
        <w:rPr>
          <w:rFonts w:asciiTheme="majorHAnsi" w:hAnsiTheme="majorHAnsi" w:cs="Arial"/>
          <w:sz w:val="20"/>
          <w:szCs w:val="20"/>
        </w:rPr>
      </w:pPr>
    </w:p>
    <w:p w14:paraId="6FB9DA5F" w14:textId="77777777" w:rsidR="00A23ADE" w:rsidRPr="00076944" w:rsidRDefault="00A23ADE" w:rsidP="00A23ADE">
      <w:pPr>
        <w:pStyle w:val="BodyText"/>
        <w:spacing w:line="276" w:lineRule="auto"/>
        <w:ind w:left="284"/>
        <w:rPr>
          <w:rFonts w:asciiTheme="majorHAnsi" w:hAnsiTheme="majorHAnsi"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A23ADE" w:rsidRPr="00076944" w14:paraId="649C0B83" w14:textId="77777777" w:rsidTr="00A61734">
        <w:tc>
          <w:tcPr>
            <w:tcW w:w="4463" w:type="dxa"/>
          </w:tcPr>
          <w:p w14:paraId="47FB5324" w14:textId="77777777" w:rsidR="00A23ADE" w:rsidRPr="00076944" w:rsidRDefault="00A23ADE" w:rsidP="00A61734">
            <w:pPr>
              <w:pStyle w:val="BodyText"/>
              <w:spacing w:line="276" w:lineRule="auto"/>
              <w:jc w:val="left"/>
              <w:rPr>
                <w:rFonts w:asciiTheme="majorHAnsi" w:hAnsiTheme="majorHAnsi" w:cs="Arial"/>
                <w:sz w:val="20"/>
                <w:szCs w:val="20"/>
              </w:rPr>
            </w:pPr>
            <w:r w:rsidRPr="00076944">
              <w:rPr>
                <w:rFonts w:asciiTheme="majorHAnsi" w:hAnsiTheme="majorHAnsi" w:cs="Arial"/>
                <w:sz w:val="20"/>
                <w:szCs w:val="20"/>
              </w:rPr>
              <w:t>............................................</w:t>
            </w:r>
          </w:p>
          <w:p w14:paraId="0FB163D3" w14:textId="77777777" w:rsidR="00A23ADE" w:rsidRPr="00076944" w:rsidRDefault="00A23ADE" w:rsidP="00A61734">
            <w:pPr>
              <w:pStyle w:val="BodyText"/>
              <w:spacing w:line="276" w:lineRule="auto"/>
              <w:jc w:val="left"/>
              <w:rPr>
                <w:rFonts w:asciiTheme="majorHAnsi" w:hAnsiTheme="majorHAnsi" w:cs="Arial"/>
                <w:sz w:val="20"/>
                <w:szCs w:val="20"/>
              </w:rPr>
            </w:pPr>
            <w:r w:rsidRPr="00076944">
              <w:rPr>
                <w:rFonts w:asciiTheme="majorHAnsi" w:hAnsiTheme="majorHAnsi" w:cs="Arial"/>
                <w:sz w:val="20"/>
                <w:szCs w:val="20"/>
              </w:rPr>
              <w:t>Miesto a dátum</w:t>
            </w:r>
          </w:p>
        </w:tc>
        <w:tc>
          <w:tcPr>
            <w:tcW w:w="4464" w:type="dxa"/>
          </w:tcPr>
          <w:p w14:paraId="234F3DAB" w14:textId="77777777" w:rsidR="00A23ADE" w:rsidRPr="00076944" w:rsidRDefault="00A23ADE" w:rsidP="00A61734">
            <w:pPr>
              <w:pStyle w:val="BodyText"/>
              <w:spacing w:line="276" w:lineRule="auto"/>
              <w:jc w:val="left"/>
              <w:rPr>
                <w:rFonts w:asciiTheme="majorHAnsi" w:hAnsiTheme="majorHAnsi" w:cs="Arial"/>
                <w:sz w:val="20"/>
                <w:szCs w:val="20"/>
              </w:rPr>
            </w:pPr>
          </w:p>
          <w:p w14:paraId="31FD7C73" w14:textId="77777777" w:rsidR="00A23ADE" w:rsidRPr="00076944" w:rsidRDefault="00A23ADE" w:rsidP="00A61734">
            <w:pPr>
              <w:pStyle w:val="BodyText"/>
              <w:spacing w:line="276" w:lineRule="auto"/>
              <w:jc w:val="center"/>
              <w:rPr>
                <w:rFonts w:asciiTheme="majorHAnsi" w:hAnsiTheme="majorHAnsi" w:cs="Arial"/>
                <w:sz w:val="20"/>
                <w:szCs w:val="20"/>
              </w:rPr>
            </w:pPr>
            <w:r w:rsidRPr="00076944">
              <w:rPr>
                <w:rFonts w:asciiTheme="majorHAnsi" w:hAnsiTheme="majorHAnsi" w:cs="Arial"/>
                <w:sz w:val="20"/>
                <w:szCs w:val="20"/>
              </w:rPr>
              <w:t>.........................................................................</w:t>
            </w:r>
          </w:p>
        </w:tc>
      </w:tr>
      <w:tr w:rsidR="00A23ADE" w:rsidRPr="00076944" w14:paraId="2F7A6A6F" w14:textId="77777777" w:rsidTr="00A61734">
        <w:tc>
          <w:tcPr>
            <w:tcW w:w="4463" w:type="dxa"/>
          </w:tcPr>
          <w:p w14:paraId="51728238" w14:textId="77777777" w:rsidR="00A23ADE" w:rsidRPr="00076944" w:rsidRDefault="00A23ADE" w:rsidP="00A61734">
            <w:pPr>
              <w:pStyle w:val="BodyText"/>
              <w:spacing w:line="276" w:lineRule="auto"/>
              <w:jc w:val="left"/>
              <w:rPr>
                <w:rFonts w:asciiTheme="majorHAnsi" w:hAnsiTheme="majorHAnsi" w:cs="Arial"/>
                <w:i/>
                <w:sz w:val="20"/>
                <w:szCs w:val="20"/>
              </w:rPr>
            </w:pPr>
            <w:r w:rsidRPr="00076944">
              <w:rPr>
                <w:rFonts w:asciiTheme="majorHAnsi" w:hAnsiTheme="majorHAnsi" w:cs="Arial"/>
                <w:sz w:val="20"/>
                <w:szCs w:val="20"/>
              </w:rPr>
              <w:t>Obchodné meno:</w:t>
            </w:r>
          </w:p>
          <w:p w14:paraId="30FA922F" w14:textId="77777777" w:rsidR="00A23ADE" w:rsidRPr="00076944" w:rsidRDefault="00A23ADE" w:rsidP="00A61734">
            <w:pPr>
              <w:pStyle w:val="BodyText"/>
              <w:spacing w:line="276" w:lineRule="auto"/>
              <w:jc w:val="left"/>
              <w:rPr>
                <w:rFonts w:asciiTheme="majorHAnsi" w:hAnsiTheme="majorHAnsi" w:cs="Arial"/>
                <w:sz w:val="20"/>
                <w:szCs w:val="20"/>
              </w:rPr>
            </w:pPr>
            <w:r w:rsidRPr="00076944">
              <w:rPr>
                <w:rFonts w:asciiTheme="majorHAnsi" w:hAnsiTheme="majorHAnsi" w:cs="Arial"/>
                <w:i/>
                <w:sz w:val="20"/>
                <w:szCs w:val="20"/>
              </w:rPr>
              <w:t>&lt;</w:t>
            </w:r>
            <w:r w:rsidRPr="00076944">
              <w:rPr>
                <w:rFonts w:asciiTheme="majorHAnsi" w:hAnsiTheme="majorHAnsi" w:cs="Arial"/>
                <w:i/>
                <w:color w:val="00B0F0"/>
                <w:sz w:val="20"/>
                <w:szCs w:val="20"/>
              </w:rPr>
              <w:t>vyplní uchádzač</w:t>
            </w:r>
            <w:r w:rsidRPr="00076944">
              <w:rPr>
                <w:rFonts w:asciiTheme="majorHAnsi" w:hAnsiTheme="majorHAnsi" w:cs="Arial"/>
                <w:i/>
                <w:sz w:val="20"/>
                <w:szCs w:val="20"/>
              </w:rPr>
              <w:t>&gt;</w:t>
            </w:r>
          </w:p>
          <w:p w14:paraId="17C6E7DF" w14:textId="77777777" w:rsidR="00A23ADE" w:rsidRPr="00076944" w:rsidRDefault="00A23ADE" w:rsidP="00A61734">
            <w:pPr>
              <w:pStyle w:val="BodyText"/>
              <w:spacing w:line="276" w:lineRule="auto"/>
              <w:jc w:val="left"/>
              <w:rPr>
                <w:rFonts w:asciiTheme="majorHAnsi" w:hAnsiTheme="majorHAnsi" w:cs="Arial"/>
                <w:i/>
                <w:sz w:val="20"/>
                <w:szCs w:val="20"/>
              </w:rPr>
            </w:pPr>
            <w:r w:rsidRPr="00076944">
              <w:rPr>
                <w:rFonts w:asciiTheme="majorHAnsi" w:hAnsiTheme="majorHAnsi" w:cs="Arial"/>
                <w:sz w:val="20"/>
                <w:szCs w:val="20"/>
              </w:rPr>
              <w:t>Sídlo/miesto podnikania:</w:t>
            </w:r>
          </w:p>
          <w:p w14:paraId="44BA24D6" w14:textId="77777777" w:rsidR="00A23ADE" w:rsidRPr="00076944" w:rsidRDefault="00A23ADE" w:rsidP="00A61734">
            <w:pPr>
              <w:pStyle w:val="BodyText"/>
              <w:spacing w:line="276" w:lineRule="auto"/>
              <w:jc w:val="left"/>
              <w:rPr>
                <w:rFonts w:asciiTheme="majorHAnsi" w:hAnsiTheme="majorHAnsi" w:cs="Arial"/>
                <w:sz w:val="20"/>
                <w:szCs w:val="20"/>
              </w:rPr>
            </w:pPr>
            <w:r w:rsidRPr="00076944">
              <w:rPr>
                <w:rFonts w:asciiTheme="majorHAnsi" w:hAnsiTheme="majorHAnsi" w:cs="Arial"/>
                <w:i/>
                <w:sz w:val="20"/>
                <w:szCs w:val="20"/>
              </w:rPr>
              <w:t>&lt;</w:t>
            </w:r>
            <w:r w:rsidRPr="00076944">
              <w:rPr>
                <w:rFonts w:asciiTheme="majorHAnsi" w:hAnsiTheme="majorHAnsi" w:cs="Arial"/>
                <w:i/>
                <w:color w:val="00B0F0"/>
                <w:sz w:val="20"/>
                <w:szCs w:val="20"/>
              </w:rPr>
              <w:t>vyplní uchádzač</w:t>
            </w:r>
            <w:r w:rsidRPr="00076944">
              <w:rPr>
                <w:rFonts w:asciiTheme="majorHAnsi" w:hAnsiTheme="majorHAnsi" w:cs="Arial"/>
                <w:i/>
                <w:sz w:val="20"/>
                <w:szCs w:val="20"/>
              </w:rPr>
              <w:t>&gt;</w:t>
            </w:r>
          </w:p>
          <w:p w14:paraId="342402E1" w14:textId="77777777" w:rsidR="00A23ADE" w:rsidRPr="00076944" w:rsidRDefault="00A23ADE" w:rsidP="00A61734">
            <w:pPr>
              <w:pStyle w:val="BodyText"/>
              <w:spacing w:line="276" w:lineRule="auto"/>
              <w:jc w:val="left"/>
              <w:rPr>
                <w:rFonts w:asciiTheme="majorHAnsi" w:hAnsiTheme="majorHAnsi" w:cs="Arial"/>
                <w:i/>
                <w:sz w:val="20"/>
                <w:szCs w:val="20"/>
              </w:rPr>
            </w:pPr>
            <w:r w:rsidRPr="00076944">
              <w:rPr>
                <w:rFonts w:asciiTheme="majorHAnsi" w:hAnsiTheme="majorHAnsi" w:cs="Arial"/>
                <w:sz w:val="20"/>
                <w:szCs w:val="20"/>
              </w:rPr>
              <w:t>IČO:</w:t>
            </w:r>
            <w:r w:rsidRPr="00076944">
              <w:rPr>
                <w:rFonts w:asciiTheme="majorHAnsi" w:hAnsiTheme="majorHAnsi" w:cs="Arial"/>
                <w:i/>
                <w:sz w:val="20"/>
                <w:szCs w:val="20"/>
              </w:rPr>
              <w:t>&lt;</w:t>
            </w:r>
            <w:r w:rsidRPr="00076944">
              <w:rPr>
                <w:rFonts w:asciiTheme="majorHAnsi" w:hAnsiTheme="majorHAnsi" w:cs="Arial"/>
                <w:i/>
                <w:color w:val="00B0F0"/>
                <w:sz w:val="20"/>
                <w:szCs w:val="20"/>
              </w:rPr>
              <w:t>vyplní uchádzač</w:t>
            </w:r>
            <w:r w:rsidRPr="00076944">
              <w:rPr>
                <w:rFonts w:asciiTheme="majorHAnsi" w:hAnsiTheme="majorHAnsi" w:cs="Arial"/>
                <w:i/>
                <w:sz w:val="20"/>
                <w:szCs w:val="20"/>
              </w:rPr>
              <w:t>&gt;</w:t>
            </w:r>
          </w:p>
        </w:tc>
        <w:tc>
          <w:tcPr>
            <w:tcW w:w="4464" w:type="dxa"/>
          </w:tcPr>
          <w:p w14:paraId="648F431C" w14:textId="77777777" w:rsidR="00A23ADE" w:rsidRPr="00076944" w:rsidRDefault="00A23ADE" w:rsidP="00A61734">
            <w:pPr>
              <w:pStyle w:val="BodyText"/>
              <w:jc w:val="center"/>
              <w:rPr>
                <w:rFonts w:asciiTheme="majorHAnsi" w:hAnsiTheme="majorHAnsi" w:cs="Arial"/>
                <w:i/>
                <w:sz w:val="20"/>
                <w:szCs w:val="20"/>
              </w:rPr>
            </w:pPr>
            <w:r w:rsidRPr="00076944">
              <w:rPr>
                <w:rFonts w:asciiTheme="majorHAnsi" w:hAnsiTheme="majorHAnsi" w:cs="Arial"/>
                <w:i/>
                <w:sz w:val="20"/>
                <w:szCs w:val="20"/>
              </w:rPr>
              <w:t>&lt;</w:t>
            </w:r>
            <w:r w:rsidRPr="00076944">
              <w:rPr>
                <w:rFonts w:asciiTheme="majorHAnsi" w:hAnsiTheme="majorHAnsi" w:cs="Arial"/>
                <w:i/>
                <w:color w:val="00B0F0"/>
                <w:sz w:val="20"/>
                <w:szCs w:val="20"/>
              </w:rPr>
              <w:t>vyplní uchádzač</w:t>
            </w:r>
            <w:r w:rsidRPr="00076944">
              <w:rPr>
                <w:rFonts w:asciiTheme="majorHAnsi" w:hAnsiTheme="majorHAnsi" w:cs="Arial"/>
                <w:i/>
                <w:sz w:val="20"/>
                <w:szCs w:val="20"/>
              </w:rPr>
              <w:t>&gt;</w:t>
            </w:r>
          </w:p>
          <w:p w14:paraId="670E6D0D" w14:textId="77777777" w:rsidR="00A23ADE" w:rsidRPr="00076944" w:rsidRDefault="00A23ADE" w:rsidP="00A61734">
            <w:pPr>
              <w:pStyle w:val="BodyText"/>
              <w:spacing w:line="276" w:lineRule="auto"/>
              <w:jc w:val="center"/>
              <w:rPr>
                <w:rFonts w:asciiTheme="majorHAnsi" w:hAnsiTheme="majorHAnsi" w:cs="Arial"/>
                <w:sz w:val="20"/>
                <w:szCs w:val="20"/>
              </w:rPr>
            </w:pPr>
            <w:r w:rsidRPr="00076944">
              <w:rPr>
                <w:rFonts w:asciiTheme="majorHAnsi" w:hAnsiTheme="majorHAnsi" w:cs="Arial"/>
                <w:sz w:val="20"/>
                <w:szCs w:val="20"/>
              </w:rPr>
              <w:t>Meno, priezvisko a podpis člena skupiny dodávateľov</w:t>
            </w:r>
          </w:p>
        </w:tc>
      </w:tr>
    </w:tbl>
    <w:p w14:paraId="0651EE95" w14:textId="77777777" w:rsidR="00A23ADE" w:rsidRPr="00076944" w:rsidRDefault="00A23ADE" w:rsidP="00A23ADE">
      <w:pPr>
        <w:spacing w:line="276" w:lineRule="auto"/>
        <w:rPr>
          <w:rFonts w:asciiTheme="majorHAnsi" w:hAnsiTheme="majorHAnsi" w:cs="Arial"/>
          <w:b/>
          <w:sz w:val="20"/>
          <w:szCs w:val="20"/>
        </w:rPr>
      </w:pPr>
    </w:p>
    <w:p w14:paraId="103A7DD5" w14:textId="77777777" w:rsidR="00A23ADE" w:rsidRPr="00076944" w:rsidRDefault="00A23ADE" w:rsidP="00A23ADE">
      <w:pPr>
        <w:spacing w:line="276" w:lineRule="auto"/>
        <w:rPr>
          <w:rFonts w:asciiTheme="majorHAnsi" w:hAnsiTheme="majorHAnsi" w:cs="Arial"/>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A23ADE" w:rsidRPr="00076944" w14:paraId="6B4CDA38" w14:textId="77777777" w:rsidTr="00A61734">
        <w:tc>
          <w:tcPr>
            <w:tcW w:w="4463" w:type="dxa"/>
          </w:tcPr>
          <w:p w14:paraId="2EFA1498" w14:textId="77777777" w:rsidR="00A23ADE" w:rsidRPr="00076944" w:rsidRDefault="00A23ADE" w:rsidP="00A61734">
            <w:pPr>
              <w:pStyle w:val="BodyText"/>
              <w:spacing w:line="276" w:lineRule="auto"/>
              <w:jc w:val="left"/>
              <w:rPr>
                <w:rFonts w:asciiTheme="majorHAnsi" w:hAnsiTheme="majorHAnsi" w:cs="Arial"/>
                <w:sz w:val="20"/>
                <w:szCs w:val="20"/>
              </w:rPr>
            </w:pPr>
            <w:r w:rsidRPr="00076944">
              <w:rPr>
                <w:rFonts w:asciiTheme="majorHAnsi" w:hAnsiTheme="majorHAnsi" w:cs="Arial"/>
                <w:sz w:val="20"/>
                <w:szCs w:val="20"/>
              </w:rPr>
              <w:t>............................................</w:t>
            </w:r>
          </w:p>
          <w:p w14:paraId="4AF4D83F" w14:textId="77777777" w:rsidR="00A23ADE" w:rsidRPr="00076944" w:rsidRDefault="00A23ADE" w:rsidP="00A61734">
            <w:pPr>
              <w:pStyle w:val="BodyText"/>
              <w:spacing w:line="276" w:lineRule="auto"/>
              <w:jc w:val="left"/>
              <w:rPr>
                <w:rFonts w:asciiTheme="majorHAnsi" w:hAnsiTheme="majorHAnsi" w:cs="Arial"/>
                <w:sz w:val="20"/>
                <w:szCs w:val="20"/>
              </w:rPr>
            </w:pPr>
            <w:r w:rsidRPr="00076944">
              <w:rPr>
                <w:rFonts w:asciiTheme="majorHAnsi" w:hAnsiTheme="majorHAnsi" w:cs="Arial"/>
                <w:sz w:val="20"/>
                <w:szCs w:val="20"/>
              </w:rPr>
              <w:t>Miesto a dátum</w:t>
            </w:r>
          </w:p>
        </w:tc>
        <w:tc>
          <w:tcPr>
            <w:tcW w:w="4464" w:type="dxa"/>
          </w:tcPr>
          <w:p w14:paraId="2E18B83D" w14:textId="77777777" w:rsidR="00A23ADE" w:rsidRPr="00076944" w:rsidRDefault="00A23ADE" w:rsidP="00A61734">
            <w:pPr>
              <w:pStyle w:val="BodyText"/>
              <w:spacing w:line="276" w:lineRule="auto"/>
              <w:jc w:val="left"/>
              <w:rPr>
                <w:rFonts w:asciiTheme="majorHAnsi" w:hAnsiTheme="majorHAnsi" w:cs="Arial"/>
                <w:sz w:val="20"/>
                <w:szCs w:val="20"/>
              </w:rPr>
            </w:pPr>
          </w:p>
          <w:p w14:paraId="0560BD5A" w14:textId="77777777" w:rsidR="00A23ADE" w:rsidRPr="00076944" w:rsidRDefault="00A23ADE" w:rsidP="00A61734">
            <w:pPr>
              <w:pStyle w:val="BodyText"/>
              <w:spacing w:line="276" w:lineRule="auto"/>
              <w:rPr>
                <w:rFonts w:asciiTheme="majorHAnsi" w:hAnsiTheme="majorHAnsi" w:cs="Arial"/>
                <w:sz w:val="20"/>
                <w:szCs w:val="20"/>
              </w:rPr>
            </w:pPr>
            <w:r w:rsidRPr="00076944">
              <w:rPr>
                <w:rFonts w:asciiTheme="majorHAnsi" w:hAnsiTheme="majorHAnsi" w:cs="Arial"/>
                <w:sz w:val="20"/>
                <w:szCs w:val="20"/>
              </w:rPr>
              <w:t>.........................................................................</w:t>
            </w:r>
          </w:p>
        </w:tc>
      </w:tr>
      <w:tr w:rsidR="00A23ADE" w:rsidRPr="00076944" w14:paraId="32634D2C" w14:textId="77777777" w:rsidTr="00A61734">
        <w:tc>
          <w:tcPr>
            <w:tcW w:w="4463" w:type="dxa"/>
          </w:tcPr>
          <w:p w14:paraId="7E5C7CD8" w14:textId="77777777" w:rsidR="00A23ADE" w:rsidRPr="00076944" w:rsidRDefault="00A23ADE" w:rsidP="00A61734">
            <w:pPr>
              <w:pStyle w:val="BodyText"/>
              <w:rPr>
                <w:rFonts w:asciiTheme="majorHAnsi" w:hAnsiTheme="majorHAnsi" w:cs="Arial"/>
                <w:i/>
                <w:sz w:val="20"/>
                <w:szCs w:val="20"/>
              </w:rPr>
            </w:pPr>
            <w:r w:rsidRPr="00076944">
              <w:rPr>
                <w:rFonts w:asciiTheme="majorHAnsi" w:hAnsiTheme="majorHAnsi" w:cs="Arial"/>
                <w:sz w:val="20"/>
                <w:szCs w:val="20"/>
              </w:rPr>
              <w:t>Obchodné meno:</w:t>
            </w:r>
          </w:p>
          <w:p w14:paraId="3D2E56E4" w14:textId="77777777" w:rsidR="00A23ADE" w:rsidRPr="00076944" w:rsidRDefault="00A23ADE" w:rsidP="00A61734">
            <w:pPr>
              <w:pStyle w:val="BodyText"/>
              <w:rPr>
                <w:rFonts w:asciiTheme="majorHAnsi" w:hAnsiTheme="majorHAnsi" w:cs="Arial"/>
                <w:i/>
                <w:sz w:val="20"/>
                <w:szCs w:val="20"/>
              </w:rPr>
            </w:pPr>
            <w:r w:rsidRPr="00076944">
              <w:rPr>
                <w:rFonts w:asciiTheme="majorHAnsi" w:hAnsiTheme="majorHAnsi" w:cs="Arial"/>
                <w:i/>
                <w:sz w:val="20"/>
                <w:szCs w:val="20"/>
              </w:rPr>
              <w:t>&lt;</w:t>
            </w:r>
            <w:r w:rsidRPr="00076944">
              <w:rPr>
                <w:rFonts w:asciiTheme="majorHAnsi" w:hAnsiTheme="majorHAnsi" w:cs="Arial"/>
                <w:i/>
                <w:color w:val="00B0F0"/>
                <w:sz w:val="20"/>
                <w:szCs w:val="20"/>
              </w:rPr>
              <w:t>vyplní uchádzač</w:t>
            </w:r>
            <w:r w:rsidRPr="00076944">
              <w:rPr>
                <w:rFonts w:asciiTheme="majorHAnsi" w:hAnsiTheme="majorHAnsi" w:cs="Arial"/>
                <w:i/>
                <w:sz w:val="20"/>
                <w:szCs w:val="20"/>
              </w:rPr>
              <w:t>&gt;</w:t>
            </w:r>
          </w:p>
          <w:p w14:paraId="35C83C60" w14:textId="77777777" w:rsidR="00A23ADE" w:rsidRPr="00076944" w:rsidRDefault="00A23ADE" w:rsidP="00A61734">
            <w:pPr>
              <w:pStyle w:val="BodyText"/>
              <w:jc w:val="left"/>
              <w:rPr>
                <w:rFonts w:asciiTheme="majorHAnsi" w:hAnsiTheme="majorHAnsi" w:cs="Arial"/>
                <w:i/>
                <w:sz w:val="20"/>
                <w:szCs w:val="20"/>
              </w:rPr>
            </w:pPr>
            <w:r w:rsidRPr="00076944">
              <w:rPr>
                <w:rFonts w:asciiTheme="majorHAnsi" w:hAnsiTheme="majorHAnsi" w:cs="Arial"/>
                <w:sz w:val="20"/>
                <w:szCs w:val="20"/>
              </w:rPr>
              <w:t>Sídlo/miesto podnikania:</w:t>
            </w:r>
          </w:p>
          <w:p w14:paraId="5DC0F6A8" w14:textId="77777777" w:rsidR="00A23ADE" w:rsidRPr="00076944" w:rsidRDefault="00A23ADE" w:rsidP="00A61734">
            <w:pPr>
              <w:pStyle w:val="BodyText"/>
              <w:jc w:val="left"/>
              <w:rPr>
                <w:rFonts w:asciiTheme="majorHAnsi" w:hAnsiTheme="majorHAnsi" w:cs="Arial"/>
                <w:i/>
                <w:sz w:val="20"/>
                <w:szCs w:val="20"/>
              </w:rPr>
            </w:pPr>
            <w:r w:rsidRPr="00076944">
              <w:rPr>
                <w:rFonts w:asciiTheme="majorHAnsi" w:hAnsiTheme="majorHAnsi" w:cs="Arial"/>
                <w:i/>
                <w:sz w:val="20"/>
                <w:szCs w:val="20"/>
              </w:rPr>
              <w:t>&lt;</w:t>
            </w:r>
            <w:r w:rsidRPr="00076944">
              <w:rPr>
                <w:rFonts w:asciiTheme="majorHAnsi" w:hAnsiTheme="majorHAnsi" w:cs="Arial"/>
                <w:i/>
                <w:color w:val="00B0F0"/>
                <w:sz w:val="20"/>
                <w:szCs w:val="20"/>
              </w:rPr>
              <w:t>vyplní uchádzač</w:t>
            </w:r>
            <w:r w:rsidRPr="00076944">
              <w:rPr>
                <w:rFonts w:asciiTheme="majorHAnsi" w:hAnsiTheme="majorHAnsi" w:cs="Arial"/>
                <w:i/>
                <w:sz w:val="20"/>
                <w:szCs w:val="20"/>
              </w:rPr>
              <w:t>&gt;</w:t>
            </w:r>
          </w:p>
          <w:p w14:paraId="4EC36552" w14:textId="77777777" w:rsidR="00A23ADE" w:rsidRPr="00076944" w:rsidRDefault="00A23ADE" w:rsidP="00A61734">
            <w:pPr>
              <w:pStyle w:val="BodyText"/>
              <w:jc w:val="left"/>
              <w:rPr>
                <w:rFonts w:asciiTheme="majorHAnsi" w:hAnsiTheme="majorHAnsi" w:cs="Arial"/>
                <w:i/>
                <w:sz w:val="20"/>
                <w:szCs w:val="20"/>
              </w:rPr>
            </w:pPr>
            <w:r w:rsidRPr="00076944">
              <w:rPr>
                <w:rFonts w:asciiTheme="majorHAnsi" w:hAnsiTheme="majorHAnsi" w:cs="Arial"/>
                <w:sz w:val="20"/>
                <w:szCs w:val="20"/>
              </w:rPr>
              <w:t>IČO:</w:t>
            </w:r>
            <w:r w:rsidRPr="00076944">
              <w:rPr>
                <w:rFonts w:asciiTheme="majorHAnsi" w:hAnsiTheme="majorHAnsi" w:cs="Arial"/>
                <w:i/>
                <w:sz w:val="20"/>
                <w:szCs w:val="20"/>
              </w:rPr>
              <w:t xml:space="preserve"> &lt;</w:t>
            </w:r>
            <w:r w:rsidRPr="00076944">
              <w:rPr>
                <w:rFonts w:asciiTheme="majorHAnsi" w:hAnsiTheme="majorHAnsi" w:cs="Arial"/>
                <w:i/>
                <w:color w:val="00B0F0"/>
                <w:sz w:val="20"/>
                <w:szCs w:val="20"/>
              </w:rPr>
              <w:t>vyplní uchádzač</w:t>
            </w:r>
            <w:r w:rsidRPr="00076944">
              <w:rPr>
                <w:rFonts w:asciiTheme="majorHAnsi" w:hAnsiTheme="majorHAnsi" w:cs="Arial"/>
                <w:i/>
                <w:sz w:val="20"/>
                <w:szCs w:val="20"/>
              </w:rPr>
              <w:t>&gt;</w:t>
            </w:r>
          </w:p>
        </w:tc>
        <w:tc>
          <w:tcPr>
            <w:tcW w:w="4464" w:type="dxa"/>
          </w:tcPr>
          <w:p w14:paraId="3912CFE9" w14:textId="77777777" w:rsidR="00A23ADE" w:rsidRPr="00076944" w:rsidRDefault="00A23ADE" w:rsidP="00A61734">
            <w:pPr>
              <w:pStyle w:val="BodyText"/>
              <w:jc w:val="center"/>
              <w:rPr>
                <w:rFonts w:asciiTheme="majorHAnsi" w:hAnsiTheme="majorHAnsi" w:cs="Arial"/>
                <w:i/>
                <w:sz w:val="20"/>
                <w:szCs w:val="20"/>
              </w:rPr>
            </w:pPr>
            <w:r w:rsidRPr="00076944">
              <w:rPr>
                <w:rFonts w:asciiTheme="majorHAnsi" w:hAnsiTheme="majorHAnsi" w:cs="Arial"/>
                <w:i/>
                <w:sz w:val="20"/>
                <w:szCs w:val="20"/>
              </w:rPr>
              <w:t>&lt;</w:t>
            </w:r>
            <w:r w:rsidRPr="00076944">
              <w:rPr>
                <w:rFonts w:asciiTheme="majorHAnsi" w:hAnsiTheme="majorHAnsi" w:cs="Arial"/>
                <w:i/>
                <w:color w:val="00B0F0"/>
                <w:sz w:val="20"/>
                <w:szCs w:val="20"/>
              </w:rPr>
              <w:t>vyplní uchádzač</w:t>
            </w:r>
            <w:r w:rsidRPr="00076944">
              <w:rPr>
                <w:rFonts w:asciiTheme="majorHAnsi" w:hAnsiTheme="majorHAnsi" w:cs="Arial"/>
                <w:i/>
                <w:sz w:val="20"/>
                <w:szCs w:val="20"/>
              </w:rPr>
              <w:t>&gt;</w:t>
            </w:r>
          </w:p>
          <w:p w14:paraId="21BEDE4F" w14:textId="77777777" w:rsidR="00A23ADE" w:rsidRPr="00076944" w:rsidRDefault="00A23ADE" w:rsidP="00A61734">
            <w:pPr>
              <w:pStyle w:val="BodyText"/>
              <w:spacing w:line="276" w:lineRule="auto"/>
              <w:jc w:val="center"/>
              <w:rPr>
                <w:rFonts w:asciiTheme="majorHAnsi" w:hAnsiTheme="majorHAnsi" w:cs="Arial"/>
                <w:sz w:val="20"/>
                <w:szCs w:val="20"/>
              </w:rPr>
            </w:pPr>
            <w:r w:rsidRPr="00076944">
              <w:rPr>
                <w:rFonts w:asciiTheme="majorHAnsi" w:hAnsiTheme="majorHAnsi" w:cs="Arial"/>
                <w:sz w:val="20"/>
                <w:szCs w:val="20"/>
              </w:rPr>
              <w:t>Meno, priezvisko a podpis člena skupiny dodávateľov</w:t>
            </w:r>
          </w:p>
        </w:tc>
      </w:tr>
    </w:tbl>
    <w:p w14:paraId="56266C7C" w14:textId="46AF20EB" w:rsidR="00A23ADE" w:rsidRPr="00076944" w:rsidRDefault="00A23ADE" w:rsidP="00A23ADE">
      <w:pPr>
        <w:rPr>
          <w:rFonts w:asciiTheme="majorHAnsi" w:hAnsiTheme="majorHAnsi" w:cs="Arial"/>
          <w:b/>
          <w:bCs/>
          <w:sz w:val="20"/>
          <w:szCs w:val="20"/>
        </w:rPr>
      </w:pPr>
    </w:p>
    <w:p w14:paraId="1B1CAEA3" w14:textId="77777777" w:rsidR="00A23ADE" w:rsidRPr="00076944" w:rsidRDefault="00A23ADE" w:rsidP="00A23ADE">
      <w:pPr>
        <w:pStyle w:val="BodyText"/>
        <w:spacing w:line="276" w:lineRule="auto"/>
        <w:jc w:val="left"/>
        <w:rPr>
          <w:rFonts w:asciiTheme="majorHAnsi" w:hAnsiTheme="majorHAnsi" w:cs="Arial"/>
          <w:i/>
          <w:sz w:val="20"/>
          <w:szCs w:val="20"/>
        </w:rPr>
      </w:pPr>
      <w:r w:rsidRPr="00076944">
        <w:rPr>
          <w:rFonts w:asciiTheme="majorHAnsi" w:hAnsiTheme="majorHAnsi" w:cs="Arial"/>
          <w:i/>
          <w:sz w:val="20"/>
          <w:szCs w:val="20"/>
        </w:rPr>
        <w:t>Pozn.: POVINNÉ, ak je uchádzačom skupina dodávateľov</w:t>
      </w:r>
    </w:p>
    <w:p w14:paraId="4351F36D" w14:textId="4AE31740" w:rsidR="00A23ADE" w:rsidRPr="00076944" w:rsidRDefault="00A23ADE" w:rsidP="00A23ADE">
      <w:pPr>
        <w:rPr>
          <w:rFonts w:asciiTheme="majorHAnsi" w:hAnsiTheme="majorHAnsi" w:cs="Arial"/>
          <w:b/>
          <w:bCs/>
          <w:sz w:val="20"/>
          <w:szCs w:val="20"/>
        </w:rPr>
      </w:pPr>
      <w:r w:rsidRPr="00076944">
        <w:rPr>
          <w:rFonts w:asciiTheme="majorHAnsi" w:hAnsiTheme="majorHAnsi" w:cs="Arial"/>
          <w:b/>
          <w:bCs/>
          <w:sz w:val="20"/>
          <w:szCs w:val="20"/>
        </w:rPr>
        <w:br w:type="page"/>
      </w:r>
    </w:p>
    <w:p w14:paraId="04FFD409" w14:textId="77777777" w:rsidR="00A23ADE" w:rsidRPr="00076944" w:rsidRDefault="00A23ADE" w:rsidP="00A23ADE">
      <w:pPr>
        <w:rPr>
          <w:rFonts w:asciiTheme="majorHAnsi" w:hAnsiTheme="majorHAnsi" w:cs="Arial"/>
          <w:b/>
          <w:bCs/>
          <w:sz w:val="20"/>
          <w:szCs w:val="20"/>
        </w:rPr>
      </w:pPr>
    </w:p>
    <w:p w14:paraId="072939BB" w14:textId="0C597AB2" w:rsidR="006A41AD" w:rsidRPr="00076944" w:rsidRDefault="003E7FFE" w:rsidP="005A191A">
      <w:pPr>
        <w:ind w:left="3686"/>
        <w:jc w:val="center"/>
        <w:rPr>
          <w:rFonts w:asciiTheme="majorHAnsi" w:hAnsiTheme="majorHAnsi" w:cs="Arial"/>
          <w:caps/>
          <w:sz w:val="20"/>
          <w:szCs w:val="20"/>
        </w:rPr>
      </w:pPr>
      <w:r w:rsidRPr="00076944">
        <w:rPr>
          <w:rFonts w:asciiTheme="majorHAnsi" w:hAnsiTheme="majorHAnsi" w:cs="Arial"/>
          <w:b/>
          <w:bCs/>
          <w:sz w:val="20"/>
          <w:szCs w:val="20"/>
        </w:rPr>
        <w:t>Príloha č. 3</w:t>
      </w:r>
      <w:r w:rsidR="001930F6" w:rsidRPr="00076944">
        <w:rPr>
          <w:rFonts w:asciiTheme="majorHAnsi" w:hAnsiTheme="majorHAnsi" w:cs="Arial"/>
          <w:b/>
          <w:bCs/>
          <w:sz w:val="20"/>
          <w:szCs w:val="20"/>
        </w:rPr>
        <w:t xml:space="preserve"> </w:t>
      </w:r>
      <w:r w:rsidR="005A191A" w:rsidRPr="00076944">
        <w:rPr>
          <w:rFonts w:asciiTheme="majorHAnsi" w:hAnsiTheme="majorHAnsi" w:cs="Arial"/>
          <w:b/>
          <w:bCs/>
          <w:sz w:val="20"/>
          <w:szCs w:val="20"/>
        </w:rPr>
        <w:t xml:space="preserve">k časti </w:t>
      </w:r>
      <w:r w:rsidR="005A191A" w:rsidRPr="00076944">
        <w:rPr>
          <w:rFonts w:asciiTheme="majorHAnsi" w:hAnsiTheme="majorHAnsi" w:cs="Arial"/>
          <w:b/>
          <w:sz w:val="20"/>
          <w:szCs w:val="20"/>
        </w:rPr>
        <w:t xml:space="preserve">A.1 </w:t>
      </w:r>
      <w:r w:rsidR="005A191A" w:rsidRPr="00076944">
        <w:rPr>
          <w:rFonts w:asciiTheme="majorHAnsi" w:hAnsiTheme="majorHAnsi" w:cs="Arial"/>
          <w:b/>
          <w:bCs/>
          <w:i/>
          <w:sz w:val="20"/>
          <w:szCs w:val="20"/>
        </w:rPr>
        <w:t>POKYNY NA VYPRACOVANIE PONUKY</w:t>
      </w:r>
    </w:p>
    <w:p w14:paraId="53985FA6" w14:textId="77777777" w:rsidR="006A41AD" w:rsidRPr="00076944" w:rsidRDefault="006A41AD" w:rsidP="00026CCE">
      <w:pPr>
        <w:widowControl w:val="0"/>
        <w:autoSpaceDE w:val="0"/>
        <w:autoSpaceDN w:val="0"/>
        <w:adjustRightInd w:val="0"/>
        <w:jc w:val="both"/>
        <w:rPr>
          <w:rFonts w:asciiTheme="majorHAnsi" w:hAnsiTheme="majorHAnsi" w:cs="Arial"/>
          <w:sz w:val="20"/>
          <w:szCs w:val="20"/>
        </w:rPr>
      </w:pPr>
    </w:p>
    <w:p w14:paraId="2B33A5DF" w14:textId="77777777" w:rsidR="00DD2657" w:rsidRPr="00076944" w:rsidRDefault="00DD2657" w:rsidP="00DD2657">
      <w:pPr>
        <w:jc w:val="center"/>
        <w:rPr>
          <w:rFonts w:asciiTheme="majorHAnsi" w:hAnsiTheme="majorHAnsi" w:cs="Arial"/>
          <w:caps/>
          <w:sz w:val="20"/>
          <w:szCs w:val="20"/>
        </w:rPr>
      </w:pPr>
      <w:r w:rsidRPr="00076944">
        <w:rPr>
          <w:rFonts w:asciiTheme="majorHAnsi" w:hAnsiTheme="majorHAnsi" w:cs="Arial"/>
          <w:b/>
          <w:caps/>
          <w:sz w:val="20"/>
          <w:szCs w:val="20"/>
        </w:rPr>
        <w:t>plnomocenstvo pre člena skupiny dodávateľov</w:t>
      </w:r>
      <w:r w:rsidRPr="00076944">
        <w:rPr>
          <w:rFonts w:asciiTheme="majorHAnsi" w:hAnsiTheme="majorHAnsi" w:cs="Arial"/>
          <w:b/>
          <w:sz w:val="20"/>
          <w:szCs w:val="20"/>
        </w:rPr>
        <w:t>- vzor</w:t>
      </w:r>
    </w:p>
    <w:p w14:paraId="776F2E21" w14:textId="77777777" w:rsidR="00DD2657" w:rsidRPr="00076944" w:rsidRDefault="00DD2657" w:rsidP="00DD2657">
      <w:pPr>
        <w:widowControl w:val="0"/>
        <w:autoSpaceDE w:val="0"/>
        <w:autoSpaceDN w:val="0"/>
        <w:adjustRightInd w:val="0"/>
        <w:jc w:val="both"/>
        <w:rPr>
          <w:rFonts w:asciiTheme="majorHAnsi" w:hAnsiTheme="majorHAnsi" w:cs="Arial"/>
          <w:sz w:val="20"/>
          <w:szCs w:val="20"/>
        </w:rPr>
      </w:pPr>
    </w:p>
    <w:p w14:paraId="7F49AB2F" w14:textId="77777777" w:rsidR="00DD2657" w:rsidRPr="00076944" w:rsidRDefault="00DD2657" w:rsidP="00DD2657">
      <w:pPr>
        <w:rPr>
          <w:rFonts w:asciiTheme="majorHAnsi" w:hAnsiTheme="majorHAnsi" w:cs="Arial"/>
          <w:b/>
          <w:bCs/>
          <w:sz w:val="20"/>
          <w:szCs w:val="20"/>
        </w:rPr>
      </w:pPr>
      <w:r w:rsidRPr="00076944">
        <w:rPr>
          <w:rFonts w:asciiTheme="majorHAnsi" w:hAnsiTheme="majorHAnsi" w:cs="Arial"/>
          <w:b/>
          <w:bCs/>
          <w:sz w:val="20"/>
          <w:szCs w:val="20"/>
        </w:rPr>
        <w:t>Splnomocniteľ/splnomocnitelia:</w:t>
      </w:r>
    </w:p>
    <w:p w14:paraId="48392C60" w14:textId="77777777" w:rsidR="00DD2657" w:rsidRPr="00076944" w:rsidRDefault="00DD2657" w:rsidP="00C448EB">
      <w:pPr>
        <w:numPr>
          <w:ilvl w:val="6"/>
          <w:numId w:val="6"/>
        </w:numPr>
        <w:ind w:left="284" w:hanging="284"/>
        <w:jc w:val="both"/>
        <w:rPr>
          <w:rFonts w:asciiTheme="majorHAnsi" w:hAnsiTheme="majorHAnsi" w:cs="Arial"/>
          <w:i/>
          <w:sz w:val="20"/>
          <w:szCs w:val="20"/>
        </w:rPr>
      </w:pPr>
      <w:r w:rsidRPr="00076944">
        <w:rPr>
          <w:rFonts w:asciiTheme="majorHAnsi" w:hAnsiTheme="majorHAnsi" w:cs="Arial"/>
          <w:i/>
          <w:sz w:val="20"/>
          <w:szCs w:val="20"/>
        </w:rPr>
        <w:t>&lt;</w:t>
      </w:r>
      <w:r w:rsidRPr="00076944">
        <w:rPr>
          <w:rFonts w:asciiTheme="majorHAnsi" w:hAnsiTheme="majorHAnsi" w:cs="Arial"/>
          <w:i/>
          <w:color w:val="00B0F0"/>
          <w:sz w:val="20"/>
          <w:szCs w:val="20"/>
        </w:rPr>
        <w:t>vyplní uchádzač</w:t>
      </w:r>
      <w:r w:rsidRPr="00076944">
        <w:rPr>
          <w:rFonts w:asciiTheme="majorHAnsi" w:hAnsiTheme="majorHAnsi" w:cs="Arial"/>
          <w:i/>
          <w:sz w:val="20"/>
          <w:szCs w:val="20"/>
        </w:rPr>
        <w:t>&gt;Obchodné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w:t>
      </w:r>
    </w:p>
    <w:p w14:paraId="546833EB" w14:textId="77777777" w:rsidR="00DD2657" w:rsidRPr="00076944" w:rsidRDefault="00DD2657" w:rsidP="00C448EB">
      <w:pPr>
        <w:numPr>
          <w:ilvl w:val="6"/>
          <w:numId w:val="6"/>
        </w:numPr>
        <w:ind w:left="284" w:hanging="284"/>
        <w:jc w:val="both"/>
        <w:rPr>
          <w:rFonts w:asciiTheme="majorHAnsi" w:hAnsiTheme="majorHAnsi" w:cs="Arial"/>
          <w:i/>
          <w:sz w:val="20"/>
          <w:szCs w:val="20"/>
        </w:rPr>
      </w:pPr>
      <w:r w:rsidRPr="00076944">
        <w:rPr>
          <w:rFonts w:asciiTheme="majorHAnsi" w:hAnsiTheme="majorHAnsi" w:cs="Arial"/>
          <w:i/>
          <w:sz w:val="20"/>
          <w:szCs w:val="20"/>
        </w:rPr>
        <w:t>&lt;</w:t>
      </w:r>
      <w:r w:rsidRPr="00076944">
        <w:rPr>
          <w:rFonts w:asciiTheme="majorHAnsi" w:hAnsiTheme="majorHAnsi" w:cs="Arial"/>
          <w:i/>
          <w:color w:val="00B0F0"/>
          <w:sz w:val="20"/>
          <w:szCs w:val="20"/>
        </w:rPr>
        <w:t>vyplní uchádzač</w:t>
      </w:r>
      <w:r w:rsidRPr="00076944">
        <w:rPr>
          <w:rFonts w:asciiTheme="majorHAnsi" w:hAnsiTheme="majorHAnsi" w:cs="Arial"/>
          <w:i/>
          <w:sz w:val="20"/>
          <w:szCs w:val="20"/>
        </w:rPr>
        <w:t>&gt;Obchodné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w:t>
      </w:r>
    </w:p>
    <w:p w14:paraId="3C9C9E6E" w14:textId="77777777" w:rsidR="00DD2657" w:rsidRPr="00076944" w:rsidRDefault="00DD2657" w:rsidP="00DD2657">
      <w:pPr>
        <w:jc w:val="both"/>
        <w:rPr>
          <w:rFonts w:asciiTheme="majorHAnsi" w:hAnsiTheme="majorHAnsi" w:cs="Arial"/>
          <w:i/>
          <w:sz w:val="20"/>
          <w:szCs w:val="20"/>
        </w:rPr>
      </w:pPr>
      <w:r w:rsidRPr="00076944">
        <w:rPr>
          <w:rFonts w:asciiTheme="majorHAnsi" w:hAnsiTheme="majorHAnsi" w:cs="Arial"/>
          <w:i/>
          <w:sz w:val="20"/>
          <w:szCs w:val="20"/>
        </w:rPr>
        <w:t>(doplniť podľa potreby)</w:t>
      </w:r>
    </w:p>
    <w:p w14:paraId="5F76B68E" w14:textId="77777777" w:rsidR="00DD2657" w:rsidRPr="00076944" w:rsidRDefault="00DD2657" w:rsidP="00DD2657">
      <w:pPr>
        <w:widowControl w:val="0"/>
        <w:autoSpaceDE w:val="0"/>
        <w:autoSpaceDN w:val="0"/>
        <w:adjustRightInd w:val="0"/>
        <w:jc w:val="both"/>
        <w:rPr>
          <w:rFonts w:asciiTheme="majorHAnsi" w:hAnsiTheme="majorHAnsi" w:cs="Arial"/>
          <w:sz w:val="20"/>
          <w:szCs w:val="20"/>
        </w:rPr>
      </w:pPr>
    </w:p>
    <w:p w14:paraId="68464232" w14:textId="77777777" w:rsidR="00DD2657" w:rsidRPr="00076944" w:rsidRDefault="00DD2657" w:rsidP="00DD2657">
      <w:pPr>
        <w:jc w:val="center"/>
        <w:rPr>
          <w:rFonts w:asciiTheme="majorHAnsi" w:hAnsiTheme="majorHAnsi" w:cs="Arial"/>
          <w:b/>
          <w:bCs/>
          <w:sz w:val="20"/>
          <w:szCs w:val="20"/>
        </w:rPr>
      </w:pPr>
      <w:r w:rsidRPr="00076944">
        <w:rPr>
          <w:rFonts w:asciiTheme="majorHAnsi" w:hAnsiTheme="majorHAnsi" w:cs="Arial"/>
          <w:b/>
          <w:bCs/>
          <w:sz w:val="20"/>
          <w:szCs w:val="20"/>
        </w:rPr>
        <w:t>udeľuje/ú plnomocenstvo</w:t>
      </w:r>
    </w:p>
    <w:p w14:paraId="6A66657B" w14:textId="77777777" w:rsidR="00DD2657" w:rsidRPr="00076944" w:rsidRDefault="00DD2657" w:rsidP="00DD2657">
      <w:pPr>
        <w:widowControl w:val="0"/>
        <w:autoSpaceDE w:val="0"/>
        <w:autoSpaceDN w:val="0"/>
        <w:adjustRightInd w:val="0"/>
        <w:jc w:val="both"/>
        <w:rPr>
          <w:rFonts w:asciiTheme="majorHAnsi" w:hAnsiTheme="majorHAnsi" w:cs="Arial"/>
          <w:sz w:val="20"/>
          <w:szCs w:val="20"/>
        </w:rPr>
      </w:pPr>
    </w:p>
    <w:p w14:paraId="75502068" w14:textId="77777777" w:rsidR="00DD2657" w:rsidRPr="00076944" w:rsidRDefault="00DD2657" w:rsidP="00DD2657">
      <w:pPr>
        <w:rPr>
          <w:rFonts w:asciiTheme="majorHAnsi" w:hAnsiTheme="majorHAnsi" w:cs="Arial"/>
          <w:b/>
          <w:bCs/>
          <w:sz w:val="20"/>
          <w:szCs w:val="20"/>
        </w:rPr>
      </w:pPr>
      <w:r w:rsidRPr="00076944">
        <w:rPr>
          <w:rFonts w:asciiTheme="majorHAnsi" w:hAnsiTheme="majorHAnsi" w:cs="Arial"/>
          <w:b/>
          <w:bCs/>
          <w:sz w:val="20"/>
          <w:szCs w:val="20"/>
        </w:rPr>
        <w:t>Splnomocnencovi – vedúcemu skupiny dodávateľov:</w:t>
      </w:r>
    </w:p>
    <w:p w14:paraId="1DF8383C" w14:textId="77777777" w:rsidR="00DD2657" w:rsidRPr="00076944" w:rsidRDefault="00DD2657" w:rsidP="00C448EB">
      <w:pPr>
        <w:numPr>
          <w:ilvl w:val="0"/>
          <w:numId w:val="7"/>
        </w:numPr>
        <w:ind w:left="284" w:hanging="284"/>
        <w:jc w:val="both"/>
        <w:rPr>
          <w:rFonts w:asciiTheme="majorHAnsi" w:hAnsiTheme="majorHAnsi" w:cs="Arial"/>
          <w:i/>
          <w:sz w:val="20"/>
          <w:szCs w:val="20"/>
        </w:rPr>
      </w:pPr>
      <w:r w:rsidRPr="00076944">
        <w:rPr>
          <w:rFonts w:asciiTheme="majorHAnsi" w:hAnsiTheme="majorHAnsi" w:cs="Arial"/>
          <w:i/>
          <w:sz w:val="20"/>
          <w:szCs w:val="20"/>
        </w:rPr>
        <w:t>&lt;</w:t>
      </w:r>
      <w:r w:rsidRPr="00076944">
        <w:rPr>
          <w:rFonts w:asciiTheme="majorHAnsi" w:hAnsiTheme="majorHAnsi" w:cs="Arial"/>
          <w:i/>
          <w:color w:val="00B0F0"/>
          <w:sz w:val="20"/>
          <w:szCs w:val="20"/>
        </w:rPr>
        <w:t>vyplní uchádzač</w:t>
      </w:r>
      <w:r w:rsidRPr="00076944">
        <w:rPr>
          <w:rFonts w:asciiTheme="majorHAnsi" w:hAnsiTheme="majorHAnsi" w:cs="Arial"/>
          <w:i/>
          <w:sz w:val="20"/>
          <w:szCs w:val="20"/>
        </w:rPr>
        <w:t>&gt;Obchodné meno, sídlo, údaj o zápise, IČO lídra skupiny dodávateľov, zastúpený meno/mená a priezvisko/priezviská, trvalý pobyt štatutárneho orgánu/členov štatutárneho orgánu (ak ide o právnickú osobu), meno, priezvisko, miesto podnikania, údaj o zápise, IČO lídra skupiny dodávateľov (ak ide o fyzickú osobu)</w:t>
      </w:r>
    </w:p>
    <w:p w14:paraId="5692126A" w14:textId="77777777" w:rsidR="00DD2657" w:rsidRPr="00076944" w:rsidRDefault="00DD2657" w:rsidP="00DD2657">
      <w:pPr>
        <w:widowControl w:val="0"/>
        <w:autoSpaceDE w:val="0"/>
        <w:autoSpaceDN w:val="0"/>
        <w:adjustRightInd w:val="0"/>
        <w:jc w:val="both"/>
        <w:rPr>
          <w:rFonts w:asciiTheme="majorHAnsi" w:hAnsiTheme="majorHAnsi" w:cs="Arial"/>
          <w:sz w:val="20"/>
          <w:szCs w:val="20"/>
        </w:rPr>
      </w:pPr>
    </w:p>
    <w:p w14:paraId="3CD94453" w14:textId="0458FC81" w:rsidR="00DD2657" w:rsidRPr="00076944" w:rsidRDefault="00DD2657" w:rsidP="002B0650">
      <w:pPr>
        <w:pStyle w:val="BodyText"/>
        <w:rPr>
          <w:rFonts w:asciiTheme="majorHAnsi" w:hAnsiTheme="majorHAnsi" w:cs="Arial"/>
          <w:sz w:val="20"/>
          <w:szCs w:val="20"/>
        </w:rPr>
      </w:pPr>
      <w:r w:rsidRPr="00076944">
        <w:rPr>
          <w:rFonts w:asciiTheme="majorHAnsi" w:hAnsiTheme="majorHAnsi" w:cs="Arial"/>
          <w:sz w:val="20"/>
          <w:szCs w:val="20"/>
        </w:rPr>
        <w:t xml:space="preserve">na prijímanie pokynov a konanie v mene všetkých členov skupiny dodávateľov vo verejnom obstarávaní zákazky </w:t>
      </w:r>
      <w:r w:rsidR="00A82F07" w:rsidRPr="00A82F07">
        <w:rPr>
          <w:rFonts w:asciiTheme="majorHAnsi" w:hAnsiTheme="majorHAnsi" w:cs="Arial"/>
          <w:sz w:val="20"/>
          <w:szCs w:val="20"/>
        </w:rPr>
        <w:t>Razba a dodávk</w:t>
      </w:r>
      <w:r w:rsidR="00DB3079">
        <w:rPr>
          <w:rFonts w:asciiTheme="majorHAnsi" w:hAnsiTheme="majorHAnsi" w:cs="Arial"/>
          <w:sz w:val="20"/>
          <w:szCs w:val="20"/>
        </w:rPr>
        <w:t>y</w:t>
      </w:r>
      <w:r w:rsidR="00A82F07" w:rsidRPr="00A82F07">
        <w:rPr>
          <w:rFonts w:asciiTheme="majorHAnsi" w:hAnsiTheme="majorHAnsi" w:cs="Arial"/>
          <w:sz w:val="20"/>
          <w:szCs w:val="20"/>
        </w:rPr>
        <w:t xml:space="preserve"> obehových, pamätných a zberateľských euromincí / časť č. </w:t>
      </w:r>
      <w:r w:rsidR="00A82F07" w:rsidRPr="00A82F07">
        <w:rPr>
          <w:rFonts w:asciiTheme="majorHAnsi" w:hAnsiTheme="majorHAnsi" w:cs="Arial"/>
          <w:sz w:val="20"/>
          <w:szCs w:val="20"/>
          <w:highlight w:val="yellow"/>
        </w:rPr>
        <w:t>_</w:t>
      </w:r>
      <w:r w:rsidR="00A82F07">
        <w:rPr>
          <w:rFonts w:asciiTheme="majorHAnsi" w:hAnsiTheme="majorHAnsi" w:cs="Arial"/>
          <w:sz w:val="20"/>
          <w:szCs w:val="20"/>
        </w:rPr>
        <w:t xml:space="preserve"> </w:t>
      </w:r>
      <w:r w:rsidRPr="00076944">
        <w:rPr>
          <w:rFonts w:asciiTheme="majorHAnsi" w:hAnsiTheme="majorHAnsi" w:cs="Arial"/>
          <w:sz w:val="20"/>
          <w:szCs w:val="20"/>
        </w:rPr>
        <w:t>a pre prípad prijatia ponuky verejným obstarávateľom aj počas plnenia zmluvy a to v pozícii vedúceho skupiny dodávateľov.</w:t>
      </w:r>
    </w:p>
    <w:p w14:paraId="761EF97E" w14:textId="77777777" w:rsidR="00DD2657" w:rsidRPr="00076944" w:rsidRDefault="00DD2657" w:rsidP="00DD2657">
      <w:pPr>
        <w:widowControl w:val="0"/>
        <w:autoSpaceDE w:val="0"/>
        <w:autoSpaceDN w:val="0"/>
        <w:adjustRightInd w:val="0"/>
        <w:jc w:val="both"/>
        <w:rPr>
          <w:rFonts w:asciiTheme="majorHAnsi" w:hAnsiTheme="majorHAnsi" w:cs="Arial"/>
          <w:sz w:val="20"/>
          <w:szCs w:val="20"/>
        </w:rPr>
      </w:pPr>
    </w:p>
    <w:p w14:paraId="1D5652B5" w14:textId="77777777" w:rsidR="00DD2657" w:rsidRPr="00076944" w:rsidRDefault="00DD2657" w:rsidP="00DD2657">
      <w:pPr>
        <w:widowControl w:val="0"/>
        <w:autoSpaceDE w:val="0"/>
        <w:autoSpaceDN w:val="0"/>
        <w:adjustRightInd w:val="0"/>
        <w:jc w:val="both"/>
        <w:rPr>
          <w:rFonts w:asciiTheme="majorHAnsi" w:hAnsiTheme="majorHAnsi" w:cs="Arial"/>
          <w:sz w:val="20"/>
          <w:szCs w:val="20"/>
        </w:rPr>
      </w:pPr>
    </w:p>
    <w:p w14:paraId="13AFAE04" w14:textId="77777777" w:rsidR="00DD2657" w:rsidRPr="00076944" w:rsidRDefault="00DD2657" w:rsidP="00DD2657">
      <w:pPr>
        <w:jc w:val="both"/>
        <w:rPr>
          <w:rFonts w:asciiTheme="majorHAnsi" w:hAnsiTheme="majorHAnsi" w:cs="Arial"/>
          <w:sz w:val="20"/>
          <w:szCs w:val="20"/>
        </w:rPr>
      </w:pPr>
      <w:r w:rsidRPr="00076944">
        <w:rPr>
          <w:rFonts w:asciiTheme="majorHAnsi" w:hAnsiTheme="majorHAnsi" w:cs="Arial"/>
          <w:sz w:val="20"/>
          <w:szCs w:val="20"/>
        </w:rPr>
        <w:t>V .......................... dňa ...........................</w:t>
      </w:r>
      <w:r w:rsidRPr="00076944">
        <w:rPr>
          <w:rFonts w:asciiTheme="majorHAnsi" w:hAnsiTheme="majorHAnsi" w:cs="Arial"/>
          <w:sz w:val="20"/>
          <w:szCs w:val="20"/>
        </w:rPr>
        <w:tab/>
      </w:r>
      <w:r w:rsidRPr="00076944">
        <w:rPr>
          <w:rFonts w:asciiTheme="majorHAnsi" w:hAnsiTheme="majorHAnsi" w:cs="Arial"/>
          <w:sz w:val="20"/>
          <w:szCs w:val="20"/>
        </w:rPr>
        <w:tab/>
        <w:t>...............................................................................</w:t>
      </w:r>
    </w:p>
    <w:p w14:paraId="55B39523" w14:textId="77777777" w:rsidR="00DD2657" w:rsidRPr="00076944" w:rsidRDefault="00DD2657" w:rsidP="00DD2657">
      <w:pPr>
        <w:jc w:val="both"/>
        <w:rPr>
          <w:rFonts w:asciiTheme="majorHAnsi" w:hAnsiTheme="majorHAnsi" w:cs="Arial"/>
          <w:sz w:val="20"/>
          <w:szCs w:val="20"/>
        </w:rPr>
      </w:pPr>
      <w:r w:rsidRPr="00076944">
        <w:rPr>
          <w:rFonts w:asciiTheme="majorHAnsi" w:hAnsiTheme="majorHAnsi" w:cs="Arial"/>
          <w:sz w:val="20"/>
          <w:szCs w:val="20"/>
        </w:rPr>
        <w:tab/>
      </w:r>
      <w:r w:rsidRPr="00076944">
        <w:rPr>
          <w:rFonts w:asciiTheme="majorHAnsi" w:hAnsiTheme="majorHAnsi" w:cs="Arial"/>
          <w:sz w:val="20"/>
          <w:szCs w:val="20"/>
        </w:rPr>
        <w:tab/>
      </w:r>
      <w:r w:rsidRPr="00076944">
        <w:rPr>
          <w:rFonts w:asciiTheme="majorHAnsi" w:hAnsiTheme="majorHAnsi" w:cs="Arial"/>
          <w:sz w:val="20"/>
          <w:szCs w:val="20"/>
        </w:rPr>
        <w:tab/>
      </w:r>
      <w:r w:rsidRPr="00076944">
        <w:rPr>
          <w:rFonts w:asciiTheme="majorHAnsi" w:hAnsiTheme="majorHAnsi" w:cs="Arial"/>
          <w:sz w:val="20"/>
          <w:szCs w:val="20"/>
        </w:rPr>
        <w:tab/>
      </w:r>
      <w:r w:rsidRPr="00076944">
        <w:rPr>
          <w:rFonts w:asciiTheme="majorHAnsi" w:hAnsiTheme="majorHAnsi" w:cs="Arial"/>
          <w:sz w:val="20"/>
          <w:szCs w:val="20"/>
        </w:rPr>
        <w:tab/>
      </w:r>
      <w:r w:rsidRPr="00076944">
        <w:rPr>
          <w:rFonts w:asciiTheme="majorHAnsi" w:hAnsiTheme="majorHAnsi" w:cs="Arial"/>
          <w:sz w:val="20"/>
          <w:szCs w:val="20"/>
        </w:rPr>
        <w:tab/>
      </w:r>
      <w:r w:rsidRPr="00076944">
        <w:rPr>
          <w:rFonts w:asciiTheme="majorHAnsi" w:hAnsiTheme="majorHAnsi" w:cs="Arial"/>
          <w:sz w:val="20"/>
          <w:szCs w:val="20"/>
        </w:rPr>
        <w:tab/>
        <w:t>podpis splnomocniteľa</w:t>
      </w:r>
    </w:p>
    <w:p w14:paraId="656D36B4" w14:textId="77777777" w:rsidR="00DD2657" w:rsidRPr="00076944" w:rsidRDefault="00DD2657" w:rsidP="00DD2657">
      <w:pPr>
        <w:widowControl w:val="0"/>
        <w:autoSpaceDE w:val="0"/>
        <w:autoSpaceDN w:val="0"/>
        <w:adjustRightInd w:val="0"/>
        <w:jc w:val="both"/>
        <w:rPr>
          <w:rFonts w:asciiTheme="majorHAnsi" w:hAnsiTheme="majorHAnsi" w:cs="Arial"/>
          <w:sz w:val="20"/>
          <w:szCs w:val="20"/>
        </w:rPr>
      </w:pPr>
    </w:p>
    <w:p w14:paraId="29D8932D" w14:textId="77777777" w:rsidR="00DD2657" w:rsidRPr="00076944" w:rsidRDefault="00DD2657" w:rsidP="00DD2657">
      <w:pPr>
        <w:widowControl w:val="0"/>
        <w:autoSpaceDE w:val="0"/>
        <w:autoSpaceDN w:val="0"/>
        <w:adjustRightInd w:val="0"/>
        <w:jc w:val="both"/>
        <w:rPr>
          <w:rFonts w:asciiTheme="majorHAnsi" w:hAnsiTheme="majorHAnsi" w:cs="Arial"/>
          <w:sz w:val="20"/>
          <w:szCs w:val="20"/>
        </w:rPr>
      </w:pPr>
    </w:p>
    <w:p w14:paraId="7492DB85" w14:textId="77777777" w:rsidR="00DD2657" w:rsidRPr="00076944" w:rsidRDefault="00DD2657" w:rsidP="00DD2657">
      <w:pPr>
        <w:jc w:val="both"/>
        <w:rPr>
          <w:rFonts w:asciiTheme="majorHAnsi" w:hAnsiTheme="majorHAnsi" w:cs="Arial"/>
          <w:sz w:val="20"/>
          <w:szCs w:val="20"/>
        </w:rPr>
      </w:pPr>
      <w:r w:rsidRPr="00076944">
        <w:rPr>
          <w:rFonts w:asciiTheme="majorHAnsi" w:hAnsiTheme="majorHAnsi" w:cs="Arial"/>
          <w:sz w:val="20"/>
          <w:szCs w:val="20"/>
        </w:rPr>
        <w:t>V .......................... dňa ...........................</w:t>
      </w:r>
      <w:r w:rsidRPr="00076944">
        <w:rPr>
          <w:rFonts w:asciiTheme="majorHAnsi" w:hAnsiTheme="majorHAnsi" w:cs="Arial"/>
          <w:sz w:val="20"/>
          <w:szCs w:val="20"/>
        </w:rPr>
        <w:tab/>
      </w:r>
      <w:r w:rsidRPr="00076944">
        <w:rPr>
          <w:rFonts w:asciiTheme="majorHAnsi" w:hAnsiTheme="majorHAnsi" w:cs="Arial"/>
          <w:sz w:val="20"/>
          <w:szCs w:val="20"/>
        </w:rPr>
        <w:tab/>
        <w:t>...............................................................................</w:t>
      </w:r>
    </w:p>
    <w:p w14:paraId="40FC63AB" w14:textId="77777777" w:rsidR="00DD2657" w:rsidRPr="00076944" w:rsidRDefault="00DD2657" w:rsidP="00DD2657">
      <w:pPr>
        <w:rPr>
          <w:rFonts w:asciiTheme="majorHAnsi" w:hAnsiTheme="majorHAnsi" w:cs="Arial"/>
          <w:i/>
          <w:sz w:val="20"/>
          <w:szCs w:val="20"/>
        </w:rPr>
      </w:pPr>
      <w:r w:rsidRPr="00076944">
        <w:rPr>
          <w:rFonts w:asciiTheme="majorHAnsi" w:hAnsiTheme="majorHAnsi" w:cs="Arial"/>
          <w:sz w:val="20"/>
          <w:szCs w:val="20"/>
        </w:rPr>
        <w:tab/>
      </w:r>
      <w:r w:rsidRPr="00076944">
        <w:rPr>
          <w:rFonts w:asciiTheme="majorHAnsi" w:hAnsiTheme="majorHAnsi" w:cs="Arial"/>
          <w:sz w:val="20"/>
          <w:szCs w:val="20"/>
        </w:rPr>
        <w:tab/>
      </w:r>
      <w:r w:rsidRPr="00076944">
        <w:rPr>
          <w:rFonts w:asciiTheme="majorHAnsi" w:hAnsiTheme="majorHAnsi" w:cs="Arial"/>
          <w:sz w:val="20"/>
          <w:szCs w:val="20"/>
        </w:rPr>
        <w:tab/>
      </w:r>
      <w:r w:rsidRPr="00076944">
        <w:rPr>
          <w:rFonts w:asciiTheme="majorHAnsi" w:hAnsiTheme="majorHAnsi" w:cs="Arial"/>
          <w:sz w:val="20"/>
          <w:szCs w:val="20"/>
        </w:rPr>
        <w:tab/>
      </w:r>
      <w:r w:rsidRPr="00076944">
        <w:rPr>
          <w:rFonts w:asciiTheme="majorHAnsi" w:hAnsiTheme="majorHAnsi" w:cs="Arial"/>
          <w:sz w:val="20"/>
          <w:szCs w:val="20"/>
        </w:rPr>
        <w:tab/>
      </w:r>
      <w:r w:rsidRPr="00076944">
        <w:rPr>
          <w:rFonts w:asciiTheme="majorHAnsi" w:hAnsiTheme="majorHAnsi" w:cs="Arial"/>
          <w:sz w:val="20"/>
          <w:szCs w:val="20"/>
        </w:rPr>
        <w:tab/>
      </w:r>
      <w:r w:rsidRPr="00076944">
        <w:rPr>
          <w:rFonts w:asciiTheme="majorHAnsi" w:hAnsiTheme="majorHAnsi" w:cs="Arial"/>
          <w:sz w:val="20"/>
          <w:szCs w:val="20"/>
        </w:rPr>
        <w:tab/>
        <w:t>podpis splnomocniteľa</w:t>
      </w:r>
      <w:r w:rsidRPr="00076944">
        <w:rPr>
          <w:rFonts w:asciiTheme="majorHAnsi" w:hAnsiTheme="majorHAnsi" w:cs="Arial"/>
          <w:i/>
          <w:sz w:val="20"/>
          <w:szCs w:val="20"/>
        </w:rPr>
        <w:t xml:space="preserve"> (doplniť podľa potreby)</w:t>
      </w:r>
    </w:p>
    <w:p w14:paraId="2D8875C2" w14:textId="77777777" w:rsidR="00DD2657" w:rsidRPr="00076944" w:rsidRDefault="00DD2657" w:rsidP="00DD2657">
      <w:pPr>
        <w:widowControl w:val="0"/>
        <w:autoSpaceDE w:val="0"/>
        <w:autoSpaceDN w:val="0"/>
        <w:adjustRightInd w:val="0"/>
        <w:jc w:val="both"/>
        <w:rPr>
          <w:rFonts w:asciiTheme="majorHAnsi" w:hAnsiTheme="majorHAnsi" w:cs="Arial"/>
          <w:sz w:val="20"/>
          <w:szCs w:val="20"/>
        </w:rPr>
      </w:pPr>
    </w:p>
    <w:p w14:paraId="671A56C3" w14:textId="77777777" w:rsidR="00DD2657" w:rsidRPr="00076944" w:rsidRDefault="00DD2657" w:rsidP="00DD2657">
      <w:pPr>
        <w:widowControl w:val="0"/>
        <w:autoSpaceDE w:val="0"/>
        <w:autoSpaceDN w:val="0"/>
        <w:adjustRightInd w:val="0"/>
        <w:jc w:val="both"/>
        <w:rPr>
          <w:rFonts w:asciiTheme="majorHAnsi" w:hAnsiTheme="majorHAnsi" w:cs="Arial"/>
          <w:sz w:val="20"/>
          <w:szCs w:val="20"/>
        </w:rPr>
      </w:pPr>
    </w:p>
    <w:p w14:paraId="787F5506" w14:textId="77777777" w:rsidR="00DD2657" w:rsidRPr="00076944" w:rsidRDefault="00DD2657" w:rsidP="00DD2657">
      <w:pPr>
        <w:rPr>
          <w:rFonts w:asciiTheme="majorHAnsi" w:hAnsiTheme="majorHAnsi" w:cs="Arial"/>
          <w:sz w:val="20"/>
          <w:szCs w:val="20"/>
        </w:rPr>
      </w:pPr>
      <w:r w:rsidRPr="00076944">
        <w:rPr>
          <w:rFonts w:asciiTheme="majorHAnsi" w:hAnsiTheme="majorHAnsi" w:cs="Arial"/>
          <w:sz w:val="20"/>
          <w:szCs w:val="20"/>
        </w:rPr>
        <w:t>Plnomocenstvo prijímam:</w:t>
      </w:r>
    </w:p>
    <w:p w14:paraId="47EDAD62" w14:textId="77777777" w:rsidR="00DD2657" w:rsidRPr="00076944" w:rsidRDefault="00DD2657" w:rsidP="00DD2657">
      <w:pPr>
        <w:widowControl w:val="0"/>
        <w:autoSpaceDE w:val="0"/>
        <w:autoSpaceDN w:val="0"/>
        <w:adjustRightInd w:val="0"/>
        <w:jc w:val="both"/>
        <w:rPr>
          <w:rFonts w:asciiTheme="majorHAnsi" w:hAnsiTheme="majorHAnsi" w:cs="Arial"/>
          <w:sz w:val="20"/>
          <w:szCs w:val="20"/>
        </w:rPr>
      </w:pPr>
    </w:p>
    <w:p w14:paraId="04215927" w14:textId="77777777" w:rsidR="00DD2657" w:rsidRPr="00076944" w:rsidRDefault="00DD2657" w:rsidP="00DD2657">
      <w:pPr>
        <w:widowControl w:val="0"/>
        <w:autoSpaceDE w:val="0"/>
        <w:autoSpaceDN w:val="0"/>
        <w:adjustRightInd w:val="0"/>
        <w:jc w:val="both"/>
        <w:rPr>
          <w:rFonts w:asciiTheme="majorHAnsi" w:hAnsiTheme="majorHAnsi" w:cs="Arial"/>
          <w:sz w:val="20"/>
          <w:szCs w:val="20"/>
        </w:rPr>
      </w:pPr>
    </w:p>
    <w:p w14:paraId="0E65EAC3" w14:textId="77777777" w:rsidR="00DD2657" w:rsidRPr="00076944" w:rsidRDefault="00DD2657" w:rsidP="00DD2657">
      <w:pPr>
        <w:jc w:val="both"/>
        <w:rPr>
          <w:rFonts w:asciiTheme="majorHAnsi" w:hAnsiTheme="majorHAnsi" w:cs="Arial"/>
          <w:sz w:val="20"/>
          <w:szCs w:val="20"/>
        </w:rPr>
      </w:pPr>
      <w:r w:rsidRPr="00076944">
        <w:rPr>
          <w:rFonts w:asciiTheme="majorHAnsi" w:hAnsiTheme="majorHAnsi" w:cs="Arial"/>
          <w:sz w:val="20"/>
          <w:szCs w:val="20"/>
        </w:rPr>
        <w:t>V .......................... dňa ...........................</w:t>
      </w:r>
      <w:r w:rsidRPr="00076944">
        <w:rPr>
          <w:rFonts w:asciiTheme="majorHAnsi" w:hAnsiTheme="majorHAnsi" w:cs="Arial"/>
          <w:sz w:val="20"/>
          <w:szCs w:val="20"/>
        </w:rPr>
        <w:tab/>
      </w:r>
      <w:r w:rsidRPr="00076944">
        <w:rPr>
          <w:rFonts w:asciiTheme="majorHAnsi" w:hAnsiTheme="majorHAnsi" w:cs="Arial"/>
          <w:sz w:val="20"/>
          <w:szCs w:val="20"/>
        </w:rPr>
        <w:tab/>
        <w:t>..............................................................................</w:t>
      </w:r>
    </w:p>
    <w:p w14:paraId="76EBFA27" w14:textId="77777777" w:rsidR="00DD2657" w:rsidRPr="00076944" w:rsidRDefault="00DD2657" w:rsidP="00DD2657">
      <w:pPr>
        <w:jc w:val="both"/>
        <w:rPr>
          <w:rFonts w:asciiTheme="majorHAnsi" w:hAnsiTheme="majorHAnsi" w:cs="Arial"/>
          <w:sz w:val="20"/>
          <w:szCs w:val="20"/>
        </w:rPr>
      </w:pPr>
      <w:r w:rsidRPr="00076944">
        <w:rPr>
          <w:rFonts w:asciiTheme="majorHAnsi" w:hAnsiTheme="majorHAnsi" w:cs="Arial"/>
          <w:sz w:val="20"/>
          <w:szCs w:val="20"/>
        </w:rPr>
        <w:tab/>
      </w:r>
      <w:r w:rsidRPr="00076944">
        <w:rPr>
          <w:rFonts w:asciiTheme="majorHAnsi" w:hAnsiTheme="majorHAnsi" w:cs="Arial"/>
          <w:sz w:val="20"/>
          <w:szCs w:val="20"/>
        </w:rPr>
        <w:tab/>
      </w:r>
      <w:r w:rsidRPr="00076944">
        <w:rPr>
          <w:rFonts w:asciiTheme="majorHAnsi" w:hAnsiTheme="majorHAnsi" w:cs="Arial"/>
          <w:sz w:val="20"/>
          <w:szCs w:val="20"/>
        </w:rPr>
        <w:tab/>
      </w:r>
      <w:r w:rsidRPr="00076944">
        <w:rPr>
          <w:rFonts w:asciiTheme="majorHAnsi" w:hAnsiTheme="majorHAnsi" w:cs="Arial"/>
          <w:sz w:val="20"/>
          <w:szCs w:val="20"/>
        </w:rPr>
        <w:tab/>
      </w:r>
      <w:r w:rsidRPr="00076944">
        <w:rPr>
          <w:rFonts w:asciiTheme="majorHAnsi" w:hAnsiTheme="majorHAnsi" w:cs="Arial"/>
          <w:sz w:val="20"/>
          <w:szCs w:val="20"/>
        </w:rPr>
        <w:tab/>
      </w:r>
      <w:r w:rsidRPr="00076944">
        <w:rPr>
          <w:rFonts w:asciiTheme="majorHAnsi" w:hAnsiTheme="majorHAnsi" w:cs="Arial"/>
          <w:sz w:val="20"/>
          <w:szCs w:val="20"/>
        </w:rPr>
        <w:tab/>
      </w:r>
      <w:r w:rsidRPr="00076944">
        <w:rPr>
          <w:rFonts w:asciiTheme="majorHAnsi" w:hAnsiTheme="majorHAnsi" w:cs="Arial"/>
          <w:sz w:val="20"/>
          <w:szCs w:val="20"/>
        </w:rPr>
        <w:tab/>
        <w:t>podpis splnomocnenca</w:t>
      </w:r>
    </w:p>
    <w:p w14:paraId="55E896AA" w14:textId="77777777" w:rsidR="00DD2657" w:rsidRPr="00076944" w:rsidRDefault="00DD2657" w:rsidP="00DD2657">
      <w:pPr>
        <w:widowControl w:val="0"/>
        <w:autoSpaceDE w:val="0"/>
        <w:autoSpaceDN w:val="0"/>
        <w:adjustRightInd w:val="0"/>
        <w:jc w:val="both"/>
        <w:rPr>
          <w:rFonts w:asciiTheme="majorHAnsi" w:hAnsiTheme="majorHAnsi" w:cs="Arial"/>
          <w:sz w:val="20"/>
          <w:szCs w:val="20"/>
        </w:rPr>
      </w:pPr>
    </w:p>
    <w:p w14:paraId="56E8D232" w14:textId="77777777" w:rsidR="00DD2657" w:rsidRPr="00076944" w:rsidRDefault="00DD2657" w:rsidP="00DD2657">
      <w:pPr>
        <w:widowControl w:val="0"/>
        <w:autoSpaceDE w:val="0"/>
        <w:autoSpaceDN w:val="0"/>
        <w:adjustRightInd w:val="0"/>
        <w:jc w:val="both"/>
        <w:rPr>
          <w:rFonts w:asciiTheme="majorHAnsi" w:hAnsiTheme="majorHAnsi" w:cs="Arial"/>
          <w:sz w:val="20"/>
          <w:szCs w:val="20"/>
        </w:rPr>
      </w:pPr>
    </w:p>
    <w:p w14:paraId="3CD4AB38" w14:textId="77777777" w:rsidR="00DD2657" w:rsidRPr="00076944" w:rsidRDefault="00DD2657" w:rsidP="00DD2657">
      <w:pPr>
        <w:widowControl w:val="0"/>
        <w:autoSpaceDE w:val="0"/>
        <w:autoSpaceDN w:val="0"/>
        <w:adjustRightInd w:val="0"/>
        <w:jc w:val="both"/>
        <w:rPr>
          <w:rFonts w:asciiTheme="majorHAnsi" w:hAnsiTheme="majorHAnsi" w:cs="Arial"/>
          <w:sz w:val="20"/>
          <w:szCs w:val="20"/>
        </w:rPr>
      </w:pPr>
    </w:p>
    <w:p w14:paraId="45B96221" w14:textId="77777777" w:rsidR="00DD2657" w:rsidRPr="00076944" w:rsidRDefault="00DD2657" w:rsidP="00DD2657">
      <w:pPr>
        <w:widowControl w:val="0"/>
        <w:autoSpaceDE w:val="0"/>
        <w:autoSpaceDN w:val="0"/>
        <w:adjustRightInd w:val="0"/>
        <w:jc w:val="both"/>
        <w:rPr>
          <w:rFonts w:asciiTheme="majorHAnsi" w:hAnsiTheme="majorHAnsi" w:cs="Arial"/>
          <w:sz w:val="20"/>
          <w:szCs w:val="20"/>
        </w:rPr>
      </w:pPr>
    </w:p>
    <w:p w14:paraId="73F65D35" w14:textId="77777777" w:rsidR="00DD2657" w:rsidRPr="00076944" w:rsidRDefault="00DD2657" w:rsidP="00DD2657">
      <w:pPr>
        <w:widowControl w:val="0"/>
        <w:autoSpaceDE w:val="0"/>
        <w:autoSpaceDN w:val="0"/>
        <w:adjustRightInd w:val="0"/>
        <w:jc w:val="both"/>
        <w:rPr>
          <w:rFonts w:asciiTheme="majorHAnsi" w:hAnsiTheme="majorHAnsi" w:cs="Arial"/>
          <w:sz w:val="20"/>
          <w:szCs w:val="20"/>
        </w:rPr>
      </w:pPr>
    </w:p>
    <w:p w14:paraId="4D62B68F" w14:textId="77777777" w:rsidR="00DD2657" w:rsidRPr="00076944" w:rsidRDefault="00DD2657" w:rsidP="00DD2657">
      <w:pPr>
        <w:widowControl w:val="0"/>
        <w:autoSpaceDE w:val="0"/>
        <w:autoSpaceDN w:val="0"/>
        <w:adjustRightInd w:val="0"/>
        <w:jc w:val="both"/>
        <w:rPr>
          <w:rFonts w:asciiTheme="majorHAnsi" w:hAnsiTheme="majorHAnsi" w:cs="Arial"/>
          <w:sz w:val="20"/>
          <w:szCs w:val="20"/>
        </w:rPr>
      </w:pPr>
    </w:p>
    <w:p w14:paraId="5F0272F9" w14:textId="77777777" w:rsidR="00DD2657" w:rsidRPr="00076944" w:rsidRDefault="00DD2657" w:rsidP="00DD2657">
      <w:pPr>
        <w:widowControl w:val="0"/>
        <w:autoSpaceDE w:val="0"/>
        <w:autoSpaceDN w:val="0"/>
        <w:adjustRightInd w:val="0"/>
        <w:jc w:val="both"/>
        <w:rPr>
          <w:rFonts w:asciiTheme="majorHAnsi" w:hAnsiTheme="majorHAnsi" w:cs="Arial"/>
          <w:sz w:val="20"/>
          <w:szCs w:val="20"/>
        </w:rPr>
      </w:pPr>
    </w:p>
    <w:p w14:paraId="7C01B14A" w14:textId="77777777" w:rsidR="00DD2657" w:rsidRPr="00076944" w:rsidRDefault="00DD2657" w:rsidP="00DD2657">
      <w:pPr>
        <w:widowControl w:val="0"/>
        <w:autoSpaceDE w:val="0"/>
        <w:autoSpaceDN w:val="0"/>
        <w:adjustRightInd w:val="0"/>
        <w:jc w:val="both"/>
        <w:rPr>
          <w:rFonts w:asciiTheme="majorHAnsi" w:hAnsiTheme="majorHAnsi" w:cs="Arial"/>
          <w:sz w:val="20"/>
          <w:szCs w:val="20"/>
        </w:rPr>
      </w:pPr>
    </w:p>
    <w:p w14:paraId="67FB673B" w14:textId="77777777" w:rsidR="00DD2657" w:rsidRPr="00076944" w:rsidRDefault="00DD2657" w:rsidP="00DD2657">
      <w:pPr>
        <w:widowControl w:val="0"/>
        <w:autoSpaceDE w:val="0"/>
        <w:autoSpaceDN w:val="0"/>
        <w:adjustRightInd w:val="0"/>
        <w:jc w:val="both"/>
        <w:rPr>
          <w:rFonts w:asciiTheme="majorHAnsi" w:hAnsiTheme="majorHAnsi" w:cs="Arial"/>
          <w:sz w:val="20"/>
          <w:szCs w:val="20"/>
        </w:rPr>
      </w:pPr>
    </w:p>
    <w:p w14:paraId="32B42C4F" w14:textId="77777777" w:rsidR="00DD2657" w:rsidRPr="00076944" w:rsidRDefault="00DD2657" w:rsidP="00DD2657">
      <w:pPr>
        <w:widowControl w:val="0"/>
        <w:autoSpaceDE w:val="0"/>
        <w:autoSpaceDN w:val="0"/>
        <w:adjustRightInd w:val="0"/>
        <w:jc w:val="both"/>
        <w:rPr>
          <w:rFonts w:asciiTheme="majorHAnsi" w:hAnsiTheme="majorHAnsi" w:cs="Arial"/>
          <w:sz w:val="20"/>
          <w:szCs w:val="20"/>
        </w:rPr>
      </w:pPr>
    </w:p>
    <w:p w14:paraId="45149F6D" w14:textId="77777777" w:rsidR="00DD2657" w:rsidRPr="00076944" w:rsidRDefault="00DD2657" w:rsidP="00DD2657">
      <w:pPr>
        <w:widowControl w:val="0"/>
        <w:autoSpaceDE w:val="0"/>
        <w:autoSpaceDN w:val="0"/>
        <w:adjustRightInd w:val="0"/>
        <w:jc w:val="both"/>
        <w:rPr>
          <w:rFonts w:asciiTheme="majorHAnsi" w:hAnsiTheme="majorHAnsi" w:cs="Arial"/>
          <w:sz w:val="20"/>
          <w:szCs w:val="20"/>
        </w:rPr>
      </w:pPr>
    </w:p>
    <w:p w14:paraId="4334F270" w14:textId="77777777" w:rsidR="00DD2657" w:rsidRPr="00076944" w:rsidRDefault="00DD2657" w:rsidP="00DD2657">
      <w:pPr>
        <w:widowControl w:val="0"/>
        <w:autoSpaceDE w:val="0"/>
        <w:autoSpaceDN w:val="0"/>
        <w:adjustRightInd w:val="0"/>
        <w:jc w:val="both"/>
        <w:rPr>
          <w:rFonts w:asciiTheme="majorHAnsi" w:hAnsiTheme="majorHAnsi" w:cs="Arial"/>
          <w:sz w:val="20"/>
          <w:szCs w:val="20"/>
        </w:rPr>
      </w:pPr>
    </w:p>
    <w:p w14:paraId="6145845C" w14:textId="77777777" w:rsidR="00DD2657" w:rsidRPr="00076944" w:rsidRDefault="00DD2657" w:rsidP="00DD2657">
      <w:pPr>
        <w:rPr>
          <w:rFonts w:asciiTheme="majorHAnsi" w:hAnsiTheme="majorHAnsi" w:cs="Arial"/>
          <w:sz w:val="20"/>
          <w:szCs w:val="20"/>
        </w:rPr>
      </w:pPr>
      <w:r w:rsidRPr="00076944">
        <w:rPr>
          <w:rFonts w:asciiTheme="majorHAnsi" w:hAnsiTheme="majorHAnsi" w:cs="Arial"/>
          <w:sz w:val="20"/>
          <w:szCs w:val="20"/>
        </w:rPr>
        <w:t>Pozn.: POVINNÉ, ak je uchádzačom skupina dodávateľov- údaje vo vyznačených poliach</w:t>
      </w:r>
    </w:p>
    <w:p w14:paraId="33298827" w14:textId="36F87339" w:rsidR="00D04CDA" w:rsidRPr="00076944" w:rsidRDefault="00D04CDA" w:rsidP="00026CCE">
      <w:pPr>
        <w:pStyle w:val="Normln1"/>
        <w:tabs>
          <w:tab w:val="clear" w:pos="4860"/>
          <w:tab w:val="left" w:pos="2160"/>
          <w:tab w:val="left" w:pos="2880"/>
          <w:tab w:val="left" w:pos="4500"/>
        </w:tabs>
        <w:spacing w:before="0"/>
        <w:rPr>
          <w:rFonts w:asciiTheme="majorHAnsi" w:hAnsiTheme="majorHAnsi" w:cs="Arial"/>
          <w:szCs w:val="20"/>
        </w:rPr>
      </w:pPr>
    </w:p>
    <w:p w14:paraId="5B590C98" w14:textId="77777777" w:rsidR="006A41AD" w:rsidRPr="00076944" w:rsidRDefault="006A41AD" w:rsidP="006B06AC">
      <w:pPr>
        <w:tabs>
          <w:tab w:val="right" w:leader="dot" w:pos="10080"/>
        </w:tabs>
        <w:spacing w:line="276" w:lineRule="auto"/>
        <w:jc w:val="both"/>
        <w:rPr>
          <w:rFonts w:asciiTheme="majorHAnsi" w:hAnsiTheme="majorHAnsi" w:cs="Arial"/>
          <w:sz w:val="20"/>
          <w:szCs w:val="20"/>
        </w:rPr>
        <w:sectPr w:rsidR="006A41AD" w:rsidRPr="00076944" w:rsidSect="008B36F2">
          <w:headerReference w:type="default" r:id="rId22"/>
          <w:footerReference w:type="default" r:id="rId23"/>
          <w:headerReference w:type="first" r:id="rId24"/>
          <w:footerReference w:type="first" r:id="rId25"/>
          <w:pgSz w:w="11906" w:h="16838" w:code="9"/>
          <w:pgMar w:top="1418" w:right="1134" w:bottom="1134" w:left="1134" w:header="760" w:footer="760" w:gutter="0"/>
          <w:pgNumType w:chapSep="period"/>
          <w:cols w:space="708"/>
          <w:titlePg/>
          <w:docGrid w:linePitch="360"/>
        </w:sectPr>
      </w:pPr>
    </w:p>
    <w:p w14:paraId="0245078D" w14:textId="1431C60C" w:rsidR="00415275" w:rsidRPr="00076944" w:rsidRDefault="00041DF8" w:rsidP="006B06AC">
      <w:pPr>
        <w:tabs>
          <w:tab w:val="num" w:pos="540"/>
        </w:tabs>
        <w:spacing w:line="276" w:lineRule="auto"/>
        <w:jc w:val="right"/>
        <w:rPr>
          <w:rFonts w:asciiTheme="majorHAnsi" w:hAnsiTheme="majorHAnsi" w:cs="Arial"/>
          <w:b/>
          <w:bCs/>
          <w:sz w:val="20"/>
          <w:szCs w:val="20"/>
        </w:rPr>
      </w:pPr>
      <w:r w:rsidRPr="00076944">
        <w:rPr>
          <w:rFonts w:asciiTheme="majorHAnsi" w:hAnsiTheme="majorHAnsi" w:cs="Arial"/>
          <w:b/>
          <w:bCs/>
          <w:sz w:val="20"/>
          <w:szCs w:val="20"/>
        </w:rPr>
        <w:lastRenderedPageBreak/>
        <w:t xml:space="preserve">A.2 </w:t>
      </w:r>
      <w:r w:rsidR="00415275" w:rsidRPr="00076944">
        <w:rPr>
          <w:rFonts w:asciiTheme="majorHAnsi" w:hAnsiTheme="majorHAnsi" w:cs="Arial"/>
          <w:b/>
          <w:bCs/>
          <w:i/>
          <w:sz w:val="20"/>
          <w:szCs w:val="20"/>
        </w:rPr>
        <w:t>PODMIENKY ÚČASTI UCHÁDZAČOV</w:t>
      </w:r>
    </w:p>
    <w:p w14:paraId="2D3F6804" w14:textId="77777777" w:rsidR="00600008" w:rsidRPr="00076944" w:rsidRDefault="00600008" w:rsidP="006B06AC">
      <w:pPr>
        <w:tabs>
          <w:tab w:val="num" w:pos="540"/>
        </w:tabs>
        <w:spacing w:line="276" w:lineRule="auto"/>
        <w:jc w:val="right"/>
        <w:rPr>
          <w:rFonts w:asciiTheme="majorHAnsi" w:hAnsiTheme="majorHAnsi" w:cs="Arial"/>
          <w:b/>
          <w:bCs/>
          <w:sz w:val="20"/>
          <w:szCs w:val="20"/>
        </w:rPr>
      </w:pPr>
    </w:p>
    <w:p w14:paraId="74863958" w14:textId="77777777" w:rsidR="00484C37" w:rsidRPr="00076944" w:rsidRDefault="00484C37" w:rsidP="000812E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Podmienky</w:t>
      </w:r>
      <w:r w:rsidR="00DE62A2" w:rsidRPr="00076944">
        <w:rPr>
          <w:rFonts w:asciiTheme="majorHAnsi" w:hAnsiTheme="majorHAnsi" w:cs="Arial"/>
          <w:b/>
          <w:bCs/>
          <w:smallCaps/>
          <w:sz w:val="20"/>
          <w:szCs w:val="20"/>
        </w:rPr>
        <w:t xml:space="preserve"> účasti vo verejnom obstarávaní</w:t>
      </w:r>
      <w:r w:rsidRPr="00076944">
        <w:rPr>
          <w:rFonts w:asciiTheme="majorHAnsi" w:hAnsiTheme="majorHAnsi" w:cs="Arial"/>
          <w:b/>
          <w:bCs/>
          <w:smallCaps/>
          <w:sz w:val="20"/>
          <w:szCs w:val="20"/>
        </w:rPr>
        <w:t xml:space="preserve"> týkajúce sa osobného postavenia </w:t>
      </w:r>
    </w:p>
    <w:p w14:paraId="40A888C4" w14:textId="77777777" w:rsidR="002A2CD7" w:rsidRPr="002A2CD7" w:rsidRDefault="002A2CD7" w:rsidP="002A2CD7">
      <w:pPr>
        <w:pStyle w:val="ListParagraph"/>
        <w:numPr>
          <w:ilvl w:val="0"/>
          <w:numId w:val="17"/>
        </w:numPr>
        <w:tabs>
          <w:tab w:val="left" w:pos="567"/>
        </w:tabs>
        <w:spacing w:after="0" w:line="240" w:lineRule="auto"/>
        <w:jc w:val="both"/>
        <w:rPr>
          <w:rFonts w:asciiTheme="majorHAnsi" w:hAnsiTheme="majorHAnsi" w:cs="Arial"/>
          <w:vanish/>
          <w:sz w:val="20"/>
          <w:szCs w:val="20"/>
        </w:rPr>
      </w:pPr>
    </w:p>
    <w:p w14:paraId="5C52D848" w14:textId="1DD2F25D" w:rsidR="007C6039" w:rsidRPr="009105DA" w:rsidRDefault="007C6039" w:rsidP="00E95212">
      <w:pPr>
        <w:pStyle w:val="ListParagraph"/>
        <w:numPr>
          <w:ilvl w:val="1"/>
          <w:numId w:val="17"/>
        </w:numPr>
        <w:spacing w:after="0" w:line="240" w:lineRule="auto"/>
        <w:ind w:left="567" w:hanging="567"/>
        <w:jc w:val="both"/>
        <w:rPr>
          <w:rFonts w:asciiTheme="majorHAnsi" w:hAnsiTheme="majorHAnsi" w:cs="Arial"/>
          <w:sz w:val="20"/>
          <w:szCs w:val="20"/>
        </w:rPr>
      </w:pPr>
      <w:r w:rsidRPr="009105DA">
        <w:rPr>
          <w:rFonts w:asciiTheme="majorHAnsi" w:hAnsiTheme="majorHAnsi" w:cs="Arial"/>
          <w:sz w:val="20"/>
          <w:szCs w:val="20"/>
        </w:rPr>
        <w:t xml:space="preserve">Uchádzač musí spĺňať podmienky účasti týkajúce sa osobného postavenia uvedené v § 32 ods. 1 zákona </w:t>
      </w:r>
      <w:r w:rsidR="009105DA">
        <w:rPr>
          <w:rFonts w:asciiTheme="majorHAnsi" w:hAnsiTheme="majorHAnsi" w:cs="Arial"/>
          <w:sz w:val="20"/>
          <w:szCs w:val="20"/>
        </w:rPr>
        <w:t xml:space="preserve">  </w:t>
      </w:r>
      <w:r w:rsidRPr="009105DA">
        <w:rPr>
          <w:rFonts w:asciiTheme="majorHAnsi" w:hAnsiTheme="majorHAnsi" w:cs="Arial"/>
          <w:sz w:val="20"/>
          <w:szCs w:val="20"/>
        </w:rPr>
        <w:t>o verejnom obstarávaní. Ich splnenie preukáže podľa § 32 ods. 2, 4 a 5 zákona o verejnom obstarávaní predložením originálnych dokladov alebo ich úradne osvedčených kópií:</w:t>
      </w:r>
    </w:p>
    <w:p w14:paraId="714030F9" w14:textId="2DF788BD" w:rsidR="007C6039" w:rsidRPr="00076944" w:rsidRDefault="007C6039" w:rsidP="00843213">
      <w:pPr>
        <w:pStyle w:val="ListParagraph"/>
        <w:numPr>
          <w:ilvl w:val="2"/>
          <w:numId w:val="17"/>
        </w:numPr>
        <w:tabs>
          <w:tab w:val="left" w:pos="1276"/>
        </w:tabs>
        <w:spacing w:after="0" w:line="240" w:lineRule="auto"/>
        <w:ind w:left="1276" w:hanging="709"/>
        <w:jc w:val="both"/>
        <w:rPr>
          <w:rFonts w:asciiTheme="majorHAnsi" w:hAnsiTheme="majorHAnsi" w:cs="Arial"/>
          <w:sz w:val="20"/>
          <w:szCs w:val="20"/>
        </w:rPr>
      </w:pPr>
      <w:r w:rsidRPr="00076944">
        <w:rPr>
          <w:rFonts w:asciiTheme="majorHAnsi" w:hAnsiTheme="majorHAnsi" w:cs="Arial"/>
          <w:b/>
          <w:sz w:val="20"/>
          <w:szCs w:val="20"/>
        </w:rPr>
        <w:t>výpisom z registra trestov nie starším ako tri mesiace ku dňu uplynutia lehoty na predkladanie ponúk</w:t>
      </w:r>
      <w:r w:rsidRPr="00076944">
        <w:rPr>
          <w:rFonts w:asciiTheme="majorHAnsi" w:hAnsiTheme="majorHAnsi" w:cs="Arial"/>
          <w:sz w:val="20"/>
          <w:szCs w:val="20"/>
        </w:rPr>
        <w:t xml:space="preserve">, ktorým potvrdzuje, že </w:t>
      </w:r>
      <w:r w:rsidR="00AE0A37" w:rsidRPr="00076944">
        <w:rPr>
          <w:rFonts w:asciiTheme="majorHAnsi" w:hAnsiTheme="majorHAnsi" w:cs="Arial"/>
          <w:sz w:val="20"/>
          <w:szCs w:val="20"/>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r w:rsidRPr="00076944">
        <w:rPr>
          <w:rFonts w:asciiTheme="majorHAnsi" w:hAnsiTheme="majorHAnsi" w:cs="Arial"/>
          <w:sz w:val="20"/>
          <w:szCs w:val="20"/>
        </w:rPr>
        <w:t>.</w:t>
      </w:r>
    </w:p>
    <w:p w14:paraId="46A3B319" w14:textId="77777777" w:rsidR="007C6039" w:rsidRPr="00076944" w:rsidRDefault="007C6039" w:rsidP="00E711FE">
      <w:pPr>
        <w:pStyle w:val="BodyText"/>
        <w:tabs>
          <w:tab w:val="num" w:pos="567"/>
          <w:tab w:val="num" w:pos="1276"/>
        </w:tabs>
        <w:ind w:left="1276" w:hanging="709"/>
        <w:rPr>
          <w:rFonts w:asciiTheme="majorHAnsi" w:hAnsiTheme="majorHAnsi" w:cs="Arial"/>
          <w:i/>
          <w:sz w:val="20"/>
          <w:szCs w:val="20"/>
        </w:rPr>
      </w:pPr>
      <w:r w:rsidRPr="00076944">
        <w:rPr>
          <w:rFonts w:asciiTheme="majorHAnsi" w:hAnsiTheme="majorHAnsi" w:cs="Arial"/>
          <w:i/>
          <w:sz w:val="20"/>
          <w:szCs w:val="20"/>
        </w:rPr>
        <w:tab/>
        <w:t>[ak ide o: -  fyzickú osobu za osobu, na ktorú je vydané živnostenské oprávnenie alebo iné než živnostenské oprávnenie podľa osobitných predpisov,</w:t>
      </w:r>
    </w:p>
    <w:p w14:paraId="111A9CA1" w14:textId="77777777" w:rsidR="008556B5" w:rsidRPr="00076944" w:rsidRDefault="007C6039" w:rsidP="00E711FE">
      <w:pPr>
        <w:pStyle w:val="BodyText"/>
        <w:tabs>
          <w:tab w:val="num" w:pos="567"/>
          <w:tab w:val="num" w:pos="1276"/>
        </w:tabs>
        <w:ind w:left="1276" w:hanging="709"/>
        <w:rPr>
          <w:rFonts w:asciiTheme="majorHAnsi" w:hAnsiTheme="majorHAnsi" w:cs="Arial"/>
          <w:b/>
          <w:i/>
          <w:sz w:val="20"/>
          <w:szCs w:val="20"/>
        </w:rPr>
      </w:pPr>
      <w:r w:rsidRPr="00076944">
        <w:rPr>
          <w:rFonts w:asciiTheme="majorHAnsi" w:hAnsiTheme="majorHAnsi" w:cs="Arial"/>
          <w:i/>
          <w:sz w:val="20"/>
          <w:szCs w:val="20"/>
        </w:rPr>
        <w:tab/>
        <w:t>-</w:t>
      </w:r>
      <w:r w:rsidRPr="00076944">
        <w:rPr>
          <w:rFonts w:asciiTheme="majorHAnsi" w:hAnsiTheme="majorHAnsi" w:cs="Arial"/>
          <w:i/>
          <w:sz w:val="20"/>
          <w:szCs w:val="20"/>
        </w:rPr>
        <w:tab/>
        <w:t>právnickú osobu za osoby, ktoré sú štatutárnymi orgánmi uchádzača a členmi štatutárnych orgánov uchádzača, napríklad pri spoločnosti s ručením obmedzeným za všetkých konateľov, ktorí sú zapísaní vo výpise z Obchodného registra ako štatutárny orgán, a pri akciovej spoločnosti za celé predstavenstvo</w:t>
      </w:r>
      <w:r w:rsidR="005E55FF" w:rsidRPr="00076944">
        <w:rPr>
          <w:rFonts w:asciiTheme="majorHAnsi" w:hAnsiTheme="majorHAnsi" w:cs="Arial"/>
          <w:i/>
          <w:sz w:val="20"/>
          <w:szCs w:val="20"/>
        </w:rPr>
        <w:t xml:space="preserve">. </w:t>
      </w:r>
      <w:r w:rsidR="005E55FF" w:rsidRPr="00076944">
        <w:rPr>
          <w:rFonts w:asciiTheme="majorHAnsi" w:hAnsiTheme="majorHAnsi" w:cs="Arial"/>
          <w:b/>
          <w:i/>
          <w:sz w:val="20"/>
          <w:szCs w:val="20"/>
        </w:rPr>
        <w:t>Pri právnickej osobe je povinnosť predložiť výpis z registra trestov aj za právnickú osobu, ktorý vydáva Generálna prokuratúra SR.</w:t>
      </w:r>
      <w:r w:rsidRPr="00076944">
        <w:rPr>
          <w:rFonts w:asciiTheme="majorHAnsi" w:hAnsiTheme="majorHAnsi" w:cs="Arial"/>
          <w:i/>
          <w:sz w:val="20"/>
          <w:szCs w:val="20"/>
        </w:rPr>
        <w:t>].</w:t>
      </w:r>
    </w:p>
    <w:p w14:paraId="44F77819" w14:textId="357F4084" w:rsidR="007C6039" w:rsidRPr="00076944" w:rsidRDefault="007C6039" w:rsidP="00843213">
      <w:pPr>
        <w:numPr>
          <w:ilvl w:val="2"/>
          <w:numId w:val="17"/>
        </w:numPr>
        <w:ind w:left="1276" w:hanging="709"/>
        <w:jc w:val="both"/>
        <w:rPr>
          <w:rFonts w:asciiTheme="majorHAnsi" w:hAnsiTheme="majorHAnsi" w:cs="Arial"/>
          <w:sz w:val="20"/>
          <w:szCs w:val="20"/>
        </w:rPr>
      </w:pPr>
      <w:r w:rsidRPr="00076944">
        <w:rPr>
          <w:rFonts w:asciiTheme="majorHAnsi" w:hAnsiTheme="majorHAnsi" w:cs="Arial"/>
          <w:b/>
          <w:sz w:val="20"/>
          <w:szCs w:val="20"/>
        </w:rPr>
        <w:t>potvrdením Sociálnej poisťovne a zdravotnej poisťovne nie starším ako tri mesiace ku dňu uplynutia lehoty na predkladanie ponúk,</w:t>
      </w:r>
      <w:r w:rsidRPr="00076944">
        <w:rPr>
          <w:rFonts w:asciiTheme="majorHAnsi" w:hAnsiTheme="majorHAnsi" w:cs="Arial"/>
          <w:sz w:val="20"/>
          <w:szCs w:val="20"/>
        </w:rPr>
        <w:t xml:space="preserve"> ktorým potvrdzuje, </w:t>
      </w:r>
      <w:r w:rsidR="00F622A4" w:rsidRPr="000961E2">
        <w:rPr>
          <w:rFonts w:asciiTheme="majorHAnsi" w:hAnsiTheme="majorHAnsi" w:cs="Arial"/>
          <w:sz w:val="20"/>
          <w:szCs w:val="20"/>
        </w:rPr>
        <w:t xml:space="preserve">že </w:t>
      </w:r>
      <w:r w:rsidR="00F622A4" w:rsidRPr="00491543">
        <w:rPr>
          <w:rFonts w:asciiTheme="majorHAnsi" w:hAnsiTheme="majorHAnsi" w:cs="Arial"/>
          <w:sz w:val="20"/>
          <w:szCs w:val="20"/>
        </w:rPr>
        <w:t>nemá evidované nedoplatky na poistnom na sociálne poistenie a zdravotná poisťovňa neeviduje voči nemu pohľadávky po splatnosti podľa osobitných predpisov v Slovenskej republike alebo v štáte sídla, miesta podnikania alebo obvyklého pobytu</w:t>
      </w:r>
      <w:r w:rsidR="00F622A4">
        <w:rPr>
          <w:rFonts w:asciiTheme="majorHAnsi" w:hAnsiTheme="majorHAnsi" w:cs="Arial"/>
          <w:sz w:val="20"/>
          <w:szCs w:val="20"/>
        </w:rPr>
        <w:t>,</w:t>
      </w:r>
    </w:p>
    <w:p w14:paraId="64C725FB" w14:textId="0B72FFFA" w:rsidR="007C6039" w:rsidRPr="00076944" w:rsidRDefault="007C6039" w:rsidP="00843213">
      <w:pPr>
        <w:numPr>
          <w:ilvl w:val="2"/>
          <w:numId w:val="17"/>
        </w:numPr>
        <w:ind w:left="1276" w:hanging="709"/>
        <w:jc w:val="both"/>
        <w:rPr>
          <w:rFonts w:asciiTheme="majorHAnsi" w:hAnsiTheme="majorHAnsi" w:cs="Arial"/>
          <w:sz w:val="20"/>
          <w:szCs w:val="20"/>
        </w:rPr>
      </w:pPr>
      <w:r w:rsidRPr="00076944">
        <w:rPr>
          <w:rFonts w:asciiTheme="majorHAnsi" w:hAnsiTheme="majorHAnsi" w:cs="Arial"/>
          <w:b/>
          <w:sz w:val="20"/>
          <w:szCs w:val="20"/>
        </w:rPr>
        <w:t xml:space="preserve">potvrdením miestne príslušného daňového úradu </w:t>
      </w:r>
      <w:r w:rsidR="00F622A4" w:rsidRPr="00491543">
        <w:rPr>
          <w:rFonts w:asciiTheme="majorHAnsi" w:hAnsiTheme="majorHAnsi" w:cs="Arial"/>
          <w:b/>
          <w:sz w:val="20"/>
          <w:szCs w:val="20"/>
        </w:rPr>
        <w:t>a miestne príslušného colného úradu</w:t>
      </w:r>
      <w:r w:rsidR="00F622A4">
        <w:rPr>
          <w:rFonts w:asciiTheme="majorHAnsi" w:hAnsiTheme="majorHAnsi" w:cs="Arial"/>
          <w:b/>
          <w:sz w:val="20"/>
          <w:szCs w:val="20"/>
        </w:rPr>
        <w:t xml:space="preserve"> </w:t>
      </w:r>
      <w:r w:rsidRPr="00076944">
        <w:rPr>
          <w:rFonts w:asciiTheme="majorHAnsi" w:hAnsiTheme="majorHAnsi" w:cs="Arial"/>
          <w:b/>
          <w:sz w:val="20"/>
          <w:szCs w:val="20"/>
        </w:rPr>
        <w:t xml:space="preserve">nie starším ako tri mesiace ku dňu uplynutia lehoty na predkladanie ponúk, </w:t>
      </w:r>
      <w:r w:rsidRPr="00076944">
        <w:rPr>
          <w:rFonts w:asciiTheme="majorHAnsi" w:hAnsiTheme="majorHAnsi" w:cs="Arial"/>
          <w:sz w:val="20"/>
          <w:szCs w:val="20"/>
        </w:rPr>
        <w:t xml:space="preserve">ktorým potvrdzuje, že </w:t>
      </w:r>
      <w:r w:rsidR="00F622A4" w:rsidRPr="00491543">
        <w:rPr>
          <w:rFonts w:asciiTheme="majorHAnsi" w:hAnsiTheme="majorHAnsi" w:cs="Arial"/>
          <w:sz w:val="20"/>
          <w:szCs w:val="20"/>
        </w:rPr>
        <w:t>nemá evidované daňové nedoplatky voči daňovému úradu a colnému úradu podľa osobitných predpisov v Slovenskej republike alebo v štáte sídla, miesta podnikania alebo obvyklého pobytu</w:t>
      </w:r>
      <w:r w:rsidR="00F622A4">
        <w:rPr>
          <w:rFonts w:asciiTheme="majorHAnsi" w:hAnsiTheme="majorHAnsi" w:cs="Arial"/>
          <w:sz w:val="20"/>
          <w:szCs w:val="20"/>
        </w:rPr>
        <w:t>,</w:t>
      </w:r>
    </w:p>
    <w:p w14:paraId="4708F24A" w14:textId="77777777" w:rsidR="007C6039" w:rsidRPr="00076944" w:rsidRDefault="007C6039" w:rsidP="00843213">
      <w:pPr>
        <w:numPr>
          <w:ilvl w:val="2"/>
          <w:numId w:val="17"/>
        </w:numPr>
        <w:ind w:left="1276" w:hanging="709"/>
        <w:jc w:val="both"/>
        <w:rPr>
          <w:rFonts w:asciiTheme="majorHAnsi" w:hAnsiTheme="majorHAnsi" w:cs="Arial"/>
          <w:sz w:val="20"/>
          <w:szCs w:val="20"/>
        </w:rPr>
      </w:pPr>
      <w:r w:rsidRPr="00076944">
        <w:rPr>
          <w:rFonts w:asciiTheme="majorHAnsi" w:hAnsiTheme="majorHAnsi" w:cs="Arial"/>
          <w:b/>
          <w:sz w:val="20"/>
          <w:szCs w:val="20"/>
        </w:rPr>
        <w:t xml:space="preserve">potvrdením príslušného súdu nie starším ako tri mesiace ku dňu uplynutia lehoty na predkladanie ponúk, </w:t>
      </w:r>
      <w:r w:rsidRPr="00076944">
        <w:rPr>
          <w:rFonts w:asciiTheme="majorHAnsi" w:hAnsiTheme="majorHAnsi" w:cs="Arial"/>
          <w:sz w:val="20"/>
          <w:szCs w:val="20"/>
        </w:rPr>
        <w:t xml:space="preserve">ktorým potvrdzuje, že </w:t>
      </w:r>
      <w:r w:rsidR="00AE0A37" w:rsidRPr="00076944">
        <w:rPr>
          <w:rFonts w:asciiTheme="majorHAnsi" w:hAnsiTheme="majorHAnsi" w:cs="Arial"/>
          <w:sz w:val="20"/>
          <w:szCs w:val="20"/>
        </w:rPr>
        <w:t>nebol na jeho majetok vyhlásený konkurz, nie je v reštrukturalizácii, nie je v likvidácii, ani nebolo proti nemu zastavené konkurzné konanie pre nedostatok majetku alebo zrušený konkurz pre nedostatok majetku</w:t>
      </w:r>
      <w:r w:rsidRPr="00076944">
        <w:rPr>
          <w:rFonts w:asciiTheme="majorHAnsi" w:hAnsiTheme="majorHAnsi" w:cs="Arial"/>
          <w:sz w:val="20"/>
          <w:szCs w:val="20"/>
        </w:rPr>
        <w:t xml:space="preserve">, </w:t>
      </w:r>
    </w:p>
    <w:p w14:paraId="3D43CE22" w14:textId="3CC0A507" w:rsidR="007C6039" w:rsidRPr="00076944" w:rsidRDefault="00AE0A37" w:rsidP="00843213">
      <w:pPr>
        <w:numPr>
          <w:ilvl w:val="2"/>
          <w:numId w:val="17"/>
        </w:numPr>
        <w:ind w:left="1276" w:hanging="709"/>
        <w:jc w:val="both"/>
        <w:rPr>
          <w:rFonts w:asciiTheme="majorHAnsi" w:hAnsiTheme="majorHAnsi" w:cs="Arial"/>
          <w:sz w:val="20"/>
          <w:szCs w:val="20"/>
        </w:rPr>
      </w:pPr>
      <w:r w:rsidRPr="00076944">
        <w:rPr>
          <w:rFonts w:asciiTheme="majorHAnsi" w:hAnsiTheme="majorHAnsi" w:cs="Arial"/>
          <w:b/>
          <w:sz w:val="20"/>
          <w:szCs w:val="20"/>
        </w:rPr>
        <w:t xml:space="preserve">dokladom o oprávnení </w:t>
      </w:r>
      <w:r w:rsidR="003A7BE2">
        <w:rPr>
          <w:rFonts w:asciiTheme="majorHAnsi" w:hAnsiTheme="majorHAnsi" w:cs="Arial"/>
          <w:b/>
          <w:sz w:val="20"/>
          <w:szCs w:val="20"/>
        </w:rPr>
        <w:t>dodávať tovar</w:t>
      </w:r>
      <w:r w:rsidRPr="00076944">
        <w:rPr>
          <w:rFonts w:asciiTheme="majorHAnsi" w:hAnsiTheme="majorHAnsi" w:cs="Arial"/>
          <w:b/>
          <w:sz w:val="20"/>
          <w:szCs w:val="20"/>
        </w:rPr>
        <w:t>, zodpoved</w:t>
      </w:r>
      <w:r w:rsidR="003A7BE2">
        <w:rPr>
          <w:rFonts w:asciiTheme="majorHAnsi" w:hAnsiTheme="majorHAnsi" w:cs="Arial"/>
          <w:b/>
          <w:sz w:val="20"/>
          <w:szCs w:val="20"/>
        </w:rPr>
        <w:t>ajúci</w:t>
      </w:r>
      <w:r w:rsidRPr="00076944">
        <w:rPr>
          <w:rFonts w:asciiTheme="majorHAnsi" w:hAnsiTheme="majorHAnsi" w:cs="Arial"/>
          <w:b/>
          <w:sz w:val="20"/>
          <w:szCs w:val="20"/>
        </w:rPr>
        <w:t xml:space="preserve"> predmetu zákazky</w:t>
      </w:r>
      <w:r w:rsidR="003A7BE2">
        <w:rPr>
          <w:rFonts w:asciiTheme="majorHAnsi" w:hAnsiTheme="majorHAnsi" w:cs="Arial"/>
          <w:noProof w:val="0"/>
          <w:sz w:val="20"/>
          <w:szCs w:val="20"/>
        </w:rPr>
        <w:t>,</w:t>
      </w:r>
    </w:p>
    <w:p w14:paraId="6D47D29A" w14:textId="77777777" w:rsidR="007C6039" w:rsidRPr="00076944" w:rsidRDefault="007C6039" w:rsidP="00843213">
      <w:pPr>
        <w:numPr>
          <w:ilvl w:val="2"/>
          <w:numId w:val="17"/>
        </w:numPr>
        <w:ind w:left="1276" w:hanging="709"/>
        <w:jc w:val="both"/>
        <w:rPr>
          <w:rFonts w:asciiTheme="majorHAnsi" w:hAnsiTheme="majorHAnsi" w:cs="Arial"/>
          <w:sz w:val="20"/>
          <w:szCs w:val="20"/>
        </w:rPr>
      </w:pPr>
      <w:r w:rsidRPr="00076944">
        <w:rPr>
          <w:rFonts w:asciiTheme="majorHAnsi" w:hAnsiTheme="majorHAnsi" w:cs="Arial"/>
          <w:b/>
          <w:sz w:val="20"/>
          <w:szCs w:val="20"/>
        </w:rPr>
        <w:t>čestným vyhlásením,</w:t>
      </w:r>
      <w:r w:rsidR="002F0059" w:rsidRPr="00076944">
        <w:rPr>
          <w:rFonts w:asciiTheme="majorHAnsi" w:hAnsiTheme="majorHAnsi" w:cs="Arial"/>
          <w:b/>
          <w:sz w:val="20"/>
          <w:szCs w:val="20"/>
        </w:rPr>
        <w:t xml:space="preserve"> </w:t>
      </w:r>
      <w:r w:rsidR="002F0059" w:rsidRPr="00076944">
        <w:rPr>
          <w:rFonts w:asciiTheme="majorHAnsi" w:hAnsiTheme="majorHAnsi" w:cs="Arial"/>
          <w:sz w:val="20"/>
          <w:szCs w:val="20"/>
        </w:rPr>
        <w:t>že</w:t>
      </w:r>
      <w:r w:rsidRPr="00076944">
        <w:rPr>
          <w:rFonts w:asciiTheme="majorHAnsi" w:hAnsiTheme="majorHAnsi" w:cs="Arial"/>
          <w:sz w:val="20"/>
          <w:szCs w:val="20"/>
        </w:rPr>
        <w:t xml:space="preserve"> </w:t>
      </w:r>
      <w:r w:rsidR="00AE0A37" w:rsidRPr="00076944">
        <w:rPr>
          <w:rFonts w:asciiTheme="majorHAnsi" w:hAnsiTheme="majorHAnsi" w:cs="Arial"/>
          <w:sz w:val="20"/>
          <w:szCs w:val="20"/>
        </w:rPr>
        <w:t>nemá uložený zákaz účasti vo verejnom obstarávaní potvrdený konečným rozhodnutím v Slovenskej republike alebo v štáte sídla, miesta podnikania alebo obvyklého pobytu</w:t>
      </w:r>
      <w:r w:rsidR="009A6CCE" w:rsidRPr="00076944">
        <w:rPr>
          <w:rFonts w:asciiTheme="majorHAnsi" w:hAnsiTheme="majorHAnsi" w:cs="Arial"/>
          <w:sz w:val="20"/>
          <w:szCs w:val="20"/>
        </w:rPr>
        <w:t>.</w:t>
      </w:r>
      <w:r w:rsidRPr="00076944">
        <w:rPr>
          <w:rFonts w:asciiTheme="majorHAnsi" w:hAnsiTheme="majorHAnsi" w:cs="Arial"/>
          <w:sz w:val="20"/>
          <w:szCs w:val="20"/>
        </w:rPr>
        <w:t xml:space="preserve"> </w:t>
      </w:r>
    </w:p>
    <w:p w14:paraId="672FC299" w14:textId="09711A19" w:rsidR="00D876A4" w:rsidRPr="00076944" w:rsidRDefault="00D876A4" w:rsidP="00843213">
      <w:pPr>
        <w:pStyle w:val="ListParagraph"/>
        <w:numPr>
          <w:ilvl w:val="1"/>
          <w:numId w:val="17"/>
        </w:numPr>
        <w:tabs>
          <w:tab w:val="left" w:pos="567"/>
        </w:tabs>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Uchádzač nie je povinný predkladať doklady podľa bodu</w:t>
      </w:r>
      <w:r w:rsidR="00667D09">
        <w:rPr>
          <w:rFonts w:asciiTheme="majorHAnsi" w:hAnsiTheme="majorHAnsi" w:cs="Arial"/>
          <w:sz w:val="20"/>
          <w:szCs w:val="20"/>
        </w:rPr>
        <w:t xml:space="preserve"> 35.1.5 a</w:t>
      </w:r>
      <w:r w:rsidRPr="00076944">
        <w:rPr>
          <w:rFonts w:asciiTheme="majorHAnsi" w:hAnsiTheme="majorHAnsi" w:cs="Arial"/>
          <w:sz w:val="20"/>
          <w:szCs w:val="20"/>
        </w:rPr>
        <w:t xml:space="preserve"> </w:t>
      </w:r>
      <w:r w:rsidR="004404B7" w:rsidRPr="00076944">
        <w:rPr>
          <w:rFonts w:asciiTheme="majorHAnsi" w:hAnsiTheme="majorHAnsi" w:cs="Arial"/>
          <w:sz w:val="20"/>
          <w:szCs w:val="20"/>
        </w:rPr>
        <w:t>3</w:t>
      </w:r>
      <w:r w:rsidR="008B77DF">
        <w:rPr>
          <w:rFonts w:asciiTheme="majorHAnsi" w:hAnsiTheme="majorHAnsi" w:cs="Arial"/>
          <w:sz w:val="20"/>
          <w:szCs w:val="20"/>
        </w:rPr>
        <w:t>5</w:t>
      </w:r>
      <w:r w:rsidR="004404B7" w:rsidRPr="00076944">
        <w:rPr>
          <w:rFonts w:asciiTheme="majorHAnsi" w:hAnsiTheme="majorHAnsi" w:cs="Arial"/>
          <w:sz w:val="20"/>
          <w:szCs w:val="20"/>
        </w:rPr>
        <w:t xml:space="preserve">.1.6 </w:t>
      </w:r>
      <w:r w:rsidRPr="00076944">
        <w:rPr>
          <w:rFonts w:asciiTheme="majorHAnsi" w:hAnsiTheme="majorHAnsi" w:cs="Arial"/>
          <w:sz w:val="20"/>
          <w:szCs w:val="20"/>
        </w:rPr>
        <w:t>súťažných podkladov, nakoľko verejný obstarávateľ použije údaje z informačných systémov verejnej správy podľa osobitného predpisu.</w:t>
      </w:r>
    </w:p>
    <w:p w14:paraId="00A7DD15" w14:textId="3BAA5FC4" w:rsidR="009758B2" w:rsidRPr="00076944" w:rsidRDefault="004A3D3E" w:rsidP="00843213">
      <w:pPr>
        <w:pStyle w:val="ListParagraph"/>
        <w:numPr>
          <w:ilvl w:val="1"/>
          <w:numId w:val="17"/>
        </w:numPr>
        <w:tabs>
          <w:tab w:val="left" w:pos="567"/>
        </w:tabs>
        <w:spacing w:after="0" w:line="240" w:lineRule="auto"/>
        <w:ind w:left="567" w:hanging="567"/>
        <w:jc w:val="both"/>
        <w:rPr>
          <w:rFonts w:asciiTheme="majorHAnsi" w:hAnsiTheme="majorHAnsi" w:cs="Arial"/>
          <w:sz w:val="20"/>
          <w:szCs w:val="20"/>
        </w:rPr>
      </w:pPr>
      <w:r w:rsidRPr="00076944">
        <w:rPr>
          <w:rFonts w:asciiTheme="majorHAnsi" w:hAnsiTheme="majorHAnsi" w:cs="Arial"/>
          <w:b/>
          <w:sz w:val="20"/>
          <w:szCs w:val="20"/>
        </w:rPr>
        <w:t>Uchádzač môže preukázať splnenie podmienok účasti osobného postavenia podľa bodu 3</w:t>
      </w:r>
      <w:r w:rsidR="008B77DF">
        <w:rPr>
          <w:rFonts w:asciiTheme="majorHAnsi" w:hAnsiTheme="majorHAnsi" w:cs="Arial"/>
          <w:b/>
          <w:sz w:val="20"/>
          <w:szCs w:val="20"/>
        </w:rPr>
        <w:t>5</w:t>
      </w:r>
      <w:r w:rsidRPr="00076944">
        <w:rPr>
          <w:rFonts w:asciiTheme="majorHAnsi" w:hAnsiTheme="majorHAnsi" w:cs="Arial"/>
          <w:b/>
          <w:sz w:val="20"/>
          <w:szCs w:val="20"/>
        </w:rPr>
        <w:t>.1 zápisom do zoznamu hospodárskych subjektov.</w:t>
      </w:r>
    </w:p>
    <w:p w14:paraId="53C76739" w14:textId="6389F598" w:rsidR="007C6039" w:rsidRPr="00076944" w:rsidRDefault="007C6039" w:rsidP="00843213">
      <w:pPr>
        <w:pStyle w:val="ListParagraph"/>
        <w:numPr>
          <w:ilvl w:val="1"/>
          <w:numId w:val="17"/>
        </w:numPr>
        <w:tabs>
          <w:tab w:val="left" w:pos="567"/>
        </w:tabs>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Verejného obstarávania sa môže zúčastniť iba uchádzač, ktor</w:t>
      </w:r>
      <w:r w:rsidR="009B69AB" w:rsidRPr="00076944">
        <w:rPr>
          <w:rFonts w:asciiTheme="majorHAnsi" w:hAnsiTheme="majorHAnsi" w:cs="Arial"/>
          <w:sz w:val="20"/>
          <w:szCs w:val="20"/>
        </w:rPr>
        <w:t xml:space="preserve">ý </w:t>
      </w:r>
      <w:r w:rsidR="00CF2C86">
        <w:rPr>
          <w:rFonts w:asciiTheme="majorHAnsi" w:hAnsiTheme="majorHAnsi" w:cs="Arial"/>
          <w:sz w:val="20"/>
          <w:szCs w:val="20"/>
        </w:rPr>
        <w:t xml:space="preserve">sa </w:t>
      </w:r>
      <w:r w:rsidR="009B69AB" w:rsidRPr="00076944">
        <w:rPr>
          <w:rFonts w:asciiTheme="majorHAnsi" w:hAnsiTheme="majorHAnsi" w:cs="Arial"/>
          <w:sz w:val="20"/>
          <w:szCs w:val="20"/>
        </w:rPr>
        <w:t>nedopustil v predchádzajúcich troch rokoch od vyhlásenia alebo preukázateľného začatia verejného obstarávania závažného porušenia povinností v oblasti ochrany životného prostredia, sociálneho práva alebo pracovného práva podľa osobitných predpisov, za ktoré mu bola právoplatne uložená sankcia, ktoré dokáže verejný obstarávateľ preukázať.</w:t>
      </w:r>
      <w:r w:rsidRPr="00076944">
        <w:rPr>
          <w:rFonts w:asciiTheme="majorHAnsi" w:hAnsiTheme="majorHAnsi" w:cs="Arial"/>
          <w:sz w:val="20"/>
          <w:szCs w:val="20"/>
        </w:rPr>
        <w:t xml:space="preserve"> Uchádzač nepreukazuje túto podmienku účasti, dôkazné bremeno je na stane </w:t>
      </w:r>
      <w:r w:rsidR="00DD65F8" w:rsidRPr="00076944">
        <w:rPr>
          <w:rFonts w:asciiTheme="majorHAnsi" w:hAnsiTheme="majorHAnsi" w:cs="Arial"/>
          <w:sz w:val="20"/>
          <w:szCs w:val="20"/>
        </w:rPr>
        <w:t>verejného obstarávateľa</w:t>
      </w:r>
      <w:r w:rsidRPr="00076944">
        <w:rPr>
          <w:rFonts w:asciiTheme="majorHAnsi" w:hAnsiTheme="majorHAnsi" w:cs="Arial"/>
          <w:sz w:val="20"/>
          <w:szCs w:val="20"/>
        </w:rPr>
        <w:t>.</w:t>
      </w:r>
    </w:p>
    <w:p w14:paraId="4AFC7453" w14:textId="1AA8FCC3" w:rsidR="009758B2" w:rsidRPr="00076944" w:rsidRDefault="007C6039" w:rsidP="00843213">
      <w:pPr>
        <w:pStyle w:val="ListParagraph"/>
        <w:numPr>
          <w:ilvl w:val="1"/>
          <w:numId w:val="17"/>
        </w:numPr>
        <w:tabs>
          <w:tab w:val="left" w:pos="567"/>
        </w:tabs>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Verejného obstarávania sa môže zúčastniť iba uchádzač, ktor</w:t>
      </w:r>
      <w:r w:rsidR="009B69AB" w:rsidRPr="00076944">
        <w:rPr>
          <w:rFonts w:asciiTheme="majorHAnsi" w:hAnsiTheme="majorHAnsi" w:cs="Arial"/>
          <w:sz w:val="20"/>
          <w:szCs w:val="20"/>
        </w:rPr>
        <w:t xml:space="preserve">ý </w:t>
      </w:r>
      <w:r w:rsidR="00C90E80" w:rsidRPr="00076944">
        <w:rPr>
          <w:rFonts w:asciiTheme="majorHAnsi" w:hAnsiTheme="majorHAnsi" w:cs="Arial"/>
          <w:sz w:val="20"/>
          <w:szCs w:val="20"/>
        </w:rPr>
        <w:t xml:space="preserve">sa </w:t>
      </w:r>
      <w:r w:rsidR="009B69AB" w:rsidRPr="00076944">
        <w:rPr>
          <w:rFonts w:asciiTheme="majorHAnsi" w:hAnsiTheme="majorHAnsi" w:cs="Arial"/>
          <w:sz w:val="20"/>
          <w:szCs w:val="20"/>
        </w:rPr>
        <w:t>nedopustil v predchádzajúcich troch rokoch od vyhlásenia alebo preukázateľného začatia verejného obstarávania závažného porušenia profesijných povinností, ktoré dokáže verejný obstarávateľ preukázať</w:t>
      </w:r>
      <w:r w:rsidR="00D30F35">
        <w:rPr>
          <w:rFonts w:asciiTheme="majorHAnsi" w:hAnsiTheme="majorHAnsi" w:cs="Arial"/>
          <w:sz w:val="20"/>
          <w:szCs w:val="20"/>
        </w:rPr>
        <w:t>.</w:t>
      </w:r>
      <w:r w:rsidRPr="00076944">
        <w:rPr>
          <w:rFonts w:asciiTheme="majorHAnsi" w:hAnsiTheme="majorHAnsi" w:cs="Arial"/>
          <w:sz w:val="20"/>
          <w:szCs w:val="20"/>
        </w:rPr>
        <w:t xml:space="preserve"> Uchádzač nepreukazuje túto podmienku účasti, dôkazné bremeno je na stane </w:t>
      </w:r>
      <w:r w:rsidR="00DD65F8" w:rsidRPr="00076944">
        <w:rPr>
          <w:rFonts w:asciiTheme="majorHAnsi" w:hAnsiTheme="majorHAnsi" w:cs="Arial"/>
          <w:sz w:val="20"/>
          <w:szCs w:val="20"/>
        </w:rPr>
        <w:t>verejného obstarávateľa</w:t>
      </w:r>
      <w:r w:rsidRPr="00076944">
        <w:rPr>
          <w:rFonts w:asciiTheme="majorHAnsi" w:hAnsiTheme="majorHAnsi" w:cs="Arial"/>
          <w:sz w:val="20"/>
          <w:szCs w:val="20"/>
        </w:rPr>
        <w:t>.</w:t>
      </w:r>
    </w:p>
    <w:p w14:paraId="525EE4B4" w14:textId="40949A3A" w:rsidR="009758B2" w:rsidRPr="00076944" w:rsidRDefault="009B69AB" w:rsidP="00843213">
      <w:pPr>
        <w:pStyle w:val="ListParagraph"/>
        <w:numPr>
          <w:ilvl w:val="1"/>
          <w:numId w:val="17"/>
        </w:numPr>
        <w:tabs>
          <w:tab w:val="left" w:pos="567"/>
        </w:tabs>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 xml:space="preserve">Ak uchádzač alebo záujemca má sídlo, miesto podnikania alebo obvyklý pobyt mimo územia Slovenskej republiky a štát jeho sídla, miesta podnikania alebo obvyklého pobytu nevydáva doklady uvedené v bode </w:t>
      </w:r>
      <w:r w:rsidR="00445D62" w:rsidRPr="00076944">
        <w:rPr>
          <w:rFonts w:asciiTheme="majorHAnsi" w:hAnsiTheme="majorHAnsi" w:cs="Arial"/>
          <w:sz w:val="20"/>
          <w:szCs w:val="20"/>
        </w:rPr>
        <w:t>3</w:t>
      </w:r>
      <w:r w:rsidR="008B77DF">
        <w:rPr>
          <w:rFonts w:asciiTheme="majorHAnsi" w:hAnsiTheme="majorHAnsi" w:cs="Arial"/>
          <w:sz w:val="20"/>
          <w:szCs w:val="20"/>
        </w:rPr>
        <w:t>5</w:t>
      </w:r>
      <w:r w:rsidR="009A6CCE" w:rsidRPr="00076944">
        <w:rPr>
          <w:rFonts w:asciiTheme="majorHAnsi" w:hAnsiTheme="majorHAnsi" w:cs="Arial"/>
          <w:sz w:val="20"/>
          <w:szCs w:val="20"/>
        </w:rPr>
        <w:t>.1 súťažných podkladov</w:t>
      </w:r>
      <w:r w:rsidRPr="00076944">
        <w:rPr>
          <w:rFonts w:asciiTheme="majorHAnsi" w:hAnsiTheme="majorHAnsi" w:cs="Arial"/>
          <w:sz w:val="20"/>
          <w:szCs w:val="20"/>
        </w:rPr>
        <w:t xml:space="preserve"> alebo nevydáva ani rovnocenné doklady, možno ho nahradiť čestným vyhlásením podľa predpisov platných v štáte jeho sídla, miesta podnikania alebo obvyklého pobytu. </w:t>
      </w:r>
    </w:p>
    <w:p w14:paraId="033B5476" w14:textId="7258C3DD" w:rsidR="009B69AB" w:rsidRPr="00076944" w:rsidRDefault="009B69AB" w:rsidP="00843213">
      <w:pPr>
        <w:pStyle w:val="ListParagraph"/>
        <w:numPr>
          <w:ilvl w:val="1"/>
          <w:numId w:val="17"/>
        </w:numPr>
        <w:tabs>
          <w:tab w:val="left" w:pos="567"/>
        </w:tabs>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 xml:space="preserve">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w:t>
      </w:r>
      <w:r w:rsidRPr="00076944">
        <w:rPr>
          <w:rFonts w:asciiTheme="majorHAnsi" w:hAnsiTheme="majorHAnsi" w:cs="Arial"/>
          <w:sz w:val="20"/>
          <w:szCs w:val="20"/>
        </w:rPr>
        <w:lastRenderedPageBreak/>
        <w:t xml:space="preserve">inštitúciou podľa predpisov platných v štáte sídla, miesta podnikania alebo obvyklého pobytu uchádzača alebo záujemcu. </w:t>
      </w:r>
    </w:p>
    <w:p w14:paraId="1BCF07BA" w14:textId="34D20510" w:rsidR="009758B2" w:rsidRPr="00076944" w:rsidRDefault="007C6039" w:rsidP="00843213">
      <w:pPr>
        <w:pStyle w:val="ListParagraph"/>
        <w:numPr>
          <w:ilvl w:val="1"/>
          <w:numId w:val="17"/>
        </w:numPr>
        <w:tabs>
          <w:tab w:val="left" w:pos="567"/>
        </w:tabs>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Doklady a dokumenty, ktorými uchádzač preukazuje osobné postavenie, vyhotovené v inom ako štátnom jazyku, t.</w:t>
      </w:r>
      <w:r w:rsidR="00ED49BF" w:rsidRPr="00076944">
        <w:rPr>
          <w:rFonts w:asciiTheme="majorHAnsi" w:hAnsiTheme="majorHAnsi" w:cs="Arial"/>
          <w:sz w:val="20"/>
          <w:szCs w:val="20"/>
        </w:rPr>
        <w:t xml:space="preserve"> </w:t>
      </w:r>
      <w:r w:rsidRPr="00076944">
        <w:rPr>
          <w:rFonts w:asciiTheme="majorHAnsi" w:hAnsiTheme="majorHAnsi" w:cs="Arial"/>
          <w:sz w:val="20"/>
          <w:szCs w:val="20"/>
        </w:rPr>
        <w:t xml:space="preserve">j. v slovenskom jazyku, musia byť predložené v pôvodnom jazyku a súčasne musia byť </w:t>
      </w:r>
      <w:r w:rsidR="008917C4">
        <w:rPr>
          <w:rFonts w:asciiTheme="majorHAnsi" w:hAnsiTheme="majorHAnsi" w:cs="Arial"/>
          <w:sz w:val="20"/>
          <w:szCs w:val="20"/>
        </w:rPr>
        <w:t xml:space="preserve">úradne </w:t>
      </w:r>
      <w:r w:rsidRPr="00076944">
        <w:rPr>
          <w:rFonts w:asciiTheme="majorHAnsi" w:hAnsiTheme="majorHAnsi" w:cs="Arial"/>
          <w:sz w:val="20"/>
          <w:szCs w:val="20"/>
        </w:rPr>
        <w:t>preložené do štátneho jazyka, t.</w:t>
      </w:r>
      <w:r w:rsidR="00ED49BF" w:rsidRPr="00076944">
        <w:rPr>
          <w:rFonts w:asciiTheme="majorHAnsi" w:hAnsiTheme="majorHAnsi" w:cs="Arial"/>
          <w:sz w:val="20"/>
          <w:szCs w:val="20"/>
        </w:rPr>
        <w:t xml:space="preserve"> </w:t>
      </w:r>
      <w:r w:rsidRPr="00076944">
        <w:rPr>
          <w:rFonts w:asciiTheme="majorHAnsi" w:hAnsiTheme="majorHAnsi" w:cs="Arial"/>
          <w:sz w:val="20"/>
          <w:szCs w:val="20"/>
        </w:rPr>
        <w:t>j. do slovenského jazyka, okrem dokladov predložených v českom jazyku. V prípade zisteného rozdielu v preklade ich obsahu, je rozhodujúci úradný preklad v slovenskom jazyku.</w:t>
      </w:r>
    </w:p>
    <w:p w14:paraId="2D544D18" w14:textId="0C3AA2F7" w:rsidR="007C6039" w:rsidRDefault="007C6039" w:rsidP="00843213">
      <w:pPr>
        <w:pStyle w:val="ListParagraph"/>
        <w:numPr>
          <w:ilvl w:val="1"/>
          <w:numId w:val="17"/>
        </w:numPr>
        <w:tabs>
          <w:tab w:val="left" w:pos="567"/>
        </w:tabs>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Skupina dodávateľov preukazuje splnenie podmienok účasti vo verejnom obstarávaní týkajúcich sa osobného postavenia za každého člena skupiny osobitne.</w:t>
      </w:r>
      <w:r w:rsidR="008F6E31" w:rsidRPr="00076944">
        <w:rPr>
          <w:rFonts w:asciiTheme="majorHAnsi" w:hAnsiTheme="majorHAnsi" w:cs="Arial"/>
          <w:sz w:val="20"/>
          <w:szCs w:val="20"/>
        </w:rPr>
        <w:t xml:space="preserve"> Oprávnenie dodávať tovar, uskutočňovať stavebné práce alebo poskytovať službu preukazuje člen skupiny len vo vzťahu k tej časti predmetu zákazky, ktorú má zabezpečiť.</w:t>
      </w:r>
    </w:p>
    <w:p w14:paraId="408AA058" w14:textId="77777777" w:rsidR="007A76CC" w:rsidRPr="007A76CC" w:rsidRDefault="007A76CC" w:rsidP="007A76CC">
      <w:pPr>
        <w:tabs>
          <w:tab w:val="left" w:pos="567"/>
        </w:tabs>
        <w:jc w:val="both"/>
        <w:rPr>
          <w:rFonts w:asciiTheme="majorHAnsi" w:hAnsiTheme="majorHAnsi" w:cs="Arial"/>
          <w:sz w:val="20"/>
          <w:szCs w:val="20"/>
        </w:rPr>
      </w:pPr>
    </w:p>
    <w:p w14:paraId="4AE0ED31" w14:textId="636EBD73" w:rsidR="007A76CC" w:rsidRPr="00D2026E" w:rsidRDefault="007A76CC" w:rsidP="000812E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D2026E">
        <w:rPr>
          <w:rFonts w:asciiTheme="majorHAnsi" w:hAnsiTheme="majorHAnsi" w:cs="Arial"/>
          <w:b/>
          <w:bCs/>
          <w:smallCaps/>
          <w:sz w:val="20"/>
          <w:szCs w:val="20"/>
        </w:rPr>
        <w:t xml:space="preserve">Podmienky účasti vo verejnom obstarávaní týkajúce sa finančného a ekonomického postavenia </w:t>
      </w:r>
    </w:p>
    <w:p w14:paraId="54326A4A" w14:textId="77777777" w:rsidR="002A2CD7" w:rsidRPr="002A2CD7" w:rsidRDefault="002A2CD7" w:rsidP="002A2CD7">
      <w:pPr>
        <w:pStyle w:val="ListParagraph"/>
        <w:numPr>
          <w:ilvl w:val="0"/>
          <w:numId w:val="17"/>
        </w:numPr>
        <w:tabs>
          <w:tab w:val="left" w:pos="567"/>
        </w:tabs>
        <w:spacing w:after="0" w:line="240" w:lineRule="auto"/>
        <w:jc w:val="both"/>
        <w:rPr>
          <w:rFonts w:asciiTheme="majorHAnsi" w:hAnsiTheme="majorHAnsi" w:cs="Arial"/>
          <w:vanish/>
          <w:sz w:val="20"/>
          <w:szCs w:val="20"/>
        </w:rPr>
      </w:pPr>
    </w:p>
    <w:p w14:paraId="26F973EC" w14:textId="7B5DAFE9" w:rsidR="007A76CC" w:rsidRPr="00D2026E" w:rsidRDefault="007A76CC" w:rsidP="00E95212">
      <w:pPr>
        <w:pStyle w:val="ListParagraph"/>
        <w:numPr>
          <w:ilvl w:val="1"/>
          <w:numId w:val="17"/>
        </w:numPr>
        <w:tabs>
          <w:tab w:val="left" w:pos="0"/>
        </w:tabs>
        <w:spacing w:after="0" w:line="240" w:lineRule="auto"/>
        <w:ind w:left="567" w:hanging="567"/>
        <w:jc w:val="both"/>
        <w:rPr>
          <w:rFonts w:asciiTheme="majorHAnsi" w:hAnsiTheme="majorHAnsi" w:cs="Arial"/>
          <w:sz w:val="20"/>
          <w:szCs w:val="20"/>
        </w:rPr>
      </w:pPr>
      <w:r w:rsidRPr="00D2026E">
        <w:rPr>
          <w:rFonts w:asciiTheme="majorHAnsi" w:hAnsiTheme="majorHAnsi" w:cs="Arial"/>
          <w:sz w:val="20"/>
          <w:szCs w:val="20"/>
        </w:rPr>
        <w:t>Uchádzač v ponuke predloží nasledovné doklady:</w:t>
      </w:r>
    </w:p>
    <w:p w14:paraId="4D9B9F47" w14:textId="77777777" w:rsidR="002A3D6E" w:rsidRPr="00D2026E" w:rsidRDefault="007A76CC" w:rsidP="00843213">
      <w:pPr>
        <w:pStyle w:val="ListParagraph"/>
        <w:numPr>
          <w:ilvl w:val="2"/>
          <w:numId w:val="17"/>
        </w:numPr>
        <w:spacing w:after="0" w:line="240" w:lineRule="auto"/>
        <w:ind w:left="1276" w:hanging="709"/>
        <w:jc w:val="both"/>
        <w:rPr>
          <w:rFonts w:asciiTheme="majorHAnsi" w:hAnsiTheme="majorHAnsi" w:cs="Arial"/>
          <w:sz w:val="20"/>
          <w:szCs w:val="20"/>
        </w:rPr>
      </w:pPr>
      <w:r w:rsidRPr="00D2026E">
        <w:rPr>
          <w:rFonts w:asciiTheme="majorHAnsi" w:hAnsiTheme="majorHAnsi" w:cs="Arial"/>
          <w:sz w:val="20"/>
          <w:szCs w:val="20"/>
        </w:rPr>
        <w:t xml:space="preserve">Podľa § 33 ods. </w:t>
      </w:r>
      <w:r w:rsidR="00EF5B2B" w:rsidRPr="00D2026E">
        <w:rPr>
          <w:rFonts w:asciiTheme="majorHAnsi" w:hAnsiTheme="majorHAnsi" w:cs="Arial"/>
          <w:sz w:val="20"/>
          <w:szCs w:val="20"/>
        </w:rPr>
        <w:t>1 písm. d) zákona o verejnom obstarávaní – prehľad o</w:t>
      </w:r>
      <w:r w:rsidR="006841A7" w:rsidRPr="00D2026E">
        <w:rPr>
          <w:rFonts w:asciiTheme="majorHAnsi" w:hAnsiTheme="majorHAnsi" w:cs="Arial"/>
          <w:sz w:val="20"/>
          <w:szCs w:val="20"/>
        </w:rPr>
        <w:t xml:space="preserve"> celkovom </w:t>
      </w:r>
      <w:r w:rsidR="002A3D6E" w:rsidRPr="00D2026E">
        <w:rPr>
          <w:rFonts w:asciiTheme="majorHAnsi" w:hAnsiTheme="majorHAnsi" w:cs="Arial"/>
          <w:sz w:val="20"/>
          <w:szCs w:val="20"/>
        </w:rPr>
        <w:t>obrate</w:t>
      </w:r>
      <w:r w:rsidR="00EF5B2B" w:rsidRPr="00D2026E">
        <w:rPr>
          <w:rFonts w:asciiTheme="majorHAnsi" w:hAnsiTheme="majorHAnsi" w:cs="Arial"/>
          <w:sz w:val="20"/>
          <w:szCs w:val="20"/>
        </w:rPr>
        <w:t>, najviac za posledné tri hospodárske roky, za ktoré sú dostupné v závislosti od vzniku alebo začatia prevádzkovania činnosti.</w:t>
      </w:r>
    </w:p>
    <w:p w14:paraId="6978BD9F" w14:textId="652B7E16" w:rsidR="007A76CC" w:rsidRPr="00D2026E" w:rsidRDefault="002A3D6E" w:rsidP="00554D05">
      <w:pPr>
        <w:ind w:left="1276"/>
        <w:jc w:val="both"/>
        <w:rPr>
          <w:rFonts w:asciiTheme="majorHAnsi" w:hAnsiTheme="majorHAnsi" w:cs="Arial"/>
          <w:b/>
          <w:sz w:val="20"/>
          <w:szCs w:val="20"/>
        </w:rPr>
      </w:pPr>
      <w:bookmarkStart w:id="38" w:name="_Hlk77769409"/>
      <w:r w:rsidRPr="00D2026E">
        <w:rPr>
          <w:rFonts w:asciiTheme="majorHAnsi" w:hAnsiTheme="majorHAnsi" w:cs="Arial"/>
          <w:b/>
          <w:sz w:val="20"/>
          <w:szCs w:val="20"/>
        </w:rPr>
        <w:t>Minimálna požadovaná úroveň podmienky účasti</w:t>
      </w:r>
      <w:r w:rsidR="00345E7C">
        <w:rPr>
          <w:rFonts w:asciiTheme="majorHAnsi" w:hAnsiTheme="majorHAnsi" w:cs="Arial"/>
          <w:b/>
          <w:sz w:val="20"/>
          <w:szCs w:val="20"/>
        </w:rPr>
        <w:t xml:space="preserve"> pre časť č. 1 predmetu zákazky</w:t>
      </w:r>
      <w:r w:rsidRPr="00D2026E">
        <w:rPr>
          <w:rFonts w:asciiTheme="majorHAnsi" w:hAnsiTheme="majorHAnsi" w:cs="Arial"/>
          <w:b/>
          <w:sz w:val="20"/>
          <w:szCs w:val="20"/>
        </w:rPr>
        <w:t>:</w:t>
      </w:r>
    </w:p>
    <w:p w14:paraId="6EC7158D" w14:textId="64EF3412" w:rsidR="00345E7C" w:rsidRDefault="002A3D6E" w:rsidP="00E95212">
      <w:pPr>
        <w:tabs>
          <w:tab w:val="left" w:pos="2127"/>
        </w:tabs>
        <w:ind w:left="1276"/>
        <w:jc w:val="both"/>
        <w:rPr>
          <w:rFonts w:asciiTheme="majorHAnsi" w:hAnsiTheme="majorHAnsi" w:cs="Arial"/>
          <w:sz w:val="20"/>
          <w:szCs w:val="20"/>
        </w:rPr>
      </w:pPr>
      <w:r w:rsidRPr="00E95212">
        <w:rPr>
          <w:rFonts w:asciiTheme="majorHAnsi" w:hAnsiTheme="majorHAnsi" w:cs="Arial"/>
          <w:sz w:val="20"/>
          <w:szCs w:val="20"/>
        </w:rPr>
        <w:t xml:space="preserve">Verejný obstarávateľ požaduje predloženie </w:t>
      </w:r>
      <w:bookmarkStart w:id="39" w:name="_Hlk43983550"/>
      <w:r w:rsidRPr="00E95212">
        <w:rPr>
          <w:rFonts w:asciiTheme="majorHAnsi" w:hAnsiTheme="majorHAnsi" w:cs="Arial"/>
          <w:sz w:val="20"/>
          <w:szCs w:val="20"/>
        </w:rPr>
        <w:t>prehľadu o celkovom obrate uchádzača za posledné tri hospodárske roky, ktorý je dostupný v závislosti od vzniku alebo začatia prevádzkovania činnosti vo výške minimálne</w:t>
      </w:r>
      <w:r w:rsidR="00D30F35">
        <w:rPr>
          <w:rFonts w:asciiTheme="majorHAnsi" w:hAnsiTheme="majorHAnsi" w:cs="Arial"/>
          <w:sz w:val="20"/>
          <w:szCs w:val="20"/>
        </w:rPr>
        <w:t xml:space="preserve"> 14 000 000</w:t>
      </w:r>
      <w:r w:rsidRPr="00E95212">
        <w:rPr>
          <w:rFonts w:asciiTheme="majorHAnsi" w:hAnsiTheme="majorHAnsi" w:cs="Arial"/>
          <w:sz w:val="20"/>
          <w:szCs w:val="20"/>
        </w:rPr>
        <w:t>,- eur sumárne za požadované obdobie</w:t>
      </w:r>
      <w:r w:rsidR="00E2189B" w:rsidRPr="00E95212">
        <w:rPr>
          <w:rFonts w:asciiTheme="majorHAnsi" w:hAnsiTheme="majorHAnsi" w:cs="Arial"/>
          <w:sz w:val="20"/>
          <w:szCs w:val="20"/>
        </w:rPr>
        <w:t>.</w:t>
      </w:r>
      <w:r w:rsidRPr="00E95212">
        <w:rPr>
          <w:rFonts w:asciiTheme="majorHAnsi" w:hAnsiTheme="majorHAnsi" w:cs="Arial"/>
          <w:sz w:val="20"/>
          <w:szCs w:val="20"/>
        </w:rPr>
        <w:t xml:space="preserve"> </w:t>
      </w:r>
      <w:bookmarkEnd w:id="39"/>
    </w:p>
    <w:bookmarkEnd w:id="38"/>
    <w:p w14:paraId="41423308" w14:textId="0F02455B" w:rsidR="00345E7C" w:rsidRPr="00345E7C" w:rsidRDefault="00345E7C" w:rsidP="00345E7C">
      <w:pPr>
        <w:tabs>
          <w:tab w:val="left" w:pos="2127"/>
        </w:tabs>
        <w:ind w:left="1276"/>
        <w:jc w:val="both"/>
        <w:rPr>
          <w:rFonts w:asciiTheme="majorHAnsi" w:hAnsiTheme="majorHAnsi" w:cs="Arial"/>
          <w:sz w:val="20"/>
          <w:szCs w:val="20"/>
        </w:rPr>
      </w:pPr>
      <w:r w:rsidRPr="00345E7C">
        <w:rPr>
          <w:rFonts w:asciiTheme="majorHAnsi" w:hAnsiTheme="majorHAnsi" w:cs="Arial"/>
          <w:b/>
          <w:bCs/>
          <w:sz w:val="20"/>
          <w:szCs w:val="20"/>
        </w:rPr>
        <w:t>Minimálna požadovaná úroveň podmienky účasti pre časť č.</w:t>
      </w:r>
      <w:r>
        <w:rPr>
          <w:rFonts w:asciiTheme="majorHAnsi" w:hAnsiTheme="majorHAnsi" w:cs="Arial"/>
          <w:b/>
          <w:bCs/>
          <w:sz w:val="20"/>
          <w:szCs w:val="20"/>
        </w:rPr>
        <w:t xml:space="preserve"> 2</w:t>
      </w:r>
      <w:r w:rsidRPr="00345E7C">
        <w:rPr>
          <w:rFonts w:asciiTheme="majorHAnsi" w:hAnsiTheme="majorHAnsi" w:cs="Arial"/>
          <w:b/>
          <w:bCs/>
          <w:sz w:val="20"/>
          <w:szCs w:val="20"/>
        </w:rPr>
        <w:t xml:space="preserve"> predmetu zákazky</w:t>
      </w:r>
      <w:r w:rsidRPr="00345E7C">
        <w:rPr>
          <w:rFonts w:asciiTheme="majorHAnsi" w:hAnsiTheme="majorHAnsi" w:cs="Arial"/>
          <w:sz w:val="20"/>
          <w:szCs w:val="20"/>
        </w:rPr>
        <w:t>:</w:t>
      </w:r>
    </w:p>
    <w:p w14:paraId="6F8C24E6" w14:textId="1A974751" w:rsidR="00345E7C" w:rsidRDefault="00345E7C" w:rsidP="00345E7C">
      <w:pPr>
        <w:tabs>
          <w:tab w:val="left" w:pos="2127"/>
        </w:tabs>
        <w:ind w:left="1276"/>
        <w:jc w:val="both"/>
        <w:rPr>
          <w:rFonts w:asciiTheme="majorHAnsi" w:hAnsiTheme="majorHAnsi" w:cs="Arial"/>
          <w:sz w:val="20"/>
          <w:szCs w:val="20"/>
        </w:rPr>
      </w:pPr>
      <w:r w:rsidRPr="00345E7C">
        <w:rPr>
          <w:rFonts w:asciiTheme="majorHAnsi" w:hAnsiTheme="majorHAnsi" w:cs="Arial"/>
          <w:sz w:val="20"/>
          <w:szCs w:val="20"/>
        </w:rPr>
        <w:t>Verejný obstarávateľ požaduje predloženie prehľadu o celkovom obrate uchádzača za posledné tri hospodárske roky, ktorý je dostupný v závislosti od vzniku alebo začatia prevádzkovania činnosti vo výške minimálne</w:t>
      </w:r>
      <w:r w:rsidR="00D30F35">
        <w:rPr>
          <w:rFonts w:asciiTheme="majorHAnsi" w:hAnsiTheme="majorHAnsi" w:cs="Arial"/>
          <w:sz w:val="20"/>
          <w:szCs w:val="20"/>
        </w:rPr>
        <w:t xml:space="preserve"> 20 000 000</w:t>
      </w:r>
      <w:r w:rsidRPr="00345E7C">
        <w:rPr>
          <w:rFonts w:asciiTheme="majorHAnsi" w:hAnsiTheme="majorHAnsi" w:cs="Arial"/>
          <w:sz w:val="20"/>
          <w:szCs w:val="20"/>
        </w:rPr>
        <w:t>,- eur sumárne za požadované obdobie.</w:t>
      </w:r>
    </w:p>
    <w:p w14:paraId="273A4861" w14:textId="696C01C0" w:rsidR="00EF5B2B" w:rsidRPr="00E95212" w:rsidRDefault="002A3D6E" w:rsidP="00E95212">
      <w:pPr>
        <w:tabs>
          <w:tab w:val="left" w:pos="2127"/>
        </w:tabs>
        <w:ind w:left="1276"/>
        <w:jc w:val="both"/>
        <w:rPr>
          <w:rFonts w:asciiTheme="majorHAnsi" w:hAnsiTheme="majorHAnsi" w:cs="Arial"/>
          <w:sz w:val="20"/>
          <w:szCs w:val="20"/>
        </w:rPr>
      </w:pPr>
      <w:r w:rsidRPr="00E95212">
        <w:rPr>
          <w:rFonts w:asciiTheme="majorHAnsi" w:hAnsiTheme="majorHAnsi" w:cs="Arial"/>
          <w:sz w:val="20"/>
          <w:szCs w:val="20"/>
        </w:rPr>
        <w:t xml:space="preserve">Prehľad o celkovom obrate uchádzač predloží výkazmi ziskov a strát alebo výkazmi o príjmoch a výdavkoch za požadované hospodárske roky. V prípade, ak sa účtovné závierky uchádzača nachádzajú vo verejnej časti registra účtovných závierok, ktorý je zverejnený na stránke </w:t>
      </w:r>
      <w:hyperlink r:id="rId26" w:history="1">
        <w:r w:rsidR="003B6E5E" w:rsidRPr="002C09A7">
          <w:rPr>
            <w:rStyle w:val="Hyperlink"/>
            <w:rFonts w:asciiTheme="majorHAnsi" w:hAnsiTheme="majorHAnsi" w:cs="Arial"/>
            <w:sz w:val="20"/>
            <w:szCs w:val="20"/>
          </w:rPr>
          <w:t>www.registeruz.sk</w:t>
        </w:r>
      </w:hyperlink>
      <w:r w:rsidRPr="00E95212">
        <w:rPr>
          <w:rFonts w:asciiTheme="majorHAnsi" w:hAnsiTheme="majorHAnsi" w:cs="Arial"/>
          <w:sz w:val="20"/>
          <w:szCs w:val="20"/>
        </w:rPr>
        <w:t xml:space="preserve">, verejný obstarávateľ bude akceptovať predloženie dokladu, v ktorom bude uvedený odkaz na takto zverejnené účtovné závierky uchádzača. </w:t>
      </w:r>
    </w:p>
    <w:p w14:paraId="6720FDD9" w14:textId="027E90A4" w:rsidR="002A3D6E" w:rsidRPr="00D2026E" w:rsidRDefault="002A3D6E" w:rsidP="00E95212">
      <w:pPr>
        <w:tabs>
          <w:tab w:val="left" w:pos="2127"/>
        </w:tabs>
        <w:ind w:left="1276"/>
        <w:jc w:val="both"/>
        <w:rPr>
          <w:rFonts w:asciiTheme="majorHAnsi" w:hAnsiTheme="majorHAnsi" w:cs="Arial"/>
          <w:noProof w:val="0"/>
          <w:sz w:val="20"/>
          <w:szCs w:val="20"/>
        </w:rPr>
      </w:pPr>
      <w:r w:rsidRPr="00D2026E">
        <w:rPr>
          <w:rFonts w:asciiTheme="majorHAnsi" w:hAnsiTheme="majorHAnsi" w:cs="Arial"/>
          <w:noProof w:val="0"/>
          <w:sz w:val="20"/>
          <w:szCs w:val="20"/>
        </w:rPr>
        <w:t xml:space="preserve">Ak </w:t>
      </w:r>
      <w:r w:rsidRPr="00D2026E">
        <w:rPr>
          <w:rFonts w:asciiTheme="majorHAnsi" w:hAnsiTheme="majorHAnsi" w:cs="Arial"/>
          <w:sz w:val="20"/>
          <w:szCs w:val="20"/>
        </w:rPr>
        <w:t>uchádzač</w:t>
      </w:r>
      <w:r w:rsidRPr="00D2026E">
        <w:rPr>
          <w:rFonts w:asciiTheme="majorHAnsi" w:hAnsiTheme="majorHAnsi" w:cs="Arial"/>
          <w:noProof w:val="0"/>
          <w:sz w:val="20"/>
          <w:szCs w:val="20"/>
        </w:rPr>
        <w:t xml:space="preserve"> nemá zverejnené </w:t>
      </w:r>
      <w:r w:rsidR="00554D05" w:rsidRPr="00D2026E">
        <w:rPr>
          <w:rFonts w:asciiTheme="majorHAnsi" w:hAnsiTheme="majorHAnsi" w:cs="Arial"/>
          <w:noProof w:val="0"/>
          <w:sz w:val="20"/>
          <w:szCs w:val="20"/>
        </w:rPr>
        <w:t xml:space="preserve">v súlade s platnými predpismi príslušné účtovné závierky, z ktorých sa dá zistiť obrat, resp. ak sa na neho daná povinnosť nevzťahuje, predloží dané výkazy v ponuke. </w:t>
      </w:r>
    </w:p>
    <w:p w14:paraId="161E6844" w14:textId="77777777" w:rsidR="00375F09" w:rsidRPr="00076944" w:rsidRDefault="00375F09" w:rsidP="00F61062">
      <w:pPr>
        <w:jc w:val="both"/>
        <w:rPr>
          <w:rFonts w:asciiTheme="majorHAnsi" w:hAnsiTheme="majorHAnsi" w:cs="Arial"/>
          <w:sz w:val="20"/>
          <w:szCs w:val="20"/>
        </w:rPr>
      </w:pPr>
    </w:p>
    <w:p w14:paraId="3FB65FF6" w14:textId="64366E33" w:rsidR="007C6039" w:rsidRPr="00076944" w:rsidRDefault="007C6039" w:rsidP="000812E7">
      <w:pPr>
        <w:keepNext/>
        <w:numPr>
          <w:ilvl w:val="0"/>
          <w:numId w:val="2"/>
        </w:numPr>
        <w:shd w:val="clear" w:color="auto" w:fill="D9D9D9"/>
        <w:spacing w:after="60"/>
        <w:ind w:left="567" w:hanging="567"/>
        <w:jc w:val="both"/>
        <w:rPr>
          <w:rFonts w:asciiTheme="majorHAnsi" w:hAnsiTheme="majorHAnsi" w:cs="Arial"/>
          <w:b/>
          <w:bCs/>
          <w:smallCaps/>
          <w:sz w:val="20"/>
          <w:szCs w:val="20"/>
        </w:rPr>
      </w:pPr>
      <w:bookmarkStart w:id="40" w:name="_Hlk45602746"/>
      <w:r w:rsidRPr="00076944">
        <w:rPr>
          <w:rFonts w:asciiTheme="majorHAnsi" w:hAnsiTheme="majorHAnsi" w:cs="Arial"/>
          <w:b/>
          <w:bCs/>
          <w:smallCaps/>
          <w:sz w:val="20"/>
          <w:szCs w:val="20"/>
        </w:rPr>
        <w:t>Podmienky účasti vo verejnom obstarávaní týkajúce sa technickej alebo odbornej spôsobilosti</w:t>
      </w:r>
    </w:p>
    <w:bookmarkEnd w:id="40"/>
    <w:p w14:paraId="392CA2D5" w14:textId="77777777" w:rsidR="002A2CD7" w:rsidRPr="002A2CD7" w:rsidRDefault="002A2CD7" w:rsidP="002A2CD7">
      <w:pPr>
        <w:pStyle w:val="ListParagraph"/>
        <w:numPr>
          <w:ilvl w:val="0"/>
          <w:numId w:val="17"/>
        </w:numPr>
        <w:spacing w:after="0" w:line="240" w:lineRule="auto"/>
        <w:jc w:val="both"/>
        <w:rPr>
          <w:rFonts w:asciiTheme="majorHAnsi" w:hAnsiTheme="majorHAnsi" w:cs="Arial"/>
          <w:vanish/>
          <w:sz w:val="20"/>
          <w:szCs w:val="20"/>
        </w:rPr>
      </w:pPr>
    </w:p>
    <w:p w14:paraId="4C394364" w14:textId="09E1DECA" w:rsidR="00EE5D82" w:rsidRPr="00CA1552" w:rsidRDefault="00EE5D82">
      <w:pPr>
        <w:pStyle w:val="ListParagraph"/>
        <w:numPr>
          <w:ilvl w:val="1"/>
          <w:numId w:val="17"/>
        </w:numPr>
        <w:spacing w:after="0" w:line="240" w:lineRule="auto"/>
        <w:ind w:left="567" w:hanging="567"/>
        <w:jc w:val="both"/>
        <w:rPr>
          <w:rFonts w:asciiTheme="majorHAnsi" w:hAnsiTheme="majorHAnsi" w:cs="Arial"/>
          <w:sz w:val="20"/>
          <w:szCs w:val="20"/>
        </w:rPr>
      </w:pPr>
      <w:r w:rsidRPr="00CA1552">
        <w:rPr>
          <w:rFonts w:asciiTheme="majorHAnsi" w:hAnsiTheme="majorHAnsi" w:cs="Arial"/>
          <w:sz w:val="20"/>
          <w:szCs w:val="20"/>
        </w:rPr>
        <w:t>Uchádzač v ponuke predloží nasle</w:t>
      </w:r>
      <w:r w:rsidR="00CA29C2" w:rsidRPr="00CA1552">
        <w:rPr>
          <w:rFonts w:asciiTheme="majorHAnsi" w:hAnsiTheme="majorHAnsi" w:cs="Arial"/>
          <w:sz w:val="20"/>
          <w:szCs w:val="20"/>
        </w:rPr>
        <w:t>d</w:t>
      </w:r>
      <w:r w:rsidRPr="00CA1552">
        <w:rPr>
          <w:rFonts w:asciiTheme="majorHAnsi" w:hAnsiTheme="majorHAnsi" w:cs="Arial"/>
          <w:sz w:val="20"/>
          <w:szCs w:val="20"/>
        </w:rPr>
        <w:t>ovné doklady:</w:t>
      </w:r>
    </w:p>
    <w:p w14:paraId="104CC991" w14:textId="3897B8AE" w:rsidR="00575865" w:rsidRPr="00076944" w:rsidRDefault="00575865" w:rsidP="00843213">
      <w:pPr>
        <w:pStyle w:val="ListParagraph"/>
        <w:numPr>
          <w:ilvl w:val="2"/>
          <w:numId w:val="17"/>
        </w:numPr>
        <w:spacing w:after="0" w:line="240" w:lineRule="auto"/>
        <w:ind w:left="1276" w:hanging="709"/>
        <w:jc w:val="both"/>
        <w:rPr>
          <w:rFonts w:asciiTheme="majorHAnsi" w:hAnsiTheme="majorHAnsi" w:cs="Arial"/>
          <w:sz w:val="20"/>
          <w:szCs w:val="20"/>
        </w:rPr>
      </w:pPr>
      <w:r w:rsidRPr="00076944">
        <w:rPr>
          <w:rFonts w:asciiTheme="majorHAnsi" w:hAnsiTheme="majorHAnsi" w:cs="Arial"/>
          <w:b/>
          <w:sz w:val="20"/>
          <w:szCs w:val="20"/>
        </w:rPr>
        <w:t>Podľa § 34 ods. 1 písm. a</w:t>
      </w:r>
      <w:r w:rsidRPr="00076944">
        <w:rPr>
          <w:rFonts w:asciiTheme="majorHAnsi" w:hAnsiTheme="majorHAnsi" w:cs="Arial"/>
          <w:sz w:val="20"/>
          <w:szCs w:val="20"/>
        </w:rPr>
        <w:t xml:space="preserve">) </w:t>
      </w:r>
      <w:r w:rsidRPr="00076944">
        <w:rPr>
          <w:rFonts w:asciiTheme="majorHAnsi" w:hAnsiTheme="majorHAnsi" w:cs="Arial"/>
          <w:b/>
          <w:sz w:val="20"/>
          <w:szCs w:val="20"/>
        </w:rPr>
        <w:t>zákona o verejnom obstarávaní</w:t>
      </w:r>
      <w:r w:rsidRPr="00076944">
        <w:rPr>
          <w:rFonts w:asciiTheme="majorHAnsi" w:hAnsiTheme="majorHAnsi" w:cs="Arial"/>
          <w:sz w:val="20"/>
          <w:szCs w:val="20"/>
        </w:rPr>
        <w:t xml:space="preserve"> – zoznam dodávok </w:t>
      </w:r>
      <w:r w:rsidR="00BD3047">
        <w:rPr>
          <w:rFonts w:asciiTheme="majorHAnsi" w:hAnsiTheme="majorHAnsi" w:cs="Arial"/>
          <w:sz w:val="20"/>
          <w:szCs w:val="20"/>
        </w:rPr>
        <w:t>dodaných tovarov</w:t>
      </w:r>
      <w:r w:rsidRPr="00076944">
        <w:rPr>
          <w:rFonts w:asciiTheme="majorHAnsi" w:hAnsiTheme="majorHAnsi" w:cs="Arial"/>
          <w:sz w:val="20"/>
          <w:szCs w:val="20"/>
        </w:rPr>
        <w:t xml:space="preserve"> za predchádzajúc</w:t>
      </w:r>
      <w:r w:rsidR="005B3F34">
        <w:rPr>
          <w:rFonts w:asciiTheme="majorHAnsi" w:hAnsiTheme="majorHAnsi" w:cs="Arial"/>
          <w:sz w:val="20"/>
          <w:szCs w:val="20"/>
        </w:rPr>
        <w:t>e tri</w:t>
      </w:r>
      <w:r w:rsidRPr="00076944">
        <w:rPr>
          <w:rFonts w:asciiTheme="majorHAnsi" w:hAnsiTheme="majorHAnsi" w:cs="Arial"/>
          <w:sz w:val="20"/>
          <w:szCs w:val="20"/>
        </w:rPr>
        <w:t xml:space="preserve"> rok</w:t>
      </w:r>
      <w:r w:rsidR="005B3F34">
        <w:rPr>
          <w:rFonts w:asciiTheme="majorHAnsi" w:hAnsiTheme="majorHAnsi" w:cs="Arial"/>
          <w:sz w:val="20"/>
          <w:szCs w:val="20"/>
        </w:rPr>
        <w:t>y</w:t>
      </w:r>
      <w:r w:rsidRPr="00076944">
        <w:rPr>
          <w:rFonts w:asciiTheme="majorHAnsi" w:hAnsiTheme="majorHAnsi" w:cs="Arial"/>
          <w:sz w:val="20"/>
          <w:szCs w:val="20"/>
        </w:rPr>
        <w:t xml:space="preserve"> od vyhlásenia verejného obstarávania s uvedením cien, lehôt dodania a odberateľov; dokladom je referencia, ak odberateľom bol verejný obstarávateľ alebo obstarávateľ podľa zákona o verejnom obstarávaní.</w:t>
      </w:r>
    </w:p>
    <w:p w14:paraId="6CDD75C6" w14:textId="6B7C0A26" w:rsidR="00575865" w:rsidRPr="00076944" w:rsidRDefault="00575865" w:rsidP="00CA1552">
      <w:pPr>
        <w:ind w:left="1276"/>
        <w:jc w:val="both"/>
        <w:rPr>
          <w:rFonts w:asciiTheme="majorHAnsi" w:hAnsiTheme="majorHAnsi" w:cs="Arial"/>
          <w:sz w:val="20"/>
          <w:szCs w:val="20"/>
        </w:rPr>
      </w:pPr>
      <w:bookmarkStart w:id="41" w:name="_Hlk78526840"/>
      <w:r w:rsidRPr="00E174E5">
        <w:rPr>
          <w:rFonts w:asciiTheme="majorHAnsi" w:hAnsiTheme="majorHAnsi" w:cs="Arial"/>
          <w:b/>
          <w:sz w:val="20"/>
          <w:szCs w:val="20"/>
        </w:rPr>
        <w:t>Minimálna požadovaná úroveň podmienky účasti</w:t>
      </w:r>
      <w:r w:rsidR="00345E7C" w:rsidRPr="00E174E5">
        <w:t xml:space="preserve"> </w:t>
      </w:r>
      <w:r w:rsidR="00345E7C" w:rsidRPr="00E174E5">
        <w:rPr>
          <w:rFonts w:asciiTheme="majorHAnsi" w:hAnsiTheme="majorHAnsi" w:cs="Arial"/>
          <w:b/>
          <w:sz w:val="20"/>
          <w:szCs w:val="20"/>
        </w:rPr>
        <w:t>pre časť č. 1 predmetu zákazky</w:t>
      </w:r>
      <w:r w:rsidRPr="00076944">
        <w:rPr>
          <w:rFonts w:asciiTheme="majorHAnsi" w:hAnsiTheme="majorHAnsi" w:cs="Arial"/>
          <w:b/>
          <w:sz w:val="20"/>
          <w:szCs w:val="20"/>
        </w:rPr>
        <w:t>:</w:t>
      </w:r>
    </w:p>
    <w:p w14:paraId="675D72FA" w14:textId="3ED2DF26" w:rsidR="00DF1794" w:rsidRPr="00B458DE" w:rsidRDefault="00575865" w:rsidP="00843213">
      <w:pPr>
        <w:pStyle w:val="ListParagraph"/>
        <w:numPr>
          <w:ilvl w:val="3"/>
          <w:numId w:val="17"/>
        </w:numPr>
        <w:tabs>
          <w:tab w:val="left" w:pos="2127"/>
        </w:tabs>
        <w:spacing w:after="0" w:line="240" w:lineRule="auto"/>
        <w:ind w:left="2127" w:hanging="851"/>
        <w:jc w:val="both"/>
        <w:rPr>
          <w:rFonts w:asciiTheme="majorHAnsi" w:hAnsiTheme="majorHAnsi" w:cs="Arial"/>
          <w:sz w:val="20"/>
          <w:szCs w:val="20"/>
        </w:rPr>
      </w:pPr>
      <w:bookmarkStart w:id="42" w:name="_Hlk78527007"/>
      <w:bookmarkStart w:id="43" w:name="_Hlk78529944"/>
      <w:bookmarkEnd w:id="41"/>
      <w:r w:rsidRPr="00B458DE">
        <w:rPr>
          <w:rFonts w:asciiTheme="majorHAnsi" w:hAnsiTheme="majorHAnsi" w:cs="Arial"/>
          <w:sz w:val="20"/>
          <w:szCs w:val="20"/>
        </w:rPr>
        <w:t xml:space="preserve">Verejný obstarávateľ požaduje, aby uchádzač v ponuke </w:t>
      </w:r>
      <w:bookmarkEnd w:id="42"/>
      <w:r w:rsidRPr="00B458DE">
        <w:rPr>
          <w:rFonts w:asciiTheme="majorHAnsi" w:hAnsiTheme="majorHAnsi" w:cs="Arial"/>
          <w:sz w:val="20"/>
          <w:szCs w:val="20"/>
        </w:rPr>
        <w:t>predložil</w:t>
      </w:r>
      <w:r w:rsidR="00DF1794" w:rsidRPr="00B458DE">
        <w:rPr>
          <w:rFonts w:asciiTheme="majorHAnsi" w:hAnsiTheme="majorHAnsi" w:cs="Arial"/>
          <w:sz w:val="20"/>
          <w:szCs w:val="20"/>
        </w:rPr>
        <w:t>:</w:t>
      </w:r>
    </w:p>
    <w:p w14:paraId="067000C5" w14:textId="40956C7D" w:rsidR="001220FA" w:rsidRDefault="00575865" w:rsidP="00F21481">
      <w:pPr>
        <w:tabs>
          <w:tab w:val="left" w:pos="2127"/>
        </w:tabs>
        <w:ind w:left="2127"/>
        <w:jc w:val="both"/>
        <w:rPr>
          <w:rFonts w:asciiTheme="majorHAnsi" w:hAnsiTheme="majorHAnsi" w:cs="Arial"/>
          <w:noProof w:val="0"/>
          <w:sz w:val="20"/>
          <w:szCs w:val="20"/>
        </w:rPr>
      </w:pPr>
      <w:r w:rsidRPr="005D5306">
        <w:rPr>
          <w:rFonts w:asciiTheme="majorHAnsi" w:hAnsiTheme="majorHAnsi" w:cs="Arial"/>
          <w:noProof w:val="0"/>
          <w:sz w:val="20"/>
          <w:szCs w:val="20"/>
        </w:rPr>
        <w:t xml:space="preserve">zoznam </w:t>
      </w:r>
      <w:bookmarkStart w:id="44" w:name="_Hlk78524348"/>
      <w:r w:rsidR="00876B0C" w:rsidRPr="00076944">
        <w:rPr>
          <w:rFonts w:asciiTheme="majorHAnsi" w:hAnsiTheme="majorHAnsi" w:cs="Arial"/>
          <w:sz w:val="20"/>
          <w:szCs w:val="20"/>
        </w:rPr>
        <w:t xml:space="preserve">dodávok </w:t>
      </w:r>
      <w:bookmarkStart w:id="45" w:name="_Hlk78523811"/>
      <w:r w:rsidR="00E174E5" w:rsidRPr="00E174E5">
        <w:rPr>
          <w:rFonts w:asciiTheme="majorHAnsi" w:hAnsiTheme="majorHAnsi" w:cs="Arial"/>
          <w:sz w:val="20"/>
          <w:szCs w:val="20"/>
        </w:rPr>
        <w:t>obehov</w:t>
      </w:r>
      <w:r w:rsidR="00E174E5">
        <w:rPr>
          <w:rFonts w:asciiTheme="majorHAnsi" w:hAnsiTheme="majorHAnsi" w:cs="Arial"/>
          <w:sz w:val="20"/>
          <w:szCs w:val="20"/>
        </w:rPr>
        <w:t>ých</w:t>
      </w:r>
      <w:r w:rsidR="00E174E5" w:rsidRPr="00E174E5">
        <w:rPr>
          <w:rFonts w:asciiTheme="majorHAnsi" w:hAnsiTheme="majorHAnsi" w:cs="Arial"/>
          <w:sz w:val="20"/>
          <w:szCs w:val="20"/>
        </w:rPr>
        <w:t xml:space="preserve"> a pamätn</w:t>
      </w:r>
      <w:r w:rsidR="00E174E5">
        <w:rPr>
          <w:rFonts w:asciiTheme="majorHAnsi" w:hAnsiTheme="majorHAnsi" w:cs="Arial"/>
          <w:sz w:val="20"/>
          <w:szCs w:val="20"/>
        </w:rPr>
        <w:t>ých</w:t>
      </w:r>
      <w:r w:rsidR="00E174E5" w:rsidRPr="00E174E5">
        <w:rPr>
          <w:rFonts w:asciiTheme="majorHAnsi" w:hAnsiTheme="majorHAnsi" w:cs="Arial"/>
          <w:sz w:val="20"/>
          <w:szCs w:val="20"/>
        </w:rPr>
        <w:t xml:space="preserve"> eurominc</w:t>
      </w:r>
      <w:r w:rsidR="00E174E5">
        <w:rPr>
          <w:rFonts w:asciiTheme="majorHAnsi" w:hAnsiTheme="majorHAnsi" w:cs="Arial"/>
          <w:sz w:val="20"/>
          <w:szCs w:val="20"/>
        </w:rPr>
        <w:t>i</w:t>
      </w:r>
      <w:bookmarkEnd w:id="44"/>
      <w:bookmarkEnd w:id="45"/>
      <w:r w:rsidR="00F21481">
        <w:rPr>
          <w:rFonts w:asciiTheme="majorHAnsi" w:hAnsiTheme="majorHAnsi" w:cs="Arial"/>
          <w:sz w:val="20"/>
          <w:szCs w:val="20"/>
        </w:rPr>
        <w:t xml:space="preserve">. </w:t>
      </w:r>
      <w:r w:rsidR="00E63876">
        <w:rPr>
          <w:rFonts w:asciiTheme="majorHAnsi" w:hAnsiTheme="majorHAnsi" w:cs="Arial"/>
          <w:noProof w:val="0"/>
          <w:sz w:val="20"/>
          <w:szCs w:val="20"/>
        </w:rPr>
        <w:t>Predložené</w:t>
      </w:r>
      <w:r w:rsidR="00E63876" w:rsidRPr="00E63876">
        <w:rPr>
          <w:rFonts w:asciiTheme="majorHAnsi" w:hAnsiTheme="majorHAnsi" w:cs="Arial"/>
          <w:noProof w:val="0"/>
          <w:sz w:val="20"/>
          <w:szCs w:val="20"/>
        </w:rPr>
        <w:t xml:space="preserve"> </w:t>
      </w:r>
      <w:r w:rsidR="00E174E5">
        <w:rPr>
          <w:rFonts w:asciiTheme="majorHAnsi" w:hAnsiTheme="majorHAnsi" w:cs="Arial"/>
          <w:noProof w:val="0"/>
          <w:sz w:val="20"/>
          <w:szCs w:val="20"/>
        </w:rPr>
        <w:t xml:space="preserve">dodávky </w:t>
      </w:r>
      <w:r w:rsidR="00E63876" w:rsidRPr="00E63876">
        <w:rPr>
          <w:rFonts w:asciiTheme="majorHAnsi" w:hAnsiTheme="majorHAnsi" w:cs="Arial"/>
          <w:noProof w:val="0"/>
          <w:sz w:val="20"/>
          <w:szCs w:val="20"/>
        </w:rPr>
        <w:t xml:space="preserve"> </w:t>
      </w:r>
      <w:r w:rsidR="00E174E5" w:rsidRPr="00E174E5">
        <w:rPr>
          <w:rFonts w:asciiTheme="majorHAnsi" w:hAnsiTheme="majorHAnsi" w:cs="Arial"/>
          <w:noProof w:val="0"/>
          <w:sz w:val="20"/>
          <w:szCs w:val="20"/>
        </w:rPr>
        <w:t xml:space="preserve">obehových </w:t>
      </w:r>
      <w:r w:rsidR="00F21481">
        <w:rPr>
          <w:rFonts w:asciiTheme="majorHAnsi" w:hAnsiTheme="majorHAnsi" w:cs="Arial"/>
          <w:noProof w:val="0"/>
          <w:sz w:val="20"/>
          <w:szCs w:val="20"/>
        </w:rPr>
        <w:br/>
      </w:r>
      <w:r w:rsidR="00E174E5" w:rsidRPr="00E174E5">
        <w:rPr>
          <w:rFonts w:asciiTheme="majorHAnsi" w:hAnsiTheme="majorHAnsi" w:cs="Arial"/>
          <w:noProof w:val="0"/>
          <w:sz w:val="20"/>
          <w:szCs w:val="20"/>
        </w:rPr>
        <w:t xml:space="preserve">a pamätných eurominci </w:t>
      </w:r>
      <w:r w:rsidR="00E63876" w:rsidRPr="00E63876">
        <w:rPr>
          <w:rFonts w:asciiTheme="majorHAnsi" w:hAnsiTheme="majorHAnsi" w:cs="Arial"/>
          <w:noProof w:val="0"/>
          <w:sz w:val="20"/>
          <w:szCs w:val="20"/>
        </w:rPr>
        <w:t xml:space="preserve">musia byť minimálne v celkovej hodnote </w:t>
      </w:r>
      <w:r w:rsidR="00F21481">
        <w:rPr>
          <w:rFonts w:asciiTheme="majorHAnsi" w:hAnsiTheme="majorHAnsi" w:cs="Arial"/>
          <w:noProof w:val="0"/>
          <w:sz w:val="20"/>
          <w:szCs w:val="20"/>
        </w:rPr>
        <w:t>5</w:t>
      </w:r>
      <w:r w:rsidR="00E174E5">
        <w:rPr>
          <w:rFonts w:asciiTheme="majorHAnsi" w:hAnsiTheme="majorHAnsi" w:cs="Arial"/>
          <w:noProof w:val="0"/>
          <w:sz w:val="20"/>
          <w:szCs w:val="20"/>
        </w:rPr>
        <w:t xml:space="preserve"> 000</w:t>
      </w:r>
      <w:r w:rsidR="00E63876">
        <w:rPr>
          <w:rFonts w:asciiTheme="majorHAnsi" w:hAnsiTheme="majorHAnsi" w:cs="Arial"/>
          <w:noProof w:val="0"/>
          <w:sz w:val="20"/>
          <w:szCs w:val="20"/>
        </w:rPr>
        <w:t> 000,- eur</w:t>
      </w:r>
      <w:r w:rsidR="00E63876" w:rsidRPr="00E63876">
        <w:rPr>
          <w:rFonts w:asciiTheme="majorHAnsi" w:hAnsiTheme="majorHAnsi" w:cs="Arial"/>
          <w:noProof w:val="0"/>
          <w:sz w:val="20"/>
          <w:szCs w:val="20"/>
        </w:rPr>
        <w:t xml:space="preserve"> bez DPH </w:t>
      </w:r>
      <w:r w:rsidR="00A275DC" w:rsidRPr="00A275DC">
        <w:rPr>
          <w:rFonts w:asciiTheme="majorHAnsi" w:hAnsiTheme="majorHAnsi" w:cs="Arial"/>
          <w:noProof w:val="0"/>
          <w:sz w:val="20"/>
          <w:szCs w:val="20"/>
        </w:rPr>
        <w:t>za predchádzajúc</w:t>
      </w:r>
      <w:r w:rsidR="00E174E5">
        <w:rPr>
          <w:rFonts w:asciiTheme="majorHAnsi" w:hAnsiTheme="majorHAnsi" w:cs="Arial"/>
          <w:noProof w:val="0"/>
          <w:sz w:val="20"/>
          <w:szCs w:val="20"/>
        </w:rPr>
        <w:t>e</w:t>
      </w:r>
      <w:r w:rsidR="00A275DC" w:rsidRPr="00A275DC">
        <w:rPr>
          <w:rFonts w:asciiTheme="majorHAnsi" w:hAnsiTheme="majorHAnsi" w:cs="Arial"/>
          <w:noProof w:val="0"/>
          <w:sz w:val="20"/>
          <w:szCs w:val="20"/>
        </w:rPr>
        <w:t xml:space="preserve"> </w:t>
      </w:r>
      <w:r w:rsidR="00E174E5">
        <w:rPr>
          <w:rFonts w:asciiTheme="majorHAnsi" w:hAnsiTheme="majorHAnsi" w:cs="Arial"/>
          <w:noProof w:val="0"/>
          <w:sz w:val="20"/>
          <w:szCs w:val="20"/>
        </w:rPr>
        <w:t>tri</w:t>
      </w:r>
      <w:r w:rsidR="00A275DC" w:rsidRPr="00A275DC">
        <w:rPr>
          <w:rFonts w:asciiTheme="majorHAnsi" w:hAnsiTheme="majorHAnsi" w:cs="Arial"/>
          <w:noProof w:val="0"/>
          <w:sz w:val="20"/>
          <w:szCs w:val="20"/>
        </w:rPr>
        <w:t xml:space="preserve"> rok</w:t>
      </w:r>
      <w:r w:rsidR="00E174E5">
        <w:rPr>
          <w:rFonts w:asciiTheme="majorHAnsi" w:hAnsiTheme="majorHAnsi" w:cs="Arial"/>
          <w:noProof w:val="0"/>
          <w:sz w:val="20"/>
          <w:szCs w:val="20"/>
        </w:rPr>
        <w:t>y</w:t>
      </w:r>
      <w:r w:rsidR="00A275DC" w:rsidRPr="00A275DC">
        <w:rPr>
          <w:rFonts w:asciiTheme="majorHAnsi" w:hAnsiTheme="majorHAnsi" w:cs="Arial"/>
          <w:noProof w:val="0"/>
          <w:sz w:val="20"/>
          <w:szCs w:val="20"/>
        </w:rPr>
        <w:t xml:space="preserve"> od vyhlásenia verejného obstarávania</w:t>
      </w:r>
      <w:r w:rsidR="00A275DC">
        <w:rPr>
          <w:rFonts w:asciiTheme="majorHAnsi" w:hAnsiTheme="majorHAnsi" w:cs="Arial"/>
          <w:noProof w:val="0"/>
          <w:sz w:val="20"/>
          <w:szCs w:val="20"/>
        </w:rPr>
        <w:t xml:space="preserve"> </w:t>
      </w:r>
      <w:r w:rsidR="00E63876" w:rsidRPr="00E63876">
        <w:rPr>
          <w:rFonts w:asciiTheme="majorHAnsi" w:hAnsiTheme="majorHAnsi" w:cs="Arial"/>
          <w:noProof w:val="0"/>
          <w:sz w:val="20"/>
          <w:szCs w:val="20"/>
        </w:rPr>
        <w:t>a minimálne jed</w:t>
      </w:r>
      <w:r w:rsidR="00E174E5">
        <w:rPr>
          <w:rFonts w:asciiTheme="majorHAnsi" w:hAnsiTheme="majorHAnsi" w:cs="Arial"/>
          <w:noProof w:val="0"/>
          <w:sz w:val="20"/>
          <w:szCs w:val="20"/>
        </w:rPr>
        <w:t>na</w:t>
      </w:r>
      <w:r w:rsidR="00E63876" w:rsidRPr="00E63876">
        <w:rPr>
          <w:rFonts w:asciiTheme="majorHAnsi" w:hAnsiTheme="majorHAnsi" w:cs="Arial"/>
          <w:noProof w:val="0"/>
          <w:sz w:val="20"/>
          <w:szCs w:val="20"/>
        </w:rPr>
        <w:t xml:space="preserve"> </w:t>
      </w:r>
      <w:r w:rsidR="00F21481">
        <w:rPr>
          <w:rFonts w:asciiTheme="majorHAnsi" w:hAnsiTheme="majorHAnsi" w:cs="Arial"/>
          <w:noProof w:val="0"/>
          <w:sz w:val="20"/>
          <w:szCs w:val="20"/>
        </w:rPr>
        <w:br/>
      </w:r>
      <w:r w:rsidR="00E63876" w:rsidRPr="00E63876">
        <w:rPr>
          <w:rFonts w:asciiTheme="majorHAnsi" w:hAnsiTheme="majorHAnsi" w:cs="Arial"/>
          <w:noProof w:val="0"/>
          <w:sz w:val="20"/>
          <w:szCs w:val="20"/>
        </w:rPr>
        <w:t xml:space="preserve">z týchto </w:t>
      </w:r>
      <w:r w:rsidR="00E174E5">
        <w:rPr>
          <w:rFonts w:asciiTheme="majorHAnsi" w:hAnsiTheme="majorHAnsi" w:cs="Arial"/>
          <w:noProof w:val="0"/>
          <w:sz w:val="20"/>
          <w:szCs w:val="20"/>
        </w:rPr>
        <w:t>dodávok</w:t>
      </w:r>
      <w:r w:rsidR="00E63876" w:rsidRPr="00E63876">
        <w:rPr>
          <w:rFonts w:asciiTheme="majorHAnsi" w:hAnsiTheme="majorHAnsi" w:cs="Arial"/>
          <w:noProof w:val="0"/>
          <w:sz w:val="20"/>
          <w:szCs w:val="20"/>
        </w:rPr>
        <w:t xml:space="preserve"> musí byť </w:t>
      </w:r>
      <w:r w:rsidR="00E63876">
        <w:rPr>
          <w:rFonts w:asciiTheme="majorHAnsi" w:hAnsiTheme="majorHAnsi" w:cs="Arial"/>
          <w:noProof w:val="0"/>
          <w:sz w:val="20"/>
          <w:szCs w:val="20"/>
        </w:rPr>
        <w:t xml:space="preserve">minimálne </w:t>
      </w:r>
      <w:r w:rsidR="00E63876" w:rsidRPr="00E63876">
        <w:rPr>
          <w:rFonts w:asciiTheme="majorHAnsi" w:hAnsiTheme="majorHAnsi" w:cs="Arial"/>
          <w:noProof w:val="0"/>
          <w:sz w:val="20"/>
          <w:szCs w:val="20"/>
        </w:rPr>
        <w:t xml:space="preserve">v hodnote </w:t>
      </w:r>
      <w:r w:rsidR="000F27FB">
        <w:rPr>
          <w:rFonts w:asciiTheme="majorHAnsi" w:hAnsiTheme="majorHAnsi" w:cs="Arial"/>
          <w:noProof w:val="0"/>
          <w:sz w:val="20"/>
          <w:szCs w:val="20"/>
        </w:rPr>
        <w:t>2</w:t>
      </w:r>
      <w:r w:rsidR="00F21481">
        <w:rPr>
          <w:rFonts w:asciiTheme="majorHAnsi" w:hAnsiTheme="majorHAnsi" w:cs="Arial"/>
          <w:noProof w:val="0"/>
          <w:sz w:val="20"/>
          <w:szCs w:val="20"/>
        </w:rPr>
        <w:t xml:space="preserve"> </w:t>
      </w:r>
      <w:r w:rsidR="000F27FB">
        <w:rPr>
          <w:rFonts w:asciiTheme="majorHAnsi" w:hAnsiTheme="majorHAnsi" w:cs="Arial"/>
          <w:noProof w:val="0"/>
          <w:sz w:val="20"/>
          <w:szCs w:val="20"/>
        </w:rPr>
        <w:t>5</w:t>
      </w:r>
      <w:r w:rsidR="00E174E5">
        <w:rPr>
          <w:rFonts w:asciiTheme="majorHAnsi" w:hAnsiTheme="majorHAnsi" w:cs="Arial"/>
          <w:noProof w:val="0"/>
          <w:sz w:val="20"/>
          <w:szCs w:val="20"/>
        </w:rPr>
        <w:t>00</w:t>
      </w:r>
      <w:r w:rsidR="00E63876">
        <w:rPr>
          <w:rFonts w:asciiTheme="majorHAnsi" w:hAnsiTheme="majorHAnsi" w:cs="Arial"/>
          <w:noProof w:val="0"/>
          <w:sz w:val="20"/>
          <w:szCs w:val="20"/>
        </w:rPr>
        <w:t> 000,- eur</w:t>
      </w:r>
      <w:r w:rsidR="00E63876" w:rsidRPr="00E63876">
        <w:rPr>
          <w:rFonts w:asciiTheme="majorHAnsi" w:hAnsiTheme="majorHAnsi" w:cs="Arial"/>
          <w:noProof w:val="0"/>
          <w:sz w:val="20"/>
          <w:szCs w:val="20"/>
        </w:rPr>
        <w:t xml:space="preserve"> bez DPH.</w:t>
      </w:r>
      <w:r w:rsidR="002560BF" w:rsidRPr="002560BF">
        <w:rPr>
          <w:rFonts w:asciiTheme="majorHAnsi" w:hAnsiTheme="majorHAnsi" w:cs="Arial"/>
          <w:noProof w:val="0"/>
          <w:sz w:val="20"/>
          <w:szCs w:val="20"/>
        </w:rPr>
        <w:t xml:space="preserve"> </w:t>
      </w:r>
    </w:p>
    <w:p w14:paraId="698A9466" w14:textId="56E0D8CD" w:rsidR="001220FA" w:rsidRPr="00076944" w:rsidRDefault="001220FA" w:rsidP="001220FA">
      <w:pPr>
        <w:ind w:left="1276"/>
        <w:jc w:val="both"/>
        <w:rPr>
          <w:rFonts w:asciiTheme="majorHAnsi" w:hAnsiTheme="majorHAnsi" w:cs="Arial"/>
          <w:sz w:val="20"/>
          <w:szCs w:val="20"/>
        </w:rPr>
      </w:pPr>
      <w:bookmarkStart w:id="46" w:name="_Hlk78527375"/>
      <w:bookmarkEnd w:id="43"/>
      <w:r w:rsidRPr="00E174E5">
        <w:rPr>
          <w:rFonts w:asciiTheme="majorHAnsi" w:hAnsiTheme="majorHAnsi" w:cs="Arial"/>
          <w:b/>
          <w:sz w:val="20"/>
          <w:szCs w:val="20"/>
        </w:rPr>
        <w:t>Minimálna požadovaná úroveň podmienky účasti</w:t>
      </w:r>
      <w:r w:rsidRPr="00E174E5">
        <w:t xml:space="preserve"> </w:t>
      </w:r>
      <w:r w:rsidRPr="00E174E5">
        <w:rPr>
          <w:rFonts w:asciiTheme="majorHAnsi" w:hAnsiTheme="majorHAnsi" w:cs="Arial"/>
          <w:b/>
          <w:sz w:val="20"/>
          <w:szCs w:val="20"/>
        </w:rPr>
        <w:t xml:space="preserve">pre časť č. </w:t>
      </w:r>
      <w:r>
        <w:rPr>
          <w:rFonts w:asciiTheme="majorHAnsi" w:hAnsiTheme="majorHAnsi" w:cs="Arial"/>
          <w:b/>
          <w:sz w:val="20"/>
          <w:szCs w:val="20"/>
        </w:rPr>
        <w:t>2</w:t>
      </w:r>
      <w:r w:rsidRPr="00E174E5">
        <w:rPr>
          <w:rFonts w:asciiTheme="majorHAnsi" w:hAnsiTheme="majorHAnsi" w:cs="Arial"/>
          <w:b/>
          <w:sz w:val="20"/>
          <w:szCs w:val="20"/>
        </w:rPr>
        <w:t xml:space="preserve"> predmetu zákazky</w:t>
      </w:r>
      <w:r w:rsidRPr="00076944">
        <w:rPr>
          <w:rFonts w:asciiTheme="majorHAnsi" w:hAnsiTheme="majorHAnsi" w:cs="Arial"/>
          <w:b/>
          <w:sz w:val="20"/>
          <w:szCs w:val="20"/>
        </w:rPr>
        <w:t>:</w:t>
      </w:r>
    </w:p>
    <w:bookmarkEnd w:id="46"/>
    <w:p w14:paraId="5B5A7DF9" w14:textId="77777777" w:rsidR="000827E6" w:rsidRPr="000827E6" w:rsidRDefault="000827E6" w:rsidP="000827E6">
      <w:pPr>
        <w:tabs>
          <w:tab w:val="left" w:pos="2127"/>
        </w:tabs>
        <w:ind w:left="1560"/>
        <w:jc w:val="both"/>
        <w:rPr>
          <w:rFonts w:asciiTheme="majorHAnsi" w:hAnsiTheme="majorHAnsi" w:cs="Arial"/>
          <w:sz w:val="20"/>
          <w:szCs w:val="20"/>
        </w:rPr>
      </w:pPr>
      <w:r w:rsidRPr="000827E6">
        <w:rPr>
          <w:rFonts w:asciiTheme="majorHAnsi" w:hAnsiTheme="majorHAnsi" w:cs="Arial"/>
          <w:sz w:val="20"/>
          <w:szCs w:val="20"/>
        </w:rPr>
        <w:tab/>
        <w:t>Verejný obstarávateľ požaduje, aby uchádzač v ponuke predložil:</w:t>
      </w:r>
    </w:p>
    <w:p w14:paraId="399FB10B" w14:textId="4813EF6B" w:rsidR="000827E6" w:rsidRDefault="000827E6" w:rsidP="000827E6">
      <w:pPr>
        <w:tabs>
          <w:tab w:val="left" w:pos="2127"/>
        </w:tabs>
        <w:ind w:left="2127"/>
        <w:jc w:val="both"/>
        <w:rPr>
          <w:rFonts w:asciiTheme="majorHAnsi" w:hAnsiTheme="majorHAnsi" w:cs="Arial"/>
          <w:noProof w:val="0"/>
          <w:sz w:val="20"/>
          <w:szCs w:val="20"/>
        </w:rPr>
      </w:pPr>
      <w:r w:rsidRPr="005D5306">
        <w:rPr>
          <w:rFonts w:asciiTheme="majorHAnsi" w:hAnsiTheme="majorHAnsi" w:cs="Arial"/>
          <w:noProof w:val="0"/>
          <w:sz w:val="20"/>
          <w:szCs w:val="20"/>
        </w:rPr>
        <w:t xml:space="preserve">zoznam </w:t>
      </w:r>
      <w:r w:rsidRPr="00076944">
        <w:rPr>
          <w:rFonts w:asciiTheme="majorHAnsi" w:hAnsiTheme="majorHAnsi" w:cs="Arial"/>
          <w:sz w:val="20"/>
          <w:szCs w:val="20"/>
        </w:rPr>
        <w:t xml:space="preserve">dodávok </w:t>
      </w:r>
      <w:bookmarkStart w:id="47" w:name="_Hlk78530055"/>
      <w:r w:rsidRPr="000827E6">
        <w:rPr>
          <w:rFonts w:asciiTheme="majorHAnsi" w:hAnsiTheme="majorHAnsi" w:cs="Arial"/>
          <w:sz w:val="20"/>
          <w:szCs w:val="20"/>
        </w:rPr>
        <w:t>minc</w:t>
      </w:r>
      <w:r w:rsidR="00B848AC">
        <w:rPr>
          <w:rFonts w:asciiTheme="majorHAnsi" w:hAnsiTheme="majorHAnsi" w:cs="Arial"/>
          <w:sz w:val="20"/>
          <w:szCs w:val="20"/>
        </w:rPr>
        <w:t>i</w:t>
      </w:r>
      <w:r>
        <w:rPr>
          <w:rFonts w:asciiTheme="majorHAnsi" w:hAnsiTheme="majorHAnsi" w:cs="Arial"/>
          <w:sz w:val="20"/>
          <w:szCs w:val="20"/>
        </w:rPr>
        <w:t xml:space="preserve"> z drahých kovov</w:t>
      </w:r>
      <w:bookmarkEnd w:id="47"/>
      <w:r>
        <w:rPr>
          <w:rFonts w:asciiTheme="majorHAnsi" w:hAnsiTheme="majorHAnsi" w:cs="Arial"/>
          <w:sz w:val="20"/>
          <w:szCs w:val="20"/>
        </w:rPr>
        <w:t xml:space="preserve">. </w:t>
      </w:r>
      <w:r>
        <w:rPr>
          <w:rFonts w:asciiTheme="majorHAnsi" w:hAnsiTheme="majorHAnsi" w:cs="Arial"/>
          <w:noProof w:val="0"/>
          <w:sz w:val="20"/>
          <w:szCs w:val="20"/>
        </w:rPr>
        <w:t>Predložené</w:t>
      </w:r>
      <w:r w:rsidRPr="00E63876">
        <w:rPr>
          <w:rFonts w:asciiTheme="majorHAnsi" w:hAnsiTheme="majorHAnsi" w:cs="Arial"/>
          <w:noProof w:val="0"/>
          <w:sz w:val="20"/>
          <w:szCs w:val="20"/>
        </w:rPr>
        <w:t xml:space="preserve"> </w:t>
      </w:r>
      <w:r>
        <w:rPr>
          <w:rFonts w:asciiTheme="majorHAnsi" w:hAnsiTheme="majorHAnsi" w:cs="Arial"/>
          <w:noProof w:val="0"/>
          <w:sz w:val="20"/>
          <w:szCs w:val="20"/>
        </w:rPr>
        <w:t xml:space="preserve">dodávky </w:t>
      </w:r>
      <w:r w:rsidRPr="00E63876">
        <w:rPr>
          <w:rFonts w:asciiTheme="majorHAnsi" w:hAnsiTheme="majorHAnsi" w:cs="Arial"/>
          <w:noProof w:val="0"/>
          <w:sz w:val="20"/>
          <w:szCs w:val="20"/>
        </w:rPr>
        <w:t xml:space="preserve"> </w:t>
      </w:r>
      <w:r w:rsidRPr="000827E6">
        <w:rPr>
          <w:rFonts w:asciiTheme="majorHAnsi" w:hAnsiTheme="majorHAnsi" w:cs="Arial"/>
          <w:noProof w:val="0"/>
          <w:sz w:val="20"/>
          <w:szCs w:val="20"/>
        </w:rPr>
        <w:t>minc</w:t>
      </w:r>
      <w:r w:rsidR="00B848AC">
        <w:rPr>
          <w:rFonts w:asciiTheme="majorHAnsi" w:hAnsiTheme="majorHAnsi" w:cs="Arial"/>
          <w:noProof w:val="0"/>
          <w:sz w:val="20"/>
          <w:szCs w:val="20"/>
        </w:rPr>
        <w:t>í</w:t>
      </w:r>
      <w:r w:rsidRPr="000827E6">
        <w:rPr>
          <w:rFonts w:asciiTheme="majorHAnsi" w:hAnsiTheme="majorHAnsi" w:cs="Arial"/>
          <w:noProof w:val="0"/>
          <w:sz w:val="20"/>
          <w:szCs w:val="20"/>
        </w:rPr>
        <w:t xml:space="preserve"> z drahých kovov </w:t>
      </w:r>
      <w:r w:rsidRPr="00E63876">
        <w:rPr>
          <w:rFonts w:asciiTheme="majorHAnsi" w:hAnsiTheme="majorHAnsi" w:cs="Arial"/>
          <w:noProof w:val="0"/>
          <w:sz w:val="20"/>
          <w:szCs w:val="20"/>
        </w:rPr>
        <w:t xml:space="preserve">musia byť minimálne v celkovej hodnote </w:t>
      </w:r>
      <w:r w:rsidR="006627DC">
        <w:rPr>
          <w:rFonts w:asciiTheme="majorHAnsi" w:hAnsiTheme="majorHAnsi" w:cs="Arial"/>
          <w:noProof w:val="0"/>
          <w:sz w:val="20"/>
          <w:szCs w:val="20"/>
        </w:rPr>
        <w:t>7 0</w:t>
      </w:r>
      <w:r>
        <w:rPr>
          <w:rFonts w:asciiTheme="majorHAnsi" w:hAnsiTheme="majorHAnsi" w:cs="Arial"/>
          <w:noProof w:val="0"/>
          <w:sz w:val="20"/>
          <w:szCs w:val="20"/>
        </w:rPr>
        <w:t>00 000,- eur</w:t>
      </w:r>
      <w:r w:rsidRPr="00E63876">
        <w:rPr>
          <w:rFonts w:asciiTheme="majorHAnsi" w:hAnsiTheme="majorHAnsi" w:cs="Arial"/>
          <w:noProof w:val="0"/>
          <w:sz w:val="20"/>
          <w:szCs w:val="20"/>
        </w:rPr>
        <w:t xml:space="preserve"> bez DPH </w:t>
      </w:r>
      <w:r w:rsidRPr="00A275DC">
        <w:rPr>
          <w:rFonts w:asciiTheme="majorHAnsi" w:hAnsiTheme="majorHAnsi" w:cs="Arial"/>
          <w:noProof w:val="0"/>
          <w:sz w:val="20"/>
          <w:szCs w:val="20"/>
        </w:rPr>
        <w:t>za predchádzajúc</w:t>
      </w:r>
      <w:r>
        <w:rPr>
          <w:rFonts w:asciiTheme="majorHAnsi" w:hAnsiTheme="majorHAnsi" w:cs="Arial"/>
          <w:noProof w:val="0"/>
          <w:sz w:val="20"/>
          <w:szCs w:val="20"/>
        </w:rPr>
        <w:t>e</w:t>
      </w:r>
      <w:r w:rsidRPr="00A275DC">
        <w:rPr>
          <w:rFonts w:asciiTheme="majorHAnsi" w:hAnsiTheme="majorHAnsi" w:cs="Arial"/>
          <w:noProof w:val="0"/>
          <w:sz w:val="20"/>
          <w:szCs w:val="20"/>
        </w:rPr>
        <w:t xml:space="preserve"> </w:t>
      </w:r>
      <w:r>
        <w:rPr>
          <w:rFonts w:asciiTheme="majorHAnsi" w:hAnsiTheme="majorHAnsi" w:cs="Arial"/>
          <w:noProof w:val="0"/>
          <w:sz w:val="20"/>
          <w:szCs w:val="20"/>
        </w:rPr>
        <w:t>tri</w:t>
      </w:r>
      <w:r w:rsidRPr="00A275DC">
        <w:rPr>
          <w:rFonts w:asciiTheme="majorHAnsi" w:hAnsiTheme="majorHAnsi" w:cs="Arial"/>
          <w:noProof w:val="0"/>
          <w:sz w:val="20"/>
          <w:szCs w:val="20"/>
        </w:rPr>
        <w:t xml:space="preserve"> rok</w:t>
      </w:r>
      <w:r>
        <w:rPr>
          <w:rFonts w:asciiTheme="majorHAnsi" w:hAnsiTheme="majorHAnsi" w:cs="Arial"/>
          <w:noProof w:val="0"/>
          <w:sz w:val="20"/>
          <w:szCs w:val="20"/>
        </w:rPr>
        <w:t>y</w:t>
      </w:r>
      <w:r w:rsidRPr="00A275DC">
        <w:rPr>
          <w:rFonts w:asciiTheme="majorHAnsi" w:hAnsiTheme="majorHAnsi" w:cs="Arial"/>
          <w:noProof w:val="0"/>
          <w:sz w:val="20"/>
          <w:szCs w:val="20"/>
        </w:rPr>
        <w:t xml:space="preserve"> od vyhlásenia verejného obstarávania</w:t>
      </w:r>
      <w:r>
        <w:rPr>
          <w:rFonts w:asciiTheme="majorHAnsi" w:hAnsiTheme="majorHAnsi" w:cs="Arial"/>
          <w:noProof w:val="0"/>
          <w:sz w:val="20"/>
          <w:szCs w:val="20"/>
        </w:rPr>
        <w:t xml:space="preserve"> </w:t>
      </w:r>
      <w:r w:rsidRPr="00E63876">
        <w:rPr>
          <w:rFonts w:asciiTheme="majorHAnsi" w:hAnsiTheme="majorHAnsi" w:cs="Arial"/>
          <w:noProof w:val="0"/>
          <w:sz w:val="20"/>
          <w:szCs w:val="20"/>
        </w:rPr>
        <w:t>a minimálne jed</w:t>
      </w:r>
      <w:r>
        <w:rPr>
          <w:rFonts w:asciiTheme="majorHAnsi" w:hAnsiTheme="majorHAnsi" w:cs="Arial"/>
          <w:noProof w:val="0"/>
          <w:sz w:val="20"/>
          <w:szCs w:val="20"/>
        </w:rPr>
        <w:t>na</w:t>
      </w:r>
      <w:r w:rsidRPr="00E63876">
        <w:rPr>
          <w:rFonts w:asciiTheme="majorHAnsi" w:hAnsiTheme="majorHAnsi" w:cs="Arial"/>
          <w:noProof w:val="0"/>
          <w:sz w:val="20"/>
          <w:szCs w:val="20"/>
        </w:rPr>
        <w:t xml:space="preserve"> z týchto </w:t>
      </w:r>
      <w:r>
        <w:rPr>
          <w:rFonts w:asciiTheme="majorHAnsi" w:hAnsiTheme="majorHAnsi" w:cs="Arial"/>
          <w:noProof w:val="0"/>
          <w:sz w:val="20"/>
          <w:szCs w:val="20"/>
        </w:rPr>
        <w:t>dodávok</w:t>
      </w:r>
      <w:r w:rsidRPr="00E63876">
        <w:rPr>
          <w:rFonts w:asciiTheme="majorHAnsi" w:hAnsiTheme="majorHAnsi" w:cs="Arial"/>
          <w:noProof w:val="0"/>
          <w:sz w:val="20"/>
          <w:szCs w:val="20"/>
        </w:rPr>
        <w:t xml:space="preserve"> musí byť </w:t>
      </w:r>
      <w:r>
        <w:rPr>
          <w:rFonts w:asciiTheme="majorHAnsi" w:hAnsiTheme="majorHAnsi" w:cs="Arial"/>
          <w:noProof w:val="0"/>
          <w:sz w:val="20"/>
          <w:szCs w:val="20"/>
        </w:rPr>
        <w:t xml:space="preserve">minimálne </w:t>
      </w:r>
      <w:r w:rsidRPr="00E63876">
        <w:rPr>
          <w:rFonts w:asciiTheme="majorHAnsi" w:hAnsiTheme="majorHAnsi" w:cs="Arial"/>
          <w:noProof w:val="0"/>
          <w:sz w:val="20"/>
          <w:szCs w:val="20"/>
        </w:rPr>
        <w:t xml:space="preserve">v hodnote </w:t>
      </w:r>
      <w:r w:rsidR="001802B5">
        <w:rPr>
          <w:rFonts w:asciiTheme="majorHAnsi" w:hAnsiTheme="majorHAnsi" w:cs="Arial"/>
          <w:noProof w:val="0"/>
          <w:sz w:val="20"/>
          <w:szCs w:val="20"/>
        </w:rPr>
        <w:t xml:space="preserve">1 </w:t>
      </w:r>
      <w:r w:rsidR="006627DC">
        <w:rPr>
          <w:rFonts w:asciiTheme="majorHAnsi" w:hAnsiTheme="majorHAnsi" w:cs="Arial"/>
          <w:noProof w:val="0"/>
          <w:sz w:val="20"/>
          <w:szCs w:val="20"/>
        </w:rPr>
        <w:t>700 </w:t>
      </w:r>
      <w:r>
        <w:rPr>
          <w:rFonts w:asciiTheme="majorHAnsi" w:hAnsiTheme="majorHAnsi" w:cs="Arial"/>
          <w:noProof w:val="0"/>
          <w:sz w:val="20"/>
          <w:szCs w:val="20"/>
        </w:rPr>
        <w:t>000,- eur</w:t>
      </w:r>
      <w:r w:rsidRPr="00E63876">
        <w:rPr>
          <w:rFonts w:asciiTheme="majorHAnsi" w:hAnsiTheme="majorHAnsi" w:cs="Arial"/>
          <w:noProof w:val="0"/>
          <w:sz w:val="20"/>
          <w:szCs w:val="20"/>
        </w:rPr>
        <w:t xml:space="preserve"> bez DPH.</w:t>
      </w:r>
      <w:r w:rsidRPr="002560BF">
        <w:rPr>
          <w:rFonts w:asciiTheme="majorHAnsi" w:hAnsiTheme="majorHAnsi" w:cs="Arial"/>
          <w:noProof w:val="0"/>
          <w:sz w:val="20"/>
          <w:szCs w:val="20"/>
        </w:rPr>
        <w:t xml:space="preserve"> </w:t>
      </w:r>
    </w:p>
    <w:p w14:paraId="0E713BBF" w14:textId="6F2BF3A1" w:rsidR="00575865" w:rsidRPr="00076944" w:rsidRDefault="00575865" w:rsidP="00843213">
      <w:pPr>
        <w:pStyle w:val="ListParagraph"/>
        <w:numPr>
          <w:ilvl w:val="3"/>
          <w:numId w:val="17"/>
        </w:numPr>
        <w:tabs>
          <w:tab w:val="left" w:pos="2127"/>
        </w:tabs>
        <w:spacing w:after="0" w:line="240" w:lineRule="auto"/>
        <w:ind w:left="2127" w:hanging="851"/>
        <w:jc w:val="both"/>
        <w:rPr>
          <w:rFonts w:asciiTheme="majorHAnsi" w:hAnsiTheme="majorHAnsi" w:cs="Arial"/>
          <w:sz w:val="20"/>
          <w:szCs w:val="20"/>
        </w:rPr>
      </w:pPr>
      <w:r w:rsidRPr="00076944">
        <w:rPr>
          <w:rFonts w:asciiTheme="majorHAnsi" w:hAnsiTheme="majorHAnsi" w:cs="Arial"/>
          <w:sz w:val="20"/>
          <w:szCs w:val="20"/>
        </w:rPr>
        <w:t xml:space="preserve">V prípade, ak odberateľom </w:t>
      </w:r>
      <w:r w:rsidR="00F21481" w:rsidRPr="00F21481">
        <w:rPr>
          <w:rFonts w:asciiTheme="majorHAnsi" w:hAnsiTheme="majorHAnsi" w:cs="Arial"/>
          <w:sz w:val="20"/>
          <w:szCs w:val="20"/>
        </w:rPr>
        <w:t>obehových</w:t>
      </w:r>
      <w:r w:rsidR="009B757C">
        <w:rPr>
          <w:rFonts w:asciiTheme="majorHAnsi" w:hAnsiTheme="majorHAnsi" w:cs="Arial"/>
          <w:sz w:val="20"/>
          <w:szCs w:val="20"/>
        </w:rPr>
        <w:t xml:space="preserve"> euromincí</w:t>
      </w:r>
      <w:r w:rsidR="003E385D">
        <w:rPr>
          <w:rFonts w:asciiTheme="majorHAnsi" w:hAnsiTheme="majorHAnsi" w:cs="Arial"/>
          <w:sz w:val="20"/>
          <w:szCs w:val="20"/>
        </w:rPr>
        <w:t>,</w:t>
      </w:r>
      <w:r w:rsidR="00F21481" w:rsidRPr="00F21481">
        <w:rPr>
          <w:rFonts w:asciiTheme="majorHAnsi" w:hAnsiTheme="majorHAnsi" w:cs="Arial"/>
          <w:sz w:val="20"/>
          <w:szCs w:val="20"/>
        </w:rPr>
        <w:t xml:space="preserve"> pamätných eurominci</w:t>
      </w:r>
      <w:r w:rsidR="003E385D">
        <w:rPr>
          <w:rFonts w:asciiTheme="majorHAnsi" w:hAnsiTheme="majorHAnsi" w:cs="Arial"/>
          <w:sz w:val="20"/>
          <w:szCs w:val="20"/>
        </w:rPr>
        <w:t xml:space="preserve"> a/alebo </w:t>
      </w:r>
      <w:r w:rsidR="009B757C">
        <w:rPr>
          <w:rFonts w:asciiTheme="majorHAnsi" w:hAnsiTheme="majorHAnsi" w:cs="Arial"/>
          <w:sz w:val="20"/>
          <w:szCs w:val="20"/>
        </w:rPr>
        <w:t>mincí</w:t>
      </w:r>
      <w:r w:rsidRPr="00076944">
        <w:rPr>
          <w:rFonts w:asciiTheme="majorHAnsi" w:hAnsiTheme="majorHAnsi" w:cs="Arial"/>
          <w:sz w:val="20"/>
          <w:szCs w:val="20"/>
        </w:rPr>
        <w:t xml:space="preserve"> </w:t>
      </w:r>
      <w:r w:rsidR="00B848AC">
        <w:rPr>
          <w:rFonts w:asciiTheme="majorHAnsi" w:hAnsiTheme="majorHAnsi" w:cs="Arial"/>
          <w:sz w:val="20"/>
          <w:szCs w:val="20"/>
        </w:rPr>
        <w:t xml:space="preserve">z drahých kovov </w:t>
      </w:r>
      <w:r w:rsidRPr="00076944">
        <w:rPr>
          <w:rFonts w:asciiTheme="majorHAnsi" w:hAnsiTheme="majorHAnsi" w:cs="Arial"/>
          <w:sz w:val="20"/>
          <w:szCs w:val="20"/>
        </w:rPr>
        <w:t>bol verejný obstarávateľ alebo obstarávateľ podľa zákona o verejnom obstarávaní, uchádzač určí, ktor</w:t>
      </w:r>
      <w:r w:rsidR="00ED36E6">
        <w:rPr>
          <w:rFonts w:asciiTheme="majorHAnsi" w:hAnsiTheme="majorHAnsi" w:cs="Arial"/>
          <w:sz w:val="20"/>
          <w:szCs w:val="20"/>
        </w:rPr>
        <w:t>é</w:t>
      </w:r>
      <w:r w:rsidRPr="00076944">
        <w:rPr>
          <w:rFonts w:asciiTheme="majorHAnsi" w:hAnsiTheme="majorHAnsi" w:cs="Arial"/>
          <w:sz w:val="20"/>
          <w:szCs w:val="20"/>
        </w:rPr>
        <w:t xml:space="preserve"> poskytnutie služby zo zoznamu  poskytnutých služieb je referenciou v zmysle § 12 zákona o verejnom obstarávaní.</w:t>
      </w:r>
    </w:p>
    <w:p w14:paraId="290DCA55" w14:textId="1B4AAFE6" w:rsidR="00575865" w:rsidRPr="00076944" w:rsidRDefault="00575865" w:rsidP="00843213">
      <w:pPr>
        <w:pStyle w:val="ListParagraph"/>
        <w:numPr>
          <w:ilvl w:val="3"/>
          <w:numId w:val="17"/>
        </w:numPr>
        <w:tabs>
          <w:tab w:val="left" w:pos="2127"/>
        </w:tabs>
        <w:spacing w:after="0" w:line="240" w:lineRule="auto"/>
        <w:ind w:left="2127" w:hanging="851"/>
        <w:jc w:val="both"/>
        <w:rPr>
          <w:rFonts w:asciiTheme="majorHAnsi" w:hAnsiTheme="majorHAnsi" w:cs="Arial"/>
          <w:sz w:val="20"/>
          <w:szCs w:val="20"/>
        </w:rPr>
      </w:pPr>
      <w:r w:rsidRPr="00076944">
        <w:rPr>
          <w:rFonts w:asciiTheme="majorHAnsi" w:hAnsiTheme="majorHAnsi" w:cs="Arial"/>
          <w:sz w:val="20"/>
          <w:szCs w:val="20"/>
        </w:rPr>
        <w:t xml:space="preserve">Verejný obstarávateľ odporúča uchádzačovi, aby ku každej zákazke zo zoznamu </w:t>
      </w:r>
      <w:r w:rsidR="00F21481">
        <w:rPr>
          <w:rFonts w:asciiTheme="majorHAnsi" w:hAnsiTheme="majorHAnsi" w:cs="Arial"/>
          <w:sz w:val="20"/>
          <w:szCs w:val="20"/>
        </w:rPr>
        <w:t xml:space="preserve">dodávok </w:t>
      </w:r>
      <w:r w:rsidR="00F21481" w:rsidRPr="00F21481">
        <w:rPr>
          <w:rFonts w:asciiTheme="majorHAnsi" w:hAnsiTheme="majorHAnsi" w:cs="Arial"/>
          <w:sz w:val="20"/>
          <w:szCs w:val="20"/>
        </w:rPr>
        <w:t>obehových</w:t>
      </w:r>
      <w:r w:rsidR="009B757C">
        <w:rPr>
          <w:rFonts w:asciiTheme="majorHAnsi" w:hAnsiTheme="majorHAnsi" w:cs="Arial"/>
          <w:sz w:val="20"/>
          <w:szCs w:val="20"/>
        </w:rPr>
        <w:t xml:space="preserve"> euromincí</w:t>
      </w:r>
      <w:r w:rsidR="003E385D">
        <w:rPr>
          <w:rFonts w:asciiTheme="majorHAnsi" w:hAnsiTheme="majorHAnsi" w:cs="Arial"/>
          <w:sz w:val="20"/>
          <w:szCs w:val="20"/>
        </w:rPr>
        <w:t>,</w:t>
      </w:r>
      <w:r w:rsidR="009B757C">
        <w:rPr>
          <w:rFonts w:asciiTheme="majorHAnsi" w:hAnsiTheme="majorHAnsi" w:cs="Arial"/>
          <w:sz w:val="20"/>
          <w:szCs w:val="20"/>
        </w:rPr>
        <w:t xml:space="preserve"> </w:t>
      </w:r>
      <w:r w:rsidR="00F21481" w:rsidRPr="00F21481">
        <w:rPr>
          <w:rFonts w:asciiTheme="majorHAnsi" w:hAnsiTheme="majorHAnsi" w:cs="Arial"/>
          <w:sz w:val="20"/>
          <w:szCs w:val="20"/>
        </w:rPr>
        <w:t>pamätných eurominci</w:t>
      </w:r>
      <w:r w:rsidR="003E385D">
        <w:rPr>
          <w:rFonts w:asciiTheme="majorHAnsi" w:hAnsiTheme="majorHAnsi" w:cs="Arial"/>
          <w:sz w:val="20"/>
          <w:szCs w:val="20"/>
        </w:rPr>
        <w:t xml:space="preserve"> a/alebo </w:t>
      </w:r>
      <w:r w:rsidR="009B757C">
        <w:rPr>
          <w:rFonts w:asciiTheme="majorHAnsi" w:hAnsiTheme="majorHAnsi" w:cs="Arial"/>
          <w:sz w:val="20"/>
          <w:szCs w:val="20"/>
        </w:rPr>
        <w:t>mincí</w:t>
      </w:r>
      <w:r w:rsidR="00B848AC">
        <w:rPr>
          <w:rFonts w:asciiTheme="majorHAnsi" w:hAnsiTheme="majorHAnsi" w:cs="Arial"/>
          <w:sz w:val="20"/>
          <w:szCs w:val="20"/>
        </w:rPr>
        <w:t xml:space="preserve"> z drahých kovov</w:t>
      </w:r>
      <w:r w:rsidRPr="00076944">
        <w:rPr>
          <w:rFonts w:asciiTheme="majorHAnsi" w:hAnsiTheme="majorHAnsi" w:cs="Arial"/>
          <w:sz w:val="20"/>
          <w:szCs w:val="20"/>
        </w:rPr>
        <w:t>, ktorá nebola zrealizovaná pre verejného obstarávateľa alebo obstarávateľa podľa zákona o verejnom obstarávaní, uviedol na samostatnom liste doplňujúce údaje k poskytnutý</w:t>
      </w:r>
      <w:r w:rsidR="00ED36E6">
        <w:rPr>
          <w:rFonts w:asciiTheme="majorHAnsi" w:hAnsiTheme="majorHAnsi" w:cs="Arial"/>
          <w:sz w:val="20"/>
          <w:szCs w:val="20"/>
        </w:rPr>
        <w:t>m</w:t>
      </w:r>
      <w:r w:rsidRPr="00076944">
        <w:rPr>
          <w:rFonts w:asciiTheme="majorHAnsi" w:hAnsiTheme="majorHAnsi" w:cs="Arial"/>
          <w:sz w:val="20"/>
          <w:szCs w:val="20"/>
        </w:rPr>
        <w:t xml:space="preserve"> služb</w:t>
      </w:r>
      <w:r w:rsidR="00ED36E6">
        <w:rPr>
          <w:rFonts w:asciiTheme="majorHAnsi" w:hAnsiTheme="majorHAnsi" w:cs="Arial"/>
          <w:sz w:val="20"/>
          <w:szCs w:val="20"/>
        </w:rPr>
        <w:t>ám</w:t>
      </w:r>
      <w:r w:rsidRPr="00076944">
        <w:rPr>
          <w:rFonts w:asciiTheme="majorHAnsi" w:hAnsiTheme="majorHAnsi" w:cs="Arial"/>
          <w:sz w:val="20"/>
          <w:szCs w:val="20"/>
        </w:rPr>
        <w:t xml:space="preserve"> podľa vzoru prílohy č. 1 nachádzajúceho sa v časti A.2 </w:t>
      </w:r>
      <w:r w:rsidRPr="00076944">
        <w:rPr>
          <w:rFonts w:asciiTheme="majorHAnsi" w:hAnsiTheme="majorHAnsi" w:cs="Arial"/>
          <w:i/>
          <w:sz w:val="20"/>
          <w:szCs w:val="20"/>
        </w:rPr>
        <w:t>PODMIENKY ÚČASTI UCHÁDZAČOV</w:t>
      </w:r>
      <w:r w:rsidRPr="00076944">
        <w:rPr>
          <w:rFonts w:asciiTheme="majorHAnsi" w:hAnsiTheme="majorHAnsi" w:cs="Arial"/>
          <w:sz w:val="20"/>
          <w:szCs w:val="20"/>
        </w:rPr>
        <w:t xml:space="preserve"> týchto súťažných podkladov, aj nasledujúce údaje:</w:t>
      </w:r>
    </w:p>
    <w:p w14:paraId="1117DE59" w14:textId="74230B0E" w:rsidR="00575865" w:rsidRPr="00076944" w:rsidRDefault="00125788" w:rsidP="00E95212">
      <w:pPr>
        <w:suppressAutoHyphens/>
        <w:autoSpaceDN w:val="0"/>
        <w:ind w:left="2410" w:hanging="283"/>
        <w:jc w:val="both"/>
        <w:textAlignment w:val="baseline"/>
        <w:rPr>
          <w:rFonts w:asciiTheme="majorHAnsi" w:hAnsiTheme="majorHAnsi" w:cs="Arial"/>
          <w:sz w:val="20"/>
          <w:szCs w:val="20"/>
        </w:rPr>
      </w:pPr>
      <w:bookmarkStart w:id="48" w:name="_Hlk28542261"/>
      <w:r>
        <w:rPr>
          <w:rFonts w:asciiTheme="majorHAnsi" w:hAnsiTheme="majorHAnsi" w:cs="Arial"/>
          <w:noProof w:val="0"/>
          <w:sz w:val="20"/>
          <w:szCs w:val="20"/>
          <w:lang w:eastAsia="en-US"/>
        </w:rPr>
        <w:lastRenderedPageBreak/>
        <w:t>-</w:t>
      </w:r>
      <w:r>
        <w:rPr>
          <w:rFonts w:asciiTheme="majorHAnsi" w:hAnsiTheme="majorHAnsi" w:cs="Arial"/>
          <w:noProof w:val="0"/>
          <w:sz w:val="20"/>
          <w:szCs w:val="20"/>
          <w:lang w:eastAsia="en-US"/>
        </w:rPr>
        <w:tab/>
      </w:r>
      <w:r w:rsidR="00575865" w:rsidRPr="00076944">
        <w:rPr>
          <w:rFonts w:asciiTheme="majorHAnsi" w:hAnsiTheme="majorHAnsi" w:cs="Arial"/>
          <w:noProof w:val="0"/>
          <w:sz w:val="20"/>
          <w:szCs w:val="20"/>
          <w:lang w:eastAsia="en-US"/>
        </w:rPr>
        <w:t>Identifikáciu dodávateľa</w:t>
      </w:r>
      <w:r w:rsidR="00575865" w:rsidRPr="00076944">
        <w:rPr>
          <w:rFonts w:asciiTheme="majorHAnsi" w:hAnsiTheme="majorHAnsi" w:cs="Arial"/>
          <w:sz w:val="20"/>
          <w:szCs w:val="20"/>
          <w:lang w:eastAsia="en-US"/>
        </w:rPr>
        <w:t xml:space="preserve">: obchodné meno, </w:t>
      </w:r>
      <w:r w:rsidR="00575865" w:rsidRPr="00076944">
        <w:rPr>
          <w:rFonts w:asciiTheme="majorHAnsi" w:hAnsiTheme="majorHAnsi" w:cs="Arial"/>
          <w:sz w:val="20"/>
          <w:szCs w:val="20"/>
        </w:rPr>
        <w:t>adresu sídla alebo miesta podnikania dodávateľa, IČO</w:t>
      </w:r>
      <w:r w:rsidR="00575865" w:rsidRPr="00076944">
        <w:rPr>
          <w:rFonts w:asciiTheme="majorHAnsi" w:hAnsiTheme="majorHAnsi" w:cs="Arial"/>
          <w:sz w:val="20"/>
          <w:szCs w:val="20"/>
          <w:lang w:eastAsia="en-US"/>
        </w:rPr>
        <w:t>;</w:t>
      </w:r>
    </w:p>
    <w:p w14:paraId="5BB9AA09" w14:textId="7F6C136A" w:rsidR="00575865" w:rsidRPr="00076944" w:rsidRDefault="0045166F" w:rsidP="00E95212">
      <w:pPr>
        <w:suppressAutoHyphens/>
        <w:autoSpaceDN w:val="0"/>
        <w:ind w:left="2410" w:hanging="283"/>
        <w:jc w:val="both"/>
        <w:textAlignment w:val="baseline"/>
        <w:rPr>
          <w:rFonts w:asciiTheme="majorHAnsi" w:hAnsiTheme="majorHAnsi" w:cs="Arial"/>
          <w:sz w:val="20"/>
          <w:szCs w:val="20"/>
        </w:rPr>
      </w:pPr>
      <w:r>
        <w:rPr>
          <w:rFonts w:asciiTheme="majorHAnsi" w:hAnsiTheme="majorHAnsi" w:cs="Arial"/>
          <w:sz w:val="20"/>
          <w:szCs w:val="20"/>
          <w:lang w:eastAsia="en-US"/>
        </w:rPr>
        <w:t>-</w:t>
      </w:r>
      <w:r w:rsidR="00125788">
        <w:rPr>
          <w:rFonts w:asciiTheme="majorHAnsi" w:hAnsiTheme="majorHAnsi" w:cs="Arial"/>
          <w:sz w:val="20"/>
          <w:szCs w:val="20"/>
          <w:lang w:eastAsia="en-US"/>
        </w:rPr>
        <w:tab/>
      </w:r>
      <w:r w:rsidR="00575865" w:rsidRPr="00076944">
        <w:rPr>
          <w:rFonts w:asciiTheme="majorHAnsi" w:hAnsiTheme="majorHAnsi" w:cs="Arial"/>
          <w:noProof w:val="0"/>
          <w:sz w:val="20"/>
          <w:szCs w:val="20"/>
          <w:lang w:eastAsia="en-US"/>
        </w:rPr>
        <w:t>Identifikáciu</w:t>
      </w:r>
      <w:r w:rsidR="00575865" w:rsidRPr="00076944">
        <w:rPr>
          <w:rFonts w:asciiTheme="majorHAnsi" w:hAnsiTheme="majorHAnsi" w:cs="Arial"/>
          <w:sz w:val="20"/>
          <w:szCs w:val="20"/>
        </w:rPr>
        <w:t xml:space="preserve"> odberateľa: obchodné meno, adresu sídla alebo miesta podnikania odberateľa, IČO</w:t>
      </w:r>
      <w:r w:rsidR="00575865" w:rsidRPr="00076944">
        <w:rPr>
          <w:rFonts w:asciiTheme="majorHAnsi" w:hAnsiTheme="majorHAnsi" w:cs="Arial"/>
          <w:sz w:val="20"/>
          <w:szCs w:val="20"/>
          <w:lang w:eastAsia="en-US"/>
        </w:rPr>
        <w:t>;</w:t>
      </w:r>
    </w:p>
    <w:p w14:paraId="7CBD13D3" w14:textId="58057F30" w:rsidR="00575865" w:rsidRPr="00076944" w:rsidRDefault="0045166F" w:rsidP="00E95212">
      <w:pPr>
        <w:suppressAutoHyphens/>
        <w:autoSpaceDN w:val="0"/>
        <w:ind w:left="2410" w:hanging="283"/>
        <w:jc w:val="both"/>
        <w:textAlignment w:val="baseline"/>
        <w:rPr>
          <w:rFonts w:asciiTheme="majorHAnsi" w:hAnsiTheme="majorHAnsi" w:cs="Arial"/>
          <w:sz w:val="20"/>
          <w:szCs w:val="20"/>
          <w:lang w:eastAsia="en-US"/>
        </w:rPr>
      </w:pPr>
      <w:r>
        <w:rPr>
          <w:rFonts w:asciiTheme="majorHAnsi" w:hAnsiTheme="majorHAnsi" w:cs="Arial"/>
          <w:sz w:val="20"/>
          <w:szCs w:val="20"/>
          <w:lang w:eastAsia="en-US"/>
        </w:rPr>
        <w:t>-</w:t>
      </w:r>
      <w:r w:rsidR="00125788">
        <w:rPr>
          <w:rFonts w:asciiTheme="majorHAnsi" w:hAnsiTheme="majorHAnsi" w:cs="Arial"/>
          <w:sz w:val="20"/>
          <w:szCs w:val="20"/>
          <w:lang w:eastAsia="en-US"/>
        </w:rPr>
        <w:tab/>
      </w:r>
      <w:r w:rsidR="00575865" w:rsidRPr="00076944">
        <w:rPr>
          <w:rFonts w:asciiTheme="majorHAnsi" w:hAnsiTheme="majorHAnsi" w:cs="Arial"/>
          <w:noProof w:val="0"/>
          <w:sz w:val="20"/>
          <w:szCs w:val="20"/>
          <w:lang w:eastAsia="en-US"/>
        </w:rPr>
        <w:t>Predmet</w:t>
      </w:r>
      <w:r w:rsidR="00575865" w:rsidRPr="00076944">
        <w:rPr>
          <w:rFonts w:asciiTheme="majorHAnsi" w:hAnsiTheme="majorHAnsi" w:cs="Arial"/>
          <w:sz w:val="20"/>
          <w:szCs w:val="20"/>
          <w:lang w:eastAsia="en-US"/>
        </w:rPr>
        <w:t xml:space="preserve"> zákazky</w:t>
      </w:r>
      <w:r w:rsidR="00696E22">
        <w:rPr>
          <w:rFonts w:asciiTheme="majorHAnsi" w:hAnsiTheme="majorHAnsi" w:cs="Arial"/>
          <w:sz w:val="20"/>
          <w:szCs w:val="20"/>
          <w:lang w:eastAsia="en-US"/>
        </w:rPr>
        <w:t xml:space="preserve">, </w:t>
      </w:r>
      <w:r w:rsidR="00696E22" w:rsidRPr="00696E22">
        <w:rPr>
          <w:rFonts w:asciiTheme="majorHAnsi" w:hAnsiTheme="majorHAnsi" w:cs="Arial"/>
          <w:sz w:val="20"/>
          <w:szCs w:val="20"/>
          <w:lang w:eastAsia="en-US"/>
        </w:rPr>
        <w:t xml:space="preserve">opis predmetu </w:t>
      </w:r>
      <w:r w:rsidR="00F21481" w:rsidRPr="00F21481">
        <w:rPr>
          <w:rFonts w:asciiTheme="majorHAnsi" w:hAnsiTheme="majorHAnsi" w:cs="Arial"/>
          <w:sz w:val="20"/>
          <w:szCs w:val="20"/>
          <w:lang w:eastAsia="en-US"/>
        </w:rPr>
        <w:t>dodáv</w:t>
      </w:r>
      <w:r w:rsidR="00F21481">
        <w:rPr>
          <w:rFonts w:asciiTheme="majorHAnsi" w:hAnsiTheme="majorHAnsi" w:cs="Arial"/>
          <w:sz w:val="20"/>
          <w:szCs w:val="20"/>
          <w:lang w:eastAsia="en-US"/>
        </w:rPr>
        <w:t>ky</w:t>
      </w:r>
      <w:r w:rsidR="00F21481" w:rsidRPr="00F21481">
        <w:rPr>
          <w:rFonts w:asciiTheme="majorHAnsi" w:hAnsiTheme="majorHAnsi" w:cs="Arial"/>
          <w:sz w:val="20"/>
          <w:szCs w:val="20"/>
          <w:lang w:eastAsia="en-US"/>
        </w:rPr>
        <w:t xml:space="preserve"> obehových a pamätných </w:t>
      </w:r>
      <w:r w:rsidR="002A2B3D" w:rsidRPr="00F21481">
        <w:rPr>
          <w:rFonts w:asciiTheme="majorHAnsi" w:hAnsiTheme="majorHAnsi" w:cs="Arial"/>
          <w:sz w:val="20"/>
          <w:szCs w:val="20"/>
          <w:lang w:eastAsia="en-US"/>
        </w:rPr>
        <w:t>eurominc</w:t>
      </w:r>
      <w:r w:rsidR="002A2B3D">
        <w:rPr>
          <w:rFonts w:asciiTheme="majorHAnsi" w:hAnsiTheme="majorHAnsi" w:cs="Arial"/>
          <w:sz w:val="20"/>
          <w:szCs w:val="20"/>
          <w:lang w:eastAsia="en-US"/>
        </w:rPr>
        <w:t>í</w:t>
      </w:r>
      <w:r w:rsidR="00524123">
        <w:rPr>
          <w:rFonts w:asciiTheme="majorHAnsi" w:hAnsiTheme="majorHAnsi" w:cs="Arial"/>
          <w:sz w:val="20"/>
          <w:szCs w:val="20"/>
          <w:lang w:eastAsia="en-US"/>
        </w:rPr>
        <w:t xml:space="preserve">/ </w:t>
      </w:r>
      <w:r w:rsidR="002A2B3D">
        <w:rPr>
          <w:rFonts w:asciiTheme="majorHAnsi" w:hAnsiTheme="majorHAnsi" w:cs="Arial"/>
          <w:sz w:val="20"/>
          <w:szCs w:val="20"/>
          <w:lang w:eastAsia="en-US"/>
        </w:rPr>
        <w:t xml:space="preserve">mincí </w:t>
      </w:r>
      <w:r w:rsidR="00B848AC">
        <w:rPr>
          <w:rFonts w:asciiTheme="majorHAnsi" w:hAnsiTheme="majorHAnsi" w:cs="Arial"/>
          <w:sz w:val="20"/>
          <w:szCs w:val="20"/>
          <w:lang w:eastAsia="en-US"/>
        </w:rPr>
        <w:t>z drahých kovov</w:t>
      </w:r>
      <w:r w:rsidR="00696E22" w:rsidRPr="00696E22">
        <w:rPr>
          <w:rFonts w:asciiTheme="majorHAnsi" w:hAnsiTheme="majorHAnsi" w:cs="Arial"/>
          <w:sz w:val="20"/>
          <w:szCs w:val="20"/>
          <w:lang w:eastAsia="en-US"/>
        </w:rPr>
        <w:t>,</w:t>
      </w:r>
      <w:r w:rsidR="00B848AC">
        <w:rPr>
          <w:rFonts w:asciiTheme="majorHAnsi" w:hAnsiTheme="majorHAnsi" w:cs="Arial"/>
          <w:sz w:val="20"/>
          <w:szCs w:val="20"/>
          <w:lang w:eastAsia="en-US"/>
        </w:rPr>
        <w:t xml:space="preserve"> </w:t>
      </w:r>
      <w:r w:rsidR="00524123">
        <w:rPr>
          <w:rFonts w:asciiTheme="majorHAnsi" w:hAnsiTheme="majorHAnsi" w:cs="Arial"/>
          <w:sz w:val="20"/>
          <w:szCs w:val="20"/>
          <w:lang w:eastAsia="en-US"/>
        </w:rPr>
        <w:t xml:space="preserve">v </w:t>
      </w:r>
      <w:r w:rsidR="00696E22" w:rsidRPr="00696E22">
        <w:rPr>
          <w:rFonts w:asciiTheme="majorHAnsi" w:hAnsiTheme="majorHAnsi" w:cs="Arial"/>
          <w:sz w:val="20"/>
          <w:szCs w:val="20"/>
          <w:lang w:eastAsia="en-US"/>
        </w:rPr>
        <w:t>ktorom bud</w:t>
      </w:r>
      <w:r w:rsidR="00F21481">
        <w:rPr>
          <w:rFonts w:asciiTheme="majorHAnsi" w:hAnsiTheme="majorHAnsi" w:cs="Arial"/>
          <w:sz w:val="20"/>
          <w:szCs w:val="20"/>
          <w:lang w:eastAsia="en-US"/>
        </w:rPr>
        <w:t>e</w:t>
      </w:r>
      <w:r w:rsidR="00696E22" w:rsidRPr="00696E22">
        <w:rPr>
          <w:rFonts w:asciiTheme="majorHAnsi" w:hAnsiTheme="majorHAnsi" w:cs="Arial"/>
          <w:sz w:val="20"/>
          <w:szCs w:val="20"/>
          <w:lang w:eastAsia="en-US"/>
        </w:rPr>
        <w:t xml:space="preserve"> uvedený </w:t>
      </w:r>
      <w:r w:rsidR="00F21481">
        <w:rPr>
          <w:rFonts w:asciiTheme="majorHAnsi" w:hAnsiTheme="majorHAnsi" w:cs="Arial"/>
          <w:sz w:val="20"/>
          <w:szCs w:val="20"/>
          <w:lang w:eastAsia="en-US"/>
        </w:rPr>
        <w:t xml:space="preserve">druh a počet dodaných </w:t>
      </w:r>
      <w:r w:rsidR="00F21481" w:rsidRPr="00F21481">
        <w:rPr>
          <w:rFonts w:asciiTheme="majorHAnsi" w:hAnsiTheme="majorHAnsi" w:cs="Arial"/>
          <w:sz w:val="20"/>
          <w:szCs w:val="20"/>
          <w:lang w:eastAsia="en-US"/>
        </w:rPr>
        <w:t xml:space="preserve">obehových </w:t>
      </w:r>
      <w:r w:rsidR="00B848AC">
        <w:rPr>
          <w:rFonts w:asciiTheme="majorHAnsi" w:hAnsiTheme="majorHAnsi" w:cs="Arial"/>
          <w:sz w:val="20"/>
          <w:szCs w:val="20"/>
          <w:lang w:eastAsia="en-US"/>
        </w:rPr>
        <w:br/>
      </w:r>
      <w:r w:rsidR="00F21481" w:rsidRPr="00F21481">
        <w:rPr>
          <w:rFonts w:asciiTheme="majorHAnsi" w:hAnsiTheme="majorHAnsi" w:cs="Arial"/>
          <w:sz w:val="20"/>
          <w:szCs w:val="20"/>
          <w:lang w:eastAsia="en-US"/>
        </w:rPr>
        <w:t xml:space="preserve">a pamätných </w:t>
      </w:r>
      <w:r w:rsidR="002A2B3D" w:rsidRPr="00F21481">
        <w:rPr>
          <w:rFonts w:asciiTheme="majorHAnsi" w:hAnsiTheme="majorHAnsi" w:cs="Arial"/>
          <w:sz w:val="20"/>
          <w:szCs w:val="20"/>
          <w:lang w:eastAsia="en-US"/>
        </w:rPr>
        <w:t>eurominc</w:t>
      </w:r>
      <w:r w:rsidR="002A2B3D">
        <w:rPr>
          <w:rFonts w:asciiTheme="majorHAnsi" w:hAnsiTheme="majorHAnsi" w:cs="Arial"/>
          <w:sz w:val="20"/>
          <w:szCs w:val="20"/>
          <w:lang w:eastAsia="en-US"/>
        </w:rPr>
        <w:t>í</w:t>
      </w:r>
      <w:r w:rsidR="00524123">
        <w:rPr>
          <w:rFonts w:asciiTheme="majorHAnsi" w:hAnsiTheme="majorHAnsi" w:cs="Arial"/>
          <w:sz w:val="20"/>
          <w:szCs w:val="20"/>
          <w:lang w:eastAsia="en-US"/>
        </w:rPr>
        <w:t xml:space="preserve">/ </w:t>
      </w:r>
      <w:r w:rsidR="002A2B3D">
        <w:rPr>
          <w:rFonts w:asciiTheme="majorHAnsi" w:hAnsiTheme="majorHAnsi" w:cs="Arial"/>
          <w:sz w:val="20"/>
          <w:szCs w:val="20"/>
          <w:lang w:eastAsia="en-US"/>
        </w:rPr>
        <w:t xml:space="preserve">mincí </w:t>
      </w:r>
      <w:r w:rsidR="00B848AC">
        <w:rPr>
          <w:rFonts w:asciiTheme="majorHAnsi" w:hAnsiTheme="majorHAnsi" w:cs="Arial"/>
          <w:sz w:val="20"/>
          <w:szCs w:val="20"/>
          <w:lang w:eastAsia="en-US"/>
        </w:rPr>
        <w:t>z drahých kovov</w:t>
      </w:r>
      <w:r w:rsidR="00F21481">
        <w:rPr>
          <w:rFonts w:asciiTheme="majorHAnsi" w:hAnsiTheme="majorHAnsi" w:cs="Arial"/>
          <w:sz w:val="20"/>
          <w:szCs w:val="20"/>
          <w:lang w:eastAsia="en-US"/>
        </w:rPr>
        <w:t>;</w:t>
      </w:r>
    </w:p>
    <w:p w14:paraId="7CAE8FD1" w14:textId="4970DB98" w:rsidR="00575865" w:rsidRPr="00076944" w:rsidRDefault="0045166F" w:rsidP="00E95212">
      <w:pPr>
        <w:suppressAutoHyphens/>
        <w:autoSpaceDN w:val="0"/>
        <w:ind w:left="2410" w:hanging="283"/>
        <w:jc w:val="both"/>
        <w:textAlignment w:val="baseline"/>
        <w:rPr>
          <w:rFonts w:asciiTheme="majorHAnsi" w:hAnsiTheme="majorHAnsi" w:cs="Arial"/>
          <w:sz w:val="20"/>
          <w:szCs w:val="20"/>
          <w:lang w:eastAsia="en-US"/>
        </w:rPr>
      </w:pPr>
      <w:r>
        <w:rPr>
          <w:rFonts w:asciiTheme="majorHAnsi" w:hAnsiTheme="majorHAnsi" w:cs="Arial"/>
          <w:sz w:val="20"/>
          <w:szCs w:val="20"/>
          <w:lang w:eastAsia="en-US"/>
        </w:rPr>
        <w:t>-</w:t>
      </w:r>
      <w:r w:rsidR="00125788">
        <w:rPr>
          <w:rFonts w:asciiTheme="majorHAnsi" w:hAnsiTheme="majorHAnsi" w:cs="Arial"/>
          <w:sz w:val="20"/>
          <w:szCs w:val="20"/>
          <w:lang w:eastAsia="en-US"/>
        </w:rPr>
        <w:tab/>
      </w:r>
      <w:r w:rsidR="00575865" w:rsidRPr="00076944">
        <w:rPr>
          <w:rFonts w:asciiTheme="majorHAnsi" w:hAnsiTheme="majorHAnsi" w:cs="Arial"/>
          <w:noProof w:val="0"/>
          <w:sz w:val="20"/>
          <w:szCs w:val="20"/>
          <w:lang w:eastAsia="en-US"/>
        </w:rPr>
        <w:t>Celkovú</w:t>
      </w:r>
      <w:r w:rsidR="00575865" w:rsidRPr="00076944">
        <w:rPr>
          <w:rFonts w:asciiTheme="majorHAnsi" w:hAnsiTheme="majorHAnsi" w:cs="Arial"/>
          <w:sz w:val="20"/>
          <w:szCs w:val="20"/>
          <w:lang w:eastAsia="en-US"/>
        </w:rPr>
        <w:t xml:space="preserve"> cenu predmetu zákazky;</w:t>
      </w:r>
    </w:p>
    <w:p w14:paraId="4FD04308" w14:textId="09A5244C" w:rsidR="00575865" w:rsidRPr="00076944" w:rsidRDefault="0045166F" w:rsidP="00E95212">
      <w:pPr>
        <w:suppressAutoHyphens/>
        <w:autoSpaceDN w:val="0"/>
        <w:ind w:left="2410" w:hanging="283"/>
        <w:jc w:val="both"/>
        <w:textAlignment w:val="baseline"/>
        <w:rPr>
          <w:rFonts w:asciiTheme="majorHAnsi" w:hAnsiTheme="majorHAnsi" w:cs="Arial"/>
          <w:sz w:val="20"/>
          <w:szCs w:val="20"/>
        </w:rPr>
      </w:pPr>
      <w:r>
        <w:rPr>
          <w:rFonts w:asciiTheme="majorHAnsi" w:hAnsiTheme="majorHAnsi" w:cs="Arial"/>
          <w:sz w:val="20"/>
          <w:szCs w:val="20"/>
          <w:lang w:eastAsia="en-US"/>
        </w:rPr>
        <w:t>-</w:t>
      </w:r>
      <w:r w:rsidR="00125788">
        <w:rPr>
          <w:rFonts w:asciiTheme="majorHAnsi" w:hAnsiTheme="majorHAnsi" w:cs="Arial"/>
          <w:sz w:val="20"/>
          <w:szCs w:val="20"/>
          <w:lang w:eastAsia="en-US"/>
        </w:rPr>
        <w:tab/>
      </w:r>
      <w:r w:rsidR="00575865" w:rsidRPr="00076944">
        <w:rPr>
          <w:rFonts w:asciiTheme="majorHAnsi" w:hAnsiTheme="majorHAnsi" w:cs="Arial"/>
          <w:noProof w:val="0"/>
          <w:sz w:val="20"/>
          <w:szCs w:val="20"/>
          <w:lang w:eastAsia="en-US"/>
        </w:rPr>
        <w:t>Dobu</w:t>
      </w:r>
      <w:r w:rsidR="00575865" w:rsidRPr="00076944">
        <w:rPr>
          <w:rFonts w:asciiTheme="majorHAnsi" w:hAnsiTheme="majorHAnsi" w:cs="Arial"/>
          <w:sz w:val="20"/>
          <w:szCs w:val="20"/>
          <w:lang w:eastAsia="en-US"/>
        </w:rPr>
        <w:t xml:space="preserve"> plnenia predmetu zákazky (začiatok a koniec plnenia predmetu zákazky vo formáte </w:t>
      </w:r>
      <w:r w:rsidR="00575865" w:rsidRPr="00076944">
        <w:rPr>
          <w:rFonts w:asciiTheme="majorHAnsi" w:hAnsiTheme="majorHAnsi" w:cs="Arial"/>
          <w:i/>
          <w:sz w:val="20"/>
          <w:szCs w:val="20"/>
          <w:lang w:eastAsia="en-US"/>
        </w:rPr>
        <w:t>mesiac/rok</w:t>
      </w:r>
      <w:r w:rsidR="00575865" w:rsidRPr="00076944">
        <w:rPr>
          <w:rFonts w:asciiTheme="majorHAnsi" w:hAnsiTheme="majorHAnsi" w:cs="Arial"/>
          <w:sz w:val="20"/>
          <w:szCs w:val="20"/>
          <w:lang w:eastAsia="en-US"/>
        </w:rPr>
        <w:t>);</w:t>
      </w:r>
    </w:p>
    <w:p w14:paraId="03A8585C" w14:textId="1F6E356D" w:rsidR="00575865" w:rsidRPr="00076944" w:rsidRDefault="0045166F" w:rsidP="00E95212">
      <w:pPr>
        <w:suppressAutoHyphens/>
        <w:autoSpaceDN w:val="0"/>
        <w:ind w:left="2410" w:hanging="283"/>
        <w:jc w:val="both"/>
        <w:textAlignment w:val="baseline"/>
        <w:rPr>
          <w:rFonts w:asciiTheme="majorHAnsi" w:hAnsiTheme="majorHAnsi" w:cs="Arial"/>
          <w:sz w:val="20"/>
          <w:szCs w:val="20"/>
          <w:lang w:eastAsia="en-US"/>
        </w:rPr>
      </w:pPr>
      <w:r>
        <w:rPr>
          <w:rFonts w:asciiTheme="majorHAnsi" w:hAnsiTheme="majorHAnsi" w:cs="Arial"/>
          <w:sz w:val="20"/>
          <w:szCs w:val="20"/>
          <w:lang w:eastAsia="en-US"/>
        </w:rPr>
        <w:t>-</w:t>
      </w:r>
      <w:r w:rsidR="00125788">
        <w:rPr>
          <w:rFonts w:asciiTheme="majorHAnsi" w:hAnsiTheme="majorHAnsi" w:cs="Arial"/>
          <w:sz w:val="20"/>
          <w:szCs w:val="20"/>
          <w:lang w:eastAsia="en-US"/>
        </w:rPr>
        <w:tab/>
      </w:r>
      <w:r w:rsidR="00575865" w:rsidRPr="00076944">
        <w:rPr>
          <w:rFonts w:asciiTheme="majorHAnsi" w:hAnsiTheme="majorHAnsi" w:cs="Arial"/>
          <w:noProof w:val="0"/>
          <w:sz w:val="20"/>
          <w:szCs w:val="20"/>
          <w:lang w:eastAsia="en-US"/>
        </w:rPr>
        <w:t>Kontaktné</w:t>
      </w:r>
      <w:r w:rsidR="00575865" w:rsidRPr="00076944">
        <w:rPr>
          <w:rFonts w:asciiTheme="majorHAnsi" w:hAnsiTheme="majorHAnsi" w:cs="Arial"/>
          <w:sz w:val="20"/>
          <w:szCs w:val="20"/>
          <w:lang w:eastAsia="en-US"/>
        </w:rPr>
        <w:t xml:space="preserve"> údaje odberateľa: osoby, u ktorej si verejný obstarávateľ môže overiť predmetné údaje – minimálne v rozsahu: meno a funkcia kontaktnej osoby, telefónne číslo a e-mail.</w:t>
      </w:r>
    </w:p>
    <w:bookmarkEnd w:id="48"/>
    <w:p w14:paraId="5C53A77A" w14:textId="11BA1FAB" w:rsidR="00575865" w:rsidRPr="002377BD" w:rsidRDefault="00575865" w:rsidP="00843213">
      <w:pPr>
        <w:pStyle w:val="ListParagraph"/>
        <w:numPr>
          <w:ilvl w:val="3"/>
          <w:numId w:val="17"/>
        </w:numPr>
        <w:tabs>
          <w:tab w:val="left" w:pos="2127"/>
        </w:tabs>
        <w:spacing w:after="0" w:line="240" w:lineRule="auto"/>
        <w:ind w:left="2127" w:hanging="851"/>
        <w:jc w:val="both"/>
        <w:rPr>
          <w:rFonts w:asciiTheme="majorHAnsi" w:hAnsiTheme="majorHAnsi" w:cs="Arial"/>
          <w:sz w:val="20"/>
          <w:szCs w:val="20"/>
        </w:rPr>
      </w:pPr>
      <w:r w:rsidRPr="00076944">
        <w:rPr>
          <w:rFonts w:asciiTheme="majorHAnsi" w:hAnsiTheme="majorHAnsi" w:cs="Arial"/>
          <w:sz w:val="20"/>
          <w:szCs w:val="20"/>
        </w:rPr>
        <w:t xml:space="preserve">Verejný obstarávateľ odporúča uchádzačovi vyplniť uvedený vzor Doplňujúce údaje </w:t>
      </w:r>
      <w:r w:rsidR="00F21481">
        <w:rPr>
          <w:rFonts w:asciiTheme="majorHAnsi" w:hAnsiTheme="majorHAnsi" w:cs="Arial"/>
          <w:sz w:val="20"/>
          <w:szCs w:val="20"/>
        </w:rPr>
        <w:br/>
      </w:r>
      <w:r w:rsidRPr="00076944">
        <w:rPr>
          <w:rFonts w:asciiTheme="majorHAnsi" w:hAnsiTheme="majorHAnsi" w:cs="Arial"/>
          <w:sz w:val="20"/>
          <w:szCs w:val="20"/>
        </w:rPr>
        <w:t>k zoznamu poskytnutých služieb nachádzajúci sa v prílohe č. 1</w:t>
      </w:r>
      <w:r w:rsidR="00C561C9">
        <w:rPr>
          <w:rFonts w:asciiTheme="majorHAnsi" w:hAnsiTheme="majorHAnsi" w:cs="Arial"/>
          <w:sz w:val="20"/>
          <w:szCs w:val="20"/>
        </w:rPr>
        <w:t xml:space="preserve"> k časti </w:t>
      </w:r>
      <w:r w:rsidRPr="00076944">
        <w:rPr>
          <w:rFonts w:asciiTheme="majorHAnsi" w:hAnsiTheme="majorHAnsi" w:cs="Arial"/>
          <w:sz w:val="20"/>
          <w:szCs w:val="20"/>
        </w:rPr>
        <w:t xml:space="preserve"> A.2 </w:t>
      </w:r>
      <w:r w:rsidRPr="00076944">
        <w:rPr>
          <w:rFonts w:asciiTheme="majorHAnsi" w:hAnsiTheme="majorHAnsi" w:cs="Arial"/>
          <w:i/>
          <w:sz w:val="20"/>
          <w:szCs w:val="20"/>
        </w:rPr>
        <w:t>PODMIENKY ÚČASTI UCHÁDZAČOV</w:t>
      </w:r>
      <w:r w:rsidRPr="00076944">
        <w:rPr>
          <w:rFonts w:asciiTheme="majorHAnsi" w:hAnsiTheme="majorHAnsi" w:cs="Arial"/>
          <w:sz w:val="20"/>
          <w:szCs w:val="20"/>
        </w:rPr>
        <w:t xml:space="preserve"> týchto súťažných podkladov, aj pre </w:t>
      </w:r>
      <w:r w:rsidR="009329E8">
        <w:rPr>
          <w:rFonts w:asciiTheme="majorHAnsi" w:hAnsiTheme="majorHAnsi" w:cs="Arial"/>
          <w:sz w:val="20"/>
          <w:szCs w:val="20"/>
        </w:rPr>
        <w:t xml:space="preserve">zákazku zo </w:t>
      </w:r>
      <w:r w:rsidRPr="00076944">
        <w:rPr>
          <w:rFonts w:asciiTheme="majorHAnsi" w:hAnsiTheme="majorHAnsi" w:cs="Arial"/>
          <w:sz w:val="20"/>
          <w:szCs w:val="20"/>
        </w:rPr>
        <w:t>zoznam</w:t>
      </w:r>
      <w:r w:rsidR="009329E8">
        <w:rPr>
          <w:rFonts w:asciiTheme="majorHAnsi" w:hAnsiTheme="majorHAnsi" w:cs="Arial"/>
          <w:sz w:val="20"/>
          <w:szCs w:val="20"/>
        </w:rPr>
        <w:t>u</w:t>
      </w:r>
      <w:r w:rsidRPr="00076944">
        <w:rPr>
          <w:rFonts w:asciiTheme="majorHAnsi" w:hAnsiTheme="majorHAnsi" w:cs="Arial"/>
          <w:sz w:val="20"/>
          <w:szCs w:val="20"/>
        </w:rPr>
        <w:t xml:space="preserve"> </w:t>
      </w:r>
      <w:r w:rsidR="003101CB" w:rsidRPr="003101CB">
        <w:rPr>
          <w:rFonts w:asciiTheme="majorHAnsi" w:hAnsiTheme="majorHAnsi" w:cs="Arial"/>
          <w:sz w:val="20"/>
          <w:szCs w:val="20"/>
        </w:rPr>
        <w:t>dodávok obehových a pamätných eurominci</w:t>
      </w:r>
      <w:r w:rsidR="006627DC">
        <w:rPr>
          <w:rFonts w:asciiTheme="majorHAnsi" w:hAnsiTheme="majorHAnsi" w:cs="Arial"/>
          <w:sz w:val="20"/>
          <w:szCs w:val="20"/>
        </w:rPr>
        <w:t xml:space="preserve"> / mincí z drahých kovov</w:t>
      </w:r>
      <w:r w:rsidRPr="00076944">
        <w:rPr>
          <w:rFonts w:asciiTheme="majorHAnsi" w:hAnsiTheme="majorHAnsi" w:cs="Arial"/>
          <w:sz w:val="20"/>
          <w:szCs w:val="20"/>
        </w:rPr>
        <w:t>, ktor</w:t>
      </w:r>
      <w:r w:rsidR="003101CB">
        <w:rPr>
          <w:rFonts w:asciiTheme="majorHAnsi" w:hAnsiTheme="majorHAnsi" w:cs="Arial"/>
          <w:sz w:val="20"/>
          <w:szCs w:val="20"/>
        </w:rPr>
        <w:t>á</w:t>
      </w:r>
      <w:r w:rsidRPr="00076944">
        <w:rPr>
          <w:rFonts w:asciiTheme="majorHAnsi" w:hAnsiTheme="majorHAnsi" w:cs="Arial"/>
          <w:sz w:val="20"/>
          <w:szCs w:val="20"/>
        </w:rPr>
        <w:t xml:space="preserve"> je súčasťou ponuky, v ktorých odberateľom bol verejný obstarávateľ alebo obstarávateľ podľa zákona o verejnom obstarávaní.</w:t>
      </w:r>
    </w:p>
    <w:p w14:paraId="384332C5" w14:textId="38406949" w:rsidR="00AF6370" w:rsidRPr="00AF6370" w:rsidRDefault="00AF6370" w:rsidP="003101CB">
      <w:pPr>
        <w:pStyle w:val="ListParagraph"/>
        <w:numPr>
          <w:ilvl w:val="2"/>
          <w:numId w:val="17"/>
        </w:numPr>
        <w:spacing w:after="0" w:line="240" w:lineRule="auto"/>
        <w:ind w:left="1276" w:hanging="709"/>
        <w:jc w:val="both"/>
        <w:rPr>
          <w:rFonts w:asciiTheme="majorHAnsi" w:hAnsiTheme="majorHAnsi" w:cs="Arial"/>
          <w:sz w:val="20"/>
          <w:szCs w:val="20"/>
        </w:rPr>
      </w:pPr>
      <w:bookmarkStart w:id="49" w:name="_Hlk78529237"/>
      <w:bookmarkStart w:id="50" w:name="_Hlk78531310"/>
      <w:r w:rsidRPr="003101CB">
        <w:rPr>
          <w:rFonts w:asciiTheme="majorHAnsi" w:hAnsiTheme="majorHAnsi" w:cs="Arial"/>
          <w:b/>
          <w:sz w:val="20"/>
          <w:szCs w:val="20"/>
        </w:rPr>
        <w:t xml:space="preserve">Podľa § 34 ods. 1 písm. </w:t>
      </w:r>
      <w:r>
        <w:rPr>
          <w:rFonts w:asciiTheme="majorHAnsi" w:hAnsiTheme="majorHAnsi" w:cs="Arial"/>
          <w:b/>
          <w:sz w:val="20"/>
          <w:szCs w:val="20"/>
        </w:rPr>
        <w:t>g</w:t>
      </w:r>
      <w:r w:rsidRPr="003101CB">
        <w:rPr>
          <w:rFonts w:asciiTheme="majorHAnsi" w:hAnsiTheme="majorHAnsi" w:cs="Arial"/>
          <w:b/>
          <w:sz w:val="20"/>
          <w:szCs w:val="20"/>
        </w:rPr>
        <w:t>)</w:t>
      </w:r>
      <w:r w:rsidRPr="003101CB">
        <w:rPr>
          <w:rFonts w:asciiTheme="majorHAnsi" w:hAnsiTheme="majorHAnsi" w:cs="Arial"/>
          <w:sz w:val="20"/>
          <w:szCs w:val="20"/>
        </w:rPr>
        <w:t xml:space="preserve"> </w:t>
      </w:r>
      <w:r w:rsidRPr="003101CB">
        <w:rPr>
          <w:rFonts w:asciiTheme="majorHAnsi" w:hAnsiTheme="majorHAnsi" w:cs="Arial"/>
          <w:b/>
          <w:sz w:val="20"/>
          <w:szCs w:val="20"/>
        </w:rPr>
        <w:t>zákona o verejnom obstarávaní</w:t>
      </w:r>
      <w:r>
        <w:rPr>
          <w:rFonts w:asciiTheme="majorHAnsi" w:hAnsiTheme="majorHAnsi" w:cs="Arial"/>
          <w:b/>
          <w:sz w:val="20"/>
          <w:szCs w:val="20"/>
        </w:rPr>
        <w:t xml:space="preserve"> </w:t>
      </w:r>
      <w:r w:rsidRPr="00AF6370">
        <w:rPr>
          <w:rFonts w:asciiTheme="majorHAnsi" w:hAnsiTheme="majorHAnsi" w:cs="Arial"/>
          <w:bCs/>
          <w:sz w:val="20"/>
          <w:szCs w:val="20"/>
        </w:rPr>
        <w:t>– ak ide o stavebné práce alebo služby, údajmi o vzdelaní a odbornej praxi alebo o odbornej kvalifikácií osôb určených na plnenie zmluvy alebo koncesnej zmluvy alebo riadiacich zamestnancov, ak nie sú kritériom na vyhodnotenie ponúk</w:t>
      </w:r>
      <w:r>
        <w:rPr>
          <w:rFonts w:asciiTheme="majorHAnsi" w:hAnsiTheme="majorHAnsi" w:cs="Arial"/>
          <w:bCs/>
          <w:sz w:val="20"/>
          <w:szCs w:val="20"/>
        </w:rPr>
        <w:t>.</w:t>
      </w:r>
    </w:p>
    <w:p w14:paraId="35394442" w14:textId="77777777" w:rsidR="00AF6370" w:rsidRPr="00AF6370" w:rsidRDefault="00AF6370" w:rsidP="00AF6370">
      <w:pPr>
        <w:ind w:left="567" w:firstLine="709"/>
        <w:jc w:val="both"/>
        <w:rPr>
          <w:rFonts w:asciiTheme="majorHAnsi" w:hAnsiTheme="majorHAnsi" w:cs="Arial"/>
          <w:b/>
          <w:bCs/>
          <w:sz w:val="20"/>
          <w:szCs w:val="20"/>
        </w:rPr>
      </w:pPr>
      <w:r w:rsidRPr="00AF6370">
        <w:rPr>
          <w:rFonts w:asciiTheme="majorHAnsi" w:hAnsiTheme="majorHAnsi" w:cs="Arial"/>
          <w:b/>
          <w:bCs/>
          <w:sz w:val="20"/>
          <w:szCs w:val="20"/>
        </w:rPr>
        <w:t>Minimálna požadovaná úroveň podmienky účasti pre časť č. 1 predmetu zákazky:</w:t>
      </w:r>
    </w:p>
    <w:p w14:paraId="70FC74A9" w14:textId="2E2940FD" w:rsidR="00AF6370" w:rsidRPr="00AF6370" w:rsidRDefault="00AF6370" w:rsidP="00AF6370">
      <w:pPr>
        <w:ind w:left="1276"/>
        <w:jc w:val="both"/>
        <w:rPr>
          <w:rFonts w:asciiTheme="majorHAnsi" w:hAnsiTheme="majorHAnsi" w:cs="Arial"/>
          <w:sz w:val="20"/>
          <w:szCs w:val="20"/>
        </w:rPr>
      </w:pPr>
      <w:bookmarkStart w:id="51" w:name="_Hlk78535379"/>
      <w:r w:rsidRPr="00AF6370">
        <w:rPr>
          <w:rFonts w:asciiTheme="majorHAnsi" w:hAnsiTheme="majorHAnsi" w:cs="Arial"/>
          <w:sz w:val="20"/>
          <w:szCs w:val="20"/>
        </w:rPr>
        <w:t xml:space="preserve">Verejný obstarávateľ požaduje, aby uchádzač v ponuke </w:t>
      </w:r>
      <w:r w:rsidR="00132EB4">
        <w:rPr>
          <w:rFonts w:asciiTheme="majorHAnsi" w:hAnsiTheme="majorHAnsi" w:cs="Arial"/>
          <w:sz w:val="20"/>
          <w:szCs w:val="20"/>
        </w:rPr>
        <w:t>predložil z</w:t>
      </w:r>
      <w:r w:rsidR="00132EB4" w:rsidRPr="00132EB4">
        <w:rPr>
          <w:rFonts w:asciiTheme="majorHAnsi" w:hAnsiTheme="majorHAnsi" w:cs="Arial"/>
          <w:sz w:val="20"/>
          <w:szCs w:val="20"/>
        </w:rPr>
        <w:t xml:space="preserve">oznam minimálne dvoch grafikov a pre tvorbu výtvarných návrhov mincí minimálne </w:t>
      </w:r>
      <w:r w:rsidR="00467853">
        <w:rPr>
          <w:rFonts w:asciiTheme="majorHAnsi" w:hAnsiTheme="majorHAnsi" w:cs="Arial"/>
          <w:sz w:val="20"/>
          <w:szCs w:val="20"/>
        </w:rPr>
        <w:t>troch</w:t>
      </w:r>
      <w:r w:rsidR="00467853" w:rsidRPr="00132EB4">
        <w:rPr>
          <w:rFonts w:asciiTheme="majorHAnsi" w:hAnsiTheme="majorHAnsi" w:cs="Arial"/>
          <w:sz w:val="20"/>
          <w:szCs w:val="20"/>
        </w:rPr>
        <w:t xml:space="preserve"> </w:t>
      </w:r>
      <w:r w:rsidR="00132EB4" w:rsidRPr="00132EB4">
        <w:rPr>
          <w:rFonts w:asciiTheme="majorHAnsi" w:hAnsiTheme="majorHAnsi" w:cs="Arial"/>
          <w:sz w:val="20"/>
          <w:szCs w:val="20"/>
        </w:rPr>
        <w:t>výtvarníkov schopných zhotovovať sadrové modely mincí. Všetci musia mať dĺžku odbornej praxe minimálne 5 rokov, čo preukážu čestným prehlásením. Výtvarníci schopní zhotovovať sadrové modely mincí musia mať zrealizované návrhy (každý aspoň jeden) na minciach (averz a/alebo reverz) vydaných do obehu. Zrealizované návrhy výtvarníkov uchádzač preukáže odkazom na konkrétnu mincu emitovanú príslušnou národnou autoritou</w:t>
      </w:r>
      <w:r w:rsidRPr="00AF6370">
        <w:rPr>
          <w:rFonts w:asciiTheme="majorHAnsi" w:hAnsiTheme="majorHAnsi" w:cs="Arial"/>
          <w:sz w:val="20"/>
          <w:szCs w:val="20"/>
        </w:rPr>
        <w:t>.</w:t>
      </w:r>
    </w:p>
    <w:bookmarkEnd w:id="51"/>
    <w:p w14:paraId="20146BAF" w14:textId="77777777" w:rsidR="00AF6370" w:rsidRPr="00AF6370" w:rsidRDefault="00AF6370" w:rsidP="00AF6370">
      <w:pPr>
        <w:ind w:left="1276"/>
        <w:jc w:val="both"/>
        <w:rPr>
          <w:rFonts w:asciiTheme="majorHAnsi" w:hAnsiTheme="majorHAnsi" w:cs="Arial"/>
          <w:b/>
          <w:bCs/>
          <w:sz w:val="20"/>
          <w:szCs w:val="20"/>
        </w:rPr>
      </w:pPr>
      <w:r w:rsidRPr="00AF6370">
        <w:rPr>
          <w:rFonts w:asciiTheme="majorHAnsi" w:hAnsiTheme="majorHAnsi" w:cs="Arial"/>
          <w:b/>
          <w:bCs/>
          <w:sz w:val="20"/>
          <w:szCs w:val="20"/>
        </w:rPr>
        <w:t>Minimálna požadovaná úroveň podmienky účasti pre časť č. 2 predmetu zákazky:</w:t>
      </w:r>
    </w:p>
    <w:p w14:paraId="1A13E04D" w14:textId="7FAEEF5D" w:rsidR="00AF6370" w:rsidRPr="00AF6370" w:rsidRDefault="00132EB4" w:rsidP="00AF6370">
      <w:pPr>
        <w:ind w:left="1276"/>
        <w:jc w:val="both"/>
        <w:rPr>
          <w:rFonts w:asciiTheme="majorHAnsi" w:hAnsiTheme="majorHAnsi" w:cs="Arial"/>
          <w:sz w:val="20"/>
          <w:szCs w:val="20"/>
        </w:rPr>
      </w:pPr>
      <w:r w:rsidRPr="00132EB4">
        <w:rPr>
          <w:rFonts w:asciiTheme="majorHAnsi" w:hAnsiTheme="majorHAnsi" w:cs="Arial"/>
          <w:sz w:val="20"/>
          <w:szCs w:val="20"/>
        </w:rPr>
        <w:t xml:space="preserve">Verejný obstarávateľ požaduje, aby uchádzač v ponuke predložil zoznam minimálne dvoch grafikov a pre tvorbu výtvarných návrhov mincí minimálne </w:t>
      </w:r>
      <w:r w:rsidR="00467853">
        <w:rPr>
          <w:rFonts w:asciiTheme="majorHAnsi" w:hAnsiTheme="majorHAnsi" w:cs="Arial"/>
          <w:sz w:val="20"/>
          <w:szCs w:val="20"/>
        </w:rPr>
        <w:t xml:space="preserve">troch </w:t>
      </w:r>
      <w:r w:rsidRPr="00132EB4">
        <w:rPr>
          <w:rFonts w:asciiTheme="majorHAnsi" w:hAnsiTheme="majorHAnsi" w:cs="Arial"/>
          <w:sz w:val="20"/>
          <w:szCs w:val="20"/>
        </w:rPr>
        <w:t>výtvarníkov schopných zhotovovať sadrové modely mincí. Všetci musia mať dĺžku odbornej praxe minimálne 5 rokov, čo preukážu čestným prehlásením. Výtvarníci schopní zhotovovať sadrové modely mincí musia mať zrealizované návrhy (každý aspoň jeden) na minciach (averz a/alebo reverz) vydaných do obehu. Zrealizované návrhy výtvarníkov uchádzač preukáže odkazom na konkrétnu mincu emitovanú príslušnou národnou autoritou.</w:t>
      </w:r>
    </w:p>
    <w:bookmarkEnd w:id="49"/>
    <w:bookmarkEnd w:id="50"/>
    <w:p w14:paraId="2AE4BE74" w14:textId="38E5E1DB" w:rsidR="0068173A" w:rsidRPr="00417325" w:rsidRDefault="0068173A">
      <w:pPr>
        <w:tabs>
          <w:tab w:val="left" w:pos="709"/>
          <w:tab w:val="left" w:pos="1276"/>
        </w:tabs>
        <w:ind w:firstLine="567"/>
        <w:jc w:val="both"/>
        <w:rPr>
          <w:rFonts w:asciiTheme="majorHAnsi" w:hAnsiTheme="majorHAnsi" w:cs="Arial"/>
          <w:bCs/>
          <w:sz w:val="20"/>
          <w:szCs w:val="20"/>
        </w:rPr>
      </w:pPr>
      <w:r w:rsidRPr="00417325">
        <w:rPr>
          <w:rFonts w:asciiTheme="majorHAnsi" w:hAnsiTheme="majorHAnsi" w:cs="Arial"/>
          <w:bCs/>
          <w:sz w:val="20"/>
          <w:szCs w:val="20"/>
        </w:rPr>
        <w:t>37.1.</w:t>
      </w:r>
      <w:r w:rsidR="002B0051">
        <w:rPr>
          <w:rFonts w:asciiTheme="majorHAnsi" w:hAnsiTheme="majorHAnsi" w:cs="Arial"/>
          <w:bCs/>
          <w:sz w:val="20"/>
          <w:szCs w:val="20"/>
        </w:rPr>
        <w:t>3</w:t>
      </w:r>
      <w:r w:rsidRPr="00417325">
        <w:rPr>
          <w:rFonts w:asciiTheme="majorHAnsi" w:hAnsiTheme="majorHAnsi" w:cs="Arial"/>
          <w:bCs/>
          <w:sz w:val="20"/>
          <w:szCs w:val="20"/>
        </w:rPr>
        <w:t xml:space="preserve">    </w:t>
      </w:r>
      <w:bookmarkStart w:id="52" w:name="_Hlk78532132"/>
      <w:r w:rsidRPr="00417325">
        <w:rPr>
          <w:rFonts w:asciiTheme="majorHAnsi" w:hAnsiTheme="majorHAnsi" w:cs="Arial"/>
          <w:b/>
          <w:sz w:val="20"/>
          <w:szCs w:val="20"/>
        </w:rPr>
        <w:t>Podľa § 34 ods. 1 písm. m)</w:t>
      </w:r>
      <w:r w:rsidRPr="00417325">
        <w:rPr>
          <w:rFonts w:asciiTheme="majorHAnsi" w:hAnsiTheme="majorHAnsi" w:cs="Arial"/>
          <w:sz w:val="20"/>
          <w:szCs w:val="20"/>
        </w:rPr>
        <w:t xml:space="preserve"> </w:t>
      </w:r>
      <w:r w:rsidRPr="00417325">
        <w:rPr>
          <w:rFonts w:asciiTheme="majorHAnsi" w:hAnsiTheme="majorHAnsi" w:cs="Arial"/>
          <w:b/>
          <w:sz w:val="20"/>
          <w:szCs w:val="20"/>
        </w:rPr>
        <w:t xml:space="preserve">zákona o verejnom obstarávaní </w:t>
      </w:r>
      <w:bookmarkEnd w:id="52"/>
      <w:r w:rsidRPr="00417325">
        <w:rPr>
          <w:rFonts w:asciiTheme="majorHAnsi" w:hAnsiTheme="majorHAnsi" w:cs="Arial"/>
          <w:bCs/>
          <w:sz w:val="20"/>
          <w:szCs w:val="20"/>
        </w:rPr>
        <w:t>– ak ide o tovar, ktorý sa má dodať,</w:t>
      </w:r>
    </w:p>
    <w:p w14:paraId="6F4E6E2D" w14:textId="16AAF35D" w:rsidR="003101CB" w:rsidRPr="00417325" w:rsidRDefault="0068173A" w:rsidP="00417325">
      <w:pPr>
        <w:tabs>
          <w:tab w:val="left" w:pos="709"/>
          <w:tab w:val="left" w:pos="1276"/>
        </w:tabs>
        <w:ind w:left="1276" w:hanging="1276"/>
        <w:jc w:val="both"/>
        <w:rPr>
          <w:rFonts w:asciiTheme="majorHAnsi" w:hAnsiTheme="majorHAnsi" w:cs="Arial"/>
          <w:bCs/>
          <w:sz w:val="20"/>
          <w:szCs w:val="20"/>
        </w:rPr>
      </w:pPr>
      <w:r w:rsidRPr="00417325">
        <w:rPr>
          <w:rFonts w:asciiTheme="majorHAnsi" w:hAnsiTheme="majorHAnsi" w:cs="Arial"/>
          <w:bCs/>
          <w:sz w:val="20"/>
          <w:szCs w:val="20"/>
        </w:rPr>
        <w:tab/>
      </w:r>
      <w:r w:rsidRPr="00417325">
        <w:rPr>
          <w:rFonts w:asciiTheme="majorHAnsi" w:hAnsiTheme="majorHAnsi" w:cs="Arial"/>
          <w:bCs/>
          <w:sz w:val="20"/>
          <w:szCs w:val="20"/>
        </w:rPr>
        <w:tab/>
        <w:t xml:space="preserve">1. vzorkami, opismi alebo fotografiami, ktorých pravosť musí byť overená, ak to verejný obstarávateľ alebo obstarávateľ vyžaduje. </w:t>
      </w:r>
    </w:p>
    <w:p w14:paraId="1013AB49" w14:textId="2B281108" w:rsidR="0068173A" w:rsidRPr="00417325" w:rsidRDefault="0068173A" w:rsidP="00417325">
      <w:pPr>
        <w:ind w:left="567" w:firstLine="709"/>
        <w:jc w:val="both"/>
        <w:rPr>
          <w:rFonts w:asciiTheme="majorHAnsi" w:hAnsiTheme="majorHAnsi" w:cs="Arial"/>
          <w:sz w:val="20"/>
          <w:szCs w:val="20"/>
        </w:rPr>
      </w:pPr>
      <w:r w:rsidRPr="00417325">
        <w:rPr>
          <w:rFonts w:asciiTheme="majorHAnsi" w:hAnsiTheme="majorHAnsi" w:cs="Arial"/>
          <w:b/>
          <w:sz w:val="20"/>
          <w:szCs w:val="20"/>
        </w:rPr>
        <w:t>Minimálna požadovaná úroveň podmienky účasti</w:t>
      </w:r>
      <w:r w:rsidRPr="00417325">
        <w:t xml:space="preserve"> </w:t>
      </w:r>
      <w:r w:rsidRPr="00417325">
        <w:rPr>
          <w:rFonts w:asciiTheme="majorHAnsi" w:hAnsiTheme="majorHAnsi" w:cs="Arial"/>
          <w:b/>
          <w:sz w:val="20"/>
          <w:szCs w:val="20"/>
        </w:rPr>
        <w:t>pre časť č. 1 predmetu zákazky:</w:t>
      </w:r>
    </w:p>
    <w:p w14:paraId="5D9EDAF9" w14:textId="78EE3330" w:rsidR="0068173A" w:rsidRPr="00417325" w:rsidRDefault="0068173A" w:rsidP="006E5EF0">
      <w:pPr>
        <w:ind w:left="1276"/>
        <w:jc w:val="both"/>
        <w:rPr>
          <w:rFonts w:asciiTheme="majorHAnsi" w:hAnsiTheme="majorHAnsi" w:cs="Arial"/>
          <w:sz w:val="20"/>
          <w:szCs w:val="20"/>
        </w:rPr>
      </w:pPr>
      <w:bookmarkStart w:id="53" w:name="_Hlk78530639"/>
      <w:r w:rsidRPr="00417325">
        <w:rPr>
          <w:rFonts w:asciiTheme="majorHAnsi" w:hAnsiTheme="majorHAnsi" w:cs="Arial"/>
          <w:sz w:val="20"/>
          <w:szCs w:val="20"/>
        </w:rPr>
        <w:t>Verejný obstarávateľ požaduje, aby uchádzač v ponuke predložil vzork</w:t>
      </w:r>
      <w:r w:rsidR="000F27FB" w:rsidRPr="00417325">
        <w:rPr>
          <w:rFonts w:asciiTheme="majorHAnsi" w:hAnsiTheme="majorHAnsi" w:cs="Arial"/>
          <w:sz w:val="20"/>
          <w:szCs w:val="20"/>
        </w:rPr>
        <w:t>y</w:t>
      </w:r>
      <w:r w:rsidRPr="00417325">
        <w:rPr>
          <w:rFonts w:asciiTheme="majorHAnsi" w:hAnsiTheme="majorHAnsi" w:cs="Arial"/>
          <w:sz w:val="20"/>
          <w:szCs w:val="20"/>
        </w:rPr>
        <w:t xml:space="preserve"> všetkých druhov balení obehových a</w:t>
      </w:r>
      <w:r w:rsidR="000827E6" w:rsidRPr="00417325">
        <w:rPr>
          <w:rFonts w:asciiTheme="majorHAnsi" w:hAnsiTheme="majorHAnsi" w:cs="Arial"/>
          <w:sz w:val="20"/>
          <w:szCs w:val="20"/>
        </w:rPr>
        <w:t> </w:t>
      </w:r>
      <w:r w:rsidRPr="00417325">
        <w:rPr>
          <w:rFonts w:asciiTheme="majorHAnsi" w:hAnsiTheme="majorHAnsi" w:cs="Arial"/>
          <w:sz w:val="20"/>
          <w:szCs w:val="20"/>
        </w:rPr>
        <w:t>pa</w:t>
      </w:r>
      <w:r w:rsidR="000827E6" w:rsidRPr="00417325">
        <w:rPr>
          <w:rFonts w:asciiTheme="majorHAnsi" w:hAnsiTheme="majorHAnsi" w:cs="Arial"/>
          <w:sz w:val="20"/>
          <w:szCs w:val="20"/>
        </w:rPr>
        <w:t xml:space="preserve">mätných </w:t>
      </w:r>
      <w:r w:rsidRPr="00417325">
        <w:rPr>
          <w:rFonts w:asciiTheme="majorHAnsi" w:hAnsiTheme="majorHAnsi" w:cs="Arial"/>
          <w:sz w:val="20"/>
          <w:szCs w:val="20"/>
        </w:rPr>
        <w:t>eurominci</w:t>
      </w:r>
      <w:r w:rsidR="00EA3EF2">
        <w:rPr>
          <w:rFonts w:asciiTheme="majorHAnsi" w:hAnsiTheme="majorHAnsi" w:cs="Arial"/>
          <w:sz w:val="20"/>
          <w:szCs w:val="20"/>
        </w:rPr>
        <w:t xml:space="preserve">, prípadne ekvivalentných </w:t>
      </w:r>
      <w:r w:rsidR="00EA3EF2" w:rsidRPr="00EA3EF2">
        <w:rPr>
          <w:rFonts w:asciiTheme="majorHAnsi" w:hAnsiTheme="majorHAnsi" w:cs="Arial"/>
          <w:sz w:val="20"/>
          <w:szCs w:val="20"/>
        </w:rPr>
        <w:t>balení obehových a pamätných eurominci</w:t>
      </w:r>
      <w:r w:rsidR="000827E6" w:rsidRPr="00417325">
        <w:rPr>
          <w:rFonts w:asciiTheme="majorHAnsi" w:hAnsiTheme="majorHAnsi" w:cs="Arial"/>
          <w:sz w:val="20"/>
          <w:szCs w:val="20"/>
        </w:rPr>
        <w:t>.</w:t>
      </w:r>
      <w:r w:rsidRPr="00417325">
        <w:rPr>
          <w:rFonts w:asciiTheme="majorHAnsi" w:hAnsiTheme="majorHAnsi" w:cs="Arial"/>
          <w:sz w:val="20"/>
          <w:szCs w:val="20"/>
        </w:rPr>
        <w:t xml:space="preserve"> </w:t>
      </w:r>
      <w:r w:rsidR="006E5EF0">
        <w:rPr>
          <w:rFonts w:asciiTheme="majorHAnsi" w:hAnsiTheme="majorHAnsi" w:cs="Arial"/>
          <w:sz w:val="20"/>
          <w:szCs w:val="20"/>
        </w:rPr>
        <w:t xml:space="preserve">Za vzorky balení v zmysle tohto bodu sa považujú jednotlivé plexi obaly, etue, </w:t>
      </w:r>
      <w:r w:rsidR="00974FDA">
        <w:rPr>
          <w:rFonts w:asciiTheme="majorHAnsi" w:hAnsiTheme="majorHAnsi" w:cs="Arial"/>
          <w:sz w:val="20"/>
          <w:szCs w:val="20"/>
        </w:rPr>
        <w:t xml:space="preserve"> </w:t>
      </w:r>
      <w:r w:rsidR="006E5EF0">
        <w:rPr>
          <w:rFonts w:asciiTheme="majorHAnsi" w:hAnsiTheme="majorHAnsi" w:cs="Arial"/>
          <w:sz w:val="20"/>
          <w:szCs w:val="20"/>
        </w:rPr>
        <w:t>p</w:t>
      </w:r>
      <w:r w:rsidR="006E5EF0" w:rsidRPr="006E5EF0">
        <w:rPr>
          <w:rFonts w:asciiTheme="majorHAnsi" w:hAnsiTheme="majorHAnsi" w:cs="Arial"/>
          <w:sz w:val="20"/>
          <w:szCs w:val="20"/>
        </w:rPr>
        <w:t>lastov</w:t>
      </w:r>
      <w:r w:rsidR="006E5EF0">
        <w:rPr>
          <w:rFonts w:asciiTheme="majorHAnsi" w:hAnsiTheme="majorHAnsi" w:cs="Arial"/>
          <w:sz w:val="20"/>
          <w:szCs w:val="20"/>
        </w:rPr>
        <w:t xml:space="preserve">é </w:t>
      </w:r>
      <w:r w:rsidR="006E5EF0" w:rsidRPr="006E5EF0">
        <w:rPr>
          <w:rFonts w:asciiTheme="majorHAnsi" w:hAnsiTheme="majorHAnsi" w:cs="Arial"/>
          <w:sz w:val="20"/>
          <w:szCs w:val="20"/>
        </w:rPr>
        <w:t>vložk</w:t>
      </w:r>
      <w:r w:rsidR="006E5EF0">
        <w:rPr>
          <w:rFonts w:asciiTheme="majorHAnsi" w:hAnsiTheme="majorHAnsi" w:cs="Arial"/>
          <w:sz w:val="20"/>
          <w:szCs w:val="20"/>
        </w:rPr>
        <w:t>y</w:t>
      </w:r>
      <w:r w:rsidR="006E5EF0" w:rsidRPr="006E5EF0">
        <w:rPr>
          <w:rFonts w:asciiTheme="majorHAnsi" w:hAnsiTheme="majorHAnsi" w:cs="Arial"/>
          <w:sz w:val="20"/>
          <w:szCs w:val="20"/>
        </w:rPr>
        <w:t xml:space="preserve"> „Numitheca“</w:t>
      </w:r>
      <w:r w:rsidR="006E5EF0">
        <w:rPr>
          <w:rFonts w:asciiTheme="majorHAnsi" w:hAnsiTheme="majorHAnsi" w:cs="Arial"/>
          <w:sz w:val="20"/>
          <w:szCs w:val="20"/>
        </w:rPr>
        <w:t>,  d</w:t>
      </w:r>
      <w:r w:rsidR="006E5EF0" w:rsidRPr="006E5EF0">
        <w:rPr>
          <w:rFonts w:asciiTheme="majorHAnsi" w:hAnsiTheme="majorHAnsi" w:cs="Arial"/>
          <w:sz w:val="20"/>
          <w:szCs w:val="20"/>
        </w:rPr>
        <w:t>reven</w:t>
      </w:r>
      <w:r w:rsidR="00271427">
        <w:rPr>
          <w:rFonts w:asciiTheme="majorHAnsi" w:hAnsiTheme="majorHAnsi" w:cs="Arial"/>
          <w:sz w:val="20"/>
          <w:szCs w:val="20"/>
        </w:rPr>
        <w:t>é</w:t>
      </w:r>
      <w:r w:rsidR="006E5EF0" w:rsidRPr="006E5EF0">
        <w:rPr>
          <w:rFonts w:asciiTheme="majorHAnsi" w:hAnsiTheme="majorHAnsi" w:cs="Arial"/>
          <w:sz w:val="20"/>
          <w:szCs w:val="20"/>
        </w:rPr>
        <w:t xml:space="preserve"> etu</w:t>
      </w:r>
      <w:r w:rsidR="006E5EF0">
        <w:rPr>
          <w:rFonts w:asciiTheme="majorHAnsi" w:hAnsiTheme="majorHAnsi" w:cs="Arial"/>
          <w:sz w:val="20"/>
          <w:szCs w:val="20"/>
        </w:rPr>
        <w:t>e, k</w:t>
      </w:r>
      <w:r w:rsidR="006E5EF0" w:rsidRPr="006E5EF0">
        <w:rPr>
          <w:rFonts w:asciiTheme="majorHAnsi" w:hAnsiTheme="majorHAnsi" w:cs="Arial"/>
          <w:sz w:val="20"/>
          <w:szCs w:val="20"/>
        </w:rPr>
        <w:t>artónov</w:t>
      </w:r>
      <w:r w:rsidR="006E5EF0">
        <w:rPr>
          <w:rFonts w:asciiTheme="majorHAnsi" w:hAnsiTheme="majorHAnsi" w:cs="Arial"/>
          <w:sz w:val="20"/>
          <w:szCs w:val="20"/>
        </w:rPr>
        <w:t>é</w:t>
      </w:r>
      <w:r w:rsidR="006E5EF0" w:rsidRPr="006E5EF0">
        <w:rPr>
          <w:rFonts w:asciiTheme="majorHAnsi" w:hAnsiTheme="majorHAnsi" w:cs="Arial"/>
          <w:sz w:val="20"/>
          <w:szCs w:val="20"/>
        </w:rPr>
        <w:t xml:space="preserve"> „kapsičk</w:t>
      </w:r>
      <w:r w:rsidR="006E5EF0">
        <w:rPr>
          <w:rFonts w:asciiTheme="majorHAnsi" w:hAnsiTheme="majorHAnsi" w:cs="Arial"/>
          <w:sz w:val="20"/>
          <w:szCs w:val="20"/>
        </w:rPr>
        <w:t>y</w:t>
      </w:r>
      <w:r w:rsidR="006E5EF0" w:rsidRPr="006E5EF0">
        <w:rPr>
          <w:rFonts w:asciiTheme="majorHAnsi" w:hAnsiTheme="majorHAnsi" w:cs="Arial"/>
          <w:sz w:val="20"/>
          <w:szCs w:val="20"/>
        </w:rPr>
        <w:t>“</w:t>
      </w:r>
      <w:r w:rsidR="006E5EF0">
        <w:rPr>
          <w:rFonts w:asciiTheme="majorHAnsi" w:hAnsiTheme="majorHAnsi" w:cs="Arial"/>
          <w:sz w:val="20"/>
          <w:szCs w:val="20"/>
        </w:rPr>
        <w:t xml:space="preserve"> ako sú definované </w:t>
      </w:r>
      <w:r w:rsidR="00271427">
        <w:rPr>
          <w:rFonts w:asciiTheme="majorHAnsi" w:hAnsiTheme="majorHAnsi" w:cs="Arial"/>
          <w:sz w:val="20"/>
          <w:szCs w:val="20"/>
        </w:rPr>
        <w:t>v týchto súťažných podkladoch</w:t>
      </w:r>
      <w:r w:rsidR="006E5EF0">
        <w:rPr>
          <w:rFonts w:asciiTheme="majorHAnsi" w:hAnsiTheme="majorHAnsi" w:cs="Arial"/>
          <w:sz w:val="20"/>
          <w:szCs w:val="20"/>
        </w:rPr>
        <w:t xml:space="preserve">. </w:t>
      </w:r>
    </w:p>
    <w:bookmarkEnd w:id="53"/>
    <w:p w14:paraId="324358ED" w14:textId="0455B8B3" w:rsidR="0068173A" w:rsidRPr="00417325" w:rsidRDefault="0068173A" w:rsidP="00417325">
      <w:pPr>
        <w:ind w:left="1276"/>
        <w:jc w:val="both"/>
        <w:rPr>
          <w:rFonts w:asciiTheme="majorHAnsi" w:hAnsiTheme="majorHAnsi" w:cs="Arial"/>
          <w:sz w:val="20"/>
          <w:szCs w:val="20"/>
        </w:rPr>
      </w:pPr>
      <w:r w:rsidRPr="00417325">
        <w:rPr>
          <w:rFonts w:asciiTheme="majorHAnsi" w:hAnsiTheme="majorHAnsi" w:cs="Arial"/>
          <w:b/>
          <w:sz w:val="20"/>
          <w:szCs w:val="20"/>
        </w:rPr>
        <w:t>Minimálna požadovaná úroveň podmienky účasti</w:t>
      </w:r>
      <w:r w:rsidRPr="00417325">
        <w:t xml:space="preserve"> </w:t>
      </w:r>
      <w:r w:rsidRPr="00417325">
        <w:rPr>
          <w:rFonts w:asciiTheme="majorHAnsi" w:hAnsiTheme="majorHAnsi" w:cs="Arial"/>
          <w:b/>
          <w:sz w:val="20"/>
          <w:szCs w:val="20"/>
        </w:rPr>
        <w:t>pre časť č. 2 predmetu zákazky:</w:t>
      </w:r>
    </w:p>
    <w:p w14:paraId="6300C8A1" w14:textId="1F5FE66A" w:rsidR="000F27FB" w:rsidRPr="000F27FB" w:rsidRDefault="000F27FB" w:rsidP="00417325">
      <w:pPr>
        <w:ind w:left="1276"/>
        <w:jc w:val="both"/>
        <w:rPr>
          <w:rFonts w:asciiTheme="majorHAnsi" w:hAnsiTheme="majorHAnsi" w:cs="Arial"/>
          <w:sz w:val="20"/>
          <w:szCs w:val="20"/>
        </w:rPr>
      </w:pPr>
      <w:r w:rsidRPr="00417325">
        <w:rPr>
          <w:rFonts w:asciiTheme="majorHAnsi" w:hAnsiTheme="majorHAnsi" w:cs="Arial"/>
          <w:sz w:val="20"/>
          <w:szCs w:val="20"/>
        </w:rPr>
        <w:t>Verejný obstarávateľ požaduje, aby uchádzač v ponuke predložil vzorky všetkých druhov balení zberateľských eurominci.</w:t>
      </w:r>
      <w:r w:rsidRPr="000F27FB">
        <w:rPr>
          <w:rFonts w:asciiTheme="majorHAnsi" w:hAnsiTheme="majorHAnsi" w:cs="Arial"/>
          <w:sz w:val="20"/>
          <w:szCs w:val="20"/>
        </w:rPr>
        <w:t xml:space="preserve"> </w:t>
      </w:r>
    </w:p>
    <w:p w14:paraId="76D93AEF" w14:textId="7A178213" w:rsidR="007C6039" w:rsidRPr="00076944" w:rsidRDefault="006573C5" w:rsidP="00843213">
      <w:pPr>
        <w:pStyle w:val="ListParagraph"/>
        <w:numPr>
          <w:ilvl w:val="1"/>
          <w:numId w:val="17"/>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Uchádzač alebo záujemca môže na preukázanie technickej spôsobilosti alebo odbornej spôsobilosti využiť technické a</w:t>
      </w:r>
      <w:r w:rsidR="00E17C35">
        <w:rPr>
          <w:rFonts w:asciiTheme="majorHAnsi" w:hAnsiTheme="majorHAnsi" w:cs="Arial"/>
          <w:sz w:val="20"/>
          <w:szCs w:val="20"/>
        </w:rPr>
        <w:t> </w:t>
      </w:r>
      <w:r w:rsidRPr="00076944">
        <w:rPr>
          <w:rFonts w:asciiTheme="majorHAnsi" w:hAnsiTheme="majorHAnsi" w:cs="Arial"/>
          <w:sz w:val="20"/>
          <w:szCs w:val="20"/>
        </w:rPr>
        <w:t>odborné kapacity inej osoby, bez ohľadu na ich právny vzťah. V</w:t>
      </w:r>
      <w:r w:rsidR="00E17C35">
        <w:rPr>
          <w:rFonts w:asciiTheme="majorHAnsi" w:hAnsiTheme="majorHAnsi" w:cs="Arial"/>
          <w:sz w:val="20"/>
          <w:szCs w:val="20"/>
        </w:rPr>
        <w:t> </w:t>
      </w:r>
      <w:r w:rsidRPr="00076944">
        <w:rPr>
          <w:rFonts w:asciiTheme="majorHAnsi" w:hAnsiTheme="majorHAnsi" w:cs="Arial"/>
          <w:sz w:val="20"/>
          <w:szCs w:val="20"/>
        </w:rPr>
        <w:t>takomto prípade musí uchádzač alebo záujemca verejnému obstarávateľovi preukázať, že pri plnení zmluvy bude skutočne používať kapacity osoby, ktorej spôsobilosť využíva na preukázanie technickej spôsobilosti alebo odbornej spôsobilosti. Skutočnosť podľa druhej vety preukazuje záujemca alebo uchádzač písomnou zmluvou uzavretou s</w:t>
      </w:r>
      <w:r w:rsidR="00E17C35">
        <w:rPr>
          <w:rFonts w:asciiTheme="majorHAnsi" w:hAnsiTheme="majorHAnsi" w:cs="Arial"/>
          <w:sz w:val="20"/>
          <w:szCs w:val="20"/>
        </w:rPr>
        <w:t> </w:t>
      </w:r>
      <w:r w:rsidRPr="00076944">
        <w:rPr>
          <w:rFonts w:asciiTheme="majorHAnsi" w:hAnsiTheme="majorHAnsi" w:cs="Arial"/>
          <w:sz w:val="20"/>
          <w:szCs w:val="20"/>
        </w:rPr>
        <w:t>osobou, ktorej technickými a</w:t>
      </w:r>
      <w:r w:rsidR="00E17C35">
        <w:rPr>
          <w:rFonts w:asciiTheme="majorHAnsi" w:hAnsiTheme="majorHAnsi" w:cs="Arial"/>
          <w:sz w:val="20"/>
          <w:szCs w:val="20"/>
        </w:rPr>
        <w:t> </w:t>
      </w:r>
      <w:r w:rsidRPr="00076944">
        <w:rPr>
          <w:rFonts w:asciiTheme="majorHAnsi" w:hAnsiTheme="majorHAnsi" w:cs="Arial"/>
          <w:sz w:val="20"/>
          <w:szCs w:val="20"/>
        </w:rPr>
        <w:t>odbornými kapacitami mieni preukázať svoju technickú spôsobilosť alebo odbornú spôsobilosť. Z</w:t>
      </w:r>
      <w:r w:rsidR="00E17C35">
        <w:rPr>
          <w:rFonts w:asciiTheme="majorHAnsi" w:hAnsiTheme="majorHAnsi" w:cs="Arial"/>
          <w:sz w:val="20"/>
          <w:szCs w:val="20"/>
        </w:rPr>
        <w:t> </w:t>
      </w:r>
      <w:r w:rsidRPr="00076944">
        <w:rPr>
          <w:rFonts w:asciiTheme="majorHAnsi" w:hAnsiTheme="majorHAnsi" w:cs="Arial"/>
          <w:sz w:val="20"/>
          <w:szCs w:val="20"/>
        </w:rPr>
        <w:t>písomnej zmluvy musí vyplývať záväzok osoby, že poskytne svoje kapacity počas celého trvania zmluvného vzťahu</w:t>
      </w:r>
      <w:r w:rsidR="001E379B">
        <w:rPr>
          <w:rFonts w:asciiTheme="majorHAnsi" w:hAnsiTheme="majorHAnsi" w:cs="Arial"/>
          <w:sz w:val="20"/>
          <w:szCs w:val="20"/>
        </w:rPr>
        <w:t>.</w:t>
      </w:r>
      <w:r w:rsidRPr="00076944">
        <w:rPr>
          <w:rFonts w:asciiTheme="majorHAnsi" w:hAnsiTheme="majorHAnsi" w:cs="Arial"/>
          <w:sz w:val="20"/>
          <w:szCs w:val="20"/>
        </w:rPr>
        <w:t xml:space="preserve"> Osoba, ktorej kapacity majú byť použité na preukázanie technickej spôsobilosti alebo odbornej spôsobilosti, musí preukázať splnenie podmienok účasti týkajúce sa </w:t>
      </w:r>
      <w:r w:rsidRPr="00076944">
        <w:rPr>
          <w:rFonts w:asciiTheme="majorHAnsi" w:hAnsiTheme="majorHAnsi" w:cs="Arial"/>
          <w:sz w:val="20"/>
          <w:szCs w:val="20"/>
        </w:rPr>
        <w:lastRenderedPageBreak/>
        <w:t>osobného postavenia a</w:t>
      </w:r>
      <w:r w:rsidR="00E17C35">
        <w:rPr>
          <w:rFonts w:asciiTheme="majorHAnsi" w:hAnsiTheme="majorHAnsi" w:cs="Arial"/>
          <w:sz w:val="20"/>
          <w:szCs w:val="20"/>
        </w:rPr>
        <w:t> </w:t>
      </w:r>
      <w:r w:rsidRPr="00076944">
        <w:rPr>
          <w:rFonts w:asciiTheme="majorHAnsi" w:hAnsiTheme="majorHAnsi" w:cs="Arial"/>
          <w:sz w:val="20"/>
          <w:szCs w:val="20"/>
        </w:rPr>
        <w:t>nesmú u</w:t>
      </w:r>
      <w:r w:rsidR="00E17C35">
        <w:rPr>
          <w:rFonts w:asciiTheme="majorHAnsi" w:hAnsiTheme="majorHAnsi" w:cs="Arial"/>
          <w:sz w:val="20"/>
          <w:szCs w:val="20"/>
        </w:rPr>
        <w:t> </w:t>
      </w:r>
      <w:r w:rsidRPr="00076944">
        <w:rPr>
          <w:rFonts w:asciiTheme="majorHAnsi" w:hAnsiTheme="majorHAnsi" w:cs="Arial"/>
          <w:sz w:val="20"/>
          <w:szCs w:val="20"/>
        </w:rPr>
        <w:t>nej existovať dôvody na vylúčenie podľa § 40 ods. 6 písm. a) až h) a</w:t>
      </w:r>
      <w:r w:rsidR="00E17C35">
        <w:rPr>
          <w:rFonts w:asciiTheme="majorHAnsi" w:hAnsiTheme="majorHAnsi" w:cs="Arial"/>
          <w:sz w:val="20"/>
          <w:szCs w:val="20"/>
        </w:rPr>
        <w:t> </w:t>
      </w:r>
      <w:r w:rsidRPr="00076944">
        <w:rPr>
          <w:rFonts w:asciiTheme="majorHAnsi" w:hAnsiTheme="majorHAnsi" w:cs="Arial"/>
          <w:sz w:val="20"/>
          <w:szCs w:val="20"/>
        </w:rPr>
        <w:t>ods. 7</w:t>
      </w:r>
      <w:r w:rsidR="005D6387" w:rsidRPr="00076944">
        <w:rPr>
          <w:rFonts w:asciiTheme="majorHAnsi" w:hAnsiTheme="majorHAnsi" w:cs="Arial"/>
          <w:sz w:val="20"/>
          <w:szCs w:val="20"/>
        </w:rPr>
        <w:t xml:space="preserve"> zákona o</w:t>
      </w:r>
      <w:r w:rsidR="00E17C35">
        <w:rPr>
          <w:rFonts w:asciiTheme="majorHAnsi" w:hAnsiTheme="majorHAnsi" w:cs="Arial"/>
          <w:sz w:val="20"/>
          <w:szCs w:val="20"/>
        </w:rPr>
        <w:t> </w:t>
      </w:r>
      <w:r w:rsidR="005D6387" w:rsidRPr="00076944">
        <w:rPr>
          <w:rFonts w:asciiTheme="majorHAnsi" w:hAnsiTheme="majorHAnsi" w:cs="Arial"/>
          <w:sz w:val="20"/>
          <w:szCs w:val="20"/>
        </w:rPr>
        <w:t>verejnom obstarávaní</w:t>
      </w:r>
      <w:r w:rsidRPr="00076944">
        <w:rPr>
          <w:rFonts w:asciiTheme="majorHAnsi" w:hAnsiTheme="majorHAnsi" w:cs="Arial"/>
          <w:sz w:val="20"/>
          <w:szCs w:val="20"/>
        </w:rPr>
        <w:t>; oprávnenie dodávať tovar, uskutočňovať stavebné práce, alebo poskytovať službu preukazuje vo vzťahu k</w:t>
      </w:r>
      <w:r w:rsidR="00E17C35">
        <w:rPr>
          <w:rFonts w:asciiTheme="majorHAnsi" w:hAnsiTheme="majorHAnsi" w:cs="Arial"/>
          <w:sz w:val="20"/>
          <w:szCs w:val="20"/>
        </w:rPr>
        <w:t> </w:t>
      </w:r>
      <w:r w:rsidRPr="00076944">
        <w:rPr>
          <w:rFonts w:asciiTheme="majorHAnsi" w:hAnsiTheme="majorHAnsi" w:cs="Arial"/>
          <w:sz w:val="20"/>
          <w:szCs w:val="20"/>
        </w:rPr>
        <w:t>tej časti predmetu zákazky, na ktorú boli kapacity záujemcovi alebo uchádzačovi poskytnuté. Ak ide o</w:t>
      </w:r>
      <w:r w:rsidR="00E17C35">
        <w:rPr>
          <w:rFonts w:asciiTheme="majorHAnsi" w:hAnsiTheme="majorHAnsi" w:cs="Arial"/>
          <w:sz w:val="20"/>
          <w:szCs w:val="20"/>
        </w:rPr>
        <w:t> </w:t>
      </w:r>
      <w:r w:rsidRPr="00076944">
        <w:rPr>
          <w:rFonts w:asciiTheme="majorHAnsi" w:hAnsiTheme="majorHAnsi" w:cs="Arial"/>
          <w:sz w:val="20"/>
          <w:szCs w:val="20"/>
        </w:rPr>
        <w:t xml:space="preserve">požiadavku súvisiacu so vzdelaním, odbornou kvalifikáciou alebo relevantnými odbornými skúsenosťami najmä podľa </w:t>
      </w:r>
      <w:r w:rsidR="005D6387" w:rsidRPr="00076944">
        <w:rPr>
          <w:rFonts w:asciiTheme="majorHAnsi" w:hAnsiTheme="majorHAnsi" w:cs="Arial"/>
          <w:sz w:val="20"/>
          <w:szCs w:val="20"/>
        </w:rPr>
        <w:t xml:space="preserve">§ 34 </w:t>
      </w:r>
      <w:r w:rsidRPr="00076944">
        <w:rPr>
          <w:rFonts w:asciiTheme="majorHAnsi" w:hAnsiTheme="majorHAnsi" w:cs="Arial"/>
          <w:sz w:val="20"/>
          <w:szCs w:val="20"/>
        </w:rPr>
        <w:t>ods</w:t>
      </w:r>
      <w:r w:rsidR="005D6387" w:rsidRPr="00076944">
        <w:rPr>
          <w:rFonts w:asciiTheme="majorHAnsi" w:hAnsiTheme="majorHAnsi" w:cs="Arial"/>
          <w:sz w:val="20"/>
          <w:szCs w:val="20"/>
        </w:rPr>
        <w:t>.</w:t>
      </w:r>
      <w:r w:rsidRPr="00076944">
        <w:rPr>
          <w:rFonts w:asciiTheme="majorHAnsi" w:hAnsiTheme="majorHAnsi" w:cs="Arial"/>
          <w:sz w:val="20"/>
          <w:szCs w:val="20"/>
        </w:rPr>
        <w:t xml:space="preserve"> 1 písm. g)</w:t>
      </w:r>
      <w:r w:rsidR="005D6387" w:rsidRPr="00076944">
        <w:rPr>
          <w:rFonts w:asciiTheme="majorHAnsi" w:hAnsiTheme="majorHAnsi" w:cs="Arial"/>
          <w:sz w:val="20"/>
          <w:szCs w:val="20"/>
        </w:rPr>
        <w:t xml:space="preserve"> zákona o</w:t>
      </w:r>
      <w:r w:rsidR="00E17C35">
        <w:rPr>
          <w:rFonts w:asciiTheme="majorHAnsi" w:hAnsiTheme="majorHAnsi" w:cs="Arial"/>
          <w:sz w:val="20"/>
          <w:szCs w:val="20"/>
        </w:rPr>
        <w:t> </w:t>
      </w:r>
      <w:r w:rsidR="005D6387" w:rsidRPr="00076944">
        <w:rPr>
          <w:rFonts w:asciiTheme="majorHAnsi" w:hAnsiTheme="majorHAnsi" w:cs="Arial"/>
          <w:sz w:val="20"/>
          <w:szCs w:val="20"/>
        </w:rPr>
        <w:t>verejnom obstarávaní</w:t>
      </w:r>
      <w:r w:rsidRPr="00076944">
        <w:rPr>
          <w:rFonts w:asciiTheme="majorHAnsi" w:hAnsiTheme="majorHAnsi" w:cs="Arial"/>
          <w:sz w:val="20"/>
          <w:szCs w:val="20"/>
        </w:rPr>
        <w:t>, uchádzač alebo záujemca môže využiť kapacity inej osoby len, ak táto bude reálne vykonávať stavebné práce alebo služby, na ktoré sa kapacity vyžadujú</w:t>
      </w:r>
      <w:r w:rsidR="007306C4">
        <w:rPr>
          <w:rFonts w:asciiTheme="majorHAnsi" w:hAnsiTheme="majorHAnsi" w:cs="Arial"/>
          <w:sz w:val="20"/>
          <w:szCs w:val="20"/>
        </w:rPr>
        <w:t>.</w:t>
      </w:r>
    </w:p>
    <w:p w14:paraId="06B6E820" w14:textId="77777777" w:rsidR="007C6039" w:rsidRPr="00076944" w:rsidRDefault="007C6039" w:rsidP="00843213">
      <w:pPr>
        <w:pStyle w:val="ListParagraph"/>
        <w:numPr>
          <w:ilvl w:val="1"/>
          <w:numId w:val="17"/>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Uchádzač, ktorého tvorí skupina dodávateľov, preukazuje splnenie podmienok účasti, ktoré sa týkajú</w:t>
      </w:r>
      <w:r w:rsidRPr="00076944">
        <w:rPr>
          <w:rFonts w:asciiTheme="majorHAnsi" w:hAnsiTheme="majorHAnsi" w:cs="Arial"/>
          <w:color w:val="000000"/>
          <w:sz w:val="20"/>
          <w:szCs w:val="20"/>
        </w:rPr>
        <w:t xml:space="preserve"> technickej alebo odbornej spôsobilosti za všetkých členov skupiny spoločne.</w:t>
      </w:r>
    </w:p>
    <w:p w14:paraId="31F3CC7F" w14:textId="6E1E7CE7" w:rsidR="004F2694" w:rsidRPr="000F27FB" w:rsidRDefault="007C6039" w:rsidP="00843213">
      <w:pPr>
        <w:pStyle w:val="ListParagraph"/>
        <w:numPr>
          <w:ilvl w:val="1"/>
          <w:numId w:val="17"/>
        </w:numPr>
        <w:spacing w:after="0" w:line="240" w:lineRule="auto"/>
        <w:ind w:left="567" w:hanging="567"/>
        <w:jc w:val="both"/>
        <w:rPr>
          <w:rFonts w:asciiTheme="majorHAnsi" w:hAnsiTheme="majorHAnsi" w:cs="Arial"/>
          <w:sz w:val="20"/>
          <w:szCs w:val="20"/>
        </w:rPr>
      </w:pPr>
      <w:r w:rsidRPr="00076944">
        <w:rPr>
          <w:rFonts w:asciiTheme="majorHAnsi" w:hAnsiTheme="majorHAnsi" w:cs="Arial"/>
          <w:color w:val="000000"/>
          <w:sz w:val="20"/>
          <w:szCs w:val="20"/>
        </w:rPr>
        <w:t>Doklady a</w:t>
      </w:r>
      <w:r w:rsidR="00E17C35">
        <w:rPr>
          <w:rFonts w:asciiTheme="majorHAnsi" w:hAnsiTheme="majorHAnsi" w:cs="Arial"/>
          <w:color w:val="000000"/>
          <w:sz w:val="20"/>
          <w:szCs w:val="20"/>
        </w:rPr>
        <w:t> </w:t>
      </w:r>
      <w:r w:rsidRPr="00076944">
        <w:rPr>
          <w:rFonts w:asciiTheme="majorHAnsi" w:hAnsiTheme="majorHAnsi" w:cs="Arial"/>
          <w:color w:val="000000"/>
          <w:sz w:val="20"/>
          <w:szCs w:val="20"/>
        </w:rPr>
        <w:t>dokumenty, k</w:t>
      </w:r>
      <w:r w:rsidR="003232F7" w:rsidRPr="00076944">
        <w:rPr>
          <w:rFonts w:asciiTheme="majorHAnsi" w:hAnsiTheme="majorHAnsi" w:cs="Arial"/>
          <w:color w:val="000000"/>
          <w:sz w:val="20"/>
          <w:szCs w:val="20"/>
        </w:rPr>
        <w:t>torými uchádzač preukazuje svoju technickú spôsobilosť alebo odbornú spôsobilosť</w:t>
      </w:r>
      <w:r w:rsidRPr="00076944">
        <w:rPr>
          <w:rFonts w:asciiTheme="majorHAnsi" w:hAnsiTheme="majorHAnsi" w:cs="Arial"/>
          <w:color w:val="000000"/>
          <w:sz w:val="20"/>
          <w:szCs w:val="20"/>
        </w:rPr>
        <w:t>, vyhotovené v</w:t>
      </w:r>
      <w:r w:rsidR="00E17C35">
        <w:rPr>
          <w:rFonts w:asciiTheme="majorHAnsi" w:hAnsiTheme="majorHAnsi" w:cs="Arial"/>
          <w:color w:val="000000"/>
          <w:sz w:val="20"/>
          <w:szCs w:val="20"/>
        </w:rPr>
        <w:t> </w:t>
      </w:r>
      <w:r w:rsidRPr="00076944">
        <w:rPr>
          <w:rFonts w:asciiTheme="majorHAnsi" w:hAnsiTheme="majorHAnsi" w:cs="Arial"/>
          <w:color w:val="000000"/>
          <w:sz w:val="20"/>
          <w:szCs w:val="20"/>
        </w:rPr>
        <w:t>inom ako štátnom jazyku, t</w:t>
      </w:r>
      <w:r w:rsidR="001F2B52" w:rsidRPr="00076944">
        <w:rPr>
          <w:rFonts w:asciiTheme="majorHAnsi" w:hAnsiTheme="majorHAnsi" w:cs="Arial"/>
          <w:color w:val="000000"/>
          <w:sz w:val="20"/>
          <w:szCs w:val="20"/>
        </w:rPr>
        <w:t>.</w:t>
      </w:r>
      <w:r w:rsidR="00234BBB" w:rsidRPr="00076944">
        <w:rPr>
          <w:rFonts w:asciiTheme="majorHAnsi" w:hAnsiTheme="majorHAnsi" w:cs="Arial"/>
          <w:color w:val="000000"/>
          <w:sz w:val="20"/>
          <w:szCs w:val="20"/>
        </w:rPr>
        <w:t xml:space="preserve"> </w:t>
      </w:r>
      <w:r w:rsidRPr="00076944">
        <w:rPr>
          <w:rFonts w:asciiTheme="majorHAnsi" w:hAnsiTheme="majorHAnsi" w:cs="Arial"/>
          <w:color w:val="000000"/>
          <w:sz w:val="20"/>
          <w:szCs w:val="20"/>
        </w:rPr>
        <w:t>j. nie v</w:t>
      </w:r>
      <w:r w:rsidR="00E17C35">
        <w:rPr>
          <w:rFonts w:asciiTheme="majorHAnsi" w:hAnsiTheme="majorHAnsi" w:cs="Arial"/>
          <w:color w:val="000000"/>
          <w:sz w:val="20"/>
          <w:szCs w:val="20"/>
        </w:rPr>
        <w:t> </w:t>
      </w:r>
      <w:r w:rsidRPr="00076944">
        <w:rPr>
          <w:rFonts w:asciiTheme="majorHAnsi" w:hAnsiTheme="majorHAnsi" w:cs="Arial"/>
          <w:color w:val="000000"/>
          <w:sz w:val="20"/>
          <w:szCs w:val="20"/>
        </w:rPr>
        <w:t>slovenskom jazyku, musia byť predložené v</w:t>
      </w:r>
      <w:r w:rsidR="00E17C35">
        <w:rPr>
          <w:rFonts w:asciiTheme="majorHAnsi" w:hAnsiTheme="majorHAnsi" w:cs="Arial"/>
          <w:color w:val="000000"/>
          <w:sz w:val="20"/>
          <w:szCs w:val="20"/>
        </w:rPr>
        <w:t> </w:t>
      </w:r>
      <w:r w:rsidRPr="00076944">
        <w:rPr>
          <w:rFonts w:asciiTheme="majorHAnsi" w:hAnsiTheme="majorHAnsi" w:cs="Arial"/>
          <w:color w:val="000000"/>
          <w:sz w:val="20"/>
          <w:szCs w:val="20"/>
        </w:rPr>
        <w:t>pôvodnom jazyku a</w:t>
      </w:r>
      <w:r w:rsidR="00E17C35">
        <w:rPr>
          <w:rFonts w:asciiTheme="majorHAnsi" w:hAnsiTheme="majorHAnsi" w:cs="Arial"/>
          <w:color w:val="000000"/>
          <w:sz w:val="20"/>
          <w:szCs w:val="20"/>
        </w:rPr>
        <w:t> </w:t>
      </w:r>
      <w:r w:rsidRPr="00076944">
        <w:rPr>
          <w:rFonts w:asciiTheme="majorHAnsi" w:hAnsiTheme="majorHAnsi" w:cs="Arial"/>
          <w:color w:val="000000"/>
          <w:sz w:val="20"/>
          <w:szCs w:val="20"/>
        </w:rPr>
        <w:t xml:space="preserve">súčasne musia byť </w:t>
      </w:r>
      <w:r w:rsidR="00362ED0">
        <w:rPr>
          <w:rFonts w:asciiTheme="majorHAnsi" w:hAnsiTheme="majorHAnsi" w:cs="Arial"/>
          <w:color w:val="000000"/>
          <w:sz w:val="20"/>
          <w:szCs w:val="20"/>
        </w:rPr>
        <w:t xml:space="preserve">úradne </w:t>
      </w:r>
      <w:r w:rsidRPr="00076944">
        <w:rPr>
          <w:rFonts w:asciiTheme="majorHAnsi" w:hAnsiTheme="majorHAnsi" w:cs="Arial"/>
          <w:color w:val="000000"/>
          <w:sz w:val="20"/>
          <w:szCs w:val="20"/>
        </w:rPr>
        <w:t>preložené do štátneho jazyka, t</w:t>
      </w:r>
      <w:r w:rsidR="0006472E" w:rsidRPr="00076944">
        <w:rPr>
          <w:rFonts w:asciiTheme="majorHAnsi" w:hAnsiTheme="majorHAnsi" w:cs="Arial"/>
          <w:color w:val="000000"/>
          <w:sz w:val="20"/>
          <w:szCs w:val="20"/>
        </w:rPr>
        <w:t>.</w:t>
      </w:r>
      <w:r w:rsidR="00234BBB" w:rsidRPr="00076944">
        <w:rPr>
          <w:rFonts w:asciiTheme="majorHAnsi" w:hAnsiTheme="majorHAnsi" w:cs="Arial"/>
          <w:color w:val="000000"/>
          <w:sz w:val="20"/>
          <w:szCs w:val="20"/>
        </w:rPr>
        <w:t xml:space="preserve"> </w:t>
      </w:r>
      <w:r w:rsidRPr="00076944">
        <w:rPr>
          <w:rFonts w:asciiTheme="majorHAnsi" w:hAnsiTheme="majorHAnsi" w:cs="Arial"/>
          <w:color w:val="000000"/>
          <w:sz w:val="20"/>
          <w:szCs w:val="20"/>
        </w:rPr>
        <w:t>j. do slovenského jazyka, okrem dokladov predložených v</w:t>
      </w:r>
      <w:r w:rsidR="00E17C35">
        <w:rPr>
          <w:rFonts w:asciiTheme="majorHAnsi" w:hAnsiTheme="majorHAnsi" w:cs="Arial"/>
          <w:color w:val="000000"/>
          <w:sz w:val="20"/>
          <w:szCs w:val="20"/>
        </w:rPr>
        <w:t> </w:t>
      </w:r>
      <w:r w:rsidRPr="00076944">
        <w:rPr>
          <w:rFonts w:asciiTheme="majorHAnsi" w:hAnsiTheme="majorHAnsi" w:cs="Arial"/>
          <w:color w:val="000000"/>
          <w:sz w:val="20"/>
          <w:szCs w:val="20"/>
        </w:rPr>
        <w:t>českom jazyku.</w:t>
      </w:r>
    </w:p>
    <w:p w14:paraId="5BF353EB" w14:textId="2FA77ACB" w:rsidR="000F27FB" w:rsidRDefault="000F27FB" w:rsidP="000F27FB">
      <w:pPr>
        <w:jc w:val="both"/>
        <w:rPr>
          <w:rFonts w:asciiTheme="majorHAnsi" w:hAnsiTheme="majorHAnsi" w:cs="Arial"/>
          <w:sz w:val="20"/>
          <w:szCs w:val="20"/>
        </w:rPr>
      </w:pPr>
    </w:p>
    <w:p w14:paraId="1A2D16E7" w14:textId="08AD6A69" w:rsidR="000F27FB" w:rsidRPr="00076944" w:rsidRDefault="000F27FB" w:rsidP="000812E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F27FB">
        <w:rPr>
          <w:rFonts w:asciiTheme="majorHAnsi" w:hAnsiTheme="majorHAnsi" w:cs="Arial"/>
          <w:b/>
          <w:bCs/>
          <w:smallCaps/>
          <w:sz w:val="20"/>
          <w:szCs w:val="20"/>
        </w:rPr>
        <w:t>Systém manažérstva</w:t>
      </w:r>
    </w:p>
    <w:p w14:paraId="471E8F1E" w14:textId="3830E06D" w:rsidR="000F27FB" w:rsidRDefault="000F27FB" w:rsidP="00B72443">
      <w:pPr>
        <w:ind w:left="567" w:hanging="567"/>
        <w:jc w:val="both"/>
        <w:rPr>
          <w:rFonts w:asciiTheme="majorHAnsi" w:hAnsiTheme="majorHAnsi" w:cs="Arial"/>
          <w:sz w:val="20"/>
          <w:szCs w:val="20"/>
        </w:rPr>
      </w:pPr>
      <w:r>
        <w:rPr>
          <w:rFonts w:asciiTheme="majorHAnsi" w:hAnsiTheme="majorHAnsi" w:cs="Arial"/>
          <w:sz w:val="20"/>
          <w:szCs w:val="20"/>
        </w:rPr>
        <w:t xml:space="preserve">38.1   </w:t>
      </w:r>
      <w:bookmarkStart w:id="54" w:name="_Hlk78532467"/>
      <w:r w:rsidR="00B72443" w:rsidRPr="003101CB">
        <w:rPr>
          <w:rFonts w:asciiTheme="majorHAnsi" w:hAnsiTheme="majorHAnsi" w:cs="Arial"/>
          <w:b/>
          <w:sz w:val="20"/>
          <w:szCs w:val="20"/>
        </w:rPr>
        <w:t>Podľa § 3</w:t>
      </w:r>
      <w:r w:rsidR="00B72443">
        <w:rPr>
          <w:rFonts w:asciiTheme="majorHAnsi" w:hAnsiTheme="majorHAnsi" w:cs="Arial"/>
          <w:b/>
          <w:sz w:val="20"/>
          <w:szCs w:val="20"/>
        </w:rPr>
        <w:t>5</w:t>
      </w:r>
      <w:r w:rsidR="00B72443" w:rsidRPr="003101CB">
        <w:rPr>
          <w:rFonts w:asciiTheme="majorHAnsi" w:hAnsiTheme="majorHAnsi" w:cs="Arial"/>
          <w:b/>
          <w:sz w:val="20"/>
          <w:szCs w:val="20"/>
        </w:rPr>
        <w:t xml:space="preserve"> zákona o verejnom obstarávaní</w:t>
      </w:r>
      <w:r w:rsidR="00B72443">
        <w:rPr>
          <w:rFonts w:asciiTheme="majorHAnsi" w:hAnsiTheme="majorHAnsi" w:cs="Arial"/>
          <w:b/>
          <w:sz w:val="20"/>
          <w:szCs w:val="20"/>
        </w:rPr>
        <w:t xml:space="preserve"> </w:t>
      </w:r>
      <w:r w:rsidR="00B72443" w:rsidRPr="00B72443">
        <w:rPr>
          <w:rFonts w:asciiTheme="majorHAnsi" w:hAnsiTheme="majorHAnsi" w:cs="Arial"/>
          <w:bCs/>
          <w:sz w:val="20"/>
          <w:szCs w:val="20"/>
        </w:rPr>
        <w:t>verejný obstarávateľ</w:t>
      </w:r>
      <w:r w:rsidR="00B72443">
        <w:rPr>
          <w:rFonts w:asciiTheme="majorHAnsi" w:hAnsiTheme="majorHAnsi" w:cs="Arial"/>
          <w:b/>
          <w:sz w:val="20"/>
          <w:szCs w:val="20"/>
        </w:rPr>
        <w:t xml:space="preserve"> </w:t>
      </w:r>
      <w:r w:rsidR="00B72443" w:rsidRPr="00B72443">
        <w:rPr>
          <w:rFonts w:asciiTheme="majorHAnsi" w:hAnsiTheme="majorHAnsi" w:cs="Arial"/>
          <w:sz w:val="20"/>
          <w:szCs w:val="20"/>
        </w:rPr>
        <w:t xml:space="preserve">vyžaduje predloženie certifikátu </w:t>
      </w:r>
      <w:bookmarkEnd w:id="54"/>
      <w:r w:rsidR="00B72443" w:rsidRPr="00B72443">
        <w:rPr>
          <w:rFonts w:asciiTheme="majorHAnsi" w:hAnsiTheme="majorHAnsi" w:cs="Arial"/>
          <w:sz w:val="20"/>
          <w:szCs w:val="20"/>
        </w:rPr>
        <w:t xml:space="preserve">ISO 9001:2015 osvedčujúci systém manažérstva kvality pre predmet činnosti – výroba mincí a výrobkov </w:t>
      </w:r>
      <w:r w:rsidR="00E80718">
        <w:rPr>
          <w:rFonts w:asciiTheme="majorHAnsi" w:hAnsiTheme="majorHAnsi" w:cs="Arial"/>
          <w:sz w:val="20"/>
          <w:szCs w:val="20"/>
        </w:rPr>
        <w:br/>
      </w:r>
      <w:r w:rsidR="00B72443" w:rsidRPr="00B72443">
        <w:rPr>
          <w:rFonts w:asciiTheme="majorHAnsi" w:hAnsiTheme="majorHAnsi" w:cs="Arial"/>
          <w:sz w:val="20"/>
          <w:szCs w:val="20"/>
        </w:rPr>
        <w:t>z drahých kovov vydaného nezávislou inštitúciou, ktorým sa potvrdzuje splnenie požiadaviek technických noriem na systém manažérstva kvality uchádzačom</w:t>
      </w:r>
      <w:r w:rsidR="00E80718">
        <w:rPr>
          <w:rFonts w:asciiTheme="majorHAnsi" w:hAnsiTheme="majorHAnsi" w:cs="Arial"/>
          <w:sz w:val="20"/>
          <w:szCs w:val="20"/>
        </w:rPr>
        <w:t>.</w:t>
      </w:r>
      <w:r w:rsidR="00B72443" w:rsidRPr="00B72443">
        <w:rPr>
          <w:rFonts w:asciiTheme="majorHAnsi" w:hAnsiTheme="majorHAnsi" w:cs="Arial"/>
          <w:sz w:val="20"/>
          <w:szCs w:val="20"/>
        </w:rPr>
        <w:t xml:space="preserve"> </w:t>
      </w:r>
    </w:p>
    <w:p w14:paraId="461E8E8A" w14:textId="0D485790" w:rsidR="00E80718" w:rsidRDefault="00E80718" w:rsidP="00B72443">
      <w:pPr>
        <w:ind w:left="567" w:hanging="567"/>
        <w:jc w:val="both"/>
        <w:rPr>
          <w:rFonts w:asciiTheme="majorHAnsi" w:hAnsiTheme="majorHAnsi" w:cs="Arial"/>
          <w:sz w:val="20"/>
          <w:szCs w:val="20"/>
        </w:rPr>
      </w:pPr>
      <w:r>
        <w:rPr>
          <w:rFonts w:asciiTheme="majorHAnsi" w:hAnsiTheme="majorHAnsi" w:cs="Arial"/>
          <w:sz w:val="20"/>
          <w:szCs w:val="20"/>
        </w:rPr>
        <w:tab/>
      </w:r>
      <w:r w:rsidRPr="00E80718">
        <w:rPr>
          <w:rFonts w:asciiTheme="majorHAnsi" w:hAnsiTheme="majorHAnsi" w:cs="Arial"/>
          <w:sz w:val="20"/>
          <w:szCs w:val="20"/>
        </w:rPr>
        <w:t xml:space="preserve">Verejný obstarávateľ uzná ako rovnocenný certifikát systému manažérstva kvality vydaný príslušným orgánom členského štátu. Ak uchádzač objektívne nemal možnosť získať príslušný certifikát v určených lehotách, verejný obstarávateľ </w:t>
      </w:r>
      <w:r>
        <w:rPr>
          <w:rFonts w:asciiTheme="majorHAnsi" w:hAnsiTheme="majorHAnsi" w:cs="Arial"/>
          <w:sz w:val="20"/>
          <w:szCs w:val="20"/>
        </w:rPr>
        <w:t xml:space="preserve">príjme </w:t>
      </w:r>
      <w:r w:rsidRPr="00E80718">
        <w:rPr>
          <w:rFonts w:asciiTheme="majorHAnsi" w:hAnsiTheme="majorHAnsi" w:cs="Arial"/>
          <w:sz w:val="20"/>
          <w:szCs w:val="20"/>
        </w:rPr>
        <w:t>aj iné dôkazy o rovnocenných opatreniach na zabezpečenie systému manažérstva kvality predložené uchádzačom, ktorými preukáže, že ním navrhované opatrenia na zabezpečenie systému manažérstva kvality sú v súlade s požadovanými slovenskými technickými normami na systém manažérstva kvality.</w:t>
      </w:r>
    </w:p>
    <w:p w14:paraId="5F2D6757" w14:textId="2B53E88F" w:rsidR="00B72443" w:rsidRDefault="00B72443" w:rsidP="00B72443">
      <w:pPr>
        <w:ind w:left="567" w:hanging="567"/>
        <w:jc w:val="both"/>
        <w:rPr>
          <w:rFonts w:ascii="Cambria" w:hAnsi="Cambria"/>
          <w:color w:val="000000" w:themeColor="text1"/>
          <w:sz w:val="20"/>
          <w:szCs w:val="20"/>
        </w:rPr>
      </w:pPr>
      <w:r>
        <w:rPr>
          <w:rFonts w:asciiTheme="majorHAnsi" w:hAnsiTheme="majorHAnsi" w:cs="Arial"/>
          <w:sz w:val="20"/>
          <w:szCs w:val="20"/>
        </w:rPr>
        <w:t xml:space="preserve">38.2    </w:t>
      </w:r>
      <w:r w:rsidR="00E80718" w:rsidRPr="003101CB">
        <w:rPr>
          <w:rFonts w:asciiTheme="majorHAnsi" w:hAnsiTheme="majorHAnsi" w:cs="Arial"/>
          <w:b/>
          <w:sz w:val="20"/>
          <w:szCs w:val="20"/>
        </w:rPr>
        <w:t>Podľa § 3</w:t>
      </w:r>
      <w:r w:rsidR="00E80718">
        <w:rPr>
          <w:rFonts w:asciiTheme="majorHAnsi" w:hAnsiTheme="majorHAnsi" w:cs="Arial"/>
          <w:b/>
          <w:sz w:val="20"/>
          <w:szCs w:val="20"/>
        </w:rPr>
        <w:t>6</w:t>
      </w:r>
      <w:r w:rsidR="00E80718" w:rsidRPr="003101CB">
        <w:rPr>
          <w:rFonts w:asciiTheme="majorHAnsi" w:hAnsiTheme="majorHAnsi" w:cs="Arial"/>
          <w:b/>
          <w:sz w:val="20"/>
          <w:szCs w:val="20"/>
        </w:rPr>
        <w:t xml:space="preserve"> zákona o verejnom obstarávaní</w:t>
      </w:r>
      <w:r w:rsidR="00E80718">
        <w:rPr>
          <w:rFonts w:asciiTheme="majorHAnsi" w:hAnsiTheme="majorHAnsi" w:cs="Arial"/>
          <w:b/>
          <w:sz w:val="20"/>
          <w:szCs w:val="20"/>
        </w:rPr>
        <w:t xml:space="preserve"> </w:t>
      </w:r>
      <w:r w:rsidR="00E80718" w:rsidRPr="00B72443">
        <w:rPr>
          <w:rFonts w:asciiTheme="majorHAnsi" w:hAnsiTheme="majorHAnsi" w:cs="Arial"/>
          <w:bCs/>
          <w:sz w:val="20"/>
          <w:szCs w:val="20"/>
        </w:rPr>
        <w:t>verejný obstarávateľ</w:t>
      </w:r>
      <w:r w:rsidR="00E80718">
        <w:rPr>
          <w:rFonts w:asciiTheme="majorHAnsi" w:hAnsiTheme="majorHAnsi" w:cs="Arial"/>
          <w:b/>
          <w:sz w:val="20"/>
          <w:szCs w:val="20"/>
        </w:rPr>
        <w:t xml:space="preserve"> </w:t>
      </w:r>
      <w:r w:rsidR="00E80718" w:rsidRPr="00B72443">
        <w:rPr>
          <w:rFonts w:asciiTheme="majorHAnsi" w:hAnsiTheme="majorHAnsi" w:cs="Arial"/>
          <w:sz w:val="20"/>
          <w:szCs w:val="20"/>
        </w:rPr>
        <w:t>vyžaduje predloženie certifikátu</w:t>
      </w:r>
      <w:r w:rsidR="00E80718" w:rsidRPr="00E80718">
        <w:rPr>
          <w:rFonts w:ascii="Verdana" w:hAnsi="Verdana"/>
          <w:color w:val="000000" w:themeColor="text1"/>
          <w:sz w:val="19"/>
          <w:szCs w:val="19"/>
        </w:rPr>
        <w:t xml:space="preserve"> </w:t>
      </w:r>
      <w:r w:rsidR="00E80718" w:rsidRPr="00E80718">
        <w:rPr>
          <w:rFonts w:ascii="Cambria" w:hAnsi="Cambria"/>
          <w:color w:val="000000" w:themeColor="text1"/>
          <w:sz w:val="20"/>
          <w:szCs w:val="20"/>
        </w:rPr>
        <w:t>ISO 14001:2015 osvedčujúci systém environmentálneho manažérstva pre predmet činnosti – výroba mincí a výrobkov z drahých kovov vydaného nezávislou inštitúciou, ktorým sa potvrdzuje splnenie požiadaviek noriem na systém environmentálneho manažérstva uchádzačom</w:t>
      </w:r>
      <w:r w:rsidR="00E80718">
        <w:rPr>
          <w:rFonts w:ascii="Cambria" w:hAnsi="Cambria"/>
          <w:color w:val="000000" w:themeColor="text1"/>
          <w:sz w:val="20"/>
          <w:szCs w:val="20"/>
        </w:rPr>
        <w:t>.</w:t>
      </w:r>
    </w:p>
    <w:p w14:paraId="4D0D8719" w14:textId="11D798FC" w:rsidR="00E80718" w:rsidRDefault="00E80718" w:rsidP="00B72443">
      <w:pPr>
        <w:ind w:left="567" w:hanging="567"/>
        <w:jc w:val="both"/>
        <w:rPr>
          <w:rFonts w:ascii="Cambria" w:hAnsi="Cambria"/>
          <w:color w:val="000000" w:themeColor="text1"/>
          <w:sz w:val="20"/>
          <w:szCs w:val="20"/>
        </w:rPr>
      </w:pPr>
      <w:r>
        <w:rPr>
          <w:rFonts w:asciiTheme="majorHAnsi" w:hAnsiTheme="majorHAnsi" w:cs="Arial"/>
          <w:sz w:val="20"/>
          <w:szCs w:val="20"/>
        </w:rPr>
        <w:tab/>
      </w:r>
      <w:r w:rsidRPr="00E80718">
        <w:rPr>
          <w:rFonts w:asciiTheme="majorHAnsi" w:hAnsiTheme="majorHAnsi" w:cs="Arial"/>
          <w:sz w:val="20"/>
          <w:szCs w:val="20"/>
        </w:rPr>
        <w:t xml:space="preserve">Verejný obstarávateľ uzná ako rovnocenný certifikát systému environmentálneho manažérstva vydaný príslušným orgánom členského štátu. Ak uchádzač objektívne nemal možnosť získať príslušný certifikát </w:t>
      </w:r>
      <w:r>
        <w:rPr>
          <w:rFonts w:asciiTheme="majorHAnsi" w:hAnsiTheme="majorHAnsi" w:cs="Arial"/>
          <w:sz w:val="20"/>
          <w:szCs w:val="20"/>
        </w:rPr>
        <w:br/>
      </w:r>
      <w:r w:rsidRPr="00E80718">
        <w:rPr>
          <w:rFonts w:asciiTheme="majorHAnsi" w:hAnsiTheme="majorHAnsi" w:cs="Arial"/>
          <w:sz w:val="20"/>
          <w:szCs w:val="20"/>
        </w:rPr>
        <w:t xml:space="preserve">v určených lehotách, verejný obstarávateľ </w:t>
      </w:r>
      <w:r>
        <w:rPr>
          <w:rFonts w:asciiTheme="majorHAnsi" w:hAnsiTheme="majorHAnsi" w:cs="Arial"/>
          <w:sz w:val="20"/>
          <w:szCs w:val="20"/>
        </w:rPr>
        <w:t>príjme</w:t>
      </w:r>
      <w:r w:rsidRPr="00E80718">
        <w:rPr>
          <w:rFonts w:asciiTheme="majorHAnsi" w:hAnsiTheme="majorHAnsi" w:cs="Arial"/>
          <w:sz w:val="20"/>
          <w:szCs w:val="20"/>
        </w:rPr>
        <w:t xml:space="preserve"> aj iné dôkazy o opatreniach v oblasti environmentálneho manažérstva predložené uchádzačom, ktorými preukáže, že ním navrhované opatrenia sú rovnocenné opatreniam požadovaným v rámci príslušného systému environmentálneho manažérstva alebo príslušnej normy environmentálneho manažérstva.</w:t>
      </w:r>
    </w:p>
    <w:p w14:paraId="70F8F8CE" w14:textId="77777777" w:rsidR="0020285C" w:rsidRPr="00E80718" w:rsidRDefault="0020285C" w:rsidP="00E80718">
      <w:pPr>
        <w:jc w:val="both"/>
        <w:rPr>
          <w:rFonts w:asciiTheme="majorHAnsi" w:hAnsiTheme="majorHAnsi" w:cs="Arial"/>
          <w:sz w:val="20"/>
          <w:szCs w:val="20"/>
        </w:rPr>
      </w:pPr>
    </w:p>
    <w:p w14:paraId="1A6DDA6B" w14:textId="4AC70612" w:rsidR="004B0DE8" w:rsidRPr="00076944" w:rsidRDefault="004B0DE8" w:rsidP="000812E7">
      <w:pPr>
        <w:keepNext/>
        <w:numPr>
          <w:ilvl w:val="0"/>
          <w:numId w:val="2"/>
        </w:numPr>
        <w:shd w:val="clear" w:color="auto" w:fill="D9D9D9"/>
        <w:spacing w:after="60"/>
        <w:ind w:left="567" w:hanging="567"/>
        <w:jc w:val="both"/>
        <w:rPr>
          <w:rFonts w:asciiTheme="majorHAnsi" w:hAnsiTheme="majorHAnsi" w:cs="Arial"/>
          <w:b/>
          <w:bCs/>
          <w:smallCaps/>
          <w:sz w:val="20"/>
          <w:szCs w:val="20"/>
        </w:rPr>
      </w:pPr>
      <w:bookmarkStart w:id="55" w:name="_Hlk78530821"/>
      <w:r w:rsidRPr="00076944">
        <w:rPr>
          <w:rFonts w:asciiTheme="majorHAnsi" w:hAnsiTheme="majorHAnsi" w:cs="Arial"/>
          <w:b/>
          <w:bCs/>
          <w:smallCaps/>
          <w:sz w:val="20"/>
          <w:szCs w:val="20"/>
        </w:rPr>
        <w:t>Doplňujúce informácie k</w:t>
      </w:r>
      <w:r w:rsidR="00E17C35">
        <w:rPr>
          <w:rFonts w:asciiTheme="majorHAnsi" w:hAnsiTheme="majorHAnsi" w:cs="Arial"/>
          <w:b/>
          <w:bCs/>
          <w:smallCaps/>
          <w:sz w:val="20"/>
          <w:szCs w:val="20"/>
        </w:rPr>
        <w:t> </w:t>
      </w:r>
      <w:r w:rsidRPr="00076944">
        <w:rPr>
          <w:rFonts w:asciiTheme="majorHAnsi" w:hAnsiTheme="majorHAnsi" w:cs="Arial"/>
          <w:b/>
          <w:bCs/>
          <w:smallCaps/>
          <w:sz w:val="20"/>
          <w:szCs w:val="20"/>
        </w:rPr>
        <w:t>podmienkam účasti</w:t>
      </w:r>
    </w:p>
    <w:bookmarkEnd w:id="55"/>
    <w:p w14:paraId="0B62F2E2" w14:textId="77777777" w:rsidR="00255A2B" w:rsidRPr="00255A2B" w:rsidRDefault="00255A2B" w:rsidP="00255A2B">
      <w:pPr>
        <w:pStyle w:val="ListParagraph"/>
        <w:numPr>
          <w:ilvl w:val="0"/>
          <w:numId w:val="17"/>
        </w:numPr>
        <w:tabs>
          <w:tab w:val="left" w:pos="567"/>
        </w:tabs>
        <w:spacing w:after="0" w:line="240" w:lineRule="auto"/>
        <w:jc w:val="both"/>
        <w:rPr>
          <w:rFonts w:asciiTheme="majorHAnsi" w:hAnsiTheme="majorHAnsi" w:cs="Arial"/>
          <w:vanish/>
          <w:color w:val="000000"/>
          <w:sz w:val="20"/>
          <w:szCs w:val="20"/>
        </w:rPr>
      </w:pPr>
    </w:p>
    <w:p w14:paraId="68CBDEA7" w14:textId="2AA5F458" w:rsidR="00381C4A" w:rsidRPr="00E80718" w:rsidRDefault="004B0DE8" w:rsidP="00E80718">
      <w:pPr>
        <w:pStyle w:val="ListParagraph"/>
        <w:numPr>
          <w:ilvl w:val="1"/>
          <w:numId w:val="36"/>
        </w:numPr>
        <w:spacing w:after="0" w:line="240" w:lineRule="auto"/>
        <w:ind w:left="567" w:hanging="567"/>
        <w:jc w:val="both"/>
        <w:rPr>
          <w:rFonts w:asciiTheme="majorHAnsi" w:hAnsiTheme="majorHAnsi" w:cs="Arial"/>
          <w:color w:val="000000"/>
          <w:sz w:val="20"/>
          <w:szCs w:val="20"/>
        </w:rPr>
      </w:pPr>
      <w:r w:rsidRPr="00E80718">
        <w:rPr>
          <w:rFonts w:asciiTheme="majorHAnsi" w:hAnsiTheme="majorHAnsi" w:cs="Arial"/>
          <w:color w:val="000000"/>
          <w:sz w:val="20"/>
          <w:szCs w:val="20"/>
        </w:rPr>
        <w:t>Predpokladom splnenia podmienok účasti je predloženie všetkých dokladov a</w:t>
      </w:r>
      <w:r w:rsidR="00E17C35" w:rsidRPr="00E80718">
        <w:rPr>
          <w:rFonts w:asciiTheme="majorHAnsi" w:hAnsiTheme="majorHAnsi" w:cs="Arial"/>
          <w:color w:val="000000"/>
          <w:sz w:val="20"/>
          <w:szCs w:val="20"/>
        </w:rPr>
        <w:t> </w:t>
      </w:r>
      <w:r w:rsidRPr="00E80718">
        <w:rPr>
          <w:rFonts w:asciiTheme="majorHAnsi" w:hAnsiTheme="majorHAnsi" w:cs="Arial"/>
          <w:color w:val="000000"/>
          <w:sz w:val="20"/>
          <w:szCs w:val="20"/>
        </w:rPr>
        <w:t>dokumentov tak, ako je uvedené v</w:t>
      </w:r>
      <w:r w:rsidR="00E17C35" w:rsidRPr="00E80718">
        <w:rPr>
          <w:rFonts w:asciiTheme="majorHAnsi" w:hAnsiTheme="majorHAnsi" w:cs="Arial"/>
          <w:color w:val="000000"/>
          <w:sz w:val="20"/>
          <w:szCs w:val="20"/>
        </w:rPr>
        <w:t> </w:t>
      </w:r>
      <w:r w:rsidR="00AF38C7" w:rsidRPr="00E80718">
        <w:rPr>
          <w:rFonts w:asciiTheme="majorHAnsi" w:hAnsiTheme="majorHAnsi" w:cs="Arial"/>
          <w:color w:val="000000"/>
          <w:sz w:val="20"/>
          <w:szCs w:val="20"/>
        </w:rPr>
        <w:t>oznámení o</w:t>
      </w:r>
      <w:r w:rsidR="00E17C35" w:rsidRPr="00E80718">
        <w:rPr>
          <w:rFonts w:asciiTheme="majorHAnsi" w:hAnsiTheme="majorHAnsi" w:cs="Arial"/>
          <w:color w:val="000000"/>
          <w:sz w:val="20"/>
          <w:szCs w:val="20"/>
        </w:rPr>
        <w:t> </w:t>
      </w:r>
      <w:r w:rsidR="00AF38C7" w:rsidRPr="00E80718">
        <w:rPr>
          <w:rFonts w:asciiTheme="majorHAnsi" w:hAnsiTheme="majorHAnsi" w:cs="Arial"/>
          <w:color w:val="000000"/>
          <w:sz w:val="20"/>
          <w:szCs w:val="20"/>
        </w:rPr>
        <w:t xml:space="preserve">vyhlásení verejného obstarávania </w:t>
      </w:r>
      <w:r w:rsidRPr="00E80718">
        <w:rPr>
          <w:rFonts w:asciiTheme="majorHAnsi" w:hAnsiTheme="majorHAnsi" w:cs="Arial"/>
          <w:color w:val="000000"/>
          <w:sz w:val="20"/>
          <w:szCs w:val="20"/>
        </w:rPr>
        <w:t>a</w:t>
      </w:r>
      <w:r w:rsidR="00E17C35" w:rsidRPr="00E80718">
        <w:rPr>
          <w:rFonts w:asciiTheme="majorHAnsi" w:hAnsiTheme="majorHAnsi" w:cs="Arial"/>
          <w:color w:val="000000"/>
          <w:sz w:val="20"/>
          <w:szCs w:val="20"/>
        </w:rPr>
        <w:t> </w:t>
      </w:r>
      <w:r w:rsidRPr="00E80718">
        <w:rPr>
          <w:rFonts w:asciiTheme="majorHAnsi" w:hAnsiTheme="majorHAnsi" w:cs="Arial"/>
          <w:color w:val="000000"/>
          <w:sz w:val="20"/>
          <w:szCs w:val="20"/>
        </w:rPr>
        <w:t>v</w:t>
      </w:r>
      <w:r w:rsidR="00E17C35" w:rsidRPr="00E80718">
        <w:rPr>
          <w:rFonts w:asciiTheme="majorHAnsi" w:hAnsiTheme="majorHAnsi" w:cs="Arial"/>
          <w:color w:val="000000"/>
          <w:sz w:val="20"/>
          <w:szCs w:val="20"/>
        </w:rPr>
        <w:t> </w:t>
      </w:r>
      <w:r w:rsidRPr="00E80718">
        <w:rPr>
          <w:rFonts w:asciiTheme="majorHAnsi" w:hAnsiTheme="majorHAnsi" w:cs="Arial"/>
          <w:color w:val="000000"/>
          <w:sz w:val="20"/>
          <w:szCs w:val="20"/>
        </w:rPr>
        <w:t>týchto súťažných podklado</w:t>
      </w:r>
      <w:r w:rsidR="00AF38C7" w:rsidRPr="00E80718">
        <w:rPr>
          <w:rFonts w:asciiTheme="majorHAnsi" w:hAnsiTheme="majorHAnsi" w:cs="Arial"/>
          <w:color w:val="000000"/>
          <w:sz w:val="20"/>
          <w:szCs w:val="20"/>
        </w:rPr>
        <w:t>ch</w:t>
      </w:r>
      <w:r w:rsidR="006F1574" w:rsidRPr="00E80718">
        <w:rPr>
          <w:rFonts w:asciiTheme="majorHAnsi" w:hAnsiTheme="majorHAnsi" w:cs="Arial"/>
          <w:color w:val="000000"/>
          <w:sz w:val="20"/>
          <w:szCs w:val="20"/>
        </w:rPr>
        <w:t>.</w:t>
      </w:r>
    </w:p>
    <w:p w14:paraId="63CFEA86" w14:textId="16C9B0B1" w:rsidR="00381C4A" w:rsidRPr="00076944" w:rsidRDefault="004B0DE8" w:rsidP="00E80718">
      <w:pPr>
        <w:pStyle w:val="ListParagraph"/>
        <w:numPr>
          <w:ilvl w:val="1"/>
          <w:numId w:val="36"/>
        </w:numPr>
        <w:tabs>
          <w:tab w:val="left" w:pos="567"/>
        </w:tabs>
        <w:spacing w:after="0" w:line="240" w:lineRule="auto"/>
        <w:ind w:left="567" w:hanging="567"/>
        <w:jc w:val="both"/>
        <w:rPr>
          <w:rFonts w:asciiTheme="majorHAnsi" w:hAnsiTheme="majorHAnsi" w:cs="Arial"/>
          <w:color w:val="000000"/>
          <w:sz w:val="20"/>
          <w:szCs w:val="20"/>
        </w:rPr>
      </w:pPr>
      <w:r w:rsidRPr="00076944">
        <w:rPr>
          <w:rFonts w:asciiTheme="majorHAnsi" w:hAnsiTheme="majorHAnsi" w:cs="Arial"/>
          <w:color w:val="000000"/>
          <w:sz w:val="20"/>
          <w:szCs w:val="20"/>
        </w:rPr>
        <w:t>Členovia komisie budú vyhodnocovať splnenie podmienok účasti apl</w:t>
      </w:r>
      <w:r w:rsidR="005E55FF" w:rsidRPr="00076944">
        <w:rPr>
          <w:rFonts w:asciiTheme="majorHAnsi" w:hAnsiTheme="majorHAnsi" w:cs="Arial"/>
          <w:color w:val="000000"/>
          <w:sz w:val="20"/>
          <w:szCs w:val="20"/>
        </w:rPr>
        <w:t>ikovaním postupov uvedených v § </w:t>
      </w:r>
      <w:r w:rsidRPr="00076944">
        <w:rPr>
          <w:rFonts w:asciiTheme="majorHAnsi" w:hAnsiTheme="majorHAnsi" w:cs="Arial"/>
          <w:color w:val="000000"/>
          <w:sz w:val="20"/>
          <w:szCs w:val="20"/>
        </w:rPr>
        <w:t xml:space="preserve">40 </w:t>
      </w:r>
      <w:r w:rsidRPr="00076944">
        <w:rPr>
          <w:rFonts w:asciiTheme="majorHAnsi" w:hAnsiTheme="majorHAnsi" w:cs="Arial"/>
          <w:sz w:val="20"/>
          <w:szCs w:val="20"/>
        </w:rPr>
        <w:t>zákona o</w:t>
      </w:r>
      <w:r w:rsidR="00E17C35">
        <w:rPr>
          <w:rFonts w:asciiTheme="majorHAnsi" w:hAnsiTheme="majorHAnsi" w:cs="Arial"/>
          <w:sz w:val="20"/>
          <w:szCs w:val="20"/>
        </w:rPr>
        <w:t> </w:t>
      </w:r>
      <w:r w:rsidRPr="00076944">
        <w:rPr>
          <w:rFonts w:asciiTheme="majorHAnsi" w:hAnsiTheme="majorHAnsi" w:cs="Arial"/>
          <w:sz w:val="20"/>
          <w:szCs w:val="20"/>
        </w:rPr>
        <w:t>verejnom obstarávaní</w:t>
      </w:r>
      <w:r w:rsidRPr="00076944">
        <w:rPr>
          <w:rFonts w:asciiTheme="majorHAnsi" w:hAnsiTheme="majorHAnsi" w:cs="Arial"/>
          <w:color w:val="000000"/>
          <w:sz w:val="20"/>
          <w:szCs w:val="20"/>
        </w:rPr>
        <w:t xml:space="preserve"> a § 152 ods. 4 </w:t>
      </w:r>
      <w:r w:rsidRPr="00076944">
        <w:rPr>
          <w:rFonts w:asciiTheme="majorHAnsi" w:hAnsiTheme="majorHAnsi" w:cs="Arial"/>
          <w:sz w:val="20"/>
          <w:szCs w:val="20"/>
        </w:rPr>
        <w:t>zákona o</w:t>
      </w:r>
      <w:r w:rsidR="00E17C35">
        <w:rPr>
          <w:rFonts w:asciiTheme="majorHAnsi" w:hAnsiTheme="majorHAnsi" w:cs="Arial"/>
          <w:sz w:val="20"/>
          <w:szCs w:val="20"/>
        </w:rPr>
        <w:t> </w:t>
      </w:r>
      <w:r w:rsidRPr="00076944">
        <w:rPr>
          <w:rFonts w:asciiTheme="majorHAnsi" w:hAnsiTheme="majorHAnsi" w:cs="Arial"/>
          <w:sz w:val="20"/>
          <w:szCs w:val="20"/>
        </w:rPr>
        <w:t>verejnom obstarávaní</w:t>
      </w:r>
      <w:r w:rsidR="006F1574" w:rsidRPr="00076944">
        <w:rPr>
          <w:rFonts w:asciiTheme="majorHAnsi" w:hAnsiTheme="majorHAnsi" w:cs="Arial"/>
          <w:color w:val="000000"/>
          <w:sz w:val="20"/>
          <w:szCs w:val="20"/>
        </w:rPr>
        <w:t>.</w:t>
      </w:r>
    </w:p>
    <w:p w14:paraId="7080EF5F" w14:textId="6739D3CF" w:rsidR="00381C4A" w:rsidRDefault="004B0DE8" w:rsidP="00E80718">
      <w:pPr>
        <w:pStyle w:val="ListParagraph"/>
        <w:numPr>
          <w:ilvl w:val="1"/>
          <w:numId w:val="36"/>
        </w:numPr>
        <w:tabs>
          <w:tab w:val="left" w:pos="567"/>
        </w:tabs>
        <w:spacing w:after="0" w:line="240" w:lineRule="auto"/>
        <w:ind w:left="567" w:hanging="567"/>
        <w:jc w:val="both"/>
        <w:rPr>
          <w:rFonts w:asciiTheme="majorHAnsi" w:hAnsiTheme="majorHAnsi" w:cs="Arial"/>
          <w:color w:val="000000"/>
          <w:sz w:val="20"/>
          <w:szCs w:val="20"/>
        </w:rPr>
      </w:pPr>
      <w:r w:rsidRPr="00076944">
        <w:rPr>
          <w:rFonts w:asciiTheme="majorHAnsi" w:hAnsiTheme="majorHAnsi" w:cs="Arial"/>
          <w:color w:val="000000"/>
          <w:sz w:val="20"/>
          <w:szCs w:val="20"/>
        </w:rPr>
        <w:t>Skupina dodávateľov preukazuje splnenie podmienok účasti vo verejnom obstarávaní týkajúcich sa osobného postavenia za každého člena skupiny osobitne a</w:t>
      </w:r>
      <w:r w:rsidR="00E17C35">
        <w:rPr>
          <w:rFonts w:asciiTheme="majorHAnsi" w:hAnsiTheme="majorHAnsi" w:cs="Arial"/>
          <w:color w:val="000000"/>
          <w:sz w:val="20"/>
          <w:szCs w:val="20"/>
        </w:rPr>
        <w:t> </w:t>
      </w:r>
      <w:r w:rsidRPr="00076944">
        <w:rPr>
          <w:rFonts w:asciiTheme="majorHAnsi" w:hAnsiTheme="majorHAnsi" w:cs="Arial"/>
          <w:color w:val="000000"/>
          <w:sz w:val="20"/>
          <w:szCs w:val="20"/>
        </w:rPr>
        <w:t>splnenie podmienok účasti vo verejnom obstarávaní týkajúcich sa technickej spôsobilosti alebo odbornej spôsobilosti preukazuje spoločne. Oprávnenie dodávať tovar, uskutočňovať stavebné práce alebo poskytovať službu preukazuje člen skupiny len vo vzťahu k</w:t>
      </w:r>
      <w:r w:rsidR="00E17C35">
        <w:rPr>
          <w:rFonts w:asciiTheme="majorHAnsi" w:hAnsiTheme="majorHAnsi" w:cs="Arial"/>
          <w:color w:val="000000"/>
          <w:sz w:val="20"/>
          <w:szCs w:val="20"/>
        </w:rPr>
        <w:t> </w:t>
      </w:r>
      <w:r w:rsidRPr="00076944">
        <w:rPr>
          <w:rFonts w:asciiTheme="majorHAnsi" w:hAnsiTheme="majorHAnsi" w:cs="Arial"/>
          <w:color w:val="000000"/>
          <w:sz w:val="20"/>
          <w:szCs w:val="20"/>
        </w:rPr>
        <w:t>tej časti predmetu zákazky, ktorú má zabezpečiť.</w:t>
      </w:r>
    </w:p>
    <w:p w14:paraId="5541D853" w14:textId="5138464E" w:rsidR="008F1641" w:rsidRPr="004C1F2B" w:rsidRDefault="004B0DE8" w:rsidP="00E80718">
      <w:pPr>
        <w:pStyle w:val="ListParagraph"/>
        <w:numPr>
          <w:ilvl w:val="1"/>
          <w:numId w:val="36"/>
        </w:numPr>
        <w:tabs>
          <w:tab w:val="left" w:pos="567"/>
        </w:tabs>
        <w:spacing w:after="0" w:line="240" w:lineRule="auto"/>
        <w:ind w:left="567" w:hanging="567"/>
        <w:jc w:val="both"/>
        <w:rPr>
          <w:rFonts w:asciiTheme="majorHAnsi" w:hAnsiTheme="majorHAnsi" w:cs="Arial"/>
          <w:color w:val="000000"/>
          <w:sz w:val="20"/>
          <w:szCs w:val="20"/>
        </w:rPr>
      </w:pPr>
      <w:r w:rsidRPr="004C1F2B">
        <w:rPr>
          <w:rFonts w:asciiTheme="majorHAnsi" w:hAnsiTheme="majorHAnsi" w:cs="Arial"/>
          <w:sz w:val="20"/>
          <w:szCs w:val="20"/>
        </w:rPr>
        <w:t>V</w:t>
      </w:r>
      <w:r w:rsidR="00E17C35">
        <w:rPr>
          <w:rFonts w:asciiTheme="majorHAnsi" w:hAnsiTheme="majorHAnsi" w:cs="Arial"/>
          <w:sz w:val="20"/>
          <w:szCs w:val="20"/>
        </w:rPr>
        <w:t> </w:t>
      </w:r>
      <w:r w:rsidRPr="004C1F2B">
        <w:rPr>
          <w:rFonts w:asciiTheme="majorHAnsi" w:hAnsiTheme="majorHAnsi" w:cs="Arial"/>
          <w:sz w:val="20"/>
          <w:szCs w:val="20"/>
        </w:rPr>
        <w:t>zmysle § 39 ods. 1 zákona o</w:t>
      </w:r>
      <w:r w:rsidR="00E17C35">
        <w:rPr>
          <w:rFonts w:asciiTheme="majorHAnsi" w:hAnsiTheme="majorHAnsi" w:cs="Arial"/>
          <w:sz w:val="20"/>
          <w:szCs w:val="20"/>
        </w:rPr>
        <w:t> </w:t>
      </w:r>
      <w:r w:rsidRPr="004C1F2B">
        <w:rPr>
          <w:rFonts w:asciiTheme="majorHAnsi" w:hAnsiTheme="majorHAnsi" w:cs="Arial"/>
          <w:sz w:val="20"/>
          <w:szCs w:val="20"/>
        </w:rPr>
        <w:t xml:space="preserve">verejnom obstarávaní, hospodársky subjekt môže predbežne nahradiť doklady na preukázanie splnenia podmienok účasti určené verejným obstarávateľom </w:t>
      </w:r>
      <w:r w:rsidR="00381C4A" w:rsidRPr="004C1F2B">
        <w:rPr>
          <w:rFonts w:asciiTheme="majorHAnsi" w:hAnsiTheme="majorHAnsi" w:cs="Arial"/>
          <w:sz w:val="20"/>
          <w:szCs w:val="20"/>
        </w:rPr>
        <w:t>požadované v</w:t>
      </w:r>
      <w:r w:rsidR="00E17C35">
        <w:rPr>
          <w:rFonts w:asciiTheme="majorHAnsi" w:hAnsiTheme="majorHAnsi" w:cs="Arial"/>
          <w:sz w:val="20"/>
          <w:szCs w:val="20"/>
        </w:rPr>
        <w:t> </w:t>
      </w:r>
      <w:r w:rsidR="00381C4A" w:rsidRPr="004C1F2B">
        <w:rPr>
          <w:rFonts w:asciiTheme="majorHAnsi" w:hAnsiTheme="majorHAnsi" w:cs="Arial"/>
          <w:sz w:val="20"/>
          <w:szCs w:val="20"/>
        </w:rPr>
        <w:t xml:space="preserve">oznámení </w:t>
      </w:r>
      <w:r w:rsidR="00C238C5" w:rsidRPr="004C1F2B">
        <w:rPr>
          <w:rFonts w:asciiTheme="majorHAnsi" w:hAnsiTheme="majorHAnsi" w:cs="Arial"/>
          <w:sz w:val="20"/>
          <w:szCs w:val="20"/>
        </w:rPr>
        <w:t>o</w:t>
      </w:r>
      <w:r w:rsidR="00E17C35">
        <w:rPr>
          <w:rFonts w:asciiTheme="majorHAnsi" w:hAnsiTheme="majorHAnsi" w:cs="Arial"/>
          <w:sz w:val="20"/>
          <w:szCs w:val="20"/>
        </w:rPr>
        <w:t> </w:t>
      </w:r>
      <w:r w:rsidR="00C238C5" w:rsidRPr="004C1F2B">
        <w:rPr>
          <w:rFonts w:asciiTheme="majorHAnsi" w:hAnsiTheme="majorHAnsi" w:cs="Arial"/>
          <w:sz w:val="20"/>
          <w:szCs w:val="20"/>
        </w:rPr>
        <w:t xml:space="preserve">vyhlásení verejného obstarávania </w:t>
      </w:r>
      <w:r w:rsidR="00381C4A" w:rsidRPr="004C1F2B">
        <w:rPr>
          <w:rFonts w:asciiTheme="majorHAnsi" w:hAnsiTheme="majorHAnsi" w:cs="Arial"/>
          <w:sz w:val="20"/>
          <w:szCs w:val="20"/>
        </w:rPr>
        <w:t>a</w:t>
      </w:r>
      <w:r w:rsidR="00E17C35">
        <w:rPr>
          <w:rFonts w:asciiTheme="majorHAnsi" w:hAnsiTheme="majorHAnsi" w:cs="Arial"/>
          <w:sz w:val="20"/>
          <w:szCs w:val="20"/>
        </w:rPr>
        <w:t> </w:t>
      </w:r>
      <w:r w:rsidR="00381C4A" w:rsidRPr="004C1F2B">
        <w:rPr>
          <w:rFonts w:asciiTheme="majorHAnsi" w:hAnsiTheme="majorHAnsi" w:cs="Arial"/>
          <w:sz w:val="20"/>
          <w:szCs w:val="20"/>
        </w:rPr>
        <w:t>v</w:t>
      </w:r>
      <w:r w:rsidR="00E17C35">
        <w:rPr>
          <w:rFonts w:asciiTheme="majorHAnsi" w:hAnsiTheme="majorHAnsi" w:cs="Arial"/>
          <w:sz w:val="20"/>
          <w:szCs w:val="20"/>
        </w:rPr>
        <w:t> </w:t>
      </w:r>
      <w:r w:rsidR="00381C4A" w:rsidRPr="004C1F2B">
        <w:rPr>
          <w:rFonts w:asciiTheme="majorHAnsi" w:hAnsiTheme="majorHAnsi" w:cs="Arial"/>
          <w:sz w:val="20"/>
          <w:szCs w:val="20"/>
        </w:rPr>
        <w:t>bode 34</w:t>
      </w:r>
      <w:r w:rsidR="00DE11F0" w:rsidRPr="004C1F2B">
        <w:rPr>
          <w:rFonts w:asciiTheme="majorHAnsi" w:hAnsiTheme="majorHAnsi" w:cs="Arial"/>
          <w:sz w:val="20"/>
          <w:szCs w:val="20"/>
        </w:rPr>
        <w:t xml:space="preserve"> </w:t>
      </w:r>
      <w:r w:rsidR="00381C4A" w:rsidRPr="004C1F2B">
        <w:rPr>
          <w:rFonts w:asciiTheme="majorHAnsi" w:hAnsiTheme="majorHAnsi" w:cs="Arial"/>
          <w:sz w:val="20"/>
          <w:szCs w:val="20"/>
        </w:rPr>
        <w:t>a</w:t>
      </w:r>
      <w:r w:rsidR="00E17C35">
        <w:rPr>
          <w:rFonts w:asciiTheme="majorHAnsi" w:hAnsiTheme="majorHAnsi" w:cs="Arial"/>
          <w:sz w:val="20"/>
          <w:szCs w:val="20"/>
        </w:rPr>
        <w:t> </w:t>
      </w:r>
      <w:r w:rsidR="00381C4A" w:rsidRPr="004C1F2B">
        <w:rPr>
          <w:rFonts w:asciiTheme="majorHAnsi" w:hAnsiTheme="majorHAnsi" w:cs="Arial"/>
          <w:sz w:val="20"/>
          <w:szCs w:val="20"/>
        </w:rPr>
        <w:t xml:space="preserve">35 týchto súťažných podkladov </w:t>
      </w:r>
      <w:r w:rsidRPr="004C1F2B">
        <w:rPr>
          <w:rFonts w:asciiTheme="majorHAnsi" w:hAnsiTheme="majorHAnsi" w:cs="Arial"/>
          <w:sz w:val="20"/>
          <w:szCs w:val="20"/>
        </w:rPr>
        <w:t>predložením jednotného európskeho dokumentu. Náležitosti týkajúce sa jednotného európskeho dokumentu upravujú ust. § 39 zákona o</w:t>
      </w:r>
      <w:r w:rsidR="00E17C35">
        <w:rPr>
          <w:rFonts w:asciiTheme="majorHAnsi" w:hAnsiTheme="majorHAnsi" w:cs="Arial"/>
          <w:sz w:val="20"/>
          <w:szCs w:val="20"/>
        </w:rPr>
        <w:t> </w:t>
      </w:r>
      <w:r w:rsidRPr="004C1F2B">
        <w:rPr>
          <w:rFonts w:asciiTheme="majorHAnsi" w:hAnsiTheme="majorHAnsi" w:cs="Arial"/>
          <w:sz w:val="20"/>
          <w:szCs w:val="20"/>
        </w:rPr>
        <w:t>verejnom obstarávaní, vyhláška Úr</w:t>
      </w:r>
      <w:r w:rsidR="008E4D34" w:rsidRPr="004C1F2B">
        <w:rPr>
          <w:rFonts w:asciiTheme="majorHAnsi" w:hAnsiTheme="majorHAnsi" w:cs="Arial"/>
          <w:sz w:val="20"/>
          <w:szCs w:val="20"/>
        </w:rPr>
        <w:t>adu pre verejné obstarávanie č. </w:t>
      </w:r>
      <w:r w:rsidRPr="004C1F2B">
        <w:rPr>
          <w:rFonts w:asciiTheme="majorHAnsi" w:hAnsiTheme="majorHAnsi" w:cs="Arial"/>
          <w:sz w:val="20"/>
          <w:szCs w:val="20"/>
        </w:rPr>
        <w:t>155/2016 Z.</w:t>
      </w:r>
      <w:r w:rsidR="00662526" w:rsidRPr="004C1F2B">
        <w:rPr>
          <w:rFonts w:asciiTheme="majorHAnsi" w:hAnsiTheme="majorHAnsi" w:cs="Arial"/>
          <w:sz w:val="20"/>
          <w:szCs w:val="20"/>
        </w:rPr>
        <w:t xml:space="preserve"> </w:t>
      </w:r>
      <w:r w:rsidRPr="004C1F2B">
        <w:rPr>
          <w:rFonts w:asciiTheme="majorHAnsi" w:hAnsiTheme="majorHAnsi" w:cs="Arial"/>
          <w:sz w:val="20"/>
          <w:szCs w:val="20"/>
        </w:rPr>
        <w:t>z., ktorou sa ustanovujú podrobnosti o</w:t>
      </w:r>
      <w:r w:rsidR="00E17C35">
        <w:rPr>
          <w:rFonts w:asciiTheme="majorHAnsi" w:hAnsiTheme="majorHAnsi" w:cs="Arial"/>
          <w:sz w:val="20"/>
          <w:szCs w:val="20"/>
        </w:rPr>
        <w:t> </w:t>
      </w:r>
      <w:r w:rsidRPr="004C1F2B">
        <w:rPr>
          <w:rFonts w:asciiTheme="majorHAnsi" w:hAnsiTheme="majorHAnsi" w:cs="Arial"/>
          <w:sz w:val="20"/>
          <w:szCs w:val="20"/>
        </w:rPr>
        <w:t>jednotnom európskom dokumente a</w:t>
      </w:r>
      <w:r w:rsidR="00E17C35">
        <w:rPr>
          <w:rFonts w:asciiTheme="majorHAnsi" w:hAnsiTheme="majorHAnsi" w:cs="Arial"/>
          <w:sz w:val="20"/>
          <w:szCs w:val="20"/>
        </w:rPr>
        <w:t> </w:t>
      </w:r>
      <w:r w:rsidRPr="004C1F2B">
        <w:rPr>
          <w:rFonts w:asciiTheme="majorHAnsi" w:hAnsiTheme="majorHAnsi" w:cs="Arial"/>
          <w:sz w:val="20"/>
          <w:szCs w:val="20"/>
        </w:rPr>
        <w:t>jeho obsahu a</w:t>
      </w:r>
      <w:r w:rsidR="00E17C35">
        <w:rPr>
          <w:rFonts w:asciiTheme="majorHAnsi" w:hAnsiTheme="majorHAnsi" w:cs="Arial"/>
          <w:sz w:val="20"/>
          <w:szCs w:val="20"/>
        </w:rPr>
        <w:t> </w:t>
      </w:r>
      <w:r w:rsidRPr="004C1F2B">
        <w:rPr>
          <w:rFonts w:asciiTheme="majorHAnsi" w:hAnsiTheme="majorHAnsi" w:cs="Arial"/>
          <w:sz w:val="20"/>
          <w:szCs w:val="20"/>
        </w:rPr>
        <w:t>Vykonávacieho nariadenia Komisie (EÚ) 2016/7 z</w:t>
      </w:r>
      <w:r w:rsidR="00E17C35">
        <w:rPr>
          <w:rFonts w:asciiTheme="majorHAnsi" w:hAnsiTheme="majorHAnsi" w:cs="Arial"/>
          <w:sz w:val="20"/>
          <w:szCs w:val="20"/>
        </w:rPr>
        <w:t> </w:t>
      </w:r>
      <w:r w:rsidRPr="004C1F2B">
        <w:rPr>
          <w:rFonts w:asciiTheme="majorHAnsi" w:hAnsiTheme="majorHAnsi" w:cs="Arial"/>
          <w:sz w:val="20"/>
          <w:szCs w:val="20"/>
        </w:rPr>
        <w:t xml:space="preserve">5. januára 2016, ktorým sa ustanovuje štandardný formulár pre jednotný európsky dokument pre obstarávanie. </w:t>
      </w:r>
      <w:r w:rsidR="008F1641" w:rsidRPr="004C1F2B">
        <w:rPr>
          <w:rFonts w:asciiTheme="majorHAnsi" w:hAnsiTheme="majorHAnsi" w:cs="Arial"/>
          <w:sz w:val="20"/>
          <w:szCs w:val="20"/>
        </w:rPr>
        <w:t>Elektronický formulár jednotného európskeho dokumentu s</w:t>
      </w:r>
      <w:r w:rsidR="00E17C35">
        <w:rPr>
          <w:rFonts w:asciiTheme="majorHAnsi" w:hAnsiTheme="majorHAnsi" w:cs="Arial"/>
          <w:sz w:val="20"/>
          <w:szCs w:val="20"/>
        </w:rPr>
        <w:t> </w:t>
      </w:r>
      <w:r w:rsidR="008F1641" w:rsidRPr="004C1F2B">
        <w:rPr>
          <w:rFonts w:asciiTheme="majorHAnsi" w:hAnsiTheme="majorHAnsi" w:cs="Arial"/>
          <w:sz w:val="20"/>
          <w:szCs w:val="20"/>
        </w:rPr>
        <w:t xml:space="preserve">možnosťou jeho priameho vyplnenia sa nachádza na </w:t>
      </w:r>
      <w:hyperlink r:id="rId27" w:history="1">
        <w:r w:rsidR="008F1641" w:rsidRPr="004C1F2B">
          <w:rPr>
            <w:rStyle w:val="Hyperlink"/>
            <w:rFonts w:asciiTheme="majorHAnsi" w:hAnsiTheme="majorHAnsi" w:cs="Arial"/>
            <w:sz w:val="20"/>
            <w:szCs w:val="20"/>
          </w:rPr>
          <w:t>https://www.uvo.gov.sk/jednotny-europsky-dokument-pre-verejne-obstaravanie-602.html</w:t>
        </w:r>
      </w:hyperlink>
      <w:r w:rsidR="008F1641" w:rsidRPr="004C1F2B">
        <w:rPr>
          <w:rFonts w:asciiTheme="majorHAnsi" w:hAnsiTheme="majorHAnsi" w:cs="Arial"/>
          <w:sz w:val="20"/>
          <w:szCs w:val="20"/>
        </w:rPr>
        <w:t>.</w:t>
      </w:r>
    </w:p>
    <w:p w14:paraId="6E665525" w14:textId="20BE7A63" w:rsidR="00A90EDF" w:rsidRPr="00076944" w:rsidRDefault="00571DC8" w:rsidP="00E80718">
      <w:pPr>
        <w:pStyle w:val="ListParagraph"/>
        <w:numPr>
          <w:ilvl w:val="1"/>
          <w:numId w:val="36"/>
        </w:numPr>
        <w:tabs>
          <w:tab w:val="left" w:pos="567"/>
        </w:tabs>
        <w:spacing w:after="0" w:line="240" w:lineRule="auto"/>
        <w:ind w:left="567" w:hanging="567"/>
        <w:jc w:val="both"/>
        <w:rPr>
          <w:rFonts w:asciiTheme="majorHAnsi" w:hAnsiTheme="majorHAnsi" w:cs="Arial"/>
          <w:color w:val="000000"/>
          <w:sz w:val="20"/>
          <w:szCs w:val="20"/>
        </w:rPr>
      </w:pPr>
      <w:r w:rsidRPr="00076944">
        <w:rPr>
          <w:rFonts w:asciiTheme="majorHAnsi" w:hAnsiTheme="majorHAnsi" w:cs="Arial"/>
          <w:b/>
          <w:sz w:val="20"/>
          <w:szCs w:val="20"/>
        </w:rPr>
        <w:t>Verejný obstarávateľ uvádza, že hospodársky subjekt nemôže vyplniť len oddiel a</w:t>
      </w:r>
      <w:r w:rsidR="00E17C35">
        <w:rPr>
          <w:rFonts w:asciiTheme="majorHAnsi" w:hAnsiTheme="majorHAnsi" w:cs="Arial"/>
          <w:b/>
          <w:sz w:val="20"/>
          <w:szCs w:val="20"/>
        </w:rPr>
        <w:t> </w:t>
      </w:r>
      <w:r w:rsidRPr="00076944">
        <w:rPr>
          <w:rFonts w:asciiTheme="majorHAnsi" w:hAnsiTheme="majorHAnsi" w:cs="Arial"/>
          <w:b/>
          <w:sz w:val="20"/>
          <w:szCs w:val="20"/>
        </w:rPr>
        <w:t xml:space="preserve">časti IV jednotného európskeho dokumentu (GLOBÁLNY ÚDAJ PRE VŠETKY PODMIENKY ÚČASTI). Pokiaľ hospodársky subjekt predkladá jednotný európsky dokument, tak je povinný vyplniť ostatné </w:t>
      </w:r>
      <w:r w:rsidRPr="00076944">
        <w:rPr>
          <w:rFonts w:asciiTheme="majorHAnsi" w:hAnsiTheme="majorHAnsi" w:cs="Arial"/>
          <w:b/>
          <w:sz w:val="20"/>
          <w:szCs w:val="20"/>
        </w:rPr>
        <w:lastRenderedPageBreak/>
        <w:t>príslušné oddiely časti IV jednotného európskeho dokumentu vzťahujúce sa k</w:t>
      </w:r>
      <w:r w:rsidR="00E17C35">
        <w:rPr>
          <w:rFonts w:asciiTheme="majorHAnsi" w:hAnsiTheme="majorHAnsi" w:cs="Arial"/>
          <w:b/>
          <w:sz w:val="20"/>
          <w:szCs w:val="20"/>
        </w:rPr>
        <w:t> </w:t>
      </w:r>
      <w:r w:rsidRPr="00076944">
        <w:rPr>
          <w:rFonts w:asciiTheme="majorHAnsi" w:hAnsiTheme="majorHAnsi" w:cs="Arial"/>
          <w:b/>
          <w:sz w:val="20"/>
          <w:szCs w:val="20"/>
        </w:rPr>
        <w:t>podmienkam účasti tejto zákazky.</w:t>
      </w:r>
    </w:p>
    <w:p w14:paraId="086CEA66" w14:textId="232BEB6F" w:rsidR="00A90EDF" w:rsidRPr="00076944" w:rsidRDefault="00B25430" w:rsidP="00E80718">
      <w:pPr>
        <w:pStyle w:val="ListParagraph"/>
        <w:numPr>
          <w:ilvl w:val="1"/>
          <w:numId w:val="36"/>
        </w:numPr>
        <w:tabs>
          <w:tab w:val="left" w:pos="567"/>
        </w:tabs>
        <w:spacing w:after="0" w:line="240" w:lineRule="auto"/>
        <w:ind w:left="567" w:hanging="567"/>
        <w:jc w:val="both"/>
        <w:rPr>
          <w:rFonts w:asciiTheme="majorHAnsi" w:hAnsiTheme="majorHAnsi" w:cs="Arial"/>
          <w:color w:val="000000"/>
          <w:sz w:val="20"/>
          <w:szCs w:val="20"/>
        </w:rPr>
      </w:pPr>
      <w:r w:rsidRPr="00076944">
        <w:rPr>
          <w:rFonts w:asciiTheme="majorHAnsi" w:hAnsiTheme="majorHAnsi" w:cs="Arial"/>
          <w:color w:val="000000"/>
          <w:sz w:val="20"/>
          <w:szCs w:val="20"/>
        </w:rPr>
        <w:t xml:space="preserve">Uchádzač, ktorý sa verejného obstarávania zúčastňuje </w:t>
      </w:r>
      <w:r w:rsidRPr="00076944">
        <w:rPr>
          <w:rFonts w:asciiTheme="majorHAnsi" w:hAnsiTheme="majorHAnsi" w:cs="Arial"/>
          <w:bCs/>
          <w:color w:val="000000"/>
          <w:sz w:val="20"/>
          <w:szCs w:val="20"/>
        </w:rPr>
        <w:t xml:space="preserve">samostatne </w:t>
      </w:r>
      <w:r w:rsidRPr="00076944">
        <w:rPr>
          <w:rFonts w:asciiTheme="majorHAnsi" w:hAnsiTheme="majorHAnsi" w:cs="Arial"/>
          <w:color w:val="000000"/>
          <w:sz w:val="20"/>
          <w:szCs w:val="20"/>
        </w:rPr>
        <w:t>a</w:t>
      </w:r>
      <w:r w:rsidR="00E17C35">
        <w:rPr>
          <w:rFonts w:asciiTheme="majorHAnsi" w:hAnsiTheme="majorHAnsi" w:cs="Arial"/>
          <w:color w:val="000000"/>
          <w:sz w:val="20"/>
          <w:szCs w:val="20"/>
        </w:rPr>
        <w:t> </w:t>
      </w:r>
      <w:r w:rsidRPr="00076944">
        <w:rPr>
          <w:rFonts w:asciiTheme="majorHAnsi" w:hAnsiTheme="majorHAnsi" w:cs="Arial"/>
          <w:color w:val="000000"/>
          <w:sz w:val="20"/>
          <w:szCs w:val="20"/>
        </w:rPr>
        <w:t xml:space="preserve">ktorý </w:t>
      </w:r>
      <w:r w:rsidRPr="00076944">
        <w:rPr>
          <w:rFonts w:asciiTheme="majorHAnsi" w:hAnsiTheme="majorHAnsi" w:cs="Arial"/>
          <w:bCs/>
          <w:color w:val="000000"/>
          <w:sz w:val="20"/>
          <w:szCs w:val="20"/>
        </w:rPr>
        <w:t>nevyužíva</w:t>
      </w:r>
      <w:r w:rsidRPr="00076944">
        <w:rPr>
          <w:rFonts w:asciiTheme="majorHAnsi" w:hAnsiTheme="majorHAnsi" w:cs="Arial"/>
          <w:b/>
          <w:bCs/>
          <w:color w:val="000000"/>
          <w:sz w:val="20"/>
          <w:szCs w:val="20"/>
        </w:rPr>
        <w:t xml:space="preserve"> </w:t>
      </w:r>
      <w:r w:rsidRPr="00076944">
        <w:rPr>
          <w:rFonts w:asciiTheme="majorHAnsi" w:hAnsiTheme="majorHAnsi" w:cs="Arial"/>
          <w:color w:val="000000"/>
          <w:sz w:val="20"/>
          <w:szCs w:val="20"/>
        </w:rPr>
        <w:t>zdroje a/alebo kapacity</w:t>
      </w:r>
      <w:r w:rsidRPr="00076944">
        <w:rPr>
          <w:rFonts w:asciiTheme="majorHAnsi" w:hAnsiTheme="majorHAnsi" w:cs="Arial"/>
          <w:color w:val="0000FF"/>
          <w:sz w:val="20"/>
          <w:szCs w:val="20"/>
        </w:rPr>
        <w:t xml:space="preserve"> </w:t>
      </w:r>
      <w:r w:rsidRPr="00076944">
        <w:rPr>
          <w:rFonts w:asciiTheme="majorHAnsi" w:hAnsiTheme="majorHAnsi" w:cs="Arial"/>
          <w:color w:val="000000"/>
          <w:sz w:val="20"/>
          <w:szCs w:val="20"/>
        </w:rPr>
        <w:t>iných osôb na preukázanie splnenia podmienok účasti, vyplní a</w:t>
      </w:r>
      <w:r w:rsidR="00E17C35">
        <w:rPr>
          <w:rFonts w:asciiTheme="majorHAnsi" w:hAnsiTheme="majorHAnsi" w:cs="Arial"/>
          <w:color w:val="000000"/>
          <w:sz w:val="20"/>
          <w:szCs w:val="20"/>
        </w:rPr>
        <w:t> </w:t>
      </w:r>
      <w:r w:rsidRPr="00076944">
        <w:rPr>
          <w:rFonts w:asciiTheme="majorHAnsi" w:hAnsiTheme="majorHAnsi" w:cs="Arial"/>
          <w:color w:val="000000"/>
          <w:sz w:val="20"/>
          <w:szCs w:val="20"/>
        </w:rPr>
        <w:t xml:space="preserve">predloží </w:t>
      </w:r>
      <w:r w:rsidRPr="00076944">
        <w:rPr>
          <w:rFonts w:asciiTheme="majorHAnsi" w:hAnsiTheme="majorHAnsi" w:cs="Arial"/>
          <w:bCs/>
          <w:color w:val="000000"/>
          <w:sz w:val="20"/>
          <w:szCs w:val="20"/>
        </w:rPr>
        <w:t>jeden</w:t>
      </w:r>
      <w:r w:rsidRPr="00076944">
        <w:rPr>
          <w:rFonts w:asciiTheme="majorHAnsi" w:hAnsiTheme="majorHAnsi" w:cs="Arial"/>
          <w:b/>
          <w:bCs/>
          <w:color w:val="000000"/>
          <w:sz w:val="20"/>
          <w:szCs w:val="20"/>
        </w:rPr>
        <w:t xml:space="preserve"> </w:t>
      </w:r>
      <w:r w:rsidRPr="00076944">
        <w:rPr>
          <w:rFonts w:asciiTheme="majorHAnsi" w:hAnsiTheme="majorHAnsi" w:cs="Arial"/>
          <w:color w:val="000000"/>
          <w:sz w:val="20"/>
          <w:szCs w:val="20"/>
        </w:rPr>
        <w:t>jednotný európsky dokument.</w:t>
      </w:r>
      <w:r w:rsidRPr="00076944">
        <w:rPr>
          <w:rFonts w:asciiTheme="majorHAnsi" w:hAnsiTheme="majorHAnsi" w:cs="Arial"/>
          <w:color w:val="0000FF"/>
          <w:sz w:val="20"/>
          <w:szCs w:val="20"/>
        </w:rPr>
        <w:t xml:space="preserve"> </w:t>
      </w:r>
      <w:r w:rsidRPr="00076944">
        <w:rPr>
          <w:rFonts w:asciiTheme="majorHAnsi" w:hAnsiTheme="majorHAnsi" w:cs="Arial"/>
          <w:color w:val="000000"/>
          <w:sz w:val="20"/>
          <w:szCs w:val="20"/>
        </w:rPr>
        <w:t xml:space="preserve">Uchádzač, ktorý sa verejného obstarávania zúčastňuje samostatne, ale </w:t>
      </w:r>
      <w:r w:rsidRPr="00076944">
        <w:rPr>
          <w:rFonts w:asciiTheme="majorHAnsi" w:hAnsiTheme="majorHAnsi" w:cs="Arial"/>
          <w:bCs/>
          <w:color w:val="000000"/>
          <w:sz w:val="20"/>
          <w:szCs w:val="20"/>
        </w:rPr>
        <w:t>využíva zdroje a/alebo kapacity iných</w:t>
      </w:r>
      <w:r w:rsidRPr="00076944">
        <w:rPr>
          <w:rFonts w:asciiTheme="majorHAnsi" w:hAnsiTheme="majorHAnsi" w:cs="Arial"/>
          <w:color w:val="0000FF"/>
          <w:sz w:val="20"/>
          <w:szCs w:val="20"/>
        </w:rPr>
        <w:t xml:space="preserve"> </w:t>
      </w:r>
      <w:r w:rsidRPr="00076944">
        <w:rPr>
          <w:rFonts w:asciiTheme="majorHAnsi" w:hAnsiTheme="majorHAnsi" w:cs="Arial"/>
          <w:bCs/>
          <w:color w:val="000000"/>
          <w:sz w:val="20"/>
          <w:szCs w:val="20"/>
        </w:rPr>
        <w:t>osôb na preukázanie splnenia podmienok účasti</w:t>
      </w:r>
      <w:r w:rsidRPr="00076944">
        <w:rPr>
          <w:rFonts w:asciiTheme="majorHAnsi" w:hAnsiTheme="majorHAnsi" w:cs="Arial"/>
          <w:color w:val="000000"/>
          <w:sz w:val="20"/>
          <w:szCs w:val="20"/>
        </w:rPr>
        <w:t>, vyplní a</w:t>
      </w:r>
      <w:r w:rsidR="00EA3EF2">
        <w:rPr>
          <w:rFonts w:asciiTheme="majorHAnsi" w:hAnsiTheme="majorHAnsi" w:cs="Arial"/>
          <w:color w:val="000000"/>
          <w:sz w:val="20"/>
          <w:szCs w:val="20"/>
        </w:rPr>
        <w:t xml:space="preserve"> </w:t>
      </w:r>
      <w:r w:rsidR="00E17C35">
        <w:rPr>
          <w:rFonts w:asciiTheme="majorHAnsi" w:hAnsiTheme="majorHAnsi" w:cs="Arial"/>
          <w:color w:val="000000"/>
          <w:sz w:val="20"/>
          <w:szCs w:val="20"/>
        </w:rPr>
        <w:t> </w:t>
      </w:r>
      <w:r w:rsidRPr="00076944">
        <w:rPr>
          <w:rFonts w:asciiTheme="majorHAnsi" w:hAnsiTheme="majorHAnsi" w:cs="Arial"/>
          <w:color w:val="000000"/>
          <w:sz w:val="20"/>
          <w:szCs w:val="20"/>
        </w:rPr>
        <w:t>predloží jednotný európsky dokument za svoju</w:t>
      </w:r>
      <w:r w:rsidRPr="00076944">
        <w:rPr>
          <w:rFonts w:asciiTheme="majorHAnsi" w:hAnsiTheme="majorHAnsi" w:cs="Arial"/>
          <w:color w:val="0000FF"/>
          <w:sz w:val="20"/>
          <w:szCs w:val="20"/>
        </w:rPr>
        <w:t xml:space="preserve"> </w:t>
      </w:r>
      <w:r w:rsidRPr="00076944">
        <w:rPr>
          <w:rFonts w:asciiTheme="majorHAnsi" w:hAnsiTheme="majorHAnsi" w:cs="Arial"/>
          <w:color w:val="000000"/>
          <w:sz w:val="20"/>
          <w:szCs w:val="20"/>
        </w:rPr>
        <w:t>osobu spolu s</w:t>
      </w:r>
      <w:r w:rsidR="00E17C35">
        <w:rPr>
          <w:rFonts w:asciiTheme="majorHAnsi" w:hAnsiTheme="majorHAnsi" w:cs="Arial"/>
          <w:color w:val="000000"/>
          <w:sz w:val="20"/>
          <w:szCs w:val="20"/>
        </w:rPr>
        <w:t> </w:t>
      </w:r>
      <w:r w:rsidRPr="00076944">
        <w:rPr>
          <w:rFonts w:asciiTheme="majorHAnsi" w:hAnsiTheme="majorHAnsi" w:cs="Arial"/>
          <w:color w:val="000000"/>
          <w:sz w:val="20"/>
          <w:szCs w:val="20"/>
        </w:rPr>
        <w:t xml:space="preserve">vyplneným </w:t>
      </w:r>
      <w:r w:rsidRPr="00076944">
        <w:rPr>
          <w:rFonts w:asciiTheme="majorHAnsi" w:hAnsiTheme="majorHAnsi" w:cs="Arial"/>
          <w:bCs/>
          <w:color w:val="000000"/>
          <w:sz w:val="20"/>
          <w:szCs w:val="20"/>
        </w:rPr>
        <w:t>samostatným</w:t>
      </w:r>
      <w:r w:rsidRPr="00076944">
        <w:rPr>
          <w:rFonts w:asciiTheme="majorHAnsi" w:hAnsiTheme="majorHAnsi" w:cs="Arial"/>
          <w:b/>
          <w:bCs/>
          <w:color w:val="000000"/>
          <w:sz w:val="20"/>
          <w:szCs w:val="20"/>
        </w:rPr>
        <w:t xml:space="preserve"> </w:t>
      </w:r>
      <w:r w:rsidRPr="00076944">
        <w:rPr>
          <w:rFonts w:asciiTheme="majorHAnsi" w:hAnsiTheme="majorHAnsi" w:cs="Arial"/>
          <w:color w:val="000000"/>
          <w:sz w:val="20"/>
          <w:szCs w:val="20"/>
        </w:rPr>
        <w:t>jednotným európskym dokumentom, ktorý/é obsahuje/ú príslušné</w:t>
      </w:r>
      <w:r w:rsidRPr="00076944">
        <w:rPr>
          <w:rFonts w:asciiTheme="majorHAnsi" w:hAnsiTheme="majorHAnsi" w:cs="Arial"/>
          <w:color w:val="0000FF"/>
          <w:sz w:val="20"/>
          <w:szCs w:val="20"/>
        </w:rPr>
        <w:t xml:space="preserve"> </w:t>
      </w:r>
      <w:r w:rsidRPr="00076944">
        <w:rPr>
          <w:rFonts w:asciiTheme="majorHAnsi" w:hAnsiTheme="majorHAnsi" w:cs="Arial"/>
          <w:color w:val="000000"/>
          <w:sz w:val="20"/>
          <w:szCs w:val="20"/>
        </w:rPr>
        <w:t xml:space="preserve">informácie pre </w:t>
      </w:r>
      <w:r w:rsidRPr="00076944">
        <w:rPr>
          <w:rFonts w:asciiTheme="majorHAnsi" w:hAnsiTheme="majorHAnsi" w:cs="Arial"/>
          <w:bCs/>
          <w:color w:val="000000"/>
          <w:sz w:val="20"/>
          <w:szCs w:val="20"/>
        </w:rPr>
        <w:t>každú z</w:t>
      </w:r>
      <w:r w:rsidR="00E17C35">
        <w:rPr>
          <w:rFonts w:asciiTheme="majorHAnsi" w:hAnsiTheme="majorHAnsi" w:cs="Arial"/>
          <w:bCs/>
          <w:color w:val="000000"/>
          <w:sz w:val="20"/>
          <w:szCs w:val="20"/>
        </w:rPr>
        <w:t> </w:t>
      </w:r>
      <w:r w:rsidRPr="00076944">
        <w:rPr>
          <w:rFonts w:asciiTheme="majorHAnsi" w:hAnsiTheme="majorHAnsi" w:cs="Arial"/>
          <w:bCs/>
          <w:color w:val="000000"/>
          <w:sz w:val="20"/>
          <w:szCs w:val="20"/>
        </w:rPr>
        <w:t>osôb, ktorých zdroje a/alebo kapacity využíva</w:t>
      </w:r>
      <w:r w:rsidRPr="00076944">
        <w:rPr>
          <w:rFonts w:asciiTheme="majorHAnsi" w:hAnsiTheme="majorHAnsi" w:cs="Arial"/>
          <w:b/>
          <w:bCs/>
          <w:color w:val="000000"/>
          <w:sz w:val="20"/>
          <w:szCs w:val="20"/>
        </w:rPr>
        <w:t xml:space="preserve"> </w:t>
      </w:r>
      <w:r w:rsidRPr="00076944">
        <w:rPr>
          <w:rFonts w:asciiTheme="majorHAnsi" w:hAnsiTheme="majorHAnsi" w:cs="Arial"/>
          <w:color w:val="000000"/>
          <w:sz w:val="20"/>
          <w:szCs w:val="20"/>
        </w:rPr>
        <w:t>uchádzač na preukázanie splnenia</w:t>
      </w:r>
      <w:r w:rsidRPr="00076944">
        <w:rPr>
          <w:rFonts w:asciiTheme="majorHAnsi" w:hAnsiTheme="majorHAnsi" w:cs="Arial"/>
          <w:color w:val="0000FF"/>
          <w:sz w:val="20"/>
          <w:szCs w:val="20"/>
        </w:rPr>
        <w:t xml:space="preserve"> </w:t>
      </w:r>
      <w:r w:rsidRPr="00076944">
        <w:rPr>
          <w:rFonts w:asciiTheme="majorHAnsi" w:hAnsiTheme="majorHAnsi" w:cs="Arial"/>
          <w:color w:val="000000"/>
          <w:sz w:val="20"/>
          <w:szCs w:val="20"/>
        </w:rPr>
        <w:t>podmienok účasti.</w:t>
      </w:r>
      <w:r w:rsidRPr="00076944">
        <w:rPr>
          <w:rFonts w:asciiTheme="majorHAnsi" w:hAnsiTheme="majorHAnsi" w:cs="Arial"/>
          <w:color w:val="0000FF"/>
          <w:sz w:val="20"/>
          <w:szCs w:val="20"/>
        </w:rPr>
        <w:t xml:space="preserve"> </w:t>
      </w:r>
      <w:r w:rsidRPr="00076944">
        <w:rPr>
          <w:rFonts w:asciiTheme="majorHAnsi" w:hAnsiTheme="majorHAnsi" w:cs="Arial"/>
          <w:color w:val="000000"/>
          <w:sz w:val="20"/>
          <w:szCs w:val="20"/>
        </w:rPr>
        <w:t>V</w:t>
      </w:r>
      <w:r w:rsidR="00E17C35">
        <w:rPr>
          <w:rFonts w:asciiTheme="majorHAnsi" w:hAnsiTheme="majorHAnsi" w:cs="Arial"/>
          <w:color w:val="000000"/>
          <w:sz w:val="20"/>
          <w:szCs w:val="20"/>
        </w:rPr>
        <w:t> </w:t>
      </w:r>
      <w:r w:rsidRPr="00076944">
        <w:rPr>
          <w:rFonts w:asciiTheme="majorHAnsi" w:hAnsiTheme="majorHAnsi" w:cs="Arial"/>
          <w:color w:val="000000"/>
          <w:sz w:val="20"/>
          <w:szCs w:val="20"/>
        </w:rPr>
        <w:t>prípade, že uchádzača tvorí skupina dodávateľov zúčastnená vo verejnom obstarávaní, uchádzač vyplní a</w:t>
      </w:r>
      <w:r w:rsidR="00E17C35">
        <w:rPr>
          <w:rFonts w:asciiTheme="majorHAnsi" w:hAnsiTheme="majorHAnsi" w:cs="Arial"/>
          <w:color w:val="0000FF"/>
          <w:sz w:val="20"/>
          <w:szCs w:val="20"/>
        </w:rPr>
        <w:t> </w:t>
      </w:r>
      <w:r w:rsidRPr="00076944">
        <w:rPr>
          <w:rFonts w:asciiTheme="majorHAnsi" w:hAnsiTheme="majorHAnsi" w:cs="Arial"/>
          <w:color w:val="000000"/>
          <w:sz w:val="20"/>
          <w:szCs w:val="20"/>
        </w:rPr>
        <w:t xml:space="preserve">predloží </w:t>
      </w:r>
      <w:r w:rsidRPr="00076944">
        <w:rPr>
          <w:rFonts w:asciiTheme="majorHAnsi" w:hAnsiTheme="majorHAnsi" w:cs="Arial"/>
          <w:bCs/>
          <w:color w:val="000000"/>
          <w:sz w:val="20"/>
          <w:szCs w:val="20"/>
        </w:rPr>
        <w:t>samostatný jednotný európsky dokument</w:t>
      </w:r>
      <w:r w:rsidRPr="00076944">
        <w:rPr>
          <w:rFonts w:asciiTheme="majorHAnsi" w:hAnsiTheme="majorHAnsi" w:cs="Arial"/>
          <w:b/>
          <w:bCs/>
          <w:color w:val="000000"/>
          <w:sz w:val="20"/>
          <w:szCs w:val="20"/>
        </w:rPr>
        <w:t xml:space="preserve"> </w:t>
      </w:r>
      <w:r w:rsidRPr="00076944">
        <w:rPr>
          <w:rFonts w:asciiTheme="majorHAnsi" w:hAnsiTheme="majorHAnsi" w:cs="Arial"/>
          <w:color w:val="000000"/>
          <w:sz w:val="20"/>
          <w:szCs w:val="20"/>
        </w:rPr>
        <w:t>s</w:t>
      </w:r>
      <w:r w:rsidR="00E17C35">
        <w:rPr>
          <w:rFonts w:asciiTheme="majorHAnsi" w:hAnsiTheme="majorHAnsi" w:cs="Arial"/>
          <w:color w:val="000000"/>
          <w:sz w:val="20"/>
          <w:szCs w:val="20"/>
        </w:rPr>
        <w:t> </w:t>
      </w:r>
      <w:r w:rsidRPr="00076944">
        <w:rPr>
          <w:rFonts w:asciiTheme="majorHAnsi" w:hAnsiTheme="majorHAnsi" w:cs="Arial"/>
          <w:color w:val="000000"/>
          <w:sz w:val="20"/>
          <w:szCs w:val="20"/>
        </w:rPr>
        <w:t xml:space="preserve">požadovanými informáciami za </w:t>
      </w:r>
      <w:r w:rsidRPr="00076944">
        <w:rPr>
          <w:rFonts w:asciiTheme="majorHAnsi" w:hAnsiTheme="majorHAnsi" w:cs="Arial"/>
          <w:bCs/>
          <w:color w:val="000000"/>
          <w:sz w:val="20"/>
          <w:szCs w:val="20"/>
        </w:rPr>
        <w:t>každého člena skupiny</w:t>
      </w:r>
      <w:r w:rsidRPr="00076944">
        <w:rPr>
          <w:rFonts w:asciiTheme="majorHAnsi" w:hAnsiTheme="majorHAnsi" w:cs="Arial"/>
          <w:color w:val="0000FF"/>
          <w:sz w:val="20"/>
          <w:szCs w:val="20"/>
        </w:rPr>
        <w:t xml:space="preserve"> </w:t>
      </w:r>
      <w:r w:rsidRPr="00076944">
        <w:rPr>
          <w:rFonts w:asciiTheme="majorHAnsi" w:hAnsiTheme="majorHAnsi" w:cs="Arial"/>
          <w:bCs/>
          <w:color w:val="000000"/>
          <w:sz w:val="20"/>
          <w:szCs w:val="20"/>
        </w:rPr>
        <w:t>dodávateľov.</w:t>
      </w:r>
    </w:p>
    <w:p w14:paraId="707B2192" w14:textId="742B9DE0" w:rsidR="00A90EDF" w:rsidRPr="00076944" w:rsidRDefault="004B0DE8" w:rsidP="00E80718">
      <w:pPr>
        <w:pStyle w:val="ListParagraph"/>
        <w:numPr>
          <w:ilvl w:val="1"/>
          <w:numId w:val="36"/>
        </w:numPr>
        <w:tabs>
          <w:tab w:val="left" w:pos="567"/>
        </w:tabs>
        <w:spacing w:after="0" w:line="240" w:lineRule="auto"/>
        <w:ind w:left="567" w:hanging="567"/>
        <w:jc w:val="both"/>
        <w:rPr>
          <w:rFonts w:asciiTheme="majorHAnsi" w:hAnsiTheme="majorHAnsi" w:cs="Arial"/>
          <w:color w:val="000000"/>
          <w:sz w:val="20"/>
          <w:szCs w:val="20"/>
        </w:rPr>
      </w:pPr>
      <w:r w:rsidRPr="00076944">
        <w:rPr>
          <w:rFonts w:asciiTheme="majorHAnsi" w:hAnsiTheme="majorHAnsi" w:cs="Arial"/>
          <w:color w:val="000000"/>
          <w:sz w:val="20"/>
          <w:szCs w:val="20"/>
        </w:rPr>
        <w:t>Ak uchádzač použije jednotný európsky dokument, verejný obstarávateľ môže na zabezpečenie</w:t>
      </w:r>
      <w:r w:rsidR="00662526" w:rsidRPr="00076944">
        <w:rPr>
          <w:rFonts w:asciiTheme="majorHAnsi" w:hAnsiTheme="majorHAnsi" w:cs="Arial"/>
          <w:color w:val="000000"/>
          <w:sz w:val="20"/>
          <w:szCs w:val="20"/>
        </w:rPr>
        <w:t xml:space="preserve"> </w:t>
      </w:r>
      <w:r w:rsidRPr="00076944">
        <w:rPr>
          <w:rFonts w:asciiTheme="majorHAnsi" w:hAnsiTheme="majorHAnsi" w:cs="Arial"/>
          <w:color w:val="000000"/>
          <w:sz w:val="20"/>
          <w:szCs w:val="20"/>
        </w:rPr>
        <w:t>riadneho priebehu verejného obstarávania kedykoľvek v</w:t>
      </w:r>
      <w:r w:rsidR="00E17C35">
        <w:rPr>
          <w:rFonts w:asciiTheme="majorHAnsi" w:hAnsiTheme="majorHAnsi" w:cs="Arial"/>
          <w:color w:val="000000"/>
          <w:sz w:val="20"/>
          <w:szCs w:val="20"/>
        </w:rPr>
        <w:t> </w:t>
      </w:r>
      <w:r w:rsidRPr="00076944">
        <w:rPr>
          <w:rFonts w:asciiTheme="majorHAnsi" w:hAnsiTheme="majorHAnsi" w:cs="Arial"/>
          <w:color w:val="000000"/>
          <w:sz w:val="20"/>
          <w:szCs w:val="20"/>
        </w:rPr>
        <w:t>jeho priebehu uchádzača písomne požiadať o</w:t>
      </w:r>
      <w:r w:rsidR="00E17C35">
        <w:rPr>
          <w:rFonts w:asciiTheme="majorHAnsi" w:hAnsiTheme="majorHAnsi" w:cs="Arial"/>
          <w:color w:val="000000"/>
          <w:sz w:val="20"/>
          <w:szCs w:val="20"/>
        </w:rPr>
        <w:t> </w:t>
      </w:r>
      <w:r w:rsidRPr="00076944">
        <w:rPr>
          <w:rFonts w:asciiTheme="majorHAnsi" w:hAnsiTheme="majorHAnsi" w:cs="Arial"/>
          <w:color w:val="000000"/>
          <w:sz w:val="20"/>
          <w:szCs w:val="20"/>
        </w:rPr>
        <w:t>predloženie dokladu alebo dokladov nahradených jednotným európskym dokumentom. Uchádzač doručí</w:t>
      </w:r>
      <w:r w:rsidR="00662526" w:rsidRPr="00076944">
        <w:rPr>
          <w:rFonts w:asciiTheme="majorHAnsi" w:hAnsiTheme="majorHAnsi" w:cs="Arial"/>
          <w:color w:val="000000"/>
          <w:sz w:val="20"/>
          <w:szCs w:val="20"/>
        </w:rPr>
        <w:t xml:space="preserve"> </w:t>
      </w:r>
      <w:r w:rsidRPr="00076944">
        <w:rPr>
          <w:rFonts w:asciiTheme="majorHAnsi" w:hAnsiTheme="majorHAnsi" w:cs="Arial"/>
          <w:color w:val="000000"/>
          <w:sz w:val="20"/>
          <w:szCs w:val="20"/>
        </w:rPr>
        <w:t>doklady verejnému obstarávateľovi do piatich pracovných dní odo dňa doručenia žiadosti, ak verejný obstarávateľ neurčil dlhšiu lehotu.</w:t>
      </w:r>
    </w:p>
    <w:p w14:paraId="255A9B12" w14:textId="41FF1D01" w:rsidR="004E2AEE" w:rsidRPr="00076944" w:rsidRDefault="004E2AEE" w:rsidP="00E80718">
      <w:pPr>
        <w:pStyle w:val="ListParagraph"/>
        <w:numPr>
          <w:ilvl w:val="1"/>
          <w:numId w:val="36"/>
        </w:numPr>
        <w:tabs>
          <w:tab w:val="left" w:pos="567"/>
        </w:tabs>
        <w:spacing w:after="0" w:line="240" w:lineRule="auto"/>
        <w:ind w:left="567" w:hanging="567"/>
        <w:jc w:val="both"/>
        <w:rPr>
          <w:rFonts w:asciiTheme="majorHAnsi" w:hAnsiTheme="majorHAnsi" w:cs="Arial"/>
          <w:color w:val="000000"/>
          <w:sz w:val="20"/>
          <w:szCs w:val="20"/>
        </w:rPr>
      </w:pPr>
      <w:r w:rsidRPr="00076944">
        <w:rPr>
          <w:rFonts w:asciiTheme="majorHAnsi" w:hAnsiTheme="majorHAnsi" w:cs="Arial"/>
          <w:color w:val="000000"/>
          <w:sz w:val="20"/>
          <w:szCs w:val="20"/>
        </w:rPr>
        <w:t xml:space="preserve">Ceny uvedené uchádzačom </w:t>
      </w:r>
      <w:r w:rsidR="00A90EDF" w:rsidRPr="00076944">
        <w:rPr>
          <w:rFonts w:asciiTheme="majorHAnsi" w:hAnsiTheme="majorHAnsi" w:cs="Arial"/>
          <w:sz w:val="20"/>
          <w:szCs w:val="20"/>
        </w:rPr>
        <w:t>v</w:t>
      </w:r>
      <w:r w:rsidR="00E17C35">
        <w:rPr>
          <w:rFonts w:asciiTheme="majorHAnsi" w:hAnsiTheme="majorHAnsi" w:cs="Arial"/>
          <w:sz w:val="20"/>
          <w:szCs w:val="20"/>
        </w:rPr>
        <w:t> </w:t>
      </w:r>
      <w:r w:rsidR="00A90EDF" w:rsidRPr="00076944">
        <w:rPr>
          <w:rFonts w:asciiTheme="majorHAnsi" w:hAnsiTheme="majorHAnsi" w:cs="Arial"/>
          <w:sz w:val="20"/>
          <w:szCs w:val="20"/>
        </w:rPr>
        <w:t>zmysle bodu</w:t>
      </w:r>
      <w:r w:rsidR="00E2189B">
        <w:rPr>
          <w:rFonts w:asciiTheme="majorHAnsi" w:hAnsiTheme="majorHAnsi" w:cs="Arial"/>
          <w:sz w:val="20"/>
          <w:szCs w:val="20"/>
        </w:rPr>
        <w:t xml:space="preserve"> 36.1.1 </w:t>
      </w:r>
      <w:r w:rsidRPr="00076944">
        <w:rPr>
          <w:rFonts w:asciiTheme="majorHAnsi" w:hAnsiTheme="majorHAnsi" w:cs="Arial"/>
          <w:sz w:val="20"/>
          <w:szCs w:val="20"/>
        </w:rPr>
        <w:t xml:space="preserve">týchto súťažných podkladov </w:t>
      </w:r>
      <w:r w:rsidRPr="00076944">
        <w:rPr>
          <w:rFonts w:asciiTheme="majorHAnsi" w:hAnsiTheme="majorHAnsi" w:cs="Arial"/>
          <w:color w:val="000000"/>
          <w:sz w:val="20"/>
          <w:szCs w:val="20"/>
        </w:rPr>
        <w:t>v</w:t>
      </w:r>
      <w:r w:rsidR="00E17C35">
        <w:rPr>
          <w:rFonts w:asciiTheme="majorHAnsi" w:hAnsiTheme="majorHAnsi" w:cs="Arial"/>
          <w:color w:val="000000"/>
          <w:sz w:val="20"/>
          <w:szCs w:val="20"/>
        </w:rPr>
        <w:t> </w:t>
      </w:r>
      <w:r w:rsidRPr="00076944">
        <w:rPr>
          <w:rFonts w:asciiTheme="majorHAnsi" w:hAnsiTheme="majorHAnsi" w:cs="Arial"/>
          <w:color w:val="000000"/>
          <w:sz w:val="20"/>
          <w:szCs w:val="20"/>
        </w:rPr>
        <w:t>inej mene ako v</w:t>
      </w:r>
      <w:r w:rsidR="00E17C35">
        <w:rPr>
          <w:rFonts w:asciiTheme="majorHAnsi" w:hAnsiTheme="majorHAnsi" w:cs="Arial"/>
          <w:color w:val="000000"/>
          <w:sz w:val="20"/>
          <w:szCs w:val="20"/>
        </w:rPr>
        <w:t> </w:t>
      </w:r>
      <w:r w:rsidRPr="00076944">
        <w:rPr>
          <w:rFonts w:asciiTheme="majorHAnsi" w:hAnsiTheme="majorHAnsi" w:cs="Arial"/>
          <w:color w:val="000000"/>
          <w:sz w:val="20"/>
          <w:szCs w:val="20"/>
        </w:rPr>
        <w:t>mene euro uchádzač vo svojej ponuke prepočíta na menu euro podľa kurzu Európskej centrálnej banky aktuálneho v</w:t>
      </w:r>
      <w:r w:rsidR="00E17C35">
        <w:rPr>
          <w:rFonts w:asciiTheme="majorHAnsi" w:hAnsiTheme="majorHAnsi" w:cs="Arial"/>
          <w:color w:val="000000"/>
          <w:sz w:val="20"/>
          <w:szCs w:val="20"/>
        </w:rPr>
        <w:t> </w:t>
      </w:r>
      <w:r w:rsidRPr="00076944">
        <w:rPr>
          <w:rFonts w:asciiTheme="majorHAnsi" w:hAnsiTheme="majorHAnsi" w:cs="Arial"/>
          <w:color w:val="000000"/>
          <w:sz w:val="20"/>
          <w:szCs w:val="20"/>
        </w:rPr>
        <w:t>posledný deň v</w:t>
      </w:r>
      <w:r w:rsidR="00E17C35">
        <w:rPr>
          <w:rFonts w:asciiTheme="majorHAnsi" w:hAnsiTheme="majorHAnsi" w:cs="Arial"/>
          <w:color w:val="000000"/>
          <w:sz w:val="20"/>
          <w:szCs w:val="20"/>
        </w:rPr>
        <w:t> </w:t>
      </w:r>
      <w:r w:rsidRPr="00076944">
        <w:rPr>
          <w:rFonts w:asciiTheme="majorHAnsi" w:hAnsiTheme="majorHAnsi" w:cs="Arial"/>
          <w:color w:val="000000"/>
          <w:sz w:val="20"/>
          <w:szCs w:val="20"/>
        </w:rPr>
        <w:t>príslušnom kalendárnom roku, v</w:t>
      </w:r>
      <w:r w:rsidR="00E17C35">
        <w:rPr>
          <w:rFonts w:asciiTheme="majorHAnsi" w:hAnsiTheme="majorHAnsi" w:cs="Arial"/>
          <w:color w:val="000000"/>
          <w:sz w:val="20"/>
          <w:szCs w:val="20"/>
        </w:rPr>
        <w:t> </w:t>
      </w:r>
      <w:r w:rsidRPr="00076944">
        <w:rPr>
          <w:rFonts w:asciiTheme="majorHAnsi" w:hAnsiTheme="majorHAnsi" w:cs="Arial"/>
          <w:color w:val="000000"/>
          <w:sz w:val="20"/>
          <w:szCs w:val="20"/>
        </w:rPr>
        <w:t>ktorom došlo k</w:t>
      </w:r>
      <w:r w:rsidR="00E17C35">
        <w:rPr>
          <w:rFonts w:asciiTheme="majorHAnsi" w:hAnsiTheme="majorHAnsi" w:cs="Arial"/>
          <w:color w:val="000000"/>
          <w:sz w:val="20"/>
          <w:szCs w:val="20"/>
        </w:rPr>
        <w:t> </w:t>
      </w:r>
      <w:r w:rsidRPr="00076944">
        <w:rPr>
          <w:rFonts w:asciiTheme="majorHAnsi" w:hAnsiTheme="majorHAnsi" w:cs="Arial"/>
          <w:color w:val="000000"/>
          <w:sz w:val="20"/>
          <w:szCs w:val="20"/>
        </w:rPr>
        <w:t>skutočnosti, rozhodujúcej pre preukázanie splnenia predmetnej podmienky účasti</w:t>
      </w:r>
      <w:r w:rsidR="00E711FE" w:rsidRPr="00076944">
        <w:rPr>
          <w:rFonts w:asciiTheme="majorHAnsi" w:hAnsiTheme="majorHAnsi" w:cs="Arial"/>
          <w:color w:val="000000"/>
          <w:sz w:val="20"/>
          <w:szCs w:val="20"/>
        </w:rPr>
        <w:t>.</w:t>
      </w:r>
    </w:p>
    <w:p w14:paraId="0CE23EC2" w14:textId="5DEB09EB" w:rsidR="00ED1A04" w:rsidRPr="00076944" w:rsidRDefault="00ED1A04">
      <w:pPr>
        <w:rPr>
          <w:rFonts w:asciiTheme="majorHAnsi" w:hAnsiTheme="majorHAnsi" w:cs="Arial"/>
          <w:noProof w:val="0"/>
          <w:color w:val="000000"/>
          <w:sz w:val="20"/>
          <w:szCs w:val="20"/>
          <w:lang w:eastAsia="en-US"/>
        </w:rPr>
      </w:pPr>
    </w:p>
    <w:p w14:paraId="48ADC216" w14:textId="77777777" w:rsidR="00043C4F" w:rsidRDefault="00043C4F">
      <w:pPr>
        <w:rPr>
          <w:rFonts w:asciiTheme="majorHAnsi" w:hAnsiTheme="majorHAnsi" w:cs="Arial"/>
          <w:b/>
          <w:bCs/>
          <w:sz w:val="20"/>
          <w:szCs w:val="20"/>
        </w:rPr>
      </w:pPr>
      <w:r>
        <w:rPr>
          <w:rFonts w:asciiTheme="majorHAnsi" w:hAnsiTheme="majorHAnsi" w:cs="Arial"/>
          <w:b/>
          <w:bCs/>
          <w:sz w:val="20"/>
          <w:szCs w:val="20"/>
        </w:rPr>
        <w:br w:type="page"/>
      </w:r>
    </w:p>
    <w:p w14:paraId="4BB5A286" w14:textId="75BC0236" w:rsidR="00B97EAA" w:rsidRPr="00076944" w:rsidRDefault="00A90EDF" w:rsidP="00B97EAA">
      <w:pPr>
        <w:tabs>
          <w:tab w:val="num" w:pos="540"/>
        </w:tabs>
        <w:spacing w:line="276" w:lineRule="auto"/>
        <w:jc w:val="right"/>
        <w:rPr>
          <w:rFonts w:asciiTheme="majorHAnsi" w:hAnsiTheme="majorHAnsi" w:cs="Arial"/>
          <w:b/>
          <w:bCs/>
          <w:sz w:val="20"/>
          <w:szCs w:val="20"/>
        </w:rPr>
      </w:pPr>
      <w:r w:rsidRPr="00076944">
        <w:rPr>
          <w:rFonts w:asciiTheme="majorHAnsi" w:hAnsiTheme="majorHAnsi" w:cs="Arial"/>
          <w:b/>
          <w:bCs/>
          <w:sz w:val="20"/>
          <w:szCs w:val="20"/>
        </w:rPr>
        <w:lastRenderedPageBreak/>
        <w:t>Príloha č. 1</w:t>
      </w:r>
      <w:r w:rsidR="00B97EAA" w:rsidRPr="00076944">
        <w:rPr>
          <w:rFonts w:asciiTheme="majorHAnsi" w:hAnsiTheme="majorHAnsi" w:cs="Arial"/>
          <w:b/>
          <w:bCs/>
          <w:sz w:val="20"/>
          <w:szCs w:val="20"/>
        </w:rPr>
        <w:t xml:space="preserve"> k</w:t>
      </w:r>
      <w:r w:rsidR="00E17C35">
        <w:rPr>
          <w:rFonts w:asciiTheme="majorHAnsi" w:hAnsiTheme="majorHAnsi" w:cs="Arial"/>
          <w:b/>
          <w:bCs/>
          <w:sz w:val="20"/>
          <w:szCs w:val="20"/>
        </w:rPr>
        <w:t> </w:t>
      </w:r>
      <w:r w:rsidR="00B97EAA" w:rsidRPr="00076944">
        <w:rPr>
          <w:rFonts w:asciiTheme="majorHAnsi" w:hAnsiTheme="majorHAnsi" w:cs="Arial"/>
          <w:b/>
          <w:bCs/>
          <w:sz w:val="20"/>
          <w:szCs w:val="20"/>
        </w:rPr>
        <w:t xml:space="preserve">časti </w:t>
      </w:r>
      <w:r w:rsidR="00D3262C" w:rsidRPr="00076944">
        <w:rPr>
          <w:rFonts w:asciiTheme="majorHAnsi" w:hAnsiTheme="majorHAnsi" w:cs="Arial"/>
          <w:b/>
          <w:bCs/>
          <w:sz w:val="20"/>
          <w:szCs w:val="20"/>
        </w:rPr>
        <w:t xml:space="preserve">A.2 </w:t>
      </w:r>
      <w:r w:rsidR="00D3262C" w:rsidRPr="00076944">
        <w:rPr>
          <w:rFonts w:asciiTheme="majorHAnsi" w:hAnsiTheme="majorHAnsi" w:cs="Arial"/>
          <w:b/>
          <w:bCs/>
          <w:i/>
          <w:sz w:val="20"/>
          <w:szCs w:val="20"/>
        </w:rPr>
        <w:t>PODMIENKY ÚČASTI UCHÁDZAČOV</w:t>
      </w:r>
    </w:p>
    <w:p w14:paraId="6BC54A61" w14:textId="77777777" w:rsidR="00CD1EAB" w:rsidRPr="00076944" w:rsidRDefault="00CD1EAB" w:rsidP="00B97EAA">
      <w:pPr>
        <w:tabs>
          <w:tab w:val="num" w:pos="540"/>
        </w:tabs>
        <w:spacing w:line="276" w:lineRule="auto"/>
        <w:jc w:val="right"/>
        <w:rPr>
          <w:rFonts w:asciiTheme="majorHAnsi" w:hAnsiTheme="majorHAnsi" w:cs="Arial"/>
          <w:b/>
          <w:bCs/>
          <w:sz w:val="20"/>
          <w:szCs w:val="20"/>
        </w:rPr>
      </w:pPr>
    </w:p>
    <w:p w14:paraId="1228D5A2" w14:textId="606F3BB0" w:rsidR="00D3262C" w:rsidRPr="00076944" w:rsidRDefault="00CD1EAB" w:rsidP="008C0015">
      <w:pPr>
        <w:jc w:val="center"/>
        <w:rPr>
          <w:rFonts w:asciiTheme="majorHAnsi" w:hAnsiTheme="majorHAnsi" w:cs="Arial"/>
          <w:b/>
          <w:sz w:val="20"/>
          <w:szCs w:val="20"/>
        </w:rPr>
      </w:pPr>
      <w:r w:rsidRPr="00076944">
        <w:rPr>
          <w:rFonts w:asciiTheme="majorHAnsi" w:hAnsiTheme="majorHAnsi" w:cs="Arial"/>
          <w:b/>
          <w:sz w:val="20"/>
          <w:szCs w:val="20"/>
        </w:rPr>
        <w:t>DOPLŇUJÚCE ÚDAJE K</w:t>
      </w:r>
      <w:r w:rsidR="00E17C35">
        <w:rPr>
          <w:rFonts w:asciiTheme="majorHAnsi" w:hAnsiTheme="majorHAnsi" w:cs="Arial"/>
          <w:b/>
          <w:sz w:val="20"/>
          <w:szCs w:val="20"/>
        </w:rPr>
        <w:t> </w:t>
      </w:r>
      <w:r w:rsidRPr="00076944">
        <w:rPr>
          <w:rFonts w:asciiTheme="majorHAnsi" w:hAnsiTheme="majorHAnsi" w:cs="Arial"/>
          <w:b/>
          <w:sz w:val="20"/>
          <w:szCs w:val="20"/>
        </w:rPr>
        <w:t xml:space="preserve">ZOZNAMU </w:t>
      </w:r>
      <w:r w:rsidR="00271427">
        <w:rPr>
          <w:rFonts w:asciiTheme="majorHAnsi" w:hAnsiTheme="majorHAnsi" w:cs="Arial"/>
          <w:b/>
          <w:sz w:val="20"/>
          <w:szCs w:val="20"/>
        </w:rPr>
        <w:t xml:space="preserve">DODÁVOK </w:t>
      </w:r>
      <w:r w:rsidR="002860CE">
        <w:rPr>
          <w:rFonts w:asciiTheme="majorHAnsi" w:hAnsiTheme="majorHAnsi" w:cs="Arial"/>
          <w:b/>
          <w:sz w:val="20"/>
          <w:szCs w:val="20"/>
        </w:rPr>
        <w:t>MINCI</w:t>
      </w:r>
      <w:r w:rsidR="008C0015" w:rsidRPr="00076944">
        <w:rPr>
          <w:rFonts w:asciiTheme="majorHAnsi" w:hAnsiTheme="majorHAnsi" w:cs="Arial"/>
          <w:b/>
          <w:sz w:val="20"/>
          <w:szCs w:val="20"/>
        </w:rPr>
        <w:t xml:space="preserve"> </w:t>
      </w:r>
      <w:r w:rsidR="00E17C35">
        <w:rPr>
          <w:rFonts w:asciiTheme="majorHAnsi" w:hAnsiTheme="majorHAnsi" w:cs="Arial"/>
          <w:b/>
          <w:sz w:val="20"/>
          <w:szCs w:val="20"/>
        </w:rPr>
        <w:t>–</w:t>
      </w:r>
      <w:r w:rsidR="008C0015" w:rsidRPr="00076944">
        <w:rPr>
          <w:rFonts w:asciiTheme="majorHAnsi" w:hAnsiTheme="majorHAnsi" w:cs="Arial"/>
          <w:b/>
          <w:sz w:val="20"/>
          <w:szCs w:val="20"/>
        </w:rPr>
        <w:t xml:space="preserve"> vzor</w:t>
      </w:r>
    </w:p>
    <w:p w14:paraId="620C9AEB" w14:textId="77777777" w:rsidR="00CD1EAB" w:rsidRPr="00076944" w:rsidRDefault="00CD1EAB" w:rsidP="008C0015">
      <w:pPr>
        <w:jc w:val="center"/>
        <w:rPr>
          <w:rFonts w:asciiTheme="majorHAnsi" w:hAnsiTheme="majorHAnsi" w:cs="Arial"/>
          <w:b/>
          <w:bCs/>
          <w:sz w:val="20"/>
          <w:szCs w:val="20"/>
        </w:rPr>
      </w:pPr>
    </w:p>
    <w:p w14:paraId="4A41912A" w14:textId="77777777" w:rsidR="00EB0F3A" w:rsidRPr="00076944" w:rsidRDefault="00EB0F3A" w:rsidP="00EB0F3A">
      <w:pPr>
        <w:jc w:val="center"/>
        <w:rPr>
          <w:rFonts w:asciiTheme="majorHAnsi" w:hAnsiTheme="majorHAnsi" w:cs="Arial"/>
          <w:sz w:val="20"/>
          <w:szCs w:val="20"/>
        </w:rPr>
      </w:pPr>
    </w:p>
    <w:p w14:paraId="2DAD00C3" w14:textId="77777777" w:rsidR="00D3262C" w:rsidRPr="00076944" w:rsidRDefault="00D3262C" w:rsidP="00D3262C">
      <w:pPr>
        <w:rPr>
          <w:rFonts w:asciiTheme="majorHAnsi" w:hAnsiTheme="majorHAnsi" w:cs="Arial"/>
          <w:b/>
          <w:bCs/>
          <w:sz w:val="20"/>
          <w:szCs w:val="20"/>
        </w:rPr>
      </w:pPr>
    </w:p>
    <w:tbl>
      <w:tblPr>
        <w:tblW w:w="94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0"/>
        <w:gridCol w:w="4574"/>
      </w:tblGrid>
      <w:tr w:rsidR="00D3262C" w:rsidRPr="00076944" w14:paraId="4C60E0DC" w14:textId="77777777" w:rsidTr="00A52E91">
        <w:trPr>
          <w:trHeight w:val="415"/>
          <w:jc w:val="center"/>
        </w:trPr>
        <w:tc>
          <w:tcPr>
            <w:tcW w:w="9434" w:type="dxa"/>
            <w:gridSpan w:val="2"/>
            <w:tcBorders>
              <w:top w:val="single" w:sz="12" w:space="0" w:color="auto"/>
              <w:left w:val="single" w:sz="12" w:space="0" w:color="auto"/>
              <w:bottom w:val="single" w:sz="12" w:space="0" w:color="auto"/>
              <w:right w:val="single" w:sz="12" w:space="0" w:color="auto"/>
            </w:tcBorders>
            <w:shd w:val="clear" w:color="auto" w:fill="E0E0E0"/>
            <w:vAlign w:val="center"/>
          </w:tcPr>
          <w:p w14:paraId="61030843" w14:textId="77777777" w:rsidR="00D3262C" w:rsidRPr="00076944" w:rsidRDefault="00D3262C" w:rsidP="004A61E6">
            <w:pPr>
              <w:pStyle w:val="SP-Level3"/>
              <w:tabs>
                <w:tab w:val="clear" w:pos="851"/>
              </w:tabs>
              <w:ind w:left="0" w:firstLine="0"/>
              <w:jc w:val="center"/>
              <w:rPr>
                <w:rFonts w:asciiTheme="majorHAnsi" w:hAnsiTheme="majorHAnsi" w:cs="Arial"/>
                <w:b/>
                <w:sz w:val="20"/>
              </w:rPr>
            </w:pPr>
            <w:r w:rsidRPr="00076944">
              <w:rPr>
                <w:rFonts w:asciiTheme="majorHAnsi" w:hAnsiTheme="majorHAnsi" w:cs="Arial"/>
                <w:b/>
                <w:sz w:val="20"/>
              </w:rPr>
              <w:t>Zákazka uchádzača</w:t>
            </w:r>
          </w:p>
        </w:tc>
      </w:tr>
      <w:tr w:rsidR="00D3262C" w:rsidRPr="00076944" w14:paraId="73C5A076" w14:textId="77777777" w:rsidTr="0028742E">
        <w:trPr>
          <w:trHeight w:val="406"/>
          <w:jc w:val="center"/>
        </w:trPr>
        <w:tc>
          <w:tcPr>
            <w:tcW w:w="4860" w:type="dxa"/>
            <w:tcBorders>
              <w:top w:val="single" w:sz="12" w:space="0" w:color="auto"/>
              <w:bottom w:val="single" w:sz="4" w:space="0" w:color="auto"/>
            </w:tcBorders>
            <w:vAlign w:val="center"/>
          </w:tcPr>
          <w:p w14:paraId="4AC67F52" w14:textId="77777777" w:rsidR="00D3262C" w:rsidRPr="00076944" w:rsidRDefault="00267AF1" w:rsidP="004A61E6">
            <w:pPr>
              <w:pStyle w:val="BodyText2"/>
              <w:rPr>
                <w:rFonts w:asciiTheme="majorHAnsi" w:hAnsiTheme="majorHAnsi"/>
                <w:b/>
              </w:rPr>
            </w:pPr>
            <w:r w:rsidRPr="00076944">
              <w:rPr>
                <w:rFonts w:asciiTheme="majorHAnsi" w:hAnsiTheme="majorHAnsi"/>
                <w:b/>
              </w:rPr>
              <w:t>Identifikácia dodávateľa</w:t>
            </w:r>
          </w:p>
          <w:p w14:paraId="3B9F2EB0" w14:textId="0532BA10" w:rsidR="003A049C" w:rsidRPr="00076944" w:rsidRDefault="003A049C" w:rsidP="004A61E6">
            <w:pPr>
              <w:pStyle w:val="BodyText2"/>
              <w:rPr>
                <w:rFonts w:asciiTheme="majorHAnsi" w:hAnsiTheme="majorHAnsi"/>
                <w:color w:val="FF0000"/>
              </w:rPr>
            </w:pPr>
            <w:r w:rsidRPr="00076944">
              <w:rPr>
                <w:rFonts w:asciiTheme="majorHAnsi" w:hAnsiTheme="majorHAnsi"/>
                <w:lang w:eastAsia="en-US"/>
              </w:rPr>
              <w:t xml:space="preserve">(obchodné meno, </w:t>
            </w:r>
            <w:r w:rsidRPr="00076944">
              <w:rPr>
                <w:rFonts w:asciiTheme="majorHAnsi" w:hAnsiTheme="majorHAnsi"/>
              </w:rPr>
              <w:t>adresa sídla alebo miesta podnikania dodávateľa, IČO)</w:t>
            </w:r>
          </w:p>
        </w:tc>
        <w:tc>
          <w:tcPr>
            <w:tcW w:w="4574" w:type="dxa"/>
            <w:tcBorders>
              <w:top w:val="single" w:sz="12" w:space="0" w:color="auto"/>
              <w:bottom w:val="single" w:sz="4" w:space="0" w:color="auto"/>
            </w:tcBorders>
            <w:vAlign w:val="center"/>
          </w:tcPr>
          <w:p w14:paraId="64CEFCD0" w14:textId="1E56EE44" w:rsidR="00D3262C" w:rsidRPr="00076944" w:rsidRDefault="00A90EDF" w:rsidP="004A61E6">
            <w:pPr>
              <w:pStyle w:val="BodyText2"/>
              <w:jc w:val="center"/>
              <w:rPr>
                <w:rFonts w:asciiTheme="majorHAnsi" w:hAnsiTheme="majorHAnsi"/>
                <w:i/>
                <w:color w:val="FF0000"/>
                <w:highlight w:val="yellow"/>
              </w:rPr>
            </w:pPr>
            <w:r w:rsidRPr="00076944">
              <w:rPr>
                <w:rFonts w:asciiTheme="majorHAnsi" w:hAnsiTheme="majorHAnsi"/>
              </w:rPr>
              <w:t>&lt;</w:t>
            </w:r>
            <w:r w:rsidRPr="00076944">
              <w:rPr>
                <w:rFonts w:asciiTheme="majorHAnsi" w:hAnsiTheme="majorHAnsi"/>
                <w:color w:val="00B0F0"/>
              </w:rPr>
              <w:t>vyplní uchádzač</w:t>
            </w:r>
            <w:r w:rsidRPr="00076944">
              <w:rPr>
                <w:rFonts w:asciiTheme="majorHAnsi" w:hAnsiTheme="majorHAnsi"/>
              </w:rPr>
              <w:t>&gt;</w:t>
            </w:r>
          </w:p>
        </w:tc>
      </w:tr>
      <w:tr w:rsidR="00D3262C" w:rsidRPr="00076944" w14:paraId="35746351" w14:textId="77777777" w:rsidTr="0028742E">
        <w:trPr>
          <w:trHeight w:val="432"/>
          <w:jc w:val="center"/>
        </w:trPr>
        <w:tc>
          <w:tcPr>
            <w:tcW w:w="4860" w:type="dxa"/>
            <w:tcBorders>
              <w:top w:val="single" w:sz="4" w:space="0" w:color="auto"/>
            </w:tcBorders>
            <w:vAlign w:val="center"/>
          </w:tcPr>
          <w:p w14:paraId="651CF51E" w14:textId="77777777" w:rsidR="00234BA1" w:rsidRPr="00076944" w:rsidRDefault="00D3262C" w:rsidP="004A61E6">
            <w:pPr>
              <w:pStyle w:val="BodyText2"/>
              <w:rPr>
                <w:rFonts w:asciiTheme="majorHAnsi" w:hAnsiTheme="majorHAnsi"/>
                <w:b/>
              </w:rPr>
            </w:pPr>
            <w:r w:rsidRPr="00076944">
              <w:rPr>
                <w:rFonts w:asciiTheme="majorHAnsi" w:hAnsiTheme="majorHAnsi"/>
                <w:b/>
              </w:rPr>
              <w:t>Identifikácia odberateľa</w:t>
            </w:r>
          </w:p>
          <w:p w14:paraId="7FA9B417" w14:textId="6E0978D1" w:rsidR="00D3262C" w:rsidRPr="00076944" w:rsidRDefault="00234BA1" w:rsidP="004A61E6">
            <w:pPr>
              <w:pStyle w:val="BodyText2"/>
              <w:rPr>
                <w:rFonts w:asciiTheme="majorHAnsi" w:hAnsiTheme="majorHAnsi"/>
              </w:rPr>
            </w:pPr>
            <w:r w:rsidRPr="00076944">
              <w:rPr>
                <w:rFonts w:asciiTheme="majorHAnsi" w:hAnsiTheme="majorHAnsi"/>
              </w:rPr>
              <w:t>(obchodné meno, adresa sídla alebo miesta podnikania odberateľa, IČO)</w:t>
            </w:r>
            <w:r w:rsidR="00D3262C" w:rsidRPr="00076944">
              <w:rPr>
                <w:rFonts w:asciiTheme="majorHAnsi" w:hAnsiTheme="majorHAnsi"/>
              </w:rPr>
              <w:t xml:space="preserve"> </w:t>
            </w:r>
          </w:p>
        </w:tc>
        <w:tc>
          <w:tcPr>
            <w:tcW w:w="4574" w:type="dxa"/>
            <w:tcBorders>
              <w:top w:val="single" w:sz="4" w:space="0" w:color="auto"/>
            </w:tcBorders>
            <w:vAlign w:val="center"/>
          </w:tcPr>
          <w:p w14:paraId="2C6EE5D8" w14:textId="6E49B94E" w:rsidR="00D3262C" w:rsidRPr="00076944" w:rsidRDefault="00A90EDF" w:rsidP="004A61E6">
            <w:pPr>
              <w:pStyle w:val="BodyText2"/>
              <w:jc w:val="center"/>
              <w:rPr>
                <w:rFonts w:asciiTheme="majorHAnsi" w:hAnsiTheme="majorHAnsi"/>
                <w:i/>
                <w:highlight w:val="yellow"/>
              </w:rPr>
            </w:pPr>
            <w:r w:rsidRPr="00076944">
              <w:rPr>
                <w:rFonts w:asciiTheme="majorHAnsi" w:hAnsiTheme="majorHAnsi"/>
              </w:rPr>
              <w:t>&lt;</w:t>
            </w:r>
            <w:r w:rsidRPr="00076944">
              <w:rPr>
                <w:rFonts w:asciiTheme="majorHAnsi" w:hAnsiTheme="majorHAnsi"/>
                <w:color w:val="00B0F0"/>
              </w:rPr>
              <w:t>vyplní uchádzač</w:t>
            </w:r>
            <w:r w:rsidRPr="00076944">
              <w:rPr>
                <w:rFonts w:asciiTheme="majorHAnsi" w:hAnsiTheme="majorHAnsi"/>
              </w:rPr>
              <w:t>&gt;</w:t>
            </w:r>
          </w:p>
        </w:tc>
      </w:tr>
      <w:tr w:rsidR="00D3262C" w:rsidRPr="00076944" w14:paraId="4BFCF1EC" w14:textId="77777777" w:rsidTr="0028742E">
        <w:trPr>
          <w:trHeight w:val="397"/>
          <w:jc w:val="center"/>
        </w:trPr>
        <w:tc>
          <w:tcPr>
            <w:tcW w:w="4860" w:type="dxa"/>
            <w:vAlign w:val="center"/>
          </w:tcPr>
          <w:p w14:paraId="2A4DFA6E" w14:textId="77777777" w:rsidR="00D3262C" w:rsidRDefault="00234BA1" w:rsidP="004A61E6">
            <w:pPr>
              <w:pStyle w:val="BodyText2"/>
              <w:rPr>
                <w:rFonts w:asciiTheme="majorHAnsi" w:hAnsiTheme="majorHAnsi"/>
                <w:b/>
              </w:rPr>
            </w:pPr>
            <w:r w:rsidRPr="00076944">
              <w:rPr>
                <w:rFonts w:asciiTheme="majorHAnsi" w:hAnsiTheme="majorHAnsi"/>
                <w:b/>
              </w:rPr>
              <w:t>Predmet</w:t>
            </w:r>
            <w:r w:rsidR="00D3262C" w:rsidRPr="00076944">
              <w:rPr>
                <w:rFonts w:asciiTheme="majorHAnsi" w:hAnsiTheme="majorHAnsi"/>
                <w:b/>
              </w:rPr>
              <w:t xml:space="preserve"> zákazky</w:t>
            </w:r>
          </w:p>
          <w:p w14:paraId="4D12D7B7" w14:textId="18513D97" w:rsidR="00BA01A6" w:rsidRPr="00BA01A6" w:rsidRDefault="00A16E68" w:rsidP="004A61E6">
            <w:pPr>
              <w:pStyle w:val="BodyText2"/>
              <w:rPr>
                <w:rFonts w:asciiTheme="majorHAnsi" w:hAnsiTheme="majorHAnsi"/>
              </w:rPr>
            </w:pPr>
            <w:r>
              <w:rPr>
                <w:rFonts w:asciiTheme="majorHAnsi" w:hAnsiTheme="majorHAnsi"/>
              </w:rPr>
              <w:t>(</w:t>
            </w:r>
            <w:r w:rsidR="00524123" w:rsidRPr="00524123">
              <w:rPr>
                <w:rFonts w:asciiTheme="majorHAnsi" w:hAnsiTheme="majorHAnsi"/>
              </w:rPr>
              <w:t>opis predmetu dodávky obehových a pamätných eurominci</w:t>
            </w:r>
            <w:r w:rsidR="00524123">
              <w:rPr>
                <w:rFonts w:asciiTheme="majorHAnsi" w:hAnsiTheme="majorHAnsi"/>
              </w:rPr>
              <w:t>/zberateľských minci</w:t>
            </w:r>
            <w:r w:rsidR="00524123" w:rsidRPr="00524123">
              <w:rPr>
                <w:rFonts w:asciiTheme="majorHAnsi" w:hAnsiTheme="majorHAnsi"/>
              </w:rPr>
              <w:t xml:space="preserve">,  </w:t>
            </w:r>
            <w:r w:rsidR="00524123">
              <w:rPr>
                <w:rFonts w:asciiTheme="majorHAnsi" w:hAnsiTheme="majorHAnsi"/>
              </w:rPr>
              <w:t xml:space="preserve">v </w:t>
            </w:r>
            <w:r w:rsidR="00524123" w:rsidRPr="00524123">
              <w:rPr>
                <w:rFonts w:asciiTheme="majorHAnsi" w:hAnsiTheme="majorHAnsi"/>
              </w:rPr>
              <w:t>ktorom bude uvedený druh a počet dodaných obehových a pamätných eurominci/zberateľských minci</w:t>
            </w:r>
            <w:r w:rsidR="00BA01A6" w:rsidRPr="00DF1794">
              <w:rPr>
                <w:rFonts w:asciiTheme="majorHAnsi" w:hAnsiTheme="majorHAnsi"/>
              </w:rPr>
              <w:t xml:space="preserve">) </w:t>
            </w:r>
          </w:p>
        </w:tc>
        <w:tc>
          <w:tcPr>
            <w:tcW w:w="4574" w:type="dxa"/>
            <w:vAlign w:val="center"/>
          </w:tcPr>
          <w:p w14:paraId="66EA77A5" w14:textId="04A45C6F" w:rsidR="00D3262C" w:rsidRPr="00076944" w:rsidRDefault="008923ED" w:rsidP="004A61E6">
            <w:pPr>
              <w:pStyle w:val="BodyText2"/>
              <w:jc w:val="center"/>
              <w:rPr>
                <w:rFonts w:asciiTheme="majorHAnsi" w:hAnsiTheme="majorHAnsi"/>
                <w:i/>
                <w:highlight w:val="yellow"/>
              </w:rPr>
            </w:pPr>
            <w:r w:rsidRPr="00076944">
              <w:rPr>
                <w:rFonts w:asciiTheme="majorHAnsi" w:hAnsiTheme="majorHAnsi"/>
              </w:rPr>
              <w:t>&lt;</w:t>
            </w:r>
            <w:r w:rsidRPr="00076944">
              <w:rPr>
                <w:rFonts w:asciiTheme="majorHAnsi" w:hAnsiTheme="majorHAnsi"/>
                <w:color w:val="00B0F0"/>
              </w:rPr>
              <w:t>vyplní uchádzač</w:t>
            </w:r>
            <w:r w:rsidRPr="00076944">
              <w:rPr>
                <w:rFonts w:asciiTheme="majorHAnsi" w:hAnsiTheme="majorHAnsi"/>
              </w:rPr>
              <w:t>&gt;</w:t>
            </w:r>
          </w:p>
        </w:tc>
      </w:tr>
      <w:tr w:rsidR="00D3262C" w:rsidRPr="00076944" w14:paraId="2D50749B" w14:textId="77777777" w:rsidTr="0028742E">
        <w:trPr>
          <w:trHeight w:val="431"/>
          <w:jc w:val="center"/>
        </w:trPr>
        <w:tc>
          <w:tcPr>
            <w:tcW w:w="4860" w:type="dxa"/>
            <w:vAlign w:val="center"/>
          </w:tcPr>
          <w:p w14:paraId="41D9C3AD" w14:textId="3487E12C" w:rsidR="00D3262C" w:rsidRPr="00076944" w:rsidRDefault="00234BA1" w:rsidP="004A61E6">
            <w:pPr>
              <w:pStyle w:val="BodyText2"/>
              <w:rPr>
                <w:rFonts w:asciiTheme="majorHAnsi" w:hAnsiTheme="majorHAnsi"/>
                <w:b/>
              </w:rPr>
            </w:pPr>
            <w:r w:rsidRPr="00076944">
              <w:rPr>
                <w:rFonts w:asciiTheme="majorHAnsi" w:hAnsiTheme="majorHAnsi"/>
                <w:b/>
              </w:rPr>
              <w:t>Celková cena</w:t>
            </w:r>
            <w:r w:rsidR="009E7B45" w:rsidRPr="00076944">
              <w:rPr>
                <w:rFonts w:asciiTheme="majorHAnsi" w:hAnsiTheme="majorHAnsi"/>
                <w:b/>
              </w:rPr>
              <w:t xml:space="preserve"> predmetu z</w:t>
            </w:r>
            <w:r w:rsidR="00F96EF5" w:rsidRPr="00076944">
              <w:rPr>
                <w:rFonts w:asciiTheme="majorHAnsi" w:hAnsiTheme="majorHAnsi"/>
                <w:b/>
              </w:rPr>
              <w:t>ákazky</w:t>
            </w:r>
          </w:p>
        </w:tc>
        <w:tc>
          <w:tcPr>
            <w:tcW w:w="4574" w:type="dxa"/>
            <w:vAlign w:val="center"/>
          </w:tcPr>
          <w:p w14:paraId="5A348EA0" w14:textId="6EC03A48" w:rsidR="00D3262C" w:rsidRPr="00076944" w:rsidRDefault="008923ED" w:rsidP="004A61E6">
            <w:pPr>
              <w:pStyle w:val="BodyText2"/>
              <w:jc w:val="center"/>
              <w:rPr>
                <w:rFonts w:asciiTheme="majorHAnsi" w:hAnsiTheme="majorHAnsi"/>
                <w:i/>
                <w:highlight w:val="yellow"/>
              </w:rPr>
            </w:pPr>
            <w:r w:rsidRPr="00076944">
              <w:rPr>
                <w:rFonts w:asciiTheme="majorHAnsi" w:hAnsiTheme="majorHAnsi"/>
              </w:rPr>
              <w:t>&lt;</w:t>
            </w:r>
            <w:r w:rsidRPr="00076944">
              <w:rPr>
                <w:rFonts w:asciiTheme="majorHAnsi" w:hAnsiTheme="majorHAnsi"/>
                <w:color w:val="00B0F0"/>
              </w:rPr>
              <w:t>vyplní uchádzač</w:t>
            </w:r>
            <w:r w:rsidRPr="00076944">
              <w:rPr>
                <w:rFonts w:asciiTheme="majorHAnsi" w:hAnsiTheme="majorHAnsi"/>
              </w:rPr>
              <w:t>&gt;</w:t>
            </w:r>
          </w:p>
        </w:tc>
      </w:tr>
      <w:tr w:rsidR="00D3262C" w:rsidRPr="00076944" w14:paraId="4A71C238" w14:textId="77777777" w:rsidTr="0028742E">
        <w:trPr>
          <w:trHeight w:val="409"/>
          <w:jc w:val="center"/>
        </w:trPr>
        <w:tc>
          <w:tcPr>
            <w:tcW w:w="4860" w:type="dxa"/>
            <w:vAlign w:val="center"/>
          </w:tcPr>
          <w:p w14:paraId="04222255" w14:textId="77777777" w:rsidR="00234BA1" w:rsidRPr="00076944" w:rsidRDefault="00234BA1" w:rsidP="004A61E6">
            <w:pPr>
              <w:pStyle w:val="BodyText2"/>
              <w:rPr>
                <w:rFonts w:asciiTheme="majorHAnsi" w:hAnsiTheme="majorHAnsi"/>
                <w:lang w:eastAsia="en-US"/>
              </w:rPr>
            </w:pPr>
            <w:r w:rsidRPr="00076944">
              <w:rPr>
                <w:rFonts w:asciiTheme="majorHAnsi" w:hAnsiTheme="majorHAnsi"/>
                <w:b/>
                <w:lang w:eastAsia="en-US"/>
              </w:rPr>
              <w:t>Doba plnenia predmetu zákazky</w:t>
            </w:r>
          </w:p>
          <w:p w14:paraId="0296280B" w14:textId="381C3DC5" w:rsidR="00D3262C" w:rsidRPr="00076944" w:rsidRDefault="00234BA1" w:rsidP="004A61E6">
            <w:pPr>
              <w:pStyle w:val="BodyText2"/>
              <w:rPr>
                <w:rFonts w:asciiTheme="majorHAnsi" w:hAnsiTheme="majorHAnsi"/>
              </w:rPr>
            </w:pPr>
            <w:r w:rsidRPr="00076944">
              <w:rPr>
                <w:rFonts w:asciiTheme="majorHAnsi" w:hAnsiTheme="majorHAnsi"/>
                <w:lang w:eastAsia="en-US"/>
              </w:rPr>
              <w:t>(začiatok a</w:t>
            </w:r>
            <w:r w:rsidR="00E17C35">
              <w:rPr>
                <w:rFonts w:asciiTheme="majorHAnsi" w:hAnsiTheme="majorHAnsi"/>
                <w:lang w:eastAsia="en-US"/>
              </w:rPr>
              <w:t> </w:t>
            </w:r>
            <w:r w:rsidRPr="00076944">
              <w:rPr>
                <w:rFonts w:asciiTheme="majorHAnsi" w:hAnsiTheme="majorHAnsi"/>
                <w:lang w:eastAsia="en-US"/>
              </w:rPr>
              <w:t xml:space="preserve">koniec plnenia predmetu zákazky vo formáte </w:t>
            </w:r>
            <w:r w:rsidRPr="00076944">
              <w:rPr>
                <w:rFonts w:asciiTheme="majorHAnsi" w:hAnsiTheme="majorHAnsi"/>
                <w:i/>
                <w:lang w:eastAsia="en-US"/>
              </w:rPr>
              <w:t>mesiac/rok</w:t>
            </w:r>
            <w:r w:rsidRPr="00076944">
              <w:rPr>
                <w:rFonts w:asciiTheme="majorHAnsi" w:hAnsiTheme="majorHAnsi"/>
                <w:lang w:eastAsia="en-US"/>
              </w:rPr>
              <w:t>)</w:t>
            </w:r>
          </w:p>
        </w:tc>
        <w:tc>
          <w:tcPr>
            <w:tcW w:w="4574" w:type="dxa"/>
            <w:vAlign w:val="center"/>
          </w:tcPr>
          <w:p w14:paraId="558AD748" w14:textId="1FD3CEAC" w:rsidR="00D3262C" w:rsidRPr="00076944" w:rsidRDefault="008923ED" w:rsidP="004A61E6">
            <w:pPr>
              <w:pStyle w:val="BodyText2"/>
              <w:jc w:val="center"/>
              <w:rPr>
                <w:rFonts w:asciiTheme="majorHAnsi" w:hAnsiTheme="majorHAnsi"/>
                <w:i/>
                <w:highlight w:val="yellow"/>
              </w:rPr>
            </w:pPr>
            <w:r w:rsidRPr="00076944">
              <w:rPr>
                <w:rFonts w:asciiTheme="majorHAnsi" w:hAnsiTheme="majorHAnsi"/>
              </w:rPr>
              <w:t>&lt;</w:t>
            </w:r>
            <w:r w:rsidRPr="00076944">
              <w:rPr>
                <w:rFonts w:asciiTheme="majorHAnsi" w:hAnsiTheme="majorHAnsi"/>
                <w:color w:val="00B0F0"/>
              </w:rPr>
              <w:t>vyplní uchádzač</w:t>
            </w:r>
            <w:r w:rsidRPr="00076944">
              <w:rPr>
                <w:rFonts w:asciiTheme="majorHAnsi" w:hAnsiTheme="majorHAnsi"/>
              </w:rPr>
              <w:t>&gt;</w:t>
            </w:r>
          </w:p>
        </w:tc>
      </w:tr>
      <w:tr w:rsidR="00D3262C" w:rsidRPr="00076944" w14:paraId="7F7151E6" w14:textId="77777777" w:rsidTr="00FB12B0">
        <w:trPr>
          <w:trHeight w:val="548"/>
          <w:jc w:val="center"/>
        </w:trPr>
        <w:tc>
          <w:tcPr>
            <w:tcW w:w="4860" w:type="dxa"/>
            <w:vAlign w:val="center"/>
          </w:tcPr>
          <w:p w14:paraId="278127D9" w14:textId="77777777" w:rsidR="00D3262C" w:rsidRPr="00076944" w:rsidRDefault="00D3262C" w:rsidP="004A61E6">
            <w:pPr>
              <w:pStyle w:val="BodyText2"/>
              <w:rPr>
                <w:rFonts w:asciiTheme="majorHAnsi" w:hAnsiTheme="majorHAnsi"/>
                <w:b/>
              </w:rPr>
            </w:pPr>
            <w:r w:rsidRPr="00076944">
              <w:rPr>
                <w:rFonts w:asciiTheme="majorHAnsi" w:hAnsiTheme="majorHAnsi"/>
                <w:b/>
              </w:rPr>
              <w:t>Kontaktné údaje odberateľa</w:t>
            </w:r>
          </w:p>
          <w:p w14:paraId="20E2681B" w14:textId="5FD1FEC6" w:rsidR="00D3262C" w:rsidRPr="00076944" w:rsidRDefault="00234BA1" w:rsidP="004A61E6">
            <w:pPr>
              <w:pStyle w:val="BodyText2"/>
              <w:rPr>
                <w:rFonts w:asciiTheme="majorHAnsi" w:hAnsiTheme="majorHAnsi"/>
              </w:rPr>
            </w:pPr>
            <w:r w:rsidRPr="00076944">
              <w:rPr>
                <w:rFonts w:asciiTheme="majorHAnsi" w:hAnsiTheme="majorHAnsi"/>
                <w:lang w:eastAsia="en-US"/>
              </w:rPr>
              <w:t>(osoby, u</w:t>
            </w:r>
            <w:r w:rsidR="00E17C35">
              <w:rPr>
                <w:rFonts w:asciiTheme="majorHAnsi" w:hAnsiTheme="majorHAnsi"/>
                <w:lang w:eastAsia="en-US"/>
              </w:rPr>
              <w:t> </w:t>
            </w:r>
            <w:r w:rsidRPr="00076944">
              <w:rPr>
                <w:rFonts w:asciiTheme="majorHAnsi" w:hAnsiTheme="majorHAnsi"/>
                <w:lang w:eastAsia="en-US"/>
              </w:rPr>
              <w:t>ktorej si verejný obstarávateľ môže overiť predmetné údaje minimálne v</w:t>
            </w:r>
            <w:r w:rsidR="00E17C35">
              <w:rPr>
                <w:rFonts w:asciiTheme="majorHAnsi" w:hAnsiTheme="majorHAnsi"/>
                <w:lang w:eastAsia="en-US"/>
              </w:rPr>
              <w:t> </w:t>
            </w:r>
            <w:r w:rsidRPr="00076944">
              <w:rPr>
                <w:rFonts w:asciiTheme="majorHAnsi" w:hAnsiTheme="majorHAnsi"/>
                <w:lang w:eastAsia="en-US"/>
              </w:rPr>
              <w:t>rozsahu: meno a</w:t>
            </w:r>
            <w:r w:rsidR="00E17C35">
              <w:rPr>
                <w:rFonts w:asciiTheme="majorHAnsi" w:hAnsiTheme="majorHAnsi"/>
                <w:lang w:eastAsia="en-US"/>
              </w:rPr>
              <w:t> </w:t>
            </w:r>
            <w:r w:rsidRPr="00076944">
              <w:rPr>
                <w:rFonts w:asciiTheme="majorHAnsi" w:hAnsiTheme="majorHAnsi"/>
                <w:lang w:eastAsia="en-US"/>
              </w:rPr>
              <w:t>funkcia kontaktnej osoby, telefónne číslo a</w:t>
            </w:r>
            <w:r w:rsidR="00E17C35">
              <w:rPr>
                <w:rFonts w:asciiTheme="majorHAnsi" w:hAnsiTheme="majorHAnsi"/>
                <w:lang w:eastAsia="en-US"/>
              </w:rPr>
              <w:t> </w:t>
            </w:r>
            <w:r w:rsidRPr="00076944">
              <w:rPr>
                <w:rFonts w:asciiTheme="majorHAnsi" w:hAnsiTheme="majorHAnsi"/>
                <w:lang w:eastAsia="en-US"/>
              </w:rPr>
              <w:t>e-mail</w:t>
            </w:r>
            <w:r w:rsidR="00D3262C" w:rsidRPr="00076944">
              <w:rPr>
                <w:rFonts w:asciiTheme="majorHAnsi" w:hAnsiTheme="majorHAnsi"/>
              </w:rPr>
              <w:t>)</w:t>
            </w:r>
          </w:p>
        </w:tc>
        <w:tc>
          <w:tcPr>
            <w:tcW w:w="4574" w:type="dxa"/>
            <w:vAlign w:val="center"/>
          </w:tcPr>
          <w:p w14:paraId="28C09719" w14:textId="3ED1A787" w:rsidR="00D3262C" w:rsidRPr="00076944" w:rsidRDefault="008923ED" w:rsidP="004A61E6">
            <w:pPr>
              <w:pStyle w:val="BodyText2"/>
              <w:jc w:val="center"/>
              <w:rPr>
                <w:rFonts w:asciiTheme="majorHAnsi" w:hAnsiTheme="majorHAnsi"/>
                <w:i/>
                <w:highlight w:val="yellow"/>
              </w:rPr>
            </w:pPr>
            <w:r w:rsidRPr="00076944">
              <w:rPr>
                <w:rFonts w:asciiTheme="majorHAnsi" w:hAnsiTheme="majorHAnsi"/>
              </w:rPr>
              <w:t>&lt;</w:t>
            </w:r>
            <w:r w:rsidRPr="00076944">
              <w:rPr>
                <w:rFonts w:asciiTheme="majorHAnsi" w:hAnsiTheme="majorHAnsi"/>
                <w:color w:val="00B0F0"/>
              </w:rPr>
              <w:t>vyplní uchádzač</w:t>
            </w:r>
            <w:r w:rsidRPr="00076944">
              <w:rPr>
                <w:rFonts w:asciiTheme="majorHAnsi" w:hAnsiTheme="majorHAnsi"/>
              </w:rPr>
              <w:t>&gt;</w:t>
            </w:r>
          </w:p>
        </w:tc>
      </w:tr>
    </w:tbl>
    <w:p w14:paraId="395FF11F" w14:textId="77777777" w:rsidR="00D3262C" w:rsidRPr="00076944" w:rsidRDefault="00D3262C" w:rsidP="00D3262C">
      <w:pPr>
        <w:rPr>
          <w:rFonts w:asciiTheme="majorHAnsi" w:hAnsiTheme="majorHAnsi" w:cs="Arial"/>
          <w:b/>
          <w:bCs/>
          <w:sz w:val="20"/>
          <w:szCs w:val="20"/>
        </w:rPr>
      </w:pPr>
    </w:p>
    <w:p w14:paraId="3822A328" w14:textId="1627D55D" w:rsidR="00F54FF7" w:rsidRPr="00076944" w:rsidRDefault="00234BA1" w:rsidP="00D3262C">
      <w:pPr>
        <w:rPr>
          <w:rFonts w:asciiTheme="majorHAnsi" w:hAnsiTheme="majorHAnsi" w:cs="Arial"/>
          <w:b/>
          <w:sz w:val="20"/>
          <w:szCs w:val="20"/>
        </w:rPr>
      </w:pPr>
      <w:r w:rsidRPr="00076944">
        <w:rPr>
          <w:rFonts w:asciiTheme="majorHAnsi" w:hAnsiTheme="majorHAnsi" w:cs="Arial"/>
          <w:i/>
          <w:sz w:val="20"/>
          <w:szCs w:val="20"/>
        </w:rPr>
        <w:t>Údaje o</w:t>
      </w:r>
      <w:r w:rsidR="00E17C35">
        <w:rPr>
          <w:rFonts w:asciiTheme="majorHAnsi" w:hAnsiTheme="majorHAnsi" w:cs="Arial"/>
          <w:i/>
          <w:sz w:val="20"/>
          <w:szCs w:val="20"/>
        </w:rPr>
        <w:t> </w:t>
      </w:r>
      <w:r w:rsidRPr="00076944">
        <w:rPr>
          <w:rFonts w:asciiTheme="majorHAnsi" w:hAnsiTheme="majorHAnsi" w:cs="Arial"/>
          <w:i/>
          <w:sz w:val="20"/>
          <w:szCs w:val="20"/>
        </w:rPr>
        <w:t>jednotlivých zákazkách uchádzač vyplní do samostatných tabuliek podľa vzoru.</w:t>
      </w:r>
    </w:p>
    <w:p w14:paraId="23D9F4D9" w14:textId="77777777" w:rsidR="00F54FF7" w:rsidRPr="00076944" w:rsidRDefault="00F54FF7" w:rsidP="00D3262C">
      <w:pPr>
        <w:rPr>
          <w:rFonts w:asciiTheme="majorHAnsi" w:hAnsiTheme="majorHAnsi" w:cs="Arial"/>
          <w:b/>
          <w:sz w:val="20"/>
          <w:szCs w:val="20"/>
        </w:rPr>
      </w:pPr>
    </w:p>
    <w:p w14:paraId="7B92EEF6" w14:textId="77777777" w:rsidR="00F54FF7" w:rsidRPr="00076944" w:rsidRDefault="00F54FF7" w:rsidP="00D3262C">
      <w:pPr>
        <w:rPr>
          <w:rFonts w:asciiTheme="majorHAnsi" w:hAnsiTheme="majorHAnsi" w:cs="Arial"/>
          <w:b/>
          <w:sz w:val="20"/>
          <w:szCs w:val="20"/>
        </w:rPr>
      </w:pPr>
    </w:p>
    <w:p w14:paraId="4EE6542B" w14:textId="77777777" w:rsidR="00F54FF7" w:rsidRPr="00076944" w:rsidRDefault="00F54FF7" w:rsidP="00D3262C">
      <w:pPr>
        <w:rPr>
          <w:rFonts w:asciiTheme="majorHAnsi" w:hAnsiTheme="majorHAnsi" w:cs="Arial"/>
          <w:b/>
          <w:sz w:val="20"/>
          <w:szCs w:val="20"/>
        </w:rPr>
      </w:pPr>
    </w:p>
    <w:tbl>
      <w:tblPr>
        <w:tblW w:w="8293" w:type="dxa"/>
        <w:jc w:val="center"/>
        <w:tblLayout w:type="fixed"/>
        <w:tblLook w:val="0000" w:firstRow="0" w:lastRow="0" w:firstColumn="0" w:lastColumn="0" w:noHBand="0" w:noVBand="0"/>
      </w:tblPr>
      <w:tblGrid>
        <w:gridCol w:w="4148"/>
        <w:gridCol w:w="1027"/>
        <w:gridCol w:w="3118"/>
      </w:tblGrid>
      <w:tr w:rsidR="006F0293" w:rsidRPr="00076944" w14:paraId="599711DD" w14:textId="77777777" w:rsidTr="006F0293">
        <w:trPr>
          <w:jc w:val="center"/>
        </w:trPr>
        <w:tc>
          <w:tcPr>
            <w:tcW w:w="4148" w:type="dxa"/>
          </w:tcPr>
          <w:p w14:paraId="7537D8C0" w14:textId="53AA7A4C" w:rsidR="006F0293" w:rsidRPr="00076944" w:rsidRDefault="006F0293" w:rsidP="006D0ADE">
            <w:pPr>
              <w:jc w:val="center"/>
              <w:rPr>
                <w:rFonts w:asciiTheme="majorHAnsi" w:hAnsiTheme="majorHAnsi" w:cs="Arial"/>
                <w:sz w:val="20"/>
                <w:szCs w:val="20"/>
              </w:rPr>
            </w:pPr>
            <w:bookmarkStart w:id="56" w:name="_Hlk525908756"/>
            <w:r w:rsidRPr="00076944">
              <w:rPr>
                <w:rFonts w:asciiTheme="majorHAnsi" w:hAnsiTheme="majorHAnsi" w:cs="Arial"/>
                <w:sz w:val="20"/>
                <w:szCs w:val="20"/>
              </w:rPr>
              <w:t>……………………….……………….</w:t>
            </w:r>
          </w:p>
        </w:tc>
        <w:tc>
          <w:tcPr>
            <w:tcW w:w="1027" w:type="dxa"/>
          </w:tcPr>
          <w:p w14:paraId="7A832380" w14:textId="77777777" w:rsidR="006F0293" w:rsidRPr="00076944" w:rsidRDefault="006F0293" w:rsidP="006D0ADE">
            <w:pPr>
              <w:jc w:val="center"/>
              <w:rPr>
                <w:rFonts w:asciiTheme="majorHAnsi" w:hAnsiTheme="majorHAnsi" w:cs="Arial"/>
                <w:sz w:val="20"/>
                <w:szCs w:val="20"/>
              </w:rPr>
            </w:pPr>
          </w:p>
        </w:tc>
        <w:tc>
          <w:tcPr>
            <w:tcW w:w="3118" w:type="dxa"/>
          </w:tcPr>
          <w:p w14:paraId="13F5D91E" w14:textId="4F880AF1" w:rsidR="006F0293" w:rsidRPr="00076944" w:rsidRDefault="006D2FA4" w:rsidP="006F0293">
            <w:pPr>
              <w:rPr>
                <w:rFonts w:asciiTheme="majorHAnsi" w:hAnsiTheme="majorHAnsi" w:cs="Arial"/>
                <w:sz w:val="20"/>
                <w:szCs w:val="20"/>
              </w:rPr>
            </w:pPr>
            <w:r>
              <w:rPr>
                <w:rFonts w:asciiTheme="majorHAnsi" w:hAnsiTheme="majorHAnsi" w:cs="Arial"/>
                <w:sz w:val="20"/>
                <w:szCs w:val="20"/>
              </w:rPr>
              <w:t xml:space="preserve">        </w:t>
            </w:r>
            <w:r w:rsidR="006F0293" w:rsidRPr="00076944">
              <w:rPr>
                <w:rFonts w:asciiTheme="majorHAnsi" w:hAnsiTheme="majorHAnsi" w:cs="Arial"/>
                <w:sz w:val="20"/>
                <w:szCs w:val="20"/>
              </w:rPr>
              <w:t>……..……………………………</w:t>
            </w:r>
          </w:p>
        </w:tc>
      </w:tr>
      <w:tr w:rsidR="006F0293" w:rsidRPr="00076944" w14:paraId="448EBBBB" w14:textId="77777777" w:rsidTr="006F0293">
        <w:trPr>
          <w:jc w:val="center"/>
        </w:trPr>
        <w:tc>
          <w:tcPr>
            <w:tcW w:w="4148" w:type="dxa"/>
          </w:tcPr>
          <w:p w14:paraId="13952D72" w14:textId="77777777" w:rsidR="006F0293" w:rsidRPr="00076944" w:rsidRDefault="006F0293" w:rsidP="006D0ADE">
            <w:pPr>
              <w:jc w:val="center"/>
              <w:rPr>
                <w:rFonts w:asciiTheme="majorHAnsi" w:hAnsiTheme="majorHAnsi" w:cs="Arial"/>
                <w:sz w:val="20"/>
                <w:szCs w:val="20"/>
              </w:rPr>
            </w:pPr>
            <w:r w:rsidRPr="00076944">
              <w:rPr>
                <w:rFonts w:asciiTheme="majorHAnsi" w:hAnsiTheme="majorHAnsi" w:cs="Arial"/>
                <w:sz w:val="20"/>
                <w:szCs w:val="20"/>
              </w:rPr>
              <w:t>Meno oprávneného zástupcu uchádzača</w:t>
            </w:r>
          </w:p>
        </w:tc>
        <w:tc>
          <w:tcPr>
            <w:tcW w:w="1027" w:type="dxa"/>
          </w:tcPr>
          <w:p w14:paraId="5CFD1FF1" w14:textId="77777777" w:rsidR="006F0293" w:rsidRPr="00076944" w:rsidRDefault="006F0293" w:rsidP="006D0ADE">
            <w:pPr>
              <w:jc w:val="center"/>
              <w:rPr>
                <w:rFonts w:asciiTheme="majorHAnsi" w:hAnsiTheme="majorHAnsi" w:cs="Arial"/>
                <w:sz w:val="20"/>
                <w:szCs w:val="20"/>
              </w:rPr>
            </w:pPr>
          </w:p>
        </w:tc>
        <w:tc>
          <w:tcPr>
            <w:tcW w:w="3118" w:type="dxa"/>
          </w:tcPr>
          <w:p w14:paraId="75BF3CDC" w14:textId="11311CB1" w:rsidR="006F0293" w:rsidRPr="00076944" w:rsidRDefault="006F0293" w:rsidP="006D0ADE">
            <w:pPr>
              <w:jc w:val="center"/>
              <w:rPr>
                <w:rFonts w:asciiTheme="majorHAnsi" w:hAnsiTheme="majorHAnsi" w:cs="Arial"/>
                <w:sz w:val="20"/>
                <w:szCs w:val="20"/>
              </w:rPr>
            </w:pPr>
            <w:r w:rsidRPr="00076944">
              <w:rPr>
                <w:rFonts w:asciiTheme="majorHAnsi" w:hAnsiTheme="majorHAnsi" w:cs="Arial"/>
                <w:sz w:val="20"/>
                <w:szCs w:val="20"/>
              </w:rPr>
              <w:t>Dátum a</w:t>
            </w:r>
            <w:r w:rsidR="00E17C35">
              <w:rPr>
                <w:rFonts w:asciiTheme="majorHAnsi" w:hAnsiTheme="majorHAnsi" w:cs="Arial"/>
                <w:sz w:val="20"/>
                <w:szCs w:val="20"/>
              </w:rPr>
              <w:t> </w:t>
            </w:r>
            <w:r w:rsidRPr="00076944">
              <w:rPr>
                <w:rFonts w:asciiTheme="majorHAnsi" w:hAnsiTheme="majorHAnsi" w:cs="Arial"/>
                <w:sz w:val="20"/>
                <w:szCs w:val="20"/>
              </w:rPr>
              <w:t>podpis</w:t>
            </w:r>
          </w:p>
        </w:tc>
      </w:tr>
    </w:tbl>
    <w:p w14:paraId="0598B7BB" w14:textId="77777777" w:rsidR="00AB7F7A" w:rsidRPr="00076944" w:rsidRDefault="00AB7F7A" w:rsidP="00AF305D">
      <w:pPr>
        <w:jc w:val="both"/>
        <w:rPr>
          <w:rFonts w:asciiTheme="majorHAnsi" w:hAnsiTheme="majorHAnsi" w:cs="Arial"/>
          <w:sz w:val="20"/>
          <w:szCs w:val="20"/>
        </w:rPr>
      </w:pPr>
    </w:p>
    <w:bookmarkEnd w:id="56"/>
    <w:p w14:paraId="3E7FE71E" w14:textId="77777777" w:rsidR="00271427" w:rsidRDefault="00271427" w:rsidP="00F90F98">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sz w:val="20"/>
          <w:szCs w:val="20"/>
        </w:rPr>
      </w:pPr>
    </w:p>
    <w:p w14:paraId="5955BFAC" w14:textId="77777777" w:rsidR="00271427" w:rsidRDefault="00271427" w:rsidP="00F90F98">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sz w:val="20"/>
          <w:szCs w:val="20"/>
        </w:rPr>
      </w:pPr>
    </w:p>
    <w:p w14:paraId="48DB32B2" w14:textId="4BD22EAF" w:rsidR="001D7D2F" w:rsidRDefault="00AB7F7A" w:rsidP="00F90F98">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sz w:val="20"/>
          <w:szCs w:val="20"/>
        </w:rPr>
      </w:pPr>
      <w:r w:rsidRPr="00076944">
        <w:rPr>
          <w:rFonts w:asciiTheme="majorHAnsi" w:hAnsiTheme="majorHAnsi" w:cs="Arial"/>
          <w:sz w:val="20"/>
          <w:szCs w:val="20"/>
        </w:rPr>
        <w:br w:type="page"/>
      </w:r>
      <w:bookmarkStart w:id="57" w:name="_Hlk46218670"/>
    </w:p>
    <w:p w14:paraId="2A42BC3A" w14:textId="542F5589" w:rsidR="001D7D2F" w:rsidRPr="000812E7" w:rsidRDefault="005C5469" w:rsidP="000812E7">
      <w:pPr>
        <w:tabs>
          <w:tab w:val="num" w:pos="540"/>
        </w:tabs>
        <w:spacing w:line="276" w:lineRule="auto"/>
        <w:jc w:val="right"/>
        <w:rPr>
          <w:rFonts w:asciiTheme="majorHAnsi" w:hAnsiTheme="majorHAnsi" w:cs="Arial"/>
          <w:b/>
          <w:bCs/>
          <w:smallCaps/>
          <w:sz w:val="20"/>
          <w:szCs w:val="20"/>
        </w:rPr>
      </w:pPr>
      <w:r w:rsidRPr="00076944">
        <w:rPr>
          <w:rFonts w:asciiTheme="majorHAnsi" w:hAnsiTheme="majorHAnsi" w:cs="Arial"/>
          <w:b/>
          <w:bCs/>
          <w:sz w:val="20"/>
          <w:szCs w:val="20"/>
        </w:rPr>
        <w:lastRenderedPageBreak/>
        <w:t>A.</w:t>
      </w:r>
      <w:r w:rsidR="007C37FF">
        <w:rPr>
          <w:rFonts w:asciiTheme="majorHAnsi" w:hAnsiTheme="majorHAnsi" w:cs="Arial"/>
          <w:b/>
          <w:bCs/>
          <w:sz w:val="20"/>
          <w:szCs w:val="20"/>
        </w:rPr>
        <w:t>3</w:t>
      </w:r>
      <w:r w:rsidRPr="00076944">
        <w:rPr>
          <w:rFonts w:asciiTheme="majorHAnsi" w:hAnsiTheme="majorHAnsi" w:cs="Arial"/>
          <w:b/>
          <w:bCs/>
          <w:sz w:val="20"/>
          <w:szCs w:val="20"/>
        </w:rPr>
        <w:t xml:space="preserve"> </w:t>
      </w:r>
      <w:r>
        <w:rPr>
          <w:rFonts w:asciiTheme="majorHAnsi" w:hAnsiTheme="majorHAnsi" w:cs="Arial"/>
          <w:b/>
          <w:bCs/>
          <w:sz w:val="20"/>
          <w:szCs w:val="20"/>
        </w:rPr>
        <w:t xml:space="preserve"> </w:t>
      </w:r>
      <w:r w:rsidR="001D7D2F" w:rsidRPr="000812E7">
        <w:rPr>
          <w:rFonts w:asciiTheme="majorHAnsi" w:hAnsiTheme="majorHAnsi" w:cs="Arial"/>
          <w:b/>
          <w:bCs/>
          <w:i/>
          <w:iCs/>
          <w:caps/>
          <w:sz w:val="20"/>
          <w:szCs w:val="20"/>
        </w:rPr>
        <w:t>Kritériá na vyhodnotenie ponúk a pravidlá ich uplatnenia</w:t>
      </w:r>
    </w:p>
    <w:p w14:paraId="5D3BCA65" w14:textId="5F6A223E" w:rsidR="001D7D2F" w:rsidRPr="000812E7" w:rsidRDefault="001D7D2F" w:rsidP="000812E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812E7">
        <w:rPr>
          <w:rFonts w:asciiTheme="majorHAnsi" w:hAnsiTheme="majorHAnsi" w:cs="Arial"/>
          <w:b/>
          <w:bCs/>
          <w:smallCaps/>
          <w:sz w:val="20"/>
          <w:szCs w:val="20"/>
        </w:rPr>
        <w:t>Kritériá na vyhodnotenie ponúk</w:t>
      </w:r>
    </w:p>
    <w:p w14:paraId="68C373E5" w14:textId="56C1C5B9" w:rsidR="009034D8" w:rsidRPr="009034D8" w:rsidRDefault="009034D8" w:rsidP="00F06C8A">
      <w:pPr>
        <w:ind w:left="567" w:hanging="567"/>
        <w:jc w:val="both"/>
        <w:rPr>
          <w:rFonts w:asciiTheme="majorHAnsi" w:hAnsiTheme="majorHAnsi" w:cs="Arial"/>
          <w:sz w:val="20"/>
          <w:szCs w:val="20"/>
        </w:rPr>
      </w:pPr>
      <w:r>
        <w:rPr>
          <w:rFonts w:asciiTheme="majorHAnsi" w:hAnsiTheme="majorHAnsi" w:cs="Arial"/>
          <w:sz w:val="20"/>
          <w:szCs w:val="20"/>
        </w:rPr>
        <w:t>40</w:t>
      </w:r>
      <w:r w:rsidRPr="009034D8">
        <w:rPr>
          <w:rFonts w:asciiTheme="majorHAnsi" w:hAnsiTheme="majorHAnsi" w:cs="Arial"/>
          <w:sz w:val="20"/>
          <w:szCs w:val="20"/>
        </w:rPr>
        <w:t>.1</w:t>
      </w:r>
      <w:r w:rsidRPr="009034D8">
        <w:rPr>
          <w:rFonts w:asciiTheme="majorHAnsi" w:hAnsiTheme="majorHAnsi" w:cs="Arial"/>
          <w:sz w:val="20"/>
          <w:szCs w:val="20"/>
        </w:rPr>
        <w:tab/>
        <w:t xml:space="preserve">Verejný obstarávateľ stanovil v súlade s § 44 ods. 3 písm. c) zákona o verejnom obstarávaní, že </w:t>
      </w:r>
      <w:r>
        <w:rPr>
          <w:rFonts w:asciiTheme="majorHAnsi" w:hAnsiTheme="majorHAnsi" w:cs="Arial"/>
          <w:sz w:val="20"/>
          <w:szCs w:val="20"/>
        </w:rPr>
        <w:t xml:space="preserve">jednotlivé časti </w:t>
      </w:r>
      <w:r w:rsidRPr="009034D8">
        <w:rPr>
          <w:rFonts w:asciiTheme="majorHAnsi" w:hAnsiTheme="majorHAnsi" w:cs="Arial"/>
          <w:sz w:val="20"/>
          <w:szCs w:val="20"/>
        </w:rPr>
        <w:t>ponuky uchádzačov sa budú vyhodnocovať na základe najnižšej ceny.</w:t>
      </w:r>
    </w:p>
    <w:p w14:paraId="2D42134D" w14:textId="61405432" w:rsidR="009034D8" w:rsidRPr="009034D8" w:rsidRDefault="009034D8" w:rsidP="00F06C8A">
      <w:pPr>
        <w:ind w:left="567" w:hanging="567"/>
        <w:jc w:val="both"/>
        <w:rPr>
          <w:rFonts w:asciiTheme="majorHAnsi" w:hAnsiTheme="majorHAnsi" w:cs="Arial"/>
          <w:sz w:val="20"/>
          <w:szCs w:val="20"/>
        </w:rPr>
      </w:pPr>
      <w:r>
        <w:rPr>
          <w:rFonts w:asciiTheme="majorHAnsi" w:hAnsiTheme="majorHAnsi" w:cs="Arial"/>
          <w:sz w:val="20"/>
          <w:szCs w:val="20"/>
        </w:rPr>
        <w:t>40</w:t>
      </w:r>
      <w:r w:rsidRPr="009034D8">
        <w:rPr>
          <w:rFonts w:asciiTheme="majorHAnsi" w:hAnsiTheme="majorHAnsi" w:cs="Arial"/>
          <w:sz w:val="20"/>
          <w:szCs w:val="20"/>
        </w:rPr>
        <w:t>.2</w:t>
      </w:r>
      <w:r w:rsidRPr="009034D8">
        <w:rPr>
          <w:rFonts w:asciiTheme="majorHAnsi" w:hAnsiTheme="majorHAnsi" w:cs="Arial"/>
          <w:sz w:val="20"/>
          <w:szCs w:val="20"/>
        </w:rPr>
        <w:tab/>
      </w:r>
      <w:r>
        <w:rPr>
          <w:rFonts w:asciiTheme="majorHAnsi" w:hAnsiTheme="majorHAnsi" w:cs="Arial"/>
          <w:sz w:val="20"/>
          <w:szCs w:val="20"/>
        </w:rPr>
        <w:t>Časti p</w:t>
      </w:r>
      <w:r w:rsidRPr="009034D8">
        <w:rPr>
          <w:rFonts w:asciiTheme="majorHAnsi" w:hAnsiTheme="majorHAnsi" w:cs="Arial"/>
          <w:sz w:val="20"/>
          <w:szCs w:val="20"/>
        </w:rPr>
        <w:t>onuky uchádzačov budú vyhodnocované na základe kritéria: Cena za časť č. 1</w:t>
      </w:r>
      <w:r>
        <w:rPr>
          <w:rFonts w:asciiTheme="majorHAnsi" w:hAnsiTheme="majorHAnsi" w:cs="Arial"/>
          <w:sz w:val="20"/>
          <w:szCs w:val="20"/>
        </w:rPr>
        <w:t xml:space="preserve">, resp. </w:t>
      </w:r>
      <w:r w:rsidR="000D3BF5">
        <w:rPr>
          <w:rFonts w:asciiTheme="majorHAnsi" w:hAnsiTheme="majorHAnsi" w:cs="Arial"/>
          <w:sz w:val="20"/>
          <w:szCs w:val="20"/>
        </w:rPr>
        <w:t xml:space="preserve">Cena </w:t>
      </w:r>
      <w:r w:rsidR="00B559BC">
        <w:rPr>
          <w:rFonts w:asciiTheme="majorHAnsi" w:hAnsiTheme="majorHAnsi" w:cs="Arial"/>
          <w:sz w:val="20"/>
          <w:szCs w:val="20"/>
        </w:rPr>
        <w:t xml:space="preserve">za časť č. </w:t>
      </w:r>
      <w:r>
        <w:rPr>
          <w:rFonts w:asciiTheme="majorHAnsi" w:hAnsiTheme="majorHAnsi" w:cs="Arial"/>
          <w:sz w:val="20"/>
          <w:szCs w:val="20"/>
        </w:rPr>
        <w:t>2</w:t>
      </w:r>
      <w:r w:rsidRPr="009034D8">
        <w:rPr>
          <w:rFonts w:asciiTheme="majorHAnsi" w:hAnsiTheme="majorHAnsi" w:cs="Arial"/>
          <w:sz w:val="20"/>
          <w:szCs w:val="20"/>
        </w:rPr>
        <w:t xml:space="preserve"> predmetu zákazky v eurách bez DPH.</w:t>
      </w:r>
    </w:p>
    <w:p w14:paraId="5AEB3528" w14:textId="03907B21" w:rsidR="009034D8" w:rsidRPr="006F7C09" w:rsidRDefault="005E7D56" w:rsidP="00F06C8A">
      <w:pPr>
        <w:ind w:left="567" w:hanging="567"/>
        <w:jc w:val="both"/>
        <w:rPr>
          <w:rFonts w:asciiTheme="majorHAnsi" w:hAnsiTheme="majorHAnsi" w:cs="Arial"/>
          <w:b/>
          <w:bCs/>
          <w:sz w:val="20"/>
          <w:szCs w:val="20"/>
        </w:rPr>
      </w:pPr>
      <w:r>
        <w:rPr>
          <w:rFonts w:asciiTheme="majorHAnsi" w:hAnsiTheme="majorHAnsi" w:cs="Arial"/>
          <w:sz w:val="20"/>
          <w:szCs w:val="20"/>
        </w:rPr>
        <w:t>40</w:t>
      </w:r>
      <w:r w:rsidR="009034D8" w:rsidRPr="009034D8">
        <w:rPr>
          <w:rFonts w:asciiTheme="majorHAnsi" w:hAnsiTheme="majorHAnsi" w:cs="Arial"/>
          <w:sz w:val="20"/>
          <w:szCs w:val="20"/>
        </w:rPr>
        <w:t>.3</w:t>
      </w:r>
      <w:r w:rsidR="009034D8" w:rsidRPr="009034D8">
        <w:rPr>
          <w:rFonts w:asciiTheme="majorHAnsi" w:hAnsiTheme="majorHAnsi" w:cs="Arial"/>
          <w:sz w:val="20"/>
          <w:szCs w:val="20"/>
        </w:rPr>
        <w:tab/>
        <w:t xml:space="preserve">Uchádzač uvedie svoj návrh na plnenie kritéria na vyhodnotenie </w:t>
      </w:r>
      <w:r w:rsidR="009034D8">
        <w:rPr>
          <w:rFonts w:asciiTheme="majorHAnsi" w:hAnsiTheme="majorHAnsi" w:cs="Arial"/>
          <w:sz w:val="20"/>
          <w:szCs w:val="20"/>
        </w:rPr>
        <w:t xml:space="preserve">jednotlivých časti </w:t>
      </w:r>
      <w:r w:rsidR="009034D8" w:rsidRPr="009034D8">
        <w:rPr>
          <w:rFonts w:asciiTheme="majorHAnsi" w:hAnsiTheme="majorHAnsi" w:cs="Arial"/>
          <w:sz w:val="20"/>
          <w:szCs w:val="20"/>
        </w:rPr>
        <w:t>ponúk podľa vzoru uvedeného v prílohe tejto časti A.3 KRITÉRIÁ NA VYHODNOTENIE PONÚK A PRAVIDLÁ ICH UPLATNENIA týchto súťažných podkladov.</w:t>
      </w:r>
      <w:r w:rsidR="00F90872">
        <w:rPr>
          <w:rFonts w:asciiTheme="majorHAnsi" w:hAnsiTheme="majorHAnsi" w:cs="Arial"/>
          <w:sz w:val="20"/>
          <w:szCs w:val="20"/>
        </w:rPr>
        <w:t xml:space="preserve"> </w:t>
      </w:r>
      <w:r w:rsidR="00F90872" w:rsidRPr="006F7C09">
        <w:rPr>
          <w:rFonts w:asciiTheme="majorHAnsi" w:hAnsiTheme="majorHAnsi" w:cs="Arial"/>
          <w:b/>
          <w:bCs/>
          <w:sz w:val="20"/>
          <w:szCs w:val="20"/>
          <w:u w:val="single"/>
        </w:rPr>
        <w:t xml:space="preserve">Uchádzač musí vyplniť </w:t>
      </w:r>
      <w:r w:rsidR="00CD775F" w:rsidRPr="006F7C09">
        <w:rPr>
          <w:rFonts w:asciiTheme="majorHAnsi" w:hAnsiTheme="majorHAnsi" w:cs="Arial"/>
          <w:b/>
          <w:bCs/>
          <w:sz w:val="20"/>
          <w:szCs w:val="20"/>
          <w:u w:val="single"/>
        </w:rPr>
        <w:t xml:space="preserve">nenulovou hodnotou </w:t>
      </w:r>
      <w:r w:rsidR="00F90872" w:rsidRPr="006F7C09">
        <w:rPr>
          <w:rFonts w:asciiTheme="majorHAnsi" w:hAnsiTheme="majorHAnsi" w:cs="Arial"/>
          <w:b/>
          <w:bCs/>
          <w:sz w:val="20"/>
          <w:szCs w:val="20"/>
          <w:u w:val="single"/>
        </w:rPr>
        <w:t xml:space="preserve">každú položku označenú heslom „&lt;vyplní uchádzač&gt;“! </w:t>
      </w:r>
    </w:p>
    <w:p w14:paraId="0C63249D" w14:textId="212AA8D4" w:rsidR="009034D8" w:rsidRPr="009034D8" w:rsidRDefault="005E7D56" w:rsidP="00F06C8A">
      <w:pPr>
        <w:ind w:left="567" w:hanging="567"/>
        <w:jc w:val="both"/>
        <w:rPr>
          <w:rFonts w:asciiTheme="majorHAnsi" w:hAnsiTheme="majorHAnsi" w:cs="Arial"/>
          <w:sz w:val="20"/>
          <w:szCs w:val="20"/>
        </w:rPr>
      </w:pPr>
      <w:r>
        <w:rPr>
          <w:rFonts w:asciiTheme="majorHAnsi" w:hAnsiTheme="majorHAnsi" w:cs="Arial"/>
          <w:sz w:val="20"/>
          <w:szCs w:val="20"/>
        </w:rPr>
        <w:t>40</w:t>
      </w:r>
      <w:r w:rsidR="009034D8" w:rsidRPr="009034D8">
        <w:rPr>
          <w:rFonts w:asciiTheme="majorHAnsi" w:hAnsiTheme="majorHAnsi" w:cs="Arial"/>
          <w:sz w:val="20"/>
          <w:szCs w:val="20"/>
        </w:rPr>
        <w:t>.4</w:t>
      </w:r>
      <w:r w:rsidR="009034D8" w:rsidRPr="009034D8">
        <w:rPr>
          <w:rFonts w:asciiTheme="majorHAnsi" w:hAnsiTheme="majorHAnsi" w:cs="Arial"/>
          <w:sz w:val="20"/>
          <w:szCs w:val="20"/>
        </w:rPr>
        <w:tab/>
        <w:t xml:space="preserve">Poradie uchádzačov </w:t>
      </w:r>
      <w:r w:rsidR="009034D8">
        <w:rPr>
          <w:rFonts w:asciiTheme="majorHAnsi" w:hAnsiTheme="majorHAnsi" w:cs="Arial"/>
          <w:sz w:val="20"/>
          <w:szCs w:val="20"/>
        </w:rPr>
        <w:t xml:space="preserve">pre jednotlivé časti predmetu zákazky </w:t>
      </w:r>
      <w:r w:rsidR="009034D8" w:rsidRPr="009034D8">
        <w:rPr>
          <w:rFonts w:asciiTheme="majorHAnsi" w:hAnsiTheme="majorHAnsi" w:cs="Arial"/>
          <w:sz w:val="20"/>
          <w:szCs w:val="20"/>
        </w:rPr>
        <w:t xml:space="preserve">sa určí porovnaním výšky navrhnutých ponukových cien za </w:t>
      </w:r>
      <w:r w:rsidR="009034D8">
        <w:rPr>
          <w:rFonts w:asciiTheme="majorHAnsi" w:hAnsiTheme="majorHAnsi" w:cs="Arial"/>
          <w:sz w:val="20"/>
          <w:szCs w:val="20"/>
        </w:rPr>
        <w:t xml:space="preserve">jednotlivé časti </w:t>
      </w:r>
      <w:r w:rsidR="009034D8" w:rsidRPr="009034D8">
        <w:rPr>
          <w:rFonts w:asciiTheme="majorHAnsi" w:hAnsiTheme="majorHAnsi" w:cs="Arial"/>
          <w:sz w:val="20"/>
          <w:szCs w:val="20"/>
        </w:rPr>
        <w:t>predmet</w:t>
      </w:r>
      <w:r w:rsidR="009034D8">
        <w:rPr>
          <w:rFonts w:asciiTheme="majorHAnsi" w:hAnsiTheme="majorHAnsi" w:cs="Arial"/>
          <w:sz w:val="20"/>
          <w:szCs w:val="20"/>
        </w:rPr>
        <w:t>u</w:t>
      </w:r>
      <w:r w:rsidR="009034D8" w:rsidRPr="009034D8">
        <w:rPr>
          <w:rFonts w:asciiTheme="majorHAnsi" w:hAnsiTheme="majorHAnsi" w:cs="Arial"/>
          <w:sz w:val="20"/>
          <w:szCs w:val="20"/>
        </w:rPr>
        <w:t xml:space="preserve"> zákazky v eurách bez DPH, uvedených v jednotlivých ponukách uchádzačov.</w:t>
      </w:r>
    </w:p>
    <w:p w14:paraId="52804FC9" w14:textId="6D9404AE" w:rsidR="009034D8" w:rsidRPr="009034D8" w:rsidRDefault="005E7D56" w:rsidP="00F06C8A">
      <w:pPr>
        <w:ind w:left="567" w:hanging="567"/>
        <w:jc w:val="both"/>
        <w:rPr>
          <w:rFonts w:asciiTheme="majorHAnsi" w:hAnsiTheme="majorHAnsi" w:cs="Arial"/>
          <w:sz w:val="20"/>
          <w:szCs w:val="20"/>
        </w:rPr>
      </w:pPr>
      <w:r>
        <w:rPr>
          <w:rFonts w:asciiTheme="majorHAnsi" w:hAnsiTheme="majorHAnsi" w:cs="Arial"/>
          <w:sz w:val="20"/>
          <w:szCs w:val="20"/>
        </w:rPr>
        <w:t>40</w:t>
      </w:r>
      <w:r w:rsidR="009034D8" w:rsidRPr="009034D8">
        <w:rPr>
          <w:rFonts w:asciiTheme="majorHAnsi" w:hAnsiTheme="majorHAnsi" w:cs="Arial"/>
          <w:sz w:val="20"/>
          <w:szCs w:val="20"/>
        </w:rPr>
        <w:t>.5</w:t>
      </w:r>
      <w:r w:rsidR="009034D8" w:rsidRPr="009034D8">
        <w:rPr>
          <w:rFonts w:asciiTheme="majorHAnsi" w:hAnsiTheme="majorHAnsi" w:cs="Arial"/>
          <w:sz w:val="20"/>
          <w:szCs w:val="20"/>
        </w:rPr>
        <w:tab/>
        <w:t xml:space="preserve">Na prvom mieste </w:t>
      </w:r>
      <w:r>
        <w:rPr>
          <w:rFonts w:asciiTheme="majorHAnsi" w:hAnsiTheme="majorHAnsi" w:cs="Arial"/>
          <w:sz w:val="20"/>
          <w:szCs w:val="20"/>
        </w:rPr>
        <w:t xml:space="preserve">jednotlivých časti predmetu zákazky </w:t>
      </w:r>
      <w:r w:rsidR="009034D8" w:rsidRPr="009034D8">
        <w:rPr>
          <w:rFonts w:asciiTheme="majorHAnsi" w:hAnsiTheme="majorHAnsi" w:cs="Arial"/>
          <w:sz w:val="20"/>
          <w:szCs w:val="20"/>
        </w:rPr>
        <w:t xml:space="preserve">sa umiestni uchádzač, ktorého ponuka </w:t>
      </w:r>
      <w:r>
        <w:rPr>
          <w:rFonts w:asciiTheme="majorHAnsi" w:hAnsiTheme="majorHAnsi" w:cs="Arial"/>
          <w:sz w:val="20"/>
          <w:szCs w:val="20"/>
        </w:rPr>
        <w:t xml:space="preserve">vyhodnocovanej časti predmetu zákazky </w:t>
      </w:r>
      <w:r w:rsidR="009034D8" w:rsidRPr="009034D8">
        <w:rPr>
          <w:rFonts w:asciiTheme="majorHAnsi" w:hAnsiTheme="majorHAnsi" w:cs="Arial"/>
          <w:sz w:val="20"/>
          <w:szCs w:val="20"/>
        </w:rPr>
        <w:t xml:space="preserve">bude mať najnižšiu cenu </w:t>
      </w:r>
      <w:bookmarkStart w:id="58" w:name="_Hlk88199831"/>
      <w:r w:rsidR="009034D8" w:rsidRPr="009034D8">
        <w:rPr>
          <w:rFonts w:asciiTheme="majorHAnsi" w:hAnsiTheme="majorHAnsi" w:cs="Arial"/>
          <w:sz w:val="20"/>
          <w:szCs w:val="20"/>
        </w:rPr>
        <w:t xml:space="preserve">za </w:t>
      </w:r>
      <w:bookmarkStart w:id="59" w:name="_Hlk88199769"/>
      <w:r>
        <w:rPr>
          <w:rFonts w:asciiTheme="majorHAnsi" w:hAnsiTheme="majorHAnsi" w:cs="Arial"/>
          <w:sz w:val="20"/>
          <w:szCs w:val="20"/>
        </w:rPr>
        <w:t xml:space="preserve">predmetnú časť </w:t>
      </w:r>
      <w:bookmarkEnd w:id="59"/>
      <w:r w:rsidR="009034D8" w:rsidRPr="009034D8">
        <w:rPr>
          <w:rFonts w:asciiTheme="majorHAnsi" w:hAnsiTheme="majorHAnsi" w:cs="Arial"/>
          <w:sz w:val="20"/>
          <w:szCs w:val="20"/>
        </w:rPr>
        <w:t>zákazky v eurách bez DPH</w:t>
      </w:r>
      <w:bookmarkEnd w:id="58"/>
      <w:r w:rsidR="009034D8" w:rsidRPr="009034D8">
        <w:rPr>
          <w:rFonts w:asciiTheme="majorHAnsi" w:hAnsiTheme="majorHAnsi" w:cs="Arial"/>
          <w:sz w:val="20"/>
          <w:szCs w:val="20"/>
        </w:rPr>
        <w:t xml:space="preserve">. Ostatní uchádzači sa umiestnia vo vzostupnom poradí podľa ich navrhovanej ceny za </w:t>
      </w:r>
      <w:r w:rsidRPr="005E7D56">
        <w:rPr>
          <w:rFonts w:asciiTheme="majorHAnsi" w:hAnsiTheme="majorHAnsi" w:cs="Arial"/>
          <w:sz w:val="20"/>
          <w:szCs w:val="20"/>
        </w:rPr>
        <w:t xml:space="preserve">predmetnú časť </w:t>
      </w:r>
      <w:r w:rsidR="009034D8" w:rsidRPr="009034D8">
        <w:rPr>
          <w:rFonts w:asciiTheme="majorHAnsi" w:hAnsiTheme="majorHAnsi" w:cs="Arial"/>
          <w:sz w:val="20"/>
          <w:szCs w:val="20"/>
        </w:rPr>
        <w:t>zákazky v eurách bez DPH.</w:t>
      </w:r>
    </w:p>
    <w:p w14:paraId="309482C8" w14:textId="62847906" w:rsidR="00F755F1" w:rsidRDefault="005E7D56" w:rsidP="00B559BC">
      <w:pPr>
        <w:ind w:left="567" w:hanging="567"/>
        <w:jc w:val="both"/>
        <w:rPr>
          <w:rFonts w:asciiTheme="majorHAnsi" w:hAnsiTheme="majorHAnsi" w:cs="Arial"/>
          <w:sz w:val="20"/>
          <w:szCs w:val="20"/>
        </w:rPr>
      </w:pPr>
      <w:r>
        <w:rPr>
          <w:rFonts w:asciiTheme="majorHAnsi" w:hAnsiTheme="majorHAnsi" w:cs="Arial"/>
          <w:sz w:val="20"/>
          <w:szCs w:val="20"/>
        </w:rPr>
        <w:t>40</w:t>
      </w:r>
      <w:r w:rsidR="009034D8" w:rsidRPr="009034D8">
        <w:rPr>
          <w:rFonts w:asciiTheme="majorHAnsi" w:hAnsiTheme="majorHAnsi" w:cs="Arial"/>
          <w:sz w:val="20"/>
          <w:szCs w:val="20"/>
        </w:rPr>
        <w:t>.6</w:t>
      </w:r>
      <w:r w:rsidR="009034D8" w:rsidRPr="009034D8">
        <w:rPr>
          <w:rFonts w:asciiTheme="majorHAnsi" w:hAnsiTheme="majorHAnsi" w:cs="Arial"/>
          <w:sz w:val="20"/>
          <w:szCs w:val="20"/>
        </w:rPr>
        <w:tab/>
        <w:t xml:space="preserve">V prípade ak dvaja alebo viacerí uchádzači ponúknu rovnakú cenu </w:t>
      </w:r>
      <w:r w:rsidRPr="005E7D56">
        <w:rPr>
          <w:rFonts w:asciiTheme="majorHAnsi" w:hAnsiTheme="majorHAnsi" w:cs="Arial"/>
          <w:sz w:val="20"/>
          <w:szCs w:val="20"/>
        </w:rPr>
        <w:t>za predmetnú časť zákazky v eurách bez DPH</w:t>
      </w:r>
      <w:r w:rsidR="009034D8" w:rsidRPr="009034D8">
        <w:rPr>
          <w:rFonts w:asciiTheme="majorHAnsi" w:hAnsiTheme="majorHAnsi" w:cs="Arial"/>
          <w:sz w:val="20"/>
          <w:szCs w:val="20"/>
        </w:rPr>
        <w:t xml:space="preserve">, úspešným uchádzačom bude ten uchádzač, </w:t>
      </w:r>
    </w:p>
    <w:p w14:paraId="54C02F89" w14:textId="0F23D817" w:rsidR="00F755F1" w:rsidRDefault="00F755F1" w:rsidP="00F06C8A">
      <w:pPr>
        <w:ind w:left="851" w:hanging="284"/>
        <w:jc w:val="both"/>
        <w:rPr>
          <w:rFonts w:asciiTheme="majorHAnsi" w:hAnsiTheme="majorHAnsi" w:cs="Arial"/>
          <w:sz w:val="20"/>
          <w:szCs w:val="20"/>
        </w:rPr>
      </w:pPr>
      <w:r>
        <w:rPr>
          <w:rFonts w:asciiTheme="majorHAnsi" w:hAnsiTheme="majorHAnsi" w:cs="Arial"/>
          <w:sz w:val="20"/>
          <w:szCs w:val="20"/>
        </w:rPr>
        <w:t>a)</w:t>
      </w:r>
      <w:r>
        <w:rPr>
          <w:rFonts w:asciiTheme="majorHAnsi" w:hAnsiTheme="majorHAnsi" w:cs="Arial"/>
          <w:sz w:val="20"/>
          <w:szCs w:val="20"/>
        </w:rPr>
        <w:tab/>
        <w:t>pre časť č. 1;</w:t>
      </w:r>
      <w:r w:rsidRPr="00F755F1">
        <w:rPr>
          <w:rFonts w:asciiTheme="majorHAnsi" w:hAnsiTheme="majorHAnsi" w:cs="Arial"/>
          <w:sz w:val="20"/>
          <w:szCs w:val="20"/>
        </w:rPr>
        <w:t xml:space="preserve"> </w:t>
      </w:r>
      <w:r w:rsidRPr="009034D8">
        <w:rPr>
          <w:rFonts w:asciiTheme="majorHAnsi" w:hAnsiTheme="majorHAnsi" w:cs="Arial"/>
          <w:sz w:val="20"/>
          <w:szCs w:val="20"/>
        </w:rPr>
        <w:t>ktorého ponuková cena v eurách bez DPH</w:t>
      </w:r>
      <w:r>
        <w:rPr>
          <w:rFonts w:asciiTheme="majorHAnsi" w:hAnsiTheme="majorHAnsi" w:cs="Arial"/>
          <w:sz w:val="20"/>
          <w:szCs w:val="20"/>
        </w:rPr>
        <w:t xml:space="preserve"> </w:t>
      </w:r>
      <w:r w:rsidR="009034D8" w:rsidRPr="009034D8">
        <w:rPr>
          <w:rFonts w:asciiTheme="majorHAnsi" w:hAnsiTheme="majorHAnsi" w:cs="Arial"/>
          <w:sz w:val="20"/>
          <w:szCs w:val="20"/>
        </w:rPr>
        <w:t xml:space="preserve">bude nižšia za </w:t>
      </w:r>
      <w:r w:rsidR="005E7D56" w:rsidRPr="005E7D56">
        <w:rPr>
          <w:rFonts w:asciiTheme="majorHAnsi" w:hAnsiTheme="majorHAnsi" w:cs="Arial"/>
          <w:sz w:val="20"/>
          <w:szCs w:val="20"/>
        </w:rPr>
        <w:t>Tabuľk</w:t>
      </w:r>
      <w:r w:rsidR="005E7D56">
        <w:rPr>
          <w:rFonts w:asciiTheme="majorHAnsi" w:hAnsiTheme="majorHAnsi" w:cs="Arial"/>
          <w:sz w:val="20"/>
          <w:szCs w:val="20"/>
        </w:rPr>
        <w:t>u</w:t>
      </w:r>
      <w:r w:rsidR="005E7D56" w:rsidRPr="005E7D56">
        <w:rPr>
          <w:rFonts w:asciiTheme="majorHAnsi" w:hAnsiTheme="majorHAnsi" w:cs="Arial"/>
          <w:sz w:val="20"/>
          <w:szCs w:val="20"/>
        </w:rPr>
        <w:t xml:space="preserve"> č. 1a: Obehové euromince</w:t>
      </w:r>
      <w:r w:rsidR="009034D8" w:rsidRPr="009034D8">
        <w:rPr>
          <w:rFonts w:asciiTheme="majorHAnsi" w:hAnsiTheme="majorHAnsi" w:cs="Arial"/>
          <w:sz w:val="20"/>
          <w:szCs w:val="20"/>
        </w:rPr>
        <w:t xml:space="preserve">z tabuľky </w:t>
      </w:r>
      <w:r w:rsidR="005E7D56">
        <w:rPr>
          <w:rFonts w:asciiTheme="majorHAnsi" w:hAnsiTheme="majorHAnsi" w:cs="Arial"/>
          <w:sz w:val="20"/>
          <w:szCs w:val="20"/>
        </w:rPr>
        <w:t>predmetu zákazky</w:t>
      </w:r>
    </w:p>
    <w:p w14:paraId="56EADBFD" w14:textId="137CB358" w:rsidR="00F755F1" w:rsidRDefault="00F755F1" w:rsidP="00F06C8A">
      <w:pPr>
        <w:ind w:left="851" w:hanging="284"/>
        <w:jc w:val="both"/>
        <w:rPr>
          <w:rFonts w:asciiTheme="majorHAnsi" w:hAnsiTheme="majorHAnsi" w:cs="Arial"/>
          <w:sz w:val="20"/>
          <w:szCs w:val="20"/>
        </w:rPr>
      </w:pPr>
      <w:r>
        <w:rPr>
          <w:rFonts w:asciiTheme="majorHAnsi" w:hAnsiTheme="majorHAnsi" w:cs="Arial"/>
          <w:sz w:val="20"/>
          <w:szCs w:val="20"/>
        </w:rPr>
        <w:t>b)</w:t>
      </w:r>
      <w:r>
        <w:rPr>
          <w:rFonts w:asciiTheme="majorHAnsi" w:hAnsiTheme="majorHAnsi" w:cs="Arial"/>
          <w:sz w:val="20"/>
          <w:szCs w:val="20"/>
        </w:rPr>
        <w:tab/>
        <w:t xml:space="preserve">pre časť č. 2; </w:t>
      </w:r>
      <w:r w:rsidRPr="009034D8">
        <w:rPr>
          <w:rFonts w:asciiTheme="majorHAnsi" w:hAnsiTheme="majorHAnsi" w:cs="Arial"/>
          <w:sz w:val="20"/>
          <w:szCs w:val="20"/>
        </w:rPr>
        <w:t>ktorého ponuková cena v eurách bez DPH</w:t>
      </w:r>
      <w:r>
        <w:rPr>
          <w:rFonts w:asciiTheme="majorHAnsi" w:hAnsiTheme="majorHAnsi" w:cs="Arial"/>
          <w:sz w:val="20"/>
          <w:szCs w:val="20"/>
        </w:rPr>
        <w:t xml:space="preserve"> </w:t>
      </w:r>
      <w:r w:rsidRPr="009034D8">
        <w:rPr>
          <w:rFonts w:asciiTheme="majorHAnsi" w:hAnsiTheme="majorHAnsi" w:cs="Arial"/>
          <w:sz w:val="20"/>
          <w:szCs w:val="20"/>
        </w:rPr>
        <w:t>bude nižšia za</w:t>
      </w:r>
      <w:r w:rsidRPr="005E7D56">
        <w:rPr>
          <w:rFonts w:asciiTheme="majorHAnsi" w:hAnsiTheme="majorHAnsi" w:cs="Arial"/>
          <w:sz w:val="20"/>
          <w:szCs w:val="20"/>
        </w:rPr>
        <w:t xml:space="preserve"> </w:t>
      </w:r>
      <w:r w:rsidR="005E7D56" w:rsidRPr="005E7D56">
        <w:rPr>
          <w:rFonts w:asciiTheme="majorHAnsi" w:hAnsiTheme="majorHAnsi" w:cs="Arial"/>
          <w:sz w:val="20"/>
          <w:szCs w:val="20"/>
        </w:rPr>
        <w:t>Tabuľk</w:t>
      </w:r>
      <w:r w:rsidR="005E7D56">
        <w:rPr>
          <w:rFonts w:asciiTheme="majorHAnsi" w:hAnsiTheme="majorHAnsi" w:cs="Arial"/>
          <w:sz w:val="20"/>
          <w:szCs w:val="20"/>
        </w:rPr>
        <w:t>u</w:t>
      </w:r>
      <w:r w:rsidR="005E7D56" w:rsidRPr="005E7D56">
        <w:rPr>
          <w:rFonts w:asciiTheme="majorHAnsi" w:hAnsiTheme="majorHAnsi" w:cs="Arial"/>
          <w:sz w:val="20"/>
          <w:szCs w:val="20"/>
        </w:rPr>
        <w:t xml:space="preserve"> č. 6a: Zlaté zberateľské</w:t>
      </w:r>
      <w:r>
        <w:rPr>
          <w:rFonts w:asciiTheme="majorHAnsi" w:hAnsiTheme="majorHAnsi" w:cs="Arial"/>
          <w:sz w:val="20"/>
          <w:szCs w:val="20"/>
        </w:rPr>
        <w:t xml:space="preserve"> </w:t>
      </w:r>
      <w:r w:rsidR="005E7D56" w:rsidRPr="005E7D56">
        <w:rPr>
          <w:rFonts w:asciiTheme="majorHAnsi" w:hAnsiTheme="majorHAnsi" w:cs="Arial"/>
          <w:sz w:val="20"/>
          <w:szCs w:val="20"/>
        </w:rPr>
        <w:t>euromince v nominálnej hodnote 100 eur</w:t>
      </w:r>
      <w:r>
        <w:rPr>
          <w:rFonts w:asciiTheme="majorHAnsi" w:hAnsiTheme="majorHAnsi" w:cs="Arial"/>
          <w:sz w:val="20"/>
          <w:szCs w:val="20"/>
        </w:rPr>
        <w:t xml:space="preserve"> predmetu zákazky</w:t>
      </w:r>
    </w:p>
    <w:p w14:paraId="1F81A711" w14:textId="36385E39" w:rsidR="009034D8" w:rsidRDefault="009034D8" w:rsidP="00F06C8A">
      <w:pPr>
        <w:ind w:left="567"/>
        <w:jc w:val="both"/>
        <w:rPr>
          <w:rFonts w:asciiTheme="majorHAnsi" w:hAnsiTheme="majorHAnsi" w:cs="Arial"/>
          <w:sz w:val="20"/>
          <w:szCs w:val="20"/>
        </w:rPr>
      </w:pPr>
      <w:r w:rsidRPr="009034D8">
        <w:rPr>
          <w:rFonts w:asciiTheme="majorHAnsi" w:hAnsiTheme="majorHAnsi" w:cs="Arial"/>
          <w:sz w:val="20"/>
          <w:szCs w:val="20"/>
        </w:rPr>
        <w:t>prílohy časti A.3 KRITÉRIÁ NA VYHODNOTENIE PONÚK A PRAVIDLÁ ICH UPLATNENIA týchto súťažných podkladov.</w:t>
      </w:r>
    </w:p>
    <w:p w14:paraId="4BF2F0DF" w14:textId="3B8136D9" w:rsidR="009034D8" w:rsidRPr="009034D8" w:rsidRDefault="005E7D56" w:rsidP="00F06C8A">
      <w:pPr>
        <w:ind w:left="567" w:hanging="567"/>
        <w:jc w:val="both"/>
        <w:rPr>
          <w:rFonts w:asciiTheme="majorHAnsi" w:hAnsiTheme="majorHAnsi" w:cs="Arial"/>
          <w:sz w:val="20"/>
          <w:szCs w:val="20"/>
        </w:rPr>
      </w:pPr>
      <w:r>
        <w:rPr>
          <w:rFonts w:asciiTheme="majorHAnsi" w:hAnsiTheme="majorHAnsi" w:cs="Arial"/>
          <w:sz w:val="20"/>
          <w:szCs w:val="20"/>
        </w:rPr>
        <w:t>40</w:t>
      </w:r>
      <w:r w:rsidR="009034D8" w:rsidRPr="009034D8">
        <w:rPr>
          <w:rFonts w:asciiTheme="majorHAnsi" w:hAnsiTheme="majorHAnsi" w:cs="Arial"/>
          <w:sz w:val="20"/>
          <w:szCs w:val="20"/>
        </w:rPr>
        <w:t>.7</w:t>
      </w:r>
      <w:r w:rsidR="009034D8" w:rsidRPr="009034D8">
        <w:rPr>
          <w:rFonts w:asciiTheme="majorHAnsi" w:hAnsiTheme="majorHAnsi" w:cs="Arial"/>
          <w:sz w:val="20"/>
          <w:szCs w:val="20"/>
        </w:rPr>
        <w:tab/>
        <w:t>Nevybratie uchádzača verejným obstarávateľom nevytvára nárok na uplatnenie náhrady škody zo strany uchádzača.</w:t>
      </w:r>
    </w:p>
    <w:p w14:paraId="420F6F9B" w14:textId="36B113EA" w:rsidR="009034D8" w:rsidRPr="009034D8" w:rsidRDefault="005E7D56" w:rsidP="00F06C8A">
      <w:pPr>
        <w:ind w:left="567" w:hanging="567"/>
        <w:jc w:val="both"/>
        <w:rPr>
          <w:rFonts w:asciiTheme="majorHAnsi" w:hAnsiTheme="majorHAnsi" w:cs="Arial"/>
          <w:sz w:val="20"/>
          <w:szCs w:val="20"/>
        </w:rPr>
      </w:pPr>
      <w:r>
        <w:rPr>
          <w:rFonts w:asciiTheme="majorHAnsi" w:hAnsiTheme="majorHAnsi" w:cs="Arial"/>
          <w:sz w:val="20"/>
          <w:szCs w:val="20"/>
        </w:rPr>
        <w:t>40</w:t>
      </w:r>
      <w:r w:rsidR="009034D8" w:rsidRPr="009034D8">
        <w:rPr>
          <w:rFonts w:asciiTheme="majorHAnsi" w:hAnsiTheme="majorHAnsi" w:cs="Arial"/>
          <w:sz w:val="20"/>
          <w:szCs w:val="20"/>
        </w:rPr>
        <w:t>.</w:t>
      </w:r>
      <w:r>
        <w:rPr>
          <w:rFonts w:asciiTheme="majorHAnsi" w:hAnsiTheme="majorHAnsi" w:cs="Arial"/>
          <w:sz w:val="20"/>
          <w:szCs w:val="20"/>
        </w:rPr>
        <w:t>8</w:t>
      </w:r>
      <w:r w:rsidR="009034D8" w:rsidRPr="009034D8">
        <w:rPr>
          <w:rFonts w:asciiTheme="majorHAnsi" w:hAnsiTheme="majorHAnsi" w:cs="Arial"/>
          <w:sz w:val="20"/>
          <w:szCs w:val="20"/>
        </w:rPr>
        <w:tab/>
        <w:t xml:space="preserve">Verejný obstarávateľ si vyhradzuje právo neprijať ponuky uchádzačov, ktoré budú cenovo prevyšovať predpokladanú hodnotu </w:t>
      </w:r>
      <w:r>
        <w:rPr>
          <w:rFonts w:asciiTheme="majorHAnsi" w:hAnsiTheme="majorHAnsi" w:cs="Arial"/>
          <w:sz w:val="20"/>
          <w:szCs w:val="20"/>
        </w:rPr>
        <w:t xml:space="preserve">jednotlivých časti predmetu </w:t>
      </w:r>
      <w:r w:rsidR="009034D8" w:rsidRPr="009034D8">
        <w:rPr>
          <w:rFonts w:asciiTheme="majorHAnsi" w:hAnsiTheme="majorHAnsi" w:cs="Arial"/>
          <w:sz w:val="20"/>
          <w:szCs w:val="20"/>
        </w:rPr>
        <w:t>zákazky¸ t. j. ktorých cena bude vyššia ako plánované finančné prostriedky verejného obstarávateľa na predmet</w:t>
      </w:r>
      <w:r>
        <w:rPr>
          <w:rFonts w:asciiTheme="majorHAnsi" w:hAnsiTheme="majorHAnsi" w:cs="Arial"/>
          <w:sz w:val="20"/>
          <w:szCs w:val="20"/>
        </w:rPr>
        <w:t>nú časť</w:t>
      </w:r>
      <w:r w:rsidR="009034D8" w:rsidRPr="009034D8">
        <w:rPr>
          <w:rFonts w:asciiTheme="majorHAnsi" w:hAnsiTheme="majorHAnsi" w:cs="Arial"/>
          <w:sz w:val="20"/>
          <w:szCs w:val="20"/>
        </w:rPr>
        <w:t xml:space="preserve"> zákazky.</w:t>
      </w:r>
    </w:p>
    <w:p w14:paraId="2D83899B" w14:textId="77777777" w:rsidR="001D7D2F" w:rsidRDefault="001D7D2F" w:rsidP="00F90F98">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Cambria" w:hAnsi="Cambria" w:cs="Arial"/>
          <w:b/>
          <w:bCs/>
          <w:sz w:val="20"/>
          <w:szCs w:val="20"/>
        </w:rPr>
      </w:pPr>
    </w:p>
    <w:p w14:paraId="4E170B01" w14:textId="77777777" w:rsidR="0003351A" w:rsidRDefault="0003351A">
      <w:pPr>
        <w:rPr>
          <w:rFonts w:ascii="Cambria" w:hAnsi="Cambria" w:cs="Arial"/>
          <w:b/>
          <w:bCs/>
          <w:sz w:val="20"/>
          <w:szCs w:val="20"/>
        </w:rPr>
      </w:pPr>
      <w:r>
        <w:rPr>
          <w:rFonts w:ascii="Cambria" w:hAnsi="Cambria" w:cs="Arial"/>
          <w:b/>
          <w:bCs/>
          <w:sz w:val="20"/>
          <w:szCs w:val="20"/>
        </w:rPr>
        <w:br w:type="page"/>
      </w:r>
    </w:p>
    <w:p w14:paraId="1708AEA4" w14:textId="71C92ED8" w:rsidR="00F90F98" w:rsidRPr="00F90F98" w:rsidRDefault="00F90F98" w:rsidP="00F90F98">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Cambria" w:hAnsi="Cambria" w:cs="Arial"/>
          <w:sz w:val="20"/>
          <w:szCs w:val="20"/>
        </w:rPr>
      </w:pPr>
      <w:r w:rsidRPr="00F90F98">
        <w:rPr>
          <w:rFonts w:ascii="Cambria" w:hAnsi="Cambria" w:cs="Arial"/>
          <w:b/>
          <w:bCs/>
          <w:sz w:val="20"/>
          <w:szCs w:val="20"/>
        </w:rPr>
        <w:lastRenderedPageBreak/>
        <w:t xml:space="preserve">Príloha č. 1 k časti </w:t>
      </w:r>
      <w:r w:rsidRPr="00F90F98">
        <w:rPr>
          <w:rFonts w:ascii="Cambria" w:hAnsi="Cambria" w:cs="Arial"/>
          <w:b/>
          <w:sz w:val="20"/>
          <w:szCs w:val="20"/>
        </w:rPr>
        <w:t>A.3</w:t>
      </w:r>
      <w:r w:rsidRPr="00F90F98">
        <w:rPr>
          <w:rFonts w:ascii="Cambria" w:hAnsi="Cambria" w:cs="Arial"/>
          <w:sz w:val="20"/>
          <w:szCs w:val="20"/>
        </w:rPr>
        <w:t xml:space="preserve"> </w:t>
      </w:r>
      <w:r w:rsidRPr="00F90F98">
        <w:rPr>
          <w:rFonts w:ascii="Cambria" w:hAnsi="Cambria" w:cs="Arial"/>
          <w:b/>
          <w:bCs/>
          <w:i/>
          <w:sz w:val="20"/>
          <w:szCs w:val="20"/>
        </w:rPr>
        <w:t>KRITÉRIÁ NA VYHODNOTENIE PONÚK A PRAVIDLÁ ICH UPLATNENIA</w:t>
      </w:r>
    </w:p>
    <w:bookmarkEnd w:id="57"/>
    <w:p w14:paraId="432088C8" w14:textId="77777777" w:rsidR="00F90F98" w:rsidRPr="00F90F98" w:rsidRDefault="00F90F98" w:rsidP="00F90F98">
      <w:pPr>
        <w:overflowPunct w:val="0"/>
        <w:autoSpaceDE w:val="0"/>
        <w:autoSpaceDN w:val="0"/>
        <w:adjustRightInd w:val="0"/>
        <w:spacing w:line="276" w:lineRule="auto"/>
        <w:jc w:val="both"/>
        <w:textAlignment w:val="baseline"/>
        <w:rPr>
          <w:rFonts w:ascii="Cambria" w:hAnsi="Cambria" w:cs="Arial"/>
          <w:b/>
          <w:sz w:val="20"/>
          <w:szCs w:val="20"/>
        </w:rPr>
      </w:pPr>
    </w:p>
    <w:p w14:paraId="522C2F84" w14:textId="77777777" w:rsidR="00F90F98" w:rsidRPr="00F90F98" w:rsidRDefault="00F90F98" w:rsidP="00F90F98">
      <w:pPr>
        <w:overflowPunct w:val="0"/>
        <w:autoSpaceDE w:val="0"/>
        <w:autoSpaceDN w:val="0"/>
        <w:adjustRightInd w:val="0"/>
        <w:spacing w:line="276" w:lineRule="auto"/>
        <w:jc w:val="both"/>
        <w:textAlignment w:val="baseline"/>
        <w:rPr>
          <w:rFonts w:ascii="Cambria" w:hAnsi="Cambria" w:cs="Arial"/>
          <w:b/>
          <w:sz w:val="20"/>
          <w:szCs w:val="20"/>
        </w:rPr>
      </w:pPr>
    </w:p>
    <w:p w14:paraId="0427CECC" w14:textId="77777777" w:rsidR="00F90F98" w:rsidRPr="00F90F98" w:rsidRDefault="00F90F98" w:rsidP="00F90F98">
      <w:pPr>
        <w:overflowPunct w:val="0"/>
        <w:autoSpaceDE w:val="0"/>
        <w:autoSpaceDN w:val="0"/>
        <w:adjustRightInd w:val="0"/>
        <w:spacing w:line="276" w:lineRule="auto"/>
        <w:jc w:val="center"/>
        <w:textAlignment w:val="baseline"/>
        <w:rPr>
          <w:rFonts w:ascii="Cambria" w:hAnsi="Cambria" w:cs="Arial"/>
          <w:b/>
          <w:sz w:val="20"/>
          <w:szCs w:val="20"/>
        </w:rPr>
      </w:pPr>
      <w:bookmarkStart w:id="60" w:name="_Hlk78952889"/>
      <w:bookmarkStart w:id="61" w:name="_Hlk43975792"/>
      <w:r w:rsidRPr="00F90F98">
        <w:rPr>
          <w:rFonts w:ascii="Cambria" w:hAnsi="Cambria" w:cs="Arial"/>
          <w:b/>
          <w:sz w:val="20"/>
          <w:szCs w:val="20"/>
        </w:rPr>
        <w:t>Návrh na plnenie kritérií na vyhodnotenie ponúk časti č. 1 predmetu zákazky</w:t>
      </w:r>
    </w:p>
    <w:p w14:paraId="0635148C" w14:textId="77777777" w:rsidR="00F90F98" w:rsidRPr="00F90F98" w:rsidRDefault="00F90F98" w:rsidP="00F90F98">
      <w:pPr>
        <w:overflowPunct w:val="0"/>
        <w:autoSpaceDE w:val="0"/>
        <w:autoSpaceDN w:val="0"/>
        <w:adjustRightInd w:val="0"/>
        <w:spacing w:line="276" w:lineRule="auto"/>
        <w:jc w:val="both"/>
        <w:textAlignment w:val="baseline"/>
        <w:rPr>
          <w:rFonts w:ascii="Cambria" w:hAnsi="Cambria" w:cs="Arial"/>
          <w:b/>
          <w:sz w:val="20"/>
          <w:szCs w:val="20"/>
        </w:rPr>
      </w:pPr>
    </w:p>
    <w:p w14:paraId="3D61E752" w14:textId="77777777" w:rsidR="00F90F98" w:rsidRPr="00F90F98" w:rsidRDefault="00F90F98" w:rsidP="00F90F98">
      <w:pPr>
        <w:overflowPunct w:val="0"/>
        <w:autoSpaceDE w:val="0"/>
        <w:autoSpaceDN w:val="0"/>
        <w:adjustRightInd w:val="0"/>
        <w:spacing w:line="276" w:lineRule="auto"/>
        <w:jc w:val="both"/>
        <w:textAlignment w:val="baseline"/>
        <w:rPr>
          <w:rFonts w:ascii="Cambria" w:hAnsi="Cambria" w:cs="Arial"/>
          <w:b/>
          <w:sz w:val="20"/>
          <w:szCs w:val="20"/>
        </w:rPr>
      </w:pPr>
    </w:p>
    <w:p w14:paraId="6FF411EC" w14:textId="2341E3E5" w:rsidR="00F90F98" w:rsidRPr="00F90F98" w:rsidRDefault="00F90F98" w:rsidP="000812E7">
      <w:pPr>
        <w:overflowPunct w:val="0"/>
        <w:autoSpaceDE w:val="0"/>
        <w:autoSpaceDN w:val="0"/>
        <w:adjustRightInd w:val="0"/>
        <w:spacing w:line="276" w:lineRule="auto"/>
        <w:jc w:val="both"/>
        <w:textAlignment w:val="baseline"/>
        <w:rPr>
          <w:rFonts w:ascii="Cambria" w:hAnsi="Cambria" w:cs="Arial"/>
          <w:sz w:val="20"/>
          <w:szCs w:val="20"/>
        </w:rPr>
      </w:pPr>
      <w:r w:rsidRPr="00F90F98">
        <w:rPr>
          <w:rFonts w:ascii="Cambria" w:hAnsi="Cambria" w:cs="Arial"/>
          <w:b/>
          <w:sz w:val="20"/>
          <w:szCs w:val="20"/>
        </w:rPr>
        <w:t xml:space="preserve">Názov zákazky: </w:t>
      </w:r>
      <w:r w:rsidRPr="00F90F98">
        <w:rPr>
          <w:rFonts w:ascii="Cambria" w:hAnsi="Cambria" w:cs="Arial"/>
          <w:b/>
          <w:sz w:val="20"/>
          <w:szCs w:val="20"/>
        </w:rPr>
        <w:tab/>
      </w:r>
      <w:r w:rsidRPr="00F90F98">
        <w:rPr>
          <w:rFonts w:ascii="Cambria" w:hAnsi="Cambria" w:cs="Arial"/>
          <w:sz w:val="20"/>
          <w:szCs w:val="20"/>
        </w:rPr>
        <w:t>Razba a dodávk</w:t>
      </w:r>
      <w:r w:rsidR="00A244CB">
        <w:rPr>
          <w:rFonts w:ascii="Cambria" w:hAnsi="Cambria" w:cs="Arial"/>
          <w:sz w:val="20"/>
          <w:szCs w:val="20"/>
        </w:rPr>
        <w:t>y</w:t>
      </w:r>
      <w:r w:rsidRPr="00F90F98">
        <w:rPr>
          <w:rFonts w:ascii="Cambria" w:hAnsi="Cambria" w:cs="Arial"/>
          <w:sz w:val="20"/>
          <w:szCs w:val="20"/>
        </w:rPr>
        <w:t xml:space="preserve"> obehových, pamätných a zberateľských euromincí  </w:t>
      </w:r>
    </w:p>
    <w:p w14:paraId="01608279" w14:textId="77777777" w:rsidR="00F90F98" w:rsidRPr="00F90F98" w:rsidRDefault="00F90F98" w:rsidP="00F90F98">
      <w:pPr>
        <w:overflowPunct w:val="0"/>
        <w:autoSpaceDE w:val="0"/>
        <w:autoSpaceDN w:val="0"/>
        <w:adjustRightInd w:val="0"/>
        <w:spacing w:line="276" w:lineRule="auto"/>
        <w:jc w:val="both"/>
        <w:textAlignment w:val="baseline"/>
        <w:rPr>
          <w:rFonts w:ascii="Cambria" w:hAnsi="Cambria" w:cs="Arial"/>
          <w:sz w:val="20"/>
          <w:szCs w:val="20"/>
        </w:rPr>
      </w:pPr>
    </w:p>
    <w:p w14:paraId="6E7A199F" w14:textId="77777777" w:rsidR="00F90F98" w:rsidRPr="00F90F98" w:rsidRDefault="00F90F98" w:rsidP="00F90F98">
      <w:pPr>
        <w:overflowPunct w:val="0"/>
        <w:autoSpaceDE w:val="0"/>
        <w:autoSpaceDN w:val="0"/>
        <w:adjustRightInd w:val="0"/>
        <w:spacing w:line="276" w:lineRule="auto"/>
        <w:jc w:val="both"/>
        <w:textAlignment w:val="baseline"/>
        <w:rPr>
          <w:rFonts w:ascii="Cambria" w:hAnsi="Cambria" w:cs="Arial"/>
          <w:b/>
          <w:sz w:val="20"/>
          <w:szCs w:val="20"/>
        </w:rPr>
      </w:pPr>
    </w:p>
    <w:p w14:paraId="5D35D568" w14:textId="77777777" w:rsidR="00F90F98" w:rsidRPr="00F90F98" w:rsidRDefault="00F90F98" w:rsidP="00F90F98">
      <w:pPr>
        <w:overflowPunct w:val="0"/>
        <w:autoSpaceDE w:val="0"/>
        <w:autoSpaceDN w:val="0"/>
        <w:adjustRightInd w:val="0"/>
        <w:spacing w:line="276" w:lineRule="auto"/>
        <w:jc w:val="both"/>
        <w:textAlignment w:val="baseline"/>
        <w:rPr>
          <w:rFonts w:ascii="Cambria" w:hAnsi="Cambria" w:cs="Arial"/>
          <w:sz w:val="20"/>
          <w:szCs w:val="20"/>
        </w:rPr>
      </w:pPr>
      <w:r w:rsidRPr="00F90F98">
        <w:rPr>
          <w:rFonts w:ascii="Cambria" w:hAnsi="Cambria" w:cs="Arial"/>
          <w:sz w:val="20"/>
          <w:szCs w:val="20"/>
        </w:rPr>
        <w:t>Obchodné meno uchádzača</w:t>
      </w:r>
      <w:r w:rsidRPr="00F90F98">
        <w:rPr>
          <w:rFonts w:ascii="Cambria" w:hAnsi="Cambria" w:cs="Arial"/>
          <w:sz w:val="20"/>
          <w:szCs w:val="20"/>
        </w:rPr>
        <w:tab/>
      </w:r>
      <w:bookmarkStart w:id="62" w:name="_Hlk45880491"/>
      <w:r w:rsidRPr="00F90F98">
        <w:rPr>
          <w:rFonts w:ascii="Cambria" w:hAnsi="Cambria" w:cs="Arial"/>
          <w:sz w:val="20"/>
          <w:szCs w:val="20"/>
          <w:highlight w:val="yellow"/>
        </w:rPr>
        <w:t>...................................................................................</w:t>
      </w:r>
      <w:bookmarkEnd w:id="62"/>
    </w:p>
    <w:p w14:paraId="7548EAB1" w14:textId="77777777" w:rsidR="00F90F98" w:rsidRPr="00F90F98" w:rsidRDefault="00F90F98" w:rsidP="00F90F98">
      <w:pPr>
        <w:overflowPunct w:val="0"/>
        <w:autoSpaceDE w:val="0"/>
        <w:autoSpaceDN w:val="0"/>
        <w:adjustRightInd w:val="0"/>
        <w:spacing w:line="276" w:lineRule="auto"/>
        <w:jc w:val="both"/>
        <w:textAlignment w:val="baseline"/>
        <w:rPr>
          <w:rFonts w:ascii="Cambria" w:hAnsi="Cambria" w:cs="Arial"/>
          <w:sz w:val="20"/>
          <w:szCs w:val="20"/>
        </w:rPr>
      </w:pPr>
      <w:r w:rsidRPr="00F90F98">
        <w:rPr>
          <w:rFonts w:ascii="Cambria" w:hAnsi="Cambria" w:cs="Arial"/>
          <w:sz w:val="20"/>
          <w:szCs w:val="20"/>
        </w:rPr>
        <w:t>Sídlo alebo miesto podnikania</w:t>
      </w:r>
      <w:r w:rsidRPr="00F90F98">
        <w:rPr>
          <w:rFonts w:ascii="Cambria" w:hAnsi="Cambria" w:cs="Arial"/>
          <w:sz w:val="20"/>
          <w:szCs w:val="20"/>
        </w:rPr>
        <w:tab/>
      </w:r>
      <w:r w:rsidRPr="00F90F98">
        <w:rPr>
          <w:rFonts w:ascii="Cambria" w:hAnsi="Cambria" w:cs="Arial"/>
          <w:sz w:val="20"/>
          <w:szCs w:val="20"/>
          <w:highlight w:val="yellow"/>
        </w:rPr>
        <w:t>...................................................................................</w:t>
      </w:r>
    </w:p>
    <w:p w14:paraId="0960886F" w14:textId="77777777" w:rsidR="00F90F98" w:rsidRPr="00F90F98" w:rsidRDefault="00F90F98" w:rsidP="00F90F98">
      <w:pPr>
        <w:overflowPunct w:val="0"/>
        <w:autoSpaceDE w:val="0"/>
        <w:autoSpaceDN w:val="0"/>
        <w:adjustRightInd w:val="0"/>
        <w:spacing w:line="276" w:lineRule="auto"/>
        <w:jc w:val="both"/>
        <w:textAlignment w:val="baseline"/>
        <w:rPr>
          <w:rFonts w:ascii="Cambria" w:hAnsi="Cambria" w:cs="Arial"/>
          <w:sz w:val="20"/>
          <w:szCs w:val="20"/>
        </w:rPr>
      </w:pPr>
      <w:r w:rsidRPr="00F90F98">
        <w:rPr>
          <w:rFonts w:ascii="Cambria" w:hAnsi="Cambria" w:cs="Arial"/>
          <w:sz w:val="20"/>
          <w:szCs w:val="20"/>
        </w:rPr>
        <w:t>IČO</w:t>
      </w:r>
      <w:r w:rsidRPr="00F90F98">
        <w:rPr>
          <w:rFonts w:ascii="Cambria" w:hAnsi="Cambria" w:cs="Arial"/>
          <w:sz w:val="20"/>
          <w:szCs w:val="20"/>
        </w:rPr>
        <w:tab/>
      </w:r>
      <w:r w:rsidRPr="00F90F98">
        <w:rPr>
          <w:rFonts w:ascii="Cambria" w:hAnsi="Cambria" w:cs="Arial"/>
          <w:sz w:val="20"/>
          <w:szCs w:val="20"/>
        </w:rPr>
        <w:tab/>
      </w:r>
      <w:r w:rsidRPr="00F90F98">
        <w:rPr>
          <w:rFonts w:ascii="Cambria" w:hAnsi="Cambria" w:cs="Arial"/>
          <w:sz w:val="20"/>
          <w:szCs w:val="20"/>
        </w:rPr>
        <w:tab/>
      </w:r>
      <w:r w:rsidRPr="00F90F98">
        <w:rPr>
          <w:rFonts w:ascii="Cambria" w:hAnsi="Cambria" w:cs="Arial"/>
          <w:sz w:val="20"/>
          <w:szCs w:val="20"/>
        </w:rPr>
        <w:tab/>
      </w:r>
      <w:r w:rsidRPr="00F90F98">
        <w:rPr>
          <w:rFonts w:ascii="Cambria" w:hAnsi="Cambria" w:cs="Arial"/>
          <w:sz w:val="20"/>
          <w:szCs w:val="20"/>
          <w:highlight w:val="yellow"/>
        </w:rPr>
        <w:t>...................................................................................</w:t>
      </w:r>
    </w:p>
    <w:p w14:paraId="575EAED0" w14:textId="77777777" w:rsidR="00F90F98" w:rsidRPr="00F90F98" w:rsidRDefault="00F90F98" w:rsidP="00F90F98">
      <w:pPr>
        <w:overflowPunct w:val="0"/>
        <w:autoSpaceDE w:val="0"/>
        <w:autoSpaceDN w:val="0"/>
        <w:adjustRightInd w:val="0"/>
        <w:spacing w:line="276" w:lineRule="auto"/>
        <w:jc w:val="both"/>
        <w:textAlignment w:val="baseline"/>
        <w:rPr>
          <w:rFonts w:ascii="Cambria" w:hAnsi="Cambria" w:cs="Arial"/>
          <w:sz w:val="20"/>
          <w:szCs w:val="20"/>
        </w:rPr>
      </w:pPr>
      <w:r w:rsidRPr="00F90F98">
        <w:rPr>
          <w:rFonts w:ascii="Cambria" w:hAnsi="Cambria" w:cs="Arial"/>
          <w:sz w:val="20"/>
          <w:szCs w:val="20"/>
        </w:rPr>
        <w:t>(v prípade skupiny dodávateľov za každého člena skupiny dodávateľov)</w:t>
      </w:r>
    </w:p>
    <w:p w14:paraId="66654D02" w14:textId="77777777" w:rsidR="00F90F98" w:rsidRPr="00F90F98" w:rsidRDefault="00F90F98" w:rsidP="00F90F98">
      <w:pPr>
        <w:spacing w:line="276" w:lineRule="auto"/>
        <w:jc w:val="both"/>
        <w:rPr>
          <w:rFonts w:ascii="Cambria" w:hAnsi="Cambria" w:cs="Arial"/>
          <w:sz w:val="20"/>
          <w:szCs w:val="20"/>
        </w:rPr>
      </w:pPr>
    </w:p>
    <w:p w14:paraId="021480F6" w14:textId="64F0175E" w:rsidR="006A2E38" w:rsidRDefault="006A2E38" w:rsidP="00F90F98">
      <w:pPr>
        <w:spacing w:line="276" w:lineRule="auto"/>
        <w:jc w:val="both"/>
        <w:rPr>
          <w:rFonts w:ascii="Cambria" w:hAnsi="Cambria" w:cs="Arial"/>
          <w:b/>
          <w:bCs/>
          <w:sz w:val="20"/>
          <w:szCs w:val="20"/>
        </w:rPr>
      </w:pPr>
      <w:r>
        <w:rPr>
          <w:rFonts w:ascii="Cambria" w:hAnsi="Cambria" w:cs="Arial"/>
          <w:b/>
          <w:bCs/>
          <w:sz w:val="20"/>
          <w:szCs w:val="20"/>
        </w:rPr>
        <w:t>Návrh na plnenie k</w:t>
      </w:r>
      <w:r w:rsidR="00F90F98" w:rsidRPr="00F90F98">
        <w:rPr>
          <w:rFonts w:ascii="Cambria" w:hAnsi="Cambria" w:cs="Arial"/>
          <w:b/>
          <w:bCs/>
          <w:sz w:val="20"/>
          <w:szCs w:val="20"/>
        </w:rPr>
        <w:t>ritéri</w:t>
      </w:r>
      <w:r>
        <w:rPr>
          <w:rFonts w:ascii="Cambria" w:hAnsi="Cambria" w:cs="Arial"/>
          <w:b/>
          <w:bCs/>
          <w:sz w:val="20"/>
          <w:szCs w:val="20"/>
        </w:rPr>
        <w:t>a za časť č. 1:</w:t>
      </w:r>
    </w:p>
    <w:tbl>
      <w:tblPr>
        <w:tblStyle w:val="TableGrid"/>
        <w:tblW w:w="0" w:type="auto"/>
        <w:tblLook w:val="04A0" w:firstRow="1" w:lastRow="0" w:firstColumn="1" w:lastColumn="0" w:noHBand="0" w:noVBand="1"/>
      </w:tblPr>
      <w:tblGrid>
        <w:gridCol w:w="4814"/>
        <w:gridCol w:w="4814"/>
      </w:tblGrid>
      <w:tr w:rsidR="006A2E38" w14:paraId="7ABF4FA4" w14:textId="77777777" w:rsidTr="005B3C36">
        <w:tc>
          <w:tcPr>
            <w:tcW w:w="4814" w:type="dxa"/>
          </w:tcPr>
          <w:p w14:paraId="17B51042" w14:textId="77777777" w:rsidR="006A2E38" w:rsidRPr="005B3C36" w:rsidRDefault="006A2E38" w:rsidP="00F90F98">
            <w:pPr>
              <w:spacing w:line="276" w:lineRule="auto"/>
              <w:jc w:val="both"/>
              <w:rPr>
                <w:rFonts w:ascii="Cambria" w:hAnsi="Cambria" w:cs="Arial"/>
                <w:b/>
                <w:bCs/>
                <w:sz w:val="20"/>
                <w:szCs w:val="20"/>
              </w:rPr>
            </w:pPr>
            <w:r w:rsidRPr="006A2E38">
              <w:rPr>
                <w:rFonts w:ascii="Cambria" w:hAnsi="Cambria" w:cs="Arial"/>
                <w:b/>
                <w:bCs/>
                <w:sz w:val="20"/>
                <w:szCs w:val="20"/>
              </w:rPr>
              <w:t>Cena za časť č. 1 predmetu zákazky v eurách bez DPH</w:t>
            </w:r>
          </w:p>
          <w:p w14:paraId="61143314" w14:textId="3571173A" w:rsidR="006A2E38" w:rsidRPr="005B3C36" w:rsidRDefault="006A2E38" w:rsidP="00F90F98">
            <w:pPr>
              <w:spacing w:line="276" w:lineRule="auto"/>
              <w:jc w:val="both"/>
              <w:rPr>
                <w:rFonts w:ascii="Cambria" w:hAnsi="Cambria" w:cs="Arial"/>
                <w:sz w:val="20"/>
                <w:szCs w:val="20"/>
              </w:rPr>
            </w:pPr>
            <w:r>
              <w:rPr>
                <w:rFonts w:ascii="Cambria" w:hAnsi="Cambria" w:cs="Arial"/>
                <w:sz w:val="20"/>
                <w:szCs w:val="20"/>
              </w:rPr>
              <w:t xml:space="preserve">Vypočítaná ako </w:t>
            </w:r>
            <w:r w:rsidRPr="005B3C36">
              <w:rPr>
                <w:rFonts w:ascii="Cambria" w:hAnsi="Cambria" w:cs="Arial"/>
                <w:sz w:val="20"/>
                <w:szCs w:val="20"/>
              </w:rPr>
              <w:t xml:space="preserve">súčet </w:t>
            </w:r>
            <w:r w:rsidR="00EC7DDF">
              <w:rPr>
                <w:rFonts w:ascii="Cambria" w:hAnsi="Cambria" w:cs="Arial"/>
                <w:sz w:val="20"/>
                <w:szCs w:val="20"/>
              </w:rPr>
              <w:t xml:space="preserve">celkových cien </w:t>
            </w:r>
            <w:r w:rsidRPr="005B3C36">
              <w:rPr>
                <w:rFonts w:ascii="Cambria" w:hAnsi="Cambria" w:cs="Arial"/>
                <w:sz w:val="20"/>
                <w:szCs w:val="20"/>
              </w:rPr>
              <w:t>tab</w:t>
            </w:r>
            <w:r w:rsidR="00443065">
              <w:rPr>
                <w:rFonts w:ascii="Cambria" w:hAnsi="Cambria" w:cs="Arial"/>
                <w:sz w:val="20"/>
                <w:szCs w:val="20"/>
              </w:rPr>
              <w:t>ul</w:t>
            </w:r>
            <w:r w:rsidRPr="005B3C36">
              <w:rPr>
                <w:rFonts w:ascii="Cambria" w:hAnsi="Cambria" w:cs="Arial"/>
                <w:sz w:val="20"/>
                <w:szCs w:val="20"/>
              </w:rPr>
              <w:t>ie</w:t>
            </w:r>
            <w:r w:rsidR="00443065">
              <w:rPr>
                <w:rFonts w:ascii="Cambria" w:hAnsi="Cambria" w:cs="Arial"/>
                <w:sz w:val="20"/>
                <w:szCs w:val="20"/>
              </w:rPr>
              <w:t>k</w:t>
            </w:r>
            <w:r w:rsidRPr="005B3C36">
              <w:rPr>
                <w:rFonts w:ascii="Cambria" w:hAnsi="Cambria" w:cs="Arial"/>
                <w:sz w:val="20"/>
                <w:szCs w:val="20"/>
              </w:rPr>
              <w:t xml:space="preserve"> č.1a; 1b; 2a; 2b; 2c; 2d; 3a; 3b; 3c</w:t>
            </w:r>
          </w:p>
        </w:tc>
        <w:tc>
          <w:tcPr>
            <w:tcW w:w="4814" w:type="dxa"/>
            <w:vAlign w:val="center"/>
          </w:tcPr>
          <w:p w14:paraId="5EF8681F" w14:textId="5F2D1123" w:rsidR="006A2E38" w:rsidRDefault="006A2E38" w:rsidP="00F90F98">
            <w:pPr>
              <w:spacing w:line="276" w:lineRule="auto"/>
              <w:jc w:val="both"/>
              <w:rPr>
                <w:rFonts w:ascii="Cambria" w:hAnsi="Cambria" w:cs="Arial"/>
                <w:b/>
                <w:bCs/>
                <w:sz w:val="20"/>
                <w:szCs w:val="20"/>
              </w:rPr>
            </w:pPr>
            <w:r w:rsidRPr="00F90F98">
              <w:rPr>
                <w:rFonts w:ascii="Cambria" w:hAnsi="Cambria" w:cs="Arial"/>
                <w:i/>
                <w:color w:val="FF0000"/>
                <w:sz w:val="20"/>
                <w:szCs w:val="20"/>
              </w:rPr>
              <w:t>&lt;vyplní uchádzač&gt;</w:t>
            </w:r>
          </w:p>
        </w:tc>
      </w:tr>
    </w:tbl>
    <w:p w14:paraId="65B6CF6D" w14:textId="77777777" w:rsidR="006A2E38" w:rsidRDefault="006A2E38" w:rsidP="00F90F98">
      <w:pPr>
        <w:spacing w:line="276" w:lineRule="auto"/>
        <w:jc w:val="both"/>
        <w:rPr>
          <w:rFonts w:ascii="Cambria" w:hAnsi="Cambria" w:cs="Arial"/>
          <w:b/>
          <w:bCs/>
          <w:sz w:val="20"/>
          <w:szCs w:val="20"/>
        </w:rPr>
      </w:pPr>
    </w:p>
    <w:bookmarkEnd w:id="60"/>
    <w:p w14:paraId="773A7BE9" w14:textId="77777777" w:rsidR="00056E3B" w:rsidRPr="006F7C09" w:rsidRDefault="00EC224E" w:rsidP="007E7DFB">
      <w:pPr>
        <w:tabs>
          <w:tab w:val="left" w:pos="567"/>
        </w:tabs>
        <w:spacing w:line="276" w:lineRule="auto"/>
        <w:jc w:val="both"/>
        <w:rPr>
          <w:rFonts w:ascii="Cambria" w:eastAsia="SimSun" w:hAnsi="Cambria" w:cs="Arial"/>
          <w:iCs/>
          <w:snapToGrid w:val="0"/>
          <w:sz w:val="20"/>
          <w:szCs w:val="20"/>
          <w:u w:val="single"/>
        </w:rPr>
      </w:pPr>
      <w:r w:rsidRPr="006F7C09">
        <w:rPr>
          <w:rFonts w:ascii="Cambria" w:eastAsia="SimSun" w:hAnsi="Cambria" w:cs="Arial"/>
          <w:iCs/>
          <w:snapToGrid w:val="0"/>
          <w:sz w:val="20"/>
          <w:szCs w:val="20"/>
          <w:u w:val="single"/>
        </w:rPr>
        <w:t>Spoločné ustanovenia</w:t>
      </w:r>
      <w:r w:rsidR="00056E3B" w:rsidRPr="006F7C09">
        <w:rPr>
          <w:rFonts w:ascii="Cambria" w:eastAsia="SimSun" w:hAnsi="Cambria" w:cs="Arial"/>
          <w:iCs/>
          <w:snapToGrid w:val="0"/>
          <w:sz w:val="20"/>
          <w:szCs w:val="20"/>
          <w:u w:val="single"/>
        </w:rPr>
        <w:t>:</w:t>
      </w:r>
    </w:p>
    <w:p w14:paraId="04F06D3E" w14:textId="07C31207" w:rsidR="00E40E35" w:rsidRDefault="00EC224E" w:rsidP="007E7DFB">
      <w:pPr>
        <w:tabs>
          <w:tab w:val="left" w:pos="567"/>
        </w:tabs>
        <w:spacing w:line="276" w:lineRule="auto"/>
        <w:jc w:val="both"/>
        <w:rPr>
          <w:rFonts w:ascii="Cambria" w:eastAsia="SimSun" w:hAnsi="Cambria" w:cs="Arial"/>
          <w:iCs/>
          <w:snapToGrid w:val="0"/>
          <w:sz w:val="20"/>
          <w:szCs w:val="20"/>
        </w:rPr>
      </w:pPr>
      <w:r>
        <w:rPr>
          <w:rFonts w:ascii="Cambria" w:eastAsia="SimSun" w:hAnsi="Cambria" w:cs="Arial"/>
          <w:iCs/>
          <w:snapToGrid w:val="0"/>
          <w:sz w:val="20"/>
          <w:szCs w:val="20"/>
        </w:rPr>
        <w:t>- definícia pojmov pre účely časti č. 1 predmetu zákazky:</w:t>
      </w:r>
    </w:p>
    <w:p w14:paraId="1DE3524F" w14:textId="12F835CE" w:rsidR="00E40E35" w:rsidRDefault="00EC224E" w:rsidP="007E7DFB">
      <w:pPr>
        <w:pStyle w:val="ListParagraph"/>
        <w:numPr>
          <w:ilvl w:val="0"/>
          <w:numId w:val="71"/>
        </w:numPr>
        <w:tabs>
          <w:tab w:val="left" w:pos="360"/>
        </w:tabs>
        <w:spacing w:after="0" w:line="240" w:lineRule="auto"/>
        <w:ind w:hanging="720"/>
        <w:jc w:val="both"/>
        <w:rPr>
          <w:rFonts w:ascii="Cambria" w:eastAsia="SimSun" w:hAnsi="Cambria" w:cs="Arial"/>
          <w:iCs/>
          <w:snapToGrid w:val="0"/>
          <w:sz w:val="20"/>
          <w:szCs w:val="20"/>
        </w:rPr>
      </w:pPr>
      <w:r>
        <w:rPr>
          <w:rFonts w:ascii="Cambria" w:eastAsia="SimSun" w:hAnsi="Cambria" w:cs="Arial"/>
          <w:iCs/>
          <w:snapToGrid w:val="0"/>
          <w:sz w:val="20"/>
          <w:szCs w:val="20"/>
        </w:rPr>
        <w:t>Spracovacie náklady</w:t>
      </w:r>
      <w:r w:rsidR="009C3F16">
        <w:rPr>
          <w:rFonts w:ascii="Cambria" w:eastAsia="SimSun" w:hAnsi="Cambria" w:cs="Arial"/>
          <w:iCs/>
          <w:snapToGrid w:val="0"/>
          <w:sz w:val="20"/>
          <w:szCs w:val="20"/>
        </w:rPr>
        <w:t xml:space="preserve"> sú náklady</w:t>
      </w:r>
      <w:r w:rsidR="00E40E35">
        <w:rPr>
          <w:rFonts w:ascii="Cambria" w:eastAsia="SimSun" w:hAnsi="Cambria" w:cs="Arial"/>
          <w:iCs/>
          <w:snapToGrid w:val="0"/>
          <w:sz w:val="20"/>
          <w:szCs w:val="20"/>
        </w:rPr>
        <w:t>:</w:t>
      </w:r>
    </w:p>
    <w:p w14:paraId="0D31CAB2" w14:textId="77777777" w:rsidR="00E40E35" w:rsidRDefault="00EC224E" w:rsidP="007E7DFB">
      <w:pPr>
        <w:pStyle w:val="ListParagraph"/>
        <w:numPr>
          <w:ilvl w:val="0"/>
          <w:numId w:val="72"/>
        </w:numPr>
        <w:tabs>
          <w:tab w:val="left" w:pos="567"/>
        </w:tabs>
        <w:spacing w:after="0" w:line="240" w:lineRule="auto"/>
        <w:jc w:val="both"/>
        <w:rPr>
          <w:rFonts w:ascii="Cambria" w:eastAsia="SimSun" w:hAnsi="Cambria" w:cs="Arial"/>
          <w:iCs/>
          <w:snapToGrid w:val="0"/>
          <w:sz w:val="20"/>
          <w:szCs w:val="20"/>
        </w:rPr>
      </w:pPr>
      <w:r w:rsidRPr="007E7DFB">
        <w:rPr>
          <w:rFonts w:ascii="Cambria" w:eastAsia="SimSun" w:hAnsi="Cambria" w:cs="Arial"/>
          <w:iCs/>
          <w:snapToGrid w:val="0"/>
          <w:sz w:val="20"/>
          <w:szCs w:val="20"/>
        </w:rPr>
        <w:t xml:space="preserve">na výrobu náradia, </w:t>
      </w:r>
    </w:p>
    <w:p w14:paraId="42EA08E5" w14:textId="385E1AAA" w:rsidR="00E40E35" w:rsidRPr="007E7DFB" w:rsidRDefault="00EC224E" w:rsidP="007E7DFB">
      <w:pPr>
        <w:pStyle w:val="ListParagraph"/>
        <w:numPr>
          <w:ilvl w:val="0"/>
          <w:numId w:val="72"/>
        </w:numPr>
        <w:tabs>
          <w:tab w:val="left" w:pos="567"/>
        </w:tabs>
        <w:spacing w:after="0" w:line="240" w:lineRule="auto"/>
        <w:jc w:val="both"/>
        <w:rPr>
          <w:rFonts w:ascii="Cambria" w:eastAsia="SimSun" w:hAnsi="Cambria" w:cs="Arial"/>
          <w:iCs/>
          <w:snapToGrid w:val="0"/>
          <w:sz w:val="20"/>
          <w:szCs w:val="20"/>
        </w:rPr>
      </w:pPr>
      <w:r w:rsidRPr="007E7DFB">
        <w:rPr>
          <w:rFonts w:ascii="Cambria" w:eastAsia="SimSun" w:hAnsi="Cambria" w:cs="Arial"/>
          <w:iCs/>
          <w:snapToGrid w:val="0"/>
          <w:sz w:val="20"/>
          <w:szCs w:val="20"/>
        </w:rPr>
        <w:t xml:space="preserve">na razbu obehových a/alebo pamätných euromincí, </w:t>
      </w:r>
    </w:p>
    <w:p w14:paraId="63E5ED60" w14:textId="12220502" w:rsidR="00E40E35" w:rsidRDefault="00EC224E" w:rsidP="007E7DFB">
      <w:pPr>
        <w:pStyle w:val="ListParagraph"/>
        <w:numPr>
          <w:ilvl w:val="0"/>
          <w:numId w:val="72"/>
        </w:numPr>
        <w:tabs>
          <w:tab w:val="left" w:pos="567"/>
        </w:tabs>
        <w:spacing w:after="0" w:line="240" w:lineRule="auto"/>
        <w:jc w:val="both"/>
        <w:rPr>
          <w:rFonts w:ascii="Cambria" w:eastAsia="SimSun" w:hAnsi="Cambria" w:cs="Arial"/>
          <w:iCs/>
          <w:snapToGrid w:val="0"/>
          <w:sz w:val="20"/>
          <w:szCs w:val="20"/>
        </w:rPr>
      </w:pPr>
      <w:r w:rsidRPr="007E7DFB">
        <w:rPr>
          <w:rFonts w:ascii="Cambria" w:eastAsia="SimSun" w:hAnsi="Cambria" w:cs="Arial"/>
          <w:iCs/>
          <w:snapToGrid w:val="0"/>
          <w:sz w:val="20"/>
          <w:szCs w:val="20"/>
        </w:rPr>
        <w:t>na razbu skúšobných odrazkov z každej nominálnej hodnoty a z každého vyhotovenia v plexi obale</w:t>
      </w:r>
      <w:r w:rsidR="001E3424">
        <w:rPr>
          <w:rFonts w:ascii="Cambria" w:eastAsia="SimSun" w:hAnsi="Cambria" w:cs="Arial"/>
          <w:iCs/>
          <w:snapToGrid w:val="0"/>
          <w:sz w:val="20"/>
          <w:szCs w:val="20"/>
        </w:rPr>
        <w:t>,</w:t>
      </w:r>
    </w:p>
    <w:p w14:paraId="17CFB8BC" w14:textId="77777777" w:rsidR="00E40E35" w:rsidRDefault="00EC224E" w:rsidP="007E7DFB">
      <w:pPr>
        <w:pStyle w:val="ListParagraph"/>
        <w:numPr>
          <w:ilvl w:val="0"/>
          <w:numId w:val="72"/>
        </w:numPr>
        <w:tabs>
          <w:tab w:val="left" w:pos="567"/>
        </w:tabs>
        <w:spacing w:after="0" w:line="240" w:lineRule="auto"/>
        <w:jc w:val="both"/>
        <w:rPr>
          <w:rFonts w:ascii="Cambria" w:eastAsia="SimSun" w:hAnsi="Cambria" w:cs="Arial"/>
          <w:iCs/>
          <w:snapToGrid w:val="0"/>
          <w:sz w:val="20"/>
          <w:szCs w:val="20"/>
        </w:rPr>
      </w:pPr>
      <w:r w:rsidRPr="007E7DFB">
        <w:rPr>
          <w:rFonts w:ascii="Cambria" w:eastAsia="SimSun" w:hAnsi="Cambria" w:cs="Arial"/>
          <w:iCs/>
          <w:snapToGrid w:val="0"/>
          <w:sz w:val="20"/>
          <w:szCs w:val="20"/>
        </w:rPr>
        <w:t>na zabalenie euromincí do príslušného balenia,</w:t>
      </w:r>
      <w:r w:rsidR="009C7E93" w:rsidRPr="007E7DFB">
        <w:rPr>
          <w:rFonts w:ascii="Cambria" w:eastAsia="SimSun" w:hAnsi="Cambria" w:cs="Arial"/>
          <w:iCs/>
          <w:snapToGrid w:val="0"/>
          <w:sz w:val="20"/>
          <w:szCs w:val="20"/>
        </w:rPr>
        <w:t xml:space="preserve"> </w:t>
      </w:r>
    </w:p>
    <w:p w14:paraId="4789B9AA" w14:textId="55B9DA99" w:rsidR="00EC224E" w:rsidRPr="007E7DFB" w:rsidRDefault="009C7E93" w:rsidP="007E7DFB">
      <w:pPr>
        <w:pStyle w:val="ListParagraph"/>
        <w:numPr>
          <w:ilvl w:val="0"/>
          <w:numId w:val="72"/>
        </w:numPr>
        <w:tabs>
          <w:tab w:val="left" w:pos="567"/>
        </w:tabs>
        <w:spacing w:after="0" w:line="240" w:lineRule="auto"/>
        <w:jc w:val="both"/>
        <w:rPr>
          <w:rFonts w:ascii="Cambria" w:eastAsia="SimSun" w:hAnsi="Cambria" w:cs="Arial"/>
          <w:iCs/>
          <w:snapToGrid w:val="0"/>
          <w:sz w:val="20"/>
          <w:szCs w:val="20"/>
        </w:rPr>
      </w:pPr>
      <w:r w:rsidRPr="007E7DFB">
        <w:rPr>
          <w:rFonts w:ascii="Cambria" w:eastAsia="SimSun" w:hAnsi="Cambria" w:cs="Arial"/>
          <w:iCs/>
          <w:snapToGrid w:val="0"/>
          <w:sz w:val="20"/>
          <w:szCs w:val="20"/>
        </w:rPr>
        <w:t>na účasť minimálne jedného zástupcu uchádzača ako odborného poradcu pre technické otázky na rokovaniach poradného orgánu guvernéra NBS -</w:t>
      </w:r>
      <w:r w:rsidR="009C3F16">
        <w:rPr>
          <w:rFonts w:ascii="Cambria" w:eastAsia="SimSun" w:hAnsi="Cambria" w:cs="Arial"/>
          <w:iCs/>
          <w:snapToGrid w:val="0"/>
          <w:sz w:val="20"/>
          <w:szCs w:val="20"/>
        </w:rPr>
        <w:t xml:space="preserve"> </w:t>
      </w:r>
      <w:r w:rsidRPr="007E7DFB">
        <w:rPr>
          <w:rFonts w:ascii="Cambria" w:eastAsia="SimSun" w:hAnsi="Cambria" w:cs="Arial"/>
          <w:iCs/>
          <w:snapToGrid w:val="0"/>
          <w:sz w:val="20"/>
          <w:szCs w:val="20"/>
        </w:rPr>
        <w:t>Komisie na posudzovanie výtvarných návrhov pamätných mincí a zberateľských mincí pri vyhodnocovaní verejných anonymných súťaží na výtvarné návrhy národných strán pamätných euromincí</w:t>
      </w:r>
      <w:r w:rsidR="00E40E35" w:rsidRPr="007E7DFB">
        <w:rPr>
          <w:rFonts w:ascii="Cambria" w:eastAsia="SimSun" w:hAnsi="Cambria" w:cs="Arial"/>
          <w:iCs/>
          <w:snapToGrid w:val="0"/>
          <w:sz w:val="20"/>
          <w:szCs w:val="20"/>
        </w:rPr>
        <w:t xml:space="preserve"> (celkom </w:t>
      </w:r>
      <w:r w:rsidRPr="007E7DFB">
        <w:rPr>
          <w:rFonts w:ascii="Cambria" w:eastAsia="SimSun" w:hAnsi="Cambria" w:cs="Arial"/>
          <w:iCs/>
          <w:snapToGrid w:val="0"/>
          <w:sz w:val="20"/>
          <w:szCs w:val="20"/>
        </w:rPr>
        <w:t xml:space="preserve"> </w:t>
      </w:r>
      <w:r w:rsidR="00E40E35" w:rsidRPr="007E7DFB">
        <w:rPr>
          <w:rFonts w:ascii="Cambria" w:eastAsia="SimSun" w:hAnsi="Cambria" w:cs="Arial"/>
          <w:iCs/>
          <w:snapToGrid w:val="0"/>
          <w:sz w:val="20"/>
          <w:szCs w:val="20"/>
        </w:rPr>
        <w:t>5 rokovaní komisie).</w:t>
      </w:r>
    </w:p>
    <w:p w14:paraId="68034FB5" w14:textId="77777777" w:rsidR="00E40E35" w:rsidRDefault="00C6236D" w:rsidP="007E7DFB">
      <w:pPr>
        <w:pStyle w:val="ListParagraph"/>
        <w:numPr>
          <w:ilvl w:val="0"/>
          <w:numId w:val="71"/>
        </w:numPr>
        <w:tabs>
          <w:tab w:val="left" w:pos="567"/>
        </w:tabs>
        <w:spacing w:before="120" w:after="0" w:line="240" w:lineRule="auto"/>
        <w:ind w:left="426" w:hanging="437"/>
        <w:jc w:val="both"/>
        <w:rPr>
          <w:rFonts w:ascii="Cambria" w:eastAsia="SimSun" w:hAnsi="Cambria" w:cs="Arial"/>
          <w:iCs/>
          <w:snapToGrid w:val="0"/>
          <w:sz w:val="20"/>
          <w:szCs w:val="20"/>
        </w:rPr>
      </w:pPr>
      <w:r>
        <w:rPr>
          <w:rFonts w:ascii="Cambria" w:eastAsia="SimSun" w:hAnsi="Cambria" w:cs="Arial"/>
          <w:iCs/>
          <w:snapToGrid w:val="0"/>
          <w:sz w:val="20"/>
          <w:szCs w:val="20"/>
        </w:rPr>
        <w:t>B</w:t>
      </w:r>
      <w:r w:rsidR="00EC224E">
        <w:rPr>
          <w:rFonts w:ascii="Cambria" w:eastAsia="SimSun" w:hAnsi="Cambria" w:cs="Arial"/>
          <w:iCs/>
          <w:snapToGrid w:val="0"/>
          <w:sz w:val="20"/>
          <w:szCs w:val="20"/>
        </w:rPr>
        <w:t>alenie</w:t>
      </w:r>
      <w:r w:rsidR="00E40E35">
        <w:rPr>
          <w:rFonts w:ascii="Cambria" w:eastAsia="SimSun" w:hAnsi="Cambria" w:cs="Arial"/>
          <w:iCs/>
          <w:snapToGrid w:val="0"/>
          <w:sz w:val="20"/>
          <w:szCs w:val="20"/>
        </w:rPr>
        <w:t>:</w:t>
      </w:r>
    </w:p>
    <w:p w14:paraId="7CA6E686" w14:textId="0C81BC26" w:rsidR="00E40E35" w:rsidRPr="007E7DFB" w:rsidRDefault="00C6236D" w:rsidP="000812E7">
      <w:pPr>
        <w:pStyle w:val="ListParagraph"/>
        <w:numPr>
          <w:ilvl w:val="0"/>
          <w:numId w:val="72"/>
        </w:numPr>
        <w:tabs>
          <w:tab w:val="left" w:pos="567"/>
        </w:tabs>
        <w:spacing w:after="0" w:line="240" w:lineRule="auto"/>
        <w:jc w:val="both"/>
        <w:rPr>
          <w:rFonts w:ascii="Cambria" w:eastAsia="SimSun" w:hAnsi="Cambria" w:cs="Arial"/>
          <w:iCs/>
          <w:snapToGrid w:val="0"/>
          <w:sz w:val="20"/>
          <w:szCs w:val="20"/>
        </w:rPr>
      </w:pPr>
      <w:r w:rsidRPr="007E7DFB">
        <w:rPr>
          <w:rFonts w:ascii="Cambria" w:eastAsia="SimSun" w:hAnsi="Cambria" w:cs="Arial"/>
          <w:iCs/>
          <w:snapToGrid w:val="0"/>
          <w:sz w:val="20"/>
          <w:szCs w:val="20"/>
        </w:rPr>
        <w:t xml:space="preserve">pri obehových eurominciach </w:t>
      </w:r>
      <w:r w:rsidR="00EC224E" w:rsidRPr="007E7DFB">
        <w:rPr>
          <w:rFonts w:ascii="Cambria" w:eastAsia="SimSun" w:hAnsi="Cambria" w:cs="Arial"/>
          <w:iCs/>
          <w:snapToGrid w:val="0"/>
          <w:sz w:val="20"/>
          <w:szCs w:val="20"/>
        </w:rPr>
        <w:t xml:space="preserve">náklady </w:t>
      </w:r>
      <w:r w:rsidRPr="007E7DFB">
        <w:rPr>
          <w:rFonts w:ascii="Cambria" w:eastAsia="SimSun" w:hAnsi="Cambria" w:cs="Arial"/>
          <w:iCs/>
          <w:snapToGrid w:val="0"/>
          <w:sz w:val="20"/>
          <w:szCs w:val="20"/>
        </w:rPr>
        <w:t xml:space="preserve">na mincové vrecká, </w:t>
      </w:r>
      <w:r w:rsidR="00EC224E" w:rsidRPr="007E7DFB">
        <w:rPr>
          <w:rFonts w:ascii="Cambria" w:eastAsia="SimSun" w:hAnsi="Cambria" w:cs="Arial"/>
          <w:iCs/>
          <w:snapToGrid w:val="0"/>
          <w:sz w:val="20"/>
          <w:szCs w:val="20"/>
        </w:rPr>
        <w:t>na kartónové škatule a akýkoľvek iný obalový materiál</w:t>
      </w:r>
      <w:r w:rsidRPr="007E7DFB">
        <w:rPr>
          <w:rFonts w:ascii="Cambria" w:eastAsia="SimSun" w:hAnsi="Cambria" w:cs="Arial"/>
          <w:iCs/>
          <w:snapToGrid w:val="0"/>
          <w:sz w:val="20"/>
          <w:szCs w:val="20"/>
        </w:rPr>
        <w:t xml:space="preserve">, </w:t>
      </w:r>
    </w:p>
    <w:p w14:paraId="586613A1" w14:textId="7880D661" w:rsidR="00E40E35" w:rsidRPr="007E7DFB" w:rsidRDefault="00C6236D" w:rsidP="007E7DFB">
      <w:pPr>
        <w:pStyle w:val="ListParagraph"/>
        <w:numPr>
          <w:ilvl w:val="0"/>
          <w:numId w:val="73"/>
        </w:numPr>
        <w:tabs>
          <w:tab w:val="left" w:pos="567"/>
        </w:tabs>
        <w:spacing w:after="100" w:afterAutospacing="1" w:line="240" w:lineRule="auto"/>
        <w:jc w:val="both"/>
        <w:rPr>
          <w:rFonts w:ascii="Cambria" w:eastAsia="SimSun" w:hAnsi="Cambria" w:cs="Arial"/>
          <w:iCs/>
          <w:snapToGrid w:val="0"/>
          <w:sz w:val="20"/>
          <w:szCs w:val="20"/>
        </w:rPr>
      </w:pPr>
      <w:r w:rsidRPr="007E7DFB">
        <w:rPr>
          <w:rFonts w:ascii="Cambria" w:eastAsia="SimSun" w:hAnsi="Cambria" w:cs="Arial"/>
          <w:iCs/>
          <w:snapToGrid w:val="0"/>
          <w:sz w:val="20"/>
          <w:szCs w:val="20"/>
        </w:rPr>
        <w:t>pri obehových eurominciach určených do ročníkových súborov náklady na príslušný typ balenia</w:t>
      </w:r>
      <w:r w:rsidR="00D72E0E" w:rsidRPr="007E7DFB">
        <w:rPr>
          <w:rFonts w:ascii="Cambria" w:eastAsia="SimSun" w:hAnsi="Cambria" w:cs="Arial"/>
          <w:iCs/>
          <w:snapToGrid w:val="0"/>
          <w:sz w:val="20"/>
          <w:szCs w:val="20"/>
        </w:rPr>
        <w:t xml:space="preserve"> súboru</w:t>
      </w:r>
      <w:r w:rsidRPr="007E7DFB">
        <w:rPr>
          <w:rFonts w:ascii="Cambria" w:eastAsia="SimSun" w:hAnsi="Cambria" w:cs="Arial"/>
          <w:iCs/>
          <w:snapToGrid w:val="0"/>
          <w:sz w:val="20"/>
          <w:szCs w:val="20"/>
        </w:rPr>
        <w:t xml:space="preserve">, na kartónové škatule a akýkoľvek iný obalový materiál, </w:t>
      </w:r>
    </w:p>
    <w:p w14:paraId="09A47891" w14:textId="24D784EE" w:rsidR="00EC224E" w:rsidRDefault="00C6236D" w:rsidP="007E7DFB">
      <w:pPr>
        <w:pStyle w:val="ListParagraph"/>
        <w:numPr>
          <w:ilvl w:val="0"/>
          <w:numId w:val="73"/>
        </w:numPr>
        <w:tabs>
          <w:tab w:val="left" w:pos="567"/>
        </w:tabs>
        <w:spacing w:after="100" w:afterAutospacing="1" w:line="240" w:lineRule="auto"/>
        <w:jc w:val="both"/>
        <w:rPr>
          <w:rFonts w:ascii="Cambria" w:eastAsia="SimSun" w:hAnsi="Cambria" w:cs="Arial"/>
          <w:iCs/>
          <w:snapToGrid w:val="0"/>
          <w:sz w:val="20"/>
          <w:szCs w:val="20"/>
        </w:rPr>
      </w:pPr>
      <w:r>
        <w:rPr>
          <w:rFonts w:ascii="Cambria" w:eastAsia="SimSun" w:hAnsi="Cambria" w:cs="Arial"/>
          <w:iCs/>
          <w:snapToGrid w:val="0"/>
          <w:sz w:val="20"/>
          <w:szCs w:val="20"/>
        </w:rPr>
        <w:t>pri pamätných eurominciach náklady na papierové obaly (šúľky), na mincové vrecká, na kartónové škatule a akýkoľvek iný obalový materiál</w:t>
      </w:r>
      <w:r w:rsidR="00EC224E" w:rsidRPr="007E7DFB">
        <w:rPr>
          <w:rFonts w:ascii="Cambria" w:eastAsia="SimSun" w:hAnsi="Cambria" w:cs="Arial"/>
          <w:iCs/>
          <w:snapToGrid w:val="0"/>
          <w:sz w:val="20"/>
          <w:szCs w:val="20"/>
        </w:rPr>
        <w:t>.</w:t>
      </w:r>
    </w:p>
    <w:p w14:paraId="7B135A8D" w14:textId="66008A4E" w:rsidR="00056E3B" w:rsidRPr="006F7C09" w:rsidRDefault="00056E3B" w:rsidP="006F7C09">
      <w:pPr>
        <w:tabs>
          <w:tab w:val="left" w:pos="567"/>
        </w:tabs>
        <w:rPr>
          <w:rFonts w:ascii="Cambria" w:eastAsia="SimSun" w:hAnsi="Cambria" w:cs="Arial"/>
          <w:iCs/>
          <w:snapToGrid w:val="0"/>
          <w:sz w:val="20"/>
          <w:szCs w:val="20"/>
        </w:rPr>
      </w:pPr>
      <w:r>
        <w:rPr>
          <w:rFonts w:ascii="Cambria" w:hAnsi="Cambria" w:cs="Arial"/>
          <w:b/>
          <w:bCs/>
          <w:i/>
          <w:color w:val="FF0000"/>
          <w:sz w:val="20"/>
          <w:szCs w:val="20"/>
        </w:rPr>
        <w:t xml:space="preserve">- </w:t>
      </w:r>
      <w:r w:rsidRPr="006F7C09">
        <w:rPr>
          <w:rFonts w:ascii="Cambria" w:hAnsi="Cambria" w:cs="Arial"/>
          <w:b/>
          <w:bCs/>
          <w:i/>
          <w:color w:val="FF0000"/>
          <w:sz w:val="20"/>
          <w:szCs w:val="20"/>
        </w:rPr>
        <w:t xml:space="preserve">Uchádzač musí vyplniť nenulovou hodnotou každú položku označenú heslom „&lt;vyplní uchádzač&gt;“! </w:t>
      </w:r>
      <w:r w:rsidRPr="006F7C09">
        <w:rPr>
          <w:rFonts w:ascii="Cambria" w:hAnsi="Cambria" w:cs="Arial"/>
          <w:b/>
          <w:bCs/>
          <w:i/>
          <w:color w:val="FF0000"/>
          <w:sz w:val="20"/>
          <w:szCs w:val="20"/>
        </w:rPr>
        <w:br/>
      </w:r>
    </w:p>
    <w:p w14:paraId="5800A751" w14:textId="7F06FB98" w:rsidR="00E40E35" w:rsidRDefault="00E40E35">
      <w:pPr>
        <w:rPr>
          <w:rFonts w:ascii="Cambria" w:eastAsia="SimSun" w:hAnsi="Cambria" w:cs="Arial"/>
          <w:iCs/>
          <w:snapToGrid w:val="0"/>
          <w:sz w:val="20"/>
          <w:szCs w:val="20"/>
        </w:rPr>
      </w:pPr>
    </w:p>
    <w:p w14:paraId="51E5F10E" w14:textId="77777777" w:rsidR="00056E3B" w:rsidRDefault="00056E3B">
      <w:pPr>
        <w:rPr>
          <w:rFonts w:ascii="Cambria" w:hAnsi="Cambria"/>
          <w:b/>
          <w:bCs/>
          <w:sz w:val="20"/>
          <w:szCs w:val="20"/>
        </w:rPr>
      </w:pPr>
      <w:bookmarkStart w:id="63" w:name="_Hlk88199911"/>
      <w:bookmarkEnd w:id="61"/>
      <w:r>
        <w:rPr>
          <w:rFonts w:ascii="Cambria" w:hAnsi="Cambria"/>
          <w:b/>
          <w:bCs/>
          <w:sz w:val="20"/>
          <w:szCs w:val="20"/>
        </w:rPr>
        <w:br w:type="page"/>
      </w:r>
    </w:p>
    <w:p w14:paraId="3D827C43" w14:textId="3DC6B624" w:rsidR="00F90F98" w:rsidRDefault="00F90F98" w:rsidP="00F90F98">
      <w:pPr>
        <w:tabs>
          <w:tab w:val="left" w:pos="0"/>
        </w:tabs>
        <w:jc w:val="both"/>
        <w:rPr>
          <w:rFonts w:ascii="Cambria" w:hAnsi="Cambria"/>
          <w:b/>
          <w:bCs/>
          <w:sz w:val="20"/>
          <w:szCs w:val="20"/>
        </w:rPr>
      </w:pPr>
      <w:r w:rsidRPr="00F90F98">
        <w:rPr>
          <w:rFonts w:ascii="Cambria" w:hAnsi="Cambria"/>
          <w:b/>
          <w:bCs/>
          <w:sz w:val="20"/>
          <w:szCs w:val="20"/>
        </w:rPr>
        <w:lastRenderedPageBreak/>
        <w:t>Tabuľka č. 1a: Obehové euromince</w:t>
      </w:r>
    </w:p>
    <w:tbl>
      <w:tblPr>
        <w:tblW w:w="9703" w:type="dxa"/>
        <w:tblInd w:w="55"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1431"/>
        <w:gridCol w:w="1024"/>
        <w:gridCol w:w="1228"/>
        <w:gridCol w:w="1405"/>
        <w:gridCol w:w="1161"/>
        <w:gridCol w:w="1667"/>
        <w:gridCol w:w="1787"/>
      </w:tblGrid>
      <w:tr w:rsidR="00F90F98" w:rsidRPr="00F90F98" w14:paraId="3C17ADE0" w14:textId="77777777" w:rsidTr="0095432B">
        <w:trPr>
          <w:trHeight w:val="348"/>
        </w:trPr>
        <w:tc>
          <w:tcPr>
            <w:tcW w:w="1431" w:type="dxa"/>
            <w:vMerge w:val="restart"/>
            <w:tcBorders>
              <w:top w:val="single" w:sz="18" w:space="0" w:color="auto"/>
            </w:tcBorders>
            <w:shd w:val="pct5" w:color="auto" w:fill="auto"/>
            <w:vAlign w:val="center"/>
          </w:tcPr>
          <w:p w14:paraId="51E5F280" w14:textId="77777777" w:rsidR="00F90F98" w:rsidRPr="00F90F98" w:rsidRDefault="00F90F98" w:rsidP="00F90F98">
            <w:pPr>
              <w:jc w:val="center"/>
              <w:rPr>
                <w:rFonts w:ascii="Cambria" w:hAnsi="Cambria"/>
                <w:color w:val="000000"/>
                <w:sz w:val="20"/>
                <w:szCs w:val="20"/>
              </w:rPr>
            </w:pPr>
            <w:bookmarkStart w:id="64" w:name="_Hlk78886713"/>
            <w:bookmarkEnd w:id="63"/>
            <w:r w:rsidRPr="00F90F98">
              <w:rPr>
                <w:rFonts w:ascii="Cambria" w:hAnsi="Cambria"/>
                <w:color w:val="000000"/>
                <w:sz w:val="20"/>
                <w:szCs w:val="20"/>
              </w:rPr>
              <w:t>Obehová eurominca - nominál</w:t>
            </w:r>
          </w:p>
        </w:tc>
        <w:tc>
          <w:tcPr>
            <w:tcW w:w="1024" w:type="dxa"/>
            <w:vMerge w:val="restart"/>
            <w:tcBorders>
              <w:top w:val="single" w:sz="18" w:space="0" w:color="auto"/>
            </w:tcBorders>
            <w:shd w:val="pct5" w:color="auto" w:fill="auto"/>
            <w:vAlign w:val="center"/>
          </w:tcPr>
          <w:p w14:paraId="7D95025F" w14:textId="77777777" w:rsidR="00F90F98" w:rsidRPr="00F90F98" w:rsidRDefault="00F90F98" w:rsidP="00F90F98">
            <w:pPr>
              <w:rPr>
                <w:rFonts w:ascii="Cambria" w:hAnsi="Cambria"/>
                <w:color w:val="000000"/>
                <w:sz w:val="20"/>
                <w:szCs w:val="20"/>
              </w:rPr>
            </w:pPr>
          </w:p>
          <w:p w14:paraId="5888E99A" w14:textId="77777777" w:rsidR="00F90F98" w:rsidRPr="00F90F98" w:rsidRDefault="00F90F98" w:rsidP="00F90F98">
            <w:pPr>
              <w:jc w:val="center"/>
              <w:rPr>
                <w:rFonts w:ascii="Cambria" w:hAnsi="Cambria"/>
                <w:color w:val="000000"/>
                <w:sz w:val="20"/>
                <w:szCs w:val="20"/>
              </w:rPr>
            </w:pPr>
            <w:r w:rsidRPr="00F90F98">
              <w:rPr>
                <w:rFonts w:ascii="Cambria" w:hAnsi="Cambria"/>
                <w:color w:val="000000"/>
                <w:sz w:val="20"/>
                <w:szCs w:val="20"/>
              </w:rPr>
              <w:t xml:space="preserve">Počet kusov </w:t>
            </w:r>
          </w:p>
          <w:p w14:paraId="177692CA" w14:textId="2C2FAA38" w:rsidR="00F90F98" w:rsidRPr="00F90F98" w:rsidRDefault="00F90F98" w:rsidP="00F90F98">
            <w:pPr>
              <w:jc w:val="center"/>
              <w:rPr>
                <w:rFonts w:ascii="Cambria" w:hAnsi="Cambria"/>
                <w:color w:val="000000"/>
                <w:sz w:val="20"/>
                <w:szCs w:val="20"/>
              </w:rPr>
            </w:pPr>
            <w:r w:rsidRPr="00F90F98">
              <w:rPr>
                <w:rFonts w:ascii="Cambria" w:hAnsi="Cambria"/>
                <w:color w:val="000000"/>
                <w:sz w:val="20"/>
                <w:szCs w:val="20"/>
              </w:rPr>
              <w:t>(uvedené v tisícoch)</w:t>
            </w:r>
            <w:r w:rsidR="00EB05A5">
              <w:rPr>
                <w:rFonts w:ascii="Cambria" w:hAnsi="Cambria"/>
                <w:color w:val="000000"/>
                <w:sz w:val="20"/>
                <w:szCs w:val="20"/>
              </w:rPr>
              <w:t xml:space="preserve"> </w:t>
            </w:r>
            <w:r w:rsidR="00EB05A5" w:rsidRPr="00D42083">
              <w:rPr>
                <w:rFonts w:ascii="Cambria" w:hAnsi="Cambria"/>
                <w:i/>
                <w:iCs/>
                <w:color w:val="000000"/>
                <w:sz w:val="20"/>
                <w:szCs w:val="20"/>
              </w:rPr>
              <w:t xml:space="preserve">* </w:t>
            </w:r>
            <w:r w:rsidRPr="00F90F98">
              <w:rPr>
                <w:rFonts w:ascii="Cambria" w:hAnsi="Cambria"/>
                <w:color w:val="000000"/>
                <w:sz w:val="20"/>
                <w:szCs w:val="20"/>
              </w:rPr>
              <w:t xml:space="preserve"> </w:t>
            </w:r>
          </w:p>
        </w:tc>
        <w:tc>
          <w:tcPr>
            <w:tcW w:w="3794" w:type="dxa"/>
            <w:gridSpan w:val="3"/>
            <w:shd w:val="clear" w:color="auto" w:fill="auto"/>
            <w:vAlign w:val="center"/>
          </w:tcPr>
          <w:p w14:paraId="3AE9FAB1" w14:textId="77777777" w:rsidR="00F90F98" w:rsidRPr="00F90F98" w:rsidRDefault="00F90F98" w:rsidP="00F90F98">
            <w:pPr>
              <w:jc w:val="center"/>
              <w:rPr>
                <w:rFonts w:ascii="Cambria" w:hAnsi="Cambria"/>
                <w:color w:val="000000"/>
                <w:sz w:val="20"/>
                <w:szCs w:val="20"/>
              </w:rPr>
            </w:pPr>
            <w:r w:rsidRPr="00F90F98">
              <w:rPr>
                <w:rFonts w:ascii="Cambria" w:hAnsi="Cambria"/>
                <w:color w:val="000000"/>
                <w:sz w:val="20"/>
                <w:szCs w:val="20"/>
              </w:rPr>
              <w:t>Cena za 1 000 kusov</w:t>
            </w:r>
          </w:p>
        </w:tc>
        <w:tc>
          <w:tcPr>
            <w:tcW w:w="1667" w:type="dxa"/>
            <w:vMerge w:val="restart"/>
            <w:shd w:val="clear" w:color="auto" w:fill="auto"/>
            <w:vAlign w:val="center"/>
          </w:tcPr>
          <w:p w14:paraId="3D4331B1" w14:textId="77777777" w:rsidR="00F90F98" w:rsidRPr="00F90F98" w:rsidRDefault="00F90F98" w:rsidP="00F90F98">
            <w:pPr>
              <w:jc w:val="center"/>
              <w:rPr>
                <w:rFonts w:ascii="Cambria" w:hAnsi="Cambria"/>
                <w:color w:val="000000"/>
                <w:sz w:val="20"/>
                <w:szCs w:val="20"/>
              </w:rPr>
            </w:pPr>
          </w:p>
          <w:p w14:paraId="55D62186" w14:textId="77777777" w:rsidR="00F90F98" w:rsidRPr="00F90F98" w:rsidRDefault="00F90F98" w:rsidP="00F90F98">
            <w:pPr>
              <w:jc w:val="center"/>
              <w:rPr>
                <w:rFonts w:ascii="Cambria" w:hAnsi="Cambria"/>
                <w:color w:val="000000"/>
                <w:sz w:val="20"/>
                <w:szCs w:val="20"/>
              </w:rPr>
            </w:pPr>
            <w:r w:rsidRPr="00F90F98">
              <w:rPr>
                <w:rFonts w:ascii="Cambria" w:hAnsi="Cambria"/>
                <w:color w:val="000000"/>
                <w:sz w:val="20"/>
                <w:szCs w:val="20"/>
              </w:rPr>
              <w:t>Cena za 1 000 kusov obehových euromincí v danej nominálnej hodnote</w:t>
            </w:r>
            <w:r w:rsidRPr="00F90F98">
              <w:rPr>
                <w:rFonts w:ascii="Cambria" w:hAnsi="Cambria"/>
                <w:sz w:val="20"/>
                <w:szCs w:val="20"/>
              </w:rPr>
              <w:t xml:space="preserve"> </w:t>
            </w:r>
            <w:r w:rsidRPr="00F90F98">
              <w:rPr>
                <w:rFonts w:ascii="Cambria" w:hAnsi="Cambria"/>
                <w:color w:val="000000"/>
                <w:sz w:val="20"/>
                <w:szCs w:val="20"/>
              </w:rPr>
              <w:t>v eurách bez DPH</w:t>
            </w:r>
          </w:p>
        </w:tc>
        <w:tc>
          <w:tcPr>
            <w:tcW w:w="1787" w:type="dxa"/>
            <w:vMerge w:val="restart"/>
            <w:vAlign w:val="center"/>
          </w:tcPr>
          <w:p w14:paraId="12D103CC" w14:textId="77777777" w:rsidR="00F90F98" w:rsidRPr="00F90F98" w:rsidRDefault="00F90F98" w:rsidP="00F90F98">
            <w:pPr>
              <w:jc w:val="center"/>
              <w:rPr>
                <w:rFonts w:ascii="Cambria" w:hAnsi="Cambria"/>
                <w:color w:val="000000"/>
                <w:sz w:val="20"/>
                <w:szCs w:val="20"/>
              </w:rPr>
            </w:pPr>
          </w:p>
          <w:p w14:paraId="778B7515" w14:textId="77777777" w:rsidR="00F90F98" w:rsidRPr="00F90F98" w:rsidRDefault="00F90F98" w:rsidP="00F90F98">
            <w:pPr>
              <w:jc w:val="center"/>
              <w:rPr>
                <w:rFonts w:ascii="Cambria" w:hAnsi="Cambria"/>
                <w:color w:val="000000"/>
                <w:sz w:val="20"/>
                <w:szCs w:val="20"/>
              </w:rPr>
            </w:pPr>
            <w:r w:rsidRPr="00F90F98">
              <w:rPr>
                <w:rFonts w:ascii="Cambria" w:hAnsi="Cambria"/>
                <w:color w:val="000000"/>
                <w:sz w:val="20"/>
                <w:szCs w:val="20"/>
              </w:rPr>
              <w:t>Cena za uvedený počet kusov obehových euromincí v danej nominálnej hodnote spolu</w:t>
            </w:r>
            <w:r w:rsidRPr="00F90F98">
              <w:rPr>
                <w:rFonts w:ascii="Cambria" w:hAnsi="Cambria"/>
                <w:sz w:val="20"/>
                <w:szCs w:val="20"/>
              </w:rPr>
              <w:t xml:space="preserve"> </w:t>
            </w:r>
            <w:r w:rsidRPr="00F90F98">
              <w:rPr>
                <w:rFonts w:ascii="Cambria" w:hAnsi="Cambria"/>
                <w:sz w:val="20"/>
                <w:szCs w:val="20"/>
              </w:rPr>
              <w:br/>
            </w:r>
            <w:r w:rsidRPr="00F90F98">
              <w:rPr>
                <w:rFonts w:ascii="Cambria" w:hAnsi="Cambria"/>
                <w:color w:val="000000"/>
                <w:sz w:val="20"/>
                <w:szCs w:val="20"/>
              </w:rPr>
              <w:t>v eurách bez DPH</w:t>
            </w:r>
          </w:p>
        </w:tc>
      </w:tr>
      <w:tr w:rsidR="00F90F98" w:rsidRPr="00F90F98" w14:paraId="35E7764D" w14:textId="77777777" w:rsidTr="0095432B">
        <w:trPr>
          <w:trHeight w:val="348"/>
        </w:trPr>
        <w:tc>
          <w:tcPr>
            <w:tcW w:w="1431" w:type="dxa"/>
            <w:vMerge/>
            <w:tcBorders>
              <w:bottom w:val="single" w:sz="18" w:space="0" w:color="auto"/>
            </w:tcBorders>
            <w:shd w:val="pct5" w:color="auto" w:fill="auto"/>
            <w:vAlign w:val="center"/>
          </w:tcPr>
          <w:p w14:paraId="73763EF7" w14:textId="77777777" w:rsidR="00F90F98" w:rsidRPr="00F90F98" w:rsidRDefault="00F90F98" w:rsidP="00F90F98">
            <w:pPr>
              <w:jc w:val="center"/>
              <w:rPr>
                <w:rFonts w:ascii="Cambria" w:hAnsi="Cambria"/>
                <w:color w:val="000000"/>
                <w:sz w:val="20"/>
                <w:szCs w:val="20"/>
              </w:rPr>
            </w:pPr>
          </w:p>
        </w:tc>
        <w:tc>
          <w:tcPr>
            <w:tcW w:w="1024" w:type="dxa"/>
            <w:vMerge/>
            <w:tcBorders>
              <w:bottom w:val="single" w:sz="18" w:space="0" w:color="auto"/>
            </w:tcBorders>
            <w:shd w:val="pct5" w:color="auto" w:fill="auto"/>
            <w:vAlign w:val="center"/>
          </w:tcPr>
          <w:p w14:paraId="1A5A8CB5" w14:textId="77777777" w:rsidR="00F90F98" w:rsidRPr="00F90F98" w:rsidRDefault="00F90F98" w:rsidP="00F90F98">
            <w:pPr>
              <w:jc w:val="center"/>
              <w:rPr>
                <w:rFonts w:ascii="Cambria" w:hAnsi="Cambria"/>
                <w:color w:val="000000"/>
                <w:sz w:val="20"/>
                <w:szCs w:val="20"/>
              </w:rPr>
            </w:pPr>
          </w:p>
        </w:tc>
        <w:tc>
          <w:tcPr>
            <w:tcW w:w="1228" w:type="dxa"/>
            <w:tcBorders>
              <w:right w:val="single" w:sz="4" w:space="0" w:color="auto"/>
            </w:tcBorders>
            <w:shd w:val="clear" w:color="auto" w:fill="auto"/>
            <w:vAlign w:val="center"/>
          </w:tcPr>
          <w:p w14:paraId="1ED4C2B7" w14:textId="77777777" w:rsidR="00F90F98" w:rsidRPr="00F90F98" w:rsidRDefault="00F90F98" w:rsidP="00F90F98">
            <w:pPr>
              <w:jc w:val="center"/>
              <w:rPr>
                <w:rFonts w:ascii="Cambria" w:hAnsi="Cambria"/>
                <w:color w:val="000000"/>
                <w:sz w:val="20"/>
                <w:szCs w:val="20"/>
              </w:rPr>
            </w:pPr>
            <w:r w:rsidRPr="00F90F98">
              <w:rPr>
                <w:rFonts w:ascii="Cambria" w:hAnsi="Cambria"/>
                <w:sz w:val="20"/>
                <w:szCs w:val="20"/>
              </w:rPr>
              <w:t>Platničky (ich výroba alebo obstaranie) v eurách bez DPH</w:t>
            </w:r>
          </w:p>
        </w:tc>
        <w:tc>
          <w:tcPr>
            <w:tcW w:w="1405" w:type="dxa"/>
            <w:tcBorders>
              <w:left w:val="single" w:sz="4" w:space="0" w:color="auto"/>
              <w:right w:val="single" w:sz="4" w:space="0" w:color="auto"/>
            </w:tcBorders>
            <w:shd w:val="clear" w:color="auto" w:fill="auto"/>
            <w:vAlign w:val="center"/>
          </w:tcPr>
          <w:p w14:paraId="633E9A7B" w14:textId="4D3B941F" w:rsidR="00F90F98" w:rsidRPr="00F90F98" w:rsidRDefault="00F90F98" w:rsidP="00F90F98">
            <w:pPr>
              <w:jc w:val="center"/>
              <w:rPr>
                <w:rFonts w:ascii="Cambria" w:hAnsi="Cambria"/>
                <w:color w:val="000000"/>
                <w:sz w:val="20"/>
                <w:szCs w:val="20"/>
              </w:rPr>
            </w:pPr>
            <w:r w:rsidRPr="00F90F98">
              <w:rPr>
                <w:rFonts w:ascii="Cambria" w:hAnsi="Cambria"/>
                <w:sz w:val="20"/>
                <w:szCs w:val="20"/>
              </w:rPr>
              <w:t>Spracovacie náklady v eurách bez DPH</w:t>
            </w:r>
          </w:p>
        </w:tc>
        <w:tc>
          <w:tcPr>
            <w:tcW w:w="1161" w:type="dxa"/>
            <w:tcBorders>
              <w:left w:val="single" w:sz="4" w:space="0" w:color="auto"/>
            </w:tcBorders>
            <w:shd w:val="clear" w:color="auto" w:fill="auto"/>
            <w:vAlign w:val="center"/>
          </w:tcPr>
          <w:p w14:paraId="73B93CC5" w14:textId="461D29A6" w:rsidR="00F90F98" w:rsidRPr="00F90F98" w:rsidRDefault="00F90F98" w:rsidP="00F90F98">
            <w:pPr>
              <w:jc w:val="center"/>
              <w:rPr>
                <w:rFonts w:ascii="Cambria" w:hAnsi="Cambria"/>
                <w:color w:val="000000"/>
                <w:sz w:val="20"/>
                <w:szCs w:val="20"/>
              </w:rPr>
            </w:pPr>
            <w:r w:rsidRPr="00F90F98">
              <w:rPr>
                <w:rFonts w:ascii="Cambria" w:hAnsi="Cambria"/>
                <w:sz w:val="20"/>
                <w:szCs w:val="20"/>
              </w:rPr>
              <w:t>Balenie v eurách bez DPH</w:t>
            </w:r>
          </w:p>
        </w:tc>
        <w:tc>
          <w:tcPr>
            <w:tcW w:w="1667" w:type="dxa"/>
            <w:vMerge/>
            <w:tcBorders>
              <w:bottom w:val="single" w:sz="18" w:space="0" w:color="auto"/>
            </w:tcBorders>
            <w:shd w:val="pct5" w:color="auto" w:fill="auto"/>
            <w:vAlign w:val="center"/>
          </w:tcPr>
          <w:p w14:paraId="245D3479" w14:textId="77777777" w:rsidR="00F90F98" w:rsidRPr="00F90F98" w:rsidRDefault="00F90F98" w:rsidP="00F90F98">
            <w:pPr>
              <w:jc w:val="center"/>
              <w:rPr>
                <w:rFonts w:ascii="Cambria" w:hAnsi="Cambria"/>
                <w:color w:val="000000"/>
                <w:sz w:val="20"/>
                <w:szCs w:val="20"/>
              </w:rPr>
            </w:pPr>
          </w:p>
        </w:tc>
        <w:tc>
          <w:tcPr>
            <w:tcW w:w="1787" w:type="dxa"/>
            <w:vMerge/>
            <w:tcBorders>
              <w:bottom w:val="single" w:sz="18" w:space="0" w:color="auto"/>
            </w:tcBorders>
            <w:shd w:val="pct5" w:color="auto" w:fill="auto"/>
            <w:vAlign w:val="center"/>
          </w:tcPr>
          <w:p w14:paraId="26B2D6CE" w14:textId="77777777" w:rsidR="00F90F98" w:rsidRPr="00F90F98" w:rsidRDefault="00F90F98" w:rsidP="00F90F98">
            <w:pPr>
              <w:jc w:val="center"/>
              <w:rPr>
                <w:rFonts w:ascii="Cambria" w:hAnsi="Cambria"/>
                <w:color w:val="000000"/>
                <w:sz w:val="20"/>
                <w:szCs w:val="20"/>
              </w:rPr>
            </w:pPr>
          </w:p>
        </w:tc>
      </w:tr>
      <w:tr w:rsidR="00F90F98" w:rsidRPr="00F90F98" w14:paraId="07B35BB7" w14:textId="77777777" w:rsidTr="0095432B">
        <w:trPr>
          <w:trHeight w:val="567"/>
        </w:trPr>
        <w:tc>
          <w:tcPr>
            <w:tcW w:w="1431" w:type="dxa"/>
            <w:shd w:val="clear" w:color="auto" w:fill="auto"/>
            <w:vAlign w:val="center"/>
          </w:tcPr>
          <w:p w14:paraId="3765E760" w14:textId="77777777" w:rsidR="00F90F98" w:rsidRPr="00F90F98" w:rsidRDefault="00F90F98" w:rsidP="00F90F98">
            <w:pPr>
              <w:jc w:val="center"/>
              <w:rPr>
                <w:rFonts w:ascii="Cambria" w:hAnsi="Cambria"/>
                <w:color w:val="000000"/>
                <w:sz w:val="20"/>
                <w:szCs w:val="20"/>
              </w:rPr>
            </w:pPr>
            <w:r w:rsidRPr="00F90F98">
              <w:rPr>
                <w:rFonts w:ascii="Cambria" w:hAnsi="Cambria"/>
                <w:sz w:val="20"/>
                <w:szCs w:val="20"/>
              </w:rPr>
              <w:t>5 eurocentov</w:t>
            </w:r>
          </w:p>
        </w:tc>
        <w:tc>
          <w:tcPr>
            <w:tcW w:w="1024" w:type="dxa"/>
            <w:tcBorders>
              <w:top w:val="single" w:sz="4" w:space="0" w:color="auto"/>
              <w:bottom w:val="single" w:sz="4" w:space="0" w:color="auto"/>
            </w:tcBorders>
            <w:vAlign w:val="center"/>
          </w:tcPr>
          <w:p w14:paraId="5B6A2889" w14:textId="7F153F4E" w:rsidR="00F90F98" w:rsidRPr="00F90F98" w:rsidRDefault="00F90F98" w:rsidP="00F90F98">
            <w:pPr>
              <w:jc w:val="center"/>
              <w:rPr>
                <w:rFonts w:ascii="Cambria" w:hAnsi="Cambria"/>
                <w:color w:val="000000"/>
                <w:sz w:val="20"/>
                <w:szCs w:val="20"/>
              </w:rPr>
            </w:pPr>
            <w:r w:rsidRPr="00F90F98">
              <w:rPr>
                <w:rFonts w:ascii="Cambria" w:hAnsi="Cambria"/>
                <w:color w:val="000000"/>
                <w:sz w:val="20"/>
                <w:szCs w:val="20"/>
              </w:rPr>
              <w:t xml:space="preserve">32 400 </w:t>
            </w:r>
          </w:p>
        </w:tc>
        <w:tc>
          <w:tcPr>
            <w:tcW w:w="1228" w:type="dxa"/>
            <w:tcBorders>
              <w:top w:val="single" w:sz="4" w:space="0" w:color="auto"/>
              <w:bottom w:val="single" w:sz="4" w:space="0" w:color="auto"/>
              <w:right w:val="single" w:sz="4" w:space="0" w:color="auto"/>
            </w:tcBorders>
            <w:shd w:val="clear" w:color="auto" w:fill="auto"/>
            <w:vAlign w:val="center"/>
          </w:tcPr>
          <w:p w14:paraId="12A207BC" w14:textId="77777777" w:rsidR="00F90F98" w:rsidRPr="00F90F98" w:rsidRDefault="00F90F98" w:rsidP="00F90F98">
            <w:pPr>
              <w:jc w:val="center"/>
              <w:rPr>
                <w:rFonts w:ascii="Cambria" w:hAnsi="Cambria" w:cs="Arial"/>
                <w:i/>
                <w:color w:val="FF0000"/>
                <w:sz w:val="20"/>
                <w:szCs w:val="20"/>
              </w:rPr>
            </w:pPr>
            <w:r w:rsidRPr="00F90F98">
              <w:rPr>
                <w:rFonts w:ascii="Cambria" w:hAnsi="Cambria" w:cs="Arial"/>
                <w:i/>
                <w:color w:val="FF0000"/>
                <w:sz w:val="20"/>
                <w:szCs w:val="20"/>
              </w:rPr>
              <w:t>&lt;vyplní uchádzač&gt;</w:t>
            </w: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14:paraId="6D0F635A" w14:textId="77777777" w:rsidR="00F90F98" w:rsidRPr="00F90F98" w:rsidRDefault="00F90F98" w:rsidP="00F90F98">
            <w:pPr>
              <w:jc w:val="center"/>
              <w:rPr>
                <w:rFonts w:ascii="Cambria" w:hAnsi="Cambria" w:cs="Arial"/>
                <w:i/>
                <w:color w:val="FF0000"/>
                <w:sz w:val="20"/>
                <w:szCs w:val="20"/>
              </w:rPr>
            </w:pPr>
            <w:r w:rsidRPr="00F90F98">
              <w:rPr>
                <w:rFonts w:ascii="Cambria" w:hAnsi="Cambria" w:cs="Arial"/>
                <w:i/>
                <w:color w:val="FF0000"/>
                <w:sz w:val="20"/>
                <w:szCs w:val="20"/>
              </w:rPr>
              <w:t>&lt;vyplní uchádzač&gt;</w:t>
            </w:r>
          </w:p>
        </w:tc>
        <w:tc>
          <w:tcPr>
            <w:tcW w:w="1161" w:type="dxa"/>
            <w:tcBorders>
              <w:top w:val="single" w:sz="4" w:space="0" w:color="auto"/>
              <w:left w:val="single" w:sz="4" w:space="0" w:color="auto"/>
              <w:bottom w:val="single" w:sz="4" w:space="0" w:color="auto"/>
            </w:tcBorders>
            <w:shd w:val="clear" w:color="auto" w:fill="auto"/>
            <w:vAlign w:val="center"/>
          </w:tcPr>
          <w:p w14:paraId="02636C69" w14:textId="77777777" w:rsidR="00F90F98" w:rsidRPr="00F90F98" w:rsidRDefault="00F90F98" w:rsidP="00F90F98">
            <w:pPr>
              <w:jc w:val="center"/>
              <w:rPr>
                <w:rFonts w:ascii="Cambria" w:hAnsi="Cambria" w:cs="Arial"/>
                <w:i/>
                <w:color w:val="FF0000"/>
                <w:sz w:val="20"/>
                <w:szCs w:val="20"/>
              </w:rPr>
            </w:pPr>
            <w:r w:rsidRPr="00F90F98">
              <w:rPr>
                <w:rFonts w:ascii="Cambria" w:hAnsi="Cambria" w:cs="Arial"/>
                <w:i/>
                <w:color w:val="FF0000"/>
                <w:sz w:val="20"/>
                <w:szCs w:val="20"/>
              </w:rPr>
              <w:t>&lt;vyplní uchádzač&gt;</w:t>
            </w:r>
          </w:p>
        </w:tc>
        <w:tc>
          <w:tcPr>
            <w:tcW w:w="1667" w:type="dxa"/>
            <w:tcBorders>
              <w:top w:val="single" w:sz="4" w:space="0" w:color="auto"/>
              <w:bottom w:val="single" w:sz="4" w:space="0" w:color="auto"/>
            </w:tcBorders>
            <w:vAlign w:val="center"/>
          </w:tcPr>
          <w:p w14:paraId="3B429D3C" w14:textId="77777777" w:rsidR="00F90F98" w:rsidRPr="00F90F98" w:rsidRDefault="00F90F98" w:rsidP="00F90F98">
            <w:pPr>
              <w:jc w:val="center"/>
              <w:rPr>
                <w:rFonts w:ascii="Cambria" w:hAnsi="Cambria" w:cs="Arial"/>
                <w:i/>
                <w:color w:val="FF0000"/>
                <w:sz w:val="20"/>
                <w:szCs w:val="20"/>
              </w:rPr>
            </w:pPr>
            <w:r w:rsidRPr="00F90F98">
              <w:rPr>
                <w:rFonts w:ascii="Cambria" w:hAnsi="Cambria" w:cs="Arial"/>
                <w:i/>
                <w:color w:val="FF0000"/>
                <w:sz w:val="20"/>
                <w:szCs w:val="20"/>
              </w:rPr>
              <w:t>&lt;vyplní uchádzač&gt;</w:t>
            </w:r>
          </w:p>
        </w:tc>
        <w:tc>
          <w:tcPr>
            <w:tcW w:w="1787" w:type="dxa"/>
            <w:tcBorders>
              <w:top w:val="single" w:sz="4" w:space="0" w:color="auto"/>
              <w:bottom w:val="single" w:sz="4" w:space="0" w:color="auto"/>
            </w:tcBorders>
            <w:vAlign w:val="center"/>
          </w:tcPr>
          <w:p w14:paraId="0596DD45" w14:textId="77777777" w:rsidR="00F90F98" w:rsidRPr="00F90F98" w:rsidRDefault="00F90F98" w:rsidP="00F90F98">
            <w:pPr>
              <w:jc w:val="center"/>
              <w:rPr>
                <w:rFonts w:ascii="Cambria" w:hAnsi="Cambria" w:cs="Arial"/>
                <w:i/>
                <w:color w:val="FF0000"/>
                <w:sz w:val="20"/>
                <w:szCs w:val="20"/>
              </w:rPr>
            </w:pPr>
            <w:r w:rsidRPr="00F90F98">
              <w:rPr>
                <w:rFonts w:ascii="Cambria" w:hAnsi="Cambria" w:cs="Arial"/>
                <w:i/>
                <w:color w:val="FF0000"/>
                <w:sz w:val="20"/>
                <w:szCs w:val="20"/>
              </w:rPr>
              <w:t>&lt;vyplní uchádzač&gt;</w:t>
            </w:r>
          </w:p>
        </w:tc>
      </w:tr>
      <w:tr w:rsidR="00F90F98" w:rsidRPr="00F90F98" w14:paraId="54306ECE" w14:textId="77777777" w:rsidTr="0095432B">
        <w:trPr>
          <w:trHeight w:val="567"/>
        </w:trPr>
        <w:tc>
          <w:tcPr>
            <w:tcW w:w="1431" w:type="dxa"/>
            <w:shd w:val="clear" w:color="auto" w:fill="auto"/>
            <w:vAlign w:val="center"/>
          </w:tcPr>
          <w:p w14:paraId="06D21F13" w14:textId="77777777" w:rsidR="00F90F98" w:rsidRPr="00F90F98" w:rsidRDefault="00F90F98" w:rsidP="00F90F98">
            <w:pPr>
              <w:jc w:val="center"/>
              <w:rPr>
                <w:rFonts w:ascii="Cambria" w:hAnsi="Cambria"/>
                <w:color w:val="000000"/>
                <w:sz w:val="20"/>
                <w:szCs w:val="20"/>
              </w:rPr>
            </w:pPr>
            <w:r w:rsidRPr="00F90F98">
              <w:rPr>
                <w:rFonts w:ascii="Cambria" w:hAnsi="Cambria"/>
                <w:sz w:val="20"/>
                <w:szCs w:val="20"/>
              </w:rPr>
              <w:t xml:space="preserve">10 eurocentov </w:t>
            </w:r>
          </w:p>
        </w:tc>
        <w:tc>
          <w:tcPr>
            <w:tcW w:w="1024" w:type="dxa"/>
            <w:tcBorders>
              <w:top w:val="single" w:sz="4" w:space="0" w:color="auto"/>
              <w:bottom w:val="single" w:sz="4" w:space="0" w:color="auto"/>
            </w:tcBorders>
            <w:vAlign w:val="center"/>
          </w:tcPr>
          <w:p w14:paraId="45FEDA18" w14:textId="6D2A94F6" w:rsidR="00F90F98" w:rsidRPr="00F90F98" w:rsidRDefault="00F90F98" w:rsidP="00F90F98">
            <w:pPr>
              <w:jc w:val="center"/>
              <w:rPr>
                <w:rFonts w:ascii="Cambria" w:hAnsi="Cambria"/>
                <w:color w:val="000000"/>
                <w:sz w:val="20"/>
                <w:szCs w:val="20"/>
              </w:rPr>
            </w:pPr>
            <w:r w:rsidRPr="00F90F98">
              <w:rPr>
                <w:rFonts w:ascii="Cambria" w:hAnsi="Cambria"/>
                <w:color w:val="000000"/>
                <w:sz w:val="20"/>
                <w:szCs w:val="20"/>
              </w:rPr>
              <w:t xml:space="preserve">17 100 </w:t>
            </w:r>
          </w:p>
        </w:tc>
        <w:tc>
          <w:tcPr>
            <w:tcW w:w="1228" w:type="dxa"/>
            <w:tcBorders>
              <w:top w:val="single" w:sz="4" w:space="0" w:color="auto"/>
              <w:bottom w:val="single" w:sz="4" w:space="0" w:color="auto"/>
              <w:right w:val="single" w:sz="4" w:space="0" w:color="auto"/>
            </w:tcBorders>
            <w:shd w:val="clear" w:color="auto" w:fill="auto"/>
            <w:vAlign w:val="center"/>
          </w:tcPr>
          <w:p w14:paraId="5D019B6A" w14:textId="77777777" w:rsidR="00F90F98" w:rsidRPr="00F90F98" w:rsidRDefault="00F90F98" w:rsidP="00F90F98">
            <w:pPr>
              <w:jc w:val="center"/>
              <w:rPr>
                <w:rFonts w:ascii="Cambria" w:hAnsi="Cambria" w:cs="Arial"/>
                <w:i/>
                <w:color w:val="FF0000"/>
                <w:sz w:val="20"/>
                <w:szCs w:val="20"/>
              </w:rPr>
            </w:pPr>
            <w:r w:rsidRPr="00F90F98">
              <w:rPr>
                <w:rFonts w:ascii="Cambria" w:hAnsi="Cambria" w:cs="Arial"/>
                <w:i/>
                <w:color w:val="FF0000"/>
                <w:sz w:val="20"/>
                <w:szCs w:val="20"/>
              </w:rPr>
              <w:t>&lt;vyplní uchádzač&gt;</w:t>
            </w: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14:paraId="21B42367" w14:textId="77777777" w:rsidR="00F90F98" w:rsidRPr="00F90F98" w:rsidRDefault="00F90F98" w:rsidP="00F90F98">
            <w:pPr>
              <w:jc w:val="center"/>
              <w:rPr>
                <w:rFonts w:ascii="Cambria" w:hAnsi="Cambria" w:cs="Arial"/>
                <w:i/>
                <w:color w:val="FF0000"/>
                <w:sz w:val="20"/>
                <w:szCs w:val="20"/>
              </w:rPr>
            </w:pPr>
            <w:r w:rsidRPr="00F90F98">
              <w:rPr>
                <w:rFonts w:ascii="Cambria" w:hAnsi="Cambria" w:cs="Arial"/>
                <w:i/>
                <w:color w:val="FF0000"/>
                <w:sz w:val="20"/>
                <w:szCs w:val="20"/>
              </w:rPr>
              <w:t>&lt;vyplní uchádzač&gt;</w:t>
            </w:r>
          </w:p>
        </w:tc>
        <w:tc>
          <w:tcPr>
            <w:tcW w:w="1161" w:type="dxa"/>
            <w:tcBorders>
              <w:top w:val="single" w:sz="4" w:space="0" w:color="auto"/>
              <w:left w:val="single" w:sz="4" w:space="0" w:color="auto"/>
              <w:bottom w:val="single" w:sz="4" w:space="0" w:color="auto"/>
            </w:tcBorders>
            <w:shd w:val="clear" w:color="auto" w:fill="auto"/>
            <w:vAlign w:val="center"/>
          </w:tcPr>
          <w:p w14:paraId="16BEDD7E" w14:textId="77777777" w:rsidR="00F90F98" w:rsidRPr="00F90F98" w:rsidRDefault="00F90F98" w:rsidP="00F90F98">
            <w:pPr>
              <w:jc w:val="center"/>
              <w:rPr>
                <w:rFonts w:ascii="Cambria" w:hAnsi="Cambria" w:cs="Arial"/>
                <w:i/>
                <w:color w:val="FF0000"/>
                <w:sz w:val="20"/>
                <w:szCs w:val="20"/>
              </w:rPr>
            </w:pPr>
            <w:r w:rsidRPr="00F90F98">
              <w:rPr>
                <w:rFonts w:ascii="Cambria" w:hAnsi="Cambria" w:cs="Arial"/>
                <w:i/>
                <w:color w:val="FF0000"/>
                <w:sz w:val="20"/>
                <w:szCs w:val="20"/>
              </w:rPr>
              <w:t>&lt;vyplní uchádzač&gt;</w:t>
            </w:r>
          </w:p>
        </w:tc>
        <w:tc>
          <w:tcPr>
            <w:tcW w:w="1667" w:type="dxa"/>
            <w:tcBorders>
              <w:top w:val="single" w:sz="4" w:space="0" w:color="auto"/>
              <w:bottom w:val="single" w:sz="4" w:space="0" w:color="auto"/>
            </w:tcBorders>
            <w:vAlign w:val="center"/>
          </w:tcPr>
          <w:p w14:paraId="3343F1A8" w14:textId="77777777" w:rsidR="00F90F98" w:rsidRPr="00F90F98" w:rsidRDefault="00F90F98" w:rsidP="00F90F98">
            <w:pPr>
              <w:jc w:val="center"/>
              <w:rPr>
                <w:rFonts w:ascii="Cambria" w:hAnsi="Cambria" w:cs="Arial"/>
                <w:i/>
                <w:color w:val="FF0000"/>
                <w:sz w:val="20"/>
                <w:szCs w:val="20"/>
              </w:rPr>
            </w:pPr>
            <w:r w:rsidRPr="00F90F98">
              <w:rPr>
                <w:rFonts w:ascii="Cambria" w:hAnsi="Cambria" w:cs="Arial"/>
                <w:i/>
                <w:color w:val="FF0000"/>
                <w:sz w:val="20"/>
                <w:szCs w:val="20"/>
              </w:rPr>
              <w:t>&lt;vyplní uchádzač&gt;</w:t>
            </w:r>
          </w:p>
        </w:tc>
        <w:tc>
          <w:tcPr>
            <w:tcW w:w="1787" w:type="dxa"/>
            <w:tcBorders>
              <w:top w:val="single" w:sz="4" w:space="0" w:color="auto"/>
              <w:bottom w:val="single" w:sz="4" w:space="0" w:color="auto"/>
            </w:tcBorders>
            <w:vAlign w:val="center"/>
          </w:tcPr>
          <w:p w14:paraId="509A8D6D" w14:textId="77777777" w:rsidR="00F90F98" w:rsidRPr="00F90F98" w:rsidRDefault="00F90F98" w:rsidP="00F90F98">
            <w:pPr>
              <w:jc w:val="center"/>
              <w:rPr>
                <w:rFonts w:ascii="Cambria" w:hAnsi="Cambria" w:cs="Arial"/>
                <w:i/>
                <w:color w:val="FF0000"/>
                <w:sz w:val="20"/>
                <w:szCs w:val="20"/>
              </w:rPr>
            </w:pPr>
            <w:r w:rsidRPr="00F90F98">
              <w:rPr>
                <w:rFonts w:ascii="Cambria" w:hAnsi="Cambria" w:cs="Arial"/>
                <w:i/>
                <w:color w:val="FF0000"/>
                <w:sz w:val="20"/>
                <w:szCs w:val="20"/>
              </w:rPr>
              <w:t>&lt;vyplní uchádzač&gt;</w:t>
            </w:r>
          </w:p>
        </w:tc>
      </w:tr>
      <w:tr w:rsidR="00F90F98" w:rsidRPr="00F90F98" w14:paraId="2E633FAE" w14:textId="77777777" w:rsidTr="0095432B">
        <w:trPr>
          <w:trHeight w:val="567"/>
        </w:trPr>
        <w:tc>
          <w:tcPr>
            <w:tcW w:w="1431" w:type="dxa"/>
            <w:shd w:val="clear" w:color="auto" w:fill="auto"/>
            <w:vAlign w:val="center"/>
          </w:tcPr>
          <w:p w14:paraId="6117B75D" w14:textId="08AFBFE0" w:rsidR="00F90F98" w:rsidRPr="00F90F98" w:rsidRDefault="00F90F98" w:rsidP="00F90F98">
            <w:pPr>
              <w:jc w:val="center"/>
              <w:rPr>
                <w:rFonts w:ascii="Cambria" w:hAnsi="Cambria"/>
                <w:color w:val="000000"/>
                <w:sz w:val="20"/>
                <w:szCs w:val="20"/>
              </w:rPr>
            </w:pPr>
            <w:r w:rsidRPr="00F90F98">
              <w:rPr>
                <w:rFonts w:ascii="Cambria" w:hAnsi="Cambria"/>
                <w:sz w:val="20"/>
                <w:szCs w:val="20"/>
              </w:rPr>
              <w:t>20 eurocentov</w:t>
            </w:r>
            <w:r w:rsidR="006E7221">
              <w:rPr>
                <w:rFonts w:ascii="Cambria" w:hAnsi="Cambria"/>
                <w:sz w:val="20"/>
                <w:szCs w:val="20"/>
              </w:rPr>
              <w:t xml:space="preserve"> </w:t>
            </w:r>
          </w:p>
        </w:tc>
        <w:tc>
          <w:tcPr>
            <w:tcW w:w="1024" w:type="dxa"/>
            <w:tcBorders>
              <w:top w:val="single" w:sz="4" w:space="0" w:color="auto"/>
              <w:bottom w:val="single" w:sz="4" w:space="0" w:color="auto"/>
            </w:tcBorders>
            <w:vAlign w:val="center"/>
          </w:tcPr>
          <w:p w14:paraId="65E26584" w14:textId="2516F8AB" w:rsidR="00F90F98" w:rsidRPr="00F90F98" w:rsidRDefault="00E76426" w:rsidP="00F90F98">
            <w:pPr>
              <w:jc w:val="center"/>
              <w:rPr>
                <w:rFonts w:ascii="Cambria" w:hAnsi="Cambria"/>
                <w:color w:val="000000"/>
                <w:sz w:val="20"/>
                <w:szCs w:val="20"/>
              </w:rPr>
            </w:pPr>
            <w:r>
              <w:rPr>
                <w:rFonts w:ascii="Cambria" w:hAnsi="Cambria"/>
                <w:color w:val="000000"/>
                <w:sz w:val="20"/>
                <w:szCs w:val="20"/>
              </w:rPr>
              <w:t>500</w:t>
            </w:r>
          </w:p>
        </w:tc>
        <w:tc>
          <w:tcPr>
            <w:tcW w:w="1228" w:type="dxa"/>
            <w:tcBorders>
              <w:top w:val="single" w:sz="4" w:space="0" w:color="auto"/>
              <w:bottom w:val="single" w:sz="4" w:space="0" w:color="auto"/>
              <w:right w:val="single" w:sz="4" w:space="0" w:color="auto"/>
            </w:tcBorders>
            <w:shd w:val="clear" w:color="auto" w:fill="auto"/>
            <w:vAlign w:val="center"/>
          </w:tcPr>
          <w:p w14:paraId="395D6706" w14:textId="77777777" w:rsidR="00F90F98" w:rsidRPr="00F90F98" w:rsidRDefault="00F90F98" w:rsidP="00F90F98">
            <w:pPr>
              <w:jc w:val="center"/>
              <w:rPr>
                <w:rFonts w:ascii="Cambria" w:hAnsi="Cambria" w:cs="Arial"/>
                <w:i/>
                <w:color w:val="FF0000"/>
                <w:sz w:val="20"/>
                <w:szCs w:val="20"/>
              </w:rPr>
            </w:pPr>
            <w:r w:rsidRPr="00F90F98">
              <w:rPr>
                <w:rFonts w:ascii="Cambria" w:hAnsi="Cambria" w:cs="Arial"/>
                <w:i/>
                <w:color w:val="FF0000"/>
                <w:sz w:val="20"/>
                <w:szCs w:val="20"/>
              </w:rPr>
              <w:t>&lt;vyplní uchádzač&gt;</w:t>
            </w: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14:paraId="4F462480" w14:textId="77777777" w:rsidR="00F90F98" w:rsidRPr="00F90F98" w:rsidRDefault="00F90F98" w:rsidP="00F90F98">
            <w:pPr>
              <w:jc w:val="center"/>
              <w:rPr>
                <w:rFonts w:ascii="Cambria" w:hAnsi="Cambria" w:cs="Arial"/>
                <w:i/>
                <w:color w:val="FF0000"/>
                <w:sz w:val="20"/>
                <w:szCs w:val="20"/>
              </w:rPr>
            </w:pPr>
            <w:r w:rsidRPr="00F90F98">
              <w:rPr>
                <w:rFonts w:ascii="Cambria" w:hAnsi="Cambria" w:cs="Arial"/>
                <w:i/>
                <w:color w:val="FF0000"/>
                <w:sz w:val="20"/>
                <w:szCs w:val="20"/>
              </w:rPr>
              <w:t>&lt;vyplní uchádzač&gt;</w:t>
            </w:r>
          </w:p>
        </w:tc>
        <w:tc>
          <w:tcPr>
            <w:tcW w:w="1161" w:type="dxa"/>
            <w:tcBorders>
              <w:top w:val="single" w:sz="4" w:space="0" w:color="auto"/>
              <w:left w:val="single" w:sz="4" w:space="0" w:color="auto"/>
              <w:bottom w:val="single" w:sz="4" w:space="0" w:color="auto"/>
            </w:tcBorders>
            <w:shd w:val="clear" w:color="auto" w:fill="auto"/>
            <w:vAlign w:val="center"/>
          </w:tcPr>
          <w:p w14:paraId="50F31BBD" w14:textId="77777777" w:rsidR="00F90F98" w:rsidRPr="00F90F98" w:rsidRDefault="00F90F98" w:rsidP="00F90F98">
            <w:pPr>
              <w:jc w:val="center"/>
              <w:rPr>
                <w:rFonts w:ascii="Cambria" w:hAnsi="Cambria" w:cs="Arial"/>
                <w:i/>
                <w:color w:val="FF0000"/>
                <w:sz w:val="20"/>
                <w:szCs w:val="20"/>
              </w:rPr>
            </w:pPr>
            <w:r w:rsidRPr="00F90F98">
              <w:rPr>
                <w:rFonts w:ascii="Cambria" w:hAnsi="Cambria" w:cs="Arial"/>
                <w:i/>
                <w:color w:val="FF0000"/>
                <w:sz w:val="20"/>
                <w:szCs w:val="20"/>
              </w:rPr>
              <w:t>&lt;vyplní uchádzač&gt;</w:t>
            </w:r>
          </w:p>
        </w:tc>
        <w:tc>
          <w:tcPr>
            <w:tcW w:w="1667" w:type="dxa"/>
            <w:tcBorders>
              <w:top w:val="single" w:sz="4" w:space="0" w:color="auto"/>
              <w:bottom w:val="single" w:sz="4" w:space="0" w:color="auto"/>
            </w:tcBorders>
            <w:vAlign w:val="center"/>
          </w:tcPr>
          <w:p w14:paraId="197C0851" w14:textId="77777777" w:rsidR="00F90F98" w:rsidRPr="00F90F98" w:rsidRDefault="00F90F98" w:rsidP="00F90F98">
            <w:pPr>
              <w:jc w:val="center"/>
              <w:rPr>
                <w:rFonts w:ascii="Cambria" w:hAnsi="Cambria" w:cs="Arial"/>
                <w:i/>
                <w:color w:val="FF0000"/>
                <w:sz w:val="20"/>
                <w:szCs w:val="20"/>
              </w:rPr>
            </w:pPr>
            <w:r w:rsidRPr="00F90F98">
              <w:rPr>
                <w:rFonts w:ascii="Cambria" w:hAnsi="Cambria" w:cs="Arial"/>
                <w:i/>
                <w:color w:val="FF0000"/>
                <w:sz w:val="20"/>
                <w:szCs w:val="20"/>
              </w:rPr>
              <w:t>&lt;vyplní uchádzač&gt;</w:t>
            </w:r>
          </w:p>
        </w:tc>
        <w:tc>
          <w:tcPr>
            <w:tcW w:w="1787" w:type="dxa"/>
            <w:tcBorders>
              <w:top w:val="single" w:sz="4" w:space="0" w:color="auto"/>
              <w:bottom w:val="single" w:sz="4" w:space="0" w:color="auto"/>
            </w:tcBorders>
            <w:vAlign w:val="center"/>
          </w:tcPr>
          <w:p w14:paraId="4657B90F" w14:textId="7D4E6B72" w:rsidR="00F90F98" w:rsidRPr="00F90F98" w:rsidRDefault="00E76426" w:rsidP="00F90F98">
            <w:pPr>
              <w:jc w:val="center"/>
              <w:rPr>
                <w:rFonts w:ascii="Cambria" w:hAnsi="Cambria" w:cs="Arial"/>
                <w:i/>
                <w:color w:val="FF0000"/>
                <w:sz w:val="20"/>
                <w:szCs w:val="20"/>
              </w:rPr>
            </w:pPr>
            <w:r w:rsidRPr="00F90F98">
              <w:rPr>
                <w:rFonts w:ascii="Cambria" w:hAnsi="Cambria" w:cs="Arial"/>
                <w:i/>
                <w:color w:val="FF0000"/>
                <w:sz w:val="20"/>
                <w:szCs w:val="20"/>
              </w:rPr>
              <w:t>&lt;vyplní uchádzač&gt;</w:t>
            </w:r>
          </w:p>
        </w:tc>
      </w:tr>
      <w:tr w:rsidR="00F90F98" w:rsidRPr="00F90F98" w14:paraId="0A253DC2" w14:textId="77777777" w:rsidTr="0095432B">
        <w:trPr>
          <w:trHeight w:val="567"/>
        </w:trPr>
        <w:tc>
          <w:tcPr>
            <w:tcW w:w="1431" w:type="dxa"/>
            <w:shd w:val="clear" w:color="auto" w:fill="auto"/>
            <w:vAlign w:val="center"/>
          </w:tcPr>
          <w:p w14:paraId="308EB7C6" w14:textId="515E0546" w:rsidR="00F90F98" w:rsidRPr="00F90F98" w:rsidRDefault="00F90F98" w:rsidP="00F90F98">
            <w:pPr>
              <w:jc w:val="center"/>
              <w:rPr>
                <w:rFonts w:ascii="Cambria" w:hAnsi="Cambria"/>
                <w:color w:val="000000"/>
                <w:sz w:val="20"/>
                <w:szCs w:val="20"/>
              </w:rPr>
            </w:pPr>
            <w:r w:rsidRPr="00F90F98">
              <w:rPr>
                <w:rFonts w:ascii="Cambria" w:hAnsi="Cambria"/>
                <w:sz w:val="20"/>
                <w:szCs w:val="20"/>
              </w:rPr>
              <w:t>50 eurocentov</w:t>
            </w:r>
          </w:p>
        </w:tc>
        <w:tc>
          <w:tcPr>
            <w:tcW w:w="1024" w:type="dxa"/>
            <w:tcBorders>
              <w:top w:val="single" w:sz="4" w:space="0" w:color="auto"/>
              <w:bottom w:val="single" w:sz="4" w:space="0" w:color="auto"/>
            </w:tcBorders>
            <w:vAlign w:val="center"/>
          </w:tcPr>
          <w:p w14:paraId="6E2CFE4B" w14:textId="0571293A" w:rsidR="00F90F98" w:rsidRPr="00F90F98" w:rsidRDefault="00E76426" w:rsidP="00F90F98">
            <w:pPr>
              <w:jc w:val="center"/>
              <w:rPr>
                <w:rFonts w:ascii="Cambria" w:hAnsi="Cambria"/>
                <w:color w:val="000000"/>
                <w:sz w:val="20"/>
                <w:szCs w:val="20"/>
              </w:rPr>
            </w:pPr>
            <w:r>
              <w:rPr>
                <w:rFonts w:ascii="Cambria" w:hAnsi="Cambria"/>
                <w:color w:val="000000"/>
                <w:sz w:val="20"/>
                <w:szCs w:val="20"/>
              </w:rPr>
              <w:t>500</w:t>
            </w:r>
          </w:p>
        </w:tc>
        <w:tc>
          <w:tcPr>
            <w:tcW w:w="1228" w:type="dxa"/>
            <w:tcBorders>
              <w:top w:val="single" w:sz="4" w:space="0" w:color="auto"/>
              <w:bottom w:val="single" w:sz="4" w:space="0" w:color="auto"/>
              <w:right w:val="single" w:sz="4" w:space="0" w:color="auto"/>
            </w:tcBorders>
            <w:shd w:val="clear" w:color="auto" w:fill="auto"/>
            <w:vAlign w:val="center"/>
          </w:tcPr>
          <w:p w14:paraId="4F247B81" w14:textId="77777777" w:rsidR="00F90F98" w:rsidRPr="00F90F98" w:rsidRDefault="00F90F98" w:rsidP="00F90F98">
            <w:pPr>
              <w:jc w:val="center"/>
              <w:rPr>
                <w:rFonts w:ascii="Cambria" w:hAnsi="Cambria" w:cs="Arial"/>
                <w:i/>
                <w:color w:val="FF0000"/>
                <w:sz w:val="20"/>
                <w:szCs w:val="20"/>
              </w:rPr>
            </w:pPr>
            <w:r w:rsidRPr="00F90F98">
              <w:rPr>
                <w:rFonts w:ascii="Cambria" w:hAnsi="Cambria" w:cs="Arial"/>
                <w:i/>
                <w:color w:val="FF0000"/>
                <w:sz w:val="20"/>
                <w:szCs w:val="20"/>
              </w:rPr>
              <w:t>&lt;vyplní uchádzač&gt;</w:t>
            </w: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14:paraId="45A2F23C" w14:textId="77777777" w:rsidR="00F90F98" w:rsidRPr="00F90F98" w:rsidRDefault="00F90F98" w:rsidP="00F90F98">
            <w:pPr>
              <w:jc w:val="center"/>
              <w:rPr>
                <w:rFonts w:ascii="Cambria" w:hAnsi="Cambria" w:cs="Arial"/>
                <w:i/>
                <w:color w:val="FF0000"/>
                <w:sz w:val="20"/>
                <w:szCs w:val="20"/>
              </w:rPr>
            </w:pPr>
            <w:r w:rsidRPr="00F90F98">
              <w:rPr>
                <w:rFonts w:ascii="Cambria" w:hAnsi="Cambria" w:cs="Arial"/>
                <w:i/>
                <w:color w:val="FF0000"/>
                <w:sz w:val="20"/>
                <w:szCs w:val="20"/>
              </w:rPr>
              <w:t>&lt;vyplní uchádzač&gt;</w:t>
            </w:r>
          </w:p>
        </w:tc>
        <w:tc>
          <w:tcPr>
            <w:tcW w:w="1161" w:type="dxa"/>
            <w:tcBorders>
              <w:top w:val="single" w:sz="4" w:space="0" w:color="auto"/>
              <w:left w:val="single" w:sz="4" w:space="0" w:color="auto"/>
              <w:bottom w:val="single" w:sz="4" w:space="0" w:color="auto"/>
            </w:tcBorders>
            <w:shd w:val="clear" w:color="auto" w:fill="auto"/>
            <w:vAlign w:val="center"/>
          </w:tcPr>
          <w:p w14:paraId="1733B0A1" w14:textId="77777777" w:rsidR="00F90F98" w:rsidRPr="00F90F98" w:rsidRDefault="00F90F98" w:rsidP="00F90F98">
            <w:pPr>
              <w:jc w:val="center"/>
              <w:rPr>
                <w:rFonts w:ascii="Cambria" w:hAnsi="Cambria" w:cs="Arial"/>
                <w:i/>
                <w:color w:val="FF0000"/>
                <w:sz w:val="20"/>
                <w:szCs w:val="20"/>
              </w:rPr>
            </w:pPr>
            <w:r w:rsidRPr="00F90F98">
              <w:rPr>
                <w:rFonts w:ascii="Cambria" w:hAnsi="Cambria" w:cs="Arial"/>
                <w:i/>
                <w:color w:val="FF0000"/>
                <w:sz w:val="20"/>
                <w:szCs w:val="20"/>
              </w:rPr>
              <w:t>&lt;vyplní uchádzač&gt;</w:t>
            </w:r>
          </w:p>
        </w:tc>
        <w:tc>
          <w:tcPr>
            <w:tcW w:w="1667" w:type="dxa"/>
            <w:tcBorders>
              <w:top w:val="single" w:sz="4" w:space="0" w:color="auto"/>
              <w:bottom w:val="single" w:sz="4" w:space="0" w:color="auto"/>
            </w:tcBorders>
            <w:vAlign w:val="center"/>
          </w:tcPr>
          <w:p w14:paraId="350BD93F" w14:textId="77777777" w:rsidR="00F90F98" w:rsidRPr="00F90F98" w:rsidRDefault="00F90F98" w:rsidP="00F90F98">
            <w:pPr>
              <w:jc w:val="center"/>
              <w:rPr>
                <w:rFonts w:ascii="Cambria" w:hAnsi="Cambria" w:cs="Arial"/>
                <w:i/>
                <w:color w:val="FF0000"/>
                <w:sz w:val="20"/>
                <w:szCs w:val="20"/>
              </w:rPr>
            </w:pPr>
            <w:r w:rsidRPr="00F90F98">
              <w:rPr>
                <w:rFonts w:ascii="Cambria" w:hAnsi="Cambria" w:cs="Arial"/>
                <w:i/>
                <w:color w:val="FF0000"/>
                <w:sz w:val="20"/>
                <w:szCs w:val="20"/>
              </w:rPr>
              <w:t>&lt;vyplní uchádzač&gt;</w:t>
            </w:r>
          </w:p>
        </w:tc>
        <w:tc>
          <w:tcPr>
            <w:tcW w:w="1787" w:type="dxa"/>
            <w:tcBorders>
              <w:top w:val="single" w:sz="4" w:space="0" w:color="auto"/>
              <w:bottom w:val="single" w:sz="4" w:space="0" w:color="auto"/>
            </w:tcBorders>
            <w:vAlign w:val="center"/>
          </w:tcPr>
          <w:p w14:paraId="229A07AD" w14:textId="61473D2E" w:rsidR="00F90F98" w:rsidRPr="00F90F98" w:rsidRDefault="00E76426" w:rsidP="00F90F98">
            <w:pPr>
              <w:jc w:val="center"/>
              <w:rPr>
                <w:rFonts w:ascii="Cambria" w:hAnsi="Cambria" w:cs="Arial"/>
                <w:i/>
                <w:color w:val="FF0000"/>
                <w:sz w:val="20"/>
                <w:szCs w:val="20"/>
              </w:rPr>
            </w:pPr>
            <w:r w:rsidRPr="00F90F98">
              <w:rPr>
                <w:rFonts w:ascii="Cambria" w:hAnsi="Cambria" w:cs="Arial"/>
                <w:i/>
                <w:color w:val="FF0000"/>
                <w:sz w:val="20"/>
                <w:szCs w:val="20"/>
              </w:rPr>
              <w:t>&lt;vyplní uchádzač&gt;</w:t>
            </w:r>
          </w:p>
        </w:tc>
      </w:tr>
      <w:tr w:rsidR="00F90F98" w:rsidRPr="00F90F98" w14:paraId="3218DDE4" w14:textId="77777777" w:rsidTr="0095432B">
        <w:trPr>
          <w:trHeight w:val="567"/>
        </w:trPr>
        <w:tc>
          <w:tcPr>
            <w:tcW w:w="1431" w:type="dxa"/>
            <w:shd w:val="clear" w:color="auto" w:fill="auto"/>
            <w:vAlign w:val="center"/>
          </w:tcPr>
          <w:p w14:paraId="51BF0102" w14:textId="77777777" w:rsidR="00F90F98" w:rsidRPr="00F90F98" w:rsidRDefault="00F90F98" w:rsidP="00F90F98">
            <w:pPr>
              <w:jc w:val="center"/>
              <w:rPr>
                <w:rFonts w:ascii="Cambria" w:hAnsi="Cambria"/>
                <w:sz w:val="20"/>
                <w:szCs w:val="20"/>
              </w:rPr>
            </w:pPr>
            <w:r w:rsidRPr="00F90F98">
              <w:rPr>
                <w:rFonts w:ascii="Cambria" w:hAnsi="Cambria"/>
                <w:sz w:val="20"/>
                <w:szCs w:val="20"/>
              </w:rPr>
              <w:t>1 euro</w:t>
            </w:r>
          </w:p>
        </w:tc>
        <w:tc>
          <w:tcPr>
            <w:tcW w:w="1024" w:type="dxa"/>
            <w:tcBorders>
              <w:top w:val="single" w:sz="4" w:space="0" w:color="auto"/>
              <w:bottom w:val="single" w:sz="4" w:space="0" w:color="auto"/>
            </w:tcBorders>
            <w:vAlign w:val="center"/>
          </w:tcPr>
          <w:p w14:paraId="27969926" w14:textId="741699AA" w:rsidR="00F90F98" w:rsidRPr="00F90F98" w:rsidRDefault="00F90F98" w:rsidP="00F90F98">
            <w:pPr>
              <w:jc w:val="center"/>
              <w:rPr>
                <w:rFonts w:ascii="Cambria" w:hAnsi="Cambria"/>
                <w:color w:val="000000"/>
                <w:sz w:val="20"/>
                <w:szCs w:val="20"/>
              </w:rPr>
            </w:pPr>
            <w:r w:rsidRPr="00F90F98">
              <w:rPr>
                <w:rFonts w:ascii="Cambria" w:hAnsi="Cambria"/>
                <w:color w:val="000000"/>
                <w:sz w:val="20"/>
                <w:szCs w:val="20"/>
              </w:rPr>
              <w:t xml:space="preserve">2 900 </w:t>
            </w:r>
          </w:p>
        </w:tc>
        <w:tc>
          <w:tcPr>
            <w:tcW w:w="1228" w:type="dxa"/>
            <w:tcBorders>
              <w:top w:val="single" w:sz="4" w:space="0" w:color="auto"/>
              <w:bottom w:val="single" w:sz="4" w:space="0" w:color="auto"/>
              <w:right w:val="single" w:sz="4" w:space="0" w:color="auto"/>
            </w:tcBorders>
            <w:shd w:val="clear" w:color="auto" w:fill="auto"/>
            <w:vAlign w:val="center"/>
          </w:tcPr>
          <w:p w14:paraId="577DFE1A" w14:textId="77777777" w:rsidR="00F90F98" w:rsidRPr="00F90F98" w:rsidRDefault="00F90F98" w:rsidP="00F90F98">
            <w:pPr>
              <w:jc w:val="center"/>
              <w:rPr>
                <w:rFonts w:ascii="Cambria" w:hAnsi="Cambria" w:cs="Arial"/>
                <w:i/>
                <w:color w:val="FF0000"/>
                <w:sz w:val="20"/>
                <w:szCs w:val="20"/>
              </w:rPr>
            </w:pPr>
            <w:r w:rsidRPr="00F90F98">
              <w:rPr>
                <w:rFonts w:ascii="Cambria" w:hAnsi="Cambria" w:cs="Arial"/>
                <w:i/>
                <w:color w:val="FF0000"/>
                <w:sz w:val="20"/>
                <w:szCs w:val="20"/>
              </w:rPr>
              <w:t>&lt;vyplní uchádzač&gt;</w:t>
            </w: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14:paraId="178A073C" w14:textId="77777777" w:rsidR="00F90F98" w:rsidRPr="00F90F98" w:rsidRDefault="00F90F98" w:rsidP="00F90F98">
            <w:pPr>
              <w:jc w:val="center"/>
              <w:rPr>
                <w:rFonts w:ascii="Cambria" w:hAnsi="Cambria" w:cs="Arial"/>
                <w:i/>
                <w:color w:val="FF0000"/>
                <w:sz w:val="20"/>
                <w:szCs w:val="20"/>
              </w:rPr>
            </w:pPr>
            <w:r w:rsidRPr="00F90F98">
              <w:rPr>
                <w:rFonts w:ascii="Cambria" w:hAnsi="Cambria" w:cs="Arial"/>
                <w:i/>
                <w:color w:val="FF0000"/>
                <w:sz w:val="20"/>
                <w:szCs w:val="20"/>
              </w:rPr>
              <w:t>&lt;vyplní uchádzač&gt;</w:t>
            </w:r>
          </w:p>
        </w:tc>
        <w:tc>
          <w:tcPr>
            <w:tcW w:w="1161" w:type="dxa"/>
            <w:tcBorders>
              <w:top w:val="single" w:sz="4" w:space="0" w:color="auto"/>
              <w:left w:val="single" w:sz="4" w:space="0" w:color="auto"/>
              <w:bottom w:val="single" w:sz="4" w:space="0" w:color="auto"/>
            </w:tcBorders>
            <w:shd w:val="clear" w:color="auto" w:fill="auto"/>
            <w:vAlign w:val="center"/>
          </w:tcPr>
          <w:p w14:paraId="25444FD5" w14:textId="77777777" w:rsidR="00F90F98" w:rsidRPr="00F90F98" w:rsidRDefault="00F90F98" w:rsidP="00F90F98">
            <w:pPr>
              <w:jc w:val="center"/>
              <w:rPr>
                <w:rFonts w:ascii="Cambria" w:hAnsi="Cambria" w:cs="Arial"/>
                <w:i/>
                <w:color w:val="FF0000"/>
                <w:sz w:val="20"/>
                <w:szCs w:val="20"/>
              </w:rPr>
            </w:pPr>
            <w:r w:rsidRPr="00F90F98">
              <w:rPr>
                <w:rFonts w:ascii="Cambria" w:hAnsi="Cambria" w:cs="Arial"/>
                <w:i/>
                <w:color w:val="FF0000"/>
                <w:sz w:val="20"/>
                <w:szCs w:val="20"/>
              </w:rPr>
              <w:t>&lt;vyplní uchádzač&gt;</w:t>
            </w:r>
          </w:p>
        </w:tc>
        <w:tc>
          <w:tcPr>
            <w:tcW w:w="1667" w:type="dxa"/>
            <w:tcBorders>
              <w:top w:val="single" w:sz="4" w:space="0" w:color="auto"/>
              <w:bottom w:val="single" w:sz="4" w:space="0" w:color="auto"/>
            </w:tcBorders>
            <w:vAlign w:val="center"/>
          </w:tcPr>
          <w:p w14:paraId="48B75959" w14:textId="77777777" w:rsidR="00F90F98" w:rsidRPr="00F90F98" w:rsidRDefault="00F90F98" w:rsidP="00F90F98">
            <w:pPr>
              <w:jc w:val="center"/>
              <w:rPr>
                <w:rFonts w:ascii="Cambria" w:hAnsi="Cambria" w:cs="Arial"/>
                <w:i/>
                <w:color w:val="FF0000"/>
                <w:sz w:val="20"/>
                <w:szCs w:val="20"/>
              </w:rPr>
            </w:pPr>
            <w:r w:rsidRPr="00F90F98">
              <w:rPr>
                <w:rFonts w:ascii="Cambria" w:hAnsi="Cambria" w:cs="Arial"/>
                <w:i/>
                <w:color w:val="FF0000"/>
                <w:sz w:val="20"/>
                <w:szCs w:val="20"/>
              </w:rPr>
              <w:t>&lt;vyplní uchádzač&gt;</w:t>
            </w:r>
          </w:p>
        </w:tc>
        <w:tc>
          <w:tcPr>
            <w:tcW w:w="1787" w:type="dxa"/>
            <w:tcBorders>
              <w:top w:val="single" w:sz="4" w:space="0" w:color="auto"/>
              <w:bottom w:val="single" w:sz="4" w:space="0" w:color="auto"/>
            </w:tcBorders>
            <w:vAlign w:val="center"/>
          </w:tcPr>
          <w:p w14:paraId="3CEB834C" w14:textId="77777777" w:rsidR="00F90F98" w:rsidRPr="00F90F98" w:rsidRDefault="00F90F98" w:rsidP="00F90F98">
            <w:pPr>
              <w:jc w:val="center"/>
              <w:rPr>
                <w:rFonts w:ascii="Cambria" w:hAnsi="Cambria" w:cs="Arial"/>
                <w:i/>
                <w:color w:val="FF0000"/>
                <w:sz w:val="20"/>
                <w:szCs w:val="20"/>
              </w:rPr>
            </w:pPr>
            <w:r w:rsidRPr="00F90F98">
              <w:rPr>
                <w:rFonts w:ascii="Cambria" w:hAnsi="Cambria" w:cs="Arial"/>
                <w:i/>
                <w:color w:val="FF0000"/>
                <w:sz w:val="20"/>
                <w:szCs w:val="20"/>
              </w:rPr>
              <w:t>&lt;vyplní uchádzač&gt;</w:t>
            </w:r>
          </w:p>
        </w:tc>
      </w:tr>
      <w:tr w:rsidR="00F90F98" w:rsidRPr="00F90F98" w14:paraId="7203C62E" w14:textId="77777777" w:rsidTr="0095432B">
        <w:trPr>
          <w:trHeight w:val="567"/>
        </w:trPr>
        <w:tc>
          <w:tcPr>
            <w:tcW w:w="1431" w:type="dxa"/>
            <w:shd w:val="clear" w:color="auto" w:fill="auto"/>
            <w:vAlign w:val="center"/>
          </w:tcPr>
          <w:p w14:paraId="7F054127" w14:textId="77777777" w:rsidR="00F90F98" w:rsidRPr="00F90F98" w:rsidRDefault="00F90F98" w:rsidP="00F90F98">
            <w:pPr>
              <w:jc w:val="center"/>
              <w:rPr>
                <w:rFonts w:ascii="Cambria" w:hAnsi="Cambria"/>
                <w:sz w:val="20"/>
                <w:szCs w:val="20"/>
              </w:rPr>
            </w:pPr>
            <w:r w:rsidRPr="00F90F98">
              <w:rPr>
                <w:rFonts w:ascii="Cambria" w:hAnsi="Cambria"/>
                <w:sz w:val="20"/>
                <w:szCs w:val="20"/>
              </w:rPr>
              <w:t>2 eurá</w:t>
            </w:r>
          </w:p>
        </w:tc>
        <w:tc>
          <w:tcPr>
            <w:tcW w:w="1024" w:type="dxa"/>
            <w:tcBorders>
              <w:top w:val="single" w:sz="4" w:space="0" w:color="auto"/>
              <w:bottom w:val="single" w:sz="4" w:space="0" w:color="auto"/>
            </w:tcBorders>
            <w:vAlign w:val="center"/>
          </w:tcPr>
          <w:p w14:paraId="07A16065" w14:textId="221204C6" w:rsidR="00F90F98" w:rsidRPr="00F90F98" w:rsidRDefault="00F90F98" w:rsidP="00F90F98">
            <w:pPr>
              <w:jc w:val="center"/>
              <w:rPr>
                <w:rFonts w:ascii="Cambria" w:hAnsi="Cambria"/>
                <w:color w:val="000000"/>
                <w:sz w:val="20"/>
                <w:szCs w:val="20"/>
              </w:rPr>
            </w:pPr>
            <w:r w:rsidRPr="00F90F98">
              <w:rPr>
                <w:rFonts w:ascii="Cambria" w:hAnsi="Cambria"/>
                <w:color w:val="000000"/>
                <w:sz w:val="20"/>
                <w:szCs w:val="20"/>
              </w:rPr>
              <w:t xml:space="preserve">15 900 </w:t>
            </w:r>
          </w:p>
        </w:tc>
        <w:tc>
          <w:tcPr>
            <w:tcW w:w="1228" w:type="dxa"/>
            <w:tcBorders>
              <w:top w:val="single" w:sz="4" w:space="0" w:color="auto"/>
              <w:bottom w:val="single" w:sz="4" w:space="0" w:color="auto"/>
              <w:right w:val="single" w:sz="4" w:space="0" w:color="auto"/>
            </w:tcBorders>
            <w:shd w:val="clear" w:color="auto" w:fill="auto"/>
            <w:vAlign w:val="center"/>
          </w:tcPr>
          <w:p w14:paraId="54FBB378" w14:textId="77777777" w:rsidR="00F90F98" w:rsidRPr="00F90F98" w:rsidRDefault="00F90F98" w:rsidP="00F90F98">
            <w:pPr>
              <w:jc w:val="center"/>
              <w:rPr>
                <w:rFonts w:ascii="Cambria" w:hAnsi="Cambria" w:cs="Arial"/>
                <w:i/>
                <w:color w:val="FF0000"/>
                <w:sz w:val="20"/>
                <w:szCs w:val="20"/>
              </w:rPr>
            </w:pPr>
            <w:r w:rsidRPr="00F90F98">
              <w:rPr>
                <w:rFonts w:ascii="Cambria" w:hAnsi="Cambria" w:cs="Arial"/>
                <w:i/>
                <w:color w:val="FF0000"/>
                <w:sz w:val="20"/>
                <w:szCs w:val="20"/>
              </w:rPr>
              <w:t>&lt;vyplní uchádzač&gt;</w:t>
            </w: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14:paraId="5720E5F3" w14:textId="77777777" w:rsidR="00F90F98" w:rsidRPr="00F90F98" w:rsidRDefault="00F90F98" w:rsidP="00F90F98">
            <w:pPr>
              <w:jc w:val="center"/>
              <w:rPr>
                <w:rFonts w:ascii="Cambria" w:hAnsi="Cambria" w:cs="Arial"/>
                <w:i/>
                <w:color w:val="FF0000"/>
                <w:sz w:val="20"/>
                <w:szCs w:val="20"/>
              </w:rPr>
            </w:pPr>
            <w:r w:rsidRPr="00F90F98">
              <w:rPr>
                <w:rFonts w:ascii="Cambria" w:hAnsi="Cambria" w:cs="Arial"/>
                <w:i/>
                <w:color w:val="FF0000"/>
                <w:sz w:val="20"/>
                <w:szCs w:val="20"/>
              </w:rPr>
              <w:t>&lt;vyplní uchádzač&gt;</w:t>
            </w:r>
          </w:p>
        </w:tc>
        <w:tc>
          <w:tcPr>
            <w:tcW w:w="1161" w:type="dxa"/>
            <w:tcBorders>
              <w:top w:val="single" w:sz="4" w:space="0" w:color="auto"/>
              <w:left w:val="single" w:sz="4" w:space="0" w:color="auto"/>
              <w:bottom w:val="single" w:sz="4" w:space="0" w:color="auto"/>
            </w:tcBorders>
            <w:shd w:val="clear" w:color="auto" w:fill="auto"/>
            <w:vAlign w:val="center"/>
          </w:tcPr>
          <w:p w14:paraId="24226F93" w14:textId="77777777" w:rsidR="00F90F98" w:rsidRPr="00F90F98" w:rsidRDefault="00F90F98" w:rsidP="00F90F98">
            <w:pPr>
              <w:jc w:val="center"/>
              <w:rPr>
                <w:rFonts w:ascii="Cambria" w:hAnsi="Cambria" w:cs="Arial"/>
                <w:i/>
                <w:color w:val="FF0000"/>
                <w:sz w:val="20"/>
                <w:szCs w:val="20"/>
              </w:rPr>
            </w:pPr>
            <w:r w:rsidRPr="00F90F98">
              <w:rPr>
                <w:rFonts w:ascii="Cambria" w:hAnsi="Cambria" w:cs="Arial"/>
                <w:i/>
                <w:color w:val="FF0000"/>
                <w:sz w:val="20"/>
                <w:szCs w:val="20"/>
              </w:rPr>
              <w:t>&lt;vyplní uchádzač&gt;</w:t>
            </w:r>
          </w:p>
        </w:tc>
        <w:tc>
          <w:tcPr>
            <w:tcW w:w="1667" w:type="dxa"/>
            <w:tcBorders>
              <w:top w:val="single" w:sz="4" w:space="0" w:color="auto"/>
              <w:bottom w:val="single" w:sz="4" w:space="0" w:color="auto"/>
            </w:tcBorders>
            <w:vAlign w:val="center"/>
          </w:tcPr>
          <w:p w14:paraId="581F1B24" w14:textId="77777777" w:rsidR="00F90F98" w:rsidRPr="00F90F98" w:rsidRDefault="00F90F98" w:rsidP="00F90F98">
            <w:pPr>
              <w:jc w:val="center"/>
              <w:rPr>
                <w:rFonts w:ascii="Cambria" w:hAnsi="Cambria" w:cs="Arial"/>
                <w:i/>
                <w:color w:val="FF0000"/>
                <w:sz w:val="20"/>
                <w:szCs w:val="20"/>
              </w:rPr>
            </w:pPr>
            <w:r w:rsidRPr="00F90F98">
              <w:rPr>
                <w:rFonts w:ascii="Cambria" w:hAnsi="Cambria" w:cs="Arial"/>
                <w:i/>
                <w:color w:val="FF0000"/>
                <w:sz w:val="20"/>
                <w:szCs w:val="20"/>
              </w:rPr>
              <w:t>&lt;vyplní uchádzač&gt;</w:t>
            </w:r>
          </w:p>
        </w:tc>
        <w:tc>
          <w:tcPr>
            <w:tcW w:w="1787" w:type="dxa"/>
            <w:tcBorders>
              <w:top w:val="single" w:sz="4" w:space="0" w:color="auto"/>
              <w:bottom w:val="single" w:sz="4" w:space="0" w:color="auto"/>
            </w:tcBorders>
            <w:vAlign w:val="center"/>
          </w:tcPr>
          <w:p w14:paraId="3C610B85" w14:textId="77777777" w:rsidR="00F90F98" w:rsidRPr="00F90F98" w:rsidRDefault="00F90F98" w:rsidP="00F90F98">
            <w:pPr>
              <w:jc w:val="center"/>
              <w:rPr>
                <w:rFonts w:ascii="Cambria" w:hAnsi="Cambria" w:cs="Arial"/>
                <w:i/>
                <w:color w:val="FF0000"/>
                <w:sz w:val="20"/>
                <w:szCs w:val="20"/>
              </w:rPr>
            </w:pPr>
            <w:r w:rsidRPr="00F90F98">
              <w:rPr>
                <w:rFonts w:ascii="Cambria" w:hAnsi="Cambria" w:cs="Arial"/>
                <w:i/>
                <w:color w:val="FF0000"/>
                <w:sz w:val="20"/>
                <w:szCs w:val="20"/>
              </w:rPr>
              <w:t>&lt;vyplní uchádzač&gt;</w:t>
            </w:r>
          </w:p>
        </w:tc>
      </w:tr>
      <w:tr w:rsidR="00F90F98" w:rsidRPr="00F90F98" w14:paraId="5EF22C9D" w14:textId="77777777" w:rsidTr="0095432B">
        <w:trPr>
          <w:trHeight w:val="358"/>
        </w:trPr>
        <w:tc>
          <w:tcPr>
            <w:tcW w:w="7916" w:type="dxa"/>
            <w:gridSpan w:val="6"/>
            <w:tcBorders>
              <w:top w:val="double" w:sz="4" w:space="0" w:color="auto"/>
              <w:bottom w:val="single" w:sz="18" w:space="0" w:color="auto"/>
            </w:tcBorders>
            <w:vAlign w:val="center"/>
          </w:tcPr>
          <w:p w14:paraId="15D6BCE3" w14:textId="77777777" w:rsidR="00F90F98" w:rsidRPr="00F90F98" w:rsidRDefault="00F90F98" w:rsidP="00F90F98">
            <w:pPr>
              <w:jc w:val="center"/>
              <w:rPr>
                <w:rFonts w:ascii="Cambria" w:hAnsi="Cambria"/>
                <w:color w:val="000000"/>
                <w:sz w:val="20"/>
                <w:szCs w:val="20"/>
              </w:rPr>
            </w:pPr>
            <w:r w:rsidRPr="00F90F98">
              <w:rPr>
                <w:rFonts w:ascii="Cambria" w:hAnsi="Cambria" w:cs="Arial"/>
                <w:b/>
                <w:bCs/>
                <w:iCs/>
                <w:sz w:val="20"/>
                <w:szCs w:val="20"/>
              </w:rPr>
              <w:t>Celková cena za obehové euromince v eurách bez DPH</w:t>
            </w:r>
          </w:p>
        </w:tc>
        <w:tc>
          <w:tcPr>
            <w:tcW w:w="1787" w:type="dxa"/>
            <w:tcBorders>
              <w:top w:val="double" w:sz="4" w:space="0" w:color="auto"/>
              <w:bottom w:val="single" w:sz="18" w:space="0" w:color="auto"/>
            </w:tcBorders>
            <w:vAlign w:val="center"/>
          </w:tcPr>
          <w:p w14:paraId="6A1912C6" w14:textId="77777777" w:rsidR="00F90F98" w:rsidRPr="00F90F98" w:rsidRDefault="00F90F98" w:rsidP="00F90F98">
            <w:pPr>
              <w:jc w:val="center"/>
              <w:rPr>
                <w:rFonts w:ascii="Cambria" w:hAnsi="Cambria" w:cs="Arial"/>
                <w:b/>
                <w:bCs/>
                <w:i/>
                <w:color w:val="FF0000"/>
                <w:sz w:val="20"/>
                <w:szCs w:val="20"/>
              </w:rPr>
            </w:pPr>
            <w:r w:rsidRPr="00F90F98">
              <w:rPr>
                <w:rFonts w:ascii="Cambria" w:hAnsi="Cambria" w:cs="Arial"/>
                <w:b/>
                <w:bCs/>
                <w:i/>
                <w:color w:val="FF0000"/>
                <w:sz w:val="20"/>
                <w:szCs w:val="20"/>
              </w:rPr>
              <w:t>&lt;vyplní uchádzač&gt;</w:t>
            </w:r>
          </w:p>
        </w:tc>
      </w:tr>
      <w:bookmarkEnd w:id="64"/>
    </w:tbl>
    <w:p w14:paraId="0BA67874" w14:textId="613843BF" w:rsidR="00F90F98" w:rsidRDefault="00F90F98" w:rsidP="00F90F98">
      <w:pPr>
        <w:tabs>
          <w:tab w:val="left" w:pos="0"/>
        </w:tabs>
        <w:jc w:val="both"/>
        <w:rPr>
          <w:rFonts w:ascii="Cambria" w:hAnsi="Cambria"/>
          <w:sz w:val="20"/>
          <w:szCs w:val="20"/>
        </w:rPr>
      </w:pPr>
    </w:p>
    <w:p w14:paraId="4A9E7E8A" w14:textId="77777777" w:rsidR="006E7221" w:rsidRDefault="00EB05A5" w:rsidP="000E1E96">
      <w:pPr>
        <w:tabs>
          <w:tab w:val="left" w:pos="567"/>
        </w:tabs>
        <w:spacing w:after="120"/>
        <w:jc w:val="both"/>
        <w:rPr>
          <w:rFonts w:ascii="Cambria" w:hAnsi="Cambria"/>
          <w:i/>
          <w:iCs/>
          <w:sz w:val="20"/>
          <w:szCs w:val="20"/>
        </w:rPr>
      </w:pPr>
      <w:bookmarkStart w:id="65" w:name="_Hlk83984373"/>
      <w:r w:rsidRPr="006C5451">
        <w:rPr>
          <w:rFonts w:ascii="Cambria" w:hAnsi="Cambria"/>
          <w:i/>
          <w:iCs/>
          <w:color w:val="000000"/>
          <w:sz w:val="20"/>
          <w:szCs w:val="20"/>
        </w:rPr>
        <w:t xml:space="preserve">* </w:t>
      </w:r>
      <w:r w:rsidRPr="006C5451">
        <w:rPr>
          <w:rFonts w:ascii="Cambria" w:hAnsi="Cambria"/>
          <w:i/>
          <w:iCs/>
          <w:sz w:val="20"/>
          <w:szCs w:val="20"/>
        </w:rPr>
        <w:t>Uvedené množstvá sú iba predpokladané, nie sú pre verejného obtarávateľa záväzné a môže ich zmeniť. Konečné množstvá razených mincí budú závisieť od aktuálnych potrieb hotovostného peňažného obehu v Slovenskej republike a verejný obstarávateľ ich oznámi úspešnému uchádzačovi v septembri roka, ktorý predchádza roku dodania euromincí. Jednotlivé množstvá budú upresnené v konkrétnej objednávke/konkrétnych objednávkach. Úspešný uchádzač garantuje uvedené ceny bez ohľadu na skutočne objednávaný počet kusov obehových euromincí z každej nominálnej hodnoty, a to bez nároku na akúkoľvek kompenzáciu.</w:t>
      </w:r>
      <w:r w:rsidR="00E414A4">
        <w:rPr>
          <w:rFonts w:ascii="Cambria" w:hAnsi="Cambria"/>
          <w:i/>
          <w:iCs/>
          <w:sz w:val="20"/>
          <w:szCs w:val="20"/>
        </w:rPr>
        <w:t xml:space="preserve"> </w:t>
      </w:r>
    </w:p>
    <w:bookmarkEnd w:id="65"/>
    <w:p w14:paraId="28BC52F6" w14:textId="3A40622B" w:rsidR="00F90F98" w:rsidRPr="00F90F98" w:rsidRDefault="00F90F98" w:rsidP="00F90F98">
      <w:pPr>
        <w:tabs>
          <w:tab w:val="left" w:pos="0"/>
        </w:tabs>
        <w:jc w:val="both"/>
        <w:rPr>
          <w:rFonts w:ascii="Cambria" w:hAnsi="Cambria"/>
          <w:b/>
          <w:bCs/>
          <w:sz w:val="20"/>
          <w:szCs w:val="20"/>
        </w:rPr>
      </w:pPr>
      <w:r w:rsidRPr="00F90F98">
        <w:rPr>
          <w:rFonts w:ascii="Cambria" w:hAnsi="Cambria"/>
          <w:b/>
          <w:bCs/>
          <w:sz w:val="20"/>
          <w:szCs w:val="20"/>
        </w:rPr>
        <w:t xml:space="preserve">Tabuľka č. 1b: </w:t>
      </w:r>
      <w:bookmarkStart w:id="66" w:name="_Hlk78886605"/>
      <w:r w:rsidRPr="00F90F98">
        <w:rPr>
          <w:rFonts w:ascii="Cambria" w:hAnsi="Cambria"/>
          <w:b/>
          <w:bCs/>
          <w:sz w:val="20"/>
          <w:szCs w:val="20"/>
        </w:rPr>
        <w:t xml:space="preserve">Obehové euromince </w:t>
      </w:r>
      <w:bookmarkEnd w:id="66"/>
      <w:r w:rsidRPr="00F90F98">
        <w:rPr>
          <w:rFonts w:ascii="Cambria" w:hAnsi="Cambria"/>
          <w:b/>
          <w:bCs/>
          <w:sz w:val="20"/>
          <w:szCs w:val="20"/>
        </w:rPr>
        <w:t>– doprava</w:t>
      </w:r>
    </w:p>
    <w:tbl>
      <w:tblPr>
        <w:tblW w:w="9420" w:type="dxa"/>
        <w:tblInd w:w="55"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1431"/>
        <w:gridCol w:w="1391"/>
        <w:gridCol w:w="1243"/>
        <w:gridCol w:w="1736"/>
        <w:gridCol w:w="1680"/>
        <w:gridCol w:w="1939"/>
      </w:tblGrid>
      <w:tr w:rsidR="00F90F98" w:rsidRPr="00F90F98" w14:paraId="08F572F3" w14:textId="77777777" w:rsidTr="0095432B">
        <w:trPr>
          <w:trHeight w:val="315"/>
        </w:trPr>
        <w:tc>
          <w:tcPr>
            <w:tcW w:w="1431" w:type="dxa"/>
            <w:tcBorders>
              <w:top w:val="single" w:sz="18" w:space="0" w:color="auto"/>
              <w:left w:val="single" w:sz="18" w:space="0" w:color="auto"/>
              <w:bottom w:val="single" w:sz="4" w:space="0" w:color="auto"/>
            </w:tcBorders>
            <w:shd w:val="pct5" w:color="auto" w:fill="auto"/>
            <w:vAlign w:val="center"/>
          </w:tcPr>
          <w:p w14:paraId="5BC77F7B" w14:textId="77777777" w:rsidR="00F90F98" w:rsidRPr="00F90F98" w:rsidRDefault="00F90F98" w:rsidP="00F90F98">
            <w:pPr>
              <w:jc w:val="center"/>
              <w:rPr>
                <w:rFonts w:ascii="Cambria" w:hAnsi="Cambria"/>
                <w:color w:val="000000"/>
                <w:sz w:val="20"/>
                <w:szCs w:val="20"/>
              </w:rPr>
            </w:pPr>
            <w:r w:rsidRPr="00F90F98">
              <w:rPr>
                <w:rFonts w:ascii="Cambria" w:hAnsi="Cambria"/>
                <w:color w:val="000000"/>
                <w:sz w:val="20"/>
                <w:szCs w:val="20"/>
              </w:rPr>
              <w:t>Preberacie miesto</w:t>
            </w:r>
          </w:p>
        </w:tc>
        <w:tc>
          <w:tcPr>
            <w:tcW w:w="1391" w:type="dxa"/>
            <w:tcBorders>
              <w:top w:val="single" w:sz="18" w:space="0" w:color="auto"/>
              <w:bottom w:val="single" w:sz="4" w:space="0" w:color="auto"/>
            </w:tcBorders>
            <w:shd w:val="pct5" w:color="auto" w:fill="auto"/>
            <w:vAlign w:val="center"/>
          </w:tcPr>
          <w:p w14:paraId="0F7282E7" w14:textId="772DFF7E" w:rsidR="00F90F98" w:rsidRPr="00F90F98" w:rsidRDefault="00F90F98" w:rsidP="00F90F98">
            <w:pPr>
              <w:jc w:val="center"/>
              <w:rPr>
                <w:rFonts w:ascii="Cambria" w:hAnsi="Cambria"/>
                <w:color w:val="000000"/>
                <w:sz w:val="20"/>
                <w:szCs w:val="20"/>
              </w:rPr>
            </w:pPr>
            <w:r w:rsidRPr="00F90F98">
              <w:rPr>
                <w:rFonts w:ascii="Cambria" w:hAnsi="Cambria"/>
                <w:color w:val="000000"/>
                <w:sz w:val="20"/>
                <w:szCs w:val="20"/>
              </w:rPr>
              <w:t xml:space="preserve">Počet </w:t>
            </w:r>
            <w:r w:rsidR="00A244CB">
              <w:rPr>
                <w:rFonts w:ascii="Cambria" w:hAnsi="Cambria"/>
                <w:color w:val="000000"/>
                <w:sz w:val="20"/>
                <w:szCs w:val="20"/>
              </w:rPr>
              <w:t>prepráv</w:t>
            </w:r>
            <w:r w:rsidR="00A244CB" w:rsidRPr="00F90F98">
              <w:rPr>
                <w:rFonts w:ascii="Cambria" w:hAnsi="Cambria"/>
                <w:color w:val="000000"/>
                <w:sz w:val="20"/>
                <w:szCs w:val="20"/>
              </w:rPr>
              <w:t xml:space="preserve"> </w:t>
            </w:r>
            <w:r w:rsidRPr="00F90F98">
              <w:rPr>
                <w:rFonts w:ascii="Cambria" w:hAnsi="Cambria"/>
                <w:color w:val="000000"/>
                <w:sz w:val="20"/>
                <w:szCs w:val="20"/>
              </w:rPr>
              <w:t>do preberacieho miesta</w:t>
            </w:r>
          </w:p>
        </w:tc>
        <w:tc>
          <w:tcPr>
            <w:tcW w:w="1243" w:type="dxa"/>
            <w:tcBorders>
              <w:top w:val="single" w:sz="18" w:space="0" w:color="auto"/>
              <w:bottom w:val="single" w:sz="4" w:space="0" w:color="auto"/>
            </w:tcBorders>
            <w:shd w:val="pct5" w:color="auto" w:fill="auto"/>
            <w:vAlign w:val="center"/>
          </w:tcPr>
          <w:p w14:paraId="37149D01" w14:textId="77777777" w:rsidR="00F90F98" w:rsidRPr="00F90F98" w:rsidRDefault="00F90F98" w:rsidP="00F90F98">
            <w:pPr>
              <w:jc w:val="center"/>
              <w:rPr>
                <w:rFonts w:ascii="Cambria" w:hAnsi="Cambria"/>
                <w:color w:val="000000"/>
                <w:sz w:val="20"/>
                <w:szCs w:val="20"/>
              </w:rPr>
            </w:pPr>
            <w:r w:rsidRPr="00F90F98">
              <w:rPr>
                <w:rFonts w:ascii="Cambria" w:hAnsi="Cambria"/>
                <w:color w:val="000000"/>
                <w:sz w:val="20"/>
                <w:szCs w:val="20"/>
              </w:rPr>
              <w:t>Náklady na dopravu na 1 km</w:t>
            </w:r>
            <w:r w:rsidRPr="00F90F98">
              <w:rPr>
                <w:rFonts w:ascii="Cambria" w:hAnsi="Cambria"/>
                <w:sz w:val="20"/>
                <w:szCs w:val="20"/>
              </w:rPr>
              <w:t xml:space="preserve"> </w:t>
            </w:r>
            <w:r w:rsidRPr="00F90F98">
              <w:rPr>
                <w:rFonts w:ascii="Cambria" w:hAnsi="Cambria"/>
                <w:sz w:val="20"/>
                <w:szCs w:val="20"/>
              </w:rPr>
              <w:br/>
            </w:r>
            <w:r w:rsidRPr="00F90F98">
              <w:rPr>
                <w:rFonts w:ascii="Cambria" w:hAnsi="Cambria"/>
                <w:color w:val="000000"/>
                <w:sz w:val="20"/>
                <w:szCs w:val="20"/>
              </w:rPr>
              <w:t>v eurách bez DPH</w:t>
            </w:r>
          </w:p>
        </w:tc>
        <w:tc>
          <w:tcPr>
            <w:tcW w:w="1736" w:type="dxa"/>
            <w:tcBorders>
              <w:top w:val="single" w:sz="18" w:space="0" w:color="auto"/>
              <w:bottom w:val="single" w:sz="4" w:space="0" w:color="auto"/>
            </w:tcBorders>
            <w:shd w:val="pct5" w:color="auto" w:fill="auto"/>
            <w:vAlign w:val="center"/>
          </w:tcPr>
          <w:p w14:paraId="2CD7F4F9" w14:textId="77777777" w:rsidR="00F90F98" w:rsidRPr="00F90F98" w:rsidRDefault="00F90F98" w:rsidP="00F90F98">
            <w:pPr>
              <w:jc w:val="center"/>
              <w:rPr>
                <w:rFonts w:ascii="Cambria" w:hAnsi="Cambria"/>
                <w:color w:val="000000"/>
                <w:sz w:val="20"/>
                <w:szCs w:val="20"/>
              </w:rPr>
            </w:pPr>
            <w:r w:rsidRPr="00F90F98">
              <w:rPr>
                <w:rFonts w:ascii="Cambria" w:hAnsi="Cambria"/>
                <w:color w:val="000000"/>
                <w:sz w:val="20"/>
                <w:szCs w:val="20"/>
              </w:rPr>
              <w:t>Vzdialenosť uchádzača od preberecieho miesta v km</w:t>
            </w:r>
          </w:p>
        </w:tc>
        <w:tc>
          <w:tcPr>
            <w:tcW w:w="1680" w:type="dxa"/>
            <w:tcBorders>
              <w:top w:val="single" w:sz="18" w:space="0" w:color="auto"/>
              <w:bottom w:val="single" w:sz="4" w:space="0" w:color="auto"/>
            </w:tcBorders>
            <w:shd w:val="pct5" w:color="auto" w:fill="auto"/>
            <w:vAlign w:val="center"/>
          </w:tcPr>
          <w:p w14:paraId="73DDC47A" w14:textId="77777777" w:rsidR="00F90F98" w:rsidRPr="00F90F98" w:rsidRDefault="00F90F98" w:rsidP="00F90F98">
            <w:pPr>
              <w:jc w:val="center"/>
              <w:rPr>
                <w:rFonts w:ascii="Cambria" w:hAnsi="Cambria"/>
                <w:color w:val="000000"/>
                <w:sz w:val="20"/>
                <w:szCs w:val="20"/>
              </w:rPr>
            </w:pPr>
            <w:r w:rsidRPr="00F90F98">
              <w:rPr>
                <w:rFonts w:ascii="Cambria" w:hAnsi="Cambria"/>
                <w:color w:val="000000"/>
                <w:sz w:val="20"/>
                <w:szCs w:val="20"/>
              </w:rPr>
              <w:t>Cena jednej prepravy do preberacieho miesta v eurách bez DPH</w:t>
            </w:r>
          </w:p>
        </w:tc>
        <w:tc>
          <w:tcPr>
            <w:tcW w:w="1939" w:type="dxa"/>
            <w:tcBorders>
              <w:top w:val="single" w:sz="18" w:space="0" w:color="auto"/>
              <w:bottom w:val="single" w:sz="4" w:space="0" w:color="auto"/>
              <w:right w:val="single" w:sz="18" w:space="0" w:color="auto"/>
            </w:tcBorders>
            <w:shd w:val="pct5" w:color="auto" w:fill="auto"/>
            <w:vAlign w:val="center"/>
          </w:tcPr>
          <w:p w14:paraId="1DC77C3A" w14:textId="3AAF74DE" w:rsidR="00F90F98" w:rsidRPr="00F90F98" w:rsidRDefault="00F90F98" w:rsidP="00F90F98">
            <w:pPr>
              <w:jc w:val="center"/>
              <w:rPr>
                <w:rFonts w:ascii="Cambria" w:hAnsi="Cambria"/>
                <w:color w:val="000000"/>
                <w:sz w:val="20"/>
                <w:szCs w:val="20"/>
              </w:rPr>
            </w:pPr>
            <w:r w:rsidRPr="00F90F98">
              <w:rPr>
                <w:rFonts w:ascii="Cambria" w:hAnsi="Cambria"/>
                <w:color w:val="000000"/>
                <w:sz w:val="20"/>
                <w:szCs w:val="20"/>
              </w:rPr>
              <w:t>Celková cena všetkých prepr</w:t>
            </w:r>
            <w:r w:rsidR="00A244CB">
              <w:rPr>
                <w:rFonts w:ascii="Cambria" w:hAnsi="Cambria"/>
                <w:color w:val="000000"/>
                <w:sz w:val="20"/>
                <w:szCs w:val="20"/>
              </w:rPr>
              <w:t>á</w:t>
            </w:r>
            <w:r w:rsidRPr="00F90F98">
              <w:rPr>
                <w:rFonts w:ascii="Cambria" w:hAnsi="Cambria"/>
                <w:color w:val="000000"/>
                <w:sz w:val="20"/>
                <w:szCs w:val="20"/>
              </w:rPr>
              <w:t>v do preberacieho miesta v eurách bez DPH</w:t>
            </w:r>
          </w:p>
        </w:tc>
      </w:tr>
      <w:tr w:rsidR="00F90F98" w:rsidRPr="00F90F98" w14:paraId="560C8444" w14:textId="77777777" w:rsidTr="0095432B">
        <w:trPr>
          <w:trHeight w:val="567"/>
        </w:trPr>
        <w:tc>
          <w:tcPr>
            <w:tcW w:w="1431" w:type="dxa"/>
            <w:tcBorders>
              <w:top w:val="single" w:sz="4" w:space="0" w:color="auto"/>
              <w:left w:val="single" w:sz="18" w:space="0" w:color="auto"/>
              <w:bottom w:val="single" w:sz="4" w:space="0" w:color="auto"/>
              <w:right w:val="single" w:sz="4" w:space="0" w:color="auto"/>
            </w:tcBorders>
            <w:vAlign w:val="center"/>
          </w:tcPr>
          <w:p w14:paraId="4B477864" w14:textId="77777777" w:rsidR="00F90F98" w:rsidRPr="00F90F98" w:rsidRDefault="00F90F98" w:rsidP="00F90F98">
            <w:pPr>
              <w:jc w:val="center"/>
              <w:rPr>
                <w:rFonts w:ascii="Cambria" w:hAnsi="Cambria"/>
                <w:color w:val="000000"/>
                <w:sz w:val="20"/>
                <w:szCs w:val="20"/>
              </w:rPr>
            </w:pPr>
            <w:r w:rsidRPr="00F90F98">
              <w:rPr>
                <w:rFonts w:ascii="Cambria" w:hAnsi="Cambria"/>
                <w:sz w:val="20"/>
                <w:szCs w:val="20"/>
              </w:rPr>
              <w:t>Bratislava</w:t>
            </w:r>
          </w:p>
        </w:tc>
        <w:tc>
          <w:tcPr>
            <w:tcW w:w="1391" w:type="dxa"/>
            <w:tcBorders>
              <w:top w:val="single" w:sz="4" w:space="0" w:color="auto"/>
              <w:left w:val="single" w:sz="4" w:space="0" w:color="auto"/>
              <w:bottom w:val="single" w:sz="4" w:space="0" w:color="auto"/>
              <w:right w:val="single" w:sz="4" w:space="0" w:color="auto"/>
            </w:tcBorders>
            <w:vAlign w:val="center"/>
          </w:tcPr>
          <w:p w14:paraId="0FE2834D" w14:textId="77777777" w:rsidR="00F90F98" w:rsidRPr="00F90F98" w:rsidRDefault="00F90F98" w:rsidP="00F90F98">
            <w:pPr>
              <w:jc w:val="center"/>
              <w:rPr>
                <w:rFonts w:ascii="Cambria" w:hAnsi="Cambria"/>
                <w:color w:val="000000"/>
                <w:sz w:val="20"/>
                <w:szCs w:val="20"/>
              </w:rPr>
            </w:pPr>
            <w:r w:rsidRPr="00F90F98">
              <w:rPr>
                <w:rFonts w:ascii="Cambria" w:hAnsi="Cambria"/>
                <w:color w:val="000000"/>
                <w:sz w:val="20"/>
                <w:szCs w:val="20"/>
              </w:rPr>
              <w:t>11</w:t>
            </w: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14:paraId="7FD3D4D2" w14:textId="77777777" w:rsidR="00F90F98" w:rsidRPr="00F90F98" w:rsidRDefault="00F90F98" w:rsidP="00F90F98">
            <w:pPr>
              <w:jc w:val="center"/>
              <w:rPr>
                <w:rFonts w:ascii="Cambria" w:hAnsi="Cambria"/>
                <w:color w:val="000000"/>
                <w:sz w:val="20"/>
                <w:szCs w:val="20"/>
              </w:rPr>
            </w:pPr>
            <w:r w:rsidRPr="00F90F98">
              <w:rPr>
                <w:rFonts w:ascii="Cambria" w:hAnsi="Cambria" w:cs="Arial"/>
                <w:i/>
                <w:color w:val="FF0000"/>
                <w:sz w:val="20"/>
                <w:szCs w:val="20"/>
              </w:rPr>
              <w:t>&lt;vyplní uchádzač&gt;</w:t>
            </w:r>
          </w:p>
        </w:tc>
        <w:tc>
          <w:tcPr>
            <w:tcW w:w="1736" w:type="dxa"/>
            <w:tcBorders>
              <w:top w:val="single" w:sz="4" w:space="0" w:color="auto"/>
              <w:left w:val="single" w:sz="4" w:space="0" w:color="auto"/>
              <w:bottom w:val="single" w:sz="4" w:space="0" w:color="auto"/>
              <w:right w:val="single" w:sz="4" w:space="0" w:color="auto"/>
            </w:tcBorders>
            <w:vAlign w:val="center"/>
          </w:tcPr>
          <w:p w14:paraId="7C9870CD" w14:textId="77777777" w:rsidR="00F90F98" w:rsidRPr="00F90F98" w:rsidRDefault="00F90F98" w:rsidP="00F90F98">
            <w:pPr>
              <w:jc w:val="center"/>
              <w:rPr>
                <w:rFonts w:ascii="Cambria" w:hAnsi="Cambria" w:cs="Arial"/>
                <w:i/>
                <w:color w:val="FF0000"/>
                <w:sz w:val="20"/>
                <w:szCs w:val="20"/>
              </w:rPr>
            </w:pPr>
            <w:r w:rsidRPr="00F90F98">
              <w:rPr>
                <w:rFonts w:ascii="Cambria" w:hAnsi="Cambria" w:cs="Arial"/>
                <w:i/>
                <w:color w:val="FF0000"/>
                <w:sz w:val="20"/>
                <w:szCs w:val="20"/>
              </w:rPr>
              <w:t>&lt;vyplní uchádzač&gt;</w:t>
            </w:r>
          </w:p>
        </w:tc>
        <w:tc>
          <w:tcPr>
            <w:tcW w:w="1680" w:type="dxa"/>
            <w:tcBorders>
              <w:top w:val="single" w:sz="4" w:space="0" w:color="auto"/>
              <w:left w:val="single" w:sz="4" w:space="0" w:color="auto"/>
              <w:bottom w:val="single" w:sz="4" w:space="0" w:color="auto"/>
              <w:right w:val="single" w:sz="4" w:space="0" w:color="auto"/>
            </w:tcBorders>
            <w:vAlign w:val="center"/>
          </w:tcPr>
          <w:p w14:paraId="7F2C53B1" w14:textId="77777777" w:rsidR="00F90F98" w:rsidRPr="00F90F98" w:rsidRDefault="00F90F98" w:rsidP="00F90F98">
            <w:pPr>
              <w:jc w:val="center"/>
              <w:rPr>
                <w:rFonts w:ascii="Cambria" w:hAnsi="Cambria" w:cs="Arial"/>
                <w:i/>
                <w:color w:val="FF0000"/>
                <w:sz w:val="20"/>
                <w:szCs w:val="20"/>
              </w:rPr>
            </w:pPr>
            <w:r w:rsidRPr="00F90F98">
              <w:rPr>
                <w:rFonts w:ascii="Cambria" w:hAnsi="Cambria" w:cs="Arial"/>
                <w:i/>
                <w:color w:val="FF0000"/>
                <w:sz w:val="20"/>
                <w:szCs w:val="20"/>
              </w:rPr>
              <w:t>&lt;vyplní uchádzač&gt;</w:t>
            </w:r>
          </w:p>
        </w:tc>
        <w:tc>
          <w:tcPr>
            <w:tcW w:w="1939" w:type="dxa"/>
            <w:tcBorders>
              <w:top w:val="single" w:sz="4" w:space="0" w:color="auto"/>
              <w:left w:val="single" w:sz="4" w:space="0" w:color="auto"/>
              <w:bottom w:val="single" w:sz="4" w:space="0" w:color="auto"/>
              <w:right w:val="single" w:sz="18" w:space="0" w:color="auto"/>
            </w:tcBorders>
            <w:vAlign w:val="center"/>
          </w:tcPr>
          <w:p w14:paraId="6293AACE" w14:textId="77777777" w:rsidR="00F90F98" w:rsidRPr="00F90F98" w:rsidRDefault="00F90F98" w:rsidP="00F90F98">
            <w:pPr>
              <w:jc w:val="center"/>
              <w:rPr>
                <w:rFonts w:ascii="Cambria" w:hAnsi="Cambria"/>
                <w:b/>
                <w:color w:val="000000"/>
                <w:sz w:val="20"/>
                <w:szCs w:val="20"/>
              </w:rPr>
            </w:pPr>
            <w:r w:rsidRPr="00F90F98">
              <w:rPr>
                <w:rFonts w:ascii="Cambria" w:hAnsi="Cambria" w:cs="Arial"/>
                <w:i/>
                <w:color w:val="FF0000"/>
                <w:sz w:val="20"/>
                <w:szCs w:val="20"/>
              </w:rPr>
              <w:t>&lt;vyplní uchádzač&gt;</w:t>
            </w:r>
          </w:p>
        </w:tc>
      </w:tr>
      <w:tr w:rsidR="00F90F98" w:rsidRPr="00F90F98" w14:paraId="562816C1" w14:textId="77777777" w:rsidTr="0095432B">
        <w:trPr>
          <w:trHeight w:val="567"/>
        </w:trPr>
        <w:tc>
          <w:tcPr>
            <w:tcW w:w="1431" w:type="dxa"/>
            <w:tcBorders>
              <w:top w:val="single" w:sz="4" w:space="0" w:color="auto"/>
              <w:left w:val="single" w:sz="18" w:space="0" w:color="auto"/>
              <w:bottom w:val="single" w:sz="4" w:space="0" w:color="auto"/>
              <w:right w:val="single" w:sz="4" w:space="0" w:color="auto"/>
            </w:tcBorders>
            <w:vAlign w:val="center"/>
          </w:tcPr>
          <w:p w14:paraId="393AFFF7" w14:textId="77777777" w:rsidR="00F90F98" w:rsidRPr="00F90F98" w:rsidRDefault="00F90F98" w:rsidP="00F90F98">
            <w:pPr>
              <w:jc w:val="center"/>
              <w:rPr>
                <w:rFonts w:ascii="Cambria" w:hAnsi="Cambria"/>
                <w:color w:val="000000"/>
                <w:sz w:val="20"/>
                <w:szCs w:val="20"/>
              </w:rPr>
            </w:pPr>
            <w:r w:rsidRPr="00F90F98">
              <w:rPr>
                <w:rFonts w:ascii="Cambria" w:hAnsi="Cambria"/>
                <w:sz w:val="20"/>
                <w:szCs w:val="20"/>
              </w:rPr>
              <w:t>Nové Zámky</w:t>
            </w:r>
          </w:p>
        </w:tc>
        <w:tc>
          <w:tcPr>
            <w:tcW w:w="1391" w:type="dxa"/>
            <w:tcBorders>
              <w:top w:val="single" w:sz="4" w:space="0" w:color="auto"/>
              <w:left w:val="single" w:sz="4" w:space="0" w:color="auto"/>
              <w:bottom w:val="single" w:sz="4" w:space="0" w:color="auto"/>
              <w:right w:val="single" w:sz="4" w:space="0" w:color="auto"/>
            </w:tcBorders>
            <w:vAlign w:val="center"/>
          </w:tcPr>
          <w:p w14:paraId="277A89B6" w14:textId="77777777" w:rsidR="00F90F98" w:rsidRPr="00F90F98" w:rsidRDefault="00F90F98" w:rsidP="00F90F98">
            <w:pPr>
              <w:jc w:val="center"/>
              <w:rPr>
                <w:rFonts w:ascii="Cambria" w:hAnsi="Cambria"/>
                <w:color w:val="000000"/>
                <w:sz w:val="20"/>
                <w:szCs w:val="20"/>
              </w:rPr>
            </w:pPr>
            <w:r w:rsidRPr="00F90F98">
              <w:rPr>
                <w:rFonts w:ascii="Cambria" w:hAnsi="Cambria"/>
                <w:color w:val="000000"/>
                <w:sz w:val="20"/>
                <w:szCs w:val="20"/>
              </w:rPr>
              <w:t>3</w:t>
            </w: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14:paraId="2301E2EF" w14:textId="77777777" w:rsidR="00F90F98" w:rsidRPr="00F90F98" w:rsidRDefault="00F90F98" w:rsidP="00F90F98">
            <w:pPr>
              <w:jc w:val="center"/>
              <w:rPr>
                <w:rFonts w:ascii="Cambria" w:hAnsi="Cambria"/>
                <w:color w:val="000000"/>
                <w:sz w:val="20"/>
                <w:szCs w:val="20"/>
              </w:rPr>
            </w:pPr>
            <w:r w:rsidRPr="00F90F98">
              <w:rPr>
                <w:rFonts w:ascii="Cambria" w:hAnsi="Cambria" w:cs="Arial"/>
                <w:i/>
                <w:color w:val="FF0000"/>
                <w:sz w:val="20"/>
                <w:szCs w:val="20"/>
              </w:rPr>
              <w:t>&lt;vyplní uchádzač&gt;</w:t>
            </w:r>
          </w:p>
        </w:tc>
        <w:tc>
          <w:tcPr>
            <w:tcW w:w="1736" w:type="dxa"/>
            <w:tcBorders>
              <w:top w:val="single" w:sz="4" w:space="0" w:color="auto"/>
              <w:left w:val="single" w:sz="4" w:space="0" w:color="auto"/>
              <w:bottom w:val="single" w:sz="4" w:space="0" w:color="auto"/>
              <w:right w:val="single" w:sz="4" w:space="0" w:color="auto"/>
            </w:tcBorders>
            <w:vAlign w:val="center"/>
          </w:tcPr>
          <w:p w14:paraId="1A6BC02C" w14:textId="77777777" w:rsidR="00F90F98" w:rsidRPr="00F90F98" w:rsidRDefault="00F90F98" w:rsidP="00F90F98">
            <w:pPr>
              <w:jc w:val="center"/>
              <w:rPr>
                <w:rFonts w:ascii="Cambria" w:hAnsi="Cambria" w:cs="Arial"/>
                <w:i/>
                <w:color w:val="FF0000"/>
                <w:sz w:val="20"/>
                <w:szCs w:val="20"/>
              </w:rPr>
            </w:pPr>
            <w:r w:rsidRPr="00F90F98">
              <w:rPr>
                <w:rFonts w:ascii="Cambria" w:hAnsi="Cambria" w:cs="Arial"/>
                <w:i/>
                <w:color w:val="FF0000"/>
                <w:sz w:val="20"/>
                <w:szCs w:val="20"/>
              </w:rPr>
              <w:t>&lt;vyplní uchádzač&gt;</w:t>
            </w:r>
          </w:p>
        </w:tc>
        <w:tc>
          <w:tcPr>
            <w:tcW w:w="1680" w:type="dxa"/>
            <w:tcBorders>
              <w:top w:val="single" w:sz="4" w:space="0" w:color="auto"/>
              <w:left w:val="single" w:sz="4" w:space="0" w:color="auto"/>
              <w:bottom w:val="single" w:sz="4" w:space="0" w:color="auto"/>
              <w:right w:val="single" w:sz="4" w:space="0" w:color="auto"/>
            </w:tcBorders>
            <w:vAlign w:val="center"/>
          </w:tcPr>
          <w:p w14:paraId="32B80731" w14:textId="77777777" w:rsidR="00F90F98" w:rsidRPr="00F90F98" w:rsidRDefault="00F90F98" w:rsidP="00F90F98">
            <w:pPr>
              <w:jc w:val="center"/>
              <w:rPr>
                <w:rFonts w:ascii="Cambria" w:hAnsi="Cambria" w:cs="Arial"/>
                <w:i/>
                <w:color w:val="FF0000"/>
                <w:sz w:val="20"/>
                <w:szCs w:val="20"/>
              </w:rPr>
            </w:pPr>
            <w:r w:rsidRPr="00F90F98">
              <w:rPr>
                <w:rFonts w:ascii="Cambria" w:hAnsi="Cambria" w:cs="Arial"/>
                <w:i/>
                <w:color w:val="FF0000"/>
                <w:sz w:val="20"/>
                <w:szCs w:val="20"/>
              </w:rPr>
              <w:t>&lt;vyplní uchádzač&gt;</w:t>
            </w:r>
          </w:p>
        </w:tc>
        <w:tc>
          <w:tcPr>
            <w:tcW w:w="1939" w:type="dxa"/>
            <w:tcBorders>
              <w:top w:val="single" w:sz="4" w:space="0" w:color="auto"/>
              <w:left w:val="single" w:sz="4" w:space="0" w:color="auto"/>
              <w:bottom w:val="single" w:sz="4" w:space="0" w:color="auto"/>
              <w:right w:val="single" w:sz="18" w:space="0" w:color="auto"/>
            </w:tcBorders>
            <w:vAlign w:val="center"/>
          </w:tcPr>
          <w:p w14:paraId="58F8A6E9" w14:textId="77777777" w:rsidR="00F90F98" w:rsidRPr="00F90F98" w:rsidRDefault="00F90F98" w:rsidP="00F90F98">
            <w:pPr>
              <w:jc w:val="center"/>
              <w:rPr>
                <w:rFonts w:ascii="Cambria" w:hAnsi="Cambria"/>
                <w:color w:val="000000"/>
                <w:sz w:val="20"/>
                <w:szCs w:val="20"/>
              </w:rPr>
            </w:pPr>
            <w:r w:rsidRPr="00F90F98">
              <w:rPr>
                <w:rFonts w:ascii="Cambria" w:hAnsi="Cambria" w:cs="Arial"/>
                <w:i/>
                <w:color w:val="FF0000"/>
                <w:sz w:val="20"/>
                <w:szCs w:val="20"/>
              </w:rPr>
              <w:t>&lt;vyplní uchádzač&gt;</w:t>
            </w:r>
          </w:p>
        </w:tc>
      </w:tr>
      <w:tr w:rsidR="00F90F98" w:rsidRPr="00F90F98" w14:paraId="196B7633" w14:textId="77777777" w:rsidTr="0095432B">
        <w:trPr>
          <w:trHeight w:val="567"/>
        </w:trPr>
        <w:tc>
          <w:tcPr>
            <w:tcW w:w="1431" w:type="dxa"/>
            <w:tcBorders>
              <w:top w:val="single" w:sz="4" w:space="0" w:color="auto"/>
              <w:left w:val="single" w:sz="18" w:space="0" w:color="auto"/>
              <w:bottom w:val="single" w:sz="4" w:space="0" w:color="auto"/>
              <w:right w:val="single" w:sz="4" w:space="0" w:color="auto"/>
            </w:tcBorders>
            <w:vAlign w:val="center"/>
          </w:tcPr>
          <w:p w14:paraId="5AFDC959" w14:textId="77777777" w:rsidR="00F90F98" w:rsidRPr="00F90F98" w:rsidRDefault="00F90F98" w:rsidP="00F90F98">
            <w:pPr>
              <w:jc w:val="center"/>
              <w:rPr>
                <w:rFonts w:ascii="Cambria" w:hAnsi="Cambria"/>
                <w:color w:val="000000"/>
                <w:sz w:val="20"/>
                <w:szCs w:val="20"/>
              </w:rPr>
            </w:pPr>
            <w:r w:rsidRPr="00F90F98">
              <w:rPr>
                <w:rFonts w:ascii="Cambria" w:hAnsi="Cambria"/>
                <w:sz w:val="20"/>
                <w:szCs w:val="20"/>
              </w:rPr>
              <w:t>Banská Bystrica</w:t>
            </w:r>
          </w:p>
        </w:tc>
        <w:tc>
          <w:tcPr>
            <w:tcW w:w="1391" w:type="dxa"/>
            <w:tcBorders>
              <w:top w:val="single" w:sz="4" w:space="0" w:color="auto"/>
              <w:left w:val="single" w:sz="4" w:space="0" w:color="auto"/>
              <w:bottom w:val="single" w:sz="4" w:space="0" w:color="auto"/>
              <w:right w:val="single" w:sz="4" w:space="0" w:color="auto"/>
            </w:tcBorders>
            <w:vAlign w:val="center"/>
          </w:tcPr>
          <w:p w14:paraId="55223000" w14:textId="77777777" w:rsidR="00F90F98" w:rsidRPr="00F90F98" w:rsidRDefault="00F90F98" w:rsidP="00F90F98">
            <w:pPr>
              <w:jc w:val="center"/>
              <w:rPr>
                <w:rFonts w:ascii="Cambria" w:hAnsi="Cambria"/>
                <w:color w:val="000000"/>
                <w:sz w:val="20"/>
                <w:szCs w:val="20"/>
              </w:rPr>
            </w:pPr>
            <w:r w:rsidRPr="00F90F98">
              <w:rPr>
                <w:rFonts w:ascii="Cambria" w:hAnsi="Cambria"/>
                <w:color w:val="000000"/>
                <w:sz w:val="20"/>
                <w:szCs w:val="20"/>
              </w:rPr>
              <w:t>8</w:t>
            </w: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14:paraId="1B985395" w14:textId="77777777" w:rsidR="00F90F98" w:rsidRPr="00F90F98" w:rsidRDefault="00F90F98" w:rsidP="00F90F98">
            <w:pPr>
              <w:jc w:val="center"/>
              <w:rPr>
                <w:rFonts w:ascii="Cambria" w:hAnsi="Cambria" w:cs="Arial"/>
                <w:i/>
                <w:color w:val="FF0000"/>
                <w:sz w:val="20"/>
                <w:szCs w:val="20"/>
              </w:rPr>
            </w:pPr>
            <w:r w:rsidRPr="00F90F98">
              <w:rPr>
                <w:rFonts w:ascii="Cambria" w:hAnsi="Cambria" w:cs="Arial"/>
                <w:i/>
                <w:color w:val="FF0000"/>
                <w:sz w:val="20"/>
                <w:szCs w:val="20"/>
              </w:rPr>
              <w:t>&lt;vyplní uchádzač&gt;</w:t>
            </w:r>
          </w:p>
        </w:tc>
        <w:tc>
          <w:tcPr>
            <w:tcW w:w="1736" w:type="dxa"/>
            <w:tcBorders>
              <w:top w:val="single" w:sz="4" w:space="0" w:color="auto"/>
              <w:left w:val="single" w:sz="4" w:space="0" w:color="auto"/>
              <w:bottom w:val="single" w:sz="4" w:space="0" w:color="auto"/>
              <w:right w:val="single" w:sz="4" w:space="0" w:color="auto"/>
            </w:tcBorders>
            <w:vAlign w:val="center"/>
          </w:tcPr>
          <w:p w14:paraId="3DCB3DF7" w14:textId="77777777" w:rsidR="00F90F98" w:rsidRPr="00F90F98" w:rsidRDefault="00F90F98" w:rsidP="00F90F98">
            <w:pPr>
              <w:jc w:val="center"/>
              <w:rPr>
                <w:rFonts w:ascii="Cambria" w:hAnsi="Cambria" w:cs="Arial"/>
                <w:i/>
                <w:color w:val="FF0000"/>
                <w:sz w:val="20"/>
                <w:szCs w:val="20"/>
              </w:rPr>
            </w:pPr>
            <w:r w:rsidRPr="00F90F98">
              <w:rPr>
                <w:rFonts w:ascii="Cambria" w:hAnsi="Cambria" w:cs="Arial"/>
                <w:i/>
                <w:color w:val="FF0000"/>
                <w:sz w:val="20"/>
                <w:szCs w:val="20"/>
              </w:rPr>
              <w:t>&lt;vyplní uchádzač&gt;</w:t>
            </w:r>
          </w:p>
        </w:tc>
        <w:tc>
          <w:tcPr>
            <w:tcW w:w="1680" w:type="dxa"/>
            <w:tcBorders>
              <w:top w:val="single" w:sz="4" w:space="0" w:color="auto"/>
              <w:left w:val="single" w:sz="4" w:space="0" w:color="auto"/>
              <w:bottom w:val="single" w:sz="4" w:space="0" w:color="auto"/>
              <w:right w:val="single" w:sz="4" w:space="0" w:color="auto"/>
            </w:tcBorders>
            <w:vAlign w:val="center"/>
          </w:tcPr>
          <w:p w14:paraId="39150778" w14:textId="77777777" w:rsidR="00F90F98" w:rsidRPr="00F90F98" w:rsidRDefault="00F90F98" w:rsidP="00F90F98">
            <w:pPr>
              <w:jc w:val="center"/>
              <w:rPr>
                <w:rFonts w:ascii="Cambria" w:hAnsi="Cambria" w:cs="Arial"/>
                <w:i/>
                <w:color w:val="FF0000"/>
                <w:sz w:val="20"/>
                <w:szCs w:val="20"/>
              </w:rPr>
            </w:pPr>
            <w:r w:rsidRPr="00F90F98">
              <w:rPr>
                <w:rFonts w:ascii="Cambria" w:hAnsi="Cambria" w:cs="Arial"/>
                <w:i/>
                <w:color w:val="FF0000"/>
                <w:sz w:val="20"/>
                <w:szCs w:val="20"/>
              </w:rPr>
              <w:t>&lt;vyplní uchádzač&gt;</w:t>
            </w:r>
          </w:p>
        </w:tc>
        <w:tc>
          <w:tcPr>
            <w:tcW w:w="1939" w:type="dxa"/>
            <w:tcBorders>
              <w:top w:val="single" w:sz="4" w:space="0" w:color="auto"/>
              <w:left w:val="single" w:sz="4" w:space="0" w:color="auto"/>
              <w:bottom w:val="single" w:sz="4" w:space="0" w:color="auto"/>
              <w:right w:val="single" w:sz="18" w:space="0" w:color="auto"/>
            </w:tcBorders>
            <w:vAlign w:val="center"/>
          </w:tcPr>
          <w:p w14:paraId="76CC5F28" w14:textId="77777777" w:rsidR="00F90F98" w:rsidRPr="00F90F98" w:rsidRDefault="00F90F98" w:rsidP="00F90F98">
            <w:pPr>
              <w:jc w:val="center"/>
              <w:rPr>
                <w:rFonts w:ascii="Cambria" w:hAnsi="Cambria" w:cs="Arial"/>
                <w:i/>
                <w:color w:val="FF0000"/>
                <w:sz w:val="20"/>
                <w:szCs w:val="20"/>
              </w:rPr>
            </w:pPr>
            <w:r w:rsidRPr="00F90F98">
              <w:rPr>
                <w:rFonts w:ascii="Cambria" w:hAnsi="Cambria" w:cs="Arial"/>
                <w:i/>
                <w:color w:val="FF0000"/>
                <w:sz w:val="20"/>
                <w:szCs w:val="20"/>
              </w:rPr>
              <w:t>&lt;vyplní uchádzač&gt;</w:t>
            </w:r>
          </w:p>
        </w:tc>
      </w:tr>
      <w:tr w:rsidR="00F90F98" w:rsidRPr="00F90F98" w14:paraId="6DE4081E" w14:textId="77777777" w:rsidTr="0095432B">
        <w:trPr>
          <w:trHeight w:val="567"/>
        </w:trPr>
        <w:tc>
          <w:tcPr>
            <w:tcW w:w="1431" w:type="dxa"/>
            <w:tcBorders>
              <w:top w:val="single" w:sz="4" w:space="0" w:color="auto"/>
              <w:left w:val="single" w:sz="18" w:space="0" w:color="auto"/>
              <w:bottom w:val="single" w:sz="4" w:space="0" w:color="auto"/>
              <w:right w:val="single" w:sz="4" w:space="0" w:color="auto"/>
            </w:tcBorders>
            <w:vAlign w:val="center"/>
          </w:tcPr>
          <w:p w14:paraId="4AA22EF6" w14:textId="77777777" w:rsidR="00F90F98" w:rsidRPr="00F90F98" w:rsidRDefault="00F90F98" w:rsidP="00F90F98">
            <w:pPr>
              <w:jc w:val="center"/>
              <w:rPr>
                <w:rFonts w:ascii="Cambria" w:hAnsi="Cambria"/>
                <w:color w:val="000000"/>
                <w:sz w:val="20"/>
                <w:szCs w:val="20"/>
              </w:rPr>
            </w:pPr>
            <w:r w:rsidRPr="00F90F98">
              <w:rPr>
                <w:rFonts w:ascii="Cambria" w:hAnsi="Cambria"/>
                <w:sz w:val="20"/>
                <w:szCs w:val="20"/>
              </w:rPr>
              <w:t xml:space="preserve"> Poprad</w:t>
            </w:r>
          </w:p>
        </w:tc>
        <w:tc>
          <w:tcPr>
            <w:tcW w:w="1391" w:type="dxa"/>
            <w:tcBorders>
              <w:top w:val="single" w:sz="4" w:space="0" w:color="auto"/>
              <w:left w:val="single" w:sz="4" w:space="0" w:color="auto"/>
              <w:bottom w:val="single" w:sz="4" w:space="0" w:color="auto"/>
              <w:right w:val="single" w:sz="4" w:space="0" w:color="auto"/>
            </w:tcBorders>
            <w:vAlign w:val="center"/>
          </w:tcPr>
          <w:p w14:paraId="4AF06231" w14:textId="77777777" w:rsidR="00F90F98" w:rsidRPr="00F90F98" w:rsidRDefault="00F90F98" w:rsidP="00F90F98">
            <w:pPr>
              <w:jc w:val="center"/>
              <w:rPr>
                <w:rFonts w:ascii="Cambria" w:hAnsi="Cambria"/>
                <w:color w:val="000000"/>
                <w:sz w:val="20"/>
                <w:szCs w:val="20"/>
              </w:rPr>
            </w:pPr>
            <w:r w:rsidRPr="00F90F98">
              <w:rPr>
                <w:rFonts w:ascii="Cambria" w:hAnsi="Cambria"/>
                <w:color w:val="000000"/>
                <w:sz w:val="20"/>
                <w:szCs w:val="20"/>
              </w:rPr>
              <w:t>3</w:t>
            </w: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14:paraId="02F3CEF1" w14:textId="77777777" w:rsidR="00F90F98" w:rsidRPr="00F90F98" w:rsidRDefault="00F90F98" w:rsidP="00F90F98">
            <w:pPr>
              <w:jc w:val="center"/>
              <w:rPr>
                <w:rFonts w:ascii="Cambria" w:hAnsi="Cambria" w:cs="Arial"/>
                <w:i/>
                <w:color w:val="FF0000"/>
                <w:sz w:val="20"/>
                <w:szCs w:val="20"/>
              </w:rPr>
            </w:pPr>
            <w:r w:rsidRPr="00F90F98">
              <w:rPr>
                <w:rFonts w:ascii="Cambria" w:hAnsi="Cambria" w:cs="Arial"/>
                <w:i/>
                <w:color w:val="FF0000"/>
                <w:sz w:val="20"/>
                <w:szCs w:val="20"/>
              </w:rPr>
              <w:t>&lt;vyplní uchádzač&gt;</w:t>
            </w:r>
          </w:p>
        </w:tc>
        <w:tc>
          <w:tcPr>
            <w:tcW w:w="1736" w:type="dxa"/>
            <w:tcBorders>
              <w:top w:val="single" w:sz="4" w:space="0" w:color="auto"/>
              <w:left w:val="single" w:sz="4" w:space="0" w:color="auto"/>
              <w:bottom w:val="single" w:sz="4" w:space="0" w:color="auto"/>
              <w:right w:val="single" w:sz="4" w:space="0" w:color="auto"/>
            </w:tcBorders>
            <w:vAlign w:val="center"/>
          </w:tcPr>
          <w:p w14:paraId="5E569E8F" w14:textId="77777777" w:rsidR="00F90F98" w:rsidRPr="00F90F98" w:rsidRDefault="00F90F98" w:rsidP="00F90F98">
            <w:pPr>
              <w:jc w:val="center"/>
              <w:rPr>
                <w:rFonts w:ascii="Cambria" w:hAnsi="Cambria" w:cs="Arial"/>
                <w:i/>
                <w:color w:val="FF0000"/>
                <w:sz w:val="20"/>
                <w:szCs w:val="20"/>
              </w:rPr>
            </w:pPr>
            <w:r w:rsidRPr="00F90F98">
              <w:rPr>
                <w:rFonts w:ascii="Cambria" w:hAnsi="Cambria" w:cs="Arial"/>
                <w:i/>
                <w:color w:val="FF0000"/>
                <w:sz w:val="20"/>
                <w:szCs w:val="20"/>
              </w:rPr>
              <w:t>&lt;vyplní uchádzač&gt;</w:t>
            </w:r>
          </w:p>
        </w:tc>
        <w:tc>
          <w:tcPr>
            <w:tcW w:w="1680" w:type="dxa"/>
            <w:tcBorders>
              <w:top w:val="single" w:sz="4" w:space="0" w:color="auto"/>
              <w:left w:val="single" w:sz="4" w:space="0" w:color="auto"/>
              <w:bottom w:val="single" w:sz="4" w:space="0" w:color="auto"/>
              <w:right w:val="single" w:sz="4" w:space="0" w:color="auto"/>
            </w:tcBorders>
            <w:vAlign w:val="center"/>
          </w:tcPr>
          <w:p w14:paraId="3C0DB7D5" w14:textId="77777777" w:rsidR="00F90F98" w:rsidRPr="00F90F98" w:rsidRDefault="00F90F98" w:rsidP="00F90F98">
            <w:pPr>
              <w:jc w:val="center"/>
              <w:rPr>
                <w:rFonts w:ascii="Cambria" w:hAnsi="Cambria" w:cs="Arial"/>
                <w:i/>
                <w:color w:val="FF0000"/>
                <w:sz w:val="20"/>
                <w:szCs w:val="20"/>
              </w:rPr>
            </w:pPr>
            <w:r w:rsidRPr="00F90F98">
              <w:rPr>
                <w:rFonts w:ascii="Cambria" w:hAnsi="Cambria" w:cs="Arial"/>
                <w:i/>
                <w:color w:val="FF0000"/>
                <w:sz w:val="20"/>
                <w:szCs w:val="20"/>
              </w:rPr>
              <w:t>&lt;vyplní uchádzač&gt;</w:t>
            </w:r>
          </w:p>
        </w:tc>
        <w:tc>
          <w:tcPr>
            <w:tcW w:w="1939" w:type="dxa"/>
            <w:tcBorders>
              <w:top w:val="single" w:sz="4" w:space="0" w:color="auto"/>
              <w:left w:val="single" w:sz="4" w:space="0" w:color="auto"/>
              <w:bottom w:val="single" w:sz="4" w:space="0" w:color="auto"/>
              <w:right w:val="single" w:sz="18" w:space="0" w:color="auto"/>
            </w:tcBorders>
            <w:vAlign w:val="center"/>
          </w:tcPr>
          <w:p w14:paraId="755235BA" w14:textId="77777777" w:rsidR="00F90F98" w:rsidRPr="00F90F98" w:rsidRDefault="00F90F98" w:rsidP="00F90F98">
            <w:pPr>
              <w:jc w:val="center"/>
              <w:rPr>
                <w:rFonts w:ascii="Cambria" w:hAnsi="Cambria" w:cs="Arial"/>
                <w:i/>
                <w:color w:val="FF0000"/>
                <w:sz w:val="20"/>
                <w:szCs w:val="20"/>
              </w:rPr>
            </w:pPr>
            <w:r w:rsidRPr="00F90F98">
              <w:rPr>
                <w:rFonts w:ascii="Cambria" w:hAnsi="Cambria" w:cs="Arial"/>
                <w:i/>
                <w:color w:val="FF0000"/>
                <w:sz w:val="20"/>
                <w:szCs w:val="20"/>
              </w:rPr>
              <w:t>&lt;vyplní uchádzač&gt;</w:t>
            </w:r>
          </w:p>
        </w:tc>
      </w:tr>
      <w:tr w:rsidR="00F90F98" w:rsidRPr="00F90F98" w14:paraId="242E7F2A" w14:textId="77777777" w:rsidTr="0095432B">
        <w:trPr>
          <w:trHeight w:val="567"/>
        </w:trPr>
        <w:tc>
          <w:tcPr>
            <w:tcW w:w="1431" w:type="dxa"/>
            <w:tcBorders>
              <w:top w:val="single" w:sz="4" w:space="0" w:color="auto"/>
              <w:left w:val="single" w:sz="18" w:space="0" w:color="auto"/>
              <w:bottom w:val="single" w:sz="4" w:space="0" w:color="auto"/>
              <w:right w:val="single" w:sz="4" w:space="0" w:color="auto"/>
            </w:tcBorders>
            <w:vAlign w:val="center"/>
          </w:tcPr>
          <w:p w14:paraId="6018684C" w14:textId="77777777" w:rsidR="00F90F98" w:rsidRPr="00F90F98" w:rsidRDefault="00F90F98" w:rsidP="00F90F98">
            <w:pPr>
              <w:jc w:val="center"/>
              <w:rPr>
                <w:rFonts w:ascii="Cambria" w:hAnsi="Cambria"/>
                <w:color w:val="000000"/>
                <w:sz w:val="20"/>
                <w:szCs w:val="20"/>
              </w:rPr>
            </w:pPr>
            <w:r w:rsidRPr="00F90F98">
              <w:rPr>
                <w:rFonts w:ascii="Cambria" w:hAnsi="Cambria"/>
                <w:sz w:val="20"/>
                <w:szCs w:val="20"/>
              </w:rPr>
              <w:t>Košice</w:t>
            </w:r>
          </w:p>
        </w:tc>
        <w:tc>
          <w:tcPr>
            <w:tcW w:w="1391" w:type="dxa"/>
            <w:tcBorders>
              <w:top w:val="single" w:sz="4" w:space="0" w:color="auto"/>
              <w:left w:val="single" w:sz="4" w:space="0" w:color="auto"/>
              <w:bottom w:val="single" w:sz="4" w:space="0" w:color="auto"/>
              <w:right w:val="single" w:sz="4" w:space="0" w:color="auto"/>
            </w:tcBorders>
            <w:vAlign w:val="center"/>
          </w:tcPr>
          <w:p w14:paraId="23662020" w14:textId="77777777" w:rsidR="00F90F98" w:rsidRPr="00F90F98" w:rsidRDefault="00F90F98" w:rsidP="00F90F98">
            <w:pPr>
              <w:jc w:val="center"/>
              <w:rPr>
                <w:rFonts w:ascii="Cambria" w:hAnsi="Cambria"/>
                <w:color w:val="000000"/>
                <w:sz w:val="20"/>
                <w:szCs w:val="20"/>
              </w:rPr>
            </w:pPr>
            <w:r w:rsidRPr="00F90F98">
              <w:rPr>
                <w:rFonts w:ascii="Cambria" w:hAnsi="Cambria"/>
                <w:color w:val="000000"/>
                <w:sz w:val="20"/>
                <w:szCs w:val="20"/>
              </w:rPr>
              <w:t>11</w:t>
            </w: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14:paraId="1FEB3069" w14:textId="77777777" w:rsidR="00F90F98" w:rsidRPr="00F90F98" w:rsidRDefault="00F90F98" w:rsidP="00F90F98">
            <w:pPr>
              <w:jc w:val="center"/>
              <w:rPr>
                <w:rFonts w:ascii="Cambria" w:hAnsi="Cambria" w:cs="Arial"/>
                <w:i/>
                <w:color w:val="FF0000"/>
                <w:sz w:val="20"/>
                <w:szCs w:val="20"/>
              </w:rPr>
            </w:pPr>
            <w:r w:rsidRPr="00F90F98">
              <w:rPr>
                <w:rFonts w:ascii="Cambria" w:hAnsi="Cambria" w:cs="Arial"/>
                <w:i/>
                <w:color w:val="FF0000"/>
                <w:sz w:val="20"/>
                <w:szCs w:val="20"/>
              </w:rPr>
              <w:t>&lt;vyplní uchádzač&gt;</w:t>
            </w:r>
          </w:p>
        </w:tc>
        <w:tc>
          <w:tcPr>
            <w:tcW w:w="1736" w:type="dxa"/>
            <w:tcBorders>
              <w:top w:val="single" w:sz="4" w:space="0" w:color="auto"/>
              <w:left w:val="single" w:sz="4" w:space="0" w:color="auto"/>
              <w:bottom w:val="single" w:sz="4" w:space="0" w:color="auto"/>
              <w:right w:val="single" w:sz="4" w:space="0" w:color="auto"/>
            </w:tcBorders>
            <w:vAlign w:val="center"/>
          </w:tcPr>
          <w:p w14:paraId="1CACFC3F" w14:textId="77777777" w:rsidR="00F90F98" w:rsidRPr="00F90F98" w:rsidRDefault="00F90F98" w:rsidP="00F90F98">
            <w:pPr>
              <w:jc w:val="center"/>
              <w:rPr>
                <w:rFonts w:ascii="Cambria" w:hAnsi="Cambria" w:cs="Arial"/>
                <w:i/>
                <w:color w:val="FF0000"/>
                <w:sz w:val="20"/>
                <w:szCs w:val="20"/>
              </w:rPr>
            </w:pPr>
            <w:r w:rsidRPr="00F90F98">
              <w:rPr>
                <w:rFonts w:ascii="Cambria" w:hAnsi="Cambria" w:cs="Arial"/>
                <w:i/>
                <w:color w:val="FF0000"/>
                <w:sz w:val="20"/>
                <w:szCs w:val="20"/>
              </w:rPr>
              <w:t>&lt;vyplní uchádzač&gt;</w:t>
            </w:r>
          </w:p>
        </w:tc>
        <w:tc>
          <w:tcPr>
            <w:tcW w:w="1680" w:type="dxa"/>
            <w:tcBorders>
              <w:top w:val="single" w:sz="4" w:space="0" w:color="auto"/>
              <w:left w:val="single" w:sz="4" w:space="0" w:color="auto"/>
              <w:bottom w:val="single" w:sz="4" w:space="0" w:color="auto"/>
              <w:right w:val="single" w:sz="4" w:space="0" w:color="auto"/>
            </w:tcBorders>
            <w:vAlign w:val="center"/>
          </w:tcPr>
          <w:p w14:paraId="3355B708" w14:textId="77777777" w:rsidR="00F90F98" w:rsidRPr="00F90F98" w:rsidRDefault="00F90F98" w:rsidP="00F90F98">
            <w:pPr>
              <w:jc w:val="center"/>
              <w:rPr>
                <w:rFonts w:ascii="Cambria" w:hAnsi="Cambria" w:cs="Arial"/>
                <w:i/>
                <w:color w:val="FF0000"/>
                <w:sz w:val="20"/>
                <w:szCs w:val="20"/>
              </w:rPr>
            </w:pPr>
            <w:r w:rsidRPr="00F90F98">
              <w:rPr>
                <w:rFonts w:ascii="Cambria" w:hAnsi="Cambria" w:cs="Arial"/>
                <w:i/>
                <w:color w:val="FF0000"/>
                <w:sz w:val="20"/>
                <w:szCs w:val="20"/>
              </w:rPr>
              <w:t>&lt;vyplní uchádzač&gt;</w:t>
            </w:r>
          </w:p>
        </w:tc>
        <w:tc>
          <w:tcPr>
            <w:tcW w:w="1939" w:type="dxa"/>
            <w:tcBorders>
              <w:top w:val="single" w:sz="4" w:space="0" w:color="auto"/>
              <w:left w:val="single" w:sz="4" w:space="0" w:color="auto"/>
              <w:bottom w:val="single" w:sz="4" w:space="0" w:color="auto"/>
              <w:right w:val="single" w:sz="18" w:space="0" w:color="auto"/>
            </w:tcBorders>
            <w:vAlign w:val="center"/>
          </w:tcPr>
          <w:p w14:paraId="7A5B85F2" w14:textId="77777777" w:rsidR="00F90F98" w:rsidRPr="00F90F98" w:rsidRDefault="00F90F98" w:rsidP="00F90F98">
            <w:pPr>
              <w:jc w:val="center"/>
              <w:rPr>
                <w:rFonts w:ascii="Cambria" w:hAnsi="Cambria" w:cs="Arial"/>
                <w:i/>
                <w:color w:val="FF0000"/>
                <w:sz w:val="20"/>
                <w:szCs w:val="20"/>
              </w:rPr>
            </w:pPr>
            <w:r w:rsidRPr="00F90F98">
              <w:rPr>
                <w:rFonts w:ascii="Cambria" w:hAnsi="Cambria" w:cs="Arial"/>
                <w:i/>
                <w:color w:val="FF0000"/>
                <w:sz w:val="20"/>
                <w:szCs w:val="20"/>
              </w:rPr>
              <w:t>&lt;vyplní uchádzač&gt;</w:t>
            </w:r>
          </w:p>
        </w:tc>
      </w:tr>
      <w:tr w:rsidR="00F90F98" w:rsidRPr="00F90F98" w14:paraId="1BFF40B5" w14:textId="77777777" w:rsidTr="0095432B">
        <w:trPr>
          <w:trHeight w:val="567"/>
        </w:trPr>
        <w:tc>
          <w:tcPr>
            <w:tcW w:w="1431" w:type="dxa"/>
            <w:tcBorders>
              <w:top w:val="single" w:sz="4" w:space="0" w:color="auto"/>
              <w:left w:val="single" w:sz="18" w:space="0" w:color="auto"/>
              <w:bottom w:val="single" w:sz="4" w:space="0" w:color="auto"/>
              <w:right w:val="single" w:sz="4" w:space="0" w:color="auto"/>
            </w:tcBorders>
            <w:vAlign w:val="center"/>
          </w:tcPr>
          <w:p w14:paraId="26D1379D" w14:textId="77777777" w:rsidR="00F90F98" w:rsidRPr="00F90F98" w:rsidRDefault="00F90F98" w:rsidP="00F90F98">
            <w:pPr>
              <w:jc w:val="center"/>
              <w:rPr>
                <w:rFonts w:ascii="Cambria" w:hAnsi="Cambria"/>
                <w:color w:val="000000"/>
                <w:sz w:val="20"/>
                <w:szCs w:val="20"/>
              </w:rPr>
            </w:pPr>
            <w:r w:rsidRPr="00F90F98">
              <w:rPr>
                <w:rFonts w:ascii="Cambria" w:hAnsi="Cambria"/>
                <w:sz w:val="20"/>
                <w:szCs w:val="20"/>
              </w:rPr>
              <w:t>Žilina</w:t>
            </w:r>
          </w:p>
        </w:tc>
        <w:tc>
          <w:tcPr>
            <w:tcW w:w="1391" w:type="dxa"/>
            <w:tcBorders>
              <w:top w:val="single" w:sz="4" w:space="0" w:color="auto"/>
              <w:left w:val="single" w:sz="4" w:space="0" w:color="auto"/>
              <w:bottom w:val="single" w:sz="4" w:space="0" w:color="auto"/>
              <w:right w:val="single" w:sz="4" w:space="0" w:color="auto"/>
            </w:tcBorders>
            <w:vAlign w:val="center"/>
          </w:tcPr>
          <w:p w14:paraId="434F5535" w14:textId="77777777" w:rsidR="00F90F98" w:rsidRPr="00F90F98" w:rsidRDefault="00F90F98" w:rsidP="00F90F98">
            <w:pPr>
              <w:jc w:val="center"/>
              <w:rPr>
                <w:rFonts w:ascii="Cambria" w:hAnsi="Cambria"/>
                <w:color w:val="000000"/>
                <w:sz w:val="20"/>
                <w:szCs w:val="20"/>
              </w:rPr>
            </w:pPr>
            <w:r w:rsidRPr="00F90F98">
              <w:rPr>
                <w:rFonts w:ascii="Cambria" w:hAnsi="Cambria"/>
                <w:color w:val="000000"/>
                <w:sz w:val="20"/>
                <w:szCs w:val="20"/>
              </w:rPr>
              <w:t>3</w:t>
            </w: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14:paraId="55849D8E" w14:textId="77777777" w:rsidR="00F90F98" w:rsidRPr="00F90F98" w:rsidRDefault="00F90F98" w:rsidP="00F90F98">
            <w:pPr>
              <w:jc w:val="center"/>
              <w:rPr>
                <w:rFonts w:ascii="Cambria" w:hAnsi="Cambria" w:cs="Arial"/>
                <w:i/>
                <w:color w:val="FF0000"/>
                <w:sz w:val="20"/>
                <w:szCs w:val="20"/>
              </w:rPr>
            </w:pPr>
            <w:r w:rsidRPr="00F90F98">
              <w:rPr>
                <w:rFonts w:ascii="Cambria" w:hAnsi="Cambria" w:cs="Arial"/>
                <w:i/>
                <w:color w:val="FF0000"/>
                <w:sz w:val="20"/>
                <w:szCs w:val="20"/>
              </w:rPr>
              <w:t>&lt;vyplní uchádzač&gt;</w:t>
            </w:r>
          </w:p>
        </w:tc>
        <w:tc>
          <w:tcPr>
            <w:tcW w:w="1736" w:type="dxa"/>
            <w:tcBorders>
              <w:top w:val="single" w:sz="4" w:space="0" w:color="auto"/>
              <w:left w:val="single" w:sz="4" w:space="0" w:color="auto"/>
              <w:bottom w:val="single" w:sz="4" w:space="0" w:color="auto"/>
              <w:right w:val="single" w:sz="4" w:space="0" w:color="auto"/>
            </w:tcBorders>
            <w:vAlign w:val="center"/>
          </w:tcPr>
          <w:p w14:paraId="5B9D3F7A" w14:textId="77777777" w:rsidR="00F90F98" w:rsidRPr="00F90F98" w:rsidRDefault="00F90F98" w:rsidP="00F90F98">
            <w:pPr>
              <w:jc w:val="center"/>
              <w:rPr>
                <w:rFonts w:ascii="Cambria" w:hAnsi="Cambria" w:cs="Arial"/>
                <w:i/>
                <w:color w:val="FF0000"/>
                <w:sz w:val="20"/>
                <w:szCs w:val="20"/>
              </w:rPr>
            </w:pPr>
            <w:r w:rsidRPr="00F90F98">
              <w:rPr>
                <w:rFonts w:ascii="Cambria" w:hAnsi="Cambria" w:cs="Arial"/>
                <w:i/>
                <w:color w:val="FF0000"/>
                <w:sz w:val="20"/>
                <w:szCs w:val="20"/>
              </w:rPr>
              <w:t>&lt;vyplní uchádzač&gt;</w:t>
            </w:r>
          </w:p>
        </w:tc>
        <w:tc>
          <w:tcPr>
            <w:tcW w:w="1680" w:type="dxa"/>
            <w:tcBorders>
              <w:top w:val="single" w:sz="4" w:space="0" w:color="auto"/>
              <w:left w:val="single" w:sz="4" w:space="0" w:color="auto"/>
              <w:bottom w:val="single" w:sz="4" w:space="0" w:color="auto"/>
              <w:right w:val="single" w:sz="4" w:space="0" w:color="auto"/>
            </w:tcBorders>
            <w:vAlign w:val="center"/>
          </w:tcPr>
          <w:p w14:paraId="3A9924EE" w14:textId="77777777" w:rsidR="00F90F98" w:rsidRPr="00F90F98" w:rsidRDefault="00F90F98" w:rsidP="00F90F98">
            <w:pPr>
              <w:jc w:val="center"/>
              <w:rPr>
                <w:rFonts w:ascii="Cambria" w:hAnsi="Cambria" w:cs="Arial"/>
                <w:i/>
                <w:color w:val="FF0000"/>
                <w:sz w:val="20"/>
                <w:szCs w:val="20"/>
              </w:rPr>
            </w:pPr>
            <w:r w:rsidRPr="00F90F98">
              <w:rPr>
                <w:rFonts w:ascii="Cambria" w:hAnsi="Cambria" w:cs="Arial"/>
                <w:i/>
                <w:color w:val="FF0000"/>
                <w:sz w:val="20"/>
                <w:szCs w:val="20"/>
              </w:rPr>
              <w:t>&lt;vyplní uchádzač&gt;</w:t>
            </w:r>
          </w:p>
        </w:tc>
        <w:tc>
          <w:tcPr>
            <w:tcW w:w="1939" w:type="dxa"/>
            <w:tcBorders>
              <w:top w:val="single" w:sz="4" w:space="0" w:color="auto"/>
              <w:left w:val="single" w:sz="4" w:space="0" w:color="auto"/>
              <w:bottom w:val="single" w:sz="4" w:space="0" w:color="auto"/>
              <w:right w:val="single" w:sz="18" w:space="0" w:color="auto"/>
            </w:tcBorders>
            <w:vAlign w:val="center"/>
          </w:tcPr>
          <w:p w14:paraId="202A90BC" w14:textId="77777777" w:rsidR="00F90F98" w:rsidRPr="00F90F98" w:rsidRDefault="00F90F98" w:rsidP="00F90F98">
            <w:pPr>
              <w:jc w:val="center"/>
              <w:rPr>
                <w:rFonts w:ascii="Cambria" w:hAnsi="Cambria" w:cs="Arial"/>
                <w:i/>
                <w:color w:val="FF0000"/>
                <w:sz w:val="20"/>
                <w:szCs w:val="20"/>
              </w:rPr>
            </w:pPr>
            <w:r w:rsidRPr="00F90F98">
              <w:rPr>
                <w:rFonts w:ascii="Cambria" w:hAnsi="Cambria" w:cs="Arial"/>
                <w:i/>
                <w:color w:val="FF0000"/>
                <w:sz w:val="20"/>
                <w:szCs w:val="20"/>
              </w:rPr>
              <w:t>&lt;vyplní uchádzač&gt;</w:t>
            </w:r>
          </w:p>
        </w:tc>
      </w:tr>
      <w:tr w:rsidR="00F90F98" w:rsidRPr="00F90F98" w14:paraId="4273DB45" w14:textId="77777777" w:rsidTr="0095432B">
        <w:trPr>
          <w:trHeight w:val="567"/>
        </w:trPr>
        <w:tc>
          <w:tcPr>
            <w:tcW w:w="1431" w:type="dxa"/>
            <w:tcBorders>
              <w:top w:val="single" w:sz="4" w:space="0" w:color="auto"/>
              <w:left w:val="single" w:sz="18" w:space="0" w:color="auto"/>
              <w:bottom w:val="double" w:sz="4" w:space="0" w:color="000000"/>
              <w:right w:val="single" w:sz="4" w:space="0" w:color="auto"/>
            </w:tcBorders>
            <w:vAlign w:val="center"/>
          </w:tcPr>
          <w:p w14:paraId="2A623360" w14:textId="77777777" w:rsidR="00F90F98" w:rsidRPr="00F90F98" w:rsidRDefault="00F90F98" w:rsidP="00F90F98">
            <w:pPr>
              <w:jc w:val="center"/>
              <w:rPr>
                <w:rFonts w:ascii="Cambria" w:hAnsi="Cambria"/>
                <w:color w:val="000000"/>
                <w:sz w:val="20"/>
                <w:szCs w:val="20"/>
              </w:rPr>
            </w:pPr>
            <w:r w:rsidRPr="00F90F98">
              <w:rPr>
                <w:rFonts w:ascii="Cambria" w:hAnsi="Cambria"/>
                <w:sz w:val="20"/>
                <w:szCs w:val="20"/>
              </w:rPr>
              <w:t>Topoľčianky</w:t>
            </w:r>
          </w:p>
        </w:tc>
        <w:tc>
          <w:tcPr>
            <w:tcW w:w="1391" w:type="dxa"/>
            <w:tcBorders>
              <w:top w:val="single" w:sz="4" w:space="0" w:color="auto"/>
              <w:left w:val="single" w:sz="4" w:space="0" w:color="auto"/>
              <w:bottom w:val="double" w:sz="4" w:space="0" w:color="000000"/>
              <w:right w:val="single" w:sz="4" w:space="0" w:color="auto"/>
            </w:tcBorders>
            <w:vAlign w:val="center"/>
          </w:tcPr>
          <w:p w14:paraId="1459B8A1" w14:textId="77777777" w:rsidR="00F90F98" w:rsidRPr="00F90F98" w:rsidRDefault="00F90F98" w:rsidP="00F90F98">
            <w:pPr>
              <w:jc w:val="center"/>
              <w:rPr>
                <w:rFonts w:ascii="Cambria" w:hAnsi="Cambria"/>
                <w:color w:val="000000"/>
                <w:sz w:val="20"/>
                <w:szCs w:val="20"/>
              </w:rPr>
            </w:pPr>
            <w:r w:rsidRPr="00F90F98">
              <w:rPr>
                <w:rFonts w:ascii="Cambria" w:hAnsi="Cambria"/>
                <w:color w:val="000000"/>
                <w:sz w:val="20"/>
                <w:szCs w:val="20"/>
              </w:rPr>
              <w:t>1</w:t>
            </w:r>
          </w:p>
        </w:tc>
        <w:tc>
          <w:tcPr>
            <w:tcW w:w="1243" w:type="dxa"/>
            <w:tcBorders>
              <w:top w:val="single" w:sz="4" w:space="0" w:color="auto"/>
              <w:left w:val="single" w:sz="4" w:space="0" w:color="auto"/>
              <w:bottom w:val="double" w:sz="4" w:space="0" w:color="000000"/>
              <w:right w:val="single" w:sz="4" w:space="0" w:color="auto"/>
            </w:tcBorders>
            <w:shd w:val="clear" w:color="auto" w:fill="auto"/>
            <w:vAlign w:val="center"/>
          </w:tcPr>
          <w:p w14:paraId="510CA84B" w14:textId="77777777" w:rsidR="00F90F98" w:rsidRPr="00F90F98" w:rsidRDefault="00F90F98" w:rsidP="00F90F98">
            <w:pPr>
              <w:jc w:val="center"/>
              <w:rPr>
                <w:rFonts w:ascii="Cambria" w:hAnsi="Cambria" w:cs="Arial"/>
                <w:i/>
                <w:color w:val="FF0000"/>
                <w:sz w:val="20"/>
                <w:szCs w:val="20"/>
              </w:rPr>
            </w:pPr>
            <w:r w:rsidRPr="00F90F98">
              <w:rPr>
                <w:rFonts w:ascii="Cambria" w:hAnsi="Cambria" w:cs="Arial"/>
                <w:i/>
                <w:color w:val="FF0000"/>
                <w:sz w:val="20"/>
                <w:szCs w:val="20"/>
              </w:rPr>
              <w:t>&lt;vyplní uchádzač&gt;</w:t>
            </w:r>
          </w:p>
        </w:tc>
        <w:tc>
          <w:tcPr>
            <w:tcW w:w="1736" w:type="dxa"/>
            <w:tcBorders>
              <w:top w:val="single" w:sz="4" w:space="0" w:color="auto"/>
              <w:left w:val="single" w:sz="4" w:space="0" w:color="auto"/>
              <w:bottom w:val="double" w:sz="4" w:space="0" w:color="000000"/>
              <w:right w:val="single" w:sz="4" w:space="0" w:color="auto"/>
            </w:tcBorders>
            <w:vAlign w:val="center"/>
          </w:tcPr>
          <w:p w14:paraId="6DA11ABD" w14:textId="77777777" w:rsidR="00F90F98" w:rsidRPr="00F90F98" w:rsidRDefault="00F90F98" w:rsidP="00F90F98">
            <w:pPr>
              <w:jc w:val="center"/>
              <w:rPr>
                <w:rFonts w:ascii="Cambria" w:hAnsi="Cambria" w:cs="Arial"/>
                <w:i/>
                <w:color w:val="FF0000"/>
                <w:sz w:val="20"/>
                <w:szCs w:val="20"/>
              </w:rPr>
            </w:pPr>
            <w:r w:rsidRPr="00F90F98">
              <w:rPr>
                <w:rFonts w:ascii="Cambria" w:hAnsi="Cambria" w:cs="Arial"/>
                <w:i/>
                <w:color w:val="FF0000"/>
                <w:sz w:val="20"/>
                <w:szCs w:val="20"/>
              </w:rPr>
              <w:t>&lt;vyplní uchádzač&gt;</w:t>
            </w:r>
          </w:p>
        </w:tc>
        <w:tc>
          <w:tcPr>
            <w:tcW w:w="1680" w:type="dxa"/>
            <w:tcBorders>
              <w:top w:val="single" w:sz="4" w:space="0" w:color="auto"/>
              <w:left w:val="single" w:sz="4" w:space="0" w:color="auto"/>
              <w:bottom w:val="double" w:sz="4" w:space="0" w:color="000000"/>
              <w:right w:val="single" w:sz="4" w:space="0" w:color="auto"/>
            </w:tcBorders>
            <w:vAlign w:val="center"/>
          </w:tcPr>
          <w:p w14:paraId="588BA82A" w14:textId="77777777" w:rsidR="00F90F98" w:rsidRPr="00F90F98" w:rsidRDefault="00F90F98" w:rsidP="00F90F98">
            <w:pPr>
              <w:jc w:val="center"/>
              <w:rPr>
                <w:rFonts w:ascii="Cambria" w:hAnsi="Cambria" w:cs="Arial"/>
                <w:i/>
                <w:color w:val="FF0000"/>
                <w:sz w:val="20"/>
                <w:szCs w:val="20"/>
              </w:rPr>
            </w:pPr>
            <w:r w:rsidRPr="00F90F98">
              <w:rPr>
                <w:rFonts w:ascii="Cambria" w:hAnsi="Cambria" w:cs="Arial"/>
                <w:i/>
                <w:color w:val="FF0000"/>
                <w:sz w:val="20"/>
                <w:szCs w:val="20"/>
              </w:rPr>
              <w:t>&lt;vyplní uchádzač&gt;</w:t>
            </w:r>
          </w:p>
        </w:tc>
        <w:tc>
          <w:tcPr>
            <w:tcW w:w="1939" w:type="dxa"/>
            <w:tcBorders>
              <w:top w:val="single" w:sz="4" w:space="0" w:color="auto"/>
              <w:left w:val="single" w:sz="4" w:space="0" w:color="auto"/>
              <w:bottom w:val="single" w:sz="4" w:space="0" w:color="auto"/>
              <w:right w:val="single" w:sz="18" w:space="0" w:color="auto"/>
            </w:tcBorders>
            <w:vAlign w:val="center"/>
          </w:tcPr>
          <w:p w14:paraId="00BF357E" w14:textId="77777777" w:rsidR="00F90F98" w:rsidRPr="00F90F98" w:rsidRDefault="00F90F98" w:rsidP="00F90F98">
            <w:pPr>
              <w:jc w:val="center"/>
              <w:rPr>
                <w:rFonts w:ascii="Cambria" w:hAnsi="Cambria" w:cs="Arial"/>
                <w:i/>
                <w:color w:val="FF0000"/>
                <w:sz w:val="20"/>
                <w:szCs w:val="20"/>
              </w:rPr>
            </w:pPr>
            <w:r w:rsidRPr="00F90F98">
              <w:rPr>
                <w:rFonts w:ascii="Cambria" w:hAnsi="Cambria" w:cs="Arial"/>
                <w:i/>
                <w:color w:val="FF0000"/>
                <w:sz w:val="20"/>
                <w:szCs w:val="20"/>
              </w:rPr>
              <w:t>&lt;vyplní uchádzač&gt;</w:t>
            </w:r>
          </w:p>
        </w:tc>
      </w:tr>
      <w:tr w:rsidR="00F90F98" w:rsidRPr="00F90F98" w14:paraId="174334BA" w14:textId="77777777" w:rsidTr="0095432B">
        <w:trPr>
          <w:trHeight w:val="567"/>
        </w:trPr>
        <w:tc>
          <w:tcPr>
            <w:tcW w:w="7481" w:type="dxa"/>
            <w:gridSpan w:val="5"/>
            <w:tcBorders>
              <w:top w:val="double" w:sz="4" w:space="0" w:color="000000"/>
              <w:left w:val="single" w:sz="18" w:space="0" w:color="auto"/>
              <w:bottom w:val="single" w:sz="18" w:space="0" w:color="auto"/>
              <w:right w:val="single" w:sz="4" w:space="0" w:color="auto"/>
            </w:tcBorders>
            <w:vAlign w:val="center"/>
          </w:tcPr>
          <w:p w14:paraId="71AFBE41" w14:textId="77777777" w:rsidR="00F90F98" w:rsidRPr="00F90F98" w:rsidRDefault="00F90F98" w:rsidP="00F90F98">
            <w:pPr>
              <w:jc w:val="center"/>
              <w:rPr>
                <w:rFonts w:ascii="Cambria" w:hAnsi="Cambria"/>
                <w:color w:val="000000"/>
                <w:sz w:val="20"/>
                <w:szCs w:val="20"/>
              </w:rPr>
            </w:pPr>
            <w:r w:rsidRPr="00F90F98">
              <w:rPr>
                <w:rFonts w:ascii="Cambria" w:hAnsi="Cambria" w:cs="Arial"/>
                <w:b/>
                <w:bCs/>
                <w:iCs/>
                <w:sz w:val="20"/>
                <w:szCs w:val="20"/>
              </w:rPr>
              <w:t>Celková cena za dopravu obehových eurominci v eurách bez DPH</w:t>
            </w:r>
          </w:p>
        </w:tc>
        <w:tc>
          <w:tcPr>
            <w:tcW w:w="1939" w:type="dxa"/>
            <w:tcBorders>
              <w:top w:val="double" w:sz="4" w:space="0" w:color="000000"/>
              <w:left w:val="single" w:sz="4" w:space="0" w:color="auto"/>
              <w:bottom w:val="single" w:sz="18" w:space="0" w:color="auto"/>
              <w:right w:val="single" w:sz="18" w:space="0" w:color="auto"/>
            </w:tcBorders>
            <w:vAlign w:val="center"/>
          </w:tcPr>
          <w:p w14:paraId="7E22C742" w14:textId="77777777" w:rsidR="00F90F98" w:rsidRPr="00F90F98" w:rsidRDefault="00F90F98" w:rsidP="00F90F98">
            <w:pPr>
              <w:jc w:val="center"/>
              <w:rPr>
                <w:rFonts w:ascii="Cambria" w:hAnsi="Cambria"/>
                <w:b/>
                <w:bCs/>
                <w:color w:val="000000"/>
                <w:sz w:val="20"/>
                <w:szCs w:val="20"/>
              </w:rPr>
            </w:pPr>
            <w:r w:rsidRPr="00F90F98">
              <w:rPr>
                <w:rFonts w:ascii="Cambria" w:hAnsi="Cambria" w:cs="Arial"/>
                <w:b/>
                <w:bCs/>
                <w:i/>
                <w:color w:val="FF0000"/>
                <w:sz w:val="20"/>
                <w:szCs w:val="20"/>
              </w:rPr>
              <w:t>&lt;vyplní uchádzač&gt;</w:t>
            </w:r>
          </w:p>
        </w:tc>
      </w:tr>
    </w:tbl>
    <w:p w14:paraId="3498B065" w14:textId="5DD648CA" w:rsidR="00F90F98" w:rsidRPr="00F90F98" w:rsidRDefault="00F90F98" w:rsidP="00F90F98">
      <w:pPr>
        <w:rPr>
          <w:rFonts w:ascii="Cambria" w:hAnsi="Cambria"/>
          <w:b/>
          <w:bCs/>
          <w:sz w:val="20"/>
          <w:szCs w:val="20"/>
        </w:rPr>
      </w:pPr>
      <w:bookmarkStart w:id="67" w:name="_Hlk78888532"/>
      <w:r w:rsidRPr="00F90F98">
        <w:rPr>
          <w:rFonts w:ascii="Cambria" w:hAnsi="Cambria"/>
          <w:b/>
          <w:bCs/>
          <w:sz w:val="20"/>
          <w:szCs w:val="20"/>
        </w:rPr>
        <w:lastRenderedPageBreak/>
        <w:t xml:space="preserve">Tabuľka č. 2a: Obehové euromince určené do ročníkových súborov  vo vyhotovení „špeciálne neobiehajúce“                                                                                                                                        </w:t>
      </w:r>
    </w:p>
    <w:tbl>
      <w:tblPr>
        <w:tblW w:w="8994" w:type="dxa"/>
        <w:tblInd w:w="55"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1586"/>
        <w:gridCol w:w="1024"/>
        <w:gridCol w:w="1228"/>
        <w:gridCol w:w="1386"/>
        <w:gridCol w:w="1770"/>
        <w:gridCol w:w="2000"/>
      </w:tblGrid>
      <w:tr w:rsidR="00F90F98" w:rsidRPr="00F90F98" w14:paraId="4925127A" w14:textId="77777777" w:rsidTr="0095432B">
        <w:trPr>
          <w:trHeight w:val="348"/>
        </w:trPr>
        <w:tc>
          <w:tcPr>
            <w:tcW w:w="1586" w:type="dxa"/>
            <w:vMerge w:val="restart"/>
            <w:tcBorders>
              <w:top w:val="single" w:sz="18" w:space="0" w:color="auto"/>
            </w:tcBorders>
            <w:shd w:val="pct5" w:color="auto" w:fill="auto"/>
            <w:vAlign w:val="center"/>
          </w:tcPr>
          <w:p w14:paraId="60B3E6C2" w14:textId="77777777" w:rsidR="00F90F98" w:rsidRPr="00F90F98" w:rsidRDefault="00F90F98" w:rsidP="00F90F98">
            <w:pPr>
              <w:jc w:val="center"/>
              <w:rPr>
                <w:rFonts w:ascii="Cambria" w:hAnsi="Cambria"/>
                <w:color w:val="000000"/>
                <w:sz w:val="20"/>
                <w:szCs w:val="20"/>
              </w:rPr>
            </w:pPr>
            <w:r w:rsidRPr="00F90F98">
              <w:rPr>
                <w:rFonts w:ascii="Cambria" w:hAnsi="Cambria"/>
                <w:color w:val="000000"/>
                <w:sz w:val="20"/>
                <w:szCs w:val="20"/>
              </w:rPr>
              <w:t>Obehová eurominca - nominál</w:t>
            </w:r>
            <w:r w:rsidRPr="00F90F98">
              <w:rPr>
                <w:rFonts w:ascii="Cambria" w:hAnsi="Cambria"/>
                <w:sz w:val="20"/>
                <w:szCs w:val="20"/>
              </w:rPr>
              <w:t xml:space="preserve"> </w:t>
            </w:r>
            <w:r w:rsidRPr="00F90F98">
              <w:rPr>
                <w:rFonts w:ascii="Cambria" w:hAnsi="Cambria"/>
                <w:b/>
                <w:bCs/>
                <w:color w:val="000000"/>
                <w:sz w:val="20"/>
                <w:szCs w:val="20"/>
              </w:rPr>
              <w:t>vo vyhotovení „špeciálne neobiehajúce“</w:t>
            </w:r>
          </w:p>
        </w:tc>
        <w:tc>
          <w:tcPr>
            <w:tcW w:w="1024" w:type="dxa"/>
            <w:vMerge w:val="restart"/>
            <w:tcBorders>
              <w:top w:val="single" w:sz="18" w:space="0" w:color="auto"/>
            </w:tcBorders>
            <w:shd w:val="pct5" w:color="auto" w:fill="auto"/>
            <w:vAlign w:val="center"/>
          </w:tcPr>
          <w:p w14:paraId="70A89909" w14:textId="77777777" w:rsidR="00F90F98" w:rsidRPr="00F90F98" w:rsidRDefault="00F90F98" w:rsidP="00F90F98">
            <w:pPr>
              <w:rPr>
                <w:rFonts w:ascii="Cambria" w:hAnsi="Cambria"/>
                <w:color w:val="000000"/>
                <w:sz w:val="20"/>
                <w:szCs w:val="20"/>
              </w:rPr>
            </w:pPr>
          </w:p>
          <w:p w14:paraId="0F03D214" w14:textId="77777777" w:rsidR="00F90F98" w:rsidRPr="00F90F98" w:rsidRDefault="00F90F98" w:rsidP="00F90F98">
            <w:pPr>
              <w:jc w:val="center"/>
              <w:rPr>
                <w:rFonts w:ascii="Cambria" w:hAnsi="Cambria"/>
                <w:color w:val="000000"/>
                <w:sz w:val="20"/>
                <w:szCs w:val="20"/>
              </w:rPr>
            </w:pPr>
            <w:r w:rsidRPr="00F90F98">
              <w:rPr>
                <w:rFonts w:ascii="Cambria" w:hAnsi="Cambria"/>
                <w:color w:val="000000"/>
                <w:sz w:val="20"/>
                <w:szCs w:val="20"/>
              </w:rPr>
              <w:t xml:space="preserve">Počet kusov </w:t>
            </w:r>
          </w:p>
          <w:p w14:paraId="209EFAA5" w14:textId="4D2AF392" w:rsidR="00F90F98" w:rsidRPr="00F90F98" w:rsidRDefault="00F90F98" w:rsidP="00F90F98">
            <w:pPr>
              <w:jc w:val="center"/>
              <w:rPr>
                <w:rFonts w:ascii="Cambria" w:hAnsi="Cambria"/>
                <w:color w:val="000000"/>
                <w:sz w:val="20"/>
                <w:szCs w:val="20"/>
              </w:rPr>
            </w:pPr>
            <w:r w:rsidRPr="00F90F98">
              <w:rPr>
                <w:rFonts w:ascii="Cambria" w:hAnsi="Cambria"/>
                <w:color w:val="000000"/>
                <w:sz w:val="20"/>
                <w:szCs w:val="20"/>
              </w:rPr>
              <w:t>(uvedené v tisícoch)</w:t>
            </w:r>
            <w:r w:rsidR="00EB05A5" w:rsidRPr="00D42083">
              <w:rPr>
                <w:rFonts w:ascii="Cambria" w:hAnsi="Cambria"/>
                <w:color w:val="000000"/>
                <w:sz w:val="20"/>
                <w:szCs w:val="20"/>
              </w:rPr>
              <w:t xml:space="preserve"> *</w:t>
            </w:r>
            <w:r w:rsidRPr="00F90F98">
              <w:rPr>
                <w:rFonts w:ascii="Cambria" w:hAnsi="Cambria"/>
                <w:color w:val="000000"/>
                <w:sz w:val="20"/>
                <w:szCs w:val="20"/>
              </w:rPr>
              <w:t xml:space="preserve"> </w:t>
            </w:r>
          </w:p>
        </w:tc>
        <w:tc>
          <w:tcPr>
            <w:tcW w:w="2614" w:type="dxa"/>
            <w:gridSpan w:val="2"/>
            <w:tcBorders>
              <w:right w:val="single" w:sz="4" w:space="0" w:color="auto"/>
            </w:tcBorders>
            <w:shd w:val="clear" w:color="auto" w:fill="auto"/>
            <w:vAlign w:val="center"/>
          </w:tcPr>
          <w:p w14:paraId="0E025A52" w14:textId="77777777" w:rsidR="00F90F98" w:rsidRPr="00F90F98" w:rsidRDefault="00F90F98" w:rsidP="00F90F98">
            <w:pPr>
              <w:jc w:val="center"/>
              <w:rPr>
                <w:rFonts w:ascii="Cambria" w:hAnsi="Cambria"/>
                <w:color w:val="000000"/>
                <w:sz w:val="20"/>
                <w:szCs w:val="20"/>
              </w:rPr>
            </w:pPr>
            <w:r w:rsidRPr="00F90F98">
              <w:rPr>
                <w:rFonts w:ascii="Cambria" w:hAnsi="Cambria"/>
                <w:color w:val="000000"/>
                <w:sz w:val="20"/>
                <w:szCs w:val="20"/>
              </w:rPr>
              <w:t>Cena za 1 000 kusov</w:t>
            </w:r>
          </w:p>
        </w:tc>
        <w:tc>
          <w:tcPr>
            <w:tcW w:w="1770" w:type="dxa"/>
            <w:vMerge w:val="restart"/>
            <w:shd w:val="clear" w:color="auto" w:fill="auto"/>
            <w:vAlign w:val="center"/>
          </w:tcPr>
          <w:p w14:paraId="0B4FAF1E" w14:textId="77777777" w:rsidR="00F90F98" w:rsidRPr="00F90F98" w:rsidRDefault="00F90F98" w:rsidP="00F90F98">
            <w:pPr>
              <w:jc w:val="center"/>
              <w:rPr>
                <w:rFonts w:ascii="Cambria" w:hAnsi="Cambria"/>
                <w:color w:val="000000"/>
                <w:sz w:val="20"/>
                <w:szCs w:val="20"/>
              </w:rPr>
            </w:pPr>
          </w:p>
          <w:p w14:paraId="0AFDD5A3" w14:textId="47D7AD86" w:rsidR="00F90F98" w:rsidRPr="00F90F98" w:rsidRDefault="00F90F98" w:rsidP="00F90F98">
            <w:pPr>
              <w:jc w:val="center"/>
              <w:rPr>
                <w:rFonts w:ascii="Cambria" w:hAnsi="Cambria"/>
                <w:color w:val="000000"/>
                <w:sz w:val="20"/>
                <w:szCs w:val="20"/>
              </w:rPr>
            </w:pPr>
            <w:r w:rsidRPr="00F90F98">
              <w:rPr>
                <w:rFonts w:ascii="Cambria" w:hAnsi="Cambria"/>
                <w:color w:val="000000"/>
                <w:sz w:val="20"/>
                <w:szCs w:val="20"/>
              </w:rPr>
              <w:t xml:space="preserve">Cena za 1 000 kusov obehových euromincí vo vyhotovení „špeciálne neobiehajúce“ v danej nominálnej hodnote </w:t>
            </w:r>
            <w:r w:rsidR="003265E5">
              <w:rPr>
                <w:rFonts w:ascii="Cambria" w:hAnsi="Cambria"/>
                <w:color w:val="000000"/>
                <w:sz w:val="20"/>
                <w:szCs w:val="20"/>
              </w:rPr>
              <w:t xml:space="preserve">(resp. žetónov) </w:t>
            </w:r>
            <w:r w:rsidRPr="00F90F98">
              <w:rPr>
                <w:rFonts w:ascii="Cambria" w:hAnsi="Cambria"/>
                <w:color w:val="000000"/>
                <w:sz w:val="20"/>
                <w:szCs w:val="20"/>
              </w:rPr>
              <w:t>v eurách bez DPH</w:t>
            </w:r>
          </w:p>
        </w:tc>
        <w:tc>
          <w:tcPr>
            <w:tcW w:w="2000" w:type="dxa"/>
            <w:vMerge w:val="restart"/>
            <w:vAlign w:val="center"/>
          </w:tcPr>
          <w:p w14:paraId="46F9897C" w14:textId="77777777" w:rsidR="00F90F98" w:rsidRPr="00F90F98" w:rsidRDefault="00F90F98" w:rsidP="00F90F98">
            <w:pPr>
              <w:jc w:val="center"/>
              <w:rPr>
                <w:rFonts w:ascii="Cambria" w:hAnsi="Cambria"/>
                <w:color w:val="000000"/>
                <w:sz w:val="20"/>
                <w:szCs w:val="20"/>
              </w:rPr>
            </w:pPr>
          </w:p>
          <w:p w14:paraId="6E1C2785" w14:textId="6E315BEE" w:rsidR="00F90F98" w:rsidRPr="00F90F98" w:rsidRDefault="00F90F98" w:rsidP="00F90F98">
            <w:pPr>
              <w:jc w:val="center"/>
              <w:rPr>
                <w:rFonts w:ascii="Cambria" w:hAnsi="Cambria"/>
                <w:color w:val="000000"/>
                <w:sz w:val="20"/>
                <w:szCs w:val="20"/>
              </w:rPr>
            </w:pPr>
            <w:r w:rsidRPr="00F90F98">
              <w:rPr>
                <w:rFonts w:ascii="Cambria" w:hAnsi="Cambria"/>
                <w:color w:val="000000"/>
                <w:sz w:val="20"/>
                <w:szCs w:val="20"/>
              </w:rPr>
              <w:t xml:space="preserve">Cena za uvedený počet kusov obehových euromincí vo vyhotovení „špeciálne neobiehajúce“ </w:t>
            </w:r>
            <w:r w:rsidRPr="00F90F98">
              <w:rPr>
                <w:rFonts w:ascii="Cambria" w:hAnsi="Cambria"/>
                <w:color w:val="000000"/>
                <w:sz w:val="20"/>
                <w:szCs w:val="20"/>
              </w:rPr>
              <w:br/>
              <w:t xml:space="preserve">v danej nominálnej hodnote </w:t>
            </w:r>
            <w:r w:rsidR="003265E5">
              <w:rPr>
                <w:rFonts w:ascii="Cambria" w:hAnsi="Cambria"/>
                <w:color w:val="000000"/>
                <w:sz w:val="20"/>
                <w:szCs w:val="20"/>
              </w:rPr>
              <w:t xml:space="preserve">(resp. žetónov) </w:t>
            </w:r>
            <w:r w:rsidRPr="00F90F98">
              <w:rPr>
                <w:rFonts w:ascii="Cambria" w:hAnsi="Cambria"/>
                <w:color w:val="000000"/>
                <w:sz w:val="20"/>
                <w:szCs w:val="20"/>
              </w:rPr>
              <w:t>spolu</w:t>
            </w:r>
            <w:r w:rsidRPr="00F90F98">
              <w:rPr>
                <w:rFonts w:ascii="Cambria" w:hAnsi="Cambria"/>
                <w:sz w:val="20"/>
                <w:szCs w:val="20"/>
              </w:rPr>
              <w:t xml:space="preserve"> </w:t>
            </w:r>
            <w:r w:rsidRPr="00F90F98">
              <w:rPr>
                <w:rFonts w:ascii="Cambria" w:hAnsi="Cambria"/>
                <w:color w:val="000000"/>
                <w:sz w:val="20"/>
                <w:szCs w:val="20"/>
              </w:rPr>
              <w:t>v eurách bez DPH</w:t>
            </w:r>
          </w:p>
        </w:tc>
      </w:tr>
      <w:tr w:rsidR="00F90F98" w:rsidRPr="00F90F98" w14:paraId="47AE91B3" w14:textId="77777777" w:rsidTr="0095432B">
        <w:trPr>
          <w:trHeight w:val="348"/>
        </w:trPr>
        <w:tc>
          <w:tcPr>
            <w:tcW w:w="1586" w:type="dxa"/>
            <w:vMerge/>
            <w:tcBorders>
              <w:bottom w:val="single" w:sz="18" w:space="0" w:color="auto"/>
            </w:tcBorders>
            <w:shd w:val="pct5" w:color="auto" w:fill="auto"/>
            <w:vAlign w:val="center"/>
          </w:tcPr>
          <w:p w14:paraId="2E42A139" w14:textId="77777777" w:rsidR="00F90F98" w:rsidRPr="00F90F98" w:rsidRDefault="00F90F98" w:rsidP="00F90F98">
            <w:pPr>
              <w:jc w:val="center"/>
              <w:rPr>
                <w:rFonts w:ascii="Cambria" w:hAnsi="Cambria"/>
                <w:color w:val="000000"/>
                <w:sz w:val="20"/>
                <w:szCs w:val="20"/>
              </w:rPr>
            </w:pPr>
          </w:p>
        </w:tc>
        <w:tc>
          <w:tcPr>
            <w:tcW w:w="1024" w:type="dxa"/>
            <w:vMerge/>
            <w:tcBorders>
              <w:bottom w:val="single" w:sz="18" w:space="0" w:color="auto"/>
            </w:tcBorders>
            <w:shd w:val="pct5" w:color="auto" w:fill="auto"/>
            <w:vAlign w:val="center"/>
          </w:tcPr>
          <w:p w14:paraId="4D2FC573" w14:textId="77777777" w:rsidR="00F90F98" w:rsidRPr="00F90F98" w:rsidRDefault="00F90F98" w:rsidP="00F90F98">
            <w:pPr>
              <w:jc w:val="center"/>
              <w:rPr>
                <w:rFonts w:ascii="Cambria" w:hAnsi="Cambria"/>
                <w:color w:val="000000"/>
                <w:sz w:val="20"/>
                <w:szCs w:val="20"/>
              </w:rPr>
            </w:pPr>
          </w:p>
        </w:tc>
        <w:tc>
          <w:tcPr>
            <w:tcW w:w="1228" w:type="dxa"/>
            <w:tcBorders>
              <w:right w:val="single" w:sz="4" w:space="0" w:color="auto"/>
            </w:tcBorders>
            <w:shd w:val="clear" w:color="auto" w:fill="auto"/>
            <w:vAlign w:val="center"/>
          </w:tcPr>
          <w:p w14:paraId="3CB69A07" w14:textId="77777777" w:rsidR="00F90F98" w:rsidRPr="00F90F98" w:rsidRDefault="00F90F98" w:rsidP="00F90F98">
            <w:pPr>
              <w:jc w:val="center"/>
              <w:rPr>
                <w:rFonts w:ascii="Cambria" w:hAnsi="Cambria"/>
                <w:color w:val="000000"/>
                <w:sz w:val="20"/>
                <w:szCs w:val="20"/>
              </w:rPr>
            </w:pPr>
            <w:r w:rsidRPr="00F90F98">
              <w:rPr>
                <w:rFonts w:ascii="Cambria" w:hAnsi="Cambria"/>
                <w:sz w:val="20"/>
                <w:szCs w:val="20"/>
              </w:rPr>
              <w:t>Platničky (ich výroba alebo obstaranie) v eurách bez DPH</w:t>
            </w:r>
          </w:p>
        </w:tc>
        <w:tc>
          <w:tcPr>
            <w:tcW w:w="1386" w:type="dxa"/>
            <w:tcBorders>
              <w:left w:val="single" w:sz="4" w:space="0" w:color="auto"/>
              <w:right w:val="single" w:sz="4" w:space="0" w:color="auto"/>
            </w:tcBorders>
            <w:shd w:val="clear" w:color="auto" w:fill="auto"/>
            <w:vAlign w:val="center"/>
          </w:tcPr>
          <w:p w14:paraId="443FE2CC" w14:textId="282807D5" w:rsidR="00F90F98" w:rsidRPr="00F90F98" w:rsidRDefault="00F90F98" w:rsidP="00F90F98">
            <w:pPr>
              <w:jc w:val="center"/>
              <w:rPr>
                <w:rFonts w:ascii="Cambria" w:hAnsi="Cambria"/>
                <w:color w:val="000000"/>
                <w:sz w:val="20"/>
                <w:szCs w:val="20"/>
              </w:rPr>
            </w:pPr>
            <w:r w:rsidRPr="00F90F98">
              <w:rPr>
                <w:rFonts w:ascii="Cambria" w:hAnsi="Cambria"/>
                <w:sz w:val="20"/>
                <w:szCs w:val="20"/>
              </w:rPr>
              <w:t xml:space="preserve">Spracovacie náklady </w:t>
            </w:r>
            <w:r w:rsidRPr="00F90F98">
              <w:rPr>
                <w:rFonts w:ascii="Cambria" w:hAnsi="Cambria"/>
                <w:sz w:val="20"/>
                <w:szCs w:val="20"/>
              </w:rPr>
              <w:br/>
              <w:t>v eurách bez DPH</w:t>
            </w:r>
          </w:p>
        </w:tc>
        <w:tc>
          <w:tcPr>
            <w:tcW w:w="1770" w:type="dxa"/>
            <w:vMerge/>
            <w:tcBorders>
              <w:bottom w:val="single" w:sz="18" w:space="0" w:color="auto"/>
            </w:tcBorders>
            <w:shd w:val="pct5" w:color="auto" w:fill="auto"/>
            <w:vAlign w:val="center"/>
          </w:tcPr>
          <w:p w14:paraId="61EC874C" w14:textId="77777777" w:rsidR="00F90F98" w:rsidRPr="00F90F98" w:rsidRDefault="00F90F98" w:rsidP="00F90F98">
            <w:pPr>
              <w:jc w:val="center"/>
              <w:rPr>
                <w:rFonts w:ascii="Cambria" w:hAnsi="Cambria"/>
                <w:color w:val="000000"/>
                <w:sz w:val="20"/>
                <w:szCs w:val="20"/>
              </w:rPr>
            </w:pPr>
          </w:p>
        </w:tc>
        <w:tc>
          <w:tcPr>
            <w:tcW w:w="2000" w:type="dxa"/>
            <w:vMerge/>
            <w:tcBorders>
              <w:bottom w:val="single" w:sz="18" w:space="0" w:color="auto"/>
            </w:tcBorders>
            <w:shd w:val="pct5" w:color="auto" w:fill="auto"/>
            <w:vAlign w:val="center"/>
          </w:tcPr>
          <w:p w14:paraId="4A0F4A9F" w14:textId="77777777" w:rsidR="00F90F98" w:rsidRPr="00F90F98" w:rsidRDefault="00F90F98" w:rsidP="00F90F98">
            <w:pPr>
              <w:jc w:val="center"/>
              <w:rPr>
                <w:rFonts w:ascii="Cambria" w:hAnsi="Cambria"/>
                <w:color w:val="000000"/>
                <w:sz w:val="20"/>
                <w:szCs w:val="20"/>
              </w:rPr>
            </w:pPr>
          </w:p>
        </w:tc>
      </w:tr>
      <w:tr w:rsidR="00F90F98" w:rsidRPr="00F90F98" w14:paraId="464964E3" w14:textId="77777777" w:rsidTr="0095432B">
        <w:trPr>
          <w:trHeight w:val="567"/>
        </w:trPr>
        <w:tc>
          <w:tcPr>
            <w:tcW w:w="1586" w:type="dxa"/>
            <w:shd w:val="clear" w:color="auto" w:fill="auto"/>
            <w:vAlign w:val="center"/>
          </w:tcPr>
          <w:p w14:paraId="0F185500" w14:textId="77777777" w:rsidR="00F90F98" w:rsidRPr="00F90F98" w:rsidRDefault="00F90F98" w:rsidP="00F90F98">
            <w:pPr>
              <w:jc w:val="center"/>
              <w:rPr>
                <w:rFonts w:ascii="Cambria" w:hAnsi="Cambria"/>
                <w:color w:val="000000"/>
                <w:sz w:val="20"/>
                <w:szCs w:val="20"/>
              </w:rPr>
            </w:pPr>
            <w:r w:rsidRPr="00F90F98">
              <w:rPr>
                <w:rFonts w:ascii="Cambria" w:hAnsi="Cambria"/>
                <w:sz w:val="20"/>
                <w:szCs w:val="20"/>
              </w:rPr>
              <w:t xml:space="preserve">1 eurocent  </w:t>
            </w:r>
          </w:p>
        </w:tc>
        <w:tc>
          <w:tcPr>
            <w:tcW w:w="1024" w:type="dxa"/>
            <w:tcBorders>
              <w:top w:val="single" w:sz="18" w:space="0" w:color="auto"/>
              <w:bottom w:val="single" w:sz="4" w:space="0" w:color="auto"/>
            </w:tcBorders>
            <w:vAlign w:val="center"/>
          </w:tcPr>
          <w:p w14:paraId="338193BA" w14:textId="5C91C2D7" w:rsidR="00F90F98" w:rsidRPr="00F90F98" w:rsidRDefault="00F90F98" w:rsidP="00F90F98">
            <w:pPr>
              <w:jc w:val="center"/>
              <w:rPr>
                <w:rFonts w:ascii="Cambria" w:hAnsi="Cambria"/>
                <w:color w:val="000000"/>
                <w:sz w:val="20"/>
                <w:szCs w:val="20"/>
              </w:rPr>
            </w:pPr>
            <w:r w:rsidRPr="00F90F98">
              <w:rPr>
                <w:rFonts w:ascii="Cambria" w:hAnsi="Cambria"/>
                <w:color w:val="000000"/>
                <w:sz w:val="20"/>
                <w:szCs w:val="20"/>
              </w:rPr>
              <w:t>60</w:t>
            </w:r>
          </w:p>
        </w:tc>
        <w:tc>
          <w:tcPr>
            <w:tcW w:w="1228" w:type="dxa"/>
            <w:tcBorders>
              <w:top w:val="single" w:sz="18" w:space="0" w:color="auto"/>
              <w:bottom w:val="single" w:sz="4" w:space="0" w:color="auto"/>
              <w:right w:val="single" w:sz="4" w:space="0" w:color="auto"/>
            </w:tcBorders>
            <w:shd w:val="clear" w:color="auto" w:fill="auto"/>
            <w:vAlign w:val="center"/>
          </w:tcPr>
          <w:p w14:paraId="0D0D1F4A" w14:textId="77777777" w:rsidR="00F90F98" w:rsidRPr="00F90F98" w:rsidRDefault="00F90F98" w:rsidP="00F90F98">
            <w:pPr>
              <w:jc w:val="center"/>
              <w:rPr>
                <w:rFonts w:ascii="Cambria" w:hAnsi="Cambria"/>
                <w:color w:val="000000"/>
                <w:sz w:val="20"/>
                <w:szCs w:val="20"/>
              </w:rPr>
            </w:pPr>
            <w:r w:rsidRPr="00F90F98">
              <w:rPr>
                <w:rFonts w:ascii="Cambria" w:hAnsi="Cambria" w:cs="Arial"/>
                <w:i/>
                <w:color w:val="FF0000"/>
                <w:sz w:val="20"/>
                <w:szCs w:val="20"/>
              </w:rPr>
              <w:t>&lt;vyplní uchádzač&gt;</w:t>
            </w:r>
          </w:p>
        </w:tc>
        <w:tc>
          <w:tcPr>
            <w:tcW w:w="1386" w:type="dxa"/>
            <w:tcBorders>
              <w:top w:val="single" w:sz="18" w:space="0" w:color="auto"/>
              <w:left w:val="single" w:sz="4" w:space="0" w:color="auto"/>
              <w:bottom w:val="single" w:sz="4" w:space="0" w:color="auto"/>
              <w:right w:val="single" w:sz="4" w:space="0" w:color="auto"/>
            </w:tcBorders>
            <w:shd w:val="clear" w:color="auto" w:fill="auto"/>
            <w:vAlign w:val="center"/>
          </w:tcPr>
          <w:p w14:paraId="4B760FC2" w14:textId="77777777" w:rsidR="00F90F98" w:rsidRPr="00F90F98" w:rsidRDefault="00F90F98" w:rsidP="00F90F98">
            <w:pPr>
              <w:jc w:val="center"/>
              <w:rPr>
                <w:rFonts w:ascii="Cambria" w:hAnsi="Cambria"/>
                <w:color w:val="000000"/>
                <w:sz w:val="20"/>
                <w:szCs w:val="20"/>
              </w:rPr>
            </w:pPr>
            <w:r w:rsidRPr="00F90F98">
              <w:rPr>
                <w:rFonts w:ascii="Cambria" w:hAnsi="Cambria" w:cs="Arial"/>
                <w:i/>
                <w:color w:val="FF0000"/>
                <w:sz w:val="20"/>
                <w:szCs w:val="20"/>
              </w:rPr>
              <w:t>&lt;vyplní uchádzač&gt;</w:t>
            </w:r>
          </w:p>
        </w:tc>
        <w:tc>
          <w:tcPr>
            <w:tcW w:w="1770" w:type="dxa"/>
            <w:tcBorders>
              <w:top w:val="single" w:sz="18" w:space="0" w:color="auto"/>
              <w:bottom w:val="single" w:sz="4" w:space="0" w:color="auto"/>
            </w:tcBorders>
            <w:vAlign w:val="center"/>
          </w:tcPr>
          <w:p w14:paraId="0B474FF5" w14:textId="77777777" w:rsidR="00F90F98" w:rsidRPr="00F90F98" w:rsidRDefault="00F90F98" w:rsidP="00F90F98">
            <w:pPr>
              <w:jc w:val="center"/>
              <w:rPr>
                <w:rFonts w:ascii="Cambria" w:hAnsi="Cambria"/>
                <w:b/>
                <w:color w:val="000000"/>
                <w:sz w:val="20"/>
                <w:szCs w:val="20"/>
              </w:rPr>
            </w:pPr>
            <w:r w:rsidRPr="00F90F98">
              <w:rPr>
                <w:rFonts w:ascii="Cambria" w:hAnsi="Cambria" w:cs="Arial"/>
                <w:i/>
                <w:color w:val="FF0000"/>
                <w:sz w:val="20"/>
                <w:szCs w:val="20"/>
              </w:rPr>
              <w:t>&lt;vyplní uchádzač&gt;</w:t>
            </w:r>
          </w:p>
        </w:tc>
        <w:tc>
          <w:tcPr>
            <w:tcW w:w="2000" w:type="dxa"/>
            <w:tcBorders>
              <w:top w:val="single" w:sz="18" w:space="0" w:color="auto"/>
              <w:bottom w:val="single" w:sz="4" w:space="0" w:color="auto"/>
            </w:tcBorders>
            <w:vAlign w:val="center"/>
          </w:tcPr>
          <w:p w14:paraId="49D3329C" w14:textId="77777777" w:rsidR="00F90F98" w:rsidRPr="00F90F98" w:rsidRDefault="00F90F98" w:rsidP="00F90F98">
            <w:pPr>
              <w:jc w:val="center"/>
              <w:rPr>
                <w:rFonts w:ascii="Cambria" w:hAnsi="Cambria" w:cs="Arial"/>
                <w:i/>
                <w:color w:val="FF0000"/>
                <w:sz w:val="20"/>
                <w:szCs w:val="20"/>
              </w:rPr>
            </w:pPr>
            <w:r w:rsidRPr="00F90F98">
              <w:rPr>
                <w:rFonts w:ascii="Cambria" w:hAnsi="Cambria" w:cs="Arial"/>
                <w:i/>
                <w:color w:val="FF0000"/>
                <w:sz w:val="20"/>
                <w:szCs w:val="20"/>
              </w:rPr>
              <w:t>&lt;vyplní uchádzač&gt;</w:t>
            </w:r>
          </w:p>
        </w:tc>
      </w:tr>
      <w:tr w:rsidR="00F90F98" w:rsidRPr="00F90F98" w14:paraId="77C839C4" w14:textId="77777777" w:rsidTr="0095432B">
        <w:trPr>
          <w:trHeight w:val="567"/>
        </w:trPr>
        <w:tc>
          <w:tcPr>
            <w:tcW w:w="1586" w:type="dxa"/>
            <w:shd w:val="clear" w:color="auto" w:fill="auto"/>
            <w:vAlign w:val="center"/>
          </w:tcPr>
          <w:p w14:paraId="08B0269E" w14:textId="77777777" w:rsidR="00F90F98" w:rsidRPr="00F90F98" w:rsidRDefault="00F90F98" w:rsidP="00F90F98">
            <w:pPr>
              <w:jc w:val="center"/>
              <w:rPr>
                <w:rFonts w:ascii="Cambria" w:hAnsi="Cambria"/>
                <w:color w:val="000000"/>
                <w:sz w:val="20"/>
                <w:szCs w:val="20"/>
              </w:rPr>
            </w:pPr>
            <w:r w:rsidRPr="00F90F98">
              <w:rPr>
                <w:rFonts w:ascii="Cambria" w:hAnsi="Cambria"/>
                <w:sz w:val="20"/>
                <w:szCs w:val="20"/>
              </w:rPr>
              <w:t>2 eurocenty</w:t>
            </w:r>
          </w:p>
        </w:tc>
        <w:tc>
          <w:tcPr>
            <w:tcW w:w="1024" w:type="dxa"/>
            <w:tcBorders>
              <w:top w:val="single" w:sz="4" w:space="0" w:color="auto"/>
              <w:bottom w:val="single" w:sz="4" w:space="0" w:color="auto"/>
            </w:tcBorders>
            <w:vAlign w:val="center"/>
          </w:tcPr>
          <w:p w14:paraId="68C6402E" w14:textId="5EEC8C2B" w:rsidR="00F90F98" w:rsidRPr="00F90F98" w:rsidRDefault="00AF54D4" w:rsidP="00F90F98">
            <w:pPr>
              <w:jc w:val="center"/>
              <w:rPr>
                <w:rFonts w:ascii="Cambria" w:hAnsi="Cambria"/>
                <w:color w:val="000000"/>
                <w:sz w:val="20"/>
                <w:szCs w:val="20"/>
              </w:rPr>
            </w:pPr>
            <w:r w:rsidRPr="00F90F98">
              <w:rPr>
                <w:rFonts w:ascii="Cambria" w:hAnsi="Cambria"/>
                <w:color w:val="000000"/>
                <w:sz w:val="20"/>
                <w:szCs w:val="20"/>
              </w:rPr>
              <w:t>60</w:t>
            </w:r>
          </w:p>
        </w:tc>
        <w:tc>
          <w:tcPr>
            <w:tcW w:w="1228" w:type="dxa"/>
            <w:tcBorders>
              <w:top w:val="single" w:sz="4" w:space="0" w:color="auto"/>
              <w:bottom w:val="single" w:sz="4" w:space="0" w:color="auto"/>
              <w:right w:val="single" w:sz="4" w:space="0" w:color="auto"/>
            </w:tcBorders>
            <w:shd w:val="clear" w:color="auto" w:fill="auto"/>
            <w:vAlign w:val="center"/>
          </w:tcPr>
          <w:p w14:paraId="18991B2D" w14:textId="77777777" w:rsidR="00F90F98" w:rsidRPr="00F90F98" w:rsidRDefault="00F90F98" w:rsidP="00F90F98">
            <w:pPr>
              <w:jc w:val="center"/>
              <w:rPr>
                <w:rFonts w:ascii="Cambria" w:hAnsi="Cambria"/>
                <w:color w:val="000000"/>
                <w:sz w:val="20"/>
                <w:szCs w:val="20"/>
              </w:rPr>
            </w:pPr>
            <w:r w:rsidRPr="00F90F98">
              <w:rPr>
                <w:rFonts w:ascii="Cambria" w:hAnsi="Cambria" w:cs="Arial"/>
                <w:i/>
                <w:color w:val="FF0000"/>
                <w:sz w:val="20"/>
                <w:szCs w:val="20"/>
              </w:rPr>
              <w:t>&lt;vyplní uchádzač&gt;</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44B4477E" w14:textId="77777777" w:rsidR="00F90F98" w:rsidRPr="00F90F98" w:rsidRDefault="00F90F98" w:rsidP="00F90F98">
            <w:pPr>
              <w:jc w:val="center"/>
              <w:rPr>
                <w:rFonts w:ascii="Cambria" w:hAnsi="Cambria"/>
                <w:color w:val="000000"/>
                <w:sz w:val="20"/>
                <w:szCs w:val="20"/>
              </w:rPr>
            </w:pPr>
            <w:r w:rsidRPr="00F90F98">
              <w:rPr>
                <w:rFonts w:ascii="Cambria" w:hAnsi="Cambria" w:cs="Arial"/>
                <w:i/>
                <w:color w:val="FF0000"/>
                <w:sz w:val="20"/>
                <w:szCs w:val="20"/>
              </w:rPr>
              <w:t>&lt;vyplní uchádzač&gt;</w:t>
            </w:r>
          </w:p>
        </w:tc>
        <w:tc>
          <w:tcPr>
            <w:tcW w:w="1770" w:type="dxa"/>
            <w:tcBorders>
              <w:top w:val="single" w:sz="4" w:space="0" w:color="auto"/>
              <w:bottom w:val="single" w:sz="4" w:space="0" w:color="auto"/>
            </w:tcBorders>
            <w:vAlign w:val="center"/>
          </w:tcPr>
          <w:p w14:paraId="532784D0" w14:textId="77777777" w:rsidR="00F90F98" w:rsidRPr="00F90F98" w:rsidRDefault="00F90F98" w:rsidP="00F90F98">
            <w:pPr>
              <w:jc w:val="center"/>
              <w:rPr>
                <w:rFonts w:ascii="Cambria" w:hAnsi="Cambria"/>
                <w:color w:val="000000"/>
                <w:sz w:val="20"/>
                <w:szCs w:val="20"/>
              </w:rPr>
            </w:pPr>
            <w:r w:rsidRPr="00F90F98">
              <w:rPr>
                <w:rFonts w:ascii="Cambria" w:hAnsi="Cambria" w:cs="Arial"/>
                <w:i/>
                <w:color w:val="FF0000"/>
                <w:sz w:val="20"/>
                <w:szCs w:val="20"/>
              </w:rPr>
              <w:t>&lt;vyplní uchádzač&gt;</w:t>
            </w:r>
          </w:p>
        </w:tc>
        <w:tc>
          <w:tcPr>
            <w:tcW w:w="2000" w:type="dxa"/>
            <w:tcBorders>
              <w:top w:val="single" w:sz="4" w:space="0" w:color="auto"/>
              <w:bottom w:val="single" w:sz="4" w:space="0" w:color="auto"/>
            </w:tcBorders>
            <w:vAlign w:val="center"/>
          </w:tcPr>
          <w:p w14:paraId="2E1F09D0" w14:textId="77777777" w:rsidR="00F90F98" w:rsidRPr="00F90F98" w:rsidRDefault="00F90F98" w:rsidP="00F90F98">
            <w:pPr>
              <w:jc w:val="center"/>
              <w:rPr>
                <w:rFonts w:ascii="Cambria" w:hAnsi="Cambria" w:cs="Arial"/>
                <w:i/>
                <w:color w:val="FF0000"/>
                <w:sz w:val="20"/>
                <w:szCs w:val="20"/>
              </w:rPr>
            </w:pPr>
            <w:r w:rsidRPr="00F90F98">
              <w:rPr>
                <w:rFonts w:ascii="Cambria" w:hAnsi="Cambria" w:cs="Arial"/>
                <w:i/>
                <w:color w:val="FF0000"/>
                <w:sz w:val="20"/>
                <w:szCs w:val="20"/>
              </w:rPr>
              <w:t>&lt;vyplní uchádzač&gt;</w:t>
            </w:r>
          </w:p>
        </w:tc>
      </w:tr>
      <w:tr w:rsidR="00F90F98" w:rsidRPr="00F90F98" w14:paraId="058285D2" w14:textId="77777777" w:rsidTr="0095432B">
        <w:trPr>
          <w:trHeight w:val="567"/>
        </w:trPr>
        <w:tc>
          <w:tcPr>
            <w:tcW w:w="1586" w:type="dxa"/>
            <w:shd w:val="clear" w:color="auto" w:fill="auto"/>
            <w:vAlign w:val="center"/>
          </w:tcPr>
          <w:p w14:paraId="575CFFCD" w14:textId="77777777" w:rsidR="00F90F98" w:rsidRPr="00F90F98" w:rsidRDefault="00F90F98" w:rsidP="00F90F98">
            <w:pPr>
              <w:jc w:val="center"/>
              <w:rPr>
                <w:rFonts w:ascii="Cambria" w:hAnsi="Cambria"/>
                <w:color w:val="000000"/>
                <w:sz w:val="20"/>
                <w:szCs w:val="20"/>
              </w:rPr>
            </w:pPr>
            <w:r w:rsidRPr="00F90F98">
              <w:rPr>
                <w:rFonts w:ascii="Cambria" w:hAnsi="Cambria"/>
                <w:sz w:val="20"/>
                <w:szCs w:val="20"/>
              </w:rPr>
              <w:t>5 eurocentov</w:t>
            </w:r>
          </w:p>
        </w:tc>
        <w:tc>
          <w:tcPr>
            <w:tcW w:w="1024" w:type="dxa"/>
            <w:tcBorders>
              <w:top w:val="single" w:sz="4" w:space="0" w:color="auto"/>
              <w:bottom w:val="single" w:sz="4" w:space="0" w:color="auto"/>
            </w:tcBorders>
            <w:vAlign w:val="center"/>
          </w:tcPr>
          <w:p w14:paraId="25CE2F05" w14:textId="33CA3433" w:rsidR="00F90F98" w:rsidRPr="00F90F98" w:rsidRDefault="00AF54D4" w:rsidP="00F90F98">
            <w:pPr>
              <w:jc w:val="center"/>
              <w:rPr>
                <w:rFonts w:ascii="Cambria" w:hAnsi="Cambria"/>
                <w:color w:val="000000"/>
                <w:sz w:val="20"/>
                <w:szCs w:val="20"/>
              </w:rPr>
            </w:pPr>
            <w:r w:rsidRPr="00F90F98">
              <w:rPr>
                <w:rFonts w:ascii="Cambria" w:hAnsi="Cambria"/>
                <w:color w:val="000000"/>
                <w:sz w:val="20"/>
                <w:szCs w:val="20"/>
              </w:rPr>
              <w:t>60</w:t>
            </w:r>
          </w:p>
        </w:tc>
        <w:tc>
          <w:tcPr>
            <w:tcW w:w="1228" w:type="dxa"/>
            <w:tcBorders>
              <w:top w:val="single" w:sz="4" w:space="0" w:color="auto"/>
              <w:bottom w:val="single" w:sz="4" w:space="0" w:color="auto"/>
              <w:right w:val="single" w:sz="4" w:space="0" w:color="auto"/>
            </w:tcBorders>
            <w:shd w:val="clear" w:color="auto" w:fill="auto"/>
            <w:vAlign w:val="center"/>
          </w:tcPr>
          <w:p w14:paraId="71EE9A98" w14:textId="77777777" w:rsidR="00F90F98" w:rsidRPr="00F90F98" w:rsidRDefault="00F90F98" w:rsidP="00F90F98">
            <w:pPr>
              <w:jc w:val="center"/>
              <w:rPr>
                <w:rFonts w:ascii="Cambria" w:hAnsi="Cambria" w:cs="Arial"/>
                <w:i/>
                <w:color w:val="FF0000"/>
                <w:sz w:val="20"/>
                <w:szCs w:val="20"/>
              </w:rPr>
            </w:pPr>
            <w:r w:rsidRPr="00F90F98">
              <w:rPr>
                <w:rFonts w:ascii="Cambria" w:hAnsi="Cambria" w:cs="Arial"/>
                <w:i/>
                <w:color w:val="FF0000"/>
                <w:sz w:val="20"/>
                <w:szCs w:val="20"/>
              </w:rPr>
              <w:t>&lt;vyplní uchádzač&gt;</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69ADB9DE" w14:textId="77777777" w:rsidR="00F90F98" w:rsidRPr="00F90F98" w:rsidRDefault="00F90F98" w:rsidP="00F90F98">
            <w:pPr>
              <w:jc w:val="center"/>
              <w:rPr>
                <w:rFonts w:ascii="Cambria" w:hAnsi="Cambria" w:cs="Arial"/>
                <w:i/>
                <w:color w:val="FF0000"/>
                <w:sz w:val="20"/>
                <w:szCs w:val="20"/>
              </w:rPr>
            </w:pPr>
            <w:r w:rsidRPr="00F90F98">
              <w:rPr>
                <w:rFonts w:ascii="Cambria" w:hAnsi="Cambria" w:cs="Arial"/>
                <w:i/>
                <w:color w:val="FF0000"/>
                <w:sz w:val="20"/>
                <w:szCs w:val="20"/>
              </w:rPr>
              <w:t>&lt;vyplní uchádzač&gt;</w:t>
            </w:r>
          </w:p>
        </w:tc>
        <w:tc>
          <w:tcPr>
            <w:tcW w:w="1770" w:type="dxa"/>
            <w:tcBorders>
              <w:top w:val="single" w:sz="4" w:space="0" w:color="auto"/>
              <w:bottom w:val="single" w:sz="4" w:space="0" w:color="auto"/>
            </w:tcBorders>
            <w:vAlign w:val="center"/>
          </w:tcPr>
          <w:p w14:paraId="48C07534" w14:textId="77777777" w:rsidR="00F90F98" w:rsidRPr="00F90F98" w:rsidRDefault="00F90F98" w:rsidP="00F90F98">
            <w:pPr>
              <w:jc w:val="center"/>
              <w:rPr>
                <w:rFonts w:ascii="Cambria" w:hAnsi="Cambria" w:cs="Arial"/>
                <w:i/>
                <w:color w:val="FF0000"/>
                <w:sz w:val="20"/>
                <w:szCs w:val="20"/>
              </w:rPr>
            </w:pPr>
            <w:r w:rsidRPr="00F90F98">
              <w:rPr>
                <w:rFonts w:ascii="Cambria" w:hAnsi="Cambria" w:cs="Arial"/>
                <w:i/>
                <w:color w:val="FF0000"/>
                <w:sz w:val="20"/>
                <w:szCs w:val="20"/>
              </w:rPr>
              <w:t>&lt;vyplní uchádzač&gt;</w:t>
            </w:r>
          </w:p>
        </w:tc>
        <w:tc>
          <w:tcPr>
            <w:tcW w:w="2000" w:type="dxa"/>
            <w:tcBorders>
              <w:top w:val="single" w:sz="4" w:space="0" w:color="auto"/>
              <w:bottom w:val="single" w:sz="4" w:space="0" w:color="auto"/>
            </w:tcBorders>
            <w:vAlign w:val="center"/>
          </w:tcPr>
          <w:p w14:paraId="1A5D39E3" w14:textId="77777777" w:rsidR="00F90F98" w:rsidRPr="00F90F98" w:rsidRDefault="00F90F98" w:rsidP="00F90F98">
            <w:pPr>
              <w:jc w:val="center"/>
              <w:rPr>
                <w:rFonts w:ascii="Cambria" w:hAnsi="Cambria" w:cs="Arial"/>
                <w:i/>
                <w:color w:val="FF0000"/>
                <w:sz w:val="20"/>
                <w:szCs w:val="20"/>
              </w:rPr>
            </w:pPr>
            <w:r w:rsidRPr="00F90F98">
              <w:rPr>
                <w:rFonts w:ascii="Cambria" w:hAnsi="Cambria" w:cs="Arial"/>
                <w:i/>
                <w:color w:val="FF0000"/>
                <w:sz w:val="20"/>
                <w:szCs w:val="20"/>
              </w:rPr>
              <w:t>&lt;vyplní uchádzač&gt;</w:t>
            </w:r>
          </w:p>
        </w:tc>
      </w:tr>
      <w:tr w:rsidR="00F90F98" w:rsidRPr="00F90F98" w14:paraId="0102E639" w14:textId="77777777" w:rsidTr="0095432B">
        <w:trPr>
          <w:trHeight w:val="567"/>
        </w:trPr>
        <w:tc>
          <w:tcPr>
            <w:tcW w:w="1586" w:type="dxa"/>
            <w:tcBorders>
              <w:bottom w:val="single" w:sz="4" w:space="0" w:color="auto"/>
            </w:tcBorders>
            <w:shd w:val="clear" w:color="auto" w:fill="auto"/>
            <w:vAlign w:val="center"/>
          </w:tcPr>
          <w:p w14:paraId="7B548048" w14:textId="77777777" w:rsidR="00F90F98" w:rsidRPr="00F90F98" w:rsidRDefault="00F90F98" w:rsidP="00F90F98">
            <w:pPr>
              <w:jc w:val="center"/>
              <w:rPr>
                <w:rFonts w:ascii="Cambria" w:hAnsi="Cambria"/>
                <w:color w:val="000000"/>
                <w:sz w:val="20"/>
                <w:szCs w:val="20"/>
              </w:rPr>
            </w:pPr>
            <w:r w:rsidRPr="00F90F98">
              <w:rPr>
                <w:rFonts w:ascii="Cambria" w:hAnsi="Cambria"/>
                <w:sz w:val="20"/>
                <w:szCs w:val="20"/>
              </w:rPr>
              <w:t xml:space="preserve">10 eurocentov </w:t>
            </w:r>
          </w:p>
        </w:tc>
        <w:tc>
          <w:tcPr>
            <w:tcW w:w="1024" w:type="dxa"/>
            <w:tcBorders>
              <w:top w:val="single" w:sz="4" w:space="0" w:color="auto"/>
              <w:bottom w:val="single" w:sz="4" w:space="0" w:color="auto"/>
            </w:tcBorders>
            <w:vAlign w:val="center"/>
          </w:tcPr>
          <w:p w14:paraId="73CA56CB" w14:textId="6F41558D" w:rsidR="00F90F98" w:rsidRPr="00F90F98" w:rsidRDefault="00AF54D4" w:rsidP="00F90F98">
            <w:pPr>
              <w:jc w:val="center"/>
              <w:rPr>
                <w:rFonts w:ascii="Cambria" w:hAnsi="Cambria"/>
                <w:color w:val="000000"/>
                <w:sz w:val="20"/>
                <w:szCs w:val="20"/>
              </w:rPr>
            </w:pPr>
            <w:r w:rsidRPr="00F90F98">
              <w:rPr>
                <w:rFonts w:ascii="Cambria" w:hAnsi="Cambria"/>
                <w:color w:val="000000"/>
                <w:sz w:val="20"/>
                <w:szCs w:val="20"/>
              </w:rPr>
              <w:t>60</w:t>
            </w:r>
          </w:p>
        </w:tc>
        <w:tc>
          <w:tcPr>
            <w:tcW w:w="1228" w:type="dxa"/>
            <w:tcBorders>
              <w:top w:val="single" w:sz="4" w:space="0" w:color="auto"/>
              <w:bottom w:val="single" w:sz="4" w:space="0" w:color="auto"/>
              <w:right w:val="single" w:sz="4" w:space="0" w:color="auto"/>
            </w:tcBorders>
            <w:shd w:val="clear" w:color="auto" w:fill="auto"/>
            <w:vAlign w:val="center"/>
          </w:tcPr>
          <w:p w14:paraId="3470A7B4" w14:textId="77777777" w:rsidR="00F90F98" w:rsidRPr="00F90F98" w:rsidRDefault="00F90F98" w:rsidP="00F90F98">
            <w:pPr>
              <w:jc w:val="center"/>
              <w:rPr>
                <w:rFonts w:ascii="Cambria" w:hAnsi="Cambria" w:cs="Arial"/>
                <w:i/>
                <w:color w:val="FF0000"/>
                <w:sz w:val="20"/>
                <w:szCs w:val="20"/>
              </w:rPr>
            </w:pPr>
            <w:r w:rsidRPr="00F90F98">
              <w:rPr>
                <w:rFonts w:ascii="Cambria" w:hAnsi="Cambria" w:cs="Arial"/>
                <w:i/>
                <w:color w:val="FF0000"/>
                <w:sz w:val="20"/>
                <w:szCs w:val="20"/>
              </w:rPr>
              <w:t>&lt;vyplní uchádzač&gt;</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60DE64E7" w14:textId="77777777" w:rsidR="00F90F98" w:rsidRPr="00F90F98" w:rsidRDefault="00F90F98" w:rsidP="00F90F98">
            <w:pPr>
              <w:jc w:val="center"/>
              <w:rPr>
                <w:rFonts w:ascii="Cambria" w:hAnsi="Cambria" w:cs="Arial"/>
                <w:i/>
                <w:color w:val="FF0000"/>
                <w:sz w:val="20"/>
                <w:szCs w:val="20"/>
              </w:rPr>
            </w:pPr>
            <w:r w:rsidRPr="00F90F98">
              <w:rPr>
                <w:rFonts w:ascii="Cambria" w:hAnsi="Cambria" w:cs="Arial"/>
                <w:i/>
                <w:color w:val="FF0000"/>
                <w:sz w:val="20"/>
                <w:szCs w:val="20"/>
              </w:rPr>
              <w:t>&lt;vyplní uchádzač&gt;</w:t>
            </w:r>
          </w:p>
        </w:tc>
        <w:tc>
          <w:tcPr>
            <w:tcW w:w="1770" w:type="dxa"/>
            <w:tcBorders>
              <w:top w:val="single" w:sz="4" w:space="0" w:color="auto"/>
              <w:bottom w:val="single" w:sz="4" w:space="0" w:color="auto"/>
            </w:tcBorders>
            <w:vAlign w:val="center"/>
          </w:tcPr>
          <w:p w14:paraId="4ED1DAD1" w14:textId="77777777" w:rsidR="00F90F98" w:rsidRPr="00F90F98" w:rsidRDefault="00F90F98" w:rsidP="00F90F98">
            <w:pPr>
              <w:jc w:val="center"/>
              <w:rPr>
                <w:rFonts w:ascii="Cambria" w:hAnsi="Cambria" w:cs="Arial"/>
                <w:i/>
                <w:color w:val="FF0000"/>
                <w:sz w:val="20"/>
                <w:szCs w:val="20"/>
              </w:rPr>
            </w:pPr>
            <w:r w:rsidRPr="00F90F98">
              <w:rPr>
                <w:rFonts w:ascii="Cambria" w:hAnsi="Cambria" w:cs="Arial"/>
                <w:i/>
                <w:color w:val="FF0000"/>
                <w:sz w:val="20"/>
                <w:szCs w:val="20"/>
              </w:rPr>
              <w:t>&lt;vyplní uchádzač&gt;</w:t>
            </w:r>
          </w:p>
        </w:tc>
        <w:tc>
          <w:tcPr>
            <w:tcW w:w="2000" w:type="dxa"/>
            <w:tcBorders>
              <w:top w:val="single" w:sz="4" w:space="0" w:color="auto"/>
              <w:bottom w:val="single" w:sz="4" w:space="0" w:color="auto"/>
            </w:tcBorders>
            <w:vAlign w:val="center"/>
          </w:tcPr>
          <w:p w14:paraId="63C46927" w14:textId="77777777" w:rsidR="00F90F98" w:rsidRPr="00F90F98" w:rsidRDefault="00F90F98" w:rsidP="00F90F98">
            <w:pPr>
              <w:jc w:val="center"/>
              <w:rPr>
                <w:rFonts w:ascii="Cambria" w:hAnsi="Cambria" w:cs="Arial"/>
                <w:i/>
                <w:color w:val="FF0000"/>
                <w:sz w:val="20"/>
                <w:szCs w:val="20"/>
              </w:rPr>
            </w:pPr>
            <w:r w:rsidRPr="00F90F98">
              <w:rPr>
                <w:rFonts w:ascii="Cambria" w:hAnsi="Cambria" w:cs="Arial"/>
                <w:i/>
                <w:color w:val="FF0000"/>
                <w:sz w:val="20"/>
                <w:szCs w:val="20"/>
              </w:rPr>
              <w:t>&lt;vyplní uchádzač&gt;</w:t>
            </w:r>
          </w:p>
        </w:tc>
      </w:tr>
      <w:tr w:rsidR="00F90F98" w:rsidRPr="00F90F98" w14:paraId="0C5D8F2E" w14:textId="77777777" w:rsidTr="0095432B">
        <w:trPr>
          <w:trHeight w:val="567"/>
        </w:trPr>
        <w:tc>
          <w:tcPr>
            <w:tcW w:w="1586" w:type="dxa"/>
            <w:tcBorders>
              <w:top w:val="single" w:sz="4" w:space="0" w:color="auto"/>
            </w:tcBorders>
            <w:shd w:val="clear" w:color="auto" w:fill="auto"/>
            <w:vAlign w:val="center"/>
          </w:tcPr>
          <w:p w14:paraId="6746BF25" w14:textId="77777777" w:rsidR="00F90F98" w:rsidRPr="00F90F98" w:rsidRDefault="00F90F98" w:rsidP="00F90F98">
            <w:pPr>
              <w:jc w:val="center"/>
              <w:rPr>
                <w:rFonts w:ascii="Cambria" w:hAnsi="Cambria"/>
                <w:color w:val="000000"/>
                <w:sz w:val="20"/>
                <w:szCs w:val="20"/>
              </w:rPr>
            </w:pPr>
            <w:r w:rsidRPr="00F90F98">
              <w:rPr>
                <w:rFonts w:ascii="Cambria" w:hAnsi="Cambria"/>
                <w:sz w:val="20"/>
                <w:szCs w:val="20"/>
              </w:rPr>
              <w:t>20 eurocentov</w:t>
            </w:r>
          </w:p>
        </w:tc>
        <w:tc>
          <w:tcPr>
            <w:tcW w:w="1024" w:type="dxa"/>
            <w:tcBorders>
              <w:top w:val="single" w:sz="4" w:space="0" w:color="auto"/>
              <w:bottom w:val="single" w:sz="4" w:space="0" w:color="auto"/>
            </w:tcBorders>
            <w:vAlign w:val="center"/>
          </w:tcPr>
          <w:p w14:paraId="201FCF41" w14:textId="387BF7F0" w:rsidR="00F90F98" w:rsidRPr="00F90F98" w:rsidRDefault="00AF54D4" w:rsidP="00F90F98">
            <w:pPr>
              <w:jc w:val="center"/>
              <w:rPr>
                <w:rFonts w:ascii="Cambria" w:hAnsi="Cambria"/>
                <w:color w:val="000000"/>
                <w:sz w:val="20"/>
                <w:szCs w:val="20"/>
              </w:rPr>
            </w:pPr>
            <w:r w:rsidRPr="00F90F98">
              <w:rPr>
                <w:rFonts w:ascii="Cambria" w:hAnsi="Cambria"/>
                <w:color w:val="000000"/>
                <w:sz w:val="20"/>
                <w:szCs w:val="20"/>
              </w:rPr>
              <w:t>60</w:t>
            </w:r>
          </w:p>
        </w:tc>
        <w:tc>
          <w:tcPr>
            <w:tcW w:w="1228" w:type="dxa"/>
            <w:tcBorders>
              <w:top w:val="single" w:sz="4" w:space="0" w:color="auto"/>
              <w:bottom w:val="single" w:sz="4" w:space="0" w:color="auto"/>
              <w:right w:val="single" w:sz="4" w:space="0" w:color="auto"/>
            </w:tcBorders>
            <w:shd w:val="clear" w:color="auto" w:fill="auto"/>
            <w:vAlign w:val="center"/>
          </w:tcPr>
          <w:p w14:paraId="7F5EA343" w14:textId="77777777" w:rsidR="00F90F98" w:rsidRPr="00F90F98" w:rsidRDefault="00F90F98" w:rsidP="00F90F98">
            <w:pPr>
              <w:jc w:val="center"/>
              <w:rPr>
                <w:rFonts w:ascii="Cambria" w:hAnsi="Cambria" w:cs="Arial"/>
                <w:i/>
                <w:color w:val="FF0000"/>
                <w:sz w:val="20"/>
                <w:szCs w:val="20"/>
              </w:rPr>
            </w:pPr>
            <w:r w:rsidRPr="00F90F98">
              <w:rPr>
                <w:rFonts w:ascii="Cambria" w:hAnsi="Cambria" w:cs="Arial"/>
                <w:i/>
                <w:color w:val="FF0000"/>
                <w:sz w:val="20"/>
                <w:szCs w:val="20"/>
              </w:rPr>
              <w:t>&lt;vyplní uchádzač&gt;</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6CAA3973" w14:textId="77777777" w:rsidR="00F90F98" w:rsidRPr="00F90F98" w:rsidRDefault="00F90F98" w:rsidP="00F90F98">
            <w:pPr>
              <w:jc w:val="center"/>
              <w:rPr>
                <w:rFonts w:ascii="Cambria" w:hAnsi="Cambria" w:cs="Arial"/>
                <w:i/>
                <w:color w:val="FF0000"/>
                <w:sz w:val="20"/>
                <w:szCs w:val="20"/>
              </w:rPr>
            </w:pPr>
            <w:r w:rsidRPr="00F90F98">
              <w:rPr>
                <w:rFonts w:ascii="Cambria" w:hAnsi="Cambria" w:cs="Arial"/>
                <w:i/>
                <w:color w:val="FF0000"/>
                <w:sz w:val="20"/>
                <w:szCs w:val="20"/>
              </w:rPr>
              <w:t>&lt;vyplní uchádzač&gt;</w:t>
            </w:r>
          </w:p>
        </w:tc>
        <w:tc>
          <w:tcPr>
            <w:tcW w:w="1770" w:type="dxa"/>
            <w:tcBorders>
              <w:top w:val="single" w:sz="4" w:space="0" w:color="auto"/>
              <w:bottom w:val="single" w:sz="4" w:space="0" w:color="auto"/>
            </w:tcBorders>
            <w:vAlign w:val="center"/>
          </w:tcPr>
          <w:p w14:paraId="596AD135" w14:textId="77777777" w:rsidR="00F90F98" w:rsidRPr="00F90F98" w:rsidRDefault="00F90F98" w:rsidP="00F90F98">
            <w:pPr>
              <w:jc w:val="center"/>
              <w:rPr>
                <w:rFonts w:ascii="Cambria" w:hAnsi="Cambria" w:cs="Arial"/>
                <w:i/>
                <w:color w:val="FF0000"/>
                <w:sz w:val="20"/>
                <w:szCs w:val="20"/>
              </w:rPr>
            </w:pPr>
            <w:r w:rsidRPr="00F90F98">
              <w:rPr>
                <w:rFonts w:ascii="Cambria" w:hAnsi="Cambria" w:cs="Arial"/>
                <w:i/>
                <w:color w:val="FF0000"/>
                <w:sz w:val="20"/>
                <w:szCs w:val="20"/>
              </w:rPr>
              <w:t>&lt;vyplní uchádzač&gt;</w:t>
            </w:r>
          </w:p>
        </w:tc>
        <w:tc>
          <w:tcPr>
            <w:tcW w:w="2000" w:type="dxa"/>
            <w:tcBorders>
              <w:top w:val="single" w:sz="4" w:space="0" w:color="auto"/>
              <w:bottom w:val="single" w:sz="4" w:space="0" w:color="auto"/>
            </w:tcBorders>
            <w:vAlign w:val="center"/>
          </w:tcPr>
          <w:p w14:paraId="71E8D5C3" w14:textId="77777777" w:rsidR="00F90F98" w:rsidRPr="00F90F98" w:rsidRDefault="00F90F98" w:rsidP="00F90F98">
            <w:pPr>
              <w:jc w:val="center"/>
              <w:rPr>
                <w:rFonts w:ascii="Cambria" w:hAnsi="Cambria" w:cs="Arial"/>
                <w:i/>
                <w:color w:val="FF0000"/>
                <w:sz w:val="20"/>
                <w:szCs w:val="20"/>
              </w:rPr>
            </w:pPr>
            <w:r w:rsidRPr="00F90F98">
              <w:rPr>
                <w:rFonts w:ascii="Cambria" w:hAnsi="Cambria" w:cs="Arial"/>
                <w:i/>
                <w:color w:val="FF0000"/>
                <w:sz w:val="20"/>
                <w:szCs w:val="20"/>
              </w:rPr>
              <w:t>&lt;vyplní uchádzač&gt;</w:t>
            </w:r>
          </w:p>
        </w:tc>
      </w:tr>
      <w:tr w:rsidR="00F90F98" w:rsidRPr="00F90F98" w14:paraId="08345274" w14:textId="77777777" w:rsidTr="0095432B">
        <w:trPr>
          <w:trHeight w:val="567"/>
        </w:trPr>
        <w:tc>
          <w:tcPr>
            <w:tcW w:w="1586" w:type="dxa"/>
            <w:shd w:val="clear" w:color="auto" w:fill="auto"/>
            <w:vAlign w:val="center"/>
          </w:tcPr>
          <w:p w14:paraId="7C4A9C91" w14:textId="77777777" w:rsidR="00F90F98" w:rsidRPr="00F90F98" w:rsidRDefault="00F90F98" w:rsidP="00F90F98">
            <w:pPr>
              <w:jc w:val="center"/>
              <w:rPr>
                <w:rFonts w:ascii="Cambria" w:hAnsi="Cambria"/>
                <w:color w:val="000000"/>
                <w:sz w:val="20"/>
                <w:szCs w:val="20"/>
              </w:rPr>
            </w:pPr>
            <w:r w:rsidRPr="00F90F98">
              <w:rPr>
                <w:rFonts w:ascii="Cambria" w:hAnsi="Cambria"/>
                <w:sz w:val="20"/>
                <w:szCs w:val="20"/>
              </w:rPr>
              <w:t>50 eurocentov</w:t>
            </w:r>
          </w:p>
        </w:tc>
        <w:tc>
          <w:tcPr>
            <w:tcW w:w="1024" w:type="dxa"/>
            <w:tcBorders>
              <w:top w:val="single" w:sz="4" w:space="0" w:color="auto"/>
              <w:bottom w:val="single" w:sz="4" w:space="0" w:color="auto"/>
            </w:tcBorders>
            <w:vAlign w:val="center"/>
          </w:tcPr>
          <w:p w14:paraId="5565641B" w14:textId="06E37374" w:rsidR="00F90F98" w:rsidRPr="00F90F98" w:rsidRDefault="00AF54D4" w:rsidP="00F90F98">
            <w:pPr>
              <w:jc w:val="center"/>
              <w:rPr>
                <w:rFonts w:ascii="Cambria" w:hAnsi="Cambria"/>
                <w:color w:val="000000"/>
                <w:sz w:val="20"/>
                <w:szCs w:val="20"/>
              </w:rPr>
            </w:pPr>
            <w:r w:rsidRPr="00F90F98">
              <w:rPr>
                <w:rFonts w:ascii="Cambria" w:hAnsi="Cambria"/>
                <w:color w:val="000000"/>
                <w:sz w:val="20"/>
                <w:szCs w:val="20"/>
              </w:rPr>
              <w:t>60</w:t>
            </w:r>
          </w:p>
        </w:tc>
        <w:tc>
          <w:tcPr>
            <w:tcW w:w="1228" w:type="dxa"/>
            <w:tcBorders>
              <w:top w:val="single" w:sz="4" w:space="0" w:color="auto"/>
              <w:bottom w:val="single" w:sz="4" w:space="0" w:color="auto"/>
              <w:right w:val="single" w:sz="4" w:space="0" w:color="auto"/>
            </w:tcBorders>
            <w:shd w:val="clear" w:color="auto" w:fill="auto"/>
            <w:vAlign w:val="center"/>
          </w:tcPr>
          <w:p w14:paraId="2DBE3C59" w14:textId="77777777" w:rsidR="00F90F98" w:rsidRPr="00F90F98" w:rsidRDefault="00F90F98" w:rsidP="00F90F98">
            <w:pPr>
              <w:jc w:val="center"/>
              <w:rPr>
                <w:rFonts w:ascii="Cambria" w:hAnsi="Cambria" w:cs="Arial"/>
                <w:i/>
                <w:color w:val="FF0000"/>
                <w:sz w:val="20"/>
                <w:szCs w:val="20"/>
              </w:rPr>
            </w:pPr>
            <w:r w:rsidRPr="00F90F98">
              <w:rPr>
                <w:rFonts w:ascii="Cambria" w:hAnsi="Cambria" w:cs="Arial"/>
                <w:i/>
                <w:color w:val="FF0000"/>
                <w:sz w:val="20"/>
                <w:szCs w:val="20"/>
              </w:rPr>
              <w:t>&lt;vyplní uchádzač&gt;</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761DE251" w14:textId="77777777" w:rsidR="00F90F98" w:rsidRPr="00F90F98" w:rsidRDefault="00F90F98" w:rsidP="00F90F98">
            <w:pPr>
              <w:jc w:val="center"/>
              <w:rPr>
                <w:rFonts w:ascii="Cambria" w:hAnsi="Cambria" w:cs="Arial"/>
                <w:i/>
                <w:color w:val="FF0000"/>
                <w:sz w:val="20"/>
                <w:szCs w:val="20"/>
              </w:rPr>
            </w:pPr>
            <w:r w:rsidRPr="00F90F98">
              <w:rPr>
                <w:rFonts w:ascii="Cambria" w:hAnsi="Cambria" w:cs="Arial"/>
                <w:i/>
                <w:color w:val="FF0000"/>
                <w:sz w:val="20"/>
                <w:szCs w:val="20"/>
              </w:rPr>
              <w:t>&lt;vyplní uchádzač&gt;</w:t>
            </w:r>
          </w:p>
        </w:tc>
        <w:tc>
          <w:tcPr>
            <w:tcW w:w="1770" w:type="dxa"/>
            <w:tcBorders>
              <w:top w:val="single" w:sz="4" w:space="0" w:color="auto"/>
              <w:bottom w:val="single" w:sz="4" w:space="0" w:color="auto"/>
            </w:tcBorders>
            <w:vAlign w:val="center"/>
          </w:tcPr>
          <w:p w14:paraId="73804245" w14:textId="77777777" w:rsidR="00F90F98" w:rsidRPr="00F90F98" w:rsidRDefault="00F90F98" w:rsidP="00F90F98">
            <w:pPr>
              <w:jc w:val="center"/>
              <w:rPr>
                <w:rFonts w:ascii="Cambria" w:hAnsi="Cambria" w:cs="Arial"/>
                <w:i/>
                <w:color w:val="FF0000"/>
                <w:sz w:val="20"/>
                <w:szCs w:val="20"/>
              </w:rPr>
            </w:pPr>
            <w:r w:rsidRPr="00F90F98">
              <w:rPr>
                <w:rFonts w:ascii="Cambria" w:hAnsi="Cambria" w:cs="Arial"/>
                <w:i/>
                <w:color w:val="FF0000"/>
                <w:sz w:val="20"/>
                <w:szCs w:val="20"/>
              </w:rPr>
              <w:t>&lt;vyplní uchádzač&gt;</w:t>
            </w:r>
          </w:p>
        </w:tc>
        <w:tc>
          <w:tcPr>
            <w:tcW w:w="2000" w:type="dxa"/>
            <w:tcBorders>
              <w:top w:val="single" w:sz="4" w:space="0" w:color="auto"/>
              <w:bottom w:val="single" w:sz="4" w:space="0" w:color="auto"/>
            </w:tcBorders>
            <w:vAlign w:val="center"/>
          </w:tcPr>
          <w:p w14:paraId="1A7B5338" w14:textId="77777777" w:rsidR="00F90F98" w:rsidRPr="00F90F98" w:rsidRDefault="00F90F98" w:rsidP="00F90F98">
            <w:pPr>
              <w:jc w:val="center"/>
              <w:rPr>
                <w:rFonts w:ascii="Cambria" w:hAnsi="Cambria" w:cs="Arial"/>
                <w:i/>
                <w:color w:val="FF0000"/>
                <w:sz w:val="20"/>
                <w:szCs w:val="20"/>
              </w:rPr>
            </w:pPr>
            <w:r w:rsidRPr="00F90F98">
              <w:rPr>
                <w:rFonts w:ascii="Cambria" w:hAnsi="Cambria" w:cs="Arial"/>
                <w:i/>
                <w:color w:val="FF0000"/>
                <w:sz w:val="20"/>
                <w:szCs w:val="20"/>
              </w:rPr>
              <w:t>&lt;vyplní uchádzač&gt;</w:t>
            </w:r>
          </w:p>
        </w:tc>
      </w:tr>
      <w:tr w:rsidR="00F90F98" w:rsidRPr="00F90F98" w14:paraId="02A71C91" w14:textId="77777777" w:rsidTr="0095432B">
        <w:trPr>
          <w:trHeight w:val="567"/>
        </w:trPr>
        <w:tc>
          <w:tcPr>
            <w:tcW w:w="1586" w:type="dxa"/>
            <w:shd w:val="clear" w:color="auto" w:fill="auto"/>
            <w:vAlign w:val="center"/>
          </w:tcPr>
          <w:p w14:paraId="5A4BEE14" w14:textId="77777777" w:rsidR="00F90F98" w:rsidRPr="00F90F98" w:rsidRDefault="00F90F98" w:rsidP="00F90F98">
            <w:pPr>
              <w:jc w:val="center"/>
              <w:rPr>
                <w:rFonts w:ascii="Cambria" w:hAnsi="Cambria"/>
                <w:sz w:val="20"/>
                <w:szCs w:val="20"/>
              </w:rPr>
            </w:pPr>
            <w:r w:rsidRPr="00F90F98">
              <w:rPr>
                <w:rFonts w:ascii="Cambria" w:hAnsi="Cambria"/>
                <w:sz w:val="20"/>
                <w:szCs w:val="20"/>
              </w:rPr>
              <w:t>1 euro</w:t>
            </w:r>
          </w:p>
        </w:tc>
        <w:tc>
          <w:tcPr>
            <w:tcW w:w="1024" w:type="dxa"/>
            <w:tcBorders>
              <w:top w:val="single" w:sz="4" w:space="0" w:color="auto"/>
              <w:bottom w:val="single" w:sz="4" w:space="0" w:color="auto"/>
            </w:tcBorders>
            <w:vAlign w:val="center"/>
          </w:tcPr>
          <w:p w14:paraId="2DF9491D" w14:textId="5ED0E4A2" w:rsidR="00F90F98" w:rsidRPr="00F90F98" w:rsidRDefault="00AF54D4" w:rsidP="00F90F98">
            <w:pPr>
              <w:jc w:val="center"/>
              <w:rPr>
                <w:rFonts w:ascii="Cambria" w:hAnsi="Cambria"/>
                <w:color w:val="000000"/>
                <w:sz w:val="20"/>
                <w:szCs w:val="20"/>
              </w:rPr>
            </w:pPr>
            <w:r w:rsidRPr="00F90F98">
              <w:rPr>
                <w:rFonts w:ascii="Cambria" w:hAnsi="Cambria"/>
                <w:color w:val="000000"/>
                <w:sz w:val="20"/>
                <w:szCs w:val="20"/>
              </w:rPr>
              <w:t>60</w:t>
            </w:r>
          </w:p>
        </w:tc>
        <w:tc>
          <w:tcPr>
            <w:tcW w:w="1228" w:type="dxa"/>
            <w:tcBorders>
              <w:top w:val="single" w:sz="4" w:space="0" w:color="auto"/>
              <w:bottom w:val="single" w:sz="4" w:space="0" w:color="auto"/>
              <w:right w:val="single" w:sz="4" w:space="0" w:color="auto"/>
            </w:tcBorders>
            <w:shd w:val="clear" w:color="auto" w:fill="auto"/>
            <w:vAlign w:val="center"/>
          </w:tcPr>
          <w:p w14:paraId="4F769AD3" w14:textId="77777777" w:rsidR="00F90F98" w:rsidRPr="00F90F98" w:rsidRDefault="00F90F98" w:rsidP="00F90F98">
            <w:pPr>
              <w:jc w:val="center"/>
              <w:rPr>
                <w:rFonts w:ascii="Cambria" w:hAnsi="Cambria" w:cs="Arial"/>
                <w:i/>
                <w:color w:val="FF0000"/>
                <w:sz w:val="20"/>
                <w:szCs w:val="20"/>
              </w:rPr>
            </w:pPr>
            <w:r w:rsidRPr="00F90F98">
              <w:rPr>
                <w:rFonts w:ascii="Cambria" w:hAnsi="Cambria" w:cs="Arial"/>
                <w:i/>
                <w:color w:val="FF0000"/>
                <w:sz w:val="20"/>
                <w:szCs w:val="20"/>
              </w:rPr>
              <w:t>&lt;vyplní uchádzač&gt;</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141E80D3" w14:textId="77777777" w:rsidR="00F90F98" w:rsidRPr="00F90F98" w:rsidRDefault="00F90F98" w:rsidP="00F90F98">
            <w:pPr>
              <w:jc w:val="center"/>
              <w:rPr>
                <w:rFonts w:ascii="Cambria" w:hAnsi="Cambria" w:cs="Arial"/>
                <w:i/>
                <w:color w:val="FF0000"/>
                <w:sz w:val="20"/>
                <w:szCs w:val="20"/>
              </w:rPr>
            </w:pPr>
            <w:r w:rsidRPr="00F90F98">
              <w:rPr>
                <w:rFonts w:ascii="Cambria" w:hAnsi="Cambria" w:cs="Arial"/>
                <w:i/>
                <w:color w:val="FF0000"/>
                <w:sz w:val="20"/>
                <w:szCs w:val="20"/>
              </w:rPr>
              <w:t>&lt;vyplní uchádzač&gt;</w:t>
            </w:r>
          </w:p>
        </w:tc>
        <w:tc>
          <w:tcPr>
            <w:tcW w:w="1770" w:type="dxa"/>
            <w:tcBorders>
              <w:top w:val="single" w:sz="4" w:space="0" w:color="auto"/>
              <w:bottom w:val="single" w:sz="4" w:space="0" w:color="auto"/>
            </w:tcBorders>
            <w:vAlign w:val="center"/>
          </w:tcPr>
          <w:p w14:paraId="7140CEE7" w14:textId="77777777" w:rsidR="00F90F98" w:rsidRPr="00F90F98" w:rsidRDefault="00F90F98" w:rsidP="00F90F98">
            <w:pPr>
              <w:jc w:val="center"/>
              <w:rPr>
                <w:rFonts w:ascii="Cambria" w:hAnsi="Cambria" w:cs="Arial"/>
                <w:i/>
                <w:color w:val="FF0000"/>
                <w:sz w:val="20"/>
                <w:szCs w:val="20"/>
              </w:rPr>
            </w:pPr>
            <w:r w:rsidRPr="00F90F98">
              <w:rPr>
                <w:rFonts w:ascii="Cambria" w:hAnsi="Cambria" w:cs="Arial"/>
                <w:i/>
                <w:color w:val="FF0000"/>
                <w:sz w:val="20"/>
                <w:szCs w:val="20"/>
              </w:rPr>
              <w:t>&lt;vyplní uchádzač&gt;</w:t>
            </w:r>
          </w:p>
        </w:tc>
        <w:tc>
          <w:tcPr>
            <w:tcW w:w="2000" w:type="dxa"/>
            <w:tcBorders>
              <w:top w:val="single" w:sz="4" w:space="0" w:color="auto"/>
              <w:bottom w:val="single" w:sz="4" w:space="0" w:color="auto"/>
            </w:tcBorders>
            <w:vAlign w:val="center"/>
          </w:tcPr>
          <w:p w14:paraId="5E4E7338" w14:textId="77777777" w:rsidR="00F90F98" w:rsidRPr="00F90F98" w:rsidRDefault="00F90F98" w:rsidP="00F90F98">
            <w:pPr>
              <w:jc w:val="center"/>
              <w:rPr>
                <w:rFonts w:ascii="Cambria" w:hAnsi="Cambria" w:cs="Arial"/>
                <w:i/>
                <w:color w:val="FF0000"/>
                <w:sz w:val="20"/>
                <w:szCs w:val="20"/>
              </w:rPr>
            </w:pPr>
            <w:r w:rsidRPr="00F90F98">
              <w:rPr>
                <w:rFonts w:ascii="Cambria" w:hAnsi="Cambria" w:cs="Arial"/>
                <w:i/>
                <w:color w:val="FF0000"/>
                <w:sz w:val="20"/>
                <w:szCs w:val="20"/>
              </w:rPr>
              <w:t xml:space="preserve"> &lt;vyplní uchádzač&gt;</w:t>
            </w:r>
          </w:p>
        </w:tc>
      </w:tr>
      <w:tr w:rsidR="00F90F98" w:rsidRPr="00F90F98" w14:paraId="28BA218E" w14:textId="77777777" w:rsidTr="0095432B">
        <w:trPr>
          <w:trHeight w:val="567"/>
        </w:trPr>
        <w:tc>
          <w:tcPr>
            <w:tcW w:w="1586" w:type="dxa"/>
            <w:shd w:val="clear" w:color="auto" w:fill="auto"/>
            <w:vAlign w:val="center"/>
          </w:tcPr>
          <w:p w14:paraId="5FFF8565" w14:textId="77777777" w:rsidR="00F90F98" w:rsidRPr="00F90F98" w:rsidRDefault="00F90F98" w:rsidP="00F90F98">
            <w:pPr>
              <w:jc w:val="center"/>
              <w:rPr>
                <w:rFonts w:ascii="Cambria" w:hAnsi="Cambria"/>
                <w:sz w:val="20"/>
                <w:szCs w:val="20"/>
              </w:rPr>
            </w:pPr>
            <w:r w:rsidRPr="00F90F98">
              <w:rPr>
                <w:rFonts w:ascii="Cambria" w:hAnsi="Cambria"/>
                <w:sz w:val="20"/>
                <w:szCs w:val="20"/>
              </w:rPr>
              <w:t>2 eurá</w:t>
            </w:r>
          </w:p>
        </w:tc>
        <w:tc>
          <w:tcPr>
            <w:tcW w:w="1024" w:type="dxa"/>
            <w:tcBorders>
              <w:top w:val="single" w:sz="4" w:space="0" w:color="auto"/>
              <w:bottom w:val="single" w:sz="4" w:space="0" w:color="auto"/>
            </w:tcBorders>
            <w:vAlign w:val="center"/>
          </w:tcPr>
          <w:p w14:paraId="68AD5FAA" w14:textId="0EDFFD3C" w:rsidR="00F90F98" w:rsidRPr="00F90F98" w:rsidRDefault="00AF54D4" w:rsidP="00F90F98">
            <w:pPr>
              <w:jc w:val="center"/>
              <w:rPr>
                <w:rFonts w:ascii="Cambria" w:hAnsi="Cambria"/>
                <w:color w:val="000000"/>
                <w:sz w:val="20"/>
                <w:szCs w:val="20"/>
              </w:rPr>
            </w:pPr>
            <w:r w:rsidRPr="00F90F98">
              <w:rPr>
                <w:rFonts w:ascii="Cambria" w:hAnsi="Cambria"/>
                <w:color w:val="000000"/>
                <w:sz w:val="20"/>
                <w:szCs w:val="20"/>
              </w:rPr>
              <w:t>60</w:t>
            </w:r>
          </w:p>
        </w:tc>
        <w:tc>
          <w:tcPr>
            <w:tcW w:w="1228" w:type="dxa"/>
            <w:tcBorders>
              <w:top w:val="single" w:sz="4" w:space="0" w:color="auto"/>
              <w:bottom w:val="single" w:sz="4" w:space="0" w:color="auto"/>
              <w:right w:val="single" w:sz="4" w:space="0" w:color="auto"/>
            </w:tcBorders>
            <w:shd w:val="clear" w:color="auto" w:fill="auto"/>
            <w:vAlign w:val="center"/>
          </w:tcPr>
          <w:p w14:paraId="5E3BE3C8" w14:textId="77777777" w:rsidR="00F90F98" w:rsidRPr="00F90F98" w:rsidRDefault="00F90F98" w:rsidP="00F90F98">
            <w:pPr>
              <w:jc w:val="center"/>
              <w:rPr>
                <w:rFonts w:ascii="Cambria" w:hAnsi="Cambria" w:cs="Arial"/>
                <w:i/>
                <w:color w:val="FF0000"/>
                <w:sz w:val="20"/>
                <w:szCs w:val="20"/>
              </w:rPr>
            </w:pPr>
            <w:r w:rsidRPr="00F90F98">
              <w:rPr>
                <w:rFonts w:ascii="Cambria" w:hAnsi="Cambria" w:cs="Arial"/>
                <w:i/>
                <w:color w:val="FF0000"/>
                <w:sz w:val="20"/>
                <w:szCs w:val="20"/>
              </w:rPr>
              <w:t>&lt;vyplní uchádzač&gt;</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3A9E667E" w14:textId="77777777" w:rsidR="00F90F98" w:rsidRPr="00F90F98" w:rsidRDefault="00F90F98" w:rsidP="00F90F98">
            <w:pPr>
              <w:jc w:val="center"/>
              <w:rPr>
                <w:rFonts w:ascii="Cambria" w:hAnsi="Cambria" w:cs="Arial"/>
                <w:i/>
                <w:color w:val="FF0000"/>
                <w:sz w:val="20"/>
                <w:szCs w:val="20"/>
              </w:rPr>
            </w:pPr>
            <w:r w:rsidRPr="00F90F98">
              <w:rPr>
                <w:rFonts w:ascii="Cambria" w:hAnsi="Cambria" w:cs="Arial"/>
                <w:i/>
                <w:color w:val="FF0000"/>
                <w:sz w:val="20"/>
                <w:szCs w:val="20"/>
              </w:rPr>
              <w:t>&lt;vyplní uchádzač&gt;</w:t>
            </w:r>
          </w:p>
        </w:tc>
        <w:tc>
          <w:tcPr>
            <w:tcW w:w="1770" w:type="dxa"/>
            <w:tcBorders>
              <w:top w:val="single" w:sz="4" w:space="0" w:color="auto"/>
              <w:bottom w:val="single" w:sz="4" w:space="0" w:color="auto"/>
            </w:tcBorders>
            <w:vAlign w:val="center"/>
          </w:tcPr>
          <w:p w14:paraId="69CECCC2" w14:textId="77777777" w:rsidR="00F90F98" w:rsidRPr="00F90F98" w:rsidRDefault="00F90F98" w:rsidP="00F90F98">
            <w:pPr>
              <w:jc w:val="center"/>
              <w:rPr>
                <w:rFonts w:ascii="Cambria" w:hAnsi="Cambria" w:cs="Arial"/>
                <w:i/>
                <w:color w:val="FF0000"/>
                <w:sz w:val="20"/>
                <w:szCs w:val="20"/>
              </w:rPr>
            </w:pPr>
            <w:r w:rsidRPr="00F90F98">
              <w:rPr>
                <w:rFonts w:ascii="Cambria" w:hAnsi="Cambria" w:cs="Arial"/>
                <w:i/>
                <w:color w:val="FF0000"/>
                <w:sz w:val="20"/>
                <w:szCs w:val="20"/>
              </w:rPr>
              <w:t>&lt;vyplní uchádzač&gt;</w:t>
            </w:r>
          </w:p>
        </w:tc>
        <w:tc>
          <w:tcPr>
            <w:tcW w:w="2000" w:type="dxa"/>
            <w:tcBorders>
              <w:top w:val="single" w:sz="4" w:space="0" w:color="auto"/>
              <w:bottom w:val="single" w:sz="4" w:space="0" w:color="auto"/>
            </w:tcBorders>
            <w:vAlign w:val="center"/>
          </w:tcPr>
          <w:p w14:paraId="3D921847" w14:textId="77777777" w:rsidR="00F90F98" w:rsidRPr="00F90F98" w:rsidRDefault="00F90F98" w:rsidP="00F90F98">
            <w:pPr>
              <w:jc w:val="center"/>
              <w:rPr>
                <w:rFonts w:ascii="Cambria" w:hAnsi="Cambria" w:cs="Arial"/>
                <w:i/>
                <w:color w:val="FF0000"/>
                <w:sz w:val="20"/>
                <w:szCs w:val="20"/>
              </w:rPr>
            </w:pPr>
            <w:r w:rsidRPr="00F90F98">
              <w:rPr>
                <w:rFonts w:ascii="Cambria" w:hAnsi="Cambria" w:cs="Arial"/>
                <w:i/>
                <w:color w:val="FF0000"/>
                <w:sz w:val="20"/>
                <w:szCs w:val="20"/>
              </w:rPr>
              <w:t>&lt;vyplní uchádzač&gt;</w:t>
            </w:r>
          </w:p>
        </w:tc>
      </w:tr>
      <w:tr w:rsidR="00F90F98" w:rsidRPr="00F90F98" w14:paraId="44A0F432" w14:textId="77777777" w:rsidTr="0095432B">
        <w:trPr>
          <w:trHeight w:val="567"/>
        </w:trPr>
        <w:tc>
          <w:tcPr>
            <w:tcW w:w="1586" w:type="dxa"/>
            <w:shd w:val="clear" w:color="auto" w:fill="auto"/>
            <w:vAlign w:val="center"/>
          </w:tcPr>
          <w:p w14:paraId="56C95F13" w14:textId="770B6EB9" w:rsidR="00F90F98" w:rsidRDefault="00A3766B" w:rsidP="00F90F98">
            <w:pPr>
              <w:jc w:val="center"/>
              <w:rPr>
                <w:rFonts w:ascii="Cambria" w:hAnsi="Cambria"/>
                <w:sz w:val="20"/>
                <w:szCs w:val="20"/>
              </w:rPr>
            </w:pPr>
            <w:r w:rsidRPr="00F90F98">
              <w:rPr>
                <w:rFonts w:ascii="Cambria" w:hAnsi="Cambria"/>
                <w:sz w:val="20"/>
                <w:szCs w:val="20"/>
              </w:rPr>
              <w:t>Ž</w:t>
            </w:r>
            <w:r w:rsidR="00F90F98" w:rsidRPr="00F90F98">
              <w:rPr>
                <w:rFonts w:ascii="Cambria" w:hAnsi="Cambria"/>
                <w:sz w:val="20"/>
                <w:szCs w:val="20"/>
              </w:rPr>
              <w:t>etón</w:t>
            </w:r>
          </w:p>
          <w:p w14:paraId="07A5FC30" w14:textId="4930DEAD" w:rsidR="00A3766B" w:rsidRPr="00F90F98" w:rsidRDefault="00A3766B" w:rsidP="00F90F98">
            <w:pPr>
              <w:jc w:val="center"/>
              <w:rPr>
                <w:rFonts w:ascii="Cambria" w:hAnsi="Cambria"/>
                <w:sz w:val="20"/>
                <w:szCs w:val="20"/>
              </w:rPr>
            </w:pPr>
            <w:r>
              <w:rPr>
                <w:rFonts w:ascii="Cambria" w:hAnsi="Cambria"/>
                <w:sz w:val="20"/>
                <w:szCs w:val="20"/>
              </w:rPr>
              <w:t>Cu92Al6Ni2</w:t>
            </w:r>
          </w:p>
        </w:tc>
        <w:tc>
          <w:tcPr>
            <w:tcW w:w="1024" w:type="dxa"/>
            <w:tcBorders>
              <w:top w:val="single" w:sz="4" w:space="0" w:color="auto"/>
              <w:bottom w:val="single" w:sz="4" w:space="0" w:color="auto"/>
            </w:tcBorders>
            <w:vAlign w:val="center"/>
          </w:tcPr>
          <w:p w14:paraId="05C86860" w14:textId="4EB2EEE4" w:rsidR="00F90F98" w:rsidRPr="00F90F98" w:rsidRDefault="00895E0B" w:rsidP="00F90F98">
            <w:pPr>
              <w:jc w:val="center"/>
              <w:rPr>
                <w:rFonts w:ascii="Cambria" w:hAnsi="Cambria"/>
                <w:color w:val="000000"/>
                <w:sz w:val="20"/>
                <w:szCs w:val="20"/>
              </w:rPr>
            </w:pPr>
            <w:r>
              <w:rPr>
                <w:rFonts w:ascii="Cambria" w:hAnsi="Cambria"/>
                <w:color w:val="000000"/>
                <w:sz w:val="20"/>
                <w:szCs w:val="20"/>
              </w:rPr>
              <w:t>60</w:t>
            </w:r>
            <w:r w:rsidR="00A3766B">
              <w:rPr>
                <w:rFonts w:ascii="Cambria" w:hAnsi="Cambria"/>
                <w:color w:val="000000"/>
                <w:sz w:val="20"/>
                <w:szCs w:val="20"/>
              </w:rPr>
              <w:t>*</w:t>
            </w:r>
            <w:r w:rsidR="00EB05A5" w:rsidRPr="00D42083">
              <w:rPr>
                <w:rFonts w:ascii="Cambria" w:hAnsi="Cambria"/>
                <w:color w:val="000000"/>
                <w:sz w:val="20"/>
                <w:szCs w:val="20"/>
              </w:rPr>
              <w:t>*</w:t>
            </w:r>
          </w:p>
        </w:tc>
        <w:tc>
          <w:tcPr>
            <w:tcW w:w="1228" w:type="dxa"/>
            <w:tcBorders>
              <w:top w:val="single" w:sz="4" w:space="0" w:color="auto"/>
              <w:bottom w:val="single" w:sz="4" w:space="0" w:color="auto"/>
              <w:right w:val="single" w:sz="4" w:space="0" w:color="auto"/>
            </w:tcBorders>
            <w:shd w:val="clear" w:color="auto" w:fill="auto"/>
            <w:vAlign w:val="center"/>
          </w:tcPr>
          <w:p w14:paraId="7458E16C" w14:textId="77777777" w:rsidR="00F90F98" w:rsidRPr="00F90F98" w:rsidRDefault="00F90F98" w:rsidP="00F90F98">
            <w:pPr>
              <w:jc w:val="center"/>
              <w:rPr>
                <w:rFonts w:ascii="Cambria" w:hAnsi="Cambria" w:cs="Arial"/>
                <w:i/>
                <w:color w:val="FF0000"/>
                <w:sz w:val="20"/>
                <w:szCs w:val="20"/>
              </w:rPr>
            </w:pPr>
            <w:r w:rsidRPr="00F90F98">
              <w:rPr>
                <w:rFonts w:ascii="Cambria" w:hAnsi="Cambria" w:cs="Arial"/>
                <w:i/>
                <w:color w:val="FF0000"/>
                <w:sz w:val="20"/>
                <w:szCs w:val="20"/>
              </w:rPr>
              <w:t>&lt;vyplní uchádzač&gt;</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10CCCF11" w14:textId="77777777" w:rsidR="00F90F98" w:rsidRPr="00F90F98" w:rsidRDefault="00F90F98" w:rsidP="00F90F98">
            <w:pPr>
              <w:jc w:val="center"/>
              <w:rPr>
                <w:rFonts w:ascii="Cambria" w:hAnsi="Cambria" w:cs="Arial"/>
                <w:i/>
                <w:color w:val="FF0000"/>
                <w:sz w:val="20"/>
                <w:szCs w:val="20"/>
              </w:rPr>
            </w:pPr>
            <w:r w:rsidRPr="00F90F98">
              <w:rPr>
                <w:rFonts w:ascii="Cambria" w:hAnsi="Cambria" w:cs="Arial"/>
                <w:i/>
                <w:color w:val="FF0000"/>
                <w:sz w:val="20"/>
                <w:szCs w:val="20"/>
              </w:rPr>
              <w:t>&lt;vyplní uchádzač&gt;</w:t>
            </w:r>
          </w:p>
        </w:tc>
        <w:tc>
          <w:tcPr>
            <w:tcW w:w="1770" w:type="dxa"/>
            <w:tcBorders>
              <w:top w:val="single" w:sz="4" w:space="0" w:color="auto"/>
              <w:bottom w:val="single" w:sz="4" w:space="0" w:color="auto"/>
            </w:tcBorders>
            <w:vAlign w:val="center"/>
          </w:tcPr>
          <w:p w14:paraId="1C308922" w14:textId="77777777" w:rsidR="00F90F98" w:rsidRPr="00F90F98" w:rsidRDefault="00F90F98" w:rsidP="00F90F98">
            <w:pPr>
              <w:jc w:val="center"/>
              <w:rPr>
                <w:rFonts w:ascii="Cambria" w:hAnsi="Cambria" w:cs="Arial"/>
                <w:i/>
                <w:color w:val="FF0000"/>
                <w:sz w:val="20"/>
                <w:szCs w:val="20"/>
              </w:rPr>
            </w:pPr>
            <w:r w:rsidRPr="00F90F98">
              <w:rPr>
                <w:rFonts w:ascii="Cambria" w:hAnsi="Cambria" w:cs="Arial"/>
                <w:i/>
                <w:color w:val="FF0000"/>
                <w:sz w:val="20"/>
                <w:szCs w:val="20"/>
              </w:rPr>
              <w:t>&lt;vyplní uchádzač&gt;</w:t>
            </w:r>
          </w:p>
        </w:tc>
        <w:tc>
          <w:tcPr>
            <w:tcW w:w="2000" w:type="dxa"/>
            <w:tcBorders>
              <w:top w:val="single" w:sz="4" w:space="0" w:color="auto"/>
              <w:bottom w:val="single" w:sz="4" w:space="0" w:color="auto"/>
            </w:tcBorders>
            <w:vAlign w:val="center"/>
          </w:tcPr>
          <w:p w14:paraId="0D099B8C" w14:textId="77777777" w:rsidR="00F90F98" w:rsidRPr="00F90F98" w:rsidRDefault="00F90F98" w:rsidP="00F90F98">
            <w:pPr>
              <w:jc w:val="center"/>
              <w:rPr>
                <w:rFonts w:ascii="Cambria" w:hAnsi="Cambria" w:cs="Arial"/>
                <w:i/>
                <w:color w:val="FF0000"/>
                <w:sz w:val="20"/>
                <w:szCs w:val="20"/>
              </w:rPr>
            </w:pPr>
            <w:r w:rsidRPr="00F90F98">
              <w:rPr>
                <w:rFonts w:ascii="Cambria" w:hAnsi="Cambria" w:cs="Arial"/>
                <w:i/>
                <w:color w:val="FF0000"/>
                <w:sz w:val="20"/>
                <w:szCs w:val="20"/>
              </w:rPr>
              <w:t>&lt;vyplní uchádzač&gt;</w:t>
            </w:r>
          </w:p>
        </w:tc>
      </w:tr>
      <w:tr w:rsidR="00F90F98" w:rsidRPr="00F90F98" w14:paraId="36C1259E" w14:textId="77777777" w:rsidTr="0095432B">
        <w:trPr>
          <w:trHeight w:val="358"/>
        </w:trPr>
        <w:tc>
          <w:tcPr>
            <w:tcW w:w="6994" w:type="dxa"/>
            <w:gridSpan w:val="5"/>
            <w:tcBorders>
              <w:top w:val="double" w:sz="4" w:space="0" w:color="auto"/>
              <w:bottom w:val="single" w:sz="18" w:space="0" w:color="auto"/>
            </w:tcBorders>
            <w:vAlign w:val="center"/>
          </w:tcPr>
          <w:p w14:paraId="6DC4EDB0" w14:textId="77777777" w:rsidR="00F90F98" w:rsidRPr="00F90F98" w:rsidRDefault="00F90F98" w:rsidP="00F90F98">
            <w:pPr>
              <w:jc w:val="center"/>
              <w:rPr>
                <w:rFonts w:ascii="Cambria" w:hAnsi="Cambria"/>
                <w:color w:val="000000"/>
                <w:sz w:val="20"/>
                <w:szCs w:val="20"/>
              </w:rPr>
            </w:pPr>
            <w:r w:rsidRPr="00F90F98">
              <w:rPr>
                <w:rFonts w:ascii="Cambria" w:hAnsi="Cambria"/>
                <w:b/>
                <w:bCs/>
                <w:sz w:val="20"/>
                <w:szCs w:val="20"/>
              </w:rPr>
              <w:t xml:space="preserve">Celková cena obehových eurominci určených do ročníkových súborov  vo vyhotovení „špeciálne neobiehajúce“  </w:t>
            </w:r>
          </w:p>
        </w:tc>
        <w:tc>
          <w:tcPr>
            <w:tcW w:w="2000" w:type="dxa"/>
            <w:tcBorders>
              <w:top w:val="double" w:sz="4" w:space="0" w:color="auto"/>
              <w:bottom w:val="single" w:sz="18" w:space="0" w:color="auto"/>
            </w:tcBorders>
            <w:vAlign w:val="center"/>
          </w:tcPr>
          <w:p w14:paraId="36DF7CBD" w14:textId="77777777" w:rsidR="00F90F98" w:rsidRPr="00F90F98" w:rsidRDefault="00F90F98" w:rsidP="00F90F98">
            <w:pPr>
              <w:jc w:val="center"/>
              <w:rPr>
                <w:rFonts w:ascii="Cambria" w:hAnsi="Cambria" w:cs="Arial"/>
                <w:b/>
                <w:bCs/>
                <w:i/>
                <w:color w:val="FF0000"/>
                <w:sz w:val="20"/>
                <w:szCs w:val="20"/>
              </w:rPr>
            </w:pPr>
            <w:r w:rsidRPr="00F90F98">
              <w:rPr>
                <w:rFonts w:ascii="Cambria" w:hAnsi="Cambria" w:cs="Arial"/>
                <w:b/>
                <w:bCs/>
                <w:i/>
                <w:color w:val="FF0000"/>
                <w:sz w:val="20"/>
                <w:szCs w:val="20"/>
              </w:rPr>
              <w:t>&lt;vyplní uchádzač&gt;</w:t>
            </w:r>
          </w:p>
        </w:tc>
      </w:tr>
      <w:bookmarkEnd w:id="67"/>
    </w:tbl>
    <w:p w14:paraId="2ACCF8C3" w14:textId="39F7BD52" w:rsidR="00F90F98" w:rsidRDefault="00F90F98" w:rsidP="00F90F98">
      <w:pPr>
        <w:jc w:val="both"/>
        <w:rPr>
          <w:rFonts w:ascii="Cambria" w:hAnsi="Cambria"/>
          <w:sz w:val="20"/>
          <w:szCs w:val="20"/>
        </w:rPr>
      </w:pPr>
    </w:p>
    <w:p w14:paraId="123C5F71" w14:textId="03CF0F98" w:rsidR="00EB05A5" w:rsidRPr="000E1E96" w:rsidRDefault="00EB05A5" w:rsidP="000E1E96">
      <w:pPr>
        <w:tabs>
          <w:tab w:val="left" w:pos="567"/>
        </w:tabs>
        <w:spacing w:after="120"/>
        <w:jc w:val="both"/>
        <w:rPr>
          <w:rFonts w:ascii="Cambria" w:hAnsi="Cambria"/>
          <w:i/>
          <w:iCs/>
          <w:sz w:val="20"/>
          <w:szCs w:val="20"/>
        </w:rPr>
      </w:pPr>
      <w:r w:rsidRPr="006C5451">
        <w:rPr>
          <w:rFonts w:ascii="Cambria" w:hAnsi="Cambria"/>
          <w:i/>
          <w:iCs/>
          <w:sz w:val="20"/>
          <w:szCs w:val="20"/>
        </w:rPr>
        <w:t xml:space="preserve">* Uvedené množstvá sú iba predpokladané, nie sú pre verejného obstarávateľa záväzné a môže ich zmeniť. Množstvá jednotlivých vyhotovení pamätných euromincí v rámci jednotlivých tematík budú upresnené v konkrétnej objednávke/konkrétnych objednávkach. Úspešný uchádzač garantuje uvedené ceny bez ohľadu na skutočne objednávaný počet kusov jednotlivých vyhotovení pamätných euromincí, a to bez nároku na akúkoľvek kompenzáciu. </w:t>
      </w:r>
      <w:bookmarkStart w:id="68" w:name="_Hlk83984325"/>
      <w:r w:rsidRPr="006C5451">
        <w:rPr>
          <w:rFonts w:ascii="Cambria" w:hAnsi="Cambria"/>
          <w:i/>
          <w:iCs/>
          <w:color w:val="000000"/>
          <w:sz w:val="20"/>
          <w:szCs w:val="20"/>
        </w:rPr>
        <w:t xml:space="preserve">** </w:t>
      </w:r>
      <w:r w:rsidRPr="006C5451">
        <w:rPr>
          <w:rFonts w:ascii="Cambria" w:hAnsi="Cambria"/>
          <w:i/>
          <w:iCs/>
          <w:sz w:val="20"/>
          <w:szCs w:val="20"/>
        </w:rPr>
        <w:t>Každá tematika súboru bude mať</w:t>
      </w:r>
      <w:r w:rsidRPr="00E45DF4">
        <w:rPr>
          <w:rFonts w:ascii="Cambria" w:hAnsi="Cambria"/>
          <w:i/>
          <w:iCs/>
          <w:sz w:val="20"/>
          <w:szCs w:val="20"/>
        </w:rPr>
        <w:t xml:space="preserve"> svoj vlastný žetón, pri predkladaní ponúk uchádzač počíta síce s uvedeným množstvom žetónov, ale pre celkovo 20 rôznych tematík, t.j. je potrebné vyrátať náklady vždy na 3 000 kusov žetónu v jednej tematike.</w:t>
      </w:r>
    </w:p>
    <w:bookmarkEnd w:id="68"/>
    <w:p w14:paraId="14702CEE" w14:textId="77777777" w:rsidR="00F90F98" w:rsidRDefault="00F90F98" w:rsidP="00F90F98">
      <w:pPr>
        <w:jc w:val="both"/>
        <w:rPr>
          <w:rFonts w:ascii="Cambria" w:hAnsi="Cambria"/>
          <w:sz w:val="20"/>
          <w:szCs w:val="20"/>
        </w:rPr>
      </w:pPr>
    </w:p>
    <w:p w14:paraId="207BCB35" w14:textId="15D6179D" w:rsidR="00F94C98" w:rsidRDefault="00F94C98">
      <w:pPr>
        <w:rPr>
          <w:rFonts w:ascii="Cambria" w:hAnsi="Cambria"/>
          <w:sz w:val="20"/>
          <w:szCs w:val="20"/>
        </w:rPr>
      </w:pPr>
      <w:r>
        <w:rPr>
          <w:rFonts w:ascii="Cambria" w:hAnsi="Cambria"/>
          <w:sz w:val="20"/>
          <w:szCs w:val="20"/>
        </w:rPr>
        <w:br w:type="page"/>
      </w:r>
    </w:p>
    <w:p w14:paraId="740CF5A0" w14:textId="77777777" w:rsidR="00F94C98" w:rsidRDefault="00F90F98" w:rsidP="00F90F98">
      <w:pPr>
        <w:rPr>
          <w:rFonts w:ascii="Cambria" w:hAnsi="Cambria"/>
          <w:b/>
          <w:bCs/>
          <w:sz w:val="20"/>
          <w:szCs w:val="20"/>
        </w:rPr>
      </w:pPr>
      <w:r w:rsidRPr="00F90F98">
        <w:rPr>
          <w:rFonts w:ascii="Cambria" w:hAnsi="Cambria"/>
          <w:b/>
          <w:bCs/>
          <w:sz w:val="20"/>
          <w:szCs w:val="20"/>
        </w:rPr>
        <w:lastRenderedPageBreak/>
        <w:t xml:space="preserve">Tabuľka č. 2b: </w:t>
      </w:r>
      <w:bookmarkStart w:id="69" w:name="_Hlk78889109"/>
      <w:r w:rsidRPr="00F90F98">
        <w:rPr>
          <w:rFonts w:ascii="Cambria" w:hAnsi="Cambria"/>
          <w:b/>
          <w:bCs/>
          <w:sz w:val="20"/>
          <w:szCs w:val="20"/>
        </w:rPr>
        <w:t xml:space="preserve">Obehové euromince určené do ročníkových súborov  </w:t>
      </w:r>
      <w:bookmarkEnd w:id="69"/>
      <w:r w:rsidRPr="00F90F98">
        <w:rPr>
          <w:rFonts w:ascii="Cambria" w:hAnsi="Cambria"/>
          <w:b/>
          <w:bCs/>
          <w:sz w:val="20"/>
          <w:szCs w:val="20"/>
        </w:rPr>
        <w:t xml:space="preserve">vo vyhotovení „proof like“  </w:t>
      </w:r>
    </w:p>
    <w:p w14:paraId="2E786301" w14:textId="37DB5307" w:rsidR="00F90F98" w:rsidRPr="00F90F98" w:rsidRDefault="00F90F98" w:rsidP="00F90F98">
      <w:pPr>
        <w:rPr>
          <w:rFonts w:ascii="Cambria" w:hAnsi="Cambria"/>
          <w:b/>
          <w:bCs/>
          <w:sz w:val="20"/>
          <w:szCs w:val="20"/>
        </w:rPr>
      </w:pPr>
      <w:r w:rsidRPr="00F90F98">
        <w:rPr>
          <w:rFonts w:ascii="Cambria" w:hAnsi="Cambria"/>
          <w:b/>
          <w:bCs/>
          <w:sz w:val="20"/>
          <w:szCs w:val="20"/>
        </w:rPr>
        <w:t xml:space="preserve">                                                                                                                                      </w:t>
      </w:r>
    </w:p>
    <w:tbl>
      <w:tblPr>
        <w:tblW w:w="8994" w:type="dxa"/>
        <w:tblInd w:w="55"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1422"/>
        <w:gridCol w:w="1219"/>
        <w:gridCol w:w="1220"/>
        <w:gridCol w:w="1387"/>
        <w:gridCol w:w="1749"/>
        <w:gridCol w:w="1997"/>
      </w:tblGrid>
      <w:tr w:rsidR="00F90F98" w:rsidRPr="00F90F98" w14:paraId="27241005" w14:textId="77777777" w:rsidTr="00326CFF">
        <w:trPr>
          <w:trHeight w:val="348"/>
        </w:trPr>
        <w:tc>
          <w:tcPr>
            <w:tcW w:w="1422" w:type="dxa"/>
            <w:vMerge w:val="restart"/>
            <w:tcBorders>
              <w:top w:val="single" w:sz="18" w:space="0" w:color="auto"/>
            </w:tcBorders>
            <w:shd w:val="pct5" w:color="auto" w:fill="auto"/>
            <w:vAlign w:val="center"/>
          </w:tcPr>
          <w:p w14:paraId="5B7AEE36" w14:textId="77777777" w:rsidR="00F90F98" w:rsidRPr="00F90F98" w:rsidRDefault="00F90F98" w:rsidP="00F90F98">
            <w:pPr>
              <w:jc w:val="center"/>
              <w:rPr>
                <w:rFonts w:ascii="Cambria" w:hAnsi="Cambria"/>
                <w:color w:val="000000"/>
                <w:sz w:val="20"/>
                <w:szCs w:val="20"/>
              </w:rPr>
            </w:pPr>
            <w:r w:rsidRPr="00F90F98">
              <w:rPr>
                <w:rFonts w:ascii="Cambria" w:hAnsi="Cambria"/>
                <w:color w:val="000000"/>
                <w:sz w:val="20"/>
                <w:szCs w:val="20"/>
              </w:rPr>
              <w:t>Obehová eurominca - nominál</w:t>
            </w:r>
            <w:r w:rsidRPr="00F90F98">
              <w:rPr>
                <w:rFonts w:ascii="Cambria" w:hAnsi="Cambria"/>
                <w:sz w:val="20"/>
                <w:szCs w:val="20"/>
              </w:rPr>
              <w:t xml:space="preserve"> </w:t>
            </w:r>
            <w:r w:rsidRPr="00F90F98">
              <w:rPr>
                <w:rFonts w:ascii="Cambria" w:hAnsi="Cambria"/>
                <w:b/>
                <w:bCs/>
                <w:color w:val="000000"/>
                <w:sz w:val="20"/>
                <w:szCs w:val="20"/>
              </w:rPr>
              <w:t>vo vyhotovení „proof like“</w:t>
            </w:r>
          </w:p>
        </w:tc>
        <w:tc>
          <w:tcPr>
            <w:tcW w:w="1219" w:type="dxa"/>
            <w:vMerge w:val="restart"/>
            <w:tcBorders>
              <w:top w:val="single" w:sz="18" w:space="0" w:color="auto"/>
            </w:tcBorders>
            <w:shd w:val="pct5" w:color="auto" w:fill="auto"/>
            <w:vAlign w:val="center"/>
          </w:tcPr>
          <w:p w14:paraId="16116716" w14:textId="77777777" w:rsidR="00F90F98" w:rsidRPr="00F90F98" w:rsidRDefault="00F90F98" w:rsidP="00F90F98">
            <w:pPr>
              <w:rPr>
                <w:rFonts w:ascii="Cambria" w:hAnsi="Cambria"/>
                <w:color w:val="000000"/>
                <w:sz w:val="20"/>
                <w:szCs w:val="20"/>
              </w:rPr>
            </w:pPr>
          </w:p>
          <w:p w14:paraId="6F1E53A8" w14:textId="77777777" w:rsidR="00EB05A5" w:rsidRDefault="00EB05A5" w:rsidP="00F90F98">
            <w:pPr>
              <w:jc w:val="center"/>
              <w:rPr>
                <w:rFonts w:ascii="Cambria" w:hAnsi="Cambria"/>
                <w:color w:val="000000"/>
                <w:sz w:val="20"/>
                <w:szCs w:val="20"/>
              </w:rPr>
            </w:pPr>
          </w:p>
          <w:p w14:paraId="2D3A8747" w14:textId="77777777" w:rsidR="00EB05A5" w:rsidRDefault="00EB05A5" w:rsidP="00F90F98">
            <w:pPr>
              <w:jc w:val="center"/>
              <w:rPr>
                <w:rFonts w:ascii="Cambria" w:hAnsi="Cambria"/>
                <w:color w:val="000000"/>
                <w:sz w:val="20"/>
                <w:szCs w:val="20"/>
              </w:rPr>
            </w:pPr>
          </w:p>
          <w:p w14:paraId="5BE9B96D" w14:textId="77777777" w:rsidR="00EB05A5" w:rsidRDefault="00EB05A5" w:rsidP="00F90F98">
            <w:pPr>
              <w:jc w:val="center"/>
              <w:rPr>
                <w:rFonts w:ascii="Cambria" w:hAnsi="Cambria"/>
                <w:color w:val="000000"/>
                <w:sz w:val="20"/>
                <w:szCs w:val="20"/>
              </w:rPr>
            </w:pPr>
          </w:p>
          <w:p w14:paraId="34AC65D3" w14:textId="396467AA" w:rsidR="00F90F98" w:rsidRPr="00F90F98" w:rsidRDefault="00F90F98" w:rsidP="00F90F98">
            <w:pPr>
              <w:jc w:val="center"/>
              <w:rPr>
                <w:rFonts w:ascii="Cambria" w:hAnsi="Cambria"/>
                <w:color w:val="000000"/>
                <w:sz w:val="20"/>
                <w:szCs w:val="20"/>
              </w:rPr>
            </w:pPr>
            <w:r w:rsidRPr="00F90F98">
              <w:rPr>
                <w:rFonts w:ascii="Cambria" w:hAnsi="Cambria"/>
                <w:color w:val="000000"/>
                <w:sz w:val="20"/>
                <w:szCs w:val="20"/>
              </w:rPr>
              <w:t xml:space="preserve">Počet kusov </w:t>
            </w:r>
          </w:p>
          <w:p w14:paraId="54CB1748" w14:textId="1AD63D78" w:rsidR="00F90F98" w:rsidRPr="00F90F98" w:rsidRDefault="00F90F98" w:rsidP="00F90F98">
            <w:pPr>
              <w:jc w:val="center"/>
              <w:rPr>
                <w:rFonts w:ascii="Cambria" w:hAnsi="Cambria"/>
                <w:color w:val="000000"/>
                <w:sz w:val="20"/>
                <w:szCs w:val="20"/>
              </w:rPr>
            </w:pPr>
            <w:r w:rsidRPr="00F90F98">
              <w:rPr>
                <w:rFonts w:ascii="Cambria" w:hAnsi="Cambria"/>
                <w:color w:val="000000"/>
                <w:sz w:val="20"/>
                <w:szCs w:val="20"/>
              </w:rPr>
              <w:t xml:space="preserve">(uvedené v tisícoch) </w:t>
            </w:r>
            <w:r w:rsidR="00EB05A5">
              <w:rPr>
                <w:rFonts w:ascii="Cambria" w:hAnsi="Cambria"/>
                <w:color w:val="000000"/>
                <w:sz w:val="20"/>
                <w:szCs w:val="20"/>
              </w:rPr>
              <w:t>*</w:t>
            </w:r>
          </w:p>
        </w:tc>
        <w:tc>
          <w:tcPr>
            <w:tcW w:w="2607" w:type="dxa"/>
            <w:gridSpan w:val="2"/>
            <w:tcBorders>
              <w:right w:val="single" w:sz="4" w:space="0" w:color="auto"/>
            </w:tcBorders>
            <w:shd w:val="clear" w:color="auto" w:fill="auto"/>
            <w:vAlign w:val="center"/>
          </w:tcPr>
          <w:p w14:paraId="0E4917E0" w14:textId="77777777" w:rsidR="00F90F98" w:rsidRPr="00F90F98" w:rsidRDefault="00F90F98" w:rsidP="00F90F98">
            <w:pPr>
              <w:jc w:val="center"/>
              <w:rPr>
                <w:rFonts w:ascii="Cambria" w:hAnsi="Cambria"/>
                <w:color w:val="000000"/>
                <w:sz w:val="20"/>
                <w:szCs w:val="20"/>
              </w:rPr>
            </w:pPr>
            <w:r w:rsidRPr="00F90F98">
              <w:rPr>
                <w:rFonts w:ascii="Cambria" w:hAnsi="Cambria"/>
                <w:color w:val="000000"/>
                <w:sz w:val="20"/>
                <w:szCs w:val="20"/>
              </w:rPr>
              <w:t>Cena za 1 000 kusov</w:t>
            </w:r>
          </w:p>
        </w:tc>
        <w:tc>
          <w:tcPr>
            <w:tcW w:w="1749" w:type="dxa"/>
            <w:vMerge w:val="restart"/>
            <w:shd w:val="clear" w:color="auto" w:fill="auto"/>
            <w:vAlign w:val="center"/>
          </w:tcPr>
          <w:p w14:paraId="2525A360" w14:textId="77777777" w:rsidR="00F90F98" w:rsidRPr="00F90F98" w:rsidRDefault="00F90F98" w:rsidP="00F90F98">
            <w:pPr>
              <w:jc w:val="center"/>
              <w:rPr>
                <w:rFonts w:ascii="Cambria" w:hAnsi="Cambria"/>
                <w:color w:val="000000"/>
                <w:sz w:val="20"/>
                <w:szCs w:val="20"/>
              </w:rPr>
            </w:pPr>
          </w:p>
          <w:p w14:paraId="2FF959CA" w14:textId="289708DA" w:rsidR="00F90F98" w:rsidRPr="00F90F98" w:rsidRDefault="00F90F98" w:rsidP="00F90F98">
            <w:pPr>
              <w:jc w:val="center"/>
              <w:rPr>
                <w:rFonts w:ascii="Cambria" w:hAnsi="Cambria"/>
                <w:color w:val="000000"/>
                <w:sz w:val="20"/>
                <w:szCs w:val="20"/>
              </w:rPr>
            </w:pPr>
            <w:r w:rsidRPr="00F90F98">
              <w:rPr>
                <w:rFonts w:ascii="Cambria" w:hAnsi="Cambria"/>
                <w:color w:val="000000"/>
                <w:sz w:val="20"/>
                <w:szCs w:val="20"/>
              </w:rPr>
              <w:t>Cena za 1 000 kusov obehových euromincí, žetónov vo vyhotovení „proof like“ v danej nominálnej hodnote</w:t>
            </w:r>
            <w:r w:rsidR="00A12A0C">
              <w:rPr>
                <w:rFonts w:ascii="Cambria" w:hAnsi="Cambria"/>
                <w:color w:val="000000"/>
                <w:sz w:val="20"/>
                <w:szCs w:val="20"/>
              </w:rPr>
              <w:t xml:space="preserve"> (resp. žetónov)</w:t>
            </w:r>
            <w:r w:rsidRPr="00F90F98">
              <w:rPr>
                <w:rFonts w:ascii="Cambria" w:hAnsi="Cambria"/>
                <w:sz w:val="20"/>
                <w:szCs w:val="20"/>
              </w:rPr>
              <w:t xml:space="preserve"> </w:t>
            </w:r>
            <w:r w:rsidRPr="00F90F98">
              <w:rPr>
                <w:rFonts w:ascii="Cambria" w:hAnsi="Cambria"/>
                <w:color w:val="000000"/>
                <w:sz w:val="20"/>
                <w:szCs w:val="20"/>
              </w:rPr>
              <w:t>v eurách bez DPH</w:t>
            </w:r>
          </w:p>
        </w:tc>
        <w:tc>
          <w:tcPr>
            <w:tcW w:w="1997" w:type="dxa"/>
            <w:vMerge w:val="restart"/>
            <w:vAlign w:val="center"/>
          </w:tcPr>
          <w:p w14:paraId="0BF671E7" w14:textId="77777777" w:rsidR="00F90F98" w:rsidRPr="00F90F98" w:rsidRDefault="00F90F98" w:rsidP="00F90F98">
            <w:pPr>
              <w:jc w:val="center"/>
              <w:rPr>
                <w:rFonts w:ascii="Cambria" w:hAnsi="Cambria"/>
                <w:color w:val="000000"/>
                <w:sz w:val="20"/>
                <w:szCs w:val="20"/>
              </w:rPr>
            </w:pPr>
          </w:p>
          <w:p w14:paraId="087C6464" w14:textId="10D34679" w:rsidR="00F90F98" w:rsidRPr="00F90F98" w:rsidRDefault="00F90F98" w:rsidP="00F90F98">
            <w:pPr>
              <w:jc w:val="center"/>
              <w:rPr>
                <w:rFonts w:ascii="Cambria" w:hAnsi="Cambria"/>
                <w:color w:val="000000"/>
                <w:sz w:val="20"/>
                <w:szCs w:val="20"/>
              </w:rPr>
            </w:pPr>
            <w:r w:rsidRPr="00F90F98">
              <w:rPr>
                <w:rFonts w:ascii="Cambria" w:hAnsi="Cambria"/>
                <w:color w:val="000000"/>
                <w:sz w:val="20"/>
                <w:szCs w:val="20"/>
              </w:rPr>
              <w:t>Cena za uvedený počet kusov obehových euromincí vo vyhotovení „proof like“ v danej nominálnej hodnote</w:t>
            </w:r>
            <w:r w:rsidR="00A12A0C">
              <w:rPr>
                <w:rFonts w:ascii="Cambria" w:hAnsi="Cambria"/>
                <w:color w:val="000000"/>
                <w:sz w:val="20"/>
                <w:szCs w:val="20"/>
              </w:rPr>
              <w:t xml:space="preserve"> (resp. žetónov)</w:t>
            </w:r>
            <w:r w:rsidRPr="00F90F98">
              <w:rPr>
                <w:rFonts w:ascii="Cambria" w:hAnsi="Cambria"/>
                <w:color w:val="000000"/>
                <w:sz w:val="20"/>
                <w:szCs w:val="20"/>
              </w:rPr>
              <w:t xml:space="preserve"> spolu</w:t>
            </w:r>
            <w:r w:rsidRPr="00F90F98">
              <w:rPr>
                <w:rFonts w:ascii="Cambria" w:hAnsi="Cambria"/>
                <w:sz w:val="20"/>
                <w:szCs w:val="20"/>
              </w:rPr>
              <w:t xml:space="preserve"> </w:t>
            </w:r>
            <w:r w:rsidRPr="00F90F98">
              <w:rPr>
                <w:rFonts w:ascii="Cambria" w:hAnsi="Cambria"/>
                <w:color w:val="000000"/>
                <w:sz w:val="20"/>
                <w:szCs w:val="20"/>
              </w:rPr>
              <w:t>v eurách bez DPH</w:t>
            </w:r>
          </w:p>
        </w:tc>
      </w:tr>
      <w:tr w:rsidR="00F90F98" w:rsidRPr="00F90F98" w14:paraId="5D0F09A4" w14:textId="77777777" w:rsidTr="00326CFF">
        <w:trPr>
          <w:trHeight w:val="348"/>
        </w:trPr>
        <w:tc>
          <w:tcPr>
            <w:tcW w:w="1422" w:type="dxa"/>
            <w:vMerge/>
            <w:tcBorders>
              <w:bottom w:val="single" w:sz="18" w:space="0" w:color="auto"/>
            </w:tcBorders>
            <w:shd w:val="pct5" w:color="auto" w:fill="auto"/>
            <w:vAlign w:val="center"/>
          </w:tcPr>
          <w:p w14:paraId="2D87526E" w14:textId="77777777" w:rsidR="00F90F98" w:rsidRPr="00F90F98" w:rsidRDefault="00F90F98" w:rsidP="00F90F98">
            <w:pPr>
              <w:jc w:val="center"/>
              <w:rPr>
                <w:rFonts w:ascii="Cambria" w:hAnsi="Cambria"/>
                <w:color w:val="000000"/>
                <w:sz w:val="20"/>
                <w:szCs w:val="20"/>
              </w:rPr>
            </w:pPr>
          </w:p>
        </w:tc>
        <w:tc>
          <w:tcPr>
            <w:tcW w:w="1219" w:type="dxa"/>
            <w:vMerge/>
            <w:tcBorders>
              <w:bottom w:val="single" w:sz="18" w:space="0" w:color="auto"/>
            </w:tcBorders>
            <w:shd w:val="pct5" w:color="auto" w:fill="auto"/>
            <w:vAlign w:val="center"/>
          </w:tcPr>
          <w:p w14:paraId="3B720BCB" w14:textId="77777777" w:rsidR="00F90F98" w:rsidRPr="00F90F98" w:rsidRDefault="00F90F98" w:rsidP="00F90F98">
            <w:pPr>
              <w:jc w:val="center"/>
              <w:rPr>
                <w:rFonts w:ascii="Cambria" w:hAnsi="Cambria"/>
                <w:color w:val="000000"/>
                <w:sz w:val="20"/>
                <w:szCs w:val="20"/>
              </w:rPr>
            </w:pPr>
          </w:p>
        </w:tc>
        <w:tc>
          <w:tcPr>
            <w:tcW w:w="1220" w:type="dxa"/>
            <w:tcBorders>
              <w:right w:val="single" w:sz="4" w:space="0" w:color="auto"/>
            </w:tcBorders>
            <w:shd w:val="clear" w:color="auto" w:fill="auto"/>
            <w:vAlign w:val="center"/>
          </w:tcPr>
          <w:p w14:paraId="213B4FAD" w14:textId="77777777" w:rsidR="00F90F98" w:rsidRPr="00F90F98" w:rsidRDefault="00F90F98" w:rsidP="00F90F98">
            <w:pPr>
              <w:jc w:val="center"/>
              <w:rPr>
                <w:rFonts w:ascii="Cambria" w:hAnsi="Cambria"/>
                <w:color w:val="000000"/>
                <w:sz w:val="20"/>
                <w:szCs w:val="20"/>
              </w:rPr>
            </w:pPr>
            <w:r w:rsidRPr="00F90F98">
              <w:rPr>
                <w:rFonts w:ascii="Cambria" w:hAnsi="Cambria"/>
                <w:sz w:val="20"/>
                <w:szCs w:val="20"/>
              </w:rPr>
              <w:t>Platničky (ich výroba alebo obstaranie) v eurách bez DPH</w:t>
            </w:r>
          </w:p>
        </w:tc>
        <w:tc>
          <w:tcPr>
            <w:tcW w:w="1387" w:type="dxa"/>
            <w:tcBorders>
              <w:left w:val="single" w:sz="4" w:space="0" w:color="auto"/>
              <w:right w:val="single" w:sz="4" w:space="0" w:color="auto"/>
            </w:tcBorders>
            <w:shd w:val="clear" w:color="auto" w:fill="auto"/>
            <w:vAlign w:val="center"/>
          </w:tcPr>
          <w:p w14:paraId="7B6C6D05" w14:textId="01AEB8F5" w:rsidR="00F90F98" w:rsidRPr="00F90F98" w:rsidRDefault="00F90F98" w:rsidP="00F90F98">
            <w:pPr>
              <w:jc w:val="center"/>
              <w:rPr>
                <w:rFonts w:ascii="Cambria" w:hAnsi="Cambria"/>
                <w:color w:val="000000"/>
                <w:sz w:val="20"/>
                <w:szCs w:val="20"/>
              </w:rPr>
            </w:pPr>
            <w:r w:rsidRPr="00F90F98">
              <w:rPr>
                <w:rFonts w:ascii="Cambria" w:hAnsi="Cambria"/>
                <w:sz w:val="20"/>
                <w:szCs w:val="20"/>
              </w:rPr>
              <w:t xml:space="preserve">Spracovacie náklady </w:t>
            </w:r>
            <w:r w:rsidRPr="00F90F98">
              <w:rPr>
                <w:rFonts w:ascii="Cambria" w:hAnsi="Cambria"/>
                <w:sz w:val="20"/>
                <w:szCs w:val="20"/>
              </w:rPr>
              <w:br/>
              <w:t>v eurách bez DPH</w:t>
            </w:r>
          </w:p>
        </w:tc>
        <w:tc>
          <w:tcPr>
            <w:tcW w:w="1749" w:type="dxa"/>
            <w:vMerge/>
            <w:tcBorders>
              <w:bottom w:val="single" w:sz="18" w:space="0" w:color="auto"/>
            </w:tcBorders>
            <w:shd w:val="pct5" w:color="auto" w:fill="auto"/>
            <w:vAlign w:val="center"/>
          </w:tcPr>
          <w:p w14:paraId="099F5C78" w14:textId="77777777" w:rsidR="00F90F98" w:rsidRPr="00F90F98" w:rsidRDefault="00F90F98" w:rsidP="00F90F98">
            <w:pPr>
              <w:jc w:val="center"/>
              <w:rPr>
                <w:rFonts w:ascii="Cambria" w:hAnsi="Cambria"/>
                <w:color w:val="000000"/>
                <w:sz w:val="20"/>
                <w:szCs w:val="20"/>
              </w:rPr>
            </w:pPr>
          </w:p>
        </w:tc>
        <w:tc>
          <w:tcPr>
            <w:tcW w:w="1997" w:type="dxa"/>
            <w:vMerge/>
            <w:tcBorders>
              <w:bottom w:val="single" w:sz="18" w:space="0" w:color="auto"/>
            </w:tcBorders>
            <w:shd w:val="pct5" w:color="auto" w:fill="auto"/>
            <w:vAlign w:val="center"/>
          </w:tcPr>
          <w:p w14:paraId="41AB209D" w14:textId="77777777" w:rsidR="00F90F98" w:rsidRPr="00F90F98" w:rsidRDefault="00F90F98" w:rsidP="00F90F98">
            <w:pPr>
              <w:jc w:val="center"/>
              <w:rPr>
                <w:rFonts w:ascii="Cambria" w:hAnsi="Cambria"/>
                <w:color w:val="000000"/>
                <w:sz w:val="20"/>
                <w:szCs w:val="20"/>
              </w:rPr>
            </w:pPr>
          </w:p>
        </w:tc>
      </w:tr>
      <w:tr w:rsidR="00F90F98" w:rsidRPr="00F90F98" w14:paraId="3B9A67C9" w14:textId="77777777" w:rsidTr="00326CFF">
        <w:trPr>
          <w:trHeight w:val="567"/>
        </w:trPr>
        <w:tc>
          <w:tcPr>
            <w:tcW w:w="1422" w:type="dxa"/>
            <w:shd w:val="clear" w:color="auto" w:fill="auto"/>
            <w:vAlign w:val="center"/>
          </w:tcPr>
          <w:p w14:paraId="24F1B3EB" w14:textId="77777777" w:rsidR="00F90F98" w:rsidRPr="00F90F98" w:rsidRDefault="00F90F98" w:rsidP="00F90F98">
            <w:pPr>
              <w:jc w:val="center"/>
              <w:rPr>
                <w:rFonts w:ascii="Cambria" w:hAnsi="Cambria"/>
                <w:color w:val="000000"/>
                <w:sz w:val="20"/>
                <w:szCs w:val="20"/>
              </w:rPr>
            </w:pPr>
            <w:r w:rsidRPr="00F90F98">
              <w:rPr>
                <w:rFonts w:ascii="Cambria" w:hAnsi="Cambria"/>
                <w:sz w:val="20"/>
                <w:szCs w:val="20"/>
              </w:rPr>
              <w:t xml:space="preserve">1 eurocent  </w:t>
            </w:r>
          </w:p>
        </w:tc>
        <w:tc>
          <w:tcPr>
            <w:tcW w:w="1219" w:type="dxa"/>
            <w:tcBorders>
              <w:top w:val="single" w:sz="18" w:space="0" w:color="auto"/>
              <w:bottom w:val="single" w:sz="4" w:space="0" w:color="auto"/>
            </w:tcBorders>
            <w:vAlign w:val="center"/>
          </w:tcPr>
          <w:p w14:paraId="679001F4" w14:textId="2682036F" w:rsidR="00F90F98" w:rsidRPr="00F90F98" w:rsidRDefault="0016641C" w:rsidP="00F90F98">
            <w:pPr>
              <w:jc w:val="center"/>
              <w:rPr>
                <w:rFonts w:ascii="Cambria" w:hAnsi="Cambria"/>
                <w:color w:val="000000"/>
                <w:sz w:val="20"/>
                <w:szCs w:val="20"/>
              </w:rPr>
            </w:pPr>
            <w:r>
              <w:rPr>
                <w:rFonts w:ascii="Cambria" w:hAnsi="Cambria"/>
                <w:color w:val="000000"/>
                <w:sz w:val="20"/>
                <w:szCs w:val="20"/>
              </w:rPr>
              <w:t>12</w:t>
            </w:r>
          </w:p>
        </w:tc>
        <w:tc>
          <w:tcPr>
            <w:tcW w:w="1220" w:type="dxa"/>
            <w:tcBorders>
              <w:top w:val="single" w:sz="18" w:space="0" w:color="auto"/>
              <w:bottom w:val="single" w:sz="4" w:space="0" w:color="auto"/>
              <w:right w:val="single" w:sz="4" w:space="0" w:color="auto"/>
            </w:tcBorders>
            <w:shd w:val="clear" w:color="auto" w:fill="auto"/>
            <w:vAlign w:val="center"/>
          </w:tcPr>
          <w:p w14:paraId="1AA7E7B4" w14:textId="77777777" w:rsidR="00F90F98" w:rsidRPr="00F90F98" w:rsidRDefault="00F90F98" w:rsidP="00F90F98">
            <w:pPr>
              <w:jc w:val="center"/>
              <w:rPr>
                <w:rFonts w:ascii="Cambria" w:hAnsi="Cambria"/>
                <w:color w:val="000000"/>
                <w:sz w:val="20"/>
                <w:szCs w:val="20"/>
              </w:rPr>
            </w:pPr>
            <w:r w:rsidRPr="00F90F98">
              <w:rPr>
                <w:rFonts w:ascii="Cambria" w:hAnsi="Cambria" w:cs="Arial"/>
                <w:i/>
                <w:color w:val="FF0000"/>
                <w:sz w:val="20"/>
                <w:szCs w:val="20"/>
              </w:rPr>
              <w:t>&lt;vyplní uchádzač&gt;</w:t>
            </w:r>
          </w:p>
        </w:tc>
        <w:tc>
          <w:tcPr>
            <w:tcW w:w="1387" w:type="dxa"/>
            <w:tcBorders>
              <w:top w:val="single" w:sz="18" w:space="0" w:color="auto"/>
              <w:left w:val="single" w:sz="4" w:space="0" w:color="auto"/>
              <w:bottom w:val="single" w:sz="4" w:space="0" w:color="auto"/>
              <w:right w:val="single" w:sz="4" w:space="0" w:color="auto"/>
            </w:tcBorders>
            <w:shd w:val="clear" w:color="auto" w:fill="auto"/>
            <w:vAlign w:val="center"/>
          </w:tcPr>
          <w:p w14:paraId="367093BF" w14:textId="77777777" w:rsidR="00F90F98" w:rsidRPr="00F90F98" w:rsidRDefault="00F90F98" w:rsidP="00F90F98">
            <w:pPr>
              <w:jc w:val="center"/>
              <w:rPr>
                <w:rFonts w:ascii="Cambria" w:hAnsi="Cambria"/>
                <w:color w:val="000000"/>
                <w:sz w:val="20"/>
                <w:szCs w:val="20"/>
              </w:rPr>
            </w:pPr>
            <w:r w:rsidRPr="00F90F98">
              <w:rPr>
                <w:rFonts w:ascii="Cambria" w:hAnsi="Cambria" w:cs="Arial"/>
                <w:i/>
                <w:color w:val="FF0000"/>
                <w:sz w:val="20"/>
                <w:szCs w:val="20"/>
              </w:rPr>
              <w:t>&lt;vyplní uchádzač&gt;</w:t>
            </w:r>
          </w:p>
        </w:tc>
        <w:tc>
          <w:tcPr>
            <w:tcW w:w="1749" w:type="dxa"/>
            <w:tcBorders>
              <w:top w:val="single" w:sz="18" w:space="0" w:color="auto"/>
              <w:bottom w:val="single" w:sz="4" w:space="0" w:color="auto"/>
            </w:tcBorders>
            <w:vAlign w:val="center"/>
          </w:tcPr>
          <w:p w14:paraId="17E0D870" w14:textId="77777777" w:rsidR="00F90F98" w:rsidRPr="00F90F98" w:rsidRDefault="00F90F98" w:rsidP="00F90F98">
            <w:pPr>
              <w:jc w:val="center"/>
              <w:rPr>
                <w:rFonts w:ascii="Cambria" w:hAnsi="Cambria"/>
                <w:b/>
                <w:color w:val="000000"/>
                <w:sz w:val="20"/>
                <w:szCs w:val="20"/>
              </w:rPr>
            </w:pPr>
            <w:r w:rsidRPr="00F90F98">
              <w:rPr>
                <w:rFonts w:ascii="Cambria" w:hAnsi="Cambria" w:cs="Arial"/>
                <w:i/>
                <w:color w:val="FF0000"/>
                <w:sz w:val="20"/>
                <w:szCs w:val="20"/>
              </w:rPr>
              <w:t>&lt;vyplní uchádzač&gt;</w:t>
            </w:r>
          </w:p>
        </w:tc>
        <w:tc>
          <w:tcPr>
            <w:tcW w:w="1997" w:type="dxa"/>
            <w:tcBorders>
              <w:top w:val="single" w:sz="18" w:space="0" w:color="auto"/>
              <w:bottom w:val="single" w:sz="4" w:space="0" w:color="auto"/>
            </w:tcBorders>
            <w:vAlign w:val="center"/>
          </w:tcPr>
          <w:p w14:paraId="27DBF032" w14:textId="77777777" w:rsidR="00F90F98" w:rsidRPr="00F90F98" w:rsidRDefault="00F90F98" w:rsidP="00F90F98">
            <w:pPr>
              <w:jc w:val="center"/>
              <w:rPr>
                <w:rFonts w:ascii="Cambria" w:hAnsi="Cambria" w:cs="Arial"/>
                <w:i/>
                <w:color w:val="FF0000"/>
                <w:sz w:val="20"/>
                <w:szCs w:val="20"/>
              </w:rPr>
            </w:pPr>
            <w:r w:rsidRPr="00F90F98">
              <w:rPr>
                <w:rFonts w:ascii="Cambria" w:hAnsi="Cambria" w:cs="Arial"/>
                <w:i/>
                <w:color w:val="FF0000"/>
                <w:sz w:val="20"/>
                <w:szCs w:val="20"/>
              </w:rPr>
              <w:t>&lt;vyplní uchádzač&gt;</w:t>
            </w:r>
          </w:p>
        </w:tc>
      </w:tr>
      <w:tr w:rsidR="00F90F98" w:rsidRPr="00F90F98" w14:paraId="095F8FB4" w14:textId="77777777" w:rsidTr="00326CFF">
        <w:trPr>
          <w:trHeight w:val="567"/>
        </w:trPr>
        <w:tc>
          <w:tcPr>
            <w:tcW w:w="1422" w:type="dxa"/>
            <w:shd w:val="clear" w:color="auto" w:fill="auto"/>
            <w:vAlign w:val="center"/>
          </w:tcPr>
          <w:p w14:paraId="2D8C57A6" w14:textId="77777777" w:rsidR="00F90F98" w:rsidRPr="00F90F98" w:rsidRDefault="00F90F98" w:rsidP="00F90F98">
            <w:pPr>
              <w:jc w:val="center"/>
              <w:rPr>
                <w:rFonts w:ascii="Cambria" w:hAnsi="Cambria"/>
                <w:color w:val="000000"/>
                <w:sz w:val="20"/>
                <w:szCs w:val="20"/>
              </w:rPr>
            </w:pPr>
            <w:r w:rsidRPr="00F90F98">
              <w:rPr>
                <w:rFonts w:ascii="Cambria" w:hAnsi="Cambria"/>
                <w:sz w:val="20"/>
                <w:szCs w:val="20"/>
              </w:rPr>
              <w:t>2 eurocenty</w:t>
            </w:r>
          </w:p>
        </w:tc>
        <w:tc>
          <w:tcPr>
            <w:tcW w:w="1219" w:type="dxa"/>
            <w:tcBorders>
              <w:top w:val="single" w:sz="4" w:space="0" w:color="auto"/>
              <w:bottom w:val="single" w:sz="4" w:space="0" w:color="auto"/>
            </w:tcBorders>
            <w:vAlign w:val="center"/>
          </w:tcPr>
          <w:p w14:paraId="7C0B35AC" w14:textId="46E1CD71" w:rsidR="00F90F98" w:rsidRPr="00F90F98" w:rsidRDefault="0016641C" w:rsidP="00F90F98">
            <w:pPr>
              <w:jc w:val="center"/>
              <w:rPr>
                <w:rFonts w:ascii="Cambria" w:hAnsi="Cambria"/>
                <w:color w:val="000000"/>
                <w:sz w:val="20"/>
                <w:szCs w:val="20"/>
              </w:rPr>
            </w:pPr>
            <w:r>
              <w:rPr>
                <w:rFonts w:ascii="Cambria" w:hAnsi="Cambria"/>
                <w:color w:val="000000"/>
                <w:sz w:val="20"/>
                <w:szCs w:val="20"/>
              </w:rPr>
              <w:t>12</w:t>
            </w:r>
          </w:p>
        </w:tc>
        <w:tc>
          <w:tcPr>
            <w:tcW w:w="1220" w:type="dxa"/>
            <w:tcBorders>
              <w:top w:val="single" w:sz="4" w:space="0" w:color="auto"/>
              <w:bottom w:val="single" w:sz="4" w:space="0" w:color="auto"/>
              <w:right w:val="single" w:sz="4" w:space="0" w:color="auto"/>
            </w:tcBorders>
            <w:shd w:val="clear" w:color="auto" w:fill="auto"/>
            <w:vAlign w:val="center"/>
          </w:tcPr>
          <w:p w14:paraId="5516F46E" w14:textId="77777777" w:rsidR="00F90F98" w:rsidRPr="00F90F98" w:rsidRDefault="00F90F98" w:rsidP="00F90F98">
            <w:pPr>
              <w:jc w:val="center"/>
              <w:rPr>
                <w:rFonts w:ascii="Cambria" w:hAnsi="Cambria"/>
                <w:color w:val="000000"/>
                <w:sz w:val="20"/>
                <w:szCs w:val="20"/>
              </w:rPr>
            </w:pPr>
            <w:r w:rsidRPr="00F90F98">
              <w:rPr>
                <w:rFonts w:ascii="Cambria" w:hAnsi="Cambria" w:cs="Arial"/>
                <w:i/>
                <w:color w:val="FF0000"/>
                <w:sz w:val="20"/>
                <w:szCs w:val="20"/>
              </w:rPr>
              <w:t>&lt;vyplní uchádzač&gt;</w:t>
            </w: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6CABFDFE" w14:textId="77777777" w:rsidR="00F90F98" w:rsidRPr="00F90F98" w:rsidRDefault="00F90F98" w:rsidP="00F90F98">
            <w:pPr>
              <w:jc w:val="center"/>
              <w:rPr>
                <w:rFonts w:ascii="Cambria" w:hAnsi="Cambria"/>
                <w:color w:val="000000"/>
                <w:sz w:val="20"/>
                <w:szCs w:val="20"/>
              </w:rPr>
            </w:pPr>
            <w:r w:rsidRPr="00F90F98">
              <w:rPr>
                <w:rFonts w:ascii="Cambria" w:hAnsi="Cambria" w:cs="Arial"/>
                <w:i/>
                <w:color w:val="FF0000"/>
                <w:sz w:val="20"/>
                <w:szCs w:val="20"/>
              </w:rPr>
              <w:t>&lt;vyplní uchádzač&gt;</w:t>
            </w:r>
          </w:p>
        </w:tc>
        <w:tc>
          <w:tcPr>
            <w:tcW w:w="1749" w:type="dxa"/>
            <w:tcBorders>
              <w:top w:val="single" w:sz="4" w:space="0" w:color="auto"/>
              <w:bottom w:val="single" w:sz="4" w:space="0" w:color="auto"/>
            </w:tcBorders>
            <w:vAlign w:val="center"/>
          </w:tcPr>
          <w:p w14:paraId="1D3BF7E8" w14:textId="77777777" w:rsidR="00F90F98" w:rsidRPr="00F90F98" w:rsidRDefault="00F90F98" w:rsidP="00F90F98">
            <w:pPr>
              <w:jc w:val="center"/>
              <w:rPr>
                <w:rFonts w:ascii="Cambria" w:hAnsi="Cambria"/>
                <w:color w:val="000000"/>
                <w:sz w:val="20"/>
                <w:szCs w:val="20"/>
              </w:rPr>
            </w:pPr>
            <w:r w:rsidRPr="00F90F98">
              <w:rPr>
                <w:rFonts w:ascii="Cambria" w:hAnsi="Cambria" w:cs="Arial"/>
                <w:i/>
                <w:color w:val="FF0000"/>
                <w:sz w:val="20"/>
                <w:szCs w:val="20"/>
              </w:rPr>
              <w:t>&lt;vyplní uchádzač&gt;</w:t>
            </w:r>
          </w:p>
        </w:tc>
        <w:tc>
          <w:tcPr>
            <w:tcW w:w="1997" w:type="dxa"/>
            <w:tcBorders>
              <w:top w:val="single" w:sz="4" w:space="0" w:color="auto"/>
              <w:bottom w:val="single" w:sz="4" w:space="0" w:color="auto"/>
            </w:tcBorders>
            <w:vAlign w:val="center"/>
          </w:tcPr>
          <w:p w14:paraId="20A231DC" w14:textId="77777777" w:rsidR="00F90F98" w:rsidRPr="00F90F98" w:rsidRDefault="00F90F98" w:rsidP="00F90F98">
            <w:pPr>
              <w:jc w:val="center"/>
              <w:rPr>
                <w:rFonts w:ascii="Cambria" w:hAnsi="Cambria" w:cs="Arial"/>
                <w:i/>
                <w:color w:val="FF0000"/>
                <w:sz w:val="20"/>
                <w:szCs w:val="20"/>
              </w:rPr>
            </w:pPr>
            <w:r w:rsidRPr="00F90F98">
              <w:rPr>
                <w:rFonts w:ascii="Cambria" w:hAnsi="Cambria" w:cs="Arial"/>
                <w:i/>
                <w:color w:val="FF0000"/>
                <w:sz w:val="20"/>
                <w:szCs w:val="20"/>
              </w:rPr>
              <w:t>&lt;vyplní uchádzač&gt;</w:t>
            </w:r>
          </w:p>
        </w:tc>
      </w:tr>
      <w:tr w:rsidR="00F90F98" w:rsidRPr="00F90F98" w14:paraId="5143EB0F" w14:textId="77777777" w:rsidTr="00326CFF">
        <w:trPr>
          <w:trHeight w:val="567"/>
        </w:trPr>
        <w:tc>
          <w:tcPr>
            <w:tcW w:w="1422" w:type="dxa"/>
            <w:shd w:val="clear" w:color="auto" w:fill="auto"/>
            <w:vAlign w:val="center"/>
          </w:tcPr>
          <w:p w14:paraId="3218AA82" w14:textId="77777777" w:rsidR="00F90F98" w:rsidRPr="00F90F98" w:rsidRDefault="00F90F98" w:rsidP="00F90F98">
            <w:pPr>
              <w:jc w:val="center"/>
              <w:rPr>
                <w:rFonts w:ascii="Cambria" w:hAnsi="Cambria"/>
                <w:color w:val="000000"/>
                <w:sz w:val="20"/>
                <w:szCs w:val="20"/>
              </w:rPr>
            </w:pPr>
            <w:r w:rsidRPr="00F90F98">
              <w:rPr>
                <w:rFonts w:ascii="Cambria" w:hAnsi="Cambria"/>
                <w:sz w:val="20"/>
                <w:szCs w:val="20"/>
              </w:rPr>
              <w:t>5 eurocentov</w:t>
            </w:r>
          </w:p>
        </w:tc>
        <w:tc>
          <w:tcPr>
            <w:tcW w:w="1219" w:type="dxa"/>
            <w:tcBorders>
              <w:top w:val="single" w:sz="4" w:space="0" w:color="auto"/>
              <w:bottom w:val="single" w:sz="4" w:space="0" w:color="auto"/>
            </w:tcBorders>
            <w:vAlign w:val="center"/>
          </w:tcPr>
          <w:p w14:paraId="775206F4" w14:textId="32085A55" w:rsidR="00F90F98" w:rsidRPr="00F90F98" w:rsidRDefault="0016641C" w:rsidP="00F90F98">
            <w:pPr>
              <w:jc w:val="center"/>
              <w:rPr>
                <w:rFonts w:ascii="Cambria" w:hAnsi="Cambria"/>
                <w:color w:val="000000"/>
                <w:sz w:val="20"/>
                <w:szCs w:val="20"/>
              </w:rPr>
            </w:pPr>
            <w:r>
              <w:rPr>
                <w:rFonts w:ascii="Cambria" w:hAnsi="Cambria"/>
                <w:color w:val="000000"/>
                <w:sz w:val="20"/>
                <w:szCs w:val="20"/>
              </w:rPr>
              <w:t>12</w:t>
            </w:r>
          </w:p>
        </w:tc>
        <w:tc>
          <w:tcPr>
            <w:tcW w:w="1220" w:type="dxa"/>
            <w:tcBorders>
              <w:top w:val="single" w:sz="4" w:space="0" w:color="auto"/>
              <w:bottom w:val="single" w:sz="4" w:space="0" w:color="auto"/>
              <w:right w:val="single" w:sz="4" w:space="0" w:color="auto"/>
            </w:tcBorders>
            <w:shd w:val="clear" w:color="auto" w:fill="auto"/>
            <w:vAlign w:val="center"/>
          </w:tcPr>
          <w:p w14:paraId="20E1B4A8" w14:textId="77777777" w:rsidR="00F90F98" w:rsidRPr="00F90F98" w:rsidRDefault="00F90F98" w:rsidP="00F90F98">
            <w:pPr>
              <w:jc w:val="center"/>
              <w:rPr>
                <w:rFonts w:ascii="Cambria" w:hAnsi="Cambria" w:cs="Arial"/>
                <w:i/>
                <w:color w:val="FF0000"/>
                <w:sz w:val="20"/>
                <w:szCs w:val="20"/>
              </w:rPr>
            </w:pPr>
            <w:r w:rsidRPr="00F90F98">
              <w:rPr>
                <w:rFonts w:ascii="Cambria" w:hAnsi="Cambria" w:cs="Arial"/>
                <w:i/>
                <w:color w:val="FF0000"/>
                <w:sz w:val="20"/>
                <w:szCs w:val="20"/>
              </w:rPr>
              <w:t>&lt;vyplní uchádzač&gt;</w:t>
            </w: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0DDC47CF" w14:textId="77777777" w:rsidR="00F90F98" w:rsidRPr="00F90F98" w:rsidRDefault="00F90F98" w:rsidP="00F90F98">
            <w:pPr>
              <w:jc w:val="center"/>
              <w:rPr>
                <w:rFonts w:ascii="Cambria" w:hAnsi="Cambria" w:cs="Arial"/>
                <w:i/>
                <w:color w:val="FF0000"/>
                <w:sz w:val="20"/>
                <w:szCs w:val="20"/>
              </w:rPr>
            </w:pPr>
            <w:r w:rsidRPr="00F90F98">
              <w:rPr>
                <w:rFonts w:ascii="Cambria" w:hAnsi="Cambria" w:cs="Arial"/>
                <w:i/>
                <w:color w:val="FF0000"/>
                <w:sz w:val="20"/>
                <w:szCs w:val="20"/>
              </w:rPr>
              <w:t>&lt;vyplní uchádzač&gt;</w:t>
            </w:r>
          </w:p>
        </w:tc>
        <w:tc>
          <w:tcPr>
            <w:tcW w:w="1749" w:type="dxa"/>
            <w:tcBorders>
              <w:top w:val="single" w:sz="4" w:space="0" w:color="auto"/>
              <w:bottom w:val="single" w:sz="4" w:space="0" w:color="auto"/>
            </w:tcBorders>
            <w:vAlign w:val="center"/>
          </w:tcPr>
          <w:p w14:paraId="56BB7B35" w14:textId="77777777" w:rsidR="00F90F98" w:rsidRPr="00F90F98" w:rsidRDefault="00F90F98" w:rsidP="00F90F98">
            <w:pPr>
              <w:jc w:val="center"/>
              <w:rPr>
                <w:rFonts w:ascii="Cambria" w:hAnsi="Cambria" w:cs="Arial"/>
                <w:i/>
                <w:color w:val="FF0000"/>
                <w:sz w:val="20"/>
                <w:szCs w:val="20"/>
              </w:rPr>
            </w:pPr>
            <w:r w:rsidRPr="00F90F98">
              <w:rPr>
                <w:rFonts w:ascii="Cambria" w:hAnsi="Cambria" w:cs="Arial"/>
                <w:i/>
                <w:color w:val="FF0000"/>
                <w:sz w:val="20"/>
                <w:szCs w:val="20"/>
              </w:rPr>
              <w:t>&lt;vyplní uchádzač&gt;</w:t>
            </w:r>
          </w:p>
        </w:tc>
        <w:tc>
          <w:tcPr>
            <w:tcW w:w="1997" w:type="dxa"/>
            <w:tcBorders>
              <w:top w:val="single" w:sz="4" w:space="0" w:color="auto"/>
              <w:bottom w:val="single" w:sz="4" w:space="0" w:color="auto"/>
            </w:tcBorders>
            <w:vAlign w:val="center"/>
          </w:tcPr>
          <w:p w14:paraId="71728421" w14:textId="77777777" w:rsidR="00F90F98" w:rsidRPr="00F90F98" w:rsidRDefault="00F90F98" w:rsidP="00F90F98">
            <w:pPr>
              <w:jc w:val="center"/>
              <w:rPr>
                <w:rFonts w:ascii="Cambria" w:hAnsi="Cambria" w:cs="Arial"/>
                <w:i/>
                <w:color w:val="FF0000"/>
                <w:sz w:val="20"/>
                <w:szCs w:val="20"/>
              </w:rPr>
            </w:pPr>
            <w:r w:rsidRPr="00F90F98">
              <w:rPr>
                <w:rFonts w:ascii="Cambria" w:hAnsi="Cambria" w:cs="Arial"/>
                <w:i/>
                <w:color w:val="FF0000"/>
                <w:sz w:val="20"/>
                <w:szCs w:val="20"/>
              </w:rPr>
              <w:t>&lt;vyplní uchádzač&gt;</w:t>
            </w:r>
          </w:p>
        </w:tc>
      </w:tr>
      <w:tr w:rsidR="00F90F98" w:rsidRPr="00F90F98" w14:paraId="7C5266A0" w14:textId="77777777" w:rsidTr="00326CFF">
        <w:trPr>
          <w:trHeight w:val="567"/>
        </w:trPr>
        <w:tc>
          <w:tcPr>
            <w:tcW w:w="1422" w:type="dxa"/>
            <w:shd w:val="clear" w:color="auto" w:fill="auto"/>
            <w:vAlign w:val="center"/>
          </w:tcPr>
          <w:p w14:paraId="359D8F11" w14:textId="77777777" w:rsidR="00F90F98" w:rsidRPr="00F90F98" w:rsidRDefault="00F90F98" w:rsidP="00F90F98">
            <w:pPr>
              <w:jc w:val="center"/>
              <w:rPr>
                <w:rFonts w:ascii="Cambria" w:hAnsi="Cambria"/>
                <w:color w:val="000000"/>
                <w:sz w:val="20"/>
                <w:szCs w:val="20"/>
              </w:rPr>
            </w:pPr>
            <w:r w:rsidRPr="00F90F98">
              <w:rPr>
                <w:rFonts w:ascii="Cambria" w:hAnsi="Cambria"/>
                <w:sz w:val="20"/>
                <w:szCs w:val="20"/>
              </w:rPr>
              <w:t xml:space="preserve">10 eurocentov </w:t>
            </w:r>
          </w:p>
        </w:tc>
        <w:tc>
          <w:tcPr>
            <w:tcW w:w="1219" w:type="dxa"/>
            <w:tcBorders>
              <w:top w:val="single" w:sz="4" w:space="0" w:color="auto"/>
              <w:bottom w:val="single" w:sz="4" w:space="0" w:color="auto"/>
            </w:tcBorders>
            <w:vAlign w:val="center"/>
          </w:tcPr>
          <w:p w14:paraId="7886593D" w14:textId="594B25EB" w:rsidR="00F90F98" w:rsidRPr="00F90F98" w:rsidRDefault="0016641C" w:rsidP="00F90F98">
            <w:pPr>
              <w:jc w:val="center"/>
              <w:rPr>
                <w:rFonts w:ascii="Cambria" w:hAnsi="Cambria"/>
                <w:color w:val="000000"/>
                <w:sz w:val="20"/>
                <w:szCs w:val="20"/>
              </w:rPr>
            </w:pPr>
            <w:r>
              <w:rPr>
                <w:rFonts w:ascii="Cambria" w:hAnsi="Cambria"/>
                <w:color w:val="000000"/>
                <w:sz w:val="20"/>
                <w:szCs w:val="20"/>
              </w:rPr>
              <w:t>12</w:t>
            </w:r>
          </w:p>
        </w:tc>
        <w:tc>
          <w:tcPr>
            <w:tcW w:w="1220" w:type="dxa"/>
            <w:tcBorders>
              <w:top w:val="single" w:sz="4" w:space="0" w:color="auto"/>
              <w:bottom w:val="single" w:sz="4" w:space="0" w:color="auto"/>
              <w:right w:val="single" w:sz="4" w:space="0" w:color="auto"/>
            </w:tcBorders>
            <w:shd w:val="clear" w:color="auto" w:fill="auto"/>
            <w:vAlign w:val="center"/>
          </w:tcPr>
          <w:p w14:paraId="551A5FBC" w14:textId="77777777" w:rsidR="00F90F98" w:rsidRPr="00F90F98" w:rsidRDefault="00F90F98" w:rsidP="00F90F98">
            <w:pPr>
              <w:jc w:val="center"/>
              <w:rPr>
                <w:rFonts w:ascii="Cambria" w:hAnsi="Cambria" w:cs="Arial"/>
                <w:i/>
                <w:color w:val="FF0000"/>
                <w:sz w:val="20"/>
                <w:szCs w:val="20"/>
              </w:rPr>
            </w:pPr>
            <w:r w:rsidRPr="00F90F98">
              <w:rPr>
                <w:rFonts w:ascii="Cambria" w:hAnsi="Cambria" w:cs="Arial"/>
                <w:i/>
                <w:color w:val="FF0000"/>
                <w:sz w:val="20"/>
                <w:szCs w:val="20"/>
              </w:rPr>
              <w:t>&lt;vyplní uchádzač&gt;</w:t>
            </w: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6FD7A2C2" w14:textId="77777777" w:rsidR="00F90F98" w:rsidRPr="00F90F98" w:rsidRDefault="00F90F98" w:rsidP="00F90F98">
            <w:pPr>
              <w:jc w:val="center"/>
              <w:rPr>
                <w:rFonts w:ascii="Cambria" w:hAnsi="Cambria" w:cs="Arial"/>
                <w:i/>
                <w:color w:val="FF0000"/>
                <w:sz w:val="20"/>
                <w:szCs w:val="20"/>
              </w:rPr>
            </w:pPr>
            <w:r w:rsidRPr="00F90F98">
              <w:rPr>
                <w:rFonts w:ascii="Cambria" w:hAnsi="Cambria" w:cs="Arial"/>
                <w:i/>
                <w:color w:val="FF0000"/>
                <w:sz w:val="20"/>
                <w:szCs w:val="20"/>
              </w:rPr>
              <w:t>&lt;vyplní uchádzač&gt;</w:t>
            </w:r>
          </w:p>
        </w:tc>
        <w:tc>
          <w:tcPr>
            <w:tcW w:w="1749" w:type="dxa"/>
            <w:tcBorders>
              <w:top w:val="single" w:sz="4" w:space="0" w:color="auto"/>
              <w:bottom w:val="single" w:sz="4" w:space="0" w:color="auto"/>
            </w:tcBorders>
            <w:vAlign w:val="center"/>
          </w:tcPr>
          <w:p w14:paraId="3E8BE928" w14:textId="77777777" w:rsidR="00F90F98" w:rsidRPr="00F90F98" w:rsidRDefault="00F90F98" w:rsidP="00F90F98">
            <w:pPr>
              <w:jc w:val="center"/>
              <w:rPr>
                <w:rFonts w:ascii="Cambria" w:hAnsi="Cambria" w:cs="Arial"/>
                <w:i/>
                <w:color w:val="FF0000"/>
                <w:sz w:val="20"/>
                <w:szCs w:val="20"/>
              </w:rPr>
            </w:pPr>
            <w:r w:rsidRPr="00F90F98">
              <w:rPr>
                <w:rFonts w:ascii="Cambria" w:hAnsi="Cambria" w:cs="Arial"/>
                <w:i/>
                <w:color w:val="FF0000"/>
                <w:sz w:val="20"/>
                <w:szCs w:val="20"/>
              </w:rPr>
              <w:t>&lt;vyplní uchádzač&gt;</w:t>
            </w:r>
          </w:p>
        </w:tc>
        <w:tc>
          <w:tcPr>
            <w:tcW w:w="1997" w:type="dxa"/>
            <w:tcBorders>
              <w:top w:val="single" w:sz="4" w:space="0" w:color="auto"/>
              <w:bottom w:val="single" w:sz="4" w:space="0" w:color="auto"/>
            </w:tcBorders>
            <w:vAlign w:val="center"/>
          </w:tcPr>
          <w:p w14:paraId="187C86F7" w14:textId="77777777" w:rsidR="00F90F98" w:rsidRPr="00F90F98" w:rsidRDefault="00F90F98" w:rsidP="00F90F98">
            <w:pPr>
              <w:jc w:val="center"/>
              <w:rPr>
                <w:rFonts w:ascii="Cambria" w:hAnsi="Cambria" w:cs="Arial"/>
                <w:i/>
                <w:color w:val="FF0000"/>
                <w:sz w:val="20"/>
                <w:szCs w:val="20"/>
              </w:rPr>
            </w:pPr>
            <w:r w:rsidRPr="00F90F98">
              <w:rPr>
                <w:rFonts w:ascii="Cambria" w:hAnsi="Cambria" w:cs="Arial"/>
                <w:i/>
                <w:color w:val="FF0000"/>
                <w:sz w:val="20"/>
                <w:szCs w:val="20"/>
              </w:rPr>
              <w:t>&lt;vyplní uchádzač&gt;</w:t>
            </w:r>
          </w:p>
        </w:tc>
      </w:tr>
      <w:tr w:rsidR="00F90F98" w:rsidRPr="00F90F98" w14:paraId="2D0806D6" w14:textId="77777777" w:rsidTr="00326CFF">
        <w:trPr>
          <w:trHeight w:val="567"/>
        </w:trPr>
        <w:tc>
          <w:tcPr>
            <w:tcW w:w="1422" w:type="dxa"/>
            <w:shd w:val="clear" w:color="auto" w:fill="auto"/>
            <w:vAlign w:val="center"/>
          </w:tcPr>
          <w:p w14:paraId="00381179" w14:textId="77777777" w:rsidR="00F90F98" w:rsidRPr="00F90F98" w:rsidRDefault="00F90F98" w:rsidP="00F90F98">
            <w:pPr>
              <w:jc w:val="center"/>
              <w:rPr>
                <w:rFonts w:ascii="Cambria" w:hAnsi="Cambria"/>
                <w:color w:val="000000"/>
                <w:sz w:val="20"/>
                <w:szCs w:val="20"/>
              </w:rPr>
            </w:pPr>
            <w:r w:rsidRPr="00F90F98">
              <w:rPr>
                <w:rFonts w:ascii="Cambria" w:hAnsi="Cambria"/>
                <w:sz w:val="20"/>
                <w:szCs w:val="20"/>
              </w:rPr>
              <w:t>20 eurocentov</w:t>
            </w:r>
          </w:p>
        </w:tc>
        <w:tc>
          <w:tcPr>
            <w:tcW w:w="1219" w:type="dxa"/>
            <w:tcBorders>
              <w:top w:val="single" w:sz="4" w:space="0" w:color="auto"/>
              <w:bottom w:val="single" w:sz="4" w:space="0" w:color="auto"/>
            </w:tcBorders>
            <w:vAlign w:val="center"/>
          </w:tcPr>
          <w:p w14:paraId="0203007D" w14:textId="52506189" w:rsidR="00F90F98" w:rsidRPr="00F90F98" w:rsidRDefault="0016641C" w:rsidP="00F90F98">
            <w:pPr>
              <w:jc w:val="center"/>
              <w:rPr>
                <w:rFonts w:ascii="Cambria" w:hAnsi="Cambria"/>
                <w:color w:val="000000"/>
                <w:sz w:val="20"/>
                <w:szCs w:val="20"/>
              </w:rPr>
            </w:pPr>
            <w:r>
              <w:rPr>
                <w:rFonts w:ascii="Cambria" w:hAnsi="Cambria"/>
                <w:color w:val="000000"/>
                <w:sz w:val="20"/>
                <w:szCs w:val="20"/>
              </w:rPr>
              <w:t>12</w:t>
            </w:r>
          </w:p>
        </w:tc>
        <w:tc>
          <w:tcPr>
            <w:tcW w:w="1220" w:type="dxa"/>
            <w:tcBorders>
              <w:top w:val="single" w:sz="4" w:space="0" w:color="auto"/>
              <w:bottom w:val="single" w:sz="4" w:space="0" w:color="auto"/>
              <w:right w:val="single" w:sz="4" w:space="0" w:color="auto"/>
            </w:tcBorders>
            <w:shd w:val="clear" w:color="auto" w:fill="auto"/>
            <w:vAlign w:val="center"/>
          </w:tcPr>
          <w:p w14:paraId="4836715C" w14:textId="77777777" w:rsidR="00F90F98" w:rsidRPr="00F90F98" w:rsidRDefault="00F90F98" w:rsidP="00F90F98">
            <w:pPr>
              <w:jc w:val="center"/>
              <w:rPr>
                <w:rFonts w:ascii="Cambria" w:hAnsi="Cambria" w:cs="Arial"/>
                <w:i/>
                <w:color w:val="FF0000"/>
                <w:sz w:val="20"/>
                <w:szCs w:val="20"/>
              </w:rPr>
            </w:pPr>
            <w:r w:rsidRPr="00F90F98">
              <w:rPr>
                <w:rFonts w:ascii="Cambria" w:hAnsi="Cambria" w:cs="Arial"/>
                <w:i/>
                <w:color w:val="FF0000"/>
                <w:sz w:val="20"/>
                <w:szCs w:val="20"/>
              </w:rPr>
              <w:t>&lt;vyplní uchádzač&gt;</w:t>
            </w: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6BA7B63E" w14:textId="77777777" w:rsidR="00F90F98" w:rsidRPr="00F90F98" w:rsidRDefault="00F90F98" w:rsidP="00F90F98">
            <w:pPr>
              <w:jc w:val="center"/>
              <w:rPr>
                <w:rFonts w:ascii="Cambria" w:hAnsi="Cambria" w:cs="Arial"/>
                <w:i/>
                <w:color w:val="FF0000"/>
                <w:sz w:val="20"/>
                <w:szCs w:val="20"/>
              </w:rPr>
            </w:pPr>
            <w:r w:rsidRPr="00F90F98">
              <w:rPr>
                <w:rFonts w:ascii="Cambria" w:hAnsi="Cambria" w:cs="Arial"/>
                <w:i/>
                <w:color w:val="FF0000"/>
                <w:sz w:val="20"/>
                <w:szCs w:val="20"/>
              </w:rPr>
              <w:t>&lt;vyplní uchádzač&gt;</w:t>
            </w:r>
          </w:p>
        </w:tc>
        <w:tc>
          <w:tcPr>
            <w:tcW w:w="1749" w:type="dxa"/>
            <w:tcBorders>
              <w:top w:val="single" w:sz="4" w:space="0" w:color="auto"/>
              <w:bottom w:val="single" w:sz="4" w:space="0" w:color="auto"/>
            </w:tcBorders>
            <w:vAlign w:val="center"/>
          </w:tcPr>
          <w:p w14:paraId="1C074EA7" w14:textId="77777777" w:rsidR="00F90F98" w:rsidRPr="00F90F98" w:rsidRDefault="00F90F98" w:rsidP="00F90F98">
            <w:pPr>
              <w:jc w:val="center"/>
              <w:rPr>
                <w:rFonts w:ascii="Cambria" w:hAnsi="Cambria" w:cs="Arial"/>
                <w:i/>
                <w:color w:val="FF0000"/>
                <w:sz w:val="20"/>
                <w:szCs w:val="20"/>
              </w:rPr>
            </w:pPr>
            <w:r w:rsidRPr="00F90F98">
              <w:rPr>
                <w:rFonts w:ascii="Cambria" w:hAnsi="Cambria" w:cs="Arial"/>
                <w:i/>
                <w:color w:val="FF0000"/>
                <w:sz w:val="20"/>
                <w:szCs w:val="20"/>
              </w:rPr>
              <w:t>&lt;vyplní uchádzač&gt;</w:t>
            </w:r>
          </w:p>
        </w:tc>
        <w:tc>
          <w:tcPr>
            <w:tcW w:w="1997" w:type="dxa"/>
            <w:tcBorders>
              <w:top w:val="single" w:sz="4" w:space="0" w:color="auto"/>
              <w:bottom w:val="single" w:sz="4" w:space="0" w:color="auto"/>
            </w:tcBorders>
            <w:vAlign w:val="center"/>
          </w:tcPr>
          <w:p w14:paraId="5F612652" w14:textId="77777777" w:rsidR="00F90F98" w:rsidRPr="00F90F98" w:rsidRDefault="00F90F98" w:rsidP="00F90F98">
            <w:pPr>
              <w:jc w:val="center"/>
              <w:rPr>
                <w:rFonts w:ascii="Cambria" w:hAnsi="Cambria" w:cs="Arial"/>
                <w:i/>
                <w:color w:val="FF0000"/>
                <w:sz w:val="20"/>
                <w:szCs w:val="20"/>
              </w:rPr>
            </w:pPr>
            <w:r w:rsidRPr="00F90F98">
              <w:rPr>
                <w:rFonts w:ascii="Cambria" w:hAnsi="Cambria" w:cs="Arial"/>
                <w:i/>
                <w:color w:val="FF0000"/>
                <w:sz w:val="20"/>
                <w:szCs w:val="20"/>
              </w:rPr>
              <w:t>&lt;vyplní uchádzač&gt;</w:t>
            </w:r>
          </w:p>
        </w:tc>
      </w:tr>
      <w:tr w:rsidR="00F90F98" w:rsidRPr="00F90F98" w14:paraId="12FBD7DB" w14:textId="77777777" w:rsidTr="00326CFF">
        <w:trPr>
          <w:trHeight w:val="567"/>
        </w:trPr>
        <w:tc>
          <w:tcPr>
            <w:tcW w:w="1422" w:type="dxa"/>
            <w:shd w:val="clear" w:color="auto" w:fill="auto"/>
            <w:vAlign w:val="center"/>
          </w:tcPr>
          <w:p w14:paraId="27FAFA90" w14:textId="77777777" w:rsidR="00F90F98" w:rsidRPr="00F90F98" w:rsidRDefault="00F90F98" w:rsidP="00F90F98">
            <w:pPr>
              <w:jc w:val="center"/>
              <w:rPr>
                <w:rFonts w:ascii="Cambria" w:hAnsi="Cambria"/>
                <w:color w:val="000000"/>
                <w:sz w:val="20"/>
                <w:szCs w:val="20"/>
              </w:rPr>
            </w:pPr>
            <w:r w:rsidRPr="00F90F98">
              <w:rPr>
                <w:rFonts w:ascii="Cambria" w:hAnsi="Cambria"/>
                <w:sz w:val="20"/>
                <w:szCs w:val="20"/>
              </w:rPr>
              <w:t>50 eurocentov</w:t>
            </w:r>
          </w:p>
        </w:tc>
        <w:tc>
          <w:tcPr>
            <w:tcW w:w="1219" w:type="dxa"/>
            <w:tcBorders>
              <w:top w:val="single" w:sz="4" w:space="0" w:color="auto"/>
              <w:bottom w:val="single" w:sz="4" w:space="0" w:color="auto"/>
            </w:tcBorders>
            <w:vAlign w:val="center"/>
          </w:tcPr>
          <w:p w14:paraId="626B3057" w14:textId="421BBB94" w:rsidR="00F90F98" w:rsidRPr="00F90F98" w:rsidRDefault="0016641C" w:rsidP="00F90F98">
            <w:pPr>
              <w:jc w:val="center"/>
              <w:rPr>
                <w:rFonts w:ascii="Cambria" w:hAnsi="Cambria"/>
                <w:color w:val="000000"/>
                <w:sz w:val="20"/>
                <w:szCs w:val="20"/>
              </w:rPr>
            </w:pPr>
            <w:r>
              <w:rPr>
                <w:rFonts w:ascii="Cambria" w:hAnsi="Cambria"/>
                <w:color w:val="000000"/>
                <w:sz w:val="20"/>
                <w:szCs w:val="20"/>
              </w:rPr>
              <w:t>12</w:t>
            </w:r>
          </w:p>
        </w:tc>
        <w:tc>
          <w:tcPr>
            <w:tcW w:w="1220" w:type="dxa"/>
            <w:tcBorders>
              <w:top w:val="single" w:sz="4" w:space="0" w:color="auto"/>
              <w:bottom w:val="single" w:sz="4" w:space="0" w:color="auto"/>
              <w:right w:val="single" w:sz="4" w:space="0" w:color="auto"/>
            </w:tcBorders>
            <w:shd w:val="clear" w:color="auto" w:fill="auto"/>
            <w:vAlign w:val="center"/>
          </w:tcPr>
          <w:p w14:paraId="452A6521" w14:textId="77777777" w:rsidR="00F90F98" w:rsidRPr="00F90F98" w:rsidRDefault="00F90F98" w:rsidP="00F90F98">
            <w:pPr>
              <w:jc w:val="center"/>
              <w:rPr>
                <w:rFonts w:ascii="Cambria" w:hAnsi="Cambria" w:cs="Arial"/>
                <w:i/>
                <w:color w:val="FF0000"/>
                <w:sz w:val="20"/>
                <w:szCs w:val="20"/>
              </w:rPr>
            </w:pPr>
            <w:r w:rsidRPr="00F90F98">
              <w:rPr>
                <w:rFonts w:ascii="Cambria" w:hAnsi="Cambria" w:cs="Arial"/>
                <w:i/>
                <w:color w:val="FF0000"/>
                <w:sz w:val="20"/>
                <w:szCs w:val="20"/>
              </w:rPr>
              <w:t>&lt;vyplní uchádzač&gt;</w:t>
            </w: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06766F92" w14:textId="77777777" w:rsidR="00F90F98" w:rsidRPr="00F90F98" w:rsidRDefault="00F90F98" w:rsidP="00F90F98">
            <w:pPr>
              <w:jc w:val="center"/>
              <w:rPr>
                <w:rFonts w:ascii="Cambria" w:hAnsi="Cambria" w:cs="Arial"/>
                <w:i/>
                <w:color w:val="FF0000"/>
                <w:sz w:val="20"/>
                <w:szCs w:val="20"/>
              </w:rPr>
            </w:pPr>
            <w:r w:rsidRPr="00F90F98">
              <w:rPr>
                <w:rFonts w:ascii="Cambria" w:hAnsi="Cambria" w:cs="Arial"/>
                <w:i/>
                <w:color w:val="FF0000"/>
                <w:sz w:val="20"/>
                <w:szCs w:val="20"/>
              </w:rPr>
              <w:t>&lt;vyplní uchádzač&gt;</w:t>
            </w:r>
          </w:p>
        </w:tc>
        <w:tc>
          <w:tcPr>
            <w:tcW w:w="1749" w:type="dxa"/>
            <w:tcBorders>
              <w:top w:val="single" w:sz="4" w:space="0" w:color="auto"/>
              <w:bottom w:val="single" w:sz="4" w:space="0" w:color="auto"/>
            </w:tcBorders>
            <w:vAlign w:val="center"/>
          </w:tcPr>
          <w:p w14:paraId="08A2D995" w14:textId="77777777" w:rsidR="00F90F98" w:rsidRPr="00F90F98" w:rsidRDefault="00F90F98" w:rsidP="00F90F98">
            <w:pPr>
              <w:jc w:val="center"/>
              <w:rPr>
                <w:rFonts w:ascii="Cambria" w:hAnsi="Cambria" w:cs="Arial"/>
                <w:i/>
                <w:color w:val="FF0000"/>
                <w:sz w:val="20"/>
                <w:szCs w:val="20"/>
              </w:rPr>
            </w:pPr>
            <w:r w:rsidRPr="00F90F98">
              <w:rPr>
                <w:rFonts w:ascii="Cambria" w:hAnsi="Cambria" w:cs="Arial"/>
                <w:i/>
                <w:color w:val="FF0000"/>
                <w:sz w:val="20"/>
                <w:szCs w:val="20"/>
              </w:rPr>
              <w:t>&lt;vyplní uchádzač&gt;</w:t>
            </w:r>
          </w:p>
        </w:tc>
        <w:tc>
          <w:tcPr>
            <w:tcW w:w="1997" w:type="dxa"/>
            <w:tcBorders>
              <w:top w:val="single" w:sz="4" w:space="0" w:color="auto"/>
              <w:bottom w:val="single" w:sz="4" w:space="0" w:color="auto"/>
            </w:tcBorders>
            <w:vAlign w:val="center"/>
          </w:tcPr>
          <w:p w14:paraId="6A81DCAD" w14:textId="77777777" w:rsidR="00F90F98" w:rsidRPr="00F90F98" w:rsidRDefault="00F90F98" w:rsidP="00F90F98">
            <w:pPr>
              <w:jc w:val="center"/>
              <w:rPr>
                <w:rFonts w:ascii="Cambria" w:hAnsi="Cambria" w:cs="Arial"/>
                <w:i/>
                <w:color w:val="FF0000"/>
                <w:sz w:val="20"/>
                <w:szCs w:val="20"/>
              </w:rPr>
            </w:pPr>
            <w:r w:rsidRPr="00F90F98">
              <w:rPr>
                <w:rFonts w:ascii="Cambria" w:hAnsi="Cambria" w:cs="Arial"/>
                <w:i/>
                <w:color w:val="FF0000"/>
                <w:sz w:val="20"/>
                <w:szCs w:val="20"/>
              </w:rPr>
              <w:t>&lt;vyplní uchádzač&gt;</w:t>
            </w:r>
          </w:p>
        </w:tc>
      </w:tr>
      <w:tr w:rsidR="00F90F98" w:rsidRPr="00F90F98" w14:paraId="0B192FB5" w14:textId="77777777" w:rsidTr="00326CFF">
        <w:trPr>
          <w:trHeight w:val="567"/>
        </w:trPr>
        <w:tc>
          <w:tcPr>
            <w:tcW w:w="1422" w:type="dxa"/>
            <w:shd w:val="clear" w:color="auto" w:fill="auto"/>
            <w:vAlign w:val="center"/>
          </w:tcPr>
          <w:p w14:paraId="62949B76" w14:textId="77777777" w:rsidR="00F90F98" w:rsidRPr="00F90F98" w:rsidRDefault="00F90F98" w:rsidP="00F90F98">
            <w:pPr>
              <w:jc w:val="center"/>
              <w:rPr>
                <w:rFonts w:ascii="Cambria" w:hAnsi="Cambria"/>
                <w:sz w:val="20"/>
                <w:szCs w:val="20"/>
              </w:rPr>
            </w:pPr>
            <w:r w:rsidRPr="00F90F98">
              <w:rPr>
                <w:rFonts w:ascii="Cambria" w:hAnsi="Cambria"/>
                <w:sz w:val="20"/>
                <w:szCs w:val="20"/>
              </w:rPr>
              <w:t>1 euro</w:t>
            </w:r>
          </w:p>
        </w:tc>
        <w:tc>
          <w:tcPr>
            <w:tcW w:w="1219" w:type="dxa"/>
            <w:tcBorders>
              <w:top w:val="single" w:sz="4" w:space="0" w:color="auto"/>
              <w:bottom w:val="single" w:sz="4" w:space="0" w:color="auto"/>
            </w:tcBorders>
            <w:vAlign w:val="center"/>
          </w:tcPr>
          <w:p w14:paraId="7A1CF2D4" w14:textId="0DDF3F74" w:rsidR="00F90F98" w:rsidRPr="00F90F98" w:rsidRDefault="0016641C" w:rsidP="00F90F98">
            <w:pPr>
              <w:jc w:val="center"/>
              <w:rPr>
                <w:rFonts w:ascii="Cambria" w:hAnsi="Cambria"/>
                <w:color w:val="000000"/>
                <w:sz w:val="20"/>
                <w:szCs w:val="20"/>
              </w:rPr>
            </w:pPr>
            <w:r>
              <w:rPr>
                <w:rFonts w:ascii="Cambria" w:hAnsi="Cambria"/>
                <w:color w:val="000000"/>
                <w:sz w:val="20"/>
                <w:szCs w:val="20"/>
              </w:rPr>
              <w:t>12</w:t>
            </w:r>
          </w:p>
        </w:tc>
        <w:tc>
          <w:tcPr>
            <w:tcW w:w="1220" w:type="dxa"/>
            <w:tcBorders>
              <w:top w:val="single" w:sz="4" w:space="0" w:color="auto"/>
              <w:bottom w:val="single" w:sz="4" w:space="0" w:color="auto"/>
              <w:right w:val="single" w:sz="4" w:space="0" w:color="auto"/>
            </w:tcBorders>
            <w:shd w:val="clear" w:color="auto" w:fill="auto"/>
            <w:vAlign w:val="center"/>
          </w:tcPr>
          <w:p w14:paraId="439C9D9C" w14:textId="77777777" w:rsidR="00F90F98" w:rsidRPr="00F90F98" w:rsidRDefault="00F90F98" w:rsidP="00F90F98">
            <w:pPr>
              <w:jc w:val="center"/>
              <w:rPr>
                <w:rFonts w:ascii="Cambria" w:hAnsi="Cambria" w:cs="Arial"/>
                <w:i/>
                <w:color w:val="FF0000"/>
                <w:sz w:val="20"/>
                <w:szCs w:val="20"/>
              </w:rPr>
            </w:pPr>
            <w:r w:rsidRPr="00F90F98">
              <w:rPr>
                <w:rFonts w:ascii="Cambria" w:hAnsi="Cambria" w:cs="Arial"/>
                <w:i/>
                <w:color w:val="FF0000"/>
                <w:sz w:val="20"/>
                <w:szCs w:val="20"/>
              </w:rPr>
              <w:t>&lt;vyplní uchádzač&gt;</w:t>
            </w: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6A574768" w14:textId="77777777" w:rsidR="00F90F98" w:rsidRPr="00F90F98" w:rsidRDefault="00F90F98" w:rsidP="00F90F98">
            <w:pPr>
              <w:jc w:val="center"/>
              <w:rPr>
                <w:rFonts w:ascii="Cambria" w:hAnsi="Cambria" w:cs="Arial"/>
                <w:i/>
                <w:color w:val="FF0000"/>
                <w:sz w:val="20"/>
                <w:szCs w:val="20"/>
              </w:rPr>
            </w:pPr>
            <w:r w:rsidRPr="00F90F98">
              <w:rPr>
                <w:rFonts w:ascii="Cambria" w:hAnsi="Cambria" w:cs="Arial"/>
                <w:i/>
                <w:color w:val="FF0000"/>
                <w:sz w:val="20"/>
                <w:szCs w:val="20"/>
              </w:rPr>
              <w:t>&lt;vyplní uchádzač&gt;</w:t>
            </w:r>
          </w:p>
        </w:tc>
        <w:tc>
          <w:tcPr>
            <w:tcW w:w="1749" w:type="dxa"/>
            <w:tcBorders>
              <w:top w:val="single" w:sz="4" w:space="0" w:color="auto"/>
              <w:bottom w:val="single" w:sz="4" w:space="0" w:color="auto"/>
            </w:tcBorders>
            <w:vAlign w:val="center"/>
          </w:tcPr>
          <w:p w14:paraId="315B438A" w14:textId="77777777" w:rsidR="00F90F98" w:rsidRPr="00F90F98" w:rsidRDefault="00F90F98" w:rsidP="00F90F98">
            <w:pPr>
              <w:jc w:val="center"/>
              <w:rPr>
                <w:rFonts w:ascii="Cambria" w:hAnsi="Cambria" w:cs="Arial"/>
                <w:i/>
                <w:color w:val="FF0000"/>
                <w:sz w:val="20"/>
                <w:szCs w:val="20"/>
              </w:rPr>
            </w:pPr>
            <w:r w:rsidRPr="00F90F98">
              <w:rPr>
                <w:rFonts w:ascii="Cambria" w:hAnsi="Cambria" w:cs="Arial"/>
                <w:i/>
                <w:color w:val="FF0000"/>
                <w:sz w:val="20"/>
                <w:szCs w:val="20"/>
              </w:rPr>
              <w:t>&lt;vyplní uchádzač&gt;</w:t>
            </w:r>
          </w:p>
        </w:tc>
        <w:tc>
          <w:tcPr>
            <w:tcW w:w="1997" w:type="dxa"/>
            <w:tcBorders>
              <w:top w:val="single" w:sz="4" w:space="0" w:color="auto"/>
              <w:bottom w:val="single" w:sz="4" w:space="0" w:color="auto"/>
            </w:tcBorders>
            <w:vAlign w:val="center"/>
          </w:tcPr>
          <w:p w14:paraId="153AC80C" w14:textId="77777777" w:rsidR="00F90F98" w:rsidRPr="00F90F98" w:rsidRDefault="00F90F98" w:rsidP="00F90F98">
            <w:pPr>
              <w:jc w:val="center"/>
              <w:rPr>
                <w:rFonts w:ascii="Cambria" w:hAnsi="Cambria" w:cs="Arial"/>
                <w:i/>
                <w:color w:val="FF0000"/>
                <w:sz w:val="20"/>
                <w:szCs w:val="20"/>
              </w:rPr>
            </w:pPr>
            <w:r w:rsidRPr="00F90F98">
              <w:rPr>
                <w:rFonts w:ascii="Cambria" w:hAnsi="Cambria" w:cs="Arial"/>
                <w:i/>
                <w:color w:val="FF0000"/>
                <w:sz w:val="20"/>
                <w:szCs w:val="20"/>
              </w:rPr>
              <w:t xml:space="preserve"> &lt;vyplní uchádzač&gt;</w:t>
            </w:r>
          </w:p>
        </w:tc>
      </w:tr>
      <w:tr w:rsidR="00F90F98" w:rsidRPr="00F90F98" w14:paraId="00BC48C3" w14:textId="77777777" w:rsidTr="00326CFF">
        <w:trPr>
          <w:trHeight w:val="567"/>
        </w:trPr>
        <w:tc>
          <w:tcPr>
            <w:tcW w:w="1422" w:type="dxa"/>
            <w:shd w:val="clear" w:color="auto" w:fill="auto"/>
            <w:vAlign w:val="center"/>
          </w:tcPr>
          <w:p w14:paraId="6047E0D5" w14:textId="77777777" w:rsidR="00F90F98" w:rsidRPr="00F90F98" w:rsidRDefault="00F90F98" w:rsidP="00F90F98">
            <w:pPr>
              <w:jc w:val="center"/>
              <w:rPr>
                <w:rFonts w:ascii="Cambria" w:hAnsi="Cambria"/>
                <w:sz w:val="20"/>
                <w:szCs w:val="20"/>
              </w:rPr>
            </w:pPr>
            <w:r w:rsidRPr="00F90F98">
              <w:rPr>
                <w:rFonts w:ascii="Cambria" w:hAnsi="Cambria"/>
                <w:sz w:val="20"/>
                <w:szCs w:val="20"/>
              </w:rPr>
              <w:t>2 eurá</w:t>
            </w:r>
          </w:p>
        </w:tc>
        <w:tc>
          <w:tcPr>
            <w:tcW w:w="1219" w:type="dxa"/>
            <w:tcBorders>
              <w:top w:val="single" w:sz="4" w:space="0" w:color="auto"/>
              <w:bottom w:val="single" w:sz="4" w:space="0" w:color="auto"/>
            </w:tcBorders>
            <w:vAlign w:val="center"/>
          </w:tcPr>
          <w:p w14:paraId="4089406B" w14:textId="21F322F8" w:rsidR="00F90F98" w:rsidRPr="00F90F98" w:rsidRDefault="0016641C" w:rsidP="00F90F98">
            <w:pPr>
              <w:jc w:val="center"/>
              <w:rPr>
                <w:rFonts w:ascii="Cambria" w:hAnsi="Cambria"/>
                <w:color w:val="000000"/>
                <w:sz w:val="20"/>
                <w:szCs w:val="20"/>
              </w:rPr>
            </w:pPr>
            <w:r>
              <w:rPr>
                <w:rFonts w:ascii="Cambria" w:hAnsi="Cambria"/>
                <w:color w:val="000000"/>
                <w:sz w:val="20"/>
                <w:szCs w:val="20"/>
              </w:rPr>
              <w:t>12</w:t>
            </w:r>
          </w:p>
        </w:tc>
        <w:tc>
          <w:tcPr>
            <w:tcW w:w="1220" w:type="dxa"/>
            <w:tcBorders>
              <w:top w:val="single" w:sz="4" w:space="0" w:color="auto"/>
              <w:bottom w:val="single" w:sz="4" w:space="0" w:color="auto"/>
              <w:right w:val="single" w:sz="4" w:space="0" w:color="auto"/>
            </w:tcBorders>
            <w:shd w:val="clear" w:color="auto" w:fill="auto"/>
            <w:vAlign w:val="center"/>
          </w:tcPr>
          <w:p w14:paraId="6C791811" w14:textId="77777777" w:rsidR="00F90F98" w:rsidRPr="00F90F98" w:rsidRDefault="00F90F98" w:rsidP="00F90F98">
            <w:pPr>
              <w:jc w:val="center"/>
              <w:rPr>
                <w:rFonts w:ascii="Cambria" w:hAnsi="Cambria" w:cs="Arial"/>
                <w:i/>
                <w:color w:val="FF0000"/>
                <w:sz w:val="20"/>
                <w:szCs w:val="20"/>
              </w:rPr>
            </w:pPr>
            <w:r w:rsidRPr="00F90F98">
              <w:rPr>
                <w:rFonts w:ascii="Cambria" w:hAnsi="Cambria" w:cs="Arial"/>
                <w:i/>
                <w:color w:val="FF0000"/>
                <w:sz w:val="20"/>
                <w:szCs w:val="20"/>
              </w:rPr>
              <w:t>&lt;vyplní uchádzač&gt;</w:t>
            </w: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7C9D4426" w14:textId="77777777" w:rsidR="00F90F98" w:rsidRPr="00F90F98" w:rsidRDefault="00F90F98" w:rsidP="00F90F98">
            <w:pPr>
              <w:jc w:val="center"/>
              <w:rPr>
                <w:rFonts w:ascii="Cambria" w:hAnsi="Cambria" w:cs="Arial"/>
                <w:i/>
                <w:color w:val="FF0000"/>
                <w:sz w:val="20"/>
                <w:szCs w:val="20"/>
              </w:rPr>
            </w:pPr>
            <w:r w:rsidRPr="00F90F98">
              <w:rPr>
                <w:rFonts w:ascii="Cambria" w:hAnsi="Cambria" w:cs="Arial"/>
                <w:i/>
                <w:color w:val="FF0000"/>
                <w:sz w:val="20"/>
                <w:szCs w:val="20"/>
              </w:rPr>
              <w:t>&lt;vyplní uchádzač&gt;</w:t>
            </w:r>
          </w:p>
        </w:tc>
        <w:tc>
          <w:tcPr>
            <w:tcW w:w="1749" w:type="dxa"/>
            <w:tcBorders>
              <w:top w:val="single" w:sz="4" w:space="0" w:color="auto"/>
              <w:bottom w:val="single" w:sz="4" w:space="0" w:color="auto"/>
            </w:tcBorders>
            <w:vAlign w:val="center"/>
          </w:tcPr>
          <w:p w14:paraId="384C6F4D" w14:textId="77777777" w:rsidR="00F90F98" w:rsidRPr="00F90F98" w:rsidRDefault="00F90F98" w:rsidP="00F90F98">
            <w:pPr>
              <w:jc w:val="center"/>
              <w:rPr>
                <w:rFonts w:ascii="Cambria" w:hAnsi="Cambria" w:cs="Arial"/>
                <w:i/>
                <w:color w:val="FF0000"/>
                <w:sz w:val="20"/>
                <w:szCs w:val="20"/>
              </w:rPr>
            </w:pPr>
            <w:r w:rsidRPr="00F90F98">
              <w:rPr>
                <w:rFonts w:ascii="Cambria" w:hAnsi="Cambria" w:cs="Arial"/>
                <w:i/>
                <w:color w:val="FF0000"/>
                <w:sz w:val="20"/>
                <w:szCs w:val="20"/>
              </w:rPr>
              <w:t>&lt;vyplní uchádzač&gt;</w:t>
            </w:r>
          </w:p>
        </w:tc>
        <w:tc>
          <w:tcPr>
            <w:tcW w:w="1997" w:type="dxa"/>
            <w:tcBorders>
              <w:top w:val="single" w:sz="4" w:space="0" w:color="auto"/>
              <w:bottom w:val="single" w:sz="4" w:space="0" w:color="auto"/>
            </w:tcBorders>
            <w:vAlign w:val="center"/>
          </w:tcPr>
          <w:p w14:paraId="67569C6F" w14:textId="77777777" w:rsidR="00F90F98" w:rsidRPr="00F90F98" w:rsidRDefault="00F90F98" w:rsidP="00F90F98">
            <w:pPr>
              <w:jc w:val="center"/>
              <w:rPr>
                <w:rFonts w:ascii="Cambria" w:hAnsi="Cambria" w:cs="Arial"/>
                <w:i/>
                <w:color w:val="FF0000"/>
                <w:sz w:val="20"/>
                <w:szCs w:val="20"/>
              </w:rPr>
            </w:pPr>
            <w:r w:rsidRPr="00F90F98">
              <w:rPr>
                <w:rFonts w:ascii="Cambria" w:hAnsi="Cambria" w:cs="Arial"/>
                <w:i/>
                <w:color w:val="FF0000"/>
                <w:sz w:val="20"/>
                <w:szCs w:val="20"/>
              </w:rPr>
              <w:t>&lt;vyplní uchádzač&gt;</w:t>
            </w:r>
          </w:p>
        </w:tc>
      </w:tr>
      <w:tr w:rsidR="001302DD" w:rsidRPr="00F90F98" w14:paraId="226B98B1" w14:textId="77777777" w:rsidTr="00326CFF">
        <w:trPr>
          <w:trHeight w:val="567"/>
        </w:trPr>
        <w:tc>
          <w:tcPr>
            <w:tcW w:w="1422" w:type="dxa"/>
            <w:shd w:val="clear" w:color="auto" w:fill="auto"/>
            <w:vAlign w:val="center"/>
          </w:tcPr>
          <w:p w14:paraId="17A66C6D" w14:textId="20F850FE" w:rsidR="001302DD" w:rsidRPr="00F90F98" w:rsidRDefault="001302DD" w:rsidP="001302DD">
            <w:pPr>
              <w:jc w:val="center"/>
              <w:rPr>
                <w:rFonts w:ascii="Cambria" w:hAnsi="Cambria"/>
                <w:sz w:val="20"/>
                <w:szCs w:val="20"/>
              </w:rPr>
            </w:pPr>
            <w:r>
              <w:rPr>
                <w:rFonts w:ascii="Cambria" w:hAnsi="Cambria"/>
                <w:sz w:val="20"/>
                <w:szCs w:val="20"/>
              </w:rPr>
              <w:t>Strieborný žetón</w:t>
            </w:r>
          </w:p>
        </w:tc>
        <w:tc>
          <w:tcPr>
            <w:tcW w:w="1219" w:type="dxa"/>
            <w:tcBorders>
              <w:top w:val="single" w:sz="4" w:space="0" w:color="auto"/>
              <w:bottom w:val="single" w:sz="4" w:space="0" w:color="auto"/>
            </w:tcBorders>
            <w:vAlign w:val="center"/>
          </w:tcPr>
          <w:p w14:paraId="669A44FF" w14:textId="6A00135F" w:rsidR="001302DD" w:rsidDel="00AF54D4" w:rsidRDefault="00A10CEB" w:rsidP="001302DD">
            <w:pPr>
              <w:jc w:val="center"/>
              <w:rPr>
                <w:rFonts w:ascii="Cambria" w:hAnsi="Cambria"/>
                <w:color w:val="000000"/>
                <w:sz w:val="20"/>
                <w:szCs w:val="20"/>
              </w:rPr>
            </w:pPr>
            <w:r>
              <w:rPr>
                <w:rFonts w:ascii="Cambria" w:hAnsi="Cambria"/>
                <w:color w:val="000000"/>
                <w:sz w:val="20"/>
                <w:szCs w:val="20"/>
              </w:rPr>
              <w:t>12</w:t>
            </w:r>
            <w:r w:rsidR="00EB05A5" w:rsidRPr="00690EFA">
              <w:rPr>
                <w:rFonts w:ascii="Cambria" w:hAnsi="Cambria"/>
                <w:color w:val="000000"/>
                <w:sz w:val="20"/>
                <w:szCs w:val="20"/>
              </w:rPr>
              <w:t>**</w:t>
            </w:r>
          </w:p>
        </w:tc>
        <w:tc>
          <w:tcPr>
            <w:tcW w:w="1220" w:type="dxa"/>
            <w:tcBorders>
              <w:top w:val="single" w:sz="4" w:space="0" w:color="auto"/>
              <w:bottom w:val="single" w:sz="4" w:space="0" w:color="auto"/>
              <w:right w:val="single" w:sz="4" w:space="0" w:color="auto"/>
            </w:tcBorders>
            <w:shd w:val="clear" w:color="auto" w:fill="auto"/>
            <w:vAlign w:val="center"/>
          </w:tcPr>
          <w:p w14:paraId="4755DBB4" w14:textId="7C78F92E" w:rsidR="001302DD" w:rsidRPr="00F90F98" w:rsidRDefault="001302DD" w:rsidP="001302DD">
            <w:pPr>
              <w:jc w:val="center"/>
              <w:rPr>
                <w:rFonts w:ascii="Cambria" w:hAnsi="Cambria" w:cs="Arial"/>
                <w:i/>
                <w:color w:val="FF0000"/>
                <w:sz w:val="20"/>
                <w:szCs w:val="20"/>
              </w:rPr>
            </w:pPr>
            <w:r w:rsidRPr="00F90F98">
              <w:rPr>
                <w:rFonts w:ascii="Cambria" w:hAnsi="Cambria" w:cs="Arial"/>
                <w:i/>
                <w:color w:val="FF0000"/>
                <w:sz w:val="20"/>
                <w:szCs w:val="20"/>
              </w:rPr>
              <w:t>&lt;vyplní uchádzač&gt;</w:t>
            </w: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43DA65E7" w14:textId="47FC653A" w:rsidR="001302DD" w:rsidRPr="00F90F98" w:rsidRDefault="001302DD" w:rsidP="001302DD">
            <w:pPr>
              <w:jc w:val="center"/>
              <w:rPr>
                <w:rFonts w:ascii="Cambria" w:hAnsi="Cambria" w:cs="Arial"/>
                <w:i/>
                <w:color w:val="FF0000"/>
                <w:sz w:val="20"/>
                <w:szCs w:val="20"/>
              </w:rPr>
            </w:pPr>
            <w:r w:rsidRPr="00F90F98">
              <w:rPr>
                <w:rFonts w:ascii="Cambria" w:hAnsi="Cambria" w:cs="Arial"/>
                <w:i/>
                <w:color w:val="FF0000"/>
                <w:sz w:val="20"/>
                <w:szCs w:val="20"/>
              </w:rPr>
              <w:t>&lt;vyplní uchádzač&gt;</w:t>
            </w:r>
          </w:p>
        </w:tc>
        <w:tc>
          <w:tcPr>
            <w:tcW w:w="1749" w:type="dxa"/>
            <w:tcBorders>
              <w:top w:val="single" w:sz="4" w:space="0" w:color="auto"/>
              <w:bottom w:val="single" w:sz="4" w:space="0" w:color="auto"/>
            </w:tcBorders>
            <w:vAlign w:val="center"/>
          </w:tcPr>
          <w:p w14:paraId="2C841CC5" w14:textId="38C4444D" w:rsidR="001302DD" w:rsidRPr="00F90F98" w:rsidRDefault="001302DD" w:rsidP="001302DD">
            <w:pPr>
              <w:jc w:val="center"/>
              <w:rPr>
                <w:rFonts w:ascii="Cambria" w:hAnsi="Cambria" w:cs="Arial"/>
                <w:i/>
                <w:color w:val="FF0000"/>
                <w:sz w:val="20"/>
                <w:szCs w:val="20"/>
              </w:rPr>
            </w:pPr>
            <w:r w:rsidRPr="00F90F98">
              <w:rPr>
                <w:rFonts w:ascii="Cambria" w:hAnsi="Cambria" w:cs="Arial"/>
                <w:i/>
                <w:color w:val="FF0000"/>
                <w:sz w:val="20"/>
                <w:szCs w:val="20"/>
              </w:rPr>
              <w:t>&lt;vyplní uchádzač&gt;</w:t>
            </w:r>
          </w:p>
        </w:tc>
        <w:tc>
          <w:tcPr>
            <w:tcW w:w="1997" w:type="dxa"/>
            <w:tcBorders>
              <w:top w:val="single" w:sz="4" w:space="0" w:color="auto"/>
              <w:bottom w:val="single" w:sz="4" w:space="0" w:color="auto"/>
            </w:tcBorders>
            <w:vAlign w:val="center"/>
          </w:tcPr>
          <w:p w14:paraId="635080D7" w14:textId="5C7D1CD5" w:rsidR="001302DD" w:rsidRPr="00F90F98" w:rsidRDefault="001302DD" w:rsidP="001302DD">
            <w:pPr>
              <w:jc w:val="center"/>
              <w:rPr>
                <w:rFonts w:ascii="Cambria" w:hAnsi="Cambria" w:cs="Arial"/>
                <w:i/>
                <w:color w:val="FF0000"/>
                <w:sz w:val="20"/>
                <w:szCs w:val="20"/>
              </w:rPr>
            </w:pPr>
            <w:r w:rsidRPr="00F90F98">
              <w:rPr>
                <w:rFonts w:ascii="Cambria" w:hAnsi="Cambria" w:cs="Arial"/>
                <w:i/>
                <w:color w:val="FF0000"/>
                <w:sz w:val="20"/>
                <w:szCs w:val="20"/>
              </w:rPr>
              <w:t>&lt;vyplní uchádzač&gt;</w:t>
            </w:r>
          </w:p>
        </w:tc>
      </w:tr>
      <w:tr w:rsidR="00F90F98" w:rsidRPr="00F90F98" w14:paraId="1B7E38F9" w14:textId="77777777" w:rsidTr="00326CFF">
        <w:trPr>
          <w:trHeight w:val="358"/>
        </w:trPr>
        <w:tc>
          <w:tcPr>
            <w:tcW w:w="6997" w:type="dxa"/>
            <w:gridSpan w:val="5"/>
            <w:tcBorders>
              <w:top w:val="double" w:sz="4" w:space="0" w:color="auto"/>
              <w:bottom w:val="single" w:sz="18" w:space="0" w:color="auto"/>
            </w:tcBorders>
            <w:vAlign w:val="center"/>
          </w:tcPr>
          <w:p w14:paraId="5DD5ED94" w14:textId="77777777" w:rsidR="00F90F98" w:rsidRPr="00F90F98" w:rsidRDefault="00F90F98" w:rsidP="00F90F98">
            <w:pPr>
              <w:jc w:val="center"/>
              <w:rPr>
                <w:rFonts w:ascii="Cambria" w:hAnsi="Cambria"/>
                <w:color w:val="000000"/>
                <w:sz w:val="20"/>
                <w:szCs w:val="20"/>
              </w:rPr>
            </w:pPr>
            <w:r w:rsidRPr="00F90F98">
              <w:rPr>
                <w:rFonts w:ascii="Cambria" w:hAnsi="Cambria"/>
                <w:b/>
                <w:bCs/>
                <w:sz w:val="20"/>
                <w:szCs w:val="20"/>
              </w:rPr>
              <w:t xml:space="preserve">Celková cena obehových eurominci určených do ročníkových súborov  vo vyhotovení „proof like“  </w:t>
            </w:r>
            <w:r w:rsidRPr="00F90F98">
              <w:rPr>
                <w:rFonts w:ascii="Cambria" w:hAnsi="Cambria"/>
                <w:color w:val="000000"/>
                <w:sz w:val="20"/>
                <w:szCs w:val="20"/>
              </w:rPr>
              <w:t xml:space="preserve"> </w:t>
            </w:r>
          </w:p>
        </w:tc>
        <w:tc>
          <w:tcPr>
            <w:tcW w:w="1997" w:type="dxa"/>
            <w:tcBorders>
              <w:top w:val="double" w:sz="4" w:space="0" w:color="auto"/>
              <w:bottom w:val="single" w:sz="18" w:space="0" w:color="auto"/>
            </w:tcBorders>
            <w:vAlign w:val="center"/>
          </w:tcPr>
          <w:p w14:paraId="73082B9E" w14:textId="77777777" w:rsidR="00F90F98" w:rsidRPr="00F90F98" w:rsidRDefault="00F90F98" w:rsidP="00F90F98">
            <w:pPr>
              <w:jc w:val="center"/>
              <w:rPr>
                <w:rFonts w:ascii="Cambria" w:hAnsi="Cambria" w:cs="Arial"/>
                <w:b/>
                <w:bCs/>
                <w:i/>
                <w:color w:val="FF0000"/>
                <w:sz w:val="20"/>
                <w:szCs w:val="20"/>
              </w:rPr>
            </w:pPr>
            <w:r w:rsidRPr="00F90F98">
              <w:rPr>
                <w:rFonts w:ascii="Cambria" w:hAnsi="Cambria" w:cs="Arial"/>
                <w:b/>
                <w:bCs/>
                <w:i/>
                <w:color w:val="FF0000"/>
                <w:sz w:val="20"/>
                <w:szCs w:val="20"/>
              </w:rPr>
              <w:t>&lt;vyplní uchádzač&gt;</w:t>
            </w:r>
          </w:p>
        </w:tc>
      </w:tr>
    </w:tbl>
    <w:p w14:paraId="545C6393" w14:textId="77777777" w:rsidR="00F90F98" w:rsidRPr="00F90F98" w:rsidRDefault="00F90F98" w:rsidP="00F90F98">
      <w:pPr>
        <w:jc w:val="both"/>
        <w:rPr>
          <w:rFonts w:ascii="Cambria" w:hAnsi="Cambria"/>
          <w:sz w:val="20"/>
          <w:szCs w:val="20"/>
        </w:rPr>
      </w:pPr>
    </w:p>
    <w:p w14:paraId="034D1F2C" w14:textId="22F46282" w:rsidR="00EB05A5" w:rsidRPr="006C5451" w:rsidRDefault="00EB05A5" w:rsidP="002860CE">
      <w:pPr>
        <w:ind w:right="-1"/>
        <w:jc w:val="both"/>
        <w:rPr>
          <w:rFonts w:ascii="Cambria" w:hAnsi="Cambria"/>
          <w:i/>
          <w:iCs/>
          <w:sz w:val="20"/>
          <w:szCs w:val="20"/>
        </w:rPr>
      </w:pPr>
      <w:r w:rsidRPr="006C5451">
        <w:rPr>
          <w:rFonts w:ascii="Cambria" w:hAnsi="Cambria"/>
          <w:color w:val="000000"/>
          <w:sz w:val="20"/>
          <w:szCs w:val="20"/>
        </w:rPr>
        <w:t xml:space="preserve">* </w:t>
      </w:r>
      <w:r w:rsidRPr="006C5451">
        <w:rPr>
          <w:rFonts w:ascii="Cambria" w:hAnsi="Cambria"/>
          <w:i/>
          <w:iCs/>
          <w:sz w:val="20"/>
          <w:szCs w:val="20"/>
        </w:rPr>
        <w:t xml:space="preserve">Uvedené množstvá sú iba predpokladané, nie sú pre verejného obstarávateľa záväzné a môže ich zmeniť. Množstvá jednotlivých vyhotovení pamätných euromincí v rámci jednotlivých tematík budú upresnené v konkrétnej objednávke/konkrétnych objednávkach. Úspešný uchádzač garantuje uvedené ceny bez ohľadu na skutočne objednávaný počet kusov jednotlivých vyhotovení pamätných euromincí, a to bez nároku na akúkoľvek kompenzáciu. </w:t>
      </w:r>
    </w:p>
    <w:p w14:paraId="42F513FC" w14:textId="1FF416FA" w:rsidR="001302DD" w:rsidRPr="000E1E96" w:rsidRDefault="001302DD" w:rsidP="001302DD">
      <w:pPr>
        <w:jc w:val="both"/>
        <w:rPr>
          <w:rFonts w:ascii="Cambria" w:hAnsi="Cambria"/>
          <w:i/>
          <w:iCs/>
          <w:sz w:val="20"/>
          <w:szCs w:val="20"/>
        </w:rPr>
      </w:pPr>
      <w:r w:rsidRPr="006C5451">
        <w:rPr>
          <w:rFonts w:ascii="Cambria" w:hAnsi="Cambria"/>
          <w:i/>
          <w:iCs/>
          <w:sz w:val="20"/>
          <w:szCs w:val="20"/>
        </w:rPr>
        <w:t>*</w:t>
      </w:r>
      <w:r w:rsidR="00EB05A5" w:rsidRPr="006C5451">
        <w:rPr>
          <w:rFonts w:ascii="Cambria" w:hAnsi="Cambria"/>
          <w:i/>
          <w:iCs/>
          <w:color w:val="000000"/>
          <w:sz w:val="20"/>
          <w:szCs w:val="20"/>
        </w:rPr>
        <w:t>*</w:t>
      </w:r>
      <w:r w:rsidRPr="006C5451">
        <w:rPr>
          <w:rFonts w:ascii="Cambria" w:hAnsi="Cambria"/>
          <w:i/>
          <w:iCs/>
          <w:sz w:val="20"/>
          <w:szCs w:val="20"/>
        </w:rPr>
        <w:t xml:space="preserve"> Každá tematika súboru bude mať svoj vlastný žetón, pri predkladaní ponúk </w:t>
      </w:r>
      <w:r w:rsidR="00443D1A" w:rsidRPr="006C5451">
        <w:rPr>
          <w:rFonts w:ascii="Cambria" w:hAnsi="Cambria"/>
          <w:i/>
          <w:iCs/>
          <w:sz w:val="20"/>
          <w:szCs w:val="20"/>
        </w:rPr>
        <w:t xml:space="preserve">uchádzač </w:t>
      </w:r>
      <w:r w:rsidRPr="006C5451">
        <w:rPr>
          <w:rFonts w:ascii="Cambria" w:hAnsi="Cambria"/>
          <w:i/>
          <w:iCs/>
          <w:sz w:val="20"/>
          <w:szCs w:val="20"/>
        </w:rPr>
        <w:t>počíta síce s uvedeným množstvom žetónov</w:t>
      </w:r>
      <w:r w:rsidR="00B30EBB" w:rsidRPr="006C5451">
        <w:rPr>
          <w:rFonts w:ascii="Cambria" w:hAnsi="Cambria"/>
          <w:i/>
          <w:iCs/>
          <w:sz w:val="20"/>
          <w:szCs w:val="20"/>
        </w:rPr>
        <w:t xml:space="preserve"> (</w:t>
      </w:r>
      <w:r w:rsidR="0016641C" w:rsidRPr="006C5451">
        <w:rPr>
          <w:rFonts w:ascii="Cambria" w:hAnsi="Cambria"/>
          <w:i/>
          <w:iCs/>
          <w:sz w:val="20"/>
          <w:szCs w:val="20"/>
        </w:rPr>
        <w:t>12</w:t>
      </w:r>
      <w:r w:rsidR="00B30EBB" w:rsidRPr="006C5451">
        <w:rPr>
          <w:rFonts w:ascii="Cambria" w:hAnsi="Cambria"/>
          <w:i/>
          <w:iCs/>
          <w:sz w:val="20"/>
          <w:szCs w:val="20"/>
        </w:rPr>
        <w:t> 000)</w:t>
      </w:r>
      <w:r w:rsidRPr="006C5451">
        <w:rPr>
          <w:rFonts w:ascii="Cambria" w:hAnsi="Cambria"/>
          <w:i/>
          <w:iCs/>
          <w:sz w:val="20"/>
          <w:szCs w:val="20"/>
        </w:rPr>
        <w:t xml:space="preserve">, ale pre celkovo </w:t>
      </w:r>
      <w:r w:rsidR="00A10CEB" w:rsidRPr="006C5451">
        <w:rPr>
          <w:rFonts w:ascii="Cambria" w:hAnsi="Cambria"/>
          <w:i/>
          <w:iCs/>
          <w:sz w:val="20"/>
          <w:szCs w:val="20"/>
        </w:rPr>
        <w:t>6</w:t>
      </w:r>
      <w:r w:rsidR="00B30EBB" w:rsidRPr="006C5451">
        <w:rPr>
          <w:rFonts w:ascii="Cambria" w:hAnsi="Cambria"/>
          <w:i/>
          <w:iCs/>
          <w:sz w:val="20"/>
          <w:szCs w:val="20"/>
        </w:rPr>
        <w:t xml:space="preserve"> rôzn</w:t>
      </w:r>
      <w:r w:rsidR="00417325" w:rsidRPr="006C5451">
        <w:rPr>
          <w:rFonts w:ascii="Cambria" w:hAnsi="Cambria"/>
          <w:i/>
          <w:iCs/>
          <w:sz w:val="20"/>
          <w:szCs w:val="20"/>
        </w:rPr>
        <w:t>ych</w:t>
      </w:r>
      <w:r w:rsidR="00B30EBB" w:rsidRPr="006C5451">
        <w:rPr>
          <w:rFonts w:ascii="Cambria" w:hAnsi="Cambria"/>
          <w:i/>
          <w:iCs/>
          <w:sz w:val="20"/>
          <w:szCs w:val="20"/>
        </w:rPr>
        <w:t xml:space="preserve"> temat</w:t>
      </w:r>
      <w:r w:rsidR="00417325" w:rsidRPr="006C5451">
        <w:rPr>
          <w:rFonts w:ascii="Cambria" w:hAnsi="Cambria"/>
          <w:i/>
          <w:iCs/>
          <w:sz w:val="20"/>
          <w:szCs w:val="20"/>
        </w:rPr>
        <w:t>ik</w:t>
      </w:r>
      <w:r w:rsidRPr="006C5451">
        <w:rPr>
          <w:rFonts w:ascii="Cambria" w:hAnsi="Cambria"/>
          <w:i/>
          <w:iCs/>
          <w:sz w:val="20"/>
          <w:szCs w:val="20"/>
        </w:rPr>
        <w:t>, t.j. je potrebné vyrátať náklady vždy na</w:t>
      </w:r>
      <w:r w:rsidR="00B30EBB" w:rsidRPr="006C5451">
        <w:rPr>
          <w:rFonts w:ascii="Cambria" w:hAnsi="Cambria"/>
          <w:i/>
          <w:iCs/>
          <w:sz w:val="20"/>
          <w:szCs w:val="20"/>
        </w:rPr>
        <w:t xml:space="preserve"> </w:t>
      </w:r>
      <w:r w:rsidR="00A10CEB" w:rsidRPr="006C5451">
        <w:rPr>
          <w:rFonts w:ascii="Cambria" w:hAnsi="Cambria"/>
          <w:i/>
          <w:iCs/>
          <w:sz w:val="20"/>
          <w:szCs w:val="20"/>
        </w:rPr>
        <w:t>2</w:t>
      </w:r>
      <w:r w:rsidRPr="006C5451">
        <w:rPr>
          <w:rFonts w:ascii="Cambria" w:hAnsi="Cambria"/>
          <w:i/>
          <w:iCs/>
          <w:sz w:val="20"/>
          <w:szCs w:val="20"/>
        </w:rPr>
        <w:t> 000 kusov žetónu</w:t>
      </w:r>
      <w:r w:rsidR="00A244CB" w:rsidRPr="006C5451">
        <w:rPr>
          <w:rFonts w:ascii="Cambria" w:hAnsi="Cambria"/>
          <w:i/>
          <w:iCs/>
          <w:sz w:val="20"/>
          <w:szCs w:val="20"/>
        </w:rPr>
        <w:t xml:space="preserve"> v jednej tematike</w:t>
      </w:r>
      <w:r w:rsidRPr="006C5451">
        <w:rPr>
          <w:rFonts w:ascii="Cambria" w:hAnsi="Cambria"/>
          <w:i/>
          <w:iCs/>
          <w:sz w:val="20"/>
          <w:szCs w:val="20"/>
        </w:rPr>
        <w:t>.</w:t>
      </w:r>
      <w:r w:rsidR="00417325" w:rsidRPr="006C5451">
        <w:rPr>
          <w:rFonts w:ascii="Cambria" w:hAnsi="Cambria"/>
          <w:i/>
          <w:iCs/>
          <w:sz w:val="20"/>
          <w:szCs w:val="20"/>
        </w:rPr>
        <w:t xml:space="preserve"> </w:t>
      </w:r>
      <w:r w:rsidR="00A10CEB" w:rsidRPr="006C5451">
        <w:rPr>
          <w:rFonts w:ascii="Cambria" w:hAnsi="Cambria"/>
          <w:i/>
          <w:iCs/>
          <w:sz w:val="20"/>
          <w:szCs w:val="20"/>
        </w:rPr>
        <w:t xml:space="preserve">Namiesto strieborného žetónu môže </w:t>
      </w:r>
      <w:r w:rsidR="00443D1A" w:rsidRPr="006C5451">
        <w:rPr>
          <w:rFonts w:ascii="Cambria" w:hAnsi="Cambria"/>
          <w:i/>
          <w:iCs/>
          <w:sz w:val="20"/>
          <w:szCs w:val="20"/>
        </w:rPr>
        <w:t xml:space="preserve">verejný obstarávateľ </w:t>
      </w:r>
      <w:r w:rsidR="00A10CEB" w:rsidRPr="006C5451">
        <w:rPr>
          <w:rFonts w:ascii="Cambria" w:hAnsi="Cambria"/>
          <w:i/>
          <w:iCs/>
          <w:sz w:val="20"/>
          <w:szCs w:val="20"/>
        </w:rPr>
        <w:t>požadovať žetón Cu92Al6Ni2 alebo pa</w:t>
      </w:r>
      <w:r w:rsidR="00A22EFD" w:rsidRPr="006C5451">
        <w:rPr>
          <w:rFonts w:ascii="Cambria" w:hAnsi="Cambria"/>
          <w:i/>
          <w:iCs/>
          <w:sz w:val="20"/>
          <w:szCs w:val="20"/>
        </w:rPr>
        <w:t>m</w:t>
      </w:r>
      <w:r w:rsidR="00A10CEB" w:rsidRPr="006C5451">
        <w:rPr>
          <w:rFonts w:ascii="Cambria" w:hAnsi="Cambria"/>
          <w:i/>
          <w:iCs/>
          <w:sz w:val="20"/>
          <w:szCs w:val="20"/>
        </w:rPr>
        <w:t>ätnú euromincu.</w:t>
      </w:r>
      <w:r w:rsidR="00A10CEB" w:rsidRPr="000E1E96">
        <w:rPr>
          <w:rFonts w:ascii="Cambria" w:hAnsi="Cambria"/>
          <w:i/>
          <w:iCs/>
          <w:sz w:val="20"/>
          <w:szCs w:val="20"/>
        </w:rPr>
        <w:t xml:space="preserve"> </w:t>
      </w:r>
    </w:p>
    <w:p w14:paraId="0CDE9398" w14:textId="77777777" w:rsidR="00D72E0E" w:rsidRPr="000E1E96" w:rsidRDefault="00D72E0E" w:rsidP="001302DD">
      <w:pPr>
        <w:jc w:val="both"/>
        <w:rPr>
          <w:rFonts w:ascii="Cambria" w:hAnsi="Cambria"/>
          <w:i/>
          <w:iCs/>
          <w:sz w:val="20"/>
          <w:szCs w:val="20"/>
        </w:rPr>
      </w:pPr>
    </w:p>
    <w:p w14:paraId="6FE2498D" w14:textId="77777777" w:rsidR="00F94C98" w:rsidRDefault="00F94C98">
      <w:pPr>
        <w:rPr>
          <w:rFonts w:ascii="Cambria" w:hAnsi="Cambria"/>
          <w:b/>
          <w:bCs/>
          <w:sz w:val="20"/>
          <w:szCs w:val="20"/>
        </w:rPr>
      </w:pPr>
      <w:r>
        <w:rPr>
          <w:rFonts w:ascii="Cambria" w:hAnsi="Cambria"/>
          <w:b/>
          <w:bCs/>
          <w:sz w:val="20"/>
          <w:szCs w:val="20"/>
        </w:rPr>
        <w:br w:type="page"/>
      </w:r>
    </w:p>
    <w:p w14:paraId="6E32B406" w14:textId="30380345" w:rsidR="00F90F98" w:rsidRPr="00F90F98" w:rsidRDefault="00F90F98" w:rsidP="00F90F98">
      <w:pPr>
        <w:keepNext/>
        <w:rPr>
          <w:rFonts w:ascii="Cambria" w:hAnsi="Cambria"/>
          <w:b/>
          <w:bCs/>
          <w:sz w:val="20"/>
          <w:szCs w:val="20"/>
        </w:rPr>
      </w:pPr>
      <w:r w:rsidRPr="00F90F98">
        <w:rPr>
          <w:rFonts w:ascii="Cambria" w:hAnsi="Cambria"/>
          <w:b/>
          <w:bCs/>
          <w:sz w:val="20"/>
          <w:szCs w:val="20"/>
        </w:rPr>
        <w:lastRenderedPageBreak/>
        <w:t xml:space="preserve">Tabuľka č. 2c: Balenie obehových eurominci do ročníkových súborov  </w:t>
      </w:r>
    </w:p>
    <w:tbl>
      <w:tblPr>
        <w:tblW w:w="9278" w:type="dxa"/>
        <w:tblInd w:w="55"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2283"/>
        <w:gridCol w:w="2884"/>
        <w:gridCol w:w="2268"/>
        <w:gridCol w:w="1843"/>
      </w:tblGrid>
      <w:tr w:rsidR="00F90F98" w:rsidRPr="00F90F98" w14:paraId="3DB1037A" w14:textId="77777777" w:rsidTr="0095432B">
        <w:trPr>
          <w:trHeight w:val="1457"/>
        </w:trPr>
        <w:tc>
          <w:tcPr>
            <w:tcW w:w="2283" w:type="dxa"/>
            <w:tcBorders>
              <w:top w:val="single" w:sz="18" w:space="0" w:color="auto"/>
              <w:left w:val="single" w:sz="18" w:space="0" w:color="auto"/>
              <w:bottom w:val="single" w:sz="4" w:space="0" w:color="auto"/>
            </w:tcBorders>
            <w:shd w:val="pct5" w:color="auto" w:fill="auto"/>
            <w:noWrap/>
            <w:vAlign w:val="center"/>
          </w:tcPr>
          <w:p w14:paraId="2A313567" w14:textId="77777777" w:rsidR="00F90F98" w:rsidRPr="00F90F98" w:rsidRDefault="00F90F98" w:rsidP="00F90F98">
            <w:pPr>
              <w:jc w:val="center"/>
              <w:rPr>
                <w:rFonts w:ascii="Cambria" w:hAnsi="Cambria"/>
                <w:color w:val="000000"/>
                <w:sz w:val="20"/>
                <w:szCs w:val="20"/>
              </w:rPr>
            </w:pPr>
            <w:bookmarkStart w:id="70" w:name="_Hlk45882964"/>
            <w:r w:rsidRPr="00F90F98">
              <w:rPr>
                <w:rFonts w:ascii="Cambria" w:hAnsi="Cambria"/>
                <w:color w:val="000000"/>
                <w:sz w:val="20"/>
                <w:szCs w:val="20"/>
              </w:rPr>
              <w:t xml:space="preserve">Typ balenia obehových eurominci do ročníkových súborov  </w:t>
            </w:r>
          </w:p>
        </w:tc>
        <w:tc>
          <w:tcPr>
            <w:tcW w:w="2884" w:type="dxa"/>
            <w:tcBorders>
              <w:top w:val="single" w:sz="18" w:space="0" w:color="auto"/>
              <w:bottom w:val="single" w:sz="4" w:space="0" w:color="auto"/>
            </w:tcBorders>
            <w:shd w:val="pct5" w:color="auto" w:fill="auto"/>
            <w:vAlign w:val="center"/>
          </w:tcPr>
          <w:p w14:paraId="3CDA878F" w14:textId="4C281C61" w:rsidR="00F90F98" w:rsidRPr="00F90F98" w:rsidRDefault="00C6236D" w:rsidP="00F90F98">
            <w:pPr>
              <w:jc w:val="center"/>
              <w:rPr>
                <w:rFonts w:ascii="Cambria" w:hAnsi="Cambria"/>
                <w:color w:val="000000"/>
                <w:sz w:val="20"/>
                <w:szCs w:val="20"/>
              </w:rPr>
            </w:pPr>
            <w:r>
              <w:rPr>
                <w:rFonts w:ascii="Cambria" w:hAnsi="Cambria"/>
                <w:color w:val="000000"/>
                <w:sz w:val="20"/>
                <w:szCs w:val="20"/>
              </w:rPr>
              <w:t>B</w:t>
            </w:r>
            <w:r w:rsidR="00F90F98" w:rsidRPr="00F90F98">
              <w:rPr>
                <w:rFonts w:ascii="Cambria" w:hAnsi="Cambria"/>
                <w:color w:val="000000"/>
                <w:sz w:val="20"/>
                <w:szCs w:val="20"/>
              </w:rPr>
              <w:t>alenie v eurách bez DPH</w:t>
            </w:r>
          </w:p>
        </w:tc>
        <w:tc>
          <w:tcPr>
            <w:tcW w:w="2268" w:type="dxa"/>
            <w:tcBorders>
              <w:top w:val="single" w:sz="18" w:space="0" w:color="auto"/>
              <w:bottom w:val="single" w:sz="4" w:space="0" w:color="auto"/>
            </w:tcBorders>
            <w:shd w:val="pct5" w:color="auto" w:fill="auto"/>
            <w:vAlign w:val="center"/>
          </w:tcPr>
          <w:p w14:paraId="268F5C4E" w14:textId="77777777" w:rsidR="00F90F98" w:rsidRPr="00F90F98" w:rsidRDefault="00F90F98" w:rsidP="00F90F98">
            <w:pPr>
              <w:jc w:val="center"/>
              <w:rPr>
                <w:rFonts w:ascii="Cambria" w:hAnsi="Cambria"/>
                <w:color w:val="000000"/>
                <w:sz w:val="20"/>
                <w:szCs w:val="20"/>
              </w:rPr>
            </w:pPr>
          </w:p>
          <w:p w14:paraId="64D4F0A1" w14:textId="77777777" w:rsidR="00F90F98" w:rsidRPr="00F90F98" w:rsidRDefault="00F90F98" w:rsidP="00F90F98">
            <w:pPr>
              <w:jc w:val="center"/>
              <w:rPr>
                <w:rFonts w:ascii="Cambria" w:hAnsi="Cambria"/>
                <w:color w:val="000000"/>
                <w:sz w:val="20"/>
                <w:szCs w:val="20"/>
              </w:rPr>
            </w:pPr>
            <w:r w:rsidRPr="00F90F98">
              <w:rPr>
                <w:rFonts w:ascii="Cambria" w:hAnsi="Cambria"/>
                <w:color w:val="000000"/>
                <w:sz w:val="20"/>
                <w:szCs w:val="20"/>
              </w:rPr>
              <w:t xml:space="preserve">Počet súborov </w:t>
            </w:r>
          </w:p>
        </w:tc>
        <w:tc>
          <w:tcPr>
            <w:tcW w:w="1843" w:type="dxa"/>
            <w:tcBorders>
              <w:top w:val="single" w:sz="18" w:space="0" w:color="auto"/>
              <w:bottom w:val="single" w:sz="4" w:space="0" w:color="auto"/>
              <w:right w:val="single" w:sz="18" w:space="0" w:color="auto"/>
            </w:tcBorders>
            <w:shd w:val="pct5" w:color="auto" w:fill="auto"/>
            <w:vAlign w:val="center"/>
          </w:tcPr>
          <w:p w14:paraId="58203797" w14:textId="77777777" w:rsidR="00F90F98" w:rsidRPr="00F90F98" w:rsidRDefault="00F90F98" w:rsidP="00F90F98">
            <w:pPr>
              <w:jc w:val="center"/>
              <w:rPr>
                <w:rFonts w:ascii="Cambria" w:hAnsi="Cambria"/>
                <w:color w:val="000000"/>
                <w:sz w:val="20"/>
                <w:szCs w:val="20"/>
              </w:rPr>
            </w:pPr>
          </w:p>
          <w:p w14:paraId="6701734B" w14:textId="77777777" w:rsidR="00F90F98" w:rsidRPr="00F90F98" w:rsidRDefault="00F90F98" w:rsidP="00F90F98">
            <w:pPr>
              <w:jc w:val="center"/>
              <w:rPr>
                <w:rFonts w:ascii="Cambria" w:hAnsi="Cambria"/>
                <w:color w:val="000000"/>
                <w:sz w:val="20"/>
                <w:szCs w:val="20"/>
              </w:rPr>
            </w:pPr>
            <w:r w:rsidRPr="00F90F98">
              <w:rPr>
                <w:rFonts w:ascii="Cambria" w:hAnsi="Cambria"/>
                <w:color w:val="000000"/>
                <w:sz w:val="20"/>
                <w:szCs w:val="20"/>
              </w:rPr>
              <w:t>Celková cena celkového počtu súborov daného typu balenia  v eurách bez DPH</w:t>
            </w:r>
          </w:p>
        </w:tc>
      </w:tr>
      <w:tr w:rsidR="00F90F98" w:rsidRPr="00F90F98" w14:paraId="27B18F83" w14:textId="77777777" w:rsidTr="0095432B">
        <w:trPr>
          <w:trHeight w:val="567"/>
        </w:trPr>
        <w:tc>
          <w:tcPr>
            <w:tcW w:w="2283" w:type="dxa"/>
            <w:tcBorders>
              <w:top w:val="single" w:sz="4" w:space="0" w:color="auto"/>
              <w:left w:val="single" w:sz="18" w:space="0" w:color="auto"/>
              <w:bottom w:val="single" w:sz="4" w:space="0" w:color="auto"/>
              <w:right w:val="single" w:sz="4" w:space="0" w:color="auto"/>
            </w:tcBorders>
            <w:shd w:val="clear" w:color="auto" w:fill="auto"/>
            <w:noWrap/>
            <w:vAlign w:val="center"/>
            <w:hideMark/>
          </w:tcPr>
          <w:p w14:paraId="4ADF2321" w14:textId="77777777" w:rsidR="00F90F98" w:rsidRPr="00F90F98" w:rsidRDefault="00F90F98" w:rsidP="00F90F98">
            <w:pPr>
              <w:jc w:val="center"/>
              <w:rPr>
                <w:rFonts w:ascii="Cambria" w:hAnsi="Cambria"/>
                <w:color w:val="000000"/>
                <w:sz w:val="20"/>
                <w:szCs w:val="20"/>
              </w:rPr>
            </w:pPr>
            <w:bookmarkStart w:id="71" w:name="_Hlk83914691"/>
            <w:r w:rsidRPr="00F90F98">
              <w:rPr>
                <w:rFonts w:ascii="Cambria" w:hAnsi="Cambria"/>
                <w:color w:val="000000"/>
                <w:sz w:val="20"/>
                <w:szCs w:val="20"/>
              </w:rPr>
              <w:t>Plastová vložka „Numitheca“</w:t>
            </w:r>
          </w:p>
        </w:tc>
        <w:tc>
          <w:tcPr>
            <w:tcW w:w="2884" w:type="dxa"/>
            <w:tcBorders>
              <w:top w:val="single" w:sz="4" w:space="0" w:color="auto"/>
              <w:left w:val="single" w:sz="4" w:space="0" w:color="auto"/>
              <w:bottom w:val="single" w:sz="4" w:space="0" w:color="auto"/>
              <w:right w:val="single" w:sz="4" w:space="0" w:color="auto"/>
            </w:tcBorders>
            <w:shd w:val="clear" w:color="auto" w:fill="auto"/>
            <w:vAlign w:val="center"/>
          </w:tcPr>
          <w:p w14:paraId="6D539196" w14:textId="77777777" w:rsidR="00F90F98" w:rsidRPr="00F90F98" w:rsidRDefault="00F90F98" w:rsidP="00F90F98">
            <w:pPr>
              <w:jc w:val="center"/>
              <w:rPr>
                <w:rFonts w:ascii="Cambria" w:hAnsi="Cambria"/>
                <w:color w:val="000000"/>
                <w:sz w:val="20"/>
                <w:szCs w:val="20"/>
              </w:rPr>
            </w:pPr>
            <w:r w:rsidRPr="00F90F98">
              <w:rPr>
                <w:rFonts w:ascii="Cambria" w:hAnsi="Cambria" w:cs="Arial"/>
                <w:i/>
                <w:color w:val="FF0000"/>
                <w:sz w:val="20"/>
                <w:szCs w:val="20"/>
              </w:rPr>
              <w:t>&lt;vyplní uchádzač&gt;</w:t>
            </w:r>
          </w:p>
        </w:tc>
        <w:tc>
          <w:tcPr>
            <w:tcW w:w="2268" w:type="dxa"/>
            <w:tcBorders>
              <w:top w:val="single" w:sz="4" w:space="0" w:color="auto"/>
              <w:left w:val="single" w:sz="4" w:space="0" w:color="auto"/>
              <w:bottom w:val="single" w:sz="4" w:space="0" w:color="auto"/>
              <w:right w:val="single" w:sz="4" w:space="0" w:color="auto"/>
            </w:tcBorders>
          </w:tcPr>
          <w:p w14:paraId="3A051736" w14:textId="77777777" w:rsidR="00F90F98" w:rsidRPr="00F90F98" w:rsidRDefault="00F90F98" w:rsidP="00F90F98">
            <w:pPr>
              <w:jc w:val="center"/>
              <w:rPr>
                <w:rFonts w:ascii="Cambria" w:hAnsi="Cambria" w:cs="Arial"/>
                <w:iCs/>
                <w:color w:val="FF0000"/>
                <w:sz w:val="20"/>
                <w:szCs w:val="20"/>
              </w:rPr>
            </w:pPr>
          </w:p>
          <w:p w14:paraId="705845DC" w14:textId="77777777" w:rsidR="00F90F98" w:rsidRPr="00F90F98" w:rsidRDefault="00F90F98" w:rsidP="00F90F98">
            <w:pPr>
              <w:jc w:val="center"/>
              <w:rPr>
                <w:rFonts w:ascii="Cambria" w:hAnsi="Cambria" w:cs="Arial"/>
                <w:iCs/>
                <w:color w:val="FF0000"/>
                <w:sz w:val="20"/>
                <w:szCs w:val="20"/>
              </w:rPr>
            </w:pPr>
            <w:r w:rsidRPr="00F90F98">
              <w:rPr>
                <w:rFonts w:ascii="Cambria" w:hAnsi="Cambria" w:cs="Arial"/>
                <w:iCs/>
                <w:sz w:val="20"/>
                <w:szCs w:val="20"/>
              </w:rPr>
              <w:t>60 000</w:t>
            </w:r>
          </w:p>
        </w:tc>
        <w:tc>
          <w:tcPr>
            <w:tcW w:w="1843" w:type="dxa"/>
            <w:tcBorders>
              <w:top w:val="single" w:sz="4" w:space="0" w:color="auto"/>
              <w:left w:val="single" w:sz="4" w:space="0" w:color="auto"/>
              <w:bottom w:val="single" w:sz="4" w:space="0" w:color="auto"/>
              <w:right w:val="single" w:sz="18" w:space="0" w:color="auto"/>
            </w:tcBorders>
            <w:vAlign w:val="center"/>
          </w:tcPr>
          <w:p w14:paraId="057D018F" w14:textId="77777777" w:rsidR="00F90F98" w:rsidRPr="00F90F98" w:rsidRDefault="00F90F98" w:rsidP="00F90F98">
            <w:pPr>
              <w:jc w:val="center"/>
              <w:rPr>
                <w:rFonts w:ascii="Cambria" w:hAnsi="Cambria" w:cs="Arial"/>
                <w:i/>
                <w:color w:val="FF0000"/>
                <w:sz w:val="20"/>
                <w:szCs w:val="20"/>
              </w:rPr>
            </w:pPr>
            <w:r w:rsidRPr="00F90F98">
              <w:rPr>
                <w:rFonts w:ascii="Cambria" w:hAnsi="Cambria" w:cs="Arial"/>
                <w:i/>
                <w:color w:val="FF0000"/>
                <w:sz w:val="20"/>
                <w:szCs w:val="20"/>
              </w:rPr>
              <w:t>&lt;vyplní uchádzač&gt;</w:t>
            </w:r>
          </w:p>
        </w:tc>
      </w:tr>
      <w:tr w:rsidR="00F90F98" w:rsidRPr="00F90F98" w14:paraId="6BFD141B" w14:textId="77777777" w:rsidTr="0095432B">
        <w:trPr>
          <w:trHeight w:val="567"/>
        </w:trPr>
        <w:tc>
          <w:tcPr>
            <w:tcW w:w="2283" w:type="dxa"/>
            <w:tcBorders>
              <w:top w:val="single" w:sz="4" w:space="0" w:color="auto"/>
              <w:left w:val="single" w:sz="18" w:space="0" w:color="auto"/>
              <w:bottom w:val="double" w:sz="4" w:space="0" w:color="000000"/>
              <w:right w:val="single" w:sz="4" w:space="0" w:color="auto"/>
            </w:tcBorders>
            <w:shd w:val="clear" w:color="auto" w:fill="auto"/>
            <w:noWrap/>
            <w:vAlign w:val="center"/>
            <w:hideMark/>
          </w:tcPr>
          <w:p w14:paraId="61DB4FC8" w14:textId="53B71BF6" w:rsidR="00F90F98" w:rsidRPr="00F90F98" w:rsidRDefault="00F90F98" w:rsidP="00F90F98">
            <w:pPr>
              <w:jc w:val="center"/>
              <w:rPr>
                <w:rFonts w:ascii="Cambria" w:hAnsi="Cambria"/>
                <w:color w:val="000000"/>
                <w:sz w:val="20"/>
                <w:szCs w:val="20"/>
              </w:rPr>
            </w:pPr>
            <w:r w:rsidRPr="00F90F98">
              <w:rPr>
                <w:rFonts w:ascii="Cambria" w:hAnsi="Cambria"/>
                <w:color w:val="000000"/>
                <w:sz w:val="20"/>
                <w:szCs w:val="20"/>
              </w:rPr>
              <w:t xml:space="preserve">Drevená </w:t>
            </w:r>
            <w:r w:rsidR="0025122A">
              <w:rPr>
                <w:rFonts w:ascii="Cambria" w:hAnsi="Cambria"/>
                <w:color w:val="000000"/>
                <w:sz w:val="20"/>
                <w:szCs w:val="20"/>
              </w:rPr>
              <w:t>etua</w:t>
            </w:r>
          </w:p>
        </w:tc>
        <w:tc>
          <w:tcPr>
            <w:tcW w:w="2884" w:type="dxa"/>
            <w:tcBorders>
              <w:top w:val="single" w:sz="4" w:space="0" w:color="auto"/>
              <w:left w:val="single" w:sz="4" w:space="0" w:color="auto"/>
              <w:bottom w:val="double" w:sz="4" w:space="0" w:color="000000"/>
              <w:right w:val="single" w:sz="4" w:space="0" w:color="auto"/>
            </w:tcBorders>
            <w:vAlign w:val="center"/>
          </w:tcPr>
          <w:p w14:paraId="35909887" w14:textId="77777777" w:rsidR="00F90F98" w:rsidRPr="00F90F98" w:rsidRDefault="00F90F98" w:rsidP="00F90F98">
            <w:pPr>
              <w:jc w:val="center"/>
              <w:rPr>
                <w:rFonts w:ascii="Cambria" w:hAnsi="Cambria"/>
                <w:color w:val="000000"/>
                <w:sz w:val="20"/>
                <w:szCs w:val="20"/>
              </w:rPr>
            </w:pPr>
            <w:r w:rsidRPr="00F90F98">
              <w:rPr>
                <w:rFonts w:ascii="Cambria" w:hAnsi="Cambria" w:cs="Arial"/>
                <w:i/>
                <w:color w:val="FF0000"/>
                <w:sz w:val="20"/>
                <w:szCs w:val="20"/>
              </w:rPr>
              <w:t>&lt;vyplní uchádzač&gt;</w:t>
            </w:r>
          </w:p>
        </w:tc>
        <w:tc>
          <w:tcPr>
            <w:tcW w:w="2268" w:type="dxa"/>
            <w:tcBorders>
              <w:top w:val="single" w:sz="4" w:space="0" w:color="auto"/>
              <w:left w:val="single" w:sz="4" w:space="0" w:color="auto"/>
              <w:bottom w:val="double" w:sz="4" w:space="0" w:color="000000"/>
              <w:right w:val="single" w:sz="4" w:space="0" w:color="auto"/>
            </w:tcBorders>
          </w:tcPr>
          <w:p w14:paraId="073849F7" w14:textId="77777777" w:rsidR="00F90F98" w:rsidRPr="00F90F98" w:rsidRDefault="00F90F98" w:rsidP="00F90F98">
            <w:pPr>
              <w:jc w:val="center"/>
              <w:rPr>
                <w:rFonts w:ascii="Cambria" w:hAnsi="Cambria" w:cs="Arial"/>
                <w:iCs/>
                <w:sz w:val="20"/>
                <w:szCs w:val="20"/>
              </w:rPr>
            </w:pPr>
          </w:p>
          <w:p w14:paraId="157A30D2" w14:textId="433C35BC" w:rsidR="00F90F98" w:rsidRPr="00F90F98" w:rsidRDefault="00A10CEB" w:rsidP="00F90F98">
            <w:pPr>
              <w:jc w:val="center"/>
              <w:rPr>
                <w:rFonts w:ascii="Cambria" w:hAnsi="Cambria" w:cs="Arial"/>
                <w:i/>
                <w:color w:val="FF0000"/>
                <w:sz w:val="20"/>
                <w:szCs w:val="20"/>
              </w:rPr>
            </w:pPr>
            <w:r>
              <w:rPr>
                <w:rFonts w:ascii="Cambria" w:hAnsi="Cambria" w:cs="Arial"/>
                <w:iCs/>
                <w:sz w:val="20"/>
                <w:szCs w:val="20"/>
              </w:rPr>
              <w:t>6 000</w:t>
            </w:r>
          </w:p>
        </w:tc>
        <w:tc>
          <w:tcPr>
            <w:tcW w:w="1843" w:type="dxa"/>
            <w:tcBorders>
              <w:top w:val="single" w:sz="4" w:space="0" w:color="auto"/>
              <w:left w:val="single" w:sz="4" w:space="0" w:color="auto"/>
              <w:bottom w:val="single" w:sz="4" w:space="0" w:color="000000"/>
              <w:right w:val="single" w:sz="18" w:space="0" w:color="auto"/>
            </w:tcBorders>
            <w:vAlign w:val="center"/>
          </w:tcPr>
          <w:p w14:paraId="0BAFA296" w14:textId="77777777" w:rsidR="00F90F98" w:rsidRPr="00F90F98" w:rsidRDefault="00F90F98" w:rsidP="00F90F98">
            <w:pPr>
              <w:jc w:val="center"/>
              <w:rPr>
                <w:rFonts w:ascii="Cambria" w:hAnsi="Cambria" w:cs="Arial"/>
                <w:i/>
                <w:color w:val="FF0000"/>
                <w:sz w:val="20"/>
                <w:szCs w:val="20"/>
              </w:rPr>
            </w:pPr>
            <w:r w:rsidRPr="00F90F98">
              <w:rPr>
                <w:rFonts w:ascii="Cambria" w:hAnsi="Cambria" w:cs="Arial"/>
                <w:i/>
                <w:color w:val="FF0000"/>
                <w:sz w:val="20"/>
                <w:szCs w:val="20"/>
              </w:rPr>
              <w:t>&lt;vyplní uchádzač&gt;</w:t>
            </w:r>
          </w:p>
        </w:tc>
      </w:tr>
      <w:tr w:rsidR="00A10CEB" w:rsidRPr="00F90F98" w14:paraId="599C2275" w14:textId="77777777" w:rsidTr="0095432B">
        <w:trPr>
          <w:trHeight w:val="567"/>
        </w:trPr>
        <w:tc>
          <w:tcPr>
            <w:tcW w:w="2283" w:type="dxa"/>
            <w:tcBorders>
              <w:top w:val="single" w:sz="4" w:space="0" w:color="auto"/>
              <w:left w:val="single" w:sz="18" w:space="0" w:color="auto"/>
              <w:bottom w:val="double" w:sz="4" w:space="0" w:color="000000"/>
              <w:right w:val="single" w:sz="4" w:space="0" w:color="auto"/>
            </w:tcBorders>
            <w:shd w:val="clear" w:color="auto" w:fill="auto"/>
            <w:noWrap/>
            <w:vAlign w:val="center"/>
          </w:tcPr>
          <w:p w14:paraId="71A627B2" w14:textId="461067D0" w:rsidR="00A10CEB" w:rsidRPr="00F90F98" w:rsidRDefault="00A10CEB" w:rsidP="00F90F98">
            <w:pPr>
              <w:jc w:val="center"/>
              <w:rPr>
                <w:rFonts w:ascii="Cambria" w:hAnsi="Cambria"/>
                <w:color w:val="000000"/>
                <w:sz w:val="20"/>
                <w:szCs w:val="20"/>
              </w:rPr>
            </w:pPr>
            <w:r>
              <w:rPr>
                <w:rFonts w:ascii="Cambria" w:hAnsi="Cambria"/>
                <w:color w:val="000000"/>
                <w:sz w:val="20"/>
                <w:szCs w:val="20"/>
              </w:rPr>
              <w:t>Kartónová „kapsička“</w:t>
            </w:r>
          </w:p>
        </w:tc>
        <w:tc>
          <w:tcPr>
            <w:tcW w:w="2884" w:type="dxa"/>
            <w:tcBorders>
              <w:top w:val="single" w:sz="4" w:space="0" w:color="auto"/>
              <w:left w:val="single" w:sz="4" w:space="0" w:color="auto"/>
              <w:bottom w:val="double" w:sz="4" w:space="0" w:color="000000"/>
              <w:right w:val="single" w:sz="4" w:space="0" w:color="auto"/>
            </w:tcBorders>
            <w:vAlign w:val="center"/>
          </w:tcPr>
          <w:p w14:paraId="0E4DD64C" w14:textId="4F4F0830" w:rsidR="00A10CEB" w:rsidRPr="00F90F98" w:rsidRDefault="00A10CEB" w:rsidP="00F90F98">
            <w:pPr>
              <w:jc w:val="center"/>
              <w:rPr>
                <w:rFonts w:ascii="Cambria" w:hAnsi="Cambria" w:cs="Arial"/>
                <w:i/>
                <w:color w:val="FF0000"/>
                <w:sz w:val="20"/>
                <w:szCs w:val="20"/>
              </w:rPr>
            </w:pPr>
            <w:r w:rsidRPr="00F90F98">
              <w:rPr>
                <w:rFonts w:ascii="Cambria" w:hAnsi="Cambria" w:cs="Arial"/>
                <w:i/>
                <w:color w:val="FF0000"/>
                <w:sz w:val="20"/>
                <w:szCs w:val="20"/>
              </w:rPr>
              <w:t>&lt;vyplní uchádzač&gt;</w:t>
            </w:r>
          </w:p>
        </w:tc>
        <w:tc>
          <w:tcPr>
            <w:tcW w:w="2268" w:type="dxa"/>
            <w:tcBorders>
              <w:top w:val="single" w:sz="4" w:space="0" w:color="auto"/>
              <w:left w:val="single" w:sz="4" w:space="0" w:color="auto"/>
              <w:bottom w:val="double" w:sz="4" w:space="0" w:color="000000"/>
              <w:right w:val="single" w:sz="4" w:space="0" w:color="auto"/>
            </w:tcBorders>
          </w:tcPr>
          <w:p w14:paraId="5B22D42F" w14:textId="12153FF6" w:rsidR="00A10CEB" w:rsidRPr="00F90F98" w:rsidRDefault="00A10CEB" w:rsidP="00F90F98">
            <w:pPr>
              <w:jc w:val="center"/>
              <w:rPr>
                <w:rFonts w:ascii="Cambria" w:hAnsi="Cambria" w:cs="Arial"/>
                <w:iCs/>
                <w:sz w:val="20"/>
                <w:szCs w:val="20"/>
              </w:rPr>
            </w:pPr>
            <w:r>
              <w:rPr>
                <w:rFonts w:ascii="Cambria" w:hAnsi="Cambria" w:cs="Arial"/>
                <w:iCs/>
                <w:sz w:val="20"/>
                <w:szCs w:val="20"/>
              </w:rPr>
              <w:t>6 000</w:t>
            </w:r>
          </w:p>
        </w:tc>
        <w:tc>
          <w:tcPr>
            <w:tcW w:w="1843" w:type="dxa"/>
            <w:tcBorders>
              <w:top w:val="single" w:sz="4" w:space="0" w:color="auto"/>
              <w:left w:val="single" w:sz="4" w:space="0" w:color="auto"/>
              <w:bottom w:val="single" w:sz="4" w:space="0" w:color="000000"/>
              <w:right w:val="single" w:sz="18" w:space="0" w:color="auto"/>
            </w:tcBorders>
            <w:vAlign w:val="center"/>
          </w:tcPr>
          <w:p w14:paraId="62330037" w14:textId="0E96F71C" w:rsidR="00A10CEB" w:rsidRPr="00F90F98" w:rsidRDefault="00A10CEB" w:rsidP="00F90F98">
            <w:pPr>
              <w:jc w:val="center"/>
              <w:rPr>
                <w:rFonts w:ascii="Cambria" w:hAnsi="Cambria" w:cs="Arial"/>
                <w:i/>
                <w:color w:val="FF0000"/>
                <w:sz w:val="20"/>
                <w:szCs w:val="20"/>
              </w:rPr>
            </w:pPr>
            <w:r w:rsidRPr="00F90F98">
              <w:rPr>
                <w:rFonts w:ascii="Cambria" w:hAnsi="Cambria" w:cs="Arial"/>
                <w:i/>
                <w:color w:val="FF0000"/>
                <w:sz w:val="20"/>
                <w:szCs w:val="20"/>
              </w:rPr>
              <w:t>&lt;vyplní uchádzač&gt;</w:t>
            </w:r>
          </w:p>
        </w:tc>
      </w:tr>
      <w:bookmarkEnd w:id="71"/>
      <w:tr w:rsidR="00F90F98" w:rsidRPr="00F90F98" w14:paraId="680AE44A" w14:textId="77777777" w:rsidTr="0095432B">
        <w:trPr>
          <w:trHeight w:val="567"/>
        </w:trPr>
        <w:tc>
          <w:tcPr>
            <w:tcW w:w="7435" w:type="dxa"/>
            <w:gridSpan w:val="3"/>
            <w:tcBorders>
              <w:top w:val="single" w:sz="4" w:space="0" w:color="000000"/>
              <w:left w:val="single" w:sz="18" w:space="0" w:color="auto"/>
              <w:bottom w:val="single" w:sz="18" w:space="0" w:color="auto"/>
            </w:tcBorders>
            <w:shd w:val="clear" w:color="auto" w:fill="auto"/>
            <w:noWrap/>
            <w:vAlign w:val="center"/>
          </w:tcPr>
          <w:p w14:paraId="66F931D0" w14:textId="77777777" w:rsidR="00F90F98" w:rsidRPr="00F90F98" w:rsidRDefault="00F90F98" w:rsidP="00F90F98">
            <w:pPr>
              <w:jc w:val="center"/>
              <w:rPr>
                <w:rFonts w:ascii="Cambria" w:hAnsi="Cambria" w:cs="Arial"/>
                <w:b/>
                <w:bCs/>
                <w:iCs/>
                <w:sz w:val="20"/>
                <w:szCs w:val="20"/>
              </w:rPr>
            </w:pPr>
            <w:r w:rsidRPr="00F90F98">
              <w:rPr>
                <w:rFonts w:ascii="Cambria" w:hAnsi="Cambria" w:cs="Arial"/>
                <w:b/>
                <w:bCs/>
                <w:iCs/>
                <w:sz w:val="20"/>
                <w:szCs w:val="20"/>
              </w:rPr>
              <w:t>Celková cena za balenie obehových eurominci do ročníkových súborov  v eurách bez DPH</w:t>
            </w:r>
          </w:p>
        </w:tc>
        <w:tc>
          <w:tcPr>
            <w:tcW w:w="1843" w:type="dxa"/>
            <w:tcBorders>
              <w:top w:val="double" w:sz="4" w:space="0" w:color="000000"/>
              <w:bottom w:val="single" w:sz="18" w:space="0" w:color="auto"/>
            </w:tcBorders>
            <w:vAlign w:val="center"/>
          </w:tcPr>
          <w:p w14:paraId="00F8E8E2" w14:textId="77777777" w:rsidR="00F90F98" w:rsidRPr="00F90F98" w:rsidRDefault="00F90F98" w:rsidP="00F90F98">
            <w:pPr>
              <w:jc w:val="center"/>
              <w:rPr>
                <w:rFonts w:ascii="Cambria" w:hAnsi="Cambria" w:cs="Arial"/>
                <w:b/>
                <w:bCs/>
                <w:i/>
                <w:color w:val="FF0000"/>
                <w:sz w:val="20"/>
                <w:szCs w:val="20"/>
              </w:rPr>
            </w:pPr>
            <w:r w:rsidRPr="00F90F98">
              <w:rPr>
                <w:rFonts w:ascii="Cambria" w:hAnsi="Cambria" w:cs="Arial"/>
                <w:b/>
                <w:bCs/>
                <w:i/>
                <w:color w:val="FF0000"/>
                <w:sz w:val="20"/>
                <w:szCs w:val="20"/>
              </w:rPr>
              <w:t>&lt;vyplní uchádzač&gt;</w:t>
            </w:r>
          </w:p>
        </w:tc>
      </w:tr>
      <w:bookmarkEnd w:id="70"/>
    </w:tbl>
    <w:p w14:paraId="6A609B1B" w14:textId="77777777" w:rsidR="00301938" w:rsidRDefault="00301938" w:rsidP="00F90F98">
      <w:pPr>
        <w:tabs>
          <w:tab w:val="left" w:pos="0"/>
        </w:tabs>
        <w:jc w:val="both"/>
        <w:rPr>
          <w:rFonts w:ascii="Cambria" w:hAnsi="Cambria"/>
          <w:b/>
          <w:bCs/>
          <w:sz w:val="20"/>
          <w:szCs w:val="20"/>
        </w:rPr>
      </w:pPr>
    </w:p>
    <w:p w14:paraId="752155D4" w14:textId="77777777" w:rsidR="00301938" w:rsidRDefault="00301938" w:rsidP="00F90F98">
      <w:pPr>
        <w:tabs>
          <w:tab w:val="left" w:pos="0"/>
        </w:tabs>
        <w:jc w:val="both"/>
        <w:rPr>
          <w:rFonts w:ascii="Cambria" w:hAnsi="Cambria"/>
          <w:b/>
          <w:bCs/>
          <w:sz w:val="20"/>
          <w:szCs w:val="20"/>
        </w:rPr>
      </w:pPr>
    </w:p>
    <w:p w14:paraId="04E4E1F3" w14:textId="3A8CC798" w:rsidR="00F90F98" w:rsidRPr="00F90F98" w:rsidRDefault="00F90F98" w:rsidP="00F90F98">
      <w:pPr>
        <w:tabs>
          <w:tab w:val="left" w:pos="0"/>
        </w:tabs>
        <w:jc w:val="both"/>
        <w:rPr>
          <w:rFonts w:ascii="Cambria" w:hAnsi="Cambria"/>
          <w:b/>
          <w:bCs/>
          <w:sz w:val="20"/>
          <w:szCs w:val="20"/>
        </w:rPr>
      </w:pPr>
      <w:r w:rsidRPr="00F90F98">
        <w:rPr>
          <w:rFonts w:ascii="Cambria" w:hAnsi="Cambria"/>
          <w:b/>
          <w:bCs/>
          <w:sz w:val="20"/>
          <w:szCs w:val="20"/>
        </w:rPr>
        <w:t xml:space="preserve"> Tabuľka č. 2d: Obehové euromince do ročníkových súborov</w:t>
      </w:r>
      <w:r w:rsidR="00A244CB">
        <w:rPr>
          <w:rFonts w:ascii="Cambria" w:hAnsi="Cambria"/>
          <w:b/>
          <w:bCs/>
          <w:sz w:val="20"/>
          <w:szCs w:val="20"/>
        </w:rPr>
        <w:t xml:space="preserve"> </w:t>
      </w:r>
      <w:r w:rsidRPr="00F90F98">
        <w:rPr>
          <w:rFonts w:ascii="Cambria" w:hAnsi="Cambria"/>
          <w:b/>
          <w:bCs/>
          <w:sz w:val="20"/>
          <w:szCs w:val="20"/>
        </w:rPr>
        <w:t>– doprava</w:t>
      </w:r>
    </w:p>
    <w:tbl>
      <w:tblPr>
        <w:tblW w:w="9420" w:type="dxa"/>
        <w:tblInd w:w="55"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1431"/>
        <w:gridCol w:w="1391"/>
        <w:gridCol w:w="1243"/>
        <w:gridCol w:w="1736"/>
        <w:gridCol w:w="1680"/>
        <w:gridCol w:w="1939"/>
      </w:tblGrid>
      <w:tr w:rsidR="00F90F98" w:rsidRPr="00F90F98" w14:paraId="437DFF6D" w14:textId="77777777" w:rsidTr="0095432B">
        <w:trPr>
          <w:trHeight w:val="315"/>
        </w:trPr>
        <w:tc>
          <w:tcPr>
            <w:tcW w:w="1431" w:type="dxa"/>
            <w:tcBorders>
              <w:top w:val="single" w:sz="18" w:space="0" w:color="auto"/>
              <w:left w:val="single" w:sz="18" w:space="0" w:color="auto"/>
              <w:bottom w:val="single" w:sz="4" w:space="0" w:color="auto"/>
            </w:tcBorders>
            <w:shd w:val="pct5" w:color="auto" w:fill="auto"/>
            <w:vAlign w:val="center"/>
          </w:tcPr>
          <w:p w14:paraId="5BBCD7E8" w14:textId="77777777" w:rsidR="00F90F98" w:rsidRPr="00F90F98" w:rsidRDefault="00F90F98" w:rsidP="00F90F98">
            <w:pPr>
              <w:jc w:val="center"/>
              <w:rPr>
                <w:rFonts w:ascii="Cambria" w:hAnsi="Cambria"/>
                <w:color w:val="000000"/>
                <w:sz w:val="20"/>
                <w:szCs w:val="20"/>
              </w:rPr>
            </w:pPr>
            <w:r w:rsidRPr="00F90F98">
              <w:rPr>
                <w:rFonts w:ascii="Cambria" w:hAnsi="Cambria"/>
                <w:color w:val="000000"/>
                <w:sz w:val="20"/>
                <w:szCs w:val="20"/>
              </w:rPr>
              <w:t>Preberacie miesto</w:t>
            </w:r>
          </w:p>
        </w:tc>
        <w:tc>
          <w:tcPr>
            <w:tcW w:w="1391" w:type="dxa"/>
            <w:tcBorders>
              <w:top w:val="single" w:sz="18" w:space="0" w:color="auto"/>
              <w:bottom w:val="single" w:sz="4" w:space="0" w:color="auto"/>
            </w:tcBorders>
            <w:shd w:val="pct5" w:color="auto" w:fill="auto"/>
            <w:vAlign w:val="center"/>
          </w:tcPr>
          <w:p w14:paraId="76B3B4B2" w14:textId="4A854ED4" w:rsidR="00F90F98" w:rsidRPr="00F90F98" w:rsidRDefault="00F90F98" w:rsidP="00F90F98">
            <w:pPr>
              <w:jc w:val="center"/>
              <w:rPr>
                <w:rFonts w:ascii="Cambria" w:hAnsi="Cambria"/>
                <w:color w:val="000000"/>
                <w:sz w:val="20"/>
                <w:szCs w:val="20"/>
              </w:rPr>
            </w:pPr>
            <w:r w:rsidRPr="00F90F98">
              <w:rPr>
                <w:rFonts w:ascii="Cambria" w:hAnsi="Cambria"/>
                <w:color w:val="000000"/>
                <w:sz w:val="20"/>
                <w:szCs w:val="20"/>
              </w:rPr>
              <w:t xml:space="preserve">Počet </w:t>
            </w:r>
            <w:r w:rsidR="00A244CB">
              <w:rPr>
                <w:rFonts w:ascii="Cambria" w:hAnsi="Cambria"/>
                <w:color w:val="000000"/>
                <w:sz w:val="20"/>
                <w:szCs w:val="20"/>
              </w:rPr>
              <w:t>prepráv</w:t>
            </w:r>
            <w:r w:rsidR="00A244CB" w:rsidRPr="00F90F98">
              <w:rPr>
                <w:rFonts w:ascii="Cambria" w:hAnsi="Cambria"/>
                <w:color w:val="000000"/>
                <w:sz w:val="20"/>
                <w:szCs w:val="20"/>
              </w:rPr>
              <w:t xml:space="preserve"> </w:t>
            </w:r>
            <w:r w:rsidRPr="00F90F98">
              <w:rPr>
                <w:rFonts w:ascii="Cambria" w:hAnsi="Cambria"/>
                <w:color w:val="000000"/>
                <w:sz w:val="20"/>
                <w:szCs w:val="20"/>
              </w:rPr>
              <w:t>do preberacieho miesta</w:t>
            </w:r>
          </w:p>
        </w:tc>
        <w:tc>
          <w:tcPr>
            <w:tcW w:w="1243" w:type="dxa"/>
            <w:tcBorders>
              <w:top w:val="single" w:sz="18" w:space="0" w:color="auto"/>
              <w:bottom w:val="single" w:sz="4" w:space="0" w:color="auto"/>
            </w:tcBorders>
            <w:shd w:val="pct5" w:color="auto" w:fill="auto"/>
            <w:vAlign w:val="center"/>
          </w:tcPr>
          <w:p w14:paraId="67281390" w14:textId="77777777" w:rsidR="00F90F98" w:rsidRPr="00F90F98" w:rsidRDefault="00F90F98" w:rsidP="00F90F98">
            <w:pPr>
              <w:jc w:val="center"/>
              <w:rPr>
                <w:rFonts w:ascii="Cambria" w:hAnsi="Cambria"/>
                <w:color w:val="000000"/>
                <w:sz w:val="20"/>
                <w:szCs w:val="20"/>
              </w:rPr>
            </w:pPr>
            <w:r w:rsidRPr="00F90F98">
              <w:rPr>
                <w:rFonts w:ascii="Cambria" w:hAnsi="Cambria"/>
                <w:color w:val="000000"/>
                <w:sz w:val="20"/>
                <w:szCs w:val="20"/>
              </w:rPr>
              <w:t>Náklady na dopravu na 1 km</w:t>
            </w:r>
            <w:r w:rsidRPr="00F90F98">
              <w:rPr>
                <w:rFonts w:ascii="Cambria" w:hAnsi="Cambria"/>
                <w:sz w:val="20"/>
                <w:szCs w:val="20"/>
              </w:rPr>
              <w:t xml:space="preserve"> </w:t>
            </w:r>
            <w:r w:rsidRPr="00F90F98">
              <w:rPr>
                <w:rFonts w:ascii="Cambria" w:hAnsi="Cambria"/>
                <w:sz w:val="20"/>
                <w:szCs w:val="20"/>
              </w:rPr>
              <w:br/>
            </w:r>
            <w:r w:rsidRPr="00F90F98">
              <w:rPr>
                <w:rFonts w:ascii="Cambria" w:hAnsi="Cambria"/>
                <w:color w:val="000000"/>
                <w:sz w:val="20"/>
                <w:szCs w:val="20"/>
              </w:rPr>
              <w:t>v eurách bez DPH</w:t>
            </w:r>
          </w:p>
        </w:tc>
        <w:tc>
          <w:tcPr>
            <w:tcW w:w="1736" w:type="dxa"/>
            <w:tcBorders>
              <w:top w:val="single" w:sz="18" w:space="0" w:color="auto"/>
              <w:bottom w:val="single" w:sz="4" w:space="0" w:color="auto"/>
            </w:tcBorders>
            <w:shd w:val="pct5" w:color="auto" w:fill="auto"/>
            <w:vAlign w:val="center"/>
          </w:tcPr>
          <w:p w14:paraId="078361BE" w14:textId="77777777" w:rsidR="00F90F98" w:rsidRPr="00F90F98" w:rsidRDefault="00F90F98" w:rsidP="00F90F98">
            <w:pPr>
              <w:jc w:val="center"/>
              <w:rPr>
                <w:rFonts w:ascii="Cambria" w:hAnsi="Cambria"/>
                <w:color w:val="000000"/>
                <w:sz w:val="20"/>
                <w:szCs w:val="20"/>
              </w:rPr>
            </w:pPr>
            <w:r w:rsidRPr="00F90F98">
              <w:rPr>
                <w:rFonts w:ascii="Cambria" w:hAnsi="Cambria"/>
                <w:color w:val="000000"/>
                <w:sz w:val="20"/>
                <w:szCs w:val="20"/>
              </w:rPr>
              <w:t>Vzdialenosť uchádzača od preberecieho miesta v km</w:t>
            </w:r>
          </w:p>
        </w:tc>
        <w:tc>
          <w:tcPr>
            <w:tcW w:w="1680" w:type="dxa"/>
            <w:tcBorders>
              <w:top w:val="single" w:sz="18" w:space="0" w:color="auto"/>
              <w:bottom w:val="single" w:sz="4" w:space="0" w:color="auto"/>
            </w:tcBorders>
            <w:shd w:val="pct5" w:color="auto" w:fill="auto"/>
            <w:vAlign w:val="center"/>
          </w:tcPr>
          <w:p w14:paraId="5649751D" w14:textId="77777777" w:rsidR="00F90F98" w:rsidRPr="00F90F98" w:rsidRDefault="00F90F98" w:rsidP="00F90F98">
            <w:pPr>
              <w:jc w:val="center"/>
              <w:rPr>
                <w:rFonts w:ascii="Cambria" w:hAnsi="Cambria"/>
                <w:color w:val="000000"/>
                <w:sz w:val="20"/>
                <w:szCs w:val="20"/>
              </w:rPr>
            </w:pPr>
            <w:r w:rsidRPr="00F90F98">
              <w:rPr>
                <w:rFonts w:ascii="Cambria" w:hAnsi="Cambria"/>
                <w:color w:val="000000"/>
                <w:sz w:val="20"/>
                <w:szCs w:val="20"/>
              </w:rPr>
              <w:t>Cena jednej prepravy do preberacieho miesta v eurách bez DPH</w:t>
            </w:r>
          </w:p>
        </w:tc>
        <w:tc>
          <w:tcPr>
            <w:tcW w:w="1939" w:type="dxa"/>
            <w:tcBorders>
              <w:top w:val="single" w:sz="18" w:space="0" w:color="auto"/>
              <w:bottom w:val="single" w:sz="4" w:space="0" w:color="auto"/>
              <w:right w:val="single" w:sz="18" w:space="0" w:color="auto"/>
            </w:tcBorders>
            <w:shd w:val="pct5" w:color="auto" w:fill="auto"/>
            <w:vAlign w:val="center"/>
          </w:tcPr>
          <w:p w14:paraId="5B1EB120" w14:textId="058D7F48" w:rsidR="00F90F98" w:rsidRPr="00F90F98" w:rsidRDefault="00F90F98" w:rsidP="00F90F98">
            <w:pPr>
              <w:jc w:val="center"/>
              <w:rPr>
                <w:rFonts w:ascii="Cambria" w:hAnsi="Cambria"/>
                <w:color w:val="000000"/>
                <w:sz w:val="20"/>
                <w:szCs w:val="20"/>
              </w:rPr>
            </w:pPr>
            <w:r w:rsidRPr="00F90F98">
              <w:rPr>
                <w:rFonts w:ascii="Cambria" w:hAnsi="Cambria"/>
                <w:color w:val="000000"/>
                <w:sz w:val="20"/>
                <w:szCs w:val="20"/>
              </w:rPr>
              <w:t>Celková cena všetkých prepr</w:t>
            </w:r>
            <w:r w:rsidR="00A244CB">
              <w:rPr>
                <w:rFonts w:ascii="Cambria" w:hAnsi="Cambria"/>
                <w:color w:val="000000"/>
                <w:sz w:val="20"/>
                <w:szCs w:val="20"/>
              </w:rPr>
              <w:t>á</w:t>
            </w:r>
            <w:r w:rsidRPr="00F90F98">
              <w:rPr>
                <w:rFonts w:ascii="Cambria" w:hAnsi="Cambria"/>
                <w:color w:val="000000"/>
                <w:sz w:val="20"/>
                <w:szCs w:val="20"/>
              </w:rPr>
              <w:t>v do preberacieho miesta v eurách bez DPH</w:t>
            </w:r>
          </w:p>
        </w:tc>
      </w:tr>
      <w:tr w:rsidR="00F90F98" w:rsidRPr="00F90F98" w14:paraId="452FA5DD" w14:textId="77777777" w:rsidTr="0095432B">
        <w:trPr>
          <w:trHeight w:val="567"/>
        </w:trPr>
        <w:tc>
          <w:tcPr>
            <w:tcW w:w="1431" w:type="dxa"/>
            <w:tcBorders>
              <w:top w:val="single" w:sz="4" w:space="0" w:color="auto"/>
              <w:left w:val="single" w:sz="18" w:space="0" w:color="auto"/>
              <w:bottom w:val="single" w:sz="18" w:space="0" w:color="auto"/>
              <w:right w:val="single" w:sz="4" w:space="0" w:color="auto"/>
            </w:tcBorders>
            <w:vAlign w:val="center"/>
          </w:tcPr>
          <w:p w14:paraId="53BCDA87" w14:textId="77777777" w:rsidR="00F90F98" w:rsidRPr="00F90F98" w:rsidRDefault="00F90F98" w:rsidP="00F90F98">
            <w:pPr>
              <w:jc w:val="center"/>
              <w:rPr>
                <w:rFonts w:ascii="Cambria" w:hAnsi="Cambria"/>
                <w:color w:val="000000"/>
                <w:sz w:val="20"/>
                <w:szCs w:val="20"/>
              </w:rPr>
            </w:pPr>
            <w:r w:rsidRPr="00F90F98">
              <w:rPr>
                <w:rFonts w:ascii="Cambria" w:hAnsi="Cambria"/>
                <w:sz w:val="20"/>
                <w:szCs w:val="20"/>
              </w:rPr>
              <w:t>Bratislava</w:t>
            </w:r>
          </w:p>
        </w:tc>
        <w:tc>
          <w:tcPr>
            <w:tcW w:w="1391" w:type="dxa"/>
            <w:tcBorders>
              <w:top w:val="single" w:sz="4" w:space="0" w:color="auto"/>
              <w:left w:val="single" w:sz="4" w:space="0" w:color="auto"/>
              <w:bottom w:val="single" w:sz="18" w:space="0" w:color="auto"/>
              <w:right w:val="single" w:sz="4" w:space="0" w:color="auto"/>
            </w:tcBorders>
            <w:vAlign w:val="center"/>
          </w:tcPr>
          <w:p w14:paraId="0F185665" w14:textId="77777777" w:rsidR="00F90F98" w:rsidRPr="00F90F98" w:rsidRDefault="00F90F98" w:rsidP="00F90F98">
            <w:pPr>
              <w:jc w:val="center"/>
              <w:rPr>
                <w:rFonts w:ascii="Cambria" w:hAnsi="Cambria"/>
                <w:color w:val="000000"/>
                <w:sz w:val="20"/>
                <w:szCs w:val="20"/>
              </w:rPr>
            </w:pPr>
            <w:r w:rsidRPr="00F90F98">
              <w:rPr>
                <w:rFonts w:ascii="Cambria" w:hAnsi="Cambria"/>
                <w:color w:val="000000"/>
                <w:sz w:val="20"/>
                <w:szCs w:val="20"/>
              </w:rPr>
              <w:t>24</w:t>
            </w:r>
          </w:p>
        </w:tc>
        <w:tc>
          <w:tcPr>
            <w:tcW w:w="1243" w:type="dxa"/>
            <w:tcBorders>
              <w:top w:val="single" w:sz="4" w:space="0" w:color="auto"/>
              <w:left w:val="single" w:sz="4" w:space="0" w:color="auto"/>
              <w:bottom w:val="single" w:sz="18" w:space="0" w:color="auto"/>
              <w:right w:val="single" w:sz="4" w:space="0" w:color="auto"/>
            </w:tcBorders>
            <w:shd w:val="clear" w:color="auto" w:fill="auto"/>
            <w:vAlign w:val="center"/>
          </w:tcPr>
          <w:p w14:paraId="33B72301" w14:textId="77777777" w:rsidR="00F90F98" w:rsidRPr="00F90F98" w:rsidRDefault="00F90F98" w:rsidP="00F90F98">
            <w:pPr>
              <w:jc w:val="center"/>
              <w:rPr>
                <w:rFonts w:ascii="Cambria" w:hAnsi="Cambria"/>
                <w:color w:val="000000"/>
                <w:sz w:val="20"/>
                <w:szCs w:val="20"/>
              </w:rPr>
            </w:pPr>
            <w:r w:rsidRPr="00F90F98">
              <w:rPr>
                <w:rFonts w:ascii="Cambria" w:hAnsi="Cambria" w:cs="Arial"/>
                <w:i/>
                <w:color w:val="FF0000"/>
                <w:sz w:val="20"/>
                <w:szCs w:val="20"/>
              </w:rPr>
              <w:t>&lt;vyplní uchádzač&gt;</w:t>
            </w:r>
          </w:p>
        </w:tc>
        <w:tc>
          <w:tcPr>
            <w:tcW w:w="1736" w:type="dxa"/>
            <w:tcBorders>
              <w:top w:val="single" w:sz="4" w:space="0" w:color="auto"/>
              <w:left w:val="single" w:sz="4" w:space="0" w:color="auto"/>
              <w:bottom w:val="single" w:sz="18" w:space="0" w:color="auto"/>
              <w:right w:val="single" w:sz="4" w:space="0" w:color="auto"/>
            </w:tcBorders>
            <w:vAlign w:val="center"/>
          </w:tcPr>
          <w:p w14:paraId="13C6ADB0" w14:textId="77777777" w:rsidR="00F90F98" w:rsidRPr="00F90F98" w:rsidRDefault="00F90F98" w:rsidP="00F90F98">
            <w:pPr>
              <w:jc w:val="center"/>
              <w:rPr>
                <w:rFonts w:ascii="Cambria" w:hAnsi="Cambria" w:cs="Arial"/>
                <w:i/>
                <w:color w:val="FF0000"/>
                <w:sz w:val="20"/>
                <w:szCs w:val="20"/>
              </w:rPr>
            </w:pPr>
            <w:r w:rsidRPr="00F90F98">
              <w:rPr>
                <w:rFonts w:ascii="Cambria" w:hAnsi="Cambria" w:cs="Arial"/>
                <w:i/>
                <w:color w:val="FF0000"/>
                <w:sz w:val="20"/>
                <w:szCs w:val="20"/>
              </w:rPr>
              <w:t>&lt;vyplní uchádzač&gt;</w:t>
            </w:r>
          </w:p>
        </w:tc>
        <w:tc>
          <w:tcPr>
            <w:tcW w:w="1680" w:type="dxa"/>
            <w:tcBorders>
              <w:top w:val="single" w:sz="4" w:space="0" w:color="auto"/>
              <w:left w:val="single" w:sz="4" w:space="0" w:color="auto"/>
              <w:bottom w:val="single" w:sz="18" w:space="0" w:color="auto"/>
              <w:right w:val="single" w:sz="4" w:space="0" w:color="auto"/>
            </w:tcBorders>
            <w:vAlign w:val="center"/>
          </w:tcPr>
          <w:p w14:paraId="480207FD" w14:textId="77777777" w:rsidR="00F90F98" w:rsidRPr="00F90F98" w:rsidRDefault="00F90F98" w:rsidP="00F90F98">
            <w:pPr>
              <w:jc w:val="center"/>
              <w:rPr>
                <w:rFonts w:ascii="Cambria" w:hAnsi="Cambria" w:cs="Arial"/>
                <w:i/>
                <w:color w:val="FF0000"/>
                <w:sz w:val="20"/>
                <w:szCs w:val="20"/>
              </w:rPr>
            </w:pPr>
            <w:r w:rsidRPr="00F90F98">
              <w:rPr>
                <w:rFonts w:ascii="Cambria" w:hAnsi="Cambria" w:cs="Arial"/>
                <w:i/>
                <w:color w:val="FF0000"/>
                <w:sz w:val="20"/>
                <w:szCs w:val="20"/>
              </w:rPr>
              <w:t>&lt;vyplní uchádzač&gt;</w:t>
            </w:r>
          </w:p>
        </w:tc>
        <w:tc>
          <w:tcPr>
            <w:tcW w:w="1939" w:type="dxa"/>
            <w:tcBorders>
              <w:top w:val="single" w:sz="4" w:space="0" w:color="auto"/>
              <w:left w:val="single" w:sz="4" w:space="0" w:color="auto"/>
              <w:bottom w:val="single" w:sz="18" w:space="0" w:color="auto"/>
              <w:right w:val="single" w:sz="18" w:space="0" w:color="auto"/>
            </w:tcBorders>
            <w:vAlign w:val="center"/>
          </w:tcPr>
          <w:p w14:paraId="10F94097" w14:textId="77777777" w:rsidR="00F90F98" w:rsidRPr="00F90F98" w:rsidRDefault="00F90F98" w:rsidP="00F90F98">
            <w:pPr>
              <w:jc w:val="center"/>
              <w:rPr>
                <w:rFonts w:ascii="Cambria" w:hAnsi="Cambria"/>
                <w:b/>
                <w:bCs/>
                <w:color w:val="000000"/>
                <w:sz w:val="20"/>
                <w:szCs w:val="20"/>
              </w:rPr>
            </w:pPr>
            <w:r w:rsidRPr="00F90F98">
              <w:rPr>
                <w:rFonts w:ascii="Cambria" w:hAnsi="Cambria" w:cs="Arial"/>
                <w:b/>
                <w:bCs/>
                <w:i/>
                <w:color w:val="FF0000"/>
                <w:sz w:val="20"/>
                <w:szCs w:val="20"/>
              </w:rPr>
              <w:t>&lt;vyplní uchádzač&gt;</w:t>
            </w:r>
          </w:p>
        </w:tc>
      </w:tr>
    </w:tbl>
    <w:p w14:paraId="4FFAF44A" w14:textId="77777777" w:rsidR="00F90F98" w:rsidRPr="00F90F98" w:rsidRDefault="00F90F98" w:rsidP="00F90F98">
      <w:pPr>
        <w:rPr>
          <w:rFonts w:ascii="Cambria" w:hAnsi="Cambria"/>
          <w:sz w:val="20"/>
          <w:szCs w:val="20"/>
        </w:rPr>
      </w:pPr>
    </w:p>
    <w:p w14:paraId="4133A40A" w14:textId="7528DC76" w:rsidR="00E40E35" w:rsidRDefault="00E40E35" w:rsidP="00F90F98">
      <w:pPr>
        <w:rPr>
          <w:rFonts w:ascii="Cambria" w:hAnsi="Cambria"/>
          <w:sz w:val="20"/>
          <w:szCs w:val="20"/>
        </w:rPr>
      </w:pPr>
    </w:p>
    <w:p w14:paraId="64795F52" w14:textId="3C580D6B" w:rsidR="00711385" w:rsidRPr="00F90F98" w:rsidRDefault="00F90F98" w:rsidP="005B3C36">
      <w:pPr>
        <w:keepNext/>
        <w:rPr>
          <w:rFonts w:ascii="Cambria" w:hAnsi="Cambria"/>
          <w:b/>
          <w:bCs/>
          <w:sz w:val="20"/>
          <w:szCs w:val="20"/>
        </w:rPr>
      </w:pPr>
      <w:r w:rsidRPr="00F90F98">
        <w:rPr>
          <w:rFonts w:ascii="Cambria" w:hAnsi="Cambria"/>
          <w:b/>
          <w:bCs/>
          <w:sz w:val="20"/>
          <w:szCs w:val="20"/>
        </w:rPr>
        <w:t xml:space="preserve"> Tabuľka č. 3a: Pamätné euromince v nominálnej hodnote 2 eurá</w:t>
      </w:r>
    </w:p>
    <w:tbl>
      <w:tblPr>
        <w:tblW w:w="6358" w:type="dxa"/>
        <w:tblInd w:w="55"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1472"/>
        <w:gridCol w:w="1024"/>
        <w:gridCol w:w="1798"/>
        <w:gridCol w:w="2064"/>
      </w:tblGrid>
      <w:tr w:rsidR="00F90F98" w:rsidRPr="00F90F98" w14:paraId="7136B552" w14:textId="77777777" w:rsidTr="0095432B">
        <w:trPr>
          <w:trHeight w:val="348"/>
        </w:trPr>
        <w:tc>
          <w:tcPr>
            <w:tcW w:w="1472" w:type="dxa"/>
            <w:vMerge w:val="restart"/>
            <w:tcBorders>
              <w:top w:val="single" w:sz="18" w:space="0" w:color="auto"/>
            </w:tcBorders>
            <w:shd w:val="pct5" w:color="auto" w:fill="auto"/>
            <w:vAlign w:val="center"/>
          </w:tcPr>
          <w:p w14:paraId="7CFF776F" w14:textId="77777777" w:rsidR="00F90F98" w:rsidRPr="00F90F98" w:rsidRDefault="00F90F98" w:rsidP="00F90F98">
            <w:pPr>
              <w:jc w:val="center"/>
              <w:rPr>
                <w:rFonts w:ascii="Cambria" w:hAnsi="Cambria"/>
                <w:color w:val="000000"/>
                <w:sz w:val="20"/>
                <w:szCs w:val="20"/>
              </w:rPr>
            </w:pPr>
            <w:r w:rsidRPr="00F90F98">
              <w:rPr>
                <w:rFonts w:ascii="Cambria" w:hAnsi="Cambria"/>
                <w:color w:val="000000"/>
                <w:sz w:val="20"/>
                <w:szCs w:val="20"/>
              </w:rPr>
              <w:t xml:space="preserve">Pamätné euromince </w:t>
            </w:r>
            <w:r w:rsidRPr="00F90F98">
              <w:rPr>
                <w:rFonts w:ascii="Cambria" w:hAnsi="Cambria"/>
                <w:color w:val="000000"/>
                <w:sz w:val="20"/>
                <w:szCs w:val="20"/>
              </w:rPr>
              <w:br/>
              <w:t>v nominálnej hodnote 2 eurá - vyhotovenie</w:t>
            </w:r>
          </w:p>
        </w:tc>
        <w:tc>
          <w:tcPr>
            <w:tcW w:w="1024" w:type="dxa"/>
            <w:vMerge w:val="restart"/>
            <w:tcBorders>
              <w:top w:val="single" w:sz="18" w:space="0" w:color="auto"/>
            </w:tcBorders>
            <w:shd w:val="pct5" w:color="auto" w:fill="auto"/>
            <w:vAlign w:val="center"/>
          </w:tcPr>
          <w:p w14:paraId="6F95DBCD" w14:textId="77777777" w:rsidR="00F90F98" w:rsidRPr="00F90F98" w:rsidRDefault="00F90F98" w:rsidP="00F90F98">
            <w:pPr>
              <w:rPr>
                <w:rFonts w:ascii="Cambria" w:hAnsi="Cambria"/>
                <w:color w:val="000000"/>
                <w:sz w:val="20"/>
                <w:szCs w:val="20"/>
              </w:rPr>
            </w:pPr>
          </w:p>
          <w:p w14:paraId="631E38B0" w14:textId="77777777" w:rsidR="00F90F98" w:rsidRPr="00F90F98" w:rsidRDefault="00F90F98" w:rsidP="00F90F98">
            <w:pPr>
              <w:jc w:val="center"/>
              <w:rPr>
                <w:rFonts w:ascii="Cambria" w:hAnsi="Cambria"/>
                <w:color w:val="000000"/>
                <w:sz w:val="20"/>
                <w:szCs w:val="20"/>
              </w:rPr>
            </w:pPr>
            <w:r w:rsidRPr="00F90F98">
              <w:rPr>
                <w:rFonts w:ascii="Cambria" w:hAnsi="Cambria"/>
                <w:color w:val="000000"/>
                <w:sz w:val="20"/>
                <w:szCs w:val="20"/>
              </w:rPr>
              <w:t xml:space="preserve">Počet kusov </w:t>
            </w:r>
          </w:p>
          <w:p w14:paraId="1971A376" w14:textId="482825C4" w:rsidR="00F90F98" w:rsidRPr="00F90F98" w:rsidRDefault="00F90F98" w:rsidP="00F90F98">
            <w:pPr>
              <w:jc w:val="center"/>
              <w:rPr>
                <w:rFonts w:ascii="Cambria" w:hAnsi="Cambria"/>
                <w:color w:val="000000"/>
                <w:sz w:val="20"/>
                <w:szCs w:val="20"/>
              </w:rPr>
            </w:pPr>
            <w:r w:rsidRPr="00F90F98">
              <w:rPr>
                <w:rFonts w:ascii="Cambria" w:hAnsi="Cambria"/>
                <w:color w:val="000000"/>
                <w:sz w:val="20"/>
                <w:szCs w:val="20"/>
              </w:rPr>
              <w:t>(uvedené v tisícoch)</w:t>
            </w:r>
            <w:r w:rsidR="00EB05A5" w:rsidRPr="00E377E1">
              <w:rPr>
                <w:rFonts w:ascii="Cambria" w:hAnsi="Cambria"/>
                <w:i/>
                <w:iCs/>
                <w:color w:val="000000"/>
                <w:sz w:val="20"/>
                <w:szCs w:val="20"/>
              </w:rPr>
              <w:t xml:space="preserve"> </w:t>
            </w:r>
            <w:r w:rsidR="00EB05A5" w:rsidRPr="000E1E96">
              <w:rPr>
                <w:rFonts w:ascii="Cambria" w:hAnsi="Cambria"/>
                <w:color w:val="000000"/>
                <w:sz w:val="20"/>
                <w:szCs w:val="20"/>
              </w:rPr>
              <w:t>*</w:t>
            </w:r>
            <w:r w:rsidRPr="00F90F98">
              <w:rPr>
                <w:rFonts w:ascii="Cambria" w:hAnsi="Cambria"/>
                <w:color w:val="000000"/>
                <w:sz w:val="20"/>
                <w:szCs w:val="20"/>
              </w:rPr>
              <w:t xml:space="preserve"> </w:t>
            </w:r>
          </w:p>
        </w:tc>
        <w:tc>
          <w:tcPr>
            <w:tcW w:w="1798" w:type="dxa"/>
            <w:vMerge w:val="restart"/>
            <w:shd w:val="clear" w:color="auto" w:fill="auto"/>
            <w:vAlign w:val="center"/>
          </w:tcPr>
          <w:p w14:paraId="3798B272" w14:textId="77777777" w:rsidR="00F90F98" w:rsidRPr="00F90F98" w:rsidRDefault="00F90F98" w:rsidP="00F90F98">
            <w:pPr>
              <w:jc w:val="center"/>
              <w:rPr>
                <w:rFonts w:ascii="Cambria" w:hAnsi="Cambria"/>
                <w:color w:val="000000"/>
                <w:sz w:val="20"/>
                <w:szCs w:val="20"/>
              </w:rPr>
            </w:pPr>
          </w:p>
          <w:p w14:paraId="78028B50" w14:textId="77777777" w:rsidR="00F90F98" w:rsidRPr="00F90F98" w:rsidRDefault="00F90F98" w:rsidP="00F90F98">
            <w:pPr>
              <w:jc w:val="center"/>
              <w:rPr>
                <w:rFonts w:ascii="Cambria" w:hAnsi="Cambria"/>
                <w:color w:val="000000"/>
                <w:sz w:val="20"/>
                <w:szCs w:val="20"/>
              </w:rPr>
            </w:pPr>
            <w:r w:rsidRPr="00F90F98">
              <w:rPr>
                <w:rFonts w:ascii="Cambria" w:hAnsi="Cambria"/>
                <w:color w:val="000000"/>
                <w:sz w:val="20"/>
                <w:szCs w:val="20"/>
              </w:rPr>
              <w:t>Cena za 1 000 kusov pamätných euromincí</w:t>
            </w:r>
            <w:r w:rsidRPr="00F90F98">
              <w:rPr>
                <w:rFonts w:ascii="Cambria" w:hAnsi="Cambria"/>
                <w:sz w:val="20"/>
                <w:szCs w:val="20"/>
              </w:rPr>
              <w:t xml:space="preserve"> </w:t>
            </w:r>
            <w:r w:rsidRPr="00F90F98">
              <w:rPr>
                <w:rFonts w:ascii="Cambria" w:hAnsi="Cambria"/>
                <w:sz w:val="20"/>
                <w:szCs w:val="20"/>
              </w:rPr>
              <w:br/>
            </w:r>
            <w:r w:rsidRPr="00F90F98">
              <w:rPr>
                <w:rFonts w:ascii="Cambria" w:hAnsi="Cambria"/>
                <w:color w:val="000000"/>
                <w:sz w:val="20"/>
                <w:szCs w:val="20"/>
              </w:rPr>
              <w:t xml:space="preserve">v nominálnej hodnote 2 eurá </w:t>
            </w:r>
            <w:r w:rsidRPr="00F90F98">
              <w:rPr>
                <w:rFonts w:ascii="Cambria" w:hAnsi="Cambria"/>
                <w:color w:val="000000"/>
                <w:sz w:val="20"/>
                <w:szCs w:val="20"/>
              </w:rPr>
              <w:br/>
              <w:t>v danom vyhotovení v eurách bez DPH</w:t>
            </w:r>
          </w:p>
        </w:tc>
        <w:tc>
          <w:tcPr>
            <w:tcW w:w="2064" w:type="dxa"/>
            <w:vMerge w:val="restart"/>
            <w:vAlign w:val="center"/>
          </w:tcPr>
          <w:p w14:paraId="14A77C58" w14:textId="77777777" w:rsidR="00F90F98" w:rsidRPr="00F90F98" w:rsidRDefault="00F90F98" w:rsidP="00F90F98">
            <w:pPr>
              <w:jc w:val="center"/>
              <w:rPr>
                <w:rFonts w:ascii="Cambria" w:hAnsi="Cambria"/>
                <w:color w:val="000000"/>
                <w:sz w:val="20"/>
                <w:szCs w:val="20"/>
              </w:rPr>
            </w:pPr>
          </w:p>
          <w:p w14:paraId="7859EE3E" w14:textId="77777777" w:rsidR="00F90F98" w:rsidRPr="00F90F98" w:rsidRDefault="00F90F98" w:rsidP="00F90F98">
            <w:pPr>
              <w:jc w:val="center"/>
              <w:rPr>
                <w:rFonts w:ascii="Cambria" w:hAnsi="Cambria"/>
                <w:color w:val="000000"/>
                <w:sz w:val="20"/>
                <w:szCs w:val="20"/>
              </w:rPr>
            </w:pPr>
            <w:r w:rsidRPr="00F90F98">
              <w:rPr>
                <w:rFonts w:ascii="Cambria" w:hAnsi="Cambria"/>
                <w:color w:val="000000"/>
                <w:sz w:val="20"/>
                <w:szCs w:val="20"/>
              </w:rPr>
              <w:t xml:space="preserve">Cena za uvedený počet kusov pamätných euromincí </w:t>
            </w:r>
          </w:p>
          <w:p w14:paraId="2D15BC28" w14:textId="77777777" w:rsidR="00F90F98" w:rsidRPr="00F90F98" w:rsidRDefault="00F90F98" w:rsidP="00F90F98">
            <w:pPr>
              <w:jc w:val="center"/>
              <w:rPr>
                <w:rFonts w:ascii="Cambria" w:hAnsi="Cambria"/>
                <w:color w:val="000000"/>
                <w:sz w:val="20"/>
                <w:szCs w:val="20"/>
              </w:rPr>
            </w:pPr>
            <w:r w:rsidRPr="00F90F98">
              <w:rPr>
                <w:rFonts w:ascii="Cambria" w:hAnsi="Cambria"/>
                <w:color w:val="000000"/>
                <w:sz w:val="20"/>
                <w:szCs w:val="20"/>
              </w:rPr>
              <w:t xml:space="preserve">v nominálnej hodnote 2 eurá </w:t>
            </w:r>
          </w:p>
          <w:p w14:paraId="35E01948" w14:textId="77777777" w:rsidR="00F90F98" w:rsidRPr="00F90F98" w:rsidRDefault="00F90F98" w:rsidP="00F90F98">
            <w:pPr>
              <w:jc w:val="center"/>
              <w:rPr>
                <w:rFonts w:ascii="Cambria" w:hAnsi="Cambria"/>
                <w:color w:val="000000"/>
                <w:sz w:val="20"/>
                <w:szCs w:val="20"/>
              </w:rPr>
            </w:pPr>
            <w:r w:rsidRPr="00F90F98">
              <w:rPr>
                <w:rFonts w:ascii="Cambria" w:hAnsi="Cambria"/>
                <w:color w:val="000000"/>
                <w:sz w:val="20"/>
                <w:szCs w:val="20"/>
              </w:rPr>
              <w:t>v danom vyhotovení v eurách bez DPH</w:t>
            </w:r>
          </w:p>
        </w:tc>
      </w:tr>
      <w:tr w:rsidR="00F90F98" w:rsidRPr="00F90F98" w14:paraId="00EBFEDF" w14:textId="77777777" w:rsidTr="0095432B">
        <w:trPr>
          <w:trHeight w:val="348"/>
        </w:trPr>
        <w:tc>
          <w:tcPr>
            <w:tcW w:w="1472" w:type="dxa"/>
            <w:vMerge/>
            <w:tcBorders>
              <w:bottom w:val="single" w:sz="18" w:space="0" w:color="auto"/>
            </w:tcBorders>
            <w:shd w:val="pct5" w:color="auto" w:fill="auto"/>
            <w:vAlign w:val="center"/>
          </w:tcPr>
          <w:p w14:paraId="5AD706A5" w14:textId="77777777" w:rsidR="00F90F98" w:rsidRPr="00F90F98" w:rsidRDefault="00F90F98" w:rsidP="00F90F98">
            <w:pPr>
              <w:jc w:val="center"/>
              <w:rPr>
                <w:rFonts w:ascii="Cambria" w:hAnsi="Cambria"/>
                <w:color w:val="000000"/>
                <w:sz w:val="20"/>
                <w:szCs w:val="20"/>
              </w:rPr>
            </w:pPr>
          </w:p>
        </w:tc>
        <w:tc>
          <w:tcPr>
            <w:tcW w:w="1024" w:type="dxa"/>
            <w:vMerge/>
            <w:tcBorders>
              <w:bottom w:val="single" w:sz="18" w:space="0" w:color="auto"/>
            </w:tcBorders>
            <w:shd w:val="pct5" w:color="auto" w:fill="auto"/>
            <w:vAlign w:val="center"/>
          </w:tcPr>
          <w:p w14:paraId="0626CB86" w14:textId="77777777" w:rsidR="00F90F98" w:rsidRPr="00F90F98" w:rsidRDefault="00F90F98" w:rsidP="00F90F98">
            <w:pPr>
              <w:jc w:val="center"/>
              <w:rPr>
                <w:rFonts w:ascii="Cambria" w:hAnsi="Cambria"/>
                <w:color w:val="000000"/>
                <w:sz w:val="20"/>
                <w:szCs w:val="20"/>
              </w:rPr>
            </w:pPr>
          </w:p>
        </w:tc>
        <w:tc>
          <w:tcPr>
            <w:tcW w:w="1798" w:type="dxa"/>
            <w:vMerge/>
            <w:tcBorders>
              <w:bottom w:val="single" w:sz="18" w:space="0" w:color="auto"/>
            </w:tcBorders>
            <w:shd w:val="pct5" w:color="auto" w:fill="auto"/>
            <w:vAlign w:val="center"/>
          </w:tcPr>
          <w:p w14:paraId="195A9685" w14:textId="77777777" w:rsidR="00F90F98" w:rsidRPr="00F90F98" w:rsidRDefault="00F90F98" w:rsidP="00F90F98">
            <w:pPr>
              <w:jc w:val="center"/>
              <w:rPr>
                <w:rFonts w:ascii="Cambria" w:hAnsi="Cambria"/>
                <w:color w:val="000000"/>
                <w:sz w:val="20"/>
                <w:szCs w:val="20"/>
              </w:rPr>
            </w:pPr>
          </w:p>
        </w:tc>
        <w:tc>
          <w:tcPr>
            <w:tcW w:w="2064" w:type="dxa"/>
            <w:vMerge/>
            <w:tcBorders>
              <w:bottom w:val="single" w:sz="18" w:space="0" w:color="auto"/>
            </w:tcBorders>
            <w:shd w:val="pct5" w:color="auto" w:fill="auto"/>
            <w:vAlign w:val="center"/>
          </w:tcPr>
          <w:p w14:paraId="434D20B1" w14:textId="77777777" w:rsidR="00F90F98" w:rsidRPr="00F90F98" w:rsidRDefault="00F90F98" w:rsidP="00F90F98">
            <w:pPr>
              <w:jc w:val="center"/>
              <w:rPr>
                <w:rFonts w:ascii="Cambria" w:hAnsi="Cambria"/>
                <w:color w:val="000000"/>
                <w:sz w:val="20"/>
                <w:szCs w:val="20"/>
              </w:rPr>
            </w:pPr>
          </w:p>
        </w:tc>
      </w:tr>
      <w:tr w:rsidR="00F90F98" w:rsidRPr="00F90F98" w14:paraId="4BFBC816" w14:textId="77777777" w:rsidTr="0095432B">
        <w:trPr>
          <w:trHeight w:val="567"/>
        </w:trPr>
        <w:tc>
          <w:tcPr>
            <w:tcW w:w="1472" w:type="dxa"/>
            <w:shd w:val="clear" w:color="auto" w:fill="auto"/>
            <w:vAlign w:val="center"/>
          </w:tcPr>
          <w:p w14:paraId="789D58F2" w14:textId="0A062EE0" w:rsidR="00F90F98" w:rsidRPr="00F90F98" w:rsidRDefault="00F90F98" w:rsidP="00F90F98">
            <w:pPr>
              <w:jc w:val="center"/>
              <w:rPr>
                <w:rFonts w:ascii="Cambria" w:hAnsi="Cambria"/>
                <w:sz w:val="20"/>
                <w:szCs w:val="20"/>
              </w:rPr>
            </w:pPr>
            <w:r w:rsidRPr="00F90F98">
              <w:rPr>
                <w:rFonts w:ascii="Cambria" w:hAnsi="Cambria"/>
                <w:sz w:val="20"/>
                <w:szCs w:val="20"/>
              </w:rPr>
              <w:t xml:space="preserve">V </w:t>
            </w:r>
            <w:r w:rsidR="005E30B4">
              <w:rPr>
                <w:rFonts w:ascii="Cambria" w:hAnsi="Cambria"/>
                <w:sz w:val="20"/>
                <w:szCs w:val="20"/>
              </w:rPr>
              <w:t>obehovej kvalite</w:t>
            </w:r>
            <w:r w:rsidR="005E30B4" w:rsidRPr="00F90F98">
              <w:rPr>
                <w:rFonts w:ascii="Cambria" w:hAnsi="Cambria"/>
                <w:sz w:val="20"/>
                <w:szCs w:val="20"/>
              </w:rPr>
              <w:t xml:space="preserve"> </w:t>
            </w:r>
          </w:p>
        </w:tc>
        <w:tc>
          <w:tcPr>
            <w:tcW w:w="1024" w:type="dxa"/>
            <w:tcBorders>
              <w:top w:val="single" w:sz="4" w:space="0" w:color="auto"/>
              <w:bottom w:val="single" w:sz="4" w:space="0" w:color="auto"/>
            </w:tcBorders>
            <w:vAlign w:val="center"/>
          </w:tcPr>
          <w:p w14:paraId="476A3500" w14:textId="07763931" w:rsidR="00F90F98" w:rsidRPr="00F90F98" w:rsidRDefault="00F90F98" w:rsidP="00F90F98">
            <w:pPr>
              <w:jc w:val="center"/>
              <w:rPr>
                <w:rFonts w:ascii="Cambria" w:hAnsi="Cambria"/>
                <w:color w:val="000000"/>
                <w:sz w:val="20"/>
                <w:szCs w:val="20"/>
              </w:rPr>
            </w:pPr>
            <w:r w:rsidRPr="00F90F98">
              <w:rPr>
                <w:rFonts w:ascii="Cambria" w:hAnsi="Cambria"/>
                <w:color w:val="000000"/>
                <w:sz w:val="20"/>
                <w:szCs w:val="20"/>
              </w:rPr>
              <w:t xml:space="preserve">4 </w:t>
            </w:r>
            <w:r w:rsidR="0095432B" w:rsidRPr="00F90F98">
              <w:rPr>
                <w:rFonts w:ascii="Cambria" w:hAnsi="Cambria"/>
                <w:color w:val="000000"/>
                <w:sz w:val="20"/>
                <w:szCs w:val="20"/>
              </w:rPr>
              <w:t>9</w:t>
            </w:r>
            <w:r w:rsidR="0095432B">
              <w:rPr>
                <w:rFonts w:ascii="Cambria" w:hAnsi="Cambria"/>
                <w:color w:val="000000"/>
                <w:sz w:val="20"/>
                <w:szCs w:val="20"/>
              </w:rPr>
              <w:t>75</w:t>
            </w:r>
          </w:p>
        </w:tc>
        <w:tc>
          <w:tcPr>
            <w:tcW w:w="1798" w:type="dxa"/>
            <w:tcBorders>
              <w:top w:val="single" w:sz="4" w:space="0" w:color="auto"/>
              <w:bottom w:val="single" w:sz="4" w:space="0" w:color="auto"/>
            </w:tcBorders>
            <w:vAlign w:val="center"/>
          </w:tcPr>
          <w:p w14:paraId="50801465" w14:textId="77777777" w:rsidR="00F90F98" w:rsidRPr="00F90F98" w:rsidRDefault="00F90F98" w:rsidP="00F90F98">
            <w:pPr>
              <w:jc w:val="center"/>
              <w:rPr>
                <w:rFonts w:ascii="Cambria" w:hAnsi="Cambria" w:cs="Arial"/>
                <w:i/>
                <w:color w:val="FF0000"/>
                <w:sz w:val="20"/>
                <w:szCs w:val="20"/>
              </w:rPr>
            </w:pPr>
            <w:r w:rsidRPr="00F90F98">
              <w:rPr>
                <w:rFonts w:ascii="Cambria" w:hAnsi="Cambria" w:cs="Arial"/>
                <w:i/>
                <w:color w:val="FF0000"/>
                <w:sz w:val="20"/>
                <w:szCs w:val="20"/>
              </w:rPr>
              <w:t>&lt;vyplní uchádzač&gt;</w:t>
            </w:r>
          </w:p>
        </w:tc>
        <w:tc>
          <w:tcPr>
            <w:tcW w:w="2064" w:type="dxa"/>
            <w:tcBorders>
              <w:top w:val="single" w:sz="4" w:space="0" w:color="auto"/>
              <w:bottom w:val="single" w:sz="4" w:space="0" w:color="auto"/>
            </w:tcBorders>
            <w:vAlign w:val="center"/>
          </w:tcPr>
          <w:p w14:paraId="5C9B46E6" w14:textId="77777777" w:rsidR="00F90F98" w:rsidRPr="00F90F98" w:rsidRDefault="00F90F98" w:rsidP="00F90F98">
            <w:pPr>
              <w:jc w:val="center"/>
              <w:rPr>
                <w:rFonts w:ascii="Cambria" w:hAnsi="Cambria" w:cs="Arial"/>
                <w:i/>
                <w:color w:val="FF0000"/>
                <w:sz w:val="20"/>
                <w:szCs w:val="20"/>
              </w:rPr>
            </w:pPr>
            <w:r w:rsidRPr="00F90F98">
              <w:rPr>
                <w:rFonts w:ascii="Cambria" w:hAnsi="Cambria" w:cs="Arial"/>
                <w:i/>
                <w:color w:val="FF0000"/>
                <w:sz w:val="20"/>
                <w:szCs w:val="20"/>
              </w:rPr>
              <w:t xml:space="preserve"> &lt;vyplní uchádzač&gt;</w:t>
            </w:r>
          </w:p>
        </w:tc>
      </w:tr>
      <w:tr w:rsidR="00F90F98" w:rsidRPr="00F90F98" w14:paraId="603441F4" w14:textId="77777777" w:rsidTr="0095432B">
        <w:trPr>
          <w:trHeight w:val="567"/>
        </w:trPr>
        <w:tc>
          <w:tcPr>
            <w:tcW w:w="1472" w:type="dxa"/>
            <w:shd w:val="clear" w:color="auto" w:fill="auto"/>
            <w:vAlign w:val="center"/>
          </w:tcPr>
          <w:p w14:paraId="53CDBAE5" w14:textId="77777777" w:rsidR="00F90F98" w:rsidRPr="00F90F98" w:rsidRDefault="00F90F98" w:rsidP="00F90F98">
            <w:pPr>
              <w:jc w:val="center"/>
              <w:rPr>
                <w:rFonts w:ascii="Cambria" w:hAnsi="Cambria"/>
                <w:sz w:val="20"/>
                <w:szCs w:val="20"/>
              </w:rPr>
            </w:pPr>
            <w:r w:rsidRPr="00F90F98">
              <w:rPr>
                <w:rFonts w:ascii="Cambria" w:hAnsi="Cambria"/>
                <w:sz w:val="20"/>
                <w:szCs w:val="20"/>
              </w:rPr>
              <w:t>Vo vyhotovení „proof like“</w:t>
            </w:r>
          </w:p>
        </w:tc>
        <w:tc>
          <w:tcPr>
            <w:tcW w:w="1024" w:type="dxa"/>
            <w:tcBorders>
              <w:top w:val="single" w:sz="4" w:space="0" w:color="auto"/>
              <w:bottom w:val="single" w:sz="4" w:space="0" w:color="auto"/>
            </w:tcBorders>
            <w:vAlign w:val="center"/>
          </w:tcPr>
          <w:p w14:paraId="1687D0AA" w14:textId="77777777" w:rsidR="00F90F98" w:rsidRPr="00F90F98" w:rsidRDefault="00F90F98" w:rsidP="00F90F98">
            <w:pPr>
              <w:jc w:val="center"/>
              <w:rPr>
                <w:rFonts w:ascii="Cambria" w:hAnsi="Cambria"/>
                <w:color w:val="000000"/>
                <w:sz w:val="20"/>
                <w:szCs w:val="20"/>
              </w:rPr>
            </w:pPr>
            <w:r w:rsidRPr="00F90F98">
              <w:rPr>
                <w:rFonts w:ascii="Cambria" w:hAnsi="Cambria"/>
                <w:color w:val="000000"/>
                <w:sz w:val="20"/>
                <w:szCs w:val="20"/>
              </w:rPr>
              <w:t>25</w:t>
            </w:r>
          </w:p>
        </w:tc>
        <w:tc>
          <w:tcPr>
            <w:tcW w:w="1798" w:type="dxa"/>
            <w:tcBorders>
              <w:top w:val="single" w:sz="4" w:space="0" w:color="auto"/>
              <w:bottom w:val="single" w:sz="4" w:space="0" w:color="auto"/>
            </w:tcBorders>
            <w:vAlign w:val="center"/>
          </w:tcPr>
          <w:p w14:paraId="735CCBB1" w14:textId="77777777" w:rsidR="00F90F98" w:rsidRPr="00F90F98" w:rsidRDefault="00F90F98" w:rsidP="00F90F98">
            <w:pPr>
              <w:jc w:val="center"/>
              <w:rPr>
                <w:rFonts w:ascii="Cambria" w:hAnsi="Cambria" w:cs="Arial"/>
                <w:i/>
                <w:color w:val="FF0000"/>
                <w:sz w:val="20"/>
                <w:szCs w:val="20"/>
              </w:rPr>
            </w:pPr>
            <w:r w:rsidRPr="00F90F98">
              <w:rPr>
                <w:rFonts w:ascii="Cambria" w:hAnsi="Cambria" w:cs="Arial"/>
                <w:i/>
                <w:color w:val="FF0000"/>
                <w:sz w:val="20"/>
                <w:szCs w:val="20"/>
              </w:rPr>
              <w:t>&lt;vyplní uchádzač&gt;</w:t>
            </w:r>
          </w:p>
        </w:tc>
        <w:tc>
          <w:tcPr>
            <w:tcW w:w="2064" w:type="dxa"/>
            <w:tcBorders>
              <w:top w:val="single" w:sz="4" w:space="0" w:color="auto"/>
              <w:bottom w:val="single" w:sz="4" w:space="0" w:color="auto"/>
            </w:tcBorders>
            <w:vAlign w:val="center"/>
          </w:tcPr>
          <w:p w14:paraId="49FF3F82" w14:textId="77777777" w:rsidR="00F90F98" w:rsidRPr="00F90F98" w:rsidRDefault="00F90F98" w:rsidP="00F90F98">
            <w:pPr>
              <w:jc w:val="center"/>
              <w:rPr>
                <w:rFonts w:ascii="Cambria" w:hAnsi="Cambria" w:cs="Arial"/>
                <w:i/>
                <w:color w:val="FF0000"/>
                <w:sz w:val="20"/>
                <w:szCs w:val="20"/>
              </w:rPr>
            </w:pPr>
            <w:r w:rsidRPr="00F90F98">
              <w:rPr>
                <w:rFonts w:ascii="Cambria" w:hAnsi="Cambria" w:cs="Arial"/>
                <w:i/>
                <w:color w:val="FF0000"/>
                <w:sz w:val="20"/>
                <w:szCs w:val="20"/>
              </w:rPr>
              <w:t>&lt;vyplní uchádzač&gt;</w:t>
            </w:r>
          </w:p>
        </w:tc>
      </w:tr>
      <w:tr w:rsidR="00F90F98" w:rsidRPr="00F90F98" w14:paraId="385BF6B3" w14:textId="77777777" w:rsidTr="0095432B">
        <w:trPr>
          <w:trHeight w:val="358"/>
        </w:trPr>
        <w:tc>
          <w:tcPr>
            <w:tcW w:w="4294" w:type="dxa"/>
            <w:gridSpan w:val="3"/>
            <w:tcBorders>
              <w:top w:val="double" w:sz="4" w:space="0" w:color="auto"/>
              <w:bottom w:val="single" w:sz="18" w:space="0" w:color="auto"/>
            </w:tcBorders>
            <w:vAlign w:val="center"/>
          </w:tcPr>
          <w:p w14:paraId="4FD324C7" w14:textId="77777777" w:rsidR="00F90F98" w:rsidRPr="00F90F98" w:rsidRDefault="00F90F98" w:rsidP="00F90F98">
            <w:pPr>
              <w:jc w:val="center"/>
              <w:rPr>
                <w:rFonts w:ascii="Cambria" w:hAnsi="Cambria"/>
                <w:color w:val="000000"/>
                <w:sz w:val="20"/>
                <w:szCs w:val="20"/>
              </w:rPr>
            </w:pPr>
            <w:r w:rsidRPr="00F90F98">
              <w:rPr>
                <w:rFonts w:ascii="Cambria" w:hAnsi="Cambria"/>
                <w:b/>
                <w:bCs/>
                <w:sz w:val="20"/>
                <w:szCs w:val="20"/>
              </w:rPr>
              <w:t xml:space="preserve">Celková cena pamätných eurominci </w:t>
            </w:r>
            <w:r w:rsidRPr="00F90F98">
              <w:rPr>
                <w:rFonts w:ascii="Cambria" w:hAnsi="Cambria"/>
                <w:b/>
                <w:bCs/>
                <w:sz w:val="20"/>
                <w:szCs w:val="20"/>
              </w:rPr>
              <w:br/>
              <w:t>v nominálnej hodnote 2 eurá</w:t>
            </w:r>
          </w:p>
        </w:tc>
        <w:tc>
          <w:tcPr>
            <w:tcW w:w="2064" w:type="dxa"/>
            <w:tcBorders>
              <w:top w:val="double" w:sz="4" w:space="0" w:color="auto"/>
              <w:bottom w:val="single" w:sz="18" w:space="0" w:color="auto"/>
            </w:tcBorders>
            <w:vAlign w:val="center"/>
          </w:tcPr>
          <w:p w14:paraId="7236B8C9" w14:textId="77777777" w:rsidR="00F90F98" w:rsidRPr="00F90F98" w:rsidRDefault="00F90F98" w:rsidP="00F90F98">
            <w:pPr>
              <w:jc w:val="center"/>
              <w:rPr>
                <w:rFonts w:ascii="Cambria" w:hAnsi="Cambria" w:cs="Arial"/>
                <w:b/>
                <w:bCs/>
                <w:i/>
                <w:color w:val="FF0000"/>
                <w:sz w:val="20"/>
                <w:szCs w:val="20"/>
              </w:rPr>
            </w:pPr>
            <w:r w:rsidRPr="00F90F98">
              <w:rPr>
                <w:rFonts w:ascii="Cambria" w:hAnsi="Cambria" w:cs="Arial"/>
                <w:b/>
                <w:bCs/>
                <w:i/>
                <w:color w:val="FF0000"/>
                <w:sz w:val="20"/>
                <w:szCs w:val="20"/>
              </w:rPr>
              <w:t>&lt;vyplní uchádzač&gt;</w:t>
            </w:r>
          </w:p>
        </w:tc>
      </w:tr>
    </w:tbl>
    <w:p w14:paraId="19E29AAE" w14:textId="77777777" w:rsidR="00F94C98" w:rsidRPr="00F90F98" w:rsidRDefault="00F94C98" w:rsidP="00F90F98">
      <w:pPr>
        <w:jc w:val="both"/>
        <w:rPr>
          <w:rFonts w:ascii="Cambria" w:hAnsi="Cambria"/>
          <w:sz w:val="20"/>
          <w:szCs w:val="20"/>
        </w:rPr>
      </w:pPr>
    </w:p>
    <w:p w14:paraId="4D6AF420" w14:textId="22556952" w:rsidR="00EB05A5" w:rsidRPr="000E1E96" w:rsidRDefault="00EB05A5" w:rsidP="002860CE">
      <w:pPr>
        <w:ind w:right="-1"/>
        <w:jc w:val="both"/>
        <w:rPr>
          <w:rFonts w:ascii="Cambria" w:hAnsi="Cambria"/>
          <w:i/>
          <w:iCs/>
          <w:sz w:val="20"/>
          <w:szCs w:val="20"/>
        </w:rPr>
      </w:pPr>
      <w:r w:rsidRPr="006C5451">
        <w:rPr>
          <w:rFonts w:ascii="Cambria" w:hAnsi="Cambria"/>
          <w:color w:val="000000"/>
          <w:sz w:val="20"/>
          <w:szCs w:val="20"/>
        </w:rPr>
        <w:t xml:space="preserve">* </w:t>
      </w:r>
      <w:r w:rsidRPr="006C5451">
        <w:rPr>
          <w:rFonts w:ascii="Cambria" w:hAnsi="Cambria"/>
          <w:i/>
          <w:iCs/>
          <w:sz w:val="20"/>
          <w:szCs w:val="20"/>
        </w:rPr>
        <w:t>Uvedené množstvá sú iba predpokladané, nie sú pre verejného obstarávateľa záväzné a môže ich zmeniť. Množstvá jednotlivých vyhotovení pamätných euromincí v rámci jednotlivých tematík budú upresnené v konkrétnej objednávke/konkrétnych objednávkach. Úspešný uchádzač garantuje uvedené ceny bez ohľadu na skutočne objednávaný počet kusov jednotlivých vyhotovení pamätných euromincí, a to bez nároku na akúkoľvek kompenzáciu.</w:t>
      </w:r>
      <w:r w:rsidRPr="000E1E96">
        <w:rPr>
          <w:rFonts w:ascii="Cambria" w:hAnsi="Cambria"/>
          <w:i/>
          <w:iCs/>
          <w:sz w:val="20"/>
          <w:szCs w:val="20"/>
        </w:rPr>
        <w:t xml:space="preserve"> </w:t>
      </w:r>
    </w:p>
    <w:p w14:paraId="0828D866" w14:textId="77777777" w:rsidR="00F90F98" w:rsidRPr="00F90F98" w:rsidRDefault="00F90F98" w:rsidP="00F90F98">
      <w:pPr>
        <w:keepNext/>
        <w:rPr>
          <w:rFonts w:ascii="Cambria" w:hAnsi="Cambria"/>
          <w:b/>
          <w:bCs/>
          <w:sz w:val="20"/>
          <w:szCs w:val="20"/>
        </w:rPr>
      </w:pPr>
    </w:p>
    <w:p w14:paraId="2202664C" w14:textId="04564A2C" w:rsidR="00F90F98" w:rsidRPr="00F90F98" w:rsidRDefault="00F90F98" w:rsidP="00F90F98">
      <w:pPr>
        <w:keepNext/>
        <w:rPr>
          <w:rFonts w:ascii="Cambria" w:hAnsi="Cambria"/>
          <w:b/>
          <w:bCs/>
          <w:sz w:val="20"/>
          <w:szCs w:val="20"/>
        </w:rPr>
      </w:pPr>
      <w:r w:rsidRPr="00F90F98">
        <w:rPr>
          <w:rFonts w:ascii="Cambria" w:hAnsi="Cambria"/>
          <w:b/>
          <w:bCs/>
          <w:sz w:val="20"/>
          <w:szCs w:val="20"/>
        </w:rPr>
        <w:t>Tabuľka č. 3b: Balenie pamätn</w:t>
      </w:r>
      <w:r w:rsidR="00A244CB">
        <w:rPr>
          <w:rFonts w:ascii="Cambria" w:hAnsi="Cambria"/>
          <w:b/>
          <w:bCs/>
          <w:sz w:val="20"/>
          <w:szCs w:val="20"/>
        </w:rPr>
        <w:t>ých</w:t>
      </w:r>
      <w:r w:rsidRPr="00F90F98">
        <w:rPr>
          <w:rFonts w:ascii="Cambria" w:hAnsi="Cambria"/>
          <w:b/>
          <w:bCs/>
          <w:sz w:val="20"/>
          <w:szCs w:val="20"/>
        </w:rPr>
        <w:t xml:space="preserve"> eurominc</w:t>
      </w:r>
      <w:r w:rsidR="00A244CB">
        <w:rPr>
          <w:rFonts w:ascii="Cambria" w:hAnsi="Cambria"/>
          <w:b/>
          <w:bCs/>
          <w:sz w:val="20"/>
          <w:szCs w:val="20"/>
        </w:rPr>
        <w:t>í</w:t>
      </w:r>
      <w:r w:rsidRPr="00F90F98">
        <w:rPr>
          <w:rFonts w:ascii="Cambria" w:hAnsi="Cambria"/>
          <w:b/>
          <w:bCs/>
          <w:sz w:val="20"/>
          <w:szCs w:val="20"/>
        </w:rPr>
        <w:t xml:space="preserve"> v nominálnej hodnote 2 eurá</w:t>
      </w:r>
    </w:p>
    <w:tbl>
      <w:tblPr>
        <w:tblW w:w="9278" w:type="dxa"/>
        <w:tblInd w:w="55"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2283"/>
        <w:gridCol w:w="3168"/>
        <w:gridCol w:w="1984"/>
        <w:gridCol w:w="1843"/>
      </w:tblGrid>
      <w:tr w:rsidR="00F90F98" w:rsidRPr="00F90F98" w14:paraId="3C775D2C" w14:textId="77777777" w:rsidTr="0095432B">
        <w:trPr>
          <w:trHeight w:val="1457"/>
        </w:trPr>
        <w:tc>
          <w:tcPr>
            <w:tcW w:w="2283" w:type="dxa"/>
            <w:tcBorders>
              <w:top w:val="single" w:sz="18" w:space="0" w:color="auto"/>
              <w:left w:val="single" w:sz="18" w:space="0" w:color="auto"/>
              <w:bottom w:val="single" w:sz="4" w:space="0" w:color="auto"/>
            </w:tcBorders>
            <w:shd w:val="pct5" w:color="auto" w:fill="auto"/>
            <w:noWrap/>
            <w:vAlign w:val="center"/>
          </w:tcPr>
          <w:p w14:paraId="511B2FA6" w14:textId="77777777" w:rsidR="00F90F98" w:rsidRPr="00F90F98" w:rsidRDefault="00F90F98" w:rsidP="00F90F98">
            <w:pPr>
              <w:jc w:val="center"/>
              <w:rPr>
                <w:rFonts w:ascii="Cambria" w:hAnsi="Cambria"/>
                <w:color w:val="000000"/>
                <w:sz w:val="20"/>
                <w:szCs w:val="20"/>
              </w:rPr>
            </w:pPr>
            <w:r w:rsidRPr="00F90F98">
              <w:rPr>
                <w:rFonts w:ascii="Cambria" w:hAnsi="Cambria"/>
                <w:color w:val="000000"/>
                <w:sz w:val="20"/>
                <w:szCs w:val="20"/>
              </w:rPr>
              <w:t>Typ balenia pamätných euromince v nominálnej hodnote 2 eurá</w:t>
            </w:r>
          </w:p>
        </w:tc>
        <w:tc>
          <w:tcPr>
            <w:tcW w:w="3168" w:type="dxa"/>
            <w:tcBorders>
              <w:top w:val="single" w:sz="18" w:space="0" w:color="auto"/>
              <w:bottom w:val="single" w:sz="4" w:space="0" w:color="auto"/>
            </w:tcBorders>
            <w:shd w:val="pct5" w:color="auto" w:fill="auto"/>
            <w:vAlign w:val="center"/>
          </w:tcPr>
          <w:p w14:paraId="1AFFDC6F" w14:textId="264E02FE" w:rsidR="00F90F98" w:rsidRPr="00F90F98" w:rsidRDefault="00C6236D" w:rsidP="00F90F98">
            <w:pPr>
              <w:jc w:val="center"/>
              <w:rPr>
                <w:rFonts w:ascii="Cambria" w:hAnsi="Cambria"/>
                <w:color w:val="000000"/>
                <w:sz w:val="20"/>
                <w:szCs w:val="20"/>
              </w:rPr>
            </w:pPr>
            <w:r>
              <w:rPr>
                <w:rFonts w:ascii="Cambria" w:hAnsi="Cambria"/>
                <w:color w:val="000000"/>
                <w:sz w:val="20"/>
                <w:szCs w:val="20"/>
              </w:rPr>
              <w:t>B</w:t>
            </w:r>
            <w:r w:rsidR="00F90F98" w:rsidRPr="00F90F98">
              <w:rPr>
                <w:rFonts w:ascii="Cambria" w:hAnsi="Cambria"/>
                <w:color w:val="000000"/>
                <w:sz w:val="20"/>
                <w:szCs w:val="20"/>
              </w:rPr>
              <w:t>alenie v eurách bez DPH</w:t>
            </w:r>
          </w:p>
        </w:tc>
        <w:tc>
          <w:tcPr>
            <w:tcW w:w="1984" w:type="dxa"/>
            <w:tcBorders>
              <w:top w:val="single" w:sz="18" w:space="0" w:color="auto"/>
              <w:bottom w:val="single" w:sz="4" w:space="0" w:color="auto"/>
            </w:tcBorders>
            <w:shd w:val="pct5" w:color="auto" w:fill="auto"/>
            <w:vAlign w:val="center"/>
          </w:tcPr>
          <w:p w14:paraId="64B83BBB" w14:textId="77777777" w:rsidR="00F90F98" w:rsidRPr="00F90F98" w:rsidRDefault="00F90F98" w:rsidP="00F90F98">
            <w:pPr>
              <w:jc w:val="center"/>
              <w:rPr>
                <w:rFonts w:ascii="Cambria" w:hAnsi="Cambria"/>
                <w:color w:val="000000"/>
                <w:sz w:val="20"/>
                <w:szCs w:val="20"/>
              </w:rPr>
            </w:pPr>
          </w:p>
          <w:p w14:paraId="0AD851A0" w14:textId="77777777" w:rsidR="00F90F98" w:rsidRPr="00F90F98" w:rsidRDefault="00F90F98" w:rsidP="00F90F98">
            <w:pPr>
              <w:jc w:val="center"/>
              <w:rPr>
                <w:rFonts w:ascii="Cambria" w:hAnsi="Cambria"/>
                <w:color w:val="000000"/>
                <w:sz w:val="20"/>
                <w:szCs w:val="20"/>
              </w:rPr>
            </w:pPr>
            <w:r w:rsidRPr="00F90F98">
              <w:rPr>
                <w:rFonts w:ascii="Cambria" w:hAnsi="Cambria"/>
                <w:color w:val="000000"/>
                <w:sz w:val="20"/>
                <w:szCs w:val="20"/>
              </w:rPr>
              <w:t xml:space="preserve">Počet pamätných eurominci v nominálnej hodnote 2 eurá </w:t>
            </w:r>
          </w:p>
        </w:tc>
        <w:tc>
          <w:tcPr>
            <w:tcW w:w="1843" w:type="dxa"/>
            <w:tcBorders>
              <w:top w:val="single" w:sz="18" w:space="0" w:color="auto"/>
              <w:bottom w:val="single" w:sz="4" w:space="0" w:color="auto"/>
              <w:right w:val="single" w:sz="18" w:space="0" w:color="auto"/>
            </w:tcBorders>
            <w:shd w:val="pct5" w:color="auto" w:fill="auto"/>
            <w:vAlign w:val="center"/>
          </w:tcPr>
          <w:p w14:paraId="27C00EB0" w14:textId="77777777" w:rsidR="00F90F98" w:rsidRPr="00F90F98" w:rsidRDefault="00F90F98" w:rsidP="00F90F98">
            <w:pPr>
              <w:jc w:val="center"/>
              <w:rPr>
                <w:rFonts w:ascii="Cambria" w:hAnsi="Cambria"/>
                <w:color w:val="000000"/>
                <w:sz w:val="20"/>
                <w:szCs w:val="20"/>
              </w:rPr>
            </w:pPr>
          </w:p>
          <w:p w14:paraId="0E004C2F" w14:textId="77777777" w:rsidR="00F90F98" w:rsidRPr="00F90F98" w:rsidRDefault="00F90F98" w:rsidP="00F90F98">
            <w:pPr>
              <w:jc w:val="center"/>
              <w:rPr>
                <w:rFonts w:ascii="Cambria" w:hAnsi="Cambria"/>
                <w:color w:val="000000"/>
                <w:sz w:val="20"/>
                <w:szCs w:val="20"/>
              </w:rPr>
            </w:pPr>
            <w:r w:rsidRPr="00F90F98">
              <w:rPr>
                <w:rFonts w:ascii="Cambria" w:hAnsi="Cambria"/>
                <w:color w:val="000000"/>
                <w:sz w:val="20"/>
                <w:szCs w:val="20"/>
              </w:rPr>
              <w:t>Celková cena celkového počtu súborov daného typu balenia  v eurách bez DPH</w:t>
            </w:r>
          </w:p>
        </w:tc>
      </w:tr>
      <w:tr w:rsidR="00F90F98" w:rsidRPr="00F90F98" w14:paraId="482A752A" w14:textId="77777777" w:rsidTr="0095432B">
        <w:trPr>
          <w:trHeight w:val="567"/>
        </w:trPr>
        <w:tc>
          <w:tcPr>
            <w:tcW w:w="2283" w:type="dxa"/>
            <w:tcBorders>
              <w:top w:val="single" w:sz="4" w:space="0" w:color="auto"/>
              <w:left w:val="single" w:sz="18" w:space="0" w:color="auto"/>
              <w:bottom w:val="single" w:sz="4" w:space="0" w:color="auto"/>
              <w:right w:val="single" w:sz="4" w:space="0" w:color="auto"/>
            </w:tcBorders>
            <w:shd w:val="clear" w:color="auto" w:fill="auto"/>
            <w:noWrap/>
            <w:vAlign w:val="center"/>
            <w:hideMark/>
          </w:tcPr>
          <w:p w14:paraId="4A3E405E" w14:textId="77777777" w:rsidR="00F90F98" w:rsidRPr="00F90F98" w:rsidRDefault="00F90F98" w:rsidP="00F90F98">
            <w:pPr>
              <w:jc w:val="center"/>
              <w:rPr>
                <w:rFonts w:ascii="Cambria" w:hAnsi="Cambria"/>
                <w:color w:val="000000"/>
                <w:sz w:val="20"/>
                <w:szCs w:val="20"/>
              </w:rPr>
            </w:pPr>
            <w:r w:rsidRPr="00F90F98">
              <w:rPr>
                <w:rFonts w:ascii="Cambria" w:hAnsi="Cambria"/>
                <w:color w:val="000000"/>
                <w:sz w:val="20"/>
                <w:szCs w:val="20"/>
              </w:rPr>
              <w:t>Rolka / 1 000 ks</w:t>
            </w:r>
          </w:p>
        </w:tc>
        <w:tc>
          <w:tcPr>
            <w:tcW w:w="3168" w:type="dxa"/>
            <w:tcBorders>
              <w:top w:val="single" w:sz="4" w:space="0" w:color="auto"/>
              <w:left w:val="single" w:sz="4" w:space="0" w:color="auto"/>
              <w:bottom w:val="single" w:sz="4" w:space="0" w:color="auto"/>
              <w:right w:val="single" w:sz="4" w:space="0" w:color="auto"/>
            </w:tcBorders>
            <w:shd w:val="clear" w:color="auto" w:fill="auto"/>
            <w:vAlign w:val="center"/>
          </w:tcPr>
          <w:p w14:paraId="513838C1" w14:textId="77777777" w:rsidR="00F90F98" w:rsidRPr="00F90F98" w:rsidRDefault="00F90F98" w:rsidP="00F90F98">
            <w:pPr>
              <w:jc w:val="center"/>
              <w:rPr>
                <w:rFonts w:ascii="Cambria" w:hAnsi="Cambria"/>
                <w:color w:val="000000"/>
                <w:sz w:val="20"/>
                <w:szCs w:val="20"/>
              </w:rPr>
            </w:pPr>
            <w:r w:rsidRPr="00F90F98">
              <w:rPr>
                <w:rFonts w:ascii="Cambria" w:hAnsi="Cambria" w:cs="Arial"/>
                <w:i/>
                <w:color w:val="FF0000"/>
                <w:sz w:val="20"/>
                <w:szCs w:val="20"/>
              </w:rPr>
              <w:t>&lt;vyplní uchádzač&gt;</w:t>
            </w:r>
          </w:p>
        </w:tc>
        <w:tc>
          <w:tcPr>
            <w:tcW w:w="1984" w:type="dxa"/>
            <w:tcBorders>
              <w:top w:val="single" w:sz="4" w:space="0" w:color="auto"/>
              <w:left w:val="single" w:sz="4" w:space="0" w:color="auto"/>
              <w:bottom w:val="single" w:sz="4" w:space="0" w:color="auto"/>
              <w:right w:val="single" w:sz="4" w:space="0" w:color="auto"/>
            </w:tcBorders>
          </w:tcPr>
          <w:p w14:paraId="74E61F73" w14:textId="77777777" w:rsidR="00F90F98" w:rsidRPr="00F90F98" w:rsidRDefault="00F90F98" w:rsidP="00F90F98">
            <w:pPr>
              <w:jc w:val="center"/>
              <w:rPr>
                <w:rFonts w:ascii="Cambria" w:hAnsi="Cambria" w:cs="Arial"/>
                <w:iCs/>
                <w:color w:val="FF0000"/>
                <w:sz w:val="20"/>
                <w:szCs w:val="20"/>
              </w:rPr>
            </w:pPr>
          </w:p>
          <w:p w14:paraId="3B5168BA" w14:textId="5D7CD242" w:rsidR="00F90F98" w:rsidRPr="00F90F98" w:rsidRDefault="00F90F98" w:rsidP="00F90F98">
            <w:pPr>
              <w:jc w:val="center"/>
              <w:rPr>
                <w:rFonts w:ascii="Cambria" w:hAnsi="Cambria" w:cs="Arial"/>
                <w:iCs/>
                <w:color w:val="FF0000"/>
                <w:sz w:val="20"/>
                <w:szCs w:val="20"/>
              </w:rPr>
            </w:pPr>
            <w:r w:rsidRPr="00F90F98">
              <w:rPr>
                <w:rFonts w:ascii="Cambria" w:hAnsi="Cambria" w:cs="Arial"/>
                <w:iCs/>
                <w:sz w:val="20"/>
                <w:szCs w:val="20"/>
              </w:rPr>
              <w:t>4 </w:t>
            </w:r>
            <w:r w:rsidR="00895E0B">
              <w:rPr>
                <w:rFonts w:ascii="Cambria" w:hAnsi="Cambria" w:cs="Arial"/>
                <w:iCs/>
                <w:sz w:val="20"/>
                <w:szCs w:val="20"/>
              </w:rPr>
              <w:t>975</w:t>
            </w:r>
            <w:r w:rsidR="00895E0B" w:rsidRPr="00F90F98">
              <w:rPr>
                <w:rFonts w:ascii="Cambria" w:hAnsi="Cambria" w:cs="Arial"/>
                <w:iCs/>
                <w:sz w:val="20"/>
                <w:szCs w:val="20"/>
              </w:rPr>
              <w:t xml:space="preserve"> </w:t>
            </w:r>
            <w:r w:rsidRPr="00F90F98">
              <w:rPr>
                <w:rFonts w:ascii="Cambria" w:hAnsi="Cambria" w:cs="Arial"/>
                <w:iCs/>
                <w:sz w:val="20"/>
                <w:szCs w:val="20"/>
              </w:rPr>
              <w:t>000</w:t>
            </w:r>
          </w:p>
        </w:tc>
        <w:tc>
          <w:tcPr>
            <w:tcW w:w="1843" w:type="dxa"/>
            <w:tcBorders>
              <w:top w:val="single" w:sz="4" w:space="0" w:color="auto"/>
              <w:left w:val="single" w:sz="4" w:space="0" w:color="auto"/>
              <w:bottom w:val="single" w:sz="4" w:space="0" w:color="auto"/>
              <w:right w:val="single" w:sz="18" w:space="0" w:color="auto"/>
            </w:tcBorders>
            <w:vAlign w:val="center"/>
          </w:tcPr>
          <w:p w14:paraId="3D2B7B6A" w14:textId="77777777" w:rsidR="00F90F98" w:rsidRPr="00F90F98" w:rsidRDefault="00F90F98" w:rsidP="00F90F98">
            <w:pPr>
              <w:jc w:val="center"/>
              <w:rPr>
                <w:rFonts w:ascii="Cambria" w:hAnsi="Cambria" w:cs="Arial"/>
                <w:i/>
                <w:color w:val="FF0000"/>
                <w:sz w:val="20"/>
                <w:szCs w:val="20"/>
              </w:rPr>
            </w:pPr>
            <w:r w:rsidRPr="00F90F98">
              <w:rPr>
                <w:rFonts w:ascii="Cambria" w:hAnsi="Cambria" w:cs="Arial"/>
                <w:i/>
                <w:color w:val="FF0000"/>
                <w:sz w:val="20"/>
                <w:szCs w:val="20"/>
              </w:rPr>
              <w:t>&lt;vyplní uchádzač&gt;</w:t>
            </w:r>
          </w:p>
        </w:tc>
      </w:tr>
      <w:tr w:rsidR="00F90F98" w:rsidRPr="00F90F98" w14:paraId="5C0B283F" w14:textId="77777777" w:rsidTr="0095432B">
        <w:trPr>
          <w:trHeight w:val="567"/>
        </w:trPr>
        <w:tc>
          <w:tcPr>
            <w:tcW w:w="2283" w:type="dxa"/>
            <w:tcBorders>
              <w:top w:val="single" w:sz="4" w:space="0" w:color="auto"/>
              <w:left w:val="single" w:sz="18" w:space="0" w:color="auto"/>
              <w:bottom w:val="single" w:sz="4" w:space="0" w:color="auto"/>
              <w:right w:val="single" w:sz="4" w:space="0" w:color="auto"/>
            </w:tcBorders>
            <w:shd w:val="clear" w:color="auto" w:fill="auto"/>
            <w:noWrap/>
            <w:vAlign w:val="center"/>
            <w:hideMark/>
          </w:tcPr>
          <w:p w14:paraId="1FDD9611" w14:textId="77777777" w:rsidR="00F90F98" w:rsidRPr="00F90F98" w:rsidRDefault="00F90F98" w:rsidP="00F90F98">
            <w:pPr>
              <w:jc w:val="center"/>
              <w:rPr>
                <w:rFonts w:ascii="Cambria" w:hAnsi="Cambria"/>
                <w:color w:val="000000"/>
                <w:sz w:val="20"/>
                <w:szCs w:val="20"/>
              </w:rPr>
            </w:pPr>
            <w:r w:rsidRPr="00F90F98">
              <w:rPr>
                <w:rFonts w:ascii="Cambria" w:hAnsi="Cambria"/>
                <w:color w:val="000000"/>
                <w:sz w:val="20"/>
                <w:szCs w:val="20"/>
              </w:rPr>
              <w:t>Plexi obal, etua, certifikát / 1 ks</w:t>
            </w:r>
          </w:p>
        </w:tc>
        <w:tc>
          <w:tcPr>
            <w:tcW w:w="3168" w:type="dxa"/>
            <w:tcBorders>
              <w:top w:val="single" w:sz="4" w:space="0" w:color="auto"/>
              <w:left w:val="single" w:sz="4" w:space="0" w:color="auto"/>
              <w:bottom w:val="single" w:sz="4" w:space="0" w:color="auto"/>
              <w:right w:val="single" w:sz="4" w:space="0" w:color="auto"/>
            </w:tcBorders>
            <w:vAlign w:val="center"/>
          </w:tcPr>
          <w:p w14:paraId="12D2BA6F" w14:textId="77777777" w:rsidR="00F90F98" w:rsidRPr="00F90F98" w:rsidRDefault="00F90F98" w:rsidP="00F90F98">
            <w:pPr>
              <w:jc w:val="center"/>
              <w:rPr>
                <w:rFonts w:ascii="Cambria" w:hAnsi="Cambria"/>
                <w:color w:val="000000"/>
                <w:sz w:val="20"/>
                <w:szCs w:val="20"/>
              </w:rPr>
            </w:pPr>
            <w:r w:rsidRPr="00F90F98">
              <w:rPr>
                <w:rFonts w:ascii="Cambria" w:hAnsi="Cambria" w:cs="Arial"/>
                <w:i/>
                <w:color w:val="FF0000"/>
                <w:sz w:val="20"/>
                <w:szCs w:val="20"/>
              </w:rPr>
              <w:t>&lt;vyplní uchádzač&gt;</w:t>
            </w:r>
          </w:p>
        </w:tc>
        <w:tc>
          <w:tcPr>
            <w:tcW w:w="1984" w:type="dxa"/>
            <w:tcBorders>
              <w:top w:val="single" w:sz="4" w:space="0" w:color="auto"/>
              <w:left w:val="single" w:sz="4" w:space="0" w:color="auto"/>
              <w:bottom w:val="single" w:sz="4" w:space="0" w:color="auto"/>
              <w:right w:val="single" w:sz="4" w:space="0" w:color="auto"/>
            </w:tcBorders>
          </w:tcPr>
          <w:p w14:paraId="3946E6E7" w14:textId="77777777" w:rsidR="00F90F98" w:rsidRPr="00F90F98" w:rsidRDefault="00F90F98" w:rsidP="00F90F98">
            <w:pPr>
              <w:jc w:val="center"/>
              <w:rPr>
                <w:rFonts w:ascii="Cambria" w:hAnsi="Cambria" w:cs="Arial"/>
                <w:iCs/>
                <w:sz w:val="20"/>
                <w:szCs w:val="20"/>
              </w:rPr>
            </w:pPr>
          </w:p>
          <w:p w14:paraId="7014F6B2" w14:textId="189B166E" w:rsidR="00F90F98" w:rsidRPr="00F90F98" w:rsidRDefault="00F90F98" w:rsidP="00F90F98">
            <w:pPr>
              <w:jc w:val="center"/>
              <w:rPr>
                <w:rFonts w:ascii="Cambria" w:hAnsi="Cambria" w:cs="Arial"/>
                <w:i/>
                <w:color w:val="FF0000"/>
                <w:sz w:val="20"/>
                <w:szCs w:val="20"/>
              </w:rPr>
            </w:pPr>
            <w:r w:rsidRPr="00F90F98">
              <w:rPr>
                <w:rFonts w:ascii="Cambria" w:hAnsi="Cambria" w:cs="Arial"/>
                <w:iCs/>
                <w:sz w:val="20"/>
                <w:szCs w:val="20"/>
              </w:rPr>
              <w:t>23 750</w:t>
            </w:r>
          </w:p>
        </w:tc>
        <w:tc>
          <w:tcPr>
            <w:tcW w:w="1843" w:type="dxa"/>
            <w:tcBorders>
              <w:top w:val="single" w:sz="4" w:space="0" w:color="auto"/>
              <w:left w:val="single" w:sz="4" w:space="0" w:color="auto"/>
              <w:bottom w:val="single" w:sz="4" w:space="0" w:color="auto"/>
              <w:right w:val="single" w:sz="18" w:space="0" w:color="auto"/>
            </w:tcBorders>
            <w:vAlign w:val="center"/>
          </w:tcPr>
          <w:p w14:paraId="6F48EF24" w14:textId="77777777" w:rsidR="00F90F98" w:rsidRPr="00F90F98" w:rsidRDefault="00F90F98" w:rsidP="00F90F98">
            <w:pPr>
              <w:jc w:val="center"/>
              <w:rPr>
                <w:rFonts w:ascii="Cambria" w:hAnsi="Cambria" w:cs="Arial"/>
                <w:i/>
                <w:color w:val="FF0000"/>
                <w:sz w:val="20"/>
                <w:szCs w:val="20"/>
              </w:rPr>
            </w:pPr>
            <w:r w:rsidRPr="00F90F98">
              <w:rPr>
                <w:rFonts w:ascii="Cambria" w:hAnsi="Cambria" w:cs="Arial"/>
                <w:i/>
                <w:color w:val="FF0000"/>
                <w:sz w:val="20"/>
                <w:szCs w:val="20"/>
              </w:rPr>
              <w:t>&lt;vyplní uchádzač&gt;</w:t>
            </w:r>
          </w:p>
        </w:tc>
      </w:tr>
      <w:tr w:rsidR="00AF54D4" w:rsidRPr="00F90F98" w14:paraId="523C0385" w14:textId="77777777" w:rsidTr="0095432B">
        <w:trPr>
          <w:trHeight w:val="567"/>
        </w:trPr>
        <w:tc>
          <w:tcPr>
            <w:tcW w:w="2283" w:type="dxa"/>
            <w:tcBorders>
              <w:top w:val="single" w:sz="4" w:space="0" w:color="auto"/>
              <w:left w:val="single" w:sz="18" w:space="0" w:color="auto"/>
              <w:bottom w:val="single" w:sz="4" w:space="0" w:color="auto"/>
              <w:right w:val="single" w:sz="4" w:space="0" w:color="auto"/>
            </w:tcBorders>
            <w:shd w:val="clear" w:color="auto" w:fill="auto"/>
            <w:noWrap/>
            <w:vAlign w:val="center"/>
          </w:tcPr>
          <w:p w14:paraId="0AE48B61" w14:textId="06CC65B8" w:rsidR="00AF54D4" w:rsidRPr="00F90F98" w:rsidRDefault="00AF54D4" w:rsidP="00AF54D4">
            <w:pPr>
              <w:jc w:val="center"/>
              <w:rPr>
                <w:rFonts w:ascii="Cambria" w:hAnsi="Cambria"/>
                <w:color w:val="000000"/>
                <w:sz w:val="20"/>
                <w:szCs w:val="20"/>
              </w:rPr>
            </w:pPr>
            <w:r w:rsidRPr="00F90F98">
              <w:rPr>
                <w:rFonts w:ascii="Cambria" w:hAnsi="Cambria"/>
                <w:color w:val="000000"/>
                <w:sz w:val="20"/>
                <w:szCs w:val="20"/>
              </w:rPr>
              <w:t>Iba plexi obal</w:t>
            </w:r>
            <w:r w:rsidR="00A244CB">
              <w:rPr>
                <w:rFonts w:ascii="Cambria" w:hAnsi="Cambria"/>
                <w:color w:val="000000"/>
                <w:sz w:val="20"/>
                <w:szCs w:val="20"/>
              </w:rPr>
              <w:t>/ 1 ks</w:t>
            </w:r>
          </w:p>
        </w:tc>
        <w:tc>
          <w:tcPr>
            <w:tcW w:w="3168" w:type="dxa"/>
            <w:tcBorders>
              <w:top w:val="single" w:sz="4" w:space="0" w:color="auto"/>
              <w:left w:val="single" w:sz="4" w:space="0" w:color="auto"/>
              <w:bottom w:val="single" w:sz="4" w:space="0" w:color="auto"/>
              <w:right w:val="single" w:sz="4" w:space="0" w:color="auto"/>
            </w:tcBorders>
            <w:vAlign w:val="center"/>
          </w:tcPr>
          <w:p w14:paraId="7CC3BDA9" w14:textId="09AA298D" w:rsidR="00AF54D4" w:rsidRPr="00F90F98" w:rsidRDefault="00AF54D4" w:rsidP="00AF54D4">
            <w:pPr>
              <w:jc w:val="center"/>
              <w:rPr>
                <w:rFonts w:ascii="Cambria" w:hAnsi="Cambria" w:cs="Arial"/>
                <w:i/>
                <w:color w:val="FF0000"/>
                <w:sz w:val="20"/>
                <w:szCs w:val="20"/>
              </w:rPr>
            </w:pPr>
            <w:r w:rsidRPr="00F90F98">
              <w:rPr>
                <w:rFonts w:ascii="Cambria" w:hAnsi="Cambria" w:cs="Arial"/>
                <w:i/>
                <w:color w:val="FF0000"/>
                <w:sz w:val="20"/>
                <w:szCs w:val="20"/>
              </w:rPr>
              <w:t>&lt;vyplní uchádzač&gt;</w:t>
            </w:r>
          </w:p>
        </w:tc>
        <w:tc>
          <w:tcPr>
            <w:tcW w:w="1984" w:type="dxa"/>
            <w:tcBorders>
              <w:top w:val="single" w:sz="4" w:space="0" w:color="auto"/>
              <w:left w:val="single" w:sz="4" w:space="0" w:color="auto"/>
              <w:bottom w:val="single" w:sz="4" w:space="0" w:color="auto"/>
              <w:right w:val="single" w:sz="4" w:space="0" w:color="auto"/>
            </w:tcBorders>
          </w:tcPr>
          <w:p w14:paraId="6008B4FA" w14:textId="77777777" w:rsidR="00AF54D4" w:rsidRPr="00F90F98" w:rsidRDefault="00AF54D4" w:rsidP="00AF54D4">
            <w:pPr>
              <w:jc w:val="center"/>
              <w:rPr>
                <w:rFonts w:ascii="Cambria" w:hAnsi="Cambria" w:cs="Arial"/>
                <w:iCs/>
                <w:sz w:val="20"/>
                <w:szCs w:val="20"/>
              </w:rPr>
            </w:pPr>
          </w:p>
          <w:p w14:paraId="7C4FE9C9" w14:textId="4913C1D9" w:rsidR="00AF54D4" w:rsidRPr="00F90F98" w:rsidRDefault="00AF54D4" w:rsidP="00AF54D4">
            <w:pPr>
              <w:jc w:val="center"/>
              <w:rPr>
                <w:rFonts w:ascii="Cambria" w:hAnsi="Cambria" w:cs="Arial"/>
                <w:iCs/>
                <w:sz w:val="20"/>
                <w:szCs w:val="20"/>
              </w:rPr>
            </w:pPr>
            <w:r w:rsidRPr="00F90F98">
              <w:rPr>
                <w:rFonts w:ascii="Cambria" w:hAnsi="Cambria" w:cs="Arial"/>
                <w:iCs/>
                <w:sz w:val="20"/>
                <w:szCs w:val="20"/>
              </w:rPr>
              <w:t>1 250</w:t>
            </w:r>
          </w:p>
        </w:tc>
        <w:tc>
          <w:tcPr>
            <w:tcW w:w="1843" w:type="dxa"/>
            <w:tcBorders>
              <w:top w:val="single" w:sz="4" w:space="0" w:color="auto"/>
              <w:left w:val="single" w:sz="4" w:space="0" w:color="auto"/>
              <w:bottom w:val="single" w:sz="4" w:space="0" w:color="auto"/>
              <w:right w:val="single" w:sz="18" w:space="0" w:color="auto"/>
            </w:tcBorders>
            <w:vAlign w:val="center"/>
          </w:tcPr>
          <w:p w14:paraId="20C8CBB8" w14:textId="1600724F" w:rsidR="00AF54D4" w:rsidRPr="00F90F98" w:rsidRDefault="00AF54D4" w:rsidP="00AF54D4">
            <w:pPr>
              <w:jc w:val="center"/>
              <w:rPr>
                <w:rFonts w:ascii="Cambria" w:hAnsi="Cambria" w:cs="Arial"/>
                <w:i/>
                <w:color w:val="FF0000"/>
                <w:sz w:val="20"/>
                <w:szCs w:val="20"/>
              </w:rPr>
            </w:pPr>
            <w:r w:rsidRPr="00F90F98">
              <w:rPr>
                <w:rFonts w:ascii="Cambria" w:hAnsi="Cambria" w:cs="Arial"/>
                <w:i/>
                <w:color w:val="FF0000"/>
                <w:sz w:val="20"/>
                <w:szCs w:val="20"/>
              </w:rPr>
              <w:t>&lt;vyplní uchádzač&gt;</w:t>
            </w:r>
          </w:p>
        </w:tc>
      </w:tr>
      <w:tr w:rsidR="00F90F98" w:rsidRPr="00F90F98" w14:paraId="10BB87E5" w14:textId="77777777" w:rsidTr="0095432B">
        <w:trPr>
          <w:trHeight w:val="567"/>
        </w:trPr>
        <w:tc>
          <w:tcPr>
            <w:tcW w:w="7435" w:type="dxa"/>
            <w:gridSpan w:val="3"/>
            <w:tcBorders>
              <w:top w:val="single" w:sz="18" w:space="0" w:color="auto"/>
              <w:left w:val="single" w:sz="18" w:space="0" w:color="auto"/>
              <w:bottom w:val="single" w:sz="18" w:space="0" w:color="auto"/>
            </w:tcBorders>
            <w:shd w:val="clear" w:color="auto" w:fill="auto"/>
            <w:noWrap/>
            <w:vAlign w:val="center"/>
          </w:tcPr>
          <w:p w14:paraId="453435EC" w14:textId="77777777" w:rsidR="00F90F98" w:rsidRPr="00F90F98" w:rsidRDefault="00F90F98" w:rsidP="00F90F98">
            <w:pPr>
              <w:jc w:val="center"/>
              <w:rPr>
                <w:rFonts w:ascii="Cambria" w:hAnsi="Cambria" w:cs="Arial"/>
                <w:b/>
                <w:bCs/>
                <w:iCs/>
                <w:sz w:val="20"/>
                <w:szCs w:val="20"/>
              </w:rPr>
            </w:pPr>
            <w:r w:rsidRPr="00F90F98">
              <w:rPr>
                <w:rFonts w:ascii="Cambria" w:hAnsi="Cambria" w:cs="Arial"/>
                <w:b/>
                <w:bCs/>
                <w:iCs/>
                <w:sz w:val="20"/>
                <w:szCs w:val="20"/>
              </w:rPr>
              <w:t>Celková cena za balenie pamätných eurominci v nominálnej hodnote 2 eurá v eurách bez DPH</w:t>
            </w:r>
          </w:p>
        </w:tc>
        <w:tc>
          <w:tcPr>
            <w:tcW w:w="1843" w:type="dxa"/>
            <w:tcBorders>
              <w:top w:val="single" w:sz="18" w:space="0" w:color="auto"/>
              <w:bottom w:val="single" w:sz="18" w:space="0" w:color="auto"/>
            </w:tcBorders>
            <w:vAlign w:val="center"/>
          </w:tcPr>
          <w:p w14:paraId="7F057DE4" w14:textId="77777777" w:rsidR="00F90F98" w:rsidRPr="00F90F98" w:rsidRDefault="00F90F98" w:rsidP="00F90F98">
            <w:pPr>
              <w:jc w:val="center"/>
              <w:rPr>
                <w:rFonts w:ascii="Cambria" w:hAnsi="Cambria" w:cs="Arial"/>
                <w:b/>
                <w:bCs/>
                <w:i/>
                <w:color w:val="FF0000"/>
                <w:sz w:val="20"/>
                <w:szCs w:val="20"/>
              </w:rPr>
            </w:pPr>
            <w:r w:rsidRPr="00F90F98">
              <w:rPr>
                <w:rFonts w:ascii="Cambria" w:hAnsi="Cambria" w:cs="Arial"/>
                <w:b/>
                <w:bCs/>
                <w:i/>
                <w:color w:val="FF0000"/>
                <w:sz w:val="20"/>
                <w:szCs w:val="20"/>
              </w:rPr>
              <w:t>&lt;vyplní uchádzač&gt;</w:t>
            </w:r>
          </w:p>
        </w:tc>
      </w:tr>
    </w:tbl>
    <w:p w14:paraId="05591D9C" w14:textId="77777777" w:rsidR="00F90F98" w:rsidRPr="00F90F98" w:rsidRDefault="00F90F98" w:rsidP="00F90F98">
      <w:pPr>
        <w:rPr>
          <w:rFonts w:ascii="Cambria" w:hAnsi="Cambria"/>
          <w:sz w:val="20"/>
          <w:szCs w:val="20"/>
        </w:rPr>
      </w:pPr>
    </w:p>
    <w:p w14:paraId="6B0987BE" w14:textId="77777777" w:rsidR="00F94C98" w:rsidRDefault="00F94C98" w:rsidP="00F90F98">
      <w:pPr>
        <w:tabs>
          <w:tab w:val="left" w:pos="0"/>
        </w:tabs>
        <w:jc w:val="both"/>
        <w:rPr>
          <w:rFonts w:ascii="Cambria" w:hAnsi="Cambria"/>
          <w:b/>
          <w:bCs/>
          <w:sz w:val="20"/>
          <w:szCs w:val="20"/>
        </w:rPr>
      </w:pPr>
    </w:p>
    <w:p w14:paraId="3E1ADF26" w14:textId="42A9114D" w:rsidR="00F94C98" w:rsidRDefault="00F90F98" w:rsidP="00F90F98">
      <w:pPr>
        <w:tabs>
          <w:tab w:val="left" w:pos="0"/>
        </w:tabs>
        <w:jc w:val="both"/>
        <w:rPr>
          <w:rFonts w:ascii="Cambria" w:hAnsi="Cambria"/>
          <w:b/>
          <w:bCs/>
          <w:sz w:val="20"/>
          <w:szCs w:val="20"/>
        </w:rPr>
      </w:pPr>
      <w:r w:rsidRPr="00F90F98">
        <w:rPr>
          <w:rFonts w:ascii="Cambria" w:hAnsi="Cambria"/>
          <w:b/>
          <w:bCs/>
          <w:sz w:val="20"/>
          <w:szCs w:val="20"/>
        </w:rPr>
        <w:t xml:space="preserve"> </w:t>
      </w:r>
    </w:p>
    <w:p w14:paraId="701108CC" w14:textId="27EF8D26" w:rsidR="00F90F98" w:rsidRPr="00F90F98" w:rsidRDefault="00F90F98" w:rsidP="00F90F98">
      <w:pPr>
        <w:tabs>
          <w:tab w:val="left" w:pos="0"/>
        </w:tabs>
        <w:jc w:val="both"/>
        <w:rPr>
          <w:rFonts w:ascii="Cambria" w:hAnsi="Cambria"/>
          <w:b/>
          <w:bCs/>
          <w:sz w:val="20"/>
          <w:szCs w:val="20"/>
        </w:rPr>
      </w:pPr>
      <w:r w:rsidRPr="00F90F98">
        <w:rPr>
          <w:rFonts w:ascii="Cambria" w:hAnsi="Cambria"/>
          <w:b/>
          <w:bCs/>
          <w:sz w:val="20"/>
          <w:szCs w:val="20"/>
        </w:rPr>
        <w:t>Tabuľka č. 3c: Pamätné euromince v nominálnej hodnote 2 eurá – doprava</w:t>
      </w:r>
    </w:p>
    <w:tbl>
      <w:tblPr>
        <w:tblW w:w="9420" w:type="dxa"/>
        <w:tblInd w:w="55"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1431"/>
        <w:gridCol w:w="1391"/>
        <w:gridCol w:w="1243"/>
        <w:gridCol w:w="1736"/>
        <w:gridCol w:w="1680"/>
        <w:gridCol w:w="1939"/>
      </w:tblGrid>
      <w:tr w:rsidR="00F90F98" w:rsidRPr="00F90F98" w14:paraId="509939D1" w14:textId="77777777" w:rsidTr="0095432B">
        <w:trPr>
          <w:trHeight w:val="315"/>
        </w:trPr>
        <w:tc>
          <w:tcPr>
            <w:tcW w:w="1431" w:type="dxa"/>
            <w:tcBorders>
              <w:top w:val="single" w:sz="18" w:space="0" w:color="auto"/>
              <w:left w:val="single" w:sz="18" w:space="0" w:color="auto"/>
              <w:bottom w:val="single" w:sz="4" w:space="0" w:color="auto"/>
            </w:tcBorders>
            <w:shd w:val="pct5" w:color="auto" w:fill="auto"/>
            <w:vAlign w:val="center"/>
          </w:tcPr>
          <w:p w14:paraId="588B67A7" w14:textId="77777777" w:rsidR="00F90F98" w:rsidRPr="00F90F98" w:rsidRDefault="00F90F98" w:rsidP="00F90F98">
            <w:pPr>
              <w:jc w:val="center"/>
              <w:rPr>
                <w:rFonts w:ascii="Cambria" w:hAnsi="Cambria"/>
                <w:color w:val="000000"/>
                <w:sz w:val="20"/>
                <w:szCs w:val="20"/>
              </w:rPr>
            </w:pPr>
            <w:r w:rsidRPr="00F90F98">
              <w:rPr>
                <w:rFonts w:ascii="Cambria" w:hAnsi="Cambria"/>
                <w:color w:val="000000"/>
                <w:sz w:val="20"/>
                <w:szCs w:val="20"/>
              </w:rPr>
              <w:t>Preberacie miesto</w:t>
            </w:r>
          </w:p>
        </w:tc>
        <w:tc>
          <w:tcPr>
            <w:tcW w:w="1391" w:type="dxa"/>
            <w:tcBorders>
              <w:top w:val="single" w:sz="18" w:space="0" w:color="auto"/>
              <w:bottom w:val="single" w:sz="4" w:space="0" w:color="auto"/>
            </w:tcBorders>
            <w:shd w:val="pct5" w:color="auto" w:fill="auto"/>
            <w:vAlign w:val="center"/>
          </w:tcPr>
          <w:p w14:paraId="77146115" w14:textId="27F0314A" w:rsidR="00F90F98" w:rsidRPr="00F90F98" w:rsidRDefault="00F90F98" w:rsidP="00F90F98">
            <w:pPr>
              <w:jc w:val="center"/>
              <w:rPr>
                <w:rFonts w:ascii="Cambria" w:hAnsi="Cambria"/>
                <w:color w:val="000000"/>
                <w:sz w:val="20"/>
                <w:szCs w:val="20"/>
              </w:rPr>
            </w:pPr>
            <w:r w:rsidRPr="00F90F98">
              <w:rPr>
                <w:rFonts w:ascii="Cambria" w:hAnsi="Cambria"/>
                <w:color w:val="000000"/>
                <w:sz w:val="20"/>
                <w:szCs w:val="20"/>
              </w:rPr>
              <w:t xml:space="preserve">Počet </w:t>
            </w:r>
            <w:r w:rsidR="00A244CB">
              <w:rPr>
                <w:rFonts w:ascii="Cambria" w:hAnsi="Cambria"/>
                <w:color w:val="000000"/>
                <w:sz w:val="20"/>
                <w:szCs w:val="20"/>
              </w:rPr>
              <w:t>prepráv</w:t>
            </w:r>
            <w:r w:rsidR="00A244CB" w:rsidRPr="00F90F98">
              <w:rPr>
                <w:rFonts w:ascii="Cambria" w:hAnsi="Cambria"/>
                <w:color w:val="000000"/>
                <w:sz w:val="20"/>
                <w:szCs w:val="20"/>
              </w:rPr>
              <w:t xml:space="preserve"> </w:t>
            </w:r>
            <w:r w:rsidRPr="00F90F98">
              <w:rPr>
                <w:rFonts w:ascii="Cambria" w:hAnsi="Cambria"/>
                <w:color w:val="000000"/>
                <w:sz w:val="20"/>
                <w:szCs w:val="20"/>
              </w:rPr>
              <w:t>do preberacieho miesta</w:t>
            </w:r>
          </w:p>
        </w:tc>
        <w:tc>
          <w:tcPr>
            <w:tcW w:w="1243" w:type="dxa"/>
            <w:tcBorders>
              <w:top w:val="single" w:sz="18" w:space="0" w:color="auto"/>
              <w:bottom w:val="single" w:sz="4" w:space="0" w:color="auto"/>
            </w:tcBorders>
            <w:shd w:val="pct5" w:color="auto" w:fill="auto"/>
            <w:vAlign w:val="center"/>
          </w:tcPr>
          <w:p w14:paraId="63DD66A7" w14:textId="77777777" w:rsidR="00F90F98" w:rsidRPr="00F90F98" w:rsidRDefault="00F90F98" w:rsidP="00F90F98">
            <w:pPr>
              <w:jc w:val="center"/>
              <w:rPr>
                <w:rFonts w:ascii="Cambria" w:hAnsi="Cambria"/>
                <w:color w:val="000000"/>
                <w:sz w:val="20"/>
                <w:szCs w:val="20"/>
              </w:rPr>
            </w:pPr>
            <w:r w:rsidRPr="00F90F98">
              <w:rPr>
                <w:rFonts w:ascii="Cambria" w:hAnsi="Cambria"/>
                <w:color w:val="000000"/>
                <w:sz w:val="20"/>
                <w:szCs w:val="20"/>
              </w:rPr>
              <w:t>Náklady na dopravu na 1 km</w:t>
            </w:r>
            <w:r w:rsidRPr="00F90F98">
              <w:rPr>
                <w:rFonts w:ascii="Cambria" w:hAnsi="Cambria"/>
                <w:sz w:val="20"/>
                <w:szCs w:val="20"/>
              </w:rPr>
              <w:t xml:space="preserve"> </w:t>
            </w:r>
            <w:r w:rsidRPr="00F90F98">
              <w:rPr>
                <w:rFonts w:ascii="Cambria" w:hAnsi="Cambria"/>
                <w:sz w:val="20"/>
                <w:szCs w:val="20"/>
              </w:rPr>
              <w:br/>
            </w:r>
            <w:r w:rsidRPr="00F90F98">
              <w:rPr>
                <w:rFonts w:ascii="Cambria" w:hAnsi="Cambria"/>
                <w:color w:val="000000"/>
                <w:sz w:val="20"/>
                <w:szCs w:val="20"/>
              </w:rPr>
              <w:t>v eurách bez DPH</w:t>
            </w:r>
          </w:p>
        </w:tc>
        <w:tc>
          <w:tcPr>
            <w:tcW w:w="1736" w:type="dxa"/>
            <w:tcBorders>
              <w:top w:val="single" w:sz="18" w:space="0" w:color="auto"/>
              <w:bottom w:val="single" w:sz="4" w:space="0" w:color="auto"/>
            </w:tcBorders>
            <w:shd w:val="pct5" w:color="auto" w:fill="auto"/>
            <w:vAlign w:val="center"/>
          </w:tcPr>
          <w:p w14:paraId="3FB7F09B" w14:textId="77777777" w:rsidR="00F90F98" w:rsidRPr="00F90F98" w:rsidRDefault="00F90F98" w:rsidP="00F90F98">
            <w:pPr>
              <w:jc w:val="center"/>
              <w:rPr>
                <w:rFonts w:ascii="Cambria" w:hAnsi="Cambria"/>
                <w:color w:val="000000"/>
                <w:sz w:val="20"/>
                <w:szCs w:val="20"/>
              </w:rPr>
            </w:pPr>
            <w:r w:rsidRPr="00F90F98">
              <w:rPr>
                <w:rFonts w:ascii="Cambria" w:hAnsi="Cambria"/>
                <w:color w:val="000000"/>
                <w:sz w:val="20"/>
                <w:szCs w:val="20"/>
              </w:rPr>
              <w:t>Vzdialenosť uchádzača od preberecieho miesta v km</w:t>
            </w:r>
          </w:p>
        </w:tc>
        <w:tc>
          <w:tcPr>
            <w:tcW w:w="1680" w:type="dxa"/>
            <w:tcBorders>
              <w:top w:val="single" w:sz="18" w:space="0" w:color="auto"/>
              <w:bottom w:val="single" w:sz="4" w:space="0" w:color="auto"/>
            </w:tcBorders>
            <w:shd w:val="pct5" w:color="auto" w:fill="auto"/>
            <w:vAlign w:val="center"/>
          </w:tcPr>
          <w:p w14:paraId="0E963F48" w14:textId="77777777" w:rsidR="00F90F98" w:rsidRPr="00F90F98" w:rsidRDefault="00F90F98" w:rsidP="00F90F98">
            <w:pPr>
              <w:jc w:val="center"/>
              <w:rPr>
                <w:rFonts w:ascii="Cambria" w:hAnsi="Cambria"/>
                <w:color w:val="000000"/>
                <w:sz w:val="20"/>
                <w:szCs w:val="20"/>
              </w:rPr>
            </w:pPr>
            <w:r w:rsidRPr="00F90F98">
              <w:rPr>
                <w:rFonts w:ascii="Cambria" w:hAnsi="Cambria"/>
                <w:color w:val="000000"/>
                <w:sz w:val="20"/>
                <w:szCs w:val="20"/>
              </w:rPr>
              <w:t>Cena jednej prepravy do preberacieho miesta v eurách bez DPH</w:t>
            </w:r>
          </w:p>
        </w:tc>
        <w:tc>
          <w:tcPr>
            <w:tcW w:w="1939" w:type="dxa"/>
            <w:tcBorders>
              <w:top w:val="single" w:sz="18" w:space="0" w:color="auto"/>
              <w:bottom w:val="single" w:sz="4" w:space="0" w:color="auto"/>
              <w:right w:val="single" w:sz="18" w:space="0" w:color="auto"/>
            </w:tcBorders>
            <w:shd w:val="pct5" w:color="auto" w:fill="auto"/>
            <w:vAlign w:val="center"/>
          </w:tcPr>
          <w:p w14:paraId="35065FE2" w14:textId="19D58578" w:rsidR="00F90F98" w:rsidRPr="00F90F98" w:rsidRDefault="00F90F98" w:rsidP="00F90F98">
            <w:pPr>
              <w:jc w:val="center"/>
              <w:rPr>
                <w:rFonts w:ascii="Cambria" w:hAnsi="Cambria"/>
                <w:color w:val="000000"/>
                <w:sz w:val="20"/>
                <w:szCs w:val="20"/>
              </w:rPr>
            </w:pPr>
            <w:r w:rsidRPr="00F90F98">
              <w:rPr>
                <w:rFonts w:ascii="Cambria" w:hAnsi="Cambria"/>
                <w:color w:val="000000"/>
                <w:sz w:val="20"/>
                <w:szCs w:val="20"/>
              </w:rPr>
              <w:t>Celková cena všetkých prepr</w:t>
            </w:r>
            <w:r w:rsidR="00A244CB">
              <w:rPr>
                <w:rFonts w:ascii="Cambria" w:hAnsi="Cambria"/>
                <w:color w:val="000000"/>
                <w:sz w:val="20"/>
                <w:szCs w:val="20"/>
              </w:rPr>
              <w:t>á</w:t>
            </w:r>
            <w:r w:rsidRPr="00F90F98">
              <w:rPr>
                <w:rFonts w:ascii="Cambria" w:hAnsi="Cambria"/>
                <w:color w:val="000000"/>
                <w:sz w:val="20"/>
                <w:szCs w:val="20"/>
              </w:rPr>
              <w:t>v do preberacieho miesta v eurách bez DPH</w:t>
            </w:r>
          </w:p>
        </w:tc>
      </w:tr>
      <w:tr w:rsidR="00F90F98" w:rsidRPr="00F90F98" w14:paraId="6E939087" w14:textId="77777777" w:rsidTr="0095432B">
        <w:trPr>
          <w:trHeight w:val="567"/>
        </w:trPr>
        <w:tc>
          <w:tcPr>
            <w:tcW w:w="1431" w:type="dxa"/>
            <w:tcBorders>
              <w:top w:val="single" w:sz="4" w:space="0" w:color="auto"/>
              <w:left w:val="single" w:sz="18" w:space="0" w:color="auto"/>
              <w:bottom w:val="single" w:sz="18" w:space="0" w:color="auto"/>
              <w:right w:val="single" w:sz="4" w:space="0" w:color="auto"/>
            </w:tcBorders>
            <w:vAlign w:val="center"/>
          </w:tcPr>
          <w:p w14:paraId="214BE32A" w14:textId="77777777" w:rsidR="00F90F98" w:rsidRPr="00F90F98" w:rsidRDefault="00F90F98" w:rsidP="00F90F98">
            <w:pPr>
              <w:jc w:val="center"/>
              <w:rPr>
                <w:rFonts w:ascii="Cambria" w:hAnsi="Cambria"/>
                <w:color w:val="000000"/>
                <w:sz w:val="20"/>
                <w:szCs w:val="20"/>
              </w:rPr>
            </w:pPr>
            <w:r w:rsidRPr="00F90F98">
              <w:rPr>
                <w:rFonts w:ascii="Cambria" w:hAnsi="Cambria"/>
                <w:sz w:val="20"/>
                <w:szCs w:val="20"/>
              </w:rPr>
              <w:t>Bratislava</w:t>
            </w:r>
          </w:p>
        </w:tc>
        <w:tc>
          <w:tcPr>
            <w:tcW w:w="1391" w:type="dxa"/>
            <w:tcBorders>
              <w:top w:val="single" w:sz="4" w:space="0" w:color="auto"/>
              <w:left w:val="single" w:sz="4" w:space="0" w:color="auto"/>
              <w:bottom w:val="single" w:sz="18" w:space="0" w:color="auto"/>
              <w:right w:val="single" w:sz="4" w:space="0" w:color="auto"/>
            </w:tcBorders>
            <w:vAlign w:val="center"/>
          </w:tcPr>
          <w:p w14:paraId="77568CBC" w14:textId="77777777" w:rsidR="00F90F98" w:rsidRPr="00F90F98" w:rsidRDefault="00F90F98" w:rsidP="00F90F98">
            <w:pPr>
              <w:jc w:val="center"/>
              <w:rPr>
                <w:rFonts w:ascii="Cambria" w:hAnsi="Cambria"/>
                <w:color w:val="000000"/>
                <w:sz w:val="20"/>
                <w:szCs w:val="20"/>
              </w:rPr>
            </w:pPr>
            <w:r w:rsidRPr="00F90F98">
              <w:rPr>
                <w:rFonts w:ascii="Cambria" w:hAnsi="Cambria"/>
                <w:color w:val="000000"/>
                <w:sz w:val="20"/>
                <w:szCs w:val="20"/>
              </w:rPr>
              <w:t>5</w:t>
            </w:r>
          </w:p>
        </w:tc>
        <w:tc>
          <w:tcPr>
            <w:tcW w:w="1243" w:type="dxa"/>
            <w:tcBorders>
              <w:top w:val="single" w:sz="4" w:space="0" w:color="auto"/>
              <w:left w:val="single" w:sz="4" w:space="0" w:color="auto"/>
              <w:bottom w:val="single" w:sz="18" w:space="0" w:color="auto"/>
              <w:right w:val="single" w:sz="4" w:space="0" w:color="auto"/>
            </w:tcBorders>
            <w:shd w:val="clear" w:color="auto" w:fill="auto"/>
            <w:vAlign w:val="center"/>
          </w:tcPr>
          <w:p w14:paraId="4E61F744" w14:textId="77777777" w:rsidR="00F90F98" w:rsidRPr="00F90F98" w:rsidRDefault="00F90F98" w:rsidP="00F90F98">
            <w:pPr>
              <w:jc w:val="center"/>
              <w:rPr>
                <w:rFonts w:ascii="Cambria" w:hAnsi="Cambria"/>
                <w:color w:val="000000"/>
                <w:sz w:val="20"/>
                <w:szCs w:val="20"/>
              </w:rPr>
            </w:pPr>
            <w:r w:rsidRPr="00F90F98">
              <w:rPr>
                <w:rFonts w:ascii="Cambria" w:hAnsi="Cambria" w:cs="Arial"/>
                <w:i/>
                <w:color w:val="FF0000"/>
                <w:sz w:val="20"/>
                <w:szCs w:val="20"/>
              </w:rPr>
              <w:t>&lt;vyplní uchádzač&gt;</w:t>
            </w:r>
          </w:p>
        </w:tc>
        <w:tc>
          <w:tcPr>
            <w:tcW w:w="1736" w:type="dxa"/>
            <w:tcBorders>
              <w:top w:val="single" w:sz="4" w:space="0" w:color="auto"/>
              <w:left w:val="single" w:sz="4" w:space="0" w:color="auto"/>
              <w:bottom w:val="single" w:sz="18" w:space="0" w:color="auto"/>
              <w:right w:val="single" w:sz="4" w:space="0" w:color="auto"/>
            </w:tcBorders>
            <w:vAlign w:val="center"/>
          </w:tcPr>
          <w:p w14:paraId="1F57C5FE" w14:textId="77777777" w:rsidR="00F90F98" w:rsidRPr="00F90F98" w:rsidRDefault="00F90F98" w:rsidP="00F90F98">
            <w:pPr>
              <w:jc w:val="center"/>
              <w:rPr>
                <w:rFonts w:ascii="Cambria" w:hAnsi="Cambria" w:cs="Arial"/>
                <w:i/>
                <w:color w:val="FF0000"/>
                <w:sz w:val="20"/>
                <w:szCs w:val="20"/>
              </w:rPr>
            </w:pPr>
            <w:r w:rsidRPr="00F90F98">
              <w:rPr>
                <w:rFonts w:ascii="Cambria" w:hAnsi="Cambria" w:cs="Arial"/>
                <w:i/>
                <w:color w:val="FF0000"/>
                <w:sz w:val="20"/>
                <w:szCs w:val="20"/>
              </w:rPr>
              <w:t>&lt;vyplní uchádzač&gt;</w:t>
            </w:r>
          </w:p>
        </w:tc>
        <w:tc>
          <w:tcPr>
            <w:tcW w:w="1680" w:type="dxa"/>
            <w:tcBorders>
              <w:top w:val="single" w:sz="4" w:space="0" w:color="auto"/>
              <w:left w:val="single" w:sz="4" w:space="0" w:color="auto"/>
              <w:bottom w:val="single" w:sz="18" w:space="0" w:color="auto"/>
              <w:right w:val="single" w:sz="4" w:space="0" w:color="auto"/>
            </w:tcBorders>
            <w:vAlign w:val="center"/>
          </w:tcPr>
          <w:p w14:paraId="05537665" w14:textId="77777777" w:rsidR="00F90F98" w:rsidRPr="00F90F98" w:rsidRDefault="00F90F98" w:rsidP="00F90F98">
            <w:pPr>
              <w:jc w:val="center"/>
              <w:rPr>
                <w:rFonts w:ascii="Cambria" w:hAnsi="Cambria" w:cs="Arial"/>
                <w:i/>
                <w:color w:val="FF0000"/>
                <w:sz w:val="20"/>
                <w:szCs w:val="20"/>
              </w:rPr>
            </w:pPr>
            <w:r w:rsidRPr="00F90F98">
              <w:rPr>
                <w:rFonts w:ascii="Cambria" w:hAnsi="Cambria" w:cs="Arial"/>
                <w:i/>
                <w:color w:val="FF0000"/>
                <w:sz w:val="20"/>
                <w:szCs w:val="20"/>
              </w:rPr>
              <w:t>&lt;vyplní uchádzač&gt;</w:t>
            </w:r>
          </w:p>
        </w:tc>
        <w:tc>
          <w:tcPr>
            <w:tcW w:w="1939" w:type="dxa"/>
            <w:tcBorders>
              <w:top w:val="single" w:sz="4" w:space="0" w:color="auto"/>
              <w:left w:val="single" w:sz="4" w:space="0" w:color="auto"/>
              <w:bottom w:val="single" w:sz="18" w:space="0" w:color="auto"/>
              <w:right w:val="single" w:sz="18" w:space="0" w:color="auto"/>
            </w:tcBorders>
            <w:vAlign w:val="center"/>
          </w:tcPr>
          <w:p w14:paraId="6DF1C15A" w14:textId="77777777" w:rsidR="00F90F98" w:rsidRPr="00F90F98" w:rsidRDefault="00F90F98" w:rsidP="00F90F98">
            <w:pPr>
              <w:jc w:val="center"/>
              <w:rPr>
                <w:rFonts w:ascii="Cambria" w:hAnsi="Cambria"/>
                <w:b/>
                <w:bCs/>
                <w:color w:val="000000"/>
                <w:sz w:val="20"/>
                <w:szCs w:val="20"/>
              </w:rPr>
            </w:pPr>
            <w:r w:rsidRPr="00F90F98">
              <w:rPr>
                <w:rFonts w:ascii="Cambria" w:hAnsi="Cambria" w:cs="Arial"/>
                <w:b/>
                <w:bCs/>
                <w:i/>
                <w:color w:val="FF0000"/>
                <w:sz w:val="20"/>
                <w:szCs w:val="20"/>
              </w:rPr>
              <w:t>&lt;vyplní uchádzač&gt;</w:t>
            </w:r>
          </w:p>
        </w:tc>
      </w:tr>
    </w:tbl>
    <w:p w14:paraId="2E1C8E8B" w14:textId="77777777" w:rsidR="00F90F98" w:rsidRPr="00F90F98" w:rsidRDefault="00F90F98" w:rsidP="00F90F98">
      <w:pPr>
        <w:rPr>
          <w:rFonts w:ascii="Cambria" w:hAnsi="Cambria"/>
          <w:b/>
          <w:bCs/>
          <w:sz w:val="20"/>
          <w:szCs w:val="20"/>
        </w:rPr>
      </w:pPr>
    </w:p>
    <w:p w14:paraId="18953BF2" w14:textId="77777777" w:rsidR="00F90F98" w:rsidRPr="00F90F98" w:rsidRDefault="00F90F98" w:rsidP="00F90F98">
      <w:pPr>
        <w:rPr>
          <w:rFonts w:ascii="Cambria" w:hAnsi="Cambria"/>
          <w:b/>
          <w:sz w:val="20"/>
          <w:szCs w:val="20"/>
        </w:rPr>
      </w:pPr>
    </w:p>
    <w:p w14:paraId="30297766" w14:textId="77777777" w:rsidR="00F90F98" w:rsidRPr="00F90F98" w:rsidRDefault="00F90F98" w:rsidP="00F90F98">
      <w:pPr>
        <w:spacing w:line="276" w:lineRule="auto"/>
        <w:jc w:val="both"/>
        <w:rPr>
          <w:rFonts w:ascii="Cambria" w:hAnsi="Cambria" w:cs="Arial"/>
          <w:noProof w:val="0"/>
          <w:sz w:val="20"/>
          <w:szCs w:val="20"/>
        </w:rPr>
      </w:pPr>
      <w:bookmarkStart w:id="72" w:name="_Hlk78971788"/>
      <w:r w:rsidRPr="00F90F98">
        <w:rPr>
          <w:rFonts w:ascii="Cambria" w:hAnsi="Cambria" w:cs="Arial"/>
          <w:b/>
          <w:noProof w:val="0"/>
          <w:sz w:val="20"/>
          <w:szCs w:val="20"/>
        </w:rPr>
        <w:t>Nie som platcom DPH</w:t>
      </w:r>
      <w:r w:rsidRPr="00F90F98">
        <w:rPr>
          <w:rFonts w:ascii="Cambria" w:hAnsi="Cambria" w:cs="Arial"/>
          <w:noProof w:val="0"/>
          <w:sz w:val="20"/>
          <w:szCs w:val="20"/>
        </w:rPr>
        <w:t xml:space="preserve"> – uvedie iba uchádzač, ktorý nie je platcom DPH!</w:t>
      </w:r>
    </w:p>
    <w:p w14:paraId="41D65EA5" w14:textId="77777777" w:rsidR="00F90F98" w:rsidRPr="00F90F98" w:rsidRDefault="00F90F98" w:rsidP="00F90F98">
      <w:pPr>
        <w:spacing w:line="276" w:lineRule="auto"/>
        <w:rPr>
          <w:rFonts w:ascii="Cambria" w:hAnsi="Cambria" w:cs="Arial"/>
          <w:sz w:val="20"/>
          <w:szCs w:val="20"/>
        </w:rPr>
      </w:pPr>
    </w:p>
    <w:p w14:paraId="57F9AA92" w14:textId="77777777" w:rsidR="00F90F98" w:rsidRPr="00F90F98" w:rsidRDefault="00F90F98" w:rsidP="00F90F98">
      <w:pPr>
        <w:spacing w:line="276" w:lineRule="auto"/>
        <w:rPr>
          <w:rFonts w:ascii="Cambria" w:hAnsi="Cambria" w:cs="Arial"/>
          <w:sz w:val="20"/>
          <w:szCs w:val="20"/>
        </w:rPr>
      </w:pPr>
    </w:p>
    <w:p w14:paraId="20117995" w14:textId="77777777" w:rsidR="00F90F98" w:rsidRPr="00F90F98" w:rsidRDefault="00F90F98" w:rsidP="00F90F98">
      <w:pPr>
        <w:keepNext/>
        <w:spacing w:line="276" w:lineRule="auto"/>
        <w:jc w:val="both"/>
        <w:outlineLvl w:val="8"/>
        <w:rPr>
          <w:rFonts w:ascii="Cambria" w:hAnsi="Cambria" w:cs="Arial"/>
          <w:bCs/>
          <w:sz w:val="20"/>
          <w:szCs w:val="20"/>
        </w:rPr>
      </w:pPr>
      <w:r w:rsidRPr="00F90F98">
        <w:rPr>
          <w:rFonts w:ascii="Cambria" w:hAnsi="Cambria" w:cs="Arial"/>
          <w:bCs/>
          <w:i/>
          <w:sz w:val="20"/>
          <w:szCs w:val="20"/>
        </w:rPr>
        <w:t>V ……………….…….., dňa ....................</w:t>
      </w:r>
      <w:r w:rsidRPr="00F90F98">
        <w:rPr>
          <w:rFonts w:ascii="Cambria" w:hAnsi="Cambria" w:cs="Arial"/>
          <w:bCs/>
          <w:i/>
          <w:sz w:val="20"/>
          <w:szCs w:val="20"/>
        </w:rPr>
        <w:tab/>
      </w:r>
      <w:r w:rsidRPr="00F90F98">
        <w:rPr>
          <w:rFonts w:ascii="Cambria" w:hAnsi="Cambria" w:cs="Arial"/>
          <w:b/>
          <w:bCs/>
          <w:sz w:val="20"/>
          <w:szCs w:val="20"/>
        </w:rPr>
        <w:tab/>
      </w:r>
      <w:r w:rsidRPr="00F90F98">
        <w:rPr>
          <w:rFonts w:ascii="Cambria" w:hAnsi="Cambria" w:cs="Arial"/>
          <w:b/>
          <w:bCs/>
          <w:sz w:val="20"/>
          <w:szCs w:val="20"/>
        </w:rPr>
        <w:tab/>
      </w:r>
      <w:r w:rsidRPr="00F90F98">
        <w:rPr>
          <w:rFonts w:ascii="Cambria" w:hAnsi="Cambria" w:cs="Arial"/>
          <w:b/>
          <w:bCs/>
          <w:sz w:val="20"/>
          <w:szCs w:val="20"/>
        </w:rPr>
        <w:tab/>
      </w:r>
      <w:r w:rsidRPr="00F90F98">
        <w:rPr>
          <w:rFonts w:ascii="Cambria" w:hAnsi="Cambria" w:cs="Arial"/>
          <w:bCs/>
          <w:sz w:val="20"/>
          <w:szCs w:val="20"/>
        </w:rPr>
        <w:t>……………………………….......................</w:t>
      </w:r>
    </w:p>
    <w:p w14:paraId="59721B19" w14:textId="77777777" w:rsidR="00F90F98" w:rsidRPr="00F90F98" w:rsidRDefault="00F90F98" w:rsidP="00F90F98">
      <w:pPr>
        <w:spacing w:line="276" w:lineRule="auto"/>
        <w:rPr>
          <w:rFonts w:ascii="Cambria" w:hAnsi="Cambria" w:cs="Arial"/>
          <w:sz w:val="20"/>
          <w:szCs w:val="20"/>
        </w:rPr>
      </w:pPr>
      <w:r w:rsidRPr="00F90F98">
        <w:rPr>
          <w:rFonts w:ascii="Cambria" w:hAnsi="Cambria" w:cs="Arial"/>
          <w:i/>
          <w:sz w:val="20"/>
          <w:szCs w:val="20"/>
        </w:rPr>
        <w:sym w:font="Symbol" w:char="F05B"/>
      </w:r>
      <w:r w:rsidRPr="00F90F98">
        <w:rPr>
          <w:rFonts w:ascii="Cambria" w:hAnsi="Cambria" w:cs="Arial"/>
          <w:i/>
          <w:sz w:val="20"/>
          <w:szCs w:val="20"/>
        </w:rPr>
        <w:t>uviesť miesto a dátum podpisu</w:t>
      </w:r>
      <w:r w:rsidRPr="00F90F98">
        <w:rPr>
          <w:rFonts w:ascii="Cambria" w:hAnsi="Cambria" w:cs="Arial"/>
          <w:i/>
          <w:sz w:val="20"/>
          <w:szCs w:val="20"/>
        </w:rPr>
        <w:sym w:font="Symbol" w:char="F05D"/>
      </w:r>
      <w:r w:rsidRPr="00F90F98">
        <w:rPr>
          <w:rFonts w:ascii="Cambria" w:hAnsi="Cambria" w:cs="Arial"/>
          <w:i/>
          <w:sz w:val="20"/>
          <w:szCs w:val="20"/>
        </w:rPr>
        <w:tab/>
      </w:r>
      <w:r w:rsidRPr="00F90F98">
        <w:rPr>
          <w:rFonts w:ascii="Cambria" w:hAnsi="Cambria" w:cs="Arial"/>
          <w:i/>
          <w:sz w:val="20"/>
          <w:szCs w:val="20"/>
        </w:rPr>
        <w:tab/>
      </w:r>
      <w:r w:rsidRPr="00F90F98">
        <w:rPr>
          <w:rFonts w:ascii="Cambria" w:hAnsi="Cambria" w:cs="Arial"/>
          <w:i/>
          <w:sz w:val="20"/>
          <w:szCs w:val="20"/>
        </w:rPr>
        <w:tab/>
      </w:r>
      <w:r w:rsidRPr="00F90F98">
        <w:rPr>
          <w:rFonts w:ascii="Cambria" w:hAnsi="Cambria" w:cs="Arial"/>
          <w:i/>
          <w:sz w:val="20"/>
          <w:szCs w:val="20"/>
        </w:rPr>
        <w:tab/>
      </w:r>
      <w:r w:rsidRPr="00F90F98">
        <w:rPr>
          <w:rFonts w:ascii="Cambria" w:hAnsi="Cambria" w:cs="Arial"/>
          <w:i/>
          <w:sz w:val="20"/>
          <w:szCs w:val="20"/>
        </w:rPr>
        <w:sym w:font="Symbol" w:char="F05B"/>
      </w:r>
      <w:r w:rsidRPr="00F90F98">
        <w:rPr>
          <w:rFonts w:ascii="Cambria" w:hAnsi="Cambria" w:cs="Arial"/>
          <w:i/>
          <w:sz w:val="20"/>
          <w:szCs w:val="20"/>
        </w:rPr>
        <w:t>vypísať meno, priezvisko a funkciu</w:t>
      </w:r>
    </w:p>
    <w:p w14:paraId="09868359" w14:textId="77777777" w:rsidR="00F90F98" w:rsidRPr="00F90F98" w:rsidRDefault="00F90F98" w:rsidP="00F90F98">
      <w:pPr>
        <w:spacing w:line="276" w:lineRule="auto"/>
        <w:ind w:left="4963" w:firstLine="709"/>
        <w:jc w:val="both"/>
        <w:rPr>
          <w:rFonts w:ascii="Cambria" w:hAnsi="Cambria" w:cs="Arial"/>
          <w:i/>
          <w:sz w:val="20"/>
          <w:szCs w:val="20"/>
        </w:rPr>
      </w:pPr>
      <w:r w:rsidRPr="00F90F98">
        <w:rPr>
          <w:rFonts w:ascii="Cambria" w:hAnsi="Cambria" w:cs="Arial"/>
          <w:i/>
          <w:sz w:val="20"/>
          <w:szCs w:val="20"/>
        </w:rPr>
        <w:t>oprávnenej osoby uchádzača</w:t>
      </w:r>
      <w:r w:rsidRPr="00F90F98">
        <w:rPr>
          <w:rFonts w:ascii="Cambria" w:hAnsi="Cambria" w:cs="Arial"/>
          <w:i/>
          <w:sz w:val="20"/>
          <w:szCs w:val="20"/>
        </w:rPr>
        <w:sym w:font="Symbol" w:char="F05D"/>
      </w:r>
    </w:p>
    <w:p w14:paraId="0869AB14" w14:textId="77777777" w:rsidR="00F90F98" w:rsidRPr="00F90F98" w:rsidRDefault="00F90F98" w:rsidP="00F90F98">
      <w:pPr>
        <w:tabs>
          <w:tab w:val="right" w:pos="8364"/>
        </w:tabs>
        <w:autoSpaceDE w:val="0"/>
        <w:autoSpaceDN w:val="0"/>
        <w:adjustRightInd w:val="0"/>
        <w:spacing w:line="276" w:lineRule="auto"/>
        <w:ind w:right="720"/>
        <w:jc w:val="both"/>
        <w:rPr>
          <w:rFonts w:ascii="Cambria" w:hAnsi="Cambria" w:cs="Arial"/>
          <w:i/>
          <w:sz w:val="20"/>
          <w:szCs w:val="20"/>
        </w:rPr>
      </w:pPr>
    </w:p>
    <w:p w14:paraId="58D4C527" w14:textId="77777777" w:rsidR="00F90F98" w:rsidRPr="00F90F98" w:rsidRDefault="00F90F98" w:rsidP="00F90F98">
      <w:pPr>
        <w:tabs>
          <w:tab w:val="right" w:pos="8364"/>
        </w:tabs>
        <w:autoSpaceDE w:val="0"/>
        <w:autoSpaceDN w:val="0"/>
        <w:adjustRightInd w:val="0"/>
        <w:spacing w:line="276" w:lineRule="auto"/>
        <w:ind w:right="720"/>
        <w:jc w:val="both"/>
        <w:rPr>
          <w:rFonts w:ascii="Cambria" w:hAnsi="Cambria" w:cs="Arial"/>
          <w:i/>
          <w:sz w:val="20"/>
          <w:szCs w:val="20"/>
        </w:rPr>
      </w:pPr>
      <w:r w:rsidRPr="00F90F98">
        <w:rPr>
          <w:rFonts w:ascii="Cambria" w:hAnsi="Cambria" w:cs="Arial"/>
          <w:i/>
          <w:sz w:val="20"/>
          <w:szCs w:val="20"/>
        </w:rPr>
        <w:t>Poznámka:</w:t>
      </w:r>
    </w:p>
    <w:p w14:paraId="759C4D6B" w14:textId="77777777" w:rsidR="00F90F98" w:rsidRPr="00F90F98" w:rsidRDefault="00F90F98" w:rsidP="00F90F98">
      <w:pPr>
        <w:numPr>
          <w:ilvl w:val="1"/>
          <w:numId w:val="23"/>
        </w:numPr>
        <w:spacing w:line="276" w:lineRule="auto"/>
        <w:ind w:left="567" w:hanging="567"/>
        <w:jc w:val="both"/>
        <w:rPr>
          <w:rFonts w:ascii="Cambria" w:hAnsi="Cambria" w:cs="Arial"/>
          <w:i/>
          <w:noProof w:val="0"/>
          <w:sz w:val="20"/>
          <w:szCs w:val="20"/>
          <w:lang w:eastAsia="en-US"/>
        </w:rPr>
      </w:pPr>
      <w:r w:rsidRPr="00F90F98">
        <w:rPr>
          <w:rFonts w:ascii="Cambria" w:hAnsi="Cambria" w:cs="Arial"/>
          <w:i/>
          <w:noProof w:val="0"/>
          <w:sz w:val="20"/>
          <w:szCs w:val="20"/>
          <w:lang w:eastAsia="en-US"/>
        </w:rPr>
        <w:t>dátum musí byť aktuálny vo vzťahu ku dňu uplynutia lehoty na predkladanie ponúk,</w:t>
      </w:r>
    </w:p>
    <w:p w14:paraId="0853036D" w14:textId="77777777" w:rsidR="00F90F98" w:rsidRPr="00F90F98" w:rsidRDefault="00F90F98" w:rsidP="00F90F98">
      <w:pPr>
        <w:numPr>
          <w:ilvl w:val="1"/>
          <w:numId w:val="23"/>
        </w:numPr>
        <w:spacing w:line="276" w:lineRule="auto"/>
        <w:ind w:left="567" w:hanging="567"/>
        <w:jc w:val="both"/>
        <w:rPr>
          <w:rFonts w:ascii="Cambria" w:hAnsi="Cambria" w:cs="Arial"/>
          <w:i/>
          <w:noProof w:val="0"/>
          <w:sz w:val="20"/>
          <w:szCs w:val="20"/>
          <w:lang w:eastAsia="en-US"/>
        </w:rPr>
      </w:pPr>
      <w:r w:rsidRPr="00F90F98">
        <w:rPr>
          <w:rFonts w:ascii="Cambria" w:eastAsia="SimSun" w:hAnsi="Cambria" w:cs="Arial"/>
          <w:i/>
          <w:noProof w:val="0"/>
          <w:snapToGrid w:val="0"/>
          <w:sz w:val="20"/>
          <w:szCs w:val="20"/>
          <w:lang w:eastAsia="en-US"/>
        </w:rPr>
        <w:t>podpis uchádzača alebo osoby oprávnenej konať za uchádzača</w:t>
      </w:r>
    </w:p>
    <w:p w14:paraId="73B72252" w14:textId="77777777" w:rsidR="00F90F98" w:rsidRPr="00F90F98" w:rsidRDefault="00F90F98" w:rsidP="00F90F98">
      <w:pPr>
        <w:tabs>
          <w:tab w:val="left" w:pos="567"/>
        </w:tabs>
        <w:spacing w:line="276" w:lineRule="auto"/>
        <w:rPr>
          <w:rFonts w:ascii="Cambria" w:eastAsia="SimSun" w:hAnsi="Cambria" w:cs="Arial"/>
          <w:i/>
          <w:snapToGrid w:val="0"/>
          <w:sz w:val="20"/>
          <w:szCs w:val="20"/>
        </w:rPr>
      </w:pPr>
      <w:r w:rsidRPr="00F90F98">
        <w:rPr>
          <w:rFonts w:ascii="Cambria" w:eastAsia="SimSun" w:hAnsi="Cambria" w:cs="Arial"/>
          <w:i/>
          <w:snapToGrid w:val="0"/>
          <w:sz w:val="20"/>
          <w:szCs w:val="20"/>
        </w:rPr>
        <w:t xml:space="preserve">(v prípade skupiny dodávateľov </w:t>
      </w:r>
      <w:r w:rsidRPr="00F90F98">
        <w:rPr>
          <w:rFonts w:ascii="Cambria" w:eastAsia="SimSun" w:hAnsi="Cambria" w:cs="Arial"/>
          <w:i/>
          <w:snapToGrid w:val="0"/>
          <w:sz w:val="20"/>
          <w:szCs w:val="20"/>
          <w:u w:val="single"/>
        </w:rPr>
        <w:t>podpis každého člena skupiny</w:t>
      </w:r>
      <w:r w:rsidRPr="00F90F98">
        <w:rPr>
          <w:rFonts w:ascii="Cambria" w:eastAsia="SimSun" w:hAnsi="Cambria" w:cs="Arial"/>
          <w:i/>
          <w:snapToGrid w:val="0"/>
          <w:sz w:val="20"/>
          <w:szCs w:val="20"/>
        </w:rPr>
        <w:t xml:space="preserve"> dodávateľov alebo osoby oprávnenej konať za každého člena skupiny dodávateľov)</w:t>
      </w:r>
    </w:p>
    <w:bookmarkEnd w:id="72"/>
    <w:p w14:paraId="3F5A54BC" w14:textId="0F914E9D" w:rsidR="00E40E35" w:rsidRDefault="00E40E35">
      <w:pPr>
        <w:rPr>
          <w:rFonts w:ascii="Cambria" w:eastAsia="SimSun" w:hAnsi="Cambria" w:cs="Arial"/>
          <w:i/>
          <w:snapToGrid w:val="0"/>
          <w:sz w:val="20"/>
          <w:szCs w:val="20"/>
        </w:rPr>
      </w:pPr>
      <w:r>
        <w:rPr>
          <w:rFonts w:ascii="Cambria" w:eastAsia="SimSun" w:hAnsi="Cambria" w:cs="Arial"/>
          <w:i/>
          <w:snapToGrid w:val="0"/>
          <w:sz w:val="20"/>
          <w:szCs w:val="20"/>
        </w:rPr>
        <w:br w:type="page"/>
      </w:r>
    </w:p>
    <w:p w14:paraId="5481A677" w14:textId="77777777" w:rsidR="00F90F98" w:rsidRPr="00F90F98" w:rsidRDefault="00F90F98" w:rsidP="00F90F98">
      <w:pPr>
        <w:tabs>
          <w:tab w:val="left" w:pos="567"/>
        </w:tabs>
        <w:spacing w:line="276" w:lineRule="auto"/>
        <w:rPr>
          <w:rFonts w:ascii="Cambria" w:eastAsia="SimSun" w:hAnsi="Cambria" w:cs="Arial"/>
          <w:i/>
          <w:snapToGrid w:val="0"/>
          <w:sz w:val="20"/>
          <w:szCs w:val="20"/>
        </w:rPr>
      </w:pPr>
    </w:p>
    <w:p w14:paraId="6F79EB59" w14:textId="61909963" w:rsidR="00F90F98" w:rsidRPr="00F90F98" w:rsidRDefault="00F90F98" w:rsidP="00F90F98">
      <w:pPr>
        <w:overflowPunct w:val="0"/>
        <w:autoSpaceDE w:val="0"/>
        <w:autoSpaceDN w:val="0"/>
        <w:adjustRightInd w:val="0"/>
        <w:spacing w:line="276" w:lineRule="auto"/>
        <w:jc w:val="center"/>
        <w:textAlignment w:val="baseline"/>
        <w:rPr>
          <w:rFonts w:ascii="Cambria" w:hAnsi="Cambria" w:cs="Arial"/>
          <w:b/>
          <w:sz w:val="20"/>
          <w:szCs w:val="20"/>
        </w:rPr>
      </w:pPr>
      <w:r w:rsidRPr="00F90F98">
        <w:rPr>
          <w:rFonts w:ascii="Cambria" w:hAnsi="Cambria" w:cs="Arial"/>
          <w:b/>
          <w:sz w:val="20"/>
          <w:szCs w:val="20"/>
        </w:rPr>
        <w:t>Návrh na plnenie kritérií na vyhodnotenie ponúk časti č. 2 predmetu zákazky</w:t>
      </w:r>
    </w:p>
    <w:p w14:paraId="3346B310" w14:textId="77777777" w:rsidR="00F90F98" w:rsidRPr="00F90F98" w:rsidRDefault="00F90F98" w:rsidP="00F90F98">
      <w:pPr>
        <w:overflowPunct w:val="0"/>
        <w:autoSpaceDE w:val="0"/>
        <w:autoSpaceDN w:val="0"/>
        <w:adjustRightInd w:val="0"/>
        <w:spacing w:line="276" w:lineRule="auto"/>
        <w:jc w:val="both"/>
        <w:textAlignment w:val="baseline"/>
        <w:rPr>
          <w:rFonts w:ascii="Cambria" w:hAnsi="Cambria" w:cs="Arial"/>
          <w:b/>
          <w:sz w:val="20"/>
          <w:szCs w:val="20"/>
        </w:rPr>
      </w:pPr>
    </w:p>
    <w:p w14:paraId="3A503EDC" w14:textId="77777777" w:rsidR="00F90F98" w:rsidRPr="00F90F98" w:rsidRDefault="00F90F98" w:rsidP="00F90F98">
      <w:pPr>
        <w:overflowPunct w:val="0"/>
        <w:autoSpaceDE w:val="0"/>
        <w:autoSpaceDN w:val="0"/>
        <w:adjustRightInd w:val="0"/>
        <w:spacing w:line="276" w:lineRule="auto"/>
        <w:jc w:val="both"/>
        <w:textAlignment w:val="baseline"/>
        <w:rPr>
          <w:rFonts w:ascii="Cambria" w:hAnsi="Cambria" w:cs="Arial"/>
          <w:b/>
          <w:sz w:val="20"/>
          <w:szCs w:val="20"/>
        </w:rPr>
      </w:pPr>
    </w:p>
    <w:p w14:paraId="338853CA" w14:textId="2F6E131A" w:rsidR="00F90F98" w:rsidRPr="00F90F98" w:rsidRDefault="00F90F98" w:rsidP="00F90F98">
      <w:pPr>
        <w:overflowPunct w:val="0"/>
        <w:autoSpaceDE w:val="0"/>
        <w:autoSpaceDN w:val="0"/>
        <w:adjustRightInd w:val="0"/>
        <w:spacing w:line="276" w:lineRule="auto"/>
        <w:ind w:left="142"/>
        <w:jc w:val="both"/>
        <w:textAlignment w:val="baseline"/>
        <w:rPr>
          <w:rFonts w:ascii="Cambria" w:hAnsi="Cambria" w:cs="Arial"/>
          <w:sz w:val="20"/>
          <w:szCs w:val="20"/>
        </w:rPr>
      </w:pPr>
      <w:r w:rsidRPr="00F90F98">
        <w:rPr>
          <w:rFonts w:ascii="Cambria" w:hAnsi="Cambria" w:cs="Arial"/>
          <w:b/>
          <w:sz w:val="20"/>
          <w:szCs w:val="20"/>
        </w:rPr>
        <w:t xml:space="preserve">Názov zákazky: </w:t>
      </w:r>
      <w:r w:rsidRPr="00F90F98">
        <w:rPr>
          <w:rFonts w:ascii="Cambria" w:hAnsi="Cambria" w:cs="Arial"/>
          <w:b/>
          <w:sz w:val="20"/>
          <w:szCs w:val="20"/>
        </w:rPr>
        <w:tab/>
      </w:r>
      <w:r w:rsidRPr="00F90F98">
        <w:rPr>
          <w:rFonts w:ascii="Cambria" w:hAnsi="Cambria" w:cs="Arial"/>
          <w:sz w:val="20"/>
          <w:szCs w:val="20"/>
        </w:rPr>
        <w:t>Razba a dodávk</w:t>
      </w:r>
      <w:r w:rsidR="00DB3079">
        <w:rPr>
          <w:rFonts w:ascii="Cambria" w:hAnsi="Cambria" w:cs="Arial"/>
          <w:sz w:val="20"/>
          <w:szCs w:val="20"/>
        </w:rPr>
        <w:t>y</w:t>
      </w:r>
      <w:r w:rsidRPr="00F90F98">
        <w:rPr>
          <w:rFonts w:ascii="Cambria" w:hAnsi="Cambria" w:cs="Arial"/>
          <w:sz w:val="20"/>
          <w:szCs w:val="20"/>
        </w:rPr>
        <w:t xml:space="preserve"> obehových, pamätných a zberateľských euromincí  </w:t>
      </w:r>
    </w:p>
    <w:p w14:paraId="10034C5F" w14:textId="77777777" w:rsidR="00F90F98" w:rsidRPr="00F90F98" w:rsidRDefault="00F90F98" w:rsidP="00F90F98">
      <w:pPr>
        <w:overflowPunct w:val="0"/>
        <w:autoSpaceDE w:val="0"/>
        <w:autoSpaceDN w:val="0"/>
        <w:adjustRightInd w:val="0"/>
        <w:spacing w:line="276" w:lineRule="auto"/>
        <w:jc w:val="both"/>
        <w:textAlignment w:val="baseline"/>
        <w:rPr>
          <w:rFonts w:ascii="Cambria" w:hAnsi="Cambria" w:cs="Arial"/>
          <w:b/>
          <w:sz w:val="20"/>
          <w:szCs w:val="20"/>
        </w:rPr>
      </w:pPr>
    </w:p>
    <w:p w14:paraId="69957FC6" w14:textId="77777777" w:rsidR="00F90F98" w:rsidRPr="00F90F98" w:rsidRDefault="00F90F98" w:rsidP="00F90F98">
      <w:pPr>
        <w:overflowPunct w:val="0"/>
        <w:autoSpaceDE w:val="0"/>
        <w:autoSpaceDN w:val="0"/>
        <w:adjustRightInd w:val="0"/>
        <w:spacing w:line="276" w:lineRule="auto"/>
        <w:jc w:val="both"/>
        <w:textAlignment w:val="baseline"/>
        <w:rPr>
          <w:rFonts w:ascii="Cambria" w:hAnsi="Cambria" w:cs="Arial"/>
          <w:sz w:val="20"/>
          <w:szCs w:val="20"/>
        </w:rPr>
      </w:pPr>
      <w:r w:rsidRPr="00F90F98">
        <w:rPr>
          <w:rFonts w:ascii="Cambria" w:hAnsi="Cambria" w:cs="Arial"/>
          <w:sz w:val="20"/>
          <w:szCs w:val="20"/>
        </w:rPr>
        <w:t>Obchodné meno uchádzača</w:t>
      </w:r>
      <w:r w:rsidRPr="00F90F98">
        <w:rPr>
          <w:rFonts w:ascii="Cambria" w:hAnsi="Cambria" w:cs="Arial"/>
          <w:sz w:val="20"/>
          <w:szCs w:val="20"/>
        </w:rPr>
        <w:tab/>
      </w:r>
      <w:r w:rsidRPr="00F90F98">
        <w:rPr>
          <w:rFonts w:ascii="Cambria" w:hAnsi="Cambria" w:cs="Arial"/>
          <w:sz w:val="20"/>
          <w:szCs w:val="20"/>
          <w:highlight w:val="yellow"/>
        </w:rPr>
        <w:t>...................................................................................</w:t>
      </w:r>
    </w:p>
    <w:p w14:paraId="2753AFAA" w14:textId="77777777" w:rsidR="00F90F98" w:rsidRPr="00F90F98" w:rsidRDefault="00F90F98" w:rsidP="00F90F98">
      <w:pPr>
        <w:overflowPunct w:val="0"/>
        <w:autoSpaceDE w:val="0"/>
        <w:autoSpaceDN w:val="0"/>
        <w:adjustRightInd w:val="0"/>
        <w:spacing w:line="276" w:lineRule="auto"/>
        <w:jc w:val="both"/>
        <w:textAlignment w:val="baseline"/>
        <w:rPr>
          <w:rFonts w:ascii="Cambria" w:hAnsi="Cambria" w:cs="Arial"/>
          <w:sz w:val="20"/>
          <w:szCs w:val="20"/>
        </w:rPr>
      </w:pPr>
      <w:r w:rsidRPr="00F90F98">
        <w:rPr>
          <w:rFonts w:ascii="Cambria" w:hAnsi="Cambria" w:cs="Arial"/>
          <w:sz w:val="20"/>
          <w:szCs w:val="20"/>
        </w:rPr>
        <w:t>Sídlo alebo miesto podnikania</w:t>
      </w:r>
      <w:r w:rsidRPr="00F90F98">
        <w:rPr>
          <w:rFonts w:ascii="Cambria" w:hAnsi="Cambria" w:cs="Arial"/>
          <w:sz w:val="20"/>
          <w:szCs w:val="20"/>
        </w:rPr>
        <w:tab/>
      </w:r>
      <w:r w:rsidRPr="00F90F98">
        <w:rPr>
          <w:rFonts w:ascii="Cambria" w:hAnsi="Cambria" w:cs="Arial"/>
          <w:sz w:val="20"/>
          <w:szCs w:val="20"/>
          <w:highlight w:val="yellow"/>
        </w:rPr>
        <w:t>...................................................................................</w:t>
      </w:r>
    </w:p>
    <w:p w14:paraId="5086D357" w14:textId="77777777" w:rsidR="00F90F98" w:rsidRPr="00F90F98" w:rsidRDefault="00F90F98" w:rsidP="00F90F98">
      <w:pPr>
        <w:overflowPunct w:val="0"/>
        <w:autoSpaceDE w:val="0"/>
        <w:autoSpaceDN w:val="0"/>
        <w:adjustRightInd w:val="0"/>
        <w:spacing w:line="276" w:lineRule="auto"/>
        <w:jc w:val="both"/>
        <w:textAlignment w:val="baseline"/>
        <w:rPr>
          <w:rFonts w:ascii="Cambria" w:hAnsi="Cambria" w:cs="Arial"/>
          <w:sz w:val="20"/>
          <w:szCs w:val="20"/>
        </w:rPr>
      </w:pPr>
      <w:r w:rsidRPr="00F90F98">
        <w:rPr>
          <w:rFonts w:ascii="Cambria" w:hAnsi="Cambria" w:cs="Arial"/>
          <w:sz w:val="20"/>
          <w:szCs w:val="20"/>
        </w:rPr>
        <w:t>IČO</w:t>
      </w:r>
      <w:r w:rsidRPr="00F90F98">
        <w:rPr>
          <w:rFonts w:ascii="Cambria" w:hAnsi="Cambria" w:cs="Arial"/>
          <w:sz w:val="20"/>
          <w:szCs w:val="20"/>
        </w:rPr>
        <w:tab/>
      </w:r>
      <w:r w:rsidRPr="00F90F98">
        <w:rPr>
          <w:rFonts w:ascii="Cambria" w:hAnsi="Cambria" w:cs="Arial"/>
          <w:sz w:val="20"/>
          <w:szCs w:val="20"/>
        </w:rPr>
        <w:tab/>
      </w:r>
      <w:r w:rsidRPr="00F90F98">
        <w:rPr>
          <w:rFonts w:ascii="Cambria" w:hAnsi="Cambria" w:cs="Arial"/>
          <w:sz w:val="20"/>
          <w:szCs w:val="20"/>
        </w:rPr>
        <w:tab/>
      </w:r>
      <w:r w:rsidRPr="00F90F98">
        <w:rPr>
          <w:rFonts w:ascii="Cambria" w:hAnsi="Cambria" w:cs="Arial"/>
          <w:sz w:val="20"/>
          <w:szCs w:val="20"/>
        </w:rPr>
        <w:tab/>
      </w:r>
      <w:r w:rsidRPr="00F90F98">
        <w:rPr>
          <w:rFonts w:ascii="Cambria" w:hAnsi="Cambria" w:cs="Arial"/>
          <w:sz w:val="20"/>
          <w:szCs w:val="20"/>
          <w:highlight w:val="yellow"/>
        </w:rPr>
        <w:t>...................................................................................</w:t>
      </w:r>
    </w:p>
    <w:p w14:paraId="5F668E7D" w14:textId="77777777" w:rsidR="00F90F98" w:rsidRPr="00F90F98" w:rsidRDefault="00F90F98" w:rsidP="00F90F98">
      <w:pPr>
        <w:overflowPunct w:val="0"/>
        <w:autoSpaceDE w:val="0"/>
        <w:autoSpaceDN w:val="0"/>
        <w:adjustRightInd w:val="0"/>
        <w:spacing w:line="276" w:lineRule="auto"/>
        <w:jc w:val="both"/>
        <w:textAlignment w:val="baseline"/>
        <w:rPr>
          <w:rFonts w:ascii="Cambria" w:hAnsi="Cambria" w:cs="Arial"/>
          <w:sz w:val="20"/>
          <w:szCs w:val="20"/>
        </w:rPr>
      </w:pPr>
      <w:r w:rsidRPr="00F90F98">
        <w:rPr>
          <w:rFonts w:ascii="Cambria" w:hAnsi="Cambria" w:cs="Arial"/>
          <w:sz w:val="20"/>
          <w:szCs w:val="20"/>
        </w:rPr>
        <w:t>(v prípade skupiny dodávateľov za každého člena skupiny dodávateľov)</w:t>
      </w:r>
    </w:p>
    <w:p w14:paraId="7C754219" w14:textId="77777777" w:rsidR="00F90F98" w:rsidRPr="00F90F98" w:rsidRDefault="00F90F98" w:rsidP="00F90F98">
      <w:pPr>
        <w:spacing w:line="276" w:lineRule="auto"/>
        <w:jc w:val="both"/>
        <w:rPr>
          <w:rFonts w:ascii="Cambria" w:hAnsi="Cambria" w:cs="Arial"/>
          <w:sz w:val="20"/>
          <w:szCs w:val="20"/>
        </w:rPr>
      </w:pPr>
    </w:p>
    <w:p w14:paraId="6C79E852" w14:textId="71AE39C0" w:rsidR="006A2E38" w:rsidRDefault="006A2E38" w:rsidP="006A2E38">
      <w:pPr>
        <w:spacing w:line="276" w:lineRule="auto"/>
        <w:jc w:val="both"/>
        <w:rPr>
          <w:rFonts w:ascii="Cambria" w:hAnsi="Cambria" w:cs="Arial"/>
          <w:b/>
          <w:bCs/>
          <w:sz w:val="20"/>
          <w:szCs w:val="20"/>
        </w:rPr>
      </w:pPr>
      <w:r>
        <w:rPr>
          <w:rFonts w:ascii="Cambria" w:hAnsi="Cambria" w:cs="Arial"/>
          <w:b/>
          <w:bCs/>
          <w:sz w:val="20"/>
          <w:szCs w:val="20"/>
        </w:rPr>
        <w:t>Návrh na plnenie k</w:t>
      </w:r>
      <w:r w:rsidRPr="00F90F98">
        <w:rPr>
          <w:rFonts w:ascii="Cambria" w:hAnsi="Cambria" w:cs="Arial"/>
          <w:b/>
          <w:bCs/>
          <w:sz w:val="20"/>
          <w:szCs w:val="20"/>
        </w:rPr>
        <w:t>ritéri</w:t>
      </w:r>
      <w:r>
        <w:rPr>
          <w:rFonts w:ascii="Cambria" w:hAnsi="Cambria" w:cs="Arial"/>
          <w:b/>
          <w:bCs/>
          <w:sz w:val="20"/>
          <w:szCs w:val="20"/>
        </w:rPr>
        <w:t>a za časť č. 2:</w:t>
      </w:r>
    </w:p>
    <w:tbl>
      <w:tblPr>
        <w:tblStyle w:val="TableGrid"/>
        <w:tblW w:w="0" w:type="auto"/>
        <w:tblLook w:val="04A0" w:firstRow="1" w:lastRow="0" w:firstColumn="1" w:lastColumn="0" w:noHBand="0" w:noVBand="1"/>
      </w:tblPr>
      <w:tblGrid>
        <w:gridCol w:w="4814"/>
        <w:gridCol w:w="4814"/>
      </w:tblGrid>
      <w:tr w:rsidR="006A2E38" w14:paraId="0CE3B874" w14:textId="77777777" w:rsidTr="00D17446">
        <w:tc>
          <w:tcPr>
            <w:tcW w:w="4814" w:type="dxa"/>
          </w:tcPr>
          <w:p w14:paraId="1BD27D9D" w14:textId="11F23D0E" w:rsidR="006A2E38" w:rsidRPr="008A7F11" w:rsidRDefault="006A2E38" w:rsidP="00D17446">
            <w:pPr>
              <w:spacing w:line="276" w:lineRule="auto"/>
              <w:jc w:val="both"/>
              <w:rPr>
                <w:rFonts w:ascii="Cambria" w:hAnsi="Cambria" w:cs="Arial"/>
                <w:b/>
                <w:bCs/>
                <w:sz w:val="20"/>
                <w:szCs w:val="20"/>
              </w:rPr>
            </w:pPr>
            <w:r w:rsidRPr="008A7F11">
              <w:rPr>
                <w:rFonts w:ascii="Cambria" w:hAnsi="Cambria" w:cs="Arial"/>
                <w:b/>
                <w:bCs/>
                <w:sz w:val="20"/>
                <w:szCs w:val="20"/>
              </w:rPr>
              <w:t xml:space="preserve">Cena za časť č. </w:t>
            </w:r>
            <w:r>
              <w:rPr>
                <w:rFonts w:ascii="Cambria" w:hAnsi="Cambria" w:cs="Arial"/>
                <w:b/>
                <w:bCs/>
                <w:sz w:val="20"/>
                <w:szCs w:val="20"/>
              </w:rPr>
              <w:t>2</w:t>
            </w:r>
            <w:r w:rsidRPr="008A7F11">
              <w:rPr>
                <w:rFonts w:ascii="Cambria" w:hAnsi="Cambria" w:cs="Arial"/>
                <w:b/>
                <w:bCs/>
                <w:sz w:val="20"/>
                <w:szCs w:val="20"/>
              </w:rPr>
              <w:t xml:space="preserve"> predmetu zákazky v eurách bez DPH</w:t>
            </w:r>
          </w:p>
          <w:p w14:paraId="7529B232" w14:textId="02B1A742" w:rsidR="006A2E38" w:rsidRPr="008A7F11" w:rsidRDefault="006A2E38" w:rsidP="00D17446">
            <w:pPr>
              <w:spacing w:line="276" w:lineRule="auto"/>
              <w:jc w:val="both"/>
              <w:rPr>
                <w:rFonts w:ascii="Cambria" w:hAnsi="Cambria" w:cs="Arial"/>
                <w:sz w:val="20"/>
                <w:szCs w:val="20"/>
              </w:rPr>
            </w:pPr>
            <w:r>
              <w:rPr>
                <w:rFonts w:ascii="Cambria" w:hAnsi="Cambria" w:cs="Arial"/>
                <w:sz w:val="20"/>
                <w:szCs w:val="20"/>
              </w:rPr>
              <w:t xml:space="preserve">Vypočítaná ako </w:t>
            </w:r>
            <w:r w:rsidRPr="008A7F11">
              <w:rPr>
                <w:rFonts w:ascii="Cambria" w:hAnsi="Cambria" w:cs="Arial"/>
                <w:sz w:val="20"/>
                <w:szCs w:val="20"/>
              </w:rPr>
              <w:t xml:space="preserve">súčet </w:t>
            </w:r>
            <w:r w:rsidR="00EC7DDF">
              <w:rPr>
                <w:rFonts w:ascii="Cambria" w:hAnsi="Cambria" w:cs="Arial"/>
                <w:sz w:val="20"/>
                <w:szCs w:val="20"/>
              </w:rPr>
              <w:t xml:space="preserve">celkových cien </w:t>
            </w:r>
            <w:r w:rsidR="00443065" w:rsidRPr="008A7F11">
              <w:rPr>
                <w:rFonts w:ascii="Cambria" w:hAnsi="Cambria" w:cs="Arial"/>
                <w:sz w:val="20"/>
                <w:szCs w:val="20"/>
              </w:rPr>
              <w:t>tab</w:t>
            </w:r>
            <w:r w:rsidR="00443065">
              <w:rPr>
                <w:rFonts w:ascii="Cambria" w:hAnsi="Cambria" w:cs="Arial"/>
                <w:sz w:val="20"/>
                <w:szCs w:val="20"/>
              </w:rPr>
              <w:t>uliek</w:t>
            </w:r>
            <w:r w:rsidR="00443065" w:rsidRPr="008A7F11">
              <w:rPr>
                <w:rFonts w:ascii="Cambria" w:hAnsi="Cambria" w:cs="Arial"/>
                <w:sz w:val="20"/>
                <w:szCs w:val="20"/>
              </w:rPr>
              <w:t xml:space="preserve"> </w:t>
            </w:r>
            <w:r w:rsidRPr="005B3C36">
              <w:rPr>
                <w:rFonts w:ascii="Cambria" w:hAnsi="Cambria" w:cs="Arial"/>
                <w:sz w:val="20"/>
                <w:szCs w:val="20"/>
              </w:rPr>
              <w:t>č. 4a; 4b; 5a; 5b; 6a; 6b; 7a; 7b; 8a; 8b</w:t>
            </w:r>
          </w:p>
        </w:tc>
        <w:tc>
          <w:tcPr>
            <w:tcW w:w="4814" w:type="dxa"/>
            <w:vAlign w:val="center"/>
          </w:tcPr>
          <w:p w14:paraId="5BA610EA" w14:textId="77777777" w:rsidR="006A2E38" w:rsidRDefault="006A2E38" w:rsidP="00D17446">
            <w:pPr>
              <w:spacing w:line="276" w:lineRule="auto"/>
              <w:jc w:val="both"/>
              <w:rPr>
                <w:rFonts w:ascii="Cambria" w:hAnsi="Cambria" w:cs="Arial"/>
                <w:b/>
                <w:bCs/>
                <w:sz w:val="20"/>
                <w:szCs w:val="20"/>
              </w:rPr>
            </w:pPr>
            <w:r w:rsidRPr="00F90F98">
              <w:rPr>
                <w:rFonts w:ascii="Cambria" w:hAnsi="Cambria" w:cs="Arial"/>
                <w:i/>
                <w:color w:val="FF0000"/>
                <w:sz w:val="20"/>
                <w:szCs w:val="20"/>
              </w:rPr>
              <w:t>&lt;vyplní uchádzač&gt;</w:t>
            </w:r>
          </w:p>
        </w:tc>
      </w:tr>
    </w:tbl>
    <w:p w14:paraId="7565EAD9" w14:textId="7D0AE078" w:rsidR="00F90F98" w:rsidRDefault="00F90F98" w:rsidP="00F90F98">
      <w:pPr>
        <w:tabs>
          <w:tab w:val="left" w:pos="567"/>
        </w:tabs>
        <w:spacing w:line="276" w:lineRule="auto"/>
        <w:rPr>
          <w:rFonts w:ascii="Cambria" w:eastAsia="SimSun" w:hAnsi="Cambria" w:cs="Arial"/>
          <w:iCs/>
          <w:snapToGrid w:val="0"/>
          <w:sz w:val="20"/>
          <w:szCs w:val="20"/>
        </w:rPr>
      </w:pPr>
    </w:p>
    <w:p w14:paraId="10D1E380" w14:textId="72224B23" w:rsidR="00FA798E" w:rsidRDefault="00FA798E" w:rsidP="007E7DFB">
      <w:pPr>
        <w:tabs>
          <w:tab w:val="left" w:pos="567"/>
        </w:tabs>
        <w:jc w:val="both"/>
        <w:rPr>
          <w:rFonts w:ascii="Cambria" w:eastAsia="SimSun" w:hAnsi="Cambria" w:cs="Arial"/>
          <w:iCs/>
          <w:snapToGrid w:val="0"/>
          <w:sz w:val="20"/>
          <w:szCs w:val="20"/>
        </w:rPr>
      </w:pPr>
      <w:r>
        <w:rPr>
          <w:rFonts w:ascii="Cambria" w:eastAsia="SimSun" w:hAnsi="Cambria" w:cs="Arial"/>
          <w:iCs/>
          <w:snapToGrid w:val="0"/>
          <w:sz w:val="20"/>
          <w:szCs w:val="20"/>
        </w:rPr>
        <w:t xml:space="preserve">Spoločné ustanovenia </w:t>
      </w:r>
      <w:r w:rsidR="00EC7DDF">
        <w:rPr>
          <w:rFonts w:ascii="Cambria" w:eastAsia="SimSun" w:hAnsi="Cambria" w:cs="Arial"/>
          <w:iCs/>
          <w:snapToGrid w:val="0"/>
          <w:sz w:val="20"/>
          <w:szCs w:val="20"/>
        </w:rPr>
        <w:t>–</w:t>
      </w:r>
      <w:r>
        <w:rPr>
          <w:rFonts w:ascii="Cambria" w:eastAsia="SimSun" w:hAnsi="Cambria" w:cs="Arial"/>
          <w:iCs/>
          <w:snapToGrid w:val="0"/>
          <w:sz w:val="20"/>
          <w:szCs w:val="20"/>
        </w:rPr>
        <w:t xml:space="preserve"> definícia pojmov</w:t>
      </w:r>
      <w:r w:rsidR="00EC224E">
        <w:rPr>
          <w:rFonts w:ascii="Cambria" w:eastAsia="SimSun" w:hAnsi="Cambria" w:cs="Arial"/>
          <w:iCs/>
          <w:snapToGrid w:val="0"/>
          <w:sz w:val="20"/>
          <w:szCs w:val="20"/>
        </w:rPr>
        <w:t xml:space="preserve"> pre účely časti č. 2 predmetu zákazky</w:t>
      </w:r>
      <w:r>
        <w:rPr>
          <w:rFonts w:ascii="Cambria" w:eastAsia="SimSun" w:hAnsi="Cambria" w:cs="Arial"/>
          <w:iCs/>
          <w:snapToGrid w:val="0"/>
          <w:sz w:val="20"/>
          <w:szCs w:val="20"/>
        </w:rPr>
        <w:t>:</w:t>
      </w:r>
    </w:p>
    <w:p w14:paraId="57B186E9" w14:textId="3D000D05" w:rsidR="00E40E35" w:rsidRDefault="001E3424" w:rsidP="007E7DFB">
      <w:pPr>
        <w:pStyle w:val="ListParagraph"/>
        <w:numPr>
          <w:ilvl w:val="0"/>
          <w:numId w:val="74"/>
        </w:numPr>
        <w:tabs>
          <w:tab w:val="left" w:pos="284"/>
        </w:tabs>
        <w:spacing w:after="0" w:line="240" w:lineRule="auto"/>
        <w:ind w:left="426" w:hanging="426"/>
        <w:jc w:val="both"/>
        <w:rPr>
          <w:rFonts w:ascii="Cambria" w:eastAsia="SimSun" w:hAnsi="Cambria" w:cs="Arial"/>
          <w:iCs/>
          <w:snapToGrid w:val="0"/>
          <w:sz w:val="20"/>
          <w:szCs w:val="20"/>
        </w:rPr>
      </w:pPr>
      <w:r>
        <w:rPr>
          <w:rFonts w:ascii="Cambria" w:eastAsia="SimSun" w:hAnsi="Cambria" w:cs="Arial"/>
          <w:iCs/>
          <w:snapToGrid w:val="0"/>
          <w:sz w:val="20"/>
          <w:szCs w:val="20"/>
        </w:rPr>
        <w:t xml:space="preserve"> </w:t>
      </w:r>
      <w:r w:rsidR="00FA798E" w:rsidRPr="007E7DFB">
        <w:rPr>
          <w:rFonts w:ascii="Cambria" w:eastAsia="SimSun" w:hAnsi="Cambria" w:cs="Arial"/>
          <w:iCs/>
          <w:snapToGrid w:val="0"/>
          <w:sz w:val="20"/>
          <w:szCs w:val="20"/>
        </w:rPr>
        <w:t>Spracovacie náklady</w:t>
      </w:r>
      <w:r w:rsidR="004F7E08">
        <w:rPr>
          <w:rFonts w:ascii="Cambria" w:eastAsia="SimSun" w:hAnsi="Cambria" w:cs="Arial"/>
          <w:iCs/>
          <w:snapToGrid w:val="0"/>
          <w:sz w:val="20"/>
          <w:szCs w:val="20"/>
        </w:rPr>
        <w:t xml:space="preserve"> sú náklady</w:t>
      </w:r>
      <w:r w:rsidR="00E40E35">
        <w:rPr>
          <w:rFonts w:ascii="Cambria" w:eastAsia="SimSun" w:hAnsi="Cambria" w:cs="Arial"/>
          <w:iCs/>
          <w:snapToGrid w:val="0"/>
          <w:sz w:val="20"/>
          <w:szCs w:val="20"/>
        </w:rPr>
        <w:t>:</w:t>
      </w:r>
    </w:p>
    <w:p w14:paraId="79FB2D06" w14:textId="2CDFA35D" w:rsidR="00E40E35" w:rsidRDefault="001E3424" w:rsidP="007E7DFB">
      <w:pPr>
        <w:pStyle w:val="ListParagraph"/>
        <w:numPr>
          <w:ilvl w:val="1"/>
          <w:numId w:val="71"/>
        </w:numPr>
        <w:tabs>
          <w:tab w:val="left" w:pos="567"/>
        </w:tabs>
        <w:spacing w:after="0" w:line="240" w:lineRule="auto"/>
        <w:ind w:left="426" w:hanging="142"/>
        <w:jc w:val="both"/>
        <w:rPr>
          <w:rFonts w:ascii="Cambria" w:eastAsia="SimSun" w:hAnsi="Cambria" w:cs="Arial"/>
          <w:iCs/>
          <w:snapToGrid w:val="0"/>
          <w:sz w:val="20"/>
          <w:szCs w:val="20"/>
        </w:rPr>
      </w:pPr>
      <w:r>
        <w:rPr>
          <w:rFonts w:ascii="Cambria" w:eastAsia="SimSun" w:hAnsi="Cambria" w:cs="Arial"/>
          <w:iCs/>
          <w:snapToGrid w:val="0"/>
          <w:sz w:val="20"/>
          <w:szCs w:val="20"/>
        </w:rPr>
        <w:t>n</w:t>
      </w:r>
      <w:r w:rsidR="00FA798E" w:rsidRPr="007E7DFB">
        <w:rPr>
          <w:rFonts w:ascii="Cambria" w:eastAsia="SimSun" w:hAnsi="Cambria" w:cs="Arial"/>
          <w:iCs/>
          <w:snapToGrid w:val="0"/>
          <w:sz w:val="20"/>
          <w:szCs w:val="20"/>
        </w:rPr>
        <w:t xml:space="preserve">a výrobu náradia, </w:t>
      </w:r>
    </w:p>
    <w:p w14:paraId="37237130" w14:textId="77777777" w:rsidR="00E40E35" w:rsidRDefault="00FA798E" w:rsidP="007E7DFB">
      <w:pPr>
        <w:pStyle w:val="ListParagraph"/>
        <w:numPr>
          <w:ilvl w:val="1"/>
          <w:numId w:val="23"/>
        </w:numPr>
        <w:tabs>
          <w:tab w:val="left" w:pos="567"/>
        </w:tabs>
        <w:spacing w:after="0" w:line="240" w:lineRule="auto"/>
        <w:ind w:left="426" w:hanging="142"/>
        <w:jc w:val="both"/>
        <w:rPr>
          <w:rFonts w:ascii="Cambria" w:eastAsia="SimSun" w:hAnsi="Cambria" w:cs="Arial"/>
          <w:iCs/>
          <w:snapToGrid w:val="0"/>
          <w:sz w:val="20"/>
          <w:szCs w:val="20"/>
        </w:rPr>
      </w:pPr>
      <w:r w:rsidRPr="007E7DFB">
        <w:rPr>
          <w:rFonts w:ascii="Cambria" w:eastAsia="SimSun" w:hAnsi="Cambria" w:cs="Arial"/>
          <w:iCs/>
          <w:snapToGrid w:val="0"/>
          <w:sz w:val="20"/>
          <w:szCs w:val="20"/>
        </w:rPr>
        <w:t>na razbu zberateľskej euromince</w:t>
      </w:r>
      <w:r w:rsidR="0025305E" w:rsidRPr="007E7DFB">
        <w:rPr>
          <w:rFonts w:ascii="Cambria" w:eastAsia="SimSun" w:hAnsi="Cambria" w:cs="Arial"/>
          <w:iCs/>
          <w:snapToGrid w:val="0"/>
          <w:sz w:val="20"/>
          <w:szCs w:val="20"/>
        </w:rPr>
        <w:t xml:space="preserve">, </w:t>
      </w:r>
    </w:p>
    <w:p w14:paraId="56F03BC7" w14:textId="1BA79A91" w:rsidR="00E40E35" w:rsidRDefault="0025305E" w:rsidP="007E7DFB">
      <w:pPr>
        <w:pStyle w:val="ListParagraph"/>
        <w:numPr>
          <w:ilvl w:val="1"/>
          <w:numId w:val="23"/>
        </w:numPr>
        <w:tabs>
          <w:tab w:val="left" w:pos="567"/>
        </w:tabs>
        <w:spacing w:after="0" w:line="240" w:lineRule="auto"/>
        <w:ind w:left="426" w:hanging="142"/>
        <w:jc w:val="both"/>
        <w:rPr>
          <w:rFonts w:ascii="Cambria" w:eastAsia="SimSun" w:hAnsi="Cambria" w:cs="Arial"/>
          <w:iCs/>
          <w:snapToGrid w:val="0"/>
          <w:sz w:val="20"/>
          <w:szCs w:val="20"/>
        </w:rPr>
      </w:pPr>
      <w:r w:rsidRPr="007E7DFB">
        <w:rPr>
          <w:rFonts w:ascii="Cambria" w:eastAsia="SimSun" w:hAnsi="Cambria" w:cs="Arial"/>
          <w:iCs/>
          <w:snapToGrid w:val="0"/>
          <w:sz w:val="20"/>
          <w:szCs w:val="20"/>
        </w:rPr>
        <w:t>na razbu skúšobných odrazkov z každého vyhotovenia v plexi obale</w:t>
      </w:r>
      <w:r w:rsidR="003B4D2C" w:rsidRPr="007E7DFB">
        <w:rPr>
          <w:rFonts w:ascii="Cambria" w:eastAsia="SimSun" w:hAnsi="Cambria" w:cs="Arial"/>
          <w:iCs/>
          <w:snapToGrid w:val="0"/>
          <w:sz w:val="20"/>
          <w:szCs w:val="20"/>
        </w:rPr>
        <w:t xml:space="preserve"> a</w:t>
      </w:r>
      <w:r w:rsidR="004F7E08">
        <w:rPr>
          <w:rFonts w:ascii="Cambria" w:eastAsia="SimSun" w:hAnsi="Cambria" w:cs="Arial"/>
          <w:iCs/>
          <w:snapToGrid w:val="0"/>
          <w:sz w:val="20"/>
          <w:szCs w:val="20"/>
        </w:rPr>
        <w:t xml:space="preserve"> euri a </w:t>
      </w:r>
      <w:r w:rsidR="003B4D2C" w:rsidRPr="007E7DFB">
        <w:rPr>
          <w:rFonts w:ascii="Cambria" w:eastAsia="SimSun" w:hAnsi="Cambria" w:cs="Arial"/>
          <w:iCs/>
          <w:snapToGrid w:val="0"/>
          <w:sz w:val="20"/>
          <w:szCs w:val="20"/>
        </w:rPr>
        <w:t xml:space="preserve">ich označenie </w:t>
      </w:r>
      <w:r w:rsidR="00E40E35">
        <w:rPr>
          <w:rFonts w:ascii="Cambria" w:eastAsia="SimSun" w:hAnsi="Cambria" w:cs="Arial"/>
          <w:iCs/>
          <w:snapToGrid w:val="0"/>
          <w:sz w:val="20"/>
          <w:szCs w:val="20"/>
        </w:rPr>
        <w:t xml:space="preserve">slovom </w:t>
      </w:r>
      <w:r w:rsidR="003B4D2C" w:rsidRPr="007E7DFB">
        <w:rPr>
          <w:rFonts w:ascii="Cambria" w:eastAsia="SimSun" w:hAnsi="Cambria" w:cs="Arial"/>
          <w:iCs/>
          <w:snapToGrid w:val="0"/>
          <w:sz w:val="20"/>
          <w:szCs w:val="20"/>
        </w:rPr>
        <w:t>„TEST“</w:t>
      </w:r>
      <w:r w:rsidRPr="007E7DFB">
        <w:rPr>
          <w:rFonts w:ascii="Cambria" w:eastAsia="SimSun" w:hAnsi="Cambria" w:cs="Arial"/>
          <w:iCs/>
          <w:snapToGrid w:val="0"/>
          <w:sz w:val="20"/>
          <w:szCs w:val="20"/>
        </w:rPr>
        <w:t xml:space="preserve">, </w:t>
      </w:r>
      <w:r w:rsidR="00FA798E" w:rsidRPr="007E7DFB">
        <w:rPr>
          <w:rFonts w:ascii="Cambria" w:eastAsia="SimSun" w:hAnsi="Cambria" w:cs="Arial"/>
          <w:iCs/>
          <w:snapToGrid w:val="0"/>
          <w:sz w:val="20"/>
          <w:szCs w:val="20"/>
        </w:rPr>
        <w:t xml:space="preserve"> </w:t>
      </w:r>
    </w:p>
    <w:p w14:paraId="7164A33D" w14:textId="77777777" w:rsidR="00E40E35" w:rsidRDefault="0025305E" w:rsidP="007E7DFB">
      <w:pPr>
        <w:pStyle w:val="ListParagraph"/>
        <w:numPr>
          <w:ilvl w:val="1"/>
          <w:numId w:val="23"/>
        </w:numPr>
        <w:tabs>
          <w:tab w:val="left" w:pos="567"/>
        </w:tabs>
        <w:spacing w:after="0" w:line="240" w:lineRule="auto"/>
        <w:ind w:left="426" w:hanging="142"/>
        <w:jc w:val="both"/>
        <w:rPr>
          <w:rFonts w:ascii="Cambria" w:eastAsia="SimSun" w:hAnsi="Cambria" w:cs="Arial"/>
          <w:iCs/>
          <w:snapToGrid w:val="0"/>
          <w:sz w:val="20"/>
          <w:szCs w:val="20"/>
        </w:rPr>
      </w:pPr>
      <w:r w:rsidRPr="007E7DFB">
        <w:rPr>
          <w:rFonts w:ascii="Cambria" w:eastAsia="SimSun" w:hAnsi="Cambria" w:cs="Arial"/>
          <w:iCs/>
          <w:snapToGrid w:val="0"/>
          <w:sz w:val="20"/>
          <w:szCs w:val="20"/>
        </w:rPr>
        <w:t xml:space="preserve">na razbu 5 kusov </w:t>
      </w:r>
      <w:r w:rsidR="00D72E0E" w:rsidRPr="007E7DFB">
        <w:rPr>
          <w:rFonts w:ascii="Cambria" w:eastAsia="SimSun" w:hAnsi="Cambria" w:cs="Arial"/>
          <w:iCs/>
          <w:snapToGrid w:val="0"/>
          <w:sz w:val="20"/>
          <w:szCs w:val="20"/>
        </w:rPr>
        <w:t xml:space="preserve">strieborných </w:t>
      </w:r>
      <w:r w:rsidRPr="007E7DFB">
        <w:rPr>
          <w:rFonts w:ascii="Cambria" w:eastAsia="SimSun" w:hAnsi="Cambria" w:cs="Arial"/>
          <w:iCs/>
          <w:snapToGrid w:val="0"/>
          <w:sz w:val="20"/>
          <w:szCs w:val="20"/>
        </w:rPr>
        <w:t xml:space="preserve">zberateľských euromincí v bežnom vyhotovení označovaných slovom „VZOR“ v plexi obale, </w:t>
      </w:r>
    </w:p>
    <w:p w14:paraId="0D7A7354" w14:textId="77777777" w:rsidR="00E40E35" w:rsidRDefault="0025305E" w:rsidP="007E7DFB">
      <w:pPr>
        <w:pStyle w:val="ListParagraph"/>
        <w:numPr>
          <w:ilvl w:val="1"/>
          <w:numId w:val="23"/>
        </w:numPr>
        <w:tabs>
          <w:tab w:val="left" w:pos="567"/>
        </w:tabs>
        <w:spacing w:after="0" w:line="240" w:lineRule="auto"/>
        <w:ind w:left="426" w:hanging="142"/>
        <w:jc w:val="both"/>
        <w:rPr>
          <w:rFonts w:ascii="Cambria" w:eastAsia="SimSun" w:hAnsi="Cambria" w:cs="Arial"/>
          <w:iCs/>
          <w:snapToGrid w:val="0"/>
          <w:sz w:val="20"/>
          <w:szCs w:val="20"/>
        </w:rPr>
      </w:pPr>
      <w:r w:rsidRPr="007E7DFB">
        <w:rPr>
          <w:rFonts w:ascii="Cambria" w:eastAsia="SimSun" w:hAnsi="Cambria" w:cs="Arial"/>
          <w:iCs/>
          <w:snapToGrid w:val="0"/>
          <w:sz w:val="20"/>
          <w:szCs w:val="20"/>
        </w:rPr>
        <w:t xml:space="preserve">na vykonanie skúšky rýdzosti </w:t>
      </w:r>
      <w:r w:rsidR="00D72E0E" w:rsidRPr="007E7DFB">
        <w:rPr>
          <w:rFonts w:ascii="Cambria" w:eastAsia="SimSun" w:hAnsi="Cambria" w:cs="Arial"/>
          <w:iCs/>
          <w:snapToGrid w:val="0"/>
          <w:sz w:val="20"/>
          <w:szCs w:val="20"/>
        </w:rPr>
        <w:t xml:space="preserve">drahého kovu </w:t>
      </w:r>
      <w:r w:rsidR="00FA798E" w:rsidRPr="007E7DFB">
        <w:rPr>
          <w:rFonts w:ascii="Cambria" w:eastAsia="SimSun" w:hAnsi="Cambria" w:cs="Arial"/>
          <w:iCs/>
          <w:snapToGrid w:val="0"/>
          <w:sz w:val="20"/>
          <w:szCs w:val="20"/>
        </w:rPr>
        <w:t xml:space="preserve">a náklady na zabalenie </w:t>
      </w:r>
      <w:r w:rsidRPr="007E7DFB">
        <w:rPr>
          <w:rFonts w:ascii="Cambria" w:eastAsia="SimSun" w:hAnsi="Cambria" w:cs="Arial"/>
          <w:iCs/>
          <w:snapToGrid w:val="0"/>
          <w:sz w:val="20"/>
          <w:szCs w:val="20"/>
        </w:rPr>
        <w:t xml:space="preserve">zberateľskej euromince </w:t>
      </w:r>
      <w:r w:rsidR="00FA798E" w:rsidRPr="007E7DFB">
        <w:rPr>
          <w:rFonts w:ascii="Cambria" w:eastAsia="SimSun" w:hAnsi="Cambria" w:cs="Arial"/>
          <w:iCs/>
          <w:snapToGrid w:val="0"/>
          <w:sz w:val="20"/>
          <w:szCs w:val="20"/>
        </w:rPr>
        <w:t>do kompletného balenia,</w:t>
      </w:r>
    </w:p>
    <w:p w14:paraId="52EDB915" w14:textId="0D98F993" w:rsidR="00E40E35" w:rsidRPr="007E7DFB" w:rsidRDefault="00E40E35" w:rsidP="007E7DFB">
      <w:pPr>
        <w:pStyle w:val="ListParagraph"/>
        <w:numPr>
          <w:ilvl w:val="1"/>
          <w:numId w:val="23"/>
        </w:numPr>
        <w:tabs>
          <w:tab w:val="left" w:pos="567"/>
        </w:tabs>
        <w:spacing w:after="0" w:line="240" w:lineRule="auto"/>
        <w:ind w:left="426" w:hanging="142"/>
        <w:jc w:val="both"/>
        <w:rPr>
          <w:rFonts w:ascii="Cambria" w:eastAsia="SimSun" w:hAnsi="Cambria" w:cs="Arial"/>
          <w:iCs/>
          <w:snapToGrid w:val="0"/>
          <w:sz w:val="20"/>
          <w:szCs w:val="20"/>
        </w:rPr>
      </w:pPr>
      <w:r w:rsidRPr="007E7DFB">
        <w:rPr>
          <w:rFonts w:ascii="Cambria" w:eastAsia="SimSun" w:hAnsi="Cambria" w:cs="Arial"/>
          <w:iCs/>
          <w:snapToGrid w:val="0"/>
          <w:sz w:val="20"/>
          <w:szCs w:val="20"/>
        </w:rPr>
        <w:t>na účasť minimálne jedného zástupcu uchádzača ako odborného poradcu pre technické otázky na rokovaniach poradného orgánu guvernéra NBS -</w:t>
      </w:r>
      <w:r w:rsidR="00B55BA5">
        <w:rPr>
          <w:rFonts w:ascii="Cambria" w:eastAsia="SimSun" w:hAnsi="Cambria" w:cs="Arial"/>
          <w:iCs/>
          <w:snapToGrid w:val="0"/>
          <w:sz w:val="20"/>
          <w:szCs w:val="20"/>
        </w:rPr>
        <w:t xml:space="preserve"> </w:t>
      </w:r>
      <w:r w:rsidRPr="007E7DFB">
        <w:rPr>
          <w:rFonts w:ascii="Cambria" w:eastAsia="SimSun" w:hAnsi="Cambria" w:cs="Arial"/>
          <w:iCs/>
          <w:snapToGrid w:val="0"/>
          <w:sz w:val="20"/>
          <w:szCs w:val="20"/>
        </w:rPr>
        <w:t xml:space="preserve">Komisie na posudzovanie výtvarných návrhov pamätných mincí a zberateľských mincí pri vyhodnocovaní verejných anonymných súťaží na výtvarné návrhy </w:t>
      </w:r>
      <w:r w:rsidR="00B55BA5">
        <w:rPr>
          <w:rFonts w:ascii="Cambria" w:eastAsia="SimSun" w:hAnsi="Cambria" w:cs="Arial"/>
          <w:iCs/>
          <w:snapToGrid w:val="0"/>
          <w:sz w:val="20"/>
          <w:szCs w:val="20"/>
        </w:rPr>
        <w:t>zberateľských</w:t>
      </w:r>
      <w:r w:rsidRPr="007E7DFB">
        <w:rPr>
          <w:rFonts w:ascii="Cambria" w:eastAsia="SimSun" w:hAnsi="Cambria" w:cs="Arial"/>
          <w:iCs/>
          <w:snapToGrid w:val="0"/>
          <w:sz w:val="20"/>
          <w:szCs w:val="20"/>
        </w:rPr>
        <w:t xml:space="preserve"> euromincí (celkom  </w:t>
      </w:r>
      <w:r w:rsidR="00B55BA5">
        <w:rPr>
          <w:rFonts w:ascii="Cambria" w:eastAsia="SimSun" w:hAnsi="Cambria" w:cs="Arial"/>
          <w:iCs/>
          <w:snapToGrid w:val="0"/>
          <w:sz w:val="20"/>
          <w:szCs w:val="20"/>
        </w:rPr>
        <w:t xml:space="preserve">32 </w:t>
      </w:r>
      <w:r w:rsidRPr="007E7DFB">
        <w:rPr>
          <w:rFonts w:ascii="Cambria" w:eastAsia="SimSun" w:hAnsi="Cambria" w:cs="Arial"/>
          <w:iCs/>
          <w:snapToGrid w:val="0"/>
          <w:sz w:val="20"/>
          <w:szCs w:val="20"/>
        </w:rPr>
        <w:t>rokovaní komisie).</w:t>
      </w:r>
    </w:p>
    <w:p w14:paraId="635F1D23" w14:textId="77777777" w:rsidR="00E40E35" w:rsidRPr="007E7DFB" w:rsidRDefault="00E40E35" w:rsidP="007E7DFB">
      <w:pPr>
        <w:pStyle w:val="ListParagraph"/>
        <w:tabs>
          <w:tab w:val="left" w:pos="567"/>
        </w:tabs>
        <w:spacing w:after="0" w:line="240" w:lineRule="auto"/>
        <w:ind w:left="1440"/>
        <w:jc w:val="both"/>
        <w:rPr>
          <w:rFonts w:ascii="Cambria" w:eastAsia="SimSun" w:hAnsi="Cambria" w:cs="Arial"/>
          <w:iCs/>
          <w:snapToGrid w:val="0"/>
          <w:sz w:val="20"/>
          <w:szCs w:val="20"/>
        </w:rPr>
      </w:pPr>
    </w:p>
    <w:p w14:paraId="677C2694" w14:textId="51A61E11" w:rsidR="00FA798E" w:rsidRDefault="00FA798E" w:rsidP="007E7DFB">
      <w:pPr>
        <w:pStyle w:val="ListParagraph"/>
        <w:numPr>
          <w:ilvl w:val="0"/>
          <w:numId w:val="74"/>
        </w:numPr>
        <w:tabs>
          <w:tab w:val="left" w:pos="426"/>
        </w:tabs>
        <w:spacing w:line="240" w:lineRule="auto"/>
        <w:ind w:hanging="720"/>
        <w:jc w:val="both"/>
        <w:rPr>
          <w:rFonts w:ascii="Cambria" w:eastAsia="SimSun" w:hAnsi="Cambria" w:cs="Arial"/>
          <w:iCs/>
          <w:snapToGrid w:val="0"/>
          <w:sz w:val="20"/>
          <w:szCs w:val="20"/>
        </w:rPr>
      </w:pPr>
      <w:r>
        <w:rPr>
          <w:rFonts w:ascii="Cambria" w:eastAsia="SimSun" w:hAnsi="Cambria" w:cs="Arial"/>
          <w:iCs/>
          <w:snapToGrid w:val="0"/>
          <w:sz w:val="20"/>
          <w:szCs w:val="20"/>
        </w:rPr>
        <w:t>Zvyšné balenie – náklady na kartónové škatule a akýkoľvek iný obalový materiál.</w:t>
      </w:r>
    </w:p>
    <w:p w14:paraId="15FD11ED" w14:textId="77777777" w:rsidR="00536E10" w:rsidRDefault="00536E10" w:rsidP="00536E10">
      <w:pPr>
        <w:tabs>
          <w:tab w:val="left" w:pos="567"/>
        </w:tabs>
        <w:rPr>
          <w:rFonts w:ascii="Cambria" w:hAnsi="Cambria" w:cs="Arial"/>
          <w:b/>
          <w:bCs/>
          <w:i/>
          <w:color w:val="FF0000"/>
          <w:sz w:val="20"/>
          <w:szCs w:val="20"/>
        </w:rPr>
      </w:pPr>
    </w:p>
    <w:p w14:paraId="09C5F5DE" w14:textId="3800E925" w:rsidR="00536E10" w:rsidRPr="006F7C09" w:rsidRDefault="00536E10" w:rsidP="006F7C09">
      <w:pPr>
        <w:tabs>
          <w:tab w:val="left" w:pos="567"/>
        </w:tabs>
        <w:rPr>
          <w:rFonts w:ascii="Cambria" w:hAnsi="Cambria" w:cs="Arial"/>
          <w:b/>
          <w:bCs/>
          <w:i/>
          <w:color w:val="FF0000"/>
          <w:sz w:val="20"/>
          <w:szCs w:val="20"/>
        </w:rPr>
      </w:pPr>
      <w:r w:rsidRPr="006F7C09">
        <w:rPr>
          <w:rFonts w:ascii="Cambria" w:hAnsi="Cambria" w:cs="Arial"/>
          <w:b/>
          <w:bCs/>
          <w:i/>
          <w:color w:val="FF0000"/>
          <w:sz w:val="20"/>
          <w:szCs w:val="20"/>
        </w:rPr>
        <w:t xml:space="preserve">Uchádzač musí vyplniť nenulovou hodnotou každú položku označenú heslom „&lt;vyplní uchádzač&gt;“! </w:t>
      </w:r>
    </w:p>
    <w:p w14:paraId="07880F77" w14:textId="77777777" w:rsidR="00536E10" w:rsidRPr="006F7C09" w:rsidRDefault="00536E10" w:rsidP="006F7C09">
      <w:pPr>
        <w:tabs>
          <w:tab w:val="left" w:pos="426"/>
        </w:tabs>
        <w:jc w:val="both"/>
        <w:rPr>
          <w:rFonts w:ascii="Cambria" w:eastAsia="SimSun" w:hAnsi="Cambria" w:cs="Arial"/>
          <w:iCs/>
          <w:snapToGrid w:val="0"/>
          <w:sz w:val="20"/>
          <w:szCs w:val="20"/>
        </w:rPr>
      </w:pPr>
    </w:p>
    <w:p w14:paraId="61EF8190" w14:textId="77777777" w:rsidR="00F90F98" w:rsidRPr="00F90F98" w:rsidRDefault="00F90F98" w:rsidP="00F90F98">
      <w:pPr>
        <w:tabs>
          <w:tab w:val="left" w:pos="567"/>
        </w:tabs>
        <w:spacing w:line="276" w:lineRule="auto"/>
        <w:rPr>
          <w:rFonts w:ascii="Cambria" w:eastAsia="SimSun" w:hAnsi="Cambria" w:cs="Arial"/>
          <w:b/>
          <w:bCs/>
          <w:iCs/>
          <w:snapToGrid w:val="0"/>
          <w:sz w:val="20"/>
          <w:szCs w:val="20"/>
        </w:rPr>
      </w:pPr>
      <w:r w:rsidRPr="00F90F98">
        <w:rPr>
          <w:rFonts w:ascii="Cambria" w:eastAsia="SimSun" w:hAnsi="Cambria" w:cs="Arial"/>
          <w:b/>
          <w:bCs/>
          <w:iCs/>
          <w:snapToGrid w:val="0"/>
          <w:sz w:val="20"/>
          <w:szCs w:val="20"/>
        </w:rPr>
        <w:t>Tabuľka č. 4a:</w:t>
      </w:r>
      <w:r w:rsidRPr="00F90F98">
        <w:rPr>
          <w:rFonts w:ascii="Cambria" w:hAnsi="Cambria"/>
          <w:b/>
          <w:bCs/>
          <w:sz w:val="20"/>
          <w:szCs w:val="20"/>
        </w:rPr>
        <w:t xml:space="preserve"> </w:t>
      </w:r>
      <w:bookmarkStart w:id="73" w:name="_Hlk78956393"/>
      <w:r w:rsidRPr="00F90F98">
        <w:rPr>
          <w:rFonts w:ascii="Cambria" w:hAnsi="Cambria"/>
          <w:b/>
          <w:bCs/>
          <w:sz w:val="20"/>
          <w:szCs w:val="20"/>
        </w:rPr>
        <w:t>Strieborné zberateľské euromince v nominálnej hodnote 10 eur</w:t>
      </w:r>
      <w:bookmarkEnd w:id="73"/>
    </w:p>
    <w:tbl>
      <w:tblPr>
        <w:tblW w:w="1036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49"/>
        <w:gridCol w:w="997"/>
        <w:gridCol w:w="988"/>
        <w:gridCol w:w="851"/>
        <w:gridCol w:w="709"/>
        <w:gridCol w:w="852"/>
        <w:gridCol w:w="1002"/>
        <w:gridCol w:w="18"/>
        <w:gridCol w:w="953"/>
        <w:gridCol w:w="18"/>
        <w:gridCol w:w="1683"/>
        <w:gridCol w:w="20"/>
        <w:gridCol w:w="20"/>
      </w:tblGrid>
      <w:tr w:rsidR="00F90F98" w:rsidRPr="00F90F98" w14:paraId="257D42AA" w14:textId="77777777" w:rsidTr="006F7C09">
        <w:trPr>
          <w:gridAfter w:val="1"/>
          <w:wAfter w:w="18" w:type="dxa"/>
          <w:trHeight w:val="677"/>
        </w:trPr>
        <w:tc>
          <w:tcPr>
            <w:tcW w:w="2250" w:type="dxa"/>
            <w:vMerge w:val="restart"/>
            <w:tcBorders>
              <w:top w:val="single" w:sz="18" w:space="0" w:color="000000"/>
              <w:left w:val="single" w:sz="18" w:space="0" w:color="000000"/>
            </w:tcBorders>
            <w:shd w:val="clear" w:color="auto" w:fill="EDEDED"/>
            <w:vAlign w:val="center"/>
          </w:tcPr>
          <w:p w14:paraId="3945CD31" w14:textId="77777777" w:rsidR="00192630" w:rsidRDefault="00F90F98" w:rsidP="00F90F98">
            <w:pPr>
              <w:jc w:val="center"/>
              <w:rPr>
                <w:rFonts w:ascii="Cambria" w:hAnsi="Cambria"/>
                <w:sz w:val="20"/>
                <w:szCs w:val="20"/>
              </w:rPr>
            </w:pPr>
            <w:r w:rsidRPr="00F90F98">
              <w:rPr>
                <w:rFonts w:ascii="Cambria" w:hAnsi="Cambria"/>
                <w:sz w:val="20"/>
                <w:szCs w:val="20"/>
              </w:rPr>
              <w:t xml:space="preserve">Opis </w:t>
            </w:r>
          </w:p>
          <w:p w14:paraId="64C85D29" w14:textId="03898148" w:rsidR="00192630" w:rsidRDefault="00192630" w:rsidP="00F90F98">
            <w:pPr>
              <w:jc w:val="center"/>
              <w:rPr>
                <w:rFonts w:ascii="Cambria" w:hAnsi="Cambria"/>
                <w:sz w:val="20"/>
                <w:szCs w:val="20"/>
              </w:rPr>
            </w:pPr>
            <w:r>
              <w:rPr>
                <w:rFonts w:ascii="Cambria" w:hAnsi="Cambria"/>
                <w:sz w:val="20"/>
                <w:szCs w:val="20"/>
              </w:rPr>
              <w:t>zberateľskej</w:t>
            </w:r>
          </w:p>
          <w:p w14:paraId="3C4A5F88" w14:textId="45DDB07C" w:rsidR="00F90F98" w:rsidRPr="00F90F98" w:rsidRDefault="00192630" w:rsidP="00F90F98">
            <w:pPr>
              <w:jc w:val="center"/>
              <w:rPr>
                <w:rFonts w:ascii="Cambria" w:hAnsi="Cambria"/>
                <w:sz w:val="20"/>
                <w:szCs w:val="20"/>
              </w:rPr>
            </w:pPr>
            <w:r>
              <w:rPr>
                <w:rFonts w:ascii="Cambria" w:hAnsi="Cambria"/>
                <w:sz w:val="20"/>
                <w:szCs w:val="20"/>
              </w:rPr>
              <w:t xml:space="preserve"> </w:t>
            </w:r>
            <w:r w:rsidR="00F90F98" w:rsidRPr="00F90F98">
              <w:rPr>
                <w:rFonts w:ascii="Cambria" w:hAnsi="Cambria"/>
                <w:sz w:val="20"/>
                <w:szCs w:val="20"/>
              </w:rPr>
              <w:t>euromince</w:t>
            </w:r>
          </w:p>
        </w:tc>
        <w:tc>
          <w:tcPr>
            <w:tcW w:w="5418" w:type="dxa"/>
            <w:gridSpan w:val="7"/>
            <w:tcBorders>
              <w:top w:val="single" w:sz="18" w:space="0" w:color="000000"/>
            </w:tcBorders>
            <w:shd w:val="clear" w:color="auto" w:fill="EDEDED"/>
            <w:vAlign w:val="center"/>
          </w:tcPr>
          <w:p w14:paraId="0C3FC5AB" w14:textId="77777777" w:rsidR="00F90F98" w:rsidRPr="00F90F98" w:rsidRDefault="00F90F98" w:rsidP="00F90F98">
            <w:pPr>
              <w:jc w:val="center"/>
              <w:rPr>
                <w:rFonts w:ascii="Cambria" w:hAnsi="Cambria"/>
                <w:sz w:val="20"/>
                <w:szCs w:val="20"/>
              </w:rPr>
            </w:pPr>
            <w:r w:rsidRPr="00F90F98">
              <w:rPr>
                <w:rFonts w:ascii="Cambria" w:hAnsi="Cambria"/>
                <w:sz w:val="20"/>
                <w:szCs w:val="20"/>
              </w:rPr>
              <w:t>Cena v eurách bez DPH</w:t>
            </w:r>
          </w:p>
          <w:p w14:paraId="058EDBC2" w14:textId="07E164E0" w:rsidR="00F90F98" w:rsidRPr="00F90F98" w:rsidRDefault="0010748B" w:rsidP="00F90F98">
            <w:pPr>
              <w:jc w:val="center"/>
              <w:rPr>
                <w:rFonts w:ascii="Cambria" w:hAnsi="Cambria"/>
                <w:sz w:val="20"/>
                <w:szCs w:val="20"/>
              </w:rPr>
            </w:pPr>
            <w:r>
              <w:rPr>
                <w:rFonts w:ascii="Cambria" w:hAnsi="Cambria"/>
                <w:sz w:val="20"/>
                <w:szCs w:val="20"/>
              </w:rPr>
              <w:t>z</w:t>
            </w:r>
            <w:r w:rsidRPr="00F90F98">
              <w:rPr>
                <w:rFonts w:ascii="Cambria" w:hAnsi="Cambria"/>
                <w:sz w:val="20"/>
                <w:szCs w:val="20"/>
              </w:rPr>
              <w:t> </w:t>
            </w:r>
            <w:r w:rsidR="00F90F98" w:rsidRPr="00F90F98">
              <w:rPr>
                <w:rFonts w:ascii="Cambria" w:hAnsi="Cambria"/>
                <w:sz w:val="20"/>
                <w:szCs w:val="20"/>
              </w:rPr>
              <w:t>toho</w:t>
            </w:r>
          </w:p>
        </w:tc>
        <w:tc>
          <w:tcPr>
            <w:tcW w:w="971" w:type="dxa"/>
            <w:gridSpan w:val="2"/>
            <w:tcBorders>
              <w:top w:val="single" w:sz="18" w:space="0" w:color="000000"/>
            </w:tcBorders>
            <w:shd w:val="clear" w:color="auto" w:fill="EDEDED"/>
            <w:vAlign w:val="center"/>
          </w:tcPr>
          <w:p w14:paraId="54916283" w14:textId="28A96125" w:rsidR="00F90F98" w:rsidRPr="00F90F98" w:rsidRDefault="00F90F98" w:rsidP="00F90F98">
            <w:pPr>
              <w:jc w:val="center"/>
              <w:rPr>
                <w:rFonts w:ascii="Cambria" w:hAnsi="Cambria"/>
                <w:sz w:val="20"/>
                <w:szCs w:val="20"/>
              </w:rPr>
            </w:pPr>
            <w:r w:rsidRPr="00F90F98">
              <w:rPr>
                <w:rFonts w:ascii="Cambria" w:hAnsi="Cambria"/>
                <w:sz w:val="20"/>
                <w:szCs w:val="20"/>
              </w:rPr>
              <w:t>Počet</w:t>
            </w:r>
            <w:r w:rsidR="0010748B">
              <w:rPr>
                <w:rFonts w:ascii="Cambria" w:hAnsi="Cambria"/>
                <w:sz w:val="20"/>
                <w:szCs w:val="20"/>
              </w:rPr>
              <w:t>**</w:t>
            </w:r>
          </w:p>
        </w:tc>
        <w:tc>
          <w:tcPr>
            <w:tcW w:w="1703" w:type="dxa"/>
            <w:gridSpan w:val="2"/>
            <w:tcBorders>
              <w:top w:val="single" w:sz="18" w:space="0" w:color="000000"/>
              <w:right w:val="single" w:sz="18" w:space="0" w:color="000000"/>
            </w:tcBorders>
            <w:shd w:val="clear" w:color="auto" w:fill="EDEDED"/>
            <w:vAlign w:val="center"/>
          </w:tcPr>
          <w:p w14:paraId="687D2EE7" w14:textId="0497F33F" w:rsidR="00F90F98" w:rsidRPr="00F90F98" w:rsidRDefault="00F90F98" w:rsidP="00F90F98">
            <w:pPr>
              <w:ind w:left="-108"/>
              <w:jc w:val="center"/>
              <w:rPr>
                <w:rFonts w:ascii="Cambria" w:hAnsi="Cambria"/>
                <w:sz w:val="20"/>
                <w:szCs w:val="20"/>
              </w:rPr>
            </w:pPr>
            <w:r w:rsidRPr="00F90F98">
              <w:rPr>
                <w:rFonts w:ascii="Cambria" w:hAnsi="Cambria"/>
                <w:sz w:val="20"/>
                <w:szCs w:val="20"/>
              </w:rPr>
              <w:t xml:space="preserve">Celková cena za výrobu </w:t>
            </w:r>
            <w:r w:rsidRPr="00F90F98">
              <w:rPr>
                <w:rFonts w:ascii="Cambria" w:hAnsi="Cambria"/>
                <w:sz w:val="20"/>
                <w:szCs w:val="20"/>
              </w:rPr>
              <w:br/>
              <w:t>daného počtu strieborných  zberateľských euromincí</w:t>
            </w:r>
            <w:r w:rsidR="00E76426">
              <w:rPr>
                <w:rFonts w:ascii="Cambria" w:hAnsi="Cambria"/>
                <w:sz w:val="20"/>
                <w:szCs w:val="20"/>
              </w:rPr>
              <w:t xml:space="preserve"> </w:t>
            </w:r>
            <w:r w:rsidR="00AB4A1B">
              <w:rPr>
                <w:rFonts w:ascii="Cambria" w:hAnsi="Cambria"/>
                <w:sz w:val="20"/>
                <w:szCs w:val="20"/>
              </w:rPr>
              <w:t>***</w:t>
            </w:r>
          </w:p>
        </w:tc>
      </w:tr>
      <w:tr w:rsidR="00F90F98" w:rsidRPr="00F90F98" w14:paraId="2190361F" w14:textId="77777777" w:rsidTr="006F7C09">
        <w:trPr>
          <w:gridAfter w:val="2"/>
          <w:wAfter w:w="38" w:type="dxa"/>
          <w:trHeight w:val="756"/>
        </w:trPr>
        <w:tc>
          <w:tcPr>
            <w:tcW w:w="2250" w:type="dxa"/>
            <w:vMerge/>
            <w:tcBorders>
              <w:left w:val="single" w:sz="18" w:space="0" w:color="000000"/>
            </w:tcBorders>
            <w:shd w:val="clear" w:color="auto" w:fill="EDEDED"/>
            <w:vAlign w:val="center"/>
          </w:tcPr>
          <w:p w14:paraId="51733911" w14:textId="77777777" w:rsidR="00F90F98" w:rsidRPr="00F90F98" w:rsidRDefault="00F90F98" w:rsidP="00F90F98">
            <w:pPr>
              <w:jc w:val="center"/>
              <w:rPr>
                <w:rFonts w:ascii="Cambria" w:hAnsi="Cambria"/>
                <w:sz w:val="20"/>
                <w:szCs w:val="20"/>
              </w:rPr>
            </w:pPr>
          </w:p>
        </w:tc>
        <w:tc>
          <w:tcPr>
            <w:tcW w:w="998" w:type="dxa"/>
            <w:shd w:val="clear" w:color="auto" w:fill="auto"/>
            <w:vAlign w:val="center"/>
          </w:tcPr>
          <w:p w14:paraId="4C611BB0" w14:textId="77777777" w:rsidR="00F90F98" w:rsidRPr="00F90F98" w:rsidRDefault="00F90F98" w:rsidP="00F90F98">
            <w:pPr>
              <w:jc w:val="center"/>
              <w:rPr>
                <w:rFonts w:ascii="Cambria" w:hAnsi="Cambria"/>
                <w:sz w:val="20"/>
                <w:szCs w:val="20"/>
              </w:rPr>
            </w:pPr>
            <w:r w:rsidRPr="00F90F98">
              <w:rPr>
                <w:rFonts w:ascii="Cambria" w:hAnsi="Cambria"/>
                <w:sz w:val="20"/>
                <w:szCs w:val="20"/>
              </w:rPr>
              <w:t>Cena materiá-lu podľa LBMA</w:t>
            </w:r>
          </w:p>
        </w:tc>
        <w:tc>
          <w:tcPr>
            <w:tcW w:w="988" w:type="dxa"/>
            <w:shd w:val="clear" w:color="auto" w:fill="auto"/>
            <w:vAlign w:val="center"/>
          </w:tcPr>
          <w:p w14:paraId="447018F6" w14:textId="77777777" w:rsidR="00F90F98" w:rsidRPr="00F90F98" w:rsidRDefault="00F90F98" w:rsidP="00F90F98">
            <w:pPr>
              <w:jc w:val="center"/>
              <w:rPr>
                <w:rFonts w:ascii="Cambria" w:hAnsi="Cambria"/>
                <w:sz w:val="20"/>
                <w:szCs w:val="20"/>
              </w:rPr>
            </w:pPr>
            <w:r w:rsidRPr="00F90F98">
              <w:rPr>
                <w:rFonts w:ascii="Cambria" w:hAnsi="Cambria"/>
                <w:sz w:val="20"/>
                <w:szCs w:val="20"/>
              </w:rPr>
              <w:t>Spraco-vacie náklady</w:t>
            </w:r>
          </w:p>
        </w:tc>
        <w:tc>
          <w:tcPr>
            <w:tcW w:w="851" w:type="dxa"/>
            <w:shd w:val="clear" w:color="auto" w:fill="auto"/>
            <w:vAlign w:val="center"/>
          </w:tcPr>
          <w:p w14:paraId="1B7A7008" w14:textId="1A8AF53D" w:rsidR="00F90F98" w:rsidRPr="00F90F98" w:rsidRDefault="00F90F98" w:rsidP="00F90F98">
            <w:pPr>
              <w:jc w:val="center"/>
              <w:rPr>
                <w:rFonts w:ascii="Cambria" w:hAnsi="Cambria"/>
                <w:sz w:val="20"/>
                <w:szCs w:val="20"/>
              </w:rPr>
            </w:pPr>
            <w:r w:rsidRPr="00F90F98">
              <w:rPr>
                <w:rFonts w:ascii="Cambria" w:hAnsi="Cambria"/>
                <w:sz w:val="20"/>
                <w:szCs w:val="20"/>
              </w:rPr>
              <w:t>Plexi obal</w:t>
            </w:r>
          </w:p>
        </w:tc>
        <w:tc>
          <w:tcPr>
            <w:tcW w:w="709" w:type="dxa"/>
            <w:shd w:val="clear" w:color="auto" w:fill="auto"/>
            <w:vAlign w:val="center"/>
          </w:tcPr>
          <w:p w14:paraId="4328B481" w14:textId="77777777" w:rsidR="00F90F98" w:rsidRPr="00F90F98" w:rsidRDefault="00F90F98" w:rsidP="00F90F98">
            <w:pPr>
              <w:jc w:val="center"/>
              <w:rPr>
                <w:rFonts w:ascii="Cambria" w:hAnsi="Cambria"/>
                <w:sz w:val="20"/>
                <w:szCs w:val="20"/>
              </w:rPr>
            </w:pPr>
            <w:r w:rsidRPr="00F90F98">
              <w:rPr>
                <w:rFonts w:ascii="Cambria" w:hAnsi="Cambria"/>
                <w:sz w:val="20"/>
                <w:szCs w:val="20"/>
              </w:rPr>
              <w:t>etua</w:t>
            </w:r>
          </w:p>
        </w:tc>
        <w:tc>
          <w:tcPr>
            <w:tcW w:w="852" w:type="dxa"/>
            <w:shd w:val="clear" w:color="auto" w:fill="auto"/>
            <w:vAlign w:val="center"/>
          </w:tcPr>
          <w:p w14:paraId="0BA18B4A" w14:textId="77777777" w:rsidR="00F90F98" w:rsidRPr="00F90F98" w:rsidRDefault="00F90F98" w:rsidP="00F90F98">
            <w:pPr>
              <w:jc w:val="center"/>
              <w:rPr>
                <w:rFonts w:ascii="Cambria" w:hAnsi="Cambria"/>
                <w:sz w:val="20"/>
                <w:szCs w:val="20"/>
              </w:rPr>
            </w:pPr>
            <w:r w:rsidRPr="00F90F98">
              <w:rPr>
                <w:rFonts w:ascii="Cambria" w:hAnsi="Cambria"/>
                <w:sz w:val="20"/>
                <w:szCs w:val="20"/>
              </w:rPr>
              <w:t>Certifi-kát</w:t>
            </w:r>
          </w:p>
        </w:tc>
        <w:tc>
          <w:tcPr>
            <w:tcW w:w="1002" w:type="dxa"/>
            <w:shd w:val="clear" w:color="auto" w:fill="auto"/>
            <w:vAlign w:val="center"/>
          </w:tcPr>
          <w:p w14:paraId="4F6941DD" w14:textId="77777777" w:rsidR="00F90F98" w:rsidRPr="00F90F98" w:rsidRDefault="00F90F98" w:rsidP="00F90F98">
            <w:pPr>
              <w:jc w:val="center"/>
              <w:rPr>
                <w:rFonts w:ascii="Cambria" w:hAnsi="Cambria"/>
                <w:sz w:val="20"/>
                <w:szCs w:val="20"/>
              </w:rPr>
            </w:pPr>
            <w:r w:rsidRPr="00F90F98">
              <w:rPr>
                <w:rFonts w:ascii="Cambria" w:hAnsi="Cambria"/>
                <w:sz w:val="20"/>
                <w:szCs w:val="20"/>
              </w:rPr>
              <w:t>Zvyšné balenie</w:t>
            </w:r>
          </w:p>
        </w:tc>
        <w:tc>
          <w:tcPr>
            <w:tcW w:w="971" w:type="dxa"/>
            <w:gridSpan w:val="2"/>
            <w:shd w:val="clear" w:color="auto" w:fill="EDEDED"/>
            <w:vAlign w:val="center"/>
          </w:tcPr>
          <w:p w14:paraId="1410AD08" w14:textId="77777777" w:rsidR="00F90F98" w:rsidRPr="00F90F98" w:rsidRDefault="00F90F98" w:rsidP="00F90F98">
            <w:pPr>
              <w:jc w:val="center"/>
              <w:rPr>
                <w:rFonts w:ascii="Cambria" w:hAnsi="Cambria"/>
                <w:sz w:val="20"/>
                <w:szCs w:val="20"/>
              </w:rPr>
            </w:pPr>
          </w:p>
        </w:tc>
        <w:tc>
          <w:tcPr>
            <w:tcW w:w="1701" w:type="dxa"/>
            <w:gridSpan w:val="2"/>
            <w:tcBorders>
              <w:right w:val="single" w:sz="18" w:space="0" w:color="000000"/>
            </w:tcBorders>
            <w:shd w:val="clear" w:color="auto" w:fill="EDEDED"/>
            <w:vAlign w:val="center"/>
          </w:tcPr>
          <w:p w14:paraId="5ECAB50A" w14:textId="77777777" w:rsidR="00F90F98" w:rsidRPr="00F90F98" w:rsidRDefault="00F90F98" w:rsidP="00F90F98">
            <w:pPr>
              <w:jc w:val="center"/>
              <w:rPr>
                <w:rFonts w:ascii="Cambria" w:hAnsi="Cambria"/>
                <w:sz w:val="20"/>
                <w:szCs w:val="20"/>
              </w:rPr>
            </w:pPr>
          </w:p>
        </w:tc>
      </w:tr>
      <w:tr w:rsidR="00F90F98" w:rsidRPr="00F90F98" w14:paraId="406597CE" w14:textId="77777777" w:rsidTr="006F7C09">
        <w:trPr>
          <w:gridAfter w:val="1"/>
          <w:wAfter w:w="20" w:type="dxa"/>
          <w:trHeight w:val="1289"/>
        </w:trPr>
        <w:tc>
          <w:tcPr>
            <w:tcW w:w="2250" w:type="dxa"/>
            <w:tcBorders>
              <w:left w:val="single" w:sz="18" w:space="0" w:color="000000"/>
              <w:bottom w:val="single" w:sz="4" w:space="0" w:color="auto"/>
            </w:tcBorders>
            <w:shd w:val="clear" w:color="auto" w:fill="auto"/>
            <w:vAlign w:val="center"/>
          </w:tcPr>
          <w:p w14:paraId="347915E9" w14:textId="77777777" w:rsidR="00F90F98" w:rsidRPr="00F90F98" w:rsidRDefault="00F90F98" w:rsidP="00F90F98">
            <w:pPr>
              <w:rPr>
                <w:rFonts w:ascii="Cambria" w:hAnsi="Cambria"/>
                <w:sz w:val="20"/>
                <w:szCs w:val="20"/>
              </w:rPr>
            </w:pPr>
            <w:r w:rsidRPr="00F90F98">
              <w:rPr>
                <w:rFonts w:ascii="Cambria" w:hAnsi="Cambria"/>
                <w:sz w:val="20"/>
                <w:szCs w:val="20"/>
              </w:rPr>
              <w:t>Strieborná zberateľská eurominca v nominálnej hodnote 10 eur v bežnom vyhotovení</w:t>
            </w:r>
          </w:p>
        </w:tc>
        <w:tc>
          <w:tcPr>
            <w:tcW w:w="998" w:type="dxa"/>
            <w:shd w:val="clear" w:color="auto" w:fill="auto"/>
            <w:vAlign w:val="center"/>
          </w:tcPr>
          <w:p w14:paraId="244A4C89" w14:textId="545B6538" w:rsidR="00F90F98" w:rsidRPr="00F90F98" w:rsidRDefault="004F7381" w:rsidP="00F90F98">
            <w:pPr>
              <w:jc w:val="center"/>
              <w:rPr>
                <w:rFonts w:ascii="Cambria" w:hAnsi="Cambria"/>
                <w:b/>
                <w:bCs/>
                <w:color w:val="FF0000"/>
                <w:sz w:val="20"/>
                <w:szCs w:val="20"/>
              </w:rPr>
            </w:pPr>
            <w:r>
              <w:rPr>
                <w:rFonts w:ascii="Cambria" w:hAnsi="Cambria"/>
                <w:b/>
                <w:bCs/>
                <w:color w:val="FF0000"/>
                <w:sz w:val="20"/>
                <w:szCs w:val="20"/>
              </w:rPr>
              <w:t>10,36*</w:t>
            </w:r>
          </w:p>
        </w:tc>
        <w:tc>
          <w:tcPr>
            <w:tcW w:w="988" w:type="dxa"/>
            <w:shd w:val="clear" w:color="auto" w:fill="auto"/>
            <w:vAlign w:val="center"/>
          </w:tcPr>
          <w:p w14:paraId="5166E2C9" w14:textId="5146EB10" w:rsidR="00F90F98" w:rsidRPr="006F7C09" w:rsidRDefault="00A53454" w:rsidP="00F90F98">
            <w:pPr>
              <w:rPr>
                <w:rFonts w:ascii="Cambria" w:hAnsi="Cambria"/>
                <w:color w:val="FF0000"/>
                <w:sz w:val="18"/>
                <w:szCs w:val="18"/>
              </w:rPr>
            </w:pPr>
            <w:r w:rsidRPr="006F7C09">
              <w:rPr>
                <w:rFonts w:ascii="Cambria" w:hAnsi="Cambria" w:cs="Arial"/>
                <w:i/>
                <w:color w:val="FF0000"/>
                <w:sz w:val="18"/>
                <w:szCs w:val="18"/>
              </w:rPr>
              <w:t>&lt;vyplní uchádzač&gt;</w:t>
            </w:r>
          </w:p>
        </w:tc>
        <w:tc>
          <w:tcPr>
            <w:tcW w:w="851" w:type="dxa"/>
            <w:shd w:val="clear" w:color="auto" w:fill="auto"/>
            <w:vAlign w:val="center"/>
          </w:tcPr>
          <w:p w14:paraId="731709A4" w14:textId="28B496DC" w:rsidR="00F90F98" w:rsidRPr="006F7C09" w:rsidRDefault="00A53454" w:rsidP="00F90F98">
            <w:pPr>
              <w:jc w:val="center"/>
              <w:rPr>
                <w:rFonts w:ascii="Cambria" w:hAnsi="Cambria"/>
                <w:color w:val="FF0000"/>
                <w:sz w:val="18"/>
                <w:szCs w:val="18"/>
              </w:rPr>
            </w:pPr>
            <w:r w:rsidRPr="006F7C09">
              <w:rPr>
                <w:rFonts w:ascii="Cambria" w:hAnsi="Cambria" w:cs="Arial"/>
                <w:i/>
                <w:color w:val="FF0000"/>
                <w:sz w:val="18"/>
                <w:szCs w:val="18"/>
              </w:rPr>
              <w:t>&lt;vyplní uchádzač&gt;</w:t>
            </w:r>
          </w:p>
        </w:tc>
        <w:tc>
          <w:tcPr>
            <w:tcW w:w="709" w:type="dxa"/>
            <w:tcBorders>
              <w:tr2bl w:val="single" w:sz="4" w:space="0" w:color="auto"/>
            </w:tcBorders>
            <w:shd w:val="clear" w:color="auto" w:fill="auto"/>
            <w:vAlign w:val="center"/>
          </w:tcPr>
          <w:p w14:paraId="55D9C380" w14:textId="77777777" w:rsidR="00F90F98" w:rsidRPr="00F90F98" w:rsidRDefault="00F90F98" w:rsidP="00F90F98">
            <w:pPr>
              <w:jc w:val="center"/>
              <w:rPr>
                <w:rFonts w:ascii="Cambria" w:hAnsi="Cambria"/>
                <w:sz w:val="20"/>
                <w:szCs w:val="20"/>
              </w:rPr>
            </w:pPr>
          </w:p>
          <w:p w14:paraId="1E2DE722" w14:textId="77777777" w:rsidR="00F90F98" w:rsidRPr="00F90F98" w:rsidRDefault="00F90F98" w:rsidP="00F90F98">
            <w:pPr>
              <w:jc w:val="center"/>
              <w:rPr>
                <w:rFonts w:ascii="Cambria" w:hAnsi="Cambria"/>
                <w:sz w:val="20"/>
                <w:szCs w:val="20"/>
              </w:rPr>
            </w:pPr>
          </w:p>
        </w:tc>
        <w:tc>
          <w:tcPr>
            <w:tcW w:w="852" w:type="dxa"/>
            <w:tcBorders>
              <w:tr2bl w:val="single" w:sz="4" w:space="0" w:color="auto"/>
            </w:tcBorders>
            <w:shd w:val="clear" w:color="auto" w:fill="auto"/>
            <w:vAlign w:val="center"/>
          </w:tcPr>
          <w:p w14:paraId="6208D0D3" w14:textId="77777777" w:rsidR="00F90F98" w:rsidRPr="00F90F98" w:rsidRDefault="00F90F98" w:rsidP="00F90F98">
            <w:pPr>
              <w:jc w:val="center"/>
              <w:rPr>
                <w:rFonts w:ascii="Cambria" w:hAnsi="Cambria"/>
                <w:sz w:val="20"/>
                <w:szCs w:val="20"/>
              </w:rPr>
            </w:pPr>
          </w:p>
          <w:p w14:paraId="074027D1" w14:textId="77777777" w:rsidR="00F90F98" w:rsidRPr="00F90F98" w:rsidRDefault="00F90F98" w:rsidP="00F90F98">
            <w:pPr>
              <w:jc w:val="center"/>
              <w:rPr>
                <w:rFonts w:ascii="Cambria" w:hAnsi="Cambria"/>
                <w:sz w:val="20"/>
                <w:szCs w:val="20"/>
              </w:rPr>
            </w:pPr>
          </w:p>
        </w:tc>
        <w:tc>
          <w:tcPr>
            <w:tcW w:w="1002" w:type="dxa"/>
            <w:shd w:val="clear" w:color="auto" w:fill="auto"/>
            <w:vAlign w:val="center"/>
          </w:tcPr>
          <w:p w14:paraId="43442563" w14:textId="330C4BCA" w:rsidR="00F90F98" w:rsidRPr="006F7C09" w:rsidRDefault="00A53454" w:rsidP="00F90F98">
            <w:pPr>
              <w:jc w:val="center"/>
              <w:rPr>
                <w:rFonts w:ascii="Cambria" w:hAnsi="Cambria"/>
                <w:sz w:val="18"/>
                <w:szCs w:val="18"/>
              </w:rPr>
            </w:pPr>
            <w:r w:rsidRPr="006F7C09">
              <w:rPr>
                <w:rFonts w:ascii="Cambria" w:hAnsi="Cambria" w:cs="Arial"/>
                <w:i/>
                <w:color w:val="FF0000"/>
                <w:sz w:val="18"/>
                <w:szCs w:val="18"/>
              </w:rPr>
              <w:t>&lt;vyplní uchádzač&gt;</w:t>
            </w:r>
          </w:p>
        </w:tc>
        <w:tc>
          <w:tcPr>
            <w:tcW w:w="971" w:type="dxa"/>
            <w:gridSpan w:val="2"/>
            <w:tcBorders>
              <w:bottom w:val="single" w:sz="4" w:space="0" w:color="auto"/>
            </w:tcBorders>
            <w:shd w:val="clear" w:color="auto" w:fill="auto"/>
            <w:vAlign w:val="center"/>
          </w:tcPr>
          <w:p w14:paraId="285B241A" w14:textId="2FB3C239" w:rsidR="00F90F98" w:rsidRPr="00F90F98" w:rsidRDefault="00E728A0" w:rsidP="00F90F98">
            <w:pPr>
              <w:jc w:val="center"/>
              <w:rPr>
                <w:rFonts w:ascii="Cambria" w:hAnsi="Cambria"/>
                <w:sz w:val="20"/>
                <w:szCs w:val="20"/>
              </w:rPr>
            </w:pPr>
            <w:r>
              <w:rPr>
                <w:rFonts w:ascii="Cambria" w:hAnsi="Cambria"/>
                <w:sz w:val="20"/>
                <w:szCs w:val="20"/>
              </w:rPr>
              <w:t>51 000</w:t>
            </w:r>
          </w:p>
        </w:tc>
        <w:tc>
          <w:tcPr>
            <w:tcW w:w="1719" w:type="dxa"/>
            <w:gridSpan w:val="3"/>
            <w:tcBorders>
              <w:bottom w:val="single" w:sz="4" w:space="0" w:color="auto"/>
              <w:right w:val="single" w:sz="18" w:space="0" w:color="000000"/>
            </w:tcBorders>
            <w:vAlign w:val="center"/>
          </w:tcPr>
          <w:p w14:paraId="4B84CAD1" w14:textId="77777777" w:rsidR="00F90F98" w:rsidRPr="00F90F98" w:rsidRDefault="00F90F98" w:rsidP="00F90F98">
            <w:pPr>
              <w:jc w:val="center"/>
              <w:rPr>
                <w:rFonts w:ascii="Cambria" w:hAnsi="Cambria"/>
                <w:sz w:val="20"/>
                <w:szCs w:val="20"/>
              </w:rPr>
            </w:pPr>
            <w:r w:rsidRPr="00F90F98">
              <w:rPr>
                <w:rFonts w:ascii="Cambria" w:hAnsi="Cambria" w:cs="Arial"/>
                <w:i/>
                <w:color w:val="FF0000"/>
                <w:sz w:val="20"/>
                <w:szCs w:val="20"/>
              </w:rPr>
              <w:t>&lt;vyplní uchádzač&gt;</w:t>
            </w:r>
          </w:p>
        </w:tc>
      </w:tr>
      <w:tr w:rsidR="00F90F98" w:rsidRPr="00F90F98" w14:paraId="6DA0414C" w14:textId="77777777" w:rsidTr="006F7C09">
        <w:trPr>
          <w:gridAfter w:val="1"/>
          <w:wAfter w:w="20" w:type="dxa"/>
          <w:trHeight w:val="1377"/>
        </w:trPr>
        <w:tc>
          <w:tcPr>
            <w:tcW w:w="2250" w:type="dxa"/>
            <w:tcBorders>
              <w:left w:val="single" w:sz="18" w:space="0" w:color="000000"/>
              <w:bottom w:val="double" w:sz="4" w:space="0" w:color="000000"/>
            </w:tcBorders>
            <w:shd w:val="clear" w:color="auto" w:fill="auto"/>
            <w:vAlign w:val="center"/>
          </w:tcPr>
          <w:p w14:paraId="147D988C" w14:textId="77777777" w:rsidR="00F90F98" w:rsidRPr="00F90F98" w:rsidRDefault="00F90F98" w:rsidP="00F90F98">
            <w:pPr>
              <w:rPr>
                <w:rFonts w:ascii="Cambria" w:hAnsi="Cambria"/>
                <w:sz w:val="20"/>
                <w:szCs w:val="20"/>
              </w:rPr>
            </w:pPr>
            <w:r w:rsidRPr="00F90F98">
              <w:rPr>
                <w:rFonts w:ascii="Cambria" w:hAnsi="Cambria"/>
                <w:sz w:val="20"/>
                <w:szCs w:val="20"/>
              </w:rPr>
              <w:lastRenderedPageBreak/>
              <w:t xml:space="preserve">Strieborná zberateľská eurominca v nominálnej hodnote 10 eur vo vyhotovení proof </w:t>
            </w:r>
          </w:p>
        </w:tc>
        <w:tc>
          <w:tcPr>
            <w:tcW w:w="998" w:type="dxa"/>
            <w:tcBorders>
              <w:bottom w:val="double" w:sz="4" w:space="0" w:color="000000"/>
            </w:tcBorders>
            <w:shd w:val="clear" w:color="auto" w:fill="auto"/>
            <w:vAlign w:val="center"/>
          </w:tcPr>
          <w:p w14:paraId="3151FD1D" w14:textId="79C4645D" w:rsidR="00F90F98" w:rsidRPr="00F90F98" w:rsidRDefault="004F7381" w:rsidP="00F90F98">
            <w:pPr>
              <w:jc w:val="center"/>
              <w:rPr>
                <w:rFonts w:ascii="Cambria" w:hAnsi="Cambria"/>
                <w:color w:val="FF0000"/>
                <w:sz w:val="20"/>
                <w:szCs w:val="20"/>
              </w:rPr>
            </w:pPr>
            <w:r>
              <w:rPr>
                <w:rFonts w:ascii="Cambria" w:hAnsi="Cambria"/>
                <w:b/>
                <w:bCs/>
                <w:color w:val="FF0000"/>
                <w:sz w:val="20"/>
                <w:szCs w:val="20"/>
              </w:rPr>
              <w:t>10,36*</w:t>
            </w:r>
          </w:p>
        </w:tc>
        <w:tc>
          <w:tcPr>
            <w:tcW w:w="988" w:type="dxa"/>
            <w:tcBorders>
              <w:bottom w:val="double" w:sz="4" w:space="0" w:color="000000"/>
            </w:tcBorders>
            <w:shd w:val="clear" w:color="auto" w:fill="auto"/>
            <w:vAlign w:val="center"/>
          </w:tcPr>
          <w:p w14:paraId="31681B9A" w14:textId="7E4B37C5" w:rsidR="00F90F98" w:rsidRPr="006F7C09" w:rsidRDefault="00A53454" w:rsidP="00F90F98">
            <w:pPr>
              <w:jc w:val="center"/>
              <w:rPr>
                <w:rFonts w:ascii="Cambria" w:hAnsi="Cambria"/>
                <w:color w:val="FF0000"/>
                <w:sz w:val="18"/>
                <w:szCs w:val="18"/>
              </w:rPr>
            </w:pPr>
            <w:r w:rsidRPr="006F7C09">
              <w:rPr>
                <w:rFonts w:ascii="Cambria" w:hAnsi="Cambria" w:cs="Arial"/>
                <w:i/>
                <w:color w:val="FF0000"/>
                <w:sz w:val="18"/>
                <w:szCs w:val="18"/>
              </w:rPr>
              <w:t>&lt;vyplní uchádzač&gt;</w:t>
            </w:r>
          </w:p>
        </w:tc>
        <w:tc>
          <w:tcPr>
            <w:tcW w:w="851" w:type="dxa"/>
            <w:tcBorders>
              <w:bottom w:val="double" w:sz="4" w:space="0" w:color="000000"/>
            </w:tcBorders>
            <w:shd w:val="clear" w:color="auto" w:fill="auto"/>
            <w:vAlign w:val="center"/>
          </w:tcPr>
          <w:p w14:paraId="01F7A32A" w14:textId="26A787AA" w:rsidR="00F90F98" w:rsidRPr="006F7C09" w:rsidRDefault="00A53454" w:rsidP="00F90F98">
            <w:pPr>
              <w:jc w:val="center"/>
              <w:rPr>
                <w:rFonts w:ascii="Cambria" w:hAnsi="Cambria"/>
                <w:color w:val="FF0000"/>
                <w:sz w:val="18"/>
                <w:szCs w:val="18"/>
              </w:rPr>
            </w:pPr>
            <w:r w:rsidRPr="006F7C09">
              <w:rPr>
                <w:rFonts w:ascii="Cambria" w:hAnsi="Cambria" w:cs="Arial"/>
                <w:i/>
                <w:color w:val="FF0000"/>
                <w:sz w:val="18"/>
                <w:szCs w:val="18"/>
              </w:rPr>
              <w:t>&lt;vyplní uchádzač&gt;</w:t>
            </w:r>
          </w:p>
        </w:tc>
        <w:tc>
          <w:tcPr>
            <w:tcW w:w="709" w:type="dxa"/>
            <w:tcBorders>
              <w:bottom w:val="double" w:sz="4" w:space="0" w:color="000000"/>
            </w:tcBorders>
            <w:shd w:val="clear" w:color="auto" w:fill="auto"/>
            <w:vAlign w:val="center"/>
          </w:tcPr>
          <w:p w14:paraId="143B28EC" w14:textId="040C4B6B" w:rsidR="00F90F98" w:rsidRPr="006F7C09" w:rsidRDefault="00A53454" w:rsidP="00F90F98">
            <w:pPr>
              <w:jc w:val="center"/>
              <w:rPr>
                <w:rFonts w:ascii="Cambria" w:hAnsi="Cambria"/>
                <w:color w:val="FF0000"/>
                <w:sz w:val="18"/>
                <w:szCs w:val="18"/>
              </w:rPr>
            </w:pPr>
            <w:r w:rsidRPr="006F7C09">
              <w:rPr>
                <w:rFonts w:ascii="Cambria" w:hAnsi="Cambria" w:cs="Arial"/>
                <w:i/>
                <w:color w:val="FF0000"/>
                <w:sz w:val="18"/>
                <w:szCs w:val="18"/>
              </w:rPr>
              <w:t>&lt;vyplní uchádzač&gt;</w:t>
            </w:r>
          </w:p>
        </w:tc>
        <w:tc>
          <w:tcPr>
            <w:tcW w:w="852" w:type="dxa"/>
            <w:tcBorders>
              <w:bottom w:val="double" w:sz="4" w:space="0" w:color="000000"/>
            </w:tcBorders>
            <w:shd w:val="clear" w:color="auto" w:fill="auto"/>
            <w:vAlign w:val="center"/>
          </w:tcPr>
          <w:p w14:paraId="3C9DB516" w14:textId="66B6065C" w:rsidR="00F90F98" w:rsidRPr="006F7C09" w:rsidRDefault="00A53454" w:rsidP="00F90F98">
            <w:pPr>
              <w:jc w:val="center"/>
              <w:rPr>
                <w:rFonts w:ascii="Cambria" w:hAnsi="Cambria"/>
                <w:color w:val="FF0000"/>
                <w:sz w:val="18"/>
                <w:szCs w:val="18"/>
              </w:rPr>
            </w:pPr>
            <w:r w:rsidRPr="006F7C09">
              <w:rPr>
                <w:rFonts w:ascii="Cambria" w:hAnsi="Cambria" w:cs="Arial"/>
                <w:i/>
                <w:color w:val="FF0000"/>
                <w:sz w:val="18"/>
                <w:szCs w:val="18"/>
              </w:rPr>
              <w:t>&lt;vyplní uchádzač&gt;</w:t>
            </w:r>
          </w:p>
        </w:tc>
        <w:tc>
          <w:tcPr>
            <w:tcW w:w="1002" w:type="dxa"/>
            <w:tcBorders>
              <w:bottom w:val="double" w:sz="4" w:space="0" w:color="000000"/>
            </w:tcBorders>
            <w:shd w:val="clear" w:color="auto" w:fill="auto"/>
            <w:vAlign w:val="center"/>
          </w:tcPr>
          <w:p w14:paraId="0938E530" w14:textId="701EE3FE" w:rsidR="00F90F98" w:rsidRPr="006F7C09" w:rsidRDefault="00A53454" w:rsidP="00F90F98">
            <w:pPr>
              <w:jc w:val="center"/>
              <w:rPr>
                <w:rFonts w:ascii="Cambria" w:hAnsi="Cambria"/>
                <w:color w:val="FF0000"/>
                <w:sz w:val="18"/>
                <w:szCs w:val="18"/>
              </w:rPr>
            </w:pPr>
            <w:r w:rsidRPr="006F7C09">
              <w:rPr>
                <w:rFonts w:ascii="Cambria" w:hAnsi="Cambria" w:cs="Arial"/>
                <w:i/>
                <w:color w:val="FF0000"/>
                <w:sz w:val="18"/>
                <w:szCs w:val="18"/>
              </w:rPr>
              <w:t>&lt;vyplní uchádzač&gt;</w:t>
            </w:r>
          </w:p>
        </w:tc>
        <w:tc>
          <w:tcPr>
            <w:tcW w:w="971" w:type="dxa"/>
            <w:gridSpan w:val="2"/>
            <w:tcBorders>
              <w:bottom w:val="double" w:sz="4" w:space="0" w:color="000000"/>
            </w:tcBorders>
            <w:shd w:val="clear" w:color="auto" w:fill="auto"/>
            <w:vAlign w:val="center"/>
          </w:tcPr>
          <w:p w14:paraId="66BD0DE5" w14:textId="0592A441" w:rsidR="00F90F98" w:rsidRPr="00F90F98" w:rsidRDefault="00E728A0" w:rsidP="00F90F98">
            <w:pPr>
              <w:jc w:val="center"/>
              <w:rPr>
                <w:rFonts w:ascii="Cambria" w:hAnsi="Cambria"/>
                <w:sz w:val="20"/>
                <w:szCs w:val="20"/>
              </w:rPr>
            </w:pPr>
            <w:r>
              <w:rPr>
                <w:rFonts w:ascii="Cambria" w:hAnsi="Cambria"/>
                <w:sz w:val="20"/>
                <w:szCs w:val="20"/>
              </w:rPr>
              <w:t>136 000</w:t>
            </w:r>
          </w:p>
        </w:tc>
        <w:tc>
          <w:tcPr>
            <w:tcW w:w="1719" w:type="dxa"/>
            <w:gridSpan w:val="3"/>
            <w:tcBorders>
              <w:bottom w:val="single" w:sz="4" w:space="0" w:color="auto"/>
              <w:right w:val="single" w:sz="18" w:space="0" w:color="000000"/>
            </w:tcBorders>
            <w:vAlign w:val="center"/>
          </w:tcPr>
          <w:p w14:paraId="7DCAF184" w14:textId="77777777" w:rsidR="00F90F98" w:rsidRPr="00F90F98" w:rsidRDefault="00F90F98" w:rsidP="00F90F98">
            <w:pPr>
              <w:jc w:val="center"/>
              <w:rPr>
                <w:rFonts w:ascii="Cambria" w:hAnsi="Cambria"/>
                <w:sz w:val="20"/>
                <w:szCs w:val="20"/>
              </w:rPr>
            </w:pPr>
            <w:bookmarkStart w:id="74" w:name="_Hlk78956251"/>
            <w:r w:rsidRPr="00F90F98">
              <w:rPr>
                <w:rFonts w:ascii="Cambria" w:hAnsi="Cambria" w:cs="Arial"/>
                <w:i/>
                <w:color w:val="FF0000"/>
                <w:sz w:val="20"/>
                <w:szCs w:val="20"/>
              </w:rPr>
              <w:t>&lt;vyplní uchádzač&gt;</w:t>
            </w:r>
            <w:bookmarkEnd w:id="74"/>
          </w:p>
        </w:tc>
      </w:tr>
      <w:tr w:rsidR="00F90F98" w:rsidRPr="00F90F98" w14:paraId="3F5ED34D" w14:textId="77777777" w:rsidTr="006F7C09">
        <w:tblPrEx>
          <w:tblCellMar>
            <w:left w:w="70" w:type="dxa"/>
            <w:right w:w="70" w:type="dxa"/>
          </w:tblCellMar>
          <w:tblLook w:val="0000" w:firstRow="0" w:lastRow="0" w:firstColumn="0" w:lastColumn="0" w:noHBand="0" w:noVBand="0"/>
        </w:tblPrEx>
        <w:trPr>
          <w:trHeight w:val="548"/>
        </w:trPr>
        <w:tc>
          <w:tcPr>
            <w:tcW w:w="8639" w:type="dxa"/>
            <w:gridSpan w:val="10"/>
            <w:tcBorders>
              <w:left w:val="single" w:sz="18" w:space="0" w:color="000000"/>
              <w:bottom w:val="single" w:sz="18" w:space="0" w:color="000000"/>
            </w:tcBorders>
            <w:vAlign w:val="center"/>
          </w:tcPr>
          <w:p w14:paraId="37F5F3A0" w14:textId="77777777" w:rsidR="00F90F98" w:rsidRPr="00F90F98" w:rsidRDefault="00F90F98" w:rsidP="00F90F98">
            <w:pPr>
              <w:tabs>
                <w:tab w:val="left" w:pos="567"/>
              </w:tabs>
              <w:spacing w:line="276" w:lineRule="auto"/>
              <w:jc w:val="center"/>
              <w:rPr>
                <w:rFonts w:ascii="Cambria" w:eastAsia="SimSun" w:hAnsi="Cambria" w:cs="Arial"/>
                <w:b/>
                <w:bCs/>
                <w:iCs/>
                <w:snapToGrid w:val="0"/>
                <w:sz w:val="20"/>
                <w:szCs w:val="20"/>
              </w:rPr>
            </w:pPr>
            <w:r w:rsidRPr="00F90F98">
              <w:rPr>
                <w:rFonts w:ascii="Cambria" w:hAnsi="Cambria"/>
                <w:b/>
                <w:bCs/>
                <w:sz w:val="20"/>
                <w:szCs w:val="20"/>
              </w:rPr>
              <w:t>Celková cena strieborných zberateľských eurominci v nominálnej hodnote 10 eur</w:t>
            </w:r>
          </w:p>
        </w:tc>
        <w:tc>
          <w:tcPr>
            <w:tcW w:w="1721" w:type="dxa"/>
            <w:gridSpan w:val="3"/>
            <w:tcBorders>
              <w:top w:val="double" w:sz="4" w:space="0" w:color="000000"/>
              <w:bottom w:val="single" w:sz="18" w:space="0" w:color="000000"/>
              <w:right w:val="single" w:sz="18" w:space="0" w:color="000000"/>
            </w:tcBorders>
            <w:vAlign w:val="center"/>
          </w:tcPr>
          <w:p w14:paraId="71901411" w14:textId="77777777" w:rsidR="00F90F98" w:rsidRPr="00F90F98" w:rsidRDefault="00F90F98" w:rsidP="00F90F98">
            <w:pPr>
              <w:tabs>
                <w:tab w:val="left" w:pos="567"/>
              </w:tabs>
              <w:spacing w:line="276" w:lineRule="auto"/>
              <w:ind w:left="426"/>
              <w:rPr>
                <w:rFonts w:ascii="Cambria" w:eastAsia="SimSun" w:hAnsi="Cambria" w:cs="Arial"/>
                <w:b/>
                <w:bCs/>
                <w:iCs/>
                <w:snapToGrid w:val="0"/>
                <w:sz w:val="20"/>
                <w:szCs w:val="20"/>
              </w:rPr>
            </w:pPr>
            <w:r w:rsidRPr="00F90F98">
              <w:rPr>
                <w:rFonts w:ascii="Cambria" w:hAnsi="Cambria" w:cs="Arial"/>
                <w:i/>
                <w:color w:val="FF0000"/>
                <w:sz w:val="20"/>
                <w:szCs w:val="20"/>
              </w:rPr>
              <w:t>&lt;vyplní uchádzač&gt;</w:t>
            </w:r>
          </w:p>
        </w:tc>
      </w:tr>
    </w:tbl>
    <w:p w14:paraId="33DD0604" w14:textId="77777777" w:rsidR="00F90F98" w:rsidRPr="00F90F98" w:rsidRDefault="00F90F98" w:rsidP="00F90F98">
      <w:pPr>
        <w:tabs>
          <w:tab w:val="left" w:pos="567"/>
        </w:tabs>
        <w:spacing w:line="276" w:lineRule="auto"/>
        <w:jc w:val="right"/>
        <w:rPr>
          <w:rFonts w:ascii="Cambria" w:hAnsi="Cambria" w:cs="Arial"/>
          <w:b/>
          <w:sz w:val="20"/>
          <w:szCs w:val="20"/>
        </w:rPr>
      </w:pPr>
      <w:bookmarkStart w:id="75" w:name="_Hlk46140801"/>
    </w:p>
    <w:p w14:paraId="791FC28A" w14:textId="77777777" w:rsidR="006E7221" w:rsidRDefault="006E7221" w:rsidP="00F90F98">
      <w:pPr>
        <w:tabs>
          <w:tab w:val="left" w:pos="567"/>
        </w:tabs>
        <w:spacing w:line="276" w:lineRule="auto"/>
        <w:rPr>
          <w:rFonts w:ascii="Cambria" w:hAnsi="Cambria"/>
          <w:color w:val="FF0000"/>
          <w:sz w:val="20"/>
          <w:szCs w:val="20"/>
        </w:rPr>
      </w:pPr>
    </w:p>
    <w:p w14:paraId="245FF2AB" w14:textId="50F9407A" w:rsidR="0010748B" w:rsidRPr="00EB05A5" w:rsidRDefault="0010748B" w:rsidP="000E1E96">
      <w:pPr>
        <w:tabs>
          <w:tab w:val="left" w:pos="567"/>
        </w:tabs>
        <w:spacing w:line="276" w:lineRule="auto"/>
        <w:jc w:val="both"/>
        <w:rPr>
          <w:rFonts w:ascii="Cambria" w:hAnsi="Cambria" w:cs="Arial"/>
          <w:i/>
          <w:color w:val="FF0000"/>
          <w:sz w:val="20"/>
          <w:szCs w:val="20"/>
        </w:rPr>
      </w:pPr>
      <w:bookmarkStart w:id="76" w:name="_Hlk83912762"/>
      <w:r w:rsidRPr="00EB05A5">
        <w:rPr>
          <w:rFonts w:ascii="Cambria" w:hAnsi="Cambria" w:cs="Arial"/>
          <w:i/>
          <w:color w:val="FF0000"/>
          <w:sz w:val="20"/>
          <w:szCs w:val="20"/>
        </w:rPr>
        <w:t xml:space="preserve">* cena materiálu podľa LBMA stanovená na základe priemernej mesačnej ceny striebra v mesiaci predchádzajúcom doručeniu písomnej objednávky </w:t>
      </w:r>
      <w:r w:rsidR="004F7E08" w:rsidRPr="00EB05A5">
        <w:rPr>
          <w:rFonts w:ascii="Cambria" w:hAnsi="Cambria" w:cs="Arial"/>
          <w:i/>
          <w:color w:val="FF0000"/>
          <w:sz w:val="20"/>
          <w:szCs w:val="20"/>
        </w:rPr>
        <w:t xml:space="preserve">úspešnému uchádzačovi </w:t>
      </w:r>
      <w:r w:rsidRPr="00EB05A5">
        <w:rPr>
          <w:rFonts w:ascii="Cambria" w:hAnsi="Cambria" w:cs="Arial"/>
          <w:i/>
          <w:color w:val="FF0000"/>
          <w:sz w:val="20"/>
          <w:szCs w:val="20"/>
        </w:rPr>
        <w:t xml:space="preserve">zverejnenej na internetovej stránke </w:t>
      </w:r>
      <w:hyperlink r:id="rId28" w:history="1">
        <w:r w:rsidRPr="0055358E">
          <w:rPr>
            <w:rStyle w:val="Hyperlink"/>
            <w:rFonts w:ascii="Cambria" w:hAnsi="Cambria" w:cs="Arial"/>
            <w:i/>
            <w:sz w:val="20"/>
            <w:szCs w:val="20"/>
          </w:rPr>
          <w:t>www.LBMA.org.uk</w:t>
        </w:r>
      </w:hyperlink>
      <w:r w:rsidRPr="00EB05A5">
        <w:rPr>
          <w:rFonts w:ascii="Cambria" w:hAnsi="Cambria" w:cs="Arial"/>
          <w:i/>
          <w:color w:val="FF0000"/>
          <w:sz w:val="20"/>
          <w:szCs w:val="20"/>
        </w:rPr>
        <w:t xml:space="preserve"> – na účely posúdenia verejného oobstarávania sa berie do úvahy priemern</w:t>
      </w:r>
      <w:r w:rsidRPr="0055358E">
        <w:rPr>
          <w:rFonts w:ascii="Cambria" w:hAnsi="Cambria" w:cs="Arial"/>
          <w:i/>
          <w:color w:val="FF0000"/>
          <w:sz w:val="20"/>
          <w:szCs w:val="20"/>
        </w:rPr>
        <w:t>á mesačná cena</w:t>
      </w:r>
      <w:r w:rsidRPr="00E632F9">
        <w:rPr>
          <w:rFonts w:ascii="Cambria" w:hAnsi="Cambria" w:cs="Arial"/>
          <w:i/>
          <w:color w:val="FF0000"/>
          <w:sz w:val="20"/>
          <w:szCs w:val="20"/>
        </w:rPr>
        <w:t xml:space="preserve"> striebra v mesiaci </w:t>
      </w:r>
      <w:r w:rsidR="004F7381">
        <w:rPr>
          <w:rFonts w:ascii="Cambria" w:hAnsi="Cambria" w:cs="Arial"/>
          <w:i/>
          <w:color w:val="FF0000"/>
          <w:sz w:val="20"/>
          <w:szCs w:val="20"/>
        </w:rPr>
        <w:t xml:space="preserve">december </w:t>
      </w:r>
      <w:r w:rsidR="00EB05A5">
        <w:rPr>
          <w:rFonts w:ascii="Cambria" w:hAnsi="Cambria" w:cs="Arial"/>
          <w:i/>
          <w:color w:val="FF0000"/>
          <w:sz w:val="20"/>
          <w:szCs w:val="20"/>
        </w:rPr>
        <w:t>2021</w:t>
      </w:r>
      <w:r w:rsidR="004F7E08" w:rsidRPr="000E1E96">
        <w:rPr>
          <w:rFonts w:ascii="Cambria" w:hAnsi="Cambria" w:cs="Arial"/>
          <w:i/>
          <w:color w:val="FF0000"/>
          <w:sz w:val="20"/>
          <w:szCs w:val="20"/>
        </w:rPr>
        <w:t>.</w:t>
      </w:r>
    </w:p>
    <w:bookmarkEnd w:id="76"/>
    <w:p w14:paraId="6A24852F" w14:textId="052B7AAA" w:rsidR="00AB4A1B" w:rsidRDefault="0010748B" w:rsidP="000E1E96">
      <w:pPr>
        <w:tabs>
          <w:tab w:val="left" w:pos="567"/>
        </w:tabs>
        <w:spacing w:line="276" w:lineRule="auto"/>
        <w:jc w:val="both"/>
        <w:rPr>
          <w:rFonts w:ascii="Cambria" w:hAnsi="Cambria" w:cs="Arial"/>
          <w:i/>
          <w:color w:val="FF0000"/>
          <w:sz w:val="20"/>
          <w:szCs w:val="20"/>
        </w:rPr>
      </w:pPr>
      <w:r w:rsidRPr="006C5451">
        <w:rPr>
          <w:rFonts w:ascii="Cambria" w:hAnsi="Cambria" w:cs="Arial"/>
          <w:i/>
          <w:color w:val="FF0000"/>
          <w:sz w:val="20"/>
          <w:szCs w:val="20"/>
        </w:rPr>
        <w:t xml:space="preserve">** Uvedené množstvá sú iba predpokladané, nie sú pre </w:t>
      </w:r>
      <w:r w:rsidR="004F7E08" w:rsidRPr="006C5451">
        <w:rPr>
          <w:rFonts w:ascii="Cambria" w:hAnsi="Cambria" w:cs="Arial"/>
          <w:i/>
          <w:color w:val="FF0000"/>
          <w:sz w:val="20"/>
          <w:szCs w:val="20"/>
        </w:rPr>
        <w:t>verejného obstar</w:t>
      </w:r>
      <w:r w:rsidRPr="006C5451">
        <w:rPr>
          <w:rFonts w:ascii="Cambria" w:hAnsi="Cambria" w:cs="Arial"/>
          <w:i/>
          <w:color w:val="FF0000"/>
          <w:sz w:val="20"/>
          <w:szCs w:val="20"/>
        </w:rPr>
        <w:t xml:space="preserve">ávateľa záväzné a môže ich zmeniť. Množstvo konkrétneho druhu (tematiky) strieborných zberateľských euromincí v nominálnej hodnote 10 eur je stanovené na maximálne 15 000 kusov, avšak predpokladaný reálne objednávaný počet je pre každú tematiku cca 11 000 kusov </w:t>
      </w:r>
      <w:r w:rsidR="008B0A13" w:rsidRPr="006C5451">
        <w:rPr>
          <w:rFonts w:ascii="Cambria" w:hAnsi="Cambria" w:cs="Arial"/>
          <w:i/>
          <w:color w:val="FF0000"/>
          <w:sz w:val="20"/>
          <w:szCs w:val="20"/>
        </w:rPr>
        <w:br/>
      </w:r>
      <w:r w:rsidRPr="006C5451">
        <w:rPr>
          <w:rFonts w:ascii="Cambria" w:hAnsi="Cambria" w:cs="Arial"/>
          <w:i/>
          <w:color w:val="FF0000"/>
          <w:sz w:val="20"/>
          <w:szCs w:val="20"/>
        </w:rPr>
        <w:t xml:space="preserve">(z toho cca 3000 kusov v bežnom vyhotovení a cca 8000 kusov vo vyhotovení proof). </w:t>
      </w:r>
      <w:r w:rsidR="004F7E08" w:rsidRPr="006C5451">
        <w:rPr>
          <w:rFonts w:ascii="Cambria" w:hAnsi="Cambria" w:cs="Arial"/>
          <w:i/>
          <w:color w:val="FF0000"/>
          <w:sz w:val="20"/>
          <w:szCs w:val="20"/>
        </w:rPr>
        <w:t xml:space="preserve">Úspešný uchádzač </w:t>
      </w:r>
      <w:r w:rsidRPr="006C5451">
        <w:rPr>
          <w:rFonts w:ascii="Cambria" w:hAnsi="Cambria" w:cs="Arial"/>
          <w:i/>
          <w:color w:val="FF0000"/>
          <w:sz w:val="20"/>
          <w:szCs w:val="20"/>
        </w:rPr>
        <w:t>garantuje uvedené ceny (okrem ceny materiálu podľa LBMA) bez ohľadu na skutočne objednávaný počet kusov jednotlivých vyhotovení zberateľských euromincí v rámci každej tematiky, a to bez nároku na akúkoľvek kompenzáciu.</w:t>
      </w:r>
      <w:r w:rsidRPr="0010748B">
        <w:rPr>
          <w:rFonts w:ascii="Cambria" w:hAnsi="Cambria" w:cs="Arial"/>
          <w:i/>
          <w:color w:val="FF0000"/>
          <w:sz w:val="20"/>
          <w:szCs w:val="20"/>
        </w:rPr>
        <w:t xml:space="preserve">  </w:t>
      </w:r>
    </w:p>
    <w:p w14:paraId="4F7052C1" w14:textId="3052A37F" w:rsidR="0010748B" w:rsidRPr="006F7C09" w:rsidRDefault="00AB4A1B" w:rsidP="00AB4A1B">
      <w:pPr>
        <w:tabs>
          <w:tab w:val="left" w:pos="567"/>
        </w:tabs>
        <w:spacing w:line="276" w:lineRule="auto"/>
        <w:jc w:val="both"/>
        <w:rPr>
          <w:rFonts w:ascii="Cambria" w:hAnsi="Cambria" w:cs="Arial"/>
          <w:b/>
          <w:bCs/>
          <w:i/>
          <w:color w:val="FF0000"/>
          <w:sz w:val="20"/>
          <w:szCs w:val="20"/>
        </w:rPr>
      </w:pPr>
      <w:r w:rsidRPr="006F7C09">
        <w:rPr>
          <w:rFonts w:ascii="Cambria" w:hAnsi="Cambria" w:cs="Arial"/>
          <w:b/>
          <w:bCs/>
          <w:i/>
          <w:color w:val="FF0000"/>
          <w:sz w:val="20"/>
          <w:szCs w:val="20"/>
        </w:rPr>
        <w:t xml:space="preserve">*** </w:t>
      </w:r>
      <w:r w:rsidR="006635C9">
        <w:rPr>
          <w:rFonts w:ascii="Cambria" w:hAnsi="Cambria" w:cs="Arial"/>
          <w:b/>
          <w:bCs/>
          <w:i/>
          <w:color w:val="FF0000"/>
          <w:sz w:val="20"/>
          <w:szCs w:val="20"/>
        </w:rPr>
        <w:t>Do c</w:t>
      </w:r>
      <w:r w:rsidRPr="006F7C09">
        <w:rPr>
          <w:rFonts w:ascii="Cambria" w:hAnsi="Cambria" w:cs="Arial"/>
          <w:b/>
          <w:bCs/>
          <w:i/>
          <w:color w:val="FF0000"/>
          <w:sz w:val="20"/>
          <w:szCs w:val="20"/>
        </w:rPr>
        <w:t>elkov</w:t>
      </w:r>
      <w:r w:rsidR="006635C9">
        <w:rPr>
          <w:rFonts w:ascii="Cambria" w:hAnsi="Cambria" w:cs="Arial"/>
          <w:b/>
          <w:bCs/>
          <w:i/>
          <w:color w:val="FF0000"/>
          <w:sz w:val="20"/>
          <w:szCs w:val="20"/>
        </w:rPr>
        <w:t>ej</w:t>
      </w:r>
      <w:r w:rsidRPr="006F7C09">
        <w:rPr>
          <w:rFonts w:ascii="Cambria" w:hAnsi="Cambria" w:cs="Arial"/>
          <w:b/>
          <w:bCs/>
          <w:i/>
          <w:color w:val="FF0000"/>
          <w:sz w:val="20"/>
          <w:szCs w:val="20"/>
        </w:rPr>
        <w:t xml:space="preserve"> cen</w:t>
      </w:r>
      <w:r w:rsidR="006635C9">
        <w:rPr>
          <w:rFonts w:ascii="Cambria" w:hAnsi="Cambria" w:cs="Arial"/>
          <w:b/>
          <w:bCs/>
          <w:i/>
          <w:color w:val="FF0000"/>
          <w:sz w:val="20"/>
          <w:szCs w:val="20"/>
        </w:rPr>
        <w:t>y</w:t>
      </w:r>
      <w:r w:rsidRPr="006F7C09">
        <w:rPr>
          <w:rFonts w:ascii="Cambria" w:hAnsi="Cambria" w:cs="Arial"/>
          <w:b/>
          <w:bCs/>
          <w:i/>
          <w:color w:val="FF0000"/>
          <w:sz w:val="20"/>
          <w:szCs w:val="20"/>
        </w:rPr>
        <w:t xml:space="preserve"> za výrobu strieborných zberateľských euromincí uchádzač </w:t>
      </w:r>
      <w:r w:rsidR="006635C9">
        <w:rPr>
          <w:rFonts w:ascii="Cambria" w:hAnsi="Cambria" w:cs="Arial"/>
          <w:b/>
          <w:bCs/>
          <w:i/>
          <w:color w:val="FF0000"/>
          <w:sz w:val="20"/>
          <w:szCs w:val="20"/>
        </w:rPr>
        <w:t xml:space="preserve">zahrnie </w:t>
      </w:r>
      <w:r w:rsidRPr="006F7C09">
        <w:rPr>
          <w:rFonts w:ascii="Cambria" w:hAnsi="Cambria" w:cs="Arial"/>
          <w:b/>
          <w:bCs/>
          <w:i/>
          <w:color w:val="FF0000"/>
          <w:sz w:val="20"/>
          <w:szCs w:val="20"/>
        </w:rPr>
        <w:t>aj cenu drahého kovu.</w:t>
      </w:r>
      <w:r w:rsidR="0010748B" w:rsidRPr="006F7C09">
        <w:rPr>
          <w:rFonts w:ascii="Cambria" w:hAnsi="Cambria" w:cs="Arial"/>
          <w:b/>
          <w:bCs/>
          <w:i/>
          <w:color w:val="FF0000"/>
          <w:sz w:val="20"/>
          <w:szCs w:val="20"/>
        </w:rPr>
        <w:t xml:space="preserve">  </w:t>
      </w:r>
    </w:p>
    <w:p w14:paraId="4EF3212F" w14:textId="77777777" w:rsidR="00F90F98" w:rsidRPr="00F90F98" w:rsidRDefault="00F90F98" w:rsidP="00F90F98">
      <w:pPr>
        <w:tabs>
          <w:tab w:val="left" w:pos="567"/>
        </w:tabs>
        <w:spacing w:line="276" w:lineRule="auto"/>
        <w:rPr>
          <w:rFonts w:ascii="Cambria" w:hAnsi="Cambria" w:cs="Arial"/>
          <w:sz w:val="20"/>
          <w:szCs w:val="20"/>
        </w:rPr>
      </w:pPr>
    </w:p>
    <w:p w14:paraId="604CE4AF" w14:textId="77777777" w:rsidR="00F90F98" w:rsidRPr="00F90F98" w:rsidRDefault="00F90F98" w:rsidP="00F90F98">
      <w:pPr>
        <w:tabs>
          <w:tab w:val="left" w:pos="0"/>
        </w:tabs>
        <w:jc w:val="both"/>
        <w:rPr>
          <w:rFonts w:ascii="Cambria" w:hAnsi="Cambria"/>
          <w:b/>
          <w:bCs/>
          <w:sz w:val="20"/>
          <w:szCs w:val="20"/>
        </w:rPr>
      </w:pPr>
      <w:r w:rsidRPr="00F90F98">
        <w:rPr>
          <w:rFonts w:ascii="Cambria" w:hAnsi="Cambria"/>
          <w:b/>
          <w:bCs/>
          <w:sz w:val="20"/>
          <w:szCs w:val="20"/>
        </w:rPr>
        <w:t>Tabuľka č. 4b: Strieborné zberateľské euromince v nominálnej hodnote 10 eur – doprava</w:t>
      </w:r>
    </w:p>
    <w:tbl>
      <w:tblPr>
        <w:tblW w:w="9420" w:type="dxa"/>
        <w:tblInd w:w="55"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1431"/>
        <w:gridCol w:w="1391"/>
        <w:gridCol w:w="1243"/>
        <w:gridCol w:w="1736"/>
        <w:gridCol w:w="1680"/>
        <w:gridCol w:w="1939"/>
      </w:tblGrid>
      <w:tr w:rsidR="00F90F98" w:rsidRPr="00F90F98" w14:paraId="291C42AC" w14:textId="77777777" w:rsidTr="0095432B">
        <w:trPr>
          <w:trHeight w:val="315"/>
        </w:trPr>
        <w:tc>
          <w:tcPr>
            <w:tcW w:w="1431" w:type="dxa"/>
            <w:tcBorders>
              <w:top w:val="single" w:sz="18" w:space="0" w:color="auto"/>
              <w:left w:val="single" w:sz="18" w:space="0" w:color="auto"/>
              <w:bottom w:val="single" w:sz="4" w:space="0" w:color="auto"/>
            </w:tcBorders>
            <w:shd w:val="pct5" w:color="auto" w:fill="auto"/>
            <w:vAlign w:val="center"/>
          </w:tcPr>
          <w:p w14:paraId="00EDFAE6" w14:textId="77777777" w:rsidR="00F90F98" w:rsidRPr="00F90F98" w:rsidRDefault="00F90F98" w:rsidP="00F90F98">
            <w:pPr>
              <w:jc w:val="center"/>
              <w:rPr>
                <w:rFonts w:ascii="Cambria" w:hAnsi="Cambria"/>
                <w:color w:val="000000"/>
                <w:sz w:val="20"/>
                <w:szCs w:val="20"/>
              </w:rPr>
            </w:pPr>
            <w:r w:rsidRPr="00F90F98">
              <w:rPr>
                <w:rFonts w:ascii="Cambria" w:hAnsi="Cambria"/>
                <w:color w:val="000000"/>
                <w:sz w:val="20"/>
                <w:szCs w:val="20"/>
              </w:rPr>
              <w:t>Preberacie miesto</w:t>
            </w:r>
          </w:p>
        </w:tc>
        <w:tc>
          <w:tcPr>
            <w:tcW w:w="1391" w:type="dxa"/>
            <w:tcBorders>
              <w:top w:val="single" w:sz="18" w:space="0" w:color="auto"/>
              <w:bottom w:val="single" w:sz="4" w:space="0" w:color="auto"/>
            </w:tcBorders>
            <w:shd w:val="pct5" w:color="auto" w:fill="auto"/>
            <w:vAlign w:val="center"/>
          </w:tcPr>
          <w:p w14:paraId="44BEFD8E" w14:textId="6F412F8D" w:rsidR="00F90F98" w:rsidRPr="00F90F98" w:rsidRDefault="00F90F98" w:rsidP="00F90F98">
            <w:pPr>
              <w:jc w:val="center"/>
              <w:rPr>
                <w:rFonts w:ascii="Cambria" w:hAnsi="Cambria"/>
                <w:color w:val="000000"/>
                <w:sz w:val="20"/>
                <w:szCs w:val="20"/>
              </w:rPr>
            </w:pPr>
            <w:r w:rsidRPr="00F90F98">
              <w:rPr>
                <w:rFonts w:ascii="Cambria" w:hAnsi="Cambria"/>
                <w:color w:val="000000"/>
                <w:sz w:val="20"/>
                <w:szCs w:val="20"/>
              </w:rPr>
              <w:t xml:space="preserve">Počet </w:t>
            </w:r>
            <w:r w:rsidR="00BB0A12">
              <w:rPr>
                <w:rFonts w:ascii="Cambria" w:hAnsi="Cambria"/>
                <w:color w:val="000000"/>
                <w:sz w:val="20"/>
                <w:szCs w:val="20"/>
              </w:rPr>
              <w:t xml:space="preserve">prepráv </w:t>
            </w:r>
            <w:r w:rsidRPr="00F90F98">
              <w:rPr>
                <w:rFonts w:ascii="Cambria" w:hAnsi="Cambria"/>
                <w:color w:val="000000"/>
                <w:sz w:val="20"/>
                <w:szCs w:val="20"/>
              </w:rPr>
              <w:t>do preberacieho miesta</w:t>
            </w:r>
          </w:p>
        </w:tc>
        <w:tc>
          <w:tcPr>
            <w:tcW w:w="1243" w:type="dxa"/>
            <w:tcBorders>
              <w:top w:val="single" w:sz="18" w:space="0" w:color="auto"/>
              <w:bottom w:val="single" w:sz="4" w:space="0" w:color="auto"/>
            </w:tcBorders>
            <w:shd w:val="pct5" w:color="auto" w:fill="auto"/>
            <w:vAlign w:val="center"/>
          </w:tcPr>
          <w:p w14:paraId="6E120CAC" w14:textId="77777777" w:rsidR="00F90F98" w:rsidRPr="00F90F98" w:rsidRDefault="00F90F98" w:rsidP="00F90F98">
            <w:pPr>
              <w:jc w:val="center"/>
              <w:rPr>
                <w:rFonts w:ascii="Cambria" w:hAnsi="Cambria"/>
                <w:color w:val="000000"/>
                <w:sz w:val="20"/>
                <w:szCs w:val="20"/>
              </w:rPr>
            </w:pPr>
            <w:r w:rsidRPr="00F90F98">
              <w:rPr>
                <w:rFonts w:ascii="Cambria" w:hAnsi="Cambria"/>
                <w:color w:val="000000"/>
                <w:sz w:val="20"/>
                <w:szCs w:val="20"/>
              </w:rPr>
              <w:t>Náklady na dopravu na 1 km</w:t>
            </w:r>
            <w:r w:rsidRPr="00F90F98">
              <w:rPr>
                <w:rFonts w:ascii="Cambria" w:hAnsi="Cambria"/>
                <w:sz w:val="20"/>
                <w:szCs w:val="20"/>
              </w:rPr>
              <w:t xml:space="preserve"> </w:t>
            </w:r>
            <w:r w:rsidRPr="00F90F98">
              <w:rPr>
                <w:rFonts w:ascii="Cambria" w:hAnsi="Cambria"/>
                <w:sz w:val="20"/>
                <w:szCs w:val="20"/>
              </w:rPr>
              <w:br/>
            </w:r>
            <w:r w:rsidRPr="00F90F98">
              <w:rPr>
                <w:rFonts w:ascii="Cambria" w:hAnsi="Cambria"/>
                <w:color w:val="000000"/>
                <w:sz w:val="20"/>
                <w:szCs w:val="20"/>
              </w:rPr>
              <w:t>v eurách bez DPH</w:t>
            </w:r>
          </w:p>
        </w:tc>
        <w:tc>
          <w:tcPr>
            <w:tcW w:w="1736" w:type="dxa"/>
            <w:tcBorders>
              <w:top w:val="single" w:sz="18" w:space="0" w:color="auto"/>
              <w:bottom w:val="single" w:sz="4" w:space="0" w:color="auto"/>
            </w:tcBorders>
            <w:shd w:val="pct5" w:color="auto" w:fill="auto"/>
            <w:vAlign w:val="center"/>
          </w:tcPr>
          <w:p w14:paraId="457D10DB" w14:textId="77777777" w:rsidR="00F90F98" w:rsidRPr="00F90F98" w:rsidRDefault="00F90F98" w:rsidP="00F90F98">
            <w:pPr>
              <w:jc w:val="center"/>
              <w:rPr>
                <w:rFonts w:ascii="Cambria" w:hAnsi="Cambria"/>
                <w:color w:val="000000"/>
                <w:sz w:val="20"/>
                <w:szCs w:val="20"/>
              </w:rPr>
            </w:pPr>
            <w:r w:rsidRPr="00F90F98">
              <w:rPr>
                <w:rFonts w:ascii="Cambria" w:hAnsi="Cambria"/>
                <w:color w:val="000000"/>
                <w:sz w:val="20"/>
                <w:szCs w:val="20"/>
              </w:rPr>
              <w:t>Vzdialenosť uchádzača od preberecieho miesta v km</w:t>
            </w:r>
          </w:p>
        </w:tc>
        <w:tc>
          <w:tcPr>
            <w:tcW w:w="1680" w:type="dxa"/>
            <w:tcBorders>
              <w:top w:val="single" w:sz="18" w:space="0" w:color="auto"/>
              <w:bottom w:val="single" w:sz="4" w:space="0" w:color="auto"/>
            </w:tcBorders>
            <w:shd w:val="pct5" w:color="auto" w:fill="auto"/>
            <w:vAlign w:val="center"/>
          </w:tcPr>
          <w:p w14:paraId="69FC6A76" w14:textId="77777777" w:rsidR="00F90F98" w:rsidRPr="00F90F98" w:rsidRDefault="00F90F98" w:rsidP="00F90F98">
            <w:pPr>
              <w:jc w:val="center"/>
              <w:rPr>
                <w:rFonts w:ascii="Cambria" w:hAnsi="Cambria"/>
                <w:color w:val="000000"/>
                <w:sz w:val="20"/>
                <w:szCs w:val="20"/>
              </w:rPr>
            </w:pPr>
            <w:r w:rsidRPr="00F90F98">
              <w:rPr>
                <w:rFonts w:ascii="Cambria" w:hAnsi="Cambria"/>
                <w:color w:val="000000"/>
                <w:sz w:val="20"/>
                <w:szCs w:val="20"/>
              </w:rPr>
              <w:t>Cena jednej prepravy do preberacieho miesta v eurách bez DPH</w:t>
            </w:r>
          </w:p>
        </w:tc>
        <w:tc>
          <w:tcPr>
            <w:tcW w:w="1939" w:type="dxa"/>
            <w:tcBorders>
              <w:top w:val="single" w:sz="18" w:space="0" w:color="auto"/>
              <w:bottom w:val="single" w:sz="4" w:space="0" w:color="auto"/>
              <w:right w:val="single" w:sz="18" w:space="0" w:color="auto"/>
            </w:tcBorders>
            <w:shd w:val="pct5" w:color="auto" w:fill="auto"/>
            <w:vAlign w:val="center"/>
          </w:tcPr>
          <w:p w14:paraId="138D26F5" w14:textId="4DF415AB" w:rsidR="00F90F98" w:rsidRPr="00F90F98" w:rsidRDefault="00F90F98" w:rsidP="00F90F98">
            <w:pPr>
              <w:jc w:val="center"/>
              <w:rPr>
                <w:rFonts w:ascii="Cambria" w:hAnsi="Cambria"/>
                <w:color w:val="000000"/>
                <w:sz w:val="20"/>
                <w:szCs w:val="20"/>
              </w:rPr>
            </w:pPr>
            <w:r w:rsidRPr="00F90F98">
              <w:rPr>
                <w:rFonts w:ascii="Cambria" w:hAnsi="Cambria"/>
                <w:color w:val="000000"/>
                <w:sz w:val="20"/>
                <w:szCs w:val="20"/>
              </w:rPr>
              <w:t>Celková cena všetkých prepr</w:t>
            </w:r>
            <w:r w:rsidR="00BB0A12">
              <w:rPr>
                <w:rFonts w:ascii="Cambria" w:hAnsi="Cambria"/>
                <w:color w:val="000000"/>
                <w:sz w:val="20"/>
                <w:szCs w:val="20"/>
              </w:rPr>
              <w:t>á</w:t>
            </w:r>
            <w:r w:rsidRPr="00F90F98">
              <w:rPr>
                <w:rFonts w:ascii="Cambria" w:hAnsi="Cambria"/>
                <w:color w:val="000000"/>
                <w:sz w:val="20"/>
                <w:szCs w:val="20"/>
              </w:rPr>
              <w:t>v do preberacieho miesta v eurách bez DPH</w:t>
            </w:r>
          </w:p>
        </w:tc>
      </w:tr>
      <w:tr w:rsidR="00F90F98" w:rsidRPr="00F90F98" w14:paraId="3F82A20A" w14:textId="77777777" w:rsidTr="0095432B">
        <w:trPr>
          <w:trHeight w:val="567"/>
        </w:trPr>
        <w:tc>
          <w:tcPr>
            <w:tcW w:w="1431" w:type="dxa"/>
            <w:tcBorders>
              <w:top w:val="single" w:sz="4" w:space="0" w:color="auto"/>
              <w:left w:val="single" w:sz="18" w:space="0" w:color="auto"/>
              <w:bottom w:val="single" w:sz="18" w:space="0" w:color="auto"/>
              <w:right w:val="single" w:sz="4" w:space="0" w:color="auto"/>
            </w:tcBorders>
            <w:vAlign w:val="center"/>
          </w:tcPr>
          <w:p w14:paraId="3C3686C5" w14:textId="77777777" w:rsidR="00F90F98" w:rsidRPr="00F90F98" w:rsidRDefault="00F90F98" w:rsidP="00F90F98">
            <w:pPr>
              <w:jc w:val="center"/>
              <w:rPr>
                <w:rFonts w:ascii="Cambria" w:hAnsi="Cambria"/>
                <w:color w:val="000000"/>
                <w:sz w:val="20"/>
                <w:szCs w:val="20"/>
              </w:rPr>
            </w:pPr>
            <w:r w:rsidRPr="00F90F98">
              <w:rPr>
                <w:rFonts w:ascii="Cambria" w:hAnsi="Cambria"/>
                <w:sz w:val="20"/>
                <w:szCs w:val="20"/>
              </w:rPr>
              <w:t>Bratislava</w:t>
            </w:r>
          </w:p>
        </w:tc>
        <w:tc>
          <w:tcPr>
            <w:tcW w:w="1391" w:type="dxa"/>
            <w:tcBorders>
              <w:top w:val="single" w:sz="4" w:space="0" w:color="auto"/>
              <w:left w:val="single" w:sz="4" w:space="0" w:color="auto"/>
              <w:bottom w:val="single" w:sz="18" w:space="0" w:color="auto"/>
              <w:right w:val="single" w:sz="4" w:space="0" w:color="auto"/>
            </w:tcBorders>
            <w:vAlign w:val="center"/>
          </w:tcPr>
          <w:p w14:paraId="12DCF595" w14:textId="65B3F9C6" w:rsidR="00F90F98" w:rsidRPr="00F90F98" w:rsidRDefault="00AF54D4" w:rsidP="00F90F98">
            <w:pPr>
              <w:jc w:val="center"/>
              <w:rPr>
                <w:rFonts w:ascii="Cambria" w:hAnsi="Cambria"/>
                <w:color w:val="000000"/>
                <w:sz w:val="20"/>
                <w:szCs w:val="20"/>
              </w:rPr>
            </w:pPr>
            <w:r>
              <w:rPr>
                <w:rFonts w:ascii="Cambria" w:hAnsi="Cambria"/>
                <w:color w:val="000000"/>
                <w:sz w:val="20"/>
                <w:szCs w:val="20"/>
              </w:rPr>
              <w:t>17</w:t>
            </w:r>
          </w:p>
        </w:tc>
        <w:tc>
          <w:tcPr>
            <w:tcW w:w="1243" w:type="dxa"/>
            <w:tcBorders>
              <w:top w:val="single" w:sz="4" w:space="0" w:color="auto"/>
              <w:left w:val="single" w:sz="4" w:space="0" w:color="auto"/>
              <w:bottom w:val="single" w:sz="18" w:space="0" w:color="auto"/>
              <w:right w:val="single" w:sz="4" w:space="0" w:color="auto"/>
            </w:tcBorders>
            <w:shd w:val="clear" w:color="auto" w:fill="auto"/>
            <w:vAlign w:val="center"/>
          </w:tcPr>
          <w:p w14:paraId="41C60994" w14:textId="77777777" w:rsidR="00F90F98" w:rsidRPr="00F90F98" w:rsidRDefault="00F90F98" w:rsidP="00F90F98">
            <w:pPr>
              <w:jc w:val="center"/>
              <w:rPr>
                <w:rFonts w:ascii="Cambria" w:hAnsi="Cambria"/>
                <w:color w:val="000000"/>
                <w:sz w:val="20"/>
                <w:szCs w:val="20"/>
              </w:rPr>
            </w:pPr>
            <w:r w:rsidRPr="00F90F98">
              <w:rPr>
                <w:rFonts w:ascii="Cambria" w:hAnsi="Cambria" w:cs="Arial"/>
                <w:i/>
                <w:color w:val="FF0000"/>
                <w:sz w:val="20"/>
                <w:szCs w:val="20"/>
              </w:rPr>
              <w:t>&lt;vyplní uchádzač&gt;</w:t>
            </w:r>
          </w:p>
        </w:tc>
        <w:tc>
          <w:tcPr>
            <w:tcW w:w="1736" w:type="dxa"/>
            <w:tcBorders>
              <w:top w:val="single" w:sz="4" w:space="0" w:color="auto"/>
              <w:left w:val="single" w:sz="4" w:space="0" w:color="auto"/>
              <w:bottom w:val="single" w:sz="18" w:space="0" w:color="auto"/>
              <w:right w:val="single" w:sz="4" w:space="0" w:color="auto"/>
            </w:tcBorders>
            <w:vAlign w:val="center"/>
          </w:tcPr>
          <w:p w14:paraId="656A524C" w14:textId="77777777" w:rsidR="00F90F98" w:rsidRPr="00F90F98" w:rsidRDefault="00F90F98" w:rsidP="00F90F98">
            <w:pPr>
              <w:jc w:val="center"/>
              <w:rPr>
                <w:rFonts w:ascii="Cambria" w:hAnsi="Cambria" w:cs="Arial"/>
                <w:i/>
                <w:color w:val="FF0000"/>
                <w:sz w:val="20"/>
                <w:szCs w:val="20"/>
              </w:rPr>
            </w:pPr>
            <w:r w:rsidRPr="00F90F98">
              <w:rPr>
                <w:rFonts w:ascii="Cambria" w:hAnsi="Cambria" w:cs="Arial"/>
                <w:i/>
                <w:color w:val="FF0000"/>
                <w:sz w:val="20"/>
                <w:szCs w:val="20"/>
              </w:rPr>
              <w:t>&lt;vyplní uchádzač&gt;</w:t>
            </w:r>
          </w:p>
        </w:tc>
        <w:tc>
          <w:tcPr>
            <w:tcW w:w="1680" w:type="dxa"/>
            <w:tcBorders>
              <w:top w:val="single" w:sz="4" w:space="0" w:color="auto"/>
              <w:left w:val="single" w:sz="4" w:space="0" w:color="auto"/>
              <w:bottom w:val="single" w:sz="18" w:space="0" w:color="auto"/>
              <w:right w:val="single" w:sz="4" w:space="0" w:color="auto"/>
            </w:tcBorders>
            <w:vAlign w:val="center"/>
          </w:tcPr>
          <w:p w14:paraId="3AE41E27" w14:textId="77777777" w:rsidR="00F90F98" w:rsidRPr="00F90F98" w:rsidRDefault="00F90F98" w:rsidP="00F90F98">
            <w:pPr>
              <w:jc w:val="center"/>
              <w:rPr>
                <w:rFonts w:ascii="Cambria" w:hAnsi="Cambria" w:cs="Arial"/>
                <w:i/>
                <w:color w:val="FF0000"/>
                <w:sz w:val="20"/>
                <w:szCs w:val="20"/>
              </w:rPr>
            </w:pPr>
            <w:r w:rsidRPr="00F90F98">
              <w:rPr>
                <w:rFonts w:ascii="Cambria" w:hAnsi="Cambria" w:cs="Arial"/>
                <w:i/>
                <w:color w:val="FF0000"/>
                <w:sz w:val="20"/>
                <w:szCs w:val="20"/>
              </w:rPr>
              <w:t>&lt;vyplní uchádzač&gt;</w:t>
            </w:r>
          </w:p>
        </w:tc>
        <w:tc>
          <w:tcPr>
            <w:tcW w:w="1939" w:type="dxa"/>
            <w:tcBorders>
              <w:top w:val="single" w:sz="4" w:space="0" w:color="auto"/>
              <w:left w:val="single" w:sz="4" w:space="0" w:color="auto"/>
              <w:bottom w:val="single" w:sz="18" w:space="0" w:color="auto"/>
              <w:right w:val="single" w:sz="18" w:space="0" w:color="auto"/>
            </w:tcBorders>
            <w:vAlign w:val="center"/>
          </w:tcPr>
          <w:p w14:paraId="5C659143" w14:textId="77777777" w:rsidR="00F90F98" w:rsidRPr="00F90F98" w:rsidRDefault="00F90F98" w:rsidP="00F90F98">
            <w:pPr>
              <w:jc w:val="center"/>
              <w:rPr>
                <w:rFonts w:ascii="Cambria" w:hAnsi="Cambria"/>
                <w:b/>
                <w:bCs/>
                <w:color w:val="000000"/>
                <w:sz w:val="20"/>
                <w:szCs w:val="20"/>
              </w:rPr>
            </w:pPr>
            <w:r w:rsidRPr="00F90F98">
              <w:rPr>
                <w:rFonts w:ascii="Cambria" w:hAnsi="Cambria" w:cs="Arial"/>
                <w:b/>
                <w:bCs/>
                <w:i/>
                <w:color w:val="FF0000"/>
                <w:sz w:val="20"/>
                <w:szCs w:val="20"/>
              </w:rPr>
              <w:t>&lt;vyplní uchádzač&gt;</w:t>
            </w:r>
          </w:p>
        </w:tc>
      </w:tr>
    </w:tbl>
    <w:p w14:paraId="118F264A" w14:textId="77777777" w:rsidR="00F90F98" w:rsidRPr="00F90F98" w:rsidRDefault="00F90F98" w:rsidP="00F90F98">
      <w:pPr>
        <w:tabs>
          <w:tab w:val="left" w:pos="567"/>
        </w:tabs>
        <w:spacing w:line="276" w:lineRule="auto"/>
        <w:rPr>
          <w:rFonts w:ascii="Cambria" w:eastAsia="SimSun" w:hAnsi="Cambria" w:cs="Arial"/>
          <w:b/>
          <w:bCs/>
          <w:iCs/>
          <w:snapToGrid w:val="0"/>
          <w:sz w:val="20"/>
          <w:szCs w:val="20"/>
        </w:rPr>
      </w:pPr>
    </w:p>
    <w:p w14:paraId="3BBC9164" w14:textId="77777777" w:rsidR="00F90F98" w:rsidRPr="00F90F98" w:rsidRDefault="00F90F98" w:rsidP="00F90F98">
      <w:pPr>
        <w:tabs>
          <w:tab w:val="left" w:pos="567"/>
        </w:tabs>
        <w:spacing w:line="276" w:lineRule="auto"/>
        <w:rPr>
          <w:rFonts w:ascii="Cambria" w:eastAsia="SimSun" w:hAnsi="Cambria" w:cs="Arial"/>
          <w:b/>
          <w:bCs/>
          <w:iCs/>
          <w:snapToGrid w:val="0"/>
          <w:sz w:val="20"/>
          <w:szCs w:val="20"/>
        </w:rPr>
      </w:pPr>
    </w:p>
    <w:p w14:paraId="6270BB29" w14:textId="77777777" w:rsidR="00F90F98" w:rsidRPr="00F90F98" w:rsidRDefault="00F90F98" w:rsidP="00F90F98">
      <w:pPr>
        <w:tabs>
          <w:tab w:val="left" w:pos="567"/>
        </w:tabs>
        <w:spacing w:line="276" w:lineRule="auto"/>
        <w:rPr>
          <w:rFonts w:ascii="Cambria" w:eastAsia="SimSun" w:hAnsi="Cambria" w:cs="Arial"/>
          <w:b/>
          <w:bCs/>
          <w:iCs/>
          <w:snapToGrid w:val="0"/>
          <w:sz w:val="20"/>
          <w:szCs w:val="20"/>
        </w:rPr>
      </w:pPr>
      <w:r w:rsidRPr="00F90F98">
        <w:rPr>
          <w:rFonts w:ascii="Cambria" w:eastAsia="SimSun" w:hAnsi="Cambria" w:cs="Arial"/>
          <w:b/>
          <w:bCs/>
          <w:iCs/>
          <w:snapToGrid w:val="0"/>
          <w:sz w:val="20"/>
          <w:szCs w:val="20"/>
        </w:rPr>
        <w:t>Tabuľka č. 5a:</w:t>
      </w:r>
      <w:r w:rsidRPr="00F90F98">
        <w:rPr>
          <w:rFonts w:ascii="Cambria" w:hAnsi="Cambria"/>
          <w:b/>
          <w:bCs/>
          <w:sz w:val="20"/>
          <w:szCs w:val="20"/>
        </w:rPr>
        <w:t xml:space="preserve"> Strieborné zberateľské euromince v nominálnej hodnote 20 eur</w:t>
      </w:r>
    </w:p>
    <w:tbl>
      <w:tblPr>
        <w:tblW w:w="1077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93"/>
        <w:gridCol w:w="999"/>
        <w:gridCol w:w="985"/>
        <w:gridCol w:w="993"/>
        <w:gridCol w:w="709"/>
        <w:gridCol w:w="992"/>
        <w:gridCol w:w="1002"/>
        <w:gridCol w:w="14"/>
        <w:gridCol w:w="957"/>
        <w:gridCol w:w="14"/>
        <w:gridCol w:w="1705"/>
        <w:gridCol w:w="14"/>
      </w:tblGrid>
      <w:tr w:rsidR="00F90F98" w:rsidRPr="00F90F98" w14:paraId="678464A7" w14:textId="77777777" w:rsidTr="006F7C09">
        <w:trPr>
          <w:trHeight w:val="677"/>
        </w:trPr>
        <w:tc>
          <w:tcPr>
            <w:tcW w:w="2393" w:type="dxa"/>
            <w:vMerge w:val="restart"/>
            <w:tcBorders>
              <w:top w:val="single" w:sz="18" w:space="0" w:color="000000"/>
              <w:left w:val="single" w:sz="18" w:space="0" w:color="000000"/>
            </w:tcBorders>
            <w:shd w:val="clear" w:color="auto" w:fill="EDEDED"/>
            <w:vAlign w:val="center"/>
          </w:tcPr>
          <w:p w14:paraId="62B972C2" w14:textId="77777777" w:rsidR="00192630" w:rsidRDefault="00F90F98" w:rsidP="00192630">
            <w:pPr>
              <w:jc w:val="center"/>
              <w:rPr>
                <w:rFonts w:ascii="Cambria" w:hAnsi="Cambria"/>
                <w:sz w:val="20"/>
                <w:szCs w:val="20"/>
              </w:rPr>
            </w:pPr>
            <w:r w:rsidRPr="00F90F98">
              <w:rPr>
                <w:rFonts w:ascii="Cambria" w:hAnsi="Cambria"/>
                <w:sz w:val="20"/>
                <w:szCs w:val="20"/>
              </w:rPr>
              <w:t xml:space="preserve">Opis </w:t>
            </w:r>
          </w:p>
          <w:p w14:paraId="78271943" w14:textId="3A7CD9B9" w:rsidR="00192630" w:rsidRDefault="00192630" w:rsidP="00192630">
            <w:pPr>
              <w:jc w:val="center"/>
              <w:rPr>
                <w:rFonts w:ascii="Cambria" w:hAnsi="Cambria"/>
                <w:sz w:val="20"/>
                <w:szCs w:val="20"/>
              </w:rPr>
            </w:pPr>
            <w:r>
              <w:rPr>
                <w:rFonts w:ascii="Cambria" w:hAnsi="Cambria"/>
                <w:sz w:val="20"/>
                <w:szCs w:val="20"/>
              </w:rPr>
              <w:t>zberateľskej</w:t>
            </w:r>
          </w:p>
          <w:p w14:paraId="19C8F142" w14:textId="0F012889" w:rsidR="00F90F98" w:rsidRPr="00F90F98" w:rsidRDefault="00F90F98" w:rsidP="00F90F98">
            <w:pPr>
              <w:jc w:val="center"/>
              <w:rPr>
                <w:rFonts w:ascii="Cambria" w:hAnsi="Cambria"/>
                <w:sz w:val="20"/>
                <w:szCs w:val="20"/>
              </w:rPr>
            </w:pPr>
            <w:r w:rsidRPr="00F90F98">
              <w:rPr>
                <w:rFonts w:ascii="Cambria" w:hAnsi="Cambria"/>
                <w:sz w:val="20"/>
                <w:szCs w:val="20"/>
              </w:rPr>
              <w:t>euromince</w:t>
            </w:r>
          </w:p>
        </w:tc>
        <w:tc>
          <w:tcPr>
            <w:tcW w:w="5694" w:type="dxa"/>
            <w:gridSpan w:val="7"/>
            <w:tcBorders>
              <w:top w:val="single" w:sz="18" w:space="0" w:color="000000"/>
            </w:tcBorders>
            <w:shd w:val="clear" w:color="auto" w:fill="EDEDED"/>
            <w:vAlign w:val="center"/>
          </w:tcPr>
          <w:p w14:paraId="4CDC30E4" w14:textId="77777777" w:rsidR="00F90F98" w:rsidRPr="00F90F98" w:rsidRDefault="00F90F98" w:rsidP="00F90F98">
            <w:pPr>
              <w:jc w:val="center"/>
              <w:rPr>
                <w:rFonts w:ascii="Cambria" w:hAnsi="Cambria"/>
                <w:sz w:val="20"/>
                <w:szCs w:val="20"/>
              </w:rPr>
            </w:pPr>
            <w:r w:rsidRPr="00F90F98">
              <w:rPr>
                <w:rFonts w:ascii="Cambria" w:hAnsi="Cambria"/>
                <w:sz w:val="20"/>
                <w:szCs w:val="20"/>
              </w:rPr>
              <w:t>Cena v eurách bez DPH</w:t>
            </w:r>
          </w:p>
          <w:p w14:paraId="364C7258" w14:textId="77777777" w:rsidR="00F90F98" w:rsidRPr="00F90F98" w:rsidRDefault="00F90F98" w:rsidP="00F90F98">
            <w:pPr>
              <w:jc w:val="center"/>
              <w:rPr>
                <w:rFonts w:ascii="Cambria" w:hAnsi="Cambria"/>
                <w:sz w:val="20"/>
                <w:szCs w:val="20"/>
              </w:rPr>
            </w:pPr>
            <w:r w:rsidRPr="00F90F98">
              <w:rPr>
                <w:rFonts w:ascii="Cambria" w:hAnsi="Cambria"/>
                <w:sz w:val="20"/>
                <w:szCs w:val="20"/>
              </w:rPr>
              <w:t>Z toho</w:t>
            </w:r>
          </w:p>
        </w:tc>
        <w:tc>
          <w:tcPr>
            <w:tcW w:w="971" w:type="dxa"/>
            <w:gridSpan w:val="2"/>
            <w:tcBorders>
              <w:top w:val="single" w:sz="18" w:space="0" w:color="000000"/>
            </w:tcBorders>
            <w:shd w:val="clear" w:color="auto" w:fill="EDEDED"/>
            <w:vAlign w:val="center"/>
          </w:tcPr>
          <w:p w14:paraId="2DCB79CE" w14:textId="6D5709FD" w:rsidR="00F90F98" w:rsidRPr="00F90F98" w:rsidRDefault="00F90F98" w:rsidP="00F90F98">
            <w:pPr>
              <w:jc w:val="center"/>
              <w:rPr>
                <w:rFonts w:ascii="Cambria" w:hAnsi="Cambria"/>
                <w:sz w:val="20"/>
                <w:szCs w:val="20"/>
              </w:rPr>
            </w:pPr>
            <w:r w:rsidRPr="00F90F98">
              <w:rPr>
                <w:rFonts w:ascii="Cambria" w:hAnsi="Cambria"/>
                <w:sz w:val="20"/>
                <w:szCs w:val="20"/>
              </w:rPr>
              <w:t>Počet</w:t>
            </w:r>
            <w:r w:rsidR="0010748B">
              <w:rPr>
                <w:rFonts w:ascii="Cambria" w:hAnsi="Cambria"/>
                <w:sz w:val="20"/>
                <w:szCs w:val="20"/>
              </w:rPr>
              <w:t>**</w:t>
            </w:r>
          </w:p>
        </w:tc>
        <w:tc>
          <w:tcPr>
            <w:tcW w:w="1719" w:type="dxa"/>
            <w:gridSpan w:val="2"/>
            <w:tcBorders>
              <w:top w:val="single" w:sz="18" w:space="0" w:color="000000"/>
              <w:right w:val="single" w:sz="18" w:space="0" w:color="000000"/>
            </w:tcBorders>
            <w:shd w:val="clear" w:color="auto" w:fill="EDEDED"/>
            <w:vAlign w:val="center"/>
          </w:tcPr>
          <w:p w14:paraId="720C9386" w14:textId="5A2B012E" w:rsidR="00F90F98" w:rsidRPr="00F90F98" w:rsidRDefault="00F90F98" w:rsidP="00F90F98">
            <w:pPr>
              <w:ind w:left="-108"/>
              <w:jc w:val="center"/>
              <w:rPr>
                <w:rFonts w:ascii="Cambria" w:hAnsi="Cambria"/>
                <w:sz w:val="20"/>
                <w:szCs w:val="20"/>
              </w:rPr>
            </w:pPr>
            <w:r w:rsidRPr="00F90F98">
              <w:rPr>
                <w:rFonts w:ascii="Cambria" w:hAnsi="Cambria"/>
                <w:sz w:val="20"/>
                <w:szCs w:val="20"/>
              </w:rPr>
              <w:t xml:space="preserve">Celková cena za výrobu </w:t>
            </w:r>
            <w:r w:rsidRPr="00F90F98">
              <w:rPr>
                <w:rFonts w:ascii="Cambria" w:hAnsi="Cambria"/>
                <w:sz w:val="20"/>
                <w:szCs w:val="20"/>
              </w:rPr>
              <w:br/>
              <w:t>daného počtu strieborných  zberateľských euromincí</w:t>
            </w:r>
            <w:r w:rsidR="00E76426">
              <w:rPr>
                <w:rFonts w:ascii="Cambria" w:hAnsi="Cambria"/>
                <w:sz w:val="20"/>
                <w:szCs w:val="20"/>
              </w:rPr>
              <w:t xml:space="preserve"> </w:t>
            </w:r>
            <w:r w:rsidR="00AB4A1B">
              <w:rPr>
                <w:rFonts w:ascii="Cambria" w:hAnsi="Cambria"/>
                <w:sz w:val="20"/>
                <w:szCs w:val="20"/>
              </w:rPr>
              <w:t>***</w:t>
            </w:r>
          </w:p>
        </w:tc>
      </w:tr>
      <w:tr w:rsidR="00F90F98" w:rsidRPr="00F90F98" w14:paraId="72D4CB52" w14:textId="77777777" w:rsidTr="006F7C09">
        <w:trPr>
          <w:gridAfter w:val="1"/>
          <w:wAfter w:w="14" w:type="dxa"/>
          <w:trHeight w:val="756"/>
        </w:trPr>
        <w:tc>
          <w:tcPr>
            <w:tcW w:w="2393" w:type="dxa"/>
            <w:vMerge/>
            <w:tcBorders>
              <w:left w:val="single" w:sz="18" w:space="0" w:color="000000"/>
            </w:tcBorders>
            <w:shd w:val="clear" w:color="auto" w:fill="EDEDED"/>
            <w:vAlign w:val="center"/>
          </w:tcPr>
          <w:p w14:paraId="5D1646F0" w14:textId="77777777" w:rsidR="00F90F98" w:rsidRPr="00F90F98" w:rsidRDefault="00F90F98" w:rsidP="00F90F98">
            <w:pPr>
              <w:jc w:val="center"/>
              <w:rPr>
                <w:rFonts w:ascii="Cambria" w:hAnsi="Cambria"/>
                <w:sz w:val="20"/>
                <w:szCs w:val="20"/>
              </w:rPr>
            </w:pPr>
          </w:p>
        </w:tc>
        <w:tc>
          <w:tcPr>
            <w:tcW w:w="999" w:type="dxa"/>
            <w:shd w:val="clear" w:color="auto" w:fill="auto"/>
            <w:vAlign w:val="center"/>
          </w:tcPr>
          <w:p w14:paraId="3AAC5116" w14:textId="77777777" w:rsidR="00F90F98" w:rsidRPr="00F90F98" w:rsidRDefault="00F90F98" w:rsidP="00F90F98">
            <w:pPr>
              <w:jc w:val="center"/>
              <w:rPr>
                <w:rFonts w:ascii="Cambria" w:hAnsi="Cambria"/>
                <w:sz w:val="20"/>
                <w:szCs w:val="20"/>
              </w:rPr>
            </w:pPr>
            <w:r w:rsidRPr="00F90F98">
              <w:rPr>
                <w:rFonts w:ascii="Cambria" w:hAnsi="Cambria"/>
                <w:sz w:val="20"/>
                <w:szCs w:val="20"/>
              </w:rPr>
              <w:t>Cena materiá-lu podľa LBMA</w:t>
            </w:r>
          </w:p>
        </w:tc>
        <w:tc>
          <w:tcPr>
            <w:tcW w:w="985" w:type="dxa"/>
            <w:shd w:val="clear" w:color="auto" w:fill="auto"/>
            <w:vAlign w:val="center"/>
          </w:tcPr>
          <w:p w14:paraId="7FAF820B" w14:textId="77777777" w:rsidR="00F90F98" w:rsidRPr="00F90F98" w:rsidRDefault="00F90F98" w:rsidP="00F90F98">
            <w:pPr>
              <w:jc w:val="center"/>
              <w:rPr>
                <w:rFonts w:ascii="Cambria" w:hAnsi="Cambria"/>
                <w:sz w:val="20"/>
                <w:szCs w:val="20"/>
              </w:rPr>
            </w:pPr>
            <w:r w:rsidRPr="00F90F98">
              <w:rPr>
                <w:rFonts w:ascii="Cambria" w:hAnsi="Cambria"/>
                <w:sz w:val="20"/>
                <w:szCs w:val="20"/>
              </w:rPr>
              <w:t>Spraco-vacie náklady</w:t>
            </w:r>
          </w:p>
        </w:tc>
        <w:tc>
          <w:tcPr>
            <w:tcW w:w="993" w:type="dxa"/>
            <w:shd w:val="clear" w:color="auto" w:fill="auto"/>
            <w:vAlign w:val="center"/>
          </w:tcPr>
          <w:p w14:paraId="0B1CE406" w14:textId="5FEEDF74" w:rsidR="00F90F98" w:rsidRPr="00F90F98" w:rsidRDefault="00F90F98" w:rsidP="00F90F98">
            <w:pPr>
              <w:jc w:val="center"/>
              <w:rPr>
                <w:rFonts w:ascii="Cambria" w:hAnsi="Cambria"/>
                <w:sz w:val="20"/>
                <w:szCs w:val="20"/>
              </w:rPr>
            </w:pPr>
            <w:r w:rsidRPr="00F90F98">
              <w:rPr>
                <w:rFonts w:ascii="Cambria" w:hAnsi="Cambria"/>
                <w:sz w:val="20"/>
                <w:szCs w:val="20"/>
              </w:rPr>
              <w:t>Plexi obal</w:t>
            </w:r>
          </w:p>
        </w:tc>
        <w:tc>
          <w:tcPr>
            <w:tcW w:w="709" w:type="dxa"/>
            <w:shd w:val="clear" w:color="auto" w:fill="auto"/>
            <w:vAlign w:val="center"/>
          </w:tcPr>
          <w:p w14:paraId="6E646FC0" w14:textId="77777777" w:rsidR="00F90F98" w:rsidRPr="00F90F98" w:rsidRDefault="00F90F98" w:rsidP="00F90F98">
            <w:pPr>
              <w:jc w:val="center"/>
              <w:rPr>
                <w:rFonts w:ascii="Cambria" w:hAnsi="Cambria"/>
                <w:sz w:val="20"/>
                <w:szCs w:val="20"/>
              </w:rPr>
            </w:pPr>
            <w:r w:rsidRPr="00F90F98">
              <w:rPr>
                <w:rFonts w:ascii="Cambria" w:hAnsi="Cambria"/>
                <w:sz w:val="20"/>
                <w:szCs w:val="20"/>
              </w:rPr>
              <w:t>etua</w:t>
            </w:r>
          </w:p>
        </w:tc>
        <w:tc>
          <w:tcPr>
            <w:tcW w:w="992" w:type="dxa"/>
            <w:shd w:val="clear" w:color="auto" w:fill="auto"/>
            <w:vAlign w:val="center"/>
          </w:tcPr>
          <w:p w14:paraId="1E201416" w14:textId="77777777" w:rsidR="00F90F98" w:rsidRPr="00F90F98" w:rsidRDefault="00F90F98" w:rsidP="00F90F98">
            <w:pPr>
              <w:jc w:val="center"/>
              <w:rPr>
                <w:rFonts w:ascii="Cambria" w:hAnsi="Cambria"/>
                <w:sz w:val="20"/>
                <w:szCs w:val="20"/>
              </w:rPr>
            </w:pPr>
            <w:r w:rsidRPr="00F90F98">
              <w:rPr>
                <w:rFonts w:ascii="Cambria" w:hAnsi="Cambria"/>
                <w:sz w:val="20"/>
                <w:szCs w:val="20"/>
              </w:rPr>
              <w:t>Certifi-kát</w:t>
            </w:r>
          </w:p>
        </w:tc>
        <w:tc>
          <w:tcPr>
            <w:tcW w:w="1002" w:type="dxa"/>
            <w:shd w:val="clear" w:color="auto" w:fill="auto"/>
            <w:vAlign w:val="center"/>
          </w:tcPr>
          <w:p w14:paraId="4FAF42DE" w14:textId="77777777" w:rsidR="00F90F98" w:rsidRPr="00F90F98" w:rsidRDefault="00F90F98" w:rsidP="00F90F98">
            <w:pPr>
              <w:jc w:val="center"/>
              <w:rPr>
                <w:rFonts w:ascii="Cambria" w:hAnsi="Cambria"/>
                <w:sz w:val="20"/>
                <w:szCs w:val="20"/>
              </w:rPr>
            </w:pPr>
            <w:r w:rsidRPr="00F90F98">
              <w:rPr>
                <w:rFonts w:ascii="Cambria" w:hAnsi="Cambria"/>
                <w:sz w:val="20"/>
                <w:szCs w:val="20"/>
              </w:rPr>
              <w:t>Zvyšné balenie</w:t>
            </w:r>
          </w:p>
        </w:tc>
        <w:tc>
          <w:tcPr>
            <w:tcW w:w="971" w:type="dxa"/>
            <w:gridSpan w:val="2"/>
            <w:shd w:val="clear" w:color="auto" w:fill="EDEDED"/>
            <w:vAlign w:val="center"/>
          </w:tcPr>
          <w:p w14:paraId="11A5254E" w14:textId="77777777" w:rsidR="00F90F98" w:rsidRPr="00F90F98" w:rsidRDefault="00F90F98" w:rsidP="00F90F98">
            <w:pPr>
              <w:jc w:val="center"/>
              <w:rPr>
                <w:rFonts w:ascii="Cambria" w:hAnsi="Cambria"/>
                <w:sz w:val="20"/>
                <w:szCs w:val="20"/>
              </w:rPr>
            </w:pPr>
          </w:p>
        </w:tc>
        <w:tc>
          <w:tcPr>
            <w:tcW w:w="1719" w:type="dxa"/>
            <w:gridSpan w:val="2"/>
            <w:tcBorders>
              <w:right w:val="single" w:sz="18" w:space="0" w:color="000000"/>
            </w:tcBorders>
            <w:shd w:val="clear" w:color="auto" w:fill="EDEDED"/>
            <w:vAlign w:val="center"/>
          </w:tcPr>
          <w:p w14:paraId="0794CEF9" w14:textId="77777777" w:rsidR="00F90F98" w:rsidRPr="00F90F98" w:rsidRDefault="00F90F98" w:rsidP="00F90F98">
            <w:pPr>
              <w:jc w:val="center"/>
              <w:rPr>
                <w:rFonts w:ascii="Cambria" w:hAnsi="Cambria"/>
                <w:sz w:val="20"/>
                <w:szCs w:val="20"/>
              </w:rPr>
            </w:pPr>
          </w:p>
        </w:tc>
      </w:tr>
      <w:tr w:rsidR="00F90F98" w:rsidRPr="00F90F98" w14:paraId="1C69C4A1" w14:textId="77777777" w:rsidTr="006F7C09">
        <w:trPr>
          <w:gridAfter w:val="1"/>
          <w:wAfter w:w="14" w:type="dxa"/>
          <w:trHeight w:val="1289"/>
        </w:trPr>
        <w:tc>
          <w:tcPr>
            <w:tcW w:w="2393" w:type="dxa"/>
            <w:tcBorders>
              <w:left w:val="single" w:sz="18" w:space="0" w:color="000000"/>
              <w:bottom w:val="single" w:sz="4" w:space="0" w:color="auto"/>
            </w:tcBorders>
            <w:shd w:val="clear" w:color="auto" w:fill="auto"/>
            <w:vAlign w:val="center"/>
          </w:tcPr>
          <w:p w14:paraId="6888F0B6" w14:textId="77777777" w:rsidR="00F90F98" w:rsidRPr="00F90F98" w:rsidRDefault="00F90F98" w:rsidP="00F90F98">
            <w:pPr>
              <w:rPr>
                <w:rFonts w:ascii="Cambria" w:hAnsi="Cambria"/>
                <w:sz w:val="20"/>
                <w:szCs w:val="20"/>
              </w:rPr>
            </w:pPr>
            <w:r w:rsidRPr="00F90F98">
              <w:rPr>
                <w:rFonts w:ascii="Cambria" w:hAnsi="Cambria"/>
                <w:sz w:val="20"/>
                <w:szCs w:val="20"/>
              </w:rPr>
              <w:t>Strieborná zberateľská eurominca v nominálnej hodnote 20 eur v bežnom vyhotovení</w:t>
            </w:r>
          </w:p>
        </w:tc>
        <w:tc>
          <w:tcPr>
            <w:tcW w:w="999" w:type="dxa"/>
            <w:shd w:val="clear" w:color="auto" w:fill="auto"/>
            <w:vAlign w:val="center"/>
          </w:tcPr>
          <w:p w14:paraId="688773EB" w14:textId="3ED91FAC" w:rsidR="00F90F98" w:rsidRPr="00F90F98" w:rsidRDefault="004F7381" w:rsidP="00F90F98">
            <w:pPr>
              <w:jc w:val="center"/>
              <w:rPr>
                <w:rFonts w:ascii="Cambria" w:hAnsi="Cambria"/>
                <w:b/>
                <w:bCs/>
                <w:color w:val="FF0000"/>
                <w:sz w:val="20"/>
                <w:szCs w:val="20"/>
              </w:rPr>
            </w:pPr>
            <w:r>
              <w:rPr>
                <w:rFonts w:ascii="Cambria" w:hAnsi="Cambria"/>
                <w:b/>
                <w:bCs/>
                <w:color w:val="FF0000"/>
                <w:sz w:val="20"/>
                <w:szCs w:val="20"/>
              </w:rPr>
              <w:t>19,88*</w:t>
            </w:r>
          </w:p>
        </w:tc>
        <w:tc>
          <w:tcPr>
            <w:tcW w:w="985" w:type="dxa"/>
            <w:shd w:val="clear" w:color="auto" w:fill="auto"/>
            <w:vAlign w:val="center"/>
          </w:tcPr>
          <w:p w14:paraId="2F76FD9A" w14:textId="2AA0DAC8" w:rsidR="00F90F98" w:rsidRPr="006F7C09" w:rsidRDefault="00A53454" w:rsidP="00F90F98">
            <w:pPr>
              <w:rPr>
                <w:rFonts w:ascii="Cambria" w:hAnsi="Cambria"/>
                <w:color w:val="FF0000"/>
                <w:sz w:val="18"/>
                <w:szCs w:val="18"/>
              </w:rPr>
            </w:pPr>
            <w:r w:rsidRPr="006F7C09">
              <w:rPr>
                <w:rFonts w:ascii="Cambria" w:hAnsi="Cambria" w:cs="Arial"/>
                <w:i/>
                <w:color w:val="FF0000"/>
                <w:sz w:val="18"/>
                <w:szCs w:val="18"/>
              </w:rPr>
              <w:t>&lt;vyplní uchádzač&gt;</w:t>
            </w:r>
          </w:p>
        </w:tc>
        <w:tc>
          <w:tcPr>
            <w:tcW w:w="993" w:type="dxa"/>
            <w:shd w:val="clear" w:color="auto" w:fill="auto"/>
            <w:vAlign w:val="center"/>
          </w:tcPr>
          <w:p w14:paraId="02EBC0C2" w14:textId="77F60790" w:rsidR="00F90F98" w:rsidRPr="00F90F98" w:rsidRDefault="00A53454" w:rsidP="00F90F98">
            <w:pPr>
              <w:jc w:val="center"/>
              <w:rPr>
                <w:rFonts w:ascii="Cambria" w:hAnsi="Cambria"/>
                <w:color w:val="FF0000"/>
                <w:sz w:val="20"/>
                <w:szCs w:val="20"/>
              </w:rPr>
            </w:pPr>
            <w:r w:rsidRPr="008B296E">
              <w:rPr>
                <w:rFonts w:ascii="Cambria" w:hAnsi="Cambria" w:cs="Arial"/>
                <w:i/>
                <w:color w:val="FF0000"/>
                <w:sz w:val="18"/>
                <w:szCs w:val="18"/>
              </w:rPr>
              <w:t>&lt;vyplní uchádzač&gt;</w:t>
            </w:r>
          </w:p>
        </w:tc>
        <w:tc>
          <w:tcPr>
            <w:tcW w:w="709" w:type="dxa"/>
            <w:tcBorders>
              <w:tr2bl w:val="single" w:sz="4" w:space="0" w:color="auto"/>
            </w:tcBorders>
            <w:shd w:val="clear" w:color="auto" w:fill="auto"/>
            <w:vAlign w:val="center"/>
          </w:tcPr>
          <w:p w14:paraId="294E94B7" w14:textId="77777777" w:rsidR="00F90F98" w:rsidRPr="00F90F98" w:rsidRDefault="00F90F98" w:rsidP="00F90F98">
            <w:pPr>
              <w:jc w:val="center"/>
              <w:rPr>
                <w:rFonts w:ascii="Cambria" w:hAnsi="Cambria"/>
                <w:sz w:val="20"/>
                <w:szCs w:val="20"/>
              </w:rPr>
            </w:pPr>
          </w:p>
          <w:p w14:paraId="46ABF9D6" w14:textId="77777777" w:rsidR="00F90F98" w:rsidRPr="00F90F98" w:rsidRDefault="00F90F98" w:rsidP="00F90F98">
            <w:pPr>
              <w:jc w:val="center"/>
              <w:rPr>
                <w:rFonts w:ascii="Cambria" w:hAnsi="Cambria"/>
                <w:sz w:val="20"/>
                <w:szCs w:val="20"/>
              </w:rPr>
            </w:pPr>
          </w:p>
        </w:tc>
        <w:tc>
          <w:tcPr>
            <w:tcW w:w="992" w:type="dxa"/>
            <w:tcBorders>
              <w:tr2bl w:val="single" w:sz="4" w:space="0" w:color="auto"/>
            </w:tcBorders>
            <w:shd w:val="clear" w:color="auto" w:fill="auto"/>
            <w:vAlign w:val="center"/>
          </w:tcPr>
          <w:p w14:paraId="4E9C70EA" w14:textId="77777777" w:rsidR="00F90F98" w:rsidRPr="00F90F98" w:rsidRDefault="00F90F98" w:rsidP="00F90F98">
            <w:pPr>
              <w:jc w:val="center"/>
              <w:rPr>
                <w:rFonts w:ascii="Cambria" w:hAnsi="Cambria"/>
                <w:sz w:val="20"/>
                <w:szCs w:val="20"/>
              </w:rPr>
            </w:pPr>
          </w:p>
          <w:p w14:paraId="62A4A99B" w14:textId="77777777" w:rsidR="00F90F98" w:rsidRPr="00F90F98" w:rsidRDefault="00F90F98" w:rsidP="00F90F98">
            <w:pPr>
              <w:jc w:val="center"/>
              <w:rPr>
                <w:rFonts w:ascii="Cambria" w:hAnsi="Cambria"/>
                <w:sz w:val="20"/>
                <w:szCs w:val="20"/>
              </w:rPr>
            </w:pPr>
          </w:p>
        </w:tc>
        <w:tc>
          <w:tcPr>
            <w:tcW w:w="1002" w:type="dxa"/>
            <w:shd w:val="clear" w:color="auto" w:fill="auto"/>
            <w:vAlign w:val="center"/>
          </w:tcPr>
          <w:p w14:paraId="620B8F06" w14:textId="348D2882" w:rsidR="00F90F98" w:rsidRPr="00F90F98" w:rsidRDefault="00A53454" w:rsidP="00F90F98">
            <w:pPr>
              <w:jc w:val="center"/>
              <w:rPr>
                <w:rFonts w:ascii="Cambria" w:hAnsi="Cambria"/>
                <w:sz w:val="20"/>
                <w:szCs w:val="20"/>
              </w:rPr>
            </w:pPr>
            <w:r w:rsidRPr="008B296E">
              <w:rPr>
                <w:rFonts w:ascii="Cambria" w:hAnsi="Cambria" w:cs="Arial"/>
                <w:i/>
                <w:color w:val="FF0000"/>
                <w:sz w:val="18"/>
                <w:szCs w:val="18"/>
              </w:rPr>
              <w:t>&lt;vyplní uchádzač&gt;</w:t>
            </w:r>
          </w:p>
        </w:tc>
        <w:tc>
          <w:tcPr>
            <w:tcW w:w="971" w:type="dxa"/>
            <w:gridSpan w:val="2"/>
            <w:tcBorders>
              <w:bottom w:val="single" w:sz="4" w:space="0" w:color="auto"/>
            </w:tcBorders>
            <w:shd w:val="clear" w:color="auto" w:fill="auto"/>
            <w:vAlign w:val="center"/>
          </w:tcPr>
          <w:p w14:paraId="707AD2B6" w14:textId="4482088E" w:rsidR="00F90F98" w:rsidRPr="00F90F98" w:rsidRDefault="00E728A0" w:rsidP="00F90F98">
            <w:pPr>
              <w:jc w:val="center"/>
              <w:rPr>
                <w:rFonts w:ascii="Cambria" w:hAnsi="Cambria"/>
                <w:sz w:val="20"/>
                <w:szCs w:val="20"/>
              </w:rPr>
            </w:pPr>
            <w:r>
              <w:rPr>
                <w:rFonts w:ascii="Cambria" w:hAnsi="Cambria"/>
                <w:sz w:val="20"/>
                <w:szCs w:val="20"/>
              </w:rPr>
              <w:t xml:space="preserve"> 12 </w:t>
            </w:r>
            <w:r w:rsidR="00C84467" w:rsidRPr="00F90F98">
              <w:rPr>
                <w:rFonts w:ascii="Cambria" w:hAnsi="Cambria"/>
                <w:sz w:val="20"/>
                <w:szCs w:val="20"/>
              </w:rPr>
              <w:t>000</w:t>
            </w:r>
          </w:p>
        </w:tc>
        <w:tc>
          <w:tcPr>
            <w:tcW w:w="1719" w:type="dxa"/>
            <w:gridSpan w:val="2"/>
            <w:tcBorders>
              <w:bottom w:val="single" w:sz="4" w:space="0" w:color="auto"/>
              <w:right w:val="single" w:sz="18" w:space="0" w:color="000000"/>
            </w:tcBorders>
            <w:vAlign w:val="center"/>
          </w:tcPr>
          <w:p w14:paraId="32F281C9" w14:textId="77777777" w:rsidR="00F90F98" w:rsidRPr="00F90F98" w:rsidRDefault="00F90F98" w:rsidP="00F90F98">
            <w:pPr>
              <w:jc w:val="center"/>
              <w:rPr>
                <w:rFonts w:ascii="Cambria" w:hAnsi="Cambria"/>
                <w:sz w:val="20"/>
                <w:szCs w:val="20"/>
              </w:rPr>
            </w:pPr>
            <w:r w:rsidRPr="00F90F98">
              <w:rPr>
                <w:rFonts w:ascii="Cambria" w:hAnsi="Cambria" w:cs="Arial"/>
                <w:i/>
                <w:color w:val="FF0000"/>
                <w:sz w:val="20"/>
                <w:szCs w:val="20"/>
              </w:rPr>
              <w:t>&lt;vyplní uchádzač&gt;</w:t>
            </w:r>
          </w:p>
        </w:tc>
      </w:tr>
      <w:tr w:rsidR="00F90F98" w:rsidRPr="00F90F98" w14:paraId="0089DEAA" w14:textId="77777777" w:rsidTr="006F7C09">
        <w:trPr>
          <w:gridAfter w:val="1"/>
          <w:wAfter w:w="14" w:type="dxa"/>
          <w:trHeight w:val="1377"/>
        </w:trPr>
        <w:tc>
          <w:tcPr>
            <w:tcW w:w="2393" w:type="dxa"/>
            <w:tcBorders>
              <w:left w:val="single" w:sz="18" w:space="0" w:color="000000"/>
              <w:bottom w:val="double" w:sz="4" w:space="0" w:color="000000"/>
            </w:tcBorders>
            <w:shd w:val="clear" w:color="auto" w:fill="auto"/>
            <w:vAlign w:val="center"/>
          </w:tcPr>
          <w:p w14:paraId="20A90857" w14:textId="77777777" w:rsidR="00F90F98" w:rsidRPr="00F90F98" w:rsidRDefault="00F90F98" w:rsidP="00F90F98">
            <w:pPr>
              <w:rPr>
                <w:rFonts w:ascii="Cambria" w:hAnsi="Cambria"/>
                <w:sz w:val="20"/>
                <w:szCs w:val="20"/>
              </w:rPr>
            </w:pPr>
            <w:r w:rsidRPr="00F90F98">
              <w:rPr>
                <w:rFonts w:ascii="Cambria" w:hAnsi="Cambria"/>
                <w:sz w:val="20"/>
                <w:szCs w:val="20"/>
              </w:rPr>
              <w:t xml:space="preserve">Strieborná zberateľská eurominca v nominálnej hodnote 20 eur vo vyhotovení proof </w:t>
            </w:r>
          </w:p>
        </w:tc>
        <w:tc>
          <w:tcPr>
            <w:tcW w:w="999" w:type="dxa"/>
            <w:tcBorders>
              <w:bottom w:val="double" w:sz="4" w:space="0" w:color="000000"/>
            </w:tcBorders>
            <w:shd w:val="clear" w:color="auto" w:fill="auto"/>
            <w:vAlign w:val="center"/>
          </w:tcPr>
          <w:p w14:paraId="0FB1BFC2" w14:textId="2657CD2F" w:rsidR="00F90F98" w:rsidRPr="00F90F98" w:rsidRDefault="004F7381" w:rsidP="00F90F98">
            <w:pPr>
              <w:jc w:val="center"/>
              <w:rPr>
                <w:rFonts w:ascii="Cambria" w:hAnsi="Cambria"/>
                <w:color w:val="FF0000"/>
                <w:sz w:val="20"/>
                <w:szCs w:val="20"/>
              </w:rPr>
            </w:pPr>
            <w:r>
              <w:rPr>
                <w:rFonts w:ascii="Cambria" w:hAnsi="Cambria"/>
                <w:b/>
                <w:bCs/>
                <w:color w:val="FF0000"/>
                <w:sz w:val="20"/>
                <w:szCs w:val="20"/>
              </w:rPr>
              <w:t>19,88*</w:t>
            </w:r>
          </w:p>
        </w:tc>
        <w:tc>
          <w:tcPr>
            <w:tcW w:w="985" w:type="dxa"/>
            <w:tcBorders>
              <w:bottom w:val="double" w:sz="4" w:space="0" w:color="000000"/>
            </w:tcBorders>
            <w:shd w:val="clear" w:color="auto" w:fill="auto"/>
            <w:vAlign w:val="center"/>
          </w:tcPr>
          <w:p w14:paraId="31163A43" w14:textId="11674245" w:rsidR="00F90F98" w:rsidRPr="00F90F98" w:rsidRDefault="00A53454" w:rsidP="00F90F98">
            <w:pPr>
              <w:jc w:val="center"/>
              <w:rPr>
                <w:rFonts w:ascii="Cambria" w:hAnsi="Cambria"/>
                <w:color w:val="FF0000"/>
                <w:sz w:val="20"/>
                <w:szCs w:val="20"/>
              </w:rPr>
            </w:pPr>
            <w:r w:rsidRPr="008B296E">
              <w:rPr>
                <w:rFonts w:ascii="Cambria" w:hAnsi="Cambria" w:cs="Arial"/>
                <w:i/>
                <w:color w:val="FF0000"/>
                <w:sz w:val="18"/>
                <w:szCs w:val="18"/>
              </w:rPr>
              <w:t>&lt;vyplní uchádzač&gt;</w:t>
            </w:r>
          </w:p>
        </w:tc>
        <w:tc>
          <w:tcPr>
            <w:tcW w:w="993" w:type="dxa"/>
            <w:tcBorders>
              <w:bottom w:val="double" w:sz="4" w:space="0" w:color="000000"/>
            </w:tcBorders>
            <w:shd w:val="clear" w:color="auto" w:fill="auto"/>
            <w:vAlign w:val="center"/>
          </w:tcPr>
          <w:p w14:paraId="3CC5EC70" w14:textId="4165FB67" w:rsidR="00F90F98" w:rsidRPr="00F90F98" w:rsidRDefault="00A53454" w:rsidP="00F90F98">
            <w:pPr>
              <w:jc w:val="center"/>
              <w:rPr>
                <w:rFonts w:ascii="Cambria" w:hAnsi="Cambria"/>
                <w:color w:val="FF0000"/>
                <w:sz w:val="20"/>
                <w:szCs w:val="20"/>
              </w:rPr>
            </w:pPr>
            <w:r w:rsidRPr="008B296E">
              <w:rPr>
                <w:rFonts w:ascii="Cambria" w:hAnsi="Cambria" w:cs="Arial"/>
                <w:i/>
                <w:color w:val="FF0000"/>
                <w:sz w:val="18"/>
                <w:szCs w:val="18"/>
              </w:rPr>
              <w:t>&lt;vyplní uchádzač&gt;</w:t>
            </w:r>
          </w:p>
        </w:tc>
        <w:tc>
          <w:tcPr>
            <w:tcW w:w="709" w:type="dxa"/>
            <w:tcBorders>
              <w:bottom w:val="double" w:sz="4" w:space="0" w:color="000000"/>
            </w:tcBorders>
            <w:shd w:val="clear" w:color="auto" w:fill="auto"/>
            <w:vAlign w:val="center"/>
          </w:tcPr>
          <w:p w14:paraId="100C6533" w14:textId="006A69F3" w:rsidR="00F90F98" w:rsidRPr="00F90F98" w:rsidRDefault="00A53454" w:rsidP="00F90F98">
            <w:pPr>
              <w:jc w:val="center"/>
              <w:rPr>
                <w:rFonts w:ascii="Cambria" w:hAnsi="Cambria"/>
                <w:color w:val="FF0000"/>
                <w:sz w:val="20"/>
                <w:szCs w:val="20"/>
              </w:rPr>
            </w:pPr>
            <w:r w:rsidRPr="008B296E">
              <w:rPr>
                <w:rFonts w:ascii="Cambria" w:hAnsi="Cambria" w:cs="Arial"/>
                <w:i/>
                <w:color w:val="FF0000"/>
                <w:sz w:val="18"/>
                <w:szCs w:val="18"/>
              </w:rPr>
              <w:t>&lt;vyplní uchádzač&gt;</w:t>
            </w:r>
          </w:p>
        </w:tc>
        <w:tc>
          <w:tcPr>
            <w:tcW w:w="992" w:type="dxa"/>
            <w:tcBorders>
              <w:bottom w:val="double" w:sz="4" w:space="0" w:color="000000"/>
            </w:tcBorders>
            <w:shd w:val="clear" w:color="auto" w:fill="auto"/>
            <w:vAlign w:val="center"/>
          </w:tcPr>
          <w:p w14:paraId="46930734" w14:textId="0D6F465A" w:rsidR="00F90F98" w:rsidRPr="00F90F98" w:rsidRDefault="00A53454" w:rsidP="00F90F98">
            <w:pPr>
              <w:jc w:val="center"/>
              <w:rPr>
                <w:rFonts w:ascii="Cambria" w:hAnsi="Cambria"/>
                <w:color w:val="FF0000"/>
                <w:sz w:val="20"/>
                <w:szCs w:val="20"/>
              </w:rPr>
            </w:pPr>
            <w:r w:rsidRPr="008B296E">
              <w:rPr>
                <w:rFonts w:ascii="Cambria" w:hAnsi="Cambria" w:cs="Arial"/>
                <w:i/>
                <w:color w:val="FF0000"/>
                <w:sz w:val="18"/>
                <w:szCs w:val="18"/>
              </w:rPr>
              <w:t>&lt;vyplní uchádzač&gt;</w:t>
            </w:r>
          </w:p>
        </w:tc>
        <w:tc>
          <w:tcPr>
            <w:tcW w:w="1002" w:type="dxa"/>
            <w:tcBorders>
              <w:bottom w:val="double" w:sz="4" w:space="0" w:color="000000"/>
            </w:tcBorders>
            <w:shd w:val="clear" w:color="auto" w:fill="auto"/>
            <w:vAlign w:val="center"/>
          </w:tcPr>
          <w:p w14:paraId="11884024" w14:textId="00EAB195" w:rsidR="00F90F98" w:rsidRPr="00F90F98" w:rsidRDefault="00A53454" w:rsidP="00F90F98">
            <w:pPr>
              <w:jc w:val="center"/>
              <w:rPr>
                <w:rFonts w:ascii="Cambria" w:hAnsi="Cambria"/>
                <w:color w:val="FF0000"/>
                <w:sz w:val="20"/>
                <w:szCs w:val="20"/>
              </w:rPr>
            </w:pPr>
            <w:r w:rsidRPr="008B296E">
              <w:rPr>
                <w:rFonts w:ascii="Cambria" w:hAnsi="Cambria" w:cs="Arial"/>
                <w:i/>
                <w:color w:val="FF0000"/>
                <w:sz w:val="18"/>
                <w:szCs w:val="18"/>
              </w:rPr>
              <w:t>&lt;vyplní uchádzač&gt;</w:t>
            </w:r>
          </w:p>
        </w:tc>
        <w:tc>
          <w:tcPr>
            <w:tcW w:w="971" w:type="dxa"/>
            <w:gridSpan w:val="2"/>
            <w:tcBorders>
              <w:bottom w:val="double" w:sz="4" w:space="0" w:color="000000"/>
            </w:tcBorders>
            <w:shd w:val="clear" w:color="auto" w:fill="auto"/>
            <w:vAlign w:val="center"/>
          </w:tcPr>
          <w:p w14:paraId="33116E49" w14:textId="4B8F1171" w:rsidR="00F90F98" w:rsidRPr="00F90F98" w:rsidRDefault="00E728A0" w:rsidP="00F90F98">
            <w:pPr>
              <w:jc w:val="center"/>
              <w:rPr>
                <w:rFonts w:ascii="Cambria" w:hAnsi="Cambria"/>
                <w:sz w:val="20"/>
                <w:szCs w:val="20"/>
              </w:rPr>
            </w:pPr>
            <w:r>
              <w:rPr>
                <w:rFonts w:ascii="Cambria" w:hAnsi="Cambria"/>
                <w:sz w:val="20"/>
                <w:szCs w:val="20"/>
              </w:rPr>
              <w:t xml:space="preserve">32 </w:t>
            </w:r>
            <w:r w:rsidR="00C84467" w:rsidRPr="00F90F98">
              <w:rPr>
                <w:rFonts w:ascii="Cambria" w:hAnsi="Cambria"/>
                <w:sz w:val="20"/>
                <w:szCs w:val="20"/>
              </w:rPr>
              <w:t>000</w:t>
            </w:r>
          </w:p>
        </w:tc>
        <w:tc>
          <w:tcPr>
            <w:tcW w:w="1719" w:type="dxa"/>
            <w:gridSpan w:val="2"/>
            <w:tcBorders>
              <w:bottom w:val="single" w:sz="4" w:space="0" w:color="auto"/>
              <w:right w:val="single" w:sz="18" w:space="0" w:color="000000"/>
            </w:tcBorders>
            <w:vAlign w:val="center"/>
          </w:tcPr>
          <w:p w14:paraId="3EC0ABC1" w14:textId="77777777" w:rsidR="00F90F98" w:rsidRPr="00F90F98" w:rsidRDefault="00F90F98" w:rsidP="00F90F98">
            <w:pPr>
              <w:jc w:val="center"/>
              <w:rPr>
                <w:rFonts w:ascii="Cambria" w:hAnsi="Cambria"/>
                <w:sz w:val="20"/>
                <w:szCs w:val="20"/>
              </w:rPr>
            </w:pPr>
            <w:r w:rsidRPr="00F90F98">
              <w:rPr>
                <w:rFonts w:ascii="Cambria" w:hAnsi="Cambria" w:cs="Arial"/>
                <w:i/>
                <w:color w:val="FF0000"/>
                <w:sz w:val="20"/>
                <w:szCs w:val="20"/>
              </w:rPr>
              <w:t>&lt;vyplní uchádzač&gt;</w:t>
            </w:r>
          </w:p>
        </w:tc>
      </w:tr>
      <w:tr w:rsidR="00F90F98" w:rsidRPr="00F90F98" w14:paraId="23CF0ECD" w14:textId="77777777" w:rsidTr="006F7C09">
        <w:tblPrEx>
          <w:tblCellMar>
            <w:left w:w="70" w:type="dxa"/>
            <w:right w:w="70" w:type="dxa"/>
          </w:tblCellMar>
          <w:tblLook w:val="0000" w:firstRow="0" w:lastRow="0" w:firstColumn="0" w:lastColumn="0" w:noHBand="0" w:noVBand="0"/>
        </w:tblPrEx>
        <w:trPr>
          <w:trHeight w:val="548"/>
        </w:trPr>
        <w:tc>
          <w:tcPr>
            <w:tcW w:w="9058" w:type="dxa"/>
            <w:gridSpan w:val="10"/>
            <w:tcBorders>
              <w:left w:val="single" w:sz="18" w:space="0" w:color="000000"/>
              <w:bottom w:val="single" w:sz="18" w:space="0" w:color="000000"/>
            </w:tcBorders>
            <w:vAlign w:val="center"/>
          </w:tcPr>
          <w:p w14:paraId="442FC12D" w14:textId="77777777" w:rsidR="00F90F98" w:rsidRPr="00F90F98" w:rsidRDefault="00F90F98" w:rsidP="00F90F98">
            <w:pPr>
              <w:tabs>
                <w:tab w:val="left" w:pos="567"/>
              </w:tabs>
              <w:spacing w:line="276" w:lineRule="auto"/>
              <w:jc w:val="center"/>
              <w:rPr>
                <w:rFonts w:ascii="Cambria" w:eastAsia="SimSun" w:hAnsi="Cambria" w:cs="Arial"/>
                <w:b/>
                <w:bCs/>
                <w:iCs/>
                <w:snapToGrid w:val="0"/>
                <w:sz w:val="20"/>
                <w:szCs w:val="20"/>
              </w:rPr>
            </w:pPr>
            <w:r w:rsidRPr="00F90F98">
              <w:rPr>
                <w:rFonts w:ascii="Cambria" w:hAnsi="Cambria"/>
                <w:b/>
                <w:bCs/>
                <w:sz w:val="20"/>
                <w:szCs w:val="20"/>
              </w:rPr>
              <w:lastRenderedPageBreak/>
              <w:t>Celková cena strieborných zberateľských eurominci v nominálnej hodnote 20 eur</w:t>
            </w:r>
          </w:p>
        </w:tc>
        <w:tc>
          <w:tcPr>
            <w:tcW w:w="1719" w:type="dxa"/>
            <w:gridSpan w:val="2"/>
            <w:tcBorders>
              <w:top w:val="double" w:sz="4" w:space="0" w:color="000000"/>
              <w:bottom w:val="single" w:sz="18" w:space="0" w:color="000000"/>
              <w:right w:val="single" w:sz="18" w:space="0" w:color="000000"/>
            </w:tcBorders>
            <w:vAlign w:val="center"/>
          </w:tcPr>
          <w:p w14:paraId="7712B5A2" w14:textId="77777777" w:rsidR="00F90F98" w:rsidRPr="00F90F98" w:rsidRDefault="00F90F98" w:rsidP="00F90F98">
            <w:pPr>
              <w:tabs>
                <w:tab w:val="left" w:pos="567"/>
              </w:tabs>
              <w:spacing w:line="276" w:lineRule="auto"/>
              <w:ind w:left="426"/>
              <w:rPr>
                <w:rFonts w:ascii="Cambria" w:eastAsia="SimSun" w:hAnsi="Cambria" w:cs="Arial"/>
                <w:b/>
                <w:bCs/>
                <w:iCs/>
                <w:snapToGrid w:val="0"/>
                <w:sz w:val="20"/>
                <w:szCs w:val="20"/>
              </w:rPr>
            </w:pPr>
            <w:r w:rsidRPr="00F90F98">
              <w:rPr>
                <w:rFonts w:ascii="Cambria" w:hAnsi="Cambria" w:cs="Arial"/>
                <w:i/>
                <w:color w:val="FF0000"/>
                <w:sz w:val="20"/>
                <w:szCs w:val="20"/>
              </w:rPr>
              <w:t>&lt;vyplní uchádzač&gt;</w:t>
            </w:r>
          </w:p>
        </w:tc>
      </w:tr>
    </w:tbl>
    <w:p w14:paraId="59778731" w14:textId="77777777" w:rsidR="00F90F98" w:rsidRPr="00F90F98" w:rsidRDefault="00F90F98" w:rsidP="00F90F98">
      <w:pPr>
        <w:tabs>
          <w:tab w:val="left" w:pos="567"/>
        </w:tabs>
        <w:spacing w:line="276" w:lineRule="auto"/>
        <w:jc w:val="right"/>
        <w:rPr>
          <w:rFonts w:ascii="Cambria" w:hAnsi="Cambria" w:cs="Arial"/>
          <w:b/>
          <w:sz w:val="20"/>
          <w:szCs w:val="20"/>
        </w:rPr>
      </w:pPr>
    </w:p>
    <w:p w14:paraId="3E538031" w14:textId="198D2992" w:rsidR="0010748B" w:rsidRDefault="0010748B" w:rsidP="0010748B">
      <w:pPr>
        <w:tabs>
          <w:tab w:val="left" w:pos="567"/>
        </w:tabs>
        <w:spacing w:line="276" w:lineRule="auto"/>
        <w:jc w:val="both"/>
        <w:rPr>
          <w:rFonts w:ascii="Cambria" w:hAnsi="Cambria" w:cs="Arial"/>
          <w:i/>
          <w:color w:val="FF0000"/>
          <w:sz w:val="20"/>
          <w:szCs w:val="20"/>
        </w:rPr>
      </w:pPr>
      <w:r>
        <w:rPr>
          <w:rFonts w:ascii="Cambria" w:hAnsi="Cambria" w:cs="Arial"/>
          <w:i/>
          <w:color w:val="FF0000"/>
          <w:sz w:val="20"/>
          <w:szCs w:val="20"/>
        </w:rPr>
        <w:t xml:space="preserve">* </w:t>
      </w:r>
      <w:r w:rsidRPr="0010748B">
        <w:rPr>
          <w:rFonts w:ascii="Cambria" w:hAnsi="Cambria" w:cs="Arial"/>
          <w:i/>
          <w:color w:val="FF0000"/>
          <w:sz w:val="20"/>
          <w:szCs w:val="20"/>
        </w:rPr>
        <w:t xml:space="preserve"> </w:t>
      </w:r>
      <w:r>
        <w:rPr>
          <w:rFonts w:ascii="Cambria" w:hAnsi="Cambria" w:cs="Arial"/>
          <w:i/>
          <w:color w:val="FF0000"/>
          <w:sz w:val="20"/>
          <w:szCs w:val="20"/>
        </w:rPr>
        <w:t xml:space="preserve">cena materiálu podľa LBMA </w:t>
      </w:r>
      <w:r w:rsidRPr="0010748B">
        <w:rPr>
          <w:rFonts w:ascii="Cambria" w:hAnsi="Cambria" w:cs="Arial"/>
          <w:i/>
          <w:color w:val="FF0000"/>
          <w:sz w:val="20"/>
          <w:szCs w:val="20"/>
        </w:rPr>
        <w:t xml:space="preserve">stanovená na základe priemernej mesačnej ceny striebra v mesiaci predchádzajúcom doručeniu písomnej objednávky </w:t>
      </w:r>
      <w:r w:rsidR="00E9751E">
        <w:rPr>
          <w:rFonts w:ascii="Cambria" w:hAnsi="Cambria" w:cs="Arial"/>
          <w:i/>
          <w:color w:val="FF0000"/>
          <w:sz w:val="20"/>
          <w:szCs w:val="20"/>
        </w:rPr>
        <w:t>úspešnému uchádzačovi</w:t>
      </w:r>
      <w:r w:rsidRPr="0010748B">
        <w:rPr>
          <w:rFonts w:ascii="Cambria" w:hAnsi="Cambria" w:cs="Arial"/>
          <w:i/>
          <w:color w:val="FF0000"/>
          <w:sz w:val="20"/>
          <w:szCs w:val="20"/>
        </w:rPr>
        <w:t xml:space="preserve"> zverejnenej na internetovej stránke www.LBMA.org.uk – </w:t>
      </w:r>
      <w:bookmarkStart w:id="77" w:name="_Hlk83913052"/>
      <w:r w:rsidRPr="0010748B">
        <w:rPr>
          <w:rFonts w:ascii="Cambria" w:hAnsi="Cambria" w:cs="Arial"/>
          <w:i/>
          <w:color w:val="FF0000"/>
          <w:sz w:val="20"/>
          <w:szCs w:val="20"/>
        </w:rPr>
        <w:t xml:space="preserve">na účely posúdenia verejného oobstarávania sa berie do úvahy priemerná mesačná cena striebra v mesiaci </w:t>
      </w:r>
      <w:r w:rsidR="004F7381">
        <w:rPr>
          <w:rFonts w:ascii="Cambria" w:hAnsi="Cambria" w:cs="Arial"/>
          <w:i/>
          <w:color w:val="FF0000"/>
          <w:sz w:val="20"/>
          <w:szCs w:val="20"/>
        </w:rPr>
        <w:t xml:space="preserve">december </w:t>
      </w:r>
      <w:r w:rsidR="0055358E">
        <w:rPr>
          <w:rFonts w:ascii="Cambria" w:hAnsi="Cambria" w:cs="Arial"/>
          <w:i/>
          <w:color w:val="FF0000"/>
          <w:sz w:val="20"/>
          <w:szCs w:val="20"/>
        </w:rPr>
        <w:t>2021</w:t>
      </w:r>
      <w:r w:rsidR="00E9751E">
        <w:rPr>
          <w:rFonts w:ascii="Cambria" w:hAnsi="Cambria" w:cs="Arial"/>
          <w:i/>
          <w:color w:val="FF0000"/>
          <w:sz w:val="20"/>
          <w:szCs w:val="20"/>
        </w:rPr>
        <w:t>.</w:t>
      </w:r>
      <w:bookmarkEnd w:id="77"/>
    </w:p>
    <w:p w14:paraId="5FD8D902" w14:textId="578090F7" w:rsidR="00AB4A1B" w:rsidRDefault="00974B39" w:rsidP="00E9751E">
      <w:pPr>
        <w:tabs>
          <w:tab w:val="left" w:pos="567"/>
        </w:tabs>
        <w:spacing w:line="276" w:lineRule="auto"/>
        <w:jc w:val="both"/>
        <w:rPr>
          <w:rFonts w:ascii="Cambria" w:hAnsi="Cambria" w:cs="Arial"/>
          <w:i/>
          <w:color w:val="FF0000"/>
          <w:sz w:val="20"/>
          <w:szCs w:val="20"/>
        </w:rPr>
      </w:pPr>
      <w:r>
        <w:rPr>
          <w:rFonts w:ascii="Cambria" w:hAnsi="Cambria" w:cs="Arial"/>
          <w:i/>
          <w:color w:val="FF0000"/>
          <w:sz w:val="20"/>
          <w:szCs w:val="20"/>
        </w:rPr>
        <w:t xml:space="preserve">** </w:t>
      </w:r>
      <w:r w:rsidR="00E9751E" w:rsidRPr="006C5451">
        <w:rPr>
          <w:rFonts w:ascii="Cambria" w:hAnsi="Cambria" w:cs="Arial"/>
          <w:i/>
          <w:color w:val="FF0000"/>
          <w:sz w:val="20"/>
          <w:szCs w:val="20"/>
        </w:rPr>
        <w:t>Uvedené množstvá sú iba predpokladané, nie sú pre verejného obstarávateľa záväzné a môže ich zmeniť. Množstvo konkrétneho druhu (tematiky) strieborných zberateľských euromincí v nominálnej hodnote 20 eur je stanovené na maximálne 15 000 kusov, predpokladaný reálne objednávaný počet je pre každú tematiku cca 11 000 kusov (z toho cca 3000 kusov v bežnom vyhotovení a cca 6000 kusov vo vyhotovení proof). Úspešný uchádzač garantuje uvedené ceny (okrem ceny materiálu podľa LBMA) bez ohľadu na skutočne objednávaný počet kusov jednotlivých vyhotovení zberateľských euromincí v rámci každej tematiky, a to bez nároku na akúkoľvek kompenzáciu.</w:t>
      </w:r>
    </w:p>
    <w:p w14:paraId="4B87E103" w14:textId="7844E457" w:rsidR="00E9751E" w:rsidRPr="006F7C09" w:rsidRDefault="00AB4A1B" w:rsidP="00E9751E">
      <w:pPr>
        <w:tabs>
          <w:tab w:val="left" w:pos="567"/>
        </w:tabs>
        <w:spacing w:line="276" w:lineRule="auto"/>
        <w:jc w:val="both"/>
        <w:rPr>
          <w:rFonts w:ascii="Cambria" w:hAnsi="Cambria" w:cs="Arial"/>
          <w:b/>
          <w:bCs/>
          <w:i/>
          <w:color w:val="FF0000"/>
          <w:sz w:val="20"/>
          <w:szCs w:val="20"/>
        </w:rPr>
      </w:pPr>
      <w:r w:rsidRPr="006F7C09">
        <w:rPr>
          <w:rFonts w:ascii="Cambria" w:hAnsi="Cambria" w:cs="Arial"/>
          <w:b/>
          <w:bCs/>
          <w:i/>
          <w:color w:val="FF0000"/>
          <w:sz w:val="20"/>
          <w:szCs w:val="20"/>
        </w:rPr>
        <w:t xml:space="preserve">*** </w:t>
      </w:r>
      <w:r w:rsidR="006635C9">
        <w:rPr>
          <w:rFonts w:ascii="Cambria" w:hAnsi="Cambria" w:cs="Arial"/>
          <w:b/>
          <w:bCs/>
          <w:i/>
          <w:color w:val="FF0000"/>
          <w:sz w:val="20"/>
          <w:szCs w:val="20"/>
        </w:rPr>
        <w:t>Do c</w:t>
      </w:r>
      <w:r w:rsidRPr="006F7C09">
        <w:rPr>
          <w:rFonts w:ascii="Cambria" w:hAnsi="Cambria" w:cs="Arial"/>
          <w:b/>
          <w:bCs/>
          <w:i/>
          <w:color w:val="FF0000"/>
          <w:sz w:val="20"/>
          <w:szCs w:val="20"/>
        </w:rPr>
        <w:t>elkov</w:t>
      </w:r>
      <w:r w:rsidR="006635C9">
        <w:rPr>
          <w:rFonts w:ascii="Cambria" w:hAnsi="Cambria" w:cs="Arial"/>
          <w:b/>
          <w:bCs/>
          <w:i/>
          <w:color w:val="FF0000"/>
          <w:sz w:val="20"/>
          <w:szCs w:val="20"/>
        </w:rPr>
        <w:t>ej</w:t>
      </w:r>
      <w:r w:rsidRPr="006F7C09">
        <w:rPr>
          <w:rFonts w:ascii="Cambria" w:hAnsi="Cambria" w:cs="Arial"/>
          <w:b/>
          <w:bCs/>
          <w:i/>
          <w:color w:val="FF0000"/>
          <w:sz w:val="20"/>
          <w:szCs w:val="20"/>
        </w:rPr>
        <w:t xml:space="preserve"> cen</w:t>
      </w:r>
      <w:r w:rsidR="006635C9">
        <w:rPr>
          <w:rFonts w:ascii="Cambria" w:hAnsi="Cambria" w:cs="Arial"/>
          <w:b/>
          <w:bCs/>
          <w:i/>
          <w:color w:val="FF0000"/>
          <w:sz w:val="20"/>
          <w:szCs w:val="20"/>
        </w:rPr>
        <w:t>y</w:t>
      </w:r>
      <w:r w:rsidRPr="006F7C09">
        <w:rPr>
          <w:rFonts w:ascii="Cambria" w:hAnsi="Cambria" w:cs="Arial"/>
          <w:b/>
          <w:bCs/>
          <w:i/>
          <w:color w:val="FF0000"/>
          <w:sz w:val="20"/>
          <w:szCs w:val="20"/>
        </w:rPr>
        <w:t xml:space="preserve"> za výrobu strieborných zberateľských euromincí uchádzač </w:t>
      </w:r>
      <w:r w:rsidR="006635C9">
        <w:rPr>
          <w:rFonts w:ascii="Cambria" w:hAnsi="Cambria" w:cs="Arial"/>
          <w:b/>
          <w:bCs/>
          <w:i/>
          <w:color w:val="FF0000"/>
          <w:sz w:val="20"/>
          <w:szCs w:val="20"/>
        </w:rPr>
        <w:t>zahrnie</w:t>
      </w:r>
      <w:r w:rsidRPr="006F7C09">
        <w:rPr>
          <w:rFonts w:ascii="Cambria" w:hAnsi="Cambria" w:cs="Arial"/>
          <w:b/>
          <w:bCs/>
          <w:i/>
          <w:color w:val="FF0000"/>
          <w:sz w:val="20"/>
          <w:szCs w:val="20"/>
        </w:rPr>
        <w:t xml:space="preserve"> aj cenu drahého kovu.  </w:t>
      </w:r>
      <w:r w:rsidR="00E9751E" w:rsidRPr="006F7C09">
        <w:rPr>
          <w:rFonts w:ascii="Cambria" w:hAnsi="Cambria" w:cs="Arial"/>
          <w:b/>
          <w:bCs/>
          <w:i/>
          <w:color w:val="FF0000"/>
          <w:sz w:val="20"/>
          <w:szCs w:val="20"/>
        </w:rPr>
        <w:t xml:space="preserve">  </w:t>
      </w:r>
    </w:p>
    <w:p w14:paraId="5332E0C0" w14:textId="77777777" w:rsidR="00E9751E" w:rsidRPr="006F7C09" w:rsidRDefault="00E9751E" w:rsidP="000E1E96">
      <w:pPr>
        <w:tabs>
          <w:tab w:val="left" w:pos="567"/>
        </w:tabs>
        <w:spacing w:line="276" w:lineRule="auto"/>
        <w:jc w:val="both"/>
        <w:rPr>
          <w:rFonts w:ascii="Cambria" w:hAnsi="Cambria" w:cs="Arial"/>
          <w:b/>
          <w:bCs/>
          <w:i/>
          <w:color w:val="FF0000"/>
          <w:sz w:val="20"/>
          <w:szCs w:val="20"/>
        </w:rPr>
      </w:pPr>
    </w:p>
    <w:p w14:paraId="592F8B8A" w14:textId="77777777" w:rsidR="00F90F98" w:rsidRPr="00F90F98" w:rsidRDefault="00F90F98" w:rsidP="00F90F98">
      <w:pPr>
        <w:tabs>
          <w:tab w:val="left" w:pos="0"/>
        </w:tabs>
        <w:jc w:val="both"/>
        <w:rPr>
          <w:rFonts w:ascii="Cambria" w:hAnsi="Cambria"/>
          <w:b/>
          <w:bCs/>
          <w:sz w:val="20"/>
          <w:szCs w:val="20"/>
        </w:rPr>
      </w:pPr>
      <w:r w:rsidRPr="00F90F98">
        <w:rPr>
          <w:rFonts w:ascii="Cambria" w:hAnsi="Cambria"/>
          <w:b/>
          <w:bCs/>
          <w:sz w:val="20"/>
          <w:szCs w:val="20"/>
        </w:rPr>
        <w:t>Tabuľka č. 5b: Strieborné zberateľské euromince v nominálnej hodnote 20 eur – doprava</w:t>
      </w:r>
    </w:p>
    <w:tbl>
      <w:tblPr>
        <w:tblW w:w="9420" w:type="dxa"/>
        <w:tblInd w:w="55"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1431"/>
        <w:gridCol w:w="1391"/>
        <w:gridCol w:w="1243"/>
        <w:gridCol w:w="1736"/>
        <w:gridCol w:w="1680"/>
        <w:gridCol w:w="1939"/>
      </w:tblGrid>
      <w:tr w:rsidR="00F90F98" w:rsidRPr="00F90F98" w14:paraId="145676CF" w14:textId="77777777" w:rsidTr="0095432B">
        <w:trPr>
          <w:trHeight w:val="315"/>
        </w:trPr>
        <w:tc>
          <w:tcPr>
            <w:tcW w:w="1431" w:type="dxa"/>
            <w:tcBorders>
              <w:top w:val="single" w:sz="18" w:space="0" w:color="auto"/>
              <w:left w:val="single" w:sz="18" w:space="0" w:color="auto"/>
              <w:bottom w:val="single" w:sz="4" w:space="0" w:color="auto"/>
            </w:tcBorders>
            <w:shd w:val="pct5" w:color="auto" w:fill="auto"/>
            <w:vAlign w:val="center"/>
          </w:tcPr>
          <w:p w14:paraId="10090EEB" w14:textId="77777777" w:rsidR="00F90F98" w:rsidRPr="00F90F98" w:rsidRDefault="00F90F98" w:rsidP="00F90F98">
            <w:pPr>
              <w:jc w:val="center"/>
              <w:rPr>
                <w:rFonts w:ascii="Cambria" w:hAnsi="Cambria"/>
                <w:color w:val="000000"/>
                <w:sz w:val="20"/>
                <w:szCs w:val="20"/>
              </w:rPr>
            </w:pPr>
            <w:r w:rsidRPr="00F90F98">
              <w:rPr>
                <w:rFonts w:ascii="Cambria" w:hAnsi="Cambria"/>
                <w:color w:val="000000"/>
                <w:sz w:val="20"/>
                <w:szCs w:val="20"/>
              </w:rPr>
              <w:t>Preberacie miesto</w:t>
            </w:r>
          </w:p>
        </w:tc>
        <w:tc>
          <w:tcPr>
            <w:tcW w:w="1391" w:type="dxa"/>
            <w:tcBorders>
              <w:top w:val="single" w:sz="18" w:space="0" w:color="auto"/>
              <w:bottom w:val="single" w:sz="4" w:space="0" w:color="auto"/>
            </w:tcBorders>
            <w:shd w:val="pct5" w:color="auto" w:fill="auto"/>
            <w:vAlign w:val="center"/>
          </w:tcPr>
          <w:p w14:paraId="468E026C" w14:textId="6AC4D4A8" w:rsidR="00F90F98" w:rsidRPr="00F90F98" w:rsidRDefault="00F90F98" w:rsidP="00F90F98">
            <w:pPr>
              <w:jc w:val="center"/>
              <w:rPr>
                <w:rFonts w:ascii="Cambria" w:hAnsi="Cambria"/>
                <w:color w:val="000000"/>
                <w:sz w:val="20"/>
                <w:szCs w:val="20"/>
              </w:rPr>
            </w:pPr>
            <w:r w:rsidRPr="00F90F98">
              <w:rPr>
                <w:rFonts w:ascii="Cambria" w:hAnsi="Cambria"/>
                <w:color w:val="000000"/>
                <w:sz w:val="20"/>
                <w:szCs w:val="20"/>
              </w:rPr>
              <w:t xml:space="preserve">Počet </w:t>
            </w:r>
            <w:r w:rsidR="00BB0A12">
              <w:rPr>
                <w:rFonts w:ascii="Cambria" w:hAnsi="Cambria"/>
                <w:color w:val="000000"/>
                <w:sz w:val="20"/>
                <w:szCs w:val="20"/>
              </w:rPr>
              <w:t xml:space="preserve">prepráv </w:t>
            </w:r>
            <w:r w:rsidRPr="00F90F98">
              <w:rPr>
                <w:rFonts w:ascii="Cambria" w:hAnsi="Cambria"/>
                <w:color w:val="000000"/>
                <w:sz w:val="20"/>
                <w:szCs w:val="20"/>
              </w:rPr>
              <w:t>do preberacieho miesta</w:t>
            </w:r>
          </w:p>
        </w:tc>
        <w:tc>
          <w:tcPr>
            <w:tcW w:w="1243" w:type="dxa"/>
            <w:tcBorders>
              <w:top w:val="single" w:sz="18" w:space="0" w:color="auto"/>
              <w:bottom w:val="single" w:sz="4" w:space="0" w:color="auto"/>
            </w:tcBorders>
            <w:shd w:val="pct5" w:color="auto" w:fill="auto"/>
            <w:vAlign w:val="center"/>
          </w:tcPr>
          <w:p w14:paraId="50FFB3CA" w14:textId="77777777" w:rsidR="00F90F98" w:rsidRPr="00F90F98" w:rsidRDefault="00F90F98" w:rsidP="00F90F98">
            <w:pPr>
              <w:jc w:val="center"/>
              <w:rPr>
                <w:rFonts w:ascii="Cambria" w:hAnsi="Cambria"/>
                <w:color w:val="000000"/>
                <w:sz w:val="20"/>
                <w:szCs w:val="20"/>
              </w:rPr>
            </w:pPr>
            <w:r w:rsidRPr="00F90F98">
              <w:rPr>
                <w:rFonts w:ascii="Cambria" w:hAnsi="Cambria"/>
                <w:color w:val="000000"/>
                <w:sz w:val="20"/>
                <w:szCs w:val="20"/>
              </w:rPr>
              <w:t>Náklady na dopravu na 1 km</w:t>
            </w:r>
            <w:r w:rsidRPr="00F90F98">
              <w:rPr>
                <w:rFonts w:ascii="Cambria" w:hAnsi="Cambria"/>
                <w:sz w:val="20"/>
                <w:szCs w:val="20"/>
              </w:rPr>
              <w:t xml:space="preserve"> </w:t>
            </w:r>
            <w:r w:rsidRPr="00F90F98">
              <w:rPr>
                <w:rFonts w:ascii="Cambria" w:hAnsi="Cambria"/>
                <w:sz w:val="20"/>
                <w:szCs w:val="20"/>
              </w:rPr>
              <w:br/>
            </w:r>
            <w:r w:rsidRPr="00F90F98">
              <w:rPr>
                <w:rFonts w:ascii="Cambria" w:hAnsi="Cambria"/>
                <w:color w:val="000000"/>
                <w:sz w:val="20"/>
                <w:szCs w:val="20"/>
              </w:rPr>
              <w:t>v eurách bez DPH</w:t>
            </w:r>
          </w:p>
        </w:tc>
        <w:tc>
          <w:tcPr>
            <w:tcW w:w="1736" w:type="dxa"/>
            <w:tcBorders>
              <w:top w:val="single" w:sz="18" w:space="0" w:color="auto"/>
              <w:bottom w:val="single" w:sz="4" w:space="0" w:color="auto"/>
            </w:tcBorders>
            <w:shd w:val="pct5" w:color="auto" w:fill="auto"/>
            <w:vAlign w:val="center"/>
          </w:tcPr>
          <w:p w14:paraId="7CA11BF4" w14:textId="77777777" w:rsidR="00F90F98" w:rsidRPr="00F90F98" w:rsidRDefault="00F90F98" w:rsidP="00F90F98">
            <w:pPr>
              <w:jc w:val="center"/>
              <w:rPr>
                <w:rFonts w:ascii="Cambria" w:hAnsi="Cambria"/>
                <w:color w:val="000000"/>
                <w:sz w:val="20"/>
                <w:szCs w:val="20"/>
              </w:rPr>
            </w:pPr>
            <w:r w:rsidRPr="00F90F98">
              <w:rPr>
                <w:rFonts w:ascii="Cambria" w:hAnsi="Cambria"/>
                <w:color w:val="000000"/>
                <w:sz w:val="20"/>
                <w:szCs w:val="20"/>
              </w:rPr>
              <w:t>Vzdialenosť uchádzača od preberecieho miesta v km</w:t>
            </w:r>
          </w:p>
        </w:tc>
        <w:tc>
          <w:tcPr>
            <w:tcW w:w="1680" w:type="dxa"/>
            <w:tcBorders>
              <w:top w:val="single" w:sz="18" w:space="0" w:color="auto"/>
              <w:bottom w:val="single" w:sz="4" w:space="0" w:color="auto"/>
            </w:tcBorders>
            <w:shd w:val="pct5" w:color="auto" w:fill="auto"/>
            <w:vAlign w:val="center"/>
          </w:tcPr>
          <w:p w14:paraId="4BBA5C19" w14:textId="77777777" w:rsidR="00F90F98" w:rsidRPr="00F90F98" w:rsidRDefault="00F90F98" w:rsidP="00F90F98">
            <w:pPr>
              <w:jc w:val="center"/>
              <w:rPr>
                <w:rFonts w:ascii="Cambria" w:hAnsi="Cambria"/>
                <w:color w:val="000000"/>
                <w:sz w:val="20"/>
                <w:szCs w:val="20"/>
              </w:rPr>
            </w:pPr>
            <w:r w:rsidRPr="00F90F98">
              <w:rPr>
                <w:rFonts w:ascii="Cambria" w:hAnsi="Cambria"/>
                <w:color w:val="000000"/>
                <w:sz w:val="20"/>
                <w:szCs w:val="20"/>
              </w:rPr>
              <w:t>Cena jednej prepravy do preberacieho miesta v eurách bez DPH</w:t>
            </w:r>
          </w:p>
        </w:tc>
        <w:tc>
          <w:tcPr>
            <w:tcW w:w="1939" w:type="dxa"/>
            <w:tcBorders>
              <w:top w:val="single" w:sz="18" w:space="0" w:color="auto"/>
              <w:bottom w:val="single" w:sz="4" w:space="0" w:color="auto"/>
              <w:right w:val="single" w:sz="18" w:space="0" w:color="auto"/>
            </w:tcBorders>
            <w:shd w:val="pct5" w:color="auto" w:fill="auto"/>
            <w:vAlign w:val="center"/>
          </w:tcPr>
          <w:p w14:paraId="476BF9AF" w14:textId="1C1F13A4" w:rsidR="00F90F98" w:rsidRPr="00F90F98" w:rsidRDefault="00F90F98" w:rsidP="00F90F98">
            <w:pPr>
              <w:jc w:val="center"/>
              <w:rPr>
                <w:rFonts w:ascii="Cambria" w:hAnsi="Cambria"/>
                <w:color w:val="000000"/>
                <w:sz w:val="20"/>
                <w:szCs w:val="20"/>
              </w:rPr>
            </w:pPr>
            <w:r w:rsidRPr="00F90F98">
              <w:rPr>
                <w:rFonts w:ascii="Cambria" w:hAnsi="Cambria"/>
                <w:color w:val="000000"/>
                <w:sz w:val="20"/>
                <w:szCs w:val="20"/>
              </w:rPr>
              <w:t>Celková cena všetkých prepr</w:t>
            </w:r>
            <w:r w:rsidR="00BB0A12">
              <w:rPr>
                <w:rFonts w:ascii="Cambria" w:hAnsi="Cambria"/>
                <w:color w:val="000000"/>
                <w:sz w:val="20"/>
                <w:szCs w:val="20"/>
              </w:rPr>
              <w:t>á</w:t>
            </w:r>
            <w:r w:rsidRPr="00F90F98">
              <w:rPr>
                <w:rFonts w:ascii="Cambria" w:hAnsi="Cambria"/>
                <w:color w:val="000000"/>
                <w:sz w:val="20"/>
                <w:szCs w:val="20"/>
              </w:rPr>
              <w:t>v do preberacieho miesta v eurách bez DPH</w:t>
            </w:r>
          </w:p>
        </w:tc>
      </w:tr>
      <w:tr w:rsidR="00F90F98" w:rsidRPr="00F90F98" w14:paraId="00BE572D" w14:textId="77777777" w:rsidTr="0095432B">
        <w:trPr>
          <w:trHeight w:val="567"/>
        </w:trPr>
        <w:tc>
          <w:tcPr>
            <w:tcW w:w="1431" w:type="dxa"/>
            <w:tcBorders>
              <w:top w:val="single" w:sz="4" w:space="0" w:color="auto"/>
              <w:left w:val="single" w:sz="18" w:space="0" w:color="auto"/>
              <w:bottom w:val="single" w:sz="18" w:space="0" w:color="auto"/>
              <w:right w:val="single" w:sz="4" w:space="0" w:color="auto"/>
            </w:tcBorders>
            <w:vAlign w:val="center"/>
          </w:tcPr>
          <w:p w14:paraId="54189A92" w14:textId="77777777" w:rsidR="00F90F98" w:rsidRPr="00F90F98" w:rsidRDefault="00F90F98" w:rsidP="00F90F98">
            <w:pPr>
              <w:jc w:val="center"/>
              <w:rPr>
                <w:rFonts w:ascii="Cambria" w:hAnsi="Cambria"/>
                <w:color w:val="000000"/>
                <w:sz w:val="20"/>
                <w:szCs w:val="20"/>
              </w:rPr>
            </w:pPr>
            <w:r w:rsidRPr="00F90F98">
              <w:rPr>
                <w:rFonts w:ascii="Cambria" w:hAnsi="Cambria"/>
                <w:sz w:val="20"/>
                <w:szCs w:val="20"/>
              </w:rPr>
              <w:t>Bratislava</w:t>
            </w:r>
          </w:p>
        </w:tc>
        <w:tc>
          <w:tcPr>
            <w:tcW w:w="1391" w:type="dxa"/>
            <w:tcBorders>
              <w:top w:val="single" w:sz="4" w:space="0" w:color="auto"/>
              <w:left w:val="single" w:sz="4" w:space="0" w:color="auto"/>
              <w:bottom w:val="single" w:sz="18" w:space="0" w:color="auto"/>
              <w:right w:val="single" w:sz="4" w:space="0" w:color="auto"/>
            </w:tcBorders>
            <w:vAlign w:val="center"/>
          </w:tcPr>
          <w:p w14:paraId="4EEEB5CB" w14:textId="4A9CFE6E" w:rsidR="00F90F98" w:rsidRPr="00F90F98" w:rsidRDefault="00E728A0" w:rsidP="00F90F98">
            <w:pPr>
              <w:jc w:val="center"/>
              <w:rPr>
                <w:rFonts w:ascii="Cambria" w:hAnsi="Cambria"/>
                <w:color w:val="000000"/>
                <w:sz w:val="20"/>
                <w:szCs w:val="20"/>
              </w:rPr>
            </w:pPr>
            <w:r>
              <w:rPr>
                <w:rFonts w:ascii="Cambria" w:hAnsi="Cambria"/>
                <w:color w:val="000000"/>
                <w:sz w:val="20"/>
                <w:szCs w:val="20"/>
              </w:rPr>
              <w:t>4</w:t>
            </w:r>
          </w:p>
        </w:tc>
        <w:tc>
          <w:tcPr>
            <w:tcW w:w="1243" w:type="dxa"/>
            <w:tcBorders>
              <w:top w:val="single" w:sz="4" w:space="0" w:color="auto"/>
              <w:left w:val="single" w:sz="4" w:space="0" w:color="auto"/>
              <w:bottom w:val="single" w:sz="18" w:space="0" w:color="auto"/>
              <w:right w:val="single" w:sz="4" w:space="0" w:color="auto"/>
            </w:tcBorders>
            <w:shd w:val="clear" w:color="auto" w:fill="auto"/>
            <w:vAlign w:val="center"/>
          </w:tcPr>
          <w:p w14:paraId="36C11605" w14:textId="77777777" w:rsidR="00F90F98" w:rsidRPr="00F90F98" w:rsidRDefault="00F90F98" w:rsidP="00F90F98">
            <w:pPr>
              <w:jc w:val="center"/>
              <w:rPr>
                <w:rFonts w:ascii="Cambria" w:hAnsi="Cambria"/>
                <w:color w:val="000000"/>
                <w:sz w:val="20"/>
                <w:szCs w:val="20"/>
              </w:rPr>
            </w:pPr>
            <w:r w:rsidRPr="00F90F98">
              <w:rPr>
                <w:rFonts w:ascii="Cambria" w:hAnsi="Cambria" w:cs="Arial"/>
                <w:i/>
                <w:color w:val="FF0000"/>
                <w:sz w:val="20"/>
                <w:szCs w:val="20"/>
              </w:rPr>
              <w:t>&lt;vyplní uchádzač&gt;</w:t>
            </w:r>
          </w:p>
        </w:tc>
        <w:tc>
          <w:tcPr>
            <w:tcW w:w="1736" w:type="dxa"/>
            <w:tcBorders>
              <w:top w:val="single" w:sz="4" w:space="0" w:color="auto"/>
              <w:left w:val="single" w:sz="4" w:space="0" w:color="auto"/>
              <w:bottom w:val="single" w:sz="18" w:space="0" w:color="auto"/>
              <w:right w:val="single" w:sz="4" w:space="0" w:color="auto"/>
            </w:tcBorders>
            <w:vAlign w:val="center"/>
          </w:tcPr>
          <w:p w14:paraId="28769F86" w14:textId="77777777" w:rsidR="00F90F98" w:rsidRPr="00F90F98" w:rsidRDefault="00F90F98" w:rsidP="00F90F98">
            <w:pPr>
              <w:jc w:val="center"/>
              <w:rPr>
                <w:rFonts w:ascii="Cambria" w:hAnsi="Cambria" w:cs="Arial"/>
                <w:i/>
                <w:color w:val="FF0000"/>
                <w:sz w:val="20"/>
                <w:szCs w:val="20"/>
              </w:rPr>
            </w:pPr>
            <w:r w:rsidRPr="00F90F98">
              <w:rPr>
                <w:rFonts w:ascii="Cambria" w:hAnsi="Cambria" w:cs="Arial"/>
                <w:i/>
                <w:color w:val="FF0000"/>
                <w:sz w:val="20"/>
                <w:szCs w:val="20"/>
              </w:rPr>
              <w:t>&lt;vyplní uchádzač&gt;</w:t>
            </w:r>
          </w:p>
        </w:tc>
        <w:tc>
          <w:tcPr>
            <w:tcW w:w="1680" w:type="dxa"/>
            <w:tcBorders>
              <w:top w:val="single" w:sz="4" w:space="0" w:color="auto"/>
              <w:left w:val="single" w:sz="4" w:space="0" w:color="auto"/>
              <w:bottom w:val="single" w:sz="18" w:space="0" w:color="auto"/>
              <w:right w:val="single" w:sz="4" w:space="0" w:color="auto"/>
            </w:tcBorders>
            <w:vAlign w:val="center"/>
          </w:tcPr>
          <w:p w14:paraId="69D2AC1F" w14:textId="77777777" w:rsidR="00F90F98" w:rsidRPr="00F90F98" w:rsidRDefault="00F90F98" w:rsidP="00F90F98">
            <w:pPr>
              <w:jc w:val="center"/>
              <w:rPr>
                <w:rFonts w:ascii="Cambria" w:hAnsi="Cambria" w:cs="Arial"/>
                <w:i/>
                <w:color w:val="FF0000"/>
                <w:sz w:val="20"/>
                <w:szCs w:val="20"/>
              </w:rPr>
            </w:pPr>
            <w:r w:rsidRPr="00F90F98">
              <w:rPr>
                <w:rFonts w:ascii="Cambria" w:hAnsi="Cambria" w:cs="Arial"/>
                <w:i/>
                <w:color w:val="FF0000"/>
                <w:sz w:val="20"/>
                <w:szCs w:val="20"/>
              </w:rPr>
              <w:t>&lt;vyplní uchádzač&gt;</w:t>
            </w:r>
          </w:p>
        </w:tc>
        <w:tc>
          <w:tcPr>
            <w:tcW w:w="1939" w:type="dxa"/>
            <w:tcBorders>
              <w:top w:val="single" w:sz="4" w:space="0" w:color="auto"/>
              <w:left w:val="single" w:sz="4" w:space="0" w:color="auto"/>
              <w:bottom w:val="single" w:sz="18" w:space="0" w:color="auto"/>
              <w:right w:val="single" w:sz="18" w:space="0" w:color="auto"/>
            </w:tcBorders>
            <w:vAlign w:val="center"/>
          </w:tcPr>
          <w:p w14:paraId="5222164D" w14:textId="77777777" w:rsidR="00F90F98" w:rsidRPr="00F90F98" w:rsidRDefault="00F90F98" w:rsidP="00F90F98">
            <w:pPr>
              <w:jc w:val="center"/>
              <w:rPr>
                <w:rFonts w:ascii="Cambria" w:hAnsi="Cambria"/>
                <w:b/>
                <w:bCs/>
                <w:color w:val="000000"/>
                <w:sz w:val="20"/>
                <w:szCs w:val="20"/>
              </w:rPr>
            </w:pPr>
            <w:r w:rsidRPr="00F90F98">
              <w:rPr>
                <w:rFonts w:ascii="Cambria" w:hAnsi="Cambria" w:cs="Arial"/>
                <w:b/>
                <w:bCs/>
                <w:i/>
                <w:color w:val="FF0000"/>
                <w:sz w:val="20"/>
                <w:szCs w:val="20"/>
              </w:rPr>
              <w:t>&lt;vyplní uchádzač&gt;</w:t>
            </w:r>
          </w:p>
        </w:tc>
      </w:tr>
    </w:tbl>
    <w:p w14:paraId="21230C9A" w14:textId="77777777" w:rsidR="00F90F98" w:rsidRPr="00F90F98" w:rsidRDefault="00F90F98" w:rsidP="00F90F98">
      <w:pPr>
        <w:tabs>
          <w:tab w:val="left" w:pos="567"/>
        </w:tabs>
        <w:spacing w:line="276" w:lineRule="auto"/>
        <w:rPr>
          <w:rFonts w:ascii="Cambria" w:hAnsi="Cambria" w:cs="Arial"/>
          <w:b/>
          <w:sz w:val="20"/>
          <w:szCs w:val="20"/>
        </w:rPr>
      </w:pPr>
    </w:p>
    <w:p w14:paraId="58A72CB6" w14:textId="77777777" w:rsidR="00F90F98" w:rsidRPr="00F90F98" w:rsidRDefault="00F90F98" w:rsidP="00F90F98">
      <w:pPr>
        <w:tabs>
          <w:tab w:val="left" w:pos="567"/>
        </w:tabs>
        <w:spacing w:line="276" w:lineRule="auto"/>
        <w:rPr>
          <w:rFonts w:ascii="Cambria" w:hAnsi="Cambria" w:cs="Arial"/>
          <w:b/>
          <w:sz w:val="20"/>
          <w:szCs w:val="20"/>
        </w:rPr>
      </w:pPr>
    </w:p>
    <w:p w14:paraId="206B3360" w14:textId="70AAAA38" w:rsidR="00F90F98" w:rsidRPr="00F90F98" w:rsidRDefault="00F90F98" w:rsidP="00F90F98">
      <w:pPr>
        <w:tabs>
          <w:tab w:val="left" w:pos="567"/>
        </w:tabs>
        <w:spacing w:line="276" w:lineRule="auto"/>
        <w:rPr>
          <w:rFonts w:ascii="Cambria" w:eastAsia="SimSun" w:hAnsi="Cambria" w:cs="Arial"/>
          <w:b/>
          <w:bCs/>
          <w:iCs/>
          <w:snapToGrid w:val="0"/>
          <w:sz w:val="20"/>
          <w:szCs w:val="20"/>
        </w:rPr>
      </w:pPr>
      <w:bookmarkStart w:id="78" w:name="_Hlk88200032"/>
      <w:r w:rsidRPr="00F90F98">
        <w:rPr>
          <w:rFonts w:ascii="Cambria" w:eastAsia="SimSun" w:hAnsi="Cambria" w:cs="Arial"/>
          <w:b/>
          <w:bCs/>
          <w:iCs/>
          <w:snapToGrid w:val="0"/>
          <w:sz w:val="20"/>
          <w:szCs w:val="20"/>
        </w:rPr>
        <w:t>Tabuľka č. 6a:</w:t>
      </w:r>
      <w:r w:rsidRPr="00F90F98">
        <w:rPr>
          <w:rFonts w:ascii="Cambria" w:hAnsi="Cambria"/>
          <w:b/>
          <w:bCs/>
          <w:sz w:val="20"/>
          <w:szCs w:val="20"/>
        </w:rPr>
        <w:t xml:space="preserve"> Zlat</w:t>
      </w:r>
      <w:r w:rsidR="00BB0A12">
        <w:rPr>
          <w:rFonts w:ascii="Cambria" w:hAnsi="Cambria"/>
          <w:b/>
          <w:bCs/>
          <w:sz w:val="20"/>
          <w:szCs w:val="20"/>
        </w:rPr>
        <w:t>é</w:t>
      </w:r>
      <w:r w:rsidRPr="00F90F98">
        <w:rPr>
          <w:rFonts w:ascii="Cambria" w:hAnsi="Cambria"/>
          <w:b/>
          <w:bCs/>
          <w:sz w:val="20"/>
          <w:szCs w:val="20"/>
        </w:rPr>
        <w:t xml:space="preserve"> zberateľské euromince v nominálnej hodnote 100 eur</w:t>
      </w:r>
    </w:p>
    <w:tbl>
      <w:tblPr>
        <w:tblW w:w="1018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84"/>
        <w:gridCol w:w="1128"/>
        <w:gridCol w:w="859"/>
        <w:gridCol w:w="852"/>
        <w:gridCol w:w="709"/>
        <w:gridCol w:w="852"/>
        <w:gridCol w:w="1002"/>
        <w:gridCol w:w="1002"/>
        <w:gridCol w:w="850"/>
        <w:gridCol w:w="1251"/>
      </w:tblGrid>
      <w:tr w:rsidR="00FA798E" w:rsidRPr="00F90F98" w14:paraId="39EA41FD" w14:textId="77777777" w:rsidTr="006F7C09">
        <w:trPr>
          <w:trHeight w:val="677"/>
        </w:trPr>
        <w:tc>
          <w:tcPr>
            <w:tcW w:w="1684" w:type="dxa"/>
            <w:vMerge w:val="restart"/>
            <w:tcBorders>
              <w:top w:val="single" w:sz="18" w:space="0" w:color="000000"/>
              <w:left w:val="single" w:sz="18" w:space="0" w:color="000000"/>
            </w:tcBorders>
            <w:shd w:val="clear" w:color="auto" w:fill="EDEDED"/>
            <w:vAlign w:val="center"/>
          </w:tcPr>
          <w:bookmarkEnd w:id="78"/>
          <w:p w14:paraId="2DE76243" w14:textId="77777777" w:rsidR="00192630" w:rsidRDefault="00FA798E" w:rsidP="00192630">
            <w:pPr>
              <w:jc w:val="center"/>
              <w:rPr>
                <w:rFonts w:ascii="Cambria" w:hAnsi="Cambria"/>
                <w:sz w:val="20"/>
                <w:szCs w:val="20"/>
              </w:rPr>
            </w:pPr>
            <w:r w:rsidRPr="00F90F98">
              <w:rPr>
                <w:rFonts w:ascii="Cambria" w:hAnsi="Cambria"/>
                <w:sz w:val="20"/>
                <w:szCs w:val="20"/>
              </w:rPr>
              <w:t xml:space="preserve">Opis </w:t>
            </w:r>
          </w:p>
          <w:p w14:paraId="7F747389" w14:textId="469A70D4" w:rsidR="00192630" w:rsidRDefault="00192630" w:rsidP="00192630">
            <w:pPr>
              <w:jc w:val="center"/>
              <w:rPr>
                <w:rFonts w:ascii="Cambria" w:hAnsi="Cambria"/>
                <w:sz w:val="20"/>
                <w:szCs w:val="20"/>
              </w:rPr>
            </w:pPr>
            <w:r>
              <w:rPr>
                <w:rFonts w:ascii="Cambria" w:hAnsi="Cambria"/>
                <w:sz w:val="20"/>
                <w:szCs w:val="20"/>
              </w:rPr>
              <w:t>zberateľskej</w:t>
            </w:r>
          </w:p>
          <w:p w14:paraId="4B9E9F39" w14:textId="318140A9" w:rsidR="00FA798E" w:rsidRPr="00F90F98" w:rsidRDefault="00FA798E" w:rsidP="00F90F98">
            <w:pPr>
              <w:jc w:val="center"/>
              <w:rPr>
                <w:rFonts w:ascii="Cambria" w:hAnsi="Cambria"/>
                <w:sz w:val="20"/>
                <w:szCs w:val="20"/>
              </w:rPr>
            </w:pPr>
            <w:r w:rsidRPr="00F90F98">
              <w:rPr>
                <w:rFonts w:ascii="Cambria" w:hAnsi="Cambria"/>
                <w:sz w:val="20"/>
                <w:szCs w:val="20"/>
              </w:rPr>
              <w:t>euromince</w:t>
            </w:r>
          </w:p>
        </w:tc>
        <w:tc>
          <w:tcPr>
            <w:tcW w:w="1128" w:type="dxa"/>
            <w:tcBorders>
              <w:top w:val="single" w:sz="18" w:space="0" w:color="000000"/>
            </w:tcBorders>
            <w:shd w:val="clear" w:color="auto" w:fill="EDEDED"/>
          </w:tcPr>
          <w:p w14:paraId="14EB55CB" w14:textId="77777777" w:rsidR="00FA798E" w:rsidRPr="00F90F98" w:rsidRDefault="00FA798E" w:rsidP="00F90F98">
            <w:pPr>
              <w:jc w:val="center"/>
              <w:rPr>
                <w:rFonts w:ascii="Cambria" w:hAnsi="Cambria"/>
                <w:sz w:val="20"/>
                <w:szCs w:val="20"/>
              </w:rPr>
            </w:pPr>
          </w:p>
        </w:tc>
        <w:tc>
          <w:tcPr>
            <w:tcW w:w="5276" w:type="dxa"/>
            <w:gridSpan w:val="6"/>
            <w:tcBorders>
              <w:top w:val="single" w:sz="18" w:space="0" w:color="000000"/>
            </w:tcBorders>
            <w:shd w:val="clear" w:color="auto" w:fill="EDEDED"/>
            <w:vAlign w:val="center"/>
          </w:tcPr>
          <w:p w14:paraId="1F4F3423" w14:textId="3CAEB1E4" w:rsidR="00FA798E" w:rsidRPr="00F90F98" w:rsidRDefault="00FA798E" w:rsidP="00F90F98">
            <w:pPr>
              <w:jc w:val="center"/>
              <w:rPr>
                <w:rFonts w:ascii="Cambria" w:hAnsi="Cambria"/>
                <w:sz w:val="20"/>
                <w:szCs w:val="20"/>
              </w:rPr>
            </w:pPr>
            <w:r w:rsidRPr="00F90F98">
              <w:rPr>
                <w:rFonts w:ascii="Cambria" w:hAnsi="Cambria"/>
                <w:sz w:val="20"/>
                <w:szCs w:val="20"/>
              </w:rPr>
              <w:t>Cena v eurách bez DPH</w:t>
            </w:r>
          </w:p>
          <w:p w14:paraId="3C8FE1CE" w14:textId="77777777" w:rsidR="00FA798E" w:rsidRPr="00F90F98" w:rsidRDefault="00FA798E" w:rsidP="00F90F98">
            <w:pPr>
              <w:jc w:val="center"/>
              <w:rPr>
                <w:rFonts w:ascii="Cambria" w:hAnsi="Cambria"/>
                <w:sz w:val="20"/>
                <w:szCs w:val="20"/>
              </w:rPr>
            </w:pPr>
            <w:r w:rsidRPr="00F90F98">
              <w:rPr>
                <w:rFonts w:ascii="Cambria" w:hAnsi="Cambria"/>
                <w:sz w:val="20"/>
                <w:szCs w:val="20"/>
              </w:rPr>
              <w:t>Z toho</w:t>
            </w:r>
          </w:p>
        </w:tc>
        <w:tc>
          <w:tcPr>
            <w:tcW w:w="850" w:type="dxa"/>
            <w:vMerge w:val="restart"/>
            <w:tcBorders>
              <w:top w:val="single" w:sz="18" w:space="0" w:color="000000"/>
            </w:tcBorders>
            <w:shd w:val="clear" w:color="auto" w:fill="EDEDED"/>
            <w:vAlign w:val="center"/>
          </w:tcPr>
          <w:p w14:paraId="12CDA074" w14:textId="77777777" w:rsidR="00EB05A5" w:rsidRDefault="00FA798E" w:rsidP="00F90F98">
            <w:pPr>
              <w:jc w:val="center"/>
              <w:rPr>
                <w:rFonts w:ascii="Cambria" w:hAnsi="Cambria"/>
                <w:sz w:val="20"/>
                <w:szCs w:val="20"/>
              </w:rPr>
            </w:pPr>
            <w:r w:rsidRPr="00F90F98">
              <w:rPr>
                <w:rFonts w:ascii="Cambria" w:hAnsi="Cambria"/>
                <w:sz w:val="20"/>
                <w:szCs w:val="20"/>
              </w:rPr>
              <w:t>Počet</w:t>
            </w:r>
          </w:p>
          <w:p w14:paraId="76D6736D" w14:textId="05F8CE27" w:rsidR="00FA798E" w:rsidRPr="00F90F98" w:rsidRDefault="00974B39" w:rsidP="00F90F98">
            <w:pPr>
              <w:jc w:val="center"/>
              <w:rPr>
                <w:rFonts w:ascii="Cambria" w:hAnsi="Cambria"/>
                <w:sz w:val="20"/>
                <w:szCs w:val="20"/>
              </w:rPr>
            </w:pPr>
            <w:r>
              <w:rPr>
                <w:rFonts w:ascii="Cambria" w:hAnsi="Cambria"/>
                <w:sz w:val="20"/>
                <w:szCs w:val="20"/>
              </w:rPr>
              <w:t>**</w:t>
            </w:r>
          </w:p>
        </w:tc>
        <w:tc>
          <w:tcPr>
            <w:tcW w:w="1251" w:type="dxa"/>
            <w:vMerge w:val="restart"/>
            <w:tcBorders>
              <w:top w:val="single" w:sz="18" w:space="0" w:color="000000"/>
              <w:right w:val="single" w:sz="18" w:space="0" w:color="000000"/>
            </w:tcBorders>
            <w:shd w:val="clear" w:color="auto" w:fill="EDEDED"/>
            <w:vAlign w:val="center"/>
          </w:tcPr>
          <w:p w14:paraId="1C170367" w14:textId="35095B0D" w:rsidR="00FA798E" w:rsidRPr="00F90F98" w:rsidRDefault="00FA798E" w:rsidP="00F90F98">
            <w:pPr>
              <w:ind w:left="-108"/>
              <w:jc w:val="center"/>
              <w:rPr>
                <w:rFonts w:ascii="Cambria" w:hAnsi="Cambria"/>
                <w:sz w:val="20"/>
                <w:szCs w:val="20"/>
              </w:rPr>
            </w:pPr>
            <w:r w:rsidRPr="00F90F98">
              <w:rPr>
                <w:rFonts w:ascii="Cambria" w:hAnsi="Cambria"/>
                <w:sz w:val="20"/>
                <w:szCs w:val="20"/>
              </w:rPr>
              <w:t xml:space="preserve">Celková cena za výrobu </w:t>
            </w:r>
            <w:r w:rsidRPr="00F90F98">
              <w:rPr>
                <w:rFonts w:ascii="Cambria" w:hAnsi="Cambria"/>
                <w:sz w:val="20"/>
                <w:szCs w:val="20"/>
              </w:rPr>
              <w:br/>
              <w:t>daného počtu zlatých  zberateľských euromincí</w:t>
            </w:r>
            <w:r w:rsidR="00E76426">
              <w:rPr>
                <w:rFonts w:ascii="Cambria" w:hAnsi="Cambria"/>
                <w:sz w:val="20"/>
                <w:szCs w:val="20"/>
              </w:rPr>
              <w:t xml:space="preserve"> </w:t>
            </w:r>
            <w:r w:rsidR="00AB4A1B">
              <w:rPr>
                <w:rFonts w:ascii="Cambria" w:hAnsi="Cambria"/>
                <w:sz w:val="20"/>
                <w:szCs w:val="20"/>
              </w:rPr>
              <w:t>***</w:t>
            </w:r>
            <w:r w:rsidRPr="00F90F98">
              <w:rPr>
                <w:rFonts w:ascii="Cambria" w:hAnsi="Cambria"/>
                <w:sz w:val="20"/>
                <w:szCs w:val="20"/>
              </w:rPr>
              <w:t xml:space="preserve"> </w:t>
            </w:r>
          </w:p>
        </w:tc>
      </w:tr>
      <w:tr w:rsidR="00FA798E" w:rsidRPr="00F90F98" w14:paraId="58BBB2C8" w14:textId="77777777" w:rsidTr="006F7C09">
        <w:trPr>
          <w:trHeight w:val="756"/>
        </w:trPr>
        <w:tc>
          <w:tcPr>
            <w:tcW w:w="1684" w:type="dxa"/>
            <w:vMerge/>
            <w:tcBorders>
              <w:left w:val="single" w:sz="18" w:space="0" w:color="000000"/>
            </w:tcBorders>
            <w:shd w:val="clear" w:color="auto" w:fill="EDEDED"/>
            <w:vAlign w:val="center"/>
          </w:tcPr>
          <w:p w14:paraId="6AF249E5" w14:textId="77777777" w:rsidR="00FA798E" w:rsidRPr="00F90F98" w:rsidRDefault="00FA798E" w:rsidP="00F90F98">
            <w:pPr>
              <w:jc w:val="center"/>
              <w:rPr>
                <w:rFonts w:ascii="Cambria" w:hAnsi="Cambria"/>
                <w:sz w:val="20"/>
                <w:szCs w:val="20"/>
              </w:rPr>
            </w:pPr>
          </w:p>
        </w:tc>
        <w:tc>
          <w:tcPr>
            <w:tcW w:w="1128" w:type="dxa"/>
            <w:shd w:val="clear" w:color="auto" w:fill="auto"/>
            <w:vAlign w:val="center"/>
          </w:tcPr>
          <w:p w14:paraId="6C09BEDD" w14:textId="77777777" w:rsidR="00FA798E" w:rsidRPr="00F90F98" w:rsidRDefault="00FA798E" w:rsidP="00F90F98">
            <w:pPr>
              <w:jc w:val="center"/>
              <w:rPr>
                <w:rFonts w:ascii="Cambria" w:hAnsi="Cambria"/>
                <w:sz w:val="20"/>
                <w:szCs w:val="20"/>
              </w:rPr>
            </w:pPr>
            <w:r w:rsidRPr="00F90F98">
              <w:rPr>
                <w:rFonts w:ascii="Cambria" w:hAnsi="Cambria"/>
                <w:sz w:val="20"/>
                <w:szCs w:val="20"/>
              </w:rPr>
              <w:t>Cena materiá-lu podľa LBMA</w:t>
            </w:r>
          </w:p>
        </w:tc>
        <w:tc>
          <w:tcPr>
            <w:tcW w:w="859" w:type="dxa"/>
            <w:shd w:val="clear" w:color="auto" w:fill="auto"/>
            <w:vAlign w:val="center"/>
          </w:tcPr>
          <w:p w14:paraId="4CEC1B0C" w14:textId="77777777" w:rsidR="00FA798E" w:rsidRPr="00F90F98" w:rsidRDefault="00FA798E" w:rsidP="00F90F98">
            <w:pPr>
              <w:jc w:val="center"/>
              <w:rPr>
                <w:rFonts w:ascii="Cambria" w:hAnsi="Cambria"/>
                <w:sz w:val="20"/>
                <w:szCs w:val="20"/>
              </w:rPr>
            </w:pPr>
            <w:r w:rsidRPr="00F90F98">
              <w:rPr>
                <w:rFonts w:ascii="Cambria" w:hAnsi="Cambria"/>
                <w:sz w:val="20"/>
                <w:szCs w:val="20"/>
              </w:rPr>
              <w:t>Spraco-vacie náklady</w:t>
            </w:r>
          </w:p>
        </w:tc>
        <w:tc>
          <w:tcPr>
            <w:tcW w:w="852" w:type="dxa"/>
            <w:shd w:val="clear" w:color="auto" w:fill="auto"/>
            <w:vAlign w:val="center"/>
          </w:tcPr>
          <w:p w14:paraId="18D67174" w14:textId="69FF4B1E" w:rsidR="00FA798E" w:rsidRPr="00F90F98" w:rsidRDefault="00FA798E" w:rsidP="00F90F98">
            <w:pPr>
              <w:jc w:val="center"/>
              <w:rPr>
                <w:rFonts w:ascii="Cambria" w:hAnsi="Cambria"/>
                <w:sz w:val="20"/>
                <w:szCs w:val="20"/>
              </w:rPr>
            </w:pPr>
            <w:r w:rsidRPr="00F90F98">
              <w:rPr>
                <w:rFonts w:ascii="Cambria" w:hAnsi="Cambria"/>
                <w:sz w:val="20"/>
                <w:szCs w:val="20"/>
              </w:rPr>
              <w:t>Plexi obal</w:t>
            </w:r>
          </w:p>
        </w:tc>
        <w:tc>
          <w:tcPr>
            <w:tcW w:w="709" w:type="dxa"/>
            <w:shd w:val="clear" w:color="auto" w:fill="auto"/>
            <w:vAlign w:val="center"/>
          </w:tcPr>
          <w:p w14:paraId="75CB3DAA" w14:textId="77777777" w:rsidR="00FA798E" w:rsidRPr="00F90F98" w:rsidRDefault="00FA798E" w:rsidP="00F90F98">
            <w:pPr>
              <w:jc w:val="center"/>
              <w:rPr>
                <w:rFonts w:ascii="Cambria" w:hAnsi="Cambria"/>
                <w:sz w:val="20"/>
                <w:szCs w:val="20"/>
              </w:rPr>
            </w:pPr>
            <w:r w:rsidRPr="00F90F98">
              <w:rPr>
                <w:rFonts w:ascii="Cambria" w:hAnsi="Cambria"/>
                <w:sz w:val="20"/>
                <w:szCs w:val="20"/>
              </w:rPr>
              <w:t>etua</w:t>
            </w:r>
          </w:p>
        </w:tc>
        <w:tc>
          <w:tcPr>
            <w:tcW w:w="852" w:type="dxa"/>
            <w:shd w:val="clear" w:color="auto" w:fill="auto"/>
            <w:vAlign w:val="center"/>
          </w:tcPr>
          <w:p w14:paraId="11098A63" w14:textId="77777777" w:rsidR="00FA798E" w:rsidRPr="00F90F98" w:rsidRDefault="00FA798E" w:rsidP="00F90F98">
            <w:pPr>
              <w:jc w:val="center"/>
              <w:rPr>
                <w:rFonts w:ascii="Cambria" w:hAnsi="Cambria"/>
                <w:sz w:val="20"/>
                <w:szCs w:val="20"/>
              </w:rPr>
            </w:pPr>
            <w:r w:rsidRPr="00F90F98">
              <w:rPr>
                <w:rFonts w:ascii="Cambria" w:hAnsi="Cambria"/>
                <w:sz w:val="20"/>
                <w:szCs w:val="20"/>
              </w:rPr>
              <w:t>Certifi-kát</w:t>
            </w:r>
          </w:p>
        </w:tc>
        <w:tc>
          <w:tcPr>
            <w:tcW w:w="1002" w:type="dxa"/>
          </w:tcPr>
          <w:p w14:paraId="7498AB1E" w14:textId="3AFD14CE" w:rsidR="00FA798E" w:rsidRPr="00F90F98" w:rsidRDefault="00FA798E" w:rsidP="00F90F98">
            <w:pPr>
              <w:jc w:val="center"/>
              <w:rPr>
                <w:rFonts w:ascii="Cambria" w:hAnsi="Cambria"/>
                <w:sz w:val="20"/>
                <w:szCs w:val="20"/>
              </w:rPr>
            </w:pPr>
            <w:r>
              <w:rPr>
                <w:rFonts w:ascii="Cambria" w:hAnsi="Cambria"/>
                <w:sz w:val="20"/>
                <w:szCs w:val="20"/>
              </w:rPr>
              <w:t>Vrchný násuvný obal</w:t>
            </w:r>
          </w:p>
        </w:tc>
        <w:tc>
          <w:tcPr>
            <w:tcW w:w="1002" w:type="dxa"/>
            <w:shd w:val="clear" w:color="auto" w:fill="auto"/>
            <w:vAlign w:val="center"/>
          </w:tcPr>
          <w:p w14:paraId="360EB389" w14:textId="2346F7AF" w:rsidR="00FA798E" w:rsidRPr="00F90F98" w:rsidRDefault="00FA798E" w:rsidP="00F90F98">
            <w:pPr>
              <w:jc w:val="center"/>
              <w:rPr>
                <w:rFonts w:ascii="Cambria" w:hAnsi="Cambria"/>
                <w:sz w:val="20"/>
                <w:szCs w:val="20"/>
              </w:rPr>
            </w:pPr>
            <w:r w:rsidRPr="00F90F98">
              <w:rPr>
                <w:rFonts w:ascii="Cambria" w:hAnsi="Cambria"/>
                <w:sz w:val="20"/>
                <w:szCs w:val="20"/>
              </w:rPr>
              <w:t>Zvyšné balenie</w:t>
            </w:r>
          </w:p>
        </w:tc>
        <w:tc>
          <w:tcPr>
            <w:tcW w:w="850" w:type="dxa"/>
            <w:vMerge/>
            <w:shd w:val="clear" w:color="auto" w:fill="EDEDED"/>
            <w:vAlign w:val="center"/>
          </w:tcPr>
          <w:p w14:paraId="6D0A51C1" w14:textId="77777777" w:rsidR="00FA798E" w:rsidRPr="00F90F98" w:rsidRDefault="00FA798E" w:rsidP="00F90F98">
            <w:pPr>
              <w:jc w:val="center"/>
              <w:rPr>
                <w:rFonts w:ascii="Cambria" w:hAnsi="Cambria"/>
                <w:sz w:val="20"/>
                <w:szCs w:val="20"/>
              </w:rPr>
            </w:pPr>
          </w:p>
        </w:tc>
        <w:tc>
          <w:tcPr>
            <w:tcW w:w="1251" w:type="dxa"/>
            <w:vMerge/>
            <w:tcBorders>
              <w:right w:val="single" w:sz="18" w:space="0" w:color="000000"/>
            </w:tcBorders>
            <w:shd w:val="clear" w:color="auto" w:fill="EDEDED"/>
            <w:vAlign w:val="center"/>
          </w:tcPr>
          <w:p w14:paraId="3FEF41CA" w14:textId="77777777" w:rsidR="00FA798E" w:rsidRPr="00F90F98" w:rsidRDefault="00FA798E" w:rsidP="00F90F98">
            <w:pPr>
              <w:jc w:val="center"/>
              <w:rPr>
                <w:rFonts w:ascii="Cambria" w:hAnsi="Cambria"/>
                <w:sz w:val="20"/>
                <w:szCs w:val="20"/>
              </w:rPr>
            </w:pPr>
          </w:p>
        </w:tc>
      </w:tr>
      <w:tr w:rsidR="00536E10" w:rsidRPr="00F90F98" w14:paraId="74FDD9B5" w14:textId="77777777" w:rsidTr="006F7C09">
        <w:trPr>
          <w:cantSplit/>
          <w:trHeight w:val="1377"/>
        </w:trPr>
        <w:tc>
          <w:tcPr>
            <w:tcW w:w="1684" w:type="dxa"/>
            <w:tcBorders>
              <w:left w:val="single" w:sz="18" w:space="0" w:color="000000"/>
              <w:bottom w:val="single" w:sz="18" w:space="0" w:color="auto"/>
            </w:tcBorders>
            <w:shd w:val="clear" w:color="auto" w:fill="auto"/>
            <w:vAlign w:val="center"/>
          </w:tcPr>
          <w:p w14:paraId="33C678AD" w14:textId="6373E87B" w:rsidR="00536E10" w:rsidRPr="00F90F98" w:rsidRDefault="00536E10" w:rsidP="00536E10">
            <w:pPr>
              <w:rPr>
                <w:rFonts w:ascii="Cambria" w:hAnsi="Cambria"/>
                <w:sz w:val="20"/>
                <w:szCs w:val="20"/>
              </w:rPr>
            </w:pPr>
            <w:r w:rsidRPr="00F90F98">
              <w:rPr>
                <w:rFonts w:ascii="Cambria" w:hAnsi="Cambria"/>
                <w:sz w:val="20"/>
                <w:szCs w:val="20"/>
              </w:rPr>
              <w:t>Zlat</w:t>
            </w:r>
            <w:r>
              <w:rPr>
                <w:rFonts w:ascii="Cambria" w:hAnsi="Cambria"/>
                <w:sz w:val="20"/>
                <w:szCs w:val="20"/>
              </w:rPr>
              <w:t>á</w:t>
            </w:r>
            <w:r w:rsidRPr="00F90F98">
              <w:rPr>
                <w:rFonts w:ascii="Cambria" w:hAnsi="Cambria"/>
                <w:sz w:val="20"/>
                <w:szCs w:val="20"/>
              </w:rPr>
              <w:t xml:space="preserve"> zberateľská eurominca v nominálnej hodnote 100 eur vo vyhotovení proof </w:t>
            </w:r>
          </w:p>
        </w:tc>
        <w:tc>
          <w:tcPr>
            <w:tcW w:w="1128" w:type="dxa"/>
            <w:tcBorders>
              <w:bottom w:val="single" w:sz="18" w:space="0" w:color="auto"/>
            </w:tcBorders>
            <w:shd w:val="clear" w:color="auto" w:fill="auto"/>
            <w:vAlign w:val="center"/>
          </w:tcPr>
          <w:p w14:paraId="60104C67" w14:textId="42F6D3FE" w:rsidR="00536E10" w:rsidRPr="00F90F98" w:rsidRDefault="00536E10" w:rsidP="00536E10">
            <w:pPr>
              <w:jc w:val="center"/>
              <w:rPr>
                <w:rFonts w:ascii="Cambria" w:hAnsi="Cambria"/>
                <w:color w:val="FF0000"/>
                <w:sz w:val="20"/>
                <w:szCs w:val="20"/>
              </w:rPr>
            </w:pPr>
            <w:r>
              <w:rPr>
                <w:rFonts w:ascii="Cambria" w:hAnsi="Cambria"/>
                <w:b/>
                <w:bCs/>
                <w:color w:val="FF0000"/>
                <w:sz w:val="20"/>
                <w:szCs w:val="20"/>
              </w:rPr>
              <w:t>435,03*</w:t>
            </w:r>
          </w:p>
        </w:tc>
        <w:tc>
          <w:tcPr>
            <w:tcW w:w="859" w:type="dxa"/>
            <w:tcBorders>
              <w:bottom w:val="single" w:sz="18" w:space="0" w:color="auto"/>
            </w:tcBorders>
            <w:shd w:val="clear" w:color="auto" w:fill="auto"/>
            <w:textDirection w:val="btLr"/>
            <w:vAlign w:val="center"/>
          </w:tcPr>
          <w:p w14:paraId="6C4FF72A" w14:textId="122FA20D" w:rsidR="00536E10" w:rsidRPr="00F90F98" w:rsidRDefault="00536E10" w:rsidP="006F7C09">
            <w:pPr>
              <w:ind w:left="113" w:right="113"/>
              <w:jc w:val="center"/>
              <w:rPr>
                <w:rFonts w:ascii="Cambria" w:hAnsi="Cambria"/>
                <w:color w:val="FF0000"/>
                <w:sz w:val="20"/>
                <w:szCs w:val="20"/>
              </w:rPr>
            </w:pPr>
            <w:r w:rsidRPr="008B296E">
              <w:rPr>
                <w:rFonts w:ascii="Cambria" w:hAnsi="Cambria" w:cs="Arial"/>
                <w:i/>
                <w:color w:val="FF0000"/>
                <w:sz w:val="18"/>
                <w:szCs w:val="18"/>
              </w:rPr>
              <w:t>&lt;vyplní uchádzač&gt;</w:t>
            </w:r>
          </w:p>
        </w:tc>
        <w:tc>
          <w:tcPr>
            <w:tcW w:w="852" w:type="dxa"/>
            <w:tcBorders>
              <w:bottom w:val="single" w:sz="18" w:space="0" w:color="auto"/>
            </w:tcBorders>
            <w:shd w:val="clear" w:color="auto" w:fill="auto"/>
            <w:textDirection w:val="btLr"/>
            <w:vAlign w:val="center"/>
          </w:tcPr>
          <w:p w14:paraId="52C9E7BD" w14:textId="486879FB" w:rsidR="00536E10" w:rsidRPr="00F90F98" w:rsidRDefault="00536E10" w:rsidP="006F7C09">
            <w:pPr>
              <w:ind w:left="113" w:right="113"/>
              <w:jc w:val="center"/>
              <w:rPr>
                <w:rFonts w:ascii="Cambria" w:hAnsi="Cambria"/>
                <w:color w:val="FF0000"/>
                <w:sz w:val="20"/>
                <w:szCs w:val="20"/>
              </w:rPr>
            </w:pPr>
            <w:r w:rsidRPr="008B296E">
              <w:rPr>
                <w:rFonts w:ascii="Cambria" w:hAnsi="Cambria" w:cs="Arial"/>
                <w:i/>
                <w:color w:val="FF0000"/>
                <w:sz w:val="18"/>
                <w:szCs w:val="18"/>
              </w:rPr>
              <w:t>&lt;vyplní uchádzač&gt;</w:t>
            </w:r>
          </w:p>
        </w:tc>
        <w:tc>
          <w:tcPr>
            <w:tcW w:w="709" w:type="dxa"/>
            <w:tcBorders>
              <w:bottom w:val="single" w:sz="18" w:space="0" w:color="auto"/>
            </w:tcBorders>
            <w:shd w:val="clear" w:color="auto" w:fill="auto"/>
            <w:textDirection w:val="btLr"/>
            <w:vAlign w:val="center"/>
          </w:tcPr>
          <w:p w14:paraId="26CC23A4" w14:textId="6B1C60EE" w:rsidR="00536E10" w:rsidRPr="00F90F98" w:rsidRDefault="00536E10" w:rsidP="006F7C09">
            <w:pPr>
              <w:ind w:left="113" w:right="113"/>
              <w:jc w:val="center"/>
              <w:rPr>
                <w:rFonts w:ascii="Cambria" w:hAnsi="Cambria"/>
                <w:color w:val="FF0000"/>
                <w:sz w:val="20"/>
                <w:szCs w:val="20"/>
              </w:rPr>
            </w:pPr>
            <w:r w:rsidRPr="008F6649">
              <w:rPr>
                <w:rFonts w:ascii="Cambria" w:hAnsi="Cambria" w:cs="Arial"/>
                <w:i/>
                <w:color w:val="FF0000"/>
                <w:sz w:val="18"/>
                <w:szCs w:val="18"/>
              </w:rPr>
              <w:t>&lt;vyplní uchádzač&gt;</w:t>
            </w:r>
          </w:p>
        </w:tc>
        <w:tc>
          <w:tcPr>
            <w:tcW w:w="852" w:type="dxa"/>
            <w:tcBorders>
              <w:bottom w:val="single" w:sz="18" w:space="0" w:color="auto"/>
            </w:tcBorders>
            <w:shd w:val="clear" w:color="auto" w:fill="auto"/>
            <w:textDirection w:val="btLr"/>
            <w:vAlign w:val="center"/>
          </w:tcPr>
          <w:p w14:paraId="0080063A" w14:textId="3ABF86FE" w:rsidR="00536E10" w:rsidRPr="00F90F98" w:rsidRDefault="00536E10" w:rsidP="006F7C09">
            <w:pPr>
              <w:ind w:left="113" w:right="113"/>
              <w:jc w:val="center"/>
              <w:rPr>
                <w:rFonts w:ascii="Cambria" w:hAnsi="Cambria"/>
                <w:color w:val="FF0000"/>
                <w:sz w:val="20"/>
                <w:szCs w:val="20"/>
              </w:rPr>
            </w:pPr>
            <w:r w:rsidRPr="008F6649">
              <w:rPr>
                <w:rFonts w:ascii="Cambria" w:hAnsi="Cambria" w:cs="Arial"/>
                <w:i/>
                <w:color w:val="FF0000"/>
                <w:sz w:val="18"/>
                <w:szCs w:val="18"/>
              </w:rPr>
              <w:t>&lt;vyplní uchádzač&gt;</w:t>
            </w:r>
          </w:p>
        </w:tc>
        <w:tc>
          <w:tcPr>
            <w:tcW w:w="1002" w:type="dxa"/>
            <w:tcBorders>
              <w:bottom w:val="single" w:sz="18" w:space="0" w:color="auto"/>
            </w:tcBorders>
            <w:textDirection w:val="btLr"/>
            <w:vAlign w:val="center"/>
          </w:tcPr>
          <w:p w14:paraId="61BC0DAC" w14:textId="038E50D1" w:rsidR="00536E10" w:rsidRPr="00F90F98" w:rsidRDefault="00536E10" w:rsidP="006F7C09">
            <w:pPr>
              <w:ind w:left="113" w:right="113"/>
              <w:jc w:val="center"/>
              <w:rPr>
                <w:rFonts w:ascii="Cambria" w:hAnsi="Cambria"/>
                <w:b/>
                <w:bCs/>
                <w:color w:val="FF0000"/>
                <w:sz w:val="20"/>
                <w:szCs w:val="20"/>
              </w:rPr>
            </w:pPr>
            <w:r w:rsidRPr="008F6649">
              <w:rPr>
                <w:rFonts w:ascii="Cambria" w:hAnsi="Cambria" w:cs="Arial"/>
                <w:i/>
                <w:color w:val="FF0000"/>
                <w:sz w:val="18"/>
                <w:szCs w:val="18"/>
              </w:rPr>
              <w:t>&lt;vyplní uchádzač&gt;</w:t>
            </w:r>
          </w:p>
        </w:tc>
        <w:tc>
          <w:tcPr>
            <w:tcW w:w="1002" w:type="dxa"/>
            <w:tcBorders>
              <w:bottom w:val="single" w:sz="18" w:space="0" w:color="auto"/>
            </w:tcBorders>
            <w:shd w:val="clear" w:color="auto" w:fill="auto"/>
            <w:textDirection w:val="btLr"/>
            <w:vAlign w:val="center"/>
          </w:tcPr>
          <w:p w14:paraId="4A7B82A9" w14:textId="05BF0CB7" w:rsidR="00536E10" w:rsidRPr="00F90F98" w:rsidRDefault="00536E10" w:rsidP="006F7C09">
            <w:pPr>
              <w:ind w:left="113" w:right="113"/>
              <w:jc w:val="center"/>
              <w:rPr>
                <w:rFonts w:ascii="Cambria" w:hAnsi="Cambria"/>
                <w:color w:val="FF0000"/>
                <w:sz w:val="20"/>
                <w:szCs w:val="20"/>
              </w:rPr>
            </w:pPr>
            <w:r w:rsidRPr="008F6649">
              <w:rPr>
                <w:rFonts w:ascii="Cambria" w:hAnsi="Cambria" w:cs="Arial"/>
                <w:i/>
                <w:color w:val="FF0000"/>
                <w:sz w:val="18"/>
                <w:szCs w:val="18"/>
              </w:rPr>
              <w:t>&lt;vyplní uchádzač&gt;</w:t>
            </w:r>
          </w:p>
        </w:tc>
        <w:tc>
          <w:tcPr>
            <w:tcW w:w="850" w:type="dxa"/>
            <w:tcBorders>
              <w:bottom w:val="single" w:sz="18" w:space="0" w:color="auto"/>
            </w:tcBorders>
            <w:shd w:val="clear" w:color="auto" w:fill="auto"/>
            <w:vAlign w:val="center"/>
          </w:tcPr>
          <w:p w14:paraId="7F5071F2" w14:textId="5112186D" w:rsidR="00536E10" w:rsidRPr="00F90F98" w:rsidRDefault="00536E10" w:rsidP="00536E10">
            <w:pPr>
              <w:jc w:val="center"/>
              <w:rPr>
                <w:rFonts w:ascii="Cambria" w:hAnsi="Cambria"/>
                <w:sz w:val="20"/>
                <w:szCs w:val="20"/>
              </w:rPr>
            </w:pPr>
            <w:r>
              <w:rPr>
                <w:rFonts w:ascii="Cambria" w:hAnsi="Cambria"/>
                <w:sz w:val="20"/>
                <w:szCs w:val="20"/>
              </w:rPr>
              <w:t xml:space="preserve">20 </w:t>
            </w:r>
            <w:r w:rsidRPr="00F90F98">
              <w:rPr>
                <w:rFonts w:ascii="Cambria" w:hAnsi="Cambria"/>
                <w:sz w:val="20"/>
                <w:szCs w:val="20"/>
              </w:rPr>
              <w:t>000</w:t>
            </w:r>
          </w:p>
        </w:tc>
        <w:tc>
          <w:tcPr>
            <w:tcW w:w="1251" w:type="dxa"/>
            <w:tcBorders>
              <w:bottom w:val="single" w:sz="18" w:space="0" w:color="auto"/>
              <w:right w:val="single" w:sz="18" w:space="0" w:color="000000"/>
            </w:tcBorders>
            <w:vAlign w:val="center"/>
          </w:tcPr>
          <w:p w14:paraId="4C305370" w14:textId="77777777" w:rsidR="00536E10" w:rsidRPr="00F90F98" w:rsidRDefault="00536E10" w:rsidP="00536E10">
            <w:pPr>
              <w:jc w:val="center"/>
              <w:rPr>
                <w:rFonts w:ascii="Cambria" w:hAnsi="Cambria"/>
                <w:b/>
                <w:bCs/>
                <w:sz w:val="20"/>
                <w:szCs w:val="20"/>
              </w:rPr>
            </w:pPr>
            <w:r w:rsidRPr="00F90F98">
              <w:rPr>
                <w:rFonts w:ascii="Cambria" w:hAnsi="Cambria" w:cs="Arial"/>
                <w:b/>
                <w:bCs/>
                <w:i/>
                <w:color w:val="FF0000"/>
                <w:sz w:val="20"/>
                <w:szCs w:val="20"/>
              </w:rPr>
              <w:t>&lt;vyplní uchádzač&gt;</w:t>
            </w:r>
          </w:p>
        </w:tc>
      </w:tr>
    </w:tbl>
    <w:p w14:paraId="6E8FD6C8" w14:textId="77777777" w:rsidR="005054B7" w:rsidRPr="00F90F98" w:rsidRDefault="005054B7" w:rsidP="00F90F98">
      <w:pPr>
        <w:tabs>
          <w:tab w:val="left" w:pos="567"/>
        </w:tabs>
        <w:spacing w:line="276" w:lineRule="auto"/>
        <w:jc w:val="right"/>
        <w:rPr>
          <w:rFonts w:ascii="Cambria" w:hAnsi="Cambria" w:cs="Arial"/>
          <w:b/>
          <w:sz w:val="20"/>
          <w:szCs w:val="20"/>
        </w:rPr>
      </w:pPr>
    </w:p>
    <w:p w14:paraId="788A4D39" w14:textId="24FD01A8" w:rsidR="00974B39" w:rsidRPr="000E1E96" w:rsidRDefault="00974B39" w:rsidP="000E1E96">
      <w:pPr>
        <w:tabs>
          <w:tab w:val="left" w:pos="567"/>
        </w:tabs>
        <w:spacing w:line="276" w:lineRule="auto"/>
        <w:jc w:val="both"/>
        <w:rPr>
          <w:rFonts w:ascii="Cambria" w:hAnsi="Cambria" w:cs="Arial"/>
          <w:i/>
          <w:iCs/>
          <w:sz w:val="20"/>
          <w:szCs w:val="20"/>
        </w:rPr>
      </w:pPr>
      <w:r w:rsidRPr="000E1E96">
        <w:rPr>
          <w:rFonts w:ascii="Cambria" w:hAnsi="Cambria" w:cs="Arial"/>
          <w:i/>
          <w:iCs/>
          <w:sz w:val="20"/>
          <w:szCs w:val="20"/>
        </w:rPr>
        <w:t xml:space="preserve">* cena materiálu podľa LBMA stanovená na základe priemernej dopoludňajšej mesačnej ceny zlata v mesiaci predchádzajúcom doručeniu písomnej objednávky </w:t>
      </w:r>
      <w:r w:rsidR="00E9751E">
        <w:rPr>
          <w:rFonts w:ascii="Cambria" w:hAnsi="Cambria" w:cs="Arial"/>
          <w:i/>
          <w:iCs/>
          <w:sz w:val="20"/>
          <w:szCs w:val="20"/>
        </w:rPr>
        <w:t>úspešnému uchádzačovi</w:t>
      </w:r>
      <w:r w:rsidRPr="000E1E96">
        <w:rPr>
          <w:rFonts w:ascii="Cambria" w:hAnsi="Cambria" w:cs="Arial"/>
          <w:i/>
          <w:iCs/>
          <w:sz w:val="20"/>
          <w:szCs w:val="20"/>
        </w:rPr>
        <w:t xml:space="preserve"> zverejnenej na internetovej stránke </w:t>
      </w:r>
      <w:hyperlink r:id="rId29" w:history="1">
        <w:r w:rsidRPr="000E1E96">
          <w:rPr>
            <w:rStyle w:val="Hyperlink"/>
            <w:rFonts w:ascii="Cambria" w:hAnsi="Cambria" w:cs="Arial"/>
            <w:i/>
            <w:iCs/>
            <w:sz w:val="20"/>
            <w:szCs w:val="20"/>
          </w:rPr>
          <w:t>www.LBMA.org.uk</w:t>
        </w:r>
      </w:hyperlink>
      <w:r w:rsidRPr="000E1E96">
        <w:rPr>
          <w:rFonts w:ascii="Cambria" w:hAnsi="Cambria" w:cs="Arial"/>
          <w:i/>
          <w:iCs/>
          <w:sz w:val="20"/>
          <w:szCs w:val="20"/>
        </w:rPr>
        <w:t xml:space="preserve"> - na účely posúdenia verejného oobstarávania sa berie do úvahy cena v mesiaci </w:t>
      </w:r>
      <w:r w:rsidR="001B7E43">
        <w:rPr>
          <w:rFonts w:ascii="Cambria" w:hAnsi="Cambria" w:cs="Arial"/>
          <w:i/>
          <w:iCs/>
          <w:sz w:val="20"/>
          <w:szCs w:val="20"/>
        </w:rPr>
        <w:t>december</w:t>
      </w:r>
      <w:r w:rsidR="001B7E43" w:rsidRPr="000E1E96">
        <w:rPr>
          <w:rFonts w:ascii="Cambria" w:hAnsi="Cambria" w:cs="Arial"/>
          <w:i/>
          <w:iCs/>
          <w:sz w:val="20"/>
          <w:szCs w:val="20"/>
        </w:rPr>
        <w:t xml:space="preserve"> </w:t>
      </w:r>
      <w:r w:rsidR="0055358E" w:rsidRPr="000E1E96">
        <w:rPr>
          <w:rFonts w:ascii="Cambria" w:hAnsi="Cambria" w:cs="Arial"/>
          <w:i/>
          <w:iCs/>
          <w:sz w:val="20"/>
          <w:szCs w:val="20"/>
        </w:rPr>
        <w:t>2021</w:t>
      </w:r>
      <w:r w:rsidR="00E9751E" w:rsidRPr="000E1E96">
        <w:rPr>
          <w:rFonts w:ascii="Cambria" w:hAnsi="Cambria" w:cs="Arial"/>
          <w:i/>
          <w:iCs/>
          <w:sz w:val="20"/>
          <w:szCs w:val="20"/>
        </w:rPr>
        <w:t>.</w:t>
      </w:r>
    </w:p>
    <w:p w14:paraId="280384EC" w14:textId="193548E6" w:rsidR="00AB4A1B" w:rsidRDefault="00974B39" w:rsidP="000E1E96">
      <w:pPr>
        <w:tabs>
          <w:tab w:val="left" w:pos="567"/>
        </w:tabs>
        <w:spacing w:line="276" w:lineRule="auto"/>
        <w:jc w:val="both"/>
        <w:rPr>
          <w:rFonts w:ascii="Cambria" w:hAnsi="Cambria" w:cs="Arial"/>
          <w:i/>
          <w:iCs/>
          <w:sz w:val="20"/>
          <w:szCs w:val="20"/>
        </w:rPr>
      </w:pPr>
      <w:r w:rsidRPr="000E1E96">
        <w:rPr>
          <w:rFonts w:ascii="Cambria" w:hAnsi="Cambria" w:cs="Arial"/>
          <w:i/>
          <w:iCs/>
          <w:sz w:val="20"/>
          <w:szCs w:val="20"/>
        </w:rPr>
        <w:t xml:space="preserve">** </w:t>
      </w:r>
      <w:bookmarkStart w:id="79" w:name="_Hlk83913144"/>
      <w:r w:rsidR="00E9751E" w:rsidRPr="006C5451">
        <w:rPr>
          <w:rFonts w:ascii="Cambria" w:hAnsi="Cambria" w:cs="Arial"/>
          <w:i/>
          <w:iCs/>
          <w:sz w:val="20"/>
          <w:szCs w:val="20"/>
        </w:rPr>
        <w:t>Uvedené množstvá sú iba predpokladané, nie sú pre verejného obstarávateľa záväzné a môže ich zmeniť. Množstvo konkrétneho druhu (tematiky) zlatých zberateľských euromincí v nominálnej hodnote 100 eur je stanovené na maximálne 5 000 kusov, predpokladaný reálne objednávaný počet je pre každú tematiku cca 4 000 kusov. Úspešný uchádzač garantuje uvedené ceny (okrem ceny materiálu podľa LBMA) bez ohľadu na skutočne objednávaný počet kusov zberateľských euromincí v rámci každej tematiky, a to bez nároku na akúkoľvek kompenzáciu.</w:t>
      </w:r>
    </w:p>
    <w:p w14:paraId="1B420EC7" w14:textId="4BC69474" w:rsidR="00F90F98" w:rsidRPr="006F7C09" w:rsidRDefault="00AB4A1B" w:rsidP="000E1E96">
      <w:pPr>
        <w:tabs>
          <w:tab w:val="left" w:pos="567"/>
        </w:tabs>
        <w:spacing w:line="276" w:lineRule="auto"/>
        <w:jc w:val="both"/>
        <w:rPr>
          <w:rFonts w:ascii="Cambria" w:hAnsi="Cambria" w:cs="Arial"/>
          <w:b/>
          <w:bCs/>
          <w:i/>
          <w:color w:val="FF0000"/>
          <w:sz w:val="20"/>
          <w:szCs w:val="20"/>
        </w:rPr>
      </w:pPr>
      <w:r w:rsidRPr="006F7C09">
        <w:rPr>
          <w:rFonts w:ascii="Cambria" w:hAnsi="Cambria" w:cs="Arial"/>
          <w:b/>
          <w:bCs/>
          <w:i/>
          <w:color w:val="FF0000"/>
          <w:sz w:val="20"/>
          <w:szCs w:val="20"/>
        </w:rPr>
        <w:t xml:space="preserve">*** </w:t>
      </w:r>
      <w:r w:rsidR="006635C9">
        <w:rPr>
          <w:rFonts w:ascii="Cambria" w:hAnsi="Cambria" w:cs="Arial"/>
          <w:b/>
          <w:bCs/>
          <w:i/>
          <w:color w:val="FF0000"/>
          <w:sz w:val="20"/>
          <w:szCs w:val="20"/>
        </w:rPr>
        <w:t>Do c</w:t>
      </w:r>
      <w:r w:rsidRPr="006F7C09">
        <w:rPr>
          <w:rFonts w:ascii="Cambria" w:hAnsi="Cambria" w:cs="Arial"/>
          <w:b/>
          <w:bCs/>
          <w:i/>
          <w:color w:val="FF0000"/>
          <w:sz w:val="20"/>
          <w:szCs w:val="20"/>
        </w:rPr>
        <w:t>elkov</w:t>
      </w:r>
      <w:r w:rsidR="006635C9">
        <w:rPr>
          <w:rFonts w:ascii="Cambria" w:hAnsi="Cambria" w:cs="Arial"/>
          <w:b/>
          <w:bCs/>
          <w:i/>
          <w:color w:val="FF0000"/>
          <w:sz w:val="20"/>
          <w:szCs w:val="20"/>
        </w:rPr>
        <w:t>ej</w:t>
      </w:r>
      <w:r w:rsidRPr="006F7C09">
        <w:rPr>
          <w:rFonts w:ascii="Cambria" w:hAnsi="Cambria" w:cs="Arial"/>
          <w:b/>
          <w:bCs/>
          <w:i/>
          <w:color w:val="FF0000"/>
          <w:sz w:val="20"/>
          <w:szCs w:val="20"/>
        </w:rPr>
        <w:t xml:space="preserve"> cen</w:t>
      </w:r>
      <w:r w:rsidR="006635C9">
        <w:rPr>
          <w:rFonts w:ascii="Cambria" w:hAnsi="Cambria" w:cs="Arial"/>
          <w:b/>
          <w:bCs/>
          <w:i/>
          <w:color w:val="FF0000"/>
          <w:sz w:val="20"/>
          <w:szCs w:val="20"/>
        </w:rPr>
        <w:t>y</w:t>
      </w:r>
      <w:r w:rsidRPr="006F7C09">
        <w:rPr>
          <w:rFonts w:ascii="Cambria" w:hAnsi="Cambria" w:cs="Arial"/>
          <w:b/>
          <w:bCs/>
          <w:i/>
          <w:color w:val="FF0000"/>
          <w:sz w:val="20"/>
          <w:szCs w:val="20"/>
        </w:rPr>
        <w:t xml:space="preserve"> za výrobu zlatých zberateľských euromincí uchádzač</w:t>
      </w:r>
      <w:r w:rsidR="006635C9">
        <w:rPr>
          <w:rFonts w:ascii="Cambria" w:hAnsi="Cambria" w:cs="Arial"/>
          <w:b/>
          <w:bCs/>
          <w:i/>
          <w:color w:val="FF0000"/>
          <w:sz w:val="20"/>
          <w:szCs w:val="20"/>
        </w:rPr>
        <w:t xml:space="preserve"> zahrnie </w:t>
      </w:r>
      <w:r w:rsidRPr="006F7C09">
        <w:rPr>
          <w:rFonts w:ascii="Cambria" w:hAnsi="Cambria" w:cs="Arial"/>
          <w:b/>
          <w:bCs/>
          <w:i/>
          <w:color w:val="FF0000"/>
          <w:sz w:val="20"/>
          <w:szCs w:val="20"/>
        </w:rPr>
        <w:t xml:space="preserve">aj cenu drahého kovu.  </w:t>
      </w:r>
      <w:r w:rsidR="00E9751E" w:rsidRPr="006F7C09">
        <w:rPr>
          <w:rFonts w:ascii="Cambria" w:hAnsi="Cambria" w:cs="Arial"/>
          <w:b/>
          <w:bCs/>
          <w:i/>
          <w:iCs/>
          <w:sz w:val="20"/>
          <w:szCs w:val="20"/>
        </w:rPr>
        <w:t xml:space="preserve">    </w:t>
      </w:r>
      <w:bookmarkEnd w:id="79"/>
    </w:p>
    <w:p w14:paraId="325883DF" w14:textId="77777777" w:rsidR="00F90F98" w:rsidRPr="00F90F98" w:rsidRDefault="00F90F98" w:rsidP="00F90F98">
      <w:pPr>
        <w:tabs>
          <w:tab w:val="left" w:pos="0"/>
        </w:tabs>
        <w:jc w:val="both"/>
        <w:rPr>
          <w:rFonts w:ascii="Cambria" w:hAnsi="Cambria"/>
          <w:b/>
          <w:bCs/>
          <w:sz w:val="20"/>
          <w:szCs w:val="20"/>
        </w:rPr>
      </w:pPr>
    </w:p>
    <w:p w14:paraId="4AE2CB21" w14:textId="77777777" w:rsidR="006F7C09" w:rsidRDefault="006F7C09" w:rsidP="00F90F98">
      <w:pPr>
        <w:tabs>
          <w:tab w:val="left" w:pos="0"/>
        </w:tabs>
        <w:jc w:val="both"/>
        <w:rPr>
          <w:rFonts w:ascii="Cambria" w:hAnsi="Cambria"/>
          <w:b/>
          <w:bCs/>
          <w:sz w:val="20"/>
          <w:szCs w:val="20"/>
        </w:rPr>
      </w:pPr>
    </w:p>
    <w:p w14:paraId="48B81607" w14:textId="77777777" w:rsidR="006F7C09" w:rsidRDefault="006F7C09" w:rsidP="00F90F98">
      <w:pPr>
        <w:tabs>
          <w:tab w:val="left" w:pos="0"/>
        </w:tabs>
        <w:jc w:val="both"/>
        <w:rPr>
          <w:rFonts w:ascii="Cambria" w:hAnsi="Cambria"/>
          <w:b/>
          <w:bCs/>
          <w:sz w:val="20"/>
          <w:szCs w:val="20"/>
        </w:rPr>
      </w:pPr>
    </w:p>
    <w:p w14:paraId="553A62FE" w14:textId="79979EE8" w:rsidR="00466938" w:rsidRDefault="00F90F98" w:rsidP="00F90F98">
      <w:pPr>
        <w:tabs>
          <w:tab w:val="left" w:pos="0"/>
        </w:tabs>
        <w:jc w:val="both"/>
        <w:rPr>
          <w:rFonts w:ascii="Cambria" w:hAnsi="Cambria"/>
          <w:b/>
          <w:bCs/>
          <w:sz w:val="20"/>
          <w:szCs w:val="20"/>
        </w:rPr>
      </w:pPr>
      <w:r w:rsidRPr="00F90F98">
        <w:rPr>
          <w:rFonts w:ascii="Cambria" w:hAnsi="Cambria"/>
          <w:b/>
          <w:bCs/>
          <w:sz w:val="20"/>
          <w:szCs w:val="20"/>
        </w:rPr>
        <w:lastRenderedPageBreak/>
        <w:t>Tabuľka č. 6b:</w:t>
      </w:r>
    </w:p>
    <w:p w14:paraId="08C7D0EA" w14:textId="1F1073E2" w:rsidR="00F90F98" w:rsidRPr="00F90F98" w:rsidRDefault="00F90F98" w:rsidP="00F90F98">
      <w:pPr>
        <w:tabs>
          <w:tab w:val="left" w:pos="0"/>
        </w:tabs>
        <w:jc w:val="both"/>
        <w:rPr>
          <w:rFonts w:ascii="Cambria" w:hAnsi="Cambria"/>
          <w:b/>
          <w:bCs/>
          <w:sz w:val="20"/>
          <w:szCs w:val="20"/>
        </w:rPr>
      </w:pPr>
      <w:r w:rsidRPr="00F90F98">
        <w:rPr>
          <w:rFonts w:ascii="Cambria" w:hAnsi="Cambria"/>
          <w:b/>
          <w:bCs/>
          <w:sz w:val="20"/>
          <w:szCs w:val="20"/>
        </w:rPr>
        <w:t xml:space="preserve"> Zlatá zberateľské euromince v nominálnej hodnote 100 eur – doprava</w:t>
      </w:r>
    </w:p>
    <w:tbl>
      <w:tblPr>
        <w:tblW w:w="9420" w:type="dxa"/>
        <w:tblInd w:w="55"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1431"/>
        <w:gridCol w:w="1391"/>
        <w:gridCol w:w="1243"/>
        <w:gridCol w:w="1736"/>
        <w:gridCol w:w="1680"/>
        <w:gridCol w:w="1939"/>
      </w:tblGrid>
      <w:tr w:rsidR="00F90F98" w:rsidRPr="00F90F98" w14:paraId="4DDDB4E2" w14:textId="77777777" w:rsidTr="0095432B">
        <w:trPr>
          <w:trHeight w:val="315"/>
        </w:trPr>
        <w:tc>
          <w:tcPr>
            <w:tcW w:w="1431" w:type="dxa"/>
            <w:tcBorders>
              <w:top w:val="single" w:sz="18" w:space="0" w:color="auto"/>
              <w:left w:val="single" w:sz="18" w:space="0" w:color="auto"/>
              <w:bottom w:val="single" w:sz="4" w:space="0" w:color="auto"/>
            </w:tcBorders>
            <w:shd w:val="pct5" w:color="auto" w:fill="auto"/>
            <w:vAlign w:val="center"/>
          </w:tcPr>
          <w:p w14:paraId="74A65EBF" w14:textId="77777777" w:rsidR="00F90F98" w:rsidRPr="00F90F98" w:rsidRDefault="00F90F98" w:rsidP="00F90F98">
            <w:pPr>
              <w:jc w:val="center"/>
              <w:rPr>
                <w:rFonts w:ascii="Cambria" w:hAnsi="Cambria"/>
                <w:color w:val="000000"/>
                <w:sz w:val="20"/>
                <w:szCs w:val="20"/>
              </w:rPr>
            </w:pPr>
            <w:r w:rsidRPr="00F90F98">
              <w:rPr>
                <w:rFonts w:ascii="Cambria" w:hAnsi="Cambria"/>
                <w:color w:val="000000"/>
                <w:sz w:val="20"/>
                <w:szCs w:val="20"/>
              </w:rPr>
              <w:t>Preberacie miesto</w:t>
            </w:r>
          </w:p>
        </w:tc>
        <w:tc>
          <w:tcPr>
            <w:tcW w:w="1391" w:type="dxa"/>
            <w:tcBorders>
              <w:top w:val="single" w:sz="18" w:space="0" w:color="auto"/>
              <w:bottom w:val="single" w:sz="4" w:space="0" w:color="auto"/>
            </w:tcBorders>
            <w:shd w:val="pct5" w:color="auto" w:fill="auto"/>
            <w:vAlign w:val="center"/>
          </w:tcPr>
          <w:p w14:paraId="2D8DB901" w14:textId="6275FCE6" w:rsidR="00F90F98" w:rsidRPr="00F90F98" w:rsidRDefault="00F90F98" w:rsidP="00F90F98">
            <w:pPr>
              <w:jc w:val="center"/>
              <w:rPr>
                <w:rFonts w:ascii="Cambria" w:hAnsi="Cambria"/>
                <w:color w:val="000000"/>
                <w:sz w:val="20"/>
                <w:szCs w:val="20"/>
              </w:rPr>
            </w:pPr>
            <w:r w:rsidRPr="00F90F98">
              <w:rPr>
                <w:rFonts w:ascii="Cambria" w:hAnsi="Cambria"/>
                <w:color w:val="000000"/>
                <w:sz w:val="20"/>
                <w:szCs w:val="20"/>
              </w:rPr>
              <w:t xml:space="preserve">Počet </w:t>
            </w:r>
            <w:r w:rsidR="00BB0A12">
              <w:rPr>
                <w:rFonts w:ascii="Cambria" w:hAnsi="Cambria"/>
                <w:color w:val="000000"/>
                <w:sz w:val="20"/>
                <w:szCs w:val="20"/>
              </w:rPr>
              <w:t>prepráv</w:t>
            </w:r>
            <w:r w:rsidR="00BB0A12" w:rsidRPr="00F90F98">
              <w:rPr>
                <w:rFonts w:ascii="Cambria" w:hAnsi="Cambria"/>
                <w:color w:val="000000"/>
                <w:sz w:val="20"/>
                <w:szCs w:val="20"/>
              </w:rPr>
              <w:t xml:space="preserve"> </w:t>
            </w:r>
            <w:r w:rsidRPr="00F90F98">
              <w:rPr>
                <w:rFonts w:ascii="Cambria" w:hAnsi="Cambria"/>
                <w:color w:val="000000"/>
                <w:sz w:val="20"/>
                <w:szCs w:val="20"/>
              </w:rPr>
              <w:t>do preberacieho miesta</w:t>
            </w:r>
          </w:p>
        </w:tc>
        <w:tc>
          <w:tcPr>
            <w:tcW w:w="1243" w:type="dxa"/>
            <w:tcBorders>
              <w:top w:val="single" w:sz="18" w:space="0" w:color="auto"/>
              <w:bottom w:val="single" w:sz="4" w:space="0" w:color="auto"/>
            </w:tcBorders>
            <w:shd w:val="pct5" w:color="auto" w:fill="auto"/>
            <w:vAlign w:val="center"/>
          </w:tcPr>
          <w:p w14:paraId="30FF1955" w14:textId="77777777" w:rsidR="00F90F98" w:rsidRPr="00F90F98" w:rsidRDefault="00F90F98" w:rsidP="00F90F98">
            <w:pPr>
              <w:jc w:val="center"/>
              <w:rPr>
                <w:rFonts w:ascii="Cambria" w:hAnsi="Cambria"/>
                <w:color w:val="000000"/>
                <w:sz w:val="20"/>
                <w:szCs w:val="20"/>
              </w:rPr>
            </w:pPr>
            <w:r w:rsidRPr="00F90F98">
              <w:rPr>
                <w:rFonts w:ascii="Cambria" w:hAnsi="Cambria"/>
                <w:color w:val="000000"/>
                <w:sz w:val="20"/>
                <w:szCs w:val="20"/>
              </w:rPr>
              <w:t>Náklady na dopravu na 1 km</w:t>
            </w:r>
            <w:r w:rsidRPr="00F90F98">
              <w:rPr>
                <w:rFonts w:ascii="Cambria" w:hAnsi="Cambria"/>
                <w:sz w:val="20"/>
                <w:szCs w:val="20"/>
              </w:rPr>
              <w:t xml:space="preserve"> </w:t>
            </w:r>
            <w:r w:rsidRPr="00F90F98">
              <w:rPr>
                <w:rFonts w:ascii="Cambria" w:hAnsi="Cambria"/>
                <w:sz w:val="20"/>
                <w:szCs w:val="20"/>
              </w:rPr>
              <w:br/>
            </w:r>
            <w:r w:rsidRPr="00F90F98">
              <w:rPr>
                <w:rFonts w:ascii="Cambria" w:hAnsi="Cambria"/>
                <w:color w:val="000000"/>
                <w:sz w:val="20"/>
                <w:szCs w:val="20"/>
              </w:rPr>
              <w:t>v eurách bez DPH</w:t>
            </w:r>
          </w:p>
        </w:tc>
        <w:tc>
          <w:tcPr>
            <w:tcW w:w="1736" w:type="dxa"/>
            <w:tcBorders>
              <w:top w:val="single" w:sz="18" w:space="0" w:color="auto"/>
              <w:bottom w:val="single" w:sz="4" w:space="0" w:color="auto"/>
            </w:tcBorders>
            <w:shd w:val="pct5" w:color="auto" w:fill="auto"/>
            <w:vAlign w:val="center"/>
          </w:tcPr>
          <w:p w14:paraId="457B8DAC" w14:textId="77777777" w:rsidR="00F90F98" w:rsidRPr="00F90F98" w:rsidRDefault="00F90F98" w:rsidP="00F90F98">
            <w:pPr>
              <w:jc w:val="center"/>
              <w:rPr>
                <w:rFonts w:ascii="Cambria" w:hAnsi="Cambria"/>
                <w:color w:val="000000"/>
                <w:sz w:val="20"/>
                <w:szCs w:val="20"/>
              </w:rPr>
            </w:pPr>
            <w:r w:rsidRPr="00F90F98">
              <w:rPr>
                <w:rFonts w:ascii="Cambria" w:hAnsi="Cambria"/>
                <w:color w:val="000000"/>
                <w:sz w:val="20"/>
                <w:szCs w:val="20"/>
              </w:rPr>
              <w:t>Vzdialenosť uchádzača od preberecieho miesta v km</w:t>
            </w:r>
          </w:p>
        </w:tc>
        <w:tc>
          <w:tcPr>
            <w:tcW w:w="1680" w:type="dxa"/>
            <w:tcBorders>
              <w:top w:val="single" w:sz="18" w:space="0" w:color="auto"/>
              <w:bottom w:val="single" w:sz="4" w:space="0" w:color="auto"/>
            </w:tcBorders>
            <w:shd w:val="pct5" w:color="auto" w:fill="auto"/>
            <w:vAlign w:val="center"/>
          </w:tcPr>
          <w:p w14:paraId="2FF6D760" w14:textId="77777777" w:rsidR="00F90F98" w:rsidRPr="00F90F98" w:rsidRDefault="00F90F98" w:rsidP="00F90F98">
            <w:pPr>
              <w:jc w:val="center"/>
              <w:rPr>
                <w:rFonts w:ascii="Cambria" w:hAnsi="Cambria"/>
                <w:color w:val="000000"/>
                <w:sz w:val="20"/>
                <w:szCs w:val="20"/>
              </w:rPr>
            </w:pPr>
            <w:r w:rsidRPr="00F90F98">
              <w:rPr>
                <w:rFonts w:ascii="Cambria" w:hAnsi="Cambria"/>
                <w:color w:val="000000"/>
                <w:sz w:val="20"/>
                <w:szCs w:val="20"/>
              </w:rPr>
              <w:t>Cena jednej prepravy do preberacieho miesta v eurách bez DPH</w:t>
            </w:r>
          </w:p>
        </w:tc>
        <w:tc>
          <w:tcPr>
            <w:tcW w:w="1939" w:type="dxa"/>
            <w:tcBorders>
              <w:top w:val="single" w:sz="18" w:space="0" w:color="auto"/>
              <w:bottom w:val="single" w:sz="4" w:space="0" w:color="auto"/>
              <w:right w:val="single" w:sz="18" w:space="0" w:color="auto"/>
            </w:tcBorders>
            <w:shd w:val="pct5" w:color="auto" w:fill="auto"/>
            <w:vAlign w:val="center"/>
          </w:tcPr>
          <w:p w14:paraId="2BB15A30" w14:textId="152C6045" w:rsidR="00F90F98" w:rsidRPr="00F90F98" w:rsidRDefault="00F90F98" w:rsidP="00F90F98">
            <w:pPr>
              <w:jc w:val="center"/>
              <w:rPr>
                <w:rFonts w:ascii="Cambria" w:hAnsi="Cambria"/>
                <w:color w:val="000000"/>
                <w:sz w:val="20"/>
                <w:szCs w:val="20"/>
              </w:rPr>
            </w:pPr>
            <w:r w:rsidRPr="00F90F98">
              <w:rPr>
                <w:rFonts w:ascii="Cambria" w:hAnsi="Cambria"/>
                <w:color w:val="000000"/>
                <w:sz w:val="20"/>
                <w:szCs w:val="20"/>
              </w:rPr>
              <w:t>Celková cena všetkých prepr</w:t>
            </w:r>
            <w:r w:rsidR="00BB0A12">
              <w:rPr>
                <w:rFonts w:ascii="Cambria" w:hAnsi="Cambria"/>
                <w:color w:val="000000"/>
                <w:sz w:val="20"/>
                <w:szCs w:val="20"/>
              </w:rPr>
              <w:t>á</w:t>
            </w:r>
            <w:r w:rsidRPr="00F90F98">
              <w:rPr>
                <w:rFonts w:ascii="Cambria" w:hAnsi="Cambria"/>
                <w:color w:val="000000"/>
                <w:sz w:val="20"/>
                <w:szCs w:val="20"/>
              </w:rPr>
              <w:t>v do preberacieho miesta v eurách bez DPH</w:t>
            </w:r>
          </w:p>
        </w:tc>
      </w:tr>
      <w:tr w:rsidR="00F90F98" w:rsidRPr="00F90F98" w14:paraId="44773F9B" w14:textId="77777777" w:rsidTr="0095432B">
        <w:trPr>
          <w:trHeight w:val="567"/>
        </w:trPr>
        <w:tc>
          <w:tcPr>
            <w:tcW w:w="1431" w:type="dxa"/>
            <w:tcBorders>
              <w:top w:val="single" w:sz="4" w:space="0" w:color="auto"/>
              <w:left w:val="single" w:sz="18" w:space="0" w:color="auto"/>
              <w:bottom w:val="single" w:sz="18" w:space="0" w:color="auto"/>
              <w:right w:val="single" w:sz="4" w:space="0" w:color="auto"/>
            </w:tcBorders>
            <w:vAlign w:val="center"/>
          </w:tcPr>
          <w:p w14:paraId="4D712CF3" w14:textId="77777777" w:rsidR="00F90F98" w:rsidRPr="00F90F98" w:rsidRDefault="00F90F98" w:rsidP="00F90F98">
            <w:pPr>
              <w:jc w:val="center"/>
              <w:rPr>
                <w:rFonts w:ascii="Cambria" w:hAnsi="Cambria"/>
                <w:color w:val="000000"/>
                <w:sz w:val="20"/>
                <w:szCs w:val="20"/>
              </w:rPr>
            </w:pPr>
            <w:r w:rsidRPr="00F90F98">
              <w:rPr>
                <w:rFonts w:ascii="Cambria" w:hAnsi="Cambria"/>
                <w:sz w:val="20"/>
                <w:szCs w:val="20"/>
              </w:rPr>
              <w:t>Bratislava</w:t>
            </w:r>
          </w:p>
        </w:tc>
        <w:tc>
          <w:tcPr>
            <w:tcW w:w="1391" w:type="dxa"/>
            <w:tcBorders>
              <w:top w:val="single" w:sz="4" w:space="0" w:color="auto"/>
              <w:left w:val="single" w:sz="4" w:space="0" w:color="auto"/>
              <w:bottom w:val="single" w:sz="18" w:space="0" w:color="auto"/>
              <w:right w:val="single" w:sz="4" w:space="0" w:color="auto"/>
            </w:tcBorders>
            <w:vAlign w:val="center"/>
          </w:tcPr>
          <w:p w14:paraId="09D640DF" w14:textId="6197A730" w:rsidR="00F90F98" w:rsidRPr="00F90F98" w:rsidRDefault="00B0289E" w:rsidP="00F90F98">
            <w:pPr>
              <w:jc w:val="center"/>
              <w:rPr>
                <w:rFonts w:ascii="Cambria" w:hAnsi="Cambria"/>
                <w:color w:val="000000"/>
                <w:sz w:val="20"/>
                <w:szCs w:val="20"/>
              </w:rPr>
            </w:pPr>
            <w:r>
              <w:rPr>
                <w:rFonts w:ascii="Cambria" w:hAnsi="Cambria"/>
                <w:color w:val="000000"/>
                <w:sz w:val="20"/>
                <w:szCs w:val="20"/>
              </w:rPr>
              <w:t>4</w:t>
            </w:r>
          </w:p>
        </w:tc>
        <w:tc>
          <w:tcPr>
            <w:tcW w:w="1243" w:type="dxa"/>
            <w:tcBorders>
              <w:top w:val="single" w:sz="4" w:space="0" w:color="auto"/>
              <w:left w:val="single" w:sz="4" w:space="0" w:color="auto"/>
              <w:bottom w:val="single" w:sz="18" w:space="0" w:color="auto"/>
              <w:right w:val="single" w:sz="4" w:space="0" w:color="auto"/>
            </w:tcBorders>
            <w:shd w:val="clear" w:color="auto" w:fill="auto"/>
            <w:vAlign w:val="center"/>
          </w:tcPr>
          <w:p w14:paraId="7B834F46" w14:textId="77777777" w:rsidR="00F90F98" w:rsidRPr="00F90F98" w:rsidRDefault="00F90F98" w:rsidP="00F90F98">
            <w:pPr>
              <w:jc w:val="center"/>
              <w:rPr>
                <w:rFonts w:ascii="Cambria" w:hAnsi="Cambria"/>
                <w:color w:val="000000"/>
                <w:sz w:val="20"/>
                <w:szCs w:val="20"/>
              </w:rPr>
            </w:pPr>
            <w:r w:rsidRPr="00F90F98">
              <w:rPr>
                <w:rFonts w:ascii="Cambria" w:hAnsi="Cambria" w:cs="Arial"/>
                <w:i/>
                <w:color w:val="FF0000"/>
                <w:sz w:val="20"/>
                <w:szCs w:val="20"/>
              </w:rPr>
              <w:t>&lt;vyplní uchádzač&gt;</w:t>
            </w:r>
          </w:p>
        </w:tc>
        <w:tc>
          <w:tcPr>
            <w:tcW w:w="1736" w:type="dxa"/>
            <w:tcBorders>
              <w:top w:val="single" w:sz="4" w:space="0" w:color="auto"/>
              <w:left w:val="single" w:sz="4" w:space="0" w:color="auto"/>
              <w:bottom w:val="single" w:sz="18" w:space="0" w:color="auto"/>
              <w:right w:val="single" w:sz="4" w:space="0" w:color="auto"/>
            </w:tcBorders>
            <w:vAlign w:val="center"/>
          </w:tcPr>
          <w:p w14:paraId="77852D55" w14:textId="77777777" w:rsidR="00F90F98" w:rsidRPr="00F90F98" w:rsidRDefault="00F90F98" w:rsidP="00F90F98">
            <w:pPr>
              <w:jc w:val="center"/>
              <w:rPr>
                <w:rFonts w:ascii="Cambria" w:hAnsi="Cambria" w:cs="Arial"/>
                <w:i/>
                <w:color w:val="FF0000"/>
                <w:sz w:val="20"/>
                <w:szCs w:val="20"/>
              </w:rPr>
            </w:pPr>
            <w:r w:rsidRPr="00F90F98">
              <w:rPr>
                <w:rFonts w:ascii="Cambria" w:hAnsi="Cambria" w:cs="Arial"/>
                <w:i/>
                <w:color w:val="FF0000"/>
                <w:sz w:val="20"/>
                <w:szCs w:val="20"/>
              </w:rPr>
              <w:t>&lt;vyplní uchádzač&gt;</w:t>
            </w:r>
          </w:p>
        </w:tc>
        <w:tc>
          <w:tcPr>
            <w:tcW w:w="1680" w:type="dxa"/>
            <w:tcBorders>
              <w:top w:val="single" w:sz="4" w:space="0" w:color="auto"/>
              <w:left w:val="single" w:sz="4" w:space="0" w:color="auto"/>
              <w:bottom w:val="single" w:sz="18" w:space="0" w:color="auto"/>
              <w:right w:val="single" w:sz="4" w:space="0" w:color="auto"/>
            </w:tcBorders>
            <w:vAlign w:val="center"/>
          </w:tcPr>
          <w:p w14:paraId="4B290E4A" w14:textId="77777777" w:rsidR="00F90F98" w:rsidRPr="00F90F98" w:rsidRDefault="00F90F98" w:rsidP="00F90F98">
            <w:pPr>
              <w:jc w:val="center"/>
              <w:rPr>
                <w:rFonts w:ascii="Cambria" w:hAnsi="Cambria" w:cs="Arial"/>
                <w:i/>
                <w:color w:val="FF0000"/>
                <w:sz w:val="20"/>
                <w:szCs w:val="20"/>
              </w:rPr>
            </w:pPr>
            <w:r w:rsidRPr="00F90F98">
              <w:rPr>
                <w:rFonts w:ascii="Cambria" w:hAnsi="Cambria" w:cs="Arial"/>
                <w:i/>
                <w:color w:val="FF0000"/>
                <w:sz w:val="20"/>
                <w:szCs w:val="20"/>
              </w:rPr>
              <w:t>&lt;vyplní uchádzač&gt;</w:t>
            </w:r>
          </w:p>
        </w:tc>
        <w:tc>
          <w:tcPr>
            <w:tcW w:w="1939" w:type="dxa"/>
            <w:tcBorders>
              <w:top w:val="single" w:sz="4" w:space="0" w:color="auto"/>
              <w:left w:val="single" w:sz="4" w:space="0" w:color="auto"/>
              <w:bottom w:val="single" w:sz="18" w:space="0" w:color="auto"/>
              <w:right w:val="single" w:sz="18" w:space="0" w:color="auto"/>
            </w:tcBorders>
            <w:vAlign w:val="center"/>
          </w:tcPr>
          <w:p w14:paraId="011602D4" w14:textId="77777777" w:rsidR="00F90F98" w:rsidRPr="00F90F98" w:rsidRDefault="00F90F98" w:rsidP="00F90F98">
            <w:pPr>
              <w:jc w:val="center"/>
              <w:rPr>
                <w:rFonts w:ascii="Cambria" w:hAnsi="Cambria"/>
                <w:b/>
                <w:bCs/>
                <w:color w:val="000000"/>
                <w:sz w:val="20"/>
                <w:szCs w:val="20"/>
              </w:rPr>
            </w:pPr>
            <w:r w:rsidRPr="00F90F98">
              <w:rPr>
                <w:rFonts w:ascii="Cambria" w:hAnsi="Cambria" w:cs="Arial"/>
                <w:b/>
                <w:bCs/>
                <w:i/>
                <w:color w:val="FF0000"/>
                <w:sz w:val="20"/>
                <w:szCs w:val="20"/>
              </w:rPr>
              <w:t>&lt;vyplní uchádzač&gt;</w:t>
            </w:r>
          </w:p>
        </w:tc>
      </w:tr>
    </w:tbl>
    <w:p w14:paraId="2DCFE6D1" w14:textId="77777777" w:rsidR="00F90F98" w:rsidRPr="00F90F98" w:rsidRDefault="00F90F98" w:rsidP="00F90F98">
      <w:pPr>
        <w:tabs>
          <w:tab w:val="left" w:pos="567"/>
        </w:tabs>
        <w:spacing w:line="276" w:lineRule="auto"/>
        <w:rPr>
          <w:rFonts w:ascii="Cambria" w:hAnsi="Cambria" w:cs="Arial"/>
          <w:b/>
          <w:sz w:val="20"/>
          <w:szCs w:val="20"/>
        </w:rPr>
      </w:pPr>
    </w:p>
    <w:p w14:paraId="1BD6A623" w14:textId="77777777" w:rsidR="00F90F98" w:rsidRPr="00F90F98" w:rsidRDefault="00F90F98" w:rsidP="00F90F98">
      <w:pPr>
        <w:tabs>
          <w:tab w:val="left" w:pos="567"/>
        </w:tabs>
        <w:spacing w:line="276" w:lineRule="auto"/>
        <w:rPr>
          <w:rFonts w:ascii="Cambria" w:hAnsi="Cambria" w:cs="Arial"/>
          <w:b/>
          <w:sz w:val="20"/>
          <w:szCs w:val="20"/>
        </w:rPr>
      </w:pPr>
    </w:p>
    <w:p w14:paraId="14B047C3" w14:textId="2D90513D" w:rsidR="00F90F98" w:rsidRDefault="00F90F98" w:rsidP="00F90F98">
      <w:pPr>
        <w:tabs>
          <w:tab w:val="left" w:pos="567"/>
        </w:tabs>
        <w:spacing w:line="276" w:lineRule="auto"/>
        <w:rPr>
          <w:rFonts w:ascii="Cambria" w:hAnsi="Cambria"/>
          <w:b/>
          <w:bCs/>
          <w:sz w:val="20"/>
          <w:szCs w:val="20"/>
        </w:rPr>
      </w:pPr>
      <w:bookmarkStart w:id="80" w:name="_Hlk78970856"/>
      <w:r w:rsidRPr="00F90F98">
        <w:rPr>
          <w:rFonts w:ascii="Cambria" w:eastAsia="SimSun" w:hAnsi="Cambria" w:cs="Arial"/>
          <w:b/>
          <w:bCs/>
          <w:iCs/>
          <w:snapToGrid w:val="0"/>
          <w:sz w:val="20"/>
          <w:szCs w:val="20"/>
        </w:rPr>
        <w:t>Tabuľka č. 7a:</w:t>
      </w:r>
      <w:r w:rsidRPr="00F90F98">
        <w:rPr>
          <w:rFonts w:ascii="Cambria" w:hAnsi="Cambria"/>
          <w:b/>
          <w:bCs/>
          <w:sz w:val="20"/>
          <w:szCs w:val="20"/>
        </w:rPr>
        <w:t xml:space="preserve"> Zberateľsk</w:t>
      </w:r>
      <w:r w:rsidR="00BB0A12">
        <w:rPr>
          <w:rFonts w:ascii="Cambria" w:hAnsi="Cambria"/>
          <w:b/>
          <w:bCs/>
          <w:sz w:val="20"/>
          <w:szCs w:val="20"/>
        </w:rPr>
        <w:t>é</w:t>
      </w:r>
      <w:r w:rsidRPr="00F90F98">
        <w:rPr>
          <w:rFonts w:ascii="Cambria" w:hAnsi="Cambria"/>
          <w:b/>
          <w:bCs/>
          <w:sz w:val="20"/>
          <w:szCs w:val="20"/>
        </w:rPr>
        <w:t xml:space="preserve"> eurominc</w:t>
      </w:r>
      <w:r w:rsidR="00BB0A12">
        <w:rPr>
          <w:rFonts w:ascii="Cambria" w:hAnsi="Cambria"/>
          <w:b/>
          <w:bCs/>
          <w:sz w:val="20"/>
          <w:szCs w:val="20"/>
        </w:rPr>
        <w:t>e</w:t>
      </w:r>
      <w:r w:rsidRPr="00F90F98">
        <w:rPr>
          <w:rFonts w:ascii="Cambria" w:hAnsi="Cambria"/>
          <w:b/>
          <w:bCs/>
          <w:sz w:val="20"/>
          <w:szCs w:val="20"/>
        </w:rPr>
        <w:t xml:space="preserve"> z obyčajných kovov s tematikou „Fauna a flóra</w:t>
      </w:r>
      <w:r w:rsidRPr="00F90F98">
        <w:rPr>
          <w:rFonts w:ascii="Cambria" w:hAnsi="Cambria"/>
          <w:sz w:val="20"/>
          <w:szCs w:val="20"/>
        </w:rPr>
        <w:t xml:space="preserve"> </w:t>
      </w:r>
      <w:r w:rsidRPr="00F90F98">
        <w:rPr>
          <w:rFonts w:ascii="Cambria" w:hAnsi="Cambria"/>
          <w:b/>
          <w:bCs/>
          <w:sz w:val="20"/>
          <w:szCs w:val="20"/>
        </w:rPr>
        <w:t>na Slovensku“ v nominálnej hodnote 5 eur</w:t>
      </w:r>
    </w:p>
    <w:p w14:paraId="075C63AF" w14:textId="7E68DC1B" w:rsidR="00192630" w:rsidRDefault="00192630" w:rsidP="00F90F98">
      <w:pPr>
        <w:tabs>
          <w:tab w:val="left" w:pos="567"/>
        </w:tabs>
        <w:spacing w:line="276" w:lineRule="auto"/>
        <w:rPr>
          <w:rFonts w:ascii="Cambria" w:hAnsi="Cambria"/>
          <w:b/>
          <w:bCs/>
          <w:sz w:val="20"/>
          <w:szCs w:val="20"/>
        </w:rPr>
      </w:pPr>
    </w:p>
    <w:tbl>
      <w:tblPr>
        <w:tblW w:w="10450"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4"/>
        <w:gridCol w:w="841"/>
        <w:gridCol w:w="983"/>
        <w:gridCol w:w="701"/>
        <w:gridCol w:w="646"/>
        <w:gridCol w:w="757"/>
        <w:gridCol w:w="841"/>
        <w:gridCol w:w="986"/>
        <w:gridCol w:w="982"/>
        <w:gridCol w:w="2309"/>
      </w:tblGrid>
      <w:tr w:rsidR="00512B78" w:rsidRPr="00F90F98" w14:paraId="59D5ECA1" w14:textId="77777777" w:rsidTr="007E7DFB">
        <w:trPr>
          <w:trHeight w:val="679"/>
        </w:trPr>
        <w:tc>
          <w:tcPr>
            <w:tcW w:w="1404" w:type="dxa"/>
            <w:vMerge w:val="restart"/>
            <w:tcBorders>
              <w:top w:val="single" w:sz="18" w:space="0" w:color="000000"/>
              <w:left w:val="single" w:sz="18" w:space="0" w:color="000000"/>
            </w:tcBorders>
            <w:shd w:val="clear" w:color="auto" w:fill="EDEDED"/>
            <w:vAlign w:val="center"/>
          </w:tcPr>
          <w:p w14:paraId="49BDBC69" w14:textId="709B2D74" w:rsidR="00512B78" w:rsidRPr="00F90F98" w:rsidRDefault="00512B78" w:rsidP="00F90F98">
            <w:pPr>
              <w:jc w:val="center"/>
              <w:rPr>
                <w:rFonts w:ascii="Cambria" w:hAnsi="Cambria"/>
                <w:sz w:val="20"/>
                <w:szCs w:val="20"/>
              </w:rPr>
            </w:pPr>
            <w:r w:rsidRPr="00F90F98">
              <w:rPr>
                <w:rFonts w:ascii="Cambria" w:hAnsi="Cambria"/>
                <w:sz w:val="20"/>
                <w:szCs w:val="20"/>
              </w:rPr>
              <w:t xml:space="preserve">Opis </w:t>
            </w:r>
            <w:r>
              <w:rPr>
                <w:rFonts w:ascii="Cambria" w:hAnsi="Cambria"/>
                <w:sz w:val="20"/>
                <w:szCs w:val="20"/>
              </w:rPr>
              <w:br/>
              <w:t xml:space="preserve">zberateľskej </w:t>
            </w:r>
            <w:r>
              <w:rPr>
                <w:rFonts w:ascii="Cambria" w:hAnsi="Cambria"/>
                <w:sz w:val="20"/>
                <w:szCs w:val="20"/>
              </w:rPr>
              <w:br/>
            </w:r>
            <w:r w:rsidRPr="00F90F98">
              <w:rPr>
                <w:rFonts w:ascii="Cambria" w:hAnsi="Cambria"/>
                <w:sz w:val="20"/>
                <w:szCs w:val="20"/>
              </w:rPr>
              <w:t>euromince</w:t>
            </w:r>
          </w:p>
        </w:tc>
        <w:tc>
          <w:tcPr>
            <w:tcW w:w="5755" w:type="dxa"/>
            <w:gridSpan w:val="7"/>
            <w:tcBorders>
              <w:top w:val="single" w:sz="18" w:space="0" w:color="000000"/>
            </w:tcBorders>
            <w:shd w:val="clear" w:color="auto" w:fill="EDEDED"/>
          </w:tcPr>
          <w:p w14:paraId="0EF1E74F" w14:textId="135EA5F9" w:rsidR="00512B78" w:rsidRPr="00F90F98" w:rsidRDefault="00512B78" w:rsidP="00F90F98">
            <w:pPr>
              <w:jc w:val="center"/>
              <w:rPr>
                <w:rFonts w:ascii="Cambria" w:hAnsi="Cambria"/>
                <w:sz w:val="20"/>
                <w:szCs w:val="20"/>
              </w:rPr>
            </w:pPr>
            <w:r w:rsidRPr="00F90F98">
              <w:rPr>
                <w:rFonts w:ascii="Cambria" w:hAnsi="Cambria"/>
                <w:sz w:val="20"/>
                <w:szCs w:val="20"/>
              </w:rPr>
              <w:t xml:space="preserve"> Cena v eurách bez DPH</w:t>
            </w:r>
          </w:p>
          <w:p w14:paraId="71436909" w14:textId="77777777" w:rsidR="00512B78" w:rsidRPr="00F90F98" w:rsidRDefault="00512B78" w:rsidP="00F90F98">
            <w:pPr>
              <w:jc w:val="center"/>
              <w:rPr>
                <w:rFonts w:ascii="Cambria" w:hAnsi="Cambria"/>
                <w:sz w:val="20"/>
                <w:szCs w:val="20"/>
              </w:rPr>
            </w:pPr>
            <w:r w:rsidRPr="00F90F98">
              <w:rPr>
                <w:rFonts w:ascii="Cambria" w:hAnsi="Cambria"/>
                <w:sz w:val="20"/>
                <w:szCs w:val="20"/>
              </w:rPr>
              <w:t>Z toho</w:t>
            </w:r>
          </w:p>
        </w:tc>
        <w:tc>
          <w:tcPr>
            <w:tcW w:w="982" w:type="dxa"/>
            <w:vMerge w:val="restart"/>
            <w:tcBorders>
              <w:top w:val="single" w:sz="18" w:space="0" w:color="000000"/>
            </w:tcBorders>
            <w:shd w:val="clear" w:color="auto" w:fill="EDEDED"/>
            <w:vAlign w:val="center"/>
          </w:tcPr>
          <w:p w14:paraId="422165F8" w14:textId="1C39F57E" w:rsidR="00512B78" w:rsidRPr="00F90F98" w:rsidRDefault="00512B78" w:rsidP="00F90F98">
            <w:pPr>
              <w:ind w:left="-106" w:right="-106"/>
              <w:jc w:val="center"/>
              <w:rPr>
                <w:rFonts w:ascii="Cambria" w:hAnsi="Cambria"/>
                <w:sz w:val="20"/>
                <w:szCs w:val="20"/>
              </w:rPr>
            </w:pPr>
            <w:r w:rsidRPr="00F90F98">
              <w:rPr>
                <w:rFonts w:ascii="Cambria" w:hAnsi="Cambria"/>
                <w:sz w:val="20"/>
                <w:szCs w:val="20"/>
              </w:rPr>
              <w:t>Počet</w:t>
            </w:r>
            <w:r w:rsidR="00974B39">
              <w:rPr>
                <w:rFonts w:ascii="Cambria" w:hAnsi="Cambria"/>
                <w:sz w:val="20"/>
                <w:szCs w:val="20"/>
              </w:rPr>
              <w:t>**</w:t>
            </w:r>
          </w:p>
        </w:tc>
        <w:tc>
          <w:tcPr>
            <w:tcW w:w="2309" w:type="dxa"/>
            <w:vMerge w:val="restart"/>
            <w:tcBorders>
              <w:top w:val="single" w:sz="18" w:space="0" w:color="000000"/>
              <w:right w:val="single" w:sz="18" w:space="0" w:color="000000"/>
            </w:tcBorders>
            <w:shd w:val="clear" w:color="auto" w:fill="EDEDED"/>
            <w:vAlign w:val="center"/>
          </w:tcPr>
          <w:p w14:paraId="1651C3EC" w14:textId="42C0B34F" w:rsidR="00512B78" w:rsidRPr="00F90F98" w:rsidRDefault="00512B78" w:rsidP="00F90F98">
            <w:pPr>
              <w:ind w:left="-108"/>
              <w:jc w:val="center"/>
              <w:rPr>
                <w:rFonts w:ascii="Cambria" w:hAnsi="Cambria"/>
                <w:sz w:val="20"/>
                <w:szCs w:val="20"/>
              </w:rPr>
            </w:pPr>
            <w:r w:rsidRPr="00F90F98">
              <w:rPr>
                <w:rFonts w:ascii="Cambria" w:hAnsi="Cambria"/>
                <w:sz w:val="20"/>
                <w:szCs w:val="20"/>
              </w:rPr>
              <w:t xml:space="preserve"> Celková cena za výrobu </w:t>
            </w:r>
            <w:r w:rsidRPr="00F90F98">
              <w:rPr>
                <w:rFonts w:ascii="Cambria" w:hAnsi="Cambria"/>
                <w:sz w:val="20"/>
                <w:szCs w:val="20"/>
              </w:rPr>
              <w:br/>
              <w:t>daného počtu zberateľských eurominc</w:t>
            </w:r>
            <w:r>
              <w:rPr>
                <w:rFonts w:ascii="Cambria" w:hAnsi="Cambria"/>
                <w:sz w:val="20"/>
                <w:szCs w:val="20"/>
              </w:rPr>
              <w:t>í</w:t>
            </w:r>
            <w:r w:rsidRPr="00F90F98">
              <w:rPr>
                <w:rFonts w:ascii="Cambria" w:hAnsi="Cambria"/>
                <w:sz w:val="20"/>
                <w:szCs w:val="20"/>
              </w:rPr>
              <w:t xml:space="preserve"> z obyčajných kovov s tematikou „Fauna a flóra na Slovensku“ </w:t>
            </w:r>
            <w:r w:rsidRPr="00F90F98">
              <w:rPr>
                <w:rFonts w:ascii="Cambria" w:hAnsi="Cambria"/>
                <w:sz w:val="20"/>
                <w:szCs w:val="20"/>
              </w:rPr>
              <w:br/>
              <w:t>v nominálnej hodnote 5 eur</w:t>
            </w:r>
          </w:p>
        </w:tc>
      </w:tr>
      <w:tr w:rsidR="000F5E4E" w:rsidRPr="00F90F98" w14:paraId="4BAE5475" w14:textId="77777777" w:rsidTr="00494D24">
        <w:trPr>
          <w:trHeight w:val="759"/>
        </w:trPr>
        <w:tc>
          <w:tcPr>
            <w:tcW w:w="1404" w:type="dxa"/>
            <w:vMerge/>
            <w:tcBorders>
              <w:left w:val="single" w:sz="18" w:space="0" w:color="000000"/>
            </w:tcBorders>
            <w:shd w:val="clear" w:color="auto" w:fill="EDEDED"/>
            <w:vAlign w:val="center"/>
          </w:tcPr>
          <w:p w14:paraId="7EE3C9A8" w14:textId="77777777" w:rsidR="00512B78" w:rsidRPr="00F90F98" w:rsidRDefault="00512B78" w:rsidP="00F90F98">
            <w:pPr>
              <w:jc w:val="center"/>
              <w:rPr>
                <w:rFonts w:ascii="Cambria" w:hAnsi="Cambria"/>
                <w:sz w:val="20"/>
                <w:szCs w:val="20"/>
              </w:rPr>
            </w:pPr>
          </w:p>
        </w:tc>
        <w:tc>
          <w:tcPr>
            <w:tcW w:w="841" w:type="dxa"/>
            <w:shd w:val="clear" w:color="auto" w:fill="auto"/>
            <w:vAlign w:val="center"/>
          </w:tcPr>
          <w:p w14:paraId="03BC24D3" w14:textId="757719E2" w:rsidR="00512B78" w:rsidRPr="00F90F98" w:rsidRDefault="00512B78" w:rsidP="00F90F98">
            <w:pPr>
              <w:jc w:val="center"/>
              <w:rPr>
                <w:rFonts w:ascii="Cambria" w:hAnsi="Cambria"/>
                <w:sz w:val="20"/>
                <w:szCs w:val="20"/>
              </w:rPr>
            </w:pPr>
            <w:r w:rsidRPr="00F90F98">
              <w:rPr>
                <w:rFonts w:ascii="Cambria" w:hAnsi="Cambria"/>
                <w:sz w:val="20"/>
                <w:szCs w:val="20"/>
              </w:rPr>
              <w:t>Cena mate</w:t>
            </w:r>
            <w:r>
              <w:rPr>
                <w:rFonts w:ascii="Cambria" w:hAnsi="Cambria"/>
                <w:sz w:val="20"/>
                <w:szCs w:val="20"/>
              </w:rPr>
              <w:t>-</w:t>
            </w:r>
            <w:r w:rsidRPr="00F90F98">
              <w:rPr>
                <w:rFonts w:ascii="Cambria" w:hAnsi="Cambria"/>
                <w:sz w:val="20"/>
                <w:szCs w:val="20"/>
              </w:rPr>
              <w:t xml:space="preserve">riálu </w:t>
            </w:r>
          </w:p>
        </w:tc>
        <w:tc>
          <w:tcPr>
            <w:tcW w:w="983" w:type="dxa"/>
            <w:shd w:val="clear" w:color="auto" w:fill="auto"/>
            <w:vAlign w:val="center"/>
          </w:tcPr>
          <w:p w14:paraId="63DD709E" w14:textId="77777777" w:rsidR="00512B78" w:rsidRPr="00F90F98" w:rsidRDefault="00512B78" w:rsidP="00F90F98">
            <w:pPr>
              <w:jc w:val="center"/>
              <w:rPr>
                <w:rFonts w:ascii="Cambria" w:hAnsi="Cambria"/>
                <w:sz w:val="20"/>
                <w:szCs w:val="20"/>
              </w:rPr>
            </w:pPr>
            <w:r w:rsidRPr="00F90F98">
              <w:rPr>
                <w:rFonts w:ascii="Cambria" w:hAnsi="Cambria"/>
                <w:sz w:val="20"/>
                <w:szCs w:val="20"/>
              </w:rPr>
              <w:t>Spraco-vacie náklady</w:t>
            </w:r>
          </w:p>
        </w:tc>
        <w:tc>
          <w:tcPr>
            <w:tcW w:w="701" w:type="dxa"/>
            <w:shd w:val="clear" w:color="auto" w:fill="auto"/>
            <w:vAlign w:val="center"/>
          </w:tcPr>
          <w:p w14:paraId="41363F8E" w14:textId="76DEFF79" w:rsidR="00512B78" w:rsidRPr="00F90F98" w:rsidRDefault="00512B78" w:rsidP="00F90F98">
            <w:pPr>
              <w:jc w:val="center"/>
              <w:rPr>
                <w:rFonts w:ascii="Cambria" w:hAnsi="Cambria"/>
                <w:sz w:val="20"/>
                <w:szCs w:val="20"/>
              </w:rPr>
            </w:pPr>
            <w:r w:rsidRPr="00F90F98">
              <w:rPr>
                <w:rFonts w:ascii="Cambria" w:hAnsi="Cambria"/>
                <w:sz w:val="20"/>
                <w:szCs w:val="20"/>
              </w:rPr>
              <w:t>Plexi obal</w:t>
            </w:r>
          </w:p>
        </w:tc>
        <w:tc>
          <w:tcPr>
            <w:tcW w:w="646" w:type="dxa"/>
            <w:tcBorders>
              <w:bottom w:val="single" w:sz="4" w:space="0" w:color="auto"/>
            </w:tcBorders>
          </w:tcPr>
          <w:p w14:paraId="31309A05" w14:textId="77777777" w:rsidR="00512B78" w:rsidRDefault="00512B78" w:rsidP="00F90F98">
            <w:pPr>
              <w:jc w:val="center"/>
              <w:rPr>
                <w:rFonts w:ascii="Cambria" w:hAnsi="Cambria"/>
                <w:sz w:val="20"/>
                <w:szCs w:val="20"/>
              </w:rPr>
            </w:pPr>
          </w:p>
          <w:p w14:paraId="5A14E44C" w14:textId="77777777" w:rsidR="00512B78" w:rsidRDefault="00512B78" w:rsidP="00F90F98">
            <w:pPr>
              <w:jc w:val="center"/>
              <w:rPr>
                <w:rFonts w:ascii="Cambria" w:hAnsi="Cambria"/>
                <w:sz w:val="20"/>
                <w:szCs w:val="20"/>
              </w:rPr>
            </w:pPr>
          </w:p>
          <w:p w14:paraId="51643B8A" w14:textId="77777777" w:rsidR="00512B78" w:rsidRDefault="00512B78" w:rsidP="00F90F98">
            <w:pPr>
              <w:jc w:val="center"/>
              <w:rPr>
                <w:rFonts w:ascii="Cambria" w:hAnsi="Cambria"/>
                <w:sz w:val="20"/>
                <w:szCs w:val="20"/>
              </w:rPr>
            </w:pPr>
          </w:p>
          <w:p w14:paraId="6170B4EB" w14:textId="6E87235B" w:rsidR="00512B78" w:rsidRDefault="00512B78" w:rsidP="00F90F98">
            <w:pPr>
              <w:jc w:val="center"/>
              <w:rPr>
                <w:rFonts w:ascii="Cambria" w:hAnsi="Cambria"/>
                <w:sz w:val="20"/>
                <w:szCs w:val="20"/>
              </w:rPr>
            </w:pPr>
            <w:r>
              <w:rPr>
                <w:rFonts w:ascii="Cambria" w:hAnsi="Cambria"/>
                <w:sz w:val="20"/>
                <w:szCs w:val="20"/>
              </w:rPr>
              <w:t>Etua</w:t>
            </w:r>
          </w:p>
        </w:tc>
        <w:tc>
          <w:tcPr>
            <w:tcW w:w="757" w:type="dxa"/>
            <w:tcBorders>
              <w:bottom w:val="single" w:sz="4" w:space="0" w:color="auto"/>
            </w:tcBorders>
          </w:tcPr>
          <w:p w14:paraId="4CA08223" w14:textId="77777777" w:rsidR="00512B78" w:rsidRDefault="00512B78" w:rsidP="00F90F98">
            <w:pPr>
              <w:jc w:val="center"/>
              <w:rPr>
                <w:rFonts w:ascii="Cambria" w:hAnsi="Cambria"/>
                <w:sz w:val="20"/>
                <w:szCs w:val="20"/>
              </w:rPr>
            </w:pPr>
          </w:p>
          <w:p w14:paraId="46E63309" w14:textId="77777777" w:rsidR="00512B78" w:rsidRDefault="00512B78" w:rsidP="00F90F98">
            <w:pPr>
              <w:jc w:val="center"/>
              <w:rPr>
                <w:rFonts w:ascii="Cambria" w:hAnsi="Cambria"/>
                <w:sz w:val="20"/>
                <w:szCs w:val="20"/>
              </w:rPr>
            </w:pPr>
          </w:p>
          <w:p w14:paraId="36BA8FA3" w14:textId="77777777" w:rsidR="00512B78" w:rsidRDefault="00512B78" w:rsidP="00F90F98">
            <w:pPr>
              <w:jc w:val="center"/>
              <w:rPr>
                <w:rFonts w:ascii="Cambria" w:hAnsi="Cambria"/>
                <w:sz w:val="20"/>
                <w:szCs w:val="20"/>
              </w:rPr>
            </w:pPr>
          </w:p>
          <w:p w14:paraId="0003CDA9" w14:textId="14894F5B" w:rsidR="00512B78" w:rsidRDefault="00512B78" w:rsidP="00F90F98">
            <w:pPr>
              <w:jc w:val="center"/>
              <w:rPr>
                <w:rFonts w:ascii="Cambria" w:hAnsi="Cambria"/>
                <w:sz w:val="20"/>
                <w:szCs w:val="20"/>
              </w:rPr>
            </w:pPr>
            <w:r>
              <w:rPr>
                <w:rFonts w:ascii="Cambria" w:hAnsi="Cambria"/>
                <w:sz w:val="20"/>
                <w:szCs w:val="20"/>
              </w:rPr>
              <w:t>Certi</w:t>
            </w:r>
            <w:r w:rsidR="000F5E4E">
              <w:rPr>
                <w:rFonts w:ascii="Cambria" w:hAnsi="Cambria"/>
                <w:sz w:val="20"/>
                <w:szCs w:val="20"/>
              </w:rPr>
              <w:t>-</w:t>
            </w:r>
            <w:r>
              <w:rPr>
                <w:rFonts w:ascii="Cambria" w:hAnsi="Cambria"/>
                <w:sz w:val="20"/>
                <w:szCs w:val="20"/>
              </w:rPr>
              <w:t>fikát</w:t>
            </w:r>
          </w:p>
          <w:p w14:paraId="05EE3141" w14:textId="4C29F0B2" w:rsidR="00512B78" w:rsidRDefault="00512B78" w:rsidP="00F90F98">
            <w:pPr>
              <w:jc w:val="center"/>
              <w:rPr>
                <w:rFonts w:ascii="Cambria" w:hAnsi="Cambria"/>
                <w:sz w:val="20"/>
                <w:szCs w:val="20"/>
              </w:rPr>
            </w:pPr>
          </w:p>
        </w:tc>
        <w:tc>
          <w:tcPr>
            <w:tcW w:w="841" w:type="dxa"/>
            <w:tcBorders>
              <w:bottom w:val="single" w:sz="4" w:space="0" w:color="auto"/>
            </w:tcBorders>
          </w:tcPr>
          <w:p w14:paraId="2B10AEB5" w14:textId="19FC7A58" w:rsidR="00512B78" w:rsidRDefault="00512B78" w:rsidP="00F90F98">
            <w:pPr>
              <w:jc w:val="center"/>
              <w:rPr>
                <w:rFonts w:ascii="Cambria" w:hAnsi="Cambria"/>
                <w:sz w:val="20"/>
                <w:szCs w:val="20"/>
              </w:rPr>
            </w:pPr>
          </w:p>
          <w:p w14:paraId="57424D84" w14:textId="77777777" w:rsidR="00512B78" w:rsidRDefault="00512B78" w:rsidP="00F90F98">
            <w:pPr>
              <w:jc w:val="center"/>
              <w:rPr>
                <w:rFonts w:ascii="Cambria" w:hAnsi="Cambria"/>
                <w:sz w:val="20"/>
                <w:szCs w:val="20"/>
              </w:rPr>
            </w:pPr>
          </w:p>
          <w:p w14:paraId="48BA53F9" w14:textId="0E57929E" w:rsidR="00512B78" w:rsidRPr="00F90F98" w:rsidRDefault="00512B78" w:rsidP="00F90F98">
            <w:pPr>
              <w:jc w:val="center"/>
              <w:rPr>
                <w:rFonts w:ascii="Cambria" w:hAnsi="Cambria"/>
                <w:sz w:val="20"/>
                <w:szCs w:val="20"/>
              </w:rPr>
            </w:pPr>
            <w:r>
              <w:rPr>
                <w:rFonts w:ascii="Cambria" w:hAnsi="Cambria"/>
                <w:sz w:val="20"/>
                <w:szCs w:val="20"/>
              </w:rPr>
              <w:t>Zvyšné balenie</w:t>
            </w:r>
          </w:p>
        </w:tc>
        <w:tc>
          <w:tcPr>
            <w:tcW w:w="986" w:type="dxa"/>
            <w:tcBorders>
              <w:bottom w:val="single" w:sz="4" w:space="0" w:color="auto"/>
            </w:tcBorders>
            <w:shd w:val="clear" w:color="auto" w:fill="auto"/>
            <w:vAlign w:val="center"/>
          </w:tcPr>
          <w:p w14:paraId="4C53387F" w14:textId="560769EA" w:rsidR="00512B78" w:rsidRDefault="00512B78" w:rsidP="00F90F98">
            <w:pPr>
              <w:jc w:val="center"/>
              <w:rPr>
                <w:rFonts w:ascii="Cambria" w:hAnsi="Cambria"/>
                <w:sz w:val="20"/>
                <w:szCs w:val="20"/>
              </w:rPr>
            </w:pPr>
            <w:r>
              <w:rPr>
                <w:rFonts w:ascii="Cambria" w:hAnsi="Cambria"/>
                <w:sz w:val="20"/>
                <w:szCs w:val="20"/>
              </w:rPr>
              <w:t>Spolu cena za 1 zberate-ľskú euro-</w:t>
            </w:r>
          </w:p>
          <w:p w14:paraId="45FDB0C6" w14:textId="608AEA81" w:rsidR="00512B78" w:rsidRDefault="00512B78" w:rsidP="00F90F98">
            <w:pPr>
              <w:jc w:val="center"/>
              <w:rPr>
                <w:rFonts w:ascii="Cambria" w:hAnsi="Cambria"/>
                <w:sz w:val="20"/>
                <w:szCs w:val="20"/>
              </w:rPr>
            </w:pPr>
            <w:r>
              <w:rPr>
                <w:rFonts w:ascii="Cambria" w:hAnsi="Cambria"/>
                <w:sz w:val="20"/>
                <w:szCs w:val="20"/>
              </w:rPr>
              <w:t>mincu</w:t>
            </w:r>
          </w:p>
          <w:p w14:paraId="5931027A" w14:textId="768BA3F5" w:rsidR="00512B78" w:rsidRPr="00E023BA" w:rsidRDefault="00512B78" w:rsidP="00F90F98">
            <w:pPr>
              <w:jc w:val="center"/>
              <w:rPr>
                <w:rFonts w:ascii="Cambria" w:hAnsi="Cambria"/>
                <w:sz w:val="20"/>
                <w:szCs w:val="20"/>
              </w:rPr>
            </w:pPr>
            <w:r w:rsidRPr="00F90F98">
              <w:rPr>
                <w:rFonts w:ascii="Cambria" w:hAnsi="Cambria"/>
                <w:b/>
                <w:bCs/>
                <w:color w:val="FF0000"/>
                <w:sz w:val="20"/>
                <w:szCs w:val="20"/>
              </w:rPr>
              <w:t>*</w:t>
            </w:r>
          </w:p>
        </w:tc>
        <w:tc>
          <w:tcPr>
            <w:tcW w:w="982" w:type="dxa"/>
            <w:vMerge/>
            <w:shd w:val="clear" w:color="auto" w:fill="EDEDED"/>
            <w:vAlign w:val="center"/>
          </w:tcPr>
          <w:p w14:paraId="4838DEA2" w14:textId="77777777" w:rsidR="00512B78" w:rsidRPr="00F90F98" w:rsidRDefault="00512B78" w:rsidP="00F90F98">
            <w:pPr>
              <w:jc w:val="center"/>
              <w:rPr>
                <w:rFonts w:ascii="Cambria" w:hAnsi="Cambria"/>
                <w:sz w:val="20"/>
                <w:szCs w:val="20"/>
              </w:rPr>
            </w:pPr>
          </w:p>
        </w:tc>
        <w:tc>
          <w:tcPr>
            <w:tcW w:w="2309" w:type="dxa"/>
            <w:vMerge/>
            <w:tcBorders>
              <w:right w:val="single" w:sz="18" w:space="0" w:color="000000"/>
            </w:tcBorders>
            <w:shd w:val="clear" w:color="auto" w:fill="EDEDED"/>
            <w:vAlign w:val="center"/>
          </w:tcPr>
          <w:p w14:paraId="48C1BE4C" w14:textId="77777777" w:rsidR="00512B78" w:rsidRPr="00F90F98" w:rsidRDefault="00512B78" w:rsidP="00F90F98">
            <w:pPr>
              <w:jc w:val="center"/>
              <w:rPr>
                <w:rFonts w:ascii="Cambria" w:hAnsi="Cambria"/>
                <w:sz w:val="20"/>
                <w:szCs w:val="20"/>
              </w:rPr>
            </w:pPr>
          </w:p>
        </w:tc>
      </w:tr>
      <w:tr w:rsidR="00494D24" w:rsidRPr="00F90F98" w14:paraId="09E6FBEF" w14:textId="77777777" w:rsidTr="006F7C09">
        <w:trPr>
          <w:cantSplit/>
          <w:trHeight w:val="1383"/>
        </w:trPr>
        <w:tc>
          <w:tcPr>
            <w:tcW w:w="1404" w:type="dxa"/>
            <w:tcBorders>
              <w:left w:val="single" w:sz="18" w:space="0" w:color="000000"/>
            </w:tcBorders>
            <w:shd w:val="clear" w:color="auto" w:fill="auto"/>
            <w:vAlign w:val="center"/>
          </w:tcPr>
          <w:p w14:paraId="79EAE717" w14:textId="70FD6470" w:rsidR="00494D24" w:rsidRPr="00F90F98" w:rsidRDefault="00494D24" w:rsidP="00494D24">
            <w:pPr>
              <w:rPr>
                <w:rFonts w:ascii="Cambria" w:hAnsi="Cambria"/>
                <w:sz w:val="20"/>
                <w:szCs w:val="20"/>
              </w:rPr>
            </w:pPr>
            <w:r w:rsidRPr="00F90F98">
              <w:rPr>
                <w:rFonts w:ascii="Cambria" w:hAnsi="Cambria"/>
                <w:sz w:val="20"/>
                <w:szCs w:val="20"/>
              </w:rPr>
              <w:t>Zberateľsk</w:t>
            </w:r>
            <w:r>
              <w:rPr>
                <w:rFonts w:ascii="Cambria" w:hAnsi="Cambria"/>
                <w:sz w:val="20"/>
                <w:szCs w:val="20"/>
              </w:rPr>
              <w:t>á</w:t>
            </w:r>
            <w:r w:rsidRPr="00F90F98">
              <w:rPr>
                <w:rFonts w:ascii="Cambria" w:hAnsi="Cambria"/>
                <w:sz w:val="20"/>
                <w:szCs w:val="20"/>
              </w:rPr>
              <w:t xml:space="preserve"> eurominc</w:t>
            </w:r>
            <w:r>
              <w:rPr>
                <w:rFonts w:ascii="Cambria" w:hAnsi="Cambria"/>
                <w:sz w:val="20"/>
                <w:szCs w:val="20"/>
              </w:rPr>
              <w:t>a</w:t>
            </w:r>
            <w:r w:rsidRPr="00F90F98">
              <w:rPr>
                <w:rFonts w:ascii="Cambria" w:hAnsi="Cambria"/>
                <w:sz w:val="20"/>
                <w:szCs w:val="20"/>
              </w:rPr>
              <w:t xml:space="preserve"> z obyčajných kovov </w:t>
            </w:r>
            <w:r w:rsidRPr="00F90F98">
              <w:rPr>
                <w:rFonts w:ascii="Cambria" w:hAnsi="Cambria"/>
                <w:sz w:val="20"/>
                <w:szCs w:val="20"/>
              </w:rPr>
              <w:br/>
              <w:t xml:space="preserve">s tematikou „Fauna </w:t>
            </w:r>
            <w:r w:rsidRPr="00F90F98">
              <w:rPr>
                <w:rFonts w:ascii="Cambria" w:hAnsi="Cambria"/>
                <w:sz w:val="20"/>
                <w:szCs w:val="20"/>
              </w:rPr>
              <w:br/>
              <w:t xml:space="preserve">a flóra na Slovensku“ </w:t>
            </w:r>
            <w:r w:rsidRPr="00F90F98">
              <w:rPr>
                <w:rFonts w:ascii="Cambria" w:hAnsi="Cambria"/>
                <w:sz w:val="20"/>
                <w:szCs w:val="20"/>
              </w:rPr>
              <w:br/>
              <w:t>v nominálnej hodnote 5 eur v bežnom vyhotovení</w:t>
            </w:r>
          </w:p>
        </w:tc>
        <w:tc>
          <w:tcPr>
            <w:tcW w:w="841" w:type="dxa"/>
            <w:shd w:val="clear" w:color="auto" w:fill="auto"/>
            <w:textDirection w:val="btLr"/>
            <w:vAlign w:val="center"/>
          </w:tcPr>
          <w:p w14:paraId="43B04E59" w14:textId="661DEF41" w:rsidR="00494D24" w:rsidRPr="00536E10" w:rsidRDefault="00494D24" w:rsidP="006F7C09">
            <w:pPr>
              <w:ind w:left="113" w:right="113"/>
              <w:jc w:val="center"/>
              <w:rPr>
                <w:rFonts w:ascii="Cambria" w:hAnsi="Cambria"/>
                <w:color w:val="FF0000"/>
                <w:sz w:val="20"/>
                <w:szCs w:val="20"/>
              </w:rPr>
            </w:pPr>
            <w:r w:rsidRPr="006F7C09">
              <w:rPr>
                <w:rFonts w:ascii="Cambria" w:hAnsi="Cambria" w:cs="Arial"/>
                <w:i/>
                <w:color w:val="FF0000"/>
                <w:sz w:val="20"/>
                <w:szCs w:val="20"/>
              </w:rPr>
              <w:t>&lt;vyplní uchádzač&gt;</w:t>
            </w:r>
          </w:p>
        </w:tc>
        <w:tc>
          <w:tcPr>
            <w:tcW w:w="983" w:type="dxa"/>
            <w:shd w:val="clear" w:color="auto" w:fill="auto"/>
            <w:textDirection w:val="btLr"/>
            <w:vAlign w:val="center"/>
          </w:tcPr>
          <w:p w14:paraId="5DBA82DF" w14:textId="25707731" w:rsidR="00494D24" w:rsidRPr="00536E10" w:rsidRDefault="00494D24" w:rsidP="006F7C09">
            <w:pPr>
              <w:ind w:left="113" w:right="113"/>
              <w:jc w:val="center"/>
              <w:rPr>
                <w:rFonts w:ascii="Cambria" w:hAnsi="Cambria"/>
                <w:color w:val="FF0000"/>
                <w:sz w:val="20"/>
                <w:szCs w:val="20"/>
              </w:rPr>
            </w:pPr>
            <w:r w:rsidRPr="006F7C09">
              <w:rPr>
                <w:rFonts w:ascii="Cambria" w:hAnsi="Cambria" w:cs="Arial"/>
                <w:i/>
                <w:color w:val="FF0000"/>
                <w:sz w:val="20"/>
                <w:szCs w:val="20"/>
              </w:rPr>
              <w:t>&lt;vyplní uchádzač&gt;</w:t>
            </w:r>
          </w:p>
        </w:tc>
        <w:tc>
          <w:tcPr>
            <w:tcW w:w="701" w:type="dxa"/>
            <w:shd w:val="clear" w:color="auto" w:fill="auto"/>
            <w:textDirection w:val="btLr"/>
            <w:vAlign w:val="center"/>
          </w:tcPr>
          <w:p w14:paraId="573B9D58" w14:textId="66995FD3" w:rsidR="00494D24" w:rsidRPr="00536E10" w:rsidRDefault="00494D24" w:rsidP="006F7C09">
            <w:pPr>
              <w:ind w:left="113" w:right="113"/>
              <w:jc w:val="center"/>
              <w:rPr>
                <w:rFonts w:ascii="Cambria" w:hAnsi="Cambria"/>
                <w:color w:val="FF0000"/>
                <w:sz w:val="20"/>
                <w:szCs w:val="20"/>
              </w:rPr>
            </w:pPr>
            <w:r w:rsidRPr="006F7C09">
              <w:rPr>
                <w:rFonts w:ascii="Cambria" w:hAnsi="Cambria" w:cs="Arial"/>
                <w:i/>
                <w:color w:val="FF0000"/>
                <w:sz w:val="20"/>
                <w:szCs w:val="20"/>
              </w:rPr>
              <w:t>&lt;vyplní uchádzač&gt;</w:t>
            </w:r>
          </w:p>
        </w:tc>
        <w:tc>
          <w:tcPr>
            <w:tcW w:w="646" w:type="dxa"/>
            <w:tcBorders>
              <w:tr2bl w:val="single" w:sz="4" w:space="0" w:color="auto"/>
            </w:tcBorders>
            <w:textDirection w:val="btLr"/>
          </w:tcPr>
          <w:p w14:paraId="23AE450C" w14:textId="77777777" w:rsidR="00494D24" w:rsidRPr="00F90F98" w:rsidDel="00192630" w:rsidRDefault="00494D24" w:rsidP="006F7C09">
            <w:pPr>
              <w:ind w:left="113" w:right="113"/>
              <w:jc w:val="center"/>
              <w:rPr>
                <w:rFonts w:ascii="Cambria" w:hAnsi="Cambria"/>
                <w:b/>
                <w:bCs/>
                <w:color w:val="FF0000"/>
                <w:sz w:val="20"/>
                <w:szCs w:val="20"/>
              </w:rPr>
            </w:pPr>
          </w:p>
        </w:tc>
        <w:tc>
          <w:tcPr>
            <w:tcW w:w="757" w:type="dxa"/>
            <w:tcBorders>
              <w:tr2bl w:val="single" w:sz="4" w:space="0" w:color="auto"/>
            </w:tcBorders>
            <w:textDirection w:val="btLr"/>
          </w:tcPr>
          <w:p w14:paraId="55F88381" w14:textId="77777777" w:rsidR="00494D24" w:rsidRDefault="00494D24" w:rsidP="006F7C09">
            <w:pPr>
              <w:ind w:left="113" w:right="113"/>
              <w:jc w:val="center"/>
              <w:rPr>
                <w:rFonts w:ascii="Cambria" w:hAnsi="Cambria"/>
                <w:b/>
                <w:bCs/>
                <w:color w:val="FF0000"/>
                <w:sz w:val="20"/>
                <w:szCs w:val="20"/>
              </w:rPr>
            </w:pPr>
          </w:p>
        </w:tc>
        <w:tc>
          <w:tcPr>
            <w:tcW w:w="841" w:type="dxa"/>
            <w:tcBorders>
              <w:tr2bl w:val="nil"/>
            </w:tcBorders>
            <w:textDirection w:val="btLr"/>
            <w:vAlign w:val="center"/>
          </w:tcPr>
          <w:p w14:paraId="046A8A6F" w14:textId="436B89ED" w:rsidR="00494D24" w:rsidRPr="00F90F98" w:rsidDel="00192630" w:rsidRDefault="00494D24" w:rsidP="006F7C09">
            <w:pPr>
              <w:ind w:left="113" w:right="113"/>
              <w:jc w:val="center"/>
              <w:rPr>
                <w:rFonts w:ascii="Cambria" w:hAnsi="Cambria"/>
                <w:b/>
                <w:bCs/>
                <w:color w:val="FF0000"/>
                <w:sz w:val="20"/>
                <w:szCs w:val="20"/>
              </w:rPr>
            </w:pPr>
            <w:r w:rsidRPr="008B296E">
              <w:rPr>
                <w:rFonts w:ascii="Cambria" w:hAnsi="Cambria" w:cs="Arial"/>
                <w:i/>
                <w:color w:val="FF0000"/>
                <w:sz w:val="20"/>
                <w:szCs w:val="20"/>
              </w:rPr>
              <w:t>&lt;vyplní uchádzač&gt;</w:t>
            </w:r>
          </w:p>
        </w:tc>
        <w:tc>
          <w:tcPr>
            <w:tcW w:w="986" w:type="dxa"/>
            <w:tcBorders>
              <w:tr2bl w:val="nil"/>
            </w:tcBorders>
            <w:shd w:val="clear" w:color="auto" w:fill="auto"/>
            <w:textDirection w:val="btLr"/>
            <w:vAlign w:val="center"/>
          </w:tcPr>
          <w:p w14:paraId="25102E3C" w14:textId="0F9710E2" w:rsidR="00494D24" w:rsidRPr="00536E10" w:rsidRDefault="00494D24" w:rsidP="006F7C09">
            <w:pPr>
              <w:ind w:left="113" w:right="113"/>
              <w:jc w:val="center"/>
              <w:rPr>
                <w:rFonts w:ascii="Cambria" w:hAnsi="Cambria"/>
                <w:color w:val="FF0000"/>
                <w:sz w:val="20"/>
                <w:szCs w:val="20"/>
              </w:rPr>
            </w:pPr>
            <w:r w:rsidRPr="006F7C09">
              <w:rPr>
                <w:rFonts w:ascii="Cambria" w:hAnsi="Cambria" w:cs="Arial"/>
                <w:i/>
                <w:color w:val="FF0000"/>
                <w:sz w:val="20"/>
                <w:szCs w:val="20"/>
              </w:rPr>
              <w:t>&lt;vyplní uchádzač&gt;</w:t>
            </w:r>
          </w:p>
        </w:tc>
        <w:tc>
          <w:tcPr>
            <w:tcW w:w="982" w:type="dxa"/>
            <w:shd w:val="clear" w:color="auto" w:fill="auto"/>
            <w:vAlign w:val="center"/>
          </w:tcPr>
          <w:p w14:paraId="78CA7189" w14:textId="3B69FEF7" w:rsidR="00494D24" w:rsidRPr="00F90F98" w:rsidRDefault="00494D24" w:rsidP="00494D24">
            <w:pPr>
              <w:jc w:val="center"/>
              <w:rPr>
                <w:rFonts w:ascii="Cambria" w:hAnsi="Cambria"/>
                <w:sz w:val="20"/>
                <w:szCs w:val="20"/>
              </w:rPr>
            </w:pPr>
            <w:r>
              <w:rPr>
                <w:rFonts w:ascii="Cambria" w:hAnsi="Cambria"/>
                <w:sz w:val="20"/>
                <w:szCs w:val="20"/>
              </w:rPr>
              <w:t>339 5</w:t>
            </w:r>
            <w:r w:rsidRPr="00F90F98">
              <w:rPr>
                <w:rFonts w:ascii="Cambria" w:hAnsi="Cambria"/>
                <w:sz w:val="20"/>
                <w:szCs w:val="20"/>
              </w:rPr>
              <w:t>00</w:t>
            </w:r>
          </w:p>
        </w:tc>
        <w:tc>
          <w:tcPr>
            <w:tcW w:w="2309" w:type="dxa"/>
            <w:tcBorders>
              <w:right w:val="single" w:sz="18" w:space="0" w:color="000000"/>
            </w:tcBorders>
            <w:vAlign w:val="center"/>
          </w:tcPr>
          <w:p w14:paraId="09728863" w14:textId="77777777" w:rsidR="00494D24" w:rsidRPr="00F90F98" w:rsidRDefault="00494D24" w:rsidP="00494D24">
            <w:pPr>
              <w:jc w:val="center"/>
              <w:rPr>
                <w:rFonts w:ascii="Cambria" w:hAnsi="Cambria"/>
                <w:b/>
                <w:bCs/>
                <w:sz w:val="20"/>
                <w:szCs w:val="20"/>
              </w:rPr>
            </w:pPr>
            <w:r w:rsidRPr="00F90F98">
              <w:rPr>
                <w:rFonts w:ascii="Cambria" w:hAnsi="Cambria" w:cs="Arial"/>
                <w:b/>
                <w:bCs/>
                <w:i/>
                <w:color w:val="FF0000"/>
                <w:sz w:val="20"/>
                <w:szCs w:val="20"/>
              </w:rPr>
              <w:t>&lt;vyplní uchádzač&gt;</w:t>
            </w:r>
          </w:p>
        </w:tc>
      </w:tr>
      <w:tr w:rsidR="00494D24" w:rsidRPr="00F90F98" w14:paraId="722631DE" w14:textId="77777777" w:rsidTr="006F7C09">
        <w:trPr>
          <w:cantSplit/>
          <w:trHeight w:val="1383"/>
        </w:trPr>
        <w:tc>
          <w:tcPr>
            <w:tcW w:w="1404" w:type="dxa"/>
            <w:tcBorders>
              <w:left w:val="single" w:sz="18" w:space="0" w:color="000000"/>
              <w:bottom w:val="single" w:sz="18" w:space="0" w:color="auto"/>
            </w:tcBorders>
            <w:shd w:val="clear" w:color="auto" w:fill="auto"/>
            <w:vAlign w:val="center"/>
          </w:tcPr>
          <w:p w14:paraId="2AC1CD3A" w14:textId="44388939" w:rsidR="00494D24" w:rsidRPr="00F90F98" w:rsidRDefault="00494D24" w:rsidP="00494D24">
            <w:pPr>
              <w:rPr>
                <w:rFonts w:ascii="Cambria" w:hAnsi="Cambria"/>
                <w:sz w:val="20"/>
                <w:szCs w:val="20"/>
              </w:rPr>
            </w:pPr>
            <w:r w:rsidRPr="00F90F98">
              <w:rPr>
                <w:rFonts w:ascii="Cambria" w:hAnsi="Cambria"/>
                <w:sz w:val="20"/>
                <w:szCs w:val="20"/>
              </w:rPr>
              <w:t>Zberateľsk</w:t>
            </w:r>
            <w:r>
              <w:rPr>
                <w:rFonts w:ascii="Cambria" w:hAnsi="Cambria"/>
                <w:sz w:val="20"/>
                <w:szCs w:val="20"/>
              </w:rPr>
              <w:t>á</w:t>
            </w:r>
            <w:r w:rsidRPr="00F90F98">
              <w:rPr>
                <w:rFonts w:ascii="Cambria" w:hAnsi="Cambria"/>
                <w:sz w:val="20"/>
                <w:szCs w:val="20"/>
              </w:rPr>
              <w:t xml:space="preserve"> eurominc</w:t>
            </w:r>
            <w:r>
              <w:rPr>
                <w:rFonts w:ascii="Cambria" w:hAnsi="Cambria"/>
                <w:sz w:val="20"/>
                <w:szCs w:val="20"/>
              </w:rPr>
              <w:t>a</w:t>
            </w:r>
            <w:r w:rsidRPr="00F90F98">
              <w:rPr>
                <w:rFonts w:ascii="Cambria" w:hAnsi="Cambria"/>
                <w:sz w:val="20"/>
                <w:szCs w:val="20"/>
              </w:rPr>
              <w:t xml:space="preserve"> z obyčajných kovov </w:t>
            </w:r>
            <w:r w:rsidRPr="00F90F98">
              <w:rPr>
                <w:rFonts w:ascii="Cambria" w:hAnsi="Cambria"/>
                <w:sz w:val="20"/>
                <w:szCs w:val="20"/>
              </w:rPr>
              <w:br/>
              <w:t xml:space="preserve">s tematikou „Fauna </w:t>
            </w:r>
            <w:r w:rsidRPr="00F90F98">
              <w:rPr>
                <w:rFonts w:ascii="Cambria" w:hAnsi="Cambria"/>
                <w:sz w:val="20"/>
                <w:szCs w:val="20"/>
              </w:rPr>
              <w:br/>
              <w:t xml:space="preserve">a flóra na Slovensku“ </w:t>
            </w:r>
            <w:r w:rsidRPr="00F90F98">
              <w:rPr>
                <w:rFonts w:ascii="Cambria" w:hAnsi="Cambria"/>
                <w:sz w:val="20"/>
                <w:szCs w:val="20"/>
              </w:rPr>
              <w:br/>
              <w:t>v nominálnej hodnote 5 eur v bežnom vyhotovení</w:t>
            </w:r>
          </w:p>
        </w:tc>
        <w:tc>
          <w:tcPr>
            <w:tcW w:w="841" w:type="dxa"/>
            <w:tcBorders>
              <w:bottom w:val="single" w:sz="18" w:space="0" w:color="auto"/>
            </w:tcBorders>
            <w:shd w:val="clear" w:color="auto" w:fill="auto"/>
            <w:textDirection w:val="btLr"/>
            <w:vAlign w:val="center"/>
          </w:tcPr>
          <w:p w14:paraId="67EAE0EA" w14:textId="316F6207" w:rsidR="00494D24" w:rsidRPr="00536E10" w:rsidRDefault="00494D24" w:rsidP="006F7C09">
            <w:pPr>
              <w:ind w:left="113" w:right="113"/>
              <w:jc w:val="center"/>
              <w:rPr>
                <w:rFonts w:ascii="Cambria" w:hAnsi="Cambria"/>
                <w:b/>
                <w:bCs/>
                <w:color w:val="FF0000"/>
                <w:sz w:val="20"/>
                <w:szCs w:val="20"/>
              </w:rPr>
            </w:pPr>
            <w:r w:rsidRPr="006F7C09">
              <w:rPr>
                <w:rFonts w:ascii="Cambria" w:hAnsi="Cambria" w:cs="Arial"/>
                <w:i/>
                <w:color w:val="FF0000"/>
                <w:sz w:val="20"/>
                <w:szCs w:val="20"/>
              </w:rPr>
              <w:t>&lt;vyplní uchádzač&gt;</w:t>
            </w:r>
          </w:p>
        </w:tc>
        <w:tc>
          <w:tcPr>
            <w:tcW w:w="983" w:type="dxa"/>
            <w:tcBorders>
              <w:bottom w:val="single" w:sz="18" w:space="0" w:color="auto"/>
            </w:tcBorders>
            <w:shd w:val="clear" w:color="auto" w:fill="auto"/>
            <w:textDirection w:val="btLr"/>
            <w:vAlign w:val="center"/>
          </w:tcPr>
          <w:p w14:paraId="38C36FB6" w14:textId="19107BAA" w:rsidR="00494D24" w:rsidRPr="00536E10" w:rsidRDefault="00494D24" w:rsidP="006F7C09">
            <w:pPr>
              <w:ind w:left="113" w:right="113"/>
              <w:jc w:val="center"/>
              <w:rPr>
                <w:rFonts w:ascii="Cambria" w:hAnsi="Cambria"/>
                <w:b/>
                <w:bCs/>
                <w:color w:val="FF0000"/>
                <w:sz w:val="20"/>
                <w:szCs w:val="20"/>
              </w:rPr>
            </w:pPr>
            <w:r w:rsidRPr="006F7C09">
              <w:rPr>
                <w:rFonts w:ascii="Cambria" w:hAnsi="Cambria" w:cs="Arial"/>
                <w:i/>
                <w:color w:val="FF0000"/>
                <w:sz w:val="20"/>
                <w:szCs w:val="20"/>
              </w:rPr>
              <w:t>&lt;vyplní uchádzač&gt;</w:t>
            </w:r>
          </w:p>
        </w:tc>
        <w:tc>
          <w:tcPr>
            <w:tcW w:w="701" w:type="dxa"/>
            <w:tcBorders>
              <w:bottom w:val="single" w:sz="18" w:space="0" w:color="auto"/>
            </w:tcBorders>
            <w:shd w:val="clear" w:color="auto" w:fill="auto"/>
            <w:textDirection w:val="btLr"/>
            <w:vAlign w:val="center"/>
          </w:tcPr>
          <w:p w14:paraId="3CA178E0" w14:textId="2864E96C" w:rsidR="00494D24" w:rsidRPr="00536E10" w:rsidRDefault="00494D24" w:rsidP="006F7C09">
            <w:pPr>
              <w:ind w:left="113" w:right="113"/>
              <w:jc w:val="center"/>
              <w:rPr>
                <w:rFonts w:ascii="Cambria" w:hAnsi="Cambria"/>
                <w:b/>
                <w:bCs/>
                <w:color w:val="FF0000"/>
                <w:sz w:val="20"/>
                <w:szCs w:val="20"/>
              </w:rPr>
            </w:pPr>
            <w:r w:rsidRPr="006F7C09">
              <w:rPr>
                <w:rFonts w:ascii="Cambria" w:hAnsi="Cambria" w:cs="Arial"/>
                <w:i/>
                <w:color w:val="FF0000"/>
                <w:sz w:val="20"/>
                <w:szCs w:val="20"/>
              </w:rPr>
              <w:t>&lt;vyplní uchádzač&gt;</w:t>
            </w:r>
          </w:p>
        </w:tc>
        <w:tc>
          <w:tcPr>
            <w:tcW w:w="646" w:type="dxa"/>
            <w:tcBorders>
              <w:bottom w:val="single" w:sz="18" w:space="0" w:color="auto"/>
            </w:tcBorders>
            <w:textDirection w:val="btLr"/>
            <w:vAlign w:val="center"/>
          </w:tcPr>
          <w:p w14:paraId="3E5AF00D" w14:textId="6A0D654A" w:rsidR="00494D24" w:rsidRDefault="00494D24" w:rsidP="006F7C09">
            <w:pPr>
              <w:ind w:left="113" w:right="113"/>
              <w:jc w:val="center"/>
              <w:rPr>
                <w:rFonts w:ascii="Cambria" w:hAnsi="Cambria"/>
                <w:b/>
                <w:bCs/>
                <w:color w:val="FF0000"/>
                <w:sz w:val="20"/>
                <w:szCs w:val="20"/>
              </w:rPr>
            </w:pPr>
            <w:r w:rsidRPr="008B296E">
              <w:rPr>
                <w:rFonts w:ascii="Cambria" w:hAnsi="Cambria" w:cs="Arial"/>
                <w:i/>
                <w:color w:val="FF0000"/>
                <w:sz w:val="20"/>
                <w:szCs w:val="20"/>
              </w:rPr>
              <w:t>&lt;vyplní uchádzač&gt;</w:t>
            </w:r>
          </w:p>
        </w:tc>
        <w:tc>
          <w:tcPr>
            <w:tcW w:w="757" w:type="dxa"/>
            <w:tcBorders>
              <w:bottom w:val="single" w:sz="18" w:space="0" w:color="auto"/>
            </w:tcBorders>
            <w:textDirection w:val="btLr"/>
            <w:vAlign w:val="center"/>
          </w:tcPr>
          <w:p w14:paraId="735FB21A" w14:textId="6CCE204E" w:rsidR="00494D24" w:rsidRDefault="00494D24" w:rsidP="006F7C09">
            <w:pPr>
              <w:ind w:left="113" w:right="113"/>
              <w:jc w:val="center"/>
              <w:rPr>
                <w:rFonts w:ascii="Cambria" w:hAnsi="Cambria"/>
                <w:b/>
                <w:bCs/>
                <w:color w:val="FF0000"/>
                <w:sz w:val="20"/>
                <w:szCs w:val="20"/>
              </w:rPr>
            </w:pPr>
            <w:r w:rsidRPr="008B296E">
              <w:rPr>
                <w:rFonts w:ascii="Cambria" w:hAnsi="Cambria" w:cs="Arial"/>
                <w:i/>
                <w:color w:val="FF0000"/>
                <w:sz w:val="20"/>
                <w:szCs w:val="20"/>
              </w:rPr>
              <w:t>&lt;vyplní uchádzač&gt;</w:t>
            </w:r>
          </w:p>
        </w:tc>
        <w:tc>
          <w:tcPr>
            <w:tcW w:w="841" w:type="dxa"/>
            <w:tcBorders>
              <w:bottom w:val="single" w:sz="18" w:space="0" w:color="auto"/>
            </w:tcBorders>
            <w:textDirection w:val="btLr"/>
            <w:vAlign w:val="center"/>
          </w:tcPr>
          <w:p w14:paraId="6392754F" w14:textId="2D652864" w:rsidR="00494D24" w:rsidRPr="00F90F98" w:rsidRDefault="00494D24" w:rsidP="006F7C09">
            <w:pPr>
              <w:ind w:left="113" w:right="113"/>
              <w:jc w:val="center"/>
              <w:rPr>
                <w:rFonts w:ascii="Cambria" w:hAnsi="Cambria"/>
                <w:b/>
                <w:bCs/>
                <w:color w:val="FF0000"/>
                <w:sz w:val="20"/>
                <w:szCs w:val="20"/>
              </w:rPr>
            </w:pPr>
            <w:r w:rsidRPr="008B296E">
              <w:rPr>
                <w:rFonts w:ascii="Cambria" w:hAnsi="Cambria" w:cs="Arial"/>
                <w:i/>
                <w:color w:val="FF0000"/>
                <w:sz w:val="20"/>
                <w:szCs w:val="20"/>
              </w:rPr>
              <w:t>&lt;vyplní uchádzač&gt;</w:t>
            </w:r>
          </w:p>
        </w:tc>
        <w:tc>
          <w:tcPr>
            <w:tcW w:w="986" w:type="dxa"/>
            <w:tcBorders>
              <w:bottom w:val="single" w:sz="18" w:space="0" w:color="auto"/>
            </w:tcBorders>
            <w:shd w:val="clear" w:color="auto" w:fill="auto"/>
            <w:textDirection w:val="btLr"/>
            <w:vAlign w:val="center"/>
          </w:tcPr>
          <w:p w14:paraId="19A70876" w14:textId="1CCB4ECF" w:rsidR="00494D24" w:rsidRPr="00536E10" w:rsidRDefault="00494D24" w:rsidP="006F7C09">
            <w:pPr>
              <w:ind w:left="113" w:right="113"/>
              <w:jc w:val="center"/>
              <w:rPr>
                <w:rFonts w:ascii="Cambria" w:hAnsi="Cambria"/>
                <w:b/>
                <w:bCs/>
                <w:color w:val="FF0000"/>
                <w:sz w:val="20"/>
                <w:szCs w:val="20"/>
              </w:rPr>
            </w:pPr>
            <w:r w:rsidRPr="006F7C09">
              <w:rPr>
                <w:rFonts w:ascii="Cambria" w:hAnsi="Cambria" w:cs="Arial"/>
                <w:i/>
                <w:color w:val="FF0000"/>
                <w:sz w:val="20"/>
                <w:szCs w:val="20"/>
              </w:rPr>
              <w:t>&lt;vyplní uchádzač&gt;</w:t>
            </w:r>
          </w:p>
        </w:tc>
        <w:tc>
          <w:tcPr>
            <w:tcW w:w="982" w:type="dxa"/>
            <w:tcBorders>
              <w:bottom w:val="single" w:sz="18" w:space="0" w:color="auto"/>
            </w:tcBorders>
            <w:shd w:val="clear" w:color="auto" w:fill="auto"/>
            <w:vAlign w:val="center"/>
          </w:tcPr>
          <w:p w14:paraId="37FC5D9A" w14:textId="29A746EC" w:rsidR="00494D24" w:rsidRDefault="00494D24" w:rsidP="00494D24">
            <w:pPr>
              <w:jc w:val="center"/>
              <w:rPr>
                <w:rFonts w:ascii="Cambria" w:hAnsi="Cambria"/>
                <w:sz w:val="20"/>
                <w:szCs w:val="20"/>
              </w:rPr>
            </w:pPr>
            <w:r>
              <w:rPr>
                <w:rFonts w:ascii="Cambria" w:hAnsi="Cambria"/>
                <w:sz w:val="20"/>
                <w:szCs w:val="20"/>
              </w:rPr>
              <w:t>10 5</w:t>
            </w:r>
            <w:r w:rsidRPr="00F90F98">
              <w:rPr>
                <w:rFonts w:ascii="Cambria" w:hAnsi="Cambria"/>
                <w:sz w:val="20"/>
                <w:szCs w:val="20"/>
              </w:rPr>
              <w:t>00</w:t>
            </w:r>
          </w:p>
        </w:tc>
        <w:tc>
          <w:tcPr>
            <w:tcW w:w="2309" w:type="dxa"/>
            <w:tcBorders>
              <w:bottom w:val="single" w:sz="18" w:space="0" w:color="auto"/>
              <w:right w:val="single" w:sz="18" w:space="0" w:color="000000"/>
            </w:tcBorders>
            <w:vAlign w:val="center"/>
          </w:tcPr>
          <w:p w14:paraId="679FA267" w14:textId="0AE3E3D7" w:rsidR="00494D24" w:rsidRPr="00F90F98" w:rsidRDefault="00494D24" w:rsidP="00494D24">
            <w:pPr>
              <w:jc w:val="center"/>
              <w:rPr>
                <w:rFonts w:ascii="Cambria" w:hAnsi="Cambria" w:cs="Arial"/>
                <w:b/>
                <w:bCs/>
                <w:i/>
                <w:color w:val="FF0000"/>
                <w:sz w:val="20"/>
                <w:szCs w:val="20"/>
              </w:rPr>
            </w:pPr>
            <w:r w:rsidRPr="00F90F98">
              <w:rPr>
                <w:rFonts w:ascii="Cambria" w:hAnsi="Cambria" w:cs="Arial"/>
                <w:b/>
                <w:bCs/>
                <w:i/>
                <w:color w:val="FF0000"/>
                <w:sz w:val="20"/>
                <w:szCs w:val="20"/>
              </w:rPr>
              <w:t>&lt;vyplní uchádzač&gt;</w:t>
            </w:r>
          </w:p>
        </w:tc>
      </w:tr>
    </w:tbl>
    <w:p w14:paraId="7D5BBB9D" w14:textId="77777777" w:rsidR="00F90F98" w:rsidRPr="00F90F98" w:rsidRDefault="00F90F98" w:rsidP="00F90F98">
      <w:pPr>
        <w:tabs>
          <w:tab w:val="left" w:pos="567"/>
        </w:tabs>
        <w:spacing w:line="276" w:lineRule="auto"/>
        <w:jc w:val="right"/>
        <w:rPr>
          <w:rFonts w:ascii="Cambria" w:hAnsi="Cambria" w:cs="Arial"/>
          <w:b/>
          <w:sz w:val="20"/>
          <w:szCs w:val="20"/>
        </w:rPr>
      </w:pPr>
    </w:p>
    <w:p w14:paraId="7F85AD6C" w14:textId="58EB4AC8" w:rsidR="00E023BA" w:rsidRPr="006C5451" w:rsidRDefault="00E023BA" w:rsidP="00F90F98">
      <w:pPr>
        <w:tabs>
          <w:tab w:val="left" w:pos="0"/>
        </w:tabs>
        <w:jc w:val="both"/>
        <w:rPr>
          <w:rFonts w:ascii="Cambria" w:hAnsi="Cambria"/>
          <w:b/>
          <w:bCs/>
          <w:i/>
          <w:iCs/>
          <w:sz w:val="20"/>
          <w:szCs w:val="20"/>
        </w:rPr>
      </w:pPr>
      <w:r w:rsidRPr="000E1E96">
        <w:rPr>
          <w:rFonts w:ascii="Cambria" w:hAnsi="Cambria"/>
          <w:b/>
          <w:bCs/>
          <w:i/>
          <w:iCs/>
          <w:sz w:val="20"/>
          <w:szCs w:val="20"/>
        </w:rPr>
        <w:t xml:space="preserve">* </w:t>
      </w:r>
      <w:r w:rsidR="000F5E4E" w:rsidRPr="000E1E96">
        <w:rPr>
          <w:rFonts w:ascii="Cambria" w:hAnsi="Cambria"/>
          <w:b/>
          <w:bCs/>
          <w:i/>
          <w:iCs/>
          <w:sz w:val="20"/>
          <w:szCs w:val="20"/>
        </w:rPr>
        <w:t xml:space="preserve">Verejný obstarávateľ </w:t>
      </w:r>
      <w:r w:rsidR="00B55BA5" w:rsidRPr="000E1E96">
        <w:rPr>
          <w:rFonts w:ascii="Cambria" w:hAnsi="Cambria"/>
          <w:b/>
          <w:bCs/>
          <w:i/>
          <w:iCs/>
          <w:sz w:val="20"/>
          <w:szCs w:val="20"/>
        </w:rPr>
        <w:t xml:space="preserve">vydáva </w:t>
      </w:r>
      <w:r w:rsidR="000F5E4E" w:rsidRPr="000E1E96">
        <w:rPr>
          <w:rFonts w:ascii="Cambria" w:hAnsi="Cambria"/>
          <w:b/>
          <w:bCs/>
          <w:i/>
          <w:iCs/>
          <w:sz w:val="20"/>
          <w:szCs w:val="20"/>
        </w:rPr>
        <w:t>zberateľské euromince z obyčajných kovov s tematikou „Fauna a flóra</w:t>
      </w:r>
      <w:r w:rsidR="000F5E4E" w:rsidRPr="000E1E96">
        <w:rPr>
          <w:rFonts w:ascii="Cambria" w:hAnsi="Cambria"/>
          <w:i/>
          <w:iCs/>
          <w:sz w:val="20"/>
          <w:szCs w:val="20"/>
        </w:rPr>
        <w:t xml:space="preserve"> </w:t>
      </w:r>
      <w:r w:rsidR="000F5E4E" w:rsidRPr="000E1E96">
        <w:rPr>
          <w:rFonts w:ascii="Cambria" w:hAnsi="Cambria"/>
          <w:b/>
          <w:bCs/>
          <w:i/>
          <w:iCs/>
          <w:sz w:val="20"/>
          <w:szCs w:val="20"/>
        </w:rPr>
        <w:t xml:space="preserve">na Slovensku“ v nominálnej hodnote 5 eur do obehu za ich nominálnu hodnotu, preto </w:t>
      </w:r>
      <w:r w:rsidR="00BF5AF6" w:rsidRPr="000E1E96">
        <w:rPr>
          <w:rFonts w:ascii="Cambria" w:hAnsi="Cambria"/>
          <w:b/>
          <w:bCs/>
          <w:i/>
          <w:iCs/>
          <w:sz w:val="20"/>
          <w:szCs w:val="20"/>
        </w:rPr>
        <w:t>tzv. „</w:t>
      </w:r>
      <w:r w:rsidR="000F5E4E" w:rsidRPr="000E1E96">
        <w:rPr>
          <w:rFonts w:ascii="Cambria" w:hAnsi="Cambria"/>
          <w:b/>
          <w:bCs/>
          <w:i/>
          <w:iCs/>
          <w:sz w:val="20"/>
          <w:szCs w:val="20"/>
        </w:rPr>
        <w:t>S</w:t>
      </w:r>
      <w:r w:rsidRPr="000E1E96">
        <w:rPr>
          <w:rFonts w:ascii="Cambria" w:hAnsi="Cambria"/>
          <w:b/>
          <w:bCs/>
          <w:i/>
          <w:iCs/>
          <w:sz w:val="20"/>
          <w:szCs w:val="20"/>
        </w:rPr>
        <w:t xml:space="preserve">polu cena </w:t>
      </w:r>
      <w:r w:rsidR="000F5E4E" w:rsidRPr="000E1E96">
        <w:rPr>
          <w:rFonts w:ascii="Cambria" w:hAnsi="Cambria"/>
          <w:b/>
          <w:bCs/>
          <w:i/>
          <w:iCs/>
          <w:sz w:val="20"/>
          <w:szCs w:val="20"/>
        </w:rPr>
        <w:br/>
      </w:r>
      <w:r w:rsidRPr="000E1E96">
        <w:rPr>
          <w:rFonts w:ascii="Cambria" w:hAnsi="Cambria"/>
          <w:b/>
          <w:bCs/>
          <w:i/>
          <w:iCs/>
          <w:sz w:val="20"/>
          <w:szCs w:val="20"/>
        </w:rPr>
        <w:t>za 1 zberateľskú euromincu</w:t>
      </w:r>
      <w:r w:rsidR="00BF5AF6" w:rsidRPr="000E1E96">
        <w:rPr>
          <w:rFonts w:ascii="Cambria" w:hAnsi="Cambria"/>
          <w:b/>
          <w:bCs/>
          <w:i/>
          <w:iCs/>
          <w:sz w:val="20"/>
          <w:szCs w:val="20"/>
        </w:rPr>
        <w:t>“</w:t>
      </w:r>
      <w:r w:rsidR="000F5E4E" w:rsidRPr="000E1E96">
        <w:rPr>
          <w:rFonts w:ascii="Cambria" w:hAnsi="Cambria"/>
          <w:b/>
          <w:bCs/>
          <w:i/>
          <w:iCs/>
          <w:sz w:val="20"/>
          <w:szCs w:val="20"/>
        </w:rPr>
        <w:t>, ktorú tvorí</w:t>
      </w:r>
      <w:r w:rsidRPr="000E1E96">
        <w:rPr>
          <w:rFonts w:ascii="Cambria" w:hAnsi="Cambria"/>
          <w:b/>
          <w:bCs/>
          <w:i/>
          <w:iCs/>
          <w:sz w:val="20"/>
          <w:szCs w:val="20"/>
        </w:rPr>
        <w:t xml:space="preserve"> súčet ceny materiálu, spracovacích nákladov</w:t>
      </w:r>
      <w:r w:rsidR="00192C24" w:rsidRPr="000E1E96">
        <w:rPr>
          <w:rFonts w:ascii="Cambria" w:hAnsi="Cambria"/>
          <w:b/>
          <w:bCs/>
          <w:i/>
          <w:iCs/>
          <w:sz w:val="20"/>
          <w:szCs w:val="20"/>
        </w:rPr>
        <w:t xml:space="preserve">, </w:t>
      </w:r>
      <w:r w:rsidRPr="000E1E96">
        <w:rPr>
          <w:rFonts w:ascii="Cambria" w:hAnsi="Cambria"/>
          <w:b/>
          <w:bCs/>
          <w:i/>
          <w:iCs/>
          <w:sz w:val="20"/>
          <w:szCs w:val="20"/>
        </w:rPr>
        <w:t>plexi obalu</w:t>
      </w:r>
      <w:r w:rsidR="00192C24" w:rsidRPr="000E1E96">
        <w:rPr>
          <w:rFonts w:ascii="Cambria" w:hAnsi="Cambria"/>
          <w:b/>
          <w:bCs/>
          <w:i/>
          <w:iCs/>
          <w:sz w:val="20"/>
          <w:szCs w:val="20"/>
        </w:rPr>
        <w:t xml:space="preserve"> a zvyšného balenia</w:t>
      </w:r>
      <w:r w:rsidRPr="000E1E96">
        <w:rPr>
          <w:rFonts w:ascii="Cambria" w:hAnsi="Cambria"/>
          <w:b/>
          <w:bCs/>
          <w:i/>
          <w:iCs/>
          <w:sz w:val="20"/>
          <w:szCs w:val="20"/>
        </w:rPr>
        <w:t xml:space="preserve">, nesmie prekročiť 4 eurá bez DPH. V opačnom prípade verejný obstarávateľ vylúči </w:t>
      </w:r>
      <w:r w:rsidRPr="006C5451">
        <w:rPr>
          <w:rFonts w:ascii="Cambria" w:hAnsi="Cambria"/>
          <w:b/>
          <w:bCs/>
          <w:i/>
          <w:iCs/>
          <w:sz w:val="20"/>
          <w:szCs w:val="20"/>
        </w:rPr>
        <w:t>uchádzača zo súťaže.</w:t>
      </w:r>
    </w:p>
    <w:p w14:paraId="6B3E47D2" w14:textId="4F563C73" w:rsidR="006F7C09" w:rsidRPr="006C5451" w:rsidRDefault="00974B39" w:rsidP="00F90F98">
      <w:pPr>
        <w:tabs>
          <w:tab w:val="left" w:pos="0"/>
        </w:tabs>
        <w:jc w:val="both"/>
        <w:rPr>
          <w:rFonts w:ascii="Cambria" w:hAnsi="Cambria"/>
          <w:b/>
          <w:bCs/>
          <w:i/>
          <w:iCs/>
          <w:sz w:val="20"/>
          <w:szCs w:val="20"/>
        </w:rPr>
      </w:pPr>
      <w:r w:rsidRPr="006C5451">
        <w:rPr>
          <w:rFonts w:ascii="Cambria" w:hAnsi="Cambria"/>
          <w:i/>
          <w:iCs/>
          <w:sz w:val="20"/>
          <w:szCs w:val="20"/>
        </w:rPr>
        <w:t xml:space="preserve">** </w:t>
      </w:r>
      <w:r w:rsidR="00EB05A5" w:rsidRPr="006C5451">
        <w:rPr>
          <w:rFonts w:ascii="Cambria" w:hAnsi="Cambria"/>
          <w:i/>
          <w:iCs/>
          <w:sz w:val="20"/>
          <w:szCs w:val="20"/>
        </w:rPr>
        <w:t xml:space="preserve">Uvedené množstvá predstavujú iba predpokladané, nie sú pre objednávateľa záväzné a môže ich zmeniť. Množstvo konkrétneho druhu (tematiky) zberateľských euromincí z obyčajných kovov s tematikou „Fauna a flóra na Slovensku“ v nominálnej hodnote 5 eur je stanovené na maximálne 50 000 kusov. Zhotoviteľ garantuje uvedené ceny bez ohľadu </w:t>
      </w:r>
      <w:r w:rsidR="00EB05A5" w:rsidRPr="006C5451">
        <w:rPr>
          <w:rFonts w:ascii="Cambria" w:hAnsi="Cambria"/>
          <w:i/>
          <w:iCs/>
          <w:sz w:val="20"/>
          <w:szCs w:val="20"/>
        </w:rPr>
        <w:lastRenderedPageBreak/>
        <w:t xml:space="preserve">na skutočne objednávaný počet kusov zberateľských euromincí v rámci každej tematiky, a to bez nároku na akúkoľvek kompenzáciu.      </w:t>
      </w:r>
      <w:r w:rsidR="00E023BA" w:rsidRPr="006C5451">
        <w:rPr>
          <w:rFonts w:ascii="Cambria" w:hAnsi="Cambria"/>
          <w:b/>
          <w:bCs/>
          <w:i/>
          <w:iCs/>
          <w:sz w:val="20"/>
          <w:szCs w:val="20"/>
        </w:rPr>
        <w:t xml:space="preserve">  </w:t>
      </w:r>
    </w:p>
    <w:p w14:paraId="75DC5461" w14:textId="77777777" w:rsidR="00E76426" w:rsidRDefault="00E76426" w:rsidP="00F90F98">
      <w:pPr>
        <w:tabs>
          <w:tab w:val="left" w:pos="0"/>
        </w:tabs>
        <w:jc w:val="both"/>
        <w:rPr>
          <w:rFonts w:ascii="Cambria" w:hAnsi="Cambria"/>
          <w:b/>
          <w:bCs/>
          <w:sz w:val="20"/>
          <w:szCs w:val="20"/>
        </w:rPr>
      </w:pPr>
    </w:p>
    <w:p w14:paraId="52ACABFD" w14:textId="77777777" w:rsidR="00E76426" w:rsidRDefault="00E76426" w:rsidP="00F90F98">
      <w:pPr>
        <w:tabs>
          <w:tab w:val="left" w:pos="0"/>
        </w:tabs>
        <w:jc w:val="both"/>
        <w:rPr>
          <w:rFonts w:ascii="Cambria" w:hAnsi="Cambria"/>
          <w:b/>
          <w:bCs/>
          <w:sz w:val="20"/>
          <w:szCs w:val="20"/>
        </w:rPr>
      </w:pPr>
    </w:p>
    <w:p w14:paraId="3F9C8A7B" w14:textId="05B382C6" w:rsidR="00F90F98" w:rsidRDefault="00F90F98" w:rsidP="00F90F98">
      <w:pPr>
        <w:tabs>
          <w:tab w:val="left" w:pos="0"/>
        </w:tabs>
        <w:jc w:val="both"/>
        <w:rPr>
          <w:rFonts w:ascii="Cambria" w:hAnsi="Cambria"/>
          <w:b/>
          <w:bCs/>
          <w:sz w:val="20"/>
          <w:szCs w:val="20"/>
        </w:rPr>
      </w:pPr>
      <w:r w:rsidRPr="00F90F98">
        <w:rPr>
          <w:rFonts w:ascii="Cambria" w:hAnsi="Cambria"/>
          <w:b/>
          <w:bCs/>
          <w:sz w:val="20"/>
          <w:szCs w:val="20"/>
        </w:rPr>
        <w:t>Tabuľka č. 7b: Zberateľsk</w:t>
      </w:r>
      <w:r w:rsidR="00BB0A12">
        <w:rPr>
          <w:rFonts w:ascii="Cambria" w:hAnsi="Cambria"/>
          <w:b/>
          <w:bCs/>
          <w:sz w:val="20"/>
          <w:szCs w:val="20"/>
        </w:rPr>
        <w:t>é</w:t>
      </w:r>
      <w:r w:rsidRPr="00F90F98">
        <w:rPr>
          <w:rFonts w:ascii="Cambria" w:hAnsi="Cambria"/>
          <w:b/>
          <w:bCs/>
          <w:sz w:val="20"/>
          <w:szCs w:val="20"/>
        </w:rPr>
        <w:t xml:space="preserve"> eurominc</w:t>
      </w:r>
      <w:r w:rsidR="00BB0A12">
        <w:rPr>
          <w:rFonts w:ascii="Cambria" w:hAnsi="Cambria"/>
          <w:b/>
          <w:bCs/>
          <w:sz w:val="20"/>
          <w:szCs w:val="20"/>
        </w:rPr>
        <w:t>e</w:t>
      </w:r>
      <w:r w:rsidRPr="00F90F98">
        <w:rPr>
          <w:rFonts w:ascii="Cambria" w:hAnsi="Cambria"/>
          <w:b/>
          <w:bCs/>
          <w:sz w:val="20"/>
          <w:szCs w:val="20"/>
        </w:rPr>
        <w:t xml:space="preserve"> z obyčajných kovov s tematikou „Fauna a flóra na Slovensku“ </w:t>
      </w:r>
      <w:r w:rsidR="008B0A13">
        <w:rPr>
          <w:rFonts w:ascii="Cambria" w:hAnsi="Cambria"/>
          <w:b/>
          <w:bCs/>
          <w:sz w:val="20"/>
          <w:szCs w:val="20"/>
        </w:rPr>
        <w:br/>
      </w:r>
      <w:r w:rsidRPr="00F90F98">
        <w:rPr>
          <w:rFonts w:ascii="Cambria" w:hAnsi="Cambria"/>
          <w:b/>
          <w:bCs/>
          <w:sz w:val="20"/>
          <w:szCs w:val="20"/>
        </w:rPr>
        <w:t>v nominálnej hodnote 5 eur – doprava</w:t>
      </w:r>
    </w:p>
    <w:p w14:paraId="5C9B6C04" w14:textId="77777777" w:rsidR="00BB0A12" w:rsidRPr="00F90F98" w:rsidRDefault="00BB0A12" w:rsidP="00F90F98">
      <w:pPr>
        <w:tabs>
          <w:tab w:val="left" w:pos="0"/>
        </w:tabs>
        <w:jc w:val="both"/>
        <w:rPr>
          <w:rFonts w:ascii="Cambria" w:hAnsi="Cambria"/>
          <w:b/>
          <w:bCs/>
          <w:sz w:val="20"/>
          <w:szCs w:val="20"/>
        </w:rPr>
      </w:pPr>
    </w:p>
    <w:tbl>
      <w:tblPr>
        <w:tblW w:w="9420" w:type="dxa"/>
        <w:tblInd w:w="55"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1431"/>
        <w:gridCol w:w="1391"/>
        <w:gridCol w:w="1243"/>
        <w:gridCol w:w="1736"/>
        <w:gridCol w:w="1680"/>
        <w:gridCol w:w="1939"/>
      </w:tblGrid>
      <w:tr w:rsidR="00F90F98" w:rsidRPr="00F90F98" w14:paraId="780C18A2" w14:textId="77777777" w:rsidTr="0095432B">
        <w:trPr>
          <w:trHeight w:val="315"/>
        </w:trPr>
        <w:tc>
          <w:tcPr>
            <w:tcW w:w="1431" w:type="dxa"/>
            <w:tcBorders>
              <w:top w:val="single" w:sz="18" w:space="0" w:color="auto"/>
              <w:left w:val="single" w:sz="18" w:space="0" w:color="auto"/>
              <w:bottom w:val="single" w:sz="4" w:space="0" w:color="auto"/>
            </w:tcBorders>
            <w:shd w:val="pct5" w:color="auto" w:fill="auto"/>
            <w:vAlign w:val="center"/>
          </w:tcPr>
          <w:p w14:paraId="73797768" w14:textId="77777777" w:rsidR="00F90F98" w:rsidRPr="00F90F98" w:rsidRDefault="00F90F98" w:rsidP="00F90F98">
            <w:pPr>
              <w:jc w:val="center"/>
              <w:rPr>
                <w:rFonts w:ascii="Cambria" w:hAnsi="Cambria"/>
                <w:color w:val="000000"/>
                <w:sz w:val="20"/>
                <w:szCs w:val="20"/>
              </w:rPr>
            </w:pPr>
            <w:r w:rsidRPr="00F90F98">
              <w:rPr>
                <w:rFonts w:ascii="Cambria" w:hAnsi="Cambria"/>
                <w:color w:val="000000"/>
                <w:sz w:val="20"/>
                <w:szCs w:val="20"/>
              </w:rPr>
              <w:t>Preberacie miesto</w:t>
            </w:r>
          </w:p>
        </w:tc>
        <w:tc>
          <w:tcPr>
            <w:tcW w:w="1391" w:type="dxa"/>
            <w:tcBorders>
              <w:top w:val="single" w:sz="18" w:space="0" w:color="auto"/>
              <w:bottom w:val="single" w:sz="4" w:space="0" w:color="auto"/>
            </w:tcBorders>
            <w:shd w:val="pct5" w:color="auto" w:fill="auto"/>
            <w:vAlign w:val="center"/>
          </w:tcPr>
          <w:p w14:paraId="15E6D21C" w14:textId="25673B7A" w:rsidR="00F90F98" w:rsidRPr="00F90F98" w:rsidRDefault="00F90F98" w:rsidP="00F90F98">
            <w:pPr>
              <w:jc w:val="center"/>
              <w:rPr>
                <w:rFonts w:ascii="Cambria" w:hAnsi="Cambria"/>
                <w:color w:val="000000"/>
                <w:sz w:val="20"/>
                <w:szCs w:val="20"/>
              </w:rPr>
            </w:pPr>
            <w:r w:rsidRPr="00F90F98">
              <w:rPr>
                <w:rFonts w:ascii="Cambria" w:hAnsi="Cambria"/>
                <w:color w:val="000000"/>
                <w:sz w:val="20"/>
                <w:szCs w:val="20"/>
              </w:rPr>
              <w:t xml:space="preserve">Počet </w:t>
            </w:r>
            <w:r w:rsidR="00BB0A12">
              <w:rPr>
                <w:rFonts w:ascii="Cambria" w:hAnsi="Cambria"/>
                <w:color w:val="000000"/>
                <w:sz w:val="20"/>
                <w:szCs w:val="20"/>
              </w:rPr>
              <w:t xml:space="preserve">prepráv </w:t>
            </w:r>
            <w:r w:rsidRPr="00F90F98">
              <w:rPr>
                <w:rFonts w:ascii="Cambria" w:hAnsi="Cambria"/>
                <w:color w:val="000000"/>
                <w:sz w:val="20"/>
                <w:szCs w:val="20"/>
              </w:rPr>
              <w:t>do preberacieho miesta</w:t>
            </w:r>
          </w:p>
        </w:tc>
        <w:tc>
          <w:tcPr>
            <w:tcW w:w="1243" w:type="dxa"/>
            <w:tcBorders>
              <w:top w:val="single" w:sz="18" w:space="0" w:color="auto"/>
              <w:bottom w:val="single" w:sz="4" w:space="0" w:color="auto"/>
            </w:tcBorders>
            <w:shd w:val="pct5" w:color="auto" w:fill="auto"/>
            <w:vAlign w:val="center"/>
          </w:tcPr>
          <w:p w14:paraId="5317436E" w14:textId="77777777" w:rsidR="00F90F98" w:rsidRPr="00F90F98" w:rsidRDefault="00F90F98" w:rsidP="00F90F98">
            <w:pPr>
              <w:jc w:val="center"/>
              <w:rPr>
                <w:rFonts w:ascii="Cambria" w:hAnsi="Cambria"/>
                <w:color w:val="000000"/>
                <w:sz w:val="20"/>
                <w:szCs w:val="20"/>
              </w:rPr>
            </w:pPr>
            <w:r w:rsidRPr="00F90F98">
              <w:rPr>
                <w:rFonts w:ascii="Cambria" w:hAnsi="Cambria"/>
                <w:color w:val="000000"/>
                <w:sz w:val="20"/>
                <w:szCs w:val="20"/>
              </w:rPr>
              <w:t>Náklady na dopravu na 1 km</w:t>
            </w:r>
            <w:r w:rsidRPr="00F90F98">
              <w:rPr>
                <w:rFonts w:ascii="Cambria" w:hAnsi="Cambria"/>
                <w:sz w:val="20"/>
                <w:szCs w:val="20"/>
              </w:rPr>
              <w:t xml:space="preserve"> </w:t>
            </w:r>
            <w:r w:rsidRPr="00F90F98">
              <w:rPr>
                <w:rFonts w:ascii="Cambria" w:hAnsi="Cambria"/>
                <w:sz w:val="20"/>
                <w:szCs w:val="20"/>
              </w:rPr>
              <w:br/>
            </w:r>
            <w:r w:rsidRPr="00F90F98">
              <w:rPr>
                <w:rFonts w:ascii="Cambria" w:hAnsi="Cambria"/>
                <w:color w:val="000000"/>
                <w:sz w:val="20"/>
                <w:szCs w:val="20"/>
              </w:rPr>
              <w:t>v eurách bez DPH</w:t>
            </w:r>
          </w:p>
        </w:tc>
        <w:tc>
          <w:tcPr>
            <w:tcW w:w="1736" w:type="dxa"/>
            <w:tcBorders>
              <w:top w:val="single" w:sz="18" w:space="0" w:color="auto"/>
              <w:bottom w:val="single" w:sz="4" w:space="0" w:color="auto"/>
            </w:tcBorders>
            <w:shd w:val="pct5" w:color="auto" w:fill="auto"/>
            <w:vAlign w:val="center"/>
          </w:tcPr>
          <w:p w14:paraId="3E82A2D6" w14:textId="77777777" w:rsidR="00F90F98" w:rsidRPr="00F90F98" w:rsidRDefault="00F90F98" w:rsidP="00F90F98">
            <w:pPr>
              <w:jc w:val="center"/>
              <w:rPr>
                <w:rFonts w:ascii="Cambria" w:hAnsi="Cambria"/>
                <w:color w:val="000000"/>
                <w:sz w:val="20"/>
                <w:szCs w:val="20"/>
              </w:rPr>
            </w:pPr>
            <w:r w:rsidRPr="00F90F98">
              <w:rPr>
                <w:rFonts w:ascii="Cambria" w:hAnsi="Cambria"/>
                <w:color w:val="000000"/>
                <w:sz w:val="20"/>
                <w:szCs w:val="20"/>
              </w:rPr>
              <w:t>Vzdialenosť uchádzača od preberecieho miesta v km</w:t>
            </w:r>
          </w:p>
        </w:tc>
        <w:tc>
          <w:tcPr>
            <w:tcW w:w="1680" w:type="dxa"/>
            <w:tcBorders>
              <w:top w:val="single" w:sz="18" w:space="0" w:color="auto"/>
              <w:bottom w:val="single" w:sz="4" w:space="0" w:color="auto"/>
            </w:tcBorders>
            <w:shd w:val="pct5" w:color="auto" w:fill="auto"/>
            <w:vAlign w:val="center"/>
          </w:tcPr>
          <w:p w14:paraId="34ADB759" w14:textId="77777777" w:rsidR="00F90F98" w:rsidRPr="00F90F98" w:rsidRDefault="00F90F98" w:rsidP="00F90F98">
            <w:pPr>
              <w:jc w:val="center"/>
              <w:rPr>
                <w:rFonts w:ascii="Cambria" w:hAnsi="Cambria"/>
                <w:color w:val="000000"/>
                <w:sz w:val="20"/>
                <w:szCs w:val="20"/>
              </w:rPr>
            </w:pPr>
            <w:r w:rsidRPr="00F90F98">
              <w:rPr>
                <w:rFonts w:ascii="Cambria" w:hAnsi="Cambria"/>
                <w:color w:val="000000"/>
                <w:sz w:val="20"/>
                <w:szCs w:val="20"/>
              </w:rPr>
              <w:t>Cena jednej prepravy do preberacieho miesta v eurách bez DPH</w:t>
            </w:r>
          </w:p>
        </w:tc>
        <w:tc>
          <w:tcPr>
            <w:tcW w:w="1939" w:type="dxa"/>
            <w:tcBorders>
              <w:top w:val="single" w:sz="18" w:space="0" w:color="auto"/>
              <w:bottom w:val="single" w:sz="4" w:space="0" w:color="auto"/>
              <w:right w:val="single" w:sz="18" w:space="0" w:color="auto"/>
            </w:tcBorders>
            <w:shd w:val="pct5" w:color="auto" w:fill="auto"/>
            <w:vAlign w:val="center"/>
          </w:tcPr>
          <w:p w14:paraId="075F8F60" w14:textId="2D4CEC1A" w:rsidR="00F90F98" w:rsidRPr="00F90F98" w:rsidRDefault="00F90F98" w:rsidP="00F90F98">
            <w:pPr>
              <w:jc w:val="center"/>
              <w:rPr>
                <w:rFonts w:ascii="Cambria" w:hAnsi="Cambria"/>
                <w:color w:val="000000"/>
                <w:sz w:val="20"/>
                <w:szCs w:val="20"/>
              </w:rPr>
            </w:pPr>
            <w:r w:rsidRPr="00F90F98">
              <w:rPr>
                <w:rFonts w:ascii="Cambria" w:hAnsi="Cambria"/>
                <w:color w:val="000000"/>
                <w:sz w:val="20"/>
                <w:szCs w:val="20"/>
              </w:rPr>
              <w:t>Celková cena všetkých prepr</w:t>
            </w:r>
            <w:r w:rsidR="00BB0A12">
              <w:rPr>
                <w:rFonts w:ascii="Cambria" w:hAnsi="Cambria"/>
                <w:color w:val="000000"/>
                <w:sz w:val="20"/>
                <w:szCs w:val="20"/>
              </w:rPr>
              <w:t>á</w:t>
            </w:r>
            <w:r w:rsidRPr="00F90F98">
              <w:rPr>
                <w:rFonts w:ascii="Cambria" w:hAnsi="Cambria"/>
                <w:color w:val="000000"/>
                <w:sz w:val="20"/>
                <w:szCs w:val="20"/>
              </w:rPr>
              <w:t>v do preberacieho miesta v eurách bez DPH</w:t>
            </w:r>
          </w:p>
        </w:tc>
      </w:tr>
      <w:tr w:rsidR="00F90F98" w:rsidRPr="00F90F98" w14:paraId="569E382A" w14:textId="77777777" w:rsidTr="0095432B">
        <w:trPr>
          <w:trHeight w:val="567"/>
        </w:trPr>
        <w:tc>
          <w:tcPr>
            <w:tcW w:w="1431" w:type="dxa"/>
            <w:tcBorders>
              <w:top w:val="single" w:sz="4" w:space="0" w:color="auto"/>
              <w:left w:val="single" w:sz="18" w:space="0" w:color="auto"/>
              <w:bottom w:val="single" w:sz="18" w:space="0" w:color="auto"/>
              <w:right w:val="single" w:sz="4" w:space="0" w:color="auto"/>
            </w:tcBorders>
            <w:vAlign w:val="center"/>
          </w:tcPr>
          <w:p w14:paraId="0319F8FD" w14:textId="77777777" w:rsidR="00F90F98" w:rsidRPr="00F90F98" w:rsidRDefault="00F90F98" w:rsidP="00F90F98">
            <w:pPr>
              <w:jc w:val="center"/>
              <w:rPr>
                <w:rFonts w:ascii="Cambria" w:hAnsi="Cambria"/>
                <w:color w:val="000000"/>
                <w:sz w:val="20"/>
                <w:szCs w:val="20"/>
              </w:rPr>
            </w:pPr>
            <w:r w:rsidRPr="00F90F98">
              <w:rPr>
                <w:rFonts w:ascii="Cambria" w:hAnsi="Cambria"/>
                <w:sz w:val="20"/>
                <w:szCs w:val="20"/>
              </w:rPr>
              <w:t>Bratislava</w:t>
            </w:r>
          </w:p>
        </w:tc>
        <w:tc>
          <w:tcPr>
            <w:tcW w:w="1391" w:type="dxa"/>
            <w:tcBorders>
              <w:top w:val="single" w:sz="4" w:space="0" w:color="auto"/>
              <w:left w:val="single" w:sz="4" w:space="0" w:color="auto"/>
              <w:bottom w:val="single" w:sz="18" w:space="0" w:color="auto"/>
              <w:right w:val="single" w:sz="4" w:space="0" w:color="auto"/>
            </w:tcBorders>
            <w:vAlign w:val="center"/>
          </w:tcPr>
          <w:p w14:paraId="1671B863" w14:textId="3BA1DD1F" w:rsidR="00F90F98" w:rsidRPr="00F90F98" w:rsidRDefault="00A7357E" w:rsidP="00F90F98">
            <w:pPr>
              <w:jc w:val="center"/>
              <w:rPr>
                <w:rFonts w:ascii="Cambria" w:hAnsi="Cambria"/>
                <w:color w:val="000000"/>
                <w:sz w:val="20"/>
                <w:szCs w:val="20"/>
              </w:rPr>
            </w:pPr>
            <w:r>
              <w:rPr>
                <w:rFonts w:ascii="Cambria" w:hAnsi="Cambria"/>
                <w:color w:val="000000"/>
                <w:sz w:val="20"/>
                <w:szCs w:val="20"/>
              </w:rPr>
              <w:t>7</w:t>
            </w:r>
          </w:p>
        </w:tc>
        <w:tc>
          <w:tcPr>
            <w:tcW w:w="1243" w:type="dxa"/>
            <w:tcBorders>
              <w:top w:val="single" w:sz="4" w:space="0" w:color="auto"/>
              <w:left w:val="single" w:sz="4" w:space="0" w:color="auto"/>
              <w:bottom w:val="single" w:sz="18" w:space="0" w:color="auto"/>
              <w:right w:val="single" w:sz="4" w:space="0" w:color="auto"/>
            </w:tcBorders>
            <w:shd w:val="clear" w:color="auto" w:fill="auto"/>
            <w:vAlign w:val="center"/>
          </w:tcPr>
          <w:p w14:paraId="23BB6378" w14:textId="77777777" w:rsidR="00F90F98" w:rsidRPr="00F90F98" w:rsidRDefault="00F90F98" w:rsidP="00F90F98">
            <w:pPr>
              <w:jc w:val="center"/>
              <w:rPr>
                <w:rFonts w:ascii="Cambria" w:hAnsi="Cambria"/>
                <w:color w:val="000000"/>
                <w:sz w:val="20"/>
                <w:szCs w:val="20"/>
              </w:rPr>
            </w:pPr>
            <w:r w:rsidRPr="00F90F98">
              <w:rPr>
                <w:rFonts w:ascii="Cambria" w:hAnsi="Cambria" w:cs="Arial"/>
                <w:i/>
                <w:color w:val="FF0000"/>
                <w:sz w:val="20"/>
                <w:szCs w:val="20"/>
              </w:rPr>
              <w:t>&lt;vyplní uchádzač&gt;</w:t>
            </w:r>
          </w:p>
        </w:tc>
        <w:tc>
          <w:tcPr>
            <w:tcW w:w="1736" w:type="dxa"/>
            <w:tcBorders>
              <w:top w:val="single" w:sz="4" w:space="0" w:color="auto"/>
              <w:left w:val="single" w:sz="4" w:space="0" w:color="auto"/>
              <w:bottom w:val="single" w:sz="18" w:space="0" w:color="auto"/>
              <w:right w:val="single" w:sz="4" w:space="0" w:color="auto"/>
            </w:tcBorders>
            <w:vAlign w:val="center"/>
          </w:tcPr>
          <w:p w14:paraId="66E3B13B" w14:textId="77777777" w:rsidR="00F90F98" w:rsidRPr="00F90F98" w:rsidRDefault="00F90F98" w:rsidP="00F90F98">
            <w:pPr>
              <w:jc w:val="center"/>
              <w:rPr>
                <w:rFonts w:ascii="Cambria" w:hAnsi="Cambria" w:cs="Arial"/>
                <w:i/>
                <w:color w:val="FF0000"/>
                <w:sz w:val="20"/>
                <w:szCs w:val="20"/>
              </w:rPr>
            </w:pPr>
            <w:r w:rsidRPr="00F90F98">
              <w:rPr>
                <w:rFonts w:ascii="Cambria" w:hAnsi="Cambria" w:cs="Arial"/>
                <w:i/>
                <w:color w:val="FF0000"/>
                <w:sz w:val="20"/>
                <w:szCs w:val="20"/>
              </w:rPr>
              <w:t>&lt;vyplní uchádzač&gt;</w:t>
            </w:r>
          </w:p>
        </w:tc>
        <w:tc>
          <w:tcPr>
            <w:tcW w:w="1680" w:type="dxa"/>
            <w:tcBorders>
              <w:top w:val="single" w:sz="4" w:space="0" w:color="auto"/>
              <w:left w:val="single" w:sz="4" w:space="0" w:color="auto"/>
              <w:bottom w:val="single" w:sz="18" w:space="0" w:color="auto"/>
              <w:right w:val="single" w:sz="4" w:space="0" w:color="auto"/>
            </w:tcBorders>
            <w:vAlign w:val="center"/>
          </w:tcPr>
          <w:p w14:paraId="48131EF1" w14:textId="77777777" w:rsidR="00F90F98" w:rsidRPr="00F90F98" w:rsidRDefault="00F90F98" w:rsidP="00F90F98">
            <w:pPr>
              <w:jc w:val="center"/>
              <w:rPr>
                <w:rFonts w:ascii="Cambria" w:hAnsi="Cambria" w:cs="Arial"/>
                <w:i/>
                <w:color w:val="FF0000"/>
                <w:sz w:val="20"/>
                <w:szCs w:val="20"/>
              </w:rPr>
            </w:pPr>
            <w:r w:rsidRPr="00F90F98">
              <w:rPr>
                <w:rFonts w:ascii="Cambria" w:hAnsi="Cambria" w:cs="Arial"/>
                <w:i/>
                <w:color w:val="FF0000"/>
                <w:sz w:val="20"/>
                <w:szCs w:val="20"/>
              </w:rPr>
              <w:t>&lt;vyplní uchádzač&gt;</w:t>
            </w:r>
          </w:p>
        </w:tc>
        <w:tc>
          <w:tcPr>
            <w:tcW w:w="1939" w:type="dxa"/>
            <w:tcBorders>
              <w:top w:val="single" w:sz="4" w:space="0" w:color="auto"/>
              <w:left w:val="single" w:sz="4" w:space="0" w:color="auto"/>
              <w:bottom w:val="single" w:sz="18" w:space="0" w:color="auto"/>
              <w:right w:val="single" w:sz="18" w:space="0" w:color="auto"/>
            </w:tcBorders>
            <w:vAlign w:val="center"/>
          </w:tcPr>
          <w:p w14:paraId="2096DCB8" w14:textId="77777777" w:rsidR="00F90F98" w:rsidRPr="00F90F98" w:rsidRDefault="00F90F98" w:rsidP="00F90F98">
            <w:pPr>
              <w:jc w:val="center"/>
              <w:rPr>
                <w:rFonts w:ascii="Cambria" w:hAnsi="Cambria"/>
                <w:b/>
                <w:bCs/>
                <w:color w:val="000000"/>
                <w:sz w:val="20"/>
                <w:szCs w:val="20"/>
              </w:rPr>
            </w:pPr>
            <w:r w:rsidRPr="00F90F98">
              <w:rPr>
                <w:rFonts w:ascii="Cambria" w:hAnsi="Cambria" w:cs="Arial"/>
                <w:b/>
                <w:bCs/>
                <w:i/>
                <w:color w:val="FF0000"/>
                <w:sz w:val="20"/>
                <w:szCs w:val="20"/>
              </w:rPr>
              <w:t>&lt;vyplní uchádzač&gt;</w:t>
            </w:r>
          </w:p>
        </w:tc>
      </w:tr>
      <w:bookmarkEnd w:id="80"/>
    </w:tbl>
    <w:p w14:paraId="0EDD7B60" w14:textId="77777777" w:rsidR="00F90F98" w:rsidRPr="00F90F98" w:rsidRDefault="00F90F98" w:rsidP="00F90F98">
      <w:pPr>
        <w:tabs>
          <w:tab w:val="left" w:pos="567"/>
        </w:tabs>
        <w:spacing w:line="276" w:lineRule="auto"/>
        <w:rPr>
          <w:rFonts w:ascii="Cambria" w:hAnsi="Cambria" w:cs="Arial"/>
          <w:b/>
          <w:sz w:val="20"/>
          <w:szCs w:val="20"/>
        </w:rPr>
      </w:pPr>
    </w:p>
    <w:p w14:paraId="2DEA0439" w14:textId="77777777" w:rsidR="00732216" w:rsidRPr="00F90F98" w:rsidRDefault="00732216" w:rsidP="00F90F98">
      <w:pPr>
        <w:tabs>
          <w:tab w:val="left" w:pos="567"/>
        </w:tabs>
        <w:spacing w:line="276" w:lineRule="auto"/>
        <w:rPr>
          <w:rFonts w:ascii="Cambria" w:hAnsi="Cambria" w:cs="Arial"/>
          <w:b/>
          <w:sz w:val="20"/>
          <w:szCs w:val="20"/>
        </w:rPr>
      </w:pPr>
    </w:p>
    <w:p w14:paraId="737BDCF9" w14:textId="3B92383B" w:rsidR="00F90F98" w:rsidRPr="00F90F98" w:rsidRDefault="00F90F98" w:rsidP="00F90F98">
      <w:pPr>
        <w:tabs>
          <w:tab w:val="left" w:pos="567"/>
        </w:tabs>
        <w:spacing w:line="276" w:lineRule="auto"/>
        <w:rPr>
          <w:rFonts w:ascii="Cambria" w:eastAsia="SimSun" w:hAnsi="Cambria" w:cs="Arial"/>
          <w:b/>
          <w:bCs/>
          <w:iCs/>
          <w:snapToGrid w:val="0"/>
          <w:sz w:val="20"/>
          <w:szCs w:val="20"/>
        </w:rPr>
      </w:pPr>
      <w:r w:rsidRPr="00F90F98">
        <w:rPr>
          <w:rFonts w:ascii="Cambria" w:eastAsia="SimSun" w:hAnsi="Cambria" w:cs="Arial"/>
          <w:b/>
          <w:bCs/>
          <w:iCs/>
          <w:snapToGrid w:val="0"/>
          <w:sz w:val="20"/>
          <w:szCs w:val="20"/>
        </w:rPr>
        <w:t>Tabuľka č. 8a:</w:t>
      </w:r>
      <w:r w:rsidRPr="00F90F98">
        <w:rPr>
          <w:rFonts w:ascii="Cambria" w:hAnsi="Cambria"/>
          <w:b/>
          <w:bCs/>
          <w:sz w:val="20"/>
          <w:szCs w:val="20"/>
        </w:rPr>
        <w:t xml:space="preserve"> </w:t>
      </w:r>
      <w:r w:rsidR="00FC097F">
        <w:rPr>
          <w:rFonts w:ascii="Cambria" w:hAnsi="Cambria"/>
          <w:b/>
          <w:bCs/>
          <w:sz w:val="20"/>
          <w:szCs w:val="20"/>
        </w:rPr>
        <w:t>Z</w:t>
      </w:r>
      <w:r w:rsidRPr="00F90F98">
        <w:rPr>
          <w:rFonts w:ascii="Cambria" w:hAnsi="Cambria"/>
          <w:b/>
          <w:bCs/>
          <w:sz w:val="20"/>
          <w:szCs w:val="20"/>
        </w:rPr>
        <w:t>berateľsk</w:t>
      </w:r>
      <w:r w:rsidR="00FC097F">
        <w:rPr>
          <w:rFonts w:ascii="Cambria" w:hAnsi="Cambria"/>
          <w:b/>
          <w:bCs/>
          <w:sz w:val="20"/>
          <w:szCs w:val="20"/>
        </w:rPr>
        <w:t>é</w:t>
      </w:r>
      <w:r w:rsidRPr="00F90F98">
        <w:rPr>
          <w:rFonts w:ascii="Cambria" w:hAnsi="Cambria"/>
          <w:b/>
          <w:bCs/>
          <w:sz w:val="20"/>
          <w:szCs w:val="20"/>
        </w:rPr>
        <w:t xml:space="preserve"> eurominc</w:t>
      </w:r>
      <w:r w:rsidR="00FC097F">
        <w:rPr>
          <w:rFonts w:ascii="Cambria" w:hAnsi="Cambria"/>
          <w:b/>
          <w:bCs/>
          <w:sz w:val="20"/>
          <w:szCs w:val="20"/>
        </w:rPr>
        <w:t>e</w:t>
      </w:r>
      <w:r w:rsidRPr="00F90F98">
        <w:rPr>
          <w:rFonts w:ascii="Cambria" w:hAnsi="Cambria"/>
          <w:b/>
          <w:bCs/>
          <w:sz w:val="20"/>
          <w:szCs w:val="20"/>
        </w:rPr>
        <w:t xml:space="preserve"> z obyčajných kovov </w:t>
      </w:r>
      <w:r w:rsidR="00EB05A5" w:rsidRPr="00EB05A5">
        <w:rPr>
          <w:rFonts w:ascii="Cambria" w:hAnsi="Cambria"/>
          <w:b/>
          <w:bCs/>
          <w:sz w:val="20"/>
          <w:szCs w:val="20"/>
        </w:rPr>
        <w:t>v nominálnej hodnote 5 eur s tematikou „Významné úspech slovenských športovcov na medzinárodnej úrovni“</w:t>
      </w:r>
    </w:p>
    <w:tbl>
      <w:tblPr>
        <w:tblW w:w="10753"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3"/>
        <w:gridCol w:w="999"/>
        <w:gridCol w:w="985"/>
        <w:gridCol w:w="852"/>
        <w:gridCol w:w="709"/>
        <w:gridCol w:w="852"/>
        <w:gridCol w:w="1002"/>
        <w:gridCol w:w="971"/>
        <w:gridCol w:w="1840"/>
      </w:tblGrid>
      <w:tr w:rsidR="00F90F98" w:rsidRPr="00F90F98" w14:paraId="26828D2D" w14:textId="77777777" w:rsidTr="0095432B">
        <w:trPr>
          <w:trHeight w:val="677"/>
        </w:trPr>
        <w:tc>
          <w:tcPr>
            <w:tcW w:w="2543" w:type="dxa"/>
            <w:vMerge w:val="restart"/>
            <w:tcBorders>
              <w:top w:val="single" w:sz="18" w:space="0" w:color="000000"/>
              <w:left w:val="single" w:sz="18" w:space="0" w:color="000000"/>
            </w:tcBorders>
            <w:shd w:val="clear" w:color="auto" w:fill="EDEDED"/>
            <w:vAlign w:val="center"/>
          </w:tcPr>
          <w:p w14:paraId="71D9334A" w14:textId="77777777" w:rsidR="00F90F98" w:rsidRPr="00F90F98" w:rsidRDefault="00F90F98" w:rsidP="00F90F98">
            <w:pPr>
              <w:jc w:val="center"/>
              <w:rPr>
                <w:rFonts w:ascii="Cambria" w:hAnsi="Cambria"/>
                <w:sz w:val="20"/>
                <w:szCs w:val="20"/>
              </w:rPr>
            </w:pPr>
            <w:r w:rsidRPr="00F90F98">
              <w:rPr>
                <w:rFonts w:ascii="Cambria" w:hAnsi="Cambria"/>
                <w:sz w:val="20"/>
                <w:szCs w:val="20"/>
              </w:rPr>
              <w:t>Opis euromince</w:t>
            </w:r>
          </w:p>
        </w:tc>
        <w:tc>
          <w:tcPr>
            <w:tcW w:w="5399" w:type="dxa"/>
            <w:gridSpan w:val="6"/>
            <w:tcBorders>
              <w:top w:val="single" w:sz="18" w:space="0" w:color="000000"/>
            </w:tcBorders>
            <w:shd w:val="clear" w:color="auto" w:fill="EDEDED"/>
            <w:vAlign w:val="center"/>
          </w:tcPr>
          <w:p w14:paraId="3491A162" w14:textId="77777777" w:rsidR="00F90F98" w:rsidRPr="00F90F98" w:rsidRDefault="00F90F98" w:rsidP="00F90F98">
            <w:pPr>
              <w:jc w:val="center"/>
              <w:rPr>
                <w:rFonts w:ascii="Cambria" w:hAnsi="Cambria"/>
                <w:sz w:val="20"/>
                <w:szCs w:val="20"/>
              </w:rPr>
            </w:pPr>
            <w:r w:rsidRPr="00F90F98">
              <w:rPr>
                <w:rFonts w:ascii="Cambria" w:hAnsi="Cambria"/>
                <w:sz w:val="20"/>
                <w:szCs w:val="20"/>
              </w:rPr>
              <w:t>Cena v eurách bez DPH</w:t>
            </w:r>
          </w:p>
          <w:p w14:paraId="51E8FE0C" w14:textId="77777777" w:rsidR="00F90F98" w:rsidRPr="00F90F98" w:rsidRDefault="00F90F98" w:rsidP="00F90F98">
            <w:pPr>
              <w:jc w:val="center"/>
              <w:rPr>
                <w:rFonts w:ascii="Cambria" w:hAnsi="Cambria"/>
                <w:sz w:val="20"/>
                <w:szCs w:val="20"/>
              </w:rPr>
            </w:pPr>
            <w:r w:rsidRPr="00F90F98">
              <w:rPr>
                <w:rFonts w:ascii="Cambria" w:hAnsi="Cambria"/>
                <w:sz w:val="20"/>
                <w:szCs w:val="20"/>
              </w:rPr>
              <w:t>Z toho</w:t>
            </w:r>
          </w:p>
        </w:tc>
        <w:tc>
          <w:tcPr>
            <w:tcW w:w="971" w:type="dxa"/>
            <w:vMerge w:val="restart"/>
            <w:tcBorders>
              <w:top w:val="single" w:sz="18" w:space="0" w:color="000000"/>
            </w:tcBorders>
            <w:shd w:val="clear" w:color="auto" w:fill="EDEDED"/>
            <w:vAlign w:val="center"/>
          </w:tcPr>
          <w:p w14:paraId="7266FD34" w14:textId="10F440EA" w:rsidR="00F90F98" w:rsidRPr="00F90F98" w:rsidRDefault="00F90F98" w:rsidP="00F90F98">
            <w:pPr>
              <w:jc w:val="center"/>
              <w:rPr>
                <w:rFonts w:ascii="Cambria" w:hAnsi="Cambria"/>
                <w:sz w:val="20"/>
                <w:szCs w:val="20"/>
              </w:rPr>
            </w:pPr>
            <w:r w:rsidRPr="00F90F98">
              <w:rPr>
                <w:rFonts w:ascii="Cambria" w:hAnsi="Cambria"/>
                <w:sz w:val="20"/>
                <w:szCs w:val="20"/>
              </w:rPr>
              <w:t>Počet</w:t>
            </w:r>
            <w:r w:rsidR="00974B39">
              <w:rPr>
                <w:rFonts w:ascii="Cambria" w:hAnsi="Cambria"/>
                <w:sz w:val="20"/>
                <w:szCs w:val="20"/>
              </w:rPr>
              <w:t>*</w:t>
            </w:r>
          </w:p>
        </w:tc>
        <w:tc>
          <w:tcPr>
            <w:tcW w:w="1840" w:type="dxa"/>
            <w:vMerge w:val="restart"/>
            <w:tcBorders>
              <w:top w:val="single" w:sz="18" w:space="0" w:color="000000"/>
              <w:right w:val="single" w:sz="18" w:space="0" w:color="000000"/>
            </w:tcBorders>
            <w:shd w:val="clear" w:color="auto" w:fill="EDEDED"/>
            <w:vAlign w:val="center"/>
          </w:tcPr>
          <w:p w14:paraId="740CB4D7" w14:textId="77777777" w:rsidR="00F90F98" w:rsidRPr="00F90F98" w:rsidRDefault="00F90F98" w:rsidP="00F90F98">
            <w:pPr>
              <w:ind w:left="-108"/>
              <w:jc w:val="center"/>
              <w:rPr>
                <w:rFonts w:ascii="Cambria" w:hAnsi="Cambria"/>
                <w:sz w:val="20"/>
                <w:szCs w:val="20"/>
              </w:rPr>
            </w:pPr>
            <w:r w:rsidRPr="00F90F98">
              <w:rPr>
                <w:rFonts w:ascii="Cambria" w:hAnsi="Cambria"/>
                <w:sz w:val="20"/>
                <w:szCs w:val="20"/>
              </w:rPr>
              <w:t xml:space="preserve">Celková cena za výrobu </w:t>
            </w:r>
            <w:r w:rsidRPr="00F90F98">
              <w:rPr>
                <w:rFonts w:ascii="Cambria" w:hAnsi="Cambria"/>
                <w:sz w:val="20"/>
                <w:szCs w:val="20"/>
              </w:rPr>
              <w:br/>
              <w:t xml:space="preserve">daného počtu zlatých  zberateľských euromincí </w:t>
            </w:r>
          </w:p>
        </w:tc>
      </w:tr>
      <w:tr w:rsidR="00F90F98" w:rsidRPr="00F90F98" w14:paraId="374152A8" w14:textId="77777777" w:rsidTr="0095432B">
        <w:trPr>
          <w:trHeight w:val="756"/>
        </w:trPr>
        <w:tc>
          <w:tcPr>
            <w:tcW w:w="2543" w:type="dxa"/>
            <w:vMerge/>
            <w:tcBorders>
              <w:left w:val="single" w:sz="18" w:space="0" w:color="000000"/>
            </w:tcBorders>
            <w:shd w:val="clear" w:color="auto" w:fill="EDEDED"/>
            <w:vAlign w:val="center"/>
          </w:tcPr>
          <w:p w14:paraId="796EAE91" w14:textId="77777777" w:rsidR="00F90F98" w:rsidRPr="00F90F98" w:rsidRDefault="00F90F98" w:rsidP="00F90F98">
            <w:pPr>
              <w:jc w:val="center"/>
              <w:rPr>
                <w:rFonts w:ascii="Cambria" w:hAnsi="Cambria"/>
                <w:sz w:val="20"/>
                <w:szCs w:val="20"/>
              </w:rPr>
            </w:pPr>
          </w:p>
        </w:tc>
        <w:tc>
          <w:tcPr>
            <w:tcW w:w="999" w:type="dxa"/>
            <w:shd w:val="clear" w:color="auto" w:fill="auto"/>
            <w:vAlign w:val="center"/>
          </w:tcPr>
          <w:p w14:paraId="262BEBDC" w14:textId="26E4F79F" w:rsidR="00F90F98" w:rsidRPr="00F90F98" w:rsidRDefault="00F90F98" w:rsidP="00F90F98">
            <w:pPr>
              <w:jc w:val="center"/>
              <w:rPr>
                <w:rFonts w:ascii="Cambria" w:hAnsi="Cambria"/>
                <w:sz w:val="20"/>
                <w:szCs w:val="20"/>
              </w:rPr>
            </w:pPr>
            <w:r w:rsidRPr="00F90F98">
              <w:rPr>
                <w:rFonts w:ascii="Cambria" w:hAnsi="Cambria"/>
                <w:sz w:val="20"/>
                <w:szCs w:val="20"/>
              </w:rPr>
              <w:t xml:space="preserve">Cena materiá-lu </w:t>
            </w:r>
          </w:p>
        </w:tc>
        <w:tc>
          <w:tcPr>
            <w:tcW w:w="985" w:type="dxa"/>
            <w:shd w:val="clear" w:color="auto" w:fill="auto"/>
            <w:vAlign w:val="center"/>
          </w:tcPr>
          <w:p w14:paraId="7E042212" w14:textId="77777777" w:rsidR="00F90F98" w:rsidRPr="00F90F98" w:rsidRDefault="00F90F98" w:rsidP="00F90F98">
            <w:pPr>
              <w:jc w:val="center"/>
              <w:rPr>
                <w:rFonts w:ascii="Cambria" w:hAnsi="Cambria"/>
                <w:sz w:val="20"/>
                <w:szCs w:val="20"/>
              </w:rPr>
            </w:pPr>
            <w:r w:rsidRPr="00F90F98">
              <w:rPr>
                <w:rFonts w:ascii="Cambria" w:hAnsi="Cambria"/>
                <w:sz w:val="20"/>
                <w:szCs w:val="20"/>
              </w:rPr>
              <w:t>Spraco-vacie náklady</w:t>
            </w:r>
          </w:p>
        </w:tc>
        <w:tc>
          <w:tcPr>
            <w:tcW w:w="852" w:type="dxa"/>
            <w:shd w:val="clear" w:color="auto" w:fill="auto"/>
            <w:vAlign w:val="center"/>
          </w:tcPr>
          <w:p w14:paraId="7F9C13DB" w14:textId="77777777" w:rsidR="00F90F98" w:rsidRPr="00F90F98" w:rsidRDefault="00F90F98" w:rsidP="00F90F98">
            <w:pPr>
              <w:jc w:val="center"/>
              <w:rPr>
                <w:rFonts w:ascii="Cambria" w:hAnsi="Cambria"/>
                <w:sz w:val="20"/>
                <w:szCs w:val="20"/>
              </w:rPr>
            </w:pPr>
            <w:r w:rsidRPr="00F90F98">
              <w:rPr>
                <w:rFonts w:ascii="Cambria" w:hAnsi="Cambria"/>
                <w:sz w:val="20"/>
                <w:szCs w:val="20"/>
              </w:rPr>
              <w:t>Plexi obaly</w:t>
            </w:r>
          </w:p>
        </w:tc>
        <w:tc>
          <w:tcPr>
            <w:tcW w:w="709" w:type="dxa"/>
            <w:shd w:val="clear" w:color="auto" w:fill="auto"/>
            <w:vAlign w:val="center"/>
          </w:tcPr>
          <w:p w14:paraId="21B2BA90" w14:textId="6028DA70" w:rsidR="00F90F98" w:rsidRPr="00F90F98" w:rsidRDefault="00D1189E" w:rsidP="00F90F98">
            <w:pPr>
              <w:jc w:val="center"/>
              <w:rPr>
                <w:rFonts w:ascii="Cambria" w:hAnsi="Cambria"/>
                <w:sz w:val="20"/>
                <w:szCs w:val="20"/>
              </w:rPr>
            </w:pPr>
            <w:r>
              <w:rPr>
                <w:rFonts w:ascii="Cambria" w:hAnsi="Cambria"/>
                <w:sz w:val="20"/>
                <w:szCs w:val="20"/>
              </w:rPr>
              <w:t>E</w:t>
            </w:r>
            <w:r w:rsidRPr="00F90F98">
              <w:rPr>
                <w:rFonts w:ascii="Cambria" w:hAnsi="Cambria"/>
                <w:sz w:val="20"/>
                <w:szCs w:val="20"/>
              </w:rPr>
              <w:t>tua</w:t>
            </w:r>
          </w:p>
        </w:tc>
        <w:tc>
          <w:tcPr>
            <w:tcW w:w="852" w:type="dxa"/>
            <w:shd w:val="clear" w:color="auto" w:fill="auto"/>
            <w:vAlign w:val="center"/>
          </w:tcPr>
          <w:p w14:paraId="60ABDF7B" w14:textId="77777777" w:rsidR="00F90F98" w:rsidRPr="00F90F98" w:rsidRDefault="00F90F98" w:rsidP="00F90F98">
            <w:pPr>
              <w:jc w:val="center"/>
              <w:rPr>
                <w:rFonts w:ascii="Cambria" w:hAnsi="Cambria"/>
                <w:sz w:val="20"/>
                <w:szCs w:val="20"/>
              </w:rPr>
            </w:pPr>
            <w:r w:rsidRPr="00F90F98">
              <w:rPr>
                <w:rFonts w:ascii="Cambria" w:hAnsi="Cambria"/>
                <w:sz w:val="20"/>
                <w:szCs w:val="20"/>
              </w:rPr>
              <w:t>Certifi-kát</w:t>
            </w:r>
          </w:p>
        </w:tc>
        <w:tc>
          <w:tcPr>
            <w:tcW w:w="1002" w:type="dxa"/>
            <w:shd w:val="clear" w:color="auto" w:fill="auto"/>
            <w:vAlign w:val="center"/>
          </w:tcPr>
          <w:p w14:paraId="3CA9623A" w14:textId="77777777" w:rsidR="00F90F98" w:rsidRPr="00F90F98" w:rsidRDefault="00F90F98" w:rsidP="00F90F98">
            <w:pPr>
              <w:jc w:val="center"/>
              <w:rPr>
                <w:rFonts w:ascii="Cambria" w:hAnsi="Cambria"/>
                <w:sz w:val="20"/>
                <w:szCs w:val="20"/>
              </w:rPr>
            </w:pPr>
            <w:r w:rsidRPr="00F90F98">
              <w:rPr>
                <w:rFonts w:ascii="Cambria" w:hAnsi="Cambria"/>
                <w:sz w:val="20"/>
                <w:szCs w:val="20"/>
              </w:rPr>
              <w:t>Zvyšné balenie</w:t>
            </w:r>
          </w:p>
        </w:tc>
        <w:tc>
          <w:tcPr>
            <w:tcW w:w="971" w:type="dxa"/>
            <w:vMerge/>
            <w:shd w:val="clear" w:color="auto" w:fill="EDEDED"/>
            <w:vAlign w:val="center"/>
          </w:tcPr>
          <w:p w14:paraId="492A1E2A" w14:textId="77777777" w:rsidR="00F90F98" w:rsidRPr="00F90F98" w:rsidRDefault="00F90F98" w:rsidP="00F90F98">
            <w:pPr>
              <w:jc w:val="center"/>
              <w:rPr>
                <w:rFonts w:ascii="Cambria" w:hAnsi="Cambria"/>
                <w:sz w:val="20"/>
                <w:szCs w:val="20"/>
              </w:rPr>
            </w:pPr>
          </w:p>
        </w:tc>
        <w:tc>
          <w:tcPr>
            <w:tcW w:w="1840" w:type="dxa"/>
            <w:vMerge/>
            <w:tcBorders>
              <w:right w:val="single" w:sz="18" w:space="0" w:color="000000"/>
            </w:tcBorders>
            <w:shd w:val="clear" w:color="auto" w:fill="EDEDED"/>
            <w:vAlign w:val="center"/>
          </w:tcPr>
          <w:p w14:paraId="6FD41BF4" w14:textId="77777777" w:rsidR="00F90F98" w:rsidRPr="00F90F98" w:rsidRDefault="00F90F98" w:rsidP="00F90F98">
            <w:pPr>
              <w:jc w:val="center"/>
              <w:rPr>
                <w:rFonts w:ascii="Cambria" w:hAnsi="Cambria"/>
                <w:sz w:val="20"/>
                <w:szCs w:val="20"/>
              </w:rPr>
            </w:pPr>
          </w:p>
        </w:tc>
      </w:tr>
      <w:tr w:rsidR="00F90F98" w:rsidRPr="00F90F98" w14:paraId="153C3DD4" w14:textId="77777777" w:rsidTr="006F7C09">
        <w:trPr>
          <w:cantSplit/>
          <w:trHeight w:val="1377"/>
        </w:trPr>
        <w:tc>
          <w:tcPr>
            <w:tcW w:w="2543" w:type="dxa"/>
            <w:tcBorders>
              <w:left w:val="single" w:sz="18" w:space="0" w:color="000000"/>
              <w:bottom w:val="single" w:sz="18" w:space="0" w:color="auto"/>
            </w:tcBorders>
            <w:shd w:val="clear" w:color="auto" w:fill="auto"/>
            <w:vAlign w:val="center"/>
          </w:tcPr>
          <w:p w14:paraId="600CC9FA" w14:textId="12D49CD1" w:rsidR="00F90F98" w:rsidRPr="00F90F98" w:rsidRDefault="003B710A" w:rsidP="00F90F98">
            <w:pPr>
              <w:rPr>
                <w:rFonts w:ascii="Cambria" w:hAnsi="Cambria"/>
                <w:sz w:val="20"/>
                <w:szCs w:val="20"/>
              </w:rPr>
            </w:pPr>
            <w:r>
              <w:rPr>
                <w:rFonts w:ascii="Cambria" w:hAnsi="Cambria"/>
                <w:sz w:val="20"/>
                <w:szCs w:val="20"/>
              </w:rPr>
              <w:t>Z</w:t>
            </w:r>
            <w:r w:rsidR="00F90F98" w:rsidRPr="00F90F98">
              <w:rPr>
                <w:rFonts w:ascii="Cambria" w:hAnsi="Cambria"/>
                <w:sz w:val="20"/>
                <w:szCs w:val="20"/>
              </w:rPr>
              <w:t>berateľská eurominca z obyčajných kovov so športovou tematikou v nominálnej hodnote 5 eur v</w:t>
            </w:r>
            <w:r w:rsidR="00D1189E">
              <w:rPr>
                <w:rFonts w:ascii="Cambria" w:hAnsi="Cambria"/>
                <w:sz w:val="20"/>
                <w:szCs w:val="20"/>
              </w:rPr>
              <w:t xml:space="preserve"> bežnom </w:t>
            </w:r>
            <w:r w:rsidR="00F90F98" w:rsidRPr="00F90F98">
              <w:rPr>
                <w:rFonts w:ascii="Cambria" w:hAnsi="Cambria"/>
                <w:sz w:val="20"/>
                <w:szCs w:val="20"/>
              </w:rPr>
              <w:t xml:space="preserve">vyhotovení </w:t>
            </w:r>
          </w:p>
        </w:tc>
        <w:tc>
          <w:tcPr>
            <w:tcW w:w="999" w:type="dxa"/>
            <w:tcBorders>
              <w:bottom w:val="single" w:sz="18" w:space="0" w:color="auto"/>
            </w:tcBorders>
            <w:shd w:val="clear" w:color="auto" w:fill="auto"/>
            <w:textDirection w:val="btLr"/>
            <w:vAlign w:val="center"/>
          </w:tcPr>
          <w:p w14:paraId="65AD5894" w14:textId="056B1A37" w:rsidR="00F90F98" w:rsidRPr="00F90F98" w:rsidRDefault="00536E10" w:rsidP="006F7C09">
            <w:pPr>
              <w:ind w:left="113" w:right="113"/>
              <w:jc w:val="center"/>
              <w:rPr>
                <w:rFonts w:ascii="Cambria" w:hAnsi="Cambria"/>
                <w:color w:val="FF0000"/>
                <w:sz w:val="20"/>
                <w:szCs w:val="20"/>
              </w:rPr>
            </w:pPr>
            <w:r w:rsidRPr="008B296E">
              <w:rPr>
                <w:rFonts w:ascii="Cambria" w:hAnsi="Cambria" w:cs="Arial"/>
                <w:i/>
                <w:color w:val="FF0000"/>
                <w:sz w:val="18"/>
                <w:szCs w:val="18"/>
              </w:rPr>
              <w:t>&lt;vyplní uchádzač&gt;</w:t>
            </w:r>
          </w:p>
        </w:tc>
        <w:tc>
          <w:tcPr>
            <w:tcW w:w="985" w:type="dxa"/>
            <w:tcBorders>
              <w:bottom w:val="single" w:sz="18" w:space="0" w:color="auto"/>
            </w:tcBorders>
            <w:shd w:val="clear" w:color="auto" w:fill="auto"/>
            <w:textDirection w:val="btLr"/>
            <w:vAlign w:val="center"/>
          </w:tcPr>
          <w:p w14:paraId="462C2106" w14:textId="78D97536" w:rsidR="00F90F98" w:rsidRPr="00F90F98" w:rsidRDefault="00536E10" w:rsidP="006F7C09">
            <w:pPr>
              <w:ind w:left="113" w:right="113"/>
              <w:jc w:val="center"/>
              <w:rPr>
                <w:rFonts w:ascii="Cambria" w:hAnsi="Cambria"/>
                <w:color w:val="FF0000"/>
                <w:sz w:val="20"/>
                <w:szCs w:val="20"/>
              </w:rPr>
            </w:pPr>
            <w:r w:rsidRPr="008B296E">
              <w:rPr>
                <w:rFonts w:ascii="Cambria" w:hAnsi="Cambria" w:cs="Arial"/>
                <w:i/>
                <w:color w:val="FF0000"/>
                <w:sz w:val="18"/>
                <w:szCs w:val="18"/>
              </w:rPr>
              <w:t>&lt;vyplní uchádzač&gt;</w:t>
            </w:r>
          </w:p>
        </w:tc>
        <w:tc>
          <w:tcPr>
            <w:tcW w:w="852" w:type="dxa"/>
            <w:tcBorders>
              <w:bottom w:val="single" w:sz="18" w:space="0" w:color="auto"/>
            </w:tcBorders>
            <w:shd w:val="clear" w:color="auto" w:fill="auto"/>
            <w:textDirection w:val="btLr"/>
            <w:vAlign w:val="center"/>
          </w:tcPr>
          <w:p w14:paraId="25FBB54E" w14:textId="49729286" w:rsidR="00F90F98" w:rsidRPr="00F90F98" w:rsidRDefault="00536E10" w:rsidP="006F7C09">
            <w:pPr>
              <w:ind w:left="113" w:right="113"/>
              <w:jc w:val="center"/>
              <w:rPr>
                <w:rFonts w:ascii="Cambria" w:hAnsi="Cambria"/>
                <w:color w:val="FF0000"/>
                <w:sz w:val="20"/>
                <w:szCs w:val="20"/>
              </w:rPr>
            </w:pPr>
            <w:r w:rsidRPr="008B296E">
              <w:rPr>
                <w:rFonts w:ascii="Cambria" w:hAnsi="Cambria" w:cs="Arial"/>
                <w:i/>
                <w:color w:val="FF0000"/>
                <w:sz w:val="18"/>
                <w:szCs w:val="18"/>
              </w:rPr>
              <w:t>&lt;vyplní uchádzač&gt;</w:t>
            </w:r>
          </w:p>
        </w:tc>
        <w:tc>
          <w:tcPr>
            <w:tcW w:w="709" w:type="dxa"/>
            <w:tcBorders>
              <w:bottom w:val="single" w:sz="18" w:space="0" w:color="auto"/>
            </w:tcBorders>
            <w:shd w:val="clear" w:color="auto" w:fill="auto"/>
            <w:textDirection w:val="btLr"/>
            <w:vAlign w:val="center"/>
          </w:tcPr>
          <w:p w14:paraId="446727CF" w14:textId="4B6C0CE6" w:rsidR="00F90F98" w:rsidRPr="00F90F98" w:rsidRDefault="00536E10" w:rsidP="006F7C09">
            <w:pPr>
              <w:ind w:left="113" w:right="113"/>
              <w:jc w:val="center"/>
              <w:rPr>
                <w:rFonts w:ascii="Cambria" w:hAnsi="Cambria"/>
                <w:color w:val="FF0000"/>
                <w:sz w:val="20"/>
                <w:szCs w:val="20"/>
              </w:rPr>
            </w:pPr>
            <w:r w:rsidRPr="008B296E">
              <w:rPr>
                <w:rFonts w:ascii="Cambria" w:hAnsi="Cambria" w:cs="Arial"/>
                <w:i/>
                <w:color w:val="FF0000"/>
                <w:sz w:val="18"/>
                <w:szCs w:val="18"/>
              </w:rPr>
              <w:t>&lt;vyplní uchádzač&gt;</w:t>
            </w:r>
          </w:p>
        </w:tc>
        <w:tc>
          <w:tcPr>
            <w:tcW w:w="852" w:type="dxa"/>
            <w:tcBorders>
              <w:bottom w:val="single" w:sz="18" w:space="0" w:color="auto"/>
            </w:tcBorders>
            <w:shd w:val="clear" w:color="auto" w:fill="auto"/>
            <w:textDirection w:val="btLr"/>
            <w:vAlign w:val="center"/>
          </w:tcPr>
          <w:p w14:paraId="446F0C10" w14:textId="0B37B4D1" w:rsidR="00F90F98" w:rsidRPr="00F90F98" w:rsidRDefault="00536E10" w:rsidP="006F7C09">
            <w:pPr>
              <w:ind w:left="113" w:right="113"/>
              <w:jc w:val="center"/>
              <w:rPr>
                <w:rFonts w:ascii="Cambria" w:hAnsi="Cambria"/>
                <w:color w:val="FF0000"/>
                <w:sz w:val="20"/>
                <w:szCs w:val="20"/>
              </w:rPr>
            </w:pPr>
            <w:r w:rsidRPr="008B296E">
              <w:rPr>
                <w:rFonts w:ascii="Cambria" w:hAnsi="Cambria" w:cs="Arial"/>
                <w:i/>
                <w:color w:val="FF0000"/>
                <w:sz w:val="18"/>
                <w:szCs w:val="18"/>
              </w:rPr>
              <w:t>&lt;vyplní uchádzač&gt;</w:t>
            </w:r>
          </w:p>
        </w:tc>
        <w:tc>
          <w:tcPr>
            <w:tcW w:w="1002" w:type="dxa"/>
            <w:tcBorders>
              <w:bottom w:val="single" w:sz="18" w:space="0" w:color="auto"/>
            </w:tcBorders>
            <w:shd w:val="clear" w:color="auto" w:fill="auto"/>
            <w:textDirection w:val="btLr"/>
            <w:vAlign w:val="center"/>
          </w:tcPr>
          <w:p w14:paraId="732E8FCF" w14:textId="7320608F" w:rsidR="00F90F98" w:rsidRPr="00F90F98" w:rsidRDefault="00536E10" w:rsidP="006F7C09">
            <w:pPr>
              <w:ind w:left="113" w:right="113"/>
              <w:jc w:val="center"/>
              <w:rPr>
                <w:rFonts w:ascii="Cambria" w:hAnsi="Cambria"/>
                <w:color w:val="FF0000"/>
                <w:sz w:val="20"/>
                <w:szCs w:val="20"/>
              </w:rPr>
            </w:pPr>
            <w:r w:rsidRPr="008B296E">
              <w:rPr>
                <w:rFonts w:ascii="Cambria" w:hAnsi="Cambria" w:cs="Arial"/>
                <w:i/>
                <w:color w:val="FF0000"/>
                <w:sz w:val="18"/>
                <w:szCs w:val="18"/>
              </w:rPr>
              <w:t>&lt;vyplní uchádzač&gt;</w:t>
            </w:r>
          </w:p>
        </w:tc>
        <w:tc>
          <w:tcPr>
            <w:tcW w:w="971" w:type="dxa"/>
            <w:tcBorders>
              <w:bottom w:val="single" w:sz="18" w:space="0" w:color="auto"/>
            </w:tcBorders>
            <w:shd w:val="clear" w:color="auto" w:fill="auto"/>
            <w:vAlign w:val="center"/>
          </w:tcPr>
          <w:p w14:paraId="5C4FFBC6" w14:textId="4BACB66B" w:rsidR="00F90F98" w:rsidRPr="00F90F98" w:rsidRDefault="00F90F98" w:rsidP="00F90F98">
            <w:pPr>
              <w:jc w:val="center"/>
              <w:rPr>
                <w:rFonts w:ascii="Cambria" w:hAnsi="Cambria"/>
                <w:sz w:val="20"/>
                <w:szCs w:val="20"/>
              </w:rPr>
            </w:pPr>
            <w:r w:rsidRPr="00F90F98">
              <w:rPr>
                <w:rFonts w:ascii="Cambria" w:hAnsi="Cambria"/>
                <w:sz w:val="20"/>
                <w:szCs w:val="20"/>
              </w:rPr>
              <w:t>240 000</w:t>
            </w:r>
          </w:p>
        </w:tc>
        <w:tc>
          <w:tcPr>
            <w:tcW w:w="1840" w:type="dxa"/>
            <w:tcBorders>
              <w:bottom w:val="single" w:sz="18" w:space="0" w:color="auto"/>
              <w:right w:val="single" w:sz="18" w:space="0" w:color="000000"/>
            </w:tcBorders>
            <w:vAlign w:val="center"/>
          </w:tcPr>
          <w:p w14:paraId="037AB346" w14:textId="77777777" w:rsidR="00F90F98" w:rsidRPr="00F90F98" w:rsidRDefault="00F90F98" w:rsidP="00F90F98">
            <w:pPr>
              <w:jc w:val="center"/>
              <w:rPr>
                <w:rFonts w:ascii="Cambria" w:hAnsi="Cambria"/>
                <w:b/>
                <w:bCs/>
                <w:sz w:val="20"/>
                <w:szCs w:val="20"/>
              </w:rPr>
            </w:pPr>
            <w:r w:rsidRPr="00F90F98">
              <w:rPr>
                <w:rFonts w:ascii="Cambria" w:hAnsi="Cambria" w:cs="Arial"/>
                <w:b/>
                <w:bCs/>
                <w:i/>
                <w:color w:val="FF0000"/>
                <w:sz w:val="20"/>
                <w:szCs w:val="20"/>
              </w:rPr>
              <w:t>&lt;vyplní uchádzač&gt;</w:t>
            </w:r>
          </w:p>
        </w:tc>
      </w:tr>
    </w:tbl>
    <w:p w14:paraId="431CA6BD" w14:textId="77777777" w:rsidR="00F90F98" w:rsidRPr="00F90F98" w:rsidRDefault="00F90F98" w:rsidP="00F90F98">
      <w:pPr>
        <w:tabs>
          <w:tab w:val="left" w:pos="567"/>
        </w:tabs>
        <w:spacing w:line="276" w:lineRule="auto"/>
        <w:jc w:val="right"/>
        <w:rPr>
          <w:rFonts w:ascii="Cambria" w:hAnsi="Cambria" w:cs="Arial"/>
          <w:b/>
          <w:sz w:val="20"/>
          <w:szCs w:val="20"/>
        </w:rPr>
      </w:pPr>
    </w:p>
    <w:p w14:paraId="780CD2C7" w14:textId="6BFE8755" w:rsidR="00EB05A5" w:rsidRPr="000E1E96" w:rsidRDefault="00974B39" w:rsidP="00EB05A5">
      <w:pPr>
        <w:tabs>
          <w:tab w:val="left" w:pos="567"/>
        </w:tabs>
        <w:spacing w:line="276" w:lineRule="auto"/>
        <w:jc w:val="both"/>
        <w:rPr>
          <w:rFonts w:ascii="Cambria" w:hAnsi="Cambria"/>
          <w:i/>
          <w:iCs/>
          <w:sz w:val="20"/>
          <w:szCs w:val="20"/>
        </w:rPr>
      </w:pPr>
      <w:r w:rsidRPr="006C5451">
        <w:rPr>
          <w:rFonts w:ascii="Cambria" w:hAnsi="Cambria"/>
          <w:i/>
          <w:iCs/>
          <w:sz w:val="20"/>
          <w:szCs w:val="20"/>
        </w:rPr>
        <w:t xml:space="preserve">* </w:t>
      </w:r>
      <w:r w:rsidR="00EB05A5" w:rsidRPr="006C5451">
        <w:rPr>
          <w:rFonts w:ascii="Cambria" w:hAnsi="Cambria"/>
          <w:i/>
          <w:iCs/>
          <w:sz w:val="20"/>
          <w:szCs w:val="20"/>
        </w:rPr>
        <w:t>Uvedené množstvá predstavujú iba predpokladané, nie sú pre objednávateľa záväzné a môže ich zmeniť. Množstvo konkrétneho druhu (tematiky) zberateľských euromincí z obyčajných kovov s tematikou „Významné úspech slovenských športovcov na medzinárodnej úrovni“ v nominálnej hodnote 5 eur je stanovené na maximálne 30 000 kusov. Zhotoviteľ garantuje uvedené ceny bez ohľadu na skutočne objednávaný počet kusov zberateľských euromincí v rámci každej tematiky, a to bez nároku na akúkoľvek kompenzáciu.</w:t>
      </w:r>
      <w:r w:rsidR="00EB05A5" w:rsidRPr="000E1E96">
        <w:rPr>
          <w:rFonts w:ascii="Cambria" w:hAnsi="Cambria"/>
          <w:i/>
          <w:iCs/>
          <w:sz w:val="20"/>
          <w:szCs w:val="20"/>
        </w:rPr>
        <w:t xml:space="preserve">      </w:t>
      </w:r>
    </w:p>
    <w:p w14:paraId="1EFF1DB2" w14:textId="77777777" w:rsidR="00EB05A5" w:rsidRPr="00EB05A5" w:rsidRDefault="00EB05A5" w:rsidP="00EB05A5">
      <w:pPr>
        <w:tabs>
          <w:tab w:val="left" w:pos="567"/>
        </w:tabs>
        <w:spacing w:line="276" w:lineRule="auto"/>
        <w:jc w:val="both"/>
        <w:rPr>
          <w:rFonts w:ascii="Cambria" w:hAnsi="Cambria"/>
          <w:sz w:val="20"/>
          <w:szCs w:val="20"/>
        </w:rPr>
      </w:pPr>
    </w:p>
    <w:p w14:paraId="44CC5326" w14:textId="12377379" w:rsidR="00F90F98" w:rsidRPr="00F90F98" w:rsidRDefault="00F90F98" w:rsidP="000E1E96">
      <w:pPr>
        <w:tabs>
          <w:tab w:val="left" w:pos="567"/>
        </w:tabs>
        <w:spacing w:line="276" w:lineRule="auto"/>
        <w:jc w:val="both"/>
        <w:rPr>
          <w:rFonts w:ascii="Cambria" w:hAnsi="Cambria"/>
          <w:b/>
          <w:bCs/>
          <w:sz w:val="20"/>
          <w:szCs w:val="20"/>
        </w:rPr>
      </w:pPr>
    </w:p>
    <w:p w14:paraId="6D9EC141" w14:textId="6EE8CDD6" w:rsidR="00F90F98" w:rsidRDefault="00F90F98" w:rsidP="00F90F98">
      <w:pPr>
        <w:tabs>
          <w:tab w:val="left" w:pos="0"/>
        </w:tabs>
        <w:jc w:val="both"/>
        <w:rPr>
          <w:rFonts w:ascii="Cambria" w:hAnsi="Cambria"/>
          <w:b/>
          <w:bCs/>
          <w:sz w:val="20"/>
          <w:szCs w:val="20"/>
        </w:rPr>
      </w:pPr>
      <w:r w:rsidRPr="00F90F98">
        <w:rPr>
          <w:rFonts w:ascii="Cambria" w:hAnsi="Cambria"/>
          <w:b/>
          <w:bCs/>
          <w:sz w:val="20"/>
          <w:szCs w:val="20"/>
        </w:rPr>
        <w:t xml:space="preserve">Tabuľka č. 8b: </w:t>
      </w:r>
      <w:r w:rsidR="00FC097F">
        <w:rPr>
          <w:rFonts w:ascii="Cambria" w:hAnsi="Cambria"/>
          <w:b/>
          <w:bCs/>
          <w:sz w:val="20"/>
          <w:szCs w:val="20"/>
        </w:rPr>
        <w:t>Z</w:t>
      </w:r>
      <w:r w:rsidRPr="00F90F98">
        <w:rPr>
          <w:rFonts w:ascii="Cambria" w:hAnsi="Cambria"/>
          <w:b/>
          <w:bCs/>
          <w:sz w:val="20"/>
          <w:szCs w:val="20"/>
        </w:rPr>
        <w:t>berateľsk</w:t>
      </w:r>
      <w:r w:rsidR="00FC097F">
        <w:rPr>
          <w:rFonts w:ascii="Cambria" w:hAnsi="Cambria"/>
          <w:b/>
          <w:bCs/>
          <w:sz w:val="20"/>
          <w:szCs w:val="20"/>
        </w:rPr>
        <w:t>é</w:t>
      </w:r>
      <w:r w:rsidRPr="00F90F98">
        <w:rPr>
          <w:rFonts w:ascii="Cambria" w:hAnsi="Cambria"/>
          <w:b/>
          <w:bCs/>
          <w:sz w:val="20"/>
          <w:szCs w:val="20"/>
        </w:rPr>
        <w:t xml:space="preserve"> eurominc</w:t>
      </w:r>
      <w:r w:rsidR="00FC097F">
        <w:rPr>
          <w:rFonts w:ascii="Cambria" w:hAnsi="Cambria"/>
          <w:b/>
          <w:bCs/>
          <w:sz w:val="20"/>
          <w:szCs w:val="20"/>
        </w:rPr>
        <w:t>e</w:t>
      </w:r>
      <w:r w:rsidRPr="00F90F98">
        <w:rPr>
          <w:rFonts w:ascii="Cambria" w:hAnsi="Cambria"/>
          <w:b/>
          <w:bCs/>
          <w:sz w:val="20"/>
          <w:szCs w:val="20"/>
        </w:rPr>
        <w:t xml:space="preserve"> z obyčajných kovov </w:t>
      </w:r>
      <w:r w:rsidR="00EB05A5" w:rsidRPr="00EB05A5">
        <w:rPr>
          <w:rFonts w:ascii="Cambria" w:hAnsi="Cambria"/>
          <w:b/>
          <w:bCs/>
          <w:sz w:val="20"/>
          <w:szCs w:val="20"/>
        </w:rPr>
        <w:t>v nominálnej hodnote 5 eur s tematikou „Významné úspech slovenských športovcov na medzinárodnej úrovni“</w:t>
      </w:r>
      <w:r w:rsidRPr="00F90F98">
        <w:rPr>
          <w:rFonts w:ascii="Cambria" w:hAnsi="Cambria"/>
          <w:b/>
          <w:bCs/>
          <w:sz w:val="20"/>
          <w:szCs w:val="20"/>
        </w:rPr>
        <w:t>– doprava</w:t>
      </w:r>
    </w:p>
    <w:p w14:paraId="1822C4FB" w14:textId="77777777" w:rsidR="00FC097F" w:rsidRPr="00F90F98" w:rsidRDefault="00FC097F" w:rsidP="00F90F98">
      <w:pPr>
        <w:tabs>
          <w:tab w:val="left" w:pos="0"/>
        </w:tabs>
        <w:jc w:val="both"/>
        <w:rPr>
          <w:rFonts w:ascii="Cambria" w:hAnsi="Cambria"/>
          <w:b/>
          <w:bCs/>
          <w:sz w:val="20"/>
          <w:szCs w:val="20"/>
        </w:rPr>
      </w:pPr>
    </w:p>
    <w:tbl>
      <w:tblPr>
        <w:tblW w:w="9420" w:type="dxa"/>
        <w:tblInd w:w="55"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1431"/>
        <w:gridCol w:w="1391"/>
        <w:gridCol w:w="1243"/>
        <w:gridCol w:w="1736"/>
        <w:gridCol w:w="1680"/>
        <w:gridCol w:w="1939"/>
      </w:tblGrid>
      <w:tr w:rsidR="00F90F98" w:rsidRPr="00F90F98" w14:paraId="0C8D923A" w14:textId="77777777" w:rsidTr="0095432B">
        <w:trPr>
          <w:trHeight w:val="315"/>
        </w:trPr>
        <w:tc>
          <w:tcPr>
            <w:tcW w:w="1431" w:type="dxa"/>
            <w:tcBorders>
              <w:top w:val="single" w:sz="18" w:space="0" w:color="auto"/>
              <w:left w:val="single" w:sz="18" w:space="0" w:color="auto"/>
              <w:bottom w:val="single" w:sz="4" w:space="0" w:color="auto"/>
            </w:tcBorders>
            <w:shd w:val="pct5" w:color="auto" w:fill="auto"/>
            <w:vAlign w:val="center"/>
          </w:tcPr>
          <w:p w14:paraId="7E68BC64" w14:textId="77777777" w:rsidR="00F90F98" w:rsidRPr="00F90F98" w:rsidRDefault="00F90F98" w:rsidP="00F90F98">
            <w:pPr>
              <w:jc w:val="center"/>
              <w:rPr>
                <w:rFonts w:ascii="Cambria" w:hAnsi="Cambria"/>
                <w:color w:val="000000"/>
                <w:sz w:val="20"/>
                <w:szCs w:val="20"/>
              </w:rPr>
            </w:pPr>
            <w:r w:rsidRPr="00F90F98">
              <w:rPr>
                <w:rFonts w:ascii="Cambria" w:hAnsi="Cambria"/>
                <w:color w:val="000000"/>
                <w:sz w:val="20"/>
                <w:szCs w:val="20"/>
              </w:rPr>
              <w:t>Preberacie miesto</w:t>
            </w:r>
          </w:p>
        </w:tc>
        <w:tc>
          <w:tcPr>
            <w:tcW w:w="1391" w:type="dxa"/>
            <w:tcBorders>
              <w:top w:val="single" w:sz="18" w:space="0" w:color="auto"/>
              <w:bottom w:val="single" w:sz="4" w:space="0" w:color="auto"/>
            </w:tcBorders>
            <w:shd w:val="pct5" w:color="auto" w:fill="auto"/>
            <w:vAlign w:val="center"/>
          </w:tcPr>
          <w:p w14:paraId="13104A2F" w14:textId="31522311" w:rsidR="00F90F98" w:rsidRPr="00F90F98" w:rsidRDefault="00F90F98" w:rsidP="00F90F98">
            <w:pPr>
              <w:jc w:val="center"/>
              <w:rPr>
                <w:rFonts w:ascii="Cambria" w:hAnsi="Cambria"/>
                <w:color w:val="000000"/>
                <w:sz w:val="20"/>
                <w:szCs w:val="20"/>
              </w:rPr>
            </w:pPr>
            <w:r w:rsidRPr="00F90F98">
              <w:rPr>
                <w:rFonts w:ascii="Cambria" w:hAnsi="Cambria"/>
                <w:color w:val="000000"/>
                <w:sz w:val="20"/>
                <w:szCs w:val="20"/>
              </w:rPr>
              <w:t xml:space="preserve">Počet </w:t>
            </w:r>
            <w:r w:rsidR="00FC097F">
              <w:rPr>
                <w:rFonts w:ascii="Cambria" w:hAnsi="Cambria"/>
                <w:color w:val="000000"/>
                <w:sz w:val="20"/>
                <w:szCs w:val="20"/>
              </w:rPr>
              <w:t>prepráv</w:t>
            </w:r>
            <w:r w:rsidRPr="00F90F98">
              <w:rPr>
                <w:rFonts w:ascii="Cambria" w:hAnsi="Cambria"/>
                <w:color w:val="000000"/>
                <w:sz w:val="20"/>
                <w:szCs w:val="20"/>
              </w:rPr>
              <w:t xml:space="preserve"> do preberacieho miesta</w:t>
            </w:r>
          </w:p>
        </w:tc>
        <w:tc>
          <w:tcPr>
            <w:tcW w:w="1243" w:type="dxa"/>
            <w:tcBorders>
              <w:top w:val="single" w:sz="18" w:space="0" w:color="auto"/>
              <w:bottom w:val="single" w:sz="4" w:space="0" w:color="auto"/>
            </w:tcBorders>
            <w:shd w:val="pct5" w:color="auto" w:fill="auto"/>
            <w:vAlign w:val="center"/>
          </w:tcPr>
          <w:p w14:paraId="72FA984E" w14:textId="77777777" w:rsidR="00F90F98" w:rsidRPr="00F90F98" w:rsidRDefault="00F90F98" w:rsidP="00F90F98">
            <w:pPr>
              <w:jc w:val="center"/>
              <w:rPr>
                <w:rFonts w:ascii="Cambria" w:hAnsi="Cambria"/>
                <w:color w:val="000000"/>
                <w:sz w:val="20"/>
                <w:szCs w:val="20"/>
              </w:rPr>
            </w:pPr>
            <w:r w:rsidRPr="00F90F98">
              <w:rPr>
                <w:rFonts w:ascii="Cambria" w:hAnsi="Cambria"/>
                <w:color w:val="000000"/>
                <w:sz w:val="20"/>
                <w:szCs w:val="20"/>
              </w:rPr>
              <w:t>Náklady na dopravu na 1 km</w:t>
            </w:r>
            <w:r w:rsidRPr="00F90F98">
              <w:rPr>
                <w:rFonts w:ascii="Cambria" w:hAnsi="Cambria"/>
                <w:sz w:val="20"/>
                <w:szCs w:val="20"/>
              </w:rPr>
              <w:t xml:space="preserve"> </w:t>
            </w:r>
            <w:r w:rsidRPr="00F90F98">
              <w:rPr>
                <w:rFonts w:ascii="Cambria" w:hAnsi="Cambria"/>
                <w:sz w:val="20"/>
                <w:szCs w:val="20"/>
              </w:rPr>
              <w:br/>
            </w:r>
            <w:r w:rsidRPr="00F90F98">
              <w:rPr>
                <w:rFonts w:ascii="Cambria" w:hAnsi="Cambria"/>
                <w:color w:val="000000"/>
                <w:sz w:val="20"/>
                <w:szCs w:val="20"/>
              </w:rPr>
              <w:t>v eurách bez DPH</w:t>
            </w:r>
          </w:p>
        </w:tc>
        <w:tc>
          <w:tcPr>
            <w:tcW w:w="1736" w:type="dxa"/>
            <w:tcBorders>
              <w:top w:val="single" w:sz="18" w:space="0" w:color="auto"/>
              <w:bottom w:val="single" w:sz="4" w:space="0" w:color="auto"/>
            </w:tcBorders>
            <w:shd w:val="pct5" w:color="auto" w:fill="auto"/>
            <w:vAlign w:val="center"/>
          </w:tcPr>
          <w:p w14:paraId="12B1E120" w14:textId="77777777" w:rsidR="00F90F98" w:rsidRPr="00F90F98" w:rsidRDefault="00F90F98" w:rsidP="00F90F98">
            <w:pPr>
              <w:jc w:val="center"/>
              <w:rPr>
                <w:rFonts w:ascii="Cambria" w:hAnsi="Cambria"/>
                <w:color w:val="000000"/>
                <w:sz w:val="20"/>
                <w:szCs w:val="20"/>
              </w:rPr>
            </w:pPr>
            <w:r w:rsidRPr="00F90F98">
              <w:rPr>
                <w:rFonts w:ascii="Cambria" w:hAnsi="Cambria"/>
                <w:color w:val="000000"/>
                <w:sz w:val="20"/>
                <w:szCs w:val="20"/>
              </w:rPr>
              <w:t>Vzdialenosť uchádzača od preberecieho miesta v km</w:t>
            </w:r>
          </w:p>
        </w:tc>
        <w:tc>
          <w:tcPr>
            <w:tcW w:w="1680" w:type="dxa"/>
            <w:tcBorders>
              <w:top w:val="single" w:sz="18" w:space="0" w:color="auto"/>
              <w:bottom w:val="single" w:sz="4" w:space="0" w:color="auto"/>
            </w:tcBorders>
            <w:shd w:val="pct5" w:color="auto" w:fill="auto"/>
            <w:vAlign w:val="center"/>
          </w:tcPr>
          <w:p w14:paraId="4D16349C" w14:textId="77777777" w:rsidR="00F90F98" w:rsidRPr="00F90F98" w:rsidRDefault="00F90F98" w:rsidP="00F90F98">
            <w:pPr>
              <w:jc w:val="center"/>
              <w:rPr>
                <w:rFonts w:ascii="Cambria" w:hAnsi="Cambria"/>
                <w:color w:val="000000"/>
                <w:sz w:val="20"/>
                <w:szCs w:val="20"/>
              </w:rPr>
            </w:pPr>
            <w:r w:rsidRPr="00F90F98">
              <w:rPr>
                <w:rFonts w:ascii="Cambria" w:hAnsi="Cambria"/>
                <w:color w:val="000000"/>
                <w:sz w:val="20"/>
                <w:szCs w:val="20"/>
              </w:rPr>
              <w:t>Cena jednej prepravy do preberacieho miesta v eurách bez DPH</w:t>
            </w:r>
          </w:p>
        </w:tc>
        <w:tc>
          <w:tcPr>
            <w:tcW w:w="1939" w:type="dxa"/>
            <w:tcBorders>
              <w:top w:val="single" w:sz="18" w:space="0" w:color="auto"/>
              <w:bottom w:val="single" w:sz="4" w:space="0" w:color="auto"/>
              <w:right w:val="single" w:sz="18" w:space="0" w:color="auto"/>
            </w:tcBorders>
            <w:shd w:val="pct5" w:color="auto" w:fill="auto"/>
            <w:vAlign w:val="center"/>
          </w:tcPr>
          <w:p w14:paraId="67ED100C" w14:textId="3403E9C8" w:rsidR="00F90F98" w:rsidRPr="00F90F98" w:rsidRDefault="00F90F98" w:rsidP="00F90F98">
            <w:pPr>
              <w:jc w:val="center"/>
              <w:rPr>
                <w:rFonts w:ascii="Cambria" w:hAnsi="Cambria"/>
                <w:color w:val="000000"/>
                <w:sz w:val="20"/>
                <w:szCs w:val="20"/>
              </w:rPr>
            </w:pPr>
            <w:r w:rsidRPr="00F90F98">
              <w:rPr>
                <w:rFonts w:ascii="Cambria" w:hAnsi="Cambria"/>
                <w:color w:val="000000"/>
                <w:sz w:val="20"/>
                <w:szCs w:val="20"/>
              </w:rPr>
              <w:t>Celková cena všetkých prepr</w:t>
            </w:r>
            <w:r w:rsidR="00FC097F">
              <w:rPr>
                <w:rFonts w:ascii="Cambria" w:hAnsi="Cambria"/>
                <w:color w:val="000000"/>
                <w:sz w:val="20"/>
                <w:szCs w:val="20"/>
              </w:rPr>
              <w:t>á</w:t>
            </w:r>
            <w:r w:rsidRPr="00F90F98">
              <w:rPr>
                <w:rFonts w:ascii="Cambria" w:hAnsi="Cambria"/>
                <w:color w:val="000000"/>
                <w:sz w:val="20"/>
                <w:szCs w:val="20"/>
              </w:rPr>
              <w:t>v do preberacieho miesta v eurách bez DPH</w:t>
            </w:r>
          </w:p>
        </w:tc>
      </w:tr>
      <w:tr w:rsidR="00F90F98" w:rsidRPr="00F90F98" w14:paraId="7D03DE4F" w14:textId="77777777" w:rsidTr="0095432B">
        <w:trPr>
          <w:trHeight w:val="567"/>
        </w:trPr>
        <w:tc>
          <w:tcPr>
            <w:tcW w:w="1431" w:type="dxa"/>
            <w:tcBorders>
              <w:top w:val="single" w:sz="4" w:space="0" w:color="auto"/>
              <w:left w:val="single" w:sz="18" w:space="0" w:color="auto"/>
              <w:bottom w:val="single" w:sz="18" w:space="0" w:color="auto"/>
              <w:right w:val="single" w:sz="4" w:space="0" w:color="auto"/>
            </w:tcBorders>
            <w:vAlign w:val="center"/>
          </w:tcPr>
          <w:p w14:paraId="2E2F63D5" w14:textId="77777777" w:rsidR="00F90F98" w:rsidRPr="00F90F98" w:rsidRDefault="00F90F98" w:rsidP="00F90F98">
            <w:pPr>
              <w:jc w:val="center"/>
              <w:rPr>
                <w:rFonts w:ascii="Cambria" w:hAnsi="Cambria"/>
                <w:color w:val="000000"/>
                <w:sz w:val="20"/>
                <w:szCs w:val="20"/>
              </w:rPr>
            </w:pPr>
            <w:r w:rsidRPr="00F90F98">
              <w:rPr>
                <w:rFonts w:ascii="Cambria" w:hAnsi="Cambria"/>
                <w:sz w:val="20"/>
                <w:szCs w:val="20"/>
              </w:rPr>
              <w:t>Bratislava</w:t>
            </w:r>
          </w:p>
        </w:tc>
        <w:tc>
          <w:tcPr>
            <w:tcW w:w="1391" w:type="dxa"/>
            <w:tcBorders>
              <w:top w:val="single" w:sz="4" w:space="0" w:color="auto"/>
              <w:left w:val="single" w:sz="4" w:space="0" w:color="auto"/>
              <w:bottom w:val="single" w:sz="18" w:space="0" w:color="auto"/>
              <w:right w:val="single" w:sz="4" w:space="0" w:color="auto"/>
            </w:tcBorders>
            <w:vAlign w:val="center"/>
          </w:tcPr>
          <w:p w14:paraId="6B15B506" w14:textId="77777777" w:rsidR="00F90F98" w:rsidRPr="00F90F98" w:rsidRDefault="00F90F98" w:rsidP="00F90F98">
            <w:pPr>
              <w:jc w:val="center"/>
              <w:rPr>
                <w:rFonts w:ascii="Cambria" w:hAnsi="Cambria"/>
                <w:color w:val="000000"/>
                <w:sz w:val="20"/>
                <w:szCs w:val="20"/>
              </w:rPr>
            </w:pPr>
            <w:r w:rsidRPr="00F90F98">
              <w:rPr>
                <w:rFonts w:ascii="Cambria" w:hAnsi="Cambria"/>
                <w:color w:val="000000"/>
                <w:sz w:val="20"/>
                <w:szCs w:val="20"/>
              </w:rPr>
              <w:t>8</w:t>
            </w:r>
          </w:p>
        </w:tc>
        <w:tc>
          <w:tcPr>
            <w:tcW w:w="1243" w:type="dxa"/>
            <w:tcBorders>
              <w:top w:val="single" w:sz="4" w:space="0" w:color="auto"/>
              <w:left w:val="single" w:sz="4" w:space="0" w:color="auto"/>
              <w:bottom w:val="single" w:sz="18" w:space="0" w:color="auto"/>
              <w:right w:val="single" w:sz="4" w:space="0" w:color="auto"/>
            </w:tcBorders>
            <w:shd w:val="clear" w:color="auto" w:fill="auto"/>
            <w:vAlign w:val="center"/>
          </w:tcPr>
          <w:p w14:paraId="3ACE8E6E" w14:textId="77777777" w:rsidR="00F90F98" w:rsidRPr="00F90F98" w:rsidRDefault="00F90F98" w:rsidP="00F90F98">
            <w:pPr>
              <w:jc w:val="center"/>
              <w:rPr>
                <w:rFonts w:ascii="Cambria" w:hAnsi="Cambria"/>
                <w:color w:val="000000"/>
                <w:sz w:val="20"/>
                <w:szCs w:val="20"/>
              </w:rPr>
            </w:pPr>
            <w:r w:rsidRPr="00F90F98">
              <w:rPr>
                <w:rFonts w:ascii="Cambria" w:hAnsi="Cambria" w:cs="Arial"/>
                <w:i/>
                <w:color w:val="FF0000"/>
                <w:sz w:val="20"/>
                <w:szCs w:val="20"/>
              </w:rPr>
              <w:t>&lt;vyplní uchádzač&gt;</w:t>
            </w:r>
          </w:p>
        </w:tc>
        <w:tc>
          <w:tcPr>
            <w:tcW w:w="1736" w:type="dxa"/>
            <w:tcBorders>
              <w:top w:val="single" w:sz="4" w:space="0" w:color="auto"/>
              <w:left w:val="single" w:sz="4" w:space="0" w:color="auto"/>
              <w:bottom w:val="single" w:sz="18" w:space="0" w:color="auto"/>
              <w:right w:val="single" w:sz="4" w:space="0" w:color="auto"/>
            </w:tcBorders>
            <w:vAlign w:val="center"/>
          </w:tcPr>
          <w:p w14:paraId="213AF77E" w14:textId="77777777" w:rsidR="00F90F98" w:rsidRPr="00F90F98" w:rsidRDefault="00F90F98" w:rsidP="00F90F98">
            <w:pPr>
              <w:jc w:val="center"/>
              <w:rPr>
                <w:rFonts w:ascii="Cambria" w:hAnsi="Cambria" w:cs="Arial"/>
                <w:i/>
                <w:color w:val="FF0000"/>
                <w:sz w:val="20"/>
                <w:szCs w:val="20"/>
              </w:rPr>
            </w:pPr>
            <w:r w:rsidRPr="00F90F98">
              <w:rPr>
                <w:rFonts w:ascii="Cambria" w:hAnsi="Cambria" w:cs="Arial"/>
                <w:i/>
                <w:color w:val="FF0000"/>
                <w:sz w:val="20"/>
                <w:szCs w:val="20"/>
              </w:rPr>
              <w:t>&lt;vyplní uchádzač&gt;</w:t>
            </w:r>
          </w:p>
        </w:tc>
        <w:tc>
          <w:tcPr>
            <w:tcW w:w="1680" w:type="dxa"/>
            <w:tcBorders>
              <w:top w:val="single" w:sz="4" w:space="0" w:color="auto"/>
              <w:left w:val="single" w:sz="4" w:space="0" w:color="auto"/>
              <w:bottom w:val="single" w:sz="18" w:space="0" w:color="auto"/>
              <w:right w:val="single" w:sz="4" w:space="0" w:color="auto"/>
            </w:tcBorders>
            <w:vAlign w:val="center"/>
          </w:tcPr>
          <w:p w14:paraId="6E3554F8" w14:textId="77777777" w:rsidR="00F90F98" w:rsidRPr="00F90F98" w:rsidRDefault="00F90F98" w:rsidP="00F90F98">
            <w:pPr>
              <w:jc w:val="center"/>
              <w:rPr>
                <w:rFonts w:ascii="Cambria" w:hAnsi="Cambria" w:cs="Arial"/>
                <w:i/>
                <w:color w:val="FF0000"/>
                <w:sz w:val="20"/>
                <w:szCs w:val="20"/>
              </w:rPr>
            </w:pPr>
            <w:r w:rsidRPr="00F90F98">
              <w:rPr>
                <w:rFonts w:ascii="Cambria" w:hAnsi="Cambria" w:cs="Arial"/>
                <w:i/>
                <w:color w:val="FF0000"/>
                <w:sz w:val="20"/>
                <w:szCs w:val="20"/>
              </w:rPr>
              <w:t>&lt;vyplní uchádzač&gt;</w:t>
            </w:r>
          </w:p>
        </w:tc>
        <w:tc>
          <w:tcPr>
            <w:tcW w:w="1939" w:type="dxa"/>
            <w:tcBorders>
              <w:top w:val="single" w:sz="4" w:space="0" w:color="auto"/>
              <w:left w:val="single" w:sz="4" w:space="0" w:color="auto"/>
              <w:bottom w:val="single" w:sz="18" w:space="0" w:color="auto"/>
              <w:right w:val="single" w:sz="18" w:space="0" w:color="auto"/>
            </w:tcBorders>
            <w:vAlign w:val="center"/>
          </w:tcPr>
          <w:p w14:paraId="0F0990C7" w14:textId="77777777" w:rsidR="00F90F98" w:rsidRPr="00F90F98" w:rsidRDefault="00F90F98" w:rsidP="00F90F98">
            <w:pPr>
              <w:jc w:val="center"/>
              <w:rPr>
                <w:rFonts w:ascii="Cambria" w:hAnsi="Cambria"/>
                <w:b/>
                <w:bCs/>
                <w:color w:val="000000"/>
                <w:sz w:val="20"/>
                <w:szCs w:val="20"/>
              </w:rPr>
            </w:pPr>
            <w:r w:rsidRPr="00F90F98">
              <w:rPr>
                <w:rFonts w:ascii="Cambria" w:hAnsi="Cambria" w:cs="Arial"/>
                <w:b/>
                <w:bCs/>
                <w:i/>
                <w:color w:val="FF0000"/>
                <w:sz w:val="20"/>
                <w:szCs w:val="20"/>
              </w:rPr>
              <w:t>&lt;vyplní uchádzač&gt;</w:t>
            </w:r>
          </w:p>
        </w:tc>
      </w:tr>
    </w:tbl>
    <w:p w14:paraId="1874697F" w14:textId="77777777" w:rsidR="00F90F98" w:rsidRPr="00F90F98" w:rsidRDefault="00F90F98" w:rsidP="00F90F98">
      <w:pPr>
        <w:tabs>
          <w:tab w:val="left" w:pos="567"/>
        </w:tabs>
        <w:spacing w:line="276" w:lineRule="auto"/>
        <w:rPr>
          <w:rFonts w:ascii="Cambria" w:hAnsi="Cambria" w:cs="Arial"/>
          <w:b/>
          <w:sz w:val="20"/>
          <w:szCs w:val="20"/>
        </w:rPr>
      </w:pPr>
    </w:p>
    <w:p w14:paraId="44FFFD16" w14:textId="77777777" w:rsidR="00F90F98" w:rsidRPr="00F90F98" w:rsidRDefault="00F90F98" w:rsidP="00F90F98">
      <w:pPr>
        <w:tabs>
          <w:tab w:val="left" w:pos="567"/>
        </w:tabs>
        <w:spacing w:line="276" w:lineRule="auto"/>
        <w:jc w:val="right"/>
        <w:rPr>
          <w:rFonts w:ascii="Cambria" w:hAnsi="Cambria" w:cs="Arial"/>
          <w:b/>
          <w:sz w:val="20"/>
          <w:szCs w:val="20"/>
        </w:rPr>
      </w:pPr>
    </w:p>
    <w:p w14:paraId="2B9D0791" w14:textId="77777777" w:rsidR="00F90F98" w:rsidRPr="00F90F98" w:rsidRDefault="00F90F98" w:rsidP="00F90F98">
      <w:pPr>
        <w:spacing w:line="276" w:lineRule="auto"/>
        <w:jc w:val="both"/>
        <w:rPr>
          <w:rFonts w:ascii="Cambria" w:hAnsi="Cambria" w:cs="Arial"/>
          <w:noProof w:val="0"/>
          <w:sz w:val="20"/>
          <w:szCs w:val="20"/>
        </w:rPr>
      </w:pPr>
      <w:r w:rsidRPr="00F90F98">
        <w:rPr>
          <w:rFonts w:ascii="Cambria" w:hAnsi="Cambria" w:cs="Arial"/>
          <w:b/>
          <w:noProof w:val="0"/>
          <w:sz w:val="20"/>
          <w:szCs w:val="20"/>
        </w:rPr>
        <w:t>Nie som platcom DPH</w:t>
      </w:r>
      <w:r w:rsidRPr="00F90F98">
        <w:rPr>
          <w:rFonts w:ascii="Cambria" w:hAnsi="Cambria" w:cs="Arial"/>
          <w:noProof w:val="0"/>
          <w:sz w:val="20"/>
          <w:szCs w:val="20"/>
        </w:rPr>
        <w:t xml:space="preserve"> – uvedie iba uchádzač, ktorý nie je platcom DPH!</w:t>
      </w:r>
    </w:p>
    <w:p w14:paraId="4237FF98" w14:textId="77777777" w:rsidR="00F90F98" w:rsidRPr="00F90F98" w:rsidRDefault="00F90F98" w:rsidP="00F90F98">
      <w:pPr>
        <w:spacing w:line="276" w:lineRule="auto"/>
        <w:rPr>
          <w:rFonts w:ascii="Cambria" w:hAnsi="Cambria" w:cs="Arial"/>
          <w:sz w:val="20"/>
          <w:szCs w:val="20"/>
        </w:rPr>
      </w:pPr>
    </w:p>
    <w:p w14:paraId="795553B7" w14:textId="77777777" w:rsidR="00F90F98" w:rsidRPr="00F90F98" w:rsidRDefault="00F90F98" w:rsidP="00F90F98">
      <w:pPr>
        <w:spacing w:line="276" w:lineRule="auto"/>
        <w:rPr>
          <w:rFonts w:ascii="Cambria" w:hAnsi="Cambria" w:cs="Arial"/>
          <w:sz w:val="20"/>
          <w:szCs w:val="20"/>
        </w:rPr>
      </w:pPr>
    </w:p>
    <w:p w14:paraId="59798A17" w14:textId="77777777" w:rsidR="00F90F98" w:rsidRPr="00F90F98" w:rsidRDefault="00F90F98" w:rsidP="00F90F98">
      <w:pPr>
        <w:keepNext/>
        <w:spacing w:line="276" w:lineRule="auto"/>
        <w:jc w:val="both"/>
        <w:outlineLvl w:val="8"/>
        <w:rPr>
          <w:rFonts w:ascii="Cambria" w:hAnsi="Cambria" w:cs="Arial"/>
          <w:bCs/>
          <w:sz w:val="20"/>
          <w:szCs w:val="20"/>
        </w:rPr>
      </w:pPr>
      <w:r w:rsidRPr="00F90F98">
        <w:rPr>
          <w:rFonts w:ascii="Cambria" w:hAnsi="Cambria" w:cs="Arial"/>
          <w:bCs/>
          <w:i/>
          <w:sz w:val="20"/>
          <w:szCs w:val="20"/>
        </w:rPr>
        <w:t>V ……………….…….., dňa ....................</w:t>
      </w:r>
      <w:r w:rsidRPr="00F90F98">
        <w:rPr>
          <w:rFonts w:ascii="Cambria" w:hAnsi="Cambria" w:cs="Arial"/>
          <w:bCs/>
          <w:i/>
          <w:sz w:val="20"/>
          <w:szCs w:val="20"/>
        </w:rPr>
        <w:tab/>
      </w:r>
      <w:r w:rsidRPr="00F90F98">
        <w:rPr>
          <w:rFonts w:ascii="Cambria" w:hAnsi="Cambria" w:cs="Arial"/>
          <w:b/>
          <w:bCs/>
          <w:sz w:val="20"/>
          <w:szCs w:val="20"/>
        </w:rPr>
        <w:tab/>
      </w:r>
      <w:r w:rsidRPr="00F90F98">
        <w:rPr>
          <w:rFonts w:ascii="Cambria" w:hAnsi="Cambria" w:cs="Arial"/>
          <w:b/>
          <w:bCs/>
          <w:sz w:val="20"/>
          <w:szCs w:val="20"/>
        </w:rPr>
        <w:tab/>
      </w:r>
      <w:r w:rsidRPr="00F90F98">
        <w:rPr>
          <w:rFonts w:ascii="Cambria" w:hAnsi="Cambria" w:cs="Arial"/>
          <w:b/>
          <w:bCs/>
          <w:sz w:val="20"/>
          <w:szCs w:val="20"/>
        </w:rPr>
        <w:tab/>
      </w:r>
      <w:r w:rsidRPr="00F90F98">
        <w:rPr>
          <w:rFonts w:ascii="Cambria" w:hAnsi="Cambria" w:cs="Arial"/>
          <w:bCs/>
          <w:sz w:val="20"/>
          <w:szCs w:val="20"/>
        </w:rPr>
        <w:t>……………………………….......................</w:t>
      </w:r>
    </w:p>
    <w:p w14:paraId="26B382E0" w14:textId="77777777" w:rsidR="00F90F98" w:rsidRPr="00F90F98" w:rsidRDefault="00F90F98" w:rsidP="00F90F98">
      <w:pPr>
        <w:spacing w:line="276" w:lineRule="auto"/>
        <w:rPr>
          <w:rFonts w:ascii="Cambria" w:hAnsi="Cambria" w:cs="Arial"/>
          <w:sz w:val="20"/>
          <w:szCs w:val="20"/>
        </w:rPr>
      </w:pPr>
      <w:r w:rsidRPr="00F90F98">
        <w:rPr>
          <w:rFonts w:ascii="Cambria" w:hAnsi="Cambria" w:cs="Arial"/>
          <w:i/>
          <w:sz w:val="20"/>
          <w:szCs w:val="20"/>
        </w:rPr>
        <w:sym w:font="Symbol" w:char="F05B"/>
      </w:r>
      <w:r w:rsidRPr="00F90F98">
        <w:rPr>
          <w:rFonts w:ascii="Cambria" w:hAnsi="Cambria" w:cs="Arial"/>
          <w:i/>
          <w:sz w:val="20"/>
          <w:szCs w:val="20"/>
        </w:rPr>
        <w:t>uviesť miesto a dátum podpisu</w:t>
      </w:r>
      <w:r w:rsidRPr="00F90F98">
        <w:rPr>
          <w:rFonts w:ascii="Cambria" w:hAnsi="Cambria" w:cs="Arial"/>
          <w:i/>
          <w:sz w:val="20"/>
          <w:szCs w:val="20"/>
        </w:rPr>
        <w:sym w:font="Symbol" w:char="F05D"/>
      </w:r>
      <w:r w:rsidRPr="00F90F98">
        <w:rPr>
          <w:rFonts w:ascii="Cambria" w:hAnsi="Cambria" w:cs="Arial"/>
          <w:i/>
          <w:sz w:val="20"/>
          <w:szCs w:val="20"/>
        </w:rPr>
        <w:tab/>
      </w:r>
      <w:r w:rsidRPr="00F90F98">
        <w:rPr>
          <w:rFonts w:ascii="Cambria" w:hAnsi="Cambria" w:cs="Arial"/>
          <w:i/>
          <w:sz w:val="20"/>
          <w:szCs w:val="20"/>
        </w:rPr>
        <w:tab/>
      </w:r>
      <w:r w:rsidRPr="00F90F98">
        <w:rPr>
          <w:rFonts w:ascii="Cambria" w:hAnsi="Cambria" w:cs="Arial"/>
          <w:i/>
          <w:sz w:val="20"/>
          <w:szCs w:val="20"/>
        </w:rPr>
        <w:tab/>
      </w:r>
      <w:r w:rsidRPr="00F90F98">
        <w:rPr>
          <w:rFonts w:ascii="Cambria" w:hAnsi="Cambria" w:cs="Arial"/>
          <w:i/>
          <w:sz w:val="20"/>
          <w:szCs w:val="20"/>
        </w:rPr>
        <w:tab/>
      </w:r>
      <w:r w:rsidRPr="00F90F98">
        <w:rPr>
          <w:rFonts w:ascii="Cambria" w:hAnsi="Cambria" w:cs="Arial"/>
          <w:i/>
          <w:sz w:val="20"/>
          <w:szCs w:val="20"/>
        </w:rPr>
        <w:sym w:font="Symbol" w:char="F05B"/>
      </w:r>
      <w:r w:rsidRPr="00F90F98">
        <w:rPr>
          <w:rFonts w:ascii="Cambria" w:hAnsi="Cambria" w:cs="Arial"/>
          <w:i/>
          <w:sz w:val="20"/>
          <w:szCs w:val="20"/>
        </w:rPr>
        <w:t>vypísať meno, priezvisko a funkciu</w:t>
      </w:r>
    </w:p>
    <w:p w14:paraId="4FB0A224" w14:textId="77777777" w:rsidR="00F90F98" w:rsidRPr="00F90F98" w:rsidRDefault="00F90F98" w:rsidP="00F90F98">
      <w:pPr>
        <w:spacing w:line="276" w:lineRule="auto"/>
        <w:ind w:left="4963" w:firstLine="709"/>
        <w:jc w:val="both"/>
        <w:rPr>
          <w:rFonts w:ascii="Cambria" w:hAnsi="Cambria" w:cs="Arial"/>
          <w:i/>
          <w:sz w:val="20"/>
          <w:szCs w:val="20"/>
        </w:rPr>
      </w:pPr>
      <w:r w:rsidRPr="00F90F98">
        <w:rPr>
          <w:rFonts w:ascii="Cambria" w:hAnsi="Cambria" w:cs="Arial"/>
          <w:i/>
          <w:sz w:val="20"/>
          <w:szCs w:val="20"/>
        </w:rPr>
        <w:lastRenderedPageBreak/>
        <w:t>oprávnenej osoby uchádzača</w:t>
      </w:r>
      <w:r w:rsidRPr="00F90F98">
        <w:rPr>
          <w:rFonts w:ascii="Cambria" w:hAnsi="Cambria" w:cs="Arial"/>
          <w:i/>
          <w:sz w:val="20"/>
          <w:szCs w:val="20"/>
        </w:rPr>
        <w:sym w:font="Symbol" w:char="F05D"/>
      </w:r>
    </w:p>
    <w:p w14:paraId="464925F4" w14:textId="77777777" w:rsidR="00F90F98" w:rsidRPr="00F90F98" w:rsidRDefault="00F90F98" w:rsidP="00F90F98">
      <w:pPr>
        <w:tabs>
          <w:tab w:val="right" w:pos="8364"/>
        </w:tabs>
        <w:autoSpaceDE w:val="0"/>
        <w:autoSpaceDN w:val="0"/>
        <w:adjustRightInd w:val="0"/>
        <w:spacing w:line="276" w:lineRule="auto"/>
        <w:ind w:right="720"/>
        <w:jc w:val="both"/>
        <w:rPr>
          <w:rFonts w:ascii="Cambria" w:hAnsi="Cambria" w:cs="Arial"/>
          <w:i/>
          <w:sz w:val="20"/>
          <w:szCs w:val="20"/>
        </w:rPr>
      </w:pPr>
    </w:p>
    <w:p w14:paraId="7F41EA89" w14:textId="77777777" w:rsidR="00F90F98" w:rsidRPr="00F90F98" w:rsidRDefault="00F90F98" w:rsidP="00F90F98">
      <w:pPr>
        <w:tabs>
          <w:tab w:val="right" w:pos="8364"/>
        </w:tabs>
        <w:autoSpaceDE w:val="0"/>
        <w:autoSpaceDN w:val="0"/>
        <w:adjustRightInd w:val="0"/>
        <w:spacing w:line="276" w:lineRule="auto"/>
        <w:ind w:right="720"/>
        <w:jc w:val="both"/>
        <w:rPr>
          <w:rFonts w:ascii="Cambria" w:hAnsi="Cambria" w:cs="Arial"/>
          <w:i/>
          <w:sz w:val="20"/>
          <w:szCs w:val="20"/>
        </w:rPr>
      </w:pPr>
      <w:r w:rsidRPr="00F90F98">
        <w:rPr>
          <w:rFonts w:ascii="Cambria" w:hAnsi="Cambria" w:cs="Arial"/>
          <w:i/>
          <w:sz w:val="20"/>
          <w:szCs w:val="20"/>
        </w:rPr>
        <w:t>Poznámka:</w:t>
      </w:r>
    </w:p>
    <w:p w14:paraId="1ECF955D" w14:textId="77777777" w:rsidR="00F90F98" w:rsidRPr="00F90F98" w:rsidRDefault="00F90F98" w:rsidP="00F90F98">
      <w:pPr>
        <w:numPr>
          <w:ilvl w:val="1"/>
          <w:numId w:val="23"/>
        </w:numPr>
        <w:spacing w:line="276" w:lineRule="auto"/>
        <w:ind w:left="567" w:hanging="567"/>
        <w:jc w:val="both"/>
        <w:rPr>
          <w:rFonts w:ascii="Cambria" w:hAnsi="Cambria" w:cs="Arial"/>
          <w:i/>
          <w:noProof w:val="0"/>
          <w:sz w:val="20"/>
          <w:szCs w:val="20"/>
          <w:lang w:eastAsia="en-US"/>
        </w:rPr>
      </w:pPr>
      <w:r w:rsidRPr="00F90F98">
        <w:rPr>
          <w:rFonts w:ascii="Cambria" w:hAnsi="Cambria" w:cs="Arial"/>
          <w:i/>
          <w:noProof w:val="0"/>
          <w:sz w:val="20"/>
          <w:szCs w:val="20"/>
          <w:lang w:eastAsia="en-US"/>
        </w:rPr>
        <w:t>dátum musí byť aktuálny vo vzťahu ku dňu uplynutia lehoty na predkladanie ponúk,</w:t>
      </w:r>
    </w:p>
    <w:p w14:paraId="1CA1D38C" w14:textId="77777777" w:rsidR="00F90F98" w:rsidRPr="00F90F98" w:rsidRDefault="00F90F98" w:rsidP="00F90F98">
      <w:pPr>
        <w:numPr>
          <w:ilvl w:val="1"/>
          <w:numId w:val="23"/>
        </w:numPr>
        <w:spacing w:line="276" w:lineRule="auto"/>
        <w:ind w:left="567" w:hanging="567"/>
        <w:jc w:val="both"/>
        <w:rPr>
          <w:rFonts w:ascii="Cambria" w:hAnsi="Cambria" w:cs="Arial"/>
          <w:i/>
          <w:noProof w:val="0"/>
          <w:sz w:val="20"/>
          <w:szCs w:val="20"/>
          <w:lang w:eastAsia="en-US"/>
        </w:rPr>
      </w:pPr>
      <w:r w:rsidRPr="00F90F98">
        <w:rPr>
          <w:rFonts w:ascii="Cambria" w:eastAsia="SimSun" w:hAnsi="Cambria" w:cs="Arial"/>
          <w:i/>
          <w:noProof w:val="0"/>
          <w:snapToGrid w:val="0"/>
          <w:sz w:val="20"/>
          <w:szCs w:val="20"/>
          <w:lang w:eastAsia="en-US"/>
        </w:rPr>
        <w:t>podpis uchádzača alebo osoby oprávnenej konať za uchádzača</w:t>
      </w:r>
    </w:p>
    <w:p w14:paraId="073D75A2" w14:textId="77777777" w:rsidR="00F90F98" w:rsidRPr="00F90F98" w:rsidRDefault="00F90F98" w:rsidP="00F90F98">
      <w:pPr>
        <w:tabs>
          <w:tab w:val="left" w:pos="567"/>
        </w:tabs>
        <w:spacing w:line="276" w:lineRule="auto"/>
        <w:rPr>
          <w:rFonts w:ascii="Cambria" w:eastAsia="SimSun" w:hAnsi="Cambria" w:cs="Arial"/>
          <w:i/>
          <w:snapToGrid w:val="0"/>
          <w:sz w:val="20"/>
          <w:szCs w:val="20"/>
        </w:rPr>
      </w:pPr>
      <w:r w:rsidRPr="00F90F98">
        <w:rPr>
          <w:rFonts w:ascii="Cambria" w:eastAsia="SimSun" w:hAnsi="Cambria" w:cs="Arial"/>
          <w:i/>
          <w:snapToGrid w:val="0"/>
          <w:sz w:val="20"/>
          <w:szCs w:val="20"/>
        </w:rPr>
        <w:t xml:space="preserve">(v prípade skupiny dodávateľov </w:t>
      </w:r>
      <w:r w:rsidRPr="00F90F98">
        <w:rPr>
          <w:rFonts w:ascii="Cambria" w:eastAsia="SimSun" w:hAnsi="Cambria" w:cs="Arial"/>
          <w:i/>
          <w:snapToGrid w:val="0"/>
          <w:sz w:val="20"/>
          <w:szCs w:val="20"/>
          <w:u w:val="single"/>
        </w:rPr>
        <w:t>podpis každého člena skupiny</w:t>
      </w:r>
      <w:r w:rsidRPr="00F90F98">
        <w:rPr>
          <w:rFonts w:ascii="Cambria" w:eastAsia="SimSun" w:hAnsi="Cambria" w:cs="Arial"/>
          <w:i/>
          <w:snapToGrid w:val="0"/>
          <w:sz w:val="20"/>
          <w:szCs w:val="20"/>
        </w:rPr>
        <w:t xml:space="preserve"> dodávateľov alebo osoby oprávnenej konať za každého člena skupiny dodávateľov)</w:t>
      </w:r>
    </w:p>
    <w:p w14:paraId="5BD67E2C" w14:textId="226430F8" w:rsidR="00C459DC" w:rsidRDefault="00C459DC">
      <w:pPr>
        <w:rPr>
          <w:rFonts w:ascii="Cambria" w:hAnsi="Cambria" w:cs="Arial"/>
          <w:b/>
          <w:sz w:val="20"/>
          <w:szCs w:val="20"/>
        </w:rPr>
      </w:pPr>
      <w:r>
        <w:rPr>
          <w:rFonts w:ascii="Cambria" w:hAnsi="Cambria" w:cs="Arial"/>
          <w:b/>
          <w:sz w:val="20"/>
          <w:szCs w:val="20"/>
        </w:rPr>
        <w:br w:type="page"/>
      </w:r>
    </w:p>
    <w:p w14:paraId="0D5A3219" w14:textId="77777777" w:rsidR="00F90F98" w:rsidRPr="00F90F98" w:rsidRDefault="00F90F98" w:rsidP="00F90F98">
      <w:pPr>
        <w:tabs>
          <w:tab w:val="left" w:pos="567"/>
        </w:tabs>
        <w:spacing w:line="276" w:lineRule="auto"/>
        <w:jc w:val="right"/>
        <w:rPr>
          <w:rFonts w:ascii="Cambria" w:hAnsi="Cambria" w:cs="Arial"/>
          <w:b/>
          <w:bCs/>
          <w:sz w:val="20"/>
          <w:szCs w:val="20"/>
        </w:rPr>
      </w:pPr>
      <w:bookmarkStart w:id="81" w:name="_Hlk88200486"/>
      <w:r w:rsidRPr="00F90F98">
        <w:rPr>
          <w:rFonts w:ascii="Cambria" w:hAnsi="Cambria" w:cs="Arial"/>
          <w:b/>
          <w:sz w:val="20"/>
          <w:szCs w:val="20"/>
        </w:rPr>
        <w:lastRenderedPageBreak/>
        <w:t>B.</w:t>
      </w:r>
      <w:r w:rsidRPr="00F90F98">
        <w:rPr>
          <w:rFonts w:ascii="Cambria" w:hAnsi="Cambria" w:cs="Arial"/>
          <w:b/>
          <w:bCs/>
          <w:sz w:val="20"/>
          <w:szCs w:val="20"/>
        </w:rPr>
        <w:t xml:space="preserve"> </w:t>
      </w:r>
      <w:r w:rsidRPr="00F90F98">
        <w:rPr>
          <w:rFonts w:ascii="Cambria" w:hAnsi="Cambria" w:cs="Arial"/>
          <w:b/>
          <w:bCs/>
          <w:i/>
          <w:sz w:val="20"/>
          <w:szCs w:val="20"/>
        </w:rPr>
        <w:t>OPIS PREDMETU ZÁKAZKY</w:t>
      </w:r>
    </w:p>
    <w:bookmarkEnd w:id="75"/>
    <w:bookmarkEnd w:id="81"/>
    <w:p w14:paraId="5840A373" w14:textId="77777777" w:rsidR="00F90F98" w:rsidRPr="00F90F98" w:rsidRDefault="00F90F98" w:rsidP="00F90F98">
      <w:pPr>
        <w:spacing w:line="276" w:lineRule="auto"/>
        <w:rPr>
          <w:rFonts w:ascii="Cambria" w:hAnsi="Cambria" w:cs="Arial"/>
          <w:b/>
          <w:bCs/>
          <w:sz w:val="20"/>
          <w:szCs w:val="20"/>
        </w:rPr>
      </w:pPr>
    </w:p>
    <w:p w14:paraId="42CB5FB9" w14:textId="6A56D066" w:rsidR="00F90F98" w:rsidRPr="00F90F98" w:rsidRDefault="00F90F98" w:rsidP="000812E7">
      <w:pPr>
        <w:keepNext/>
        <w:numPr>
          <w:ilvl w:val="0"/>
          <w:numId w:val="2"/>
        </w:numPr>
        <w:shd w:val="clear" w:color="auto" w:fill="D9D9D9"/>
        <w:spacing w:after="60"/>
        <w:ind w:left="567" w:hanging="567"/>
        <w:jc w:val="both"/>
        <w:rPr>
          <w:rFonts w:ascii="Cambria" w:hAnsi="Cambria" w:cs="Arial"/>
          <w:b/>
          <w:bCs/>
          <w:smallCaps/>
          <w:sz w:val="20"/>
          <w:szCs w:val="20"/>
        </w:rPr>
      </w:pPr>
      <w:bookmarkStart w:id="82" w:name="_Hlk79125963"/>
      <w:r w:rsidRPr="000812E7">
        <w:rPr>
          <w:rFonts w:asciiTheme="majorHAnsi" w:hAnsiTheme="majorHAnsi" w:cs="Arial"/>
          <w:b/>
          <w:bCs/>
          <w:smallCaps/>
          <w:sz w:val="20"/>
          <w:szCs w:val="20"/>
        </w:rPr>
        <w:t>Vymedzenie</w:t>
      </w:r>
      <w:r w:rsidRPr="00F90F98">
        <w:rPr>
          <w:rFonts w:ascii="Cambria" w:hAnsi="Cambria" w:cs="Arial"/>
          <w:b/>
          <w:bCs/>
          <w:smallCaps/>
          <w:sz w:val="20"/>
          <w:szCs w:val="20"/>
        </w:rPr>
        <w:t xml:space="preserve"> predmetu zákazky</w:t>
      </w:r>
      <w:bookmarkStart w:id="83" w:name="RANGE_A7"/>
      <w:bookmarkStart w:id="84" w:name="RANGE_A16"/>
      <w:bookmarkStart w:id="85" w:name="RANGE_A20"/>
      <w:bookmarkStart w:id="86" w:name="RANGE_A25"/>
      <w:bookmarkStart w:id="87" w:name="RANGE_A32"/>
      <w:bookmarkStart w:id="88" w:name="RANGE_A43"/>
      <w:bookmarkStart w:id="89" w:name="RANGE_A44"/>
      <w:bookmarkStart w:id="90" w:name="RANGE_A45"/>
      <w:bookmarkStart w:id="91" w:name="RANGE_A46"/>
      <w:bookmarkStart w:id="92" w:name="RANGE_A56"/>
      <w:bookmarkStart w:id="93" w:name="RANGE_A57"/>
      <w:bookmarkStart w:id="94" w:name="_Toc234050292"/>
      <w:bookmarkStart w:id="95" w:name="_Toc288546623"/>
      <w:bookmarkStart w:id="96" w:name="_Hlk503420177"/>
      <w:bookmarkEnd w:id="83"/>
      <w:bookmarkEnd w:id="84"/>
      <w:bookmarkEnd w:id="85"/>
      <w:bookmarkEnd w:id="86"/>
      <w:bookmarkEnd w:id="87"/>
      <w:bookmarkEnd w:id="88"/>
      <w:bookmarkEnd w:id="89"/>
      <w:bookmarkEnd w:id="90"/>
      <w:bookmarkEnd w:id="91"/>
      <w:bookmarkEnd w:id="92"/>
      <w:bookmarkEnd w:id="93"/>
      <w:r w:rsidR="006A2E38">
        <w:rPr>
          <w:rFonts w:ascii="Cambria" w:hAnsi="Cambria" w:cs="Arial"/>
          <w:b/>
          <w:bCs/>
          <w:smallCaps/>
          <w:sz w:val="20"/>
          <w:szCs w:val="20"/>
        </w:rPr>
        <w:t xml:space="preserve"> –</w:t>
      </w:r>
      <w:r w:rsidR="00811F66">
        <w:rPr>
          <w:rFonts w:ascii="Cambria" w:hAnsi="Cambria" w:cs="Arial"/>
          <w:b/>
          <w:bCs/>
          <w:smallCaps/>
          <w:sz w:val="20"/>
          <w:szCs w:val="20"/>
        </w:rPr>
        <w:t xml:space="preserve"> časť</w:t>
      </w:r>
      <w:r w:rsidR="006A2E38">
        <w:rPr>
          <w:rFonts w:ascii="Cambria" w:hAnsi="Cambria" w:cs="Arial"/>
          <w:b/>
          <w:bCs/>
          <w:smallCaps/>
          <w:sz w:val="20"/>
          <w:szCs w:val="20"/>
        </w:rPr>
        <w:t xml:space="preserve"> </w:t>
      </w:r>
      <w:r w:rsidR="00811F66">
        <w:rPr>
          <w:rFonts w:ascii="Cambria" w:hAnsi="Cambria" w:cs="Arial"/>
          <w:b/>
          <w:bCs/>
          <w:smallCaps/>
          <w:sz w:val="20"/>
          <w:szCs w:val="20"/>
        </w:rPr>
        <w:t xml:space="preserve">č. 1 </w:t>
      </w:r>
    </w:p>
    <w:bookmarkEnd w:id="82"/>
    <w:p w14:paraId="0F241A18" w14:textId="0456F9C3" w:rsidR="00F90F98" w:rsidRPr="00F90F98" w:rsidRDefault="00F90F98" w:rsidP="00F90F98">
      <w:pPr>
        <w:shd w:val="clear" w:color="auto" w:fill="FFFFFF" w:themeFill="background1"/>
        <w:jc w:val="both"/>
        <w:rPr>
          <w:rFonts w:ascii="Cambria" w:hAnsi="Cambria" w:cs="Arial"/>
          <w:sz w:val="20"/>
          <w:szCs w:val="20"/>
        </w:rPr>
      </w:pPr>
      <w:r w:rsidRPr="00F90F98">
        <w:rPr>
          <w:rFonts w:ascii="Cambria" w:hAnsi="Cambria" w:cs="Arial"/>
          <w:sz w:val="20"/>
          <w:szCs w:val="20"/>
        </w:rPr>
        <w:t xml:space="preserve">Predmetom 1. časti zákazky je </w:t>
      </w:r>
      <w:bookmarkEnd w:id="94"/>
      <w:bookmarkEnd w:id="95"/>
      <w:bookmarkEnd w:id="96"/>
      <w:r w:rsidRPr="00F90F98">
        <w:rPr>
          <w:rFonts w:ascii="Cambria" w:hAnsi="Cambria" w:cs="Arial"/>
          <w:sz w:val="20"/>
          <w:szCs w:val="20"/>
        </w:rPr>
        <w:t>razba a  dodávk</w:t>
      </w:r>
      <w:r w:rsidR="00DB3079">
        <w:rPr>
          <w:rFonts w:ascii="Cambria" w:hAnsi="Cambria" w:cs="Arial"/>
          <w:sz w:val="20"/>
          <w:szCs w:val="20"/>
        </w:rPr>
        <w:t>y</w:t>
      </w:r>
      <w:r w:rsidRPr="00F90F98">
        <w:rPr>
          <w:rFonts w:ascii="Cambria" w:hAnsi="Cambria" w:cs="Arial"/>
          <w:sz w:val="20"/>
          <w:szCs w:val="20"/>
        </w:rPr>
        <w:t xml:space="preserve"> obehových euromincí, pamätných euromincí, </w:t>
      </w:r>
      <w:r w:rsidRPr="00F90F98">
        <w:rPr>
          <w:rFonts w:ascii="Cambria" w:hAnsi="Cambria" w:cs="Arial"/>
          <w:noProof w:val="0"/>
          <w:sz w:val="20"/>
          <w:szCs w:val="20"/>
          <w:lang w:eastAsia="en-US"/>
        </w:rPr>
        <w:t xml:space="preserve"> </w:t>
      </w:r>
      <w:r w:rsidR="00F4791E" w:rsidRPr="00F90F98">
        <w:rPr>
          <w:rFonts w:ascii="Cambria" w:hAnsi="Cambria" w:cs="Arial"/>
          <w:noProof w:val="0"/>
          <w:sz w:val="20"/>
          <w:szCs w:val="20"/>
          <w:lang w:eastAsia="en-US"/>
        </w:rPr>
        <w:t>eurominc</w:t>
      </w:r>
      <w:r w:rsidR="00F4791E">
        <w:rPr>
          <w:rFonts w:ascii="Cambria" w:hAnsi="Cambria" w:cs="Arial"/>
          <w:noProof w:val="0"/>
          <w:sz w:val="20"/>
          <w:szCs w:val="20"/>
          <w:lang w:eastAsia="en-US"/>
        </w:rPr>
        <w:t>í</w:t>
      </w:r>
      <w:r w:rsidR="00F4791E" w:rsidRPr="00F90F98">
        <w:rPr>
          <w:rFonts w:ascii="Cambria" w:hAnsi="Cambria" w:cs="Arial"/>
          <w:noProof w:val="0"/>
          <w:sz w:val="20"/>
          <w:szCs w:val="20"/>
          <w:lang w:eastAsia="en-US"/>
        </w:rPr>
        <w:t xml:space="preserve"> </w:t>
      </w:r>
      <w:r w:rsidRPr="00F90F98">
        <w:rPr>
          <w:rFonts w:ascii="Cambria" w:hAnsi="Cambria" w:cs="Arial"/>
          <w:noProof w:val="0"/>
          <w:sz w:val="20"/>
          <w:szCs w:val="20"/>
          <w:lang w:eastAsia="en-US"/>
        </w:rPr>
        <w:t>určených do ročníkových súborov v rokoch 2022 až 2026.</w:t>
      </w:r>
    </w:p>
    <w:p w14:paraId="7709D50B" w14:textId="77777777" w:rsidR="00F90F98" w:rsidRPr="00F90F98" w:rsidRDefault="00F90F98" w:rsidP="00F90F98">
      <w:pPr>
        <w:shd w:val="clear" w:color="auto" w:fill="FFFFFF" w:themeFill="background1"/>
        <w:tabs>
          <w:tab w:val="left" w:pos="567"/>
        </w:tabs>
        <w:ind w:left="567" w:hanging="567"/>
        <w:jc w:val="both"/>
        <w:rPr>
          <w:rFonts w:ascii="Cambria" w:hAnsi="Cambria" w:cs="Arial"/>
          <w:noProof w:val="0"/>
          <w:sz w:val="20"/>
          <w:szCs w:val="20"/>
          <w:lang w:eastAsia="en-US"/>
        </w:rPr>
      </w:pPr>
    </w:p>
    <w:p w14:paraId="4F3F0E64" w14:textId="77777777" w:rsidR="00F90F98" w:rsidRPr="00F90F98" w:rsidRDefault="00F90F98" w:rsidP="000812E7">
      <w:pPr>
        <w:keepNext/>
        <w:numPr>
          <w:ilvl w:val="0"/>
          <w:numId w:val="2"/>
        </w:numPr>
        <w:shd w:val="clear" w:color="auto" w:fill="D9D9D9"/>
        <w:spacing w:after="60"/>
        <w:ind w:left="567" w:hanging="567"/>
        <w:jc w:val="both"/>
        <w:rPr>
          <w:rFonts w:ascii="Cambria" w:hAnsi="Cambria" w:cs="Arial"/>
          <w:b/>
          <w:bCs/>
          <w:smallCaps/>
          <w:sz w:val="20"/>
          <w:szCs w:val="20"/>
        </w:rPr>
      </w:pPr>
      <w:r w:rsidRPr="000812E7">
        <w:rPr>
          <w:rFonts w:asciiTheme="majorHAnsi" w:hAnsiTheme="majorHAnsi" w:cs="Arial"/>
          <w:b/>
          <w:bCs/>
          <w:smallCaps/>
          <w:sz w:val="20"/>
          <w:szCs w:val="20"/>
        </w:rPr>
        <w:t>Doklady</w:t>
      </w:r>
      <w:r w:rsidRPr="00F90F98">
        <w:rPr>
          <w:rFonts w:ascii="Cambria" w:hAnsi="Cambria" w:cs="Arial"/>
          <w:b/>
          <w:bCs/>
          <w:smallCaps/>
          <w:sz w:val="20"/>
          <w:szCs w:val="20"/>
        </w:rPr>
        <w:t xml:space="preserve"> preukazujúce splnenie požiadaviek verejného obstarávateľa na predmet zákazky </w:t>
      </w:r>
    </w:p>
    <w:p w14:paraId="4117F4DC" w14:textId="77777777" w:rsidR="00F90F98" w:rsidRPr="00F90F98" w:rsidRDefault="00F90F98" w:rsidP="00F90F98">
      <w:pPr>
        <w:tabs>
          <w:tab w:val="left" w:pos="567"/>
        </w:tabs>
        <w:ind w:left="567" w:hanging="567"/>
        <w:jc w:val="both"/>
        <w:rPr>
          <w:rFonts w:ascii="Cambria" w:hAnsi="Cambria" w:cs="Arial"/>
          <w:sz w:val="20"/>
          <w:szCs w:val="20"/>
        </w:rPr>
      </w:pPr>
      <w:r w:rsidRPr="00F90F98">
        <w:rPr>
          <w:rFonts w:ascii="Cambria" w:hAnsi="Cambria" w:cs="Arial"/>
          <w:sz w:val="20"/>
          <w:szCs w:val="20"/>
        </w:rPr>
        <w:t>42.1</w:t>
      </w:r>
      <w:r w:rsidRPr="00F90F98">
        <w:rPr>
          <w:rFonts w:ascii="Cambria" w:hAnsi="Cambria" w:cs="Arial"/>
          <w:sz w:val="20"/>
          <w:szCs w:val="20"/>
        </w:rPr>
        <w:tab/>
        <w:t>Uchádzač v ponuke predloží nasledovné doklady, ktorými preukazuje splnenie požiadaviek verejného obstarávateľa na predmet zákazky:</w:t>
      </w:r>
    </w:p>
    <w:p w14:paraId="4F19704A" w14:textId="6ED7B792" w:rsidR="00F90F98" w:rsidRPr="00F90F98" w:rsidRDefault="00F90F98" w:rsidP="00F90F98">
      <w:pPr>
        <w:tabs>
          <w:tab w:val="left" w:pos="567"/>
        </w:tabs>
        <w:ind w:left="567" w:hanging="567"/>
        <w:jc w:val="both"/>
        <w:rPr>
          <w:rFonts w:ascii="Cambria" w:hAnsi="Cambria" w:cs="Arial"/>
          <w:sz w:val="20"/>
          <w:szCs w:val="20"/>
        </w:rPr>
      </w:pPr>
      <w:r w:rsidRPr="00F90F98">
        <w:rPr>
          <w:rFonts w:ascii="Cambria" w:hAnsi="Cambria" w:cs="Arial"/>
          <w:sz w:val="20"/>
          <w:szCs w:val="20"/>
        </w:rPr>
        <w:tab/>
        <w:t xml:space="preserve">42.1.1 Čestné vyhlásenie, že uchádzač </w:t>
      </w:r>
      <w:r w:rsidR="00E632F9" w:rsidRPr="00E632F9">
        <w:rPr>
          <w:rFonts w:ascii="Cambria" w:hAnsi="Cambria" w:cs="Arial"/>
          <w:sz w:val="20"/>
          <w:szCs w:val="20"/>
        </w:rPr>
        <w:t xml:space="preserve">bude vedieť zabezpečiť dodanie </w:t>
      </w:r>
      <w:r w:rsidRPr="00F90F98">
        <w:rPr>
          <w:rFonts w:ascii="Cambria" w:hAnsi="Cambria" w:cs="Arial"/>
          <w:sz w:val="20"/>
          <w:szCs w:val="20"/>
        </w:rPr>
        <w:t>objednané</w:t>
      </w:r>
      <w:r w:rsidR="00E632F9">
        <w:rPr>
          <w:rFonts w:ascii="Cambria" w:hAnsi="Cambria" w:cs="Arial"/>
          <w:sz w:val="20"/>
          <w:szCs w:val="20"/>
        </w:rPr>
        <w:t>ho</w:t>
      </w:r>
      <w:r w:rsidRPr="00F90F98">
        <w:rPr>
          <w:rFonts w:ascii="Cambria" w:hAnsi="Cambria" w:cs="Arial"/>
          <w:sz w:val="20"/>
          <w:szCs w:val="20"/>
        </w:rPr>
        <w:t xml:space="preserve"> množstvo euromincí </w:t>
      </w:r>
      <w:r w:rsidR="00E632F9">
        <w:rPr>
          <w:rFonts w:ascii="Cambria" w:hAnsi="Cambria" w:cs="Arial"/>
          <w:sz w:val="20"/>
          <w:szCs w:val="20"/>
        </w:rPr>
        <w:t>aj</w:t>
      </w:r>
      <w:r w:rsidRPr="00F90F98">
        <w:rPr>
          <w:rFonts w:ascii="Cambria" w:hAnsi="Cambria" w:cs="Arial"/>
          <w:sz w:val="20"/>
          <w:szCs w:val="20"/>
        </w:rPr>
        <w:br/>
        <w:t>v prípade trvania súčasnej pandemickej situácie (alebo inej podobnej mimoriadnej situácie) a reštrikcií na hraniciach, ktoré priniesla.</w:t>
      </w:r>
    </w:p>
    <w:p w14:paraId="1DF5B4F4" w14:textId="77777777" w:rsidR="00F90F98" w:rsidRPr="00F90F98" w:rsidRDefault="00F90F98" w:rsidP="00F90F98">
      <w:pPr>
        <w:tabs>
          <w:tab w:val="left" w:pos="567"/>
        </w:tabs>
        <w:ind w:left="567" w:hanging="567"/>
        <w:jc w:val="both"/>
        <w:rPr>
          <w:rFonts w:ascii="Cambria" w:hAnsi="Cambria" w:cs="Arial"/>
          <w:sz w:val="20"/>
          <w:szCs w:val="20"/>
        </w:rPr>
      </w:pPr>
      <w:r w:rsidRPr="00F90F98">
        <w:rPr>
          <w:rFonts w:ascii="Cambria" w:hAnsi="Cambria" w:cs="Arial"/>
          <w:sz w:val="20"/>
          <w:szCs w:val="20"/>
        </w:rPr>
        <w:tab/>
        <w:t>42.1.2  Čestné prehlásenie o tom, že audit the Quality Management System for Euro Coins (QMSC) zo strany ECB bol úspešný, mincovňa môže raziť euromince, pričom samotný audit prebehol v posledných 5 rokoch.</w:t>
      </w:r>
    </w:p>
    <w:p w14:paraId="762BC7F5" w14:textId="77777777" w:rsidR="00F90F98" w:rsidRPr="00F90F98" w:rsidRDefault="00F90F98" w:rsidP="00F90F98">
      <w:pPr>
        <w:rPr>
          <w:rFonts w:ascii="Cambria" w:hAnsi="Cambria" w:cs="Arial"/>
          <w:sz w:val="20"/>
          <w:szCs w:val="20"/>
        </w:rPr>
      </w:pPr>
    </w:p>
    <w:p w14:paraId="08A3019C" w14:textId="77777777" w:rsidR="00F90F98" w:rsidRPr="00F90F98" w:rsidRDefault="00F90F98" w:rsidP="000812E7">
      <w:pPr>
        <w:keepNext/>
        <w:numPr>
          <w:ilvl w:val="0"/>
          <w:numId w:val="2"/>
        </w:numPr>
        <w:shd w:val="clear" w:color="auto" w:fill="D9D9D9"/>
        <w:spacing w:after="60"/>
        <w:ind w:left="567" w:hanging="567"/>
        <w:jc w:val="both"/>
        <w:rPr>
          <w:rFonts w:ascii="Cambria" w:hAnsi="Cambria" w:cs="Arial"/>
          <w:b/>
          <w:bCs/>
          <w:smallCaps/>
          <w:sz w:val="20"/>
          <w:szCs w:val="20"/>
        </w:rPr>
      </w:pPr>
      <w:bookmarkStart w:id="97" w:name="_Hlk79126944"/>
      <w:r w:rsidRPr="000812E7">
        <w:rPr>
          <w:rFonts w:asciiTheme="majorHAnsi" w:hAnsiTheme="majorHAnsi" w:cs="Arial"/>
          <w:b/>
          <w:bCs/>
          <w:smallCaps/>
          <w:sz w:val="20"/>
          <w:szCs w:val="20"/>
        </w:rPr>
        <w:t>Technická</w:t>
      </w:r>
      <w:r w:rsidRPr="00F90F98">
        <w:rPr>
          <w:rFonts w:ascii="Cambria" w:hAnsi="Cambria" w:cs="Arial"/>
          <w:b/>
          <w:bCs/>
          <w:smallCaps/>
          <w:sz w:val="20"/>
          <w:szCs w:val="20"/>
        </w:rPr>
        <w:t xml:space="preserve"> špecifikácia eurominci </w:t>
      </w:r>
    </w:p>
    <w:bookmarkEnd w:id="97"/>
    <w:p w14:paraId="70817E08" w14:textId="078640EC" w:rsidR="00F90F98" w:rsidRPr="00F90F98" w:rsidRDefault="00F90F98" w:rsidP="00F90F98">
      <w:pPr>
        <w:ind w:left="567" w:hanging="567"/>
        <w:jc w:val="both"/>
        <w:rPr>
          <w:rFonts w:ascii="Cambria" w:hAnsi="Cambria" w:cs="Arial"/>
          <w:sz w:val="20"/>
          <w:szCs w:val="20"/>
        </w:rPr>
      </w:pPr>
      <w:r w:rsidRPr="00F90F98">
        <w:rPr>
          <w:rFonts w:ascii="Cambria" w:hAnsi="Cambria" w:cs="Arial"/>
          <w:sz w:val="20"/>
          <w:szCs w:val="20"/>
        </w:rPr>
        <w:t>43.1.</w:t>
      </w:r>
      <w:r w:rsidR="00990CDC">
        <w:rPr>
          <w:rFonts w:ascii="Cambria" w:hAnsi="Cambria" w:cs="Arial"/>
          <w:sz w:val="20"/>
          <w:szCs w:val="20"/>
        </w:rPr>
        <w:tab/>
      </w:r>
      <w:r w:rsidRPr="00F90F98">
        <w:rPr>
          <w:rFonts w:ascii="Cambria" w:hAnsi="Cambria" w:cs="Arial"/>
          <w:sz w:val="20"/>
          <w:szCs w:val="20"/>
        </w:rPr>
        <w:t>Všeobecná t</w:t>
      </w:r>
      <w:r w:rsidRPr="00F90F98">
        <w:rPr>
          <w:rFonts w:ascii="Cambria" w:hAnsi="Cambria"/>
          <w:sz w:val="20"/>
          <w:szCs w:val="20"/>
        </w:rPr>
        <w:t>echnická špecifikácia obehových euromincí, pamätných euromincí a euromincí určených do ročníkových súborov:</w:t>
      </w:r>
    </w:p>
    <w:p w14:paraId="32CCFA3C" w14:textId="4475570E" w:rsidR="00F90F98" w:rsidRPr="00F90F98" w:rsidRDefault="00F90F98" w:rsidP="000812E7">
      <w:pPr>
        <w:ind w:left="1276" w:hanging="709"/>
        <w:jc w:val="both"/>
        <w:rPr>
          <w:rFonts w:ascii="Cambria" w:hAnsi="Cambria"/>
          <w:sz w:val="20"/>
          <w:szCs w:val="20"/>
        </w:rPr>
      </w:pPr>
      <w:r w:rsidRPr="00F90F98">
        <w:rPr>
          <w:rFonts w:ascii="Cambria" w:hAnsi="Cambria"/>
          <w:sz w:val="20"/>
          <w:szCs w:val="20"/>
        </w:rPr>
        <w:t>43.1.1</w:t>
      </w:r>
      <w:r w:rsidR="00990CDC">
        <w:rPr>
          <w:rFonts w:ascii="Cambria" w:hAnsi="Cambria"/>
          <w:sz w:val="20"/>
          <w:szCs w:val="20"/>
        </w:rPr>
        <w:tab/>
      </w:r>
      <w:r w:rsidRPr="00F90F98">
        <w:rPr>
          <w:rFonts w:ascii="Cambria" w:hAnsi="Cambria"/>
          <w:sz w:val="20"/>
          <w:szCs w:val="20"/>
        </w:rPr>
        <w:t>Národné strany dodávaných obehových euromincí musia mať slovenské motívy (Ú. v. EÚ C 273, 28. 10. 2008, s. 8 – 9). Verejný obstarávateľ poskytne úspešn</w:t>
      </w:r>
      <w:r w:rsidR="0001344A">
        <w:rPr>
          <w:rFonts w:ascii="Cambria" w:hAnsi="Cambria"/>
          <w:sz w:val="20"/>
          <w:szCs w:val="20"/>
        </w:rPr>
        <w:t>ému</w:t>
      </w:r>
      <w:r w:rsidRPr="00F90F98">
        <w:rPr>
          <w:rFonts w:ascii="Cambria" w:hAnsi="Cambria"/>
          <w:sz w:val="20"/>
          <w:szCs w:val="20"/>
        </w:rPr>
        <w:t xml:space="preserve"> uchádzačovi pre účely výroby náradia sadrové modely národných strán obehových euromincí</w:t>
      </w:r>
      <w:r w:rsidR="00B37523">
        <w:rPr>
          <w:rFonts w:ascii="Cambria" w:hAnsi="Cambria"/>
          <w:sz w:val="20"/>
          <w:szCs w:val="20"/>
        </w:rPr>
        <w:t xml:space="preserve"> a pamätných euromincí</w:t>
      </w:r>
      <w:r w:rsidRPr="00F90F98">
        <w:rPr>
          <w:rFonts w:ascii="Cambria" w:hAnsi="Cambria"/>
          <w:sz w:val="20"/>
          <w:szCs w:val="20"/>
        </w:rPr>
        <w:t>. Sadrové modely sú vlastníctvom verejného obstarávateľa a  úspešný uchádzač ich musí vrátiť verejnému obstarávateľovi najneskôr 15 dní po schválení</w:t>
      </w:r>
      <w:r w:rsidR="0001344A">
        <w:rPr>
          <w:rFonts w:ascii="Cambria" w:hAnsi="Cambria"/>
          <w:sz w:val="20"/>
          <w:szCs w:val="20"/>
        </w:rPr>
        <w:t xml:space="preserve"> </w:t>
      </w:r>
      <w:r w:rsidRPr="00F90F98">
        <w:rPr>
          <w:rFonts w:ascii="Cambria" w:hAnsi="Cambria"/>
          <w:sz w:val="20"/>
          <w:szCs w:val="20"/>
        </w:rPr>
        <w:t xml:space="preserve">sériovej razby </w:t>
      </w:r>
      <w:r w:rsidR="00415522">
        <w:rPr>
          <w:rFonts w:ascii="Cambria" w:hAnsi="Cambria"/>
          <w:sz w:val="20"/>
          <w:szCs w:val="20"/>
        </w:rPr>
        <w:t xml:space="preserve">(schválenie skúšobných odrazkov) </w:t>
      </w:r>
      <w:r w:rsidR="0001344A">
        <w:rPr>
          <w:rFonts w:ascii="Cambria" w:hAnsi="Cambria"/>
          <w:sz w:val="20"/>
          <w:szCs w:val="20"/>
        </w:rPr>
        <w:t xml:space="preserve">každej nominálnej hodnoty obehových </w:t>
      </w:r>
      <w:r w:rsidRPr="00F90F98">
        <w:rPr>
          <w:rFonts w:ascii="Cambria" w:hAnsi="Cambria"/>
          <w:sz w:val="20"/>
          <w:szCs w:val="20"/>
        </w:rPr>
        <w:t>euromincí</w:t>
      </w:r>
      <w:r w:rsidR="0001344A">
        <w:rPr>
          <w:rFonts w:ascii="Cambria" w:hAnsi="Cambria"/>
          <w:sz w:val="20"/>
          <w:szCs w:val="20"/>
        </w:rPr>
        <w:t xml:space="preserve"> (obehových </w:t>
      </w:r>
      <w:r w:rsidR="00FA1AF2">
        <w:rPr>
          <w:rFonts w:ascii="Cambria" w:hAnsi="Cambria"/>
          <w:sz w:val="20"/>
          <w:szCs w:val="20"/>
        </w:rPr>
        <w:t>al</w:t>
      </w:r>
      <w:r w:rsidR="00601BA1">
        <w:rPr>
          <w:rFonts w:ascii="Cambria" w:hAnsi="Cambria"/>
          <w:sz w:val="20"/>
          <w:szCs w:val="20"/>
        </w:rPr>
        <w:t>e</w:t>
      </w:r>
      <w:r w:rsidR="0001344A">
        <w:rPr>
          <w:rFonts w:ascii="Cambria" w:hAnsi="Cambria"/>
          <w:sz w:val="20"/>
          <w:szCs w:val="20"/>
        </w:rPr>
        <w:t>bo určených do ročníkových súborov) s letopočtom razby 2023</w:t>
      </w:r>
      <w:r w:rsidR="00B37523">
        <w:rPr>
          <w:rFonts w:ascii="Cambria" w:hAnsi="Cambria"/>
          <w:sz w:val="20"/>
          <w:szCs w:val="20"/>
        </w:rPr>
        <w:t>, alebo každej pamätnej euromince</w:t>
      </w:r>
      <w:r w:rsidRPr="00F90F98">
        <w:rPr>
          <w:rFonts w:ascii="Cambria" w:hAnsi="Cambria"/>
          <w:sz w:val="20"/>
          <w:szCs w:val="20"/>
        </w:rPr>
        <w:t>.</w:t>
      </w:r>
    </w:p>
    <w:p w14:paraId="7CA8970D" w14:textId="64998C33" w:rsidR="00F90F98" w:rsidRPr="00F90F98" w:rsidRDefault="00F90F98" w:rsidP="000812E7">
      <w:pPr>
        <w:ind w:left="1276" w:hanging="709"/>
        <w:jc w:val="both"/>
        <w:rPr>
          <w:rFonts w:ascii="Cambria" w:hAnsi="Cambria"/>
          <w:sz w:val="20"/>
          <w:szCs w:val="20"/>
        </w:rPr>
      </w:pPr>
      <w:r w:rsidRPr="00F90F98">
        <w:rPr>
          <w:rFonts w:ascii="Cambria" w:hAnsi="Cambria"/>
          <w:sz w:val="20"/>
          <w:szCs w:val="20"/>
        </w:rPr>
        <w:t>43.1.2</w:t>
      </w:r>
      <w:r w:rsidR="00990CDC">
        <w:rPr>
          <w:rFonts w:ascii="Cambria" w:hAnsi="Cambria"/>
          <w:sz w:val="20"/>
          <w:szCs w:val="20"/>
        </w:rPr>
        <w:tab/>
      </w:r>
      <w:r w:rsidRPr="00F90F98">
        <w:rPr>
          <w:rFonts w:ascii="Cambria" w:hAnsi="Cambria"/>
          <w:sz w:val="20"/>
          <w:szCs w:val="20"/>
        </w:rPr>
        <w:t xml:space="preserve">Letopočet razby bude špecifikovaný v objednávke. </w:t>
      </w:r>
    </w:p>
    <w:p w14:paraId="6AB7C3F5" w14:textId="71A471BE" w:rsidR="00F90F98" w:rsidRPr="00F90F98" w:rsidRDefault="00F90F98" w:rsidP="000812E7">
      <w:pPr>
        <w:ind w:left="1276" w:hanging="709"/>
        <w:jc w:val="both"/>
        <w:rPr>
          <w:rFonts w:ascii="Cambria" w:hAnsi="Cambria"/>
          <w:sz w:val="20"/>
          <w:szCs w:val="20"/>
        </w:rPr>
      </w:pPr>
      <w:r w:rsidRPr="00F90F98">
        <w:rPr>
          <w:rFonts w:ascii="Cambria" w:hAnsi="Cambria"/>
          <w:sz w:val="20"/>
          <w:szCs w:val="20"/>
        </w:rPr>
        <w:t>43.1.3</w:t>
      </w:r>
      <w:r w:rsidR="00990CDC">
        <w:rPr>
          <w:rFonts w:ascii="Cambria" w:hAnsi="Cambria"/>
          <w:sz w:val="20"/>
          <w:szCs w:val="20"/>
        </w:rPr>
        <w:tab/>
      </w:r>
      <w:r w:rsidRPr="00F90F98">
        <w:rPr>
          <w:rFonts w:ascii="Cambria" w:hAnsi="Cambria"/>
          <w:sz w:val="20"/>
          <w:szCs w:val="20"/>
        </w:rPr>
        <w:t>Hrana euromincí v nominálnej hodnote 2 eurá bude jemne vrúbkovaná s nápisom „SLOVENSKÁ REPUBLIKA“  a značkami „</w:t>
      </w:r>
      <w:r w:rsidRPr="00F90F98">
        <w:rPr>
          <w:rFonts w:ascii="Cambria" w:hAnsi="Cambria"/>
          <w:sz w:val="20"/>
          <w:szCs w:val="20"/>
        </w:rPr>
        <w:drawing>
          <wp:inline distT="0" distB="0" distL="0" distR="0" wp14:anchorId="5B9B23B4" wp14:editId="69B5A74D">
            <wp:extent cx="944880" cy="121920"/>
            <wp:effectExtent l="0" t="0" r="7620" b="0"/>
            <wp:docPr id="1" name="Picture 1" descr="zna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nacky"/>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944880" cy="121920"/>
                    </a:xfrm>
                    <a:prstGeom prst="rect">
                      <a:avLst/>
                    </a:prstGeom>
                    <a:noFill/>
                    <a:ln>
                      <a:noFill/>
                    </a:ln>
                  </pic:spPr>
                </pic:pic>
              </a:graphicData>
            </a:graphic>
          </wp:inline>
        </w:drawing>
      </w:r>
      <w:r w:rsidRPr="00F90F98">
        <w:rPr>
          <w:rFonts w:ascii="Cambria" w:hAnsi="Cambria"/>
          <w:sz w:val="20"/>
          <w:szCs w:val="20"/>
        </w:rPr>
        <w:t xml:space="preserve"> “.</w:t>
      </w:r>
    </w:p>
    <w:p w14:paraId="26E5801F" w14:textId="622837B7" w:rsidR="00F90F98" w:rsidRPr="00326CFF" w:rsidRDefault="00F90F98" w:rsidP="000812E7">
      <w:pPr>
        <w:ind w:left="1276" w:hanging="709"/>
        <w:jc w:val="both"/>
        <w:rPr>
          <w:rFonts w:ascii="Cambria" w:hAnsi="Cambria"/>
          <w:sz w:val="20"/>
          <w:szCs w:val="20"/>
          <w:vertAlign w:val="superscript"/>
        </w:rPr>
      </w:pPr>
      <w:r w:rsidRPr="00F90F98">
        <w:rPr>
          <w:rFonts w:ascii="Cambria" w:hAnsi="Cambria"/>
          <w:sz w:val="20"/>
          <w:szCs w:val="20"/>
        </w:rPr>
        <w:t>43.1.4</w:t>
      </w:r>
      <w:r w:rsidR="00990CDC">
        <w:rPr>
          <w:rFonts w:ascii="Cambria" w:hAnsi="Cambria"/>
          <w:sz w:val="20"/>
          <w:szCs w:val="20"/>
        </w:rPr>
        <w:tab/>
      </w:r>
      <w:r w:rsidRPr="00F90F98">
        <w:rPr>
          <w:rFonts w:ascii="Cambria" w:hAnsi="Cambria"/>
          <w:sz w:val="20"/>
          <w:szCs w:val="20"/>
        </w:rPr>
        <w:t>Euromince</w:t>
      </w:r>
      <w:r w:rsidRPr="00F90F98">
        <w:rPr>
          <w:rFonts w:ascii="Cambria" w:hAnsi="Cambria"/>
          <w:sz w:val="20"/>
          <w:szCs w:val="20"/>
          <w:vertAlign w:val="superscript"/>
        </w:rPr>
        <w:footnoteReference w:id="1"/>
      </w:r>
      <w:r w:rsidR="00415522" w:rsidRPr="007750F9">
        <w:rPr>
          <w:rFonts w:ascii="Cambria" w:hAnsi="Cambria"/>
          <w:sz w:val="20"/>
          <w:szCs w:val="20"/>
          <w:vertAlign w:val="superscript"/>
        </w:rPr>
        <w:t>)</w:t>
      </w:r>
      <w:r w:rsidRPr="00F90F98">
        <w:rPr>
          <w:rFonts w:ascii="Cambria" w:hAnsi="Cambria"/>
          <w:sz w:val="20"/>
          <w:szCs w:val="20"/>
        </w:rPr>
        <w:t xml:space="preserve"> sú razené v súlade s Nariadením (EÚ) č. 729/2014. Dodané euromince musia presne zodpovedať parametrom stanoveným v  platných technických špecifikáciách pre euromince a mincové platničky a podmienkam dohodnutým v zmluve. V opačnom prípade nahradí úspešný uchádzač verejn</w:t>
      </w:r>
      <w:r w:rsidR="0001344A">
        <w:rPr>
          <w:rFonts w:ascii="Cambria" w:hAnsi="Cambria"/>
          <w:sz w:val="20"/>
          <w:szCs w:val="20"/>
        </w:rPr>
        <w:t>ému</w:t>
      </w:r>
      <w:r w:rsidRPr="00F90F98">
        <w:rPr>
          <w:rFonts w:ascii="Cambria" w:hAnsi="Cambria"/>
          <w:sz w:val="20"/>
          <w:szCs w:val="20"/>
        </w:rPr>
        <w:t xml:space="preserve"> obstarávateľovi škodu v plnej výške v  zmysle § 373 Obchodného zákonníka.</w:t>
      </w:r>
      <w:r w:rsidR="0001344A">
        <w:rPr>
          <w:rFonts w:ascii="Cambria" w:hAnsi="Cambria"/>
          <w:sz w:val="20"/>
          <w:szCs w:val="20"/>
        </w:rPr>
        <w:t xml:space="preserve"> </w:t>
      </w:r>
      <w:r w:rsidR="0001344A" w:rsidRPr="00326CFF">
        <w:rPr>
          <w:rFonts w:ascii="Cambria" w:hAnsi="Cambria"/>
          <w:sz w:val="20"/>
          <w:szCs w:val="20"/>
          <w:vertAlign w:val="superscript"/>
        </w:rPr>
        <w:t>2</w:t>
      </w:r>
      <w:r w:rsidR="00415522" w:rsidRPr="007E7DFB">
        <w:rPr>
          <w:rFonts w:ascii="Cambria" w:hAnsi="Cambria"/>
          <w:sz w:val="20"/>
          <w:szCs w:val="20"/>
          <w:vertAlign w:val="superscript"/>
        </w:rPr>
        <w:t>)</w:t>
      </w:r>
      <w:r w:rsidRPr="00F90F98">
        <w:rPr>
          <w:rFonts w:ascii="Cambria" w:hAnsi="Cambria"/>
          <w:sz w:val="20"/>
          <w:szCs w:val="20"/>
        </w:rPr>
        <w:t xml:space="preserve">Úspešný uchádzač vyrazí euromince na mincové platničky od autorizovaných dodávateľov podľa platných technických špecifikácií pre platničky a podľa CQAP a CBIP. </w:t>
      </w:r>
      <w:r w:rsidR="00681707">
        <w:rPr>
          <w:rFonts w:ascii="Cambria" w:hAnsi="Cambria"/>
          <w:sz w:val="20"/>
          <w:szCs w:val="20"/>
          <w:vertAlign w:val="superscript"/>
        </w:rPr>
        <w:t>3</w:t>
      </w:r>
      <w:r w:rsidR="00415522">
        <w:rPr>
          <w:rFonts w:ascii="Cambria" w:hAnsi="Cambria"/>
          <w:sz w:val="20"/>
          <w:szCs w:val="20"/>
          <w:vertAlign w:val="superscript"/>
        </w:rPr>
        <w:t>)</w:t>
      </w:r>
    </w:p>
    <w:p w14:paraId="4D70F13D" w14:textId="77777777" w:rsidR="00F90F98" w:rsidRPr="00F90F98" w:rsidRDefault="00F90F98" w:rsidP="00F90F98">
      <w:pPr>
        <w:ind w:left="567"/>
        <w:jc w:val="both"/>
        <w:rPr>
          <w:rFonts w:ascii="Cambria" w:hAnsi="Cambria"/>
          <w:b/>
          <w:bCs/>
          <w:sz w:val="20"/>
          <w:szCs w:val="20"/>
        </w:rPr>
      </w:pPr>
    </w:p>
    <w:p w14:paraId="00E3920C" w14:textId="77777777" w:rsidR="00F90F98" w:rsidRPr="00F90F98" w:rsidRDefault="00F90F98" w:rsidP="000812E7">
      <w:pPr>
        <w:keepNext/>
        <w:numPr>
          <w:ilvl w:val="0"/>
          <w:numId w:val="2"/>
        </w:numPr>
        <w:shd w:val="clear" w:color="auto" w:fill="D9D9D9"/>
        <w:spacing w:after="60"/>
        <w:ind w:left="567" w:hanging="567"/>
        <w:jc w:val="both"/>
        <w:rPr>
          <w:rFonts w:ascii="Cambria" w:hAnsi="Cambria" w:cs="Arial"/>
          <w:b/>
          <w:bCs/>
          <w:smallCaps/>
          <w:sz w:val="20"/>
          <w:szCs w:val="20"/>
        </w:rPr>
      </w:pPr>
      <w:bookmarkStart w:id="98" w:name="_Hlk79127692"/>
      <w:r w:rsidRPr="000812E7">
        <w:rPr>
          <w:rFonts w:asciiTheme="majorHAnsi" w:hAnsiTheme="majorHAnsi" w:cs="Arial"/>
          <w:b/>
          <w:bCs/>
          <w:smallCaps/>
          <w:sz w:val="20"/>
          <w:szCs w:val="20"/>
        </w:rPr>
        <w:t>Definícia</w:t>
      </w:r>
      <w:r w:rsidRPr="00F90F98">
        <w:rPr>
          <w:rFonts w:ascii="Cambria" w:hAnsi="Cambria" w:cs="Arial"/>
          <w:b/>
          <w:bCs/>
          <w:smallCaps/>
          <w:sz w:val="20"/>
          <w:szCs w:val="20"/>
        </w:rPr>
        <w:t xml:space="preserve"> kvality razených eurominci </w:t>
      </w:r>
    </w:p>
    <w:bookmarkEnd w:id="98"/>
    <w:p w14:paraId="35668484" w14:textId="77777777" w:rsidR="00F90F98" w:rsidRPr="00F90F98" w:rsidRDefault="00F90F98" w:rsidP="00F90F98">
      <w:pPr>
        <w:tabs>
          <w:tab w:val="left" w:pos="567"/>
        </w:tabs>
        <w:jc w:val="both"/>
        <w:rPr>
          <w:rFonts w:ascii="Cambria" w:hAnsi="Cambria"/>
          <w:sz w:val="20"/>
          <w:szCs w:val="20"/>
        </w:rPr>
      </w:pPr>
      <w:r w:rsidRPr="00F90F98">
        <w:rPr>
          <w:rFonts w:ascii="Cambria" w:hAnsi="Cambria"/>
          <w:sz w:val="20"/>
          <w:szCs w:val="20"/>
        </w:rPr>
        <w:t>44.1   „</w:t>
      </w:r>
      <w:r w:rsidRPr="00F90F98">
        <w:rPr>
          <w:rFonts w:ascii="Cambria" w:hAnsi="Cambria"/>
          <w:b/>
          <w:bCs/>
          <w:sz w:val="20"/>
          <w:szCs w:val="20"/>
        </w:rPr>
        <w:t>Obehové</w:t>
      </w:r>
      <w:r w:rsidRPr="00F90F98">
        <w:rPr>
          <w:rFonts w:ascii="Cambria" w:hAnsi="Cambria"/>
          <w:sz w:val="20"/>
          <w:szCs w:val="20"/>
        </w:rPr>
        <w:t>“ vyhotovenie euromince je razba zo štandardných razidiel na štandardné platničky.</w:t>
      </w:r>
    </w:p>
    <w:p w14:paraId="38F69199" w14:textId="77777777" w:rsidR="00F90F98" w:rsidRPr="00F90F98" w:rsidRDefault="00F90F98" w:rsidP="00F90F98">
      <w:pPr>
        <w:ind w:left="567" w:hanging="567"/>
        <w:jc w:val="both"/>
        <w:rPr>
          <w:rFonts w:ascii="Cambria" w:hAnsi="Cambria"/>
          <w:sz w:val="20"/>
          <w:szCs w:val="20"/>
        </w:rPr>
      </w:pPr>
      <w:r w:rsidRPr="00F90F98">
        <w:rPr>
          <w:rFonts w:ascii="Cambria" w:hAnsi="Cambria"/>
          <w:sz w:val="20"/>
          <w:szCs w:val="20"/>
        </w:rPr>
        <w:t>44.2  „</w:t>
      </w:r>
      <w:r w:rsidRPr="00F90F98">
        <w:rPr>
          <w:rFonts w:ascii="Cambria" w:hAnsi="Cambria"/>
          <w:b/>
          <w:bCs/>
          <w:sz w:val="20"/>
          <w:szCs w:val="20"/>
        </w:rPr>
        <w:t>Špeciálne neobiehajúce</w:t>
      </w:r>
      <w:r w:rsidRPr="00F90F98">
        <w:rPr>
          <w:rFonts w:ascii="Cambria" w:hAnsi="Cambria"/>
          <w:sz w:val="20"/>
          <w:szCs w:val="20"/>
        </w:rPr>
        <w:t>“ vyhotovenie euromince je razba v razobnom lesku zo štandardných mierne leštených razidiel na leštené platničky.</w:t>
      </w:r>
    </w:p>
    <w:p w14:paraId="663C711F" w14:textId="77777777" w:rsidR="00F90F98" w:rsidRPr="00F90F98" w:rsidRDefault="00F90F98" w:rsidP="00F90F98">
      <w:pPr>
        <w:ind w:left="567" w:hanging="567"/>
        <w:jc w:val="both"/>
        <w:rPr>
          <w:rFonts w:ascii="Cambria" w:hAnsi="Cambria"/>
          <w:sz w:val="20"/>
          <w:szCs w:val="20"/>
        </w:rPr>
      </w:pPr>
      <w:r w:rsidRPr="00F90F98">
        <w:rPr>
          <w:rFonts w:ascii="Cambria" w:hAnsi="Cambria"/>
          <w:sz w:val="20"/>
          <w:szCs w:val="20"/>
        </w:rPr>
        <w:t>44.3  „</w:t>
      </w:r>
      <w:r w:rsidRPr="00F90F98">
        <w:rPr>
          <w:rFonts w:ascii="Cambria" w:hAnsi="Cambria"/>
          <w:b/>
          <w:bCs/>
          <w:sz w:val="20"/>
          <w:szCs w:val="20"/>
        </w:rPr>
        <w:t>Proof like</w:t>
      </w:r>
      <w:r w:rsidRPr="00F90F98">
        <w:rPr>
          <w:rFonts w:ascii="Cambria" w:hAnsi="Cambria"/>
          <w:sz w:val="20"/>
          <w:szCs w:val="20"/>
        </w:rPr>
        <w:t xml:space="preserve">“ vyhotovenie euromince je razba z leštených platničiek razidlami s lešteným mincovým poľom a jemne matovaným reliéfom. </w:t>
      </w:r>
    </w:p>
    <w:p w14:paraId="37CCAA99" w14:textId="6E84489F" w:rsidR="00F90F98" w:rsidRPr="00F90F98" w:rsidRDefault="00F90F98" w:rsidP="000812E7">
      <w:pPr>
        <w:ind w:left="567" w:hanging="567"/>
        <w:jc w:val="both"/>
        <w:rPr>
          <w:rFonts w:ascii="Cambria" w:hAnsi="Cambria"/>
          <w:sz w:val="20"/>
          <w:szCs w:val="20"/>
        </w:rPr>
      </w:pPr>
      <w:r w:rsidRPr="00F90F98">
        <w:rPr>
          <w:rFonts w:ascii="Cambria" w:hAnsi="Cambria"/>
          <w:sz w:val="20"/>
          <w:szCs w:val="20"/>
        </w:rPr>
        <w:t xml:space="preserve">44.4  </w:t>
      </w:r>
      <w:r w:rsidR="00191E5C">
        <w:rPr>
          <w:rFonts w:ascii="Cambria" w:hAnsi="Cambria"/>
          <w:sz w:val="20"/>
          <w:szCs w:val="20"/>
        </w:rPr>
        <w:tab/>
      </w:r>
      <w:r w:rsidRPr="00F90F98">
        <w:rPr>
          <w:rFonts w:ascii="Cambria" w:hAnsi="Cambria"/>
          <w:sz w:val="20"/>
          <w:szCs w:val="20"/>
        </w:rPr>
        <w:t>Euromince dodané verejnému obstarávateľovi nesmú:</w:t>
      </w:r>
    </w:p>
    <w:p w14:paraId="41B97E7B" w14:textId="77777777" w:rsidR="00F90F98" w:rsidRPr="00F90F98" w:rsidRDefault="00F90F98" w:rsidP="000812E7">
      <w:pPr>
        <w:numPr>
          <w:ilvl w:val="2"/>
          <w:numId w:val="40"/>
        </w:numPr>
        <w:tabs>
          <w:tab w:val="clear" w:pos="1000"/>
        </w:tabs>
        <w:ind w:left="993" w:hanging="426"/>
        <w:jc w:val="both"/>
        <w:rPr>
          <w:rFonts w:ascii="Cambria" w:hAnsi="Cambria"/>
          <w:sz w:val="20"/>
          <w:szCs w:val="20"/>
        </w:rPr>
      </w:pPr>
      <w:r w:rsidRPr="00F90F98">
        <w:rPr>
          <w:rFonts w:ascii="Cambria" w:hAnsi="Cambria"/>
          <w:sz w:val="20"/>
          <w:szCs w:val="20"/>
        </w:rPr>
        <w:t>byť vyrazené z mincových platničiek určených pre iný druh mincí alebo z  chybných mincových platničiek alebo mincových platničiek z iného kovu,</w:t>
      </w:r>
    </w:p>
    <w:p w14:paraId="043618CB" w14:textId="77777777" w:rsidR="00F90F98" w:rsidRPr="00F90F98" w:rsidRDefault="00F90F98" w:rsidP="000812E7">
      <w:pPr>
        <w:numPr>
          <w:ilvl w:val="2"/>
          <w:numId w:val="40"/>
        </w:numPr>
        <w:tabs>
          <w:tab w:val="clear" w:pos="1000"/>
        </w:tabs>
        <w:ind w:left="993" w:hanging="426"/>
        <w:jc w:val="both"/>
        <w:rPr>
          <w:rFonts w:ascii="Cambria" w:hAnsi="Cambria"/>
          <w:sz w:val="20"/>
          <w:szCs w:val="20"/>
        </w:rPr>
      </w:pPr>
      <w:r w:rsidRPr="00F90F98">
        <w:rPr>
          <w:rFonts w:ascii="Cambria" w:hAnsi="Cambria"/>
          <w:sz w:val="20"/>
          <w:szCs w:val="20"/>
        </w:rPr>
        <w:t>byť s prerážanou razbou,</w:t>
      </w:r>
    </w:p>
    <w:p w14:paraId="2A61CAA3" w14:textId="77777777" w:rsidR="00F90F98" w:rsidRPr="00F90F98" w:rsidRDefault="00F90F98" w:rsidP="000812E7">
      <w:pPr>
        <w:numPr>
          <w:ilvl w:val="2"/>
          <w:numId w:val="40"/>
        </w:numPr>
        <w:tabs>
          <w:tab w:val="clear" w:pos="1000"/>
        </w:tabs>
        <w:ind w:left="993" w:hanging="426"/>
        <w:jc w:val="both"/>
        <w:rPr>
          <w:rFonts w:ascii="Cambria" w:hAnsi="Cambria"/>
          <w:sz w:val="20"/>
          <w:szCs w:val="20"/>
        </w:rPr>
      </w:pPr>
      <w:r w:rsidRPr="00F90F98">
        <w:rPr>
          <w:rFonts w:ascii="Cambria" w:hAnsi="Cambria"/>
          <w:sz w:val="20"/>
          <w:szCs w:val="20"/>
        </w:rPr>
        <w:t xml:space="preserve">obsahovať mince, ktoré nezodpovedajú toleranciám v hmotnosti, v zložení mincového kovu, </w:t>
      </w:r>
      <w:r w:rsidRPr="00F90F98">
        <w:rPr>
          <w:rFonts w:ascii="Cambria" w:hAnsi="Cambria"/>
          <w:sz w:val="20"/>
          <w:szCs w:val="20"/>
        </w:rPr>
        <w:br/>
        <w:t>v priemere a v hrúbke,</w:t>
      </w:r>
    </w:p>
    <w:p w14:paraId="04A78D1C" w14:textId="77777777" w:rsidR="00F90F98" w:rsidRPr="00F90F98" w:rsidRDefault="00F90F98" w:rsidP="000812E7">
      <w:pPr>
        <w:numPr>
          <w:ilvl w:val="2"/>
          <w:numId w:val="40"/>
        </w:numPr>
        <w:tabs>
          <w:tab w:val="clear" w:pos="1000"/>
        </w:tabs>
        <w:ind w:left="993" w:hanging="426"/>
        <w:jc w:val="both"/>
        <w:rPr>
          <w:rFonts w:ascii="Cambria" w:hAnsi="Cambria"/>
          <w:sz w:val="20"/>
          <w:szCs w:val="20"/>
        </w:rPr>
      </w:pPr>
      <w:r w:rsidRPr="00F90F98">
        <w:rPr>
          <w:rFonts w:ascii="Cambria" w:hAnsi="Cambria"/>
          <w:sz w:val="20"/>
          <w:szCs w:val="20"/>
        </w:rPr>
        <w:t>mať poprehýbaný alebo nedorazený plochý okraj na hrane a zreteľný otrep – „grát“, porušený okraj euromince pri razbe, resp. manipulácii,</w:t>
      </w:r>
    </w:p>
    <w:p w14:paraId="2ADD1FFF" w14:textId="77777777" w:rsidR="00F90F98" w:rsidRPr="00F90F98" w:rsidRDefault="00F90F98" w:rsidP="000812E7">
      <w:pPr>
        <w:numPr>
          <w:ilvl w:val="2"/>
          <w:numId w:val="40"/>
        </w:numPr>
        <w:tabs>
          <w:tab w:val="clear" w:pos="1000"/>
        </w:tabs>
        <w:ind w:left="993" w:hanging="426"/>
        <w:jc w:val="both"/>
        <w:rPr>
          <w:rFonts w:ascii="Cambria" w:hAnsi="Cambria"/>
          <w:sz w:val="20"/>
          <w:szCs w:val="20"/>
        </w:rPr>
      </w:pPr>
      <w:r w:rsidRPr="00F90F98">
        <w:rPr>
          <w:rFonts w:ascii="Cambria" w:hAnsi="Cambria"/>
          <w:sz w:val="20"/>
          <w:szCs w:val="20"/>
        </w:rPr>
        <w:lastRenderedPageBreak/>
        <w:t>mať voľným okom viditeľné nerovnosti v povrchu euromince a písma, nezodpovedajúce predlohe schváleným vzorom,</w:t>
      </w:r>
    </w:p>
    <w:p w14:paraId="002155A7" w14:textId="77777777" w:rsidR="00F90F98" w:rsidRPr="00F90F98" w:rsidRDefault="00F90F98" w:rsidP="000812E7">
      <w:pPr>
        <w:numPr>
          <w:ilvl w:val="2"/>
          <w:numId w:val="40"/>
        </w:numPr>
        <w:tabs>
          <w:tab w:val="clear" w:pos="1000"/>
        </w:tabs>
        <w:ind w:left="993" w:hanging="426"/>
        <w:jc w:val="both"/>
        <w:rPr>
          <w:rFonts w:ascii="Cambria" w:hAnsi="Cambria"/>
          <w:sz w:val="20"/>
          <w:szCs w:val="20"/>
        </w:rPr>
      </w:pPr>
      <w:r w:rsidRPr="00F90F98">
        <w:rPr>
          <w:rFonts w:ascii="Cambria" w:hAnsi="Cambria"/>
          <w:sz w:val="20"/>
          <w:szCs w:val="20"/>
        </w:rPr>
        <w:t>mať voľným okom viditeľne osovo pootočený averz voči reverzu, alebo posunutie mincovej platničky od stredu euromince,</w:t>
      </w:r>
    </w:p>
    <w:p w14:paraId="19DF9D3F" w14:textId="77777777" w:rsidR="00F90F98" w:rsidRPr="00F90F98" w:rsidRDefault="00F90F98" w:rsidP="000812E7">
      <w:pPr>
        <w:numPr>
          <w:ilvl w:val="2"/>
          <w:numId w:val="40"/>
        </w:numPr>
        <w:tabs>
          <w:tab w:val="clear" w:pos="1000"/>
        </w:tabs>
        <w:ind w:left="993" w:hanging="426"/>
        <w:jc w:val="both"/>
        <w:rPr>
          <w:rFonts w:ascii="Cambria" w:hAnsi="Cambria"/>
          <w:sz w:val="20"/>
          <w:szCs w:val="20"/>
        </w:rPr>
      </w:pPr>
      <w:r w:rsidRPr="00F90F98">
        <w:rPr>
          <w:rFonts w:ascii="Cambria" w:hAnsi="Cambria"/>
          <w:sz w:val="20"/>
          <w:szCs w:val="20"/>
        </w:rPr>
        <w:t>obsahovať mince s odlišným riešením hrany, nesprávnou kombináciou averzu a reverzu alebo mince s jednostrannou razbou,</w:t>
      </w:r>
    </w:p>
    <w:p w14:paraId="32A0287F" w14:textId="4A9B1273" w:rsidR="00F90F98" w:rsidRPr="00F90F98" w:rsidRDefault="00F90F98" w:rsidP="000812E7">
      <w:pPr>
        <w:numPr>
          <w:ilvl w:val="2"/>
          <w:numId w:val="40"/>
        </w:numPr>
        <w:tabs>
          <w:tab w:val="clear" w:pos="1000"/>
        </w:tabs>
        <w:ind w:left="993" w:hanging="426"/>
        <w:jc w:val="both"/>
        <w:rPr>
          <w:rFonts w:ascii="Cambria" w:hAnsi="Cambria"/>
          <w:sz w:val="20"/>
          <w:szCs w:val="20"/>
        </w:rPr>
      </w:pPr>
      <w:r w:rsidRPr="00F90F98">
        <w:rPr>
          <w:rFonts w:ascii="Cambria" w:hAnsi="Cambria"/>
          <w:sz w:val="20"/>
          <w:szCs w:val="20"/>
        </w:rPr>
        <w:t xml:space="preserve">mať poškodené obaly, a to </w:t>
      </w:r>
      <w:r w:rsidR="003B4D2C">
        <w:rPr>
          <w:rFonts w:ascii="Cambria" w:hAnsi="Cambria"/>
          <w:sz w:val="20"/>
          <w:szCs w:val="20"/>
        </w:rPr>
        <w:t>napr.</w:t>
      </w:r>
      <w:r w:rsidR="00EC0CA5">
        <w:rPr>
          <w:rFonts w:ascii="Cambria" w:hAnsi="Cambria"/>
          <w:sz w:val="20"/>
          <w:szCs w:val="20"/>
        </w:rPr>
        <w:t xml:space="preserve"> roztrhané</w:t>
      </w:r>
      <w:r w:rsidR="003B4D2C">
        <w:rPr>
          <w:rFonts w:ascii="Cambria" w:hAnsi="Cambria"/>
          <w:sz w:val="20"/>
          <w:szCs w:val="20"/>
        </w:rPr>
        <w:t xml:space="preserve">, </w:t>
      </w:r>
      <w:r w:rsidRPr="00F90F98">
        <w:rPr>
          <w:rFonts w:ascii="Cambria" w:hAnsi="Cambria"/>
          <w:sz w:val="20"/>
          <w:szCs w:val="20"/>
        </w:rPr>
        <w:t>prasknuté, naštrbené, poškriabané, netesniace, znečistené, ako aj s inými, voľným okom viditeľnými vadami.</w:t>
      </w:r>
    </w:p>
    <w:p w14:paraId="453E513B" w14:textId="711EE2EF" w:rsidR="00F90F98" w:rsidRPr="000812E7" w:rsidRDefault="00F90F98" w:rsidP="00F90F98">
      <w:pPr>
        <w:tabs>
          <w:tab w:val="left" w:pos="567"/>
        </w:tabs>
        <w:jc w:val="both"/>
        <w:rPr>
          <w:rFonts w:ascii="Cambria" w:hAnsi="Cambria"/>
          <w:sz w:val="20"/>
          <w:szCs w:val="20"/>
          <w:lang w:val="en-US"/>
        </w:rPr>
      </w:pPr>
      <w:r w:rsidRPr="00F90F98">
        <w:rPr>
          <w:rFonts w:ascii="Cambria" w:hAnsi="Cambria"/>
          <w:sz w:val="20"/>
          <w:szCs w:val="20"/>
        </w:rPr>
        <w:t>44.5   Euromince okrem euromincí v obehovej kvalite ďalej:</w:t>
      </w:r>
    </w:p>
    <w:p w14:paraId="02BF203A" w14:textId="77777777" w:rsidR="00F90F98" w:rsidRPr="00F90F98" w:rsidRDefault="00F90F98" w:rsidP="000812E7">
      <w:pPr>
        <w:numPr>
          <w:ilvl w:val="0"/>
          <w:numId w:val="41"/>
        </w:numPr>
        <w:ind w:left="993" w:hanging="426"/>
        <w:jc w:val="both"/>
        <w:rPr>
          <w:rFonts w:ascii="Cambria" w:hAnsi="Cambria"/>
          <w:sz w:val="20"/>
          <w:szCs w:val="20"/>
        </w:rPr>
      </w:pPr>
      <w:r w:rsidRPr="00F90F98">
        <w:rPr>
          <w:rFonts w:ascii="Cambria" w:hAnsi="Cambria"/>
          <w:sz w:val="20"/>
          <w:szCs w:val="20"/>
        </w:rPr>
        <w:t>nesmú niesť odtlačky prstov alebo byť znečistené tukmi,</w:t>
      </w:r>
    </w:p>
    <w:p w14:paraId="7943F1BC" w14:textId="77777777" w:rsidR="00F90F98" w:rsidRPr="00F90F98" w:rsidRDefault="00F90F98" w:rsidP="000812E7">
      <w:pPr>
        <w:numPr>
          <w:ilvl w:val="0"/>
          <w:numId w:val="41"/>
        </w:numPr>
        <w:ind w:left="993" w:hanging="426"/>
        <w:jc w:val="both"/>
        <w:rPr>
          <w:rFonts w:ascii="Cambria" w:hAnsi="Cambria"/>
          <w:sz w:val="20"/>
          <w:szCs w:val="20"/>
        </w:rPr>
      </w:pPr>
      <w:r w:rsidRPr="00F90F98">
        <w:rPr>
          <w:rFonts w:ascii="Cambria" w:hAnsi="Cambria"/>
          <w:sz w:val="20"/>
          <w:szCs w:val="20"/>
        </w:rPr>
        <w:t>nesmú na reliéfe obsahovať plochy s viditeľne odlišnou úrovňou lesku,</w:t>
      </w:r>
    </w:p>
    <w:p w14:paraId="3E9DC0FF" w14:textId="77777777" w:rsidR="00F90F98" w:rsidRPr="00F90F98" w:rsidRDefault="00F90F98" w:rsidP="000812E7">
      <w:pPr>
        <w:numPr>
          <w:ilvl w:val="0"/>
          <w:numId w:val="41"/>
        </w:numPr>
        <w:ind w:left="993" w:hanging="426"/>
        <w:jc w:val="both"/>
        <w:rPr>
          <w:rFonts w:ascii="Cambria" w:hAnsi="Cambria"/>
          <w:sz w:val="20"/>
          <w:szCs w:val="20"/>
        </w:rPr>
      </w:pPr>
      <w:r w:rsidRPr="00F90F98">
        <w:rPr>
          <w:rFonts w:ascii="Cambria" w:hAnsi="Cambria"/>
          <w:sz w:val="20"/>
          <w:szCs w:val="20"/>
        </w:rPr>
        <w:t>nesmú mať mincové pole mechanicky poškodené,</w:t>
      </w:r>
    </w:p>
    <w:p w14:paraId="4501BF3E" w14:textId="77777777" w:rsidR="00F90F98" w:rsidRPr="00F90F98" w:rsidRDefault="00F90F98" w:rsidP="000812E7">
      <w:pPr>
        <w:numPr>
          <w:ilvl w:val="0"/>
          <w:numId w:val="41"/>
        </w:numPr>
        <w:ind w:left="993" w:hanging="426"/>
        <w:jc w:val="both"/>
        <w:rPr>
          <w:rFonts w:ascii="Cambria" w:hAnsi="Cambria"/>
          <w:sz w:val="20"/>
          <w:szCs w:val="20"/>
        </w:rPr>
      </w:pPr>
      <w:r w:rsidRPr="00F90F98">
        <w:rPr>
          <w:rFonts w:ascii="Cambria" w:hAnsi="Cambria"/>
          <w:sz w:val="20"/>
          <w:szCs w:val="20"/>
        </w:rPr>
        <w:t>nesmú niesť stopy nedostatočného oplachu platničky pred razbou,</w:t>
      </w:r>
    </w:p>
    <w:p w14:paraId="6F1287BC" w14:textId="77777777" w:rsidR="00F90F98" w:rsidRPr="00F90F98" w:rsidRDefault="00F90F98" w:rsidP="000812E7">
      <w:pPr>
        <w:numPr>
          <w:ilvl w:val="0"/>
          <w:numId w:val="41"/>
        </w:numPr>
        <w:ind w:left="993" w:hanging="426"/>
        <w:jc w:val="both"/>
        <w:rPr>
          <w:rFonts w:ascii="Cambria" w:hAnsi="Cambria"/>
          <w:sz w:val="20"/>
          <w:szCs w:val="20"/>
        </w:rPr>
      </w:pPr>
      <w:r w:rsidRPr="00F90F98">
        <w:rPr>
          <w:rFonts w:ascii="Cambria" w:hAnsi="Cambria"/>
          <w:sz w:val="20"/>
          <w:szCs w:val="20"/>
        </w:rPr>
        <w:t>nesmú mať škvrnky, bodky, ryhy, vrypy, škrabance a jamky,</w:t>
      </w:r>
    </w:p>
    <w:p w14:paraId="34EE2BD0" w14:textId="63E2EAF4" w:rsidR="00F90F98" w:rsidRPr="00F90F98" w:rsidRDefault="00F90F98" w:rsidP="000812E7">
      <w:pPr>
        <w:numPr>
          <w:ilvl w:val="0"/>
          <w:numId w:val="41"/>
        </w:numPr>
        <w:ind w:left="993" w:hanging="426"/>
        <w:jc w:val="both"/>
        <w:rPr>
          <w:rFonts w:ascii="Cambria" w:hAnsi="Cambria"/>
          <w:sz w:val="20"/>
          <w:szCs w:val="20"/>
        </w:rPr>
      </w:pPr>
      <w:r w:rsidRPr="00F90F98">
        <w:rPr>
          <w:rFonts w:ascii="Cambria" w:hAnsi="Cambria"/>
          <w:sz w:val="20"/>
          <w:szCs w:val="20"/>
        </w:rPr>
        <w:t>musia mať zrkadlový lesk v mincovom poli,</w:t>
      </w:r>
    </w:p>
    <w:p w14:paraId="30138F6C" w14:textId="77777777" w:rsidR="00F90F98" w:rsidRPr="00F90F98" w:rsidRDefault="00F90F98" w:rsidP="000812E7">
      <w:pPr>
        <w:numPr>
          <w:ilvl w:val="0"/>
          <w:numId w:val="41"/>
        </w:numPr>
        <w:ind w:left="993" w:hanging="426"/>
        <w:jc w:val="both"/>
        <w:rPr>
          <w:rFonts w:ascii="Cambria" w:hAnsi="Cambria"/>
          <w:sz w:val="20"/>
          <w:szCs w:val="20"/>
        </w:rPr>
      </w:pPr>
      <w:r w:rsidRPr="00F90F98">
        <w:rPr>
          <w:rFonts w:ascii="Cambria" w:hAnsi="Cambria"/>
          <w:sz w:val="20"/>
          <w:szCs w:val="20"/>
        </w:rPr>
        <w:t>zrkadlový lesk nesmie byť porušený matnými plôškami, ryhami, škvrnami, vrypmi bodkami, škrabancami, jamkami a inými chybami viditeľnými voľným okom,</w:t>
      </w:r>
    </w:p>
    <w:p w14:paraId="7971F94C" w14:textId="77777777" w:rsidR="00F90F98" w:rsidRPr="00F90F98" w:rsidRDefault="00F90F98" w:rsidP="000812E7">
      <w:pPr>
        <w:numPr>
          <w:ilvl w:val="0"/>
          <w:numId w:val="41"/>
        </w:numPr>
        <w:ind w:left="993" w:hanging="426"/>
        <w:jc w:val="both"/>
        <w:rPr>
          <w:rFonts w:ascii="Cambria" w:hAnsi="Cambria"/>
          <w:sz w:val="20"/>
          <w:szCs w:val="20"/>
        </w:rPr>
      </w:pPr>
      <w:r w:rsidRPr="00F90F98">
        <w:rPr>
          <w:rFonts w:ascii="Cambria" w:hAnsi="Cambria"/>
          <w:sz w:val="20"/>
          <w:szCs w:val="20"/>
        </w:rPr>
        <w:t>reliéfna časť musí byť rovnomerne matná bez porušenia lesklými škvrnami, bodkami, ryhami,  vrypmi, plochami s viditeľne odlišnou úrovňou matu od ostatných častí reliéfu a bez iných chýb viditeľných voľným okom.</w:t>
      </w:r>
    </w:p>
    <w:p w14:paraId="2475DB5C" w14:textId="77777777" w:rsidR="00F90F98" w:rsidRPr="00F90F98" w:rsidRDefault="00F90F98" w:rsidP="00F90F98">
      <w:pPr>
        <w:tabs>
          <w:tab w:val="left" w:pos="851"/>
        </w:tabs>
        <w:jc w:val="both"/>
        <w:rPr>
          <w:rFonts w:ascii="Cambria" w:hAnsi="Cambria"/>
          <w:sz w:val="20"/>
          <w:szCs w:val="20"/>
        </w:rPr>
      </w:pPr>
    </w:p>
    <w:p w14:paraId="586D30E9" w14:textId="19CB8843" w:rsidR="00F90F98" w:rsidRPr="00F90F98" w:rsidRDefault="00F90F98" w:rsidP="000812E7">
      <w:pPr>
        <w:keepNext/>
        <w:numPr>
          <w:ilvl w:val="0"/>
          <w:numId w:val="2"/>
        </w:numPr>
        <w:shd w:val="clear" w:color="auto" w:fill="D9D9D9"/>
        <w:spacing w:after="60"/>
        <w:ind w:left="567" w:hanging="567"/>
        <w:jc w:val="both"/>
        <w:rPr>
          <w:rFonts w:ascii="Cambria" w:hAnsi="Cambria" w:cs="Arial"/>
          <w:b/>
          <w:bCs/>
          <w:smallCaps/>
          <w:sz w:val="20"/>
          <w:szCs w:val="20"/>
        </w:rPr>
      </w:pPr>
      <w:bookmarkStart w:id="99" w:name="_Hlk93987496"/>
      <w:r w:rsidRPr="000812E7">
        <w:rPr>
          <w:rFonts w:asciiTheme="majorHAnsi" w:hAnsiTheme="majorHAnsi" w:cs="Arial"/>
          <w:b/>
          <w:bCs/>
          <w:smallCaps/>
          <w:sz w:val="20"/>
          <w:szCs w:val="20"/>
        </w:rPr>
        <w:t>Predpokladané</w:t>
      </w:r>
      <w:r w:rsidR="00191E5C">
        <w:rPr>
          <w:rFonts w:asciiTheme="majorHAnsi" w:hAnsiTheme="majorHAnsi" w:cs="Arial"/>
          <w:b/>
          <w:bCs/>
          <w:smallCaps/>
          <w:sz w:val="20"/>
          <w:szCs w:val="20"/>
        </w:rPr>
        <w:t xml:space="preserve"> odberné</w:t>
      </w:r>
      <w:r w:rsidRPr="00F90F98">
        <w:rPr>
          <w:rFonts w:ascii="Cambria" w:hAnsi="Cambria" w:cs="Arial"/>
          <w:b/>
          <w:bCs/>
          <w:smallCaps/>
          <w:sz w:val="20"/>
          <w:szCs w:val="20"/>
        </w:rPr>
        <w:t xml:space="preserve"> množsvo euromincí</w:t>
      </w:r>
    </w:p>
    <w:bookmarkEnd w:id="99"/>
    <w:p w14:paraId="6FFA4856" w14:textId="77777777" w:rsidR="00F90F98" w:rsidRPr="00F90F98" w:rsidRDefault="00F90F98" w:rsidP="00F90F98">
      <w:pPr>
        <w:tabs>
          <w:tab w:val="left" w:pos="567"/>
        </w:tabs>
        <w:rPr>
          <w:rFonts w:ascii="Cambria" w:hAnsi="Cambria"/>
          <w:sz w:val="20"/>
          <w:szCs w:val="20"/>
        </w:rPr>
      </w:pPr>
      <w:r w:rsidRPr="00F90F98">
        <w:rPr>
          <w:rFonts w:ascii="Cambria" w:hAnsi="Cambria"/>
          <w:sz w:val="20"/>
          <w:szCs w:val="20"/>
        </w:rPr>
        <w:t xml:space="preserve">45.1    </w:t>
      </w:r>
      <w:r w:rsidRPr="00F90F98">
        <w:rPr>
          <w:rFonts w:ascii="Cambria" w:hAnsi="Cambria"/>
          <w:b/>
          <w:bCs/>
          <w:sz w:val="20"/>
          <w:szCs w:val="20"/>
        </w:rPr>
        <w:t>Obehové euromince</w:t>
      </w:r>
    </w:p>
    <w:p w14:paraId="6FB60872" w14:textId="77777777" w:rsidR="00F90F98" w:rsidRPr="00F90F98" w:rsidRDefault="00F90F98" w:rsidP="000812E7">
      <w:pPr>
        <w:ind w:left="567"/>
        <w:rPr>
          <w:rFonts w:ascii="Cambria" w:hAnsi="Cambria"/>
          <w:noProof w:val="0"/>
          <w:sz w:val="20"/>
          <w:szCs w:val="20"/>
          <w:lang w:eastAsia="en-US"/>
        </w:rPr>
      </w:pPr>
      <w:r w:rsidRPr="00F90F98">
        <w:rPr>
          <w:rFonts w:ascii="Cambria" w:hAnsi="Cambria"/>
          <w:noProof w:val="0"/>
          <w:sz w:val="20"/>
          <w:szCs w:val="20"/>
          <w:lang w:eastAsia="en-US"/>
        </w:rPr>
        <w:t xml:space="preserve">Verejný obstarávateľ plánuje obstarať v rokoch 2022 až 2025  výrobu/razbu, balenie a dodanie </w:t>
      </w:r>
      <w:r w:rsidRPr="00F90F98">
        <w:rPr>
          <w:rFonts w:ascii="Cambria" w:hAnsi="Cambria"/>
          <w:noProof w:val="0"/>
          <w:sz w:val="20"/>
          <w:szCs w:val="20"/>
          <w:u w:val="single"/>
          <w:lang w:eastAsia="en-US"/>
        </w:rPr>
        <w:t>obehových euromincí</w:t>
      </w:r>
      <w:r w:rsidRPr="00F90F98">
        <w:rPr>
          <w:rFonts w:ascii="Cambria" w:hAnsi="Cambria"/>
          <w:noProof w:val="0"/>
          <w:sz w:val="20"/>
          <w:szCs w:val="20"/>
          <w:lang w:eastAsia="en-US"/>
        </w:rPr>
        <w:t xml:space="preserve"> podľa nasledovnej tabuľky:</w:t>
      </w:r>
    </w:p>
    <w:p w14:paraId="356EEB56" w14:textId="77777777" w:rsidR="00F90F98" w:rsidRPr="00F90F98" w:rsidRDefault="00F90F98" w:rsidP="00F90F98">
      <w:pPr>
        <w:spacing w:line="276" w:lineRule="auto"/>
        <w:ind w:left="567"/>
        <w:contextualSpacing/>
        <w:rPr>
          <w:rFonts w:ascii="Cambria" w:hAnsi="Cambria"/>
          <w:noProof w:val="0"/>
          <w:sz w:val="20"/>
          <w:szCs w:val="20"/>
          <w:lang w:eastAsia="en-US"/>
        </w:rPr>
      </w:pPr>
    </w:p>
    <w:tbl>
      <w:tblPr>
        <w:tblW w:w="9400" w:type="dxa"/>
        <w:tblInd w:w="-10" w:type="dxa"/>
        <w:tblCellMar>
          <w:left w:w="0" w:type="dxa"/>
          <w:right w:w="0" w:type="dxa"/>
        </w:tblCellMar>
        <w:tblLook w:val="04A0" w:firstRow="1" w:lastRow="0" w:firstColumn="1" w:lastColumn="0" w:noHBand="0" w:noVBand="1"/>
      </w:tblPr>
      <w:tblGrid>
        <w:gridCol w:w="2160"/>
        <w:gridCol w:w="1820"/>
        <w:gridCol w:w="1820"/>
        <w:gridCol w:w="1820"/>
        <w:gridCol w:w="1780"/>
      </w:tblGrid>
      <w:tr w:rsidR="00F90F98" w:rsidRPr="00F90F98" w14:paraId="2A4E5458" w14:textId="77777777" w:rsidTr="0095432B">
        <w:trPr>
          <w:trHeight w:val="252"/>
        </w:trPr>
        <w:tc>
          <w:tcPr>
            <w:tcW w:w="2160"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7B4707B3" w14:textId="77777777" w:rsidR="00F90F98" w:rsidRPr="00F90F98" w:rsidRDefault="00F90F98" w:rsidP="00F90F98">
            <w:pPr>
              <w:jc w:val="center"/>
              <w:rPr>
                <w:rFonts w:ascii="Cambria" w:hAnsi="Cambria" w:cs="Calibri"/>
                <w:b/>
                <w:bCs/>
                <w:color w:val="000000"/>
                <w:sz w:val="20"/>
                <w:szCs w:val="20"/>
              </w:rPr>
            </w:pPr>
            <w:r w:rsidRPr="00F90F98">
              <w:rPr>
                <w:rFonts w:ascii="Cambria" w:hAnsi="Cambria"/>
                <w:b/>
                <w:bCs/>
                <w:color w:val="000000"/>
                <w:sz w:val="20"/>
                <w:szCs w:val="20"/>
              </w:rPr>
              <w:t>NH/rok</w:t>
            </w:r>
          </w:p>
        </w:tc>
        <w:tc>
          <w:tcPr>
            <w:tcW w:w="182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14:paraId="2FA6F6BF" w14:textId="77777777" w:rsidR="00F90F98" w:rsidRDefault="00F90F98" w:rsidP="00F90F98">
            <w:pPr>
              <w:jc w:val="center"/>
              <w:rPr>
                <w:rFonts w:ascii="Cambria" w:hAnsi="Cambria"/>
                <w:b/>
                <w:bCs/>
                <w:color w:val="000000"/>
                <w:sz w:val="20"/>
                <w:szCs w:val="20"/>
              </w:rPr>
            </w:pPr>
            <w:r w:rsidRPr="00F90F98">
              <w:rPr>
                <w:rFonts w:ascii="Cambria" w:hAnsi="Cambria"/>
                <w:b/>
                <w:bCs/>
                <w:color w:val="000000"/>
                <w:sz w:val="20"/>
                <w:szCs w:val="20"/>
              </w:rPr>
              <w:t>Letopočet razby 2023</w:t>
            </w:r>
          </w:p>
          <w:p w14:paraId="6EFF467A" w14:textId="2346F767" w:rsidR="00A7357E" w:rsidRPr="00F90F98" w:rsidRDefault="00A7357E" w:rsidP="00F90F98">
            <w:pPr>
              <w:jc w:val="center"/>
              <w:rPr>
                <w:rFonts w:ascii="Cambria" w:hAnsi="Cambria" w:cstheme="minorBidi"/>
                <w:b/>
                <w:bCs/>
                <w:color w:val="000000"/>
                <w:sz w:val="20"/>
                <w:szCs w:val="20"/>
              </w:rPr>
            </w:pPr>
            <w:r>
              <w:rPr>
                <w:rFonts w:ascii="Cambria" w:hAnsi="Cambria" w:cstheme="minorBidi"/>
                <w:b/>
                <w:bCs/>
                <w:color w:val="000000"/>
                <w:sz w:val="20"/>
                <w:szCs w:val="20"/>
              </w:rPr>
              <w:t>(v kusoch)</w:t>
            </w:r>
          </w:p>
        </w:tc>
        <w:tc>
          <w:tcPr>
            <w:tcW w:w="182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14:paraId="069C9148" w14:textId="77777777" w:rsidR="00F90F98" w:rsidRDefault="00F90F98" w:rsidP="00F90F98">
            <w:pPr>
              <w:jc w:val="center"/>
              <w:rPr>
                <w:rFonts w:ascii="Cambria" w:hAnsi="Cambria"/>
                <w:b/>
                <w:bCs/>
                <w:color w:val="000000"/>
                <w:sz w:val="20"/>
                <w:szCs w:val="20"/>
              </w:rPr>
            </w:pPr>
            <w:r w:rsidRPr="00F90F98">
              <w:rPr>
                <w:rFonts w:ascii="Cambria" w:hAnsi="Cambria"/>
                <w:b/>
                <w:bCs/>
                <w:color w:val="000000"/>
                <w:sz w:val="20"/>
                <w:szCs w:val="20"/>
              </w:rPr>
              <w:t>Letopočet razby 2024</w:t>
            </w:r>
          </w:p>
          <w:p w14:paraId="523F9840" w14:textId="2C711DB4" w:rsidR="00A7357E" w:rsidRPr="00F90F98" w:rsidRDefault="00A7357E" w:rsidP="00F90F98">
            <w:pPr>
              <w:jc w:val="center"/>
              <w:rPr>
                <w:rFonts w:ascii="Cambria" w:hAnsi="Cambria"/>
                <w:b/>
                <w:bCs/>
                <w:color w:val="000000"/>
                <w:sz w:val="20"/>
                <w:szCs w:val="20"/>
              </w:rPr>
            </w:pPr>
            <w:r>
              <w:rPr>
                <w:rFonts w:ascii="Cambria" w:hAnsi="Cambria" w:cstheme="minorBidi"/>
                <w:b/>
                <w:bCs/>
                <w:color w:val="000000"/>
                <w:sz w:val="20"/>
                <w:szCs w:val="20"/>
              </w:rPr>
              <w:t>(v kusoch)</w:t>
            </w:r>
          </w:p>
        </w:tc>
        <w:tc>
          <w:tcPr>
            <w:tcW w:w="182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14:paraId="6849A0F2" w14:textId="77777777" w:rsidR="00F90F98" w:rsidRDefault="00F90F98" w:rsidP="00F90F98">
            <w:pPr>
              <w:jc w:val="center"/>
              <w:rPr>
                <w:rFonts w:ascii="Cambria" w:hAnsi="Cambria"/>
                <w:b/>
                <w:bCs/>
                <w:color w:val="000000"/>
                <w:sz w:val="20"/>
                <w:szCs w:val="20"/>
              </w:rPr>
            </w:pPr>
            <w:r w:rsidRPr="00F90F98">
              <w:rPr>
                <w:rFonts w:ascii="Cambria" w:hAnsi="Cambria"/>
                <w:b/>
                <w:bCs/>
                <w:color w:val="000000"/>
                <w:sz w:val="20"/>
                <w:szCs w:val="20"/>
              </w:rPr>
              <w:t>Letopočet razby 2025</w:t>
            </w:r>
          </w:p>
          <w:p w14:paraId="6CC0B8AC" w14:textId="6BB04D43" w:rsidR="00A7357E" w:rsidRPr="00F90F98" w:rsidRDefault="00A7357E" w:rsidP="00F90F98">
            <w:pPr>
              <w:jc w:val="center"/>
              <w:rPr>
                <w:rFonts w:ascii="Cambria" w:hAnsi="Cambria"/>
                <w:b/>
                <w:bCs/>
                <w:color w:val="000000"/>
                <w:sz w:val="20"/>
                <w:szCs w:val="20"/>
              </w:rPr>
            </w:pPr>
            <w:r>
              <w:rPr>
                <w:rFonts w:ascii="Cambria" w:hAnsi="Cambria" w:cstheme="minorBidi"/>
                <w:b/>
                <w:bCs/>
                <w:color w:val="000000"/>
                <w:sz w:val="20"/>
                <w:szCs w:val="20"/>
              </w:rPr>
              <w:t>(v kusoch)</w:t>
            </w:r>
          </w:p>
        </w:tc>
        <w:tc>
          <w:tcPr>
            <w:tcW w:w="178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14:paraId="03BB25DB" w14:textId="77777777" w:rsidR="00F90F98" w:rsidRDefault="00F90F98" w:rsidP="00F90F98">
            <w:pPr>
              <w:jc w:val="center"/>
              <w:rPr>
                <w:rFonts w:ascii="Cambria" w:hAnsi="Cambria"/>
                <w:b/>
                <w:bCs/>
                <w:color w:val="000000"/>
                <w:sz w:val="20"/>
                <w:szCs w:val="20"/>
              </w:rPr>
            </w:pPr>
            <w:r w:rsidRPr="00F90F98">
              <w:rPr>
                <w:rFonts w:ascii="Cambria" w:hAnsi="Cambria"/>
                <w:b/>
                <w:bCs/>
                <w:color w:val="000000"/>
                <w:sz w:val="20"/>
                <w:szCs w:val="20"/>
              </w:rPr>
              <w:t>Letopočet razby 2026</w:t>
            </w:r>
          </w:p>
          <w:p w14:paraId="38798E21" w14:textId="3DA7F237" w:rsidR="00A7357E" w:rsidRPr="00F90F98" w:rsidRDefault="00A7357E" w:rsidP="00F90F98">
            <w:pPr>
              <w:jc w:val="center"/>
              <w:rPr>
                <w:rFonts w:ascii="Cambria" w:hAnsi="Cambria"/>
                <w:b/>
                <w:bCs/>
                <w:color w:val="000000"/>
                <w:sz w:val="20"/>
                <w:szCs w:val="20"/>
              </w:rPr>
            </w:pPr>
            <w:r>
              <w:rPr>
                <w:rFonts w:ascii="Cambria" w:hAnsi="Cambria" w:cstheme="minorBidi"/>
                <w:b/>
                <w:bCs/>
                <w:color w:val="000000"/>
                <w:sz w:val="20"/>
                <w:szCs w:val="20"/>
              </w:rPr>
              <w:t>(v kusoch)</w:t>
            </w:r>
          </w:p>
        </w:tc>
      </w:tr>
      <w:tr w:rsidR="00F90F98" w:rsidRPr="00F90F98" w14:paraId="38F63272" w14:textId="77777777" w:rsidTr="0095432B">
        <w:trPr>
          <w:trHeight w:val="252"/>
        </w:trPr>
        <w:tc>
          <w:tcPr>
            <w:tcW w:w="21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1A066AF8" w14:textId="77777777" w:rsidR="00F90F98" w:rsidRPr="00F90F98" w:rsidRDefault="00F90F98" w:rsidP="00F90F98">
            <w:pPr>
              <w:jc w:val="center"/>
              <w:rPr>
                <w:rFonts w:ascii="Cambria" w:hAnsi="Cambria"/>
                <w:sz w:val="20"/>
                <w:szCs w:val="20"/>
              </w:rPr>
            </w:pPr>
            <w:r w:rsidRPr="00F90F98">
              <w:rPr>
                <w:rFonts w:ascii="Cambria" w:hAnsi="Cambria"/>
                <w:sz w:val="20"/>
                <w:szCs w:val="20"/>
              </w:rPr>
              <w:t xml:space="preserve">2 EUR </w:t>
            </w:r>
          </w:p>
        </w:tc>
        <w:tc>
          <w:tcPr>
            <w:tcW w:w="1820" w:type="dxa"/>
            <w:tcBorders>
              <w:top w:val="nil"/>
              <w:left w:val="nil"/>
              <w:bottom w:val="single" w:sz="8" w:space="0" w:color="auto"/>
              <w:right w:val="single" w:sz="8" w:space="0" w:color="auto"/>
            </w:tcBorders>
            <w:noWrap/>
            <w:tcMar>
              <w:top w:w="0" w:type="dxa"/>
              <w:left w:w="70" w:type="dxa"/>
              <w:bottom w:w="0" w:type="dxa"/>
              <w:right w:w="70" w:type="dxa"/>
            </w:tcMar>
            <w:hideMark/>
          </w:tcPr>
          <w:p w14:paraId="03426C03" w14:textId="1423B78A" w:rsidR="00F90F98" w:rsidRPr="00F90F98" w:rsidRDefault="00F90F98" w:rsidP="00F90F98">
            <w:pPr>
              <w:jc w:val="right"/>
              <w:rPr>
                <w:rFonts w:ascii="Cambria" w:hAnsi="Cambria"/>
                <w:color w:val="000000"/>
                <w:sz w:val="20"/>
                <w:szCs w:val="20"/>
              </w:rPr>
            </w:pPr>
            <w:r w:rsidRPr="00F90F98">
              <w:rPr>
                <w:rFonts w:ascii="Cambria" w:hAnsi="Cambria"/>
                <w:sz w:val="20"/>
                <w:szCs w:val="20"/>
              </w:rPr>
              <w:t xml:space="preserve">3 100 000 </w:t>
            </w:r>
          </w:p>
        </w:tc>
        <w:tc>
          <w:tcPr>
            <w:tcW w:w="1820" w:type="dxa"/>
            <w:tcBorders>
              <w:top w:val="nil"/>
              <w:left w:val="nil"/>
              <w:bottom w:val="single" w:sz="8" w:space="0" w:color="auto"/>
              <w:right w:val="single" w:sz="8" w:space="0" w:color="auto"/>
            </w:tcBorders>
            <w:noWrap/>
            <w:tcMar>
              <w:top w:w="0" w:type="dxa"/>
              <w:left w:w="70" w:type="dxa"/>
              <w:bottom w:w="0" w:type="dxa"/>
              <w:right w:w="70" w:type="dxa"/>
            </w:tcMar>
            <w:hideMark/>
          </w:tcPr>
          <w:p w14:paraId="2636603F" w14:textId="6F2BA97D" w:rsidR="00F90F98" w:rsidRPr="00F90F98" w:rsidRDefault="00F90F98" w:rsidP="00F90F98">
            <w:pPr>
              <w:jc w:val="right"/>
              <w:rPr>
                <w:rFonts w:ascii="Cambria" w:hAnsi="Cambria"/>
                <w:color w:val="000000"/>
                <w:sz w:val="20"/>
                <w:szCs w:val="20"/>
              </w:rPr>
            </w:pPr>
            <w:r w:rsidRPr="00F90F98">
              <w:rPr>
                <w:rFonts w:ascii="Cambria" w:hAnsi="Cambria"/>
                <w:sz w:val="20"/>
                <w:szCs w:val="20"/>
              </w:rPr>
              <w:t xml:space="preserve">3 600 000 </w:t>
            </w:r>
          </w:p>
        </w:tc>
        <w:tc>
          <w:tcPr>
            <w:tcW w:w="182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F170A5D" w14:textId="77777777" w:rsidR="00F90F98" w:rsidRPr="00F90F98" w:rsidRDefault="00F90F98" w:rsidP="00F90F98">
            <w:pPr>
              <w:jc w:val="right"/>
              <w:rPr>
                <w:rFonts w:ascii="Cambria" w:hAnsi="Cambria"/>
                <w:color w:val="000000"/>
                <w:sz w:val="20"/>
                <w:szCs w:val="20"/>
              </w:rPr>
            </w:pPr>
            <w:r w:rsidRPr="00F90F98">
              <w:rPr>
                <w:rFonts w:ascii="Cambria" w:hAnsi="Cambria"/>
                <w:color w:val="000000"/>
                <w:sz w:val="20"/>
                <w:szCs w:val="20"/>
              </w:rPr>
              <w:t xml:space="preserve">4 100 000 </w:t>
            </w:r>
          </w:p>
        </w:tc>
        <w:tc>
          <w:tcPr>
            <w:tcW w:w="17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1F5421E" w14:textId="77777777" w:rsidR="00F90F98" w:rsidRPr="00F90F98" w:rsidRDefault="00F90F98" w:rsidP="00F90F98">
            <w:pPr>
              <w:jc w:val="right"/>
              <w:rPr>
                <w:rFonts w:ascii="Cambria" w:hAnsi="Cambria"/>
                <w:color w:val="000000"/>
                <w:sz w:val="20"/>
                <w:szCs w:val="20"/>
              </w:rPr>
            </w:pPr>
            <w:r w:rsidRPr="00F90F98">
              <w:rPr>
                <w:rFonts w:ascii="Cambria" w:hAnsi="Cambria"/>
                <w:color w:val="000000"/>
                <w:sz w:val="20"/>
                <w:szCs w:val="20"/>
              </w:rPr>
              <w:t xml:space="preserve">5 100 000 </w:t>
            </w:r>
          </w:p>
        </w:tc>
      </w:tr>
      <w:tr w:rsidR="0095432B" w:rsidRPr="00F90F98" w14:paraId="323E706A" w14:textId="77777777" w:rsidTr="0095432B">
        <w:trPr>
          <w:trHeight w:val="252"/>
        </w:trPr>
        <w:tc>
          <w:tcPr>
            <w:tcW w:w="21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57FA0613" w14:textId="77777777" w:rsidR="0095432B" w:rsidRPr="00F90F98" w:rsidRDefault="0095432B" w:rsidP="0095432B">
            <w:pPr>
              <w:jc w:val="center"/>
              <w:rPr>
                <w:rFonts w:ascii="Cambria" w:hAnsi="Cambria"/>
                <w:sz w:val="20"/>
                <w:szCs w:val="20"/>
              </w:rPr>
            </w:pPr>
            <w:r w:rsidRPr="00F90F98">
              <w:rPr>
                <w:rFonts w:ascii="Cambria" w:hAnsi="Cambria"/>
                <w:sz w:val="20"/>
                <w:szCs w:val="20"/>
              </w:rPr>
              <w:t>1 EUR</w:t>
            </w:r>
          </w:p>
        </w:tc>
        <w:tc>
          <w:tcPr>
            <w:tcW w:w="1820" w:type="dxa"/>
            <w:tcBorders>
              <w:top w:val="nil"/>
              <w:left w:val="nil"/>
              <w:bottom w:val="single" w:sz="8" w:space="0" w:color="auto"/>
              <w:right w:val="single" w:sz="8" w:space="0" w:color="auto"/>
            </w:tcBorders>
            <w:noWrap/>
            <w:tcMar>
              <w:top w:w="0" w:type="dxa"/>
              <w:left w:w="70" w:type="dxa"/>
              <w:bottom w:w="0" w:type="dxa"/>
              <w:right w:w="70" w:type="dxa"/>
            </w:tcMar>
            <w:hideMark/>
          </w:tcPr>
          <w:p w14:paraId="2DC7DC66" w14:textId="120B06CB" w:rsidR="0095432B" w:rsidRPr="00F90F98" w:rsidRDefault="0095432B" w:rsidP="0095432B">
            <w:pPr>
              <w:jc w:val="right"/>
              <w:rPr>
                <w:rFonts w:ascii="Cambria" w:hAnsi="Cambria"/>
                <w:color w:val="000000"/>
                <w:sz w:val="20"/>
                <w:szCs w:val="20"/>
              </w:rPr>
            </w:pPr>
            <w:r w:rsidRPr="00F90F98">
              <w:rPr>
                <w:rFonts w:ascii="Cambria" w:hAnsi="Cambria"/>
                <w:sz w:val="20"/>
                <w:szCs w:val="20"/>
              </w:rPr>
              <w:t xml:space="preserve">900 000 </w:t>
            </w:r>
          </w:p>
        </w:tc>
        <w:tc>
          <w:tcPr>
            <w:tcW w:w="182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75EF232" w14:textId="3DC7434D" w:rsidR="0095432B" w:rsidRPr="00F90F98" w:rsidRDefault="0095432B" w:rsidP="0095432B">
            <w:pPr>
              <w:jc w:val="right"/>
              <w:rPr>
                <w:rFonts w:ascii="Cambria" w:hAnsi="Cambria"/>
                <w:color w:val="000000"/>
                <w:sz w:val="20"/>
                <w:szCs w:val="20"/>
              </w:rPr>
            </w:pPr>
            <w:r>
              <w:rPr>
                <w:rFonts w:ascii="Cambria" w:hAnsi="Cambria"/>
                <w:color w:val="000000"/>
                <w:sz w:val="20"/>
                <w:szCs w:val="20"/>
              </w:rPr>
              <w:t>900 000</w:t>
            </w:r>
            <w:r w:rsidRPr="00683C51">
              <w:rPr>
                <w:rFonts w:ascii="Cambria" w:hAnsi="Cambria"/>
                <w:color w:val="000000"/>
                <w:sz w:val="20"/>
                <w:szCs w:val="20"/>
              </w:rPr>
              <w:t xml:space="preserve"> </w:t>
            </w:r>
          </w:p>
        </w:tc>
        <w:tc>
          <w:tcPr>
            <w:tcW w:w="182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07E4A65" w14:textId="77777777" w:rsidR="0095432B" w:rsidRPr="00F90F98" w:rsidRDefault="0095432B" w:rsidP="0095432B">
            <w:pPr>
              <w:jc w:val="right"/>
              <w:rPr>
                <w:rFonts w:ascii="Cambria" w:hAnsi="Cambria"/>
                <w:color w:val="000000"/>
                <w:sz w:val="20"/>
                <w:szCs w:val="20"/>
              </w:rPr>
            </w:pPr>
            <w:r w:rsidRPr="00F90F98">
              <w:rPr>
                <w:rFonts w:ascii="Cambria" w:hAnsi="Cambria"/>
                <w:color w:val="000000"/>
                <w:sz w:val="20"/>
                <w:szCs w:val="20"/>
              </w:rPr>
              <w:t xml:space="preserve">600 000 </w:t>
            </w:r>
          </w:p>
        </w:tc>
        <w:tc>
          <w:tcPr>
            <w:tcW w:w="17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7F8E38D" w14:textId="77777777" w:rsidR="0095432B" w:rsidRPr="00F90F98" w:rsidRDefault="0095432B" w:rsidP="0095432B">
            <w:pPr>
              <w:jc w:val="right"/>
              <w:rPr>
                <w:rFonts w:ascii="Cambria" w:hAnsi="Cambria"/>
                <w:color w:val="000000"/>
                <w:sz w:val="20"/>
                <w:szCs w:val="20"/>
              </w:rPr>
            </w:pPr>
            <w:r w:rsidRPr="00F90F98">
              <w:rPr>
                <w:rFonts w:ascii="Cambria" w:hAnsi="Cambria"/>
                <w:color w:val="000000"/>
                <w:sz w:val="20"/>
                <w:szCs w:val="20"/>
              </w:rPr>
              <w:t xml:space="preserve">500 000 </w:t>
            </w:r>
          </w:p>
        </w:tc>
      </w:tr>
      <w:tr w:rsidR="0095432B" w:rsidRPr="00F90F98" w14:paraId="3F20A869" w14:textId="77777777" w:rsidTr="0095432B">
        <w:trPr>
          <w:trHeight w:val="252"/>
        </w:trPr>
        <w:tc>
          <w:tcPr>
            <w:tcW w:w="21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206B6455" w14:textId="77777777" w:rsidR="0095432B" w:rsidRPr="00F90F98" w:rsidRDefault="0095432B" w:rsidP="0095432B">
            <w:pPr>
              <w:jc w:val="center"/>
              <w:rPr>
                <w:rFonts w:ascii="Cambria" w:hAnsi="Cambria"/>
                <w:sz w:val="20"/>
                <w:szCs w:val="20"/>
              </w:rPr>
            </w:pPr>
            <w:r w:rsidRPr="00F90F98">
              <w:rPr>
                <w:rFonts w:ascii="Cambria" w:hAnsi="Cambria"/>
                <w:sz w:val="20"/>
                <w:szCs w:val="20"/>
              </w:rPr>
              <w:t>50 CENT</w:t>
            </w:r>
          </w:p>
        </w:tc>
        <w:tc>
          <w:tcPr>
            <w:tcW w:w="1820" w:type="dxa"/>
            <w:tcBorders>
              <w:top w:val="nil"/>
              <w:left w:val="nil"/>
              <w:bottom w:val="single" w:sz="8" w:space="0" w:color="auto"/>
              <w:right w:val="single" w:sz="8" w:space="0" w:color="auto"/>
            </w:tcBorders>
            <w:noWrap/>
            <w:tcMar>
              <w:top w:w="0" w:type="dxa"/>
              <w:left w:w="70" w:type="dxa"/>
              <w:bottom w:w="0" w:type="dxa"/>
              <w:right w:w="70" w:type="dxa"/>
            </w:tcMar>
            <w:hideMark/>
          </w:tcPr>
          <w:p w14:paraId="52F4D1D7" w14:textId="77777777" w:rsidR="0095432B" w:rsidRPr="00F90F98" w:rsidRDefault="0095432B" w:rsidP="0095432B">
            <w:pPr>
              <w:jc w:val="right"/>
              <w:rPr>
                <w:rFonts w:ascii="Cambria" w:hAnsi="Cambria"/>
                <w:color w:val="000000"/>
                <w:sz w:val="20"/>
                <w:szCs w:val="20"/>
              </w:rPr>
            </w:pPr>
            <w:r w:rsidRPr="00F90F98">
              <w:rPr>
                <w:rFonts w:ascii="Cambria" w:hAnsi="Cambria"/>
                <w:sz w:val="20"/>
                <w:szCs w:val="20"/>
              </w:rPr>
              <w:t xml:space="preserve">0 </w:t>
            </w:r>
          </w:p>
        </w:tc>
        <w:tc>
          <w:tcPr>
            <w:tcW w:w="1820" w:type="dxa"/>
            <w:tcBorders>
              <w:top w:val="nil"/>
              <w:left w:val="nil"/>
              <w:bottom w:val="single" w:sz="8" w:space="0" w:color="auto"/>
              <w:right w:val="single" w:sz="8" w:space="0" w:color="auto"/>
            </w:tcBorders>
            <w:noWrap/>
            <w:tcMar>
              <w:top w:w="0" w:type="dxa"/>
              <w:left w:w="70" w:type="dxa"/>
              <w:bottom w:w="0" w:type="dxa"/>
              <w:right w:w="70" w:type="dxa"/>
            </w:tcMar>
            <w:hideMark/>
          </w:tcPr>
          <w:p w14:paraId="15231174" w14:textId="77777777" w:rsidR="0095432B" w:rsidRPr="00F90F98" w:rsidRDefault="0095432B" w:rsidP="0095432B">
            <w:pPr>
              <w:jc w:val="right"/>
              <w:rPr>
                <w:rFonts w:ascii="Cambria" w:hAnsi="Cambria"/>
                <w:color w:val="000000"/>
                <w:sz w:val="20"/>
                <w:szCs w:val="20"/>
              </w:rPr>
            </w:pPr>
            <w:r w:rsidRPr="00F90F98">
              <w:rPr>
                <w:rFonts w:ascii="Cambria" w:hAnsi="Cambria"/>
                <w:sz w:val="20"/>
                <w:szCs w:val="20"/>
              </w:rPr>
              <w:t xml:space="preserve">0 </w:t>
            </w:r>
          </w:p>
        </w:tc>
        <w:tc>
          <w:tcPr>
            <w:tcW w:w="182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7D615BA4" w14:textId="77777777" w:rsidR="0095432B" w:rsidRPr="00F90F98" w:rsidRDefault="0095432B" w:rsidP="0095432B">
            <w:pPr>
              <w:jc w:val="right"/>
              <w:rPr>
                <w:rFonts w:ascii="Cambria" w:hAnsi="Cambria"/>
                <w:color w:val="000000"/>
                <w:sz w:val="20"/>
                <w:szCs w:val="20"/>
              </w:rPr>
            </w:pPr>
            <w:r w:rsidRPr="00F90F98">
              <w:rPr>
                <w:rFonts w:ascii="Cambria" w:hAnsi="Cambria"/>
                <w:color w:val="000000"/>
                <w:sz w:val="20"/>
                <w:szCs w:val="20"/>
              </w:rPr>
              <w:t xml:space="preserve">0 </w:t>
            </w:r>
          </w:p>
        </w:tc>
        <w:tc>
          <w:tcPr>
            <w:tcW w:w="17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B058DE1" w14:textId="416E6B75" w:rsidR="0095432B" w:rsidRPr="00F90F98" w:rsidRDefault="00E76426" w:rsidP="0095432B">
            <w:pPr>
              <w:jc w:val="right"/>
              <w:rPr>
                <w:rFonts w:ascii="Cambria" w:hAnsi="Cambria"/>
                <w:color w:val="000000"/>
                <w:sz w:val="20"/>
                <w:szCs w:val="20"/>
              </w:rPr>
            </w:pPr>
            <w:r>
              <w:rPr>
                <w:rFonts w:ascii="Cambria" w:hAnsi="Cambria"/>
                <w:color w:val="000000"/>
                <w:sz w:val="20"/>
                <w:szCs w:val="20"/>
              </w:rPr>
              <w:t>500 000</w:t>
            </w:r>
            <w:r w:rsidRPr="00F90F98">
              <w:rPr>
                <w:rFonts w:ascii="Cambria" w:hAnsi="Cambria"/>
                <w:color w:val="000000"/>
                <w:sz w:val="20"/>
                <w:szCs w:val="20"/>
              </w:rPr>
              <w:t xml:space="preserve"> </w:t>
            </w:r>
          </w:p>
        </w:tc>
      </w:tr>
      <w:tr w:rsidR="0095432B" w:rsidRPr="00F90F98" w14:paraId="6C8CCA44" w14:textId="77777777" w:rsidTr="0095432B">
        <w:trPr>
          <w:trHeight w:val="252"/>
        </w:trPr>
        <w:tc>
          <w:tcPr>
            <w:tcW w:w="21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62E99C69" w14:textId="77777777" w:rsidR="0095432B" w:rsidRPr="00F90F98" w:rsidRDefault="0095432B" w:rsidP="0095432B">
            <w:pPr>
              <w:jc w:val="center"/>
              <w:rPr>
                <w:rFonts w:ascii="Cambria" w:hAnsi="Cambria"/>
                <w:sz w:val="20"/>
                <w:szCs w:val="20"/>
              </w:rPr>
            </w:pPr>
            <w:r w:rsidRPr="00F90F98">
              <w:rPr>
                <w:rFonts w:ascii="Cambria" w:hAnsi="Cambria"/>
                <w:sz w:val="20"/>
                <w:szCs w:val="20"/>
              </w:rPr>
              <w:t>20 CENT</w:t>
            </w:r>
          </w:p>
        </w:tc>
        <w:tc>
          <w:tcPr>
            <w:tcW w:w="1820" w:type="dxa"/>
            <w:tcBorders>
              <w:top w:val="nil"/>
              <w:left w:val="nil"/>
              <w:bottom w:val="single" w:sz="8" w:space="0" w:color="auto"/>
              <w:right w:val="single" w:sz="8" w:space="0" w:color="auto"/>
            </w:tcBorders>
            <w:noWrap/>
            <w:tcMar>
              <w:top w:w="0" w:type="dxa"/>
              <w:left w:w="70" w:type="dxa"/>
              <w:bottom w:w="0" w:type="dxa"/>
              <w:right w:w="70" w:type="dxa"/>
            </w:tcMar>
            <w:hideMark/>
          </w:tcPr>
          <w:p w14:paraId="372240EF" w14:textId="77777777" w:rsidR="0095432B" w:rsidRPr="00F90F98" w:rsidRDefault="0095432B" w:rsidP="0095432B">
            <w:pPr>
              <w:jc w:val="right"/>
              <w:rPr>
                <w:rFonts w:ascii="Cambria" w:hAnsi="Cambria"/>
                <w:color w:val="000000"/>
                <w:sz w:val="20"/>
                <w:szCs w:val="20"/>
              </w:rPr>
            </w:pPr>
            <w:r w:rsidRPr="00F90F98">
              <w:rPr>
                <w:rFonts w:ascii="Cambria" w:hAnsi="Cambria"/>
                <w:sz w:val="20"/>
                <w:szCs w:val="20"/>
              </w:rPr>
              <w:t xml:space="preserve">0 </w:t>
            </w:r>
          </w:p>
        </w:tc>
        <w:tc>
          <w:tcPr>
            <w:tcW w:w="1820" w:type="dxa"/>
            <w:tcBorders>
              <w:top w:val="nil"/>
              <w:left w:val="nil"/>
              <w:bottom w:val="single" w:sz="8" w:space="0" w:color="auto"/>
              <w:right w:val="single" w:sz="8" w:space="0" w:color="auto"/>
            </w:tcBorders>
            <w:noWrap/>
            <w:tcMar>
              <w:top w:w="0" w:type="dxa"/>
              <w:left w:w="70" w:type="dxa"/>
              <w:bottom w:w="0" w:type="dxa"/>
              <w:right w:w="70" w:type="dxa"/>
            </w:tcMar>
            <w:hideMark/>
          </w:tcPr>
          <w:p w14:paraId="3821F408" w14:textId="77777777" w:rsidR="0095432B" w:rsidRPr="00F90F98" w:rsidRDefault="0095432B" w:rsidP="0095432B">
            <w:pPr>
              <w:jc w:val="right"/>
              <w:rPr>
                <w:rFonts w:ascii="Cambria" w:hAnsi="Cambria"/>
                <w:color w:val="000000"/>
                <w:sz w:val="20"/>
                <w:szCs w:val="20"/>
              </w:rPr>
            </w:pPr>
            <w:r w:rsidRPr="00F90F98">
              <w:rPr>
                <w:rFonts w:ascii="Cambria" w:hAnsi="Cambria"/>
                <w:sz w:val="20"/>
                <w:szCs w:val="20"/>
              </w:rPr>
              <w:t xml:space="preserve">0 </w:t>
            </w:r>
          </w:p>
        </w:tc>
        <w:tc>
          <w:tcPr>
            <w:tcW w:w="182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99B9D44" w14:textId="77777777" w:rsidR="0095432B" w:rsidRPr="00F90F98" w:rsidRDefault="0095432B" w:rsidP="0095432B">
            <w:pPr>
              <w:jc w:val="right"/>
              <w:rPr>
                <w:rFonts w:ascii="Cambria" w:hAnsi="Cambria"/>
                <w:color w:val="000000"/>
                <w:sz w:val="20"/>
                <w:szCs w:val="20"/>
              </w:rPr>
            </w:pPr>
            <w:r w:rsidRPr="00F90F98">
              <w:rPr>
                <w:rFonts w:ascii="Cambria" w:hAnsi="Cambria"/>
                <w:color w:val="000000"/>
                <w:sz w:val="20"/>
                <w:szCs w:val="20"/>
              </w:rPr>
              <w:t xml:space="preserve">0 </w:t>
            </w:r>
          </w:p>
        </w:tc>
        <w:tc>
          <w:tcPr>
            <w:tcW w:w="17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1ED02AF" w14:textId="441D405E" w:rsidR="0095432B" w:rsidRPr="00F90F98" w:rsidRDefault="00E76426" w:rsidP="0095432B">
            <w:pPr>
              <w:jc w:val="right"/>
              <w:rPr>
                <w:rFonts w:ascii="Cambria" w:hAnsi="Cambria"/>
                <w:color w:val="000000"/>
                <w:sz w:val="20"/>
                <w:szCs w:val="20"/>
              </w:rPr>
            </w:pPr>
            <w:r>
              <w:rPr>
                <w:rFonts w:ascii="Cambria" w:hAnsi="Cambria"/>
                <w:color w:val="000000"/>
                <w:sz w:val="20"/>
                <w:szCs w:val="20"/>
              </w:rPr>
              <w:t>500 000</w:t>
            </w:r>
          </w:p>
        </w:tc>
      </w:tr>
      <w:tr w:rsidR="0095432B" w:rsidRPr="00F90F98" w14:paraId="2E700150" w14:textId="77777777" w:rsidTr="0095432B">
        <w:trPr>
          <w:trHeight w:val="252"/>
        </w:trPr>
        <w:tc>
          <w:tcPr>
            <w:tcW w:w="21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7038729C" w14:textId="77777777" w:rsidR="0095432B" w:rsidRPr="00F90F98" w:rsidRDefault="0095432B" w:rsidP="0095432B">
            <w:pPr>
              <w:jc w:val="center"/>
              <w:rPr>
                <w:rFonts w:ascii="Cambria" w:hAnsi="Cambria"/>
                <w:sz w:val="20"/>
                <w:szCs w:val="20"/>
              </w:rPr>
            </w:pPr>
            <w:r w:rsidRPr="00F90F98">
              <w:rPr>
                <w:rFonts w:ascii="Cambria" w:hAnsi="Cambria"/>
                <w:sz w:val="20"/>
                <w:szCs w:val="20"/>
              </w:rPr>
              <w:t>10 CENT</w:t>
            </w:r>
          </w:p>
        </w:tc>
        <w:tc>
          <w:tcPr>
            <w:tcW w:w="1820" w:type="dxa"/>
            <w:tcBorders>
              <w:top w:val="nil"/>
              <w:left w:val="nil"/>
              <w:bottom w:val="single" w:sz="8" w:space="0" w:color="auto"/>
              <w:right w:val="single" w:sz="8" w:space="0" w:color="auto"/>
            </w:tcBorders>
            <w:noWrap/>
            <w:tcMar>
              <w:top w:w="0" w:type="dxa"/>
              <w:left w:w="70" w:type="dxa"/>
              <w:bottom w:w="0" w:type="dxa"/>
              <w:right w:w="70" w:type="dxa"/>
            </w:tcMar>
            <w:hideMark/>
          </w:tcPr>
          <w:p w14:paraId="4091B7B1" w14:textId="19342D2A" w:rsidR="0095432B" w:rsidRPr="00F90F98" w:rsidRDefault="0095432B" w:rsidP="0095432B">
            <w:pPr>
              <w:jc w:val="right"/>
              <w:rPr>
                <w:rFonts w:ascii="Cambria" w:hAnsi="Cambria"/>
                <w:color w:val="000000"/>
                <w:sz w:val="20"/>
                <w:szCs w:val="20"/>
              </w:rPr>
            </w:pPr>
            <w:r w:rsidRPr="00F90F98">
              <w:rPr>
                <w:rFonts w:ascii="Cambria" w:hAnsi="Cambria"/>
                <w:sz w:val="20"/>
                <w:szCs w:val="20"/>
              </w:rPr>
              <w:t xml:space="preserve">3 000 000 </w:t>
            </w:r>
          </w:p>
        </w:tc>
        <w:tc>
          <w:tcPr>
            <w:tcW w:w="1820" w:type="dxa"/>
            <w:tcBorders>
              <w:top w:val="nil"/>
              <w:left w:val="nil"/>
              <w:bottom w:val="single" w:sz="8" w:space="0" w:color="auto"/>
              <w:right w:val="single" w:sz="8" w:space="0" w:color="auto"/>
            </w:tcBorders>
            <w:noWrap/>
            <w:tcMar>
              <w:top w:w="0" w:type="dxa"/>
              <w:left w:w="70" w:type="dxa"/>
              <w:bottom w:w="0" w:type="dxa"/>
              <w:right w:w="70" w:type="dxa"/>
            </w:tcMar>
            <w:hideMark/>
          </w:tcPr>
          <w:p w14:paraId="3140E63B" w14:textId="4FA7655D" w:rsidR="0095432B" w:rsidRPr="00F90F98" w:rsidRDefault="0095432B" w:rsidP="0095432B">
            <w:pPr>
              <w:jc w:val="right"/>
              <w:rPr>
                <w:rFonts w:ascii="Cambria" w:hAnsi="Cambria"/>
                <w:color w:val="000000"/>
                <w:sz w:val="20"/>
                <w:szCs w:val="20"/>
              </w:rPr>
            </w:pPr>
            <w:r w:rsidRPr="00F90F98">
              <w:rPr>
                <w:rFonts w:ascii="Cambria" w:hAnsi="Cambria"/>
                <w:sz w:val="20"/>
                <w:szCs w:val="20"/>
              </w:rPr>
              <w:t xml:space="preserve">4 500 000 </w:t>
            </w:r>
          </w:p>
        </w:tc>
        <w:tc>
          <w:tcPr>
            <w:tcW w:w="182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1CD329D" w14:textId="77777777" w:rsidR="0095432B" w:rsidRPr="00F90F98" w:rsidRDefault="0095432B" w:rsidP="0095432B">
            <w:pPr>
              <w:jc w:val="right"/>
              <w:rPr>
                <w:rFonts w:ascii="Cambria" w:hAnsi="Cambria"/>
                <w:color w:val="000000"/>
                <w:sz w:val="20"/>
                <w:szCs w:val="20"/>
              </w:rPr>
            </w:pPr>
            <w:r w:rsidRPr="00F90F98">
              <w:rPr>
                <w:rFonts w:ascii="Cambria" w:hAnsi="Cambria"/>
                <w:color w:val="000000"/>
                <w:sz w:val="20"/>
                <w:szCs w:val="20"/>
              </w:rPr>
              <w:t xml:space="preserve">4 800 000 </w:t>
            </w:r>
          </w:p>
        </w:tc>
        <w:tc>
          <w:tcPr>
            <w:tcW w:w="17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81B67F5" w14:textId="77777777" w:rsidR="0095432B" w:rsidRPr="00F90F98" w:rsidRDefault="0095432B" w:rsidP="0095432B">
            <w:pPr>
              <w:jc w:val="right"/>
              <w:rPr>
                <w:rFonts w:ascii="Cambria" w:hAnsi="Cambria"/>
                <w:color w:val="000000"/>
                <w:sz w:val="20"/>
                <w:szCs w:val="20"/>
              </w:rPr>
            </w:pPr>
            <w:r w:rsidRPr="00F90F98">
              <w:rPr>
                <w:rFonts w:ascii="Cambria" w:hAnsi="Cambria"/>
                <w:color w:val="000000"/>
                <w:sz w:val="20"/>
                <w:szCs w:val="20"/>
              </w:rPr>
              <w:t xml:space="preserve">4 800 000 </w:t>
            </w:r>
          </w:p>
        </w:tc>
      </w:tr>
      <w:tr w:rsidR="0095432B" w:rsidRPr="00F90F98" w14:paraId="4184EB9D" w14:textId="77777777" w:rsidTr="0095432B">
        <w:trPr>
          <w:trHeight w:val="252"/>
        </w:trPr>
        <w:tc>
          <w:tcPr>
            <w:tcW w:w="21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19EF35B4" w14:textId="77777777" w:rsidR="0095432B" w:rsidRPr="00F90F98" w:rsidRDefault="0095432B" w:rsidP="0095432B">
            <w:pPr>
              <w:jc w:val="center"/>
              <w:rPr>
                <w:rFonts w:ascii="Cambria" w:hAnsi="Cambria"/>
                <w:sz w:val="20"/>
                <w:szCs w:val="20"/>
              </w:rPr>
            </w:pPr>
            <w:r w:rsidRPr="00F90F98">
              <w:rPr>
                <w:rFonts w:ascii="Cambria" w:hAnsi="Cambria"/>
                <w:sz w:val="20"/>
                <w:szCs w:val="20"/>
              </w:rPr>
              <w:t>5 CENT</w:t>
            </w:r>
          </w:p>
        </w:tc>
        <w:tc>
          <w:tcPr>
            <w:tcW w:w="1820" w:type="dxa"/>
            <w:tcBorders>
              <w:top w:val="nil"/>
              <w:left w:val="nil"/>
              <w:bottom w:val="single" w:sz="8" w:space="0" w:color="auto"/>
              <w:right w:val="single" w:sz="8" w:space="0" w:color="auto"/>
            </w:tcBorders>
            <w:noWrap/>
            <w:tcMar>
              <w:top w:w="0" w:type="dxa"/>
              <w:left w:w="70" w:type="dxa"/>
              <w:bottom w:w="0" w:type="dxa"/>
              <w:right w:w="70" w:type="dxa"/>
            </w:tcMar>
            <w:hideMark/>
          </w:tcPr>
          <w:p w14:paraId="08EBF37D" w14:textId="1143DD40" w:rsidR="0095432B" w:rsidRPr="00F90F98" w:rsidRDefault="0095432B" w:rsidP="0095432B">
            <w:pPr>
              <w:jc w:val="right"/>
              <w:rPr>
                <w:rFonts w:ascii="Cambria" w:hAnsi="Cambria"/>
                <w:color w:val="000000"/>
                <w:sz w:val="20"/>
                <w:szCs w:val="20"/>
              </w:rPr>
            </w:pPr>
            <w:r w:rsidRPr="00F90F98">
              <w:rPr>
                <w:rFonts w:ascii="Cambria" w:hAnsi="Cambria"/>
                <w:sz w:val="20"/>
                <w:szCs w:val="20"/>
              </w:rPr>
              <w:t xml:space="preserve">5 900 000 </w:t>
            </w:r>
          </w:p>
        </w:tc>
        <w:tc>
          <w:tcPr>
            <w:tcW w:w="1820" w:type="dxa"/>
            <w:tcBorders>
              <w:top w:val="nil"/>
              <w:left w:val="nil"/>
              <w:bottom w:val="single" w:sz="8" w:space="0" w:color="auto"/>
              <w:right w:val="single" w:sz="8" w:space="0" w:color="auto"/>
            </w:tcBorders>
            <w:noWrap/>
            <w:tcMar>
              <w:top w:w="0" w:type="dxa"/>
              <w:left w:w="70" w:type="dxa"/>
              <w:bottom w:w="0" w:type="dxa"/>
              <w:right w:w="70" w:type="dxa"/>
            </w:tcMar>
            <w:hideMark/>
          </w:tcPr>
          <w:p w14:paraId="5EE8C59F" w14:textId="6E6E12B0" w:rsidR="0095432B" w:rsidRPr="00F90F98" w:rsidRDefault="0095432B" w:rsidP="0095432B">
            <w:pPr>
              <w:jc w:val="right"/>
              <w:rPr>
                <w:rFonts w:ascii="Cambria" w:hAnsi="Cambria"/>
                <w:color w:val="000000"/>
                <w:sz w:val="20"/>
                <w:szCs w:val="20"/>
              </w:rPr>
            </w:pPr>
            <w:r w:rsidRPr="00F90F98">
              <w:rPr>
                <w:rFonts w:ascii="Cambria" w:hAnsi="Cambria"/>
                <w:sz w:val="20"/>
                <w:szCs w:val="20"/>
              </w:rPr>
              <w:t xml:space="preserve">9 500 000 </w:t>
            </w:r>
          </w:p>
        </w:tc>
        <w:tc>
          <w:tcPr>
            <w:tcW w:w="182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2F23BFB" w14:textId="77777777" w:rsidR="0095432B" w:rsidRPr="00F90F98" w:rsidRDefault="0095432B" w:rsidP="0095432B">
            <w:pPr>
              <w:jc w:val="right"/>
              <w:rPr>
                <w:rFonts w:ascii="Cambria" w:hAnsi="Cambria"/>
                <w:color w:val="000000"/>
                <w:sz w:val="20"/>
                <w:szCs w:val="20"/>
              </w:rPr>
            </w:pPr>
            <w:r w:rsidRPr="00F90F98">
              <w:rPr>
                <w:rFonts w:ascii="Cambria" w:hAnsi="Cambria"/>
                <w:color w:val="000000"/>
                <w:sz w:val="20"/>
                <w:szCs w:val="20"/>
              </w:rPr>
              <w:t xml:space="preserve">8 500 000 </w:t>
            </w:r>
          </w:p>
        </w:tc>
        <w:tc>
          <w:tcPr>
            <w:tcW w:w="17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1F3D025" w14:textId="77777777" w:rsidR="0095432B" w:rsidRPr="00F90F98" w:rsidRDefault="0095432B" w:rsidP="0095432B">
            <w:pPr>
              <w:jc w:val="right"/>
              <w:rPr>
                <w:rFonts w:ascii="Cambria" w:hAnsi="Cambria"/>
                <w:color w:val="000000"/>
                <w:sz w:val="20"/>
                <w:szCs w:val="20"/>
              </w:rPr>
            </w:pPr>
            <w:r w:rsidRPr="00F90F98">
              <w:rPr>
                <w:rFonts w:ascii="Cambria" w:hAnsi="Cambria"/>
                <w:color w:val="000000"/>
                <w:sz w:val="20"/>
                <w:szCs w:val="20"/>
              </w:rPr>
              <w:t xml:space="preserve">8 500 000 </w:t>
            </w:r>
          </w:p>
        </w:tc>
      </w:tr>
      <w:tr w:rsidR="0095432B" w:rsidRPr="00F90F98" w14:paraId="346A0D63" w14:textId="77777777" w:rsidTr="0095432B">
        <w:trPr>
          <w:trHeight w:val="252"/>
        </w:trPr>
        <w:tc>
          <w:tcPr>
            <w:tcW w:w="21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1AAE9956" w14:textId="77777777" w:rsidR="0095432B" w:rsidRPr="00F90F98" w:rsidRDefault="0095432B" w:rsidP="0095432B">
            <w:pPr>
              <w:jc w:val="center"/>
              <w:rPr>
                <w:rFonts w:ascii="Cambria" w:hAnsi="Cambria"/>
                <w:b/>
                <w:bCs/>
                <w:sz w:val="20"/>
                <w:szCs w:val="20"/>
              </w:rPr>
            </w:pPr>
            <w:r w:rsidRPr="00F90F98">
              <w:rPr>
                <w:rFonts w:ascii="Cambria" w:hAnsi="Cambria"/>
                <w:b/>
                <w:bCs/>
                <w:sz w:val="20"/>
                <w:szCs w:val="20"/>
              </w:rPr>
              <w:t>spolu</w:t>
            </w:r>
          </w:p>
        </w:tc>
        <w:tc>
          <w:tcPr>
            <w:tcW w:w="1820" w:type="dxa"/>
            <w:tcBorders>
              <w:top w:val="nil"/>
              <w:left w:val="nil"/>
              <w:bottom w:val="single" w:sz="8" w:space="0" w:color="auto"/>
              <w:right w:val="single" w:sz="8" w:space="0" w:color="auto"/>
            </w:tcBorders>
            <w:noWrap/>
            <w:tcMar>
              <w:top w:w="0" w:type="dxa"/>
              <w:left w:w="70" w:type="dxa"/>
              <w:bottom w:w="0" w:type="dxa"/>
              <w:right w:w="70" w:type="dxa"/>
            </w:tcMar>
            <w:hideMark/>
          </w:tcPr>
          <w:p w14:paraId="373D469E" w14:textId="52A1232B" w:rsidR="0095432B" w:rsidRPr="00F90F98" w:rsidRDefault="0095432B" w:rsidP="0095432B">
            <w:pPr>
              <w:jc w:val="right"/>
              <w:rPr>
                <w:rFonts w:ascii="Cambria" w:hAnsi="Cambria"/>
                <w:b/>
                <w:bCs/>
                <w:color w:val="000000"/>
                <w:sz w:val="20"/>
                <w:szCs w:val="20"/>
              </w:rPr>
            </w:pPr>
            <w:r w:rsidRPr="00F90F98">
              <w:rPr>
                <w:rFonts w:ascii="Cambria" w:hAnsi="Cambria"/>
                <w:b/>
                <w:bCs/>
                <w:sz w:val="20"/>
                <w:szCs w:val="20"/>
              </w:rPr>
              <w:t xml:space="preserve">12 900 000 </w:t>
            </w:r>
          </w:p>
        </w:tc>
        <w:tc>
          <w:tcPr>
            <w:tcW w:w="1820" w:type="dxa"/>
            <w:tcBorders>
              <w:top w:val="nil"/>
              <w:left w:val="nil"/>
              <w:bottom w:val="single" w:sz="8" w:space="0" w:color="auto"/>
              <w:right w:val="single" w:sz="8" w:space="0" w:color="auto"/>
            </w:tcBorders>
            <w:noWrap/>
            <w:tcMar>
              <w:top w:w="0" w:type="dxa"/>
              <w:left w:w="70" w:type="dxa"/>
              <w:bottom w:w="0" w:type="dxa"/>
              <w:right w:w="70" w:type="dxa"/>
            </w:tcMar>
            <w:hideMark/>
          </w:tcPr>
          <w:p w14:paraId="44CAF516" w14:textId="2FDD71FD" w:rsidR="0095432B" w:rsidRPr="00F90F98" w:rsidRDefault="0095432B" w:rsidP="0095432B">
            <w:pPr>
              <w:jc w:val="right"/>
              <w:rPr>
                <w:rFonts w:ascii="Cambria" w:hAnsi="Cambria"/>
                <w:b/>
                <w:bCs/>
                <w:color w:val="000000"/>
                <w:sz w:val="20"/>
                <w:szCs w:val="20"/>
              </w:rPr>
            </w:pPr>
            <w:r w:rsidRPr="00F90F98">
              <w:rPr>
                <w:rFonts w:ascii="Cambria" w:hAnsi="Cambria"/>
                <w:b/>
                <w:bCs/>
                <w:sz w:val="20"/>
                <w:szCs w:val="20"/>
              </w:rPr>
              <w:t xml:space="preserve">18 500 000 </w:t>
            </w:r>
          </w:p>
        </w:tc>
        <w:tc>
          <w:tcPr>
            <w:tcW w:w="182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9293717" w14:textId="77777777" w:rsidR="0095432B" w:rsidRPr="00F90F98" w:rsidRDefault="0095432B" w:rsidP="0095432B">
            <w:pPr>
              <w:jc w:val="right"/>
              <w:rPr>
                <w:rFonts w:ascii="Cambria" w:hAnsi="Cambria"/>
                <w:b/>
                <w:bCs/>
                <w:color w:val="000000"/>
                <w:sz w:val="20"/>
                <w:szCs w:val="20"/>
              </w:rPr>
            </w:pPr>
            <w:r w:rsidRPr="00F90F98">
              <w:rPr>
                <w:rFonts w:ascii="Cambria" w:hAnsi="Cambria"/>
                <w:b/>
                <w:bCs/>
                <w:color w:val="000000"/>
                <w:sz w:val="20"/>
                <w:szCs w:val="20"/>
              </w:rPr>
              <w:t xml:space="preserve">18 000 000 </w:t>
            </w:r>
          </w:p>
        </w:tc>
        <w:tc>
          <w:tcPr>
            <w:tcW w:w="17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7D334EFC" w14:textId="313B4053" w:rsidR="0095432B" w:rsidRPr="00F90F98" w:rsidRDefault="00E76426" w:rsidP="0095432B">
            <w:pPr>
              <w:jc w:val="right"/>
              <w:rPr>
                <w:rFonts w:ascii="Cambria" w:hAnsi="Cambria"/>
                <w:b/>
                <w:bCs/>
                <w:color w:val="000000"/>
                <w:sz w:val="20"/>
                <w:szCs w:val="20"/>
              </w:rPr>
            </w:pPr>
            <w:r w:rsidRPr="00F90F98">
              <w:rPr>
                <w:rFonts w:ascii="Cambria" w:hAnsi="Cambria"/>
                <w:b/>
                <w:bCs/>
                <w:color w:val="000000"/>
                <w:sz w:val="20"/>
                <w:szCs w:val="20"/>
              </w:rPr>
              <w:t>1</w:t>
            </w:r>
            <w:r>
              <w:rPr>
                <w:rFonts w:ascii="Cambria" w:hAnsi="Cambria"/>
                <w:b/>
                <w:bCs/>
                <w:color w:val="000000"/>
                <w:sz w:val="20"/>
                <w:szCs w:val="20"/>
              </w:rPr>
              <w:t>9</w:t>
            </w:r>
            <w:r w:rsidRPr="00F90F98">
              <w:rPr>
                <w:rFonts w:ascii="Cambria" w:hAnsi="Cambria"/>
                <w:b/>
                <w:bCs/>
                <w:color w:val="000000"/>
                <w:sz w:val="20"/>
                <w:szCs w:val="20"/>
              </w:rPr>
              <w:t xml:space="preserve"> </w:t>
            </w:r>
            <w:r w:rsidR="0095432B" w:rsidRPr="00F90F98">
              <w:rPr>
                <w:rFonts w:ascii="Cambria" w:hAnsi="Cambria"/>
                <w:b/>
                <w:bCs/>
                <w:color w:val="000000"/>
                <w:sz w:val="20"/>
                <w:szCs w:val="20"/>
              </w:rPr>
              <w:t xml:space="preserve">900 000 </w:t>
            </w:r>
          </w:p>
        </w:tc>
      </w:tr>
    </w:tbl>
    <w:p w14:paraId="639061E9" w14:textId="77777777" w:rsidR="00F90F98" w:rsidRPr="00F90F98" w:rsidRDefault="00F90F98" w:rsidP="00F90F98">
      <w:pPr>
        <w:rPr>
          <w:rFonts w:ascii="Cambria" w:hAnsi="Cambria" w:cstheme="minorBidi"/>
          <w:sz w:val="20"/>
          <w:szCs w:val="20"/>
          <w:lang w:eastAsia="en-US"/>
        </w:rPr>
      </w:pPr>
    </w:p>
    <w:p w14:paraId="74DE6613" w14:textId="1915DECD" w:rsidR="0010748B" w:rsidRPr="00F90F98" w:rsidRDefault="0010748B" w:rsidP="00F90F98">
      <w:pPr>
        <w:ind w:left="567"/>
        <w:jc w:val="both"/>
        <w:rPr>
          <w:rFonts w:ascii="Cambria" w:hAnsi="Cambria"/>
          <w:sz w:val="20"/>
          <w:szCs w:val="20"/>
        </w:rPr>
      </w:pPr>
      <w:r w:rsidRPr="0010748B">
        <w:rPr>
          <w:rFonts w:ascii="Cambria" w:hAnsi="Cambria"/>
          <w:sz w:val="20"/>
          <w:szCs w:val="20"/>
        </w:rPr>
        <w:t>Uvedené množstvá predstavujú iba odhad. Konečné množstvá razených mincí budú závisieť od aktuálnych potrieb hotovostného peňažného obehu v Slovenskej republike a</w:t>
      </w:r>
      <w:r w:rsidR="0055358E">
        <w:rPr>
          <w:rFonts w:ascii="Cambria" w:hAnsi="Cambria"/>
          <w:sz w:val="20"/>
          <w:szCs w:val="20"/>
        </w:rPr>
        <w:t> verejný obstarávateľ</w:t>
      </w:r>
      <w:r w:rsidRPr="0010748B">
        <w:rPr>
          <w:rFonts w:ascii="Cambria" w:hAnsi="Cambria"/>
          <w:sz w:val="20"/>
          <w:szCs w:val="20"/>
        </w:rPr>
        <w:t xml:space="preserve"> ich oznámi </w:t>
      </w:r>
      <w:r w:rsidR="0055358E">
        <w:rPr>
          <w:rFonts w:ascii="Cambria" w:hAnsi="Cambria"/>
          <w:sz w:val="20"/>
          <w:szCs w:val="20"/>
        </w:rPr>
        <w:t xml:space="preserve">úspešnému uchádzačovi </w:t>
      </w:r>
      <w:r w:rsidRPr="0010748B">
        <w:rPr>
          <w:rFonts w:ascii="Cambria" w:hAnsi="Cambria"/>
          <w:sz w:val="20"/>
          <w:szCs w:val="20"/>
        </w:rPr>
        <w:t>v septembri roka, ktorý predchádza roku dodania euromincí. Jednotlivé množstvá budú upresnené v konkrétnej objednávke/konkrétnych objednávkach.</w:t>
      </w:r>
    </w:p>
    <w:p w14:paraId="35FADEAD" w14:textId="392E70C5" w:rsidR="00F90F98" w:rsidRPr="00F90F98" w:rsidRDefault="00F90F98" w:rsidP="00F90F98">
      <w:pPr>
        <w:ind w:left="567"/>
        <w:jc w:val="both"/>
        <w:rPr>
          <w:rFonts w:ascii="Cambria" w:hAnsi="Cambria"/>
          <w:sz w:val="20"/>
          <w:szCs w:val="20"/>
        </w:rPr>
      </w:pPr>
      <w:r w:rsidRPr="00F90F98">
        <w:rPr>
          <w:rFonts w:ascii="Cambria" w:hAnsi="Cambria"/>
          <w:sz w:val="20"/>
          <w:szCs w:val="20"/>
        </w:rPr>
        <w:t xml:space="preserve">Verejné obstarávanie sa pre obehové euromince s letopočtom razby 2026 vzťahuje iba na tie, ktoré si verejný obstarávateľ objedná na základe objednávky v roku 2025. Ide o euromince, ktoré bude úspešný uchádzač dodávať v prvom polroku roku 2026 a objednané množstvo bude závisieť od potrieb </w:t>
      </w:r>
      <w:r w:rsidR="00381F62">
        <w:rPr>
          <w:rFonts w:ascii="Cambria" w:hAnsi="Cambria"/>
          <w:sz w:val="20"/>
          <w:szCs w:val="20"/>
        </w:rPr>
        <w:t xml:space="preserve">hotovostného </w:t>
      </w:r>
      <w:r w:rsidRPr="00F90F98">
        <w:rPr>
          <w:rFonts w:ascii="Cambria" w:hAnsi="Cambria"/>
          <w:sz w:val="20"/>
          <w:szCs w:val="20"/>
        </w:rPr>
        <w:t>peňažného obehu v tom období.</w:t>
      </w:r>
    </w:p>
    <w:p w14:paraId="72575AED" w14:textId="77777777" w:rsidR="00F90F98" w:rsidRPr="00B672AA" w:rsidRDefault="00F90F98" w:rsidP="00F90F98">
      <w:pPr>
        <w:ind w:left="567" w:hanging="567"/>
        <w:jc w:val="both"/>
        <w:rPr>
          <w:rFonts w:ascii="Cambria" w:hAnsi="Cambria"/>
          <w:sz w:val="20"/>
          <w:szCs w:val="20"/>
        </w:rPr>
      </w:pPr>
      <w:r w:rsidRPr="00F90F98">
        <w:rPr>
          <w:rFonts w:ascii="Cambria" w:hAnsi="Cambria"/>
          <w:sz w:val="20"/>
          <w:szCs w:val="20"/>
        </w:rPr>
        <w:t xml:space="preserve">45.2    </w:t>
      </w:r>
      <w:r w:rsidRPr="00B672AA">
        <w:rPr>
          <w:rFonts w:ascii="Cambria" w:hAnsi="Cambria"/>
          <w:b/>
          <w:bCs/>
          <w:sz w:val="20"/>
          <w:szCs w:val="20"/>
        </w:rPr>
        <w:t>Obehové euromince určené do ročníkových súborov</w:t>
      </w:r>
    </w:p>
    <w:p w14:paraId="79928CCB" w14:textId="50B6B4FD" w:rsidR="00381F62" w:rsidRPr="00F90F98" w:rsidRDefault="00F90F98" w:rsidP="00F90F98">
      <w:pPr>
        <w:ind w:left="567"/>
        <w:contextualSpacing/>
        <w:jc w:val="both"/>
        <w:rPr>
          <w:rFonts w:ascii="Cambria" w:hAnsi="Cambria"/>
          <w:sz w:val="20"/>
          <w:szCs w:val="20"/>
        </w:rPr>
      </w:pPr>
      <w:r w:rsidRPr="00B672AA">
        <w:rPr>
          <w:rFonts w:ascii="Cambria" w:hAnsi="Cambria"/>
          <w:sz w:val="20"/>
          <w:szCs w:val="20"/>
        </w:rPr>
        <w:t xml:space="preserve">Verejný obstarávateľ plánuje obstarať v rokoch 2022 až 2025  výrobu/razbu, balenie a dodanie </w:t>
      </w:r>
      <w:r w:rsidRPr="00B672AA">
        <w:rPr>
          <w:rFonts w:ascii="Cambria" w:hAnsi="Cambria"/>
          <w:sz w:val="20"/>
          <w:szCs w:val="20"/>
          <w:u w:val="single"/>
        </w:rPr>
        <w:t xml:space="preserve">obehových euromincí </w:t>
      </w:r>
      <w:r w:rsidRPr="00B672AA">
        <w:rPr>
          <w:rFonts w:ascii="Cambria" w:hAnsi="Cambria"/>
          <w:sz w:val="20"/>
          <w:szCs w:val="20"/>
        </w:rPr>
        <w:t xml:space="preserve">s letopočtom razby 2023 až 2026 </w:t>
      </w:r>
      <w:bookmarkStart w:id="100" w:name="_Hlk74134567"/>
      <w:r w:rsidRPr="00B672AA">
        <w:rPr>
          <w:rFonts w:ascii="Cambria" w:hAnsi="Cambria"/>
          <w:sz w:val="20"/>
          <w:szCs w:val="20"/>
          <w:u w:val="single"/>
        </w:rPr>
        <w:t>určených do súborov</w:t>
      </w:r>
      <w:r w:rsidRPr="00B672AA">
        <w:rPr>
          <w:rFonts w:ascii="Cambria" w:hAnsi="Cambria"/>
          <w:sz w:val="20"/>
          <w:szCs w:val="20"/>
        </w:rPr>
        <w:t xml:space="preserve"> maximálne </w:t>
      </w:r>
      <w:r w:rsidR="00FA1AF2" w:rsidRPr="00B672AA">
        <w:rPr>
          <w:rFonts w:ascii="Cambria" w:hAnsi="Cambria"/>
          <w:sz w:val="20"/>
          <w:szCs w:val="20"/>
        </w:rPr>
        <w:t>17</w:t>
      </w:r>
      <w:r w:rsidRPr="00B672AA">
        <w:rPr>
          <w:rFonts w:ascii="Cambria" w:hAnsi="Cambria"/>
          <w:sz w:val="20"/>
          <w:szCs w:val="20"/>
        </w:rPr>
        <w:t> 000 kusov ročne z každej nominálnej hodnoty</w:t>
      </w:r>
      <w:bookmarkEnd w:id="100"/>
      <w:r w:rsidRPr="00B672AA">
        <w:rPr>
          <w:rFonts w:ascii="Cambria" w:hAnsi="Cambria"/>
          <w:sz w:val="20"/>
          <w:szCs w:val="20"/>
        </w:rPr>
        <w:t xml:space="preserve">, z toho približne </w:t>
      </w:r>
      <w:r w:rsidR="00FA1AF2" w:rsidRPr="00B672AA">
        <w:rPr>
          <w:rFonts w:ascii="Cambria" w:hAnsi="Cambria"/>
          <w:sz w:val="20"/>
          <w:szCs w:val="20"/>
        </w:rPr>
        <w:t>15 </w:t>
      </w:r>
      <w:r w:rsidRPr="00B672AA">
        <w:rPr>
          <w:rFonts w:ascii="Cambria" w:hAnsi="Cambria"/>
          <w:sz w:val="20"/>
          <w:szCs w:val="20"/>
        </w:rPr>
        <w:t>000 kusov bude vo vyhotovení „špeciálne neobiehajúce“ a</w:t>
      </w:r>
      <w:r w:rsidR="0010748B">
        <w:rPr>
          <w:rFonts w:ascii="Cambria" w:hAnsi="Cambria"/>
          <w:sz w:val="20"/>
          <w:szCs w:val="20"/>
        </w:rPr>
        <w:t xml:space="preserve"> približne </w:t>
      </w:r>
      <w:r w:rsidR="00FA1AF2" w:rsidRPr="00B672AA">
        <w:rPr>
          <w:rFonts w:ascii="Cambria" w:hAnsi="Cambria"/>
          <w:sz w:val="20"/>
          <w:szCs w:val="20"/>
        </w:rPr>
        <w:t>2</w:t>
      </w:r>
      <w:r w:rsidRPr="00B672AA">
        <w:rPr>
          <w:rFonts w:ascii="Cambria" w:hAnsi="Cambria"/>
          <w:sz w:val="20"/>
          <w:szCs w:val="20"/>
        </w:rPr>
        <w:t> 000 kusov vo vyhotovení „proof like“</w:t>
      </w:r>
      <w:r w:rsidR="00B672AA" w:rsidRPr="00B672AA">
        <w:rPr>
          <w:rFonts w:ascii="Cambria" w:hAnsi="Cambria"/>
          <w:sz w:val="20"/>
          <w:szCs w:val="20"/>
        </w:rPr>
        <w:t xml:space="preserve"> s vynimkou roku 2023</w:t>
      </w:r>
      <w:r w:rsidR="00381F62">
        <w:rPr>
          <w:rFonts w:ascii="Cambria" w:hAnsi="Cambria"/>
          <w:sz w:val="20"/>
          <w:szCs w:val="20"/>
        </w:rPr>
        <w:t>,</w:t>
      </w:r>
      <w:r w:rsidR="00B672AA" w:rsidRPr="00B672AA">
        <w:rPr>
          <w:rFonts w:ascii="Cambria" w:hAnsi="Cambria"/>
          <w:sz w:val="20"/>
          <w:szCs w:val="20"/>
        </w:rPr>
        <w:t xml:space="preserve"> kedy bude 6 000 kusov vo vyhotovení „proof like“</w:t>
      </w:r>
      <w:r w:rsidR="00FA1AF2" w:rsidRPr="00B672AA">
        <w:rPr>
          <w:rStyle w:val="CommentReference"/>
          <w:szCs w:val="20"/>
        </w:rPr>
        <w:t>.</w:t>
      </w:r>
      <w:r w:rsidRPr="00F90F98">
        <w:rPr>
          <w:rFonts w:ascii="Cambria" w:hAnsi="Cambria"/>
          <w:sz w:val="20"/>
          <w:szCs w:val="20"/>
        </w:rPr>
        <w:t xml:space="preserve"> </w:t>
      </w:r>
      <w:r w:rsidR="0010748B" w:rsidRPr="0010748B">
        <w:rPr>
          <w:rFonts w:ascii="Cambria" w:hAnsi="Cambria"/>
          <w:sz w:val="20"/>
          <w:szCs w:val="20"/>
        </w:rPr>
        <w:t xml:space="preserve">Uvedené množstvá sú iba predpokladané, nie sú pre </w:t>
      </w:r>
      <w:r w:rsidR="0055358E">
        <w:rPr>
          <w:rFonts w:ascii="Cambria" w:hAnsi="Cambria"/>
          <w:sz w:val="20"/>
          <w:szCs w:val="20"/>
        </w:rPr>
        <w:t>verejného obstarávateľa</w:t>
      </w:r>
      <w:r w:rsidR="0010748B" w:rsidRPr="0010748B">
        <w:rPr>
          <w:rFonts w:ascii="Cambria" w:hAnsi="Cambria"/>
          <w:sz w:val="20"/>
          <w:szCs w:val="20"/>
        </w:rPr>
        <w:t xml:space="preserve"> záväzné a môže ich zmeniť. Jednotlivé množstvá budú upresnené v konkrétnej objednávke/konkrétnych objednávkach.</w:t>
      </w:r>
    </w:p>
    <w:p w14:paraId="6EC77D23" w14:textId="6A51BE96" w:rsidR="00F90F98" w:rsidRPr="00F90F98" w:rsidRDefault="00F90F98" w:rsidP="00F90F98">
      <w:pPr>
        <w:ind w:left="567" w:hanging="567"/>
        <w:contextualSpacing/>
        <w:jc w:val="both"/>
        <w:rPr>
          <w:rFonts w:ascii="Cambria" w:hAnsi="Cambria"/>
          <w:sz w:val="20"/>
          <w:szCs w:val="20"/>
        </w:rPr>
      </w:pPr>
      <w:r w:rsidRPr="00F90F98">
        <w:rPr>
          <w:rFonts w:ascii="Cambria" w:hAnsi="Cambria"/>
          <w:sz w:val="20"/>
          <w:szCs w:val="20"/>
        </w:rPr>
        <w:t>45.3</w:t>
      </w:r>
      <w:r w:rsidRPr="00F90F98">
        <w:rPr>
          <w:rFonts w:ascii="Cambria" w:hAnsi="Cambria"/>
          <w:b/>
          <w:bCs/>
          <w:sz w:val="20"/>
          <w:szCs w:val="20"/>
        </w:rPr>
        <w:t xml:space="preserve">    Pamätné euromince</w:t>
      </w:r>
    </w:p>
    <w:p w14:paraId="7618A2AB" w14:textId="77777777" w:rsidR="00F90F98" w:rsidRPr="00F90F98" w:rsidRDefault="00F90F98" w:rsidP="00F90F98">
      <w:pPr>
        <w:rPr>
          <w:rFonts w:ascii="Cambria" w:hAnsi="Cambria"/>
          <w:sz w:val="20"/>
          <w:szCs w:val="20"/>
        </w:rPr>
      </w:pPr>
    </w:p>
    <w:tbl>
      <w:tblPr>
        <w:tblW w:w="9400" w:type="dxa"/>
        <w:tblInd w:w="-10" w:type="dxa"/>
        <w:tblCellMar>
          <w:left w:w="0" w:type="dxa"/>
          <w:right w:w="0" w:type="dxa"/>
        </w:tblCellMar>
        <w:tblLook w:val="04A0" w:firstRow="1" w:lastRow="0" w:firstColumn="1" w:lastColumn="0" w:noHBand="0" w:noVBand="1"/>
      </w:tblPr>
      <w:tblGrid>
        <w:gridCol w:w="2160"/>
        <w:gridCol w:w="1820"/>
        <w:gridCol w:w="1820"/>
        <w:gridCol w:w="1820"/>
        <w:gridCol w:w="1780"/>
      </w:tblGrid>
      <w:tr w:rsidR="00F90F98" w:rsidRPr="00F90F98" w14:paraId="651BEDA8" w14:textId="77777777" w:rsidTr="0095432B">
        <w:trPr>
          <w:trHeight w:val="252"/>
        </w:trPr>
        <w:tc>
          <w:tcPr>
            <w:tcW w:w="2160"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2A257D2C" w14:textId="77777777" w:rsidR="00F90F98" w:rsidRPr="00F90F98" w:rsidRDefault="00F90F98" w:rsidP="00F90F98">
            <w:pPr>
              <w:jc w:val="center"/>
              <w:rPr>
                <w:rFonts w:ascii="Cambria" w:hAnsi="Cambria" w:cs="Calibri"/>
                <w:b/>
                <w:bCs/>
                <w:color w:val="000000"/>
                <w:sz w:val="20"/>
                <w:szCs w:val="20"/>
              </w:rPr>
            </w:pPr>
            <w:r w:rsidRPr="00F90F98">
              <w:rPr>
                <w:rFonts w:ascii="Cambria" w:hAnsi="Cambria"/>
                <w:b/>
                <w:bCs/>
                <w:color w:val="000000"/>
                <w:sz w:val="20"/>
                <w:szCs w:val="20"/>
              </w:rPr>
              <w:t>NH/výroba v roku</w:t>
            </w:r>
          </w:p>
        </w:tc>
        <w:tc>
          <w:tcPr>
            <w:tcW w:w="182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14:paraId="7B3FCEFB" w14:textId="77777777" w:rsidR="00F90F98" w:rsidRPr="00F90F98" w:rsidRDefault="00F90F98" w:rsidP="00F90F98">
            <w:pPr>
              <w:jc w:val="center"/>
              <w:rPr>
                <w:rFonts w:ascii="Cambria" w:hAnsi="Cambria" w:cstheme="minorBidi"/>
                <w:b/>
                <w:bCs/>
                <w:color w:val="000000"/>
                <w:sz w:val="20"/>
                <w:szCs w:val="20"/>
              </w:rPr>
            </w:pPr>
            <w:r w:rsidRPr="00F90F98">
              <w:rPr>
                <w:rFonts w:ascii="Cambria" w:hAnsi="Cambria"/>
                <w:b/>
                <w:bCs/>
                <w:color w:val="000000"/>
                <w:sz w:val="20"/>
                <w:szCs w:val="20"/>
              </w:rPr>
              <w:t>2022</w:t>
            </w:r>
          </w:p>
        </w:tc>
        <w:tc>
          <w:tcPr>
            <w:tcW w:w="182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14:paraId="59F476C2" w14:textId="77777777" w:rsidR="00F90F98" w:rsidRPr="00F90F98" w:rsidRDefault="00F90F98" w:rsidP="00F90F98">
            <w:pPr>
              <w:jc w:val="center"/>
              <w:rPr>
                <w:rFonts w:ascii="Cambria" w:hAnsi="Cambria"/>
                <w:b/>
                <w:bCs/>
                <w:color w:val="000000"/>
                <w:sz w:val="20"/>
                <w:szCs w:val="20"/>
              </w:rPr>
            </w:pPr>
            <w:r w:rsidRPr="00F90F98">
              <w:rPr>
                <w:rFonts w:ascii="Cambria" w:hAnsi="Cambria"/>
                <w:b/>
                <w:bCs/>
                <w:color w:val="000000"/>
                <w:sz w:val="20"/>
                <w:szCs w:val="20"/>
              </w:rPr>
              <w:t>2023</w:t>
            </w:r>
          </w:p>
        </w:tc>
        <w:tc>
          <w:tcPr>
            <w:tcW w:w="182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14:paraId="127CC8D2" w14:textId="77777777" w:rsidR="00F90F98" w:rsidRPr="00F90F98" w:rsidRDefault="00F90F98" w:rsidP="00F90F98">
            <w:pPr>
              <w:jc w:val="center"/>
              <w:rPr>
                <w:rFonts w:ascii="Cambria" w:hAnsi="Cambria"/>
                <w:b/>
                <w:bCs/>
                <w:color w:val="000000"/>
                <w:sz w:val="20"/>
                <w:szCs w:val="20"/>
              </w:rPr>
            </w:pPr>
            <w:r w:rsidRPr="00F90F98">
              <w:rPr>
                <w:rFonts w:ascii="Cambria" w:hAnsi="Cambria"/>
                <w:b/>
                <w:bCs/>
                <w:color w:val="000000"/>
                <w:sz w:val="20"/>
                <w:szCs w:val="20"/>
              </w:rPr>
              <w:t>2024</w:t>
            </w:r>
          </w:p>
        </w:tc>
        <w:tc>
          <w:tcPr>
            <w:tcW w:w="178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14:paraId="5830D9AF" w14:textId="77777777" w:rsidR="00F90F98" w:rsidRPr="00F90F98" w:rsidRDefault="00F90F98" w:rsidP="00F90F98">
            <w:pPr>
              <w:jc w:val="center"/>
              <w:rPr>
                <w:rFonts w:ascii="Cambria" w:hAnsi="Cambria"/>
                <w:b/>
                <w:bCs/>
                <w:color w:val="000000"/>
                <w:sz w:val="20"/>
                <w:szCs w:val="20"/>
              </w:rPr>
            </w:pPr>
            <w:r w:rsidRPr="00F90F98">
              <w:rPr>
                <w:rFonts w:ascii="Cambria" w:hAnsi="Cambria"/>
                <w:b/>
                <w:bCs/>
                <w:color w:val="000000"/>
                <w:sz w:val="20"/>
                <w:szCs w:val="20"/>
              </w:rPr>
              <w:t>2025</w:t>
            </w:r>
          </w:p>
        </w:tc>
      </w:tr>
      <w:tr w:rsidR="00F90F98" w:rsidRPr="00F90F98" w14:paraId="08B41F82" w14:textId="77777777" w:rsidTr="0095432B">
        <w:trPr>
          <w:trHeight w:val="252"/>
        </w:trPr>
        <w:tc>
          <w:tcPr>
            <w:tcW w:w="21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7B793320" w14:textId="77777777" w:rsidR="00F90F98" w:rsidRPr="00F90F98" w:rsidRDefault="00F90F98" w:rsidP="00F90F98">
            <w:pPr>
              <w:jc w:val="center"/>
              <w:rPr>
                <w:rFonts w:ascii="Cambria" w:hAnsi="Cambria"/>
                <w:sz w:val="20"/>
                <w:szCs w:val="20"/>
              </w:rPr>
            </w:pPr>
            <w:r w:rsidRPr="00F90F98">
              <w:rPr>
                <w:rFonts w:ascii="Cambria" w:hAnsi="Cambria"/>
                <w:sz w:val="20"/>
                <w:szCs w:val="20"/>
              </w:rPr>
              <w:t xml:space="preserve">2 EUR </w:t>
            </w:r>
          </w:p>
        </w:tc>
        <w:tc>
          <w:tcPr>
            <w:tcW w:w="182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73AB3E72" w14:textId="77777777" w:rsidR="00F90F98" w:rsidRPr="00F90F98" w:rsidRDefault="00F90F98" w:rsidP="00F90F98">
            <w:pPr>
              <w:jc w:val="right"/>
              <w:rPr>
                <w:rFonts w:ascii="Cambria" w:hAnsi="Cambria"/>
                <w:color w:val="000000"/>
                <w:sz w:val="20"/>
                <w:szCs w:val="20"/>
              </w:rPr>
            </w:pPr>
            <w:r w:rsidRPr="00F90F98">
              <w:rPr>
                <w:rFonts w:ascii="Cambria" w:hAnsi="Cambria"/>
                <w:color w:val="000000"/>
                <w:sz w:val="20"/>
                <w:szCs w:val="20"/>
              </w:rPr>
              <w:t xml:space="preserve">2 000 000 </w:t>
            </w:r>
          </w:p>
        </w:tc>
        <w:tc>
          <w:tcPr>
            <w:tcW w:w="182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B8783F1" w14:textId="77777777" w:rsidR="00F90F98" w:rsidRPr="00F90F98" w:rsidRDefault="00F90F98" w:rsidP="00F90F98">
            <w:pPr>
              <w:jc w:val="right"/>
              <w:rPr>
                <w:rFonts w:ascii="Cambria" w:hAnsi="Cambria"/>
                <w:color w:val="000000"/>
                <w:sz w:val="20"/>
                <w:szCs w:val="20"/>
              </w:rPr>
            </w:pPr>
            <w:r w:rsidRPr="00F90F98">
              <w:rPr>
                <w:rFonts w:ascii="Cambria" w:hAnsi="Cambria"/>
                <w:color w:val="000000"/>
                <w:sz w:val="20"/>
                <w:szCs w:val="20"/>
              </w:rPr>
              <w:t xml:space="preserve">1 000 000 </w:t>
            </w:r>
          </w:p>
        </w:tc>
        <w:tc>
          <w:tcPr>
            <w:tcW w:w="182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8DD7703" w14:textId="77777777" w:rsidR="00F90F98" w:rsidRPr="00F90F98" w:rsidRDefault="00F90F98" w:rsidP="00F90F98">
            <w:pPr>
              <w:jc w:val="right"/>
              <w:rPr>
                <w:rFonts w:ascii="Cambria" w:hAnsi="Cambria"/>
                <w:color w:val="000000"/>
                <w:sz w:val="20"/>
                <w:szCs w:val="20"/>
              </w:rPr>
            </w:pPr>
            <w:r w:rsidRPr="00F90F98">
              <w:rPr>
                <w:rFonts w:ascii="Cambria" w:hAnsi="Cambria"/>
                <w:color w:val="000000"/>
                <w:sz w:val="20"/>
                <w:szCs w:val="20"/>
              </w:rPr>
              <w:t xml:space="preserve">1 000 000 </w:t>
            </w:r>
          </w:p>
        </w:tc>
        <w:tc>
          <w:tcPr>
            <w:tcW w:w="17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32B8C5A" w14:textId="77777777" w:rsidR="00F90F98" w:rsidRPr="00F90F98" w:rsidRDefault="00F90F98" w:rsidP="00F90F98">
            <w:pPr>
              <w:jc w:val="right"/>
              <w:rPr>
                <w:rFonts w:ascii="Cambria" w:hAnsi="Cambria"/>
                <w:color w:val="000000"/>
                <w:sz w:val="20"/>
                <w:szCs w:val="20"/>
              </w:rPr>
            </w:pPr>
            <w:r w:rsidRPr="00F90F98">
              <w:rPr>
                <w:rFonts w:ascii="Cambria" w:hAnsi="Cambria"/>
                <w:color w:val="000000"/>
                <w:sz w:val="20"/>
                <w:szCs w:val="20"/>
              </w:rPr>
              <w:t xml:space="preserve">1 000 000 </w:t>
            </w:r>
          </w:p>
        </w:tc>
      </w:tr>
    </w:tbl>
    <w:p w14:paraId="0129644B" w14:textId="77777777" w:rsidR="00F90F98" w:rsidRPr="00F90F98" w:rsidRDefault="00F90F98" w:rsidP="00F90F98">
      <w:pPr>
        <w:jc w:val="both"/>
        <w:rPr>
          <w:rFonts w:ascii="Cambria" w:hAnsi="Cambria" w:cstheme="minorBidi"/>
          <w:sz w:val="20"/>
          <w:szCs w:val="20"/>
          <w:lang w:eastAsia="en-US"/>
        </w:rPr>
      </w:pPr>
    </w:p>
    <w:p w14:paraId="2BF94F37" w14:textId="07440E80" w:rsidR="00F90F98" w:rsidRDefault="00F90F98" w:rsidP="00F90F98">
      <w:pPr>
        <w:ind w:left="567"/>
        <w:jc w:val="both"/>
        <w:rPr>
          <w:rFonts w:ascii="Cambria" w:hAnsi="Cambria"/>
          <w:sz w:val="20"/>
          <w:szCs w:val="20"/>
        </w:rPr>
      </w:pPr>
      <w:r w:rsidRPr="00F90F98">
        <w:rPr>
          <w:rFonts w:ascii="Cambria" w:hAnsi="Cambria"/>
          <w:sz w:val="20"/>
          <w:szCs w:val="20"/>
        </w:rPr>
        <w:lastRenderedPageBreak/>
        <w:t xml:space="preserve">Verejný obstarávateľ ďalej plánuje obstarať v rokoch 2022 až 2025  výrobu/razbu, balenie a dodanie </w:t>
      </w:r>
      <w:r w:rsidRPr="00F90F98">
        <w:rPr>
          <w:rFonts w:ascii="Cambria" w:hAnsi="Cambria"/>
          <w:sz w:val="20"/>
          <w:szCs w:val="20"/>
          <w:u w:val="single"/>
        </w:rPr>
        <w:t>pamätných euromincí</w:t>
      </w:r>
      <w:r w:rsidRPr="00F90F98">
        <w:rPr>
          <w:rFonts w:ascii="Cambria" w:hAnsi="Cambria"/>
          <w:sz w:val="20"/>
          <w:szCs w:val="20"/>
        </w:rPr>
        <w:t xml:space="preserve"> v nominálnej hodnote 2 eurá s letopočtom razby 2024 až 2026 v počte 1 milión kusov ročne a s letopočtom razby</w:t>
      </w:r>
      <w:r w:rsidR="003010E7">
        <w:rPr>
          <w:rFonts w:ascii="Cambria" w:hAnsi="Cambria"/>
          <w:sz w:val="20"/>
          <w:szCs w:val="20"/>
        </w:rPr>
        <w:t xml:space="preserve"> </w:t>
      </w:r>
      <w:r w:rsidRPr="00F90F98">
        <w:rPr>
          <w:rFonts w:ascii="Cambria" w:hAnsi="Cambria"/>
          <w:sz w:val="20"/>
          <w:szCs w:val="20"/>
        </w:rPr>
        <w:t xml:space="preserve">2023 sa predpokladá razba dvoch pamätných euromincí – každej v počte </w:t>
      </w:r>
      <w:r w:rsidR="003010E7">
        <w:rPr>
          <w:rFonts w:ascii="Cambria" w:hAnsi="Cambria"/>
          <w:sz w:val="20"/>
          <w:szCs w:val="20"/>
        </w:rPr>
        <w:br/>
      </w:r>
      <w:r w:rsidRPr="00F90F98">
        <w:rPr>
          <w:rFonts w:ascii="Cambria" w:hAnsi="Cambria"/>
          <w:sz w:val="20"/>
          <w:szCs w:val="20"/>
        </w:rPr>
        <w:t xml:space="preserve">1 milión kusov (spolu teda 2 milióny v roku 2022). Počíta sa s výrobou pamätných euromincí približne </w:t>
      </w:r>
      <w:r w:rsidRPr="00F90F98">
        <w:rPr>
          <w:rFonts w:ascii="Cambria" w:hAnsi="Cambria"/>
          <w:sz w:val="20"/>
          <w:szCs w:val="20"/>
        </w:rPr>
        <w:br/>
        <w:t xml:space="preserve">v tomto pomere: </w:t>
      </w:r>
      <w:r w:rsidR="003010E7" w:rsidRPr="00F90F98">
        <w:rPr>
          <w:rFonts w:ascii="Cambria" w:hAnsi="Cambria"/>
          <w:sz w:val="20"/>
          <w:szCs w:val="20"/>
        </w:rPr>
        <w:t>99</w:t>
      </w:r>
      <w:r w:rsidR="003010E7">
        <w:rPr>
          <w:rFonts w:ascii="Cambria" w:hAnsi="Cambria"/>
          <w:sz w:val="20"/>
          <w:szCs w:val="20"/>
        </w:rPr>
        <w:t>5</w:t>
      </w:r>
      <w:r w:rsidR="003010E7" w:rsidRPr="00F90F98">
        <w:rPr>
          <w:rFonts w:ascii="Cambria" w:hAnsi="Cambria"/>
          <w:sz w:val="20"/>
          <w:szCs w:val="20"/>
        </w:rPr>
        <w:t xml:space="preserve"> </w:t>
      </w:r>
      <w:r w:rsidRPr="00F90F98">
        <w:rPr>
          <w:rFonts w:ascii="Cambria" w:hAnsi="Cambria"/>
          <w:sz w:val="20"/>
          <w:szCs w:val="20"/>
        </w:rPr>
        <w:t xml:space="preserve">000 kusov </w:t>
      </w:r>
      <w:r w:rsidR="00FF137F">
        <w:rPr>
          <w:rFonts w:ascii="Cambria" w:hAnsi="Cambria"/>
          <w:sz w:val="20"/>
          <w:szCs w:val="20"/>
        </w:rPr>
        <w:t xml:space="preserve">v obehovej kvalite </w:t>
      </w:r>
      <w:r w:rsidRPr="00F90F98">
        <w:rPr>
          <w:rFonts w:ascii="Cambria" w:hAnsi="Cambria"/>
          <w:sz w:val="20"/>
          <w:szCs w:val="20"/>
        </w:rPr>
        <w:t xml:space="preserve"> a 5 000 kusov vo vyhotovení „proof like“, pričom konkrétne množstvá pre jednotlivé roky budú upresnené v konkrétnej objednávke/konkrétnych objednávkach</w:t>
      </w:r>
      <w:r w:rsidR="002C5725">
        <w:rPr>
          <w:rFonts w:ascii="Cambria" w:hAnsi="Cambria"/>
          <w:sz w:val="20"/>
          <w:szCs w:val="20"/>
        </w:rPr>
        <w:t>.</w:t>
      </w:r>
      <w:r w:rsidR="0010748B">
        <w:rPr>
          <w:rFonts w:ascii="Cambria" w:hAnsi="Cambria"/>
          <w:sz w:val="20"/>
          <w:szCs w:val="20"/>
        </w:rPr>
        <w:t xml:space="preserve"> </w:t>
      </w:r>
      <w:r w:rsidR="0010748B" w:rsidRPr="0010748B">
        <w:rPr>
          <w:rFonts w:ascii="Cambria" w:hAnsi="Cambria"/>
          <w:sz w:val="20"/>
          <w:szCs w:val="20"/>
        </w:rPr>
        <w:t xml:space="preserve">Uvedené množstvá sú iba predpokladané, nie sú pre </w:t>
      </w:r>
      <w:r w:rsidR="0055358E">
        <w:rPr>
          <w:rFonts w:ascii="Cambria" w:hAnsi="Cambria"/>
          <w:sz w:val="20"/>
          <w:szCs w:val="20"/>
        </w:rPr>
        <w:t xml:space="preserve">verejného obstarávateľa </w:t>
      </w:r>
      <w:r w:rsidR="0010748B" w:rsidRPr="0010748B">
        <w:rPr>
          <w:rFonts w:ascii="Cambria" w:hAnsi="Cambria"/>
          <w:sz w:val="20"/>
          <w:szCs w:val="20"/>
        </w:rPr>
        <w:t xml:space="preserve">záväzné a môže ich zmeniť. Množstvá jednotlivých vyhotovení pamätných euromincí v rámci jednotlivých tematík budú upresnené v konkrétnej objednávke/konkrétnych objednávkach. </w:t>
      </w:r>
      <w:r w:rsidR="0055358E">
        <w:rPr>
          <w:rFonts w:ascii="Cambria" w:hAnsi="Cambria"/>
          <w:sz w:val="20"/>
          <w:szCs w:val="20"/>
        </w:rPr>
        <w:t>Úspešný uchádzač</w:t>
      </w:r>
      <w:r w:rsidR="0010748B" w:rsidRPr="0010748B">
        <w:rPr>
          <w:rFonts w:ascii="Cambria" w:hAnsi="Cambria"/>
          <w:sz w:val="20"/>
          <w:szCs w:val="20"/>
        </w:rPr>
        <w:t xml:space="preserve"> garantuje uvedené ceny bez ohľadu na skutočne objednávaný počet kusov jednotlivých vyhotovení pamätných euromincí, a to bez nároku na akúkoľvek kompenzáciu.</w:t>
      </w:r>
    </w:p>
    <w:p w14:paraId="7FFDC56D" w14:textId="306B5550" w:rsidR="00603A1F" w:rsidRDefault="00603A1F" w:rsidP="00603A1F">
      <w:pPr>
        <w:tabs>
          <w:tab w:val="left" w:pos="567"/>
        </w:tabs>
        <w:ind w:left="567" w:hanging="567"/>
        <w:jc w:val="both"/>
        <w:rPr>
          <w:rFonts w:ascii="Cambria" w:hAnsi="Cambria"/>
          <w:b/>
          <w:bCs/>
          <w:sz w:val="20"/>
          <w:szCs w:val="20"/>
        </w:rPr>
      </w:pPr>
      <w:r w:rsidRPr="00603A1F">
        <w:rPr>
          <w:rFonts w:ascii="Cambria" w:hAnsi="Cambria"/>
          <w:b/>
          <w:bCs/>
          <w:sz w:val="20"/>
          <w:szCs w:val="20"/>
        </w:rPr>
        <w:t xml:space="preserve">45.4 </w:t>
      </w:r>
      <w:r>
        <w:rPr>
          <w:rFonts w:ascii="Cambria" w:hAnsi="Cambria"/>
          <w:b/>
          <w:bCs/>
          <w:sz w:val="20"/>
          <w:szCs w:val="20"/>
        </w:rPr>
        <w:tab/>
      </w:r>
      <w:r w:rsidRPr="00603A1F">
        <w:rPr>
          <w:rFonts w:ascii="Cambria" w:hAnsi="Cambria"/>
          <w:b/>
          <w:bCs/>
          <w:sz w:val="20"/>
          <w:szCs w:val="20"/>
        </w:rPr>
        <w:t>Spoločné ustanovenia k predpokl</w:t>
      </w:r>
      <w:r>
        <w:rPr>
          <w:rFonts w:ascii="Cambria" w:hAnsi="Cambria"/>
          <w:b/>
          <w:bCs/>
          <w:sz w:val="20"/>
          <w:szCs w:val="20"/>
        </w:rPr>
        <w:t>a</w:t>
      </w:r>
      <w:r w:rsidRPr="00603A1F">
        <w:rPr>
          <w:rFonts w:ascii="Cambria" w:hAnsi="Cambria"/>
          <w:b/>
          <w:bCs/>
          <w:sz w:val="20"/>
          <w:szCs w:val="20"/>
        </w:rPr>
        <w:t>dan</w:t>
      </w:r>
      <w:r>
        <w:rPr>
          <w:rFonts w:ascii="Cambria" w:hAnsi="Cambria"/>
          <w:b/>
          <w:bCs/>
          <w:sz w:val="20"/>
          <w:szCs w:val="20"/>
        </w:rPr>
        <w:t>ému</w:t>
      </w:r>
      <w:r w:rsidRPr="00603A1F">
        <w:rPr>
          <w:rFonts w:ascii="Cambria" w:hAnsi="Cambria"/>
          <w:b/>
          <w:bCs/>
          <w:sz w:val="20"/>
          <w:szCs w:val="20"/>
        </w:rPr>
        <w:t xml:space="preserve"> množstv</w:t>
      </w:r>
      <w:r>
        <w:rPr>
          <w:rFonts w:ascii="Cambria" w:hAnsi="Cambria"/>
          <w:b/>
          <w:bCs/>
          <w:sz w:val="20"/>
          <w:szCs w:val="20"/>
        </w:rPr>
        <w:t>u</w:t>
      </w:r>
      <w:r w:rsidRPr="00603A1F">
        <w:rPr>
          <w:rFonts w:ascii="Cambria" w:hAnsi="Cambria"/>
          <w:b/>
          <w:bCs/>
          <w:sz w:val="20"/>
          <w:szCs w:val="20"/>
        </w:rPr>
        <w:t xml:space="preserve"> </w:t>
      </w:r>
      <w:r>
        <w:rPr>
          <w:rFonts w:ascii="Cambria" w:hAnsi="Cambria"/>
          <w:b/>
          <w:bCs/>
          <w:sz w:val="20"/>
          <w:szCs w:val="20"/>
        </w:rPr>
        <w:t>euro</w:t>
      </w:r>
      <w:r w:rsidRPr="00603A1F">
        <w:rPr>
          <w:rFonts w:ascii="Cambria" w:hAnsi="Cambria"/>
          <w:b/>
          <w:bCs/>
          <w:sz w:val="20"/>
          <w:szCs w:val="20"/>
        </w:rPr>
        <w:t>mincí</w:t>
      </w:r>
    </w:p>
    <w:p w14:paraId="16E1FD2C" w14:textId="58ED0683" w:rsidR="00603A1F" w:rsidRDefault="00603A1F" w:rsidP="00603A1F">
      <w:pPr>
        <w:tabs>
          <w:tab w:val="left" w:pos="567"/>
        </w:tabs>
        <w:ind w:left="567" w:hanging="567"/>
        <w:jc w:val="both"/>
        <w:rPr>
          <w:rFonts w:ascii="Cambria" w:hAnsi="Cambria"/>
          <w:sz w:val="20"/>
          <w:szCs w:val="20"/>
        </w:rPr>
      </w:pPr>
      <w:r>
        <w:rPr>
          <w:rFonts w:ascii="Cambria" w:hAnsi="Cambria"/>
          <w:sz w:val="20"/>
          <w:szCs w:val="20"/>
        </w:rPr>
        <w:tab/>
      </w:r>
      <w:r w:rsidRPr="00603A1F">
        <w:rPr>
          <w:rFonts w:ascii="Cambria" w:hAnsi="Cambria"/>
          <w:sz w:val="20"/>
          <w:szCs w:val="20"/>
        </w:rPr>
        <w:t>Napriek tomu, že uvedené množstvá a počty obehových euromincí, pamätných euromincí, obehových euromincí určených do ročníkových súborov vrátane počtu jednotlivých vyhotovení euromincí, tematík súborov obehových euromincí a motívov pamätných euromincí v čase vyhlásenia verejného obstarávania plánované, verejný obsratávateľ ich môže zmeniť. Na základe rozhodnutia Bankovej rady NBS môže tiež rozhodnúť o novej emisii pamätnej euromince, vyradiť pamätnú euromincu z emisného plánu alebo posunúť termín emisie niektorých pamätných euromincí. Národná banka Slovenska obstaráva výtvarné návrhy národných strán pamätných euromincí formou verejnej anonymnej súťaže, ktorej trvanie od vyhlásenia súťaže po jej ukončenie nie je možné vopred z časového hľadiska garantovať, preto môže v niektorých prípadoch zo strany NBS dôjsť k posunu termínov objednávky razby a dodávok pamätných euromincí, prípadne k redukcii počtu obstarávaných pamätných euromincí. Úspešný uchádzač bude o potrebných zmenách vždy vopred upozornený a skutočný počet a množstvo euromincí bude vždy objednané na konkrétny rok samostatnou objednávkou.</w:t>
      </w:r>
    </w:p>
    <w:p w14:paraId="5974B0A8" w14:textId="77777777" w:rsidR="00603A1F" w:rsidRPr="00F90F98" w:rsidRDefault="00603A1F" w:rsidP="00F90F98">
      <w:pPr>
        <w:ind w:left="567"/>
        <w:jc w:val="both"/>
        <w:rPr>
          <w:rFonts w:ascii="Cambria" w:hAnsi="Cambria"/>
          <w:sz w:val="20"/>
          <w:szCs w:val="20"/>
        </w:rPr>
      </w:pPr>
    </w:p>
    <w:p w14:paraId="15D10B53" w14:textId="77777777" w:rsidR="00F90F98" w:rsidRPr="00F90F98" w:rsidRDefault="00F90F98" w:rsidP="000812E7">
      <w:pPr>
        <w:keepNext/>
        <w:numPr>
          <w:ilvl w:val="0"/>
          <w:numId w:val="2"/>
        </w:numPr>
        <w:shd w:val="clear" w:color="auto" w:fill="D9D9D9"/>
        <w:spacing w:after="60"/>
        <w:ind w:left="567" w:hanging="567"/>
        <w:jc w:val="both"/>
        <w:rPr>
          <w:rFonts w:ascii="Cambria" w:hAnsi="Cambria" w:cs="Arial"/>
          <w:b/>
          <w:bCs/>
          <w:smallCaps/>
          <w:noProof w:val="0"/>
          <w:sz w:val="20"/>
          <w:szCs w:val="20"/>
          <w:lang w:eastAsia="en-US"/>
        </w:rPr>
      </w:pPr>
      <w:bookmarkStart w:id="101" w:name="_Hlk79133087"/>
      <w:bookmarkStart w:id="102" w:name="_Toc75432133"/>
      <w:bookmarkStart w:id="103" w:name="_Hlk73451519"/>
      <w:bookmarkStart w:id="104" w:name="_Hlk73451482"/>
      <w:r w:rsidRPr="000812E7">
        <w:rPr>
          <w:rFonts w:asciiTheme="majorHAnsi" w:hAnsiTheme="majorHAnsi" w:cs="Arial"/>
          <w:b/>
          <w:bCs/>
          <w:smallCaps/>
          <w:sz w:val="20"/>
          <w:szCs w:val="20"/>
        </w:rPr>
        <w:t>Obehové</w:t>
      </w:r>
      <w:r w:rsidRPr="00F90F98">
        <w:rPr>
          <w:rFonts w:ascii="Cambria" w:hAnsi="Cambria" w:cs="Arial"/>
          <w:b/>
          <w:bCs/>
          <w:smallCaps/>
          <w:noProof w:val="0"/>
          <w:sz w:val="20"/>
          <w:szCs w:val="20"/>
          <w:lang w:eastAsia="en-US"/>
        </w:rPr>
        <w:t xml:space="preserve"> euromince</w:t>
      </w:r>
    </w:p>
    <w:bookmarkEnd w:id="101"/>
    <w:p w14:paraId="0FAC33C1" w14:textId="77777777" w:rsidR="00F90F98" w:rsidRPr="00F90F98" w:rsidRDefault="00F90F98" w:rsidP="000812E7">
      <w:pPr>
        <w:keepNext/>
        <w:ind w:left="567" w:hanging="567"/>
        <w:jc w:val="both"/>
        <w:outlineLvl w:val="1"/>
        <w:rPr>
          <w:rFonts w:ascii="Cambria" w:hAnsi="Cambria"/>
          <w:sz w:val="20"/>
          <w:szCs w:val="20"/>
        </w:rPr>
      </w:pPr>
      <w:r w:rsidRPr="00F90F98">
        <w:rPr>
          <w:rFonts w:ascii="Cambria" w:hAnsi="Cambria"/>
          <w:sz w:val="20"/>
          <w:szCs w:val="20"/>
        </w:rPr>
        <w:t>46.1</w:t>
      </w:r>
      <w:bookmarkEnd w:id="102"/>
      <w:r w:rsidRPr="00F90F98">
        <w:rPr>
          <w:rFonts w:ascii="Cambria" w:hAnsi="Cambria"/>
          <w:sz w:val="20"/>
          <w:szCs w:val="20"/>
        </w:rPr>
        <w:t xml:space="preserve">   Úspešný uchádzač balí vyrobené euromince do plastového mincového vrecka (ďalej len „mincové vrecko“) len ako voľne </w:t>
      </w:r>
      <w:r w:rsidRPr="007750F9">
        <w:rPr>
          <w:rFonts w:ascii="Cambria" w:hAnsi="Cambria"/>
          <w:sz w:val="20"/>
          <w:szCs w:val="20"/>
        </w:rPr>
        <w:t>sypané</w:t>
      </w:r>
      <w:r w:rsidRPr="00F90F98">
        <w:rPr>
          <w:rFonts w:ascii="Cambria" w:hAnsi="Cambria"/>
          <w:sz w:val="20"/>
          <w:szCs w:val="20"/>
        </w:rPr>
        <w:t xml:space="preserve"> a ďalej do kartónových škatúľ v nasledujúcich množstvách:</w:t>
      </w:r>
    </w:p>
    <w:p w14:paraId="5C4A1E9C" w14:textId="77777777" w:rsidR="00F90F98" w:rsidRPr="00F90F98" w:rsidRDefault="00F90F98" w:rsidP="00F90F98">
      <w:pPr>
        <w:ind w:left="720" w:hanging="720"/>
        <w:jc w:val="right"/>
        <w:rPr>
          <w:rFonts w:ascii="Cambria" w:hAnsi="Cambria"/>
          <w:sz w:val="20"/>
          <w:szCs w:val="20"/>
        </w:rPr>
      </w:pPr>
      <w:r w:rsidRPr="00F90F98">
        <w:rPr>
          <w:rFonts w:ascii="Cambria" w:hAnsi="Cambria"/>
          <w:sz w:val="20"/>
          <w:szCs w:val="20"/>
        </w:rPr>
        <w:t xml:space="preserve"> </w:t>
      </w:r>
    </w:p>
    <w:tbl>
      <w:tblPr>
        <w:tblpPr w:leftFromText="141" w:rightFromText="141" w:bottomFromText="120" w:vertAnchor="text" w:horzAnchor="margin" w:tblpXSpec="center" w:tblpY="28"/>
        <w:tblW w:w="9345" w:type="dxa"/>
        <w:tblBorders>
          <w:top w:val="single" w:sz="2"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502"/>
        <w:gridCol w:w="2502"/>
        <w:gridCol w:w="2503"/>
      </w:tblGrid>
      <w:tr w:rsidR="00F90F98" w:rsidRPr="00F90F98" w14:paraId="176C20DC" w14:textId="77777777" w:rsidTr="006F7C09">
        <w:tc>
          <w:tcPr>
            <w:tcW w:w="1838" w:type="dxa"/>
            <w:tcBorders>
              <w:top w:val="single" w:sz="2" w:space="0" w:color="auto"/>
              <w:left w:val="single" w:sz="4" w:space="0" w:color="auto"/>
              <w:bottom w:val="single" w:sz="4" w:space="0" w:color="auto"/>
              <w:right w:val="single" w:sz="4" w:space="0" w:color="auto"/>
            </w:tcBorders>
            <w:hideMark/>
          </w:tcPr>
          <w:p w14:paraId="22851E4D" w14:textId="77777777" w:rsidR="00F90F98" w:rsidRPr="00F90F98" w:rsidRDefault="00F90F98" w:rsidP="00F90F98">
            <w:pPr>
              <w:keepNext/>
              <w:outlineLvl w:val="3"/>
              <w:rPr>
                <w:rFonts w:ascii="Cambria" w:hAnsi="Cambria"/>
                <w:b/>
                <w:bCs/>
                <w:sz w:val="20"/>
                <w:szCs w:val="20"/>
              </w:rPr>
            </w:pPr>
            <w:bookmarkStart w:id="105" w:name="_Hlk69372940"/>
            <w:r w:rsidRPr="00F90F98">
              <w:rPr>
                <w:rFonts w:ascii="Cambria" w:hAnsi="Cambria"/>
                <w:kern w:val="24"/>
                <w:sz w:val="20"/>
                <w:szCs w:val="20"/>
              </w:rPr>
              <w:t>Nominálna hodnota</w:t>
            </w:r>
          </w:p>
        </w:tc>
        <w:tc>
          <w:tcPr>
            <w:tcW w:w="2502" w:type="dxa"/>
            <w:tcBorders>
              <w:top w:val="single" w:sz="2" w:space="0" w:color="auto"/>
              <w:left w:val="single" w:sz="4" w:space="0" w:color="auto"/>
              <w:bottom w:val="single" w:sz="4" w:space="0" w:color="auto"/>
              <w:right w:val="single" w:sz="4" w:space="0" w:color="auto"/>
            </w:tcBorders>
            <w:hideMark/>
          </w:tcPr>
          <w:p w14:paraId="67E8470A" w14:textId="77777777" w:rsidR="00F90F98" w:rsidRPr="00F90F98" w:rsidRDefault="00F90F98" w:rsidP="00F90F98">
            <w:pPr>
              <w:jc w:val="center"/>
              <w:rPr>
                <w:rFonts w:ascii="Cambria" w:hAnsi="Cambria"/>
                <w:b/>
                <w:kern w:val="24"/>
                <w:sz w:val="20"/>
                <w:szCs w:val="20"/>
              </w:rPr>
            </w:pPr>
            <w:r w:rsidRPr="00F90F98">
              <w:rPr>
                <w:rFonts w:ascii="Cambria" w:hAnsi="Cambria"/>
                <w:b/>
                <w:kern w:val="24"/>
                <w:sz w:val="20"/>
                <w:szCs w:val="20"/>
              </w:rPr>
              <w:t xml:space="preserve">Počet  euromincí  </w:t>
            </w:r>
            <w:r w:rsidRPr="00F90F98">
              <w:rPr>
                <w:rFonts w:ascii="Cambria" w:hAnsi="Cambria"/>
                <w:b/>
                <w:kern w:val="24"/>
                <w:sz w:val="20"/>
                <w:szCs w:val="20"/>
              </w:rPr>
              <w:br/>
              <w:t xml:space="preserve"> v mincovom vrecku /</w:t>
            </w:r>
          </w:p>
          <w:p w14:paraId="54FA2705" w14:textId="77777777" w:rsidR="00F90F98" w:rsidRPr="00F90F98" w:rsidRDefault="00F90F98" w:rsidP="00F90F98">
            <w:pPr>
              <w:jc w:val="center"/>
              <w:rPr>
                <w:rFonts w:ascii="Cambria" w:eastAsiaTheme="minorHAnsi" w:hAnsi="Cambria" w:cstheme="minorBidi"/>
                <w:sz w:val="20"/>
                <w:szCs w:val="20"/>
              </w:rPr>
            </w:pPr>
            <w:r w:rsidRPr="00F90F98">
              <w:rPr>
                <w:rFonts w:ascii="Cambria" w:hAnsi="Cambria"/>
                <w:b/>
                <w:kern w:val="24"/>
                <w:sz w:val="20"/>
                <w:szCs w:val="20"/>
              </w:rPr>
              <w:t>ks</w:t>
            </w:r>
          </w:p>
        </w:tc>
        <w:tc>
          <w:tcPr>
            <w:tcW w:w="2502" w:type="dxa"/>
            <w:tcBorders>
              <w:top w:val="single" w:sz="2" w:space="0" w:color="auto"/>
              <w:left w:val="single" w:sz="4" w:space="0" w:color="auto"/>
              <w:bottom w:val="single" w:sz="4" w:space="0" w:color="auto"/>
              <w:right w:val="single" w:sz="4" w:space="0" w:color="auto"/>
            </w:tcBorders>
            <w:hideMark/>
          </w:tcPr>
          <w:p w14:paraId="1BB7C33C" w14:textId="77777777" w:rsidR="00F90F98" w:rsidRPr="00F90F98" w:rsidRDefault="00F90F98" w:rsidP="00F90F98">
            <w:pPr>
              <w:jc w:val="center"/>
              <w:rPr>
                <w:rFonts w:ascii="Cambria" w:hAnsi="Cambria"/>
                <w:sz w:val="20"/>
                <w:szCs w:val="20"/>
              </w:rPr>
            </w:pPr>
            <w:r w:rsidRPr="00F90F98">
              <w:rPr>
                <w:rFonts w:ascii="Cambria" w:hAnsi="Cambria"/>
                <w:b/>
                <w:kern w:val="24"/>
                <w:sz w:val="20"/>
                <w:szCs w:val="20"/>
              </w:rPr>
              <w:t>Počet mincových vreciek v  kartónovej škatuli / ks</w:t>
            </w:r>
          </w:p>
        </w:tc>
        <w:tc>
          <w:tcPr>
            <w:tcW w:w="2503" w:type="dxa"/>
            <w:tcBorders>
              <w:top w:val="single" w:sz="2" w:space="0" w:color="auto"/>
              <w:left w:val="single" w:sz="4" w:space="0" w:color="auto"/>
              <w:bottom w:val="single" w:sz="4" w:space="0" w:color="auto"/>
              <w:right w:val="single" w:sz="4" w:space="0" w:color="auto"/>
            </w:tcBorders>
            <w:hideMark/>
          </w:tcPr>
          <w:p w14:paraId="73C99528" w14:textId="77777777" w:rsidR="00F90F98" w:rsidRPr="00F90F98" w:rsidRDefault="00F90F98" w:rsidP="00F90F98">
            <w:pPr>
              <w:jc w:val="center"/>
              <w:rPr>
                <w:rFonts w:ascii="Cambria" w:hAnsi="Cambria"/>
                <w:sz w:val="20"/>
                <w:szCs w:val="20"/>
              </w:rPr>
            </w:pPr>
            <w:r w:rsidRPr="00F90F98">
              <w:rPr>
                <w:rFonts w:ascii="Cambria" w:hAnsi="Cambria"/>
                <w:b/>
                <w:kern w:val="24"/>
                <w:sz w:val="20"/>
                <w:szCs w:val="20"/>
              </w:rPr>
              <w:t xml:space="preserve">Počet  euromincí </w:t>
            </w:r>
            <w:r w:rsidRPr="00F90F98">
              <w:rPr>
                <w:rFonts w:ascii="Cambria" w:hAnsi="Cambria"/>
                <w:b/>
                <w:kern w:val="24"/>
                <w:sz w:val="20"/>
                <w:szCs w:val="20"/>
              </w:rPr>
              <w:br/>
              <w:t>v kartónovej škatuli / ks</w:t>
            </w:r>
          </w:p>
        </w:tc>
      </w:tr>
      <w:tr w:rsidR="00F90F98" w:rsidRPr="00F90F98" w14:paraId="3916C9C1" w14:textId="77777777" w:rsidTr="006F7C09">
        <w:tc>
          <w:tcPr>
            <w:tcW w:w="1838" w:type="dxa"/>
            <w:tcBorders>
              <w:top w:val="single" w:sz="4" w:space="0" w:color="auto"/>
              <w:left w:val="single" w:sz="4" w:space="0" w:color="auto"/>
              <w:bottom w:val="single" w:sz="4" w:space="0" w:color="auto"/>
              <w:right w:val="single" w:sz="4" w:space="0" w:color="auto"/>
            </w:tcBorders>
            <w:hideMark/>
          </w:tcPr>
          <w:p w14:paraId="5E94D34B" w14:textId="77777777" w:rsidR="00F90F98" w:rsidRPr="00F90F98" w:rsidRDefault="00F90F98" w:rsidP="00F90F98">
            <w:pPr>
              <w:rPr>
                <w:rFonts w:ascii="Cambria" w:hAnsi="Cambria"/>
                <w:b/>
                <w:bCs/>
                <w:sz w:val="20"/>
                <w:szCs w:val="20"/>
              </w:rPr>
            </w:pPr>
            <w:r w:rsidRPr="00F90F98">
              <w:rPr>
                <w:rFonts w:ascii="Cambria" w:hAnsi="Cambria"/>
                <w:b/>
                <w:bCs/>
                <w:sz w:val="20"/>
                <w:szCs w:val="20"/>
              </w:rPr>
              <w:t>5 eurocentov</w:t>
            </w:r>
          </w:p>
        </w:tc>
        <w:tc>
          <w:tcPr>
            <w:tcW w:w="2502" w:type="dxa"/>
            <w:tcBorders>
              <w:top w:val="single" w:sz="4" w:space="0" w:color="auto"/>
              <w:left w:val="single" w:sz="4" w:space="0" w:color="auto"/>
              <w:bottom w:val="single" w:sz="4" w:space="0" w:color="auto"/>
              <w:right w:val="single" w:sz="4" w:space="0" w:color="auto"/>
            </w:tcBorders>
            <w:hideMark/>
          </w:tcPr>
          <w:p w14:paraId="0E7AC6DB" w14:textId="77777777" w:rsidR="00F90F98" w:rsidRPr="00F90F98" w:rsidRDefault="00F90F98" w:rsidP="00F90F98">
            <w:pPr>
              <w:jc w:val="center"/>
              <w:rPr>
                <w:rFonts w:ascii="Cambria" w:hAnsi="Cambria"/>
                <w:sz w:val="20"/>
                <w:szCs w:val="20"/>
              </w:rPr>
            </w:pPr>
            <w:r w:rsidRPr="00F90F98">
              <w:rPr>
                <w:rFonts w:ascii="Cambria" w:hAnsi="Cambria"/>
                <w:sz w:val="20"/>
                <w:szCs w:val="20"/>
              </w:rPr>
              <w:t>500</w:t>
            </w:r>
          </w:p>
        </w:tc>
        <w:tc>
          <w:tcPr>
            <w:tcW w:w="2502" w:type="dxa"/>
            <w:tcBorders>
              <w:top w:val="single" w:sz="4" w:space="0" w:color="auto"/>
              <w:left w:val="single" w:sz="4" w:space="0" w:color="auto"/>
              <w:bottom w:val="single" w:sz="4" w:space="0" w:color="auto"/>
              <w:right w:val="single" w:sz="4" w:space="0" w:color="auto"/>
            </w:tcBorders>
            <w:hideMark/>
          </w:tcPr>
          <w:p w14:paraId="172B7489" w14:textId="77777777" w:rsidR="00F90F98" w:rsidRPr="00F90F98" w:rsidRDefault="00F90F98" w:rsidP="00F90F98">
            <w:pPr>
              <w:jc w:val="center"/>
              <w:rPr>
                <w:rFonts w:ascii="Cambria" w:hAnsi="Cambria"/>
                <w:sz w:val="20"/>
                <w:szCs w:val="20"/>
              </w:rPr>
            </w:pPr>
            <w:r w:rsidRPr="00F90F98">
              <w:rPr>
                <w:rFonts w:ascii="Cambria" w:hAnsi="Cambria"/>
                <w:sz w:val="20"/>
                <w:szCs w:val="20"/>
              </w:rPr>
              <w:t>100</w:t>
            </w:r>
          </w:p>
        </w:tc>
        <w:tc>
          <w:tcPr>
            <w:tcW w:w="2503" w:type="dxa"/>
            <w:tcBorders>
              <w:top w:val="single" w:sz="4" w:space="0" w:color="auto"/>
              <w:left w:val="single" w:sz="4" w:space="0" w:color="auto"/>
              <w:bottom w:val="single" w:sz="4" w:space="0" w:color="auto"/>
              <w:right w:val="single" w:sz="4" w:space="0" w:color="auto"/>
            </w:tcBorders>
            <w:hideMark/>
          </w:tcPr>
          <w:p w14:paraId="79226F5A" w14:textId="77777777" w:rsidR="00F90F98" w:rsidRPr="00F90F98" w:rsidRDefault="00F90F98" w:rsidP="00F90F98">
            <w:pPr>
              <w:jc w:val="center"/>
              <w:rPr>
                <w:rFonts w:ascii="Cambria" w:hAnsi="Cambria"/>
                <w:sz w:val="20"/>
                <w:szCs w:val="20"/>
              </w:rPr>
            </w:pPr>
            <w:r w:rsidRPr="00F90F98">
              <w:rPr>
                <w:rFonts w:ascii="Cambria" w:hAnsi="Cambria"/>
                <w:sz w:val="20"/>
                <w:szCs w:val="20"/>
              </w:rPr>
              <w:t>50 000</w:t>
            </w:r>
          </w:p>
        </w:tc>
      </w:tr>
      <w:tr w:rsidR="00F90F98" w:rsidRPr="00F90F98" w14:paraId="025ABDFB" w14:textId="77777777" w:rsidTr="006F7C09">
        <w:tc>
          <w:tcPr>
            <w:tcW w:w="1838" w:type="dxa"/>
            <w:tcBorders>
              <w:top w:val="single" w:sz="4" w:space="0" w:color="auto"/>
              <w:left w:val="single" w:sz="4" w:space="0" w:color="auto"/>
              <w:bottom w:val="single" w:sz="4" w:space="0" w:color="auto"/>
              <w:right w:val="single" w:sz="4" w:space="0" w:color="auto"/>
            </w:tcBorders>
            <w:hideMark/>
          </w:tcPr>
          <w:p w14:paraId="3A46C6E8" w14:textId="77777777" w:rsidR="00F90F98" w:rsidRPr="00F90F98" w:rsidRDefault="00F90F98" w:rsidP="00F90F98">
            <w:pPr>
              <w:rPr>
                <w:rFonts w:ascii="Cambria" w:hAnsi="Cambria"/>
                <w:b/>
                <w:bCs/>
                <w:sz w:val="20"/>
                <w:szCs w:val="20"/>
              </w:rPr>
            </w:pPr>
            <w:r w:rsidRPr="00F90F98">
              <w:rPr>
                <w:rFonts w:ascii="Cambria" w:hAnsi="Cambria"/>
                <w:b/>
                <w:bCs/>
                <w:sz w:val="20"/>
                <w:szCs w:val="20"/>
              </w:rPr>
              <w:t>10 eurocentov</w:t>
            </w:r>
          </w:p>
        </w:tc>
        <w:tc>
          <w:tcPr>
            <w:tcW w:w="2502" w:type="dxa"/>
            <w:tcBorders>
              <w:top w:val="single" w:sz="4" w:space="0" w:color="auto"/>
              <w:left w:val="single" w:sz="4" w:space="0" w:color="auto"/>
              <w:bottom w:val="single" w:sz="4" w:space="0" w:color="auto"/>
              <w:right w:val="single" w:sz="4" w:space="0" w:color="auto"/>
            </w:tcBorders>
            <w:hideMark/>
          </w:tcPr>
          <w:p w14:paraId="48498B4C" w14:textId="77777777" w:rsidR="00F90F98" w:rsidRPr="00F90F98" w:rsidRDefault="00F90F98" w:rsidP="00F90F98">
            <w:pPr>
              <w:jc w:val="center"/>
              <w:rPr>
                <w:rFonts w:ascii="Cambria" w:hAnsi="Cambria"/>
                <w:sz w:val="20"/>
                <w:szCs w:val="20"/>
              </w:rPr>
            </w:pPr>
            <w:r w:rsidRPr="00F90F98">
              <w:rPr>
                <w:rFonts w:ascii="Cambria" w:hAnsi="Cambria"/>
                <w:sz w:val="20"/>
                <w:szCs w:val="20"/>
              </w:rPr>
              <w:t>400</w:t>
            </w:r>
          </w:p>
        </w:tc>
        <w:tc>
          <w:tcPr>
            <w:tcW w:w="2502" w:type="dxa"/>
            <w:tcBorders>
              <w:top w:val="single" w:sz="4" w:space="0" w:color="auto"/>
              <w:left w:val="single" w:sz="4" w:space="0" w:color="auto"/>
              <w:bottom w:val="single" w:sz="4" w:space="0" w:color="auto"/>
              <w:right w:val="single" w:sz="4" w:space="0" w:color="auto"/>
            </w:tcBorders>
            <w:hideMark/>
          </w:tcPr>
          <w:p w14:paraId="4871B45B" w14:textId="77777777" w:rsidR="00F90F98" w:rsidRPr="00F90F98" w:rsidRDefault="00F90F98" w:rsidP="00F90F98">
            <w:pPr>
              <w:jc w:val="center"/>
              <w:rPr>
                <w:rFonts w:ascii="Cambria" w:hAnsi="Cambria"/>
                <w:sz w:val="20"/>
                <w:szCs w:val="20"/>
              </w:rPr>
            </w:pPr>
            <w:r w:rsidRPr="00F90F98">
              <w:rPr>
                <w:rFonts w:ascii="Cambria" w:hAnsi="Cambria"/>
                <w:sz w:val="20"/>
                <w:szCs w:val="20"/>
              </w:rPr>
              <w:t>125</w:t>
            </w:r>
          </w:p>
        </w:tc>
        <w:tc>
          <w:tcPr>
            <w:tcW w:w="2503" w:type="dxa"/>
            <w:tcBorders>
              <w:top w:val="single" w:sz="4" w:space="0" w:color="auto"/>
              <w:left w:val="single" w:sz="4" w:space="0" w:color="auto"/>
              <w:bottom w:val="single" w:sz="4" w:space="0" w:color="auto"/>
              <w:right w:val="single" w:sz="4" w:space="0" w:color="auto"/>
            </w:tcBorders>
            <w:hideMark/>
          </w:tcPr>
          <w:p w14:paraId="4D20E76A" w14:textId="77777777" w:rsidR="00F90F98" w:rsidRPr="00F90F98" w:rsidRDefault="00F90F98" w:rsidP="00F90F98">
            <w:pPr>
              <w:jc w:val="center"/>
              <w:rPr>
                <w:rFonts w:ascii="Cambria" w:hAnsi="Cambria"/>
                <w:sz w:val="20"/>
                <w:szCs w:val="20"/>
              </w:rPr>
            </w:pPr>
            <w:r w:rsidRPr="00F90F98">
              <w:rPr>
                <w:rFonts w:ascii="Cambria" w:hAnsi="Cambria"/>
                <w:sz w:val="20"/>
                <w:szCs w:val="20"/>
              </w:rPr>
              <w:t>50 000</w:t>
            </w:r>
          </w:p>
        </w:tc>
      </w:tr>
      <w:tr w:rsidR="00F90F98" w:rsidRPr="00F90F98" w14:paraId="1CC02895" w14:textId="77777777" w:rsidTr="006F7C09">
        <w:tc>
          <w:tcPr>
            <w:tcW w:w="1838" w:type="dxa"/>
            <w:tcBorders>
              <w:top w:val="single" w:sz="4" w:space="0" w:color="auto"/>
              <w:left w:val="single" w:sz="4" w:space="0" w:color="auto"/>
              <w:bottom w:val="single" w:sz="4" w:space="0" w:color="auto"/>
              <w:right w:val="single" w:sz="4" w:space="0" w:color="auto"/>
            </w:tcBorders>
            <w:hideMark/>
          </w:tcPr>
          <w:p w14:paraId="6E36EBF2" w14:textId="77777777" w:rsidR="00F90F98" w:rsidRPr="00F90F98" w:rsidRDefault="00F90F98" w:rsidP="00F90F98">
            <w:pPr>
              <w:rPr>
                <w:rFonts w:ascii="Cambria" w:hAnsi="Cambria"/>
                <w:b/>
                <w:bCs/>
                <w:sz w:val="20"/>
                <w:szCs w:val="20"/>
              </w:rPr>
            </w:pPr>
            <w:r w:rsidRPr="00F90F98">
              <w:rPr>
                <w:rFonts w:ascii="Cambria" w:hAnsi="Cambria"/>
                <w:b/>
                <w:bCs/>
                <w:sz w:val="20"/>
                <w:szCs w:val="20"/>
              </w:rPr>
              <w:t>20 eurocentov</w:t>
            </w:r>
          </w:p>
        </w:tc>
        <w:tc>
          <w:tcPr>
            <w:tcW w:w="2502" w:type="dxa"/>
            <w:tcBorders>
              <w:top w:val="single" w:sz="4" w:space="0" w:color="auto"/>
              <w:left w:val="single" w:sz="4" w:space="0" w:color="auto"/>
              <w:bottom w:val="single" w:sz="4" w:space="0" w:color="auto"/>
              <w:right w:val="single" w:sz="4" w:space="0" w:color="auto"/>
            </w:tcBorders>
            <w:hideMark/>
          </w:tcPr>
          <w:p w14:paraId="4C0691BC" w14:textId="77777777" w:rsidR="00F90F98" w:rsidRPr="00F90F98" w:rsidRDefault="00F90F98" w:rsidP="00F90F98">
            <w:pPr>
              <w:jc w:val="center"/>
              <w:rPr>
                <w:rFonts w:ascii="Cambria" w:hAnsi="Cambria"/>
                <w:sz w:val="20"/>
                <w:szCs w:val="20"/>
              </w:rPr>
            </w:pPr>
            <w:r w:rsidRPr="00F90F98">
              <w:rPr>
                <w:rFonts w:ascii="Cambria" w:hAnsi="Cambria"/>
                <w:sz w:val="20"/>
                <w:szCs w:val="20"/>
              </w:rPr>
              <w:t>400</w:t>
            </w:r>
          </w:p>
        </w:tc>
        <w:tc>
          <w:tcPr>
            <w:tcW w:w="2502" w:type="dxa"/>
            <w:tcBorders>
              <w:top w:val="single" w:sz="4" w:space="0" w:color="auto"/>
              <w:left w:val="single" w:sz="4" w:space="0" w:color="auto"/>
              <w:bottom w:val="single" w:sz="4" w:space="0" w:color="auto"/>
              <w:right w:val="single" w:sz="4" w:space="0" w:color="auto"/>
            </w:tcBorders>
            <w:hideMark/>
          </w:tcPr>
          <w:p w14:paraId="3311BC94" w14:textId="77777777" w:rsidR="00F90F98" w:rsidRPr="00F90F98" w:rsidRDefault="00F90F98" w:rsidP="00F90F98">
            <w:pPr>
              <w:jc w:val="center"/>
              <w:rPr>
                <w:rFonts w:ascii="Cambria" w:hAnsi="Cambria"/>
                <w:sz w:val="20"/>
                <w:szCs w:val="20"/>
              </w:rPr>
            </w:pPr>
            <w:r w:rsidRPr="00F90F98">
              <w:rPr>
                <w:rFonts w:ascii="Cambria" w:hAnsi="Cambria"/>
                <w:sz w:val="20"/>
                <w:szCs w:val="20"/>
              </w:rPr>
              <w:t>90</w:t>
            </w:r>
          </w:p>
        </w:tc>
        <w:tc>
          <w:tcPr>
            <w:tcW w:w="2503" w:type="dxa"/>
            <w:tcBorders>
              <w:top w:val="single" w:sz="4" w:space="0" w:color="auto"/>
              <w:left w:val="single" w:sz="4" w:space="0" w:color="auto"/>
              <w:bottom w:val="single" w:sz="4" w:space="0" w:color="auto"/>
              <w:right w:val="single" w:sz="4" w:space="0" w:color="auto"/>
            </w:tcBorders>
            <w:hideMark/>
          </w:tcPr>
          <w:p w14:paraId="4A7C4717" w14:textId="77777777" w:rsidR="00F90F98" w:rsidRPr="00F90F98" w:rsidRDefault="00F90F98" w:rsidP="00F90F98">
            <w:pPr>
              <w:jc w:val="center"/>
              <w:rPr>
                <w:rFonts w:ascii="Cambria" w:hAnsi="Cambria"/>
                <w:sz w:val="20"/>
                <w:szCs w:val="20"/>
              </w:rPr>
            </w:pPr>
            <w:r w:rsidRPr="00F90F98">
              <w:rPr>
                <w:rFonts w:ascii="Cambria" w:hAnsi="Cambria"/>
                <w:sz w:val="20"/>
                <w:szCs w:val="20"/>
              </w:rPr>
              <w:t>36 000</w:t>
            </w:r>
          </w:p>
        </w:tc>
      </w:tr>
      <w:tr w:rsidR="00F90F98" w:rsidRPr="00F90F98" w14:paraId="1EE2C8AA" w14:textId="77777777" w:rsidTr="006F7C09">
        <w:tc>
          <w:tcPr>
            <w:tcW w:w="1838" w:type="dxa"/>
            <w:tcBorders>
              <w:top w:val="single" w:sz="4" w:space="0" w:color="auto"/>
              <w:left w:val="single" w:sz="4" w:space="0" w:color="auto"/>
              <w:bottom w:val="single" w:sz="4" w:space="0" w:color="auto"/>
              <w:right w:val="single" w:sz="4" w:space="0" w:color="auto"/>
            </w:tcBorders>
            <w:hideMark/>
          </w:tcPr>
          <w:p w14:paraId="12E18CD6" w14:textId="77777777" w:rsidR="00F90F98" w:rsidRPr="00F90F98" w:rsidRDefault="00F90F98" w:rsidP="00F90F98">
            <w:pPr>
              <w:rPr>
                <w:rFonts w:ascii="Cambria" w:hAnsi="Cambria"/>
                <w:b/>
                <w:bCs/>
                <w:sz w:val="20"/>
                <w:szCs w:val="20"/>
              </w:rPr>
            </w:pPr>
            <w:r w:rsidRPr="00F90F98">
              <w:rPr>
                <w:rFonts w:ascii="Cambria" w:hAnsi="Cambria"/>
                <w:b/>
                <w:bCs/>
                <w:sz w:val="20"/>
                <w:szCs w:val="20"/>
              </w:rPr>
              <w:t>50 eurocentov</w:t>
            </w:r>
          </w:p>
        </w:tc>
        <w:tc>
          <w:tcPr>
            <w:tcW w:w="2502" w:type="dxa"/>
            <w:tcBorders>
              <w:top w:val="single" w:sz="4" w:space="0" w:color="auto"/>
              <w:left w:val="single" w:sz="4" w:space="0" w:color="auto"/>
              <w:bottom w:val="single" w:sz="4" w:space="0" w:color="auto"/>
              <w:right w:val="single" w:sz="4" w:space="0" w:color="auto"/>
            </w:tcBorders>
            <w:hideMark/>
          </w:tcPr>
          <w:p w14:paraId="71E4A3C3" w14:textId="77777777" w:rsidR="00F90F98" w:rsidRPr="00F90F98" w:rsidRDefault="00F90F98" w:rsidP="00F90F98">
            <w:pPr>
              <w:jc w:val="center"/>
              <w:rPr>
                <w:rFonts w:ascii="Cambria" w:hAnsi="Cambria"/>
                <w:sz w:val="20"/>
                <w:szCs w:val="20"/>
              </w:rPr>
            </w:pPr>
            <w:r w:rsidRPr="00F90F98">
              <w:rPr>
                <w:rFonts w:ascii="Cambria" w:hAnsi="Cambria"/>
                <w:sz w:val="20"/>
                <w:szCs w:val="20"/>
              </w:rPr>
              <w:t>400</w:t>
            </w:r>
          </w:p>
        </w:tc>
        <w:tc>
          <w:tcPr>
            <w:tcW w:w="2502" w:type="dxa"/>
            <w:tcBorders>
              <w:top w:val="single" w:sz="4" w:space="0" w:color="auto"/>
              <w:left w:val="single" w:sz="4" w:space="0" w:color="auto"/>
              <w:bottom w:val="single" w:sz="4" w:space="0" w:color="auto"/>
              <w:right w:val="single" w:sz="4" w:space="0" w:color="auto"/>
            </w:tcBorders>
            <w:hideMark/>
          </w:tcPr>
          <w:p w14:paraId="6B6B6E9E" w14:textId="77777777" w:rsidR="00F90F98" w:rsidRPr="00F90F98" w:rsidRDefault="00F90F98" w:rsidP="00F90F98">
            <w:pPr>
              <w:jc w:val="center"/>
              <w:rPr>
                <w:rFonts w:ascii="Cambria" w:hAnsi="Cambria"/>
                <w:sz w:val="20"/>
                <w:szCs w:val="20"/>
              </w:rPr>
            </w:pPr>
            <w:r w:rsidRPr="00F90F98">
              <w:rPr>
                <w:rFonts w:ascii="Cambria" w:hAnsi="Cambria"/>
                <w:sz w:val="20"/>
                <w:szCs w:val="20"/>
              </w:rPr>
              <w:t>70</w:t>
            </w:r>
          </w:p>
        </w:tc>
        <w:tc>
          <w:tcPr>
            <w:tcW w:w="2503" w:type="dxa"/>
            <w:tcBorders>
              <w:top w:val="single" w:sz="4" w:space="0" w:color="auto"/>
              <w:left w:val="single" w:sz="4" w:space="0" w:color="auto"/>
              <w:bottom w:val="single" w:sz="4" w:space="0" w:color="auto"/>
              <w:right w:val="single" w:sz="4" w:space="0" w:color="auto"/>
            </w:tcBorders>
            <w:hideMark/>
          </w:tcPr>
          <w:p w14:paraId="137F8A21" w14:textId="77777777" w:rsidR="00F90F98" w:rsidRPr="00F90F98" w:rsidRDefault="00F90F98" w:rsidP="00F90F98">
            <w:pPr>
              <w:jc w:val="center"/>
              <w:rPr>
                <w:rFonts w:ascii="Cambria" w:hAnsi="Cambria"/>
                <w:sz w:val="20"/>
                <w:szCs w:val="20"/>
              </w:rPr>
            </w:pPr>
            <w:r w:rsidRPr="00F90F98">
              <w:rPr>
                <w:rFonts w:ascii="Cambria" w:hAnsi="Cambria"/>
                <w:sz w:val="20"/>
                <w:szCs w:val="20"/>
              </w:rPr>
              <w:t>28 000</w:t>
            </w:r>
          </w:p>
        </w:tc>
      </w:tr>
      <w:tr w:rsidR="00F90F98" w:rsidRPr="00F90F98" w14:paraId="3E569A91" w14:textId="77777777" w:rsidTr="006F7C09">
        <w:tc>
          <w:tcPr>
            <w:tcW w:w="1838" w:type="dxa"/>
            <w:tcBorders>
              <w:top w:val="single" w:sz="4" w:space="0" w:color="auto"/>
              <w:left w:val="single" w:sz="4" w:space="0" w:color="auto"/>
              <w:bottom w:val="single" w:sz="4" w:space="0" w:color="auto"/>
              <w:right w:val="single" w:sz="4" w:space="0" w:color="auto"/>
            </w:tcBorders>
            <w:hideMark/>
          </w:tcPr>
          <w:p w14:paraId="7D38EFD4" w14:textId="77777777" w:rsidR="00F90F98" w:rsidRPr="00F90F98" w:rsidRDefault="00F90F98" w:rsidP="00F90F98">
            <w:pPr>
              <w:rPr>
                <w:rFonts w:ascii="Cambria" w:hAnsi="Cambria"/>
                <w:b/>
                <w:bCs/>
                <w:sz w:val="20"/>
                <w:szCs w:val="20"/>
              </w:rPr>
            </w:pPr>
            <w:r w:rsidRPr="00F90F98">
              <w:rPr>
                <w:rFonts w:ascii="Cambria" w:hAnsi="Cambria"/>
                <w:b/>
                <w:bCs/>
                <w:sz w:val="20"/>
                <w:szCs w:val="20"/>
              </w:rPr>
              <w:t>1 euro</w:t>
            </w:r>
          </w:p>
        </w:tc>
        <w:tc>
          <w:tcPr>
            <w:tcW w:w="2502" w:type="dxa"/>
            <w:tcBorders>
              <w:top w:val="single" w:sz="4" w:space="0" w:color="auto"/>
              <w:left w:val="single" w:sz="4" w:space="0" w:color="auto"/>
              <w:bottom w:val="single" w:sz="4" w:space="0" w:color="auto"/>
              <w:right w:val="single" w:sz="4" w:space="0" w:color="auto"/>
            </w:tcBorders>
            <w:hideMark/>
          </w:tcPr>
          <w:p w14:paraId="0C55A290" w14:textId="77777777" w:rsidR="00F90F98" w:rsidRPr="00F90F98" w:rsidRDefault="00F90F98" w:rsidP="00F90F98">
            <w:pPr>
              <w:jc w:val="center"/>
              <w:rPr>
                <w:rFonts w:ascii="Cambria" w:hAnsi="Cambria"/>
                <w:sz w:val="20"/>
                <w:szCs w:val="20"/>
              </w:rPr>
            </w:pPr>
            <w:r w:rsidRPr="00F90F98">
              <w:rPr>
                <w:rFonts w:ascii="Cambria" w:hAnsi="Cambria"/>
                <w:sz w:val="20"/>
                <w:szCs w:val="20"/>
              </w:rPr>
              <w:t>250</w:t>
            </w:r>
          </w:p>
        </w:tc>
        <w:tc>
          <w:tcPr>
            <w:tcW w:w="2502" w:type="dxa"/>
            <w:tcBorders>
              <w:top w:val="single" w:sz="4" w:space="0" w:color="auto"/>
              <w:left w:val="single" w:sz="4" w:space="0" w:color="auto"/>
              <w:bottom w:val="single" w:sz="4" w:space="0" w:color="auto"/>
              <w:right w:val="single" w:sz="4" w:space="0" w:color="auto"/>
            </w:tcBorders>
            <w:hideMark/>
          </w:tcPr>
          <w:p w14:paraId="4C4A1C3E" w14:textId="77777777" w:rsidR="00F90F98" w:rsidRPr="00F90F98" w:rsidRDefault="00F90F98" w:rsidP="00F90F98">
            <w:pPr>
              <w:jc w:val="center"/>
              <w:rPr>
                <w:rFonts w:ascii="Cambria" w:hAnsi="Cambria"/>
                <w:sz w:val="20"/>
                <w:szCs w:val="20"/>
              </w:rPr>
            </w:pPr>
            <w:r w:rsidRPr="00F90F98">
              <w:rPr>
                <w:rFonts w:ascii="Cambria" w:hAnsi="Cambria"/>
                <w:sz w:val="20"/>
                <w:szCs w:val="20"/>
              </w:rPr>
              <w:t>100</w:t>
            </w:r>
          </w:p>
        </w:tc>
        <w:tc>
          <w:tcPr>
            <w:tcW w:w="2503" w:type="dxa"/>
            <w:tcBorders>
              <w:top w:val="single" w:sz="4" w:space="0" w:color="auto"/>
              <w:left w:val="single" w:sz="4" w:space="0" w:color="auto"/>
              <w:bottom w:val="single" w:sz="4" w:space="0" w:color="auto"/>
              <w:right w:val="single" w:sz="4" w:space="0" w:color="auto"/>
            </w:tcBorders>
            <w:hideMark/>
          </w:tcPr>
          <w:p w14:paraId="522A5DA0" w14:textId="77777777" w:rsidR="00F90F98" w:rsidRPr="00F90F98" w:rsidRDefault="00F90F98" w:rsidP="00F90F98">
            <w:pPr>
              <w:jc w:val="center"/>
              <w:rPr>
                <w:rFonts w:ascii="Cambria" w:hAnsi="Cambria"/>
                <w:sz w:val="20"/>
                <w:szCs w:val="20"/>
              </w:rPr>
            </w:pPr>
            <w:r w:rsidRPr="00F90F98">
              <w:rPr>
                <w:rFonts w:ascii="Cambria" w:hAnsi="Cambria"/>
                <w:sz w:val="20"/>
                <w:szCs w:val="20"/>
              </w:rPr>
              <w:t>25 000</w:t>
            </w:r>
          </w:p>
        </w:tc>
      </w:tr>
      <w:tr w:rsidR="00F90F98" w:rsidRPr="00F90F98" w14:paraId="08EA4CAC" w14:textId="77777777" w:rsidTr="006F7C09">
        <w:tc>
          <w:tcPr>
            <w:tcW w:w="1838" w:type="dxa"/>
            <w:tcBorders>
              <w:top w:val="single" w:sz="4" w:space="0" w:color="auto"/>
              <w:left w:val="single" w:sz="4" w:space="0" w:color="auto"/>
              <w:bottom w:val="single" w:sz="4" w:space="0" w:color="auto"/>
              <w:right w:val="single" w:sz="4" w:space="0" w:color="auto"/>
            </w:tcBorders>
            <w:hideMark/>
          </w:tcPr>
          <w:p w14:paraId="1B74858B" w14:textId="77777777" w:rsidR="00F90F98" w:rsidRPr="00F90F98" w:rsidRDefault="00F90F98" w:rsidP="00F90F98">
            <w:pPr>
              <w:rPr>
                <w:rFonts w:ascii="Cambria" w:hAnsi="Cambria"/>
                <w:b/>
                <w:bCs/>
                <w:sz w:val="20"/>
                <w:szCs w:val="20"/>
              </w:rPr>
            </w:pPr>
            <w:r w:rsidRPr="00F90F98">
              <w:rPr>
                <w:rFonts w:ascii="Cambria" w:hAnsi="Cambria"/>
                <w:b/>
                <w:bCs/>
                <w:sz w:val="20"/>
                <w:szCs w:val="20"/>
              </w:rPr>
              <w:t>2 eurá</w:t>
            </w:r>
          </w:p>
        </w:tc>
        <w:tc>
          <w:tcPr>
            <w:tcW w:w="2502" w:type="dxa"/>
            <w:tcBorders>
              <w:top w:val="single" w:sz="4" w:space="0" w:color="auto"/>
              <w:left w:val="single" w:sz="4" w:space="0" w:color="auto"/>
              <w:bottom w:val="single" w:sz="4" w:space="0" w:color="auto"/>
              <w:right w:val="single" w:sz="4" w:space="0" w:color="auto"/>
            </w:tcBorders>
            <w:hideMark/>
          </w:tcPr>
          <w:p w14:paraId="6033E94E" w14:textId="77777777" w:rsidR="00F90F98" w:rsidRPr="00F90F98" w:rsidRDefault="00F90F98" w:rsidP="00F90F98">
            <w:pPr>
              <w:jc w:val="center"/>
              <w:rPr>
                <w:rFonts w:ascii="Cambria" w:hAnsi="Cambria"/>
                <w:sz w:val="20"/>
                <w:szCs w:val="20"/>
              </w:rPr>
            </w:pPr>
            <w:r w:rsidRPr="00F90F98">
              <w:rPr>
                <w:rFonts w:ascii="Cambria" w:hAnsi="Cambria"/>
                <w:sz w:val="20"/>
                <w:szCs w:val="20"/>
              </w:rPr>
              <w:t>250</w:t>
            </w:r>
          </w:p>
        </w:tc>
        <w:tc>
          <w:tcPr>
            <w:tcW w:w="2502" w:type="dxa"/>
            <w:tcBorders>
              <w:top w:val="single" w:sz="4" w:space="0" w:color="auto"/>
              <w:left w:val="single" w:sz="4" w:space="0" w:color="auto"/>
              <w:bottom w:val="single" w:sz="4" w:space="0" w:color="auto"/>
              <w:right w:val="single" w:sz="4" w:space="0" w:color="auto"/>
            </w:tcBorders>
            <w:hideMark/>
          </w:tcPr>
          <w:p w14:paraId="428A3DF0" w14:textId="77777777" w:rsidR="00F90F98" w:rsidRPr="00F90F98" w:rsidRDefault="00F90F98" w:rsidP="00F90F98">
            <w:pPr>
              <w:jc w:val="center"/>
              <w:rPr>
                <w:rFonts w:ascii="Cambria" w:hAnsi="Cambria"/>
                <w:sz w:val="20"/>
                <w:szCs w:val="20"/>
              </w:rPr>
            </w:pPr>
            <w:r w:rsidRPr="00F90F98">
              <w:rPr>
                <w:rFonts w:ascii="Cambria" w:hAnsi="Cambria"/>
                <w:sz w:val="20"/>
                <w:szCs w:val="20"/>
              </w:rPr>
              <w:t>100</w:t>
            </w:r>
          </w:p>
        </w:tc>
        <w:tc>
          <w:tcPr>
            <w:tcW w:w="2503" w:type="dxa"/>
            <w:tcBorders>
              <w:top w:val="single" w:sz="4" w:space="0" w:color="auto"/>
              <w:left w:val="single" w:sz="4" w:space="0" w:color="auto"/>
              <w:bottom w:val="single" w:sz="4" w:space="0" w:color="auto"/>
              <w:right w:val="single" w:sz="4" w:space="0" w:color="auto"/>
            </w:tcBorders>
            <w:hideMark/>
          </w:tcPr>
          <w:p w14:paraId="4C76E98B" w14:textId="77777777" w:rsidR="00F90F98" w:rsidRPr="00F90F98" w:rsidRDefault="00F90F98" w:rsidP="00F90F98">
            <w:pPr>
              <w:jc w:val="center"/>
              <w:rPr>
                <w:rFonts w:ascii="Cambria" w:hAnsi="Cambria"/>
                <w:sz w:val="20"/>
                <w:szCs w:val="20"/>
              </w:rPr>
            </w:pPr>
            <w:r w:rsidRPr="00F90F98">
              <w:rPr>
                <w:rFonts w:ascii="Cambria" w:hAnsi="Cambria"/>
                <w:sz w:val="20"/>
                <w:szCs w:val="20"/>
              </w:rPr>
              <w:t>25 000</w:t>
            </w:r>
          </w:p>
        </w:tc>
      </w:tr>
    </w:tbl>
    <w:bookmarkEnd w:id="105"/>
    <w:p w14:paraId="1F8C076D" w14:textId="135C81C3" w:rsidR="00F90F98" w:rsidRPr="00F90F98" w:rsidRDefault="00F90F98" w:rsidP="000812E7">
      <w:pPr>
        <w:keepNext/>
        <w:ind w:left="567" w:hanging="567"/>
        <w:jc w:val="both"/>
        <w:outlineLvl w:val="1"/>
        <w:rPr>
          <w:rFonts w:ascii="Cambria" w:hAnsi="Cambria"/>
          <w:sz w:val="20"/>
          <w:szCs w:val="20"/>
        </w:rPr>
      </w:pPr>
      <w:r w:rsidRPr="00F90F98">
        <w:rPr>
          <w:rFonts w:ascii="Cambria" w:hAnsi="Cambria"/>
          <w:sz w:val="20"/>
          <w:szCs w:val="20"/>
        </w:rPr>
        <w:t>46.2.</w:t>
      </w:r>
      <w:r w:rsidR="0030587C">
        <w:rPr>
          <w:rFonts w:ascii="Cambria" w:hAnsi="Cambria"/>
          <w:sz w:val="20"/>
          <w:szCs w:val="20"/>
        </w:rPr>
        <w:tab/>
      </w:r>
      <w:r w:rsidRPr="00F90F98">
        <w:rPr>
          <w:rFonts w:ascii="Cambria" w:hAnsi="Cambria"/>
          <w:sz w:val="20"/>
          <w:szCs w:val="20"/>
        </w:rPr>
        <w:t xml:space="preserve">Mincové vrecko naplnené euromincami podľa požiadaviek verejného obstarávateľa musí bez poškodenia odolať voľnému pádu na pevný povrch z výšky 1 meter. Fólia mincového vrecka musí byť perforovaná alebo upravená tak, aby pri naukladaní desiatich plných mincových vreciek na seba bol prebytočný vzduch vytlačený z mincového vrecka  a pritom nedošlo k poškodeniu mincového vrecka. Fólia mincového vrecka musí byť vyrobená z materiálu, ktorý  je zdravotne nezávadný, t. j. manipulácia s ním je možná bez osobných ochranných prostriedkov, pri skladovaní a bežnej prevádzke nevykazuje zvýšené požiarne nebezpečenstvo a je priehľadný a bezfarebný.   </w:t>
      </w:r>
    </w:p>
    <w:p w14:paraId="5A05A921" w14:textId="77777777" w:rsidR="00F90F98" w:rsidRPr="00F90F98" w:rsidRDefault="00F90F98" w:rsidP="00F90F98">
      <w:pPr>
        <w:tabs>
          <w:tab w:val="left" w:pos="567"/>
        </w:tabs>
        <w:ind w:left="567"/>
        <w:jc w:val="both"/>
        <w:rPr>
          <w:rFonts w:ascii="Cambria" w:hAnsi="Cambria"/>
          <w:sz w:val="20"/>
          <w:szCs w:val="20"/>
        </w:rPr>
      </w:pPr>
      <w:r w:rsidRPr="00F90F98">
        <w:rPr>
          <w:rFonts w:ascii="Cambria" w:hAnsi="Cambria"/>
          <w:sz w:val="20"/>
          <w:szCs w:val="20"/>
        </w:rPr>
        <w:t xml:space="preserve">Na mincové vrecko úspešný uchádzač prilepí samolepiacu vlajočku, ktorá obsahuje nasledovné údaje: </w:t>
      </w:r>
    </w:p>
    <w:p w14:paraId="26362A3C" w14:textId="77777777" w:rsidR="00F90F98" w:rsidRPr="00F90F98" w:rsidRDefault="00F90F98" w:rsidP="00F90F98">
      <w:pPr>
        <w:numPr>
          <w:ilvl w:val="0"/>
          <w:numId w:val="42"/>
        </w:numPr>
        <w:tabs>
          <w:tab w:val="left" w:pos="567"/>
          <w:tab w:val="num" w:pos="1134"/>
        </w:tabs>
        <w:ind w:firstLine="491"/>
        <w:jc w:val="both"/>
        <w:rPr>
          <w:rFonts w:ascii="Cambria" w:hAnsi="Cambria"/>
          <w:sz w:val="20"/>
          <w:szCs w:val="20"/>
        </w:rPr>
      </w:pPr>
      <w:r w:rsidRPr="00F90F98">
        <w:rPr>
          <w:rFonts w:ascii="Cambria" w:hAnsi="Cambria"/>
          <w:sz w:val="20"/>
          <w:szCs w:val="20"/>
        </w:rPr>
        <w:t>Národná banka Slovenska</w:t>
      </w:r>
    </w:p>
    <w:p w14:paraId="06FF1212" w14:textId="77777777" w:rsidR="00F90F98" w:rsidRPr="00F90F98" w:rsidRDefault="00F90F98" w:rsidP="00F90F98">
      <w:pPr>
        <w:numPr>
          <w:ilvl w:val="0"/>
          <w:numId w:val="42"/>
        </w:numPr>
        <w:tabs>
          <w:tab w:val="left" w:pos="567"/>
          <w:tab w:val="num" w:pos="1134"/>
        </w:tabs>
        <w:ind w:firstLine="491"/>
        <w:jc w:val="both"/>
        <w:rPr>
          <w:rFonts w:ascii="Cambria" w:hAnsi="Cambria"/>
          <w:sz w:val="20"/>
          <w:szCs w:val="20"/>
        </w:rPr>
      </w:pPr>
      <w:r w:rsidRPr="00F90F98">
        <w:rPr>
          <w:rFonts w:ascii="Cambria" w:hAnsi="Cambria"/>
          <w:sz w:val="20"/>
          <w:szCs w:val="20"/>
        </w:rPr>
        <w:t>rok razby</w:t>
      </w:r>
    </w:p>
    <w:p w14:paraId="026500F4" w14:textId="77777777" w:rsidR="00F90F98" w:rsidRPr="00F90F98" w:rsidRDefault="00F90F98" w:rsidP="00F90F98">
      <w:pPr>
        <w:numPr>
          <w:ilvl w:val="0"/>
          <w:numId w:val="42"/>
        </w:numPr>
        <w:tabs>
          <w:tab w:val="left" w:pos="567"/>
          <w:tab w:val="num" w:pos="1134"/>
        </w:tabs>
        <w:ind w:firstLine="491"/>
        <w:jc w:val="both"/>
        <w:rPr>
          <w:rFonts w:ascii="Cambria" w:hAnsi="Cambria"/>
          <w:sz w:val="20"/>
          <w:szCs w:val="20"/>
        </w:rPr>
      </w:pPr>
      <w:r w:rsidRPr="00F90F98">
        <w:rPr>
          <w:rFonts w:ascii="Cambria" w:hAnsi="Cambria"/>
          <w:sz w:val="20"/>
          <w:szCs w:val="20"/>
        </w:rPr>
        <w:t xml:space="preserve">počet kusov euromincí </w:t>
      </w:r>
    </w:p>
    <w:p w14:paraId="77E23DE5" w14:textId="77777777" w:rsidR="00F90F98" w:rsidRPr="00F90F98" w:rsidRDefault="00F90F98" w:rsidP="00F90F98">
      <w:pPr>
        <w:numPr>
          <w:ilvl w:val="0"/>
          <w:numId w:val="42"/>
        </w:numPr>
        <w:tabs>
          <w:tab w:val="left" w:pos="567"/>
          <w:tab w:val="num" w:pos="1134"/>
        </w:tabs>
        <w:ind w:firstLine="491"/>
        <w:jc w:val="both"/>
        <w:rPr>
          <w:rFonts w:ascii="Cambria" w:hAnsi="Cambria"/>
          <w:sz w:val="20"/>
          <w:szCs w:val="20"/>
        </w:rPr>
      </w:pPr>
      <w:r w:rsidRPr="00F90F98">
        <w:rPr>
          <w:rFonts w:ascii="Cambria" w:hAnsi="Cambria"/>
          <w:sz w:val="20"/>
          <w:szCs w:val="20"/>
        </w:rPr>
        <w:t xml:space="preserve">nominálna hodnota euromince </w:t>
      </w:r>
    </w:p>
    <w:p w14:paraId="3D6D6F4F" w14:textId="77777777" w:rsidR="00F90F98" w:rsidRPr="00F90F98" w:rsidRDefault="00F90F98" w:rsidP="00F90F98">
      <w:pPr>
        <w:numPr>
          <w:ilvl w:val="0"/>
          <w:numId w:val="42"/>
        </w:numPr>
        <w:tabs>
          <w:tab w:val="left" w:pos="567"/>
          <w:tab w:val="num" w:pos="1134"/>
        </w:tabs>
        <w:ind w:firstLine="491"/>
        <w:jc w:val="both"/>
        <w:rPr>
          <w:rFonts w:ascii="Cambria" w:hAnsi="Cambria"/>
          <w:sz w:val="20"/>
          <w:szCs w:val="20"/>
        </w:rPr>
      </w:pPr>
      <w:r w:rsidRPr="00F90F98">
        <w:rPr>
          <w:rFonts w:ascii="Cambria" w:hAnsi="Cambria"/>
          <w:sz w:val="20"/>
          <w:szCs w:val="20"/>
        </w:rPr>
        <w:t xml:space="preserve">celková hodnota v eurách    </w:t>
      </w:r>
    </w:p>
    <w:p w14:paraId="2A53F082" w14:textId="77777777" w:rsidR="00F90F98" w:rsidRPr="00F90F98" w:rsidRDefault="00F90F98" w:rsidP="00F90F98">
      <w:pPr>
        <w:numPr>
          <w:ilvl w:val="0"/>
          <w:numId w:val="42"/>
        </w:numPr>
        <w:tabs>
          <w:tab w:val="left" w:pos="567"/>
          <w:tab w:val="num" w:pos="1134"/>
        </w:tabs>
        <w:ind w:firstLine="491"/>
        <w:jc w:val="both"/>
        <w:rPr>
          <w:rFonts w:ascii="Cambria" w:hAnsi="Cambria"/>
          <w:sz w:val="20"/>
          <w:szCs w:val="20"/>
        </w:rPr>
      </w:pPr>
      <w:r w:rsidRPr="00F90F98">
        <w:rPr>
          <w:rFonts w:ascii="Cambria" w:hAnsi="Cambria"/>
          <w:sz w:val="20"/>
          <w:szCs w:val="20"/>
        </w:rPr>
        <w:t>hrubá hmotnosť euromincí v kilogramoch na 3 desatinné miesta</w:t>
      </w:r>
    </w:p>
    <w:p w14:paraId="713E77A7" w14:textId="77777777" w:rsidR="00F90F98" w:rsidRPr="00F90F98" w:rsidRDefault="00F90F98" w:rsidP="00F90F98">
      <w:pPr>
        <w:numPr>
          <w:ilvl w:val="0"/>
          <w:numId w:val="42"/>
        </w:numPr>
        <w:tabs>
          <w:tab w:val="left" w:pos="567"/>
          <w:tab w:val="num" w:pos="1134"/>
        </w:tabs>
        <w:ind w:left="1134" w:hanging="283"/>
        <w:jc w:val="both"/>
        <w:rPr>
          <w:rFonts w:ascii="Cambria" w:hAnsi="Cambria"/>
          <w:sz w:val="20"/>
          <w:szCs w:val="20"/>
        </w:rPr>
      </w:pPr>
      <w:r w:rsidRPr="00F90F98">
        <w:rPr>
          <w:rFonts w:ascii="Cambria" w:hAnsi="Cambria"/>
          <w:sz w:val="20"/>
          <w:szCs w:val="20"/>
        </w:rPr>
        <w:t>text: „</w:t>
      </w:r>
      <w:r w:rsidRPr="00F90F98">
        <w:rPr>
          <w:rFonts w:ascii="Cambria" w:hAnsi="Cambria"/>
          <w:bCs/>
          <w:sz w:val="20"/>
          <w:szCs w:val="20"/>
        </w:rPr>
        <w:t>Prevážte hmotnosť vrecka! V prípade, že h</w:t>
      </w:r>
      <w:r w:rsidRPr="00F90F98">
        <w:rPr>
          <w:rFonts w:ascii="Cambria" w:hAnsi="Cambria"/>
          <w:sz w:val="20"/>
          <w:szCs w:val="20"/>
        </w:rPr>
        <w:t>motnosť nesúhlasí, vráťte vrecko neotvorené!“.</w:t>
      </w:r>
    </w:p>
    <w:p w14:paraId="04812600" w14:textId="14EFE173" w:rsidR="00F90F98" w:rsidRDefault="00F90F98" w:rsidP="00F90F98">
      <w:pPr>
        <w:tabs>
          <w:tab w:val="left" w:pos="567"/>
        </w:tabs>
        <w:ind w:left="567"/>
        <w:jc w:val="both"/>
        <w:rPr>
          <w:rFonts w:ascii="Cambria" w:hAnsi="Cambria"/>
          <w:sz w:val="20"/>
          <w:szCs w:val="20"/>
        </w:rPr>
      </w:pPr>
      <w:r w:rsidRPr="00F90F98">
        <w:rPr>
          <w:rFonts w:ascii="Cambria" w:hAnsi="Cambria"/>
          <w:sz w:val="20"/>
          <w:szCs w:val="20"/>
        </w:rPr>
        <w:t xml:space="preserve">Samolepiace vlajočky budú mať šírku 7 cm a výšku 10 cm a budú farebne odlíšené podľa jednotlivých nominálnych hodnôt euromincí. Údaje vytlačené na samolepiacej vlajočke musia byť pri uložení </w:t>
      </w:r>
      <w:r w:rsidR="00D1729A">
        <w:rPr>
          <w:rFonts w:ascii="Cambria" w:hAnsi="Cambria"/>
          <w:sz w:val="20"/>
          <w:szCs w:val="20"/>
        </w:rPr>
        <w:br/>
      </w:r>
      <w:r w:rsidRPr="00F90F98">
        <w:rPr>
          <w:rFonts w:ascii="Cambria" w:hAnsi="Cambria"/>
          <w:sz w:val="20"/>
          <w:szCs w:val="20"/>
        </w:rPr>
        <w:t>v štandardných podmienkach a pri bežnej manipulácii čitateľné po dobu najmenej</w:t>
      </w:r>
      <w:r w:rsidR="00D1729A">
        <w:rPr>
          <w:rFonts w:ascii="Cambria" w:hAnsi="Cambria"/>
          <w:sz w:val="20"/>
          <w:szCs w:val="20"/>
        </w:rPr>
        <w:t xml:space="preserve"> </w:t>
      </w:r>
      <w:r w:rsidRPr="00F90F98">
        <w:rPr>
          <w:rFonts w:ascii="Cambria" w:hAnsi="Cambria"/>
          <w:sz w:val="20"/>
          <w:szCs w:val="20"/>
        </w:rPr>
        <w:t>3 rokov.</w:t>
      </w:r>
    </w:p>
    <w:p w14:paraId="24482007" w14:textId="5897FE39" w:rsidR="006C3D1D" w:rsidRDefault="006C3D1D" w:rsidP="000812E7">
      <w:pPr>
        <w:tabs>
          <w:tab w:val="left" w:pos="567"/>
        </w:tabs>
        <w:spacing w:after="100"/>
        <w:ind w:left="567"/>
        <w:jc w:val="both"/>
        <w:rPr>
          <w:rFonts w:ascii="Cambria" w:hAnsi="Cambria"/>
          <w:sz w:val="20"/>
          <w:szCs w:val="20"/>
        </w:rPr>
      </w:pPr>
      <w:r w:rsidRPr="002C5725">
        <w:rPr>
          <w:rFonts w:ascii="Cambria" w:hAnsi="Cambria"/>
          <w:sz w:val="20"/>
          <w:szCs w:val="20"/>
        </w:rPr>
        <w:t>Farba predtlače je pre jednotlivé nominálne hodnoty nasledovná:</w:t>
      </w:r>
    </w:p>
    <w:p w14:paraId="5A00A8AC" w14:textId="77777777" w:rsidR="0064705A" w:rsidRPr="002C5725" w:rsidRDefault="0064705A" w:rsidP="000812E7">
      <w:pPr>
        <w:tabs>
          <w:tab w:val="left" w:pos="567"/>
        </w:tabs>
        <w:spacing w:after="100"/>
        <w:ind w:left="567"/>
        <w:jc w:val="both"/>
        <w:rPr>
          <w:rFonts w:ascii="Cambria" w:hAnsi="Cambria"/>
          <w:sz w:val="20"/>
          <w:szCs w:val="20"/>
        </w:rPr>
      </w:pPr>
    </w:p>
    <w:tbl>
      <w:tblPr>
        <w:tblStyle w:val="TableGrid"/>
        <w:tblW w:w="0" w:type="auto"/>
        <w:tblInd w:w="567" w:type="dxa"/>
        <w:tblLook w:val="04A0" w:firstRow="1" w:lastRow="0" w:firstColumn="1" w:lastColumn="0" w:noHBand="0" w:noVBand="1"/>
      </w:tblPr>
      <w:tblGrid>
        <w:gridCol w:w="4534"/>
        <w:gridCol w:w="4527"/>
      </w:tblGrid>
      <w:tr w:rsidR="006C3D1D" w14:paraId="6B3B9A24" w14:textId="77777777" w:rsidTr="006F7C09">
        <w:tc>
          <w:tcPr>
            <w:tcW w:w="4534" w:type="dxa"/>
          </w:tcPr>
          <w:p w14:paraId="7E016842" w14:textId="77777777" w:rsidR="006C3D1D" w:rsidRPr="00577ABB" w:rsidRDefault="006C3D1D" w:rsidP="00E94B4A">
            <w:pPr>
              <w:tabs>
                <w:tab w:val="left" w:pos="567"/>
              </w:tabs>
              <w:jc w:val="center"/>
              <w:rPr>
                <w:rFonts w:ascii="Cambria" w:hAnsi="Cambria"/>
                <w:b/>
                <w:bCs/>
                <w:sz w:val="20"/>
                <w:szCs w:val="20"/>
              </w:rPr>
            </w:pPr>
            <w:r w:rsidRPr="00577ABB">
              <w:rPr>
                <w:rFonts w:ascii="Cambria" w:hAnsi="Cambria"/>
                <w:b/>
                <w:bCs/>
                <w:sz w:val="20"/>
                <w:szCs w:val="20"/>
              </w:rPr>
              <w:lastRenderedPageBreak/>
              <w:t>Nominálna hodnota</w:t>
            </w:r>
          </w:p>
        </w:tc>
        <w:tc>
          <w:tcPr>
            <w:tcW w:w="4527" w:type="dxa"/>
          </w:tcPr>
          <w:p w14:paraId="1709BA45" w14:textId="77777777" w:rsidR="006C3D1D" w:rsidRPr="00577ABB" w:rsidRDefault="006C3D1D" w:rsidP="00E94B4A">
            <w:pPr>
              <w:tabs>
                <w:tab w:val="left" w:pos="567"/>
              </w:tabs>
              <w:jc w:val="center"/>
              <w:rPr>
                <w:rFonts w:ascii="Cambria" w:hAnsi="Cambria"/>
                <w:b/>
                <w:bCs/>
                <w:sz w:val="20"/>
                <w:szCs w:val="20"/>
              </w:rPr>
            </w:pPr>
            <w:r w:rsidRPr="00577ABB">
              <w:rPr>
                <w:rFonts w:ascii="Cambria" w:hAnsi="Cambria"/>
                <w:b/>
                <w:bCs/>
                <w:sz w:val="20"/>
                <w:szCs w:val="20"/>
              </w:rPr>
              <w:t>Farebné rozlíšenie</w:t>
            </w:r>
          </w:p>
        </w:tc>
      </w:tr>
      <w:tr w:rsidR="006C3D1D" w14:paraId="1F0B172F" w14:textId="77777777" w:rsidTr="006F7C09">
        <w:tc>
          <w:tcPr>
            <w:tcW w:w="4534" w:type="dxa"/>
          </w:tcPr>
          <w:p w14:paraId="4279D215" w14:textId="77777777" w:rsidR="006C3D1D" w:rsidRDefault="006C3D1D" w:rsidP="00E94B4A">
            <w:pPr>
              <w:tabs>
                <w:tab w:val="left" w:pos="567"/>
              </w:tabs>
              <w:jc w:val="center"/>
              <w:rPr>
                <w:rFonts w:ascii="Cambria" w:hAnsi="Cambria"/>
                <w:sz w:val="20"/>
                <w:szCs w:val="20"/>
              </w:rPr>
            </w:pPr>
            <w:r>
              <w:rPr>
                <w:rFonts w:ascii="Cambria" w:hAnsi="Cambria"/>
                <w:sz w:val="20"/>
                <w:szCs w:val="20"/>
              </w:rPr>
              <w:t>5 cent</w:t>
            </w:r>
          </w:p>
        </w:tc>
        <w:tc>
          <w:tcPr>
            <w:tcW w:w="4527" w:type="dxa"/>
          </w:tcPr>
          <w:p w14:paraId="567D469F" w14:textId="77777777" w:rsidR="006C3D1D" w:rsidRDefault="006C3D1D" w:rsidP="00E94B4A">
            <w:pPr>
              <w:tabs>
                <w:tab w:val="left" w:pos="567"/>
              </w:tabs>
              <w:jc w:val="center"/>
              <w:rPr>
                <w:rFonts w:ascii="Cambria" w:hAnsi="Cambria"/>
                <w:sz w:val="20"/>
                <w:szCs w:val="20"/>
              </w:rPr>
            </w:pPr>
            <w:r>
              <w:rPr>
                <w:rFonts w:ascii="Cambria" w:hAnsi="Cambria"/>
                <w:sz w:val="20"/>
                <w:szCs w:val="20"/>
              </w:rPr>
              <w:t>červená</w:t>
            </w:r>
          </w:p>
        </w:tc>
      </w:tr>
      <w:tr w:rsidR="006C3D1D" w14:paraId="544C99A5" w14:textId="77777777" w:rsidTr="006F7C09">
        <w:tc>
          <w:tcPr>
            <w:tcW w:w="4534" w:type="dxa"/>
          </w:tcPr>
          <w:p w14:paraId="07851C40" w14:textId="77777777" w:rsidR="006C3D1D" w:rsidRDefault="006C3D1D" w:rsidP="00E94B4A">
            <w:pPr>
              <w:tabs>
                <w:tab w:val="left" w:pos="567"/>
              </w:tabs>
              <w:jc w:val="center"/>
              <w:rPr>
                <w:rFonts w:ascii="Cambria" w:hAnsi="Cambria"/>
                <w:sz w:val="20"/>
                <w:szCs w:val="20"/>
              </w:rPr>
            </w:pPr>
            <w:r>
              <w:rPr>
                <w:rFonts w:ascii="Cambria" w:hAnsi="Cambria"/>
                <w:sz w:val="20"/>
                <w:szCs w:val="20"/>
              </w:rPr>
              <w:t>10 cent</w:t>
            </w:r>
          </w:p>
        </w:tc>
        <w:tc>
          <w:tcPr>
            <w:tcW w:w="4527" w:type="dxa"/>
          </w:tcPr>
          <w:p w14:paraId="1899833E" w14:textId="77777777" w:rsidR="006C3D1D" w:rsidRDefault="006C3D1D" w:rsidP="00E94B4A">
            <w:pPr>
              <w:tabs>
                <w:tab w:val="left" w:pos="567"/>
              </w:tabs>
              <w:jc w:val="center"/>
              <w:rPr>
                <w:rFonts w:ascii="Cambria" w:hAnsi="Cambria"/>
                <w:sz w:val="20"/>
                <w:szCs w:val="20"/>
              </w:rPr>
            </w:pPr>
            <w:r>
              <w:rPr>
                <w:rFonts w:ascii="Cambria" w:hAnsi="Cambria"/>
                <w:sz w:val="20"/>
                <w:szCs w:val="20"/>
              </w:rPr>
              <w:t>modrá</w:t>
            </w:r>
          </w:p>
        </w:tc>
      </w:tr>
      <w:tr w:rsidR="006C3D1D" w14:paraId="6B8F912B" w14:textId="77777777" w:rsidTr="006F7C09">
        <w:tc>
          <w:tcPr>
            <w:tcW w:w="4534" w:type="dxa"/>
          </w:tcPr>
          <w:p w14:paraId="19AF2AA8" w14:textId="77777777" w:rsidR="006C3D1D" w:rsidRDefault="006C3D1D" w:rsidP="00E94B4A">
            <w:pPr>
              <w:tabs>
                <w:tab w:val="left" w:pos="567"/>
              </w:tabs>
              <w:jc w:val="center"/>
              <w:rPr>
                <w:rFonts w:ascii="Cambria" w:hAnsi="Cambria"/>
                <w:sz w:val="20"/>
                <w:szCs w:val="20"/>
              </w:rPr>
            </w:pPr>
            <w:r>
              <w:rPr>
                <w:rFonts w:ascii="Cambria" w:hAnsi="Cambria"/>
                <w:sz w:val="20"/>
                <w:szCs w:val="20"/>
              </w:rPr>
              <w:t>20 cent</w:t>
            </w:r>
          </w:p>
        </w:tc>
        <w:tc>
          <w:tcPr>
            <w:tcW w:w="4527" w:type="dxa"/>
          </w:tcPr>
          <w:p w14:paraId="70042F18" w14:textId="77777777" w:rsidR="006C3D1D" w:rsidRDefault="006C3D1D" w:rsidP="00E94B4A">
            <w:pPr>
              <w:tabs>
                <w:tab w:val="left" w:pos="567"/>
              </w:tabs>
              <w:jc w:val="center"/>
              <w:rPr>
                <w:rFonts w:ascii="Cambria" w:hAnsi="Cambria"/>
                <w:sz w:val="20"/>
                <w:szCs w:val="20"/>
              </w:rPr>
            </w:pPr>
            <w:r>
              <w:rPr>
                <w:rFonts w:ascii="Cambria" w:hAnsi="Cambria"/>
                <w:sz w:val="20"/>
                <w:szCs w:val="20"/>
              </w:rPr>
              <w:t>oranžová</w:t>
            </w:r>
          </w:p>
        </w:tc>
      </w:tr>
      <w:tr w:rsidR="006C3D1D" w14:paraId="34F3D28D" w14:textId="77777777" w:rsidTr="006F7C09">
        <w:tc>
          <w:tcPr>
            <w:tcW w:w="4534" w:type="dxa"/>
          </w:tcPr>
          <w:p w14:paraId="7DC11CB9" w14:textId="77777777" w:rsidR="006C3D1D" w:rsidRDefault="006C3D1D" w:rsidP="00E94B4A">
            <w:pPr>
              <w:tabs>
                <w:tab w:val="left" w:pos="567"/>
              </w:tabs>
              <w:jc w:val="center"/>
              <w:rPr>
                <w:rFonts w:ascii="Cambria" w:hAnsi="Cambria"/>
                <w:sz w:val="20"/>
                <w:szCs w:val="20"/>
              </w:rPr>
            </w:pPr>
            <w:r>
              <w:rPr>
                <w:rFonts w:ascii="Cambria" w:hAnsi="Cambria"/>
                <w:sz w:val="20"/>
                <w:szCs w:val="20"/>
              </w:rPr>
              <w:t>50 cent</w:t>
            </w:r>
          </w:p>
        </w:tc>
        <w:tc>
          <w:tcPr>
            <w:tcW w:w="4527" w:type="dxa"/>
          </w:tcPr>
          <w:p w14:paraId="7477DA04" w14:textId="77777777" w:rsidR="006C3D1D" w:rsidRDefault="006C3D1D" w:rsidP="00E94B4A">
            <w:pPr>
              <w:tabs>
                <w:tab w:val="left" w:pos="567"/>
              </w:tabs>
              <w:jc w:val="center"/>
              <w:rPr>
                <w:rFonts w:ascii="Cambria" w:hAnsi="Cambria"/>
                <w:sz w:val="20"/>
                <w:szCs w:val="20"/>
              </w:rPr>
            </w:pPr>
            <w:r>
              <w:rPr>
                <w:rFonts w:ascii="Cambria" w:hAnsi="Cambria"/>
                <w:sz w:val="20"/>
                <w:szCs w:val="20"/>
              </w:rPr>
              <w:t>zelená</w:t>
            </w:r>
          </w:p>
        </w:tc>
      </w:tr>
      <w:tr w:rsidR="006C3D1D" w14:paraId="2F36B26E" w14:textId="77777777" w:rsidTr="006F7C09">
        <w:tc>
          <w:tcPr>
            <w:tcW w:w="4534" w:type="dxa"/>
          </w:tcPr>
          <w:p w14:paraId="08E131E2" w14:textId="77777777" w:rsidR="006C3D1D" w:rsidRDefault="006C3D1D" w:rsidP="00E94B4A">
            <w:pPr>
              <w:tabs>
                <w:tab w:val="left" w:pos="567"/>
              </w:tabs>
              <w:jc w:val="center"/>
              <w:rPr>
                <w:rFonts w:ascii="Cambria" w:hAnsi="Cambria"/>
                <w:sz w:val="20"/>
                <w:szCs w:val="20"/>
              </w:rPr>
            </w:pPr>
            <w:r>
              <w:rPr>
                <w:rFonts w:ascii="Cambria" w:hAnsi="Cambria"/>
                <w:sz w:val="20"/>
                <w:szCs w:val="20"/>
              </w:rPr>
              <w:t>€1</w:t>
            </w:r>
          </w:p>
        </w:tc>
        <w:tc>
          <w:tcPr>
            <w:tcW w:w="4527" w:type="dxa"/>
          </w:tcPr>
          <w:p w14:paraId="42436998" w14:textId="77777777" w:rsidR="006C3D1D" w:rsidRDefault="006C3D1D" w:rsidP="00E94B4A">
            <w:pPr>
              <w:tabs>
                <w:tab w:val="left" w:pos="567"/>
              </w:tabs>
              <w:jc w:val="center"/>
              <w:rPr>
                <w:rFonts w:ascii="Cambria" w:hAnsi="Cambria"/>
                <w:sz w:val="20"/>
                <w:szCs w:val="20"/>
              </w:rPr>
            </w:pPr>
            <w:r>
              <w:rPr>
                <w:rFonts w:ascii="Cambria" w:hAnsi="Cambria"/>
                <w:sz w:val="20"/>
                <w:szCs w:val="20"/>
              </w:rPr>
              <w:t>hnedá</w:t>
            </w:r>
          </w:p>
        </w:tc>
      </w:tr>
      <w:tr w:rsidR="006C3D1D" w14:paraId="1F3DBCC5" w14:textId="77777777" w:rsidTr="006F7C09">
        <w:tc>
          <w:tcPr>
            <w:tcW w:w="4534" w:type="dxa"/>
          </w:tcPr>
          <w:p w14:paraId="6067E101" w14:textId="77777777" w:rsidR="006C3D1D" w:rsidRDefault="006C3D1D" w:rsidP="00E94B4A">
            <w:pPr>
              <w:tabs>
                <w:tab w:val="left" w:pos="567"/>
              </w:tabs>
              <w:jc w:val="center"/>
              <w:rPr>
                <w:rFonts w:ascii="Cambria" w:hAnsi="Cambria"/>
                <w:sz w:val="20"/>
                <w:szCs w:val="20"/>
              </w:rPr>
            </w:pPr>
            <w:r>
              <w:rPr>
                <w:rFonts w:ascii="Cambria" w:hAnsi="Cambria"/>
                <w:sz w:val="20"/>
                <w:szCs w:val="20"/>
              </w:rPr>
              <w:t>€2</w:t>
            </w:r>
          </w:p>
        </w:tc>
        <w:tc>
          <w:tcPr>
            <w:tcW w:w="4527" w:type="dxa"/>
          </w:tcPr>
          <w:p w14:paraId="0C2FC24D" w14:textId="77777777" w:rsidR="006C3D1D" w:rsidRDefault="006C3D1D" w:rsidP="00E94B4A">
            <w:pPr>
              <w:tabs>
                <w:tab w:val="left" w:pos="567"/>
              </w:tabs>
              <w:jc w:val="center"/>
              <w:rPr>
                <w:rFonts w:ascii="Cambria" w:hAnsi="Cambria"/>
                <w:sz w:val="20"/>
                <w:szCs w:val="20"/>
              </w:rPr>
            </w:pPr>
            <w:r>
              <w:rPr>
                <w:rFonts w:ascii="Cambria" w:hAnsi="Cambria"/>
                <w:sz w:val="20"/>
                <w:szCs w:val="20"/>
              </w:rPr>
              <w:t>fialová</w:t>
            </w:r>
          </w:p>
        </w:tc>
      </w:tr>
    </w:tbl>
    <w:p w14:paraId="699B89DE" w14:textId="5EEAD7A0" w:rsidR="00F90F98" w:rsidRPr="00F90F98" w:rsidRDefault="00F90F98" w:rsidP="00F90F98">
      <w:pPr>
        <w:tabs>
          <w:tab w:val="left" w:pos="567"/>
        </w:tabs>
        <w:ind w:left="567" w:hanging="567"/>
        <w:jc w:val="both"/>
        <w:rPr>
          <w:rFonts w:ascii="Cambria" w:hAnsi="Cambria"/>
          <w:sz w:val="20"/>
          <w:szCs w:val="20"/>
        </w:rPr>
      </w:pPr>
      <w:r w:rsidRPr="00F90F98">
        <w:rPr>
          <w:rFonts w:ascii="Cambria" w:hAnsi="Cambria"/>
          <w:bCs/>
          <w:sz w:val="20"/>
          <w:szCs w:val="20"/>
        </w:rPr>
        <w:t xml:space="preserve">46.3 </w:t>
      </w:r>
      <w:r w:rsidRPr="00F90F98">
        <w:rPr>
          <w:rFonts w:ascii="Cambria" w:hAnsi="Cambria"/>
          <w:bCs/>
          <w:sz w:val="20"/>
          <w:szCs w:val="20"/>
        </w:rPr>
        <w:tab/>
      </w:r>
      <w:r w:rsidRPr="00F90F98">
        <w:rPr>
          <w:rFonts w:ascii="Cambria" w:hAnsi="Cambria"/>
          <w:sz w:val="20"/>
          <w:szCs w:val="20"/>
        </w:rPr>
        <w:t>Mincové vrecká s euromincami sa ukladajú do kartónových škatúľ v množstve stanovenom v bode 46.1 súťažných podkladov. Kartónové škatule sú opatrené vlajočkou úspešn</w:t>
      </w:r>
      <w:r w:rsidR="00145285">
        <w:rPr>
          <w:rFonts w:ascii="Cambria" w:hAnsi="Cambria"/>
          <w:sz w:val="20"/>
          <w:szCs w:val="20"/>
        </w:rPr>
        <w:t>ého</w:t>
      </w:r>
      <w:r w:rsidRPr="00F90F98">
        <w:rPr>
          <w:rFonts w:ascii="Cambria" w:hAnsi="Cambria"/>
          <w:sz w:val="20"/>
          <w:szCs w:val="20"/>
        </w:rPr>
        <w:t xml:space="preserve"> uchádzača, vyplnenou podľa predtlače s týmito údajmi:</w:t>
      </w:r>
    </w:p>
    <w:p w14:paraId="0F04E883" w14:textId="77777777" w:rsidR="00F90F98" w:rsidRPr="00F90F98" w:rsidRDefault="00F90F98" w:rsidP="00F90F98">
      <w:pPr>
        <w:numPr>
          <w:ilvl w:val="0"/>
          <w:numId w:val="42"/>
        </w:numPr>
        <w:tabs>
          <w:tab w:val="left" w:pos="567"/>
          <w:tab w:val="num" w:pos="1134"/>
        </w:tabs>
        <w:ind w:firstLine="491"/>
        <w:jc w:val="both"/>
        <w:rPr>
          <w:rFonts w:ascii="Cambria" w:hAnsi="Cambria"/>
          <w:sz w:val="20"/>
          <w:szCs w:val="20"/>
        </w:rPr>
      </w:pPr>
      <w:r w:rsidRPr="00F90F98">
        <w:rPr>
          <w:rFonts w:ascii="Cambria" w:hAnsi="Cambria"/>
          <w:sz w:val="20"/>
          <w:szCs w:val="20"/>
        </w:rPr>
        <w:t>Národná banka Slovenska</w:t>
      </w:r>
    </w:p>
    <w:p w14:paraId="4A589B6B" w14:textId="77777777" w:rsidR="00F90F98" w:rsidRPr="00F90F98" w:rsidRDefault="00F90F98" w:rsidP="00F90F98">
      <w:pPr>
        <w:numPr>
          <w:ilvl w:val="0"/>
          <w:numId w:val="42"/>
        </w:numPr>
        <w:tabs>
          <w:tab w:val="left" w:pos="567"/>
          <w:tab w:val="num" w:pos="1134"/>
        </w:tabs>
        <w:ind w:firstLine="491"/>
        <w:jc w:val="both"/>
        <w:rPr>
          <w:rFonts w:ascii="Cambria" w:hAnsi="Cambria"/>
          <w:sz w:val="20"/>
          <w:szCs w:val="20"/>
        </w:rPr>
      </w:pPr>
      <w:r w:rsidRPr="00F90F98">
        <w:rPr>
          <w:rFonts w:ascii="Cambria" w:hAnsi="Cambria"/>
          <w:sz w:val="20"/>
          <w:szCs w:val="20"/>
        </w:rPr>
        <w:t>rok razby</w:t>
      </w:r>
    </w:p>
    <w:p w14:paraId="444F29B1" w14:textId="77777777" w:rsidR="00F90F98" w:rsidRPr="00F90F98" w:rsidRDefault="00F90F98" w:rsidP="00F90F98">
      <w:pPr>
        <w:numPr>
          <w:ilvl w:val="0"/>
          <w:numId w:val="42"/>
        </w:numPr>
        <w:tabs>
          <w:tab w:val="left" w:pos="567"/>
          <w:tab w:val="num" w:pos="1134"/>
        </w:tabs>
        <w:ind w:firstLine="491"/>
        <w:jc w:val="both"/>
        <w:rPr>
          <w:rFonts w:ascii="Cambria" w:hAnsi="Cambria"/>
          <w:sz w:val="20"/>
          <w:szCs w:val="20"/>
        </w:rPr>
      </w:pPr>
      <w:r w:rsidRPr="00F90F98">
        <w:rPr>
          <w:rFonts w:ascii="Cambria" w:hAnsi="Cambria"/>
          <w:sz w:val="20"/>
          <w:szCs w:val="20"/>
        </w:rPr>
        <w:t xml:space="preserve">počet kusov euromincí </w:t>
      </w:r>
    </w:p>
    <w:p w14:paraId="2BFF52A1" w14:textId="77777777" w:rsidR="00F90F98" w:rsidRPr="00F90F98" w:rsidRDefault="00F90F98" w:rsidP="00F90F98">
      <w:pPr>
        <w:numPr>
          <w:ilvl w:val="0"/>
          <w:numId w:val="42"/>
        </w:numPr>
        <w:tabs>
          <w:tab w:val="left" w:pos="567"/>
          <w:tab w:val="num" w:pos="1134"/>
        </w:tabs>
        <w:ind w:firstLine="491"/>
        <w:jc w:val="both"/>
        <w:rPr>
          <w:rFonts w:ascii="Cambria" w:hAnsi="Cambria"/>
          <w:sz w:val="20"/>
          <w:szCs w:val="20"/>
        </w:rPr>
      </w:pPr>
      <w:r w:rsidRPr="00F90F98">
        <w:rPr>
          <w:rFonts w:ascii="Cambria" w:hAnsi="Cambria"/>
          <w:sz w:val="20"/>
          <w:szCs w:val="20"/>
        </w:rPr>
        <w:t xml:space="preserve">nominálna hodnota euromince </w:t>
      </w:r>
    </w:p>
    <w:p w14:paraId="7D11B078" w14:textId="77777777" w:rsidR="00F90F98" w:rsidRPr="00F90F98" w:rsidRDefault="00F90F98" w:rsidP="00F90F98">
      <w:pPr>
        <w:numPr>
          <w:ilvl w:val="0"/>
          <w:numId w:val="42"/>
        </w:numPr>
        <w:tabs>
          <w:tab w:val="left" w:pos="567"/>
          <w:tab w:val="num" w:pos="1134"/>
        </w:tabs>
        <w:ind w:firstLine="491"/>
        <w:jc w:val="both"/>
        <w:rPr>
          <w:rFonts w:ascii="Cambria" w:hAnsi="Cambria"/>
          <w:sz w:val="20"/>
          <w:szCs w:val="20"/>
        </w:rPr>
      </w:pPr>
      <w:r w:rsidRPr="00F90F98">
        <w:rPr>
          <w:rFonts w:ascii="Cambria" w:hAnsi="Cambria"/>
          <w:sz w:val="20"/>
          <w:szCs w:val="20"/>
        </w:rPr>
        <w:t>počet mincových vreciek</w:t>
      </w:r>
    </w:p>
    <w:p w14:paraId="2AABDE76" w14:textId="77777777" w:rsidR="00F90F98" w:rsidRPr="00F90F98" w:rsidRDefault="00F90F98" w:rsidP="00F90F98">
      <w:pPr>
        <w:numPr>
          <w:ilvl w:val="0"/>
          <w:numId w:val="42"/>
        </w:numPr>
        <w:tabs>
          <w:tab w:val="left" w:pos="567"/>
          <w:tab w:val="num" w:pos="1134"/>
        </w:tabs>
        <w:ind w:firstLine="491"/>
        <w:jc w:val="both"/>
        <w:rPr>
          <w:rFonts w:ascii="Cambria" w:hAnsi="Cambria"/>
          <w:sz w:val="20"/>
          <w:szCs w:val="20"/>
        </w:rPr>
      </w:pPr>
      <w:r w:rsidRPr="00F90F98">
        <w:rPr>
          <w:rFonts w:ascii="Cambria" w:hAnsi="Cambria"/>
          <w:sz w:val="20"/>
          <w:szCs w:val="20"/>
        </w:rPr>
        <w:t>celková hodnota v eurách</w:t>
      </w:r>
    </w:p>
    <w:p w14:paraId="1E8219E1" w14:textId="77777777" w:rsidR="00F90F98" w:rsidRPr="00F90F98" w:rsidRDefault="00F90F98" w:rsidP="00F90F98">
      <w:pPr>
        <w:numPr>
          <w:ilvl w:val="0"/>
          <w:numId w:val="42"/>
        </w:numPr>
        <w:tabs>
          <w:tab w:val="left" w:pos="567"/>
          <w:tab w:val="num" w:pos="1134"/>
        </w:tabs>
        <w:ind w:firstLine="491"/>
        <w:jc w:val="both"/>
        <w:rPr>
          <w:rFonts w:ascii="Cambria" w:hAnsi="Cambria"/>
          <w:sz w:val="20"/>
          <w:szCs w:val="20"/>
        </w:rPr>
      </w:pPr>
      <w:r w:rsidRPr="00F90F98">
        <w:rPr>
          <w:rFonts w:ascii="Cambria" w:hAnsi="Cambria"/>
          <w:sz w:val="20"/>
          <w:szCs w:val="20"/>
        </w:rPr>
        <w:t xml:space="preserve">hrubá hmotnosť v kilogramoch  </w:t>
      </w:r>
    </w:p>
    <w:p w14:paraId="07887013" w14:textId="0927D334" w:rsidR="002C5725" w:rsidRPr="002C5725" w:rsidRDefault="00F90F98" w:rsidP="002C5725">
      <w:pPr>
        <w:numPr>
          <w:ilvl w:val="0"/>
          <w:numId w:val="42"/>
        </w:numPr>
        <w:tabs>
          <w:tab w:val="left" w:pos="567"/>
          <w:tab w:val="num" w:pos="1134"/>
        </w:tabs>
        <w:spacing w:after="120"/>
        <w:ind w:firstLine="491"/>
        <w:jc w:val="both"/>
        <w:rPr>
          <w:rFonts w:ascii="Cambria" w:hAnsi="Cambria"/>
          <w:sz w:val="20"/>
          <w:szCs w:val="20"/>
        </w:rPr>
      </w:pPr>
      <w:r w:rsidRPr="00F90F98">
        <w:rPr>
          <w:rFonts w:ascii="Cambria" w:hAnsi="Cambria"/>
          <w:sz w:val="20"/>
          <w:szCs w:val="20"/>
        </w:rPr>
        <w:t>číslo škatule.</w:t>
      </w:r>
    </w:p>
    <w:p w14:paraId="081ADC63" w14:textId="57DE2657" w:rsidR="00F90F98" w:rsidRPr="00F90F98" w:rsidRDefault="00F90F98" w:rsidP="00F90F98">
      <w:pPr>
        <w:tabs>
          <w:tab w:val="left" w:pos="567"/>
        </w:tabs>
        <w:ind w:left="567"/>
        <w:jc w:val="both"/>
        <w:rPr>
          <w:rFonts w:ascii="Cambria" w:hAnsi="Cambria"/>
          <w:sz w:val="20"/>
          <w:szCs w:val="20"/>
        </w:rPr>
      </w:pPr>
      <w:r w:rsidRPr="00F90F98">
        <w:rPr>
          <w:rFonts w:ascii="Cambria" w:hAnsi="Cambria"/>
          <w:sz w:val="20"/>
          <w:szCs w:val="20"/>
        </w:rPr>
        <w:t>Kartónové škatule určené na dodávky euromincí majú rozmery 600 x 800 x 200 mm. Kartónová škatuľa naplnená mincovými vreckami s euromincami podľa požiadaviek obstarávateľa musí bez poškodenia zniesť bežnú manipuláciu. Ak kartónová škatuľa obsahuje menší počet mincových vreciek, ako je uvedené v bode 46.1 súťažných podkladov, úspešný uchádzač výrazne označí aktuálny počet mincových vreciek a zároveň uvedie menší počet mincových vreciek v dodacom liste.</w:t>
      </w:r>
    </w:p>
    <w:p w14:paraId="338AE1F0" w14:textId="3010C2CD" w:rsidR="00812C01" w:rsidRPr="00F90F98" w:rsidRDefault="00F90F98" w:rsidP="00812C01">
      <w:pPr>
        <w:ind w:left="567"/>
        <w:jc w:val="both"/>
        <w:rPr>
          <w:rFonts w:ascii="Cambria" w:hAnsi="Cambria"/>
          <w:sz w:val="20"/>
          <w:szCs w:val="20"/>
        </w:rPr>
      </w:pPr>
      <w:r w:rsidRPr="00F90F98">
        <w:rPr>
          <w:rFonts w:ascii="Cambria" w:hAnsi="Cambria"/>
          <w:sz w:val="20"/>
          <w:szCs w:val="20"/>
        </w:rPr>
        <w:t xml:space="preserve">46.4  </w:t>
      </w:r>
      <w:r w:rsidR="00812C01">
        <w:rPr>
          <w:rFonts w:ascii="Cambria" w:hAnsi="Cambria"/>
          <w:sz w:val="20"/>
          <w:szCs w:val="20"/>
        </w:rPr>
        <w:t xml:space="preserve">Kartónové škatule budú uložené na paletách. </w:t>
      </w:r>
      <w:r w:rsidRPr="00F90F98">
        <w:rPr>
          <w:rFonts w:ascii="Cambria" w:hAnsi="Cambria"/>
          <w:sz w:val="20"/>
          <w:szCs w:val="20"/>
        </w:rPr>
        <w:t xml:space="preserve">Na jednej palete môžu byť uložené maximálne 4 kusy kartónových škatúľ; to neplatí pre dodávky určené do preberacieho miesta Banská Bystrica, kde môžu byť na jednej palete uložené maximálne 2 kusy kartónových škatúľ. Kartónové škatule úspešný uchádzač prelepí samolepiacou bezpečnostnou páskou s logom úspešného uchádzača. Pri použití iného ako obvyklého vozidla na dodávku euromincí bude úspešný uchádzač vopred konzultovať s preberacím miestom veľkosť vozidla z hľadiska technických možností vykládky. </w:t>
      </w:r>
      <w:r w:rsidR="00812C01">
        <w:rPr>
          <w:rFonts w:ascii="Cambria" w:hAnsi="Cambria"/>
          <w:sz w:val="20"/>
          <w:szCs w:val="20"/>
        </w:rPr>
        <w:t xml:space="preserve">Palety nie sú súčasťou ceny za balenie a sú vlastníctvom úspešného uchádzača. </w:t>
      </w:r>
      <w:r w:rsidR="00812C01" w:rsidRPr="00812C01">
        <w:rPr>
          <w:rFonts w:ascii="Cambria" w:hAnsi="Cambria"/>
          <w:sz w:val="20"/>
          <w:szCs w:val="20"/>
        </w:rPr>
        <w:t>Palety zo zásielok euromincí od úspešného uchádzača odosiela preberacie miesto po prevzatí zásielky úspešné</w:t>
      </w:r>
      <w:r w:rsidR="00812C01">
        <w:rPr>
          <w:rFonts w:ascii="Cambria" w:hAnsi="Cambria"/>
          <w:sz w:val="20"/>
          <w:szCs w:val="20"/>
        </w:rPr>
        <w:t>mu</w:t>
      </w:r>
      <w:r w:rsidR="00812C01" w:rsidRPr="00812C01">
        <w:rPr>
          <w:rFonts w:ascii="Cambria" w:hAnsi="Cambria"/>
          <w:sz w:val="20"/>
          <w:szCs w:val="20"/>
        </w:rPr>
        <w:t xml:space="preserve"> uchádzač</w:t>
      </w:r>
      <w:r w:rsidR="00812C01">
        <w:rPr>
          <w:rFonts w:ascii="Cambria" w:hAnsi="Cambria"/>
          <w:sz w:val="20"/>
          <w:szCs w:val="20"/>
        </w:rPr>
        <w:t>ovi</w:t>
      </w:r>
      <w:r w:rsidR="00812C01" w:rsidRPr="00812C01">
        <w:rPr>
          <w:rFonts w:ascii="Cambria" w:hAnsi="Cambria"/>
          <w:sz w:val="20"/>
          <w:szCs w:val="20"/>
        </w:rPr>
        <w:t xml:space="preserve"> so sprievodným dokladom v termínoch individuálne dohodnutých</w:t>
      </w:r>
      <w:r w:rsidR="00812C01" w:rsidRPr="00455315">
        <w:rPr>
          <w:rFonts w:ascii="Cambria" w:hAnsi="Cambria"/>
          <w:sz w:val="20"/>
          <w:szCs w:val="20"/>
        </w:rPr>
        <w:t xml:space="preserve"> s úspešným uchádzačom.</w:t>
      </w:r>
    </w:p>
    <w:p w14:paraId="5FDD7143" w14:textId="77777777" w:rsidR="00F90F98" w:rsidRPr="00F90F98" w:rsidRDefault="00F90F98" w:rsidP="00F90F98">
      <w:pPr>
        <w:tabs>
          <w:tab w:val="left" w:pos="567"/>
        </w:tabs>
        <w:ind w:left="567" w:hanging="567"/>
        <w:jc w:val="both"/>
        <w:rPr>
          <w:rFonts w:ascii="Cambria" w:hAnsi="Cambria"/>
          <w:sz w:val="20"/>
          <w:szCs w:val="20"/>
        </w:rPr>
      </w:pPr>
    </w:p>
    <w:p w14:paraId="4D4F01C4" w14:textId="77777777" w:rsidR="00F90F98" w:rsidRPr="00F90F98" w:rsidRDefault="00F90F98" w:rsidP="000812E7">
      <w:pPr>
        <w:keepNext/>
        <w:numPr>
          <w:ilvl w:val="0"/>
          <w:numId w:val="2"/>
        </w:numPr>
        <w:shd w:val="clear" w:color="auto" w:fill="D9D9D9"/>
        <w:spacing w:after="60"/>
        <w:ind w:left="567" w:hanging="567"/>
        <w:jc w:val="both"/>
        <w:rPr>
          <w:rFonts w:ascii="Cambria" w:hAnsi="Cambria" w:cs="Arial"/>
          <w:b/>
          <w:bCs/>
          <w:smallCaps/>
          <w:noProof w:val="0"/>
          <w:sz w:val="20"/>
          <w:szCs w:val="20"/>
          <w:lang w:eastAsia="en-US"/>
        </w:rPr>
      </w:pPr>
      <w:bookmarkStart w:id="106" w:name="_Hlk79136452"/>
      <w:r w:rsidRPr="000812E7">
        <w:rPr>
          <w:rFonts w:asciiTheme="majorHAnsi" w:hAnsiTheme="majorHAnsi" w:cs="Arial"/>
          <w:b/>
          <w:bCs/>
          <w:smallCaps/>
          <w:sz w:val="20"/>
          <w:szCs w:val="20"/>
        </w:rPr>
        <w:t>Obehové</w:t>
      </w:r>
      <w:r w:rsidRPr="00F90F98">
        <w:rPr>
          <w:rFonts w:ascii="Cambria" w:hAnsi="Cambria" w:cs="Arial"/>
          <w:b/>
          <w:bCs/>
          <w:smallCaps/>
          <w:noProof w:val="0"/>
          <w:sz w:val="20"/>
          <w:szCs w:val="20"/>
          <w:lang w:eastAsia="en-US"/>
        </w:rPr>
        <w:t xml:space="preserve"> euromince určené do ročníkových súborov</w:t>
      </w:r>
    </w:p>
    <w:bookmarkEnd w:id="106"/>
    <w:p w14:paraId="6B039AC3" w14:textId="71930806" w:rsidR="00F90F98" w:rsidRPr="00F90F98" w:rsidRDefault="00F90F98" w:rsidP="00F90F98">
      <w:pPr>
        <w:ind w:left="567" w:hanging="567"/>
        <w:jc w:val="both"/>
        <w:rPr>
          <w:rFonts w:ascii="Cambria" w:hAnsi="Cambria"/>
          <w:sz w:val="20"/>
          <w:szCs w:val="20"/>
        </w:rPr>
      </w:pPr>
      <w:r w:rsidRPr="00F90F98">
        <w:rPr>
          <w:rFonts w:ascii="Cambria" w:hAnsi="Cambria"/>
          <w:sz w:val="20"/>
          <w:szCs w:val="20"/>
        </w:rPr>
        <w:t xml:space="preserve">47.1  Úspešný uchádzač balí vyrobené obehové euromince určené do ročníkových súborov do niektorých </w:t>
      </w:r>
      <w:r w:rsidRPr="00F90F98">
        <w:rPr>
          <w:rFonts w:ascii="Cambria" w:hAnsi="Cambria"/>
          <w:sz w:val="20"/>
          <w:szCs w:val="20"/>
        </w:rPr>
        <w:br/>
        <w:t>z nasledovných obalových materiálov podľa požiadavky verejn</w:t>
      </w:r>
      <w:r w:rsidR="00145285">
        <w:rPr>
          <w:rFonts w:ascii="Cambria" w:hAnsi="Cambria"/>
          <w:sz w:val="20"/>
          <w:szCs w:val="20"/>
        </w:rPr>
        <w:t>ého</w:t>
      </w:r>
      <w:r w:rsidRPr="00F90F98">
        <w:rPr>
          <w:rFonts w:ascii="Cambria" w:hAnsi="Cambria"/>
          <w:sz w:val="20"/>
          <w:szCs w:val="20"/>
        </w:rPr>
        <w:t xml:space="preserve"> obstarávateľa uvedenej v objednávke:</w:t>
      </w:r>
    </w:p>
    <w:p w14:paraId="04550D86" w14:textId="4DBD48E9" w:rsidR="00F90F98" w:rsidRPr="00F90F98" w:rsidRDefault="00F90F98" w:rsidP="000812E7">
      <w:pPr>
        <w:pStyle w:val="ListParagraph"/>
        <w:numPr>
          <w:ilvl w:val="0"/>
          <w:numId w:val="80"/>
        </w:numPr>
        <w:spacing w:after="0" w:line="240" w:lineRule="auto"/>
        <w:ind w:left="992" w:hanging="357"/>
        <w:jc w:val="both"/>
        <w:rPr>
          <w:rFonts w:ascii="Cambria" w:hAnsi="Cambria"/>
          <w:sz w:val="20"/>
          <w:szCs w:val="20"/>
        </w:rPr>
      </w:pPr>
      <w:r w:rsidRPr="000812E7">
        <w:rPr>
          <w:rFonts w:asciiTheme="majorHAnsi" w:hAnsiTheme="majorHAnsi"/>
          <w:sz w:val="20"/>
          <w:szCs w:val="20"/>
        </w:rPr>
        <w:t>Euromince</w:t>
      </w:r>
      <w:r w:rsidRPr="00F90F98">
        <w:rPr>
          <w:rFonts w:ascii="Cambria" w:hAnsi="Cambria"/>
          <w:sz w:val="20"/>
          <w:szCs w:val="20"/>
        </w:rPr>
        <w:t xml:space="preserve"> všetkých nominálnych hodnôt vo vyhotovení „špeciálne neobiehajúce“ budú </w:t>
      </w:r>
      <w:r w:rsidRPr="00F90F98">
        <w:rPr>
          <w:rFonts w:ascii="Cambria" w:hAnsi="Cambria"/>
          <w:bCs/>
          <w:sz w:val="20"/>
          <w:szCs w:val="20"/>
        </w:rPr>
        <w:t>zabalené</w:t>
      </w:r>
      <w:r w:rsidRPr="00F90F98">
        <w:rPr>
          <w:rFonts w:ascii="Cambria" w:hAnsi="Cambria"/>
          <w:sz w:val="20"/>
          <w:szCs w:val="20"/>
        </w:rPr>
        <w:t xml:space="preserve"> spolu so žetónom (resp. pamätnou euromincou, </w:t>
      </w:r>
      <w:r w:rsidRPr="00F90F98">
        <w:rPr>
          <w:rFonts w:ascii="Cambria" w:hAnsi="Cambria"/>
          <w:bCs/>
          <w:sz w:val="20"/>
          <w:szCs w:val="20"/>
        </w:rPr>
        <w:t>ak o  to verejný obstarávateľ v objednávke požiada</w:t>
      </w:r>
      <w:r w:rsidRPr="00F90F98">
        <w:rPr>
          <w:rFonts w:ascii="Cambria" w:hAnsi="Cambria"/>
          <w:sz w:val="20"/>
          <w:szCs w:val="20"/>
        </w:rPr>
        <w:t>) do plastových vložiek (typ Numitheca® alebo ekvivalent), papierových obalov a vrchného násuvného obalu, pričom takto kompletne zabalené súbory euromincí budú vložené po 50 kusoch do kartónovej škatule tak, aby nedošlo k nežiadúcemu pohybu súborov v škatuli počas manipulácie s ňou. Grafický návrh žetónu, plastových vložiek, papierových obalov a vrchného násuvného obalu vypracuje úspešný uchádzač na základe špecifikácie a podkladov od verejného obstarávateľa a predloží ich na schválenie verejnému obstarávateľovi. Každá kartónová škatuľa so súbormi euromincí bude prelepená páskou, okraje budú označené odtlačkom pečiatky úspešného uchádzača a podpísané pracovníkom trezoru úspešného uchádzača. Na kartónovej škatuli budú uvedené údaje:</w:t>
      </w:r>
    </w:p>
    <w:p w14:paraId="4DF489B2" w14:textId="77777777" w:rsidR="00F90F98" w:rsidRPr="00F90F98" w:rsidRDefault="00F90F98" w:rsidP="000812E7">
      <w:pPr>
        <w:numPr>
          <w:ilvl w:val="0"/>
          <w:numId w:val="42"/>
        </w:numPr>
        <w:tabs>
          <w:tab w:val="clear" w:pos="360"/>
        </w:tabs>
        <w:ind w:left="1276" w:hanging="283"/>
        <w:jc w:val="both"/>
        <w:rPr>
          <w:rFonts w:ascii="Cambria" w:hAnsi="Cambria"/>
          <w:sz w:val="20"/>
          <w:szCs w:val="20"/>
        </w:rPr>
      </w:pPr>
      <w:r w:rsidRPr="00F90F98">
        <w:rPr>
          <w:rFonts w:ascii="Cambria" w:hAnsi="Cambria"/>
          <w:sz w:val="20"/>
          <w:szCs w:val="20"/>
        </w:rPr>
        <w:t>Národná banka Slovenska</w:t>
      </w:r>
    </w:p>
    <w:p w14:paraId="0C6B362A" w14:textId="77777777" w:rsidR="00FF137F" w:rsidRDefault="00F90F98" w:rsidP="000812E7">
      <w:pPr>
        <w:numPr>
          <w:ilvl w:val="0"/>
          <w:numId w:val="42"/>
        </w:numPr>
        <w:tabs>
          <w:tab w:val="clear" w:pos="360"/>
        </w:tabs>
        <w:ind w:left="1276" w:hanging="283"/>
        <w:jc w:val="both"/>
        <w:rPr>
          <w:rFonts w:ascii="Cambria" w:hAnsi="Cambria"/>
          <w:sz w:val="20"/>
          <w:szCs w:val="20"/>
        </w:rPr>
      </w:pPr>
      <w:r w:rsidRPr="00F90F98">
        <w:rPr>
          <w:rFonts w:ascii="Cambria" w:hAnsi="Cambria"/>
          <w:sz w:val="20"/>
          <w:szCs w:val="20"/>
        </w:rPr>
        <w:t>rok razby</w:t>
      </w:r>
      <w:r w:rsidR="00FF137F" w:rsidRPr="00FF137F">
        <w:rPr>
          <w:rFonts w:ascii="Cambria" w:hAnsi="Cambria"/>
          <w:sz w:val="20"/>
          <w:szCs w:val="20"/>
        </w:rPr>
        <w:t xml:space="preserve"> </w:t>
      </w:r>
    </w:p>
    <w:p w14:paraId="03EB392B" w14:textId="264DA978" w:rsidR="00FF137F" w:rsidRPr="00F90F98" w:rsidRDefault="00FF137F" w:rsidP="000812E7">
      <w:pPr>
        <w:numPr>
          <w:ilvl w:val="0"/>
          <w:numId w:val="42"/>
        </w:numPr>
        <w:tabs>
          <w:tab w:val="clear" w:pos="360"/>
        </w:tabs>
        <w:ind w:left="1276" w:hanging="283"/>
        <w:jc w:val="both"/>
        <w:rPr>
          <w:rFonts w:ascii="Cambria" w:hAnsi="Cambria"/>
          <w:sz w:val="20"/>
          <w:szCs w:val="20"/>
        </w:rPr>
      </w:pPr>
      <w:r w:rsidRPr="00F90F98">
        <w:rPr>
          <w:rFonts w:ascii="Cambria" w:hAnsi="Cambria"/>
          <w:sz w:val="20"/>
          <w:szCs w:val="20"/>
        </w:rPr>
        <w:t>názov súboru špecifikovaného v príslušnej objednávke</w:t>
      </w:r>
    </w:p>
    <w:p w14:paraId="4E5BA4D1" w14:textId="77777777" w:rsidR="00F90F98" w:rsidRPr="00F90F98" w:rsidRDefault="00F90F98" w:rsidP="000812E7">
      <w:pPr>
        <w:numPr>
          <w:ilvl w:val="0"/>
          <w:numId w:val="42"/>
        </w:numPr>
        <w:tabs>
          <w:tab w:val="clear" w:pos="360"/>
        </w:tabs>
        <w:ind w:left="1276" w:hanging="283"/>
        <w:jc w:val="both"/>
        <w:rPr>
          <w:rFonts w:ascii="Cambria" w:hAnsi="Cambria"/>
          <w:sz w:val="20"/>
          <w:szCs w:val="20"/>
        </w:rPr>
      </w:pPr>
      <w:r w:rsidRPr="00F90F98">
        <w:rPr>
          <w:rFonts w:ascii="Cambria" w:hAnsi="Cambria"/>
          <w:sz w:val="20"/>
          <w:szCs w:val="20"/>
        </w:rPr>
        <w:t xml:space="preserve">počet kusov súborov v kartónovej škatuli </w:t>
      </w:r>
    </w:p>
    <w:p w14:paraId="1188C06C" w14:textId="77777777" w:rsidR="00F90F98" w:rsidRPr="00F90F98" w:rsidRDefault="00F90F98" w:rsidP="000812E7">
      <w:pPr>
        <w:numPr>
          <w:ilvl w:val="0"/>
          <w:numId w:val="42"/>
        </w:numPr>
        <w:tabs>
          <w:tab w:val="clear" w:pos="360"/>
        </w:tabs>
        <w:ind w:left="1276" w:hanging="283"/>
        <w:jc w:val="both"/>
        <w:rPr>
          <w:rFonts w:ascii="Cambria" w:hAnsi="Cambria"/>
          <w:sz w:val="20"/>
          <w:szCs w:val="20"/>
        </w:rPr>
      </w:pPr>
      <w:r w:rsidRPr="00F90F98">
        <w:rPr>
          <w:rFonts w:ascii="Cambria" w:hAnsi="Cambria"/>
          <w:sz w:val="20"/>
          <w:szCs w:val="20"/>
        </w:rPr>
        <w:t>vyhotovenie</w:t>
      </w:r>
    </w:p>
    <w:p w14:paraId="464AB25F" w14:textId="13FD45AE" w:rsidR="00F90F98" w:rsidRPr="00F90F98" w:rsidRDefault="00F90F98" w:rsidP="000812E7">
      <w:pPr>
        <w:numPr>
          <w:ilvl w:val="0"/>
          <w:numId w:val="42"/>
        </w:numPr>
        <w:tabs>
          <w:tab w:val="clear" w:pos="360"/>
        </w:tabs>
        <w:ind w:left="1276" w:hanging="283"/>
        <w:jc w:val="both"/>
        <w:rPr>
          <w:rFonts w:ascii="Cambria" w:hAnsi="Cambria"/>
          <w:sz w:val="20"/>
          <w:szCs w:val="20"/>
        </w:rPr>
      </w:pPr>
      <w:r w:rsidRPr="00F90F98">
        <w:rPr>
          <w:rFonts w:ascii="Cambria" w:hAnsi="Cambria"/>
          <w:sz w:val="20"/>
          <w:szCs w:val="20"/>
        </w:rPr>
        <w:t xml:space="preserve">poradové číslo </w:t>
      </w:r>
      <w:r w:rsidR="00FF137F">
        <w:rPr>
          <w:rFonts w:ascii="Cambria" w:hAnsi="Cambria"/>
          <w:sz w:val="20"/>
          <w:szCs w:val="20"/>
        </w:rPr>
        <w:t xml:space="preserve">kartónovej </w:t>
      </w:r>
      <w:r w:rsidRPr="00F90F98">
        <w:rPr>
          <w:rFonts w:ascii="Cambria" w:hAnsi="Cambria"/>
          <w:sz w:val="20"/>
          <w:szCs w:val="20"/>
        </w:rPr>
        <w:t>škatule.</w:t>
      </w:r>
    </w:p>
    <w:p w14:paraId="3AA9B6C3" w14:textId="71A2F04D" w:rsidR="00F90F98" w:rsidRPr="00F90F98" w:rsidRDefault="00F90F98" w:rsidP="000812E7">
      <w:pPr>
        <w:tabs>
          <w:tab w:val="center" w:pos="4536"/>
          <w:tab w:val="right" w:pos="9072"/>
        </w:tabs>
        <w:ind w:left="993"/>
        <w:jc w:val="both"/>
        <w:rPr>
          <w:rFonts w:ascii="Cambria" w:hAnsi="Cambria"/>
          <w:sz w:val="20"/>
          <w:szCs w:val="20"/>
        </w:rPr>
      </w:pPr>
      <w:r w:rsidRPr="000812E7">
        <w:rPr>
          <w:rFonts w:asciiTheme="majorHAnsi" w:hAnsiTheme="majorHAnsi"/>
          <w:sz w:val="20"/>
          <w:szCs w:val="20"/>
        </w:rPr>
        <w:t>Euromince</w:t>
      </w:r>
      <w:r w:rsidRPr="00F90F98">
        <w:rPr>
          <w:rFonts w:ascii="Cambria" w:hAnsi="Cambria"/>
          <w:sz w:val="20"/>
          <w:szCs w:val="20"/>
        </w:rPr>
        <w:t xml:space="preserve"> </w:t>
      </w:r>
      <w:r w:rsidRPr="00F90F98">
        <w:rPr>
          <w:rFonts w:ascii="Cambria" w:hAnsi="Cambria"/>
          <w:bCs/>
          <w:sz w:val="20"/>
          <w:szCs w:val="20"/>
        </w:rPr>
        <w:t>všetkých nominálnych hodnôt</w:t>
      </w:r>
      <w:r w:rsidRPr="00F90F98">
        <w:rPr>
          <w:rFonts w:ascii="Cambria" w:hAnsi="Cambria"/>
          <w:sz w:val="20"/>
          <w:szCs w:val="20"/>
        </w:rPr>
        <w:t xml:space="preserve"> vo vyhotovení „proof like“ budú </w:t>
      </w:r>
      <w:r w:rsidRPr="00F90F98">
        <w:rPr>
          <w:rFonts w:ascii="Cambria" w:hAnsi="Cambria"/>
          <w:bCs/>
          <w:sz w:val="20"/>
          <w:szCs w:val="20"/>
        </w:rPr>
        <w:t>zabalené</w:t>
      </w:r>
      <w:r w:rsidRPr="00F90F98">
        <w:rPr>
          <w:rFonts w:ascii="Cambria" w:hAnsi="Cambria"/>
          <w:sz w:val="20"/>
          <w:szCs w:val="20"/>
        </w:rPr>
        <w:t xml:space="preserve"> do plexi obalov obsahujúcich farebnú plastovú vložku s nápisom a s  otvormi pre 8 euromincí a žetón (resp. pamätnú euromincu, ak o to verejný obstarávateľ v objednávke požiada) o rozmeroch približne 145 mm x 105 mm. </w:t>
      </w:r>
      <w:r w:rsidRPr="00AB7639">
        <w:rPr>
          <w:rFonts w:ascii="Cambria" w:hAnsi="Cambria"/>
          <w:bCs/>
          <w:sz w:val="20"/>
          <w:szCs w:val="20"/>
        </w:rPr>
        <w:t>Plexi</w:t>
      </w:r>
      <w:r w:rsidRPr="00F90F98">
        <w:rPr>
          <w:rFonts w:ascii="Cambria" w:hAnsi="Cambria"/>
          <w:sz w:val="20"/>
          <w:szCs w:val="20"/>
        </w:rPr>
        <w:t xml:space="preserve"> obal s euromincami bude orientovaný na výšku a bude vložený do vnútra kartónového obalu, do tzv. kapsičky. Kartónový obal bude z vonkajšej aj vnútornej strany potlačený grafikou. Grafický návrh žetónu, plastovej vložky a papierových obalov vypracuje úspešný uchádzač na základe špecifikácie a podkladov od verejn</w:t>
      </w:r>
      <w:r w:rsidR="003265E5">
        <w:rPr>
          <w:rFonts w:ascii="Cambria" w:hAnsi="Cambria"/>
          <w:sz w:val="20"/>
          <w:szCs w:val="20"/>
        </w:rPr>
        <w:t>ého</w:t>
      </w:r>
      <w:r w:rsidRPr="00F90F98">
        <w:rPr>
          <w:rFonts w:ascii="Cambria" w:hAnsi="Cambria"/>
          <w:sz w:val="20"/>
          <w:szCs w:val="20"/>
        </w:rPr>
        <w:t xml:space="preserve"> obstarávateľa a predloží ich na schválenie verejnému </w:t>
      </w:r>
      <w:r w:rsidRPr="00F90F98">
        <w:rPr>
          <w:rFonts w:ascii="Cambria" w:hAnsi="Cambria"/>
          <w:sz w:val="20"/>
          <w:szCs w:val="20"/>
        </w:rPr>
        <w:lastRenderedPageBreak/>
        <w:t>obstarávateľovi. Kompletne zabalené súbory euromincí budú vložené po 50 kusoch do kartónovej škatule tak, aby nedošlo k nežiadúcemu pohybu súborov v škatuli počas manipulácie s ňou. Každá kartónová škatuľa so súbormi euromincí bude prelepená páskou, okraje budú označené odtlačkom pečiatky úspešného uchádzača a podpísané pracovníkom trezoru úspešného uchádzača. Na kartónovej škatuli budú uvedené údaje:</w:t>
      </w:r>
    </w:p>
    <w:p w14:paraId="1BD51EEC" w14:textId="77777777" w:rsidR="00F90F98" w:rsidRPr="00F90F98" w:rsidRDefault="00F90F98" w:rsidP="000812E7">
      <w:pPr>
        <w:numPr>
          <w:ilvl w:val="0"/>
          <w:numId w:val="42"/>
        </w:numPr>
        <w:tabs>
          <w:tab w:val="clear" w:pos="360"/>
        </w:tabs>
        <w:ind w:left="1276" w:hanging="283"/>
        <w:jc w:val="both"/>
        <w:rPr>
          <w:rFonts w:ascii="Cambria" w:hAnsi="Cambria"/>
          <w:sz w:val="20"/>
          <w:szCs w:val="20"/>
        </w:rPr>
      </w:pPr>
      <w:r w:rsidRPr="00F90F98">
        <w:rPr>
          <w:rFonts w:ascii="Cambria" w:hAnsi="Cambria"/>
          <w:sz w:val="20"/>
          <w:szCs w:val="20"/>
        </w:rPr>
        <w:t>Národná banka Slovenska</w:t>
      </w:r>
    </w:p>
    <w:p w14:paraId="5A101388" w14:textId="77777777" w:rsidR="00F90F98" w:rsidRPr="00F90F98" w:rsidRDefault="00F90F98" w:rsidP="000812E7">
      <w:pPr>
        <w:numPr>
          <w:ilvl w:val="0"/>
          <w:numId w:val="42"/>
        </w:numPr>
        <w:tabs>
          <w:tab w:val="clear" w:pos="360"/>
        </w:tabs>
        <w:ind w:left="1276" w:hanging="283"/>
        <w:jc w:val="both"/>
        <w:rPr>
          <w:rFonts w:ascii="Cambria" w:hAnsi="Cambria"/>
          <w:sz w:val="20"/>
          <w:szCs w:val="20"/>
        </w:rPr>
      </w:pPr>
      <w:r w:rsidRPr="00F90F98">
        <w:rPr>
          <w:rFonts w:ascii="Cambria" w:hAnsi="Cambria"/>
          <w:sz w:val="20"/>
          <w:szCs w:val="20"/>
        </w:rPr>
        <w:t xml:space="preserve">rok razby </w:t>
      </w:r>
    </w:p>
    <w:p w14:paraId="4E0F8241" w14:textId="77777777" w:rsidR="00FF137F" w:rsidRPr="00F90F98" w:rsidRDefault="00FF137F" w:rsidP="000812E7">
      <w:pPr>
        <w:numPr>
          <w:ilvl w:val="0"/>
          <w:numId w:val="42"/>
        </w:numPr>
        <w:tabs>
          <w:tab w:val="clear" w:pos="360"/>
        </w:tabs>
        <w:ind w:left="1276" w:hanging="283"/>
        <w:jc w:val="both"/>
        <w:rPr>
          <w:rFonts w:ascii="Cambria" w:hAnsi="Cambria"/>
          <w:sz w:val="20"/>
          <w:szCs w:val="20"/>
        </w:rPr>
      </w:pPr>
      <w:r w:rsidRPr="00F90F98">
        <w:rPr>
          <w:rFonts w:ascii="Cambria" w:hAnsi="Cambria"/>
          <w:sz w:val="20"/>
          <w:szCs w:val="20"/>
        </w:rPr>
        <w:t>názov súboru špecifikovaného v príslušnej objednávke</w:t>
      </w:r>
    </w:p>
    <w:p w14:paraId="35CA3368" w14:textId="77777777" w:rsidR="00F90F98" w:rsidRPr="00F90F98" w:rsidRDefault="00F90F98" w:rsidP="000812E7">
      <w:pPr>
        <w:numPr>
          <w:ilvl w:val="0"/>
          <w:numId w:val="42"/>
        </w:numPr>
        <w:tabs>
          <w:tab w:val="clear" w:pos="360"/>
        </w:tabs>
        <w:ind w:left="1276" w:hanging="283"/>
        <w:jc w:val="both"/>
        <w:rPr>
          <w:rFonts w:ascii="Cambria" w:hAnsi="Cambria"/>
          <w:sz w:val="20"/>
          <w:szCs w:val="20"/>
        </w:rPr>
      </w:pPr>
      <w:r w:rsidRPr="00F90F98">
        <w:rPr>
          <w:rFonts w:ascii="Cambria" w:hAnsi="Cambria"/>
          <w:sz w:val="20"/>
          <w:szCs w:val="20"/>
        </w:rPr>
        <w:t xml:space="preserve">počet kusov súborov v kartónovej škatuli </w:t>
      </w:r>
    </w:p>
    <w:p w14:paraId="08CA1678" w14:textId="77777777" w:rsidR="00FF137F" w:rsidRPr="00F90F98" w:rsidRDefault="00FF137F" w:rsidP="000812E7">
      <w:pPr>
        <w:numPr>
          <w:ilvl w:val="0"/>
          <w:numId w:val="42"/>
        </w:numPr>
        <w:tabs>
          <w:tab w:val="clear" w:pos="360"/>
        </w:tabs>
        <w:ind w:left="1276" w:hanging="283"/>
        <w:jc w:val="both"/>
        <w:rPr>
          <w:rFonts w:ascii="Cambria" w:hAnsi="Cambria"/>
          <w:sz w:val="20"/>
          <w:szCs w:val="20"/>
        </w:rPr>
      </w:pPr>
      <w:r>
        <w:rPr>
          <w:rFonts w:ascii="Cambria" w:hAnsi="Cambria"/>
          <w:sz w:val="20"/>
          <w:szCs w:val="20"/>
        </w:rPr>
        <w:t>špecifikácia balenia</w:t>
      </w:r>
    </w:p>
    <w:p w14:paraId="39CFAC4D" w14:textId="77777777" w:rsidR="00F90F98" w:rsidRPr="00F90F98" w:rsidRDefault="00F90F98" w:rsidP="000812E7">
      <w:pPr>
        <w:numPr>
          <w:ilvl w:val="0"/>
          <w:numId w:val="42"/>
        </w:numPr>
        <w:tabs>
          <w:tab w:val="clear" w:pos="360"/>
        </w:tabs>
        <w:ind w:left="1276" w:hanging="283"/>
        <w:jc w:val="both"/>
        <w:rPr>
          <w:rFonts w:ascii="Cambria" w:hAnsi="Cambria"/>
          <w:sz w:val="20"/>
          <w:szCs w:val="20"/>
        </w:rPr>
      </w:pPr>
      <w:r w:rsidRPr="00F90F98">
        <w:rPr>
          <w:rFonts w:ascii="Cambria" w:hAnsi="Cambria"/>
          <w:sz w:val="20"/>
          <w:szCs w:val="20"/>
        </w:rPr>
        <w:t>vyhotovenie</w:t>
      </w:r>
    </w:p>
    <w:p w14:paraId="6F11DD43" w14:textId="36B12E04" w:rsidR="00F90F98" w:rsidRPr="00F90F98" w:rsidRDefault="00F90F98" w:rsidP="000812E7">
      <w:pPr>
        <w:numPr>
          <w:ilvl w:val="0"/>
          <w:numId w:val="42"/>
        </w:numPr>
        <w:tabs>
          <w:tab w:val="clear" w:pos="360"/>
        </w:tabs>
        <w:ind w:left="1276" w:hanging="283"/>
        <w:jc w:val="both"/>
        <w:rPr>
          <w:rFonts w:ascii="Cambria" w:hAnsi="Cambria"/>
          <w:sz w:val="20"/>
          <w:szCs w:val="20"/>
        </w:rPr>
      </w:pPr>
      <w:r w:rsidRPr="00F90F98">
        <w:rPr>
          <w:rFonts w:ascii="Cambria" w:hAnsi="Cambria"/>
          <w:sz w:val="20"/>
          <w:szCs w:val="20"/>
        </w:rPr>
        <w:t>poradové číslo</w:t>
      </w:r>
      <w:r w:rsidR="00FF137F">
        <w:rPr>
          <w:rFonts w:ascii="Cambria" w:hAnsi="Cambria"/>
          <w:sz w:val="20"/>
          <w:szCs w:val="20"/>
        </w:rPr>
        <w:t xml:space="preserve"> kartónovej</w:t>
      </w:r>
      <w:r w:rsidRPr="00F90F98">
        <w:rPr>
          <w:rFonts w:ascii="Cambria" w:hAnsi="Cambria"/>
          <w:sz w:val="20"/>
          <w:szCs w:val="20"/>
        </w:rPr>
        <w:t xml:space="preserve"> škatule.</w:t>
      </w:r>
    </w:p>
    <w:p w14:paraId="1B6244A2" w14:textId="12E9BC20" w:rsidR="00F90F98" w:rsidRPr="00F90F98" w:rsidRDefault="00F90F98" w:rsidP="000812E7">
      <w:pPr>
        <w:pStyle w:val="ListParagraph"/>
        <w:numPr>
          <w:ilvl w:val="0"/>
          <w:numId w:val="80"/>
        </w:numPr>
        <w:spacing w:line="240" w:lineRule="auto"/>
        <w:ind w:left="993" w:hanging="426"/>
        <w:contextualSpacing/>
        <w:jc w:val="both"/>
        <w:rPr>
          <w:rFonts w:ascii="Cambria" w:hAnsi="Cambria"/>
          <w:bCs/>
          <w:sz w:val="20"/>
          <w:szCs w:val="20"/>
        </w:rPr>
      </w:pPr>
      <w:r w:rsidRPr="000812E7">
        <w:rPr>
          <w:rFonts w:asciiTheme="majorHAnsi" w:hAnsiTheme="majorHAnsi"/>
          <w:sz w:val="20"/>
          <w:szCs w:val="20"/>
        </w:rPr>
        <w:t>Euromince</w:t>
      </w:r>
      <w:r w:rsidRPr="00F90F98">
        <w:rPr>
          <w:rFonts w:ascii="Cambria" w:hAnsi="Cambria"/>
          <w:bCs/>
          <w:sz w:val="20"/>
          <w:szCs w:val="20"/>
        </w:rPr>
        <w:t xml:space="preserve"> </w:t>
      </w:r>
      <w:bookmarkStart w:id="107" w:name="_Hlk63242099"/>
      <w:r w:rsidRPr="00F90F98">
        <w:rPr>
          <w:rFonts w:ascii="Cambria" w:hAnsi="Cambria"/>
          <w:bCs/>
          <w:sz w:val="20"/>
          <w:szCs w:val="20"/>
        </w:rPr>
        <w:t xml:space="preserve">všetkých nominálnych hodnôt vo vyhotovení "proof like" budú spolu so žetónom </w:t>
      </w:r>
      <w:r w:rsidRPr="00F90F98">
        <w:rPr>
          <w:rFonts w:ascii="Cambria" w:hAnsi="Cambria"/>
          <w:bCs/>
          <w:sz w:val="20"/>
          <w:szCs w:val="20"/>
        </w:rPr>
        <w:tab/>
        <w:t>(</w:t>
      </w:r>
      <w:r w:rsidRPr="00A12A0C">
        <w:rPr>
          <w:rFonts w:ascii="Cambria" w:hAnsi="Cambria"/>
          <w:bCs/>
          <w:sz w:val="20"/>
          <w:szCs w:val="20"/>
        </w:rPr>
        <w:t>resp. pamätnou euromincou, ak o to verejný obstarávateľ v objednávke požiada</w:t>
      </w:r>
      <w:r w:rsidRPr="00F90F98">
        <w:rPr>
          <w:rFonts w:ascii="Cambria" w:hAnsi="Cambria"/>
          <w:bCs/>
          <w:sz w:val="20"/>
          <w:szCs w:val="20"/>
        </w:rPr>
        <w:t xml:space="preserve">) vložené do plexi obalov </w:t>
      </w:r>
      <w:bookmarkEnd w:id="107"/>
      <w:r w:rsidRPr="00F90F98">
        <w:rPr>
          <w:rFonts w:ascii="Cambria" w:hAnsi="Cambria"/>
          <w:bCs/>
          <w:sz w:val="20"/>
          <w:szCs w:val="20"/>
        </w:rPr>
        <w:t>a spolu s certifikátom deklarujúcim technické parametre euromincí budú vložené do drevených etuí s</w:t>
      </w:r>
      <w:r w:rsidR="00D80F6E">
        <w:rPr>
          <w:rFonts w:ascii="Cambria" w:hAnsi="Cambria"/>
          <w:bCs/>
          <w:sz w:val="20"/>
          <w:szCs w:val="20"/>
        </w:rPr>
        <w:t xml:space="preserve"> vonkajšími </w:t>
      </w:r>
      <w:r w:rsidRPr="00F90F98">
        <w:rPr>
          <w:rFonts w:ascii="Cambria" w:hAnsi="Cambria"/>
          <w:bCs/>
          <w:sz w:val="20"/>
          <w:szCs w:val="20"/>
        </w:rPr>
        <w:t xml:space="preserve">rozmermi </w:t>
      </w:r>
      <w:r w:rsidR="00D80F6E">
        <w:rPr>
          <w:rFonts w:ascii="Cambria" w:hAnsi="Cambria"/>
          <w:bCs/>
          <w:sz w:val="20"/>
          <w:szCs w:val="20"/>
        </w:rPr>
        <w:t>170</w:t>
      </w:r>
      <w:r w:rsidR="00D80F6E" w:rsidRPr="00F90F98">
        <w:rPr>
          <w:rFonts w:ascii="Cambria" w:hAnsi="Cambria"/>
          <w:bCs/>
          <w:sz w:val="20"/>
          <w:szCs w:val="20"/>
        </w:rPr>
        <w:t xml:space="preserve"> </w:t>
      </w:r>
      <w:r w:rsidRPr="00F90F98">
        <w:rPr>
          <w:rFonts w:ascii="Cambria" w:hAnsi="Cambria"/>
          <w:bCs/>
          <w:sz w:val="20"/>
          <w:szCs w:val="20"/>
        </w:rPr>
        <w:t xml:space="preserve">x </w:t>
      </w:r>
      <w:r w:rsidR="00D80F6E">
        <w:rPr>
          <w:rFonts w:ascii="Cambria" w:hAnsi="Cambria"/>
          <w:bCs/>
          <w:sz w:val="20"/>
          <w:szCs w:val="20"/>
        </w:rPr>
        <w:t>170</w:t>
      </w:r>
      <w:r w:rsidRPr="00F90F98">
        <w:rPr>
          <w:rFonts w:ascii="Cambria" w:hAnsi="Cambria"/>
          <w:bCs/>
          <w:sz w:val="20"/>
          <w:szCs w:val="20"/>
        </w:rPr>
        <w:t xml:space="preserve"> x 25 mm </w:t>
      </w:r>
      <w:r w:rsidR="00D80F6E">
        <w:rPr>
          <w:rFonts w:ascii="Cambria" w:hAnsi="Cambria"/>
          <w:bCs/>
          <w:sz w:val="20"/>
          <w:szCs w:val="20"/>
        </w:rPr>
        <w:t>(vnútorný rozmer 156 x</w:t>
      </w:r>
      <w:r w:rsidR="0055358E">
        <w:rPr>
          <w:rFonts w:ascii="Cambria" w:hAnsi="Cambria"/>
          <w:bCs/>
          <w:sz w:val="20"/>
          <w:szCs w:val="20"/>
        </w:rPr>
        <w:t xml:space="preserve"> </w:t>
      </w:r>
      <w:r w:rsidR="00D80F6E">
        <w:rPr>
          <w:rFonts w:ascii="Cambria" w:hAnsi="Cambria"/>
          <w:bCs/>
          <w:sz w:val="20"/>
          <w:szCs w:val="20"/>
        </w:rPr>
        <w:t xml:space="preserve">156 mm) </w:t>
      </w:r>
      <w:r w:rsidRPr="00F90F98">
        <w:rPr>
          <w:rFonts w:ascii="Cambria" w:hAnsi="Cambria"/>
          <w:bCs/>
          <w:sz w:val="20"/>
          <w:szCs w:val="20"/>
        </w:rPr>
        <w:t xml:space="preserve">vyrobených z čerešňového dreva. Každá drevená etua bude povrchovo lakovaná, jej vnútorná vložka bude zo zamatu tmavomodrej farby (rovnaká vo vrchnej aj v spodnej časti). Etua bude uzatvárateľná na magnetický uzáver. Otváranie drevenej etue bude prekryté látkou rovnakej farby ako jej čalúnená výplň (tmavomodrá), ktorá bude zakrývať vnútorné zatváracie mechanizmy (pánty). </w:t>
      </w:r>
    </w:p>
    <w:p w14:paraId="23EFC6E8" w14:textId="77777777" w:rsidR="00F90F98" w:rsidRPr="00F90F98" w:rsidRDefault="00F90F98" w:rsidP="000812E7">
      <w:pPr>
        <w:tabs>
          <w:tab w:val="center" w:pos="4536"/>
          <w:tab w:val="right" w:pos="9072"/>
        </w:tabs>
        <w:ind w:left="993"/>
        <w:jc w:val="both"/>
        <w:rPr>
          <w:rFonts w:ascii="Cambria" w:hAnsi="Cambria"/>
          <w:bCs/>
          <w:sz w:val="20"/>
          <w:szCs w:val="20"/>
        </w:rPr>
      </w:pPr>
      <w:r w:rsidRPr="00F90F98">
        <w:rPr>
          <w:rFonts w:ascii="Cambria" w:hAnsi="Cambria"/>
          <w:bCs/>
          <w:sz w:val="20"/>
          <w:szCs w:val="20"/>
        </w:rPr>
        <w:t xml:space="preserve">Vnútorná vložka bude mať do kruhu osem lôžok pre euromince v plexi obaloch a lôžko v strede pre žetón v plexi obale </w:t>
      </w:r>
      <w:r w:rsidRPr="00A12A0C">
        <w:rPr>
          <w:rFonts w:ascii="Cambria" w:hAnsi="Cambria"/>
          <w:bCs/>
          <w:sz w:val="20"/>
          <w:szCs w:val="20"/>
        </w:rPr>
        <w:t>(resp. pamätnú euromincu v plexi obale)</w:t>
      </w:r>
      <w:r w:rsidRPr="00F90F98">
        <w:rPr>
          <w:rFonts w:ascii="Cambria" w:hAnsi="Cambria"/>
          <w:bCs/>
          <w:sz w:val="20"/>
          <w:szCs w:val="20"/>
        </w:rPr>
        <w:t xml:space="preserve">. </w:t>
      </w:r>
    </w:p>
    <w:p w14:paraId="40AE73C5" w14:textId="30F8B386" w:rsidR="00F90F98" w:rsidRPr="00F90F98" w:rsidRDefault="00F90F98" w:rsidP="000812E7">
      <w:pPr>
        <w:tabs>
          <w:tab w:val="center" w:pos="4536"/>
          <w:tab w:val="right" w:pos="9072"/>
        </w:tabs>
        <w:ind w:left="993"/>
        <w:jc w:val="both"/>
        <w:rPr>
          <w:rFonts w:ascii="Cambria" w:hAnsi="Cambria"/>
          <w:bCs/>
          <w:sz w:val="20"/>
          <w:szCs w:val="20"/>
        </w:rPr>
      </w:pPr>
      <w:r w:rsidRPr="00F90F98">
        <w:rPr>
          <w:rFonts w:ascii="Cambria" w:hAnsi="Cambria"/>
          <w:bCs/>
          <w:sz w:val="20"/>
          <w:szCs w:val="20"/>
        </w:rPr>
        <w:t xml:space="preserve">V pravom hornom a v ľavom spodnom rohu vrchnej časti vnútornej vložky budú tmavomodré stužky na uchytenie certifikátu. Rozmer certifikátu  bude 150 x 150 mm. Text a presnú špecifikáciu certifikátu predloží verejný obstarávateľ </w:t>
      </w:r>
      <w:r w:rsidR="00A12A0C" w:rsidRPr="00F90F98">
        <w:rPr>
          <w:rFonts w:ascii="Cambria" w:hAnsi="Cambria"/>
          <w:bCs/>
          <w:sz w:val="20"/>
          <w:szCs w:val="20"/>
        </w:rPr>
        <w:t>úspešn</w:t>
      </w:r>
      <w:r w:rsidR="00A12A0C">
        <w:rPr>
          <w:rFonts w:ascii="Cambria" w:hAnsi="Cambria"/>
          <w:bCs/>
          <w:sz w:val="20"/>
          <w:szCs w:val="20"/>
        </w:rPr>
        <w:t>ému</w:t>
      </w:r>
      <w:r w:rsidR="00A12A0C" w:rsidRPr="00F90F98">
        <w:rPr>
          <w:rFonts w:ascii="Cambria" w:hAnsi="Cambria"/>
          <w:bCs/>
          <w:sz w:val="20"/>
          <w:szCs w:val="20"/>
        </w:rPr>
        <w:t xml:space="preserve"> </w:t>
      </w:r>
      <w:r w:rsidRPr="00F90F98">
        <w:rPr>
          <w:rFonts w:ascii="Cambria" w:hAnsi="Cambria"/>
          <w:bCs/>
          <w:sz w:val="20"/>
          <w:szCs w:val="20"/>
        </w:rPr>
        <w:t>uchádzačovi písomne.</w:t>
      </w:r>
    </w:p>
    <w:p w14:paraId="7F9C1CF6" w14:textId="786CD667" w:rsidR="00F90F98" w:rsidRPr="00F90F98" w:rsidRDefault="00F90F98" w:rsidP="000812E7">
      <w:pPr>
        <w:tabs>
          <w:tab w:val="center" w:pos="4536"/>
          <w:tab w:val="right" w:pos="9072"/>
        </w:tabs>
        <w:ind w:left="993"/>
        <w:jc w:val="both"/>
        <w:rPr>
          <w:rFonts w:ascii="Cambria" w:hAnsi="Cambria"/>
          <w:bCs/>
          <w:sz w:val="20"/>
          <w:szCs w:val="20"/>
        </w:rPr>
      </w:pPr>
      <w:r w:rsidRPr="00F90F98">
        <w:rPr>
          <w:rFonts w:ascii="Cambria" w:hAnsi="Cambria"/>
          <w:bCs/>
          <w:sz w:val="20"/>
          <w:szCs w:val="20"/>
        </w:rPr>
        <w:t>Na drevenej etui bude z vrchnej časti potlač</w:t>
      </w:r>
      <w:r w:rsidR="00D80F6E">
        <w:rPr>
          <w:rFonts w:ascii="Cambria" w:hAnsi="Cambria"/>
          <w:bCs/>
          <w:sz w:val="20"/>
          <w:szCs w:val="20"/>
        </w:rPr>
        <w:t xml:space="preserve"> – text predloží objednávateľ zhotoviteľovi písomne</w:t>
      </w:r>
      <w:r w:rsidRPr="00F90F98">
        <w:rPr>
          <w:rFonts w:ascii="Cambria" w:hAnsi="Cambria"/>
          <w:bCs/>
          <w:sz w:val="20"/>
          <w:szCs w:val="20"/>
        </w:rPr>
        <w:t>. Drevená etua bude vložená do vrchného násuvného papierového obalu s plošnou hmotnosťou 300 g/m</w:t>
      </w:r>
      <w:r w:rsidRPr="00F90F98">
        <w:rPr>
          <w:rFonts w:ascii="Cambria" w:hAnsi="Cambria"/>
          <w:bCs/>
          <w:sz w:val="20"/>
          <w:szCs w:val="20"/>
          <w:vertAlign w:val="superscript"/>
        </w:rPr>
        <w:t>2</w:t>
      </w:r>
      <w:r w:rsidRPr="00F90F98">
        <w:rPr>
          <w:rFonts w:ascii="Cambria" w:hAnsi="Cambria"/>
          <w:bCs/>
          <w:sz w:val="20"/>
          <w:szCs w:val="20"/>
        </w:rPr>
        <w:t>. Násuvný papierový obal bude z vrchnej strany obsahovať potlač alebo slepotlač. Text a presnú špecifikáciu násuvného obalu predloží verejný obstarávateľ úspešn</w:t>
      </w:r>
      <w:r w:rsidR="00430D7A">
        <w:rPr>
          <w:rFonts w:ascii="Cambria" w:hAnsi="Cambria"/>
          <w:bCs/>
          <w:sz w:val="20"/>
          <w:szCs w:val="20"/>
        </w:rPr>
        <w:t>ému</w:t>
      </w:r>
      <w:r w:rsidRPr="00F90F98">
        <w:rPr>
          <w:rFonts w:ascii="Cambria" w:hAnsi="Cambria"/>
          <w:bCs/>
          <w:sz w:val="20"/>
          <w:szCs w:val="20"/>
        </w:rPr>
        <w:t xml:space="preserve"> uchádzačovi písomne.</w:t>
      </w:r>
    </w:p>
    <w:p w14:paraId="231005C0" w14:textId="4AD5A068" w:rsidR="00F90F98" w:rsidRPr="00F90F98" w:rsidRDefault="00F90F98" w:rsidP="000812E7">
      <w:pPr>
        <w:tabs>
          <w:tab w:val="center" w:pos="4536"/>
          <w:tab w:val="right" w:pos="9072"/>
        </w:tabs>
        <w:ind w:left="993"/>
        <w:jc w:val="both"/>
        <w:rPr>
          <w:rFonts w:ascii="Cambria" w:hAnsi="Cambria"/>
          <w:sz w:val="20"/>
          <w:szCs w:val="20"/>
        </w:rPr>
      </w:pPr>
      <w:r w:rsidRPr="00F90F98">
        <w:rPr>
          <w:rFonts w:ascii="Cambria" w:hAnsi="Cambria"/>
          <w:bCs/>
          <w:sz w:val="20"/>
          <w:szCs w:val="20"/>
        </w:rPr>
        <w:t xml:space="preserve">Drevené etue budú vložené po 10 kusoch do kartónovej škatule, pričom jednotlivé vrstvy budú oddelené papierom, aby sa zabránilo poškodeniu drevených etuí a násuvných obalov pri preprave. </w:t>
      </w:r>
      <w:r w:rsidRPr="00F90F98">
        <w:rPr>
          <w:rFonts w:ascii="Cambria" w:hAnsi="Cambria"/>
          <w:sz w:val="20"/>
          <w:szCs w:val="20"/>
        </w:rPr>
        <w:t>Každá kartónová škatuľa s etuami bude prelepená páskou, okraje budú označené odtlačkom pečiatky úspešn</w:t>
      </w:r>
      <w:r w:rsidR="00430D7A">
        <w:rPr>
          <w:rFonts w:ascii="Cambria" w:hAnsi="Cambria"/>
          <w:sz w:val="20"/>
          <w:szCs w:val="20"/>
        </w:rPr>
        <w:t>ého</w:t>
      </w:r>
      <w:r w:rsidRPr="00F90F98">
        <w:rPr>
          <w:rFonts w:ascii="Cambria" w:hAnsi="Cambria"/>
          <w:sz w:val="20"/>
          <w:szCs w:val="20"/>
        </w:rPr>
        <w:t xml:space="preserve"> uchádzača a podpísané pracovníkom trezoru úspešn</w:t>
      </w:r>
      <w:r w:rsidR="00430D7A">
        <w:rPr>
          <w:rFonts w:ascii="Cambria" w:hAnsi="Cambria"/>
          <w:sz w:val="20"/>
          <w:szCs w:val="20"/>
        </w:rPr>
        <w:t>ého</w:t>
      </w:r>
      <w:r w:rsidRPr="00F90F98">
        <w:rPr>
          <w:rFonts w:ascii="Cambria" w:hAnsi="Cambria"/>
          <w:sz w:val="20"/>
          <w:szCs w:val="20"/>
        </w:rPr>
        <w:t xml:space="preserve"> uchádzača. Na kartónovej škatuli budú uvedené údaje:</w:t>
      </w:r>
    </w:p>
    <w:p w14:paraId="38B95E4F" w14:textId="77777777" w:rsidR="00F90F98" w:rsidRPr="00F90F98" w:rsidRDefault="00F90F98" w:rsidP="000812E7">
      <w:pPr>
        <w:numPr>
          <w:ilvl w:val="0"/>
          <w:numId w:val="42"/>
        </w:numPr>
        <w:tabs>
          <w:tab w:val="clear" w:pos="360"/>
        </w:tabs>
        <w:ind w:left="1276" w:hanging="283"/>
        <w:jc w:val="both"/>
        <w:rPr>
          <w:rFonts w:ascii="Cambria" w:eastAsiaTheme="majorEastAsia" w:hAnsi="Cambria" w:cstheme="majorBidi"/>
          <w:color w:val="272727" w:themeColor="text1" w:themeTint="D8"/>
          <w:sz w:val="20"/>
          <w:szCs w:val="20"/>
        </w:rPr>
      </w:pPr>
      <w:r w:rsidRPr="000812E7">
        <w:rPr>
          <w:rFonts w:ascii="Cambria" w:hAnsi="Cambria"/>
          <w:sz w:val="20"/>
          <w:szCs w:val="20"/>
        </w:rPr>
        <w:t>Národná</w:t>
      </w:r>
      <w:r w:rsidRPr="00F90F98">
        <w:rPr>
          <w:rFonts w:ascii="Cambria" w:eastAsiaTheme="majorEastAsia" w:hAnsi="Cambria" w:cstheme="majorBidi"/>
          <w:color w:val="272727" w:themeColor="text1" w:themeTint="D8"/>
          <w:sz w:val="20"/>
          <w:szCs w:val="20"/>
        </w:rPr>
        <w:t xml:space="preserve"> banka Slovenska </w:t>
      </w:r>
    </w:p>
    <w:p w14:paraId="3A63C215" w14:textId="1A43D34D" w:rsidR="00F90F98" w:rsidRPr="00F90F98" w:rsidRDefault="00D80F6E" w:rsidP="000812E7">
      <w:pPr>
        <w:numPr>
          <w:ilvl w:val="0"/>
          <w:numId w:val="42"/>
        </w:numPr>
        <w:tabs>
          <w:tab w:val="clear" w:pos="360"/>
        </w:tabs>
        <w:ind w:left="1276" w:hanging="283"/>
        <w:jc w:val="both"/>
        <w:rPr>
          <w:rFonts w:ascii="Cambria" w:eastAsiaTheme="majorEastAsia" w:hAnsi="Cambria" w:cstheme="majorBidi"/>
          <w:color w:val="272727" w:themeColor="text1" w:themeTint="D8"/>
          <w:sz w:val="20"/>
          <w:szCs w:val="20"/>
        </w:rPr>
      </w:pPr>
      <w:r>
        <w:rPr>
          <w:rFonts w:ascii="Cambria" w:eastAsiaTheme="majorEastAsia" w:hAnsi="Cambria" w:cstheme="majorBidi"/>
          <w:color w:val="272727" w:themeColor="text1" w:themeTint="D8"/>
          <w:sz w:val="20"/>
          <w:szCs w:val="20"/>
        </w:rPr>
        <w:t>r</w:t>
      </w:r>
      <w:r w:rsidR="00F90F98" w:rsidRPr="00F90F98">
        <w:rPr>
          <w:rFonts w:ascii="Cambria" w:eastAsiaTheme="majorEastAsia" w:hAnsi="Cambria" w:cstheme="majorBidi"/>
          <w:color w:val="272727" w:themeColor="text1" w:themeTint="D8"/>
          <w:sz w:val="20"/>
          <w:szCs w:val="20"/>
        </w:rPr>
        <w:t xml:space="preserve">ok </w:t>
      </w:r>
      <w:r w:rsidR="00F90F98" w:rsidRPr="000812E7">
        <w:rPr>
          <w:rFonts w:ascii="Cambria" w:hAnsi="Cambria"/>
          <w:sz w:val="20"/>
          <w:szCs w:val="20"/>
        </w:rPr>
        <w:t>razby</w:t>
      </w:r>
    </w:p>
    <w:p w14:paraId="7BD2B608" w14:textId="3E9DCD6E" w:rsidR="00D80F6E" w:rsidRPr="00F90F98" w:rsidRDefault="00D80F6E" w:rsidP="000812E7">
      <w:pPr>
        <w:numPr>
          <w:ilvl w:val="0"/>
          <w:numId w:val="42"/>
        </w:numPr>
        <w:tabs>
          <w:tab w:val="clear" w:pos="360"/>
        </w:tabs>
        <w:ind w:left="1276" w:hanging="283"/>
        <w:jc w:val="both"/>
        <w:rPr>
          <w:rFonts w:ascii="Cambria" w:eastAsiaTheme="majorEastAsia" w:hAnsi="Cambria" w:cstheme="majorBidi"/>
          <w:color w:val="272727" w:themeColor="text1" w:themeTint="D8"/>
          <w:sz w:val="20"/>
          <w:szCs w:val="20"/>
        </w:rPr>
      </w:pPr>
      <w:r>
        <w:rPr>
          <w:rFonts w:ascii="Cambria" w:eastAsiaTheme="majorEastAsia" w:hAnsi="Cambria" w:cstheme="majorBidi"/>
          <w:color w:val="272727" w:themeColor="text1" w:themeTint="D8"/>
          <w:sz w:val="20"/>
          <w:szCs w:val="20"/>
        </w:rPr>
        <w:t xml:space="preserve">názov </w:t>
      </w:r>
      <w:r w:rsidRPr="000812E7">
        <w:rPr>
          <w:rFonts w:ascii="Cambria" w:hAnsi="Cambria"/>
          <w:sz w:val="20"/>
          <w:szCs w:val="20"/>
        </w:rPr>
        <w:t>súboru</w:t>
      </w:r>
      <w:r>
        <w:rPr>
          <w:rFonts w:ascii="Cambria" w:eastAsiaTheme="majorEastAsia" w:hAnsi="Cambria" w:cstheme="majorBidi"/>
          <w:color w:val="272727" w:themeColor="text1" w:themeTint="D8"/>
          <w:sz w:val="20"/>
          <w:szCs w:val="20"/>
        </w:rPr>
        <w:t xml:space="preserve"> špecifikovaného v príslušnej objednávke</w:t>
      </w:r>
    </w:p>
    <w:p w14:paraId="0D7AF514" w14:textId="46DECDFA" w:rsidR="00F90F98" w:rsidRPr="00F90F98" w:rsidRDefault="00D80F6E" w:rsidP="000812E7">
      <w:pPr>
        <w:numPr>
          <w:ilvl w:val="0"/>
          <w:numId w:val="42"/>
        </w:numPr>
        <w:tabs>
          <w:tab w:val="clear" w:pos="360"/>
        </w:tabs>
        <w:ind w:left="1276" w:hanging="283"/>
        <w:jc w:val="both"/>
        <w:rPr>
          <w:rFonts w:ascii="Cambria" w:eastAsiaTheme="majorEastAsia" w:hAnsi="Cambria" w:cstheme="majorBidi"/>
          <w:color w:val="272727" w:themeColor="text1" w:themeTint="D8"/>
          <w:sz w:val="20"/>
          <w:szCs w:val="20"/>
        </w:rPr>
      </w:pPr>
      <w:r>
        <w:rPr>
          <w:rFonts w:ascii="Cambria" w:eastAsiaTheme="majorEastAsia" w:hAnsi="Cambria" w:cstheme="majorBidi"/>
          <w:color w:val="272727" w:themeColor="text1" w:themeTint="D8"/>
          <w:sz w:val="20"/>
          <w:szCs w:val="20"/>
        </w:rPr>
        <w:t>p</w:t>
      </w:r>
      <w:r w:rsidR="00F90F98" w:rsidRPr="00F90F98">
        <w:rPr>
          <w:rFonts w:ascii="Cambria" w:eastAsiaTheme="majorEastAsia" w:hAnsi="Cambria" w:cstheme="majorBidi"/>
          <w:color w:val="272727" w:themeColor="text1" w:themeTint="D8"/>
          <w:sz w:val="20"/>
          <w:szCs w:val="20"/>
        </w:rPr>
        <w:t xml:space="preserve">očet </w:t>
      </w:r>
      <w:r w:rsidR="00F90F98" w:rsidRPr="000812E7">
        <w:rPr>
          <w:rFonts w:ascii="Cambria" w:hAnsi="Cambria"/>
          <w:sz w:val="20"/>
          <w:szCs w:val="20"/>
        </w:rPr>
        <w:t>kusov</w:t>
      </w:r>
      <w:r w:rsidR="00F90F98" w:rsidRPr="00F90F98">
        <w:rPr>
          <w:rFonts w:ascii="Cambria" w:eastAsiaTheme="majorEastAsia" w:hAnsi="Cambria" w:cstheme="majorBidi"/>
          <w:color w:val="272727" w:themeColor="text1" w:themeTint="D8"/>
          <w:sz w:val="20"/>
          <w:szCs w:val="20"/>
        </w:rPr>
        <w:t xml:space="preserve"> súborov v kartónovej škatuli</w:t>
      </w:r>
    </w:p>
    <w:p w14:paraId="4118B4F1" w14:textId="6C90C191" w:rsidR="00F90F98" w:rsidRPr="00F90F98" w:rsidRDefault="00D80F6E" w:rsidP="000812E7">
      <w:pPr>
        <w:numPr>
          <w:ilvl w:val="0"/>
          <w:numId w:val="42"/>
        </w:numPr>
        <w:tabs>
          <w:tab w:val="clear" w:pos="360"/>
        </w:tabs>
        <w:ind w:left="1276" w:hanging="283"/>
        <w:jc w:val="both"/>
        <w:rPr>
          <w:rFonts w:ascii="Cambria" w:eastAsiaTheme="majorEastAsia" w:hAnsi="Cambria" w:cstheme="majorBidi"/>
          <w:color w:val="272727" w:themeColor="text1" w:themeTint="D8"/>
          <w:sz w:val="20"/>
          <w:szCs w:val="20"/>
        </w:rPr>
      </w:pPr>
      <w:r w:rsidRPr="000812E7">
        <w:rPr>
          <w:rFonts w:ascii="Cambria" w:hAnsi="Cambria"/>
          <w:sz w:val="20"/>
          <w:szCs w:val="20"/>
        </w:rPr>
        <w:t>š</w:t>
      </w:r>
      <w:r w:rsidR="00F90F98" w:rsidRPr="000812E7">
        <w:rPr>
          <w:rFonts w:ascii="Cambria" w:hAnsi="Cambria"/>
          <w:sz w:val="20"/>
          <w:szCs w:val="20"/>
        </w:rPr>
        <w:t>pecifikácia</w:t>
      </w:r>
      <w:r w:rsidR="00F90F98" w:rsidRPr="00F90F98">
        <w:rPr>
          <w:rFonts w:ascii="Cambria" w:eastAsiaTheme="majorEastAsia" w:hAnsi="Cambria" w:cstheme="majorBidi"/>
          <w:color w:val="272727" w:themeColor="text1" w:themeTint="D8"/>
          <w:sz w:val="20"/>
          <w:szCs w:val="20"/>
        </w:rPr>
        <w:t xml:space="preserve"> balenia </w:t>
      </w:r>
    </w:p>
    <w:p w14:paraId="6BE24FA0" w14:textId="085EB80A" w:rsidR="00F90F98" w:rsidRPr="00F90F98" w:rsidRDefault="00D80F6E" w:rsidP="000812E7">
      <w:pPr>
        <w:numPr>
          <w:ilvl w:val="0"/>
          <w:numId w:val="42"/>
        </w:numPr>
        <w:tabs>
          <w:tab w:val="clear" w:pos="360"/>
        </w:tabs>
        <w:ind w:left="1276" w:hanging="283"/>
        <w:jc w:val="both"/>
        <w:rPr>
          <w:rFonts w:ascii="Cambria" w:eastAsiaTheme="majorEastAsia" w:hAnsi="Cambria" w:cstheme="majorBidi"/>
          <w:color w:val="272727" w:themeColor="text1" w:themeTint="D8"/>
          <w:sz w:val="20"/>
          <w:szCs w:val="20"/>
        </w:rPr>
      </w:pPr>
      <w:r w:rsidRPr="000812E7">
        <w:rPr>
          <w:rFonts w:ascii="Cambria" w:hAnsi="Cambria"/>
          <w:sz w:val="20"/>
          <w:szCs w:val="20"/>
        </w:rPr>
        <w:t>v</w:t>
      </w:r>
      <w:r w:rsidR="00F90F98" w:rsidRPr="000812E7">
        <w:rPr>
          <w:rFonts w:ascii="Cambria" w:hAnsi="Cambria"/>
          <w:sz w:val="20"/>
          <w:szCs w:val="20"/>
        </w:rPr>
        <w:t>yhotovenie</w:t>
      </w:r>
    </w:p>
    <w:p w14:paraId="6415914D" w14:textId="34C6FB86" w:rsidR="00F90F98" w:rsidRPr="00F90F98" w:rsidRDefault="00D80F6E" w:rsidP="000812E7">
      <w:pPr>
        <w:numPr>
          <w:ilvl w:val="0"/>
          <w:numId w:val="42"/>
        </w:numPr>
        <w:tabs>
          <w:tab w:val="clear" w:pos="360"/>
        </w:tabs>
        <w:ind w:left="1276" w:hanging="283"/>
        <w:jc w:val="both"/>
        <w:rPr>
          <w:rFonts w:ascii="Cambria" w:eastAsiaTheme="majorEastAsia" w:hAnsi="Cambria" w:cstheme="majorBidi"/>
          <w:color w:val="272727" w:themeColor="text1" w:themeTint="D8"/>
          <w:sz w:val="20"/>
          <w:szCs w:val="20"/>
        </w:rPr>
      </w:pPr>
      <w:r>
        <w:rPr>
          <w:rFonts w:ascii="Cambria" w:eastAsiaTheme="majorEastAsia" w:hAnsi="Cambria" w:cstheme="majorBidi"/>
          <w:color w:val="272727" w:themeColor="text1" w:themeTint="D8"/>
          <w:sz w:val="20"/>
          <w:szCs w:val="20"/>
        </w:rPr>
        <w:t>p</w:t>
      </w:r>
      <w:r w:rsidR="00F90F98" w:rsidRPr="00F90F98">
        <w:rPr>
          <w:rFonts w:ascii="Cambria" w:eastAsiaTheme="majorEastAsia" w:hAnsi="Cambria" w:cstheme="majorBidi"/>
          <w:color w:val="272727" w:themeColor="text1" w:themeTint="D8"/>
          <w:sz w:val="20"/>
          <w:szCs w:val="20"/>
        </w:rPr>
        <w:t>oradové číslo kartónovej škatule.</w:t>
      </w:r>
    </w:p>
    <w:p w14:paraId="00A2F0BD" w14:textId="2BE2DEBC" w:rsidR="00DE78AF" w:rsidRPr="00326CFF" w:rsidRDefault="00DE78AF" w:rsidP="000812E7">
      <w:pPr>
        <w:pStyle w:val="ListParagraph"/>
        <w:numPr>
          <w:ilvl w:val="0"/>
          <w:numId w:val="80"/>
        </w:numPr>
        <w:spacing w:line="240" w:lineRule="auto"/>
        <w:ind w:left="993" w:hanging="426"/>
        <w:contextualSpacing/>
        <w:jc w:val="both"/>
        <w:rPr>
          <w:rFonts w:asciiTheme="majorHAnsi" w:hAnsiTheme="majorHAnsi"/>
          <w:sz w:val="20"/>
          <w:szCs w:val="20"/>
        </w:rPr>
      </w:pPr>
      <w:bookmarkStart w:id="108" w:name="_Toc75432135"/>
      <w:r w:rsidRPr="00326CFF">
        <w:rPr>
          <w:rFonts w:asciiTheme="majorHAnsi" w:hAnsiTheme="majorHAnsi"/>
          <w:sz w:val="20"/>
          <w:szCs w:val="20"/>
        </w:rPr>
        <w:t xml:space="preserve">Ak </w:t>
      </w:r>
      <w:r w:rsidR="00A67C16" w:rsidRPr="00AB7639">
        <w:rPr>
          <w:rFonts w:asciiTheme="majorHAnsi" w:hAnsiTheme="majorHAnsi"/>
          <w:sz w:val="20"/>
          <w:szCs w:val="20"/>
        </w:rPr>
        <w:t>verejný</w:t>
      </w:r>
      <w:r w:rsidR="00A67C16">
        <w:rPr>
          <w:rFonts w:asciiTheme="majorHAnsi" w:hAnsiTheme="majorHAnsi"/>
          <w:sz w:val="20"/>
          <w:szCs w:val="20"/>
        </w:rPr>
        <w:t xml:space="preserve"> obstarávateľ </w:t>
      </w:r>
      <w:r w:rsidRPr="00326CFF">
        <w:rPr>
          <w:rFonts w:asciiTheme="majorHAnsi" w:hAnsiTheme="majorHAnsi"/>
          <w:sz w:val="20"/>
          <w:szCs w:val="20"/>
        </w:rPr>
        <w:t>v objednávke nepožiada, aby bol do ročníkového súboru vložená pamätná eurominc</w:t>
      </w:r>
      <w:r w:rsidR="000A6204">
        <w:rPr>
          <w:rFonts w:asciiTheme="majorHAnsi" w:hAnsiTheme="majorHAnsi"/>
          <w:sz w:val="20"/>
          <w:szCs w:val="20"/>
        </w:rPr>
        <w:t>a</w:t>
      </w:r>
      <w:r w:rsidRPr="00326CFF">
        <w:rPr>
          <w:rFonts w:asciiTheme="majorHAnsi" w:hAnsiTheme="majorHAnsi"/>
          <w:sz w:val="20"/>
          <w:szCs w:val="20"/>
        </w:rPr>
        <w:t xml:space="preserve"> v nominálnej hodnote 2 eurá, bude do súboru vložený žetón. Žetón bude vyrobený z materiálu: Cu92Al6Ni2 pri priemere 26 mm a hmotnosti 6,35 g. Výtvarný návrh oboch strán pripraví </w:t>
      </w:r>
      <w:r w:rsidR="00443D1A">
        <w:rPr>
          <w:rFonts w:asciiTheme="majorHAnsi" w:hAnsiTheme="majorHAnsi"/>
          <w:sz w:val="20"/>
          <w:szCs w:val="20"/>
        </w:rPr>
        <w:t xml:space="preserve">úspešný uchádzač </w:t>
      </w:r>
      <w:r w:rsidRPr="00326CFF">
        <w:rPr>
          <w:rFonts w:asciiTheme="majorHAnsi" w:hAnsiTheme="majorHAnsi"/>
          <w:sz w:val="20"/>
          <w:szCs w:val="20"/>
        </w:rPr>
        <w:t xml:space="preserve">(výtvarný návrh musí byť upravený v súlade s požiadavkami nariadenia Rady (ES) č. 2182/2004 o medailách a žetónoch podobných eurominciam). Výrobu sadrových modelov oboch strán žetónu, ako aj grafické riešenie obalov tohto súboru zabezpečí </w:t>
      </w:r>
      <w:r w:rsidR="00443D1A">
        <w:rPr>
          <w:rFonts w:asciiTheme="majorHAnsi" w:hAnsiTheme="majorHAnsi"/>
          <w:sz w:val="20"/>
          <w:szCs w:val="20"/>
        </w:rPr>
        <w:t>úspešný uchádzač</w:t>
      </w:r>
      <w:r w:rsidRPr="00326CFF">
        <w:rPr>
          <w:rFonts w:asciiTheme="majorHAnsi" w:hAnsiTheme="majorHAnsi"/>
          <w:sz w:val="20"/>
          <w:szCs w:val="20"/>
        </w:rPr>
        <w:t xml:space="preserve">. Sadrové modely žetónu zostávajú majetkom </w:t>
      </w:r>
      <w:r w:rsidR="00443D1A">
        <w:rPr>
          <w:rFonts w:asciiTheme="majorHAnsi" w:hAnsiTheme="majorHAnsi"/>
          <w:sz w:val="20"/>
          <w:szCs w:val="20"/>
        </w:rPr>
        <w:t>úspešného uchádzač</w:t>
      </w:r>
      <w:r w:rsidRPr="00326CFF">
        <w:rPr>
          <w:rFonts w:asciiTheme="majorHAnsi" w:hAnsiTheme="majorHAnsi"/>
          <w:sz w:val="20"/>
          <w:szCs w:val="20"/>
        </w:rPr>
        <w:t xml:space="preserve">a. </w:t>
      </w:r>
      <w:r w:rsidR="00443D1A">
        <w:rPr>
          <w:rFonts w:asciiTheme="majorHAnsi" w:hAnsiTheme="majorHAnsi"/>
          <w:sz w:val="20"/>
          <w:szCs w:val="20"/>
        </w:rPr>
        <w:t>Úspešný uchádzač</w:t>
      </w:r>
      <w:r w:rsidRPr="00326CFF">
        <w:rPr>
          <w:rFonts w:asciiTheme="majorHAnsi" w:hAnsiTheme="majorHAnsi"/>
          <w:sz w:val="20"/>
          <w:szCs w:val="20"/>
        </w:rPr>
        <w:t xml:space="preserve"> predloží </w:t>
      </w:r>
      <w:r w:rsidR="00443D1A">
        <w:rPr>
          <w:rFonts w:asciiTheme="majorHAnsi" w:hAnsiTheme="majorHAnsi"/>
          <w:sz w:val="20"/>
          <w:szCs w:val="20"/>
        </w:rPr>
        <w:t>verejnému obstarávateľovi</w:t>
      </w:r>
      <w:r w:rsidR="00443D1A" w:rsidRPr="00326CFF">
        <w:rPr>
          <w:rFonts w:asciiTheme="majorHAnsi" w:hAnsiTheme="majorHAnsi"/>
          <w:sz w:val="20"/>
          <w:szCs w:val="20"/>
        </w:rPr>
        <w:t xml:space="preserve"> </w:t>
      </w:r>
      <w:r w:rsidRPr="00326CFF">
        <w:rPr>
          <w:rFonts w:asciiTheme="majorHAnsi" w:hAnsiTheme="majorHAnsi"/>
          <w:sz w:val="20"/>
          <w:szCs w:val="20"/>
        </w:rPr>
        <w:t>pred začatím razby na posúdenie a schválenie päť kusov skúšobných vzoriek žetónu. Náklady na výrobu žetónu sú zahrnuté v cene súboru.</w:t>
      </w:r>
    </w:p>
    <w:p w14:paraId="28DE0E13" w14:textId="1D639D9E" w:rsidR="00DE78AF" w:rsidRPr="00326CFF" w:rsidRDefault="00DE78AF" w:rsidP="000812E7">
      <w:pPr>
        <w:pStyle w:val="ListParagraph"/>
        <w:numPr>
          <w:ilvl w:val="0"/>
          <w:numId w:val="80"/>
        </w:numPr>
        <w:spacing w:line="240" w:lineRule="auto"/>
        <w:ind w:left="993" w:hanging="426"/>
        <w:contextualSpacing/>
        <w:jc w:val="both"/>
        <w:rPr>
          <w:rFonts w:asciiTheme="majorHAnsi" w:hAnsiTheme="majorHAnsi"/>
          <w:sz w:val="20"/>
          <w:szCs w:val="20"/>
        </w:rPr>
      </w:pPr>
      <w:r w:rsidRPr="00326CFF">
        <w:rPr>
          <w:rFonts w:asciiTheme="majorHAnsi" w:hAnsiTheme="majorHAnsi"/>
          <w:sz w:val="20"/>
          <w:szCs w:val="20"/>
        </w:rPr>
        <w:t xml:space="preserve">Namiesto žetónu vyrobeného z materiálu Cu92Al6Ni2 môže </w:t>
      </w:r>
      <w:r w:rsidR="00A67C16">
        <w:rPr>
          <w:rFonts w:asciiTheme="majorHAnsi" w:hAnsiTheme="majorHAnsi"/>
          <w:sz w:val="20"/>
          <w:szCs w:val="20"/>
        </w:rPr>
        <w:t>verejný obstarávateľ</w:t>
      </w:r>
      <w:r w:rsidRPr="00326CFF">
        <w:rPr>
          <w:rFonts w:asciiTheme="majorHAnsi" w:hAnsiTheme="majorHAnsi"/>
          <w:sz w:val="20"/>
          <w:szCs w:val="20"/>
        </w:rPr>
        <w:t xml:space="preserve"> na základe objednávky požiadať o žetón vyrobený z materiálu  zloženého z 925/1000 dielov striebra</w:t>
      </w:r>
      <w:r w:rsidR="006C36D2">
        <w:rPr>
          <w:rFonts w:asciiTheme="majorHAnsi" w:hAnsiTheme="majorHAnsi"/>
          <w:sz w:val="20"/>
          <w:szCs w:val="20"/>
        </w:rPr>
        <w:t xml:space="preserve"> a</w:t>
      </w:r>
      <w:r w:rsidRPr="00326CFF">
        <w:rPr>
          <w:rFonts w:asciiTheme="majorHAnsi" w:hAnsiTheme="majorHAnsi"/>
          <w:sz w:val="20"/>
          <w:szCs w:val="20"/>
        </w:rPr>
        <w:t xml:space="preserve"> 75/1000 dielov medi (obdobné zloženie ako pri striebornej zberateľskej eurominci v nominálnej hodnote 20 eur) pri priemere 26 mm a hmotnosti 8 g (ďalej len „strieborný žetón“).</w:t>
      </w:r>
    </w:p>
    <w:p w14:paraId="2A7431A2" w14:textId="77777777" w:rsidR="00F90F98" w:rsidRPr="00F90F98" w:rsidRDefault="00F90F98" w:rsidP="00326CFF">
      <w:pPr>
        <w:keepNext/>
        <w:tabs>
          <w:tab w:val="num" w:pos="540"/>
        </w:tabs>
        <w:spacing w:line="360" w:lineRule="auto"/>
        <w:outlineLvl w:val="1"/>
        <w:rPr>
          <w:rFonts w:ascii="Cambria" w:hAnsi="Cambria"/>
          <w:b/>
          <w:bCs/>
          <w:sz w:val="20"/>
          <w:szCs w:val="20"/>
        </w:rPr>
      </w:pPr>
    </w:p>
    <w:p w14:paraId="46A0D497" w14:textId="77777777" w:rsidR="00F90F98" w:rsidRPr="00F90F98" w:rsidRDefault="00F90F98" w:rsidP="000812E7">
      <w:pPr>
        <w:keepNext/>
        <w:numPr>
          <w:ilvl w:val="0"/>
          <w:numId w:val="2"/>
        </w:numPr>
        <w:shd w:val="clear" w:color="auto" w:fill="D9D9D9"/>
        <w:spacing w:after="60"/>
        <w:ind w:left="567" w:hanging="567"/>
        <w:jc w:val="both"/>
        <w:rPr>
          <w:rFonts w:ascii="Cambria" w:hAnsi="Cambria" w:cs="Arial"/>
          <w:b/>
          <w:bCs/>
          <w:smallCaps/>
          <w:noProof w:val="0"/>
          <w:sz w:val="20"/>
          <w:szCs w:val="20"/>
          <w:lang w:eastAsia="en-US"/>
        </w:rPr>
      </w:pPr>
      <w:r w:rsidRPr="000812E7">
        <w:rPr>
          <w:rFonts w:asciiTheme="majorHAnsi" w:hAnsiTheme="majorHAnsi" w:cs="Arial"/>
          <w:b/>
          <w:bCs/>
          <w:smallCaps/>
          <w:sz w:val="20"/>
          <w:szCs w:val="20"/>
        </w:rPr>
        <w:t>Pamätné</w:t>
      </w:r>
      <w:r w:rsidRPr="00F90F98">
        <w:rPr>
          <w:rFonts w:ascii="Cambria" w:hAnsi="Cambria" w:cs="Arial"/>
          <w:b/>
          <w:bCs/>
          <w:smallCaps/>
          <w:noProof w:val="0"/>
          <w:sz w:val="20"/>
          <w:szCs w:val="20"/>
          <w:lang w:eastAsia="en-US"/>
        </w:rPr>
        <w:t xml:space="preserve"> euromince </w:t>
      </w:r>
    </w:p>
    <w:p w14:paraId="23087C4D" w14:textId="3987943C" w:rsidR="00F90F98" w:rsidRPr="00F90F98" w:rsidRDefault="00F90F98" w:rsidP="000812E7">
      <w:pPr>
        <w:ind w:left="567" w:hanging="567"/>
        <w:rPr>
          <w:rFonts w:ascii="Cambria" w:hAnsi="Cambria"/>
          <w:sz w:val="20"/>
          <w:szCs w:val="20"/>
        </w:rPr>
      </w:pPr>
      <w:r w:rsidRPr="00F90F98">
        <w:rPr>
          <w:rFonts w:ascii="Cambria" w:hAnsi="Cambria"/>
          <w:sz w:val="20"/>
          <w:szCs w:val="20"/>
        </w:rPr>
        <w:t xml:space="preserve">48.1 </w:t>
      </w:r>
      <w:bookmarkEnd w:id="108"/>
      <w:r w:rsidR="00B51004">
        <w:rPr>
          <w:rFonts w:ascii="Cambria" w:hAnsi="Cambria"/>
          <w:sz w:val="20"/>
          <w:szCs w:val="20"/>
        </w:rPr>
        <w:tab/>
      </w:r>
      <w:r w:rsidRPr="00F90F98">
        <w:rPr>
          <w:rFonts w:ascii="Cambria" w:hAnsi="Cambria"/>
          <w:sz w:val="20"/>
          <w:szCs w:val="20"/>
        </w:rPr>
        <w:t>Úspešný uchádzač balí vyrobené pamätné euromince do niektorých z nasledovných obalových  materiálov podľa požiadavky verejn</w:t>
      </w:r>
      <w:r w:rsidR="00430D7A">
        <w:rPr>
          <w:rFonts w:ascii="Cambria" w:hAnsi="Cambria"/>
          <w:sz w:val="20"/>
          <w:szCs w:val="20"/>
        </w:rPr>
        <w:t>ého</w:t>
      </w:r>
      <w:r w:rsidRPr="00F90F98">
        <w:rPr>
          <w:rFonts w:ascii="Cambria" w:hAnsi="Cambria"/>
          <w:sz w:val="20"/>
          <w:szCs w:val="20"/>
        </w:rPr>
        <w:t xml:space="preserve"> obstarávateľa uvedenej v objednávke:</w:t>
      </w:r>
    </w:p>
    <w:p w14:paraId="550A3421" w14:textId="214E95A5" w:rsidR="00F90F98" w:rsidRPr="00F90F98" w:rsidRDefault="00F90F98" w:rsidP="000812E7">
      <w:pPr>
        <w:tabs>
          <w:tab w:val="left" w:pos="360"/>
        </w:tabs>
        <w:ind w:left="993" w:hanging="426"/>
        <w:jc w:val="both"/>
        <w:rPr>
          <w:rFonts w:ascii="Cambria" w:hAnsi="Cambria"/>
          <w:sz w:val="20"/>
          <w:szCs w:val="20"/>
        </w:rPr>
      </w:pPr>
      <w:r w:rsidRPr="00F90F98">
        <w:rPr>
          <w:rFonts w:ascii="Cambria" w:hAnsi="Cambria"/>
          <w:sz w:val="20"/>
          <w:szCs w:val="20"/>
        </w:rPr>
        <w:t>a)</w:t>
      </w:r>
      <w:r w:rsidR="00F11374">
        <w:rPr>
          <w:rFonts w:ascii="Cambria" w:hAnsi="Cambria"/>
          <w:sz w:val="20"/>
          <w:szCs w:val="20"/>
        </w:rPr>
        <w:tab/>
      </w:r>
      <w:r w:rsidRPr="00F90F98">
        <w:rPr>
          <w:rFonts w:ascii="Cambria" w:hAnsi="Cambria"/>
          <w:sz w:val="20"/>
          <w:szCs w:val="20"/>
        </w:rPr>
        <w:t>pamätné euromince v obehovej kvalite budú zabalené v nasledovných obaloch a množstvách:</w:t>
      </w:r>
    </w:p>
    <w:tbl>
      <w:tblPr>
        <w:tblpPr w:leftFromText="141" w:rightFromText="141" w:bottomFromText="120" w:vertAnchor="text" w:horzAnchor="margin" w:tblpXSpec="center" w:tblpY="401"/>
        <w:tblW w:w="8929" w:type="dxa"/>
        <w:jc w:val="center"/>
        <w:tblBorders>
          <w:top w:val="single" w:sz="2"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872"/>
        <w:gridCol w:w="1247"/>
        <w:gridCol w:w="1417"/>
        <w:gridCol w:w="1418"/>
        <w:gridCol w:w="1704"/>
      </w:tblGrid>
      <w:tr w:rsidR="00F90F98" w:rsidRPr="00F90F98" w14:paraId="2F6245EF" w14:textId="77777777" w:rsidTr="0095432B">
        <w:trPr>
          <w:jc w:val="center"/>
        </w:trPr>
        <w:tc>
          <w:tcPr>
            <w:tcW w:w="1271" w:type="dxa"/>
            <w:tcBorders>
              <w:top w:val="single" w:sz="2" w:space="0" w:color="auto"/>
              <w:left w:val="single" w:sz="4" w:space="0" w:color="auto"/>
              <w:bottom w:val="single" w:sz="4" w:space="0" w:color="auto"/>
              <w:right w:val="single" w:sz="4" w:space="0" w:color="auto"/>
            </w:tcBorders>
            <w:vAlign w:val="center"/>
            <w:hideMark/>
          </w:tcPr>
          <w:p w14:paraId="30627036" w14:textId="77777777" w:rsidR="00F90F98" w:rsidRPr="00F90F98" w:rsidRDefault="00F90F98" w:rsidP="00F90F98">
            <w:pPr>
              <w:keepNext/>
              <w:jc w:val="center"/>
              <w:outlineLvl w:val="3"/>
              <w:rPr>
                <w:rFonts w:ascii="Cambria" w:hAnsi="Cambria"/>
                <w:bCs/>
                <w:sz w:val="20"/>
                <w:szCs w:val="20"/>
              </w:rPr>
            </w:pPr>
            <w:r w:rsidRPr="00F90F98">
              <w:rPr>
                <w:rFonts w:ascii="Cambria" w:hAnsi="Cambria"/>
                <w:kern w:val="24"/>
                <w:sz w:val="20"/>
                <w:szCs w:val="20"/>
              </w:rPr>
              <w:t>Nominálna hodnota</w:t>
            </w:r>
          </w:p>
        </w:tc>
        <w:tc>
          <w:tcPr>
            <w:tcW w:w="1872" w:type="dxa"/>
            <w:tcBorders>
              <w:top w:val="single" w:sz="2" w:space="0" w:color="auto"/>
              <w:left w:val="single" w:sz="4" w:space="0" w:color="auto"/>
              <w:bottom w:val="single" w:sz="4" w:space="0" w:color="auto"/>
              <w:right w:val="single" w:sz="4" w:space="0" w:color="auto"/>
            </w:tcBorders>
            <w:vAlign w:val="center"/>
            <w:hideMark/>
          </w:tcPr>
          <w:p w14:paraId="4B779ACA" w14:textId="77777777" w:rsidR="00F90F98" w:rsidRPr="00F90F98" w:rsidRDefault="00F90F98" w:rsidP="00F90F98">
            <w:pPr>
              <w:ind w:left="-123"/>
              <w:jc w:val="center"/>
              <w:rPr>
                <w:rFonts w:ascii="Cambria" w:eastAsiaTheme="minorHAnsi" w:hAnsi="Cambria" w:cstheme="minorBidi"/>
                <w:kern w:val="24"/>
                <w:sz w:val="20"/>
                <w:szCs w:val="20"/>
              </w:rPr>
            </w:pPr>
            <w:r w:rsidRPr="00F90F98">
              <w:rPr>
                <w:rFonts w:ascii="Cambria" w:hAnsi="Cambria"/>
                <w:kern w:val="24"/>
                <w:sz w:val="20"/>
                <w:szCs w:val="20"/>
              </w:rPr>
              <w:t>Počet  pamätných euromincí</w:t>
            </w:r>
          </w:p>
          <w:p w14:paraId="467A02B0" w14:textId="77777777" w:rsidR="00F90F98" w:rsidRPr="00F90F98" w:rsidRDefault="00F90F98" w:rsidP="00F90F98">
            <w:pPr>
              <w:ind w:left="-123"/>
              <w:jc w:val="center"/>
              <w:rPr>
                <w:rFonts w:ascii="Cambria" w:hAnsi="Cambria"/>
                <w:sz w:val="20"/>
                <w:szCs w:val="20"/>
              </w:rPr>
            </w:pPr>
            <w:r w:rsidRPr="00F90F98">
              <w:rPr>
                <w:rFonts w:ascii="Cambria" w:hAnsi="Cambria"/>
                <w:kern w:val="24"/>
                <w:sz w:val="20"/>
                <w:szCs w:val="20"/>
              </w:rPr>
              <w:t>v šúľku / ks</w:t>
            </w:r>
          </w:p>
        </w:tc>
        <w:tc>
          <w:tcPr>
            <w:tcW w:w="1247" w:type="dxa"/>
            <w:tcBorders>
              <w:top w:val="single" w:sz="2" w:space="0" w:color="auto"/>
              <w:left w:val="single" w:sz="4" w:space="0" w:color="auto"/>
              <w:bottom w:val="single" w:sz="4" w:space="0" w:color="auto"/>
              <w:right w:val="single" w:sz="4" w:space="0" w:color="auto"/>
            </w:tcBorders>
            <w:vAlign w:val="center"/>
            <w:hideMark/>
          </w:tcPr>
          <w:p w14:paraId="51C5E278" w14:textId="77777777" w:rsidR="00F90F98" w:rsidRPr="00F90F98" w:rsidRDefault="00F90F98" w:rsidP="00F90F98">
            <w:pPr>
              <w:ind w:left="-133" w:right="-111"/>
              <w:jc w:val="center"/>
              <w:rPr>
                <w:rFonts w:ascii="Cambria" w:hAnsi="Cambria"/>
                <w:kern w:val="24"/>
                <w:sz w:val="20"/>
                <w:szCs w:val="20"/>
              </w:rPr>
            </w:pPr>
            <w:r w:rsidRPr="00F90F98">
              <w:rPr>
                <w:rFonts w:ascii="Cambria" w:hAnsi="Cambria"/>
                <w:kern w:val="24"/>
                <w:sz w:val="20"/>
                <w:szCs w:val="20"/>
              </w:rPr>
              <w:t xml:space="preserve">Počet  </w:t>
            </w:r>
            <w:r w:rsidRPr="00F90F98">
              <w:rPr>
                <w:rFonts w:ascii="Cambria" w:hAnsi="Cambria"/>
                <w:kern w:val="24"/>
                <w:sz w:val="20"/>
                <w:szCs w:val="20"/>
              </w:rPr>
              <w:br/>
              <w:t>šúľkov</w:t>
            </w:r>
          </w:p>
          <w:p w14:paraId="2F8DE8D7" w14:textId="77777777" w:rsidR="00F90F98" w:rsidRPr="00F90F98" w:rsidRDefault="00F90F98" w:rsidP="00F90F98">
            <w:pPr>
              <w:ind w:left="-133" w:right="-111"/>
              <w:jc w:val="center"/>
              <w:rPr>
                <w:rFonts w:ascii="Cambria" w:hAnsi="Cambria"/>
                <w:kern w:val="24"/>
                <w:sz w:val="20"/>
                <w:szCs w:val="20"/>
              </w:rPr>
            </w:pPr>
            <w:r w:rsidRPr="00F90F98">
              <w:rPr>
                <w:rFonts w:ascii="Cambria" w:hAnsi="Cambria"/>
                <w:kern w:val="24"/>
                <w:sz w:val="20"/>
                <w:szCs w:val="20"/>
              </w:rPr>
              <w:t>v mincovom</w:t>
            </w:r>
          </w:p>
          <w:p w14:paraId="722A5260" w14:textId="77777777" w:rsidR="00F90F98" w:rsidRPr="00F90F98" w:rsidRDefault="00F90F98" w:rsidP="00F90F98">
            <w:pPr>
              <w:ind w:left="-133" w:right="-111"/>
              <w:jc w:val="center"/>
              <w:rPr>
                <w:rFonts w:ascii="Cambria" w:hAnsi="Cambria"/>
                <w:sz w:val="20"/>
                <w:szCs w:val="20"/>
              </w:rPr>
            </w:pPr>
            <w:r w:rsidRPr="00F90F98">
              <w:rPr>
                <w:rFonts w:ascii="Cambria" w:hAnsi="Cambria"/>
                <w:kern w:val="24"/>
                <w:sz w:val="20"/>
                <w:szCs w:val="20"/>
              </w:rPr>
              <w:t>vrecku / ks</w:t>
            </w:r>
          </w:p>
        </w:tc>
        <w:tc>
          <w:tcPr>
            <w:tcW w:w="1417" w:type="dxa"/>
            <w:tcBorders>
              <w:top w:val="single" w:sz="2" w:space="0" w:color="auto"/>
              <w:left w:val="single" w:sz="4" w:space="0" w:color="auto"/>
              <w:bottom w:val="single" w:sz="4" w:space="0" w:color="auto"/>
              <w:right w:val="single" w:sz="4" w:space="0" w:color="auto"/>
            </w:tcBorders>
            <w:vAlign w:val="center"/>
            <w:hideMark/>
          </w:tcPr>
          <w:p w14:paraId="5CA717A5" w14:textId="77777777" w:rsidR="00F90F98" w:rsidRPr="00F90F98" w:rsidRDefault="00F90F98" w:rsidP="00F90F98">
            <w:pPr>
              <w:ind w:left="-105"/>
              <w:jc w:val="center"/>
              <w:rPr>
                <w:rFonts w:ascii="Cambria" w:hAnsi="Cambria"/>
                <w:kern w:val="24"/>
                <w:sz w:val="20"/>
                <w:szCs w:val="20"/>
              </w:rPr>
            </w:pPr>
            <w:r w:rsidRPr="00F90F98">
              <w:rPr>
                <w:rFonts w:ascii="Cambria" w:hAnsi="Cambria"/>
                <w:kern w:val="24"/>
                <w:sz w:val="20"/>
                <w:szCs w:val="20"/>
              </w:rPr>
              <w:t xml:space="preserve">Počet  pamätných euromincí  </w:t>
            </w:r>
            <w:r w:rsidRPr="00F90F98">
              <w:rPr>
                <w:rFonts w:ascii="Cambria" w:hAnsi="Cambria"/>
                <w:kern w:val="24"/>
                <w:sz w:val="20"/>
                <w:szCs w:val="20"/>
              </w:rPr>
              <w:br/>
              <w:t xml:space="preserve"> v mincovom</w:t>
            </w:r>
          </w:p>
          <w:p w14:paraId="11430F01" w14:textId="77777777" w:rsidR="00F90F98" w:rsidRPr="00F90F98" w:rsidRDefault="00F90F98" w:rsidP="00F90F98">
            <w:pPr>
              <w:ind w:left="-105"/>
              <w:jc w:val="center"/>
              <w:rPr>
                <w:rFonts w:ascii="Cambria" w:hAnsi="Cambria"/>
                <w:sz w:val="20"/>
                <w:szCs w:val="20"/>
              </w:rPr>
            </w:pPr>
            <w:r w:rsidRPr="00F90F98">
              <w:rPr>
                <w:rFonts w:ascii="Cambria" w:hAnsi="Cambria"/>
                <w:kern w:val="24"/>
                <w:sz w:val="20"/>
                <w:szCs w:val="20"/>
              </w:rPr>
              <w:t>vrecku / ks</w:t>
            </w:r>
          </w:p>
        </w:tc>
        <w:tc>
          <w:tcPr>
            <w:tcW w:w="1418" w:type="dxa"/>
            <w:tcBorders>
              <w:top w:val="single" w:sz="2" w:space="0" w:color="auto"/>
              <w:left w:val="single" w:sz="4" w:space="0" w:color="auto"/>
              <w:bottom w:val="single" w:sz="4" w:space="0" w:color="auto"/>
              <w:right w:val="single" w:sz="4" w:space="0" w:color="auto"/>
            </w:tcBorders>
            <w:vAlign w:val="center"/>
            <w:hideMark/>
          </w:tcPr>
          <w:p w14:paraId="54A348B8" w14:textId="77777777" w:rsidR="00F90F98" w:rsidRPr="00F90F98" w:rsidRDefault="00F90F98" w:rsidP="00F90F98">
            <w:pPr>
              <w:ind w:left="-104" w:right="-109"/>
              <w:jc w:val="center"/>
              <w:rPr>
                <w:rFonts w:ascii="Cambria" w:hAnsi="Cambria"/>
                <w:kern w:val="24"/>
                <w:sz w:val="20"/>
                <w:szCs w:val="20"/>
              </w:rPr>
            </w:pPr>
            <w:r w:rsidRPr="00F90F98">
              <w:rPr>
                <w:rFonts w:ascii="Cambria" w:hAnsi="Cambria"/>
                <w:kern w:val="24"/>
                <w:sz w:val="20"/>
                <w:szCs w:val="20"/>
              </w:rPr>
              <w:t xml:space="preserve">Počet </w:t>
            </w:r>
            <w:r w:rsidRPr="00F90F98">
              <w:rPr>
                <w:rFonts w:ascii="Cambria" w:hAnsi="Cambria"/>
                <w:kern w:val="24"/>
                <w:sz w:val="20"/>
                <w:szCs w:val="20"/>
              </w:rPr>
              <w:br/>
              <w:t>mincových vreciek</w:t>
            </w:r>
          </w:p>
          <w:p w14:paraId="17298CE5" w14:textId="77777777" w:rsidR="00F90F98" w:rsidRPr="00F90F98" w:rsidRDefault="00F90F98" w:rsidP="00F90F98">
            <w:pPr>
              <w:ind w:left="-104" w:right="-109"/>
              <w:jc w:val="center"/>
              <w:rPr>
                <w:rFonts w:ascii="Cambria" w:hAnsi="Cambria"/>
                <w:sz w:val="20"/>
                <w:szCs w:val="20"/>
              </w:rPr>
            </w:pPr>
            <w:r w:rsidRPr="00F90F98">
              <w:rPr>
                <w:rFonts w:ascii="Cambria" w:hAnsi="Cambria"/>
                <w:kern w:val="24"/>
                <w:sz w:val="20"/>
                <w:szCs w:val="20"/>
              </w:rPr>
              <w:t>v  kartónovej škatuli / ks</w:t>
            </w:r>
          </w:p>
        </w:tc>
        <w:tc>
          <w:tcPr>
            <w:tcW w:w="1704" w:type="dxa"/>
            <w:tcBorders>
              <w:top w:val="single" w:sz="2" w:space="0" w:color="auto"/>
              <w:left w:val="single" w:sz="4" w:space="0" w:color="auto"/>
              <w:bottom w:val="single" w:sz="4" w:space="0" w:color="auto"/>
              <w:right w:val="single" w:sz="4" w:space="0" w:color="auto"/>
            </w:tcBorders>
            <w:vAlign w:val="center"/>
            <w:hideMark/>
          </w:tcPr>
          <w:p w14:paraId="300EDCB2" w14:textId="77777777" w:rsidR="00F90F98" w:rsidRPr="00F90F98" w:rsidRDefault="00F90F98" w:rsidP="00F90F98">
            <w:pPr>
              <w:ind w:left="-114"/>
              <w:jc w:val="center"/>
              <w:rPr>
                <w:rFonts w:ascii="Cambria" w:hAnsi="Cambria"/>
                <w:kern w:val="24"/>
                <w:sz w:val="20"/>
                <w:szCs w:val="20"/>
              </w:rPr>
            </w:pPr>
            <w:r w:rsidRPr="00F90F98">
              <w:rPr>
                <w:rFonts w:ascii="Cambria" w:hAnsi="Cambria"/>
                <w:kern w:val="24"/>
                <w:sz w:val="20"/>
                <w:szCs w:val="20"/>
              </w:rPr>
              <w:t>Počet  pamätných euromincí</w:t>
            </w:r>
          </w:p>
          <w:p w14:paraId="453578A6" w14:textId="77777777" w:rsidR="00F90F98" w:rsidRPr="00F90F98" w:rsidRDefault="00F90F98" w:rsidP="00F90F98">
            <w:pPr>
              <w:ind w:left="-114"/>
              <w:jc w:val="center"/>
              <w:rPr>
                <w:rFonts w:ascii="Cambria" w:hAnsi="Cambria"/>
                <w:sz w:val="20"/>
                <w:szCs w:val="20"/>
              </w:rPr>
            </w:pPr>
            <w:r w:rsidRPr="00F90F98">
              <w:rPr>
                <w:rFonts w:ascii="Cambria" w:hAnsi="Cambria"/>
                <w:kern w:val="24"/>
                <w:sz w:val="20"/>
                <w:szCs w:val="20"/>
              </w:rPr>
              <w:t>v kartónovej škatuli / ks</w:t>
            </w:r>
          </w:p>
        </w:tc>
      </w:tr>
      <w:tr w:rsidR="00F90F98" w:rsidRPr="00F90F98" w14:paraId="4C2B8B2D" w14:textId="77777777" w:rsidTr="0095432B">
        <w:trPr>
          <w:trHeight w:val="481"/>
          <w:jc w:val="center"/>
        </w:trPr>
        <w:tc>
          <w:tcPr>
            <w:tcW w:w="1271" w:type="dxa"/>
            <w:tcBorders>
              <w:top w:val="single" w:sz="4" w:space="0" w:color="auto"/>
              <w:left w:val="single" w:sz="4" w:space="0" w:color="auto"/>
              <w:bottom w:val="single" w:sz="4" w:space="0" w:color="auto"/>
              <w:right w:val="single" w:sz="4" w:space="0" w:color="auto"/>
            </w:tcBorders>
            <w:vAlign w:val="center"/>
            <w:hideMark/>
          </w:tcPr>
          <w:p w14:paraId="68219C31" w14:textId="77777777" w:rsidR="00F90F98" w:rsidRPr="00F90F98" w:rsidRDefault="00F90F98" w:rsidP="00F90F98">
            <w:pPr>
              <w:ind w:left="-108" w:right="-112"/>
              <w:jc w:val="center"/>
              <w:rPr>
                <w:rFonts w:ascii="Cambria" w:hAnsi="Cambria"/>
                <w:b/>
                <w:bCs/>
                <w:sz w:val="20"/>
                <w:szCs w:val="20"/>
              </w:rPr>
            </w:pPr>
            <w:r w:rsidRPr="00F90F98">
              <w:rPr>
                <w:rFonts w:ascii="Cambria" w:hAnsi="Cambria"/>
                <w:b/>
                <w:bCs/>
                <w:sz w:val="20"/>
                <w:szCs w:val="20"/>
              </w:rPr>
              <w:t>2 eurá</w:t>
            </w:r>
          </w:p>
        </w:tc>
        <w:tc>
          <w:tcPr>
            <w:tcW w:w="1872" w:type="dxa"/>
            <w:tcBorders>
              <w:top w:val="single" w:sz="4" w:space="0" w:color="auto"/>
              <w:left w:val="single" w:sz="4" w:space="0" w:color="auto"/>
              <w:bottom w:val="single" w:sz="4" w:space="0" w:color="auto"/>
              <w:right w:val="single" w:sz="4" w:space="0" w:color="auto"/>
            </w:tcBorders>
            <w:vAlign w:val="center"/>
            <w:hideMark/>
          </w:tcPr>
          <w:p w14:paraId="6C71F0BE" w14:textId="77777777" w:rsidR="00F90F98" w:rsidRPr="00F90F98" w:rsidRDefault="00F90F98" w:rsidP="00F90F98">
            <w:pPr>
              <w:jc w:val="center"/>
              <w:rPr>
                <w:rFonts w:ascii="Cambria" w:hAnsi="Cambria"/>
                <w:sz w:val="20"/>
                <w:szCs w:val="20"/>
              </w:rPr>
            </w:pPr>
            <w:r w:rsidRPr="00F90F98">
              <w:rPr>
                <w:rFonts w:ascii="Cambria" w:hAnsi="Cambria"/>
                <w:sz w:val="20"/>
                <w:szCs w:val="20"/>
              </w:rPr>
              <w:t>25</w:t>
            </w:r>
          </w:p>
        </w:tc>
        <w:tc>
          <w:tcPr>
            <w:tcW w:w="1247" w:type="dxa"/>
            <w:tcBorders>
              <w:top w:val="single" w:sz="4" w:space="0" w:color="auto"/>
              <w:left w:val="single" w:sz="4" w:space="0" w:color="auto"/>
              <w:bottom w:val="single" w:sz="4" w:space="0" w:color="auto"/>
              <w:right w:val="single" w:sz="4" w:space="0" w:color="auto"/>
            </w:tcBorders>
            <w:vAlign w:val="center"/>
            <w:hideMark/>
          </w:tcPr>
          <w:p w14:paraId="6A2DAD45" w14:textId="77777777" w:rsidR="00F90F98" w:rsidRPr="00F90F98" w:rsidRDefault="00F90F98" w:rsidP="00F90F98">
            <w:pPr>
              <w:ind w:firstLine="9"/>
              <w:jc w:val="center"/>
              <w:rPr>
                <w:rFonts w:ascii="Cambria" w:hAnsi="Cambria"/>
                <w:sz w:val="20"/>
                <w:szCs w:val="20"/>
              </w:rPr>
            </w:pPr>
            <w:r w:rsidRPr="00F90F98">
              <w:rPr>
                <w:rFonts w:ascii="Cambria" w:hAnsi="Cambria"/>
                <w:sz w:val="20"/>
                <w:szCs w:val="20"/>
              </w:rPr>
              <w:t>10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55D20D5" w14:textId="77777777" w:rsidR="00F90F98" w:rsidRPr="00F90F98" w:rsidRDefault="00F90F98" w:rsidP="00F90F98">
            <w:pPr>
              <w:ind w:left="-105"/>
              <w:jc w:val="center"/>
              <w:rPr>
                <w:rFonts w:ascii="Cambria" w:hAnsi="Cambria"/>
                <w:sz w:val="20"/>
                <w:szCs w:val="20"/>
              </w:rPr>
            </w:pPr>
            <w:r w:rsidRPr="00F90F98">
              <w:rPr>
                <w:rFonts w:ascii="Cambria" w:hAnsi="Cambria"/>
                <w:sz w:val="20"/>
                <w:szCs w:val="20"/>
              </w:rPr>
              <w:t>250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0C17362" w14:textId="77777777" w:rsidR="00F90F98" w:rsidRPr="00F90F98" w:rsidRDefault="00F90F98" w:rsidP="00F90F98">
            <w:pPr>
              <w:ind w:left="-104" w:right="-109"/>
              <w:jc w:val="center"/>
              <w:rPr>
                <w:rFonts w:ascii="Cambria" w:hAnsi="Cambria"/>
                <w:sz w:val="20"/>
                <w:szCs w:val="20"/>
              </w:rPr>
            </w:pPr>
            <w:r w:rsidRPr="00F90F98">
              <w:rPr>
                <w:rFonts w:ascii="Cambria" w:hAnsi="Cambria"/>
                <w:sz w:val="20"/>
                <w:szCs w:val="20"/>
              </w:rPr>
              <w:t>8</w:t>
            </w:r>
          </w:p>
        </w:tc>
        <w:tc>
          <w:tcPr>
            <w:tcW w:w="1704" w:type="dxa"/>
            <w:tcBorders>
              <w:top w:val="single" w:sz="4" w:space="0" w:color="auto"/>
              <w:left w:val="single" w:sz="4" w:space="0" w:color="auto"/>
              <w:bottom w:val="single" w:sz="4" w:space="0" w:color="auto"/>
              <w:right w:val="single" w:sz="4" w:space="0" w:color="auto"/>
            </w:tcBorders>
            <w:vAlign w:val="center"/>
            <w:hideMark/>
          </w:tcPr>
          <w:p w14:paraId="68742E92" w14:textId="77777777" w:rsidR="00F90F98" w:rsidRPr="00F90F98" w:rsidRDefault="00F90F98" w:rsidP="00F90F98">
            <w:pPr>
              <w:ind w:left="-114"/>
              <w:jc w:val="center"/>
              <w:rPr>
                <w:rFonts w:ascii="Cambria" w:hAnsi="Cambria"/>
                <w:sz w:val="20"/>
                <w:szCs w:val="20"/>
              </w:rPr>
            </w:pPr>
            <w:r w:rsidRPr="00F90F98">
              <w:rPr>
                <w:rFonts w:ascii="Cambria" w:hAnsi="Cambria"/>
                <w:sz w:val="20"/>
                <w:szCs w:val="20"/>
              </w:rPr>
              <w:t>2 000</w:t>
            </w:r>
          </w:p>
        </w:tc>
      </w:tr>
    </w:tbl>
    <w:p w14:paraId="3D872C04" w14:textId="5ECF983B" w:rsidR="00F90F98" w:rsidRPr="00F90F98" w:rsidRDefault="00F90F98" w:rsidP="00F90F98">
      <w:pPr>
        <w:ind w:left="567"/>
        <w:rPr>
          <w:rFonts w:ascii="Cambria" w:eastAsiaTheme="minorHAnsi" w:hAnsi="Cambria" w:cstheme="minorBidi"/>
          <w:sz w:val="20"/>
          <w:szCs w:val="20"/>
        </w:rPr>
      </w:pPr>
    </w:p>
    <w:p w14:paraId="05B07A29" w14:textId="5D0FFF9A" w:rsidR="00F90F98" w:rsidRPr="00F90F98" w:rsidRDefault="00F90F98" w:rsidP="000812E7">
      <w:pPr>
        <w:tabs>
          <w:tab w:val="left" w:pos="360"/>
        </w:tabs>
        <w:ind w:left="993" w:hanging="426"/>
        <w:jc w:val="both"/>
        <w:rPr>
          <w:rFonts w:ascii="Cambria" w:hAnsi="Cambria"/>
          <w:sz w:val="20"/>
          <w:szCs w:val="20"/>
        </w:rPr>
      </w:pPr>
      <w:r w:rsidRPr="00F90F98">
        <w:rPr>
          <w:rFonts w:ascii="Cambria" w:hAnsi="Cambria"/>
          <w:sz w:val="20"/>
          <w:szCs w:val="20"/>
        </w:rPr>
        <w:t>b)</w:t>
      </w:r>
      <w:r w:rsidR="00F11374">
        <w:rPr>
          <w:rFonts w:ascii="Cambria" w:hAnsi="Cambria"/>
          <w:sz w:val="20"/>
          <w:szCs w:val="20"/>
        </w:rPr>
        <w:tab/>
      </w:r>
      <w:r w:rsidRPr="00F90F98">
        <w:rPr>
          <w:rFonts w:ascii="Cambria" w:hAnsi="Cambria"/>
          <w:sz w:val="20"/>
          <w:szCs w:val="20"/>
        </w:rPr>
        <w:t xml:space="preserve">maximálne 15 000 kusov pamätných euromincí v obehovej kvalite bude zabalených tak, že budú namiesto žetónu vložené po jednom kuse do súborov euromincí vo vyhotovení </w:t>
      </w:r>
      <w:bookmarkStart w:id="109" w:name="_Hlk79141243"/>
      <w:r w:rsidRPr="00F90F98">
        <w:rPr>
          <w:rFonts w:ascii="Cambria" w:hAnsi="Cambria"/>
          <w:sz w:val="20"/>
          <w:szCs w:val="20"/>
        </w:rPr>
        <w:t xml:space="preserve">„špeciálne neobiehajúce“ </w:t>
      </w:r>
      <w:bookmarkEnd w:id="109"/>
      <w:r w:rsidRPr="00F90F98">
        <w:rPr>
          <w:rFonts w:ascii="Cambria" w:hAnsi="Cambria"/>
          <w:sz w:val="20"/>
          <w:szCs w:val="20"/>
        </w:rPr>
        <w:t>v</w:t>
      </w:r>
      <w:r w:rsidR="00D80F6E">
        <w:rPr>
          <w:rFonts w:ascii="Cambria" w:hAnsi="Cambria"/>
          <w:sz w:val="20"/>
          <w:szCs w:val="20"/>
        </w:rPr>
        <w:t> </w:t>
      </w:r>
      <w:r w:rsidRPr="00F90F98">
        <w:rPr>
          <w:rFonts w:ascii="Cambria" w:hAnsi="Cambria"/>
          <w:sz w:val="20"/>
          <w:szCs w:val="20"/>
        </w:rPr>
        <w:t>plastovej vložke typu Numitheca® alebo ekvivalent.</w:t>
      </w:r>
      <w:bookmarkStart w:id="110" w:name="_Hlk20992302"/>
    </w:p>
    <w:p w14:paraId="5E4B2F2A" w14:textId="6DBCA640" w:rsidR="00F90F98" w:rsidRPr="00F90F98" w:rsidRDefault="00F90F98" w:rsidP="000812E7">
      <w:pPr>
        <w:tabs>
          <w:tab w:val="left" w:pos="360"/>
        </w:tabs>
        <w:ind w:left="993" w:hanging="426"/>
        <w:jc w:val="both"/>
        <w:rPr>
          <w:rFonts w:ascii="Cambria" w:hAnsi="Cambria"/>
          <w:sz w:val="20"/>
          <w:szCs w:val="20"/>
        </w:rPr>
      </w:pPr>
      <w:r w:rsidRPr="00F90F98">
        <w:rPr>
          <w:rFonts w:ascii="Cambria" w:hAnsi="Cambria"/>
          <w:sz w:val="20"/>
          <w:szCs w:val="20"/>
        </w:rPr>
        <w:t>c)</w:t>
      </w:r>
      <w:r w:rsidR="00F11374">
        <w:rPr>
          <w:rFonts w:ascii="Cambria" w:hAnsi="Cambria"/>
          <w:sz w:val="20"/>
          <w:szCs w:val="20"/>
        </w:rPr>
        <w:tab/>
      </w:r>
      <w:r w:rsidRPr="00F90F98">
        <w:rPr>
          <w:rFonts w:ascii="Cambria" w:hAnsi="Cambria"/>
          <w:sz w:val="20"/>
          <w:szCs w:val="20"/>
        </w:rPr>
        <w:t>maximálne 25 000 kusov pamätných euromincí vo vyhotovení „proof like“ bud</w:t>
      </w:r>
      <w:r w:rsidR="00430D7A">
        <w:rPr>
          <w:rFonts w:ascii="Cambria" w:hAnsi="Cambria"/>
          <w:sz w:val="20"/>
          <w:szCs w:val="20"/>
        </w:rPr>
        <w:t>e</w:t>
      </w:r>
      <w:r w:rsidRPr="00F90F98">
        <w:rPr>
          <w:rFonts w:ascii="Cambria" w:hAnsi="Cambria"/>
          <w:sz w:val="20"/>
          <w:szCs w:val="20"/>
        </w:rPr>
        <w:t xml:space="preserve"> zabale</w:t>
      </w:r>
      <w:r w:rsidR="00430D7A">
        <w:rPr>
          <w:rFonts w:ascii="Cambria" w:hAnsi="Cambria"/>
          <w:sz w:val="20"/>
          <w:szCs w:val="20"/>
        </w:rPr>
        <w:t>ý</w:t>
      </w:r>
      <w:r w:rsidR="00D80F6E">
        <w:rPr>
          <w:rFonts w:ascii="Cambria" w:hAnsi="Cambria"/>
          <w:sz w:val="20"/>
          <w:szCs w:val="20"/>
        </w:rPr>
        <w:t>n</w:t>
      </w:r>
      <w:r w:rsidR="00430D7A">
        <w:rPr>
          <w:rFonts w:ascii="Cambria" w:hAnsi="Cambria"/>
          <w:sz w:val="20"/>
          <w:szCs w:val="20"/>
        </w:rPr>
        <w:t>ch</w:t>
      </w:r>
      <w:r w:rsidRPr="00F90F98">
        <w:rPr>
          <w:rFonts w:ascii="Cambria" w:hAnsi="Cambria"/>
          <w:sz w:val="20"/>
          <w:szCs w:val="20"/>
        </w:rPr>
        <w:t xml:space="preserve"> tak, že budú vložené do plexi obalov s hladkou hranou typ 360008-026,22 (výrobca Sternisa GmbH). Obaly je potrebné pred uložením pamätných euromincí zbaviť prachu a nečistôt, nesmú byť prasknuté, naštrbené a</w:t>
      </w:r>
      <w:r w:rsidR="00D80F6E">
        <w:rPr>
          <w:rFonts w:ascii="Cambria" w:hAnsi="Cambria"/>
          <w:sz w:val="20"/>
          <w:szCs w:val="20"/>
        </w:rPr>
        <w:t> </w:t>
      </w:r>
      <w:r w:rsidRPr="00F90F98">
        <w:rPr>
          <w:rFonts w:ascii="Cambria" w:hAnsi="Cambria"/>
          <w:sz w:val="20"/>
          <w:szCs w:val="20"/>
        </w:rPr>
        <w:t xml:space="preserve">poškrabané, prípadne nesmú mať iné, voľným okom viditeľné vady. Časť euromincí bude po vložení do plexi obalov vložená spolu s jednolistovým certifikátom (obojstranná tlač) s rozmermi 60 mm x 60 mm do etuí od výrobcu International Packaging Corporation (Ayrshire Scotland) č. 8-1-1-AW /BurgundyLavagna/ VAC 8-S 673. Takto zabalené pamätné euromince budú ďalej vložené do kartónových škatúľ, pričom jednotlivé vrstvy budú oddelené papierom, aby sa zabránilo poškodeniu etuí pri preprave. Na kartónovej škatuli bude okrem údajov uvedených v bode </w:t>
      </w:r>
      <w:r w:rsidR="00D80F6E">
        <w:rPr>
          <w:rFonts w:ascii="Cambria" w:hAnsi="Cambria"/>
          <w:sz w:val="20"/>
          <w:szCs w:val="20"/>
        </w:rPr>
        <w:t>48.3</w:t>
      </w:r>
      <w:r w:rsidRPr="00F90F98">
        <w:rPr>
          <w:rFonts w:ascii="Cambria" w:hAnsi="Cambria"/>
          <w:sz w:val="20"/>
          <w:szCs w:val="20"/>
        </w:rPr>
        <w:t xml:space="preserve"> aj údaj o tom, že pamätné euromince sú vo vyhotovení „proof like“. Grafické riešenie certifikátu dohodne verejný obstarávateľ s úspešným uchádzačom formou písomnej korešpondencie.</w:t>
      </w:r>
      <w:bookmarkEnd w:id="110"/>
    </w:p>
    <w:p w14:paraId="055D47E9" w14:textId="7942D663" w:rsidR="00F90F98" w:rsidRPr="00F90F98" w:rsidRDefault="00F90F98" w:rsidP="000812E7">
      <w:pPr>
        <w:ind w:left="567" w:hanging="567"/>
        <w:rPr>
          <w:rFonts w:ascii="Cambria" w:hAnsi="Cambria"/>
          <w:sz w:val="20"/>
          <w:szCs w:val="20"/>
        </w:rPr>
      </w:pPr>
      <w:r w:rsidRPr="00F90F98">
        <w:rPr>
          <w:rFonts w:ascii="Cambria" w:hAnsi="Cambria"/>
          <w:sz w:val="20"/>
          <w:szCs w:val="20"/>
        </w:rPr>
        <w:t xml:space="preserve">48.2 </w:t>
      </w:r>
      <w:r w:rsidR="004F7229">
        <w:rPr>
          <w:rFonts w:ascii="Cambria" w:hAnsi="Cambria"/>
          <w:sz w:val="20"/>
          <w:szCs w:val="20"/>
        </w:rPr>
        <w:tab/>
      </w:r>
      <w:r w:rsidRPr="00F90F98">
        <w:rPr>
          <w:rFonts w:ascii="Cambria" w:hAnsi="Cambria"/>
          <w:sz w:val="20"/>
          <w:szCs w:val="20"/>
        </w:rPr>
        <w:t>Papierové obaly (šúľky) – vyrobené z papieru gramáže 70g/m</w:t>
      </w:r>
      <w:r w:rsidRPr="00F90F98">
        <w:rPr>
          <w:rFonts w:ascii="Cambria" w:hAnsi="Cambria"/>
          <w:sz w:val="20"/>
          <w:szCs w:val="20"/>
          <w:vertAlign w:val="superscript"/>
        </w:rPr>
        <w:t>2</w:t>
      </w:r>
      <w:r w:rsidRPr="00F90F98">
        <w:rPr>
          <w:rFonts w:ascii="Cambria" w:hAnsi="Cambria"/>
          <w:sz w:val="20"/>
          <w:szCs w:val="20"/>
        </w:rPr>
        <w:t>, do ktorých sú balené pamätné euromince majú priebežnú tlač s týmito údajmi: počet kusov, nominálna hodnota pamätných euromincí, názov pamätnej euromince a celková suma v eurách, názov „NÁRODNÁ BANKA SLOVENSKA“ a  skratka úspešného uchádzača.</w:t>
      </w:r>
    </w:p>
    <w:p w14:paraId="669C6D77" w14:textId="77777777" w:rsidR="00F90F98" w:rsidRPr="00F90F98" w:rsidRDefault="00F90F98" w:rsidP="00F90F98">
      <w:pPr>
        <w:ind w:left="567"/>
        <w:jc w:val="both"/>
        <w:rPr>
          <w:rFonts w:ascii="Cambria" w:hAnsi="Cambria"/>
          <w:sz w:val="20"/>
          <w:szCs w:val="20"/>
        </w:rPr>
      </w:pPr>
      <w:r w:rsidRPr="00F90F98">
        <w:rPr>
          <w:rFonts w:ascii="Cambria" w:hAnsi="Cambria"/>
          <w:bCs/>
          <w:sz w:val="20"/>
          <w:szCs w:val="20"/>
        </w:rPr>
        <w:t xml:space="preserve">Šúľky s pamätnými euromincami </w:t>
      </w:r>
      <w:r w:rsidRPr="00F90F98">
        <w:rPr>
          <w:rFonts w:ascii="Cambria" w:hAnsi="Cambria"/>
          <w:sz w:val="20"/>
          <w:szCs w:val="20"/>
        </w:rPr>
        <w:t xml:space="preserve">sa vkladajú do mincového vrecka s  rozmermi </w:t>
      </w:r>
      <w:r w:rsidRPr="00F90F98">
        <w:rPr>
          <w:rFonts w:ascii="Cambria" w:hAnsi="Cambria"/>
          <w:sz w:val="20"/>
          <w:szCs w:val="20"/>
        </w:rPr>
        <w:br/>
        <w:t xml:space="preserve">170 x 180 mm, ktoré sa uzatvára zatavením. Na mincové vrecko úspešný uchádzač prilepí samolepiacu vlajočku, ktorá obsahuje nasledovné údaje: </w:t>
      </w:r>
    </w:p>
    <w:p w14:paraId="1A20546F" w14:textId="77777777" w:rsidR="00F90F98" w:rsidRPr="00F90F98" w:rsidRDefault="00F90F98" w:rsidP="000812E7">
      <w:pPr>
        <w:numPr>
          <w:ilvl w:val="0"/>
          <w:numId w:val="42"/>
        </w:numPr>
        <w:tabs>
          <w:tab w:val="clear" w:pos="360"/>
        </w:tabs>
        <w:ind w:left="1276" w:hanging="283"/>
        <w:jc w:val="both"/>
        <w:rPr>
          <w:rFonts w:ascii="Cambria" w:hAnsi="Cambria"/>
          <w:sz w:val="20"/>
          <w:szCs w:val="20"/>
        </w:rPr>
      </w:pPr>
      <w:r w:rsidRPr="00F90F98">
        <w:rPr>
          <w:rFonts w:ascii="Cambria" w:hAnsi="Cambria"/>
          <w:sz w:val="20"/>
          <w:szCs w:val="20"/>
        </w:rPr>
        <w:t>Národná banka Slovenska</w:t>
      </w:r>
    </w:p>
    <w:p w14:paraId="6553F6DF" w14:textId="77777777" w:rsidR="00F90F98" w:rsidRPr="00F90F98" w:rsidRDefault="00F90F98" w:rsidP="000812E7">
      <w:pPr>
        <w:numPr>
          <w:ilvl w:val="0"/>
          <w:numId w:val="42"/>
        </w:numPr>
        <w:tabs>
          <w:tab w:val="clear" w:pos="360"/>
        </w:tabs>
        <w:ind w:left="1276" w:hanging="283"/>
        <w:jc w:val="both"/>
        <w:rPr>
          <w:rFonts w:ascii="Cambria" w:hAnsi="Cambria"/>
          <w:sz w:val="20"/>
          <w:szCs w:val="20"/>
        </w:rPr>
      </w:pPr>
      <w:r w:rsidRPr="00F90F98">
        <w:rPr>
          <w:rFonts w:ascii="Cambria" w:hAnsi="Cambria"/>
          <w:sz w:val="20"/>
          <w:szCs w:val="20"/>
        </w:rPr>
        <w:t xml:space="preserve">počet kusov pamätných euromincí </w:t>
      </w:r>
    </w:p>
    <w:p w14:paraId="6132ACF7" w14:textId="77777777" w:rsidR="00F90F98" w:rsidRPr="00F90F98" w:rsidRDefault="00F90F98" w:rsidP="000812E7">
      <w:pPr>
        <w:numPr>
          <w:ilvl w:val="0"/>
          <w:numId w:val="42"/>
        </w:numPr>
        <w:tabs>
          <w:tab w:val="clear" w:pos="360"/>
        </w:tabs>
        <w:ind w:left="1276" w:hanging="283"/>
        <w:jc w:val="both"/>
        <w:rPr>
          <w:rFonts w:ascii="Cambria" w:hAnsi="Cambria"/>
          <w:sz w:val="20"/>
          <w:szCs w:val="20"/>
        </w:rPr>
      </w:pPr>
      <w:r w:rsidRPr="00F90F98">
        <w:rPr>
          <w:rFonts w:ascii="Cambria" w:hAnsi="Cambria"/>
          <w:sz w:val="20"/>
          <w:szCs w:val="20"/>
        </w:rPr>
        <w:t xml:space="preserve">nominálna hodnota pamätnej euromince </w:t>
      </w:r>
    </w:p>
    <w:p w14:paraId="70226568" w14:textId="77777777" w:rsidR="00F90F98" w:rsidRPr="00F90F98" w:rsidRDefault="00F90F98" w:rsidP="000812E7">
      <w:pPr>
        <w:numPr>
          <w:ilvl w:val="0"/>
          <w:numId w:val="42"/>
        </w:numPr>
        <w:tabs>
          <w:tab w:val="clear" w:pos="360"/>
        </w:tabs>
        <w:ind w:left="1276" w:hanging="283"/>
        <w:jc w:val="both"/>
        <w:rPr>
          <w:rFonts w:ascii="Cambria" w:hAnsi="Cambria"/>
          <w:sz w:val="20"/>
          <w:szCs w:val="20"/>
        </w:rPr>
      </w:pPr>
      <w:r w:rsidRPr="00F90F98">
        <w:rPr>
          <w:rFonts w:ascii="Cambria" w:hAnsi="Cambria"/>
          <w:sz w:val="20"/>
          <w:szCs w:val="20"/>
        </w:rPr>
        <w:t xml:space="preserve">celková hodnota v eurách    </w:t>
      </w:r>
    </w:p>
    <w:p w14:paraId="72993346" w14:textId="77777777" w:rsidR="00F90F98" w:rsidRPr="00F90F98" w:rsidRDefault="00F90F98" w:rsidP="000812E7">
      <w:pPr>
        <w:numPr>
          <w:ilvl w:val="0"/>
          <w:numId w:val="42"/>
        </w:numPr>
        <w:tabs>
          <w:tab w:val="clear" w:pos="360"/>
        </w:tabs>
        <w:ind w:left="1276" w:hanging="283"/>
        <w:jc w:val="both"/>
        <w:rPr>
          <w:rFonts w:ascii="Cambria" w:hAnsi="Cambria"/>
          <w:sz w:val="20"/>
          <w:szCs w:val="20"/>
        </w:rPr>
      </w:pPr>
      <w:r w:rsidRPr="00F90F98">
        <w:rPr>
          <w:rFonts w:ascii="Cambria" w:hAnsi="Cambria"/>
          <w:sz w:val="20"/>
          <w:szCs w:val="20"/>
        </w:rPr>
        <w:t>rok razby</w:t>
      </w:r>
    </w:p>
    <w:p w14:paraId="7A51053A" w14:textId="77777777" w:rsidR="00F90F98" w:rsidRPr="00F90F98" w:rsidRDefault="00F90F98" w:rsidP="000812E7">
      <w:pPr>
        <w:numPr>
          <w:ilvl w:val="0"/>
          <w:numId w:val="42"/>
        </w:numPr>
        <w:tabs>
          <w:tab w:val="clear" w:pos="360"/>
        </w:tabs>
        <w:ind w:left="1276" w:hanging="283"/>
        <w:jc w:val="both"/>
        <w:rPr>
          <w:rFonts w:ascii="Cambria" w:hAnsi="Cambria"/>
          <w:sz w:val="20"/>
          <w:szCs w:val="20"/>
        </w:rPr>
      </w:pPr>
      <w:r w:rsidRPr="00F90F98">
        <w:rPr>
          <w:rFonts w:ascii="Cambria" w:hAnsi="Cambria"/>
          <w:sz w:val="20"/>
          <w:szCs w:val="20"/>
        </w:rPr>
        <w:t>hrubá hmotnosť pamätných euromincí v kilogramoch na 3 desatinné miesta</w:t>
      </w:r>
    </w:p>
    <w:p w14:paraId="11428B91" w14:textId="77777777" w:rsidR="00F90F98" w:rsidRPr="00F90F98" w:rsidRDefault="00F90F98" w:rsidP="000812E7">
      <w:pPr>
        <w:numPr>
          <w:ilvl w:val="0"/>
          <w:numId w:val="42"/>
        </w:numPr>
        <w:tabs>
          <w:tab w:val="clear" w:pos="360"/>
        </w:tabs>
        <w:ind w:left="1276" w:hanging="283"/>
        <w:jc w:val="both"/>
        <w:rPr>
          <w:rFonts w:ascii="Cambria" w:hAnsi="Cambria"/>
          <w:sz w:val="20"/>
          <w:szCs w:val="20"/>
        </w:rPr>
      </w:pPr>
      <w:r w:rsidRPr="00F90F98">
        <w:rPr>
          <w:rFonts w:ascii="Cambria" w:hAnsi="Cambria"/>
          <w:sz w:val="20"/>
          <w:szCs w:val="20"/>
        </w:rPr>
        <w:t>text: „</w:t>
      </w:r>
      <w:r w:rsidRPr="00AB7639">
        <w:rPr>
          <w:rFonts w:ascii="Cambria" w:hAnsi="Cambria"/>
          <w:sz w:val="20"/>
          <w:szCs w:val="20"/>
        </w:rPr>
        <w:t>Prevážte</w:t>
      </w:r>
      <w:r w:rsidRPr="00F90F98">
        <w:rPr>
          <w:rFonts w:ascii="Cambria" w:hAnsi="Cambria"/>
          <w:bCs/>
          <w:sz w:val="20"/>
          <w:szCs w:val="20"/>
        </w:rPr>
        <w:t xml:space="preserve"> hmotnosť vrecka! V prípade, že h</w:t>
      </w:r>
      <w:r w:rsidRPr="00F90F98">
        <w:rPr>
          <w:rFonts w:ascii="Cambria" w:hAnsi="Cambria"/>
          <w:sz w:val="20"/>
          <w:szCs w:val="20"/>
        </w:rPr>
        <w:t xml:space="preserve">motnosť nesúhlasí, vráťte vrecko </w:t>
      </w:r>
      <w:r w:rsidRPr="00F90F98">
        <w:rPr>
          <w:rFonts w:ascii="Cambria" w:hAnsi="Cambria"/>
          <w:sz w:val="20"/>
          <w:szCs w:val="20"/>
        </w:rPr>
        <w:tab/>
        <w:t>neotvorené!“.</w:t>
      </w:r>
    </w:p>
    <w:p w14:paraId="40F0F924" w14:textId="77777777" w:rsidR="00F90F98" w:rsidRPr="00F90F98" w:rsidRDefault="00F90F98" w:rsidP="00F90F98">
      <w:pPr>
        <w:tabs>
          <w:tab w:val="left" w:pos="851"/>
        </w:tabs>
        <w:ind w:left="851" w:hanging="284"/>
        <w:jc w:val="both"/>
        <w:rPr>
          <w:rFonts w:ascii="Cambria" w:hAnsi="Cambria"/>
          <w:sz w:val="20"/>
          <w:szCs w:val="20"/>
        </w:rPr>
      </w:pPr>
      <w:r w:rsidRPr="00F90F98">
        <w:rPr>
          <w:rFonts w:ascii="Cambria" w:hAnsi="Cambria"/>
          <w:sz w:val="20"/>
          <w:szCs w:val="20"/>
        </w:rPr>
        <w:t>Samolepiaca vlajočka bude mať šírku 7 cm a výšku 10 cm a bude fialovej farby.</w:t>
      </w:r>
    </w:p>
    <w:p w14:paraId="7792AE25" w14:textId="14279EF6" w:rsidR="00F90F98" w:rsidRPr="00F90F98" w:rsidRDefault="00F90F98" w:rsidP="000812E7">
      <w:pPr>
        <w:ind w:left="567" w:hanging="567"/>
        <w:rPr>
          <w:rFonts w:ascii="Cambria" w:hAnsi="Cambria"/>
          <w:sz w:val="20"/>
          <w:szCs w:val="20"/>
        </w:rPr>
      </w:pPr>
      <w:r w:rsidRPr="00F90F98">
        <w:rPr>
          <w:rFonts w:ascii="Cambria" w:hAnsi="Cambria"/>
          <w:bCs/>
          <w:sz w:val="20"/>
          <w:szCs w:val="20"/>
        </w:rPr>
        <w:t>48.3</w:t>
      </w:r>
      <w:r w:rsidR="00F11374">
        <w:rPr>
          <w:rFonts w:ascii="Cambria" w:hAnsi="Cambria"/>
          <w:bCs/>
          <w:sz w:val="20"/>
          <w:szCs w:val="20"/>
        </w:rPr>
        <w:tab/>
      </w:r>
      <w:r w:rsidRPr="00F90F98">
        <w:rPr>
          <w:rFonts w:ascii="Cambria" w:hAnsi="Cambria"/>
          <w:sz w:val="20"/>
          <w:szCs w:val="20"/>
        </w:rPr>
        <w:t>Mincové vrecká s pamätnými euromincami sa ukladajú do kartónových škatúľ v množstve stanovenom v bode 48.1 súťažných podkladov. Kartónové škatule budú opatrené vlajočkou úspešn</w:t>
      </w:r>
      <w:r w:rsidR="00505150">
        <w:rPr>
          <w:rFonts w:ascii="Cambria" w:hAnsi="Cambria"/>
          <w:sz w:val="20"/>
          <w:szCs w:val="20"/>
        </w:rPr>
        <w:t>ého</w:t>
      </w:r>
      <w:r w:rsidRPr="00F90F98">
        <w:rPr>
          <w:rFonts w:ascii="Cambria" w:hAnsi="Cambria"/>
          <w:sz w:val="20"/>
          <w:szCs w:val="20"/>
        </w:rPr>
        <w:t xml:space="preserve"> uchádzača, vyplnenou podľa predtlače s týmito údajmi:</w:t>
      </w:r>
    </w:p>
    <w:p w14:paraId="512FBA00" w14:textId="77777777" w:rsidR="00F90F98" w:rsidRPr="00F90F98" w:rsidRDefault="00F90F98" w:rsidP="000812E7">
      <w:pPr>
        <w:numPr>
          <w:ilvl w:val="0"/>
          <w:numId w:val="42"/>
        </w:numPr>
        <w:tabs>
          <w:tab w:val="clear" w:pos="360"/>
        </w:tabs>
        <w:ind w:left="1276" w:hanging="283"/>
        <w:jc w:val="both"/>
        <w:rPr>
          <w:rFonts w:ascii="Cambria" w:hAnsi="Cambria"/>
          <w:sz w:val="20"/>
          <w:szCs w:val="20"/>
        </w:rPr>
      </w:pPr>
      <w:r w:rsidRPr="00F90F98">
        <w:rPr>
          <w:rFonts w:ascii="Cambria" w:hAnsi="Cambria"/>
          <w:sz w:val="20"/>
          <w:szCs w:val="20"/>
        </w:rPr>
        <w:t>Národná banka Slovenska</w:t>
      </w:r>
    </w:p>
    <w:p w14:paraId="2EFF75E1" w14:textId="77777777" w:rsidR="00F90F98" w:rsidRPr="00F90F98" w:rsidRDefault="00F90F98" w:rsidP="000812E7">
      <w:pPr>
        <w:numPr>
          <w:ilvl w:val="0"/>
          <w:numId w:val="42"/>
        </w:numPr>
        <w:tabs>
          <w:tab w:val="clear" w:pos="360"/>
        </w:tabs>
        <w:ind w:left="1276" w:hanging="283"/>
        <w:jc w:val="both"/>
        <w:rPr>
          <w:rFonts w:ascii="Cambria" w:hAnsi="Cambria"/>
          <w:sz w:val="20"/>
          <w:szCs w:val="20"/>
        </w:rPr>
      </w:pPr>
      <w:r w:rsidRPr="00F90F98">
        <w:rPr>
          <w:rFonts w:ascii="Cambria" w:hAnsi="Cambria"/>
          <w:sz w:val="20"/>
          <w:szCs w:val="20"/>
        </w:rPr>
        <w:t>rok razby</w:t>
      </w:r>
    </w:p>
    <w:p w14:paraId="195A1773" w14:textId="77777777" w:rsidR="00F90F98" w:rsidRPr="00F90F98" w:rsidRDefault="00F90F98" w:rsidP="000812E7">
      <w:pPr>
        <w:numPr>
          <w:ilvl w:val="0"/>
          <w:numId w:val="42"/>
        </w:numPr>
        <w:tabs>
          <w:tab w:val="clear" w:pos="360"/>
        </w:tabs>
        <w:ind w:left="1276" w:hanging="283"/>
        <w:jc w:val="both"/>
        <w:rPr>
          <w:rFonts w:ascii="Cambria" w:hAnsi="Cambria"/>
          <w:sz w:val="20"/>
          <w:szCs w:val="20"/>
        </w:rPr>
      </w:pPr>
      <w:r w:rsidRPr="00F90F98">
        <w:rPr>
          <w:rFonts w:ascii="Cambria" w:hAnsi="Cambria"/>
          <w:sz w:val="20"/>
          <w:szCs w:val="20"/>
        </w:rPr>
        <w:t xml:space="preserve">počet kusov pamätných euromincí </w:t>
      </w:r>
    </w:p>
    <w:p w14:paraId="30426108" w14:textId="77777777" w:rsidR="00F90F98" w:rsidRPr="00F90F98" w:rsidRDefault="00F90F98" w:rsidP="000812E7">
      <w:pPr>
        <w:numPr>
          <w:ilvl w:val="0"/>
          <w:numId w:val="42"/>
        </w:numPr>
        <w:tabs>
          <w:tab w:val="clear" w:pos="360"/>
        </w:tabs>
        <w:ind w:left="1276" w:hanging="283"/>
        <w:jc w:val="both"/>
        <w:rPr>
          <w:rFonts w:ascii="Cambria" w:hAnsi="Cambria"/>
          <w:sz w:val="20"/>
          <w:szCs w:val="20"/>
        </w:rPr>
      </w:pPr>
      <w:r w:rsidRPr="00F90F98">
        <w:rPr>
          <w:rFonts w:ascii="Cambria" w:hAnsi="Cambria"/>
          <w:sz w:val="20"/>
          <w:szCs w:val="20"/>
        </w:rPr>
        <w:t>názov pamätnej euromince</w:t>
      </w:r>
    </w:p>
    <w:p w14:paraId="7D9149F7" w14:textId="77777777" w:rsidR="00F90F98" w:rsidRPr="00F90F98" w:rsidRDefault="00F90F98" w:rsidP="000812E7">
      <w:pPr>
        <w:numPr>
          <w:ilvl w:val="0"/>
          <w:numId w:val="42"/>
        </w:numPr>
        <w:tabs>
          <w:tab w:val="clear" w:pos="360"/>
        </w:tabs>
        <w:ind w:left="1276" w:hanging="283"/>
        <w:jc w:val="both"/>
        <w:rPr>
          <w:rFonts w:ascii="Cambria" w:hAnsi="Cambria"/>
          <w:sz w:val="20"/>
          <w:szCs w:val="20"/>
        </w:rPr>
      </w:pPr>
      <w:r w:rsidRPr="00F90F98">
        <w:rPr>
          <w:rFonts w:ascii="Cambria" w:hAnsi="Cambria"/>
          <w:sz w:val="20"/>
          <w:szCs w:val="20"/>
        </w:rPr>
        <w:t xml:space="preserve">nominálna hodnota pamätnej euromince </w:t>
      </w:r>
    </w:p>
    <w:p w14:paraId="49CF95AC" w14:textId="77777777" w:rsidR="00F90F98" w:rsidRPr="00F90F98" w:rsidRDefault="00F90F98" w:rsidP="000812E7">
      <w:pPr>
        <w:numPr>
          <w:ilvl w:val="0"/>
          <w:numId w:val="42"/>
        </w:numPr>
        <w:tabs>
          <w:tab w:val="clear" w:pos="360"/>
        </w:tabs>
        <w:ind w:left="1276" w:hanging="283"/>
        <w:jc w:val="both"/>
        <w:rPr>
          <w:rFonts w:ascii="Cambria" w:hAnsi="Cambria"/>
          <w:sz w:val="20"/>
          <w:szCs w:val="20"/>
        </w:rPr>
      </w:pPr>
      <w:r w:rsidRPr="00F90F98">
        <w:rPr>
          <w:rFonts w:ascii="Cambria" w:hAnsi="Cambria"/>
          <w:sz w:val="20"/>
          <w:szCs w:val="20"/>
        </w:rPr>
        <w:t>počet mincových vreciek</w:t>
      </w:r>
    </w:p>
    <w:p w14:paraId="3BADB496" w14:textId="77777777" w:rsidR="00F90F98" w:rsidRPr="00F90F98" w:rsidRDefault="00F90F98" w:rsidP="000812E7">
      <w:pPr>
        <w:numPr>
          <w:ilvl w:val="0"/>
          <w:numId w:val="42"/>
        </w:numPr>
        <w:tabs>
          <w:tab w:val="clear" w:pos="360"/>
        </w:tabs>
        <w:ind w:left="1276" w:hanging="283"/>
        <w:jc w:val="both"/>
        <w:rPr>
          <w:rFonts w:ascii="Cambria" w:hAnsi="Cambria"/>
          <w:sz w:val="20"/>
          <w:szCs w:val="20"/>
        </w:rPr>
      </w:pPr>
      <w:r w:rsidRPr="00F90F98">
        <w:rPr>
          <w:rFonts w:ascii="Cambria" w:hAnsi="Cambria"/>
          <w:sz w:val="20"/>
          <w:szCs w:val="20"/>
        </w:rPr>
        <w:t>celková hodnota v eurách</w:t>
      </w:r>
    </w:p>
    <w:p w14:paraId="11F5B4D0" w14:textId="77777777" w:rsidR="00F90F98" w:rsidRPr="00F90F98" w:rsidRDefault="00F90F98" w:rsidP="000812E7">
      <w:pPr>
        <w:numPr>
          <w:ilvl w:val="0"/>
          <w:numId w:val="42"/>
        </w:numPr>
        <w:tabs>
          <w:tab w:val="clear" w:pos="360"/>
        </w:tabs>
        <w:ind w:left="1276" w:hanging="283"/>
        <w:jc w:val="both"/>
        <w:rPr>
          <w:rFonts w:ascii="Cambria" w:hAnsi="Cambria"/>
          <w:sz w:val="20"/>
          <w:szCs w:val="20"/>
        </w:rPr>
      </w:pPr>
      <w:r w:rsidRPr="00F90F98">
        <w:rPr>
          <w:rFonts w:ascii="Cambria" w:hAnsi="Cambria"/>
          <w:sz w:val="20"/>
          <w:szCs w:val="20"/>
        </w:rPr>
        <w:t xml:space="preserve">hrubá hmotnosť v kilogramoch  </w:t>
      </w:r>
    </w:p>
    <w:p w14:paraId="1A264CA2" w14:textId="77777777" w:rsidR="00F90F98" w:rsidRPr="00F90F98" w:rsidRDefault="00F90F98" w:rsidP="000812E7">
      <w:pPr>
        <w:numPr>
          <w:ilvl w:val="0"/>
          <w:numId w:val="42"/>
        </w:numPr>
        <w:tabs>
          <w:tab w:val="clear" w:pos="360"/>
        </w:tabs>
        <w:ind w:left="1276" w:hanging="283"/>
        <w:jc w:val="both"/>
        <w:rPr>
          <w:rFonts w:ascii="Cambria" w:hAnsi="Cambria"/>
          <w:sz w:val="20"/>
          <w:szCs w:val="20"/>
        </w:rPr>
      </w:pPr>
      <w:r w:rsidRPr="00F90F98">
        <w:rPr>
          <w:rFonts w:ascii="Cambria" w:hAnsi="Cambria"/>
          <w:sz w:val="20"/>
          <w:szCs w:val="20"/>
        </w:rPr>
        <w:t>číslo škatule.</w:t>
      </w:r>
    </w:p>
    <w:p w14:paraId="4A5697C0" w14:textId="213C56F8" w:rsidR="00F90F98" w:rsidRPr="00F90F98" w:rsidRDefault="00812C01" w:rsidP="00F90F98">
      <w:pPr>
        <w:ind w:left="567"/>
        <w:jc w:val="both"/>
        <w:rPr>
          <w:rFonts w:ascii="Cambria" w:hAnsi="Cambria"/>
          <w:sz w:val="20"/>
          <w:szCs w:val="20"/>
        </w:rPr>
      </w:pPr>
      <w:r>
        <w:rPr>
          <w:rFonts w:ascii="Cambria" w:hAnsi="Cambria"/>
          <w:sz w:val="20"/>
          <w:szCs w:val="20"/>
        </w:rPr>
        <w:t xml:space="preserve">Kartónové škatule budú uložené na paletách. </w:t>
      </w:r>
      <w:r w:rsidR="00F90F98" w:rsidRPr="00F90F98">
        <w:rPr>
          <w:rFonts w:ascii="Cambria" w:hAnsi="Cambria"/>
          <w:sz w:val="20"/>
          <w:szCs w:val="20"/>
        </w:rPr>
        <w:t>Kartónové škatule určené na dodávky pamätných euromincí balených podľa bodu 48.1</w:t>
      </w:r>
      <w:r>
        <w:rPr>
          <w:rFonts w:ascii="Cambria" w:hAnsi="Cambria"/>
          <w:sz w:val="20"/>
          <w:szCs w:val="20"/>
        </w:rPr>
        <w:t xml:space="preserve"> </w:t>
      </w:r>
      <w:r w:rsidR="00F90F98" w:rsidRPr="00F90F98">
        <w:rPr>
          <w:rFonts w:ascii="Cambria" w:hAnsi="Cambria"/>
          <w:sz w:val="20"/>
          <w:szCs w:val="20"/>
        </w:rPr>
        <w:t>písm. a) majú rozmery 200 x 200 x 240 mm a  na jednu paletu ich úspešný uchádzač uloží maximálne</w:t>
      </w:r>
      <w:r>
        <w:rPr>
          <w:rFonts w:ascii="Cambria" w:hAnsi="Cambria"/>
          <w:sz w:val="20"/>
          <w:szCs w:val="20"/>
        </w:rPr>
        <w:t xml:space="preserve"> </w:t>
      </w:r>
      <w:r w:rsidR="00F90F98" w:rsidRPr="00F90F98">
        <w:rPr>
          <w:rFonts w:ascii="Cambria" w:hAnsi="Cambria"/>
          <w:sz w:val="20"/>
          <w:szCs w:val="20"/>
        </w:rPr>
        <w:t xml:space="preserve">24 kusov. </w:t>
      </w:r>
      <w:r>
        <w:rPr>
          <w:rFonts w:ascii="Cambria" w:hAnsi="Cambria"/>
          <w:sz w:val="20"/>
          <w:szCs w:val="20"/>
        </w:rPr>
        <w:t xml:space="preserve">Palety nie sú súčasťou ceny za balenie a sú vlastníctvom úspešného </w:t>
      </w:r>
      <w:r>
        <w:rPr>
          <w:rFonts w:ascii="Cambria" w:hAnsi="Cambria"/>
          <w:sz w:val="20"/>
          <w:szCs w:val="20"/>
        </w:rPr>
        <w:lastRenderedPageBreak/>
        <w:t xml:space="preserve">uchádzača. </w:t>
      </w:r>
      <w:r w:rsidRPr="00812C01">
        <w:rPr>
          <w:rFonts w:ascii="Cambria" w:hAnsi="Cambria"/>
          <w:sz w:val="20"/>
          <w:szCs w:val="20"/>
        </w:rPr>
        <w:t>Palety zo zásielok euromincí od úspešného uchádzača odosiela preberacie miesto po prevzatí zásielky úspešné</w:t>
      </w:r>
      <w:r>
        <w:rPr>
          <w:rFonts w:ascii="Cambria" w:hAnsi="Cambria"/>
          <w:sz w:val="20"/>
          <w:szCs w:val="20"/>
        </w:rPr>
        <w:t>mu</w:t>
      </w:r>
      <w:r w:rsidRPr="00812C01">
        <w:rPr>
          <w:rFonts w:ascii="Cambria" w:hAnsi="Cambria"/>
          <w:sz w:val="20"/>
          <w:szCs w:val="20"/>
        </w:rPr>
        <w:t xml:space="preserve"> uchádzač</w:t>
      </w:r>
      <w:r>
        <w:rPr>
          <w:rFonts w:ascii="Cambria" w:hAnsi="Cambria"/>
          <w:sz w:val="20"/>
          <w:szCs w:val="20"/>
        </w:rPr>
        <w:t>ovi</w:t>
      </w:r>
      <w:r w:rsidRPr="00812C01">
        <w:rPr>
          <w:rFonts w:ascii="Cambria" w:hAnsi="Cambria"/>
          <w:sz w:val="20"/>
          <w:szCs w:val="20"/>
        </w:rPr>
        <w:t xml:space="preserve"> so sprievodným dokladom v termínoch individuálne dohodnutých</w:t>
      </w:r>
      <w:r w:rsidRPr="00455315">
        <w:rPr>
          <w:rFonts w:ascii="Cambria" w:hAnsi="Cambria"/>
          <w:sz w:val="20"/>
          <w:szCs w:val="20"/>
        </w:rPr>
        <w:t xml:space="preserve"> s úspešným uchádzačom.</w:t>
      </w:r>
    </w:p>
    <w:p w14:paraId="770883BA" w14:textId="2AFF3E44" w:rsidR="00F90F98" w:rsidRPr="00F90F98" w:rsidRDefault="00F90F98" w:rsidP="00F90F98">
      <w:pPr>
        <w:ind w:left="567"/>
        <w:jc w:val="both"/>
        <w:rPr>
          <w:rFonts w:ascii="Cambria" w:hAnsi="Cambria"/>
          <w:sz w:val="20"/>
          <w:szCs w:val="20"/>
        </w:rPr>
      </w:pPr>
      <w:r w:rsidRPr="00F90F98">
        <w:rPr>
          <w:rFonts w:ascii="Cambria" w:hAnsi="Cambria"/>
          <w:sz w:val="20"/>
          <w:szCs w:val="20"/>
        </w:rPr>
        <w:t xml:space="preserve">Ak kartónová škatuľa obsahuje menší počet mincových vreciek, ako je uvedené v bode 48.1 súťažných podkladov úspešný uchádzač </w:t>
      </w:r>
      <w:r w:rsidR="006C36D2">
        <w:rPr>
          <w:rFonts w:ascii="Cambria" w:hAnsi="Cambria"/>
          <w:sz w:val="20"/>
          <w:szCs w:val="20"/>
        </w:rPr>
        <w:t xml:space="preserve">ju </w:t>
      </w:r>
      <w:r w:rsidRPr="00F90F98">
        <w:rPr>
          <w:rFonts w:ascii="Cambria" w:hAnsi="Cambria"/>
          <w:sz w:val="20"/>
          <w:szCs w:val="20"/>
        </w:rPr>
        <w:t xml:space="preserve">výrazne označí. </w:t>
      </w:r>
    </w:p>
    <w:p w14:paraId="1CB274C1" w14:textId="77777777" w:rsidR="00F90F98" w:rsidRPr="00F90F98" w:rsidRDefault="00F90F98" w:rsidP="00F90F98">
      <w:pPr>
        <w:ind w:left="567"/>
        <w:jc w:val="both"/>
        <w:rPr>
          <w:rFonts w:ascii="Cambria" w:hAnsi="Cambria"/>
          <w:sz w:val="20"/>
          <w:szCs w:val="20"/>
        </w:rPr>
      </w:pPr>
      <w:r w:rsidRPr="00F90F98">
        <w:rPr>
          <w:rFonts w:ascii="Cambria" w:hAnsi="Cambria"/>
          <w:sz w:val="20"/>
          <w:szCs w:val="20"/>
        </w:rPr>
        <w:t>Kartónové škatule úspešný uchádzač prelepí samolepiacou bezpečnostnou páskou s logom úspešného uchádzača. Pri použití iného ako obvyklého vozidla na dodávku pamätných euromincí bude úspešný uchádzač vopred konzultovať s preberacím miestom verejného obstarávateľa veľkosť vozidla z hľadiska technických možností vykládky.</w:t>
      </w:r>
    </w:p>
    <w:p w14:paraId="403F7F71" w14:textId="5F08E61E" w:rsidR="000A6204" w:rsidRDefault="000A6204" w:rsidP="00F90F98">
      <w:pPr>
        <w:keepNext/>
        <w:tabs>
          <w:tab w:val="num" w:pos="540"/>
        </w:tabs>
        <w:ind w:left="567"/>
        <w:jc w:val="center"/>
        <w:outlineLvl w:val="0"/>
        <w:rPr>
          <w:rFonts w:ascii="Cambria" w:hAnsi="Cambria"/>
          <w:sz w:val="20"/>
          <w:szCs w:val="20"/>
        </w:rPr>
      </w:pPr>
      <w:bookmarkStart w:id="111" w:name="_Toc75432136"/>
      <w:bookmarkEnd w:id="103"/>
      <w:bookmarkEnd w:id="104"/>
    </w:p>
    <w:bookmarkEnd w:id="111"/>
    <w:p w14:paraId="4FA25129" w14:textId="73E8863A" w:rsidR="000D295B" w:rsidRDefault="000D295B" w:rsidP="000812E7">
      <w:pPr>
        <w:keepNext/>
        <w:numPr>
          <w:ilvl w:val="0"/>
          <w:numId w:val="2"/>
        </w:numPr>
        <w:shd w:val="clear" w:color="auto" w:fill="D9D9D9"/>
        <w:spacing w:after="60"/>
        <w:ind w:left="567" w:hanging="567"/>
        <w:jc w:val="both"/>
        <w:rPr>
          <w:rFonts w:ascii="Cambria" w:hAnsi="Cambria" w:cs="Arial"/>
          <w:b/>
          <w:bCs/>
          <w:smallCaps/>
          <w:sz w:val="20"/>
          <w:szCs w:val="20"/>
        </w:rPr>
      </w:pPr>
      <w:r w:rsidRPr="000812E7">
        <w:rPr>
          <w:rFonts w:asciiTheme="majorHAnsi" w:hAnsiTheme="majorHAnsi" w:cs="Arial"/>
          <w:b/>
          <w:bCs/>
          <w:smallCaps/>
          <w:sz w:val="20"/>
          <w:szCs w:val="20"/>
        </w:rPr>
        <w:t>Časová</w:t>
      </w:r>
      <w:r>
        <w:rPr>
          <w:rFonts w:ascii="Cambria" w:hAnsi="Cambria" w:cs="Arial"/>
          <w:b/>
          <w:bCs/>
          <w:smallCaps/>
          <w:sz w:val="20"/>
          <w:szCs w:val="20"/>
        </w:rPr>
        <w:t xml:space="preserve"> os plnenia predmetu zákazky</w:t>
      </w:r>
      <w:r w:rsidR="00EA0C3C">
        <w:rPr>
          <w:rFonts w:ascii="Cambria" w:hAnsi="Cambria" w:cs="Arial"/>
          <w:b/>
          <w:bCs/>
          <w:smallCaps/>
          <w:sz w:val="20"/>
          <w:szCs w:val="20"/>
        </w:rPr>
        <w:t xml:space="preserve"> –</w:t>
      </w:r>
      <w:r w:rsidR="004F7229">
        <w:rPr>
          <w:rFonts w:ascii="Cambria" w:hAnsi="Cambria" w:cs="Arial"/>
          <w:b/>
          <w:bCs/>
          <w:smallCaps/>
          <w:sz w:val="20"/>
          <w:szCs w:val="20"/>
        </w:rPr>
        <w:t xml:space="preserve"> </w:t>
      </w:r>
      <w:r w:rsidR="00EA0C3C">
        <w:rPr>
          <w:rFonts w:ascii="Cambria" w:hAnsi="Cambria" w:cs="Arial"/>
          <w:b/>
          <w:bCs/>
          <w:smallCaps/>
          <w:sz w:val="20"/>
          <w:szCs w:val="20"/>
        </w:rPr>
        <w:t>časť</w:t>
      </w:r>
      <w:r w:rsidR="004F7229">
        <w:rPr>
          <w:rFonts w:ascii="Cambria" w:hAnsi="Cambria" w:cs="Arial"/>
          <w:b/>
          <w:bCs/>
          <w:smallCaps/>
          <w:sz w:val="20"/>
          <w:szCs w:val="20"/>
        </w:rPr>
        <w:t xml:space="preserve"> č. 1</w:t>
      </w:r>
    </w:p>
    <w:p w14:paraId="4EE9156D" w14:textId="4F146551" w:rsidR="004323DF" w:rsidRDefault="004323DF" w:rsidP="000812E7">
      <w:pPr>
        <w:ind w:left="567" w:hanging="567"/>
        <w:rPr>
          <w:rFonts w:ascii="Cambria" w:hAnsi="Cambria"/>
          <w:sz w:val="20"/>
          <w:szCs w:val="20"/>
        </w:rPr>
      </w:pPr>
      <w:r w:rsidRPr="00F90F98">
        <w:rPr>
          <w:rFonts w:ascii="Cambria" w:hAnsi="Cambria"/>
          <w:sz w:val="20"/>
          <w:szCs w:val="20"/>
        </w:rPr>
        <w:t>4</w:t>
      </w:r>
      <w:r>
        <w:rPr>
          <w:rFonts w:ascii="Cambria" w:hAnsi="Cambria"/>
          <w:sz w:val="20"/>
          <w:szCs w:val="20"/>
        </w:rPr>
        <w:t>9</w:t>
      </w:r>
      <w:r w:rsidRPr="00F90F98">
        <w:rPr>
          <w:rFonts w:ascii="Cambria" w:hAnsi="Cambria"/>
          <w:sz w:val="20"/>
          <w:szCs w:val="20"/>
        </w:rPr>
        <w:t>.1</w:t>
      </w:r>
      <w:r w:rsidR="004F7229">
        <w:rPr>
          <w:rFonts w:ascii="Cambria" w:hAnsi="Cambria"/>
          <w:sz w:val="20"/>
          <w:szCs w:val="20"/>
        </w:rPr>
        <w:tab/>
      </w:r>
      <w:r>
        <w:rPr>
          <w:rFonts w:ascii="Cambria" w:hAnsi="Cambria"/>
          <w:sz w:val="20"/>
          <w:szCs w:val="20"/>
        </w:rPr>
        <w:t>Časová os pre razbu a dodávky obehových euromincí</w:t>
      </w:r>
    </w:p>
    <w:p w14:paraId="15C32C4E" w14:textId="1767DD32" w:rsidR="004323DF" w:rsidRPr="00326CFF" w:rsidRDefault="00443D1A" w:rsidP="000812E7">
      <w:pPr>
        <w:ind w:left="567"/>
        <w:jc w:val="both"/>
        <w:rPr>
          <w:rFonts w:asciiTheme="majorHAnsi" w:hAnsiTheme="majorHAnsi"/>
          <w:sz w:val="20"/>
          <w:szCs w:val="20"/>
        </w:rPr>
      </w:pPr>
      <w:r>
        <w:rPr>
          <w:rFonts w:asciiTheme="majorHAnsi" w:hAnsiTheme="majorHAnsi"/>
          <w:sz w:val="20"/>
          <w:szCs w:val="20"/>
        </w:rPr>
        <w:t xml:space="preserve">Verejný obstarávateľ </w:t>
      </w:r>
      <w:r w:rsidR="004323DF">
        <w:rPr>
          <w:rFonts w:asciiTheme="majorHAnsi" w:hAnsiTheme="majorHAnsi"/>
          <w:sz w:val="20"/>
          <w:szCs w:val="20"/>
        </w:rPr>
        <w:t xml:space="preserve">oboznamuje </w:t>
      </w:r>
      <w:r>
        <w:rPr>
          <w:rFonts w:asciiTheme="majorHAnsi" w:hAnsiTheme="majorHAnsi"/>
          <w:sz w:val="20"/>
          <w:szCs w:val="20"/>
        </w:rPr>
        <w:t xml:space="preserve">úspešného uchádzača </w:t>
      </w:r>
      <w:r w:rsidR="004323DF">
        <w:rPr>
          <w:rFonts w:asciiTheme="majorHAnsi" w:hAnsiTheme="majorHAnsi"/>
          <w:sz w:val="20"/>
          <w:szCs w:val="20"/>
        </w:rPr>
        <w:t>s potrebou obehových euromincí na celý rok dopredu, a to do konca septembra roka predchádzajúceho roku, v ktorom majú byť obehové euromince dodané</w:t>
      </w:r>
      <w:r w:rsidR="002F173B">
        <w:rPr>
          <w:rFonts w:asciiTheme="majorHAnsi" w:hAnsiTheme="majorHAnsi"/>
          <w:sz w:val="20"/>
          <w:szCs w:val="20"/>
        </w:rPr>
        <w:t xml:space="preserve"> (do 30. septembra predchádzajúceho roka)</w:t>
      </w:r>
      <w:r w:rsidR="004323DF">
        <w:rPr>
          <w:rFonts w:asciiTheme="majorHAnsi" w:hAnsiTheme="majorHAnsi"/>
          <w:sz w:val="20"/>
          <w:szCs w:val="20"/>
        </w:rPr>
        <w:t xml:space="preserve">. </w:t>
      </w:r>
      <w:r w:rsidR="002F173B">
        <w:rPr>
          <w:rFonts w:asciiTheme="majorHAnsi" w:hAnsiTheme="majorHAnsi"/>
          <w:sz w:val="20"/>
          <w:szCs w:val="20"/>
        </w:rPr>
        <w:t xml:space="preserve">Od tohto oznámenia má </w:t>
      </w:r>
      <w:r>
        <w:rPr>
          <w:rFonts w:asciiTheme="majorHAnsi" w:hAnsiTheme="majorHAnsi"/>
          <w:sz w:val="20"/>
          <w:szCs w:val="20"/>
        </w:rPr>
        <w:t>úspešný uchádzač</w:t>
      </w:r>
      <w:r w:rsidR="002F173B">
        <w:rPr>
          <w:rFonts w:asciiTheme="majorHAnsi" w:hAnsiTheme="majorHAnsi"/>
          <w:sz w:val="20"/>
          <w:szCs w:val="20"/>
        </w:rPr>
        <w:t xml:space="preserve"> 3 mesiace na predloženie skúšobných odrazkov obehových euromincí. </w:t>
      </w:r>
      <w:r w:rsidR="004323DF">
        <w:rPr>
          <w:rFonts w:asciiTheme="majorHAnsi" w:hAnsiTheme="majorHAnsi"/>
          <w:sz w:val="20"/>
          <w:szCs w:val="20"/>
        </w:rPr>
        <w:t xml:space="preserve">Samotné objednávky potom </w:t>
      </w:r>
      <w:r>
        <w:rPr>
          <w:rFonts w:asciiTheme="majorHAnsi" w:hAnsiTheme="majorHAnsi"/>
          <w:sz w:val="20"/>
          <w:szCs w:val="20"/>
        </w:rPr>
        <w:t xml:space="preserve">verejný obstarávateľ </w:t>
      </w:r>
      <w:r w:rsidR="004323DF">
        <w:rPr>
          <w:rFonts w:asciiTheme="majorHAnsi" w:hAnsiTheme="majorHAnsi"/>
          <w:sz w:val="20"/>
          <w:szCs w:val="20"/>
        </w:rPr>
        <w:t>podáva minimálne 3 mesiace pred plánovaným termínom dodania obehových euromincí, a to buď na konkrétny nominál, konkrétne množstvo, konkrétny termín, konkrétny mesiac, konkrétny štvrťrok alebo na celý rok. Počas roka je možné</w:t>
      </w:r>
      <w:r w:rsidR="00726486">
        <w:rPr>
          <w:rFonts w:asciiTheme="majorHAnsi" w:hAnsiTheme="majorHAnsi"/>
          <w:sz w:val="20"/>
          <w:szCs w:val="20"/>
        </w:rPr>
        <w:t xml:space="preserve"> meniť</w:t>
      </w:r>
      <w:r w:rsidR="004323DF">
        <w:rPr>
          <w:rFonts w:asciiTheme="majorHAnsi" w:hAnsiTheme="majorHAnsi"/>
          <w:sz w:val="20"/>
          <w:szCs w:val="20"/>
        </w:rPr>
        <w:t xml:space="preserve"> štruktúru dodávaných euromincí a ich množstvo ako aj termín dodania po vzájomnej dohode </w:t>
      </w:r>
      <w:r>
        <w:rPr>
          <w:rFonts w:asciiTheme="majorHAnsi" w:hAnsiTheme="majorHAnsi"/>
          <w:sz w:val="20"/>
          <w:szCs w:val="20"/>
        </w:rPr>
        <w:t>verejného obstarávateľa a úspešného uchádzača</w:t>
      </w:r>
      <w:r w:rsidR="004323DF">
        <w:rPr>
          <w:rFonts w:asciiTheme="majorHAnsi" w:hAnsiTheme="majorHAnsi"/>
          <w:sz w:val="20"/>
          <w:szCs w:val="20"/>
        </w:rPr>
        <w:t xml:space="preserve">. </w:t>
      </w:r>
    </w:p>
    <w:p w14:paraId="7B877CBB" w14:textId="77777777" w:rsidR="004323DF" w:rsidRPr="00326CFF" w:rsidRDefault="004323DF" w:rsidP="004323DF">
      <w:pPr>
        <w:rPr>
          <w:rFonts w:asciiTheme="majorHAnsi" w:hAnsiTheme="majorHAnsi"/>
          <w:sz w:val="20"/>
          <w:szCs w:val="20"/>
        </w:rPr>
      </w:pPr>
    </w:p>
    <w:p w14:paraId="17C90E51" w14:textId="77777777" w:rsidR="004323DF" w:rsidRPr="00326CFF" w:rsidRDefault="004323DF" w:rsidP="000812E7">
      <w:pPr>
        <w:pStyle w:val="ListParagraph"/>
        <w:spacing w:after="0"/>
        <w:ind w:left="567"/>
        <w:contextualSpacing/>
        <w:rPr>
          <w:rFonts w:asciiTheme="majorHAnsi" w:hAnsiTheme="majorHAnsi"/>
          <w:sz w:val="20"/>
          <w:szCs w:val="20"/>
        </w:rPr>
      </w:pPr>
      <w:r w:rsidRPr="00326CFF">
        <w:rPr>
          <w:rFonts w:asciiTheme="majorHAnsi" w:hAnsiTheme="majorHAnsi"/>
          <w:sz w:val="20"/>
          <w:szCs w:val="20"/>
        </w:rPr>
        <w:t>Pri každej nominálnej hodnote:</w:t>
      </w:r>
    </w:p>
    <w:p w14:paraId="173700FC" w14:textId="069D7DF1" w:rsidR="004323DF" w:rsidRDefault="004323DF" w:rsidP="000812E7">
      <w:pPr>
        <w:pStyle w:val="ListParagraph"/>
        <w:numPr>
          <w:ilvl w:val="0"/>
          <w:numId w:val="60"/>
        </w:numPr>
        <w:spacing w:after="0" w:line="240" w:lineRule="auto"/>
        <w:ind w:left="993" w:hanging="426"/>
        <w:contextualSpacing/>
        <w:rPr>
          <w:rFonts w:asciiTheme="majorHAnsi" w:hAnsiTheme="majorHAnsi"/>
          <w:sz w:val="20"/>
          <w:szCs w:val="20"/>
        </w:rPr>
      </w:pPr>
      <w:r w:rsidRPr="00326CFF">
        <w:rPr>
          <w:rFonts w:asciiTheme="majorHAnsi" w:hAnsiTheme="majorHAnsi"/>
          <w:sz w:val="20"/>
          <w:szCs w:val="20"/>
        </w:rPr>
        <w:t xml:space="preserve">Oznámenie plánu </w:t>
      </w:r>
      <w:r w:rsidR="000A6204">
        <w:rPr>
          <w:rFonts w:asciiTheme="majorHAnsi" w:hAnsiTheme="majorHAnsi"/>
          <w:sz w:val="20"/>
          <w:szCs w:val="20"/>
        </w:rPr>
        <w:t xml:space="preserve">razby a </w:t>
      </w:r>
      <w:r w:rsidRPr="00326CFF">
        <w:rPr>
          <w:rFonts w:asciiTheme="majorHAnsi" w:hAnsiTheme="majorHAnsi"/>
          <w:sz w:val="20"/>
          <w:szCs w:val="20"/>
        </w:rPr>
        <w:t xml:space="preserve"> dodáv</w:t>
      </w:r>
      <w:r w:rsidR="000A6204">
        <w:rPr>
          <w:rFonts w:asciiTheme="majorHAnsi" w:hAnsiTheme="majorHAnsi"/>
          <w:sz w:val="20"/>
          <w:szCs w:val="20"/>
        </w:rPr>
        <w:t>ok</w:t>
      </w:r>
      <w:r w:rsidRPr="00326CFF">
        <w:rPr>
          <w:rFonts w:asciiTheme="majorHAnsi" w:hAnsiTheme="majorHAnsi"/>
          <w:sz w:val="20"/>
          <w:szCs w:val="20"/>
        </w:rPr>
        <w:t xml:space="preserve"> euromincí na celý rok </w:t>
      </w:r>
      <w:r w:rsidR="00443D1A">
        <w:rPr>
          <w:rFonts w:asciiTheme="majorHAnsi" w:hAnsiTheme="majorHAnsi"/>
          <w:sz w:val="20"/>
          <w:szCs w:val="20"/>
        </w:rPr>
        <w:t>úspešnému uchádzač</w:t>
      </w:r>
      <w:r w:rsidR="00443D1A" w:rsidRPr="00326CFF">
        <w:rPr>
          <w:rFonts w:asciiTheme="majorHAnsi" w:hAnsiTheme="majorHAnsi"/>
          <w:sz w:val="20"/>
          <w:szCs w:val="20"/>
        </w:rPr>
        <w:t xml:space="preserve">ovi </w:t>
      </w:r>
      <w:r w:rsidRPr="00326CFF">
        <w:rPr>
          <w:rFonts w:asciiTheme="majorHAnsi" w:hAnsiTheme="majorHAnsi"/>
          <w:sz w:val="20"/>
          <w:szCs w:val="20"/>
        </w:rPr>
        <w:t xml:space="preserve">(september predchádzajúceho roku) </w:t>
      </w:r>
    </w:p>
    <w:p w14:paraId="643C0D2F" w14:textId="171273FA" w:rsidR="00707979" w:rsidRPr="00326CFF" w:rsidRDefault="00707979" w:rsidP="000812E7">
      <w:pPr>
        <w:pStyle w:val="ListParagraph"/>
        <w:numPr>
          <w:ilvl w:val="0"/>
          <w:numId w:val="60"/>
        </w:numPr>
        <w:spacing w:after="0" w:line="240" w:lineRule="auto"/>
        <w:ind w:left="993" w:hanging="426"/>
        <w:contextualSpacing/>
        <w:rPr>
          <w:rFonts w:asciiTheme="majorHAnsi" w:hAnsiTheme="majorHAnsi"/>
          <w:sz w:val="20"/>
          <w:szCs w:val="20"/>
        </w:rPr>
      </w:pPr>
      <w:r>
        <w:rPr>
          <w:rFonts w:asciiTheme="majorHAnsi" w:hAnsiTheme="majorHAnsi"/>
          <w:sz w:val="20"/>
          <w:szCs w:val="20"/>
        </w:rPr>
        <w:t xml:space="preserve">Predloženie skúšobných odrazkov </w:t>
      </w:r>
      <w:r w:rsidR="00443D1A">
        <w:rPr>
          <w:rFonts w:asciiTheme="majorHAnsi" w:hAnsiTheme="majorHAnsi"/>
          <w:sz w:val="20"/>
          <w:szCs w:val="20"/>
        </w:rPr>
        <w:t xml:space="preserve">úspešným uchádzačom </w:t>
      </w:r>
      <w:r>
        <w:rPr>
          <w:rFonts w:asciiTheme="majorHAnsi" w:hAnsiTheme="majorHAnsi"/>
          <w:sz w:val="20"/>
          <w:szCs w:val="20"/>
        </w:rPr>
        <w:t xml:space="preserve">do </w:t>
      </w:r>
      <w:r w:rsidR="00D80F6E">
        <w:rPr>
          <w:rFonts w:asciiTheme="majorHAnsi" w:hAnsiTheme="majorHAnsi"/>
          <w:sz w:val="20"/>
          <w:szCs w:val="20"/>
        </w:rPr>
        <w:t>4</w:t>
      </w:r>
      <w:r>
        <w:rPr>
          <w:rFonts w:asciiTheme="majorHAnsi" w:hAnsiTheme="majorHAnsi"/>
          <w:sz w:val="20"/>
          <w:szCs w:val="20"/>
        </w:rPr>
        <w:t xml:space="preserve"> mesiacov od oznámenia plánu razby a dodávok obehových euromincí (osobne alebo poštou) v NBS</w:t>
      </w:r>
    </w:p>
    <w:p w14:paraId="342D88EE" w14:textId="677B9FEA" w:rsidR="004323DF" w:rsidRPr="00326CFF" w:rsidRDefault="004323DF" w:rsidP="000812E7">
      <w:pPr>
        <w:pStyle w:val="ListParagraph"/>
        <w:numPr>
          <w:ilvl w:val="0"/>
          <w:numId w:val="59"/>
        </w:numPr>
        <w:spacing w:after="0"/>
        <w:ind w:left="993" w:hanging="426"/>
        <w:contextualSpacing/>
        <w:rPr>
          <w:rFonts w:asciiTheme="majorHAnsi" w:hAnsiTheme="majorHAnsi"/>
          <w:b/>
          <w:bCs/>
          <w:sz w:val="20"/>
          <w:szCs w:val="20"/>
        </w:rPr>
      </w:pPr>
      <w:r w:rsidRPr="00326CFF">
        <w:rPr>
          <w:rFonts w:asciiTheme="majorHAnsi" w:hAnsiTheme="majorHAnsi"/>
          <w:b/>
          <w:bCs/>
          <w:sz w:val="20"/>
          <w:szCs w:val="20"/>
        </w:rPr>
        <w:t xml:space="preserve">Zadanie objednávky </w:t>
      </w:r>
    </w:p>
    <w:p w14:paraId="3D9D4A74" w14:textId="737B1ED3" w:rsidR="004323DF" w:rsidRPr="00326CFF" w:rsidRDefault="00707979" w:rsidP="000812E7">
      <w:pPr>
        <w:pStyle w:val="ListParagraph"/>
        <w:numPr>
          <w:ilvl w:val="0"/>
          <w:numId w:val="59"/>
        </w:numPr>
        <w:spacing w:after="0"/>
        <w:ind w:left="993" w:hanging="426"/>
        <w:contextualSpacing/>
        <w:rPr>
          <w:rFonts w:asciiTheme="majorHAnsi" w:hAnsiTheme="majorHAnsi"/>
          <w:sz w:val="20"/>
          <w:szCs w:val="20"/>
        </w:rPr>
      </w:pPr>
      <w:r>
        <w:rPr>
          <w:rFonts w:asciiTheme="majorHAnsi" w:hAnsiTheme="majorHAnsi"/>
          <w:b/>
          <w:bCs/>
          <w:sz w:val="20"/>
          <w:szCs w:val="20"/>
        </w:rPr>
        <w:t xml:space="preserve">Schvaľovanie </w:t>
      </w:r>
      <w:r w:rsidR="000939A9">
        <w:rPr>
          <w:rFonts w:asciiTheme="majorHAnsi" w:hAnsiTheme="majorHAnsi"/>
          <w:b/>
          <w:bCs/>
          <w:sz w:val="20"/>
          <w:szCs w:val="20"/>
        </w:rPr>
        <w:t xml:space="preserve">skúšobných </w:t>
      </w:r>
      <w:r>
        <w:rPr>
          <w:rFonts w:asciiTheme="majorHAnsi" w:hAnsiTheme="majorHAnsi"/>
          <w:b/>
          <w:bCs/>
          <w:sz w:val="20"/>
          <w:szCs w:val="20"/>
        </w:rPr>
        <w:t xml:space="preserve">odrazkov </w:t>
      </w:r>
      <w:r w:rsidR="003526F4">
        <w:rPr>
          <w:rFonts w:asciiTheme="majorHAnsi" w:hAnsiTheme="majorHAnsi"/>
          <w:b/>
          <w:bCs/>
          <w:sz w:val="20"/>
          <w:szCs w:val="20"/>
        </w:rPr>
        <w:t xml:space="preserve">(schválenie sériovej razby) </w:t>
      </w:r>
      <w:r>
        <w:rPr>
          <w:rFonts w:asciiTheme="majorHAnsi" w:hAnsiTheme="majorHAnsi"/>
          <w:b/>
          <w:bCs/>
          <w:sz w:val="20"/>
          <w:szCs w:val="20"/>
        </w:rPr>
        <w:t xml:space="preserve">– </w:t>
      </w:r>
      <w:r w:rsidRPr="00326CFF">
        <w:rPr>
          <w:rFonts w:asciiTheme="majorHAnsi" w:hAnsiTheme="majorHAnsi"/>
          <w:sz w:val="20"/>
          <w:szCs w:val="20"/>
        </w:rPr>
        <w:t>NBS posúdi predložené odrazky do 7 pracovných dní;</w:t>
      </w:r>
    </w:p>
    <w:p w14:paraId="563E1F2D" w14:textId="14426EB8" w:rsidR="004323DF" w:rsidRPr="00326CFF" w:rsidRDefault="00707979" w:rsidP="000812E7">
      <w:pPr>
        <w:pStyle w:val="ListParagraph"/>
        <w:numPr>
          <w:ilvl w:val="0"/>
          <w:numId w:val="59"/>
        </w:numPr>
        <w:spacing w:after="0"/>
        <w:ind w:left="993" w:hanging="426"/>
        <w:contextualSpacing/>
        <w:rPr>
          <w:rFonts w:asciiTheme="majorHAnsi" w:hAnsiTheme="majorHAnsi"/>
          <w:sz w:val="20"/>
          <w:szCs w:val="20"/>
        </w:rPr>
      </w:pPr>
      <w:r>
        <w:rPr>
          <w:rFonts w:asciiTheme="majorHAnsi" w:hAnsiTheme="majorHAnsi"/>
          <w:b/>
          <w:bCs/>
          <w:sz w:val="20"/>
          <w:szCs w:val="20"/>
        </w:rPr>
        <w:t>Opätovné schvaľovanie skúšobných odrazkov</w:t>
      </w:r>
      <w:r w:rsidRPr="00326CFF">
        <w:rPr>
          <w:rFonts w:asciiTheme="majorHAnsi" w:hAnsiTheme="majorHAnsi"/>
          <w:sz w:val="20"/>
          <w:szCs w:val="20"/>
        </w:rPr>
        <w:t>, ak</w:t>
      </w:r>
      <w:r>
        <w:rPr>
          <w:rFonts w:asciiTheme="majorHAnsi" w:hAnsiTheme="majorHAnsi"/>
          <w:b/>
          <w:bCs/>
          <w:sz w:val="20"/>
          <w:szCs w:val="20"/>
        </w:rPr>
        <w:t xml:space="preserve"> </w:t>
      </w:r>
      <w:r w:rsidRPr="000E46A1">
        <w:rPr>
          <w:rFonts w:asciiTheme="majorHAnsi" w:hAnsiTheme="majorHAnsi"/>
          <w:sz w:val="20"/>
          <w:szCs w:val="20"/>
        </w:rPr>
        <w:t xml:space="preserve">ich </w:t>
      </w:r>
      <w:r>
        <w:rPr>
          <w:rFonts w:asciiTheme="majorHAnsi" w:hAnsiTheme="majorHAnsi"/>
          <w:sz w:val="20"/>
          <w:szCs w:val="20"/>
        </w:rPr>
        <w:t xml:space="preserve">NBS neschválila </w:t>
      </w:r>
      <w:r w:rsidR="00443D1A">
        <w:rPr>
          <w:rFonts w:asciiTheme="majorHAnsi" w:hAnsiTheme="majorHAnsi"/>
          <w:sz w:val="20"/>
          <w:szCs w:val="20"/>
        </w:rPr>
        <w:t>–</w:t>
      </w:r>
      <w:r w:rsidRPr="000E46A1">
        <w:rPr>
          <w:rFonts w:asciiTheme="majorHAnsi" w:hAnsiTheme="majorHAnsi"/>
          <w:sz w:val="20"/>
          <w:szCs w:val="20"/>
        </w:rPr>
        <w:t xml:space="preserve"> </w:t>
      </w:r>
      <w:r w:rsidR="00443D1A">
        <w:rPr>
          <w:rFonts w:asciiTheme="majorHAnsi" w:hAnsiTheme="majorHAnsi"/>
          <w:sz w:val="20"/>
          <w:szCs w:val="20"/>
        </w:rPr>
        <w:t xml:space="preserve">úspešný uchádzač </w:t>
      </w:r>
      <w:r>
        <w:rPr>
          <w:rFonts w:asciiTheme="majorHAnsi" w:hAnsiTheme="majorHAnsi"/>
          <w:sz w:val="20"/>
          <w:szCs w:val="20"/>
        </w:rPr>
        <w:t>má</w:t>
      </w:r>
      <w:r w:rsidR="000939A9">
        <w:rPr>
          <w:rFonts w:asciiTheme="majorHAnsi" w:hAnsiTheme="majorHAnsi"/>
          <w:sz w:val="20"/>
          <w:szCs w:val="20"/>
        </w:rPr>
        <w:t xml:space="preserve"> </w:t>
      </w:r>
      <w:r w:rsidRPr="000E46A1">
        <w:rPr>
          <w:rFonts w:asciiTheme="majorHAnsi" w:hAnsiTheme="majorHAnsi"/>
          <w:sz w:val="20"/>
          <w:szCs w:val="20"/>
        </w:rPr>
        <w:t>10 pracovných dní na odstránenie nedostatkov a opätovné predloženie na schválenie</w:t>
      </w:r>
      <w:r w:rsidRPr="00707979">
        <w:rPr>
          <w:rFonts w:asciiTheme="majorHAnsi" w:hAnsiTheme="majorHAnsi"/>
          <w:b/>
          <w:bCs/>
          <w:sz w:val="20"/>
          <w:szCs w:val="20"/>
        </w:rPr>
        <w:t xml:space="preserve"> </w:t>
      </w:r>
    </w:p>
    <w:p w14:paraId="283EF5CA" w14:textId="539E490E" w:rsidR="004323DF" w:rsidRPr="00326CFF" w:rsidRDefault="004323DF" w:rsidP="000812E7">
      <w:pPr>
        <w:pStyle w:val="ListParagraph"/>
        <w:numPr>
          <w:ilvl w:val="0"/>
          <w:numId w:val="59"/>
        </w:numPr>
        <w:spacing w:after="0"/>
        <w:ind w:left="993" w:hanging="426"/>
        <w:contextualSpacing/>
        <w:rPr>
          <w:rFonts w:asciiTheme="majorHAnsi" w:hAnsiTheme="majorHAnsi"/>
          <w:sz w:val="20"/>
          <w:szCs w:val="20"/>
        </w:rPr>
      </w:pPr>
      <w:r w:rsidRPr="00326CFF">
        <w:rPr>
          <w:rFonts w:asciiTheme="majorHAnsi" w:hAnsiTheme="majorHAnsi"/>
          <w:b/>
          <w:bCs/>
          <w:sz w:val="20"/>
          <w:szCs w:val="20"/>
        </w:rPr>
        <w:t>Kontrola razby euromincí pri stroji</w:t>
      </w:r>
      <w:r w:rsidR="00707979">
        <w:rPr>
          <w:rFonts w:asciiTheme="majorHAnsi" w:hAnsiTheme="majorHAnsi"/>
          <w:sz w:val="20"/>
          <w:szCs w:val="20"/>
        </w:rPr>
        <w:t xml:space="preserve"> - </w:t>
      </w:r>
      <w:r w:rsidR="000939A9">
        <w:rPr>
          <w:rFonts w:asciiTheme="majorHAnsi" w:hAnsiTheme="majorHAnsi"/>
          <w:sz w:val="20"/>
          <w:szCs w:val="20"/>
        </w:rPr>
        <w:t>v</w:t>
      </w:r>
      <w:r w:rsidR="000939A9" w:rsidRPr="00326CFF">
        <w:rPr>
          <w:rFonts w:asciiTheme="majorHAnsi" w:hAnsiTheme="majorHAnsi"/>
          <w:sz w:val="20"/>
          <w:szCs w:val="20"/>
        </w:rPr>
        <w:t> </w:t>
      </w:r>
      <w:r w:rsidR="00707979" w:rsidRPr="00326CFF">
        <w:rPr>
          <w:rFonts w:asciiTheme="majorHAnsi" w:hAnsiTheme="majorHAnsi"/>
          <w:sz w:val="20"/>
          <w:szCs w:val="20"/>
        </w:rPr>
        <w:t>priebehu procesu razeni</w:t>
      </w:r>
      <w:r w:rsidR="00707979">
        <w:rPr>
          <w:rFonts w:asciiTheme="majorHAnsi" w:hAnsiTheme="majorHAnsi"/>
          <w:sz w:val="20"/>
          <w:szCs w:val="20"/>
        </w:rPr>
        <w:t>a</w:t>
      </w:r>
    </w:p>
    <w:p w14:paraId="12680434" w14:textId="7E08DA7C" w:rsidR="004323DF" w:rsidRPr="00326CFF" w:rsidRDefault="00707979" w:rsidP="000812E7">
      <w:pPr>
        <w:pStyle w:val="ListParagraph"/>
        <w:numPr>
          <w:ilvl w:val="0"/>
          <w:numId w:val="59"/>
        </w:numPr>
        <w:spacing w:after="0"/>
        <w:ind w:left="993" w:hanging="426"/>
        <w:contextualSpacing/>
        <w:rPr>
          <w:rFonts w:asciiTheme="majorHAnsi" w:hAnsiTheme="majorHAnsi"/>
          <w:sz w:val="20"/>
          <w:szCs w:val="20"/>
        </w:rPr>
      </w:pPr>
      <w:r>
        <w:rPr>
          <w:rFonts w:asciiTheme="majorHAnsi" w:hAnsiTheme="majorHAnsi"/>
          <w:b/>
          <w:bCs/>
          <w:sz w:val="20"/>
          <w:szCs w:val="20"/>
        </w:rPr>
        <w:t xml:space="preserve">Dodanie obehových euromincí - </w:t>
      </w:r>
      <w:r w:rsidRPr="00326CFF">
        <w:rPr>
          <w:rFonts w:asciiTheme="majorHAnsi" w:hAnsiTheme="majorHAnsi"/>
          <w:sz w:val="20"/>
          <w:szCs w:val="20"/>
        </w:rPr>
        <w:t>d</w:t>
      </w:r>
      <w:r w:rsidR="004323DF" w:rsidRPr="00326CFF">
        <w:rPr>
          <w:rFonts w:asciiTheme="majorHAnsi" w:hAnsiTheme="majorHAnsi"/>
          <w:sz w:val="20"/>
          <w:szCs w:val="20"/>
        </w:rPr>
        <w:t>o 3 mesiacov od zadania objednávky</w:t>
      </w:r>
    </w:p>
    <w:p w14:paraId="3B75ECBF" w14:textId="3198F9C5" w:rsidR="004323DF" w:rsidRPr="00326CFF" w:rsidRDefault="00707979" w:rsidP="000812E7">
      <w:pPr>
        <w:pStyle w:val="ListParagraph"/>
        <w:numPr>
          <w:ilvl w:val="0"/>
          <w:numId w:val="59"/>
        </w:numPr>
        <w:spacing w:after="0"/>
        <w:ind w:left="993" w:hanging="426"/>
        <w:contextualSpacing/>
        <w:rPr>
          <w:rFonts w:asciiTheme="majorHAnsi" w:hAnsiTheme="majorHAnsi"/>
          <w:sz w:val="20"/>
          <w:szCs w:val="20"/>
        </w:rPr>
      </w:pPr>
      <w:r w:rsidRPr="00326CFF">
        <w:rPr>
          <w:rFonts w:asciiTheme="majorHAnsi" w:hAnsiTheme="majorHAnsi"/>
          <w:b/>
          <w:bCs/>
          <w:sz w:val="20"/>
          <w:szCs w:val="20"/>
        </w:rPr>
        <w:t>N</w:t>
      </w:r>
      <w:r w:rsidR="004323DF" w:rsidRPr="00326CFF">
        <w:rPr>
          <w:rFonts w:asciiTheme="majorHAnsi" w:hAnsiTheme="majorHAnsi"/>
          <w:b/>
          <w:bCs/>
          <w:sz w:val="20"/>
          <w:szCs w:val="20"/>
        </w:rPr>
        <w:t>ičenie nepodarkov</w:t>
      </w:r>
      <w:r>
        <w:rPr>
          <w:rFonts w:asciiTheme="majorHAnsi" w:hAnsiTheme="majorHAnsi"/>
          <w:sz w:val="20"/>
          <w:szCs w:val="20"/>
        </w:rPr>
        <w:t xml:space="preserve"> – </w:t>
      </w:r>
      <w:r w:rsidRPr="0094477B">
        <w:rPr>
          <w:rFonts w:asciiTheme="majorHAnsi" w:hAnsiTheme="majorHAnsi"/>
          <w:sz w:val="20"/>
          <w:szCs w:val="20"/>
        </w:rPr>
        <w:t>do</w:t>
      </w:r>
      <w:r>
        <w:rPr>
          <w:rFonts w:asciiTheme="majorHAnsi" w:hAnsiTheme="majorHAnsi"/>
          <w:sz w:val="20"/>
          <w:szCs w:val="20"/>
        </w:rPr>
        <w:t xml:space="preserve"> 6 mesiacov od poslednej dodávky</w:t>
      </w:r>
    </w:p>
    <w:p w14:paraId="0B10CB9B" w14:textId="00206C41" w:rsidR="00B21909" w:rsidRPr="00326CFF" w:rsidRDefault="0094477B" w:rsidP="000812E7">
      <w:pPr>
        <w:pStyle w:val="ListParagraph"/>
        <w:numPr>
          <w:ilvl w:val="0"/>
          <w:numId w:val="59"/>
        </w:numPr>
        <w:spacing w:after="0"/>
        <w:ind w:left="993" w:hanging="426"/>
        <w:contextualSpacing/>
        <w:rPr>
          <w:rFonts w:asciiTheme="majorHAnsi" w:hAnsiTheme="majorHAnsi"/>
          <w:sz w:val="20"/>
          <w:szCs w:val="20"/>
        </w:rPr>
      </w:pPr>
      <w:r>
        <w:rPr>
          <w:rFonts w:asciiTheme="majorHAnsi" w:hAnsiTheme="majorHAnsi"/>
          <w:b/>
          <w:bCs/>
          <w:sz w:val="20"/>
          <w:szCs w:val="20"/>
        </w:rPr>
        <w:t>Ničenie náradia</w:t>
      </w:r>
      <w:r w:rsidRPr="00E10884">
        <w:rPr>
          <w:rFonts w:asciiTheme="majorHAnsi" w:hAnsiTheme="majorHAnsi"/>
          <w:sz w:val="20"/>
          <w:szCs w:val="20"/>
        </w:rPr>
        <w:t xml:space="preserve"> </w:t>
      </w:r>
      <w:r>
        <w:rPr>
          <w:rFonts w:asciiTheme="majorHAnsi" w:hAnsiTheme="majorHAnsi"/>
          <w:sz w:val="20"/>
          <w:szCs w:val="20"/>
        </w:rPr>
        <w:t>a p</w:t>
      </w:r>
      <w:r w:rsidR="004323DF" w:rsidRPr="00326CFF">
        <w:rPr>
          <w:rFonts w:asciiTheme="majorHAnsi" w:hAnsiTheme="majorHAnsi"/>
          <w:b/>
          <w:bCs/>
          <w:sz w:val="20"/>
          <w:szCs w:val="20"/>
        </w:rPr>
        <w:t>redloženie záverečnej bilancie výroby náradia, razidiel a</w:t>
      </w:r>
      <w:r w:rsidR="00BC6D7E">
        <w:rPr>
          <w:rFonts w:asciiTheme="majorHAnsi" w:hAnsiTheme="majorHAnsi"/>
          <w:b/>
          <w:bCs/>
          <w:sz w:val="20"/>
          <w:szCs w:val="20"/>
        </w:rPr>
        <w:t> </w:t>
      </w:r>
      <w:r w:rsidR="004323DF" w:rsidRPr="00326CFF">
        <w:rPr>
          <w:rFonts w:asciiTheme="majorHAnsi" w:hAnsiTheme="majorHAnsi"/>
          <w:b/>
          <w:bCs/>
          <w:sz w:val="20"/>
          <w:szCs w:val="20"/>
        </w:rPr>
        <w:t>euromincí</w:t>
      </w:r>
      <w:r w:rsidR="00707979">
        <w:rPr>
          <w:rFonts w:asciiTheme="majorHAnsi" w:hAnsiTheme="majorHAnsi"/>
          <w:sz w:val="20"/>
          <w:szCs w:val="20"/>
        </w:rPr>
        <w:t xml:space="preserve">– </w:t>
      </w:r>
      <w:r w:rsidR="00417325" w:rsidRPr="00417325">
        <w:rPr>
          <w:rFonts w:asciiTheme="majorHAnsi" w:hAnsiTheme="majorHAnsi"/>
          <w:sz w:val="20"/>
          <w:szCs w:val="20"/>
        </w:rPr>
        <w:t xml:space="preserve">do 30 dní od uplynutia 24 mesiacov od </w:t>
      </w:r>
      <w:r w:rsidR="003E2B59" w:rsidRPr="00333220">
        <w:rPr>
          <w:rFonts w:asciiTheme="majorHAnsi" w:hAnsiTheme="majorHAnsi"/>
          <w:sz w:val="20"/>
          <w:szCs w:val="20"/>
        </w:rPr>
        <w:t>poslednej dodávky</w:t>
      </w:r>
      <w:r w:rsidR="003E2B59">
        <w:rPr>
          <w:rFonts w:asciiTheme="majorHAnsi" w:hAnsiTheme="majorHAnsi"/>
          <w:sz w:val="20"/>
          <w:szCs w:val="20"/>
        </w:rPr>
        <w:t xml:space="preserve"> každej jednotlivej nominálnej hodnoty obehových euromincí</w:t>
      </w:r>
      <w:r>
        <w:rPr>
          <w:rFonts w:asciiTheme="majorHAnsi" w:hAnsiTheme="majorHAnsi"/>
          <w:sz w:val="20"/>
          <w:szCs w:val="20"/>
        </w:rPr>
        <w:t>.</w:t>
      </w:r>
      <w:r w:rsidR="00417325" w:rsidRPr="00417325">
        <w:rPr>
          <w:rFonts w:asciiTheme="majorHAnsi" w:hAnsiTheme="majorHAnsi"/>
          <w:sz w:val="20"/>
          <w:szCs w:val="20"/>
        </w:rPr>
        <w:t xml:space="preserve"> </w:t>
      </w:r>
    </w:p>
    <w:p w14:paraId="5684A235" w14:textId="77777777" w:rsidR="00E632F9" w:rsidRDefault="00E632F9" w:rsidP="004323DF"/>
    <w:p w14:paraId="74E038E0" w14:textId="1C935926" w:rsidR="004323DF" w:rsidRDefault="004323DF" w:rsidP="004323DF">
      <w:r>
        <mc:AlternateContent>
          <mc:Choice Requires="wps">
            <w:drawing>
              <wp:anchor distT="0" distB="0" distL="114300" distR="114300" simplePos="0" relativeHeight="251671552" behindDoc="0" locked="0" layoutInCell="1" allowOverlap="1" wp14:anchorId="57B0F91C" wp14:editId="17FB501A">
                <wp:simplePos x="0" y="0"/>
                <wp:positionH relativeFrom="column">
                  <wp:posOffset>5836230</wp:posOffset>
                </wp:positionH>
                <wp:positionV relativeFrom="paragraph">
                  <wp:posOffset>199749</wp:posOffset>
                </wp:positionV>
                <wp:extent cx="294198" cy="270344"/>
                <wp:effectExtent l="0" t="0" r="10795" b="15875"/>
                <wp:wrapNone/>
                <wp:docPr id="13" name="Text Box 13"/>
                <wp:cNvGraphicFramePr/>
                <a:graphic xmlns:a="http://schemas.openxmlformats.org/drawingml/2006/main">
                  <a:graphicData uri="http://schemas.microsoft.com/office/word/2010/wordprocessingShape">
                    <wps:wsp>
                      <wps:cNvSpPr txBox="1"/>
                      <wps:spPr>
                        <a:xfrm>
                          <a:off x="0" y="0"/>
                          <a:ext cx="294198" cy="270344"/>
                        </a:xfrm>
                        <a:prstGeom prst="rect">
                          <a:avLst/>
                        </a:prstGeom>
                        <a:solidFill>
                          <a:schemeClr val="lt1"/>
                        </a:solidFill>
                        <a:ln w="6350">
                          <a:solidFill>
                            <a:prstClr val="black"/>
                          </a:solidFill>
                        </a:ln>
                      </wps:spPr>
                      <wps:txbx>
                        <w:txbxContent>
                          <w:p w14:paraId="07B03749" w14:textId="77777777" w:rsidR="006F7C09" w:rsidRDefault="006F7C09" w:rsidP="004323DF">
                            <w:r>
                              <w:t>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7B0F91C" id="_x0000_t202" coordsize="21600,21600" o:spt="202" path="m,l,21600r21600,l21600,xe">
                <v:stroke joinstyle="miter"/>
                <v:path gradientshapeok="t" o:connecttype="rect"/>
              </v:shapetype>
              <v:shape id="Text Box 13" o:spid="_x0000_s1026" type="#_x0000_t202" style="position:absolute;margin-left:459.55pt;margin-top:15.75pt;width:23.15pt;height:21.3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" fillcolor="white [3201]" strokeweight=".5pt">
                <v:textbox>
                  <w:txbxContent>
                    <w:p w14:paraId="07B03749" w14:textId="77777777" w:rsidR="006F7C09" w:rsidRDefault="006F7C09" w:rsidP="004323DF">
                      <w:r>
                        <w:t>G</w:t>
                      </w:r>
                    </w:p>
                  </w:txbxContent>
                </v:textbox>
              </v:shape>
            </w:pict>
          </mc:Fallback>
        </mc:AlternateContent>
      </w:r>
    </w:p>
    <w:p w14:paraId="58F2E83A" w14:textId="022335D6" w:rsidR="004323DF" w:rsidRDefault="00E632F9" w:rsidP="004323DF">
      <w:r>
        <mc:AlternateContent>
          <mc:Choice Requires="wps">
            <w:drawing>
              <wp:anchor distT="0" distB="0" distL="114300" distR="114300" simplePos="0" relativeHeight="251665408" behindDoc="0" locked="0" layoutInCell="1" allowOverlap="1" wp14:anchorId="110F94F1" wp14:editId="7495D22D">
                <wp:simplePos x="0" y="0"/>
                <wp:positionH relativeFrom="column">
                  <wp:posOffset>376831</wp:posOffset>
                </wp:positionH>
                <wp:positionV relativeFrom="paragraph">
                  <wp:posOffset>97790</wp:posOffset>
                </wp:positionV>
                <wp:extent cx="294198" cy="270344"/>
                <wp:effectExtent l="0" t="0" r="10795" b="15875"/>
                <wp:wrapNone/>
                <wp:docPr id="7" name="Text Box 7"/>
                <wp:cNvGraphicFramePr/>
                <a:graphic xmlns:a="http://schemas.openxmlformats.org/drawingml/2006/main">
                  <a:graphicData uri="http://schemas.microsoft.com/office/word/2010/wordprocessingShape">
                    <wps:wsp>
                      <wps:cNvSpPr txBox="1"/>
                      <wps:spPr>
                        <a:xfrm>
                          <a:off x="0" y="0"/>
                          <a:ext cx="294198" cy="270344"/>
                        </a:xfrm>
                        <a:prstGeom prst="rect">
                          <a:avLst/>
                        </a:prstGeom>
                        <a:solidFill>
                          <a:schemeClr val="lt1"/>
                        </a:solidFill>
                        <a:ln w="6350">
                          <a:solidFill>
                            <a:prstClr val="black"/>
                          </a:solidFill>
                        </a:ln>
                      </wps:spPr>
                      <wps:txbx>
                        <w:txbxContent>
                          <w:p w14:paraId="3FEC2037" w14:textId="77777777" w:rsidR="006F7C09" w:rsidRDefault="006F7C09" w:rsidP="004323DF">
                            <w: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10F94F1" id="Text Box 7" o:spid="_x0000_s1027" type="#_x0000_t202" style="position:absolute;margin-left:29.65pt;margin-top:7.7pt;width:23.15pt;height:21.3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" fillcolor="white [3201]" strokeweight=".5pt">
                <v:textbox>
                  <w:txbxContent>
                    <w:p w14:paraId="3FEC2037" w14:textId="77777777" w:rsidR="006F7C09" w:rsidRDefault="006F7C09" w:rsidP="004323DF">
                      <w:r>
                        <w:t>A</w:t>
                      </w:r>
                    </w:p>
                  </w:txbxContent>
                </v:textbox>
              </v:shape>
            </w:pict>
          </mc:Fallback>
        </mc:AlternateContent>
      </w:r>
      <w:r>
        <mc:AlternateContent>
          <mc:Choice Requires="wps">
            <w:drawing>
              <wp:anchor distT="0" distB="0" distL="114300" distR="114300" simplePos="0" relativeHeight="251687936" behindDoc="0" locked="0" layoutInCell="1" allowOverlap="1" wp14:anchorId="58F297D2" wp14:editId="2072A6F2">
                <wp:simplePos x="0" y="0"/>
                <wp:positionH relativeFrom="column">
                  <wp:posOffset>126062</wp:posOffset>
                </wp:positionH>
                <wp:positionV relativeFrom="paragraph">
                  <wp:posOffset>82936</wp:posOffset>
                </wp:positionV>
                <wp:extent cx="294198" cy="270344"/>
                <wp:effectExtent l="0" t="0" r="10795" b="15875"/>
                <wp:wrapNone/>
                <wp:docPr id="29" name="Text Box 29"/>
                <wp:cNvGraphicFramePr/>
                <a:graphic xmlns:a="http://schemas.openxmlformats.org/drawingml/2006/main">
                  <a:graphicData uri="http://schemas.microsoft.com/office/word/2010/wordprocessingShape">
                    <wps:wsp>
                      <wps:cNvSpPr txBox="1"/>
                      <wps:spPr>
                        <a:xfrm>
                          <a:off x="0" y="0"/>
                          <a:ext cx="294198" cy="270344"/>
                        </a:xfrm>
                        <a:prstGeom prst="rect">
                          <a:avLst/>
                        </a:prstGeom>
                        <a:solidFill>
                          <a:schemeClr val="lt1"/>
                        </a:solidFill>
                        <a:ln w="6350">
                          <a:solidFill>
                            <a:prstClr val="black"/>
                          </a:solidFill>
                        </a:ln>
                      </wps:spPr>
                      <wps:txbx>
                        <w:txbxContent>
                          <w:p w14:paraId="5426B0E7" w14:textId="0E0D76D6" w:rsidR="006F7C09" w:rsidRDefault="006F7C09" w:rsidP="002F173B">
                            <w: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8F297D2" id="Text Box 29" o:spid="_x0000_s1028" type="#_x0000_t202" style="position:absolute;margin-left:9.95pt;margin-top:6.55pt;width:23.15pt;height:21.3pt;z-index:251687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" fillcolor="white [3201]" strokeweight=".5pt">
                <v:textbox>
                  <w:txbxContent>
                    <w:p w14:paraId="5426B0E7" w14:textId="0E0D76D6" w:rsidR="006F7C09" w:rsidRDefault="006F7C09" w:rsidP="002F173B">
                      <w:r>
                        <w:t>1</w:t>
                      </w:r>
                    </w:p>
                  </w:txbxContent>
                </v:textbox>
              </v:shape>
            </w:pict>
          </mc:Fallback>
        </mc:AlternateContent>
      </w:r>
      <w:r w:rsidRPr="00326CFF">
        <w:rPr>
          <w:b/>
          <w:bCs/>
        </w:rPr>
        <mc:AlternateContent>
          <mc:Choice Requires="wps">
            <w:drawing>
              <wp:anchor distT="0" distB="0" distL="114300" distR="114300" simplePos="0" relativeHeight="251683840" behindDoc="0" locked="0" layoutInCell="1" allowOverlap="1" wp14:anchorId="440AFC84" wp14:editId="76F4EDF1">
                <wp:simplePos x="0" y="0"/>
                <wp:positionH relativeFrom="column">
                  <wp:posOffset>-189506</wp:posOffset>
                </wp:positionH>
                <wp:positionV relativeFrom="paragraph">
                  <wp:posOffset>133295</wp:posOffset>
                </wp:positionV>
                <wp:extent cx="294198" cy="270344"/>
                <wp:effectExtent l="38100" t="38100" r="29845" b="34925"/>
                <wp:wrapNone/>
                <wp:docPr id="23" name="Text Box 23"/>
                <wp:cNvGraphicFramePr/>
                <a:graphic xmlns:a="http://schemas.openxmlformats.org/drawingml/2006/main">
                  <a:graphicData uri="http://schemas.microsoft.com/office/word/2010/wordprocessingShape">
                    <wps:wsp>
                      <wps:cNvSpPr txBox="1"/>
                      <wps:spPr>
                        <a:xfrm>
                          <a:off x="0" y="0"/>
                          <a:ext cx="294198" cy="270344"/>
                        </a:xfrm>
                        <a:prstGeom prst="rect">
                          <a:avLst/>
                        </a:prstGeom>
                        <a:solidFill>
                          <a:schemeClr val="lt1"/>
                        </a:solidFill>
                        <a:ln w="6350">
                          <a:solidFill>
                            <a:prstClr val="black"/>
                          </a:solidFill>
                        </a:ln>
                      </wps:spPr>
                      <wps:txbx>
                        <w:txbxContent>
                          <w:p w14:paraId="1FFA0DEC" w14:textId="77777777" w:rsidR="006F7C09" w:rsidRDefault="006F7C09" w:rsidP="004323DF">
                            <w: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40AFC84" id="Text Box 23" o:spid="_x0000_s1029" type="#_x0000_t202" style="position:absolute;margin-left:-14.9pt;margin-top:10.5pt;width:23.15pt;height:21.3pt;z-index:251683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" fillcolor="white [3201]" strokeweight=".5pt">
                <v:textbox>
                  <w:txbxContent>
                    <w:p w14:paraId="1FFA0DEC" w14:textId="77777777" w:rsidR="006F7C09" w:rsidRDefault="006F7C09" w:rsidP="004323DF">
                      <w:r>
                        <w:t>0</w:t>
                      </w:r>
                    </w:p>
                  </w:txbxContent>
                </v:textbox>
              </v:shape>
            </w:pict>
          </mc:Fallback>
        </mc:AlternateContent>
      </w:r>
      <w:r>
        <mc:AlternateContent>
          <mc:Choice Requires="wps">
            <w:drawing>
              <wp:anchor distT="0" distB="0" distL="114300" distR="114300" simplePos="0" relativeHeight="251667456" behindDoc="0" locked="0" layoutInCell="1" allowOverlap="1" wp14:anchorId="5AE2530E" wp14:editId="23BC05AD">
                <wp:simplePos x="0" y="0"/>
                <wp:positionH relativeFrom="column">
                  <wp:posOffset>1771954</wp:posOffset>
                </wp:positionH>
                <wp:positionV relativeFrom="paragraph">
                  <wp:posOffset>109772</wp:posOffset>
                </wp:positionV>
                <wp:extent cx="294198" cy="270344"/>
                <wp:effectExtent l="0" t="0" r="10795" b="15875"/>
                <wp:wrapNone/>
                <wp:docPr id="9" name="Text Box 9"/>
                <wp:cNvGraphicFramePr/>
                <a:graphic xmlns:a="http://schemas.openxmlformats.org/drawingml/2006/main">
                  <a:graphicData uri="http://schemas.microsoft.com/office/word/2010/wordprocessingShape">
                    <wps:wsp>
                      <wps:cNvSpPr txBox="1"/>
                      <wps:spPr>
                        <a:xfrm>
                          <a:off x="0" y="0"/>
                          <a:ext cx="294198" cy="270344"/>
                        </a:xfrm>
                        <a:prstGeom prst="rect">
                          <a:avLst/>
                        </a:prstGeom>
                        <a:solidFill>
                          <a:schemeClr val="lt1"/>
                        </a:solidFill>
                        <a:ln w="6350">
                          <a:solidFill>
                            <a:prstClr val="black"/>
                          </a:solidFill>
                        </a:ln>
                      </wps:spPr>
                      <wps:txbx>
                        <w:txbxContent>
                          <w:p w14:paraId="0BD27F31" w14:textId="77777777" w:rsidR="006F7C09" w:rsidRDefault="006F7C09" w:rsidP="004323DF">
                            <w: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AE2530E" id="Text Box 9" o:spid="_x0000_s1030" type="#_x0000_t202" style="position:absolute;margin-left:139.5pt;margin-top:8.65pt;width:23.15pt;height:21.3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" fillcolor="white [3201]" strokeweight=".5pt">
                <v:textbox>
                  <w:txbxContent>
                    <w:p w14:paraId="0BD27F31" w14:textId="77777777" w:rsidR="006F7C09" w:rsidRDefault="006F7C09" w:rsidP="004323DF">
                      <w:r>
                        <w:t>C</w:t>
                      </w:r>
                    </w:p>
                  </w:txbxContent>
                </v:textbox>
              </v:shape>
            </w:pict>
          </mc:Fallback>
        </mc:AlternateContent>
      </w:r>
      <w:r w:rsidR="00726486">
        <mc:AlternateContent>
          <mc:Choice Requires="wps">
            <w:drawing>
              <wp:anchor distT="0" distB="0" distL="114300" distR="114300" simplePos="0" relativeHeight="251672576" behindDoc="0" locked="0" layoutInCell="1" allowOverlap="1" wp14:anchorId="08A3DDD7" wp14:editId="56A322C8">
                <wp:simplePos x="0" y="0"/>
                <wp:positionH relativeFrom="margin">
                  <wp:posOffset>5457190</wp:posOffset>
                </wp:positionH>
                <wp:positionV relativeFrom="paragraph">
                  <wp:posOffset>6350</wp:posOffset>
                </wp:positionV>
                <wp:extent cx="294198" cy="270344"/>
                <wp:effectExtent l="0" t="0" r="10795" b="15875"/>
                <wp:wrapNone/>
                <wp:docPr id="14" name="Text Box 14"/>
                <wp:cNvGraphicFramePr/>
                <a:graphic xmlns:a="http://schemas.openxmlformats.org/drawingml/2006/main">
                  <a:graphicData uri="http://schemas.microsoft.com/office/word/2010/wordprocessingShape">
                    <wps:wsp>
                      <wps:cNvSpPr txBox="1"/>
                      <wps:spPr>
                        <a:xfrm>
                          <a:off x="0" y="0"/>
                          <a:ext cx="294198" cy="270344"/>
                        </a:xfrm>
                        <a:prstGeom prst="rect">
                          <a:avLst/>
                        </a:prstGeom>
                        <a:solidFill>
                          <a:schemeClr val="lt1"/>
                        </a:solidFill>
                        <a:ln w="6350">
                          <a:solidFill>
                            <a:prstClr val="black"/>
                          </a:solidFill>
                        </a:ln>
                      </wps:spPr>
                      <wps:txbx>
                        <w:txbxContent>
                          <w:p w14:paraId="5E1833CC" w14:textId="77777777" w:rsidR="006F7C09" w:rsidRDefault="006F7C09" w:rsidP="004323DF">
                            <w:r>
                              <w:t>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8A3DDD7" id="Text Box 14" o:spid="_x0000_s1031" type="#_x0000_t202" style="position:absolute;margin-left:429.7pt;margin-top:.5pt;width:23.15pt;height:21.3pt;z-index:25167257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" fillcolor="white [3201]" strokeweight=".5pt">
                <v:textbox>
                  <w:txbxContent>
                    <w:p w14:paraId="5E1833CC" w14:textId="77777777" w:rsidR="006F7C09" w:rsidRDefault="006F7C09" w:rsidP="004323DF">
                      <w:r>
                        <w:t>F</w:t>
                      </w:r>
                    </w:p>
                  </w:txbxContent>
                </v:textbox>
                <w10:wrap anchorx="margin"/>
              </v:shape>
            </w:pict>
          </mc:Fallback>
        </mc:AlternateContent>
      </w:r>
      <w:r w:rsidR="004323DF">
        <mc:AlternateContent>
          <mc:Choice Requires="wps">
            <w:drawing>
              <wp:anchor distT="0" distB="0" distL="114300" distR="114300" simplePos="0" relativeHeight="251669504" behindDoc="0" locked="0" layoutInCell="1" allowOverlap="1" wp14:anchorId="4C923981" wp14:editId="20B4F517">
                <wp:simplePos x="0" y="0"/>
                <wp:positionH relativeFrom="column">
                  <wp:posOffset>4619238</wp:posOffset>
                </wp:positionH>
                <wp:positionV relativeFrom="paragraph">
                  <wp:posOffset>19105</wp:posOffset>
                </wp:positionV>
                <wp:extent cx="294198" cy="270344"/>
                <wp:effectExtent l="0" t="0" r="10795" b="15875"/>
                <wp:wrapNone/>
                <wp:docPr id="2" name="Text Box 2"/>
                <wp:cNvGraphicFramePr/>
                <a:graphic xmlns:a="http://schemas.openxmlformats.org/drawingml/2006/main">
                  <a:graphicData uri="http://schemas.microsoft.com/office/word/2010/wordprocessingShape">
                    <wps:wsp>
                      <wps:cNvSpPr txBox="1"/>
                      <wps:spPr>
                        <a:xfrm>
                          <a:off x="0" y="0"/>
                          <a:ext cx="294198" cy="270344"/>
                        </a:xfrm>
                        <a:prstGeom prst="rect">
                          <a:avLst/>
                        </a:prstGeom>
                        <a:solidFill>
                          <a:schemeClr val="lt1"/>
                        </a:solidFill>
                        <a:ln w="6350">
                          <a:solidFill>
                            <a:prstClr val="black"/>
                          </a:solidFill>
                        </a:ln>
                      </wps:spPr>
                      <wps:txbx>
                        <w:txbxContent>
                          <w:p w14:paraId="3965F018" w14:textId="77777777" w:rsidR="006F7C09" w:rsidRDefault="006F7C09" w:rsidP="004323DF">
                            <w:r>
                              <w: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C923981" id="Text Box 2" o:spid="_x0000_s1032" type="#_x0000_t202" style="position:absolute;margin-left:363.7pt;margin-top:1.5pt;width:23.15pt;height:21.3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" fillcolor="white [3201]" strokeweight=".5pt">
                <v:textbox>
                  <w:txbxContent>
                    <w:p w14:paraId="3965F018" w14:textId="77777777" w:rsidR="006F7C09" w:rsidRDefault="006F7C09" w:rsidP="004323DF">
                      <w:r>
                        <w:t>E</w:t>
                      </w:r>
                    </w:p>
                  </w:txbxContent>
                </v:textbox>
              </v:shape>
            </w:pict>
          </mc:Fallback>
        </mc:AlternateContent>
      </w:r>
      <w:r w:rsidR="004323DF">
        <mc:AlternateContent>
          <mc:Choice Requires="wps">
            <w:drawing>
              <wp:anchor distT="0" distB="0" distL="114300" distR="114300" simplePos="0" relativeHeight="251668480" behindDoc="0" locked="0" layoutInCell="1" allowOverlap="1" wp14:anchorId="592B240F" wp14:editId="67132FD5">
                <wp:simplePos x="0" y="0"/>
                <wp:positionH relativeFrom="column">
                  <wp:posOffset>4142547</wp:posOffset>
                </wp:positionH>
                <wp:positionV relativeFrom="paragraph">
                  <wp:posOffset>19023</wp:posOffset>
                </wp:positionV>
                <wp:extent cx="294198" cy="270344"/>
                <wp:effectExtent l="0" t="0" r="10795" b="15875"/>
                <wp:wrapNone/>
                <wp:docPr id="10" name="Text Box 10"/>
                <wp:cNvGraphicFramePr/>
                <a:graphic xmlns:a="http://schemas.openxmlformats.org/drawingml/2006/main">
                  <a:graphicData uri="http://schemas.microsoft.com/office/word/2010/wordprocessingShape">
                    <wps:wsp>
                      <wps:cNvSpPr txBox="1"/>
                      <wps:spPr>
                        <a:xfrm>
                          <a:off x="0" y="0"/>
                          <a:ext cx="294198" cy="270344"/>
                        </a:xfrm>
                        <a:prstGeom prst="rect">
                          <a:avLst/>
                        </a:prstGeom>
                        <a:solidFill>
                          <a:schemeClr val="lt1"/>
                        </a:solidFill>
                        <a:ln w="6350">
                          <a:solidFill>
                            <a:prstClr val="black"/>
                          </a:solidFill>
                        </a:ln>
                      </wps:spPr>
                      <wps:txbx>
                        <w:txbxContent>
                          <w:p w14:paraId="434CC49D" w14:textId="77777777" w:rsidR="006F7C09" w:rsidRDefault="006F7C09" w:rsidP="004323DF">
                            <w: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92B240F" id="Text Box 10" o:spid="_x0000_s1033" type="#_x0000_t202" style="position:absolute;margin-left:326.2pt;margin-top:1.5pt;width:23.15pt;height:21.3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" fillcolor="white [3201]" strokeweight=".5pt">
                <v:textbox>
                  <w:txbxContent>
                    <w:p w14:paraId="434CC49D" w14:textId="77777777" w:rsidR="006F7C09" w:rsidRDefault="006F7C09" w:rsidP="004323DF">
                      <w:r>
                        <w:t>D</w:t>
                      </w:r>
                    </w:p>
                  </w:txbxContent>
                </v:textbox>
              </v:shape>
            </w:pict>
          </mc:Fallback>
        </mc:AlternateContent>
      </w:r>
      <w:r w:rsidR="004323DF">
        <mc:AlternateContent>
          <mc:Choice Requires="wps">
            <w:drawing>
              <wp:anchor distT="0" distB="0" distL="114300" distR="114300" simplePos="0" relativeHeight="251666432" behindDoc="0" locked="0" layoutInCell="1" allowOverlap="1" wp14:anchorId="661EFD28" wp14:editId="2E44A103">
                <wp:simplePos x="0" y="0"/>
                <wp:positionH relativeFrom="column">
                  <wp:posOffset>1073206</wp:posOffset>
                </wp:positionH>
                <wp:positionV relativeFrom="paragraph">
                  <wp:posOffset>42931</wp:posOffset>
                </wp:positionV>
                <wp:extent cx="294198" cy="270344"/>
                <wp:effectExtent l="0" t="0" r="10795" b="15875"/>
                <wp:wrapNone/>
                <wp:docPr id="8" name="Text Box 8"/>
                <wp:cNvGraphicFramePr/>
                <a:graphic xmlns:a="http://schemas.openxmlformats.org/drawingml/2006/main">
                  <a:graphicData uri="http://schemas.microsoft.com/office/word/2010/wordprocessingShape">
                    <wps:wsp>
                      <wps:cNvSpPr txBox="1"/>
                      <wps:spPr>
                        <a:xfrm>
                          <a:off x="0" y="0"/>
                          <a:ext cx="294198" cy="270344"/>
                        </a:xfrm>
                        <a:prstGeom prst="rect">
                          <a:avLst/>
                        </a:prstGeom>
                        <a:solidFill>
                          <a:schemeClr val="lt1"/>
                        </a:solidFill>
                        <a:ln w="6350">
                          <a:solidFill>
                            <a:prstClr val="black"/>
                          </a:solidFill>
                        </a:ln>
                      </wps:spPr>
                      <wps:txbx>
                        <w:txbxContent>
                          <w:p w14:paraId="1E4E7F29" w14:textId="77777777" w:rsidR="006F7C09" w:rsidRDefault="006F7C09" w:rsidP="004323DF">
                            <w: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61EFD28" id="Text Box 8" o:spid="_x0000_s1034" type="#_x0000_t202" style="position:absolute;margin-left:84.5pt;margin-top:3.4pt;width:23.15pt;height:21.3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" fillcolor="white [3201]" strokeweight=".5pt">
                <v:textbox>
                  <w:txbxContent>
                    <w:p w14:paraId="1E4E7F29" w14:textId="77777777" w:rsidR="006F7C09" w:rsidRDefault="006F7C09" w:rsidP="004323DF">
                      <w:r>
                        <w:t>B</w:t>
                      </w:r>
                    </w:p>
                  </w:txbxContent>
                </v:textbox>
              </v:shape>
            </w:pict>
          </mc:Fallback>
        </mc:AlternateContent>
      </w:r>
    </w:p>
    <w:p w14:paraId="79C3E6D6" w14:textId="2A4BD130" w:rsidR="004323DF" w:rsidRDefault="002C5725" w:rsidP="004323DF">
      <w:r w:rsidRPr="000542B8">
        <w:rPr>
          <w:color w:val="002060"/>
        </w:rPr>
        <mc:AlternateContent>
          <mc:Choice Requires="wps">
            <w:drawing>
              <wp:anchor distT="0" distB="0" distL="114300" distR="114300" simplePos="0" relativeHeight="251660288" behindDoc="0" locked="0" layoutInCell="1" allowOverlap="1" wp14:anchorId="1F586354" wp14:editId="65083750">
                <wp:simplePos x="0" y="0"/>
                <wp:positionH relativeFrom="column">
                  <wp:posOffset>501321</wp:posOffset>
                </wp:positionH>
                <wp:positionV relativeFrom="paragraph">
                  <wp:posOffset>140810</wp:posOffset>
                </wp:positionV>
                <wp:extent cx="0" cy="1025978"/>
                <wp:effectExtent l="76200" t="19050" r="76200" b="98425"/>
                <wp:wrapNone/>
                <wp:docPr id="3" name="Straight Connector 3"/>
                <wp:cNvGraphicFramePr/>
                <a:graphic xmlns:a="http://schemas.openxmlformats.org/drawingml/2006/main">
                  <a:graphicData uri="http://schemas.microsoft.com/office/word/2010/wordprocessingShape">
                    <wps:wsp>
                      <wps:cNvCnPr/>
                      <wps:spPr>
                        <a:xfrm flipH="1">
                          <a:off x="0" y="0"/>
                          <a:ext cx="0" cy="1025978"/>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374CCA" id="Straight Connector 3"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45pt,11.1pt" to="39.45pt,9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" strokecolor="black [3200]" strokeweight="3pt">
                <v:shadow on="t" color="black" opacity="22937f" origin=",.5" offset="0,.63889mm"/>
              </v:line>
            </w:pict>
          </mc:Fallback>
        </mc:AlternateContent>
      </w:r>
      <w:r w:rsidR="00707979" w:rsidRPr="000542B8">
        <w:rPr>
          <w:color w:val="002060"/>
        </w:rPr>
        <mc:AlternateContent>
          <mc:Choice Requires="wps">
            <w:drawing>
              <wp:anchor distT="0" distB="0" distL="114300" distR="114300" simplePos="0" relativeHeight="251664384" behindDoc="0" locked="0" layoutInCell="1" allowOverlap="1" wp14:anchorId="3B76773C" wp14:editId="3E805781">
                <wp:simplePos x="0" y="0"/>
                <wp:positionH relativeFrom="column">
                  <wp:posOffset>4751070</wp:posOffset>
                </wp:positionH>
                <wp:positionV relativeFrom="paragraph">
                  <wp:posOffset>157480</wp:posOffset>
                </wp:positionV>
                <wp:extent cx="0" cy="1710690"/>
                <wp:effectExtent l="76200" t="19050" r="76200" b="99060"/>
                <wp:wrapNone/>
                <wp:docPr id="6" name="Straight Connector 6"/>
                <wp:cNvGraphicFramePr/>
                <a:graphic xmlns:a="http://schemas.openxmlformats.org/drawingml/2006/main">
                  <a:graphicData uri="http://schemas.microsoft.com/office/word/2010/wordprocessingShape">
                    <wps:wsp>
                      <wps:cNvCnPr/>
                      <wps:spPr>
                        <a:xfrm flipH="1">
                          <a:off x="0" y="0"/>
                          <a:ext cx="0" cy="171069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175827" id="Straight Connector 6"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4.1pt,12.4pt" to="374.1pt,14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" strokecolor="black [3200]" strokeweight="3pt">
                <v:shadow on="t" color="black" opacity="22937f" origin=",.5" offset="0,.63889mm"/>
              </v:line>
            </w:pict>
          </mc:Fallback>
        </mc:AlternateContent>
      </w:r>
      <w:r w:rsidR="00707979" w:rsidRPr="000542B8">
        <w:rPr>
          <w:color w:val="002060"/>
        </w:rPr>
        <mc:AlternateContent>
          <mc:Choice Requires="wps">
            <w:drawing>
              <wp:anchor distT="0" distB="0" distL="114300" distR="114300" simplePos="0" relativeHeight="251670528" behindDoc="0" locked="0" layoutInCell="1" allowOverlap="1" wp14:anchorId="3091B1DD" wp14:editId="2FF506AE">
                <wp:simplePos x="0" y="0"/>
                <wp:positionH relativeFrom="column">
                  <wp:posOffset>5970270</wp:posOffset>
                </wp:positionH>
                <wp:positionV relativeFrom="paragraph">
                  <wp:posOffset>127000</wp:posOffset>
                </wp:positionV>
                <wp:extent cx="15240" cy="1737360"/>
                <wp:effectExtent l="76200" t="19050" r="60960" b="91440"/>
                <wp:wrapNone/>
                <wp:docPr id="12" name="Straight Connector 12"/>
                <wp:cNvGraphicFramePr/>
                <a:graphic xmlns:a="http://schemas.openxmlformats.org/drawingml/2006/main">
                  <a:graphicData uri="http://schemas.microsoft.com/office/word/2010/wordprocessingShape">
                    <wps:wsp>
                      <wps:cNvCnPr/>
                      <wps:spPr>
                        <a:xfrm flipH="1">
                          <a:off x="0" y="0"/>
                          <a:ext cx="15240" cy="173736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F3AE0F" id="Straight Connector 12" o:spid="_x0000_s1026" style="position:absolute;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0.1pt,10pt" to="471.3pt,14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" strokecolor="black [3200]" strokeweight="3pt">
                <v:shadow on="t" color="black" opacity="22937f" origin=",.5" offset="0,.63889mm"/>
              </v:line>
            </w:pict>
          </mc:Fallback>
        </mc:AlternateContent>
      </w:r>
      <w:r w:rsidR="004323DF" w:rsidRPr="000542B8">
        <w:rPr>
          <w:color w:val="002060"/>
        </w:rPr>
        <mc:AlternateContent>
          <mc:Choice Requires="wps">
            <w:drawing>
              <wp:anchor distT="0" distB="0" distL="114300" distR="114300" simplePos="0" relativeHeight="251662336" behindDoc="0" locked="0" layoutInCell="1" allowOverlap="1" wp14:anchorId="1C7085BB" wp14:editId="39A4E6D2">
                <wp:simplePos x="0" y="0"/>
                <wp:positionH relativeFrom="column">
                  <wp:posOffset>1907402</wp:posOffset>
                </wp:positionH>
                <wp:positionV relativeFrom="paragraph">
                  <wp:posOffset>198562</wp:posOffset>
                </wp:positionV>
                <wp:extent cx="0" cy="882015"/>
                <wp:effectExtent l="0" t="0" r="38100" b="32385"/>
                <wp:wrapNone/>
                <wp:docPr id="4" name="Straight Connector 4"/>
                <wp:cNvGraphicFramePr/>
                <a:graphic xmlns:a="http://schemas.openxmlformats.org/drawingml/2006/main">
                  <a:graphicData uri="http://schemas.microsoft.com/office/word/2010/wordprocessingShape">
                    <wps:wsp>
                      <wps:cNvCnPr/>
                      <wps:spPr>
                        <a:xfrm>
                          <a:off x="0" y="0"/>
                          <a:ext cx="0" cy="882015"/>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31E5E3" id="Straight Connector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0.2pt,15.65pt" to="150.2pt,8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" strokecolor="black [3200]" strokeweight="3pt">
                <v:shadow on="t" color="black" opacity="22937f" origin=",.5" offset="0,.63889mm"/>
              </v:line>
            </w:pict>
          </mc:Fallback>
        </mc:AlternateContent>
      </w:r>
      <w:r w:rsidR="004323DF" w:rsidRPr="000542B8">
        <w:rPr>
          <w:color w:val="002060"/>
        </w:rPr>
        <mc:AlternateContent>
          <mc:Choice Requires="wps">
            <w:drawing>
              <wp:anchor distT="0" distB="0" distL="114300" distR="114300" simplePos="0" relativeHeight="251673600" behindDoc="0" locked="0" layoutInCell="1" allowOverlap="1" wp14:anchorId="7A292708" wp14:editId="2AB2D96C">
                <wp:simplePos x="0" y="0"/>
                <wp:positionH relativeFrom="column">
                  <wp:posOffset>5613456</wp:posOffset>
                </wp:positionH>
                <wp:positionV relativeFrom="paragraph">
                  <wp:posOffset>128961</wp:posOffset>
                </wp:positionV>
                <wp:extent cx="0" cy="882015"/>
                <wp:effectExtent l="0" t="0" r="38100" b="32385"/>
                <wp:wrapNone/>
                <wp:docPr id="15" name="Straight Connector 15"/>
                <wp:cNvGraphicFramePr/>
                <a:graphic xmlns:a="http://schemas.openxmlformats.org/drawingml/2006/main">
                  <a:graphicData uri="http://schemas.microsoft.com/office/word/2010/wordprocessingShape">
                    <wps:wsp>
                      <wps:cNvCnPr/>
                      <wps:spPr>
                        <a:xfrm>
                          <a:off x="0" y="0"/>
                          <a:ext cx="0" cy="882015"/>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E5F394" id="Straight Connector 15"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2pt,10.15pt" to="442pt,7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" strokecolor="black [3200]" strokeweight="3pt">
                <v:shadow on="t" color="black" opacity="22937f" origin=",.5" offset="0,.63889mm"/>
              </v:line>
            </w:pict>
          </mc:Fallback>
        </mc:AlternateContent>
      </w:r>
      <w:r w:rsidR="004323DF" w:rsidRPr="000542B8">
        <w:rPr>
          <w:color w:val="002060"/>
        </w:rPr>
        <mc:AlternateContent>
          <mc:Choice Requires="wps">
            <w:drawing>
              <wp:anchor distT="0" distB="0" distL="114300" distR="114300" simplePos="0" relativeHeight="251663360" behindDoc="0" locked="0" layoutInCell="1" allowOverlap="1" wp14:anchorId="6DDDE166" wp14:editId="741CFE63">
                <wp:simplePos x="0" y="0"/>
                <wp:positionH relativeFrom="column">
                  <wp:posOffset>4293373</wp:posOffset>
                </wp:positionH>
                <wp:positionV relativeFrom="paragraph">
                  <wp:posOffset>148922</wp:posOffset>
                </wp:positionV>
                <wp:extent cx="0" cy="882015"/>
                <wp:effectExtent l="0" t="0" r="38100" b="32385"/>
                <wp:wrapNone/>
                <wp:docPr id="5" name="Straight Connector 5"/>
                <wp:cNvGraphicFramePr/>
                <a:graphic xmlns:a="http://schemas.openxmlformats.org/drawingml/2006/main">
                  <a:graphicData uri="http://schemas.microsoft.com/office/word/2010/wordprocessingShape">
                    <wps:wsp>
                      <wps:cNvCnPr/>
                      <wps:spPr>
                        <a:xfrm>
                          <a:off x="0" y="0"/>
                          <a:ext cx="0" cy="882015"/>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DB0D40" id="Straight Connector 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8.05pt,11.75pt" to="338.05pt,8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" strokecolor="black [3200]" strokeweight="3pt">
                <v:shadow on="t" color="black" opacity="22937f" origin=",.5" offset="0,.63889mm"/>
              </v:line>
            </w:pict>
          </mc:Fallback>
        </mc:AlternateContent>
      </w:r>
      <w:r w:rsidR="004323DF" w:rsidRPr="000542B8">
        <w:rPr>
          <w:color w:val="002060"/>
        </w:rPr>
        <mc:AlternateContent>
          <mc:Choice Requires="wps">
            <w:drawing>
              <wp:anchor distT="0" distB="0" distL="114300" distR="114300" simplePos="0" relativeHeight="251661312" behindDoc="0" locked="0" layoutInCell="1" allowOverlap="1" wp14:anchorId="17581161" wp14:editId="289F81FE">
                <wp:simplePos x="0" y="0"/>
                <wp:positionH relativeFrom="column">
                  <wp:posOffset>1224031</wp:posOffset>
                </wp:positionH>
                <wp:positionV relativeFrom="paragraph">
                  <wp:posOffset>148977</wp:posOffset>
                </wp:positionV>
                <wp:extent cx="0" cy="882015"/>
                <wp:effectExtent l="0" t="0" r="38100" b="32385"/>
                <wp:wrapNone/>
                <wp:docPr id="16" name="Straight Connector 16"/>
                <wp:cNvGraphicFramePr/>
                <a:graphic xmlns:a="http://schemas.openxmlformats.org/drawingml/2006/main">
                  <a:graphicData uri="http://schemas.microsoft.com/office/word/2010/wordprocessingShape">
                    <wps:wsp>
                      <wps:cNvCnPr/>
                      <wps:spPr>
                        <a:xfrm>
                          <a:off x="0" y="0"/>
                          <a:ext cx="0" cy="882015"/>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AA8794" id="Straight Connector 16"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6.4pt,11.75pt" to="96.4pt,8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" strokecolor="black [3200]" strokeweight="3pt">
                <v:shadow on="t" color="black" opacity="22937f" origin=",.5" offset="0,.63889mm"/>
              </v:line>
            </w:pict>
          </mc:Fallback>
        </mc:AlternateContent>
      </w:r>
    </w:p>
    <w:p w14:paraId="6B7BA3EA" w14:textId="2FBCFD88" w:rsidR="004323DF" w:rsidRPr="00015775" w:rsidRDefault="002F173B" w:rsidP="004323DF">
      <w:r w:rsidRPr="000542B8">
        <w:rPr>
          <w:color w:val="002060"/>
        </w:rPr>
        <mc:AlternateContent>
          <mc:Choice Requires="wps">
            <w:drawing>
              <wp:anchor distT="0" distB="0" distL="114300" distR="114300" simplePos="0" relativeHeight="251682816" behindDoc="0" locked="0" layoutInCell="1" allowOverlap="1" wp14:anchorId="0E4BC5E0" wp14:editId="75EBB04A">
                <wp:simplePos x="0" y="0"/>
                <wp:positionH relativeFrom="margin">
                  <wp:posOffset>-60960</wp:posOffset>
                </wp:positionH>
                <wp:positionV relativeFrom="paragraph">
                  <wp:posOffset>29845</wp:posOffset>
                </wp:positionV>
                <wp:extent cx="0" cy="601980"/>
                <wp:effectExtent l="76200" t="19050" r="76200" b="83820"/>
                <wp:wrapNone/>
                <wp:docPr id="22" name="Straight Connector 22"/>
                <wp:cNvGraphicFramePr/>
                <a:graphic xmlns:a="http://schemas.openxmlformats.org/drawingml/2006/main">
                  <a:graphicData uri="http://schemas.microsoft.com/office/word/2010/wordprocessingShape">
                    <wps:wsp>
                      <wps:cNvCnPr/>
                      <wps:spPr>
                        <a:xfrm>
                          <a:off x="0" y="0"/>
                          <a:ext cx="0" cy="60198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C8248A" id="Straight Connector 22" o:spid="_x0000_s1026" style="position:absolute;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8pt,2.35pt" to="-4.8pt,4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" strokecolor="black [3200]" strokeweight="3pt">
                <v:shadow on="t" color="black" opacity="22937f" origin=",.5" offset="0,.63889mm"/>
                <w10:wrap anchorx="margin"/>
              </v:line>
            </w:pict>
          </mc:Fallback>
        </mc:AlternateContent>
      </w:r>
      <w:r w:rsidRPr="000542B8">
        <w:rPr>
          <w:color w:val="002060"/>
        </w:rPr>
        <mc:AlternateContent>
          <mc:Choice Requires="wps">
            <w:drawing>
              <wp:anchor distT="0" distB="0" distL="114300" distR="114300" simplePos="0" relativeHeight="251685888" behindDoc="0" locked="0" layoutInCell="1" allowOverlap="1" wp14:anchorId="349ECC85" wp14:editId="04FC09B0">
                <wp:simplePos x="0" y="0"/>
                <wp:positionH relativeFrom="column">
                  <wp:posOffset>255270</wp:posOffset>
                </wp:positionH>
                <wp:positionV relativeFrom="paragraph">
                  <wp:posOffset>27940</wp:posOffset>
                </wp:positionV>
                <wp:extent cx="0" cy="601980"/>
                <wp:effectExtent l="0" t="0" r="38100" b="26670"/>
                <wp:wrapNone/>
                <wp:docPr id="28" name="Straight Connector 28"/>
                <wp:cNvGraphicFramePr/>
                <a:graphic xmlns:a="http://schemas.openxmlformats.org/drawingml/2006/main">
                  <a:graphicData uri="http://schemas.microsoft.com/office/word/2010/wordprocessingShape">
                    <wps:wsp>
                      <wps:cNvCnPr/>
                      <wps:spPr>
                        <a:xfrm>
                          <a:off x="0" y="0"/>
                          <a:ext cx="0" cy="60198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FB6F95" id="Straight Connector 28"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1pt,2.2pt" to="20.1pt,4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" strokecolor="black [3200]" strokeweight="3pt">
                <v:shadow on="t" color="black" opacity="22937f" origin=",.5" offset="0,.63889mm"/>
              </v:line>
            </w:pict>
          </mc:Fallback>
        </mc:AlternateContent>
      </w:r>
    </w:p>
    <w:p w14:paraId="014C31BC" w14:textId="718AC9B0" w:rsidR="004323DF" w:rsidRPr="00015775" w:rsidRDefault="002F173B" w:rsidP="004323DF">
      <w:r w:rsidRPr="000542B8">
        <w:rPr>
          <w:color w:val="002060"/>
        </w:rPr>
        <mc:AlternateContent>
          <mc:Choice Requires="wps">
            <w:drawing>
              <wp:anchor distT="0" distB="0" distL="114300" distR="114300" simplePos="0" relativeHeight="251659264" behindDoc="0" locked="0" layoutInCell="1" allowOverlap="1" wp14:anchorId="0A4AB941" wp14:editId="054A39B8">
                <wp:simplePos x="0" y="0"/>
                <wp:positionH relativeFrom="column">
                  <wp:posOffset>-411480</wp:posOffset>
                </wp:positionH>
                <wp:positionV relativeFrom="paragraph">
                  <wp:posOffset>195580</wp:posOffset>
                </wp:positionV>
                <wp:extent cx="6907530" cy="0"/>
                <wp:effectExtent l="57150" t="38100" r="64770" b="95250"/>
                <wp:wrapNone/>
                <wp:docPr id="18" name="Straight Connector 18"/>
                <wp:cNvGraphicFramePr/>
                <a:graphic xmlns:a="http://schemas.openxmlformats.org/drawingml/2006/main">
                  <a:graphicData uri="http://schemas.microsoft.com/office/word/2010/wordprocessingShape">
                    <wps:wsp>
                      <wps:cNvCnPr/>
                      <wps:spPr>
                        <a:xfrm flipV="1">
                          <a:off x="0" y="0"/>
                          <a:ext cx="6907530" cy="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D94F50" id="Straight Connector 18"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pt,15.4pt" to="511.5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" strokecolor="black [3200]" strokeweight="3pt">
                <v:shadow on="t" color="black" opacity="22937f" origin=",.5" offset="0,.63889mm"/>
              </v:line>
            </w:pict>
          </mc:Fallback>
        </mc:AlternateContent>
      </w:r>
    </w:p>
    <w:p w14:paraId="631CB829" w14:textId="41F17F65" w:rsidR="004323DF" w:rsidRPr="00015775" w:rsidRDefault="004323DF" w:rsidP="004323DF"/>
    <w:p w14:paraId="5FD1E5F2" w14:textId="0CB2C9B9" w:rsidR="004323DF" w:rsidRPr="00015775" w:rsidRDefault="004323DF" w:rsidP="004323DF"/>
    <w:p w14:paraId="126F4D2F" w14:textId="77777777" w:rsidR="004323DF" w:rsidRPr="00015775" w:rsidRDefault="004323DF" w:rsidP="004323DF"/>
    <w:p w14:paraId="52F0B680" w14:textId="77777777" w:rsidR="004323DF" w:rsidRPr="00015775" w:rsidRDefault="004323DF" w:rsidP="004323DF"/>
    <w:p w14:paraId="77962FB4" w14:textId="330A01D5" w:rsidR="004323DF" w:rsidRDefault="004323DF" w:rsidP="004323DF"/>
    <w:p w14:paraId="21F524C5" w14:textId="54904B9E" w:rsidR="004323DF" w:rsidRDefault="004323DF" w:rsidP="004323DF"/>
    <w:p w14:paraId="3EB1D320" w14:textId="2C993567" w:rsidR="004323DF" w:rsidRDefault="004323DF" w:rsidP="004323DF"/>
    <w:p w14:paraId="7E9660F5" w14:textId="6A12A5AA" w:rsidR="004323DF" w:rsidRDefault="004323DF" w:rsidP="004323DF"/>
    <w:p w14:paraId="219F869B" w14:textId="26190E71" w:rsidR="00AB7639" w:rsidRDefault="004323DF" w:rsidP="000812E7">
      <w:pPr>
        <w:ind w:left="567" w:hanging="567"/>
        <w:rPr>
          <w:rFonts w:ascii="Cambria" w:hAnsi="Cambria"/>
          <w:sz w:val="20"/>
          <w:szCs w:val="20"/>
        </w:rPr>
      </w:pPr>
      <w:r>
        <w:rPr>
          <w:rFonts w:ascii="Cambria" w:hAnsi="Cambria"/>
          <w:sz w:val="20"/>
          <w:szCs w:val="20"/>
        </w:rPr>
        <w:t>49.2</w:t>
      </w:r>
      <w:r w:rsidR="00AB7639">
        <w:rPr>
          <w:rFonts w:ascii="Cambria" w:hAnsi="Cambria"/>
          <w:sz w:val="20"/>
          <w:szCs w:val="20"/>
        </w:rPr>
        <w:tab/>
      </w:r>
      <w:r>
        <w:rPr>
          <w:rFonts w:ascii="Cambria" w:hAnsi="Cambria"/>
          <w:sz w:val="20"/>
          <w:szCs w:val="20"/>
        </w:rPr>
        <w:t>Časová os pre razbu a dodávky obehových euromincí určených do súborov</w:t>
      </w:r>
    </w:p>
    <w:p w14:paraId="61640FF2" w14:textId="2A4BBA07" w:rsidR="00707979" w:rsidRPr="000E46A1" w:rsidRDefault="00AB7639" w:rsidP="000812E7">
      <w:pPr>
        <w:ind w:left="567"/>
        <w:jc w:val="both"/>
        <w:rPr>
          <w:rFonts w:asciiTheme="majorHAnsi" w:hAnsiTheme="majorHAnsi"/>
          <w:sz w:val="20"/>
          <w:szCs w:val="20"/>
        </w:rPr>
      </w:pPr>
      <w:r>
        <w:rPr>
          <w:rFonts w:asciiTheme="majorHAnsi" w:hAnsiTheme="majorHAnsi"/>
          <w:sz w:val="20"/>
          <w:szCs w:val="20"/>
        </w:rPr>
        <w:t>V</w:t>
      </w:r>
      <w:r w:rsidR="00443D1A">
        <w:rPr>
          <w:rFonts w:asciiTheme="majorHAnsi" w:hAnsiTheme="majorHAnsi"/>
          <w:sz w:val="20"/>
          <w:szCs w:val="20"/>
        </w:rPr>
        <w:t xml:space="preserve">erejný obstarávateľ </w:t>
      </w:r>
      <w:r w:rsidR="00707979">
        <w:rPr>
          <w:rFonts w:asciiTheme="majorHAnsi" w:hAnsiTheme="majorHAnsi"/>
          <w:sz w:val="20"/>
          <w:szCs w:val="20"/>
        </w:rPr>
        <w:t xml:space="preserve">oboznamuje </w:t>
      </w:r>
      <w:r w:rsidR="0097425B">
        <w:rPr>
          <w:rFonts w:asciiTheme="majorHAnsi" w:hAnsiTheme="majorHAnsi"/>
          <w:sz w:val="20"/>
          <w:szCs w:val="20"/>
        </w:rPr>
        <w:t xml:space="preserve">úspešného uchádzača </w:t>
      </w:r>
      <w:r w:rsidR="00707979">
        <w:rPr>
          <w:rFonts w:asciiTheme="majorHAnsi" w:hAnsiTheme="majorHAnsi"/>
          <w:sz w:val="20"/>
          <w:szCs w:val="20"/>
        </w:rPr>
        <w:t xml:space="preserve">s potrebou obehových euromincí určených do súborov na celý rok dopredu, a to do konca septembra roka predchádzajúceho roku, v ktorom majú byť obehové euromince dodané (do 30. septembra predchádzajúceho roka). Od tohto oznámenia má </w:t>
      </w:r>
      <w:r w:rsidR="0097425B">
        <w:rPr>
          <w:rFonts w:asciiTheme="majorHAnsi" w:hAnsiTheme="majorHAnsi"/>
          <w:sz w:val="20"/>
          <w:szCs w:val="20"/>
        </w:rPr>
        <w:t>úspešný uchádzač</w:t>
      </w:r>
      <w:r w:rsidR="00707979">
        <w:rPr>
          <w:rFonts w:asciiTheme="majorHAnsi" w:hAnsiTheme="majorHAnsi"/>
          <w:sz w:val="20"/>
          <w:szCs w:val="20"/>
        </w:rPr>
        <w:t xml:space="preserve"> 3 mesiace na predloženie skúšobných odrazkov obehových euromincí v potrebných </w:t>
      </w:r>
      <w:r w:rsidR="00707979">
        <w:rPr>
          <w:rFonts w:asciiTheme="majorHAnsi" w:hAnsiTheme="majorHAnsi"/>
          <w:sz w:val="20"/>
          <w:szCs w:val="20"/>
        </w:rPr>
        <w:lastRenderedPageBreak/>
        <w:t xml:space="preserve">vyhotoveniach. Samotné objednávky sa potom podávajú minimálne 3 mesiace pred plánovaným termínom dodania obehových euromincí, a to buď na konkrétny súbor, konkrétny termín alebo na celý rok. Počas roka je možné </w:t>
      </w:r>
      <w:r w:rsidR="00726486">
        <w:rPr>
          <w:rFonts w:asciiTheme="majorHAnsi" w:hAnsiTheme="majorHAnsi"/>
          <w:sz w:val="20"/>
          <w:szCs w:val="20"/>
        </w:rPr>
        <w:t>doplniť tematiku súboru ako aj množstvo vyrábaných súborov a</w:t>
      </w:r>
      <w:r w:rsidR="00707979">
        <w:rPr>
          <w:rFonts w:asciiTheme="majorHAnsi" w:hAnsiTheme="majorHAnsi"/>
          <w:sz w:val="20"/>
          <w:szCs w:val="20"/>
        </w:rPr>
        <w:t xml:space="preserve"> aj termín dodania po vzájomnej dohode </w:t>
      </w:r>
      <w:r w:rsidR="0097425B">
        <w:rPr>
          <w:rFonts w:asciiTheme="majorHAnsi" w:hAnsiTheme="majorHAnsi"/>
          <w:sz w:val="20"/>
          <w:szCs w:val="20"/>
        </w:rPr>
        <w:t>verejného obstarávateľa a úspešného uchádzača</w:t>
      </w:r>
      <w:r w:rsidR="00707979">
        <w:rPr>
          <w:rFonts w:asciiTheme="majorHAnsi" w:hAnsiTheme="majorHAnsi"/>
          <w:sz w:val="20"/>
          <w:szCs w:val="20"/>
        </w:rPr>
        <w:t xml:space="preserve">. </w:t>
      </w:r>
    </w:p>
    <w:p w14:paraId="56C4A043" w14:textId="77777777" w:rsidR="00707979" w:rsidRPr="000E46A1" w:rsidRDefault="00707979" w:rsidP="00707979">
      <w:pPr>
        <w:rPr>
          <w:rFonts w:asciiTheme="majorHAnsi" w:hAnsiTheme="majorHAnsi"/>
          <w:sz w:val="20"/>
          <w:szCs w:val="20"/>
        </w:rPr>
      </w:pPr>
    </w:p>
    <w:p w14:paraId="50451304" w14:textId="77777777" w:rsidR="00707979" w:rsidRPr="000E46A1" w:rsidRDefault="00707979" w:rsidP="000812E7">
      <w:pPr>
        <w:pStyle w:val="ListParagraph"/>
        <w:spacing w:after="0"/>
        <w:ind w:left="567"/>
        <w:contextualSpacing/>
        <w:rPr>
          <w:rFonts w:asciiTheme="majorHAnsi" w:hAnsiTheme="majorHAnsi"/>
          <w:sz w:val="20"/>
          <w:szCs w:val="20"/>
        </w:rPr>
      </w:pPr>
      <w:r w:rsidRPr="000E46A1">
        <w:rPr>
          <w:rFonts w:asciiTheme="majorHAnsi" w:hAnsiTheme="majorHAnsi"/>
          <w:sz w:val="20"/>
          <w:szCs w:val="20"/>
        </w:rPr>
        <w:t>Pri každej nominálnej hodnote:</w:t>
      </w:r>
    </w:p>
    <w:p w14:paraId="04F750C8" w14:textId="34921A6E" w:rsidR="00707979" w:rsidRDefault="00707979" w:rsidP="000812E7">
      <w:pPr>
        <w:pStyle w:val="ListParagraph"/>
        <w:numPr>
          <w:ilvl w:val="0"/>
          <w:numId w:val="61"/>
        </w:numPr>
        <w:spacing w:after="0" w:line="240" w:lineRule="auto"/>
        <w:ind w:left="993" w:hanging="426"/>
        <w:contextualSpacing/>
        <w:rPr>
          <w:rFonts w:asciiTheme="majorHAnsi" w:hAnsiTheme="majorHAnsi"/>
          <w:sz w:val="20"/>
          <w:szCs w:val="20"/>
        </w:rPr>
      </w:pPr>
      <w:r w:rsidRPr="000E46A1">
        <w:rPr>
          <w:rFonts w:asciiTheme="majorHAnsi" w:hAnsiTheme="majorHAnsi"/>
          <w:sz w:val="20"/>
          <w:szCs w:val="20"/>
        </w:rPr>
        <w:t xml:space="preserve">Oznámenie plánu na dodávky </w:t>
      </w:r>
      <w:r w:rsidR="00726486">
        <w:rPr>
          <w:rFonts w:asciiTheme="majorHAnsi" w:hAnsiTheme="majorHAnsi"/>
          <w:sz w:val="20"/>
          <w:szCs w:val="20"/>
        </w:rPr>
        <w:t>súborov</w:t>
      </w:r>
      <w:r w:rsidRPr="000E46A1">
        <w:rPr>
          <w:rFonts w:asciiTheme="majorHAnsi" w:hAnsiTheme="majorHAnsi"/>
          <w:sz w:val="20"/>
          <w:szCs w:val="20"/>
        </w:rPr>
        <w:t xml:space="preserve"> na celý rok </w:t>
      </w:r>
      <w:r w:rsidR="0097425B">
        <w:rPr>
          <w:rFonts w:asciiTheme="majorHAnsi" w:hAnsiTheme="majorHAnsi"/>
          <w:sz w:val="20"/>
          <w:szCs w:val="20"/>
        </w:rPr>
        <w:t>úspešnému uchádzač</w:t>
      </w:r>
      <w:r w:rsidR="0097425B" w:rsidRPr="000E46A1">
        <w:rPr>
          <w:rFonts w:asciiTheme="majorHAnsi" w:hAnsiTheme="majorHAnsi"/>
          <w:sz w:val="20"/>
          <w:szCs w:val="20"/>
        </w:rPr>
        <w:t xml:space="preserve">ovi </w:t>
      </w:r>
      <w:r w:rsidRPr="000E46A1">
        <w:rPr>
          <w:rFonts w:asciiTheme="majorHAnsi" w:hAnsiTheme="majorHAnsi"/>
          <w:sz w:val="20"/>
          <w:szCs w:val="20"/>
        </w:rPr>
        <w:t xml:space="preserve">(september predchádzajúceho roku) </w:t>
      </w:r>
    </w:p>
    <w:p w14:paraId="1EE2B158" w14:textId="78B9F93A" w:rsidR="00707979" w:rsidRPr="000E46A1" w:rsidRDefault="00707979" w:rsidP="000812E7">
      <w:pPr>
        <w:pStyle w:val="ListParagraph"/>
        <w:numPr>
          <w:ilvl w:val="0"/>
          <w:numId w:val="61"/>
        </w:numPr>
        <w:spacing w:after="0" w:line="240" w:lineRule="auto"/>
        <w:ind w:left="993" w:hanging="426"/>
        <w:contextualSpacing/>
        <w:rPr>
          <w:rFonts w:asciiTheme="majorHAnsi" w:hAnsiTheme="majorHAnsi"/>
          <w:sz w:val="20"/>
          <w:szCs w:val="20"/>
        </w:rPr>
      </w:pPr>
      <w:r>
        <w:rPr>
          <w:rFonts w:asciiTheme="majorHAnsi" w:hAnsiTheme="majorHAnsi"/>
          <w:sz w:val="20"/>
          <w:szCs w:val="20"/>
        </w:rPr>
        <w:t xml:space="preserve">Predloženie skúšobných odrazkov </w:t>
      </w:r>
      <w:r w:rsidR="0097425B">
        <w:rPr>
          <w:rFonts w:asciiTheme="majorHAnsi" w:hAnsiTheme="majorHAnsi"/>
          <w:sz w:val="20"/>
          <w:szCs w:val="20"/>
        </w:rPr>
        <w:t>úspešným uchádzač</w:t>
      </w:r>
      <w:r>
        <w:rPr>
          <w:rFonts w:asciiTheme="majorHAnsi" w:hAnsiTheme="majorHAnsi"/>
          <w:sz w:val="20"/>
          <w:szCs w:val="20"/>
        </w:rPr>
        <w:t xml:space="preserve">om do </w:t>
      </w:r>
      <w:r w:rsidR="00D80F6E">
        <w:rPr>
          <w:rFonts w:asciiTheme="majorHAnsi" w:hAnsiTheme="majorHAnsi"/>
          <w:sz w:val="20"/>
          <w:szCs w:val="20"/>
        </w:rPr>
        <w:t>4</w:t>
      </w:r>
      <w:r>
        <w:rPr>
          <w:rFonts w:asciiTheme="majorHAnsi" w:hAnsiTheme="majorHAnsi"/>
          <w:sz w:val="20"/>
          <w:szCs w:val="20"/>
        </w:rPr>
        <w:t xml:space="preserve"> mesiacov od oznámenia plánu razby a dodávok obehových euromincí (osobne alebo poštou) v NBS</w:t>
      </w:r>
    </w:p>
    <w:p w14:paraId="79BA48A5" w14:textId="77777777" w:rsidR="00707979" w:rsidRPr="000E46A1" w:rsidRDefault="00707979" w:rsidP="000812E7">
      <w:pPr>
        <w:pStyle w:val="ListParagraph"/>
        <w:numPr>
          <w:ilvl w:val="0"/>
          <w:numId w:val="62"/>
        </w:numPr>
        <w:spacing w:after="0"/>
        <w:ind w:left="993" w:hanging="426"/>
        <w:contextualSpacing/>
        <w:rPr>
          <w:rFonts w:asciiTheme="majorHAnsi" w:hAnsiTheme="majorHAnsi"/>
          <w:b/>
          <w:bCs/>
          <w:sz w:val="20"/>
          <w:szCs w:val="20"/>
        </w:rPr>
      </w:pPr>
      <w:r w:rsidRPr="000E46A1">
        <w:rPr>
          <w:rFonts w:asciiTheme="majorHAnsi" w:hAnsiTheme="majorHAnsi"/>
          <w:b/>
          <w:bCs/>
          <w:sz w:val="20"/>
          <w:szCs w:val="20"/>
        </w:rPr>
        <w:t xml:space="preserve">Zadanie objednávky </w:t>
      </w:r>
    </w:p>
    <w:p w14:paraId="7A81CD4F" w14:textId="584301B0" w:rsidR="00707979" w:rsidRPr="000E46A1" w:rsidRDefault="00707979" w:rsidP="000812E7">
      <w:pPr>
        <w:pStyle w:val="ListParagraph"/>
        <w:numPr>
          <w:ilvl w:val="0"/>
          <w:numId w:val="62"/>
        </w:numPr>
        <w:spacing w:after="0"/>
        <w:ind w:left="993" w:hanging="426"/>
        <w:contextualSpacing/>
        <w:rPr>
          <w:rFonts w:asciiTheme="majorHAnsi" w:hAnsiTheme="majorHAnsi"/>
          <w:sz w:val="20"/>
          <w:szCs w:val="20"/>
        </w:rPr>
      </w:pPr>
      <w:r>
        <w:rPr>
          <w:rFonts w:asciiTheme="majorHAnsi" w:hAnsiTheme="majorHAnsi"/>
          <w:b/>
          <w:bCs/>
          <w:sz w:val="20"/>
          <w:szCs w:val="20"/>
        </w:rPr>
        <w:t xml:space="preserve">Schvaľovanie </w:t>
      </w:r>
      <w:r w:rsidR="000939A9">
        <w:rPr>
          <w:rFonts w:asciiTheme="majorHAnsi" w:hAnsiTheme="majorHAnsi"/>
          <w:b/>
          <w:bCs/>
          <w:sz w:val="20"/>
          <w:szCs w:val="20"/>
        </w:rPr>
        <w:t xml:space="preserve">skúšobných </w:t>
      </w:r>
      <w:r>
        <w:rPr>
          <w:rFonts w:asciiTheme="majorHAnsi" w:hAnsiTheme="majorHAnsi"/>
          <w:b/>
          <w:bCs/>
          <w:sz w:val="20"/>
          <w:szCs w:val="20"/>
        </w:rPr>
        <w:t>odrazkov</w:t>
      </w:r>
      <w:r w:rsidR="003526F4">
        <w:rPr>
          <w:rFonts w:asciiTheme="majorHAnsi" w:hAnsiTheme="majorHAnsi"/>
          <w:b/>
          <w:bCs/>
          <w:sz w:val="20"/>
          <w:szCs w:val="20"/>
        </w:rPr>
        <w:t xml:space="preserve"> (schválenie sériovej razby) </w:t>
      </w:r>
      <w:r>
        <w:rPr>
          <w:rFonts w:asciiTheme="majorHAnsi" w:hAnsiTheme="majorHAnsi"/>
          <w:b/>
          <w:bCs/>
          <w:sz w:val="20"/>
          <w:szCs w:val="20"/>
        </w:rPr>
        <w:t xml:space="preserve"> – </w:t>
      </w:r>
      <w:r w:rsidRPr="000E46A1">
        <w:rPr>
          <w:rFonts w:asciiTheme="majorHAnsi" w:hAnsiTheme="majorHAnsi"/>
          <w:sz w:val="20"/>
          <w:szCs w:val="20"/>
        </w:rPr>
        <w:t>NBS posúdi predložené odrazky do 7 pracovných dní;</w:t>
      </w:r>
    </w:p>
    <w:p w14:paraId="60AE5B24" w14:textId="1DA4A670" w:rsidR="00707979" w:rsidRPr="000E46A1" w:rsidRDefault="00707979" w:rsidP="000812E7">
      <w:pPr>
        <w:pStyle w:val="ListParagraph"/>
        <w:numPr>
          <w:ilvl w:val="0"/>
          <w:numId w:val="62"/>
        </w:numPr>
        <w:spacing w:after="0"/>
        <w:ind w:left="993" w:hanging="426"/>
        <w:contextualSpacing/>
        <w:rPr>
          <w:rFonts w:asciiTheme="majorHAnsi" w:hAnsiTheme="majorHAnsi"/>
          <w:sz w:val="20"/>
          <w:szCs w:val="20"/>
        </w:rPr>
      </w:pPr>
      <w:r>
        <w:rPr>
          <w:rFonts w:asciiTheme="majorHAnsi" w:hAnsiTheme="majorHAnsi"/>
          <w:b/>
          <w:bCs/>
          <w:sz w:val="20"/>
          <w:szCs w:val="20"/>
        </w:rPr>
        <w:t>Opätovné schvaľovanie skúšobných odrazkov</w:t>
      </w:r>
      <w:r w:rsidRPr="000E46A1">
        <w:rPr>
          <w:rFonts w:asciiTheme="majorHAnsi" w:hAnsiTheme="majorHAnsi"/>
          <w:sz w:val="20"/>
          <w:szCs w:val="20"/>
        </w:rPr>
        <w:t>, ak</w:t>
      </w:r>
      <w:r>
        <w:rPr>
          <w:rFonts w:asciiTheme="majorHAnsi" w:hAnsiTheme="majorHAnsi"/>
          <w:b/>
          <w:bCs/>
          <w:sz w:val="20"/>
          <w:szCs w:val="20"/>
        </w:rPr>
        <w:t xml:space="preserve"> </w:t>
      </w:r>
      <w:r w:rsidRPr="000E46A1">
        <w:rPr>
          <w:rFonts w:asciiTheme="majorHAnsi" w:hAnsiTheme="majorHAnsi"/>
          <w:sz w:val="20"/>
          <w:szCs w:val="20"/>
        </w:rPr>
        <w:t xml:space="preserve">ich </w:t>
      </w:r>
      <w:r>
        <w:rPr>
          <w:rFonts w:asciiTheme="majorHAnsi" w:hAnsiTheme="majorHAnsi"/>
          <w:sz w:val="20"/>
          <w:szCs w:val="20"/>
        </w:rPr>
        <w:t>NBS neschválila -</w:t>
      </w:r>
      <w:r w:rsidRPr="000E46A1">
        <w:rPr>
          <w:rFonts w:asciiTheme="majorHAnsi" w:hAnsiTheme="majorHAnsi"/>
          <w:sz w:val="20"/>
          <w:szCs w:val="20"/>
        </w:rPr>
        <w:t xml:space="preserve"> </w:t>
      </w:r>
      <w:r w:rsidR="0097425B">
        <w:rPr>
          <w:rFonts w:asciiTheme="majorHAnsi" w:hAnsiTheme="majorHAnsi"/>
          <w:sz w:val="20"/>
          <w:szCs w:val="20"/>
        </w:rPr>
        <w:t>úspešný uchádzač</w:t>
      </w:r>
      <w:r w:rsidRPr="000E46A1">
        <w:rPr>
          <w:rFonts w:asciiTheme="majorHAnsi" w:hAnsiTheme="majorHAnsi"/>
          <w:sz w:val="20"/>
          <w:szCs w:val="20"/>
        </w:rPr>
        <w:t xml:space="preserve"> </w:t>
      </w:r>
      <w:r>
        <w:rPr>
          <w:rFonts w:asciiTheme="majorHAnsi" w:hAnsiTheme="majorHAnsi"/>
          <w:sz w:val="20"/>
          <w:szCs w:val="20"/>
        </w:rPr>
        <w:t xml:space="preserve"> má</w:t>
      </w:r>
      <w:r w:rsidR="000939A9">
        <w:rPr>
          <w:rFonts w:asciiTheme="majorHAnsi" w:hAnsiTheme="majorHAnsi"/>
          <w:sz w:val="20"/>
          <w:szCs w:val="20"/>
        </w:rPr>
        <w:t xml:space="preserve"> </w:t>
      </w:r>
      <w:r w:rsidRPr="000E46A1">
        <w:rPr>
          <w:rFonts w:asciiTheme="majorHAnsi" w:hAnsiTheme="majorHAnsi"/>
          <w:sz w:val="20"/>
          <w:szCs w:val="20"/>
        </w:rPr>
        <w:t>10 pracovných dní na odstránenie nedostatkov a opätovné predloženie na schválenie</w:t>
      </w:r>
      <w:r w:rsidRPr="00707979">
        <w:rPr>
          <w:rFonts w:asciiTheme="majorHAnsi" w:hAnsiTheme="majorHAnsi"/>
          <w:b/>
          <w:bCs/>
          <w:sz w:val="20"/>
          <w:szCs w:val="20"/>
        </w:rPr>
        <w:t xml:space="preserve"> </w:t>
      </w:r>
    </w:p>
    <w:p w14:paraId="30DBBC23" w14:textId="5091E6EF" w:rsidR="00726486" w:rsidRPr="00326CFF" w:rsidRDefault="00726486" w:rsidP="000812E7">
      <w:pPr>
        <w:pStyle w:val="ListParagraph"/>
        <w:numPr>
          <w:ilvl w:val="0"/>
          <w:numId w:val="62"/>
        </w:numPr>
        <w:spacing w:after="0"/>
        <w:ind w:left="993" w:hanging="426"/>
        <w:contextualSpacing/>
        <w:rPr>
          <w:rFonts w:asciiTheme="majorHAnsi" w:hAnsiTheme="majorHAnsi"/>
          <w:sz w:val="20"/>
          <w:szCs w:val="20"/>
        </w:rPr>
      </w:pPr>
      <w:r w:rsidRPr="00726486">
        <w:rPr>
          <w:rFonts w:asciiTheme="majorHAnsi" w:hAnsiTheme="majorHAnsi"/>
          <w:b/>
          <w:bCs/>
          <w:sz w:val="20"/>
          <w:szCs w:val="20"/>
        </w:rPr>
        <w:t xml:space="preserve">Predloženie žetónu, textov a dizajnu Numithecy® </w:t>
      </w:r>
      <w:r w:rsidR="003E2B59">
        <w:rPr>
          <w:rFonts w:asciiTheme="majorHAnsi" w:hAnsiTheme="majorHAnsi"/>
          <w:b/>
          <w:bCs/>
          <w:sz w:val="20"/>
          <w:szCs w:val="20"/>
        </w:rPr>
        <w:t xml:space="preserve">alebo ekvivalentného balenia </w:t>
      </w:r>
      <w:r w:rsidRPr="00726486">
        <w:rPr>
          <w:rFonts w:asciiTheme="majorHAnsi" w:hAnsiTheme="majorHAnsi"/>
          <w:b/>
          <w:bCs/>
          <w:sz w:val="20"/>
          <w:szCs w:val="20"/>
        </w:rPr>
        <w:t xml:space="preserve">na schválenie – </w:t>
      </w:r>
      <w:r w:rsidRPr="000E1E96">
        <w:rPr>
          <w:rFonts w:asciiTheme="majorHAnsi" w:hAnsiTheme="majorHAnsi"/>
          <w:sz w:val="20"/>
          <w:szCs w:val="20"/>
        </w:rPr>
        <w:t>najneskôr do 2 mesiacov od zadania objednávky;</w:t>
      </w:r>
    </w:p>
    <w:p w14:paraId="2D4CBFB7" w14:textId="5A029A06" w:rsidR="00707979" w:rsidRPr="00726486" w:rsidRDefault="00707979" w:rsidP="000812E7">
      <w:pPr>
        <w:pStyle w:val="ListParagraph"/>
        <w:numPr>
          <w:ilvl w:val="0"/>
          <w:numId w:val="62"/>
        </w:numPr>
        <w:spacing w:after="0"/>
        <w:ind w:left="993" w:hanging="426"/>
        <w:contextualSpacing/>
        <w:rPr>
          <w:rFonts w:asciiTheme="majorHAnsi" w:hAnsiTheme="majorHAnsi"/>
          <w:sz w:val="20"/>
          <w:szCs w:val="20"/>
        </w:rPr>
      </w:pPr>
      <w:r w:rsidRPr="00726486">
        <w:rPr>
          <w:rFonts w:asciiTheme="majorHAnsi" w:hAnsiTheme="majorHAnsi"/>
          <w:b/>
          <w:bCs/>
          <w:sz w:val="20"/>
          <w:szCs w:val="20"/>
        </w:rPr>
        <w:t xml:space="preserve">Dodanie obehových euromincí - </w:t>
      </w:r>
      <w:r w:rsidRPr="00726486">
        <w:rPr>
          <w:rFonts w:asciiTheme="majorHAnsi" w:hAnsiTheme="majorHAnsi"/>
          <w:sz w:val="20"/>
          <w:szCs w:val="20"/>
        </w:rPr>
        <w:t>do 3 mesiacov od zadania objednávky</w:t>
      </w:r>
    </w:p>
    <w:p w14:paraId="7463AB6A" w14:textId="1E088B55" w:rsidR="00707979" w:rsidRPr="000E46A1" w:rsidRDefault="00707979" w:rsidP="000812E7">
      <w:pPr>
        <w:pStyle w:val="ListParagraph"/>
        <w:numPr>
          <w:ilvl w:val="0"/>
          <w:numId w:val="62"/>
        </w:numPr>
        <w:spacing w:after="0"/>
        <w:ind w:left="993" w:hanging="426"/>
        <w:contextualSpacing/>
        <w:rPr>
          <w:rFonts w:asciiTheme="majorHAnsi" w:hAnsiTheme="majorHAnsi"/>
          <w:sz w:val="20"/>
          <w:szCs w:val="20"/>
        </w:rPr>
      </w:pPr>
      <w:r w:rsidRPr="000E46A1">
        <w:rPr>
          <w:rFonts w:asciiTheme="majorHAnsi" w:hAnsiTheme="majorHAnsi"/>
          <w:b/>
          <w:bCs/>
          <w:sz w:val="20"/>
          <w:szCs w:val="20"/>
        </w:rPr>
        <w:t xml:space="preserve">Ničenie nepodarkov </w:t>
      </w:r>
      <w:r>
        <w:rPr>
          <w:rFonts w:asciiTheme="majorHAnsi" w:hAnsiTheme="majorHAnsi"/>
          <w:sz w:val="20"/>
          <w:szCs w:val="20"/>
        </w:rPr>
        <w:t xml:space="preserve"> – </w:t>
      </w:r>
      <w:r w:rsidRPr="003E2B59">
        <w:rPr>
          <w:rFonts w:asciiTheme="majorHAnsi" w:hAnsiTheme="majorHAnsi"/>
          <w:sz w:val="20"/>
          <w:szCs w:val="20"/>
        </w:rPr>
        <w:t>do 6</w:t>
      </w:r>
      <w:r>
        <w:rPr>
          <w:rFonts w:asciiTheme="majorHAnsi" w:hAnsiTheme="majorHAnsi"/>
          <w:sz w:val="20"/>
          <w:szCs w:val="20"/>
        </w:rPr>
        <w:t xml:space="preserve"> mesiacov od poslednej dodávky</w:t>
      </w:r>
    </w:p>
    <w:p w14:paraId="2EB3FCD7" w14:textId="362C6221" w:rsidR="00707979" w:rsidRDefault="003E2B59" w:rsidP="00AB7639">
      <w:pPr>
        <w:pStyle w:val="ListParagraph"/>
        <w:numPr>
          <w:ilvl w:val="0"/>
          <w:numId w:val="62"/>
        </w:numPr>
        <w:spacing w:after="0"/>
        <w:ind w:left="993" w:hanging="426"/>
        <w:contextualSpacing/>
        <w:rPr>
          <w:rFonts w:asciiTheme="majorHAnsi" w:hAnsiTheme="majorHAnsi"/>
          <w:sz w:val="20"/>
          <w:szCs w:val="20"/>
        </w:rPr>
      </w:pPr>
      <w:r>
        <w:rPr>
          <w:rFonts w:asciiTheme="majorHAnsi" w:hAnsiTheme="majorHAnsi"/>
          <w:b/>
          <w:bCs/>
          <w:sz w:val="20"/>
          <w:szCs w:val="20"/>
        </w:rPr>
        <w:t>N</w:t>
      </w:r>
      <w:r w:rsidRPr="00763A3F">
        <w:rPr>
          <w:rFonts w:asciiTheme="majorHAnsi" w:hAnsiTheme="majorHAnsi"/>
          <w:b/>
          <w:bCs/>
          <w:sz w:val="20"/>
          <w:szCs w:val="20"/>
        </w:rPr>
        <w:t>ičenie náradia</w:t>
      </w:r>
      <w:r w:rsidR="000939A9">
        <w:rPr>
          <w:rFonts w:asciiTheme="majorHAnsi" w:hAnsiTheme="majorHAnsi"/>
          <w:b/>
          <w:bCs/>
          <w:sz w:val="20"/>
          <w:szCs w:val="20"/>
        </w:rPr>
        <w:t xml:space="preserve"> </w:t>
      </w:r>
      <w:r>
        <w:rPr>
          <w:rFonts w:asciiTheme="majorHAnsi" w:hAnsiTheme="majorHAnsi"/>
          <w:b/>
          <w:bCs/>
          <w:sz w:val="20"/>
          <w:szCs w:val="20"/>
        </w:rPr>
        <w:t>a p</w:t>
      </w:r>
      <w:r w:rsidR="00707979" w:rsidRPr="000E46A1">
        <w:rPr>
          <w:b/>
          <w:bCs/>
          <w:noProof/>
        </w:rPr>
        <mc:AlternateContent>
          <mc:Choice Requires="wps">
            <w:drawing>
              <wp:anchor distT="0" distB="0" distL="114300" distR="114300" simplePos="0" relativeHeight="251708416" behindDoc="0" locked="0" layoutInCell="1" allowOverlap="1" wp14:anchorId="3DF00986" wp14:editId="3CAA20F0">
                <wp:simplePos x="0" y="0"/>
                <wp:positionH relativeFrom="column">
                  <wp:posOffset>-213360</wp:posOffset>
                </wp:positionH>
                <wp:positionV relativeFrom="paragraph">
                  <wp:posOffset>305435</wp:posOffset>
                </wp:positionV>
                <wp:extent cx="294198" cy="270344"/>
                <wp:effectExtent l="0" t="0" r="10795" b="15875"/>
                <wp:wrapNone/>
                <wp:docPr id="30" name="Text Box 30"/>
                <wp:cNvGraphicFramePr/>
                <a:graphic xmlns:a="http://schemas.openxmlformats.org/drawingml/2006/main">
                  <a:graphicData uri="http://schemas.microsoft.com/office/word/2010/wordprocessingShape">
                    <wps:wsp>
                      <wps:cNvSpPr txBox="1"/>
                      <wps:spPr>
                        <a:xfrm>
                          <a:off x="0" y="0"/>
                          <a:ext cx="294198" cy="270344"/>
                        </a:xfrm>
                        <a:prstGeom prst="rect">
                          <a:avLst/>
                        </a:prstGeom>
                        <a:solidFill>
                          <a:schemeClr val="lt1"/>
                        </a:solidFill>
                        <a:ln w="6350">
                          <a:solidFill>
                            <a:prstClr val="black"/>
                          </a:solidFill>
                        </a:ln>
                      </wps:spPr>
                      <wps:txbx>
                        <w:txbxContent>
                          <w:p w14:paraId="6E0355B0" w14:textId="77777777" w:rsidR="006F7C09" w:rsidRDefault="006F7C09" w:rsidP="00707979">
                            <w: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DF00986" id="Text Box 30" o:spid="_x0000_s1035" type="#_x0000_t202" style="position:absolute;left:0;text-align:left;margin-left:-16.8pt;margin-top:24.05pt;width:23.15pt;height:21.3pt;z-index:2517084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" fillcolor="white [3201]" strokeweight=".5pt">
                <v:textbox>
                  <w:txbxContent>
                    <w:p w14:paraId="6E0355B0" w14:textId="77777777" w:rsidR="006F7C09" w:rsidRDefault="006F7C09" w:rsidP="00707979">
                      <w:r>
                        <w:t>0</w:t>
                      </w:r>
                    </w:p>
                  </w:txbxContent>
                </v:textbox>
              </v:shape>
            </w:pict>
          </mc:Fallback>
        </mc:AlternateContent>
      </w:r>
      <w:r w:rsidR="00707979" w:rsidRPr="000E46A1">
        <w:rPr>
          <w:rFonts w:asciiTheme="majorHAnsi" w:hAnsiTheme="majorHAnsi"/>
          <w:b/>
          <w:bCs/>
          <w:sz w:val="20"/>
          <w:szCs w:val="20"/>
        </w:rPr>
        <w:t>redloženie záverečnej bilancie výroby náradia, razidiel a euromincí</w:t>
      </w:r>
      <w:r w:rsidR="00707979">
        <w:rPr>
          <w:rFonts w:asciiTheme="majorHAnsi" w:hAnsiTheme="majorHAnsi"/>
          <w:sz w:val="20"/>
          <w:szCs w:val="20"/>
        </w:rPr>
        <w:t xml:space="preserve">– </w:t>
      </w:r>
      <w:bookmarkStart w:id="112" w:name="_Hlk79669134"/>
      <w:r w:rsidR="00417325" w:rsidRPr="00417325">
        <w:rPr>
          <w:rFonts w:asciiTheme="majorHAnsi" w:hAnsiTheme="majorHAnsi"/>
          <w:sz w:val="20"/>
          <w:szCs w:val="20"/>
        </w:rPr>
        <w:t xml:space="preserve">do 30 dní od uplynutia 24 mesiacov od </w:t>
      </w:r>
      <w:r>
        <w:rPr>
          <w:rFonts w:asciiTheme="majorHAnsi" w:hAnsiTheme="majorHAnsi"/>
          <w:sz w:val="20"/>
          <w:szCs w:val="20"/>
        </w:rPr>
        <w:t>poslednej dodávky</w:t>
      </w:r>
      <w:r w:rsidR="00417325" w:rsidRPr="00417325">
        <w:rPr>
          <w:rFonts w:asciiTheme="majorHAnsi" w:hAnsiTheme="majorHAnsi"/>
          <w:sz w:val="20"/>
          <w:szCs w:val="20"/>
        </w:rPr>
        <w:t xml:space="preserve"> euromincí</w:t>
      </w:r>
      <w:r>
        <w:rPr>
          <w:rFonts w:asciiTheme="majorHAnsi" w:hAnsiTheme="majorHAnsi"/>
          <w:sz w:val="20"/>
          <w:szCs w:val="20"/>
        </w:rPr>
        <w:t>.</w:t>
      </w:r>
      <w:bookmarkEnd w:id="112"/>
    </w:p>
    <w:p w14:paraId="61789044" w14:textId="77777777" w:rsidR="00AB7639" w:rsidRPr="000E46A1" w:rsidRDefault="00AB7639" w:rsidP="000812E7">
      <w:pPr>
        <w:pStyle w:val="ListParagraph"/>
        <w:spacing w:after="0"/>
        <w:ind w:left="993"/>
        <w:contextualSpacing/>
        <w:rPr>
          <w:rFonts w:asciiTheme="majorHAnsi" w:hAnsiTheme="majorHAnsi"/>
          <w:sz w:val="20"/>
          <w:szCs w:val="20"/>
        </w:rPr>
      </w:pPr>
    </w:p>
    <w:p w14:paraId="49F79D58" w14:textId="705C6053" w:rsidR="00707979" w:rsidRDefault="00707979" w:rsidP="00707979">
      <w:r>
        <mc:AlternateContent>
          <mc:Choice Requires="wps">
            <w:drawing>
              <wp:anchor distT="0" distB="0" distL="114300" distR="114300" simplePos="0" relativeHeight="251696128" behindDoc="0" locked="0" layoutInCell="1" allowOverlap="1" wp14:anchorId="65BE670F" wp14:editId="43265E69">
                <wp:simplePos x="0" y="0"/>
                <wp:positionH relativeFrom="column">
                  <wp:posOffset>400685</wp:posOffset>
                </wp:positionH>
                <wp:positionV relativeFrom="paragraph">
                  <wp:posOffset>3175</wp:posOffset>
                </wp:positionV>
                <wp:extent cx="294198" cy="270344"/>
                <wp:effectExtent l="0" t="0" r="10795" b="15875"/>
                <wp:wrapNone/>
                <wp:docPr id="31" name="Text Box 31"/>
                <wp:cNvGraphicFramePr/>
                <a:graphic xmlns:a="http://schemas.openxmlformats.org/drawingml/2006/main">
                  <a:graphicData uri="http://schemas.microsoft.com/office/word/2010/wordprocessingShape">
                    <wps:wsp>
                      <wps:cNvSpPr txBox="1"/>
                      <wps:spPr>
                        <a:xfrm>
                          <a:off x="0" y="0"/>
                          <a:ext cx="294198" cy="270344"/>
                        </a:xfrm>
                        <a:prstGeom prst="rect">
                          <a:avLst/>
                        </a:prstGeom>
                        <a:solidFill>
                          <a:schemeClr val="lt1"/>
                        </a:solidFill>
                        <a:ln w="6350">
                          <a:solidFill>
                            <a:prstClr val="black"/>
                          </a:solidFill>
                        </a:ln>
                      </wps:spPr>
                      <wps:txbx>
                        <w:txbxContent>
                          <w:p w14:paraId="10FB3F45" w14:textId="77777777" w:rsidR="006F7C09" w:rsidRDefault="006F7C09" w:rsidP="00707979">
                            <w: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5BE670F" id="Text Box 31" o:spid="_x0000_s1036" type="#_x0000_t202" style="position:absolute;margin-left:31.55pt;margin-top:.25pt;width:23.15pt;height:21.3pt;z-index:2516961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" fillcolor="white [3201]" strokeweight=".5pt">
                <v:textbox>
                  <w:txbxContent>
                    <w:p w14:paraId="10FB3F45" w14:textId="77777777" w:rsidR="006F7C09" w:rsidRDefault="006F7C09" w:rsidP="00707979">
                      <w:r>
                        <w:t>A</w:t>
                      </w:r>
                    </w:p>
                  </w:txbxContent>
                </v:textbox>
              </v:shape>
            </w:pict>
          </mc:Fallback>
        </mc:AlternateContent>
      </w:r>
      <w:r>
        <mc:AlternateContent>
          <mc:Choice Requires="wps">
            <w:drawing>
              <wp:anchor distT="0" distB="0" distL="114300" distR="114300" simplePos="0" relativeHeight="251702272" behindDoc="0" locked="0" layoutInCell="1" allowOverlap="1" wp14:anchorId="7E7172E9" wp14:editId="61523DC4">
                <wp:simplePos x="0" y="0"/>
                <wp:positionH relativeFrom="column">
                  <wp:posOffset>5836230</wp:posOffset>
                </wp:positionH>
                <wp:positionV relativeFrom="paragraph">
                  <wp:posOffset>199749</wp:posOffset>
                </wp:positionV>
                <wp:extent cx="294198" cy="270344"/>
                <wp:effectExtent l="0" t="0" r="10795" b="15875"/>
                <wp:wrapNone/>
                <wp:docPr id="32" name="Text Box 32"/>
                <wp:cNvGraphicFramePr/>
                <a:graphic xmlns:a="http://schemas.openxmlformats.org/drawingml/2006/main">
                  <a:graphicData uri="http://schemas.microsoft.com/office/word/2010/wordprocessingShape">
                    <wps:wsp>
                      <wps:cNvSpPr txBox="1"/>
                      <wps:spPr>
                        <a:xfrm>
                          <a:off x="0" y="0"/>
                          <a:ext cx="294198" cy="270344"/>
                        </a:xfrm>
                        <a:prstGeom prst="rect">
                          <a:avLst/>
                        </a:prstGeom>
                        <a:solidFill>
                          <a:schemeClr val="lt1"/>
                        </a:solidFill>
                        <a:ln w="6350">
                          <a:solidFill>
                            <a:prstClr val="black"/>
                          </a:solidFill>
                        </a:ln>
                      </wps:spPr>
                      <wps:txbx>
                        <w:txbxContent>
                          <w:p w14:paraId="11B6F723" w14:textId="77777777" w:rsidR="006F7C09" w:rsidRDefault="006F7C09" w:rsidP="00707979">
                            <w:r>
                              <w:t>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E7172E9" id="Text Box 32" o:spid="_x0000_s1037" type="#_x0000_t202" style="position:absolute;margin-left:459.55pt;margin-top:15.75pt;width:23.15pt;height:21.3pt;z-index:2517022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" fillcolor="white [3201]" strokeweight=".5pt">
                <v:textbox>
                  <w:txbxContent>
                    <w:p w14:paraId="11B6F723" w14:textId="77777777" w:rsidR="006F7C09" w:rsidRDefault="006F7C09" w:rsidP="00707979">
                      <w:r>
                        <w:t>G</w:t>
                      </w:r>
                    </w:p>
                  </w:txbxContent>
                </v:textbox>
              </v:shape>
            </w:pict>
          </mc:Fallback>
        </mc:AlternateContent>
      </w:r>
    </w:p>
    <w:p w14:paraId="3B5C1F9F" w14:textId="4824AEE5" w:rsidR="00707979" w:rsidRDefault="00726486" w:rsidP="00707979">
      <w:r>
        <mc:AlternateContent>
          <mc:Choice Requires="wps">
            <w:drawing>
              <wp:anchor distT="0" distB="0" distL="114300" distR="114300" simplePos="0" relativeHeight="251703296" behindDoc="0" locked="0" layoutInCell="1" allowOverlap="1" wp14:anchorId="1CFA3616" wp14:editId="239D0C44">
                <wp:simplePos x="0" y="0"/>
                <wp:positionH relativeFrom="margin">
                  <wp:posOffset>5457190</wp:posOffset>
                </wp:positionH>
                <wp:positionV relativeFrom="paragraph">
                  <wp:posOffset>6350</wp:posOffset>
                </wp:positionV>
                <wp:extent cx="294198" cy="270344"/>
                <wp:effectExtent l="0" t="0" r="10795" b="15875"/>
                <wp:wrapNone/>
                <wp:docPr id="35" name="Text Box 35"/>
                <wp:cNvGraphicFramePr/>
                <a:graphic xmlns:a="http://schemas.openxmlformats.org/drawingml/2006/main">
                  <a:graphicData uri="http://schemas.microsoft.com/office/word/2010/wordprocessingShape">
                    <wps:wsp>
                      <wps:cNvSpPr txBox="1"/>
                      <wps:spPr>
                        <a:xfrm>
                          <a:off x="0" y="0"/>
                          <a:ext cx="294198" cy="270344"/>
                        </a:xfrm>
                        <a:prstGeom prst="rect">
                          <a:avLst/>
                        </a:prstGeom>
                        <a:solidFill>
                          <a:schemeClr val="lt1"/>
                        </a:solidFill>
                        <a:ln w="6350">
                          <a:solidFill>
                            <a:prstClr val="black"/>
                          </a:solidFill>
                        </a:ln>
                      </wps:spPr>
                      <wps:txbx>
                        <w:txbxContent>
                          <w:p w14:paraId="3F483EBE" w14:textId="77777777" w:rsidR="006F7C09" w:rsidRDefault="006F7C09" w:rsidP="00707979">
                            <w:r>
                              <w:t>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CFA3616" id="Text Box 35" o:spid="_x0000_s1038" type="#_x0000_t202" style="position:absolute;margin-left:429.7pt;margin-top:.5pt;width:23.15pt;height:21.3pt;z-index:25170329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" fillcolor="white [3201]" strokeweight=".5pt">
                <v:textbox>
                  <w:txbxContent>
                    <w:p w14:paraId="3F483EBE" w14:textId="77777777" w:rsidR="006F7C09" w:rsidRDefault="006F7C09" w:rsidP="00707979">
                      <w:r>
                        <w:t>F</w:t>
                      </w:r>
                    </w:p>
                  </w:txbxContent>
                </v:textbox>
                <w10:wrap anchorx="margin"/>
              </v:shape>
            </w:pict>
          </mc:Fallback>
        </mc:AlternateContent>
      </w:r>
      <w:r w:rsidR="00707979">
        <mc:AlternateContent>
          <mc:Choice Requires="wps">
            <w:drawing>
              <wp:anchor distT="0" distB="0" distL="114300" distR="114300" simplePos="0" relativeHeight="251710464" behindDoc="0" locked="0" layoutInCell="1" allowOverlap="1" wp14:anchorId="2B18826A" wp14:editId="664FD9CC">
                <wp:simplePos x="0" y="0"/>
                <wp:positionH relativeFrom="column">
                  <wp:posOffset>118110</wp:posOffset>
                </wp:positionH>
                <wp:positionV relativeFrom="paragraph">
                  <wp:posOffset>43180</wp:posOffset>
                </wp:positionV>
                <wp:extent cx="294198" cy="270344"/>
                <wp:effectExtent l="0" t="0" r="10795" b="15875"/>
                <wp:wrapNone/>
                <wp:docPr id="33" name="Text Box 33"/>
                <wp:cNvGraphicFramePr/>
                <a:graphic xmlns:a="http://schemas.openxmlformats.org/drawingml/2006/main">
                  <a:graphicData uri="http://schemas.microsoft.com/office/word/2010/wordprocessingShape">
                    <wps:wsp>
                      <wps:cNvSpPr txBox="1"/>
                      <wps:spPr>
                        <a:xfrm>
                          <a:off x="0" y="0"/>
                          <a:ext cx="294198" cy="270344"/>
                        </a:xfrm>
                        <a:prstGeom prst="rect">
                          <a:avLst/>
                        </a:prstGeom>
                        <a:solidFill>
                          <a:schemeClr val="lt1"/>
                        </a:solidFill>
                        <a:ln w="6350">
                          <a:solidFill>
                            <a:prstClr val="black"/>
                          </a:solidFill>
                        </a:ln>
                      </wps:spPr>
                      <wps:txbx>
                        <w:txbxContent>
                          <w:p w14:paraId="60BEA004" w14:textId="77777777" w:rsidR="006F7C09" w:rsidRDefault="006F7C09" w:rsidP="00707979">
                            <w: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B18826A" id="Text Box 33" o:spid="_x0000_s1039" type="#_x0000_t202" style="position:absolute;margin-left:9.3pt;margin-top:3.4pt;width:23.15pt;height:21.3pt;z-index:2517104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" fillcolor="white [3201]" strokeweight=".5pt">
                <v:textbox>
                  <w:txbxContent>
                    <w:p w14:paraId="60BEA004" w14:textId="77777777" w:rsidR="006F7C09" w:rsidRDefault="006F7C09" w:rsidP="00707979">
                      <w:r>
                        <w:t>1</w:t>
                      </w:r>
                    </w:p>
                  </w:txbxContent>
                </v:textbox>
              </v:shape>
            </w:pict>
          </mc:Fallback>
        </mc:AlternateContent>
      </w:r>
      <w:r w:rsidR="00707979">
        <mc:AlternateContent>
          <mc:Choice Requires="wps">
            <w:drawing>
              <wp:anchor distT="0" distB="0" distL="114300" distR="114300" simplePos="0" relativeHeight="251698176" behindDoc="0" locked="0" layoutInCell="1" allowOverlap="1" wp14:anchorId="20635747" wp14:editId="57D64537">
                <wp:simplePos x="0" y="0"/>
                <wp:positionH relativeFrom="column">
                  <wp:posOffset>1653099</wp:posOffset>
                </wp:positionH>
                <wp:positionV relativeFrom="paragraph">
                  <wp:posOffset>26919</wp:posOffset>
                </wp:positionV>
                <wp:extent cx="294198" cy="270344"/>
                <wp:effectExtent l="0" t="0" r="10795" b="15875"/>
                <wp:wrapNone/>
                <wp:docPr id="34" name="Text Box 34"/>
                <wp:cNvGraphicFramePr/>
                <a:graphic xmlns:a="http://schemas.openxmlformats.org/drawingml/2006/main">
                  <a:graphicData uri="http://schemas.microsoft.com/office/word/2010/wordprocessingShape">
                    <wps:wsp>
                      <wps:cNvSpPr txBox="1"/>
                      <wps:spPr>
                        <a:xfrm>
                          <a:off x="0" y="0"/>
                          <a:ext cx="294198" cy="270344"/>
                        </a:xfrm>
                        <a:prstGeom prst="rect">
                          <a:avLst/>
                        </a:prstGeom>
                        <a:solidFill>
                          <a:schemeClr val="lt1"/>
                        </a:solidFill>
                        <a:ln w="6350">
                          <a:solidFill>
                            <a:prstClr val="black"/>
                          </a:solidFill>
                        </a:ln>
                      </wps:spPr>
                      <wps:txbx>
                        <w:txbxContent>
                          <w:p w14:paraId="7F8AD968" w14:textId="77777777" w:rsidR="006F7C09" w:rsidRDefault="006F7C09" w:rsidP="00707979">
                            <w: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0635747" id="Text Box 34" o:spid="_x0000_s1040" type="#_x0000_t202" style="position:absolute;margin-left:130.15pt;margin-top:2.1pt;width:23.15pt;height:21.3pt;z-index:2516981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" fillcolor="white [3201]" strokeweight=".5pt">
                <v:textbox>
                  <w:txbxContent>
                    <w:p w14:paraId="7F8AD968" w14:textId="77777777" w:rsidR="006F7C09" w:rsidRDefault="006F7C09" w:rsidP="00707979">
                      <w:r>
                        <w:t>C</w:t>
                      </w:r>
                    </w:p>
                  </w:txbxContent>
                </v:textbox>
              </v:shape>
            </w:pict>
          </mc:Fallback>
        </mc:AlternateContent>
      </w:r>
      <w:r w:rsidR="00707979">
        <mc:AlternateContent>
          <mc:Choice Requires="wps">
            <w:drawing>
              <wp:anchor distT="0" distB="0" distL="114300" distR="114300" simplePos="0" relativeHeight="251700224" behindDoc="0" locked="0" layoutInCell="1" allowOverlap="1" wp14:anchorId="1798CE0C" wp14:editId="5C256C16">
                <wp:simplePos x="0" y="0"/>
                <wp:positionH relativeFrom="column">
                  <wp:posOffset>4619238</wp:posOffset>
                </wp:positionH>
                <wp:positionV relativeFrom="paragraph">
                  <wp:posOffset>19105</wp:posOffset>
                </wp:positionV>
                <wp:extent cx="294198" cy="270344"/>
                <wp:effectExtent l="0" t="0" r="10795" b="15875"/>
                <wp:wrapNone/>
                <wp:docPr id="36" name="Text Box 36"/>
                <wp:cNvGraphicFramePr/>
                <a:graphic xmlns:a="http://schemas.openxmlformats.org/drawingml/2006/main">
                  <a:graphicData uri="http://schemas.microsoft.com/office/word/2010/wordprocessingShape">
                    <wps:wsp>
                      <wps:cNvSpPr txBox="1"/>
                      <wps:spPr>
                        <a:xfrm>
                          <a:off x="0" y="0"/>
                          <a:ext cx="294198" cy="270344"/>
                        </a:xfrm>
                        <a:prstGeom prst="rect">
                          <a:avLst/>
                        </a:prstGeom>
                        <a:solidFill>
                          <a:schemeClr val="lt1"/>
                        </a:solidFill>
                        <a:ln w="6350">
                          <a:solidFill>
                            <a:prstClr val="black"/>
                          </a:solidFill>
                        </a:ln>
                      </wps:spPr>
                      <wps:txbx>
                        <w:txbxContent>
                          <w:p w14:paraId="5FD62ABE" w14:textId="77777777" w:rsidR="006F7C09" w:rsidRDefault="006F7C09" w:rsidP="00707979">
                            <w:r>
                              <w: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798CE0C" id="Text Box 36" o:spid="_x0000_s1041" type="#_x0000_t202" style="position:absolute;margin-left:363.7pt;margin-top:1.5pt;width:23.15pt;height:21.3pt;z-index:2517002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" fillcolor="white [3201]" strokeweight=".5pt">
                <v:textbox>
                  <w:txbxContent>
                    <w:p w14:paraId="5FD62ABE" w14:textId="77777777" w:rsidR="006F7C09" w:rsidRDefault="006F7C09" w:rsidP="00707979">
                      <w:r>
                        <w:t>E</w:t>
                      </w:r>
                    </w:p>
                  </w:txbxContent>
                </v:textbox>
              </v:shape>
            </w:pict>
          </mc:Fallback>
        </mc:AlternateContent>
      </w:r>
      <w:r w:rsidR="00707979">
        <mc:AlternateContent>
          <mc:Choice Requires="wps">
            <w:drawing>
              <wp:anchor distT="0" distB="0" distL="114300" distR="114300" simplePos="0" relativeHeight="251699200" behindDoc="0" locked="0" layoutInCell="1" allowOverlap="1" wp14:anchorId="22B07E02" wp14:editId="67DEC96C">
                <wp:simplePos x="0" y="0"/>
                <wp:positionH relativeFrom="column">
                  <wp:posOffset>4142547</wp:posOffset>
                </wp:positionH>
                <wp:positionV relativeFrom="paragraph">
                  <wp:posOffset>19023</wp:posOffset>
                </wp:positionV>
                <wp:extent cx="294198" cy="270344"/>
                <wp:effectExtent l="0" t="0" r="10795" b="15875"/>
                <wp:wrapNone/>
                <wp:docPr id="37" name="Text Box 37"/>
                <wp:cNvGraphicFramePr/>
                <a:graphic xmlns:a="http://schemas.openxmlformats.org/drawingml/2006/main">
                  <a:graphicData uri="http://schemas.microsoft.com/office/word/2010/wordprocessingShape">
                    <wps:wsp>
                      <wps:cNvSpPr txBox="1"/>
                      <wps:spPr>
                        <a:xfrm>
                          <a:off x="0" y="0"/>
                          <a:ext cx="294198" cy="270344"/>
                        </a:xfrm>
                        <a:prstGeom prst="rect">
                          <a:avLst/>
                        </a:prstGeom>
                        <a:solidFill>
                          <a:schemeClr val="lt1"/>
                        </a:solidFill>
                        <a:ln w="6350">
                          <a:solidFill>
                            <a:prstClr val="black"/>
                          </a:solidFill>
                        </a:ln>
                      </wps:spPr>
                      <wps:txbx>
                        <w:txbxContent>
                          <w:p w14:paraId="529BD95F" w14:textId="77777777" w:rsidR="006F7C09" w:rsidRDefault="006F7C09" w:rsidP="00707979">
                            <w: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2B07E02" id="Text Box 37" o:spid="_x0000_s1042" type="#_x0000_t202" style="position:absolute;margin-left:326.2pt;margin-top:1.5pt;width:23.15pt;height:21.3pt;z-index:2516992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" fillcolor="white [3201]" strokeweight=".5pt">
                <v:textbox>
                  <w:txbxContent>
                    <w:p w14:paraId="529BD95F" w14:textId="77777777" w:rsidR="006F7C09" w:rsidRDefault="006F7C09" w:rsidP="00707979">
                      <w:r>
                        <w:t>D</w:t>
                      </w:r>
                    </w:p>
                  </w:txbxContent>
                </v:textbox>
              </v:shape>
            </w:pict>
          </mc:Fallback>
        </mc:AlternateContent>
      </w:r>
      <w:r w:rsidR="00707979">
        <mc:AlternateContent>
          <mc:Choice Requires="wps">
            <w:drawing>
              <wp:anchor distT="0" distB="0" distL="114300" distR="114300" simplePos="0" relativeHeight="251697152" behindDoc="0" locked="0" layoutInCell="1" allowOverlap="1" wp14:anchorId="68E22500" wp14:editId="46B25900">
                <wp:simplePos x="0" y="0"/>
                <wp:positionH relativeFrom="column">
                  <wp:posOffset>1073206</wp:posOffset>
                </wp:positionH>
                <wp:positionV relativeFrom="paragraph">
                  <wp:posOffset>42931</wp:posOffset>
                </wp:positionV>
                <wp:extent cx="294198" cy="270344"/>
                <wp:effectExtent l="0" t="0" r="10795" b="15875"/>
                <wp:wrapNone/>
                <wp:docPr id="38" name="Text Box 38"/>
                <wp:cNvGraphicFramePr/>
                <a:graphic xmlns:a="http://schemas.openxmlformats.org/drawingml/2006/main">
                  <a:graphicData uri="http://schemas.microsoft.com/office/word/2010/wordprocessingShape">
                    <wps:wsp>
                      <wps:cNvSpPr txBox="1"/>
                      <wps:spPr>
                        <a:xfrm>
                          <a:off x="0" y="0"/>
                          <a:ext cx="294198" cy="270344"/>
                        </a:xfrm>
                        <a:prstGeom prst="rect">
                          <a:avLst/>
                        </a:prstGeom>
                        <a:solidFill>
                          <a:schemeClr val="lt1"/>
                        </a:solidFill>
                        <a:ln w="6350">
                          <a:solidFill>
                            <a:prstClr val="black"/>
                          </a:solidFill>
                        </a:ln>
                      </wps:spPr>
                      <wps:txbx>
                        <w:txbxContent>
                          <w:p w14:paraId="4DA7B7C5" w14:textId="77777777" w:rsidR="006F7C09" w:rsidRDefault="006F7C09" w:rsidP="00707979">
                            <w: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8E22500" id="Text Box 38" o:spid="_x0000_s1043" type="#_x0000_t202" style="position:absolute;margin-left:84.5pt;margin-top:3.4pt;width:23.15pt;height:21.3pt;z-index:2516971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" fillcolor="white [3201]" strokeweight=".5pt">
                <v:textbox>
                  <w:txbxContent>
                    <w:p w14:paraId="4DA7B7C5" w14:textId="77777777" w:rsidR="006F7C09" w:rsidRDefault="006F7C09" w:rsidP="00707979">
                      <w:r>
                        <w:t>B</w:t>
                      </w:r>
                    </w:p>
                  </w:txbxContent>
                </v:textbox>
              </v:shape>
            </w:pict>
          </mc:Fallback>
        </mc:AlternateContent>
      </w:r>
    </w:p>
    <w:p w14:paraId="5835EAC1" w14:textId="0E5ED800" w:rsidR="00707979" w:rsidRDefault="00726486" w:rsidP="00707979">
      <w:r w:rsidRPr="000542B8">
        <w:rPr>
          <w:color w:val="002060"/>
        </w:rPr>
        <mc:AlternateContent>
          <mc:Choice Requires="wps">
            <w:drawing>
              <wp:anchor distT="0" distB="0" distL="114300" distR="114300" simplePos="0" relativeHeight="251701248" behindDoc="0" locked="0" layoutInCell="1" allowOverlap="1" wp14:anchorId="34ACE020" wp14:editId="138D1DFC">
                <wp:simplePos x="0" y="0"/>
                <wp:positionH relativeFrom="column">
                  <wp:posOffset>5955030</wp:posOffset>
                </wp:positionH>
                <wp:positionV relativeFrom="paragraph">
                  <wp:posOffset>128270</wp:posOffset>
                </wp:positionV>
                <wp:extent cx="30480" cy="1131570"/>
                <wp:effectExtent l="76200" t="19050" r="64770" b="87630"/>
                <wp:wrapNone/>
                <wp:docPr id="40" name="Straight Connector 40"/>
                <wp:cNvGraphicFramePr/>
                <a:graphic xmlns:a="http://schemas.openxmlformats.org/drawingml/2006/main">
                  <a:graphicData uri="http://schemas.microsoft.com/office/word/2010/wordprocessingShape">
                    <wps:wsp>
                      <wps:cNvCnPr/>
                      <wps:spPr>
                        <a:xfrm flipH="1">
                          <a:off x="0" y="0"/>
                          <a:ext cx="30480" cy="113157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2406E8" id="Straight Connector 40" o:spid="_x0000_s1026" style="position:absolute;flip:x;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8.9pt,10.1pt" to="471.3pt,9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" strokecolor="black [3200]" strokeweight="3pt">
                <v:shadow on="t" color="black" opacity="22937f" origin=",.5" offset="0,.63889mm"/>
              </v:line>
            </w:pict>
          </mc:Fallback>
        </mc:AlternateContent>
      </w:r>
      <w:r w:rsidRPr="000542B8">
        <w:rPr>
          <w:color w:val="002060"/>
        </w:rPr>
        <mc:AlternateContent>
          <mc:Choice Requires="wps">
            <w:drawing>
              <wp:anchor distT="0" distB="0" distL="114300" distR="114300" simplePos="0" relativeHeight="251695104" behindDoc="0" locked="0" layoutInCell="1" allowOverlap="1" wp14:anchorId="430D3356" wp14:editId="3AD62CE3">
                <wp:simplePos x="0" y="0"/>
                <wp:positionH relativeFrom="column">
                  <wp:posOffset>4743450</wp:posOffset>
                </wp:positionH>
                <wp:positionV relativeFrom="paragraph">
                  <wp:posOffset>158750</wp:posOffset>
                </wp:positionV>
                <wp:extent cx="7620" cy="1055370"/>
                <wp:effectExtent l="76200" t="19050" r="68580" b="87630"/>
                <wp:wrapNone/>
                <wp:docPr id="39" name="Straight Connector 39"/>
                <wp:cNvGraphicFramePr/>
                <a:graphic xmlns:a="http://schemas.openxmlformats.org/drawingml/2006/main">
                  <a:graphicData uri="http://schemas.microsoft.com/office/word/2010/wordprocessingShape">
                    <wps:wsp>
                      <wps:cNvCnPr/>
                      <wps:spPr>
                        <a:xfrm flipH="1">
                          <a:off x="0" y="0"/>
                          <a:ext cx="7620" cy="105537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6553B1" id="Straight Connector 39" o:spid="_x0000_s1026" style="position:absolute;flip:x;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3.5pt,12.5pt" to="374.1pt,9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" strokecolor="black [3200]" strokeweight="3pt">
                <v:shadow on="t" color="black" opacity="22937f" origin=",.5" offset="0,.63889mm"/>
              </v:line>
            </w:pict>
          </mc:Fallback>
        </mc:AlternateContent>
      </w:r>
      <w:r w:rsidRPr="000542B8">
        <w:rPr>
          <w:color w:val="002060"/>
        </w:rPr>
        <mc:AlternateContent>
          <mc:Choice Requires="wps">
            <w:drawing>
              <wp:anchor distT="0" distB="0" distL="114300" distR="114300" simplePos="0" relativeHeight="251691008" behindDoc="0" locked="0" layoutInCell="1" allowOverlap="1" wp14:anchorId="2805673D" wp14:editId="60A5AC38">
                <wp:simplePos x="0" y="0"/>
                <wp:positionH relativeFrom="column">
                  <wp:posOffset>506730</wp:posOffset>
                </wp:positionH>
                <wp:positionV relativeFrom="paragraph">
                  <wp:posOffset>139701</wp:posOffset>
                </wp:positionV>
                <wp:extent cx="0" cy="1036320"/>
                <wp:effectExtent l="76200" t="19050" r="76200" b="87630"/>
                <wp:wrapNone/>
                <wp:docPr id="41" name="Straight Connector 41"/>
                <wp:cNvGraphicFramePr/>
                <a:graphic xmlns:a="http://schemas.openxmlformats.org/drawingml/2006/main">
                  <a:graphicData uri="http://schemas.microsoft.com/office/word/2010/wordprocessingShape">
                    <wps:wsp>
                      <wps:cNvCnPr/>
                      <wps:spPr>
                        <a:xfrm>
                          <a:off x="0" y="0"/>
                          <a:ext cx="0" cy="103632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ABC81A" id="Straight Connector 41"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9pt,11pt" to="39.9pt,9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" strokecolor="black [3200]" strokeweight="3pt">
                <v:shadow on="t" color="black" opacity="22937f" origin=",.5" offset="0,.63889mm"/>
              </v:line>
            </w:pict>
          </mc:Fallback>
        </mc:AlternateContent>
      </w:r>
      <w:r w:rsidR="00707979" w:rsidRPr="000542B8">
        <w:rPr>
          <w:color w:val="002060"/>
        </w:rPr>
        <mc:AlternateContent>
          <mc:Choice Requires="wps">
            <w:drawing>
              <wp:anchor distT="0" distB="0" distL="114300" distR="114300" simplePos="0" relativeHeight="251693056" behindDoc="0" locked="0" layoutInCell="1" allowOverlap="1" wp14:anchorId="08CB803C" wp14:editId="26726A25">
                <wp:simplePos x="0" y="0"/>
                <wp:positionH relativeFrom="column">
                  <wp:posOffset>1907402</wp:posOffset>
                </wp:positionH>
                <wp:positionV relativeFrom="paragraph">
                  <wp:posOffset>198562</wp:posOffset>
                </wp:positionV>
                <wp:extent cx="0" cy="882015"/>
                <wp:effectExtent l="0" t="0" r="38100" b="32385"/>
                <wp:wrapNone/>
                <wp:docPr id="43" name="Straight Connector 43"/>
                <wp:cNvGraphicFramePr/>
                <a:graphic xmlns:a="http://schemas.openxmlformats.org/drawingml/2006/main">
                  <a:graphicData uri="http://schemas.microsoft.com/office/word/2010/wordprocessingShape">
                    <wps:wsp>
                      <wps:cNvCnPr/>
                      <wps:spPr>
                        <a:xfrm>
                          <a:off x="0" y="0"/>
                          <a:ext cx="0" cy="882015"/>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BF0D2E" id="Straight Connector 43"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0.2pt,15.65pt" to="150.2pt,8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" strokecolor="black [3200]" strokeweight="3pt">
                <v:shadow on="t" color="black" opacity="22937f" origin=",.5" offset="0,.63889mm"/>
              </v:line>
            </w:pict>
          </mc:Fallback>
        </mc:AlternateContent>
      </w:r>
      <w:r w:rsidR="00707979" w:rsidRPr="000542B8">
        <w:rPr>
          <w:color w:val="002060"/>
        </w:rPr>
        <mc:AlternateContent>
          <mc:Choice Requires="wps">
            <w:drawing>
              <wp:anchor distT="0" distB="0" distL="114300" distR="114300" simplePos="0" relativeHeight="251704320" behindDoc="0" locked="0" layoutInCell="1" allowOverlap="1" wp14:anchorId="1B0EC5F8" wp14:editId="67912135">
                <wp:simplePos x="0" y="0"/>
                <wp:positionH relativeFrom="column">
                  <wp:posOffset>5613456</wp:posOffset>
                </wp:positionH>
                <wp:positionV relativeFrom="paragraph">
                  <wp:posOffset>128961</wp:posOffset>
                </wp:positionV>
                <wp:extent cx="0" cy="882015"/>
                <wp:effectExtent l="0" t="0" r="38100" b="32385"/>
                <wp:wrapNone/>
                <wp:docPr id="45" name="Straight Connector 45"/>
                <wp:cNvGraphicFramePr/>
                <a:graphic xmlns:a="http://schemas.openxmlformats.org/drawingml/2006/main">
                  <a:graphicData uri="http://schemas.microsoft.com/office/word/2010/wordprocessingShape">
                    <wps:wsp>
                      <wps:cNvCnPr/>
                      <wps:spPr>
                        <a:xfrm>
                          <a:off x="0" y="0"/>
                          <a:ext cx="0" cy="882015"/>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A8FBFE" id="Straight Connector 45" o:spid="_x0000_s1026" style="position:absolute;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2pt,10.15pt" to="442pt,7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" strokecolor="black [3200]" strokeweight="3pt">
                <v:shadow on="t" color="black" opacity="22937f" origin=",.5" offset="0,.63889mm"/>
              </v:line>
            </w:pict>
          </mc:Fallback>
        </mc:AlternateContent>
      </w:r>
      <w:r w:rsidR="00707979" w:rsidRPr="000542B8">
        <w:rPr>
          <w:color w:val="002060"/>
        </w:rPr>
        <mc:AlternateContent>
          <mc:Choice Requires="wps">
            <w:drawing>
              <wp:anchor distT="0" distB="0" distL="114300" distR="114300" simplePos="0" relativeHeight="251694080" behindDoc="0" locked="0" layoutInCell="1" allowOverlap="1" wp14:anchorId="05A46541" wp14:editId="0ECD2397">
                <wp:simplePos x="0" y="0"/>
                <wp:positionH relativeFrom="column">
                  <wp:posOffset>4293373</wp:posOffset>
                </wp:positionH>
                <wp:positionV relativeFrom="paragraph">
                  <wp:posOffset>148922</wp:posOffset>
                </wp:positionV>
                <wp:extent cx="0" cy="882015"/>
                <wp:effectExtent l="0" t="0" r="38100" b="32385"/>
                <wp:wrapNone/>
                <wp:docPr id="46" name="Straight Connector 46"/>
                <wp:cNvGraphicFramePr/>
                <a:graphic xmlns:a="http://schemas.openxmlformats.org/drawingml/2006/main">
                  <a:graphicData uri="http://schemas.microsoft.com/office/word/2010/wordprocessingShape">
                    <wps:wsp>
                      <wps:cNvCnPr/>
                      <wps:spPr>
                        <a:xfrm>
                          <a:off x="0" y="0"/>
                          <a:ext cx="0" cy="882015"/>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C6E727" id="Straight Connector 46"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8.05pt,11.75pt" to="338.05pt,8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" strokecolor="black [3200]" strokeweight="3pt">
                <v:shadow on="t" color="black" opacity="22937f" origin=",.5" offset="0,.63889mm"/>
              </v:line>
            </w:pict>
          </mc:Fallback>
        </mc:AlternateContent>
      </w:r>
      <w:r w:rsidR="00707979" w:rsidRPr="000542B8">
        <w:rPr>
          <w:color w:val="002060"/>
        </w:rPr>
        <mc:AlternateContent>
          <mc:Choice Requires="wps">
            <w:drawing>
              <wp:anchor distT="0" distB="0" distL="114300" distR="114300" simplePos="0" relativeHeight="251692032" behindDoc="0" locked="0" layoutInCell="1" allowOverlap="1" wp14:anchorId="6EDB1B70" wp14:editId="66B891BE">
                <wp:simplePos x="0" y="0"/>
                <wp:positionH relativeFrom="column">
                  <wp:posOffset>1224031</wp:posOffset>
                </wp:positionH>
                <wp:positionV relativeFrom="paragraph">
                  <wp:posOffset>148977</wp:posOffset>
                </wp:positionV>
                <wp:extent cx="0" cy="882015"/>
                <wp:effectExtent l="0" t="0" r="38100" b="32385"/>
                <wp:wrapNone/>
                <wp:docPr id="47" name="Straight Connector 47"/>
                <wp:cNvGraphicFramePr/>
                <a:graphic xmlns:a="http://schemas.openxmlformats.org/drawingml/2006/main">
                  <a:graphicData uri="http://schemas.microsoft.com/office/word/2010/wordprocessingShape">
                    <wps:wsp>
                      <wps:cNvCnPr/>
                      <wps:spPr>
                        <a:xfrm>
                          <a:off x="0" y="0"/>
                          <a:ext cx="0" cy="882015"/>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9493C9" id="Straight Connector 47"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6.4pt,11.75pt" to="96.4pt,8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" strokecolor="black [3200]" strokeweight="3pt">
                <v:shadow on="t" color="black" opacity="22937f" origin=",.5" offset="0,.63889mm"/>
              </v:line>
            </w:pict>
          </mc:Fallback>
        </mc:AlternateContent>
      </w:r>
    </w:p>
    <w:p w14:paraId="277BDFB5" w14:textId="77777777" w:rsidR="00707979" w:rsidRPr="00015775" w:rsidRDefault="00707979" w:rsidP="00707979">
      <w:r w:rsidRPr="000542B8">
        <w:rPr>
          <w:color w:val="002060"/>
        </w:rPr>
        <mc:AlternateContent>
          <mc:Choice Requires="wps">
            <w:drawing>
              <wp:anchor distT="0" distB="0" distL="114300" distR="114300" simplePos="0" relativeHeight="251707392" behindDoc="0" locked="0" layoutInCell="1" allowOverlap="1" wp14:anchorId="51BC222E" wp14:editId="397817BA">
                <wp:simplePos x="0" y="0"/>
                <wp:positionH relativeFrom="margin">
                  <wp:posOffset>-60960</wp:posOffset>
                </wp:positionH>
                <wp:positionV relativeFrom="paragraph">
                  <wp:posOffset>29845</wp:posOffset>
                </wp:positionV>
                <wp:extent cx="0" cy="601980"/>
                <wp:effectExtent l="76200" t="19050" r="76200" b="83820"/>
                <wp:wrapNone/>
                <wp:docPr id="48" name="Straight Connector 48"/>
                <wp:cNvGraphicFramePr/>
                <a:graphic xmlns:a="http://schemas.openxmlformats.org/drawingml/2006/main">
                  <a:graphicData uri="http://schemas.microsoft.com/office/word/2010/wordprocessingShape">
                    <wps:wsp>
                      <wps:cNvCnPr/>
                      <wps:spPr>
                        <a:xfrm>
                          <a:off x="0" y="0"/>
                          <a:ext cx="0" cy="60198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7DC1E3" id="Straight Connector 48" o:spid="_x0000_s1026" style="position:absolute;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8pt,2.35pt" to="-4.8pt,4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" strokecolor="black [3200]" strokeweight="3pt">
                <v:shadow on="t" color="black" opacity="22937f" origin=",.5" offset="0,.63889mm"/>
                <w10:wrap anchorx="margin"/>
              </v:line>
            </w:pict>
          </mc:Fallback>
        </mc:AlternateContent>
      </w:r>
      <w:r w:rsidRPr="000542B8">
        <w:rPr>
          <w:color w:val="002060"/>
        </w:rPr>
        <mc:AlternateContent>
          <mc:Choice Requires="wps">
            <w:drawing>
              <wp:anchor distT="0" distB="0" distL="114300" distR="114300" simplePos="0" relativeHeight="251709440" behindDoc="0" locked="0" layoutInCell="1" allowOverlap="1" wp14:anchorId="4F330C51" wp14:editId="746C5FC8">
                <wp:simplePos x="0" y="0"/>
                <wp:positionH relativeFrom="column">
                  <wp:posOffset>255270</wp:posOffset>
                </wp:positionH>
                <wp:positionV relativeFrom="paragraph">
                  <wp:posOffset>27940</wp:posOffset>
                </wp:positionV>
                <wp:extent cx="0" cy="601980"/>
                <wp:effectExtent l="0" t="0" r="38100" b="26670"/>
                <wp:wrapNone/>
                <wp:docPr id="49" name="Straight Connector 49"/>
                <wp:cNvGraphicFramePr/>
                <a:graphic xmlns:a="http://schemas.openxmlformats.org/drawingml/2006/main">
                  <a:graphicData uri="http://schemas.microsoft.com/office/word/2010/wordprocessingShape">
                    <wps:wsp>
                      <wps:cNvCnPr/>
                      <wps:spPr>
                        <a:xfrm>
                          <a:off x="0" y="0"/>
                          <a:ext cx="0" cy="60198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EA460B" id="Straight Connector 49" o:spid="_x0000_s1026" style="position:absolute;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1pt,2.2pt" to="20.1pt,4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" strokecolor="black [3200]" strokeweight="3pt">
                <v:shadow on="t" color="black" opacity="22937f" origin=",.5" offset="0,.63889mm"/>
              </v:line>
            </w:pict>
          </mc:Fallback>
        </mc:AlternateContent>
      </w:r>
    </w:p>
    <w:p w14:paraId="5641E451" w14:textId="77777777" w:rsidR="00707979" w:rsidRPr="00015775" w:rsidRDefault="00707979" w:rsidP="00707979">
      <w:r w:rsidRPr="000542B8">
        <w:rPr>
          <w:color w:val="002060"/>
        </w:rPr>
        <mc:AlternateContent>
          <mc:Choice Requires="wps">
            <w:drawing>
              <wp:anchor distT="0" distB="0" distL="114300" distR="114300" simplePos="0" relativeHeight="251689984" behindDoc="0" locked="0" layoutInCell="1" allowOverlap="1" wp14:anchorId="7CA36C1F" wp14:editId="2477D3D4">
                <wp:simplePos x="0" y="0"/>
                <wp:positionH relativeFrom="column">
                  <wp:posOffset>-411480</wp:posOffset>
                </wp:positionH>
                <wp:positionV relativeFrom="paragraph">
                  <wp:posOffset>195580</wp:posOffset>
                </wp:positionV>
                <wp:extent cx="6907530" cy="0"/>
                <wp:effectExtent l="57150" t="38100" r="64770" b="95250"/>
                <wp:wrapNone/>
                <wp:docPr id="50" name="Straight Connector 50"/>
                <wp:cNvGraphicFramePr/>
                <a:graphic xmlns:a="http://schemas.openxmlformats.org/drawingml/2006/main">
                  <a:graphicData uri="http://schemas.microsoft.com/office/word/2010/wordprocessingShape">
                    <wps:wsp>
                      <wps:cNvCnPr/>
                      <wps:spPr>
                        <a:xfrm flipV="1">
                          <a:off x="0" y="0"/>
                          <a:ext cx="6907530" cy="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27B483" id="Straight Connector 50" o:spid="_x0000_s1026" style="position:absolute;flip: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pt,15.4pt" to="511.5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" strokecolor="black [3200]" strokeweight="3pt">
                <v:shadow on="t" color="black" opacity="22937f" origin=",.5" offset="0,.63889mm"/>
              </v:line>
            </w:pict>
          </mc:Fallback>
        </mc:AlternateContent>
      </w:r>
    </w:p>
    <w:p w14:paraId="38E0CECB" w14:textId="77777777" w:rsidR="00707979" w:rsidRPr="00015775" w:rsidRDefault="00707979" w:rsidP="00707979"/>
    <w:p w14:paraId="236A13A5" w14:textId="77777777" w:rsidR="00707979" w:rsidRPr="00015775" w:rsidRDefault="00707979" w:rsidP="00707979"/>
    <w:p w14:paraId="378068E0" w14:textId="77777777" w:rsidR="00707979" w:rsidRPr="00015775" w:rsidRDefault="00707979" w:rsidP="00707979"/>
    <w:p w14:paraId="54441B3C" w14:textId="77777777" w:rsidR="00707979" w:rsidRPr="00015775" w:rsidRDefault="00707979" w:rsidP="00707979"/>
    <w:p w14:paraId="1D4BF9DD" w14:textId="77777777" w:rsidR="00AB7639" w:rsidRDefault="00AB7639" w:rsidP="00AB7639">
      <w:pPr>
        <w:spacing w:after="100"/>
        <w:ind w:left="567" w:hanging="567"/>
        <w:rPr>
          <w:rFonts w:ascii="Cambria" w:hAnsi="Cambria"/>
          <w:sz w:val="20"/>
          <w:szCs w:val="20"/>
        </w:rPr>
      </w:pPr>
    </w:p>
    <w:p w14:paraId="2AE8239E" w14:textId="77777777" w:rsidR="00AB7639" w:rsidRDefault="00AB7639" w:rsidP="00AB7639">
      <w:pPr>
        <w:spacing w:after="100"/>
        <w:ind w:left="567" w:hanging="567"/>
        <w:rPr>
          <w:rFonts w:ascii="Cambria" w:hAnsi="Cambria"/>
          <w:sz w:val="20"/>
          <w:szCs w:val="20"/>
        </w:rPr>
      </w:pPr>
    </w:p>
    <w:p w14:paraId="12CD1858" w14:textId="77777777" w:rsidR="00AB7639" w:rsidRDefault="00AB7639" w:rsidP="00AB7639">
      <w:pPr>
        <w:spacing w:after="100"/>
        <w:ind w:left="567" w:hanging="567"/>
        <w:rPr>
          <w:rFonts w:ascii="Cambria" w:hAnsi="Cambria"/>
          <w:sz w:val="20"/>
          <w:szCs w:val="20"/>
        </w:rPr>
      </w:pPr>
    </w:p>
    <w:p w14:paraId="46745A1E" w14:textId="36219E12" w:rsidR="00C6695A" w:rsidRDefault="004323DF" w:rsidP="000812E7">
      <w:pPr>
        <w:spacing w:after="100"/>
        <w:ind w:left="567" w:hanging="567"/>
        <w:rPr>
          <w:rFonts w:ascii="Cambria" w:hAnsi="Cambria"/>
          <w:sz w:val="20"/>
          <w:szCs w:val="20"/>
        </w:rPr>
      </w:pPr>
      <w:r>
        <w:rPr>
          <w:rFonts w:ascii="Cambria" w:hAnsi="Cambria"/>
          <w:sz w:val="20"/>
          <w:szCs w:val="20"/>
        </w:rPr>
        <w:t>49.</w:t>
      </w:r>
      <w:r w:rsidRPr="00C6695A">
        <w:rPr>
          <w:rFonts w:ascii="Cambria" w:hAnsi="Cambria"/>
          <w:sz w:val="20"/>
          <w:szCs w:val="20"/>
        </w:rPr>
        <w:t>3</w:t>
      </w:r>
      <w:r w:rsidR="00AB7639">
        <w:rPr>
          <w:rFonts w:ascii="Cambria" w:hAnsi="Cambria"/>
          <w:sz w:val="20"/>
          <w:szCs w:val="20"/>
        </w:rPr>
        <w:tab/>
      </w:r>
      <w:r w:rsidRPr="00C6695A">
        <w:rPr>
          <w:rFonts w:ascii="Cambria" w:hAnsi="Cambria"/>
          <w:sz w:val="20"/>
          <w:szCs w:val="20"/>
        </w:rPr>
        <w:t>Časová os pre razbu a dodávku pamätných euromi</w:t>
      </w:r>
      <w:r w:rsidR="00726486" w:rsidRPr="00C6695A">
        <w:rPr>
          <w:rFonts w:ascii="Cambria" w:hAnsi="Cambria"/>
          <w:sz w:val="20"/>
          <w:szCs w:val="20"/>
        </w:rPr>
        <w:t>ncí</w:t>
      </w:r>
    </w:p>
    <w:p w14:paraId="4F7195F1" w14:textId="544B1DFC" w:rsidR="00C6695A" w:rsidRPr="000E1E96" w:rsidRDefault="00C6695A" w:rsidP="000812E7">
      <w:pPr>
        <w:pStyle w:val="ListParagraph"/>
        <w:numPr>
          <w:ilvl w:val="0"/>
          <w:numId w:val="68"/>
        </w:numPr>
        <w:spacing w:after="0"/>
        <w:ind w:left="993" w:hanging="426"/>
        <w:rPr>
          <w:rFonts w:asciiTheme="majorHAnsi" w:eastAsia="Calibri" w:hAnsiTheme="majorHAnsi"/>
          <w:sz w:val="20"/>
          <w:szCs w:val="20"/>
        </w:rPr>
      </w:pPr>
      <w:r w:rsidRPr="000E1E96">
        <w:rPr>
          <w:rFonts w:asciiTheme="majorHAnsi" w:eastAsia="Calibri" w:hAnsiTheme="majorHAnsi"/>
          <w:b/>
          <w:bCs/>
          <w:sz w:val="20"/>
          <w:szCs w:val="20"/>
        </w:rPr>
        <w:t>Zadanie objednávky + odovzdanie sadrového modelu</w:t>
      </w:r>
      <w:r w:rsidRPr="000E1E96">
        <w:rPr>
          <w:rFonts w:asciiTheme="majorHAnsi" w:eastAsia="Calibri" w:hAnsiTheme="majorHAnsi"/>
          <w:sz w:val="20"/>
          <w:szCs w:val="20"/>
        </w:rPr>
        <w:t xml:space="preserve"> </w:t>
      </w:r>
      <w:r w:rsidR="00F942C9" w:rsidRPr="000E1E96">
        <w:rPr>
          <w:rFonts w:asciiTheme="majorHAnsi" w:eastAsia="Calibri" w:hAnsiTheme="majorHAnsi"/>
          <w:sz w:val="20"/>
          <w:szCs w:val="20"/>
        </w:rPr>
        <w:t xml:space="preserve">národnej strany pamätnej euromince alebo grafického vizuálu národnej strany pamätnej euromince spoločne vydávanej všetkými štátmi eurozóny </w:t>
      </w:r>
      <w:r w:rsidRPr="000E1E96">
        <w:rPr>
          <w:rFonts w:asciiTheme="majorHAnsi" w:eastAsia="Calibri" w:hAnsiTheme="majorHAnsi"/>
          <w:sz w:val="20"/>
          <w:szCs w:val="20"/>
        </w:rPr>
        <w:t>(sadrový model</w:t>
      </w:r>
      <w:r w:rsidR="00F942C9" w:rsidRPr="000E1E96">
        <w:rPr>
          <w:rFonts w:asciiTheme="majorHAnsi" w:eastAsia="Calibri" w:hAnsiTheme="majorHAnsi"/>
          <w:sz w:val="20"/>
          <w:szCs w:val="20"/>
        </w:rPr>
        <w:t>/grafický vizuál</w:t>
      </w:r>
      <w:r w:rsidRPr="000E1E96">
        <w:rPr>
          <w:rFonts w:asciiTheme="majorHAnsi" w:eastAsia="Calibri" w:hAnsiTheme="majorHAnsi"/>
          <w:sz w:val="20"/>
          <w:szCs w:val="20"/>
        </w:rPr>
        <w:t xml:space="preserve"> môže byť odovzdaný aj skôr)</w:t>
      </w:r>
    </w:p>
    <w:p w14:paraId="7A8A21B6" w14:textId="653E2C92" w:rsidR="00C6695A" w:rsidRPr="00C6695A" w:rsidRDefault="00C6695A" w:rsidP="000812E7">
      <w:pPr>
        <w:pStyle w:val="ListParagraph"/>
        <w:numPr>
          <w:ilvl w:val="0"/>
          <w:numId w:val="68"/>
        </w:numPr>
        <w:spacing w:after="0"/>
        <w:ind w:left="993" w:hanging="426"/>
        <w:rPr>
          <w:rFonts w:ascii="Cambria" w:eastAsia="Calibri" w:hAnsi="Cambria"/>
          <w:sz w:val="20"/>
          <w:szCs w:val="20"/>
        </w:rPr>
      </w:pPr>
      <w:r w:rsidRPr="000812E7">
        <w:rPr>
          <w:rFonts w:asciiTheme="majorHAnsi" w:eastAsia="Calibri" w:hAnsiTheme="majorHAnsi"/>
          <w:b/>
          <w:bCs/>
          <w:sz w:val="20"/>
          <w:szCs w:val="20"/>
        </w:rPr>
        <w:t>Predloženie</w:t>
      </w:r>
      <w:r w:rsidRPr="00326CFF">
        <w:rPr>
          <w:rFonts w:ascii="Cambria" w:eastAsia="Calibri" w:hAnsi="Cambria"/>
          <w:b/>
          <w:bCs/>
          <w:sz w:val="20"/>
          <w:szCs w:val="20"/>
        </w:rPr>
        <w:t xml:space="preserve"> odrazkov na autorskú skúšku</w:t>
      </w:r>
      <w:r w:rsidRPr="00C6695A">
        <w:rPr>
          <w:rFonts w:ascii="Cambria" w:eastAsia="Calibri" w:hAnsi="Cambria"/>
          <w:b/>
          <w:bCs/>
          <w:sz w:val="20"/>
          <w:szCs w:val="20"/>
        </w:rPr>
        <w:t xml:space="preserve"> </w:t>
      </w:r>
      <w:r w:rsidRPr="00326CFF">
        <w:rPr>
          <w:rFonts w:ascii="Cambria" w:eastAsia="Calibri" w:hAnsi="Cambria"/>
          <w:sz w:val="20"/>
          <w:szCs w:val="20"/>
        </w:rPr>
        <w:t xml:space="preserve">– do </w:t>
      </w:r>
      <w:r w:rsidR="00F942C9">
        <w:rPr>
          <w:rFonts w:ascii="Cambria" w:eastAsia="Calibri" w:hAnsi="Cambria"/>
          <w:sz w:val="20"/>
          <w:szCs w:val="20"/>
        </w:rPr>
        <w:t xml:space="preserve">jedného </w:t>
      </w:r>
      <w:r w:rsidRPr="00326CFF">
        <w:rPr>
          <w:rFonts w:ascii="Cambria" w:eastAsia="Calibri" w:hAnsi="Cambria"/>
          <w:sz w:val="20"/>
          <w:szCs w:val="20"/>
        </w:rPr>
        <w:t>mesiac</w:t>
      </w:r>
      <w:r w:rsidRPr="00C6695A">
        <w:rPr>
          <w:rFonts w:ascii="Cambria" w:eastAsia="Calibri" w:hAnsi="Cambria"/>
          <w:sz w:val="20"/>
          <w:szCs w:val="20"/>
        </w:rPr>
        <w:t xml:space="preserve">a </w:t>
      </w:r>
      <w:r w:rsidR="00D80F6E">
        <w:rPr>
          <w:rFonts w:ascii="Cambria" w:eastAsia="Calibri" w:hAnsi="Cambria"/>
          <w:sz w:val="20"/>
          <w:szCs w:val="20"/>
        </w:rPr>
        <w:t>od zadania objednávky</w:t>
      </w:r>
    </w:p>
    <w:p w14:paraId="3828B554" w14:textId="451AFBB9" w:rsidR="00726486" w:rsidRPr="00C6695A" w:rsidRDefault="00726486" w:rsidP="000812E7">
      <w:pPr>
        <w:pStyle w:val="ListParagraph"/>
        <w:numPr>
          <w:ilvl w:val="0"/>
          <w:numId w:val="68"/>
        </w:numPr>
        <w:spacing w:after="0"/>
        <w:ind w:left="993" w:hanging="426"/>
        <w:rPr>
          <w:rFonts w:ascii="Cambria" w:eastAsia="Calibri" w:hAnsi="Cambria"/>
          <w:sz w:val="20"/>
          <w:szCs w:val="20"/>
        </w:rPr>
      </w:pPr>
      <w:r w:rsidRPr="000812E7">
        <w:rPr>
          <w:rFonts w:asciiTheme="majorHAnsi" w:eastAsia="Calibri" w:hAnsiTheme="majorHAnsi"/>
          <w:b/>
          <w:bCs/>
          <w:sz w:val="20"/>
          <w:szCs w:val="20"/>
        </w:rPr>
        <w:t>Predloženie</w:t>
      </w:r>
      <w:r w:rsidRPr="00326CFF">
        <w:rPr>
          <w:rFonts w:ascii="Cambria" w:eastAsia="Calibri" w:hAnsi="Cambria"/>
          <w:b/>
          <w:bCs/>
          <w:sz w:val="20"/>
          <w:szCs w:val="20"/>
        </w:rPr>
        <w:t xml:space="preserve"> odrazkov na schválene  sériovej razby v NBS</w:t>
      </w:r>
      <w:r w:rsidRPr="00C6695A">
        <w:rPr>
          <w:rFonts w:ascii="Cambria" w:eastAsia="Calibri" w:hAnsi="Cambria"/>
          <w:sz w:val="20"/>
          <w:szCs w:val="20"/>
        </w:rPr>
        <w:t xml:space="preserve"> (doručenie poštou alebo osobne)</w:t>
      </w:r>
      <w:r w:rsidR="00102633" w:rsidRPr="00C6695A">
        <w:rPr>
          <w:rFonts w:ascii="Cambria" w:eastAsia="Calibri" w:hAnsi="Cambria"/>
          <w:sz w:val="20"/>
          <w:szCs w:val="20"/>
        </w:rPr>
        <w:t xml:space="preserve"> do jedného mesiaca od konania autorskej skúšky</w:t>
      </w:r>
    </w:p>
    <w:p w14:paraId="5D1ECC69" w14:textId="2D942864" w:rsidR="00102633" w:rsidRPr="00C6695A" w:rsidRDefault="00102633" w:rsidP="000812E7">
      <w:pPr>
        <w:pStyle w:val="ListParagraph"/>
        <w:numPr>
          <w:ilvl w:val="0"/>
          <w:numId w:val="68"/>
        </w:numPr>
        <w:spacing w:after="0"/>
        <w:ind w:left="993" w:hanging="426"/>
        <w:rPr>
          <w:rFonts w:ascii="Cambria" w:eastAsia="Calibri" w:hAnsi="Cambria"/>
          <w:sz w:val="20"/>
          <w:szCs w:val="20"/>
        </w:rPr>
      </w:pPr>
      <w:r w:rsidRPr="000812E7">
        <w:rPr>
          <w:rFonts w:asciiTheme="majorHAnsi" w:eastAsia="Calibri" w:hAnsiTheme="majorHAnsi"/>
          <w:b/>
          <w:bCs/>
          <w:sz w:val="20"/>
          <w:szCs w:val="20"/>
        </w:rPr>
        <w:t>Schvaľovanie</w:t>
      </w:r>
      <w:r w:rsidRPr="00C6695A">
        <w:rPr>
          <w:rFonts w:ascii="Cambria" w:eastAsia="Calibri" w:hAnsi="Cambria"/>
          <w:b/>
          <w:bCs/>
          <w:sz w:val="20"/>
          <w:szCs w:val="20"/>
        </w:rPr>
        <w:t xml:space="preserve"> skúšobných odrazkov </w:t>
      </w:r>
      <w:r w:rsidR="003526F4">
        <w:rPr>
          <w:rFonts w:ascii="Cambria" w:eastAsia="Calibri" w:hAnsi="Cambria"/>
          <w:b/>
          <w:bCs/>
          <w:sz w:val="20"/>
          <w:szCs w:val="20"/>
        </w:rPr>
        <w:t xml:space="preserve"> </w:t>
      </w:r>
      <w:r w:rsidR="003526F4">
        <w:rPr>
          <w:rFonts w:asciiTheme="majorHAnsi" w:hAnsiTheme="majorHAnsi"/>
          <w:b/>
          <w:bCs/>
          <w:sz w:val="20"/>
          <w:szCs w:val="20"/>
        </w:rPr>
        <w:t xml:space="preserve">(schválenie sériovej razby) </w:t>
      </w:r>
      <w:r w:rsidRPr="00C6695A">
        <w:rPr>
          <w:rFonts w:ascii="Cambria" w:eastAsia="Calibri" w:hAnsi="Cambria"/>
          <w:b/>
          <w:bCs/>
          <w:sz w:val="20"/>
          <w:szCs w:val="20"/>
        </w:rPr>
        <w:t>– do 7</w:t>
      </w:r>
      <w:r w:rsidR="00726486" w:rsidRPr="00C6695A">
        <w:rPr>
          <w:rFonts w:ascii="Cambria" w:eastAsia="Calibri" w:hAnsi="Cambria"/>
          <w:b/>
          <w:bCs/>
          <w:sz w:val="20"/>
          <w:szCs w:val="20"/>
        </w:rPr>
        <w:t xml:space="preserve"> pracovn</w:t>
      </w:r>
      <w:r w:rsidRPr="00C6695A">
        <w:rPr>
          <w:rFonts w:ascii="Cambria" w:eastAsia="Calibri" w:hAnsi="Cambria"/>
          <w:b/>
          <w:bCs/>
          <w:sz w:val="20"/>
          <w:szCs w:val="20"/>
        </w:rPr>
        <w:t>ých</w:t>
      </w:r>
      <w:r w:rsidR="00726486" w:rsidRPr="00C6695A">
        <w:rPr>
          <w:rFonts w:ascii="Cambria" w:eastAsia="Calibri" w:hAnsi="Cambria"/>
          <w:b/>
          <w:bCs/>
          <w:sz w:val="20"/>
          <w:szCs w:val="20"/>
        </w:rPr>
        <w:t xml:space="preserve"> dn</w:t>
      </w:r>
      <w:r w:rsidRPr="00C6695A">
        <w:rPr>
          <w:rFonts w:ascii="Cambria" w:eastAsia="Calibri" w:hAnsi="Cambria"/>
          <w:b/>
          <w:bCs/>
          <w:sz w:val="20"/>
          <w:szCs w:val="20"/>
        </w:rPr>
        <w:t>í</w:t>
      </w:r>
      <w:r w:rsidR="00726486" w:rsidRPr="00C6695A">
        <w:rPr>
          <w:rFonts w:ascii="Cambria" w:eastAsia="Calibri" w:hAnsi="Cambria"/>
          <w:b/>
          <w:bCs/>
          <w:sz w:val="20"/>
          <w:szCs w:val="20"/>
        </w:rPr>
        <w:t xml:space="preserve"> </w:t>
      </w:r>
      <w:r w:rsidR="00726486" w:rsidRPr="00C6695A">
        <w:rPr>
          <w:rFonts w:ascii="Cambria" w:eastAsia="Calibri" w:hAnsi="Cambria"/>
          <w:sz w:val="20"/>
          <w:szCs w:val="20"/>
        </w:rPr>
        <w:t>(1. skúška)</w:t>
      </w:r>
    </w:p>
    <w:p w14:paraId="50588FC5" w14:textId="08554D46" w:rsidR="00102633" w:rsidRPr="00C6695A" w:rsidRDefault="00102633" w:rsidP="000812E7">
      <w:pPr>
        <w:pStyle w:val="ListParagraph"/>
        <w:numPr>
          <w:ilvl w:val="0"/>
          <w:numId w:val="68"/>
        </w:numPr>
        <w:spacing w:after="0"/>
        <w:ind w:left="993" w:hanging="426"/>
        <w:rPr>
          <w:rFonts w:ascii="Cambria" w:eastAsia="Calibri" w:hAnsi="Cambria"/>
          <w:sz w:val="20"/>
          <w:szCs w:val="20"/>
        </w:rPr>
      </w:pPr>
      <w:r w:rsidRPr="000812E7">
        <w:rPr>
          <w:rFonts w:asciiTheme="majorHAnsi" w:eastAsia="Calibri" w:hAnsiTheme="majorHAnsi"/>
          <w:b/>
          <w:bCs/>
          <w:sz w:val="20"/>
          <w:szCs w:val="20"/>
        </w:rPr>
        <w:t>Opätovné</w:t>
      </w:r>
      <w:r w:rsidRPr="00C6695A">
        <w:rPr>
          <w:rFonts w:ascii="Cambria" w:eastAsia="Calibri" w:hAnsi="Cambria"/>
          <w:b/>
          <w:bCs/>
          <w:sz w:val="20"/>
          <w:szCs w:val="20"/>
        </w:rPr>
        <w:t xml:space="preserve"> schvaľovanie skúšobných odrazkov</w:t>
      </w:r>
      <w:r w:rsidR="00726486" w:rsidRPr="00C6695A">
        <w:rPr>
          <w:rFonts w:ascii="Cambria" w:eastAsia="Calibri" w:hAnsi="Cambria"/>
          <w:sz w:val="20"/>
          <w:szCs w:val="20"/>
        </w:rPr>
        <w:t xml:space="preserve"> – po neschválení</w:t>
      </w:r>
      <w:r w:rsidRPr="00C6695A">
        <w:rPr>
          <w:rFonts w:ascii="Cambria" w:eastAsia="Calibri" w:hAnsi="Cambria"/>
          <w:sz w:val="20"/>
          <w:szCs w:val="20"/>
        </w:rPr>
        <w:t xml:space="preserve"> skúšobných odrazkov má</w:t>
      </w:r>
      <w:r w:rsidR="00726486" w:rsidRPr="00C6695A">
        <w:rPr>
          <w:rFonts w:ascii="Cambria" w:eastAsia="Calibri" w:hAnsi="Cambria"/>
          <w:sz w:val="20"/>
          <w:szCs w:val="20"/>
        </w:rPr>
        <w:t xml:space="preserve"> </w:t>
      </w:r>
      <w:r w:rsidR="0097425B">
        <w:rPr>
          <w:rFonts w:asciiTheme="majorHAnsi" w:hAnsiTheme="majorHAnsi"/>
          <w:sz w:val="20"/>
          <w:szCs w:val="20"/>
        </w:rPr>
        <w:t xml:space="preserve">úspešný uchádzač </w:t>
      </w:r>
      <w:r w:rsidR="00726486" w:rsidRPr="00C6695A">
        <w:rPr>
          <w:rFonts w:ascii="Cambria" w:eastAsia="Calibri" w:hAnsi="Cambria"/>
          <w:sz w:val="20"/>
          <w:szCs w:val="20"/>
        </w:rPr>
        <w:t>10 pracovných dní na opätovné predloženie odrazkov s odstránenými nedostatkami</w:t>
      </w:r>
    </w:p>
    <w:p w14:paraId="0CC12E10" w14:textId="14656040" w:rsidR="00726486" w:rsidRPr="00C6695A" w:rsidRDefault="00102633" w:rsidP="000812E7">
      <w:pPr>
        <w:pStyle w:val="ListParagraph"/>
        <w:numPr>
          <w:ilvl w:val="0"/>
          <w:numId w:val="68"/>
        </w:numPr>
        <w:spacing w:after="0"/>
        <w:ind w:left="993" w:hanging="426"/>
        <w:rPr>
          <w:rFonts w:ascii="Cambria" w:eastAsia="Calibri" w:hAnsi="Cambria"/>
          <w:sz w:val="20"/>
          <w:szCs w:val="20"/>
        </w:rPr>
      </w:pPr>
      <w:r w:rsidRPr="000812E7">
        <w:rPr>
          <w:rFonts w:asciiTheme="majorHAnsi" w:eastAsia="Calibri" w:hAnsiTheme="majorHAnsi"/>
          <w:b/>
          <w:bCs/>
          <w:sz w:val="20"/>
          <w:szCs w:val="20"/>
        </w:rPr>
        <w:t>Vrátenie</w:t>
      </w:r>
      <w:r w:rsidRPr="00C6695A">
        <w:rPr>
          <w:rFonts w:ascii="Cambria" w:eastAsia="Calibri" w:hAnsi="Cambria"/>
          <w:b/>
          <w:bCs/>
          <w:sz w:val="20"/>
          <w:szCs w:val="20"/>
        </w:rPr>
        <w:t xml:space="preserve"> sadier </w:t>
      </w:r>
      <w:r w:rsidRPr="00C6695A">
        <w:rPr>
          <w:rFonts w:ascii="Cambria" w:eastAsia="Calibri" w:hAnsi="Cambria"/>
          <w:sz w:val="20"/>
          <w:szCs w:val="20"/>
        </w:rPr>
        <w:t>– do 15 pracovných</w:t>
      </w:r>
      <w:r w:rsidR="00726486" w:rsidRPr="00C6695A">
        <w:rPr>
          <w:rFonts w:ascii="Cambria" w:eastAsia="Calibri" w:hAnsi="Cambria"/>
          <w:sz w:val="20"/>
          <w:szCs w:val="20"/>
        </w:rPr>
        <w:t xml:space="preserve"> dní po schválení sériovej </w:t>
      </w:r>
      <w:r w:rsidRPr="00C6695A">
        <w:rPr>
          <w:rFonts w:ascii="Cambria" w:eastAsia="Calibri" w:hAnsi="Cambria"/>
          <w:sz w:val="20"/>
          <w:szCs w:val="20"/>
        </w:rPr>
        <w:t>razby</w:t>
      </w:r>
    </w:p>
    <w:p w14:paraId="6A10C76B" w14:textId="470CD37D" w:rsidR="00726486" w:rsidRPr="00C6695A" w:rsidRDefault="00726486" w:rsidP="000812E7">
      <w:pPr>
        <w:pStyle w:val="ListParagraph"/>
        <w:numPr>
          <w:ilvl w:val="0"/>
          <w:numId w:val="68"/>
        </w:numPr>
        <w:spacing w:after="0"/>
        <w:ind w:left="993" w:hanging="426"/>
        <w:rPr>
          <w:rFonts w:ascii="Cambria" w:eastAsia="Calibri" w:hAnsi="Cambria"/>
          <w:sz w:val="20"/>
          <w:szCs w:val="20"/>
        </w:rPr>
      </w:pPr>
      <w:r w:rsidRPr="000812E7">
        <w:rPr>
          <w:rFonts w:asciiTheme="majorHAnsi" w:eastAsia="Calibri" w:hAnsiTheme="majorHAnsi"/>
          <w:b/>
          <w:bCs/>
          <w:sz w:val="20"/>
          <w:szCs w:val="20"/>
        </w:rPr>
        <w:t>Kontrola</w:t>
      </w:r>
      <w:r w:rsidRPr="00326CFF">
        <w:rPr>
          <w:rFonts w:ascii="Cambria" w:eastAsia="Calibri" w:hAnsi="Cambria"/>
          <w:b/>
          <w:bCs/>
          <w:sz w:val="20"/>
          <w:szCs w:val="20"/>
        </w:rPr>
        <w:t xml:space="preserve"> razby euromincí pri stroji</w:t>
      </w:r>
      <w:r w:rsidR="00102633" w:rsidRPr="00C6695A">
        <w:rPr>
          <w:rFonts w:ascii="Cambria" w:eastAsia="Calibri" w:hAnsi="Cambria"/>
          <w:sz w:val="20"/>
          <w:szCs w:val="20"/>
        </w:rPr>
        <w:t xml:space="preserve"> – v priebehu razby </w:t>
      </w:r>
    </w:p>
    <w:p w14:paraId="20BF4923" w14:textId="21B2112C" w:rsidR="00726486" w:rsidRPr="00C6695A" w:rsidRDefault="00417493" w:rsidP="000812E7">
      <w:pPr>
        <w:pStyle w:val="ListParagraph"/>
        <w:numPr>
          <w:ilvl w:val="0"/>
          <w:numId w:val="68"/>
        </w:numPr>
        <w:spacing w:after="0"/>
        <w:ind w:left="993" w:hanging="426"/>
        <w:rPr>
          <w:rFonts w:ascii="Cambria" w:eastAsia="Calibri" w:hAnsi="Cambria"/>
          <w:sz w:val="20"/>
          <w:szCs w:val="20"/>
        </w:rPr>
      </w:pPr>
      <w:r w:rsidRPr="000812E7">
        <w:rPr>
          <w:rFonts w:asciiTheme="majorHAnsi" w:eastAsia="Calibri" w:hAnsiTheme="majorHAnsi"/>
          <w:b/>
          <w:bCs/>
          <w:sz w:val="20"/>
          <w:szCs w:val="20"/>
        </w:rPr>
        <w:t>P</w:t>
      </w:r>
      <w:r w:rsidR="00102633" w:rsidRPr="000812E7">
        <w:rPr>
          <w:rFonts w:asciiTheme="majorHAnsi" w:eastAsia="Calibri" w:hAnsiTheme="majorHAnsi"/>
          <w:b/>
          <w:bCs/>
          <w:sz w:val="20"/>
          <w:szCs w:val="20"/>
        </w:rPr>
        <w:t>redloženie</w:t>
      </w:r>
      <w:r w:rsidR="00102633" w:rsidRPr="00326CFF">
        <w:rPr>
          <w:rFonts w:ascii="Cambria" w:eastAsia="Calibri" w:hAnsi="Cambria"/>
          <w:b/>
          <w:bCs/>
          <w:sz w:val="20"/>
          <w:szCs w:val="20"/>
        </w:rPr>
        <w:t xml:space="preserve"> certifikátu na schválenie do NBS</w:t>
      </w:r>
      <w:r w:rsidR="00102633" w:rsidRPr="00C6695A">
        <w:rPr>
          <w:rFonts w:ascii="Cambria" w:eastAsia="Calibri" w:hAnsi="Cambria"/>
          <w:sz w:val="20"/>
          <w:szCs w:val="20"/>
        </w:rPr>
        <w:t xml:space="preserve"> – </w:t>
      </w:r>
      <w:r w:rsidRPr="00C6695A">
        <w:rPr>
          <w:rFonts w:ascii="Cambria" w:eastAsia="Calibri" w:hAnsi="Cambria"/>
          <w:sz w:val="20"/>
          <w:szCs w:val="20"/>
        </w:rPr>
        <w:t xml:space="preserve">najneskôr 1 mesiac </w:t>
      </w:r>
      <w:r w:rsidR="00102633" w:rsidRPr="00C6695A">
        <w:rPr>
          <w:rFonts w:ascii="Cambria" w:eastAsia="Calibri" w:hAnsi="Cambria"/>
          <w:sz w:val="20"/>
          <w:szCs w:val="20"/>
        </w:rPr>
        <w:t>pred dodaním</w:t>
      </w:r>
    </w:p>
    <w:p w14:paraId="65658174" w14:textId="54CD85B7" w:rsidR="00726486" w:rsidRPr="00C6695A" w:rsidRDefault="00EA0C3C" w:rsidP="000812E7">
      <w:pPr>
        <w:pStyle w:val="ListParagraph"/>
        <w:numPr>
          <w:ilvl w:val="0"/>
          <w:numId w:val="68"/>
        </w:numPr>
        <w:spacing w:after="0"/>
        <w:ind w:left="993" w:hanging="426"/>
        <w:rPr>
          <w:rFonts w:ascii="Cambria" w:eastAsia="Calibri" w:hAnsi="Cambria"/>
          <w:sz w:val="20"/>
          <w:szCs w:val="20"/>
        </w:rPr>
      </w:pPr>
      <w:r w:rsidRPr="000812E7">
        <w:rPr>
          <w:rFonts w:asciiTheme="majorHAnsi" w:eastAsia="Calibri" w:hAnsiTheme="majorHAnsi"/>
          <w:b/>
          <w:bCs/>
          <w:sz w:val="20"/>
          <w:szCs w:val="20"/>
        </w:rPr>
        <w:t>Dodanie</w:t>
      </w:r>
      <w:r w:rsidRPr="00C6695A">
        <w:rPr>
          <w:rFonts w:ascii="Cambria" w:eastAsia="Calibri" w:hAnsi="Cambria"/>
          <w:b/>
          <w:bCs/>
          <w:sz w:val="20"/>
          <w:szCs w:val="20"/>
        </w:rPr>
        <w:t xml:space="preserve"> pamätných euromincí - </w:t>
      </w:r>
      <w:r w:rsidRPr="00326CFF">
        <w:rPr>
          <w:rFonts w:ascii="Cambria" w:eastAsia="Calibri" w:hAnsi="Cambria"/>
          <w:sz w:val="20"/>
          <w:szCs w:val="20"/>
        </w:rPr>
        <w:t>d</w:t>
      </w:r>
      <w:r w:rsidR="00726486" w:rsidRPr="00326CFF">
        <w:rPr>
          <w:rFonts w:ascii="Cambria" w:eastAsia="Calibri" w:hAnsi="Cambria"/>
          <w:sz w:val="20"/>
          <w:szCs w:val="20"/>
        </w:rPr>
        <w:t xml:space="preserve">o </w:t>
      </w:r>
      <w:r w:rsidR="00102633" w:rsidRPr="00326CFF">
        <w:rPr>
          <w:rFonts w:ascii="Cambria" w:eastAsia="Calibri" w:hAnsi="Cambria"/>
          <w:sz w:val="20"/>
          <w:szCs w:val="20"/>
        </w:rPr>
        <w:t>3</w:t>
      </w:r>
      <w:r w:rsidR="00726486" w:rsidRPr="00326CFF">
        <w:rPr>
          <w:rFonts w:ascii="Cambria" w:eastAsia="Calibri" w:hAnsi="Cambria"/>
          <w:sz w:val="20"/>
          <w:szCs w:val="20"/>
        </w:rPr>
        <w:t xml:space="preserve"> mesiacov od zadania objednávky</w:t>
      </w:r>
    </w:p>
    <w:p w14:paraId="022432C2" w14:textId="38223C30" w:rsidR="00726486" w:rsidRPr="00C6695A" w:rsidRDefault="00EA0C3C" w:rsidP="000812E7">
      <w:pPr>
        <w:pStyle w:val="ListParagraph"/>
        <w:numPr>
          <w:ilvl w:val="0"/>
          <w:numId w:val="68"/>
        </w:numPr>
        <w:spacing w:after="0"/>
        <w:ind w:left="993" w:hanging="426"/>
        <w:rPr>
          <w:rFonts w:ascii="Cambria" w:eastAsia="Calibri" w:hAnsi="Cambria"/>
          <w:sz w:val="20"/>
          <w:szCs w:val="20"/>
        </w:rPr>
      </w:pPr>
      <w:r w:rsidRPr="000812E7">
        <w:rPr>
          <w:rFonts w:asciiTheme="majorHAnsi" w:eastAsia="Calibri" w:hAnsiTheme="majorHAnsi"/>
          <w:b/>
          <w:bCs/>
          <w:sz w:val="20"/>
          <w:szCs w:val="20"/>
        </w:rPr>
        <w:t>Ničenie</w:t>
      </w:r>
      <w:r w:rsidRPr="00C6695A">
        <w:rPr>
          <w:rFonts w:ascii="Cambria" w:eastAsia="Calibri" w:hAnsi="Cambria"/>
          <w:b/>
          <w:bCs/>
          <w:sz w:val="20"/>
          <w:szCs w:val="20"/>
        </w:rPr>
        <w:t xml:space="preserve"> nepodarkov </w:t>
      </w:r>
      <w:r w:rsidR="00417493" w:rsidRPr="003E2B59">
        <w:rPr>
          <w:rFonts w:ascii="Cambria" w:eastAsia="Calibri" w:hAnsi="Cambria"/>
          <w:b/>
          <w:bCs/>
          <w:sz w:val="20"/>
          <w:szCs w:val="20"/>
        </w:rPr>
        <w:t>–</w:t>
      </w:r>
      <w:r w:rsidRPr="003E2B59">
        <w:rPr>
          <w:rFonts w:ascii="Cambria" w:eastAsia="Calibri" w:hAnsi="Cambria"/>
          <w:b/>
          <w:bCs/>
          <w:sz w:val="20"/>
          <w:szCs w:val="20"/>
        </w:rPr>
        <w:t xml:space="preserve"> </w:t>
      </w:r>
      <w:r w:rsidR="00417493" w:rsidRPr="003E2B59">
        <w:rPr>
          <w:rFonts w:ascii="Cambria" w:eastAsia="Calibri" w:hAnsi="Cambria"/>
          <w:sz w:val="20"/>
          <w:szCs w:val="20"/>
        </w:rPr>
        <w:t>do 6 mesiacov</w:t>
      </w:r>
      <w:r w:rsidR="00417493" w:rsidRPr="00C6695A">
        <w:rPr>
          <w:rFonts w:ascii="Cambria" w:eastAsia="Calibri" w:hAnsi="Cambria"/>
          <w:sz w:val="20"/>
          <w:szCs w:val="20"/>
        </w:rPr>
        <w:t xml:space="preserve"> odo dňa emisie</w:t>
      </w:r>
    </w:p>
    <w:p w14:paraId="41BBFA5E" w14:textId="786049F4" w:rsidR="00726486" w:rsidRPr="00C6695A" w:rsidRDefault="003E2B59" w:rsidP="000812E7">
      <w:pPr>
        <w:pStyle w:val="ListParagraph"/>
        <w:numPr>
          <w:ilvl w:val="0"/>
          <w:numId w:val="68"/>
        </w:numPr>
        <w:spacing w:after="0"/>
        <w:ind w:left="993" w:hanging="426"/>
        <w:rPr>
          <w:rFonts w:ascii="Cambria" w:eastAsia="Calibri" w:hAnsi="Cambria"/>
          <w:sz w:val="20"/>
          <w:szCs w:val="20"/>
        </w:rPr>
      </w:pPr>
      <w:r w:rsidRPr="000812E7">
        <w:rPr>
          <w:rFonts w:asciiTheme="majorHAnsi" w:eastAsia="Calibri" w:hAnsiTheme="majorHAnsi"/>
          <w:b/>
          <w:bCs/>
          <w:sz w:val="20"/>
          <w:szCs w:val="20"/>
        </w:rPr>
        <w:t>Ničenie</w:t>
      </w:r>
      <w:r w:rsidRPr="00C6695A">
        <w:rPr>
          <w:rFonts w:ascii="Cambria" w:eastAsia="Calibri" w:hAnsi="Cambria"/>
          <w:b/>
          <w:bCs/>
          <w:sz w:val="20"/>
          <w:szCs w:val="20"/>
        </w:rPr>
        <w:t xml:space="preserve"> náradia </w:t>
      </w:r>
      <w:r>
        <w:rPr>
          <w:rFonts w:ascii="Cambria" w:eastAsia="Calibri" w:hAnsi="Cambria"/>
          <w:b/>
          <w:bCs/>
          <w:sz w:val="20"/>
          <w:szCs w:val="20"/>
        </w:rPr>
        <w:t>a p</w:t>
      </w:r>
      <w:r w:rsidRPr="00333220">
        <w:rPr>
          <w:rFonts w:ascii="Cambria" w:eastAsia="Calibri" w:hAnsi="Cambria"/>
          <w:b/>
          <w:bCs/>
          <w:sz w:val="20"/>
          <w:szCs w:val="20"/>
        </w:rPr>
        <w:t>redloženie záverečnej bilancie výroby náradia, razidiel a euromincí</w:t>
      </w:r>
      <w:r w:rsidRPr="003E2B59" w:rsidDel="003E2B59">
        <w:rPr>
          <w:rFonts w:ascii="Cambria" w:eastAsia="Calibri" w:hAnsi="Cambria"/>
          <w:b/>
          <w:bCs/>
          <w:sz w:val="20"/>
          <w:szCs w:val="20"/>
        </w:rPr>
        <w:t xml:space="preserve"> </w:t>
      </w:r>
      <w:r w:rsidR="00EA0C3C" w:rsidRPr="00C6695A">
        <w:rPr>
          <w:rFonts w:ascii="Cambria" w:eastAsia="Calibri" w:hAnsi="Cambria"/>
          <w:sz w:val="20"/>
          <w:szCs w:val="20"/>
        </w:rPr>
        <w:t xml:space="preserve">– </w:t>
      </w:r>
      <w:r w:rsidR="00417325" w:rsidRPr="00417325">
        <w:rPr>
          <w:rFonts w:ascii="Cambria" w:eastAsia="Calibri" w:hAnsi="Cambria"/>
          <w:sz w:val="20"/>
          <w:szCs w:val="20"/>
        </w:rPr>
        <w:t>do 30 dní od uplynutia</w:t>
      </w:r>
      <w:r w:rsidR="00417325">
        <w:rPr>
          <w:rFonts w:ascii="Cambria" w:eastAsia="Calibri" w:hAnsi="Cambria"/>
          <w:sz w:val="20"/>
          <w:szCs w:val="20"/>
        </w:rPr>
        <w:t xml:space="preserve"> </w:t>
      </w:r>
      <w:r w:rsidR="00417325" w:rsidRPr="00417325">
        <w:rPr>
          <w:rFonts w:ascii="Cambria" w:eastAsia="Calibri" w:hAnsi="Cambria"/>
          <w:sz w:val="20"/>
          <w:szCs w:val="20"/>
        </w:rPr>
        <w:t>24 mesiacov od dodávky</w:t>
      </w:r>
      <w:r w:rsidR="00417325">
        <w:rPr>
          <w:rFonts w:ascii="Cambria" w:eastAsia="Calibri" w:hAnsi="Cambria"/>
          <w:sz w:val="20"/>
          <w:szCs w:val="20"/>
        </w:rPr>
        <w:t xml:space="preserve"> </w:t>
      </w:r>
      <w:r>
        <w:rPr>
          <w:rFonts w:ascii="Cambria" w:eastAsia="Calibri" w:hAnsi="Cambria"/>
          <w:sz w:val="20"/>
          <w:szCs w:val="20"/>
        </w:rPr>
        <w:t>pamätných</w:t>
      </w:r>
      <w:r w:rsidR="00417325" w:rsidRPr="00417325">
        <w:rPr>
          <w:rFonts w:ascii="Cambria" w:eastAsia="Calibri" w:hAnsi="Cambria"/>
          <w:sz w:val="20"/>
          <w:szCs w:val="20"/>
        </w:rPr>
        <w:t xml:space="preserve"> euromincí</w:t>
      </w:r>
    </w:p>
    <w:p w14:paraId="6380C356" w14:textId="2E9C067F" w:rsidR="00726486" w:rsidRPr="00726486" w:rsidRDefault="00EA0C3C" w:rsidP="00726486">
      <w:pPr>
        <w:spacing w:line="276" w:lineRule="auto"/>
        <w:rPr>
          <w:rFonts w:ascii="Cambria" w:eastAsia="Calibri" w:hAnsi="Cambria"/>
          <w:noProof w:val="0"/>
          <w:sz w:val="22"/>
          <w:szCs w:val="20"/>
          <w:lang w:eastAsia="en-US"/>
        </w:rPr>
      </w:pPr>
      <w:r w:rsidRPr="00726486">
        <w:rPr>
          <w:rFonts w:ascii="Cambria" w:eastAsia="Calibri" w:hAnsi="Cambria"/>
          <w:sz w:val="22"/>
          <w:szCs w:val="20"/>
          <w:lang w:eastAsia="en-US"/>
        </w:rPr>
        <mc:AlternateContent>
          <mc:Choice Requires="wps">
            <w:drawing>
              <wp:anchor distT="0" distB="0" distL="114300" distR="114300" simplePos="0" relativeHeight="251747328" behindDoc="0" locked="0" layoutInCell="1" allowOverlap="1" wp14:anchorId="458A8CC2" wp14:editId="5510667E">
                <wp:simplePos x="0" y="0"/>
                <wp:positionH relativeFrom="margin">
                  <wp:posOffset>5147310</wp:posOffset>
                </wp:positionH>
                <wp:positionV relativeFrom="paragraph">
                  <wp:posOffset>186055</wp:posOffset>
                </wp:positionV>
                <wp:extent cx="294005" cy="269875"/>
                <wp:effectExtent l="0" t="0" r="10795" b="15875"/>
                <wp:wrapNone/>
                <wp:docPr id="80" name="Text Box 80"/>
                <wp:cNvGraphicFramePr/>
                <a:graphic xmlns:a="http://schemas.openxmlformats.org/drawingml/2006/main">
                  <a:graphicData uri="http://schemas.microsoft.com/office/word/2010/wordprocessingShape">
                    <wps:wsp>
                      <wps:cNvSpPr txBox="1"/>
                      <wps:spPr>
                        <a:xfrm>
                          <a:off x="0" y="0"/>
                          <a:ext cx="294005" cy="269875"/>
                        </a:xfrm>
                        <a:prstGeom prst="rect">
                          <a:avLst/>
                        </a:prstGeom>
                        <a:solidFill>
                          <a:sysClr val="window" lastClr="FFFFFF"/>
                        </a:solidFill>
                        <a:ln w="6350">
                          <a:solidFill>
                            <a:prstClr val="black"/>
                          </a:solidFill>
                        </a:ln>
                      </wps:spPr>
                      <wps:txbx>
                        <w:txbxContent>
                          <w:p w14:paraId="195E5573" w14:textId="10C1725B" w:rsidR="006F7C09" w:rsidRDefault="006F7C09" w:rsidP="00EA0C3C">
                            <w:r>
                              <w:t>J</w:t>
                            </w:r>
                            <w:r w:rsidRPr="00EA0C3C">
                              <w:drawing>
                                <wp:inline distT="0" distB="0" distL="0" distR="0" wp14:anchorId="5300CD41" wp14:editId="60CF2475">
                                  <wp:extent cx="4445" cy="172085"/>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445" cy="17208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58A8CC2" id="Text Box 80" o:spid="_x0000_s1044" type="#_x0000_t202" style="position:absolute;margin-left:405.3pt;margin-top:14.65pt;width:23.15pt;height:21.25pt;z-index:25174732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" fillcolor="window" strokeweight=".5pt">
                <v:textbox>
                  <w:txbxContent>
                    <w:p w14:paraId="195E5573" w14:textId="10C1725B" w:rsidR="006F7C09" w:rsidRDefault="006F7C09" w:rsidP="00EA0C3C">
                      <w:r>
                        <w:t>J</w:t>
                      </w:r>
                      <w:r w:rsidRPr="00EA0C3C">
                        <w:drawing>
                          <wp:inline distT="0" distB="0" distL="0" distR="0" wp14:anchorId="5300CD41" wp14:editId="60CF2475">
                            <wp:extent cx="4445" cy="172085"/>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445" cy="172085"/>
                                    </a:xfrm>
                                    <a:prstGeom prst="rect">
                                      <a:avLst/>
                                    </a:prstGeom>
                                    <a:noFill/>
                                    <a:ln>
                                      <a:noFill/>
                                    </a:ln>
                                  </pic:spPr>
                                </pic:pic>
                              </a:graphicData>
                            </a:graphic>
                          </wp:inline>
                        </w:drawing>
                      </w:r>
                    </w:p>
                  </w:txbxContent>
                </v:textbox>
                <w10:wrap anchorx="margin"/>
              </v:shape>
            </w:pict>
          </mc:Fallback>
        </mc:AlternateContent>
      </w:r>
      <w:r w:rsidR="00726486" w:rsidRPr="00726486">
        <w:rPr>
          <w:rFonts w:ascii="Cambria" w:eastAsia="Calibri" w:hAnsi="Cambria"/>
          <w:sz w:val="22"/>
          <w:szCs w:val="20"/>
          <w:lang w:eastAsia="en-US"/>
        </w:rPr>
        <mc:AlternateContent>
          <mc:Choice Requires="wps">
            <w:drawing>
              <wp:anchor distT="0" distB="0" distL="114300" distR="114300" simplePos="0" relativeHeight="251724800" behindDoc="0" locked="0" layoutInCell="1" allowOverlap="1" wp14:anchorId="687E756F" wp14:editId="686EABBF">
                <wp:simplePos x="0" y="0"/>
                <wp:positionH relativeFrom="column">
                  <wp:posOffset>5836230</wp:posOffset>
                </wp:positionH>
                <wp:positionV relativeFrom="paragraph">
                  <wp:posOffset>199749</wp:posOffset>
                </wp:positionV>
                <wp:extent cx="294198" cy="270344"/>
                <wp:effectExtent l="0" t="0" r="10795" b="15875"/>
                <wp:wrapNone/>
                <wp:docPr id="26" name="Text Box 26"/>
                <wp:cNvGraphicFramePr/>
                <a:graphic xmlns:a="http://schemas.openxmlformats.org/drawingml/2006/main">
                  <a:graphicData uri="http://schemas.microsoft.com/office/word/2010/wordprocessingShape">
                    <wps:wsp>
                      <wps:cNvSpPr txBox="1"/>
                      <wps:spPr>
                        <a:xfrm>
                          <a:off x="0" y="0"/>
                          <a:ext cx="294198" cy="270344"/>
                        </a:xfrm>
                        <a:prstGeom prst="rect">
                          <a:avLst/>
                        </a:prstGeom>
                        <a:solidFill>
                          <a:sysClr val="window" lastClr="FFFFFF"/>
                        </a:solidFill>
                        <a:ln w="6350">
                          <a:solidFill>
                            <a:prstClr val="black"/>
                          </a:solidFill>
                        </a:ln>
                      </wps:spPr>
                      <wps:txbx>
                        <w:txbxContent>
                          <w:p w14:paraId="523A800D" w14:textId="02BEAFBB" w:rsidR="006F7C09" w:rsidRDefault="006F7C09" w:rsidP="00726486">
                            <w:r>
                              <w:t>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87E756F" id="Text Box 26" o:spid="_x0000_s1045" type="#_x0000_t202" style="position:absolute;margin-left:459.55pt;margin-top:15.75pt;width:23.15pt;height:21.3pt;z-index:251724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" fillcolor="window" strokeweight=".5pt">
                <v:textbox>
                  <w:txbxContent>
                    <w:p w14:paraId="523A800D" w14:textId="02BEAFBB" w:rsidR="006F7C09" w:rsidRDefault="006F7C09" w:rsidP="00726486">
                      <w:r>
                        <w:t>K</w:t>
                      </w:r>
                    </w:p>
                  </w:txbxContent>
                </v:textbox>
              </v:shape>
            </w:pict>
          </mc:Fallback>
        </mc:AlternateContent>
      </w:r>
    </w:p>
    <w:p w14:paraId="5DD2AD41" w14:textId="7F9F120E" w:rsidR="00726486" w:rsidRPr="00726486" w:rsidRDefault="00EA0C3C" w:rsidP="00726486">
      <w:pPr>
        <w:spacing w:line="276" w:lineRule="auto"/>
        <w:rPr>
          <w:rFonts w:ascii="Cambria" w:eastAsia="Calibri" w:hAnsi="Cambria"/>
          <w:noProof w:val="0"/>
          <w:sz w:val="22"/>
          <w:szCs w:val="20"/>
          <w:lang w:eastAsia="en-US"/>
        </w:rPr>
      </w:pPr>
      <w:r w:rsidRPr="00726486">
        <w:rPr>
          <w:rFonts w:ascii="Cambria" w:eastAsia="Calibri" w:hAnsi="Cambria"/>
          <w:sz w:val="22"/>
          <w:szCs w:val="20"/>
          <w:lang w:eastAsia="en-US"/>
        </w:rPr>
        <w:lastRenderedPageBreak/>
        <mc:AlternateContent>
          <mc:Choice Requires="wps">
            <w:drawing>
              <wp:anchor distT="0" distB="0" distL="114300" distR="114300" simplePos="0" relativeHeight="251745280" behindDoc="0" locked="0" layoutInCell="1" allowOverlap="1" wp14:anchorId="26E68994" wp14:editId="79D48130">
                <wp:simplePos x="0" y="0"/>
                <wp:positionH relativeFrom="margin">
                  <wp:posOffset>4636770</wp:posOffset>
                </wp:positionH>
                <wp:positionV relativeFrom="paragraph">
                  <wp:posOffset>5080</wp:posOffset>
                </wp:positionV>
                <wp:extent cx="294198" cy="304800"/>
                <wp:effectExtent l="0" t="0" r="10795" b="19050"/>
                <wp:wrapNone/>
                <wp:docPr id="78" name="Text Box 78"/>
                <wp:cNvGraphicFramePr/>
                <a:graphic xmlns:a="http://schemas.openxmlformats.org/drawingml/2006/main">
                  <a:graphicData uri="http://schemas.microsoft.com/office/word/2010/wordprocessingShape">
                    <wps:wsp>
                      <wps:cNvSpPr txBox="1"/>
                      <wps:spPr>
                        <a:xfrm>
                          <a:off x="0" y="0"/>
                          <a:ext cx="294198" cy="304800"/>
                        </a:xfrm>
                        <a:prstGeom prst="rect">
                          <a:avLst/>
                        </a:prstGeom>
                        <a:solidFill>
                          <a:sysClr val="window" lastClr="FFFFFF"/>
                        </a:solidFill>
                        <a:ln w="6350">
                          <a:solidFill>
                            <a:prstClr val="black"/>
                          </a:solidFill>
                        </a:ln>
                      </wps:spPr>
                      <wps:txbx>
                        <w:txbxContent>
                          <w:p w14:paraId="6DB74A00" w14:textId="56E31437" w:rsidR="006F7C09" w:rsidRDefault="006F7C09" w:rsidP="00EA0C3C">
                            <w:r>
                              <w:t xml:space="preserve"> I</w:t>
                            </w:r>
                            <w:r w:rsidRPr="00EA0C3C">
                              <w:drawing>
                                <wp:inline distT="0" distB="0" distL="0" distR="0" wp14:anchorId="2B9ED3D1" wp14:editId="0730CF79">
                                  <wp:extent cx="4445" cy="172085"/>
                                  <wp:effectExtent l="0" t="0" r="0"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445" cy="17208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6E68994" id="Text Box 78" o:spid="_x0000_s1046" type="#_x0000_t202" style="position:absolute;margin-left:365.1pt;margin-top:.4pt;width:23.15pt;height:24pt;z-index:25174528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" fillcolor="window" strokeweight=".5pt">
                <v:textbox>
                  <w:txbxContent>
                    <w:p w14:paraId="6DB74A00" w14:textId="56E31437" w:rsidR="006F7C09" w:rsidRDefault="006F7C09" w:rsidP="00EA0C3C">
                      <w:r>
                        <w:t xml:space="preserve"> I</w:t>
                      </w:r>
                      <w:r w:rsidRPr="00EA0C3C">
                        <w:drawing>
                          <wp:inline distT="0" distB="0" distL="0" distR="0" wp14:anchorId="2B9ED3D1" wp14:editId="0730CF79">
                            <wp:extent cx="4445" cy="172085"/>
                            <wp:effectExtent l="0" t="0" r="0"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445" cy="172085"/>
                                    </a:xfrm>
                                    <a:prstGeom prst="rect">
                                      <a:avLst/>
                                    </a:prstGeom>
                                    <a:noFill/>
                                    <a:ln>
                                      <a:noFill/>
                                    </a:ln>
                                  </pic:spPr>
                                </pic:pic>
                              </a:graphicData>
                            </a:graphic>
                          </wp:inline>
                        </w:drawing>
                      </w:r>
                    </w:p>
                  </w:txbxContent>
                </v:textbox>
                <w10:wrap anchorx="margin"/>
              </v:shape>
            </w:pict>
          </mc:Fallback>
        </mc:AlternateContent>
      </w:r>
      <w:r w:rsidRPr="00726486">
        <w:rPr>
          <w:rFonts w:ascii="Cambria" w:eastAsia="Calibri" w:hAnsi="Cambria"/>
          <w:sz w:val="22"/>
          <w:szCs w:val="20"/>
          <w:lang w:eastAsia="en-US"/>
        </w:rPr>
        <mc:AlternateContent>
          <mc:Choice Requires="wps">
            <w:drawing>
              <wp:anchor distT="0" distB="0" distL="114300" distR="114300" simplePos="0" relativeHeight="251725824" behindDoc="0" locked="0" layoutInCell="1" allowOverlap="1" wp14:anchorId="2213EE29" wp14:editId="724C8FC9">
                <wp:simplePos x="0" y="0"/>
                <wp:positionH relativeFrom="margin">
                  <wp:posOffset>4184650</wp:posOffset>
                </wp:positionH>
                <wp:positionV relativeFrom="paragraph">
                  <wp:posOffset>13970</wp:posOffset>
                </wp:positionV>
                <wp:extent cx="294198" cy="270344"/>
                <wp:effectExtent l="0" t="0" r="10795" b="15875"/>
                <wp:wrapNone/>
                <wp:docPr id="55" name="Text Box 55"/>
                <wp:cNvGraphicFramePr/>
                <a:graphic xmlns:a="http://schemas.openxmlformats.org/drawingml/2006/main">
                  <a:graphicData uri="http://schemas.microsoft.com/office/word/2010/wordprocessingShape">
                    <wps:wsp>
                      <wps:cNvSpPr txBox="1"/>
                      <wps:spPr>
                        <a:xfrm>
                          <a:off x="0" y="0"/>
                          <a:ext cx="294198" cy="270344"/>
                        </a:xfrm>
                        <a:prstGeom prst="rect">
                          <a:avLst/>
                        </a:prstGeom>
                        <a:solidFill>
                          <a:sysClr val="window" lastClr="FFFFFF"/>
                        </a:solidFill>
                        <a:ln w="6350">
                          <a:solidFill>
                            <a:prstClr val="black"/>
                          </a:solidFill>
                        </a:ln>
                      </wps:spPr>
                      <wps:txbx>
                        <w:txbxContent>
                          <w:p w14:paraId="2ECBB8F6" w14:textId="7327DA51" w:rsidR="006F7C09" w:rsidRDefault="006F7C09" w:rsidP="00726486">
                            <w:r>
                              <w:t>H</w:t>
                            </w:r>
                            <w:r w:rsidRPr="00EA0C3C">
                              <w:drawing>
                                <wp:inline distT="0" distB="0" distL="0" distR="0" wp14:anchorId="6A4265AA" wp14:editId="6A344AD6">
                                  <wp:extent cx="4445" cy="172085"/>
                                  <wp:effectExtent l="0" t="0" r="0"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445" cy="17208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213EE29" id="Text Box 55" o:spid="_x0000_s1047" type="#_x0000_t202" style="position:absolute;margin-left:329.5pt;margin-top:1.1pt;width:23.15pt;height:21.3pt;z-index:25172582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" fillcolor="window" strokeweight=".5pt">
                <v:textbox>
                  <w:txbxContent>
                    <w:p w14:paraId="2ECBB8F6" w14:textId="7327DA51" w:rsidR="006F7C09" w:rsidRDefault="006F7C09" w:rsidP="00726486">
                      <w:r>
                        <w:t>H</w:t>
                      </w:r>
                      <w:r w:rsidRPr="00EA0C3C">
                        <w:drawing>
                          <wp:inline distT="0" distB="0" distL="0" distR="0" wp14:anchorId="6A4265AA" wp14:editId="6A344AD6">
                            <wp:extent cx="4445" cy="172085"/>
                            <wp:effectExtent l="0" t="0" r="0"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445" cy="172085"/>
                                    </a:xfrm>
                                    <a:prstGeom prst="rect">
                                      <a:avLst/>
                                    </a:prstGeom>
                                    <a:noFill/>
                                    <a:ln>
                                      <a:noFill/>
                                    </a:ln>
                                  </pic:spPr>
                                </pic:pic>
                              </a:graphicData>
                            </a:graphic>
                          </wp:inline>
                        </w:drawing>
                      </w:r>
                    </w:p>
                  </w:txbxContent>
                </v:textbox>
                <w10:wrap anchorx="margin"/>
              </v:shape>
            </w:pict>
          </mc:Fallback>
        </mc:AlternateContent>
      </w:r>
      <w:r w:rsidRPr="00726486">
        <w:rPr>
          <w:rFonts w:ascii="Cambria" w:eastAsia="Calibri" w:hAnsi="Cambria"/>
          <w:sz w:val="22"/>
          <w:szCs w:val="20"/>
          <w:lang w:eastAsia="en-US"/>
        </w:rPr>
        <mc:AlternateContent>
          <mc:Choice Requires="wps">
            <w:drawing>
              <wp:anchor distT="0" distB="0" distL="114300" distR="114300" simplePos="0" relativeHeight="251722752" behindDoc="0" locked="0" layoutInCell="1" allowOverlap="1" wp14:anchorId="49818B9D" wp14:editId="438E0006">
                <wp:simplePos x="0" y="0"/>
                <wp:positionH relativeFrom="column">
                  <wp:posOffset>3392170</wp:posOffset>
                </wp:positionH>
                <wp:positionV relativeFrom="paragraph">
                  <wp:posOffset>3810</wp:posOffset>
                </wp:positionV>
                <wp:extent cx="294198" cy="270344"/>
                <wp:effectExtent l="0" t="0" r="10795" b="15875"/>
                <wp:wrapNone/>
                <wp:docPr id="56" name="Text Box 56"/>
                <wp:cNvGraphicFramePr/>
                <a:graphic xmlns:a="http://schemas.openxmlformats.org/drawingml/2006/main">
                  <a:graphicData uri="http://schemas.microsoft.com/office/word/2010/wordprocessingShape">
                    <wps:wsp>
                      <wps:cNvSpPr txBox="1"/>
                      <wps:spPr>
                        <a:xfrm>
                          <a:off x="0" y="0"/>
                          <a:ext cx="294198" cy="270344"/>
                        </a:xfrm>
                        <a:prstGeom prst="rect">
                          <a:avLst/>
                        </a:prstGeom>
                        <a:solidFill>
                          <a:sysClr val="window" lastClr="FFFFFF"/>
                        </a:solidFill>
                        <a:ln w="6350">
                          <a:solidFill>
                            <a:prstClr val="black"/>
                          </a:solidFill>
                        </a:ln>
                      </wps:spPr>
                      <wps:txbx>
                        <w:txbxContent>
                          <w:p w14:paraId="4ABD8E8E" w14:textId="77777777" w:rsidR="006F7C09" w:rsidRDefault="006F7C09" w:rsidP="00726486">
                            <w:r>
                              <w:t>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9818B9D" id="Text Box 56" o:spid="_x0000_s1048" type="#_x0000_t202" style="position:absolute;margin-left:267.1pt;margin-top:.3pt;width:23.15pt;height:21.3pt;z-index:251722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" fillcolor="window" strokeweight=".5pt">
                <v:textbox>
                  <w:txbxContent>
                    <w:p w14:paraId="4ABD8E8E" w14:textId="77777777" w:rsidR="006F7C09" w:rsidRDefault="006F7C09" w:rsidP="00726486">
                      <w:r>
                        <w:t>G</w:t>
                      </w:r>
                    </w:p>
                  </w:txbxContent>
                </v:textbox>
              </v:shape>
            </w:pict>
          </mc:Fallback>
        </mc:AlternateContent>
      </w:r>
      <w:r w:rsidR="00102633" w:rsidRPr="00726486">
        <w:rPr>
          <w:rFonts w:ascii="Cambria" w:eastAsia="Calibri" w:hAnsi="Cambria"/>
          <w:sz w:val="22"/>
          <w:szCs w:val="20"/>
          <w:lang w:eastAsia="en-US"/>
        </w:rPr>
        <mc:AlternateContent>
          <mc:Choice Requires="wps">
            <w:drawing>
              <wp:anchor distT="0" distB="0" distL="114300" distR="114300" simplePos="0" relativeHeight="251739136" behindDoc="0" locked="0" layoutInCell="1" allowOverlap="1" wp14:anchorId="0C261488" wp14:editId="27947DC5">
                <wp:simplePos x="0" y="0"/>
                <wp:positionH relativeFrom="column">
                  <wp:posOffset>2592070</wp:posOffset>
                </wp:positionH>
                <wp:positionV relativeFrom="paragraph">
                  <wp:posOffset>12065</wp:posOffset>
                </wp:positionV>
                <wp:extent cx="294198" cy="270344"/>
                <wp:effectExtent l="0" t="0" r="10795" b="15875"/>
                <wp:wrapNone/>
                <wp:docPr id="52" name="Text Box 52"/>
                <wp:cNvGraphicFramePr/>
                <a:graphic xmlns:a="http://schemas.openxmlformats.org/drawingml/2006/main">
                  <a:graphicData uri="http://schemas.microsoft.com/office/word/2010/wordprocessingShape">
                    <wps:wsp>
                      <wps:cNvSpPr txBox="1"/>
                      <wps:spPr>
                        <a:xfrm>
                          <a:off x="0" y="0"/>
                          <a:ext cx="294198" cy="270344"/>
                        </a:xfrm>
                        <a:prstGeom prst="rect">
                          <a:avLst/>
                        </a:prstGeom>
                        <a:solidFill>
                          <a:sysClr val="window" lastClr="FFFFFF"/>
                        </a:solidFill>
                        <a:ln w="6350">
                          <a:solidFill>
                            <a:prstClr val="black"/>
                          </a:solidFill>
                        </a:ln>
                      </wps:spPr>
                      <wps:txbx>
                        <w:txbxContent>
                          <w:p w14:paraId="294F5E3F" w14:textId="77777777" w:rsidR="006F7C09" w:rsidRDefault="006F7C09" w:rsidP="00726486">
                            <w:r>
                              <w:t>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C261488" id="Text Box 52" o:spid="_x0000_s1049" type="#_x0000_t202" style="position:absolute;margin-left:204.1pt;margin-top:.95pt;width:23.15pt;height:21.3pt;z-index:2517391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" fillcolor="window" strokeweight=".5pt">
                <v:textbox>
                  <w:txbxContent>
                    <w:p w14:paraId="294F5E3F" w14:textId="77777777" w:rsidR="006F7C09" w:rsidRDefault="006F7C09" w:rsidP="00726486">
                      <w:r>
                        <w:t>F</w:t>
                      </w:r>
                    </w:p>
                  </w:txbxContent>
                </v:textbox>
              </v:shape>
            </w:pict>
          </mc:Fallback>
        </mc:AlternateContent>
      </w:r>
      <w:r w:rsidR="00102633" w:rsidRPr="00726486">
        <w:rPr>
          <w:rFonts w:ascii="Cambria" w:eastAsia="Calibri" w:hAnsi="Cambria"/>
          <w:sz w:val="22"/>
          <w:szCs w:val="20"/>
          <w:lang w:eastAsia="en-US"/>
        </w:rPr>
        <mc:AlternateContent>
          <mc:Choice Requires="wps">
            <w:drawing>
              <wp:anchor distT="0" distB="0" distL="114300" distR="114300" simplePos="0" relativeHeight="251721728" behindDoc="0" locked="0" layoutInCell="1" allowOverlap="1" wp14:anchorId="718FAAE0" wp14:editId="08234420">
                <wp:simplePos x="0" y="0"/>
                <wp:positionH relativeFrom="column">
                  <wp:posOffset>2294890</wp:posOffset>
                </wp:positionH>
                <wp:positionV relativeFrom="paragraph">
                  <wp:posOffset>19050</wp:posOffset>
                </wp:positionV>
                <wp:extent cx="294198" cy="270344"/>
                <wp:effectExtent l="0" t="0" r="10795" b="15875"/>
                <wp:wrapNone/>
                <wp:docPr id="53" name="Text Box 53"/>
                <wp:cNvGraphicFramePr/>
                <a:graphic xmlns:a="http://schemas.openxmlformats.org/drawingml/2006/main">
                  <a:graphicData uri="http://schemas.microsoft.com/office/word/2010/wordprocessingShape">
                    <wps:wsp>
                      <wps:cNvSpPr txBox="1"/>
                      <wps:spPr>
                        <a:xfrm>
                          <a:off x="0" y="0"/>
                          <a:ext cx="294198" cy="270344"/>
                        </a:xfrm>
                        <a:prstGeom prst="rect">
                          <a:avLst/>
                        </a:prstGeom>
                        <a:solidFill>
                          <a:sysClr val="window" lastClr="FFFFFF"/>
                        </a:solidFill>
                        <a:ln w="6350">
                          <a:solidFill>
                            <a:prstClr val="black"/>
                          </a:solidFill>
                        </a:ln>
                      </wps:spPr>
                      <wps:txbx>
                        <w:txbxContent>
                          <w:p w14:paraId="64DF6376" w14:textId="77777777" w:rsidR="006F7C09" w:rsidRDefault="006F7C09" w:rsidP="00726486">
                            <w:r>
                              <w: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18FAAE0" id="Text Box 53" o:spid="_x0000_s1050" type="#_x0000_t202" style="position:absolute;margin-left:180.7pt;margin-top:1.5pt;width:23.15pt;height:21.3pt;z-index:251721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" fillcolor="window" strokeweight=".5pt">
                <v:textbox>
                  <w:txbxContent>
                    <w:p w14:paraId="64DF6376" w14:textId="77777777" w:rsidR="006F7C09" w:rsidRDefault="006F7C09" w:rsidP="00726486">
                      <w:r>
                        <w:t>E</w:t>
                      </w:r>
                    </w:p>
                  </w:txbxContent>
                </v:textbox>
              </v:shape>
            </w:pict>
          </mc:Fallback>
        </mc:AlternateContent>
      </w:r>
      <w:r w:rsidR="00726486" w:rsidRPr="00726486">
        <w:rPr>
          <w:rFonts w:ascii="Cambria" w:eastAsia="Calibri" w:hAnsi="Cambria"/>
          <w:sz w:val="22"/>
          <w:szCs w:val="20"/>
          <w:lang w:eastAsia="en-US"/>
        </w:rPr>
        <mc:AlternateContent>
          <mc:Choice Requires="wps">
            <w:drawing>
              <wp:anchor distT="0" distB="0" distL="114300" distR="114300" simplePos="0" relativeHeight="251737088" behindDoc="0" locked="0" layoutInCell="1" allowOverlap="1" wp14:anchorId="72640338" wp14:editId="01DC7C39">
                <wp:simplePos x="0" y="0"/>
                <wp:positionH relativeFrom="column">
                  <wp:posOffset>1971344</wp:posOffset>
                </wp:positionH>
                <wp:positionV relativeFrom="paragraph">
                  <wp:posOffset>19657</wp:posOffset>
                </wp:positionV>
                <wp:extent cx="294198" cy="270344"/>
                <wp:effectExtent l="0" t="0" r="10795" b="15875"/>
                <wp:wrapNone/>
                <wp:docPr id="54" name="Text Box 54"/>
                <wp:cNvGraphicFramePr/>
                <a:graphic xmlns:a="http://schemas.openxmlformats.org/drawingml/2006/main">
                  <a:graphicData uri="http://schemas.microsoft.com/office/word/2010/wordprocessingShape">
                    <wps:wsp>
                      <wps:cNvSpPr txBox="1"/>
                      <wps:spPr>
                        <a:xfrm>
                          <a:off x="0" y="0"/>
                          <a:ext cx="294198" cy="270344"/>
                        </a:xfrm>
                        <a:prstGeom prst="rect">
                          <a:avLst/>
                        </a:prstGeom>
                        <a:solidFill>
                          <a:sysClr val="window" lastClr="FFFFFF"/>
                        </a:solidFill>
                        <a:ln w="6350">
                          <a:solidFill>
                            <a:prstClr val="black"/>
                          </a:solidFill>
                        </a:ln>
                      </wps:spPr>
                      <wps:txbx>
                        <w:txbxContent>
                          <w:p w14:paraId="7D942A43" w14:textId="77777777" w:rsidR="006F7C09" w:rsidRDefault="006F7C09" w:rsidP="00726486">
                            <w: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2640338" id="Text Box 54" o:spid="_x0000_s1051" type="#_x0000_t202" style="position:absolute;margin-left:155.2pt;margin-top:1.55pt;width:23.15pt;height:21.3pt;z-index:2517370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" fillcolor="window" strokeweight=".5pt">
                <v:textbox>
                  <w:txbxContent>
                    <w:p w14:paraId="7D942A43" w14:textId="77777777" w:rsidR="006F7C09" w:rsidRDefault="006F7C09" w:rsidP="00726486">
                      <w:r>
                        <w:t>D</w:t>
                      </w:r>
                    </w:p>
                  </w:txbxContent>
                </v:textbox>
              </v:shape>
            </w:pict>
          </mc:Fallback>
        </mc:AlternateContent>
      </w:r>
      <w:r w:rsidR="00726486" w:rsidRPr="00726486">
        <w:rPr>
          <w:rFonts w:ascii="Cambria" w:eastAsia="Calibri" w:hAnsi="Cambria"/>
          <w:sz w:val="22"/>
          <w:szCs w:val="20"/>
          <w:lang w:eastAsia="en-US"/>
        </w:rPr>
        <mc:AlternateContent>
          <mc:Choice Requires="wps">
            <w:drawing>
              <wp:anchor distT="0" distB="0" distL="114300" distR="114300" simplePos="0" relativeHeight="251720704" behindDoc="0" locked="0" layoutInCell="1" allowOverlap="1" wp14:anchorId="02965A5F" wp14:editId="0625197F">
                <wp:simplePos x="0" y="0"/>
                <wp:positionH relativeFrom="column">
                  <wp:posOffset>1748321</wp:posOffset>
                </wp:positionH>
                <wp:positionV relativeFrom="paragraph">
                  <wp:posOffset>18718</wp:posOffset>
                </wp:positionV>
                <wp:extent cx="294198" cy="270344"/>
                <wp:effectExtent l="0" t="0" r="10795" b="15875"/>
                <wp:wrapNone/>
                <wp:docPr id="27" name="Text Box 27"/>
                <wp:cNvGraphicFramePr/>
                <a:graphic xmlns:a="http://schemas.openxmlformats.org/drawingml/2006/main">
                  <a:graphicData uri="http://schemas.microsoft.com/office/word/2010/wordprocessingShape">
                    <wps:wsp>
                      <wps:cNvSpPr txBox="1"/>
                      <wps:spPr>
                        <a:xfrm>
                          <a:off x="0" y="0"/>
                          <a:ext cx="294198" cy="270344"/>
                        </a:xfrm>
                        <a:prstGeom prst="rect">
                          <a:avLst/>
                        </a:prstGeom>
                        <a:solidFill>
                          <a:sysClr val="window" lastClr="FFFFFF"/>
                        </a:solidFill>
                        <a:ln w="6350">
                          <a:solidFill>
                            <a:prstClr val="black"/>
                          </a:solidFill>
                        </a:ln>
                      </wps:spPr>
                      <wps:txbx>
                        <w:txbxContent>
                          <w:p w14:paraId="30254450" w14:textId="77777777" w:rsidR="006F7C09" w:rsidRDefault="006F7C09" w:rsidP="00726486">
                            <w: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2965A5F" id="Text Box 27" o:spid="_x0000_s1052" type="#_x0000_t202" style="position:absolute;margin-left:137.65pt;margin-top:1.45pt;width:23.15pt;height:21.3pt;z-index:251720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" fillcolor="window" strokeweight=".5pt">
                <v:textbox>
                  <w:txbxContent>
                    <w:p w14:paraId="30254450" w14:textId="77777777" w:rsidR="006F7C09" w:rsidRDefault="006F7C09" w:rsidP="00726486">
                      <w:r>
                        <w:t>C</w:t>
                      </w:r>
                    </w:p>
                  </w:txbxContent>
                </v:textbox>
              </v:shape>
            </w:pict>
          </mc:Fallback>
        </mc:AlternateContent>
      </w:r>
      <w:r w:rsidR="00726486" w:rsidRPr="00726486">
        <w:rPr>
          <w:rFonts w:ascii="Cambria" w:eastAsia="Calibri" w:hAnsi="Cambria"/>
          <w:sz w:val="22"/>
          <w:szCs w:val="20"/>
          <w:lang w:eastAsia="en-US"/>
        </w:rPr>
        <mc:AlternateContent>
          <mc:Choice Requires="wps">
            <w:drawing>
              <wp:anchor distT="0" distB="0" distL="114300" distR="114300" simplePos="0" relativeHeight="251719680" behindDoc="0" locked="0" layoutInCell="1" allowOverlap="1" wp14:anchorId="6A8D81FB" wp14:editId="51C05B5D">
                <wp:simplePos x="0" y="0"/>
                <wp:positionH relativeFrom="column">
                  <wp:posOffset>1073206</wp:posOffset>
                </wp:positionH>
                <wp:positionV relativeFrom="paragraph">
                  <wp:posOffset>42931</wp:posOffset>
                </wp:positionV>
                <wp:extent cx="294198" cy="270344"/>
                <wp:effectExtent l="0" t="0" r="10795" b="15875"/>
                <wp:wrapNone/>
                <wp:docPr id="57" name="Text Box 57"/>
                <wp:cNvGraphicFramePr/>
                <a:graphic xmlns:a="http://schemas.openxmlformats.org/drawingml/2006/main">
                  <a:graphicData uri="http://schemas.microsoft.com/office/word/2010/wordprocessingShape">
                    <wps:wsp>
                      <wps:cNvSpPr txBox="1"/>
                      <wps:spPr>
                        <a:xfrm>
                          <a:off x="0" y="0"/>
                          <a:ext cx="294198" cy="270344"/>
                        </a:xfrm>
                        <a:prstGeom prst="rect">
                          <a:avLst/>
                        </a:prstGeom>
                        <a:solidFill>
                          <a:sysClr val="window" lastClr="FFFFFF"/>
                        </a:solidFill>
                        <a:ln w="6350">
                          <a:solidFill>
                            <a:prstClr val="black"/>
                          </a:solidFill>
                        </a:ln>
                      </wps:spPr>
                      <wps:txbx>
                        <w:txbxContent>
                          <w:p w14:paraId="194D4B32" w14:textId="77777777" w:rsidR="006F7C09" w:rsidRDefault="006F7C09" w:rsidP="00726486">
                            <w: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A8D81FB" id="Text Box 57" o:spid="_x0000_s1053" type="#_x0000_t202" style="position:absolute;margin-left:84.5pt;margin-top:3.4pt;width:23.15pt;height:21.3pt;z-index:251719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" fillcolor="window" strokeweight=".5pt">
                <v:textbox>
                  <w:txbxContent>
                    <w:p w14:paraId="194D4B32" w14:textId="77777777" w:rsidR="006F7C09" w:rsidRDefault="006F7C09" w:rsidP="00726486">
                      <w:r>
                        <w:t>B</w:t>
                      </w:r>
                    </w:p>
                  </w:txbxContent>
                </v:textbox>
              </v:shape>
            </w:pict>
          </mc:Fallback>
        </mc:AlternateContent>
      </w:r>
      <w:r w:rsidR="00726486" w:rsidRPr="00726486">
        <w:rPr>
          <w:rFonts w:ascii="Cambria" w:eastAsia="Calibri" w:hAnsi="Cambria"/>
          <w:sz w:val="22"/>
          <w:szCs w:val="20"/>
          <w:lang w:eastAsia="en-US"/>
        </w:rPr>
        <mc:AlternateContent>
          <mc:Choice Requires="wps">
            <w:drawing>
              <wp:anchor distT="0" distB="0" distL="114300" distR="114300" simplePos="0" relativeHeight="251718656" behindDoc="0" locked="0" layoutInCell="1" allowOverlap="1" wp14:anchorId="5B7DEF2D" wp14:editId="094D7CE0">
                <wp:simplePos x="0" y="0"/>
                <wp:positionH relativeFrom="column">
                  <wp:posOffset>340305</wp:posOffset>
                </wp:positionH>
                <wp:positionV relativeFrom="paragraph">
                  <wp:posOffset>33655</wp:posOffset>
                </wp:positionV>
                <wp:extent cx="294198" cy="270344"/>
                <wp:effectExtent l="0" t="0" r="10795" b="15875"/>
                <wp:wrapNone/>
                <wp:docPr id="58" name="Text Box 58"/>
                <wp:cNvGraphicFramePr/>
                <a:graphic xmlns:a="http://schemas.openxmlformats.org/drawingml/2006/main">
                  <a:graphicData uri="http://schemas.microsoft.com/office/word/2010/wordprocessingShape">
                    <wps:wsp>
                      <wps:cNvSpPr txBox="1"/>
                      <wps:spPr>
                        <a:xfrm>
                          <a:off x="0" y="0"/>
                          <a:ext cx="294198" cy="270344"/>
                        </a:xfrm>
                        <a:prstGeom prst="rect">
                          <a:avLst/>
                        </a:prstGeom>
                        <a:solidFill>
                          <a:sysClr val="window" lastClr="FFFFFF"/>
                        </a:solidFill>
                        <a:ln w="6350">
                          <a:solidFill>
                            <a:prstClr val="black"/>
                          </a:solidFill>
                        </a:ln>
                      </wps:spPr>
                      <wps:txbx>
                        <w:txbxContent>
                          <w:p w14:paraId="561D5ABD" w14:textId="77777777" w:rsidR="006F7C09" w:rsidRDefault="006F7C09" w:rsidP="00726486">
                            <w: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B7DEF2D" id="Text Box 58" o:spid="_x0000_s1054" type="#_x0000_t202" style="position:absolute;margin-left:26.8pt;margin-top:2.65pt;width:23.15pt;height:21.3pt;z-index:251718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" fillcolor="window" strokeweight=".5pt">
                <v:textbox>
                  <w:txbxContent>
                    <w:p w14:paraId="561D5ABD" w14:textId="77777777" w:rsidR="006F7C09" w:rsidRDefault="006F7C09" w:rsidP="00726486">
                      <w:r>
                        <w:t>A</w:t>
                      </w:r>
                    </w:p>
                  </w:txbxContent>
                </v:textbox>
              </v:shape>
            </w:pict>
          </mc:Fallback>
        </mc:AlternateContent>
      </w:r>
    </w:p>
    <w:p w14:paraId="764D8FD8" w14:textId="032CDB39" w:rsidR="00726486" w:rsidRPr="00726486" w:rsidRDefault="00EA0C3C" w:rsidP="00726486">
      <w:pPr>
        <w:spacing w:line="276" w:lineRule="auto"/>
        <w:rPr>
          <w:rFonts w:ascii="Cambria" w:eastAsia="Calibri" w:hAnsi="Cambria"/>
          <w:noProof w:val="0"/>
          <w:sz w:val="22"/>
          <w:szCs w:val="20"/>
          <w:lang w:eastAsia="en-US"/>
        </w:rPr>
      </w:pPr>
      <w:r w:rsidRPr="00726486">
        <w:rPr>
          <w:rFonts w:ascii="Cambria" w:eastAsia="Calibri" w:hAnsi="Cambria"/>
          <w:color w:val="002060"/>
          <w:sz w:val="22"/>
          <w:szCs w:val="20"/>
          <w:lang w:eastAsia="en-US"/>
        </w:rPr>
        <mc:AlternateContent>
          <mc:Choice Requires="wps">
            <w:drawing>
              <wp:anchor distT="0" distB="0" distL="114300" distR="114300" simplePos="0" relativeHeight="251713536" behindDoc="0" locked="0" layoutInCell="1" allowOverlap="1" wp14:anchorId="421B0E3A" wp14:editId="4C44C7DD">
                <wp:simplePos x="0" y="0"/>
                <wp:positionH relativeFrom="column">
                  <wp:posOffset>483870</wp:posOffset>
                </wp:positionH>
                <wp:positionV relativeFrom="paragraph">
                  <wp:posOffset>137161</wp:posOffset>
                </wp:positionV>
                <wp:extent cx="15240" cy="883920"/>
                <wp:effectExtent l="0" t="0" r="22860" b="30480"/>
                <wp:wrapNone/>
                <wp:docPr id="42" name="Straight Connector 42"/>
                <wp:cNvGraphicFramePr/>
                <a:graphic xmlns:a="http://schemas.openxmlformats.org/drawingml/2006/main">
                  <a:graphicData uri="http://schemas.microsoft.com/office/word/2010/wordprocessingShape">
                    <wps:wsp>
                      <wps:cNvCnPr/>
                      <wps:spPr>
                        <a:xfrm>
                          <a:off x="0" y="0"/>
                          <a:ext cx="15240" cy="88392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F296583" id="Straight Connector 42" o:spid="_x0000_s1026" style="position:absolute;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1pt,10.8pt" to="39.3pt,8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" strokecolor="windowText" strokeweight="1.5pt">
                <v:stroke joinstyle="miter"/>
              </v:line>
            </w:pict>
          </mc:Fallback>
        </mc:AlternateContent>
      </w:r>
      <w:r w:rsidRPr="00726486">
        <w:rPr>
          <w:rFonts w:ascii="Cambria" w:eastAsia="Calibri" w:hAnsi="Cambria"/>
          <w:color w:val="002060"/>
          <w:sz w:val="22"/>
          <w:szCs w:val="20"/>
          <w:lang w:eastAsia="en-US"/>
        </w:rPr>
        <mc:AlternateContent>
          <mc:Choice Requires="wps">
            <w:drawing>
              <wp:anchor distT="0" distB="0" distL="114300" distR="114300" simplePos="0" relativeHeight="251717632" behindDoc="0" locked="0" layoutInCell="1" allowOverlap="1" wp14:anchorId="2905B6D2" wp14:editId="10EAE76B">
                <wp:simplePos x="0" y="0"/>
                <wp:positionH relativeFrom="column">
                  <wp:posOffset>3531870</wp:posOffset>
                </wp:positionH>
                <wp:positionV relativeFrom="paragraph">
                  <wp:posOffset>160020</wp:posOffset>
                </wp:positionV>
                <wp:extent cx="7620" cy="920115"/>
                <wp:effectExtent l="0" t="0" r="30480" b="32385"/>
                <wp:wrapNone/>
                <wp:docPr id="66" name="Straight Connector 66"/>
                <wp:cNvGraphicFramePr/>
                <a:graphic xmlns:a="http://schemas.openxmlformats.org/drawingml/2006/main">
                  <a:graphicData uri="http://schemas.microsoft.com/office/word/2010/wordprocessingShape">
                    <wps:wsp>
                      <wps:cNvCnPr/>
                      <wps:spPr>
                        <a:xfrm flipH="1">
                          <a:off x="0" y="0"/>
                          <a:ext cx="7620" cy="920115"/>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38F36A7" id="Straight Connector 66" o:spid="_x0000_s1026" style="position:absolute;flip:x;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8.1pt,12.6pt" to="278.7pt,8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" strokecolor="windowText" strokeweight="1.5pt">
                <v:stroke joinstyle="miter"/>
              </v:line>
            </w:pict>
          </mc:Fallback>
        </mc:AlternateContent>
      </w:r>
      <w:r w:rsidR="00102633" w:rsidRPr="00726486">
        <w:rPr>
          <w:rFonts w:ascii="Cambria" w:eastAsia="Calibri" w:hAnsi="Cambria"/>
          <w:color w:val="002060"/>
          <w:sz w:val="22"/>
          <w:szCs w:val="20"/>
          <w:lang w:eastAsia="en-US"/>
        </w:rPr>
        <mc:AlternateContent>
          <mc:Choice Requires="wps">
            <w:drawing>
              <wp:anchor distT="0" distB="0" distL="114300" distR="114300" simplePos="0" relativeHeight="251738112" behindDoc="0" locked="0" layoutInCell="1" allowOverlap="1" wp14:anchorId="0FB17EDC" wp14:editId="2E14D31B">
                <wp:simplePos x="0" y="0"/>
                <wp:positionH relativeFrom="column">
                  <wp:posOffset>2414905</wp:posOffset>
                </wp:positionH>
                <wp:positionV relativeFrom="paragraph">
                  <wp:posOffset>189865</wp:posOffset>
                </wp:positionV>
                <wp:extent cx="0" cy="882015"/>
                <wp:effectExtent l="0" t="0" r="38100" b="32385"/>
                <wp:wrapNone/>
                <wp:docPr id="51" name="Straight Connector 51"/>
                <wp:cNvGraphicFramePr/>
                <a:graphic xmlns:a="http://schemas.openxmlformats.org/drawingml/2006/main">
                  <a:graphicData uri="http://schemas.microsoft.com/office/word/2010/wordprocessingShape">
                    <wps:wsp>
                      <wps:cNvCnPr/>
                      <wps:spPr>
                        <a:xfrm>
                          <a:off x="0" y="0"/>
                          <a:ext cx="0" cy="882015"/>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540DC09" id="Straight Connector 51" o:spid="_x0000_s1026" style="position:absolute;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0.15pt,14.95pt" to="190.15pt,8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" strokecolor="windowText" strokeweight="1.5pt">
                <v:stroke joinstyle="miter"/>
              </v:line>
            </w:pict>
          </mc:Fallback>
        </mc:AlternateContent>
      </w:r>
      <w:r w:rsidR="00726486" w:rsidRPr="00726486">
        <w:rPr>
          <w:rFonts w:ascii="Cambria" w:eastAsia="Calibri" w:hAnsi="Cambria"/>
          <w:color w:val="002060"/>
          <w:sz w:val="22"/>
          <w:szCs w:val="20"/>
          <w:lang w:eastAsia="en-US"/>
        </w:rPr>
        <mc:AlternateContent>
          <mc:Choice Requires="wps">
            <w:drawing>
              <wp:anchor distT="0" distB="0" distL="114300" distR="114300" simplePos="0" relativeHeight="251715584" behindDoc="0" locked="0" layoutInCell="1" allowOverlap="1" wp14:anchorId="67C47950" wp14:editId="59BA40CB">
                <wp:simplePos x="0" y="0"/>
                <wp:positionH relativeFrom="column">
                  <wp:posOffset>1907402</wp:posOffset>
                </wp:positionH>
                <wp:positionV relativeFrom="paragraph">
                  <wp:posOffset>198562</wp:posOffset>
                </wp:positionV>
                <wp:extent cx="0" cy="882015"/>
                <wp:effectExtent l="0" t="0" r="38100" b="32385"/>
                <wp:wrapNone/>
                <wp:docPr id="64" name="Straight Connector 64"/>
                <wp:cNvGraphicFramePr/>
                <a:graphic xmlns:a="http://schemas.openxmlformats.org/drawingml/2006/main">
                  <a:graphicData uri="http://schemas.microsoft.com/office/word/2010/wordprocessingShape">
                    <wps:wsp>
                      <wps:cNvCnPr/>
                      <wps:spPr>
                        <a:xfrm>
                          <a:off x="0" y="0"/>
                          <a:ext cx="0" cy="882015"/>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134AE9C" id="Straight Connector 64" o:spid="_x0000_s1026" style="position:absolute;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0.2pt,15.65pt" to="150.2pt,8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" strokecolor="windowText" strokeweight="1.5pt">
                <v:stroke joinstyle="miter"/>
              </v:line>
            </w:pict>
          </mc:Fallback>
        </mc:AlternateContent>
      </w:r>
      <w:r w:rsidR="00726486" w:rsidRPr="00726486">
        <w:rPr>
          <w:rFonts w:ascii="Cambria" w:eastAsia="Calibri" w:hAnsi="Cambria"/>
          <w:color w:val="002060"/>
          <w:sz w:val="22"/>
          <w:szCs w:val="20"/>
          <w:lang w:eastAsia="en-US"/>
        </w:rPr>
        <mc:AlternateContent>
          <mc:Choice Requires="wps">
            <w:drawing>
              <wp:anchor distT="0" distB="0" distL="114300" distR="114300" simplePos="0" relativeHeight="251714560" behindDoc="0" locked="0" layoutInCell="1" allowOverlap="1" wp14:anchorId="5321CDE9" wp14:editId="52E5493F">
                <wp:simplePos x="0" y="0"/>
                <wp:positionH relativeFrom="column">
                  <wp:posOffset>1224031</wp:posOffset>
                </wp:positionH>
                <wp:positionV relativeFrom="paragraph">
                  <wp:posOffset>148977</wp:posOffset>
                </wp:positionV>
                <wp:extent cx="0" cy="882015"/>
                <wp:effectExtent l="0" t="0" r="38100" b="32385"/>
                <wp:wrapNone/>
                <wp:docPr id="70" name="Straight Connector 70"/>
                <wp:cNvGraphicFramePr/>
                <a:graphic xmlns:a="http://schemas.openxmlformats.org/drawingml/2006/main">
                  <a:graphicData uri="http://schemas.microsoft.com/office/word/2010/wordprocessingShape">
                    <wps:wsp>
                      <wps:cNvCnPr/>
                      <wps:spPr>
                        <a:xfrm>
                          <a:off x="0" y="0"/>
                          <a:ext cx="0" cy="882015"/>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4649AE1" id="Straight Connector 70" o:spid="_x0000_s1026" style="position:absolute;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6.4pt,11.75pt" to="96.4pt,8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" strokecolor="windowText" strokeweight="1.5pt">
                <v:stroke joinstyle="miter"/>
              </v:line>
            </w:pict>
          </mc:Fallback>
        </mc:AlternateContent>
      </w:r>
      <w:r w:rsidR="00726486" w:rsidRPr="00726486">
        <w:rPr>
          <w:rFonts w:ascii="Cambria" w:eastAsia="Calibri" w:hAnsi="Cambria"/>
          <w:color w:val="002060"/>
          <w:sz w:val="22"/>
          <w:szCs w:val="20"/>
          <w:lang w:eastAsia="en-US"/>
        </w:rPr>
        <mc:AlternateContent>
          <mc:Choice Requires="wps">
            <w:drawing>
              <wp:anchor distT="0" distB="0" distL="114300" distR="114300" simplePos="0" relativeHeight="251712512" behindDoc="0" locked="0" layoutInCell="1" allowOverlap="1" wp14:anchorId="4137DB6A" wp14:editId="16E95012">
                <wp:simplePos x="0" y="0"/>
                <wp:positionH relativeFrom="column">
                  <wp:posOffset>-40529</wp:posOffset>
                </wp:positionH>
                <wp:positionV relativeFrom="paragraph">
                  <wp:posOffset>555736</wp:posOffset>
                </wp:positionV>
                <wp:extent cx="6074797" cy="0"/>
                <wp:effectExtent l="0" t="0" r="0" b="0"/>
                <wp:wrapNone/>
                <wp:docPr id="71" name="Straight Connector 71"/>
                <wp:cNvGraphicFramePr/>
                <a:graphic xmlns:a="http://schemas.openxmlformats.org/drawingml/2006/main">
                  <a:graphicData uri="http://schemas.microsoft.com/office/word/2010/wordprocessingShape">
                    <wps:wsp>
                      <wps:cNvCnPr/>
                      <wps:spPr>
                        <a:xfrm>
                          <a:off x="0" y="0"/>
                          <a:ext cx="6074797" cy="0"/>
                        </a:xfrm>
                        <a:prstGeom prst="line">
                          <a:avLst/>
                        </a:prstGeom>
                        <a:noFill/>
                        <a:ln w="1905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w14:anchorId="768C3CDB" id="Straight Connector 71" o:spid="_x0000_s1026" style="position:absolute;z-index:2517125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2pt,43.75pt" to="475.15pt,4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" strokecolor="windowText" strokeweight="1.5pt">
                <v:stroke joinstyle="miter"/>
              </v:line>
            </w:pict>
          </mc:Fallback>
        </mc:AlternateContent>
      </w:r>
    </w:p>
    <w:p w14:paraId="18944DA1" w14:textId="6C8D9975" w:rsidR="00726486" w:rsidRPr="00726486" w:rsidRDefault="00EA0C3C" w:rsidP="00726486">
      <w:pPr>
        <w:spacing w:after="120" w:line="276" w:lineRule="auto"/>
        <w:rPr>
          <w:rFonts w:ascii="Cambria" w:eastAsia="Calibri" w:hAnsi="Cambria"/>
          <w:noProof w:val="0"/>
          <w:sz w:val="22"/>
          <w:szCs w:val="20"/>
          <w:lang w:eastAsia="en-US"/>
        </w:rPr>
      </w:pPr>
      <w:r w:rsidRPr="00726486">
        <w:rPr>
          <w:rFonts w:ascii="Cambria" w:eastAsia="Calibri" w:hAnsi="Cambria"/>
          <w:color w:val="002060"/>
          <w:sz w:val="22"/>
          <w:szCs w:val="20"/>
          <w:lang w:eastAsia="en-US"/>
        </w:rPr>
        <mc:AlternateContent>
          <mc:Choice Requires="wps">
            <w:drawing>
              <wp:anchor distT="0" distB="0" distL="114300" distR="114300" simplePos="0" relativeHeight="251723776" behindDoc="0" locked="0" layoutInCell="1" allowOverlap="1" wp14:anchorId="2357C378" wp14:editId="2CC1E02D">
                <wp:simplePos x="0" y="0"/>
                <wp:positionH relativeFrom="column">
                  <wp:posOffset>5840730</wp:posOffset>
                </wp:positionH>
                <wp:positionV relativeFrom="paragraph">
                  <wp:posOffset>9525</wp:posOffset>
                </wp:positionV>
                <wp:extent cx="0" cy="998220"/>
                <wp:effectExtent l="0" t="0" r="38100" b="30480"/>
                <wp:wrapNone/>
                <wp:docPr id="60" name="Straight Connector 60"/>
                <wp:cNvGraphicFramePr/>
                <a:graphic xmlns:a="http://schemas.openxmlformats.org/drawingml/2006/main">
                  <a:graphicData uri="http://schemas.microsoft.com/office/word/2010/wordprocessingShape">
                    <wps:wsp>
                      <wps:cNvCnPr/>
                      <wps:spPr>
                        <a:xfrm>
                          <a:off x="0" y="0"/>
                          <a:ext cx="0" cy="99822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38CC6B0" id="Straight Connector 60" o:spid="_x0000_s1026" style="position:absolute;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9.9pt,.75pt" to="459.9pt,7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" strokecolor="windowText" strokeweight="1.5pt">
                <v:stroke joinstyle="miter"/>
              </v:line>
            </w:pict>
          </mc:Fallback>
        </mc:AlternateContent>
      </w:r>
      <w:r w:rsidRPr="00726486">
        <w:rPr>
          <w:rFonts w:ascii="Cambria" w:eastAsia="Calibri" w:hAnsi="Cambria"/>
          <w:color w:val="002060"/>
          <w:sz w:val="22"/>
          <w:szCs w:val="20"/>
          <w:lang w:eastAsia="en-US"/>
        </w:rPr>
        <mc:AlternateContent>
          <mc:Choice Requires="wps">
            <w:drawing>
              <wp:anchor distT="0" distB="0" distL="114300" distR="114300" simplePos="0" relativeHeight="251743232" behindDoc="0" locked="0" layoutInCell="1" allowOverlap="1" wp14:anchorId="2E882902" wp14:editId="20EE0BEF">
                <wp:simplePos x="0" y="0"/>
                <wp:positionH relativeFrom="column">
                  <wp:posOffset>5269230</wp:posOffset>
                </wp:positionH>
                <wp:positionV relativeFrom="paragraph">
                  <wp:posOffset>9525</wp:posOffset>
                </wp:positionV>
                <wp:extent cx="0" cy="882015"/>
                <wp:effectExtent l="0" t="0" r="38100" b="32385"/>
                <wp:wrapNone/>
                <wp:docPr id="75" name="Straight Connector 75"/>
                <wp:cNvGraphicFramePr/>
                <a:graphic xmlns:a="http://schemas.openxmlformats.org/drawingml/2006/main">
                  <a:graphicData uri="http://schemas.microsoft.com/office/word/2010/wordprocessingShape">
                    <wps:wsp>
                      <wps:cNvCnPr/>
                      <wps:spPr>
                        <a:xfrm>
                          <a:off x="0" y="0"/>
                          <a:ext cx="0" cy="882015"/>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B902E7C" id="Straight Connector 75" o:spid="_x0000_s1026" style="position:absolute;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4.9pt,.75pt" to="414.9pt,7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" strokecolor="windowText" strokeweight="1.5pt">
                <v:stroke joinstyle="miter"/>
              </v:line>
            </w:pict>
          </mc:Fallback>
        </mc:AlternateContent>
      </w:r>
      <w:r w:rsidRPr="00726486">
        <w:rPr>
          <w:rFonts w:ascii="Cambria" w:eastAsia="Calibri" w:hAnsi="Cambria"/>
          <w:color w:val="002060"/>
          <w:sz w:val="22"/>
          <w:szCs w:val="20"/>
          <w:lang w:eastAsia="en-US"/>
        </w:rPr>
        <mc:AlternateContent>
          <mc:Choice Requires="wps">
            <w:drawing>
              <wp:anchor distT="0" distB="0" distL="114300" distR="114300" simplePos="0" relativeHeight="251741184" behindDoc="0" locked="0" layoutInCell="1" allowOverlap="1" wp14:anchorId="49508E5C" wp14:editId="75D8886E">
                <wp:simplePos x="0" y="0"/>
                <wp:positionH relativeFrom="column">
                  <wp:posOffset>4773930</wp:posOffset>
                </wp:positionH>
                <wp:positionV relativeFrom="paragraph">
                  <wp:posOffset>24765</wp:posOffset>
                </wp:positionV>
                <wp:extent cx="0" cy="882015"/>
                <wp:effectExtent l="0" t="0" r="38100" b="32385"/>
                <wp:wrapNone/>
                <wp:docPr id="74" name="Straight Connector 74"/>
                <wp:cNvGraphicFramePr/>
                <a:graphic xmlns:a="http://schemas.openxmlformats.org/drawingml/2006/main">
                  <a:graphicData uri="http://schemas.microsoft.com/office/word/2010/wordprocessingShape">
                    <wps:wsp>
                      <wps:cNvCnPr/>
                      <wps:spPr>
                        <a:xfrm>
                          <a:off x="0" y="0"/>
                          <a:ext cx="0" cy="882015"/>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A259562" id="Straight Connector 74" o:spid="_x0000_s1026" style="position:absolute;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5.9pt,1.95pt" to="375.9pt,7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" strokecolor="windowText" strokeweight="1.5pt">
                <v:stroke joinstyle="miter"/>
              </v:line>
            </w:pict>
          </mc:Fallback>
        </mc:AlternateContent>
      </w:r>
      <w:r w:rsidRPr="00726486">
        <w:rPr>
          <w:rFonts w:ascii="Cambria" w:eastAsia="Calibri" w:hAnsi="Cambria"/>
          <w:color w:val="002060"/>
          <w:sz w:val="22"/>
          <w:szCs w:val="20"/>
          <w:lang w:eastAsia="en-US"/>
        </w:rPr>
        <mc:AlternateContent>
          <mc:Choice Requires="wps">
            <w:drawing>
              <wp:anchor distT="0" distB="0" distL="114300" distR="114300" simplePos="0" relativeHeight="251726848" behindDoc="0" locked="0" layoutInCell="1" allowOverlap="1" wp14:anchorId="65E4A691" wp14:editId="14CEB32C">
                <wp:simplePos x="0" y="0"/>
                <wp:positionH relativeFrom="column">
                  <wp:posOffset>4333240</wp:posOffset>
                </wp:positionH>
                <wp:positionV relativeFrom="paragraph">
                  <wp:posOffset>8890</wp:posOffset>
                </wp:positionV>
                <wp:extent cx="0" cy="882015"/>
                <wp:effectExtent l="0" t="0" r="38100" b="32385"/>
                <wp:wrapNone/>
                <wp:docPr id="68" name="Straight Connector 68"/>
                <wp:cNvGraphicFramePr/>
                <a:graphic xmlns:a="http://schemas.openxmlformats.org/drawingml/2006/main">
                  <a:graphicData uri="http://schemas.microsoft.com/office/word/2010/wordprocessingShape">
                    <wps:wsp>
                      <wps:cNvCnPr/>
                      <wps:spPr>
                        <a:xfrm>
                          <a:off x="0" y="0"/>
                          <a:ext cx="0" cy="882015"/>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536962E" id="Straight Connector 68" o:spid="_x0000_s1026" style="position:absolute;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1.2pt,.7pt" to="341.2pt,7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" strokecolor="windowText" strokeweight="1.5pt">
                <v:stroke joinstyle="miter"/>
              </v:line>
            </w:pict>
          </mc:Fallback>
        </mc:AlternateContent>
      </w:r>
      <w:r w:rsidR="00102633" w:rsidRPr="00726486">
        <w:rPr>
          <w:rFonts w:ascii="Cambria" w:eastAsia="Calibri" w:hAnsi="Cambria"/>
          <w:color w:val="002060"/>
          <w:sz w:val="22"/>
          <w:szCs w:val="20"/>
          <w:lang w:eastAsia="en-US"/>
        </w:rPr>
        <mc:AlternateContent>
          <mc:Choice Requires="wps">
            <w:drawing>
              <wp:anchor distT="0" distB="0" distL="114300" distR="114300" simplePos="0" relativeHeight="251716608" behindDoc="0" locked="0" layoutInCell="1" allowOverlap="1" wp14:anchorId="44B6715B" wp14:editId="22D3B5BE">
                <wp:simplePos x="0" y="0"/>
                <wp:positionH relativeFrom="column">
                  <wp:posOffset>2738755</wp:posOffset>
                </wp:positionH>
                <wp:positionV relativeFrom="paragraph">
                  <wp:posOffset>5715</wp:posOffset>
                </wp:positionV>
                <wp:extent cx="0" cy="882015"/>
                <wp:effectExtent l="0" t="0" r="38100" b="32385"/>
                <wp:wrapNone/>
                <wp:docPr id="69" name="Straight Connector 69"/>
                <wp:cNvGraphicFramePr/>
                <a:graphic xmlns:a="http://schemas.openxmlformats.org/drawingml/2006/main">
                  <a:graphicData uri="http://schemas.microsoft.com/office/word/2010/wordprocessingShape">
                    <wps:wsp>
                      <wps:cNvCnPr/>
                      <wps:spPr>
                        <a:xfrm>
                          <a:off x="0" y="0"/>
                          <a:ext cx="0" cy="882015"/>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7ABF0E7" id="Straight Connector 69" o:spid="_x0000_s1026" style="position:absolute;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65pt,.45pt" to="215.65pt,6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" strokecolor="windowText" strokeweight="1.5pt">
                <v:stroke joinstyle="miter"/>
              </v:line>
            </w:pict>
          </mc:Fallback>
        </mc:AlternateContent>
      </w:r>
      <w:r w:rsidR="00726486" w:rsidRPr="00726486">
        <w:rPr>
          <w:rFonts w:ascii="Cambria" w:eastAsia="Calibri" w:hAnsi="Cambria"/>
          <w:color w:val="002060"/>
          <w:sz w:val="22"/>
          <w:szCs w:val="20"/>
          <w:lang w:eastAsia="en-US"/>
        </w:rPr>
        <mc:AlternateContent>
          <mc:Choice Requires="wps">
            <w:drawing>
              <wp:anchor distT="0" distB="0" distL="114300" distR="114300" simplePos="0" relativeHeight="251736064" behindDoc="0" locked="0" layoutInCell="1" allowOverlap="1" wp14:anchorId="21BBF91D" wp14:editId="4350A19B">
                <wp:simplePos x="0" y="0"/>
                <wp:positionH relativeFrom="column">
                  <wp:posOffset>2114964</wp:posOffset>
                </wp:positionH>
                <wp:positionV relativeFrom="paragraph">
                  <wp:posOffset>22750</wp:posOffset>
                </wp:positionV>
                <wp:extent cx="0" cy="882015"/>
                <wp:effectExtent l="0" t="0" r="38100" b="32385"/>
                <wp:wrapNone/>
                <wp:docPr id="72" name="Straight Connector 72"/>
                <wp:cNvGraphicFramePr/>
                <a:graphic xmlns:a="http://schemas.openxmlformats.org/drawingml/2006/main">
                  <a:graphicData uri="http://schemas.microsoft.com/office/word/2010/wordprocessingShape">
                    <wps:wsp>
                      <wps:cNvCnPr/>
                      <wps:spPr>
                        <a:xfrm>
                          <a:off x="0" y="0"/>
                          <a:ext cx="0" cy="882015"/>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2CA072B" id="Straight Connector 72" o:spid="_x0000_s1026" style="position:absolute;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6.55pt,1.8pt" to="166.55pt,7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" strokecolor="windowText" strokeweight="1.5pt">
                <v:stroke joinstyle="miter"/>
              </v:line>
            </w:pict>
          </mc:Fallback>
        </mc:AlternateContent>
      </w:r>
    </w:p>
    <w:p w14:paraId="0C72CC38" w14:textId="5A4D10E3" w:rsidR="00726486" w:rsidRDefault="00726486" w:rsidP="00726486">
      <w:pPr>
        <w:spacing w:after="120" w:line="276" w:lineRule="auto"/>
        <w:rPr>
          <w:rFonts w:ascii="Cambria" w:eastAsia="Calibri" w:hAnsi="Cambria"/>
          <w:noProof w:val="0"/>
          <w:sz w:val="22"/>
          <w:szCs w:val="20"/>
          <w:lang w:eastAsia="en-US"/>
        </w:rPr>
      </w:pPr>
    </w:p>
    <w:p w14:paraId="598DC83A" w14:textId="2F474B43" w:rsidR="00C459DC" w:rsidRDefault="00C459DC" w:rsidP="00726486">
      <w:pPr>
        <w:spacing w:after="120" w:line="276" w:lineRule="auto"/>
        <w:rPr>
          <w:rFonts w:ascii="Cambria" w:eastAsia="Calibri" w:hAnsi="Cambria"/>
          <w:noProof w:val="0"/>
          <w:sz w:val="22"/>
          <w:szCs w:val="20"/>
          <w:lang w:eastAsia="en-US"/>
        </w:rPr>
      </w:pPr>
    </w:p>
    <w:p w14:paraId="5D1F1C49" w14:textId="77777777" w:rsidR="00C459DC" w:rsidRPr="00726486" w:rsidRDefault="00C459DC" w:rsidP="00726486">
      <w:pPr>
        <w:spacing w:after="120" w:line="276" w:lineRule="auto"/>
        <w:rPr>
          <w:rFonts w:ascii="Cambria" w:eastAsia="Calibri" w:hAnsi="Cambria"/>
          <w:noProof w:val="0"/>
          <w:sz w:val="22"/>
          <w:szCs w:val="20"/>
          <w:lang w:eastAsia="en-US"/>
        </w:rPr>
      </w:pPr>
    </w:p>
    <w:p w14:paraId="7FF9AF59" w14:textId="6F7FF392" w:rsidR="000D295B" w:rsidRPr="00152139" w:rsidRDefault="000D295B" w:rsidP="000812E7">
      <w:pPr>
        <w:keepNext/>
        <w:numPr>
          <w:ilvl w:val="0"/>
          <w:numId w:val="2"/>
        </w:numPr>
        <w:shd w:val="clear" w:color="auto" w:fill="D9D9D9"/>
        <w:spacing w:after="60"/>
        <w:ind w:left="567" w:hanging="567"/>
        <w:jc w:val="both"/>
        <w:rPr>
          <w:rFonts w:ascii="Cambria" w:hAnsi="Cambria" w:cs="Arial"/>
          <w:b/>
          <w:bCs/>
          <w:smallCaps/>
          <w:sz w:val="20"/>
          <w:szCs w:val="20"/>
        </w:rPr>
      </w:pPr>
      <w:r w:rsidRPr="00152139">
        <w:rPr>
          <w:rFonts w:ascii="Cambria" w:hAnsi="Cambria" w:cs="Arial"/>
          <w:b/>
          <w:bCs/>
          <w:smallCaps/>
          <w:sz w:val="20"/>
          <w:szCs w:val="20"/>
        </w:rPr>
        <w:t xml:space="preserve"> </w:t>
      </w:r>
      <w:bookmarkStart w:id="113" w:name="_Hlk79395437"/>
      <w:r w:rsidRPr="000812E7">
        <w:rPr>
          <w:rFonts w:asciiTheme="majorHAnsi" w:hAnsiTheme="majorHAnsi" w:cs="Arial"/>
          <w:b/>
          <w:bCs/>
          <w:smallCaps/>
          <w:sz w:val="20"/>
          <w:szCs w:val="20"/>
        </w:rPr>
        <w:t>Vymedzenie</w:t>
      </w:r>
      <w:r w:rsidRPr="00152139">
        <w:rPr>
          <w:rFonts w:ascii="Cambria" w:hAnsi="Cambria" w:cs="Arial"/>
          <w:b/>
          <w:bCs/>
          <w:smallCaps/>
          <w:sz w:val="20"/>
          <w:szCs w:val="20"/>
        </w:rPr>
        <w:t xml:space="preserve"> predmetu zákazky</w:t>
      </w:r>
      <w:bookmarkEnd w:id="113"/>
      <w:r w:rsidR="00811F66">
        <w:rPr>
          <w:rFonts w:ascii="Cambria" w:hAnsi="Cambria" w:cs="Arial"/>
          <w:b/>
          <w:bCs/>
          <w:smallCaps/>
          <w:sz w:val="20"/>
          <w:szCs w:val="20"/>
        </w:rPr>
        <w:t xml:space="preserve"> – časť č. 2</w:t>
      </w:r>
    </w:p>
    <w:p w14:paraId="28C8EAF6" w14:textId="42B9E5A4" w:rsidR="000D295B" w:rsidRPr="00152139" w:rsidRDefault="000D295B" w:rsidP="000D295B">
      <w:pPr>
        <w:shd w:val="clear" w:color="auto" w:fill="FFFFFF" w:themeFill="background1"/>
        <w:jc w:val="both"/>
        <w:rPr>
          <w:rFonts w:ascii="Cambria" w:hAnsi="Cambria" w:cs="Arial"/>
          <w:sz w:val="20"/>
          <w:szCs w:val="20"/>
        </w:rPr>
      </w:pPr>
      <w:r w:rsidRPr="00152139">
        <w:rPr>
          <w:rFonts w:ascii="Cambria" w:hAnsi="Cambria" w:cs="Arial"/>
          <w:sz w:val="20"/>
          <w:szCs w:val="20"/>
        </w:rPr>
        <w:t xml:space="preserve">Predmetom časti </w:t>
      </w:r>
      <w:r w:rsidR="00AB7639">
        <w:rPr>
          <w:rFonts w:ascii="Cambria" w:hAnsi="Cambria" w:cs="Arial"/>
          <w:sz w:val="20"/>
          <w:szCs w:val="20"/>
        </w:rPr>
        <w:t xml:space="preserve">č. 2 </w:t>
      </w:r>
      <w:r w:rsidRPr="00152139">
        <w:rPr>
          <w:rFonts w:ascii="Cambria" w:hAnsi="Cambria" w:cs="Arial"/>
          <w:sz w:val="20"/>
          <w:szCs w:val="20"/>
        </w:rPr>
        <w:t>zákazky je razba zberateľských euromincí v rokoch 2022 až 2026</w:t>
      </w:r>
      <w:r w:rsidRPr="00152139">
        <w:rPr>
          <w:rFonts w:ascii="Cambria" w:hAnsi="Cambria" w:cs="Arial"/>
          <w:noProof w:val="0"/>
          <w:sz w:val="20"/>
          <w:szCs w:val="20"/>
          <w:lang w:eastAsia="en-US"/>
        </w:rPr>
        <w:t>.</w:t>
      </w:r>
    </w:p>
    <w:p w14:paraId="3EEA9C22" w14:textId="77777777" w:rsidR="000D295B" w:rsidRPr="00152139" w:rsidRDefault="000D295B" w:rsidP="000D295B">
      <w:pPr>
        <w:shd w:val="clear" w:color="auto" w:fill="FFFFFF" w:themeFill="background1"/>
        <w:tabs>
          <w:tab w:val="left" w:pos="567"/>
        </w:tabs>
        <w:ind w:left="567" w:hanging="567"/>
        <w:jc w:val="both"/>
        <w:rPr>
          <w:rFonts w:ascii="Cambria" w:hAnsi="Cambria" w:cs="Arial"/>
          <w:noProof w:val="0"/>
          <w:sz w:val="20"/>
          <w:szCs w:val="20"/>
          <w:lang w:eastAsia="en-US"/>
        </w:rPr>
      </w:pPr>
    </w:p>
    <w:p w14:paraId="4974AA1B" w14:textId="77777777" w:rsidR="000D295B" w:rsidRPr="00152139" w:rsidRDefault="000D295B" w:rsidP="000812E7">
      <w:pPr>
        <w:keepNext/>
        <w:numPr>
          <w:ilvl w:val="0"/>
          <w:numId w:val="2"/>
        </w:numPr>
        <w:shd w:val="clear" w:color="auto" w:fill="D9D9D9"/>
        <w:spacing w:after="60"/>
        <w:ind w:left="567" w:hanging="567"/>
        <w:jc w:val="both"/>
        <w:rPr>
          <w:rFonts w:ascii="Cambria" w:hAnsi="Cambria" w:cs="Arial"/>
          <w:b/>
          <w:bCs/>
          <w:smallCaps/>
          <w:sz w:val="20"/>
          <w:szCs w:val="20"/>
        </w:rPr>
      </w:pPr>
      <w:r w:rsidRPr="000812E7">
        <w:rPr>
          <w:rFonts w:asciiTheme="majorHAnsi" w:hAnsiTheme="majorHAnsi" w:cs="Arial"/>
          <w:b/>
          <w:bCs/>
          <w:smallCaps/>
          <w:sz w:val="20"/>
          <w:szCs w:val="20"/>
        </w:rPr>
        <w:t>Doklady</w:t>
      </w:r>
      <w:r w:rsidRPr="00152139">
        <w:rPr>
          <w:rFonts w:ascii="Cambria" w:hAnsi="Cambria" w:cs="Arial"/>
          <w:b/>
          <w:bCs/>
          <w:smallCaps/>
          <w:sz w:val="20"/>
          <w:szCs w:val="20"/>
        </w:rPr>
        <w:t xml:space="preserve"> preukazujúce splnenie požiadaviek verejného obstarávateľa na predmet zákazky </w:t>
      </w:r>
    </w:p>
    <w:p w14:paraId="1BAE9AEA" w14:textId="0E1127DF" w:rsidR="000D295B" w:rsidRPr="00152139" w:rsidRDefault="000D295B" w:rsidP="000D295B">
      <w:pPr>
        <w:tabs>
          <w:tab w:val="left" w:pos="0"/>
        </w:tabs>
        <w:jc w:val="both"/>
        <w:rPr>
          <w:rFonts w:ascii="Cambria" w:hAnsi="Cambria" w:cs="Arial"/>
          <w:sz w:val="20"/>
          <w:szCs w:val="20"/>
        </w:rPr>
      </w:pPr>
      <w:r w:rsidRPr="00152139">
        <w:rPr>
          <w:rFonts w:ascii="Cambria" w:hAnsi="Cambria" w:cs="Arial"/>
          <w:sz w:val="20"/>
          <w:szCs w:val="20"/>
        </w:rPr>
        <w:t>Uchádzač v ponuke predloží</w:t>
      </w:r>
      <w:r w:rsidR="00C455A6">
        <w:rPr>
          <w:rFonts w:ascii="Cambria" w:hAnsi="Cambria" w:cs="Arial"/>
          <w:sz w:val="20"/>
          <w:szCs w:val="20"/>
        </w:rPr>
        <w:t xml:space="preserve"> čestné vyhlásenie</w:t>
      </w:r>
      <w:r w:rsidRPr="00152139">
        <w:rPr>
          <w:rFonts w:ascii="Cambria" w:hAnsi="Cambria" w:cs="Arial"/>
          <w:sz w:val="20"/>
          <w:szCs w:val="20"/>
        </w:rPr>
        <w:t xml:space="preserve">, že </w:t>
      </w:r>
      <w:r w:rsidR="006E5EF0">
        <w:rPr>
          <w:rFonts w:ascii="Cambria" w:hAnsi="Cambria" w:cs="Arial"/>
          <w:sz w:val="20"/>
          <w:szCs w:val="20"/>
        </w:rPr>
        <w:t>bude vedieť zabezpečiť do</w:t>
      </w:r>
      <w:r w:rsidR="00E632F9">
        <w:rPr>
          <w:rFonts w:ascii="Cambria" w:hAnsi="Cambria" w:cs="Arial"/>
          <w:sz w:val="20"/>
          <w:szCs w:val="20"/>
        </w:rPr>
        <w:t>d</w:t>
      </w:r>
      <w:r w:rsidR="006E5EF0">
        <w:rPr>
          <w:rFonts w:ascii="Cambria" w:hAnsi="Cambria" w:cs="Arial"/>
          <w:sz w:val="20"/>
          <w:szCs w:val="20"/>
        </w:rPr>
        <w:t>anie</w:t>
      </w:r>
      <w:r w:rsidR="00C455A6" w:rsidRPr="00152139">
        <w:rPr>
          <w:rFonts w:ascii="Cambria" w:hAnsi="Cambria" w:cs="Arial"/>
          <w:sz w:val="20"/>
          <w:szCs w:val="20"/>
        </w:rPr>
        <w:t xml:space="preserve"> </w:t>
      </w:r>
      <w:r w:rsidRPr="00152139">
        <w:rPr>
          <w:rFonts w:ascii="Cambria" w:hAnsi="Cambria" w:cs="Arial"/>
          <w:sz w:val="20"/>
          <w:szCs w:val="20"/>
        </w:rPr>
        <w:t>objednané</w:t>
      </w:r>
      <w:r w:rsidR="006E5EF0">
        <w:rPr>
          <w:rFonts w:ascii="Cambria" w:hAnsi="Cambria" w:cs="Arial"/>
          <w:sz w:val="20"/>
          <w:szCs w:val="20"/>
        </w:rPr>
        <w:t>ho</w:t>
      </w:r>
      <w:r w:rsidRPr="00152139">
        <w:rPr>
          <w:rFonts w:ascii="Cambria" w:hAnsi="Cambria" w:cs="Arial"/>
          <w:sz w:val="20"/>
          <w:szCs w:val="20"/>
        </w:rPr>
        <w:t xml:space="preserve"> množstvo zberateľských euromincí </w:t>
      </w:r>
      <w:r w:rsidR="006E5EF0">
        <w:rPr>
          <w:rFonts w:ascii="Cambria" w:hAnsi="Cambria" w:cs="Arial"/>
          <w:sz w:val="20"/>
          <w:szCs w:val="20"/>
        </w:rPr>
        <w:t>aj</w:t>
      </w:r>
      <w:r w:rsidR="00E632F9">
        <w:rPr>
          <w:rFonts w:ascii="Cambria" w:hAnsi="Cambria" w:cs="Arial"/>
          <w:sz w:val="20"/>
          <w:szCs w:val="20"/>
        </w:rPr>
        <w:t xml:space="preserve"> </w:t>
      </w:r>
      <w:r w:rsidRPr="00152139">
        <w:rPr>
          <w:rFonts w:ascii="Cambria" w:hAnsi="Cambria" w:cs="Arial"/>
          <w:sz w:val="20"/>
          <w:szCs w:val="20"/>
        </w:rPr>
        <w:t>v prípade trvania súčasnej pandemickej situácie (alebo inej podobnej mimoriadnej situácie) a reštrikcií na hraniciach, ktoré priniesla.</w:t>
      </w:r>
    </w:p>
    <w:p w14:paraId="1479B2F7" w14:textId="77777777" w:rsidR="000D295B" w:rsidRPr="00152139" w:rsidRDefault="000D295B" w:rsidP="000D295B">
      <w:pPr>
        <w:rPr>
          <w:rFonts w:ascii="Cambria" w:hAnsi="Cambria" w:cs="Arial"/>
          <w:sz w:val="20"/>
          <w:szCs w:val="20"/>
        </w:rPr>
      </w:pPr>
    </w:p>
    <w:p w14:paraId="1BD36ACD" w14:textId="77777777" w:rsidR="000D295B" w:rsidRPr="00152139" w:rsidRDefault="000D295B" w:rsidP="000812E7">
      <w:pPr>
        <w:keepNext/>
        <w:numPr>
          <w:ilvl w:val="0"/>
          <w:numId w:val="2"/>
        </w:numPr>
        <w:shd w:val="clear" w:color="auto" w:fill="D9D9D9"/>
        <w:spacing w:after="60"/>
        <w:ind w:left="567" w:hanging="567"/>
        <w:jc w:val="both"/>
        <w:rPr>
          <w:rFonts w:ascii="Cambria" w:hAnsi="Cambria" w:cs="Arial"/>
          <w:b/>
          <w:bCs/>
          <w:smallCaps/>
          <w:sz w:val="20"/>
          <w:szCs w:val="20"/>
        </w:rPr>
      </w:pPr>
      <w:r w:rsidRPr="000812E7">
        <w:rPr>
          <w:rFonts w:asciiTheme="majorHAnsi" w:hAnsiTheme="majorHAnsi" w:cs="Arial"/>
          <w:b/>
          <w:bCs/>
          <w:smallCaps/>
          <w:sz w:val="20"/>
          <w:szCs w:val="20"/>
        </w:rPr>
        <w:t>Technická</w:t>
      </w:r>
      <w:r w:rsidRPr="00152139">
        <w:rPr>
          <w:rFonts w:ascii="Cambria" w:hAnsi="Cambria" w:cs="Arial"/>
          <w:b/>
          <w:bCs/>
          <w:smallCaps/>
          <w:sz w:val="20"/>
          <w:szCs w:val="20"/>
        </w:rPr>
        <w:t xml:space="preserve"> špecifikácia eurominci </w:t>
      </w:r>
    </w:p>
    <w:p w14:paraId="18B4EF60" w14:textId="70AB9AE5" w:rsidR="000D295B" w:rsidRPr="00152139" w:rsidRDefault="000D295B" w:rsidP="000D295B">
      <w:pPr>
        <w:tabs>
          <w:tab w:val="left" w:pos="567"/>
        </w:tabs>
        <w:ind w:left="567" w:hanging="567"/>
        <w:jc w:val="both"/>
        <w:rPr>
          <w:rFonts w:ascii="Cambria" w:hAnsi="Cambria"/>
          <w:sz w:val="20"/>
          <w:szCs w:val="20"/>
        </w:rPr>
      </w:pPr>
      <w:r w:rsidRPr="00152139">
        <w:rPr>
          <w:rFonts w:ascii="Cambria" w:hAnsi="Cambria"/>
          <w:sz w:val="20"/>
          <w:szCs w:val="20"/>
        </w:rPr>
        <w:t xml:space="preserve">52.1 </w:t>
      </w:r>
      <w:r w:rsidR="00AB7639">
        <w:rPr>
          <w:rFonts w:ascii="Cambria" w:hAnsi="Cambria"/>
          <w:sz w:val="20"/>
          <w:szCs w:val="20"/>
        </w:rPr>
        <w:tab/>
      </w:r>
      <w:r w:rsidRPr="00152139">
        <w:rPr>
          <w:rFonts w:ascii="Cambria" w:hAnsi="Cambria"/>
          <w:sz w:val="20"/>
          <w:szCs w:val="20"/>
        </w:rPr>
        <w:t xml:space="preserve">Nápisy na hranu strieborných zberateľských euromincí (ďalej aj „strieborné euromince“) špecifikuje </w:t>
      </w:r>
      <w:r w:rsidR="00A67C16">
        <w:rPr>
          <w:rFonts w:asciiTheme="majorHAnsi" w:hAnsiTheme="majorHAnsi"/>
          <w:sz w:val="20"/>
          <w:szCs w:val="20"/>
        </w:rPr>
        <w:t>verejný obstarávateľ</w:t>
      </w:r>
      <w:r w:rsidRPr="00152139">
        <w:rPr>
          <w:rFonts w:ascii="Cambria" w:hAnsi="Cambria"/>
          <w:sz w:val="20"/>
          <w:szCs w:val="20"/>
        </w:rPr>
        <w:t xml:space="preserve"> v objednávke, hrana zlatej zberateľskej euromince (ďalej aj „zlatá eurominca“) je vrúbkovaná. Grafický návrh riešenia hrany v rozvinutom tvare predloží </w:t>
      </w:r>
      <w:r w:rsidR="0097425B">
        <w:rPr>
          <w:rFonts w:asciiTheme="majorHAnsi" w:hAnsiTheme="majorHAnsi"/>
          <w:sz w:val="20"/>
          <w:szCs w:val="20"/>
        </w:rPr>
        <w:t xml:space="preserve">úspešný uchádzač </w:t>
      </w:r>
      <w:r w:rsidRPr="00152139">
        <w:rPr>
          <w:rFonts w:ascii="Cambria" w:hAnsi="Cambria"/>
          <w:sz w:val="20"/>
          <w:szCs w:val="20"/>
        </w:rPr>
        <w:t xml:space="preserve">na odsúhlasenie </w:t>
      </w:r>
      <w:r w:rsidR="00A67C16">
        <w:rPr>
          <w:rFonts w:asciiTheme="majorHAnsi" w:hAnsiTheme="majorHAnsi"/>
          <w:sz w:val="20"/>
          <w:szCs w:val="20"/>
        </w:rPr>
        <w:t>verejnému obstarávate</w:t>
      </w:r>
      <w:r w:rsidRPr="00152139">
        <w:rPr>
          <w:rFonts w:ascii="Cambria" w:hAnsi="Cambria"/>
          <w:sz w:val="20"/>
          <w:szCs w:val="20"/>
        </w:rPr>
        <w:t>ľovi.</w:t>
      </w:r>
    </w:p>
    <w:p w14:paraId="704FF27D" w14:textId="026226A0" w:rsidR="000D295B" w:rsidRPr="00152139" w:rsidRDefault="000D295B" w:rsidP="000D295B">
      <w:pPr>
        <w:ind w:left="567" w:hanging="567"/>
        <w:jc w:val="both"/>
        <w:rPr>
          <w:rFonts w:ascii="Cambria" w:hAnsi="Cambria"/>
          <w:sz w:val="20"/>
          <w:szCs w:val="20"/>
        </w:rPr>
      </w:pPr>
      <w:r w:rsidRPr="00152139">
        <w:rPr>
          <w:rFonts w:ascii="Cambria" w:hAnsi="Cambria"/>
          <w:sz w:val="20"/>
          <w:szCs w:val="20"/>
        </w:rPr>
        <w:t>52.2</w:t>
      </w:r>
      <w:r w:rsidR="00AB7639">
        <w:rPr>
          <w:rFonts w:ascii="Cambria" w:hAnsi="Cambria"/>
          <w:sz w:val="20"/>
          <w:szCs w:val="20"/>
        </w:rPr>
        <w:tab/>
      </w:r>
      <w:r w:rsidRPr="00152139">
        <w:rPr>
          <w:rFonts w:ascii="Cambria" w:hAnsi="Cambria"/>
          <w:sz w:val="20"/>
          <w:szCs w:val="20"/>
        </w:rPr>
        <w:t xml:space="preserve">Hrúbku oznámi </w:t>
      </w:r>
      <w:r w:rsidR="0097425B">
        <w:rPr>
          <w:rFonts w:asciiTheme="majorHAnsi" w:hAnsiTheme="majorHAnsi"/>
          <w:sz w:val="20"/>
          <w:szCs w:val="20"/>
        </w:rPr>
        <w:t xml:space="preserve">úspešný uchádzač </w:t>
      </w:r>
      <w:r w:rsidRPr="00152139">
        <w:rPr>
          <w:rFonts w:ascii="Cambria" w:hAnsi="Cambria"/>
          <w:sz w:val="20"/>
          <w:szCs w:val="20"/>
        </w:rPr>
        <w:t xml:space="preserve">písomne najneskôr do termínu dodávky euromincí. V hrúbke euromince je povolená odchýlka ± 0,15 mm od údaja oznámeného </w:t>
      </w:r>
      <w:r w:rsidR="0097425B">
        <w:rPr>
          <w:rFonts w:asciiTheme="majorHAnsi" w:hAnsiTheme="majorHAnsi"/>
          <w:sz w:val="20"/>
          <w:szCs w:val="20"/>
        </w:rPr>
        <w:t>úspešným uchádzač</w:t>
      </w:r>
      <w:r w:rsidRPr="00152139">
        <w:rPr>
          <w:rFonts w:ascii="Cambria" w:hAnsi="Cambria"/>
          <w:sz w:val="20"/>
          <w:szCs w:val="20"/>
        </w:rPr>
        <w:t xml:space="preserve">om. </w:t>
      </w:r>
    </w:p>
    <w:p w14:paraId="4616A397" w14:textId="0A707D1A" w:rsidR="000D295B" w:rsidRPr="00152139" w:rsidRDefault="000D295B" w:rsidP="000812E7">
      <w:pPr>
        <w:ind w:left="567" w:hanging="567"/>
        <w:jc w:val="both"/>
        <w:rPr>
          <w:rFonts w:ascii="Cambria" w:hAnsi="Cambria"/>
          <w:sz w:val="20"/>
          <w:szCs w:val="20"/>
        </w:rPr>
      </w:pPr>
      <w:r w:rsidRPr="00152139">
        <w:rPr>
          <w:rFonts w:ascii="Cambria" w:hAnsi="Cambria"/>
          <w:sz w:val="20"/>
          <w:szCs w:val="20"/>
        </w:rPr>
        <w:t>52.3</w:t>
      </w:r>
      <w:r w:rsidR="00AB7639">
        <w:rPr>
          <w:rFonts w:ascii="Cambria" w:hAnsi="Cambria"/>
          <w:sz w:val="20"/>
          <w:szCs w:val="20"/>
        </w:rPr>
        <w:tab/>
      </w:r>
      <w:r w:rsidRPr="00152139">
        <w:rPr>
          <w:rFonts w:ascii="Cambria" w:hAnsi="Cambria"/>
          <w:sz w:val="20"/>
          <w:szCs w:val="20"/>
        </w:rPr>
        <w:t>Pri razbe euromincí z drahých kovov je povolená odchýlka v obsahu striebra a zlata + 10/1000.</w:t>
      </w:r>
    </w:p>
    <w:p w14:paraId="6D8EAD32" w14:textId="187C1209" w:rsidR="000D295B" w:rsidRPr="00603A1F" w:rsidRDefault="000D295B" w:rsidP="000D295B">
      <w:pPr>
        <w:tabs>
          <w:tab w:val="left" w:pos="567"/>
        </w:tabs>
        <w:ind w:left="567" w:hanging="567"/>
        <w:jc w:val="both"/>
        <w:rPr>
          <w:rFonts w:ascii="Cambria" w:hAnsi="Cambria"/>
          <w:sz w:val="20"/>
          <w:szCs w:val="20"/>
        </w:rPr>
      </w:pPr>
      <w:r w:rsidRPr="00603A1F">
        <w:rPr>
          <w:rFonts w:ascii="Cambria" w:hAnsi="Cambria"/>
          <w:sz w:val="20"/>
          <w:szCs w:val="20"/>
        </w:rPr>
        <w:t>52.4</w:t>
      </w:r>
      <w:r w:rsidR="00AB7639">
        <w:rPr>
          <w:rFonts w:ascii="Cambria" w:hAnsi="Cambria"/>
          <w:sz w:val="20"/>
          <w:szCs w:val="20"/>
        </w:rPr>
        <w:tab/>
        <w:t>D</w:t>
      </w:r>
      <w:r w:rsidRPr="00603A1F">
        <w:rPr>
          <w:rFonts w:ascii="Cambria" w:hAnsi="Cambria"/>
          <w:sz w:val="20"/>
          <w:szCs w:val="20"/>
        </w:rPr>
        <w:t xml:space="preserve">odané euromince, plexi obaly, etue a certifikáty musia presne zodpovedať schváleným vzorom </w:t>
      </w:r>
      <w:r w:rsidRPr="00603A1F">
        <w:rPr>
          <w:rFonts w:ascii="Cambria" w:hAnsi="Cambria"/>
          <w:sz w:val="20"/>
          <w:szCs w:val="20"/>
        </w:rPr>
        <w:br/>
        <w:t>a parametrom stanoveným v </w:t>
      </w:r>
      <w:r w:rsidRPr="00603A1F">
        <w:rPr>
          <w:rFonts w:ascii="Cambria" w:hAnsi="Cambria"/>
          <w:iCs/>
          <w:sz w:val="20"/>
          <w:szCs w:val="20"/>
        </w:rPr>
        <w:t>súťažných podkladoch.</w:t>
      </w:r>
      <w:r w:rsidRPr="00603A1F">
        <w:rPr>
          <w:rFonts w:ascii="Cambria" w:hAnsi="Cambria"/>
          <w:sz w:val="20"/>
          <w:szCs w:val="20"/>
        </w:rPr>
        <w:t xml:space="preserve"> </w:t>
      </w:r>
    </w:p>
    <w:p w14:paraId="2AA4C9C6" w14:textId="6ACCA798" w:rsidR="00603A1F" w:rsidRPr="00152139" w:rsidRDefault="00603A1F" w:rsidP="00603A1F">
      <w:pPr>
        <w:tabs>
          <w:tab w:val="left" w:pos="567"/>
        </w:tabs>
        <w:ind w:left="567" w:hanging="567"/>
        <w:jc w:val="both"/>
        <w:rPr>
          <w:rFonts w:ascii="Cambria" w:hAnsi="Cambria"/>
          <w:sz w:val="20"/>
          <w:szCs w:val="20"/>
        </w:rPr>
      </w:pPr>
      <w:r w:rsidRPr="00603A1F">
        <w:rPr>
          <w:rFonts w:ascii="Cambria" w:hAnsi="Cambria"/>
          <w:sz w:val="20"/>
          <w:szCs w:val="20"/>
        </w:rPr>
        <w:t>52.5</w:t>
      </w:r>
      <w:bookmarkStart w:id="114" w:name="_Hlk82008003"/>
      <w:r w:rsidR="00AB7639">
        <w:rPr>
          <w:rFonts w:ascii="Cambria" w:hAnsi="Cambria"/>
          <w:sz w:val="20"/>
          <w:szCs w:val="20"/>
        </w:rPr>
        <w:tab/>
      </w:r>
      <w:r w:rsidRPr="00603A1F">
        <w:rPr>
          <w:rFonts w:ascii="Cambria" w:hAnsi="Cambria"/>
          <w:sz w:val="20"/>
          <w:szCs w:val="20"/>
        </w:rPr>
        <w:t>Verejný obstarávateľ poskytne úspešnému uchádzačovi pre účely výroby náradia sadrové modely zberateľských euromincí</w:t>
      </w:r>
      <w:r>
        <w:rPr>
          <w:rFonts w:ascii="Cambria" w:hAnsi="Cambria"/>
          <w:sz w:val="20"/>
          <w:szCs w:val="20"/>
        </w:rPr>
        <w:t xml:space="preserve">. </w:t>
      </w:r>
      <w:r w:rsidRPr="00603A1F">
        <w:rPr>
          <w:rFonts w:ascii="Cambria" w:hAnsi="Cambria"/>
          <w:sz w:val="20"/>
          <w:szCs w:val="20"/>
        </w:rPr>
        <w:t xml:space="preserve">Sadrové modely sú vlastníctvom verejného obstarávateľa a  úspešný uchádzač ich musí vrátiť verejnému obstarávateľovi najneskôr 15 pracovných dní po schválení sériovej razby (schválenie skúšobných odrazkov) každej zberateľskej euromince. To neplatí pri zberateľských eurominciach v nominálnej hodnote 5 € s tematikou „Významné úspechy slovenských športovcov na medzinárodnej úrovni“, kde si sadrové modely vyrobí úspešný uchádzač vo svojom ateliéri a sú jeho vlastníctvom). </w:t>
      </w:r>
    </w:p>
    <w:bookmarkEnd w:id="114"/>
    <w:p w14:paraId="15975319" w14:textId="77777777" w:rsidR="000D295B" w:rsidRPr="00152139" w:rsidRDefault="000D295B" w:rsidP="000D295B">
      <w:pPr>
        <w:ind w:left="567" w:hanging="567"/>
        <w:jc w:val="both"/>
        <w:rPr>
          <w:rFonts w:ascii="Cambria" w:hAnsi="Cambria"/>
          <w:b/>
          <w:bCs/>
          <w:sz w:val="20"/>
          <w:szCs w:val="20"/>
        </w:rPr>
      </w:pPr>
    </w:p>
    <w:p w14:paraId="695BAA57" w14:textId="77777777" w:rsidR="000D295B" w:rsidRPr="00152139" w:rsidRDefault="000D295B" w:rsidP="000812E7">
      <w:pPr>
        <w:keepNext/>
        <w:numPr>
          <w:ilvl w:val="0"/>
          <w:numId w:val="2"/>
        </w:numPr>
        <w:shd w:val="clear" w:color="auto" w:fill="D9D9D9"/>
        <w:spacing w:after="60"/>
        <w:ind w:left="567" w:hanging="567"/>
        <w:jc w:val="both"/>
        <w:rPr>
          <w:rFonts w:ascii="Cambria" w:hAnsi="Cambria" w:cs="Arial"/>
          <w:b/>
          <w:bCs/>
          <w:smallCaps/>
          <w:sz w:val="20"/>
          <w:szCs w:val="20"/>
        </w:rPr>
      </w:pPr>
      <w:r w:rsidRPr="000812E7">
        <w:rPr>
          <w:rFonts w:asciiTheme="majorHAnsi" w:hAnsiTheme="majorHAnsi" w:cs="Arial"/>
          <w:b/>
          <w:bCs/>
          <w:smallCaps/>
          <w:sz w:val="20"/>
          <w:szCs w:val="20"/>
        </w:rPr>
        <w:t>Definícia</w:t>
      </w:r>
      <w:r w:rsidRPr="00152139">
        <w:rPr>
          <w:rFonts w:ascii="Cambria" w:hAnsi="Cambria" w:cs="Arial"/>
          <w:b/>
          <w:bCs/>
          <w:smallCaps/>
          <w:sz w:val="20"/>
          <w:szCs w:val="20"/>
        </w:rPr>
        <w:t xml:space="preserve"> kvality razených eurominci </w:t>
      </w:r>
    </w:p>
    <w:p w14:paraId="608CB87A" w14:textId="0100949A" w:rsidR="003B4D2C" w:rsidRPr="00F90F98" w:rsidRDefault="000D295B" w:rsidP="003B4D2C">
      <w:pPr>
        <w:ind w:left="567" w:hanging="567"/>
        <w:jc w:val="both"/>
        <w:rPr>
          <w:rFonts w:ascii="Cambria" w:hAnsi="Cambria"/>
          <w:sz w:val="20"/>
          <w:szCs w:val="20"/>
        </w:rPr>
      </w:pPr>
      <w:r w:rsidRPr="00152139">
        <w:rPr>
          <w:rFonts w:ascii="Cambria" w:hAnsi="Cambria" w:cstheme="minorHAnsi"/>
          <w:sz w:val="20"/>
          <w:szCs w:val="20"/>
        </w:rPr>
        <w:t>53.1</w:t>
      </w:r>
      <w:r w:rsidR="007E6F03">
        <w:rPr>
          <w:rFonts w:ascii="Cambria" w:hAnsi="Cambria" w:cstheme="minorHAnsi"/>
          <w:sz w:val="20"/>
          <w:szCs w:val="20"/>
        </w:rPr>
        <w:tab/>
      </w:r>
      <w:r w:rsidR="003B4D2C">
        <w:rPr>
          <w:rFonts w:ascii="Cambria" w:hAnsi="Cambria" w:cstheme="minorHAnsi"/>
          <w:sz w:val="20"/>
          <w:szCs w:val="20"/>
        </w:rPr>
        <w:t>„</w:t>
      </w:r>
      <w:r w:rsidR="003B4D2C" w:rsidRPr="00F90F98">
        <w:rPr>
          <w:rFonts w:ascii="Cambria" w:hAnsi="Cambria"/>
          <w:b/>
          <w:bCs/>
          <w:sz w:val="20"/>
          <w:szCs w:val="20"/>
        </w:rPr>
        <w:t>Špeciálne neobiehajúce</w:t>
      </w:r>
      <w:r w:rsidR="003B4D2C" w:rsidRPr="00F90F98">
        <w:rPr>
          <w:rFonts w:ascii="Cambria" w:hAnsi="Cambria"/>
          <w:sz w:val="20"/>
          <w:szCs w:val="20"/>
        </w:rPr>
        <w:t>“ vyhotovenie euromince je razba v razobnom lesku zo štandardných mierne leštených razidiel na leštené platničky.</w:t>
      </w:r>
    </w:p>
    <w:p w14:paraId="17DD3815" w14:textId="01C7EBBD" w:rsidR="007E6F03" w:rsidRPr="00152139" w:rsidRDefault="000D295B" w:rsidP="000D295B">
      <w:pPr>
        <w:ind w:left="567" w:hanging="567"/>
        <w:jc w:val="both"/>
        <w:rPr>
          <w:rFonts w:ascii="Cambria" w:hAnsi="Cambria" w:cstheme="minorHAnsi"/>
          <w:sz w:val="20"/>
          <w:szCs w:val="20"/>
        </w:rPr>
      </w:pPr>
      <w:r w:rsidRPr="00152139">
        <w:rPr>
          <w:rFonts w:ascii="Cambria" w:hAnsi="Cambria" w:cstheme="minorHAnsi"/>
          <w:sz w:val="20"/>
          <w:szCs w:val="20"/>
        </w:rPr>
        <w:t>53.2</w:t>
      </w:r>
      <w:r w:rsidR="007E6F03">
        <w:rPr>
          <w:rFonts w:ascii="Cambria" w:hAnsi="Cambria" w:cstheme="minorHAnsi"/>
          <w:sz w:val="20"/>
          <w:szCs w:val="20"/>
        </w:rPr>
        <w:tab/>
      </w:r>
      <w:r w:rsidR="003B4D2C" w:rsidRPr="00152139">
        <w:rPr>
          <w:rFonts w:ascii="Cambria" w:hAnsi="Cambria" w:cstheme="minorHAnsi"/>
          <w:sz w:val="20"/>
          <w:szCs w:val="20"/>
        </w:rPr>
        <w:t>„</w:t>
      </w:r>
      <w:r w:rsidR="003B4D2C" w:rsidRPr="00152139">
        <w:rPr>
          <w:rFonts w:ascii="Cambria" w:hAnsi="Cambria" w:cstheme="minorHAnsi"/>
          <w:b/>
          <w:bCs/>
          <w:sz w:val="20"/>
          <w:szCs w:val="20"/>
        </w:rPr>
        <w:t>Bežným vyhotovením</w:t>
      </w:r>
      <w:r w:rsidR="003B4D2C" w:rsidRPr="00152139">
        <w:rPr>
          <w:rFonts w:ascii="Cambria" w:hAnsi="Cambria" w:cstheme="minorHAnsi"/>
          <w:sz w:val="20"/>
          <w:szCs w:val="20"/>
        </w:rPr>
        <w:t xml:space="preserve">“ </w:t>
      </w:r>
      <w:r w:rsidR="003B4D2C" w:rsidRPr="000812E7">
        <w:rPr>
          <w:rFonts w:ascii="Cambria" w:hAnsi="Cambria"/>
          <w:sz w:val="20"/>
          <w:szCs w:val="20"/>
        </w:rPr>
        <w:t>zberateľskej</w:t>
      </w:r>
      <w:r w:rsidR="003B4D2C">
        <w:rPr>
          <w:rFonts w:ascii="Cambria" w:hAnsi="Cambria" w:cstheme="minorHAnsi"/>
          <w:sz w:val="20"/>
          <w:szCs w:val="20"/>
        </w:rPr>
        <w:t xml:space="preserve"> </w:t>
      </w:r>
      <w:r w:rsidR="003B4D2C" w:rsidRPr="00152139">
        <w:rPr>
          <w:rFonts w:ascii="Cambria" w:hAnsi="Cambria" w:cstheme="minorHAnsi"/>
          <w:sz w:val="20"/>
          <w:szCs w:val="20"/>
        </w:rPr>
        <w:t>euromince je razba zo štandardných jemne matovaných razidiel na leštené platničky.</w:t>
      </w:r>
    </w:p>
    <w:p w14:paraId="0B938FBD" w14:textId="6DAB7099" w:rsidR="003B4D2C" w:rsidRPr="00152139" w:rsidRDefault="007E6F03" w:rsidP="000812E7">
      <w:pPr>
        <w:ind w:left="567" w:hanging="567"/>
        <w:jc w:val="both"/>
        <w:rPr>
          <w:rFonts w:ascii="Cambria" w:hAnsi="Cambria" w:cstheme="minorHAnsi"/>
          <w:sz w:val="20"/>
          <w:szCs w:val="20"/>
        </w:rPr>
      </w:pPr>
      <w:r>
        <w:rPr>
          <w:rFonts w:ascii="Cambria" w:hAnsi="Cambria" w:cstheme="minorHAnsi"/>
          <w:sz w:val="20"/>
          <w:szCs w:val="20"/>
        </w:rPr>
        <w:t>53.3</w:t>
      </w:r>
      <w:r>
        <w:rPr>
          <w:rFonts w:ascii="Cambria" w:hAnsi="Cambria" w:cstheme="minorHAnsi"/>
          <w:sz w:val="20"/>
          <w:szCs w:val="20"/>
        </w:rPr>
        <w:tab/>
      </w:r>
      <w:r w:rsidR="003B4D2C" w:rsidRPr="00152139">
        <w:rPr>
          <w:rFonts w:ascii="Cambria" w:hAnsi="Cambria" w:cstheme="minorHAnsi"/>
          <w:sz w:val="20"/>
          <w:szCs w:val="20"/>
        </w:rPr>
        <w:t>„</w:t>
      </w:r>
      <w:r w:rsidR="003B4D2C" w:rsidRPr="00152139">
        <w:rPr>
          <w:rFonts w:ascii="Cambria" w:hAnsi="Cambria" w:cstheme="minorHAnsi"/>
          <w:b/>
          <w:bCs/>
          <w:sz w:val="20"/>
          <w:szCs w:val="20"/>
        </w:rPr>
        <w:t>Proof vyhotovením</w:t>
      </w:r>
      <w:r w:rsidR="003B4D2C" w:rsidRPr="00152139">
        <w:rPr>
          <w:rFonts w:ascii="Cambria" w:hAnsi="Cambria" w:cstheme="minorHAnsi"/>
          <w:sz w:val="20"/>
          <w:szCs w:val="20"/>
        </w:rPr>
        <w:t xml:space="preserve">“ je </w:t>
      </w:r>
      <w:r w:rsidR="003B4D2C" w:rsidRPr="000812E7">
        <w:rPr>
          <w:rFonts w:ascii="Cambria" w:hAnsi="Cambria"/>
          <w:sz w:val="20"/>
          <w:szCs w:val="20"/>
        </w:rPr>
        <w:t>razba</w:t>
      </w:r>
      <w:r w:rsidR="003B4D2C" w:rsidRPr="00152139">
        <w:rPr>
          <w:rFonts w:ascii="Cambria" w:hAnsi="Cambria" w:cstheme="minorHAnsi"/>
          <w:sz w:val="20"/>
          <w:szCs w:val="20"/>
        </w:rPr>
        <w:t xml:space="preserve"> </w:t>
      </w:r>
      <w:r w:rsidR="003B4D2C">
        <w:rPr>
          <w:rFonts w:ascii="Cambria" w:hAnsi="Cambria" w:cstheme="minorHAnsi"/>
          <w:sz w:val="20"/>
          <w:szCs w:val="20"/>
        </w:rPr>
        <w:t xml:space="preserve">zberateľských </w:t>
      </w:r>
      <w:r w:rsidR="003B4D2C" w:rsidRPr="00152139">
        <w:rPr>
          <w:rFonts w:ascii="Cambria" w:hAnsi="Cambria" w:cstheme="minorHAnsi"/>
          <w:sz w:val="20"/>
          <w:szCs w:val="20"/>
        </w:rPr>
        <w:t>euromincí z leštených platničiek razidlami s vysokolešteným mincovým poľom a matovaným reliéfom.</w:t>
      </w:r>
      <w:r w:rsidR="003B4D2C">
        <w:rPr>
          <w:rFonts w:ascii="Cambria" w:hAnsi="Cambria" w:cstheme="minorHAnsi"/>
          <w:sz w:val="20"/>
          <w:szCs w:val="20"/>
        </w:rPr>
        <w:t xml:space="preserve"> </w:t>
      </w:r>
    </w:p>
    <w:p w14:paraId="7AFBB438" w14:textId="650B8D9A" w:rsidR="003B4D2C" w:rsidRPr="000812E7" w:rsidRDefault="007E6F03" w:rsidP="000812E7">
      <w:pPr>
        <w:ind w:left="567" w:hanging="567"/>
        <w:jc w:val="both"/>
        <w:rPr>
          <w:rFonts w:ascii="Cambria" w:hAnsi="Cambria" w:cstheme="minorHAnsi"/>
          <w:sz w:val="20"/>
          <w:szCs w:val="20"/>
        </w:rPr>
      </w:pPr>
      <w:r>
        <w:rPr>
          <w:rFonts w:ascii="Cambria" w:hAnsi="Cambria" w:cstheme="minorHAnsi"/>
          <w:sz w:val="20"/>
          <w:szCs w:val="20"/>
        </w:rPr>
        <w:t>54.4</w:t>
      </w:r>
      <w:r>
        <w:rPr>
          <w:rFonts w:ascii="Cambria" w:hAnsi="Cambria" w:cstheme="minorHAnsi"/>
          <w:sz w:val="20"/>
          <w:szCs w:val="20"/>
        </w:rPr>
        <w:tab/>
      </w:r>
      <w:r w:rsidR="003B4D2C" w:rsidRPr="000812E7">
        <w:rPr>
          <w:rFonts w:ascii="Cambria" w:hAnsi="Cambria" w:cstheme="minorHAnsi"/>
          <w:sz w:val="20"/>
          <w:szCs w:val="20"/>
        </w:rPr>
        <w:t>Zberateľské euromince dodané verejnému obstarávateľovi nesmú:</w:t>
      </w:r>
    </w:p>
    <w:p w14:paraId="253DC82D" w14:textId="77777777" w:rsidR="003B4D2C" w:rsidRPr="00A6735E" w:rsidRDefault="003B4D2C" w:rsidP="000812E7">
      <w:pPr>
        <w:pStyle w:val="ListParagraph"/>
        <w:numPr>
          <w:ilvl w:val="0"/>
          <w:numId w:val="70"/>
        </w:numPr>
        <w:spacing w:after="0" w:line="240" w:lineRule="auto"/>
        <w:ind w:left="992" w:hanging="425"/>
        <w:jc w:val="both"/>
        <w:rPr>
          <w:rFonts w:ascii="Cambria" w:hAnsi="Cambria" w:cstheme="minorHAnsi"/>
          <w:sz w:val="20"/>
          <w:szCs w:val="20"/>
        </w:rPr>
      </w:pPr>
      <w:r w:rsidRPr="00A6735E">
        <w:rPr>
          <w:rFonts w:ascii="Cambria" w:hAnsi="Cambria" w:cstheme="minorHAnsi"/>
          <w:sz w:val="20"/>
          <w:szCs w:val="20"/>
        </w:rPr>
        <w:t>byť vyrazené z mincových platničiek určených pre iný druh mincí alebo z chybných mincových platničiek alebo mincových platničiek z iného kovu,</w:t>
      </w:r>
    </w:p>
    <w:p w14:paraId="4E3520B7" w14:textId="77777777" w:rsidR="003B4D2C" w:rsidRPr="00A6735E" w:rsidRDefault="003B4D2C" w:rsidP="000812E7">
      <w:pPr>
        <w:pStyle w:val="ListParagraph"/>
        <w:numPr>
          <w:ilvl w:val="0"/>
          <w:numId w:val="70"/>
        </w:numPr>
        <w:spacing w:after="0" w:line="240" w:lineRule="auto"/>
        <w:ind w:left="992" w:hanging="425"/>
        <w:jc w:val="both"/>
        <w:rPr>
          <w:rFonts w:ascii="Cambria" w:hAnsi="Cambria" w:cstheme="minorHAnsi"/>
          <w:sz w:val="20"/>
          <w:szCs w:val="20"/>
        </w:rPr>
      </w:pPr>
      <w:r w:rsidRPr="00A6735E">
        <w:rPr>
          <w:rFonts w:ascii="Cambria" w:hAnsi="Cambria" w:cstheme="minorHAnsi"/>
          <w:sz w:val="20"/>
          <w:szCs w:val="20"/>
        </w:rPr>
        <w:t>byť s prerážanou razbou,</w:t>
      </w:r>
    </w:p>
    <w:p w14:paraId="6734F96D" w14:textId="77777777" w:rsidR="003B4D2C" w:rsidRPr="00A6735E" w:rsidRDefault="003B4D2C" w:rsidP="000812E7">
      <w:pPr>
        <w:pStyle w:val="ListParagraph"/>
        <w:numPr>
          <w:ilvl w:val="0"/>
          <w:numId w:val="70"/>
        </w:numPr>
        <w:spacing w:after="0" w:line="240" w:lineRule="auto"/>
        <w:ind w:left="992" w:hanging="425"/>
        <w:jc w:val="both"/>
        <w:rPr>
          <w:rFonts w:ascii="Cambria" w:hAnsi="Cambria" w:cstheme="minorHAnsi"/>
          <w:sz w:val="20"/>
          <w:szCs w:val="20"/>
        </w:rPr>
      </w:pPr>
      <w:r w:rsidRPr="00A6735E">
        <w:rPr>
          <w:rFonts w:ascii="Cambria" w:hAnsi="Cambria" w:cstheme="minorHAnsi"/>
          <w:sz w:val="20"/>
          <w:szCs w:val="20"/>
        </w:rPr>
        <w:t>obsahovať mince, ktoré nezodpovedajú toleranciám v hmotnosti, v zložení mincového kovu, v priemere a v hrúbke,</w:t>
      </w:r>
    </w:p>
    <w:p w14:paraId="7651A87B" w14:textId="77777777" w:rsidR="003B4D2C" w:rsidRPr="00A6735E" w:rsidRDefault="003B4D2C" w:rsidP="000812E7">
      <w:pPr>
        <w:pStyle w:val="ListParagraph"/>
        <w:numPr>
          <w:ilvl w:val="0"/>
          <w:numId w:val="70"/>
        </w:numPr>
        <w:spacing w:after="0" w:line="240" w:lineRule="auto"/>
        <w:ind w:left="992" w:hanging="425"/>
        <w:jc w:val="both"/>
        <w:rPr>
          <w:rFonts w:ascii="Cambria" w:hAnsi="Cambria" w:cstheme="minorHAnsi"/>
          <w:sz w:val="20"/>
          <w:szCs w:val="20"/>
        </w:rPr>
      </w:pPr>
      <w:r w:rsidRPr="00A6735E">
        <w:rPr>
          <w:rFonts w:ascii="Cambria" w:hAnsi="Cambria" w:cstheme="minorHAnsi"/>
          <w:sz w:val="20"/>
          <w:szCs w:val="20"/>
        </w:rPr>
        <w:t>mať poprehýbaný alebo nedorazený plochý okraj na hrane a zreteľný otrep – „grát“, porušený okraj euromince pri razbe, resp. manipulácii,</w:t>
      </w:r>
    </w:p>
    <w:p w14:paraId="35B96760" w14:textId="3C7FA9A0" w:rsidR="003B4D2C" w:rsidRPr="00A6735E" w:rsidRDefault="003B4D2C" w:rsidP="000812E7">
      <w:pPr>
        <w:pStyle w:val="ListParagraph"/>
        <w:numPr>
          <w:ilvl w:val="0"/>
          <w:numId w:val="70"/>
        </w:numPr>
        <w:spacing w:after="0" w:line="240" w:lineRule="auto"/>
        <w:ind w:left="992" w:hanging="425"/>
        <w:jc w:val="both"/>
        <w:rPr>
          <w:rFonts w:ascii="Cambria" w:hAnsi="Cambria" w:cstheme="minorHAnsi"/>
          <w:sz w:val="20"/>
          <w:szCs w:val="20"/>
        </w:rPr>
      </w:pPr>
      <w:r w:rsidRPr="00A6735E">
        <w:rPr>
          <w:rFonts w:ascii="Cambria" w:hAnsi="Cambria" w:cstheme="minorHAnsi"/>
          <w:sz w:val="20"/>
          <w:szCs w:val="20"/>
        </w:rPr>
        <w:t xml:space="preserve">mať voľným okom viditeľné nerovnosti v povrchu euromince a písma, nezodpovedajúce predlohe </w:t>
      </w:r>
      <w:r w:rsidR="00C455A6">
        <w:rPr>
          <w:rFonts w:ascii="Cambria" w:hAnsi="Cambria" w:cstheme="minorHAnsi"/>
          <w:sz w:val="20"/>
          <w:szCs w:val="20"/>
        </w:rPr>
        <w:t>a </w:t>
      </w:r>
      <w:r w:rsidRPr="00A6735E">
        <w:rPr>
          <w:rFonts w:ascii="Cambria" w:hAnsi="Cambria" w:cstheme="minorHAnsi"/>
          <w:sz w:val="20"/>
          <w:szCs w:val="20"/>
        </w:rPr>
        <w:t>schváleným vzorom,</w:t>
      </w:r>
    </w:p>
    <w:p w14:paraId="24BFAEE9" w14:textId="77777777" w:rsidR="003B4D2C" w:rsidRPr="00A6735E" w:rsidRDefault="003B4D2C" w:rsidP="000812E7">
      <w:pPr>
        <w:pStyle w:val="ListParagraph"/>
        <w:numPr>
          <w:ilvl w:val="0"/>
          <w:numId w:val="70"/>
        </w:numPr>
        <w:spacing w:after="0" w:line="240" w:lineRule="auto"/>
        <w:ind w:left="992" w:hanging="425"/>
        <w:jc w:val="both"/>
        <w:rPr>
          <w:rFonts w:ascii="Cambria" w:hAnsi="Cambria" w:cstheme="minorHAnsi"/>
          <w:sz w:val="20"/>
          <w:szCs w:val="20"/>
        </w:rPr>
      </w:pPr>
      <w:r w:rsidRPr="00A6735E">
        <w:rPr>
          <w:rFonts w:ascii="Cambria" w:hAnsi="Cambria" w:cstheme="minorHAnsi"/>
          <w:sz w:val="20"/>
          <w:szCs w:val="20"/>
        </w:rPr>
        <w:t>mať viditeľne osovo pootočený averz voči reverzu, alebo posunutie mincovej platničky od stredu euromince,</w:t>
      </w:r>
    </w:p>
    <w:p w14:paraId="68A5DCBC" w14:textId="77777777" w:rsidR="003B4D2C" w:rsidRPr="00A6735E" w:rsidRDefault="003B4D2C" w:rsidP="000812E7">
      <w:pPr>
        <w:pStyle w:val="ListParagraph"/>
        <w:numPr>
          <w:ilvl w:val="0"/>
          <w:numId w:val="70"/>
        </w:numPr>
        <w:spacing w:after="0" w:line="240" w:lineRule="auto"/>
        <w:ind w:left="992" w:hanging="425"/>
        <w:jc w:val="both"/>
        <w:rPr>
          <w:rFonts w:ascii="Cambria" w:hAnsi="Cambria" w:cstheme="minorHAnsi"/>
          <w:sz w:val="20"/>
          <w:szCs w:val="20"/>
        </w:rPr>
      </w:pPr>
      <w:r w:rsidRPr="00A6735E">
        <w:rPr>
          <w:rFonts w:ascii="Cambria" w:hAnsi="Cambria" w:cstheme="minorHAnsi"/>
          <w:sz w:val="20"/>
          <w:szCs w:val="20"/>
        </w:rPr>
        <w:t>obsahovať mince s odlišným riešením hrany, nesprávnou kombináciou averzu a reverzu alebo mince s jednostrannou razbou,</w:t>
      </w:r>
    </w:p>
    <w:p w14:paraId="3E120C10" w14:textId="77777777" w:rsidR="003B4D2C" w:rsidRPr="00A6735E" w:rsidRDefault="003B4D2C" w:rsidP="000812E7">
      <w:pPr>
        <w:pStyle w:val="ListParagraph"/>
        <w:numPr>
          <w:ilvl w:val="0"/>
          <w:numId w:val="70"/>
        </w:numPr>
        <w:spacing w:after="0" w:line="240" w:lineRule="auto"/>
        <w:ind w:left="992" w:hanging="425"/>
        <w:jc w:val="both"/>
        <w:rPr>
          <w:rFonts w:ascii="Cambria" w:hAnsi="Cambria" w:cstheme="minorHAnsi"/>
          <w:sz w:val="20"/>
          <w:szCs w:val="20"/>
        </w:rPr>
      </w:pPr>
      <w:r w:rsidRPr="00A6735E">
        <w:rPr>
          <w:rFonts w:ascii="Cambria" w:hAnsi="Cambria" w:cstheme="minorHAnsi"/>
          <w:sz w:val="20"/>
          <w:szCs w:val="20"/>
        </w:rPr>
        <w:t>mať poškodené obaly, a to prasknuté, naštrbené, poškriabané, netesniace, znečistené, ako aj s inými, voľným okom viditeľnými vadami,</w:t>
      </w:r>
    </w:p>
    <w:p w14:paraId="55658DA4" w14:textId="77777777" w:rsidR="003B4D2C" w:rsidRPr="00A6735E" w:rsidRDefault="003B4D2C" w:rsidP="000812E7">
      <w:pPr>
        <w:pStyle w:val="ListParagraph"/>
        <w:numPr>
          <w:ilvl w:val="0"/>
          <w:numId w:val="70"/>
        </w:numPr>
        <w:spacing w:after="0" w:line="240" w:lineRule="auto"/>
        <w:ind w:left="992" w:hanging="425"/>
        <w:jc w:val="both"/>
        <w:rPr>
          <w:rFonts w:ascii="Cambria" w:hAnsi="Cambria" w:cstheme="minorHAnsi"/>
          <w:sz w:val="20"/>
          <w:szCs w:val="20"/>
        </w:rPr>
      </w:pPr>
      <w:r w:rsidRPr="00A6735E">
        <w:rPr>
          <w:rFonts w:ascii="Cambria" w:hAnsi="Cambria" w:cstheme="minorHAnsi"/>
          <w:sz w:val="20"/>
          <w:szCs w:val="20"/>
        </w:rPr>
        <w:t>nesmú niesť odtlačky prstov alebo byť znečistené tukmi,</w:t>
      </w:r>
    </w:p>
    <w:p w14:paraId="33F79F86" w14:textId="77777777" w:rsidR="003B4D2C" w:rsidRPr="00A6735E" w:rsidRDefault="003B4D2C" w:rsidP="000812E7">
      <w:pPr>
        <w:pStyle w:val="ListParagraph"/>
        <w:numPr>
          <w:ilvl w:val="0"/>
          <w:numId w:val="70"/>
        </w:numPr>
        <w:spacing w:after="0" w:line="240" w:lineRule="auto"/>
        <w:ind w:left="992" w:hanging="425"/>
        <w:jc w:val="both"/>
        <w:rPr>
          <w:rFonts w:ascii="Cambria" w:hAnsi="Cambria" w:cstheme="minorHAnsi"/>
          <w:sz w:val="20"/>
          <w:szCs w:val="20"/>
        </w:rPr>
      </w:pPr>
      <w:r w:rsidRPr="00A6735E">
        <w:rPr>
          <w:rFonts w:ascii="Cambria" w:hAnsi="Cambria" w:cstheme="minorHAnsi"/>
          <w:sz w:val="20"/>
          <w:szCs w:val="20"/>
        </w:rPr>
        <w:lastRenderedPageBreak/>
        <w:t>nesmú na reliéfe obsahovať plochy s viditeľne odlišnou úrovňou lesku,</w:t>
      </w:r>
    </w:p>
    <w:p w14:paraId="3DAFB471" w14:textId="77777777" w:rsidR="003B4D2C" w:rsidRPr="00A6735E" w:rsidRDefault="003B4D2C" w:rsidP="000812E7">
      <w:pPr>
        <w:pStyle w:val="ListParagraph"/>
        <w:numPr>
          <w:ilvl w:val="0"/>
          <w:numId w:val="70"/>
        </w:numPr>
        <w:spacing w:after="0" w:line="240" w:lineRule="auto"/>
        <w:ind w:left="992" w:hanging="425"/>
        <w:jc w:val="both"/>
        <w:rPr>
          <w:rFonts w:ascii="Cambria" w:hAnsi="Cambria" w:cstheme="minorHAnsi"/>
          <w:sz w:val="20"/>
          <w:szCs w:val="20"/>
        </w:rPr>
      </w:pPr>
      <w:r w:rsidRPr="00A6735E">
        <w:rPr>
          <w:rFonts w:ascii="Cambria" w:hAnsi="Cambria" w:cstheme="minorHAnsi"/>
          <w:sz w:val="20"/>
          <w:szCs w:val="20"/>
        </w:rPr>
        <w:t xml:space="preserve">nesmú niesť stopy </w:t>
      </w:r>
      <w:r w:rsidRPr="000C5C0C">
        <w:rPr>
          <w:rFonts w:ascii="Cambria" w:hAnsi="Cambria" w:cstheme="minorHAnsi"/>
          <w:sz w:val="20"/>
          <w:szCs w:val="20"/>
        </w:rPr>
        <w:t>p</w:t>
      </w:r>
      <w:r w:rsidRPr="00A6735E">
        <w:rPr>
          <w:rFonts w:ascii="Cambria" w:hAnsi="Cambria" w:cstheme="minorHAnsi"/>
          <w:sz w:val="20"/>
          <w:szCs w:val="20"/>
        </w:rPr>
        <w:t>o oplachu platničky pred razbou,</w:t>
      </w:r>
    </w:p>
    <w:p w14:paraId="18AA27F2" w14:textId="77777777" w:rsidR="003B4D2C" w:rsidRPr="000C5C0C" w:rsidRDefault="003B4D2C" w:rsidP="000812E7">
      <w:pPr>
        <w:pStyle w:val="ListParagraph"/>
        <w:numPr>
          <w:ilvl w:val="0"/>
          <w:numId w:val="70"/>
        </w:numPr>
        <w:spacing w:after="0" w:line="240" w:lineRule="auto"/>
        <w:ind w:left="992" w:hanging="425"/>
        <w:jc w:val="both"/>
        <w:rPr>
          <w:rFonts w:ascii="Cambria" w:hAnsi="Cambria" w:cstheme="minorHAnsi"/>
          <w:sz w:val="20"/>
          <w:szCs w:val="20"/>
        </w:rPr>
      </w:pPr>
      <w:r w:rsidRPr="00A6735E">
        <w:rPr>
          <w:rFonts w:ascii="Cambria" w:hAnsi="Cambria" w:cstheme="minorHAnsi"/>
          <w:sz w:val="20"/>
          <w:szCs w:val="20"/>
        </w:rPr>
        <w:t>nesmú mať škvrnky, bodky, ryhy, vrypy, škrabance a jamky alebo iné mechanické poškodenia</w:t>
      </w:r>
      <w:r w:rsidRPr="000C5C0C">
        <w:rPr>
          <w:rFonts w:ascii="Cambria" w:hAnsi="Cambria" w:cstheme="minorHAnsi"/>
          <w:sz w:val="20"/>
          <w:szCs w:val="20"/>
        </w:rPr>
        <w:t>.</w:t>
      </w:r>
    </w:p>
    <w:p w14:paraId="2A638F24" w14:textId="457E5201" w:rsidR="000D295B" w:rsidRPr="00152139" w:rsidRDefault="007E6F03" w:rsidP="000812E7">
      <w:pPr>
        <w:ind w:left="567" w:hanging="567"/>
        <w:jc w:val="both"/>
        <w:rPr>
          <w:rFonts w:ascii="Cambria" w:hAnsi="Cambria" w:cstheme="minorHAnsi"/>
          <w:sz w:val="20"/>
          <w:szCs w:val="20"/>
        </w:rPr>
      </w:pPr>
      <w:r>
        <w:rPr>
          <w:rFonts w:ascii="Cambria" w:hAnsi="Cambria" w:cstheme="minorHAnsi"/>
          <w:sz w:val="20"/>
          <w:szCs w:val="20"/>
        </w:rPr>
        <w:t>53.5</w:t>
      </w:r>
      <w:r>
        <w:rPr>
          <w:rFonts w:ascii="Cambria" w:hAnsi="Cambria" w:cstheme="minorHAnsi"/>
          <w:sz w:val="20"/>
          <w:szCs w:val="20"/>
        </w:rPr>
        <w:tab/>
      </w:r>
      <w:r w:rsidR="00663084" w:rsidRPr="00A6735E">
        <w:rPr>
          <w:rFonts w:ascii="Cambria" w:hAnsi="Cambria" w:cstheme="minorHAnsi"/>
          <w:sz w:val="20"/>
          <w:szCs w:val="20"/>
        </w:rPr>
        <w:t>Zberateľské e</w:t>
      </w:r>
      <w:r w:rsidR="000D295B" w:rsidRPr="00A6735E">
        <w:rPr>
          <w:rFonts w:ascii="Cambria" w:hAnsi="Cambria" w:cstheme="minorHAnsi"/>
          <w:sz w:val="20"/>
          <w:szCs w:val="20"/>
        </w:rPr>
        <w:t xml:space="preserve">uromince </w:t>
      </w:r>
      <w:r w:rsidR="003A6423" w:rsidRPr="00A6735E">
        <w:rPr>
          <w:rFonts w:ascii="Cambria" w:hAnsi="Cambria" w:cstheme="minorHAnsi"/>
          <w:sz w:val="20"/>
          <w:szCs w:val="20"/>
        </w:rPr>
        <w:t>vo vyhotovení</w:t>
      </w:r>
      <w:r w:rsidR="003A6423">
        <w:rPr>
          <w:rFonts w:ascii="Cambria" w:hAnsi="Cambria" w:cstheme="minorHAnsi"/>
          <w:sz w:val="20"/>
          <w:szCs w:val="20"/>
        </w:rPr>
        <w:t xml:space="preserve"> proof</w:t>
      </w:r>
      <w:r w:rsidR="000D295B" w:rsidRPr="00152139">
        <w:rPr>
          <w:rFonts w:ascii="Cambria" w:hAnsi="Cambria" w:cstheme="minorHAnsi"/>
          <w:sz w:val="20"/>
          <w:szCs w:val="20"/>
        </w:rPr>
        <w:t xml:space="preserve"> ďalej:</w:t>
      </w:r>
    </w:p>
    <w:p w14:paraId="4F85A29D" w14:textId="07442CA2" w:rsidR="000D295B" w:rsidRPr="00152139" w:rsidRDefault="000D295B" w:rsidP="000812E7">
      <w:pPr>
        <w:pStyle w:val="ListParagraph"/>
        <w:numPr>
          <w:ilvl w:val="0"/>
          <w:numId w:val="81"/>
        </w:numPr>
        <w:spacing w:after="0" w:line="240" w:lineRule="auto"/>
        <w:ind w:left="992" w:hanging="425"/>
        <w:jc w:val="both"/>
        <w:rPr>
          <w:rFonts w:ascii="Cambria" w:hAnsi="Cambria" w:cstheme="minorHAnsi"/>
          <w:sz w:val="20"/>
          <w:szCs w:val="20"/>
        </w:rPr>
      </w:pPr>
      <w:r w:rsidRPr="00152139">
        <w:rPr>
          <w:rFonts w:ascii="Cambria" w:hAnsi="Cambria" w:cstheme="minorHAnsi"/>
          <w:sz w:val="20"/>
          <w:szCs w:val="20"/>
        </w:rPr>
        <w:t>musia mať zrkadlový lesk v mincovom poli,</w:t>
      </w:r>
    </w:p>
    <w:p w14:paraId="54BC4FDA" w14:textId="5164A929" w:rsidR="000D295B" w:rsidRPr="00152139" w:rsidRDefault="000D295B" w:rsidP="000812E7">
      <w:pPr>
        <w:pStyle w:val="ListParagraph"/>
        <w:numPr>
          <w:ilvl w:val="0"/>
          <w:numId w:val="81"/>
        </w:numPr>
        <w:spacing w:after="0" w:line="240" w:lineRule="auto"/>
        <w:ind w:left="992" w:hanging="425"/>
        <w:jc w:val="both"/>
        <w:rPr>
          <w:rFonts w:ascii="Cambria" w:hAnsi="Cambria" w:cstheme="minorHAnsi"/>
          <w:sz w:val="20"/>
          <w:szCs w:val="20"/>
        </w:rPr>
      </w:pPr>
      <w:r w:rsidRPr="00152139">
        <w:rPr>
          <w:rFonts w:ascii="Cambria" w:hAnsi="Cambria" w:cstheme="minorHAnsi"/>
          <w:sz w:val="20"/>
          <w:szCs w:val="20"/>
        </w:rPr>
        <w:t>zrkadlový lesk nesmie byť porušený matnými plôškami, ryhami, škvrnami, vrypmi bodkami, škrabancami, jamkami a inými chybami viditeľnými voľným okom,</w:t>
      </w:r>
    </w:p>
    <w:p w14:paraId="575050D6" w14:textId="18B5DBCB" w:rsidR="000D295B" w:rsidRPr="00152139" w:rsidRDefault="000D295B" w:rsidP="000812E7">
      <w:pPr>
        <w:pStyle w:val="ListParagraph"/>
        <w:numPr>
          <w:ilvl w:val="0"/>
          <w:numId w:val="81"/>
        </w:numPr>
        <w:spacing w:after="0" w:line="240" w:lineRule="auto"/>
        <w:ind w:left="992" w:hanging="425"/>
        <w:jc w:val="both"/>
        <w:rPr>
          <w:rFonts w:ascii="Cambria" w:hAnsi="Cambria" w:cstheme="minorHAnsi"/>
          <w:sz w:val="20"/>
          <w:szCs w:val="20"/>
        </w:rPr>
      </w:pPr>
      <w:r w:rsidRPr="00152139">
        <w:rPr>
          <w:rFonts w:ascii="Cambria" w:hAnsi="Cambria" w:cstheme="minorHAnsi"/>
          <w:sz w:val="20"/>
          <w:szCs w:val="20"/>
        </w:rPr>
        <w:t xml:space="preserve">reliéfna časť musí byť rovnomerne matná </w:t>
      </w:r>
      <w:r w:rsidR="00A6735E">
        <w:rPr>
          <w:rFonts w:ascii="Cambria" w:hAnsi="Cambria" w:cstheme="minorHAnsi"/>
          <w:sz w:val="20"/>
          <w:szCs w:val="20"/>
        </w:rPr>
        <w:t xml:space="preserve">po celej ploche </w:t>
      </w:r>
      <w:r w:rsidRPr="00152139">
        <w:rPr>
          <w:rFonts w:ascii="Cambria" w:hAnsi="Cambria" w:cstheme="minorHAnsi"/>
          <w:sz w:val="20"/>
          <w:szCs w:val="20"/>
        </w:rPr>
        <w:t>bez porušenia lesklými škvrnami, bodkami, ryhami,  vrypmi, plochami s viditeľne odlišnou úrovňou matu od ostatných častí reliéfu a bez iných chýb viditeľných voľným okom.</w:t>
      </w:r>
    </w:p>
    <w:p w14:paraId="3F39F823" w14:textId="77777777" w:rsidR="000D295B" w:rsidRPr="00152139" w:rsidRDefault="000D295B" w:rsidP="000D295B">
      <w:pPr>
        <w:jc w:val="both"/>
        <w:rPr>
          <w:rFonts w:ascii="Cambria" w:hAnsi="Cambria" w:cstheme="minorHAnsi"/>
          <w:sz w:val="20"/>
          <w:szCs w:val="20"/>
        </w:rPr>
      </w:pPr>
    </w:p>
    <w:p w14:paraId="4CB14440" w14:textId="2E9FB98E" w:rsidR="000D295B" w:rsidRPr="00152139" w:rsidRDefault="000D295B" w:rsidP="000812E7">
      <w:pPr>
        <w:keepNext/>
        <w:numPr>
          <w:ilvl w:val="0"/>
          <w:numId w:val="2"/>
        </w:numPr>
        <w:shd w:val="clear" w:color="auto" w:fill="D9D9D9"/>
        <w:spacing w:after="60"/>
        <w:ind w:left="567" w:hanging="567"/>
        <w:jc w:val="both"/>
        <w:rPr>
          <w:rFonts w:ascii="Cambria" w:hAnsi="Cambria" w:cs="Arial"/>
          <w:b/>
          <w:bCs/>
          <w:smallCaps/>
          <w:sz w:val="20"/>
          <w:szCs w:val="20"/>
        </w:rPr>
      </w:pPr>
      <w:r w:rsidRPr="000812E7">
        <w:rPr>
          <w:rFonts w:asciiTheme="majorHAnsi" w:hAnsiTheme="majorHAnsi" w:cs="Arial"/>
          <w:b/>
          <w:bCs/>
          <w:smallCaps/>
          <w:sz w:val="20"/>
          <w:szCs w:val="20"/>
        </w:rPr>
        <w:t>Predpokladané</w:t>
      </w:r>
      <w:r w:rsidRPr="00152139">
        <w:rPr>
          <w:rFonts w:ascii="Cambria" w:hAnsi="Cambria" w:cs="Arial"/>
          <w:b/>
          <w:bCs/>
          <w:smallCaps/>
          <w:sz w:val="20"/>
          <w:szCs w:val="20"/>
        </w:rPr>
        <w:t xml:space="preserve"> </w:t>
      </w:r>
      <w:r w:rsidR="007E6F03">
        <w:rPr>
          <w:rFonts w:ascii="Cambria" w:hAnsi="Cambria" w:cs="Arial"/>
          <w:b/>
          <w:bCs/>
          <w:smallCaps/>
          <w:sz w:val="20"/>
          <w:szCs w:val="20"/>
        </w:rPr>
        <w:t>odberné množstvo</w:t>
      </w:r>
      <w:r w:rsidR="000812E7">
        <w:rPr>
          <w:rFonts w:ascii="Cambria" w:hAnsi="Cambria" w:cs="Arial"/>
          <w:b/>
          <w:bCs/>
          <w:smallCaps/>
          <w:sz w:val="20"/>
          <w:szCs w:val="20"/>
        </w:rPr>
        <w:t xml:space="preserve"> zberateľských</w:t>
      </w:r>
      <w:r w:rsidR="007E6F03">
        <w:rPr>
          <w:rFonts w:ascii="Cambria" w:hAnsi="Cambria" w:cs="Arial"/>
          <w:b/>
          <w:bCs/>
          <w:smallCaps/>
          <w:sz w:val="20"/>
          <w:szCs w:val="20"/>
        </w:rPr>
        <w:t xml:space="preserve"> </w:t>
      </w:r>
      <w:r w:rsidRPr="00152139">
        <w:rPr>
          <w:rFonts w:ascii="Cambria" w:hAnsi="Cambria" w:cs="Arial"/>
          <w:b/>
          <w:bCs/>
          <w:smallCaps/>
          <w:sz w:val="20"/>
          <w:szCs w:val="20"/>
        </w:rPr>
        <w:t>euromincí</w:t>
      </w:r>
    </w:p>
    <w:p w14:paraId="479422B1" w14:textId="0A6F343C" w:rsidR="000D295B" w:rsidRDefault="000D295B" w:rsidP="000812E7">
      <w:pPr>
        <w:pStyle w:val="ListParagraph"/>
        <w:numPr>
          <w:ilvl w:val="1"/>
          <w:numId w:val="51"/>
        </w:numPr>
        <w:spacing w:after="0" w:line="240" w:lineRule="auto"/>
        <w:ind w:left="567" w:hanging="567"/>
        <w:rPr>
          <w:rFonts w:ascii="Cambria" w:hAnsi="Cambria"/>
          <w:b/>
          <w:bCs/>
          <w:sz w:val="20"/>
          <w:szCs w:val="20"/>
        </w:rPr>
      </w:pPr>
      <w:bookmarkStart w:id="115" w:name="_Hlk79400528"/>
      <w:r w:rsidRPr="00483783">
        <w:rPr>
          <w:rFonts w:ascii="Cambria" w:hAnsi="Cambria"/>
          <w:b/>
          <w:bCs/>
          <w:sz w:val="20"/>
          <w:szCs w:val="20"/>
        </w:rPr>
        <w:t xml:space="preserve">Strieborné zberateľské euromince v nominálnej hodnote </w:t>
      </w:r>
      <w:r>
        <w:rPr>
          <w:rFonts w:ascii="Cambria" w:hAnsi="Cambria"/>
          <w:b/>
          <w:bCs/>
          <w:sz w:val="20"/>
          <w:szCs w:val="20"/>
        </w:rPr>
        <w:t>1</w:t>
      </w:r>
      <w:r w:rsidRPr="00483783">
        <w:rPr>
          <w:rFonts w:ascii="Cambria" w:hAnsi="Cambria"/>
          <w:b/>
          <w:bCs/>
          <w:sz w:val="20"/>
          <w:szCs w:val="20"/>
        </w:rPr>
        <w:t>0 eur</w:t>
      </w:r>
    </w:p>
    <w:p w14:paraId="1903B92B" w14:textId="3E3449EB" w:rsidR="000D295B" w:rsidRDefault="000D295B" w:rsidP="000812E7">
      <w:pPr>
        <w:pStyle w:val="ListParagraph"/>
        <w:spacing w:after="0" w:line="240" w:lineRule="auto"/>
        <w:ind w:left="567"/>
        <w:rPr>
          <w:rFonts w:ascii="Cambria" w:hAnsi="Cambria"/>
          <w:sz w:val="20"/>
          <w:szCs w:val="20"/>
        </w:rPr>
      </w:pPr>
      <w:r w:rsidRPr="00483783">
        <w:rPr>
          <w:rFonts w:ascii="Cambria" w:hAnsi="Cambria"/>
          <w:sz w:val="20"/>
          <w:szCs w:val="20"/>
        </w:rPr>
        <w:t xml:space="preserve">Množstvo konkrétneho druhu </w:t>
      </w:r>
      <w:bookmarkStart w:id="116" w:name="_Hlk83987740"/>
      <w:r w:rsidR="00E632F9" w:rsidRPr="00E632F9">
        <w:rPr>
          <w:rFonts w:ascii="Cambria" w:hAnsi="Cambria"/>
          <w:sz w:val="20"/>
          <w:szCs w:val="20"/>
        </w:rPr>
        <w:t xml:space="preserve">(tematiky) </w:t>
      </w:r>
      <w:bookmarkEnd w:id="116"/>
      <w:r w:rsidRPr="00483783">
        <w:rPr>
          <w:rFonts w:ascii="Cambria" w:hAnsi="Cambria"/>
          <w:sz w:val="20"/>
          <w:szCs w:val="20"/>
        </w:rPr>
        <w:t>strieborných zberateľských euromincí v nominálnej hodnote 10 eur je stanovené na maximálne 15 000 kusov.</w:t>
      </w:r>
    </w:p>
    <w:tbl>
      <w:tblPr>
        <w:tblpPr w:leftFromText="141" w:rightFromText="141" w:vertAnchor="text" w:horzAnchor="margin" w:tblpX="421" w:tblpY="252"/>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0"/>
        <w:gridCol w:w="7222"/>
      </w:tblGrid>
      <w:tr w:rsidR="000D295B" w:rsidRPr="00152139" w14:paraId="6C98D24A" w14:textId="77777777" w:rsidTr="00A3766B">
        <w:tc>
          <w:tcPr>
            <w:tcW w:w="1420" w:type="dxa"/>
            <w:shd w:val="clear" w:color="auto" w:fill="auto"/>
          </w:tcPr>
          <w:bookmarkEnd w:id="115"/>
          <w:p w14:paraId="3EE36A6E" w14:textId="65F53429" w:rsidR="000D295B" w:rsidRPr="00152139" w:rsidRDefault="000D295B" w:rsidP="00A3766B">
            <w:pPr>
              <w:ind w:left="318" w:hanging="318"/>
              <w:rPr>
                <w:rFonts w:ascii="Cambria" w:hAnsi="Cambria"/>
                <w:sz w:val="20"/>
                <w:szCs w:val="20"/>
              </w:rPr>
            </w:pPr>
            <w:r w:rsidRPr="00152139">
              <w:rPr>
                <w:rFonts w:ascii="Cambria" w:hAnsi="Cambria"/>
                <w:sz w:val="20"/>
                <w:szCs w:val="20"/>
              </w:rPr>
              <w:t>Rok dodania</w:t>
            </w:r>
          </w:p>
        </w:tc>
        <w:tc>
          <w:tcPr>
            <w:tcW w:w="7222" w:type="dxa"/>
            <w:shd w:val="clear" w:color="auto" w:fill="auto"/>
            <w:vAlign w:val="center"/>
          </w:tcPr>
          <w:p w14:paraId="3576E690" w14:textId="77777777" w:rsidR="000D295B" w:rsidRPr="00152139" w:rsidRDefault="000D295B" w:rsidP="00A3766B">
            <w:pPr>
              <w:jc w:val="center"/>
              <w:rPr>
                <w:rFonts w:ascii="Cambria" w:hAnsi="Cambria"/>
                <w:sz w:val="20"/>
                <w:szCs w:val="20"/>
              </w:rPr>
            </w:pPr>
            <w:r w:rsidRPr="00152139">
              <w:rPr>
                <w:rFonts w:ascii="Cambria" w:hAnsi="Cambria"/>
                <w:sz w:val="20"/>
                <w:szCs w:val="20"/>
              </w:rPr>
              <w:t>Strieborné zberateľské euromince v nominálnej hodnote 10 eur</w:t>
            </w:r>
          </w:p>
          <w:p w14:paraId="2D77EBAB" w14:textId="089B3DFD" w:rsidR="000D295B" w:rsidRPr="00152139" w:rsidRDefault="000D295B" w:rsidP="00A3766B">
            <w:pPr>
              <w:jc w:val="center"/>
              <w:rPr>
                <w:rFonts w:ascii="Cambria" w:hAnsi="Cambria"/>
                <w:sz w:val="20"/>
                <w:szCs w:val="20"/>
              </w:rPr>
            </w:pPr>
            <w:r w:rsidRPr="00152139">
              <w:rPr>
                <w:rFonts w:ascii="Cambria" w:hAnsi="Cambria"/>
                <w:sz w:val="20"/>
                <w:szCs w:val="20"/>
              </w:rPr>
              <w:t xml:space="preserve">(počet tematík </w:t>
            </w:r>
            <w:r w:rsidR="00055CCC">
              <w:rPr>
                <w:rFonts w:ascii="Cambria" w:hAnsi="Cambria"/>
                <w:sz w:val="20"/>
                <w:szCs w:val="20"/>
              </w:rPr>
              <w:t>emitovaných v prísluš</w:t>
            </w:r>
            <w:r w:rsidR="00C455A6">
              <w:rPr>
                <w:rFonts w:ascii="Cambria" w:hAnsi="Cambria"/>
                <w:sz w:val="20"/>
                <w:szCs w:val="20"/>
              </w:rPr>
              <w:t>n</w:t>
            </w:r>
            <w:r w:rsidR="00055CCC">
              <w:rPr>
                <w:rFonts w:ascii="Cambria" w:hAnsi="Cambria"/>
                <w:sz w:val="20"/>
                <w:szCs w:val="20"/>
              </w:rPr>
              <w:t>om roku</w:t>
            </w:r>
            <w:r w:rsidRPr="00152139">
              <w:rPr>
                <w:rFonts w:ascii="Cambria" w:hAnsi="Cambria"/>
                <w:sz w:val="20"/>
                <w:szCs w:val="20"/>
              </w:rPr>
              <w:t>)</w:t>
            </w:r>
          </w:p>
        </w:tc>
      </w:tr>
      <w:tr w:rsidR="000D295B" w:rsidRPr="00152139" w14:paraId="13E6A63B" w14:textId="77777777" w:rsidTr="00A3766B">
        <w:tc>
          <w:tcPr>
            <w:tcW w:w="1420" w:type="dxa"/>
            <w:shd w:val="clear" w:color="auto" w:fill="auto"/>
          </w:tcPr>
          <w:p w14:paraId="3DC8528D" w14:textId="77777777" w:rsidR="000D295B" w:rsidRPr="00152139" w:rsidRDefault="000D295B" w:rsidP="00A3766B">
            <w:pPr>
              <w:rPr>
                <w:rFonts w:ascii="Cambria" w:hAnsi="Cambria"/>
                <w:sz w:val="20"/>
                <w:szCs w:val="20"/>
              </w:rPr>
            </w:pPr>
            <w:r w:rsidRPr="00152139">
              <w:rPr>
                <w:rFonts w:ascii="Cambria" w:hAnsi="Cambria"/>
                <w:sz w:val="20"/>
                <w:szCs w:val="20"/>
              </w:rPr>
              <w:t>2022</w:t>
            </w:r>
          </w:p>
        </w:tc>
        <w:tc>
          <w:tcPr>
            <w:tcW w:w="7222" w:type="dxa"/>
            <w:shd w:val="clear" w:color="auto" w:fill="auto"/>
          </w:tcPr>
          <w:p w14:paraId="4913B3D4" w14:textId="10B7743A" w:rsidR="000D295B" w:rsidRPr="00152139" w:rsidRDefault="00AD41C3" w:rsidP="00A3766B">
            <w:pPr>
              <w:rPr>
                <w:rFonts w:ascii="Cambria" w:hAnsi="Cambria"/>
                <w:sz w:val="20"/>
                <w:szCs w:val="20"/>
              </w:rPr>
            </w:pPr>
            <w:r>
              <w:rPr>
                <w:rFonts w:ascii="Cambria" w:hAnsi="Cambria"/>
                <w:sz w:val="20"/>
                <w:szCs w:val="20"/>
              </w:rPr>
              <w:t>3x</w:t>
            </w:r>
            <w:r w:rsidR="00055CCC">
              <w:rPr>
                <w:rFonts w:ascii="Cambria" w:hAnsi="Cambria"/>
                <w:sz w:val="20"/>
                <w:szCs w:val="20"/>
              </w:rPr>
              <w:t xml:space="preserve"> (1x 2022 + 2x 2023)</w:t>
            </w:r>
          </w:p>
        </w:tc>
      </w:tr>
      <w:tr w:rsidR="000D295B" w:rsidRPr="00152139" w14:paraId="734021E3" w14:textId="77777777" w:rsidTr="00A3766B">
        <w:tc>
          <w:tcPr>
            <w:tcW w:w="1420" w:type="dxa"/>
            <w:shd w:val="clear" w:color="auto" w:fill="auto"/>
          </w:tcPr>
          <w:p w14:paraId="1283F396" w14:textId="77777777" w:rsidR="000D295B" w:rsidRPr="00152139" w:rsidRDefault="000D295B" w:rsidP="00A3766B">
            <w:pPr>
              <w:rPr>
                <w:rFonts w:ascii="Cambria" w:hAnsi="Cambria"/>
                <w:sz w:val="20"/>
                <w:szCs w:val="20"/>
              </w:rPr>
            </w:pPr>
            <w:r w:rsidRPr="00152139">
              <w:rPr>
                <w:rFonts w:ascii="Cambria" w:hAnsi="Cambria"/>
                <w:sz w:val="20"/>
                <w:szCs w:val="20"/>
              </w:rPr>
              <w:t>2023</w:t>
            </w:r>
          </w:p>
        </w:tc>
        <w:tc>
          <w:tcPr>
            <w:tcW w:w="7222" w:type="dxa"/>
            <w:shd w:val="clear" w:color="auto" w:fill="auto"/>
          </w:tcPr>
          <w:p w14:paraId="6B248646" w14:textId="68F27C1B" w:rsidR="000D295B" w:rsidRPr="00152139" w:rsidRDefault="00AD41C3" w:rsidP="00A3766B">
            <w:pPr>
              <w:rPr>
                <w:rFonts w:ascii="Cambria" w:hAnsi="Cambria"/>
                <w:sz w:val="20"/>
                <w:szCs w:val="20"/>
              </w:rPr>
            </w:pPr>
            <w:r>
              <w:rPr>
                <w:rFonts w:ascii="Cambria" w:hAnsi="Cambria"/>
                <w:sz w:val="20"/>
                <w:szCs w:val="20"/>
              </w:rPr>
              <w:t>4x</w:t>
            </w:r>
            <w:r w:rsidR="00055CCC">
              <w:rPr>
                <w:rFonts w:ascii="Cambria" w:hAnsi="Cambria"/>
                <w:sz w:val="20"/>
                <w:szCs w:val="20"/>
              </w:rPr>
              <w:t xml:space="preserve"> (2x 2023 + 2x 2024)</w:t>
            </w:r>
          </w:p>
        </w:tc>
      </w:tr>
      <w:tr w:rsidR="000D295B" w:rsidRPr="00152139" w14:paraId="0893353F" w14:textId="77777777" w:rsidTr="00A3766B">
        <w:tc>
          <w:tcPr>
            <w:tcW w:w="1420" w:type="dxa"/>
            <w:shd w:val="clear" w:color="auto" w:fill="auto"/>
          </w:tcPr>
          <w:p w14:paraId="7E610868" w14:textId="77777777" w:rsidR="000D295B" w:rsidRPr="00152139" w:rsidRDefault="000D295B" w:rsidP="00A3766B">
            <w:pPr>
              <w:rPr>
                <w:rFonts w:ascii="Cambria" w:hAnsi="Cambria"/>
                <w:sz w:val="20"/>
                <w:szCs w:val="20"/>
              </w:rPr>
            </w:pPr>
            <w:r w:rsidRPr="00152139">
              <w:rPr>
                <w:rFonts w:ascii="Cambria" w:hAnsi="Cambria"/>
                <w:sz w:val="20"/>
                <w:szCs w:val="20"/>
              </w:rPr>
              <w:t>2024</w:t>
            </w:r>
          </w:p>
        </w:tc>
        <w:tc>
          <w:tcPr>
            <w:tcW w:w="7222" w:type="dxa"/>
            <w:shd w:val="clear" w:color="auto" w:fill="auto"/>
          </w:tcPr>
          <w:p w14:paraId="6B8C833A" w14:textId="39900A00" w:rsidR="000D295B" w:rsidRPr="00152139" w:rsidRDefault="00AD41C3" w:rsidP="00A3766B">
            <w:pPr>
              <w:rPr>
                <w:rFonts w:ascii="Cambria" w:hAnsi="Cambria"/>
                <w:sz w:val="20"/>
                <w:szCs w:val="20"/>
              </w:rPr>
            </w:pPr>
            <w:r>
              <w:rPr>
                <w:rFonts w:ascii="Cambria" w:hAnsi="Cambria"/>
                <w:sz w:val="20"/>
                <w:szCs w:val="20"/>
              </w:rPr>
              <w:t>6x</w:t>
            </w:r>
            <w:r w:rsidR="00055CCC">
              <w:rPr>
                <w:rFonts w:ascii="Cambria" w:hAnsi="Cambria"/>
                <w:sz w:val="20"/>
                <w:szCs w:val="20"/>
              </w:rPr>
              <w:t xml:space="preserve"> (5x 2024 + 1x 2025)</w:t>
            </w:r>
          </w:p>
        </w:tc>
      </w:tr>
      <w:tr w:rsidR="000D295B" w:rsidRPr="00152139" w14:paraId="13C52B5C" w14:textId="77777777" w:rsidTr="00A3766B">
        <w:tc>
          <w:tcPr>
            <w:tcW w:w="1420" w:type="dxa"/>
            <w:shd w:val="clear" w:color="auto" w:fill="auto"/>
          </w:tcPr>
          <w:p w14:paraId="126E5807" w14:textId="77777777" w:rsidR="000D295B" w:rsidRPr="00152139" w:rsidRDefault="000D295B" w:rsidP="00A3766B">
            <w:pPr>
              <w:rPr>
                <w:rFonts w:ascii="Cambria" w:hAnsi="Cambria"/>
                <w:sz w:val="20"/>
                <w:szCs w:val="20"/>
              </w:rPr>
            </w:pPr>
            <w:r w:rsidRPr="00152139">
              <w:rPr>
                <w:rFonts w:ascii="Cambria" w:hAnsi="Cambria"/>
                <w:sz w:val="20"/>
                <w:szCs w:val="20"/>
              </w:rPr>
              <w:t>2025</w:t>
            </w:r>
          </w:p>
        </w:tc>
        <w:tc>
          <w:tcPr>
            <w:tcW w:w="7222" w:type="dxa"/>
            <w:shd w:val="clear" w:color="auto" w:fill="auto"/>
          </w:tcPr>
          <w:p w14:paraId="2E33C97A" w14:textId="65DC74F2" w:rsidR="000D295B" w:rsidRPr="00152139" w:rsidRDefault="00AD41C3" w:rsidP="00A3766B">
            <w:pPr>
              <w:rPr>
                <w:rFonts w:ascii="Cambria" w:hAnsi="Cambria"/>
                <w:sz w:val="20"/>
                <w:szCs w:val="20"/>
              </w:rPr>
            </w:pPr>
            <w:r>
              <w:rPr>
                <w:rFonts w:ascii="Cambria" w:hAnsi="Cambria"/>
                <w:sz w:val="20"/>
                <w:szCs w:val="20"/>
              </w:rPr>
              <w:t>3x</w:t>
            </w:r>
            <w:r w:rsidR="00055CCC">
              <w:rPr>
                <w:rFonts w:ascii="Cambria" w:hAnsi="Cambria"/>
                <w:sz w:val="20"/>
                <w:szCs w:val="20"/>
              </w:rPr>
              <w:t xml:space="preserve"> (1x 2025 + 2x 2026)</w:t>
            </w:r>
          </w:p>
        </w:tc>
      </w:tr>
      <w:tr w:rsidR="00055CCC" w:rsidRPr="00152139" w14:paraId="05D3E7C2" w14:textId="77777777" w:rsidTr="00A3766B">
        <w:tc>
          <w:tcPr>
            <w:tcW w:w="1420" w:type="dxa"/>
            <w:shd w:val="clear" w:color="auto" w:fill="auto"/>
          </w:tcPr>
          <w:p w14:paraId="7A0C1B0B" w14:textId="54521D5C" w:rsidR="00055CCC" w:rsidRPr="00152139" w:rsidRDefault="00055CCC" w:rsidP="00A3766B">
            <w:pPr>
              <w:rPr>
                <w:rFonts w:ascii="Cambria" w:hAnsi="Cambria"/>
                <w:sz w:val="20"/>
                <w:szCs w:val="20"/>
              </w:rPr>
            </w:pPr>
            <w:r>
              <w:rPr>
                <w:rFonts w:ascii="Cambria" w:hAnsi="Cambria"/>
                <w:sz w:val="20"/>
                <w:szCs w:val="20"/>
              </w:rPr>
              <w:t>2026</w:t>
            </w:r>
          </w:p>
        </w:tc>
        <w:tc>
          <w:tcPr>
            <w:tcW w:w="7222" w:type="dxa"/>
            <w:shd w:val="clear" w:color="auto" w:fill="auto"/>
          </w:tcPr>
          <w:p w14:paraId="3D767E31" w14:textId="0D4FE66F" w:rsidR="00055CCC" w:rsidRPr="00152139" w:rsidDel="00AD41C3" w:rsidRDefault="00055CCC" w:rsidP="00A3766B">
            <w:pPr>
              <w:rPr>
                <w:rFonts w:ascii="Cambria" w:hAnsi="Cambria"/>
                <w:sz w:val="20"/>
                <w:szCs w:val="20"/>
              </w:rPr>
            </w:pPr>
            <w:r>
              <w:rPr>
                <w:rFonts w:ascii="Cambria" w:hAnsi="Cambria"/>
                <w:sz w:val="20"/>
                <w:szCs w:val="20"/>
              </w:rPr>
              <w:t>1x</w:t>
            </w:r>
            <w:r w:rsidR="00654DD6">
              <w:rPr>
                <w:rFonts w:ascii="Cambria" w:hAnsi="Cambria"/>
                <w:sz w:val="20"/>
                <w:szCs w:val="20"/>
              </w:rPr>
              <w:t xml:space="preserve"> </w:t>
            </w:r>
            <w:r>
              <w:rPr>
                <w:rFonts w:ascii="Cambria" w:hAnsi="Cambria"/>
                <w:sz w:val="20"/>
                <w:szCs w:val="20"/>
              </w:rPr>
              <w:t>2026</w:t>
            </w:r>
          </w:p>
        </w:tc>
      </w:tr>
    </w:tbl>
    <w:p w14:paraId="0E1D1A54" w14:textId="77777777" w:rsidR="000D295B" w:rsidRPr="00483783" w:rsidRDefault="000D295B" w:rsidP="000D295B">
      <w:pPr>
        <w:pStyle w:val="ListParagraph"/>
        <w:spacing w:after="0"/>
        <w:ind w:left="567"/>
        <w:rPr>
          <w:rFonts w:ascii="Cambria" w:hAnsi="Cambria"/>
          <w:b/>
          <w:bCs/>
          <w:sz w:val="20"/>
          <w:szCs w:val="20"/>
        </w:rPr>
      </w:pPr>
    </w:p>
    <w:p w14:paraId="0D87BAF2" w14:textId="39BDDC64" w:rsidR="000D295B" w:rsidRDefault="000D295B" w:rsidP="00663084">
      <w:pPr>
        <w:pStyle w:val="Heading2"/>
        <w:tabs>
          <w:tab w:val="clear" w:pos="540"/>
        </w:tabs>
        <w:ind w:left="432"/>
        <w:jc w:val="left"/>
        <w:rPr>
          <w:rFonts w:ascii="Cambria" w:hAnsi="Cambria"/>
          <w:sz w:val="20"/>
          <w:szCs w:val="20"/>
        </w:rPr>
      </w:pPr>
      <w:bookmarkStart w:id="117" w:name="_Toc75432735"/>
    </w:p>
    <w:p w14:paraId="43BCCC5C" w14:textId="3CF8ABB5" w:rsidR="00663084" w:rsidRDefault="00663084" w:rsidP="00663084"/>
    <w:p w14:paraId="2AE000C4" w14:textId="0C40D62B" w:rsidR="00663084" w:rsidRDefault="00663084" w:rsidP="00663084"/>
    <w:p w14:paraId="2E64E353" w14:textId="731123B2" w:rsidR="00663084" w:rsidRDefault="00663084" w:rsidP="00663084"/>
    <w:p w14:paraId="73934B49" w14:textId="2A902644" w:rsidR="00663084" w:rsidRDefault="00663084" w:rsidP="00663084"/>
    <w:p w14:paraId="7718D1F2" w14:textId="77777777" w:rsidR="00663084" w:rsidRPr="00326CFF" w:rsidRDefault="00663084" w:rsidP="00326CFF"/>
    <w:p w14:paraId="38C3025F" w14:textId="77777777" w:rsidR="00654DD6" w:rsidRDefault="00654DD6" w:rsidP="000D295B">
      <w:pPr>
        <w:tabs>
          <w:tab w:val="left" w:pos="567"/>
        </w:tabs>
        <w:rPr>
          <w:rFonts w:ascii="Cambria" w:hAnsi="Cambria"/>
          <w:sz w:val="20"/>
          <w:szCs w:val="20"/>
        </w:rPr>
      </w:pPr>
      <w:bookmarkStart w:id="118" w:name="_Hlk79400674"/>
    </w:p>
    <w:p w14:paraId="2B1B92C2" w14:textId="00F08960" w:rsidR="000D295B" w:rsidRPr="00483783" w:rsidRDefault="000D295B" w:rsidP="000812E7">
      <w:pPr>
        <w:ind w:left="567" w:hanging="567"/>
        <w:rPr>
          <w:rFonts w:ascii="Cambria" w:hAnsi="Cambria"/>
          <w:b/>
          <w:bCs/>
          <w:sz w:val="20"/>
          <w:szCs w:val="20"/>
        </w:rPr>
      </w:pPr>
      <w:r>
        <w:rPr>
          <w:rFonts w:ascii="Cambria" w:hAnsi="Cambria"/>
          <w:sz w:val="20"/>
          <w:szCs w:val="20"/>
        </w:rPr>
        <w:t>54.2</w:t>
      </w:r>
      <w:bookmarkEnd w:id="117"/>
      <w:r w:rsidR="007E6F03">
        <w:rPr>
          <w:rFonts w:ascii="Cambria" w:hAnsi="Cambria"/>
          <w:sz w:val="20"/>
          <w:szCs w:val="20"/>
        </w:rPr>
        <w:tab/>
      </w:r>
      <w:r w:rsidRPr="00483783">
        <w:rPr>
          <w:rFonts w:ascii="Cambria" w:hAnsi="Cambria"/>
          <w:b/>
          <w:bCs/>
          <w:sz w:val="20"/>
          <w:szCs w:val="20"/>
        </w:rPr>
        <w:t xml:space="preserve">Strieborné zberateľské euromince v nominálnej hodnote </w:t>
      </w:r>
      <w:r>
        <w:rPr>
          <w:rFonts w:ascii="Cambria" w:hAnsi="Cambria"/>
          <w:b/>
          <w:bCs/>
          <w:sz w:val="20"/>
          <w:szCs w:val="20"/>
        </w:rPr>
        <w:t>2</w:t>
      </w:r>
      <w:r w:rsidRPr="00483783">
        <w:rPr>
          <w:rFonts w:ascii="Cambria" w:hAnsi="Cambria"/>
          <w:b/>
          <w:bCs/>
          <w:sz w:val="20"/>
          <w:szCs w:val="20"/>
        </w:rPr>
        <w:t>0 eur</w:t>
      </w:r>
    </w:p>
    <w:p w14:paraId="5BD9E2D5" w14:textId="215EA0DE" w:rsidR="000D295B" w:rsidRDefault="000D295B" w:rsidP="000812E7">
      <w:pPr>
        <w:pStyle w:val="ListParagraph"/>
        <w:spacing w:after="0" w:line="240" w:lineRule="auto"/>
        <w:ind w:left="567"/>
        <w:rPr>
          <w:rFonts w:ascii="Cambria" w:hAnsi="Cambria"/>
          <w:sz w:val="20"/>
          <w:szCs w:val="20"/>
        </w:rPr>
      </w:pPr>
      <w:r w:rsidRPr="00483783">
        <w:rPr>
          <w:rFonts w:ascii="Cambria" w:hAnsi="Cambria"/>
          <w:sz w:val="20"/>
          <w:szCs w:val="20"/>
        </w:rPr>
        <w:t xml:space="preserve">Množstvo konkrétneho druhu </w:t>
      </w:r>
      <w:r w:rsidR="00520000" w:rsidRPr="00E632F9">
        <w:rPr>
          <w:rFonts w:ascii="Cambria" w:hAnsi="Cambria"/>
          <w:sz w:val="20"/>
          <w:szCs w:val="20"/>
        </w:rPr>
        <w:t xml:space="preserve">(tematiky) </w:t>
      </w:r>
      <w:r w:rsidRPr="00483783">
        <w:rPr>
          <w:rFonts w:ascii="Cambria" w:hAnsi="Cambria"/>
          <w:sz w:val="20"/>
          <w:szCs w:val="20"/>
        </w:rPr>
        <w:t xml:space="preserve">strieborných zberateľských euromincí v nominálnej hodnote </w:t>
      </w:r>
      <w:r>
        <w:rPr>
          <w:rFonts w:ascii="Cambria" w:hAnsi="Cambria"/>
          <w:sz w:val="20"/>
          <w:szCs w:val="20"/>
        </w:rPr>
        <w:t>2</w:t>
      </w:r>
      <w:r w:rsidRPr="00483783">
        <w:rPr>
          <w:rFonts w:ascii="Cambria" w:hAnsi="Cambria"/>
          <w:sz w:val="20"/>
          <w:szCs w:val="20"/>
        </w:rPr>
        <w:t>0 eur je stanovené na maximálne 15 000 kusov.</w:t>
      </w:r>
    </w:p>
    <w:bookmarkEnd w:id="118"/>
    <w:p w14:paraId="50DFF4B9" w14:textId="77777777" w:rsidR="000D295B" w:rsidRDefault="000D295B" w:rsidP="000D295B">
      <w:pPr>
        <w:pStyle w:val="ListParagraph"/>
        <w:spacing w:after="0"/>
        <w:ind w:left="567"/>
        <w:rPr>
          <w:rFonts w:ascii="Cambria" w:hAnsi="Cambria"/>
          <w:sz w:val="20"/>
          <w:szCs w:val="20"/>
        </w:rPr>
      </w:pPr>
    </w:p>
    <w:tbl>
      <w:tblPr>
        <w:tblW w:w="8707"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6"/>
        <w:gridCol w:w="7371"/>
      </w:tblGrid>
      <w:tr w:rsidR="000D295B" w:rsidRPr="00152139" w14:paraId="3F3FBDFF" w14:textId="77777777" w:rsidTr="00A3766B">
        <w:tc>
          <w:tcPr>
            <w:tcW w:w="1336" w:type="dxa"/>
            <w:shd w:val="clear" w:color="auto" w:fill="auto"/>
            <w:vAlign w:val="center"/>
          </w:tcPr>
          <w:p w14:paraId="611FDE76" w14:textId="37566064" w:rsidR="000D295B" w:rsidRPr="00152139" w:rsidRDefault="000D295B" w:rsidP="00326CFF">
            <w:pPr>
              <w:rPr>
                <w:rFonts w:ascii="Cambria" w:hAnsi="Cambria"/>
                <w:sz w:val="20"/>
                <w:szCs w:val="20"/>
              </w:rPr>
            </w:pPr>
            <w:r w:rsidRPr="00152139">
              <w:rPr>
                <w:rFonts w:ascii="Cambria" w:hAnsi="Cambria"/>
                <w:sz w:val="20"/>
                <w:szCs w:val="20"/>
              </w:rPr>
              <w:t>Rok dodania</w:t>
            </w:r>
          </w:p>
        </w:tc>
        <w:tc>
          <w:tcPr>
            <w:tcW w:w="7371" w:type="dxa"/>
            <w:shd w:val="clear" w:color="auto" w:fill="auto"/>
            <w:vAlign w:val="center"/>
          </w:tcPr>
          <w:p w14:paraId="1EA641E4" w14:textId="77777777" w:rsidR="000D295B" w:rsidRPr="00152139" w:rsidRDefault="000D295B" w:rsidP="00A3766B">
            <w:pPr>
              <w:ind w:left="567"/>
              <w:jc w:val="center"/>
              <w:rPr>
                <w:rFonts w:ascii="Cambria" w:hAnsi="Cambria"/>
                <w:sz w:val="20"/>
                <w:szCs w:val="20"/>
              </w:rPr>
            </w:pPr>
            <w:r w:rsidRPr="00152139">
              <w:rPr>
                <w:rFonts w:ascii="Cambria" w:hAnsi="Cambria"/>
                <w:sz w:val="20"/>
                <w:szCs w:val="20"/>
              </w:rPr>
              <w:t>Strieborné zberateľské euromince v nominálnej hodnote 20 eur</w:t>
            </w:r>
          </w:p>
          <w:p w14:paraId="6B3A8651" w14:textId="46A5C4BD" w:rsidR="000D295B" w:rsidRPr="00152139" w:rsidRDefault="000D295B" w:rsidP="00A3766B">
            <w:pPr>
              <w:ind w:left="567"/>
              <w:jc w:val="center"/>
              <w:rPr>
                <w:rFonts w:ascii="Cambria" w:hAnsi="Cambria"/>
                <w:sz w:val="20"/>
                <w:szCs w:val="20"/>
              </w:rPr>
            </w:pPr>
            <w:r w:rsidRPr="00152139">
              <w:rPr>
                <w:rFonts w:ascii="Cambria" w:hAnsi="Cambria"/>
                <w:sz w:val="20"/>
                <w:szCs w:val="20"/>
              </w:rPr>
              <w:t xml:space="preserve">(počet tematík </w:t>
            </w:r>
            <w:r w:rsidR="00055CCC">
              <w:rPr>
                <w:rFonts w:ascii="Cambria" w:hAnsi="Cambria"/>
                <w:sz w:val="20"/>
                <w:szCs w:val="20"/>
              </w:rPr>
              <w:t>emitovaných v prísluš</w:t>
            </w:r>
            <w:r w:rsidR="00C455A6">
              <w:rPr>
                <w:rFonts w:ascii="Cambria" w:hAnsi="Cambria"/>
                <w:sz w:val="20"/>
                <w:szCs w:val="20"/>
              </w:rPr>
              <w:t>n</w:t>
            </w:r>
            <w:r w:rsidR="00055CCC">
              <w:rPr>
                <w:rFonts w:ascii="Cambria" w:hAnsi="Cambria"/>
                <w:sz w:val="20"/>
                <w:szCs w:val="20"/>
              </w:rPr>
              <w:t>om roku</w:t>
            </w:r>
            <w:r w:rsidRPr="00152139">
              <w:rPr>
                <w:rFonts w:ascii="Cambria" w:hAnsi="Cambria"/>
                <w:sz w:val="20"/>
                <w:szCs w:val="20"/>
              </w:rPr>
              <w:t>)</w:t>
            </w:r>
          </w:p>
        </w:tc>
      </w:tr>
      <w:tr w:rsidR="000D295B" w:rsidRPr="00152139" w14:paraId="50117083" w14:textId="77777777" w:rsidTr="00A3766B">
        <w:tc>
          <w:tcPr>
            <w:tcW w:w="1336" w:type="dxa"/>
            <w:shd w:val="clear" w:color="auto" w:fill="auto"/>
          </w:tcPr>
          <w:p w14:paraId="0B68C11F" w14:textId="77777777" w:rsidR="000D295B" w:rsidRPr="00152139" w:rsidRDefault="000D295B" w:rsidP="00A3766B">
            <w:pPr>
              <w:rPr>
                <w:rFonts w:ascii="Cambria" w:hAnsi="Cambria"/>
                <w:sz w:val="20"/>
                <w:szCs w:val="20"/>
              </w:rPr>
            </w:pPr>
            <w:r w:rsidRPr="00152139">
              <w:rPr>
                <w:rFonts w:ascii="Cambria" w:hAnsi="Cambria"/>
                <w:sz w:val="20"/>
                <w:szCs w:val="20"/>
              </w:rPr>
              <w:t>2022</w:t>
            </w:r>
          </w:p>
        </w:tc>
        <w:tc>
          <w:tcPr>
            <w:tcW w:w="7371" w:type="dxa"/>
            <w:shd w:val="clear" w:color="auto" w:fill="auto"/>
          </w:tcPr>
          <w:p w14:paraId="4CC581CD" w14:textId="773AFEC3" w:rsidR="000D295B" w:rsidRPr="00152139" w:rsidRDefault="00AD41C3" w:rsidP="00A3766B">
            <w:pPr>
              <w:rPr>
                <w:rFonts w:ascii="Cambria" w:hAnsi="Cambria"/>
                <w:sz w:val="20"/>
                <w:szCs w:val="20"/>
              </w:rPr>
            </w:pPr>
            <w:r>
              <w:rPr>
                <w:rFonts w:ascii="Cambria" w:hAnsi="Cambria"/>
                <w:sz w:val="20"/>
                <w:szCs w:val="20"/>
              </w:rPr>
              <w:t>0</w:t>
            </w:r>
          </w:p>
        </w:tc>
      </w:tr>
      <w:tr w:rsidR="000D295B" w:rsidRPr="00152139" w14:paraId="392FEB68" w14:textId="77777777" w:rsidTr="00A3766B">
        <w:tc>
          <w:tcPr>
            <w:tcW w:w="1336" w:type="dxa"/>
            <w:shd w:val="clear" w:color="auto" w:fill="auto"/>
          </w:tcPr>
          <w:p w14:paraId="48161FAA" w14:textId="77777777" w:rsidR="000D295B" w:rsidRPr="00152139" w:rsidRDefault="000D295B" w:rsidP="00A3766B">
            <w:pPr>
              <w:rPr>
                <w:rFonts w:ascii="Cambria" w:hAnsi="Cambria"/>
                <w:sz w:val="20"/>
                <w:szCs w:val="20"/>
              </w:rPr>
            </w:pPr>
            <w:r w:rsidRPr="00152139">
              <w:rPr>
                <w:rFonts w:ascii="Cambria" w:hAnsi="Cambria"/>
                <w:sz w:val="20"/>
                <w:szCs w:val="20"/>
              </w:rPr>
              <w:t>2023</w:t>
            </w:r>
          </w:p>
        </w:tc>
        <w:tc>
          <w:tcPr>
            <w:tcW w:w="7371" w:type="dxa"/>
            <w:shd w:val="clear" w:color="auto" w:fill="auto"/>
          </w:tcPr>
          <w:p w14:paraId="13C9A0F1" w14:textId="2D4C7501" w:rsidR="000D295B" w:rsidRPr="00152139" w:rsidRDefault="00AD41C3" w:rsidP="00A3766B">
            <w:pPr>
              <w:rPr>
                <w:rFonts w:ascii="Cambria" w:hAnsi="Cambria"/>
                <w:sz w:val="20"/>
                <w:szCs w:val="20"/>
              </w:rPr>
            </w:pPr>
            <w:r>
              <w:rPr>
                <w:rFonts w:ascii="Cambria" w:hAnsi="Cambria"/>
                <w:sz w:val="20"/>
                <w:szCs w:val="20"/>
              </w:rPr>
              <w:t>1x</w:t>
            </w:r>
            <w:r w:rsidR="00055CCC">
              <w:rPr>
                <w:rFonts w:ascii="Cambria" w:hAnsi="Cambria"/>
                <w:sz w:val="20"/>
                <w:szCs w:val="20"/>
              </w:rPr>
              <w:t xml:space="preserve"> 2023</w:t>
            </w:r>
          </w:p>
        </w:tc>
      </w:tr>
      <w:tr w:rsidR="000D295B" w:rsidRPr="00152139" w14:paraId="6DD3E9AD" w14:textId="77777777" w:rsidTr="00A3766B">
        <w:tc>
          <w:tcPr>
            <w:tcW w:w="1336" w:type="dxa"/>
            <w:shd w:val="clear" w:color="auto" w:fill="auto"/>
          </w:tcPr>
          <w:p w14:paraId="7E66D4E9" w14:textId="77777777" w:rsidR="000D295B" w:rsidRPr="00152139" w:rsidRDefault="000D295B" w:rsidP="00A3766B">
            <w:pPr>
              <w:rPr>
                <w:rFonts w:ascii="Cambria" w:hAnsi="Cambria"/>
                <w:sz w:val="20"/>
                <w:szCs w:val="20"/>
              </w:rPr>
            </w:pPr>
            <w:r w:rsidRPr="00152139">
              <w:rPr>
                <w:rFonts w:ascii="Cambria" w:hAnsi="Cambria"/>
                <w:sz w:val="20"/>
                <w:szCs w:val="20"/>
              </w:rPr>
              <w:t>2024</w:t>
            </w:r>
          </w:p>
        </w:tc>
        <w:tc>
          <w:tcPr>
            <w:tcW w:w="7371" w:type="dxa"/>
            <w:shd w:val="clear" w:color="auto" w:fill="auto"/>
          </w:tcPr>
          <w:p w14:paraId="4A02F092" w14:textId="280BDE09" w:rsidR="000D295B" w:rsidRPr="00152139" w:rsidRDefault="00AD41C3" w:rsidP="00A3766B">
            <w:pPr>
              <w:rPr>
                <w:rFonts w:ascii="Cambria" w:hAnsi="Cambria"/>
                <w:sz w:val="20"/>
                <w:szCs w:val="20"/>
              </w:rPr>
            </w:pPr>
            <w:r>
              <w:rPr>
                <w:rFonts w:ascii="Cambria" w:hAnsi="Cambria"/>
                <w:sz w:val="20"/>
                <w:szCs w:val="20"/>
              </w:rPr>
              <w:t>0</w:t>
            </w:r>
          </w:p>
        </w:tc>
      </w:tr>
      <w:tr w:rsidR="000D295B" w:rsidRPr="00152139" w14:paraId="79845690" w14:textId="77777777" w:rsidTr="00A3766B">
        <w:tc>
          <w:tcPr>
            <w:tcW w:w="1336" w:type="dxa"/>
            <w:shd w:val="clear" w:color="auto" w:fill="auto"/>
          </w:tcPr>
          <w:p w14:paraId="75B88D7A" w14:textId="77777777" w:rsidR="000D295B" w:rsidRPr="00152139" w:rsidRDefault="000D295B" w:rsidP="00A3766B">
            <w:pPr>
              <w:rPr>
                <w:rFonts w:ascii="Cambria" w:hAnsi="Cambria"/>
                <w:sz w:val="20"/>
                <w:szCs w:val="20"/>
              </w:rPr>
            </w:pPr>
            <w:r w:rsidRPr="00152139">
              <w:rPr>
                <w:rFonts w:ascii="Cambria" w:hAnsi="Cambria"/>
                <w:sz w:val="20"/>
                <w:szCs w:val="20"/>
              </w:rPr>
              <w:t>2025</w:t>
            </w:r>
          </w:p>
        </w:tc>
        <w:tc>
          <w:tcPr>
            <w:tcW w:w="7371" w:type="dxa"/>
            <w:shd w:val="clear" w:color="auto" w:fill="auto"/>
          </w:tcPr>
          <w:p w14:paraId="4418766F" w14:textId="6A51BD88" w:rsidR="000D295B" w:rsidRPr="00152139" w:rsidRDefault="00AD41C3" w:rsidP="00A3766B">
            <w:pPr>
              <w:rPr>
                <w:rFonts w:ascii="Cambria" w:hAnsi="Cambria"/>
                <w:sz w:val="20"/>
                <w:szCs w:val="20"/>
              </w:rPr>
            </w:pPr>
            <w:r>
              <w:rPr>
                <w:rFonts w:ascii="Cambria" w:hAnsi="Cambria"/>
                <w:sz w:val="20"/>
                <w:szCs w:val="20"/>
              </w:rPr>
              <w:t>2x</w:t>
            </w:r>
            <w:r w:rsidR="00055CCC">
              <w:rPr>
                <w:rFonts w:ascii="Cambria" w:hAnsi="Cambria"/>
                <w:sz w:val="20"/>
                <w:szCs w:val="20"/>
              </w:rPr>
              <w:t xml:space="preserve"> 2025</w:t>
            </w:r>
          </w:p>
        </w:tc>
      </w:tr>
      <w:tr w:rsidR="00055CCC" w:rsidRPr="00152139" w14:paraId="07FFF02C" w14:textId="77777777" w:rsidTr="00A3766B">
        <w:tc>
          <w:tcPr>
            <w:tcW w:w="1336" w:type="dxa"/>
            <w:shd w:val="clear" w:color="auto" w:fill="auto"/>
          </w:tcPr>
          <w:p w14:paraId="79E212E5" w14:textId="330AB97A" w:rsidR="00055CCC" w:rsidRPr="00152139" w:rsidRDefault="00055CCC" w:rsidP="00A3766B">
            <w:pPr>
              <w:rPr>
                <w:rFonts w:ascii="Cambria" w:hAnsi="Cambria"/>
                <w:sz w:val="20"/>
                <w:szCs w:val="20"/>
              </w:rPr>
            </w:pPr>
            <w:r>
              <w:rPr>
                <w:rFonts w:ascii="Cambria" w:hAnsi="Cambria"/>
                <w:sz w:val="20"/>
                <w:szCs w:val="20"/>
              </w:rPr>
              <w:t>2026</w:t>
            </w:r>
          </w:p>
        </w:tc>
        <w:tc>
          <w:tcPr>
            <w:tcW w:w="7371" w:type="dxa"/>
            <w:shd w:val="clear" w:color="auto" w:fill="auto"/>
          </w:tcPr>
          <w:p w14:paraId="70FBD3F9" w14:textId="501EF311" w:rsidR="00055CCC" w:rsidRPr="00152139" w:rsidDel="00AD41C3" w:rsidRDefault="00055CCC" w:rsidP="00A3766B">
            <w:pPr>
              <w:rPr>
                <w:rFonts w:ascii="Cambria" w:hAnsi="Cambria"/>
                <w:sz w:val="20"/>
                <w:szCs w:val="20"/>
              </w:rPr>
            </w:pPr>
            <w:r>
              <w:rPr>
                <w:rFonts w:ascii="Cambria" w:hAnsi="Cambria"/>
                <w:sz w:val="20"/>
                <w:szCs w:val="20"/>
              </w:rPr>
              <w:t>1x 2026</w:t>
            </w:r>
          </w:p>
        </w:tc>
      </w:tr>
    </w:tbl>
    <w:p w14:paraId="64F9D523" w14:textId="77777777" w:rsidR="000D295B" w:rsidRDefault="000D295B" w:rsidP="000D295B">
      <w:pPr>
        <w:pStyle w:val="Heading2"/>
        <w:tabs>
          <w:tab w:val="clear" w:pos="540"/>
        </w:tabs>
        <w:rPr>
          <w:rFonts w:ascii="Cambria" w:hAnsi="Cambria"/>
          <w:sz w:val="20"/>
          <w:szCs w:val="20"/>
        </w:rPr>
      </w:pPr>
      <w:bookmarkStart w:id="119" w:name="_Toc75432736"/>
    </w:p>
    <w:p w14:paraId="5F727F3F" w14:textId="77777777" w:rsidR="000D295B" w:rsidRPr="00483783" w:rsidRDefault="000D295B" w:rsidP="000812E7">
      <w:pPr>
        <w:ind w:left="567" w:hanging="567"/>
        <w:rPr>
          <w:rFonts w:ascii="Cambria" w:hAnsi="Cambria"/>
          <w:b/>
          <w:bCs/>
          <w:sz w:val="20"/>
          <w:szCs w:val="20"/>
        </w:rPr>
      </w:pPr>
      <w:r>
        <w:rPr>
          <w:rFonts w:ascii="Cambria" w:hAnsi="Cambria"/>
          <w:sz w:val="20"/>
          <w:szCs w:val="20"/>
        </w:rPr>
        <w:t>54.3</w:t>
      </w:r>
      <w:r w:rsidRPr="00483783">
        <w:rPr>
          <w:rFonts w:ascii="Cambria" w:hAnsi="Cambria"/>
          <w:sz w:val="20"/>
          <w:szCs w:val="20"/>
        </w:rPr>
        <w:t xml:space="preserve">  </w:t>
      </w:r>
      <w:r>
        <w:rPr>
          <w:rFonts w:ascii="Cambria" w:hAnsi="Cambria"/>
          <w:sz w:val="20"/>
          <w:szCs w:val="20"/>
        </w:rPr>
        <w:t xml:space="preserve">   </w:t>
      </w:r>
      <w:bookmarkStart w:id="120" w:name="_Hlk79400803"/>
      <w:r w:rsidRPr="00BA50B4">
        <w:rPr>
          <w:rFonts w:ascii="Cambria" w:hAnsi="Cambria"/>
          <w:b/>
          <w:bCs/>
          <w:sz w:val="20"/>
          <w:szCs w:val="20"/>
        </w:rPr>
        <w:t>Zlaté zberateľské euromince v nominálnej hodnote 100 eur</w:t>
      </w:r>
    </w:p>
    <w:p w14:paraId="4688846E" w14:textId="521D9F1D" w:rsidR="000D295B" w:rsidRDefault="000D295B" w:rsidP="000812E7">
      <w:pPr>
        <w:pStyle w:val="ListParagraph"/>
        <w:spacing w:after="0" w:line="240" w:lineRule="auto"/>
        <w:ind w:left="567"/>
        <w:rPr>
          <w:rFonts w:ascii="Cambria" w:hAnsi="Cambria"/>
          <w:sz w:val="20"/>
          <w:szCs w:val="20"/>
        </w:rPr>
      </w:pPr>
      <w:r w:rsidRPr="00152139">
        <w:rPr>
          <w:rFonts w:ascii="Cambria" w:hAnsi="Cambria"/>
          <w:sz w:val="20"/>
          <w:szCs w:val="20"/>
        </w:rPr>
        <w:t>Množstvo konkrétneho druhu</w:t>
      </w:r>
      <w:r w:rsidR="00520000">
        <w:rPr>
          <w:rFonts w:ascii="Cambria" w:hAnsi="Cambria"/>
          <w:sz w:val="20"/>
          <w:szCs w:val="20"/>
        </w:rPr>
        <w:t xml:space="preserve"> </w:t>
      </w:r>
      <w:r w:rsidR="00520000" w:rsidRPr="00E632F9">
        <w:rPr>
          <w:rFonts w:ascii="Cambria" w:hAnsi="Cambria"/>
          <w:sz w:val="20"/>
          <w:szCs w:val="20"/>
        </w:rPr>
        <w:t xml:space="preserve">(tematiky) </w:t>
      </w:r>
      <w:r w:rsidRPr="00152139">
        <w:rPr>
          <w:rFonts w:ascii="Cambria" w:hAnsi="Cambria"/>
          <w:sz w:val="20"/>
          <w:szCs w:val="20"/>
        </w:rPr>
        <w:t>zlatých zberateľských euromincí v nominálnej hodnote 100 eur je stanovené na maximálne 5 000 kusov</w:t>
      </w:r>
      <w:r w:rsidRPr="00483783">
        <w:rPr>
          <w:rFonts w:ascii="Cambria" w:hAnsi="Cambria"/>
          <w:sz w:val="20"/>
          <w:szCs w:val="20"/>
        </w:rPr>
        <w:t>.</w:t>
      </w:r>
    </w:p>
    <w:bookmarkEnd w:id="120"/>
    <w:p w14:paraId="7E4D430E" w14:textId="77777777" w:rsidR="000D295B" w:rsidRPr="00483783" w:rsidRDefault="000D295B"/>
    <w:bookmarkEnd w:id="119"/>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2"/>
        <w:gridCol w:w="5953"/>
      </w:tblGrid>
      <w:tr w:rsidR="000D295B" w:rsidRPr="00152139" w14:paraId="3DC4B840" w14:textId="77777777" w:rsidTr="00A3766B">
        <w:tc>
          <w:tcPr>
            <w:tcW w:w="1762" w:type="dxa"/>
            <w:shd w:val="clear" w:color="auto" w:fill="auto"/>
            <w:vAlign w:val="center"/>
          </w:tcPr>
          <w:p w14:paraId="75125AC8" w14:textId="77777777" w:rsidR="000D295B" w:rsidRPr="00152139" w:rsidRDefault="000D295B" w:rsidP="00A3766B">
            <w:pPr>
              <w:jc w:val="center"/>
              <w:rPr>
                <w:rFonts w:ascii="Cambria" w:hAnsi="Cambria"/>
                <w:sz w:val="20"/>
                <w:szCs w:val="20"/>
              </w:rPr>
            </w:pPr>
          </w:p>
          <w:p w14:paraId="5C319DAB" w14:textId="143D3156" w:rsidR="000D295B" w:rsidRPr="00152139" w:rsidRDefault="000D295B" w:rsidP="00A3766B">
            <w:pPr>
              <w:jc w:val="center"/>
              <w:rPr>
                <w:rFonts w:ascii="Cambria" w:hAnsi="Cambria"/>
                <w:sz w:val="20"/>
                <w:szCs w:val="20"/>
              </w:rPr>
            </w:pPr>
            <w:r w:rsidRPr="00152139">
              <w:rPr>
                <w:rFonts w:ascii="Cambria" w:hAnsi="Cambria"/>
                <w:sz w:val="20"/>
                <w:szCs w:val="20"/>
              </w:rPr>
              <w:t>Rok dodania</w:t>
            </w:r>
          </w:p>
        </w:tc>
        <w:tc>
          <w:tcPr>
            <w:tcW w:w="5953" w:type="dxa"/>
            <w:shd w:val="clear" w:color="auto" w:fill="auto"/>
            <w:vAlign w:val="center"/>
          </w:tcPr>
          <w:p w14:paraId="767AA26D" w14:textId="77777777" w:rsidR="000D295B" w:rsidRPr="00152139" w:rsidRDefault="000D295B" w:rsidP="00A3766B">
            <w:pPr>
              <w:jc w:val="center"/>
              <w:rPr>
                <w:rFonts w:ascii="Cambria" w:hAnsi="Cambria"/>
                <w:sz w:val="20"/>
                <w:szCs w:val="20"/>
              </w:rPr>
            </w:pPr>
            <w:r w:rsidRPr="00152139">
              <w:rPr>
                <w:rFonts w:ascii="Cambria" w:hAnsi="Cambria"/>
                <w:sz w:val="20"/>
                <w:szCs w:val="20"/>
              </w:rPr>
              <w:t>Zlaté zberateľské euromince v nominálnej hodnote 100 eur</w:t>
            </w:r>
          </w:p>
          <w:p w14:paraId="59B632B9" w14:textId="6079587B" w:rsidR="000D295B" w:rsidRPr="00152139" w:rsidRDefault="000D295B" w:rsidP="00A3766B">
            <w:pPr>
              <w:jc w:val="center"/>
              <w:rPr>
                <w:rFonts w:ascii="Cambria" w:hAnsi="Cambria"/>
                <w:sz w:val="20"/>
                <w:szCs w:val="20"/>
              </w:rPr>
            </w:pPr>
            <w:r w:rsidRPr="00152139">
              <w:rPr>
                <w:rFonts w:ascii="Cambria" w:hAnsi="Cambria"/>
                <w:sz w:val="20"/>
                <w:szCs w:val="20"/>
              </w:rPr>
              <w:t xml:space="preserve">(počet tematík </w:t>
            </w:r>
            <w:r w:rsidR="00055CCC">
              <w:rPr>
                <w:rFonts w:ascii="Cambria" w:hAnsi="Cambria"/>
                <w:sz w:val="20"/>
                <w:szCs w:val="20"/>
              </w:rPr>
              <w:t>emitovaných v prísluš</w:t>
            </w:r>
            <w:r w:rsidR="00C455A6">
              <w:rPr>
                <w:rFonts w:ascii="Cambria" w:hAnsi="Cambria"/>
                <w:sz w:val="20"/>
                <w:szCs w:val="20"/>
              </w:rPr>
              <w:t>n</w:t>
            </w:r>
            <w:r w:rsidR="00055CCC">
              <w:rPr>
                <w:rFonts w:ascii="Cambria" w:hAnsi="Cambria"/>
                <w:sz w:val="20"/>
                <w:szCs w:val="20"/>
              </w:rPr>
              <w:t>om roku</w:t>
            </w:r>
            <w:r w:rsidRPr="00152139">
              <w:rPr>
                <w:rFonts w:ascii="Cambria" w:hAnsi="Cambria"/>
                <w:sz w:val="20"/>
                <w:szCs w:val="20"/>
              </w:rPr>
              <w:t>)</w:t>
            </w:r>
          </w:p>
        </w:tc>
      </w:tr>
      <w:tr w:rsidR="000D295B" w:rsidRPr="00152139" w14:paraId="4C863FDB" w14:textId="77777777" w:rsidTr="00A3766B">
        <w:tc>
          <w:tcPr>
            <w:tcW w:w="1762" w:type="dxa"/>
            <w:shd w:val="clear" w:color="auto" w:fill="auto"/>
          </w:tcPr>
          <w:p w14:paraId="3EDD4F4F" w14:textId="77777777" w:rsidR="000D295B" w:rsidRPr="00152139" w:rsidRDefault="000D295B" w:rsidP="00A3766B">
            <w:pPr>
              <w:rPr>
                <w:rFonts w:ascii="Cambria" w:hAnsi="Cambria"/>
                <w:sz w:val="20"/>
                <w:szCs w:val="20"/>
              </w:rPr>
            </w:pPr>
            <w:r w:rsidRPr="00152139">
              <w:rPr>
                <w:rFonts w:ascii="Cambria" w:hAnsi="Cambria"/>
                <w:sz w:val="20"/>
                <w:szCs w:val="20"/>
              </w:rPr>
              <w:t>2022</w:t>
            </w:r>
          </w:p>
        </w:tc>
        <w:tc>
          <w:tcPr>
            <w:tcW w:w="5953" w:type="dxa"/>
            <w:shd w:val="clear" w:color="auto" w:fill="auto"/>
          </w:tcPr>
          <w:p w14:paraId="4B385E4B" w14:textId="0310120B" w:rsidR="000D295B" w:rsidRPr="00152139" w:rsidRDefault="006B43D3" w:rsidP="00A3766B">
            <w:pPr>
              <w:rPr>
                <w:rFonts w:ascii="Cambria" w:hAnsi="Cambria"/>
                <w:sz w:val="20"/>
                <w:szCs w:val="20"/>
              </w:rPr>
            </w:pPr>
            <w:r>
              <w:rPr>
                <w:rFonts w:ascii="Cambria" w:hAnsi="Cambria"/>
                <w:sz w:val="20"/>
                <w:szCs w:val="20"/>
              </w:rPr>
              <w:t>0</w:t>
            </w:r>
          </w:p>
        </w:tc>
      </w:tr>
      <w:tr w:rsidR="000D295B" w:rsidRPr="00152139" w14:paraId="0FAF3489" w14:textId="77777777" w:rsidTr="00A3766B">
        <w:tc>
          <w:tcPr>
            <w:tcW w:w="1762" w:type="dxa"/>
            <w:shd w:val="clear" w:color="auto" w:fill="auto"/>
          </w:tcPr>
          <w:p w14:paraId="554CA1E1" w14:textId="77777777" w:rsidR="000D295B" w:rsidRPr="00152139" w:rsidRDefault="000D295B" w:rsidP="00A3766B">
            <w:pPr>
              <w:rPr>
                <w:rFonts w:ascii="Cambria" w:hAnsi="Cambria"/>
                <w:sz w:val="20"/>
                <w:szCs w:val="20"/>
              </w:rPr>
            </w:pPr>
            <w:r w:rsidRPr="00152139">
              <w:rPr>
                <w:rFonts w:ascii="Cambria" w:hAnsi="Cambria"/>
                <w:sz w:val="20"/>
                <w:szCs w:val="20"/>
              </w:rPr>
              <w:t>2023</w:t>
            </w:r>
          </w:p>
        </w:tc>
        <w:tc>
          <w:tcPr>
            <w:tcW w:w="5953" w:type="dxa"/>
            <w:shd w:val="clear" w:color="auto" w:fill="auto"/>
          </w:tcPr>
          <w:p w14:paraId="77EB0F19" w14:textId="1A90D790" w:rsidR="000D295B" w:rsidRPr="00152139" w:rsidRDefault="000D295B" w:rsidP="00A3766B">
            <w:pPr>
              <w:rPr>
                <w:rFonts w:ascii="Cambria" w:hAnsi="Cambria"/>
                <w:sz w:val="20"/>
                <w:szCs w:val="20"/>
              </w:rPr>
            </w:pPr>
            <w:r w:rsidRPr="00152139">
              <w:rPr>
                <w:rFonts w:ascii="Cambria" w:hAnsi="Cambria"/>
                <w:sz w:val="20"/>
                <w:szCs w:val="20"/>
              </w:rPr>
              <w:t xml:space="preserve">1x </w:t>
            </w:r>
            <w:r w:rsidR="006B43D3" w:rsidRPr="00152139">
              <w:rPr>
                <w:rFonts w:ascii="Cambria" w:hAnsi="Cambria"/>
                <w:sz w:val="20"/>
                <w:szCs w:val="20"/>
              </w:rPr>
              <w:t>202</w:t>
            </w:r>
            <w:r w:rsidR="006B43D3">
              <w:rPr>
                <w:rFonts w:ascii="Cambria" w:hAnsi="Cambria"/>
                <w:sz w:val="20"/>
                <w:szCs w:val="20"/>
              </w:rPr>
              <w:t>3</w:t>
            </w:r>
          </w:p>
        </w:tc>
      </w:tr>
      <w:tr w:rsidR="000D295B" w:rsidRPr="00152139" w14:paraId="33450F00" w14:textId="77777777" w:rsidTr="00A3766B">
        <w:tc>
          <w:tcPr>
            <w:tcW w:w="1762" w:type="dxa"/>
            <w:shd w:val="clear" w:color="auto" w:fill="auto"/>
          </w:tcPr>
          <w:p w14:paraId="4F7F2863" w14:textId="77777777" w:rsidR="000D295B" w:rsidRPr="00152139" w:rsidRDefault="000D295B" w:rsidP="00A3766B">
            <w:pPr>
              <w:rPr>
                <w:rFonts w:ascii="Cambria" w:hAnsi="Cambria"/>
                <w:sz w:val="20"/>
                <w:szCs w:val="20"/>
              </w:rPr>
            </w:pPr>
            <w:r w:rsidRPr="00152139">
              <w:rPr>
                <w:rFonts w:ascii="Cambria" w:hAnsi="Cambria"/>
                <w:sz w:val="20"/>
                <w:szCs w:val="20"/>
              </w:rPr>
              <w:t>2024</w:t>
            </w:r>
          </w:p>
        </w:tc>
        <w:tc>
          <w:tcPr>
            <w:tcW w:w="5953" w:type="dxa"/>
            <w:shd w:val="clear" w:color="auto" w:fill="auto"/>
          </w:tcPr>
          <w:p w14:paraId="5C3D35C8" w14:textId="41AA5F32" w:rsidR="000D295B" w:rsidRPr="00152139" w:rsidRDefault="000D295B" w:rsidP="00A3766B">
            <w:pPr>
              <w:rPr>
                <w:rFonts w:ascii="Cambria" w:hAnsi="Cambria"/>
                <w:sz w:val="20"/>
                <w:szCs w:val="20"/>
              </w:rPr>
            </w:pPr>
            <w:r w:rsidRPr="00152139">
              <w:rPr>
                <w:rFonts w:ascii="Cambria" w:hAnsi="Cambria"/>
                <w:sz w:val="20"/>
                <w:szCs w:val="20"/>
              </w:rPr>
              <w:t>1x 202</w:t>
            </w:r>
            <w:r w:rsidR="006B43D3">
              <w:rPr>
                <w:rFonts w:ascii="Cambria" w:hAnsi="Cambria"/>
                <w:sz w:val="20"/>
                <w:szCs w:val="20"/>
              </w:rPr>
              <w:t>4</w:t>
            </w:r>
          </w:p>
        </w:tc>
      </w:tr>
      <w:tr w:rsidR="000D295B" w:rsidRPr="00152139" w14:paraId="0D8C08FE" w14:textId="77777777" w:rsidTr="00A3766B">
        <w:tc>
          <w:tcPr>
            <w:tcW w:w="1762" w:type="dxa"/>
            <w:shd w:val="clear" w:color="auto" w:fill="auto"/>
          </w:tcPr>
          <w:p w14:paraId="7B5D4891" w14:textId="77777777" w:rsidR="000D295B" w:rsidRPr="00152139" w:rsidRDefault="000D295B" w:rsidP="00A3766B">
            <w:pPr>
              <w:rPr>
                <w:rFonts w:ascii="Cambria" w:hAnsi="Cambria"/>
                <w:sz w:val="20"/>
                <w:szCs w:val="20"/>
              </w:rPr>
            </w:pPr>
            <w:r w:rsidRPr="00152139">
              <w:rPr>
                <w:rFonts w:ascii="Cambria" w:hAnsi="Cambria"/>
                <w:sz w:val="20"/>
                <w:szCs w:val="20"/>
              </w:rPr>
              <w:t>2025</w:t>
            </w:r>
          </w:p>
        </w:tc>
        <w:tc>
          <w:tcPr>
            <w:tcW w:w="5953" w:type="dxa"/>
            <w:shd w:val="clear" w:color="auto" w:fill="auto"/>
          </w:tcPr>
          <w:p w14:paraId="44B5CD26" w14:textId="4012CE44" w:rsidR="000D295B" w:rsidRPr="00152139" w:rsidRDefault="000D295B" w:rsidP="00A3766B">
            <w:pPr>
              <w:rPr>
                <w:rFonts w:ascii="Cambria" w:hAnsi="Cambria"/>
                <w:sz w:val="20"/>
                <w:szCs w:val="20"/>
              </w:rPr>
            </w:pPr>
            <w:r w:rsidRPr="00152139">
              <w:rPr>
                <w:rFonts w:ascii="Cambria" w:hAnsi="Cambria"/>
                <w:sz w:val="20"/>
                <w:szCs w:val="20"/>
              </w:rPr>
              <w:t>1x 202</w:t>
            </w:r>
            <w:r w:rsidR="006B43D3">
              <w:rPr>
                <w:rFonts w:ascii="Cambria" w:hAnsi="Cambria"/>
                <w:sz w:val="20"/>
                <w:szCs w:val="20"/>
              </w:rPr>
              <w:t>5</w:t>
            </w:r>
          </w:p>
        </w:tc>
      </w:tr>
      <w:tr w:rsidR="006B43D3" w:rsidRPr="00152139" w14:paraId="0E2658D1" w14:textId="77777777" w:rsidTr="00A3766B">
        <w:tc>
          <w:tcPr>
            <w:tcW w:w="1762" w:type="dxa"/>
            <w:shd w:val="clear" w:color="auto" w:fill="auto"/>
          </w:tcPr>
          <w:p w14:paraId="3D89998D" w14:textId="507D835F" w:rsidR="006B43D3" w:rsidRPr="00152139" w:rsidRDefault="006B43D3" w:rsidP="00A3766B">
            <w:pPr>
              <w:rPr>
                <w:rFonts w:ascii="Cambria" w:hAnsi="Cambria"/>
                <w:sz w:val="20"/>
                <w:szCs w:val="20"/>
              </w:rPr>
            </w:pPr>
            <w:r>
              <w:rPr>
                <w:rFonts w:ascii="Cambria" w:hAnsi="Cambria"/>
                <w:sz w:val="20"/>
                <w:szCs w:val="20"/>
              </w:rPr>
              <w:t>2026</w:t>
            </w:r>
          </w:p>
        </w:tc>
        <w:tc>
          <w:tcPr>
            <w:tcW w:w="5953" w:type="dxa"/>
            <w:shd w:val="clear" w:color="auto" w:fill="auto"/>
          </w:tcPr>
          <w:p w14:paraId="62D48605" w14:textId="708FAF75" w:rsidR="006B43D3" w:rsidRPr="00152139" w:rsidRDefault="006B43D3" w:rsidP="00A3766B">
            <w:pPr>
              <w:rPr>
                <w:rFonts w:ascii="Cambria" w:hAnsi="Cambria"/>
                <w:sz w:val="20"/>
                <w:szCs w:val="20"/>
              </w:rPr>
            </w:pPr>
            <w:r>
              <w:rPr>
                <w:rFonts w:ascii="Cambria" w:hAnsi="Cambria"/>
                <w:sz w:val="20"/>
                <w:szCs w:val="20"/>
              </w:rPr>
              <w:t>1x 2026</w:t>
            </w:r>
          </w:p>
        </w:tc>
      </w:tr>
    </w:tbl>
    <w:p w14:paraId="125AE844" w14:textId="77777777" w:rsidR="00AF22C9" w:rsidRDefault="00AF22C9" w:rsidP="000D295B">
      <w:pPr>
        <w:contextualSpacing/>
        <w:rPr>
          <w:rFonts w:ascii="Cambria" w:hAnsi="Cambria"/>
          <w:sz w:val="20"/>
          <w:szCs w:val="20"/>
        </w:rPr>
      </w:pPr>
    </w:p>
    <w:p w14:paraId="04410116" w14:textId="77777777" w:rsidR="000D295B" w:rsidRPr="00BA50B4" w:rsidRDefault="000D295B" w:rsidP="000D295B">
      <w:pPr>
        <w:tabs>
          <w:tab w:val="left" w:pos="567"/>
        </w:tabs>
        <w:rPr>
          <w:rFonts w:ascii="Cambria" w:hAnsi="Cambria"/>
          <w:b/>
          <w:bCs/>
          <w:sz w:val="20"/>
          <w:szCs w:val="20"/>
        </w:rPr>
      </w:pPr>
      <w:r>
        <w:rPr>
          <w:rFonts w:ascii="Cambria" w:hAnsi="Cambria"/>
          <w:sz w:val="20"/>
          <w:szCs w:val="20"/>
        </w:rPr>
        <w:t xml:space="preserve">54.4    </w:t>
      </w:r>
      <w:r w:rsidRPr="00BA50B4">
        <w:rPr>
          <w:rFonts w:ascii="Cambria" w:hAnsi="Cambria"/>
          <w:b/>
          <w:bCs/>
          <w:sz w:val="20"/>
          <w:szCs w:val="20"/>
        </w:rPr>
        <w:t>Zberateľská eurominca v nominálnej hodnote 5 € „Fauna a flóra na Slovensku“</w:t>
      </w:r>
    </w:p>
    <w:p w14:paraId="4CD36695" w14:textId="5A86467C" w:rsidR="000D295B" w:rsidRDefault="000D295B" w:rsidP="000D295B">
      <w:pPr>
        <w:tabs>
          <w:tab w:val="left" w:pos="567"/>
        </w:tabs>
        <w:ind w:left="567"/>
        <w:rPr>
          <w:rFonts w:ascii="Cambria" w:hAnsi="Cambria"/>
          <w:sz w:val="20"/>
          <w:szCs w:val="20"/>
        </w:rPr>
      </w:pPr>
      <w:bookmarkStart w:id="121" w:name="_Toc75432737"/>
      <w:r w:rsidRPr="00BA50B4">
        <w:rPr>
          <w:rFonts w:ascii="Cambria" w:hAnsi="Cambria"/>
          <w:sz w:val="20"/>
          <w:szCs w:val="20"/>
        </w:rPr>
        <w:t xml:space="preserve">Množstvo konkrétneho druhu </w:t>
      </w:r>
      <w:r w:rsidR="00520000" w:rsidRPr="00E632F9">
        <w:rPr>
          <w:rFonts w:ascii="Cambria" w:hAnsi="Cambria"/>
          <w:sz w:val="20"/>
          <w:szCs w:val="20"/>
        </w:rPr>
        <w:t xml:space="preserve">(tematiky) </w:t>
      </w:r>
      <w:r w:rsidRPr="00BA50B4">
        <w:rPr>
          <w:rFonts w:ascii="Cambria" w:hAnsi="Cambria"/>
          <w:sz w:val="20"/>
          <w:szCs w:val="20"/>
        </w:rPr>
        <w:t xml:space="preserve">zberateľských euromincí v nominálnej hodnote 5 eur je stanovené na </w:t>
      </w:r>
      <w:r>
        <w:rPr>
          <w:rFonts w:ascii="Cambria" w:hAnsi="Cambria"/>
          <w:sz w:val="20"/>
          <w:szCs w:val="20"/>
        </w:rPr>
        <w:t xml:space="preserve"> </w:t>
      </w:r>
      <w:r w:rsidRPr="00BA50B4">
        <w:rPr>
          <w:rFonts w:ascii="Cambria" w:hAnsi="Cambria"/>
          <w:sz w:val="20"/>
          <w:szCs w:val="20"/>
        </w:rPr>
        <w:t xml:space="preserve">maximálne </w:t>
      </w:r>
      <w:r w:rsidR="006B43D3">
        <w:rPr>
          <w:rFonts w:ascii="Cambria" w:hAnsi="Cambria"/>
          <w:sz w:val="20"/>
          <w:szCs w:val="20"/>
        </w:rPr>
        <w:t>5</w:t>
      </w:r>
      <w:r w:rsidR="006B43D3" w:rsidRPr="00BA50B4">
        <w:rPr>
          <w:rFonts w:ascii="Cambria" w:hAnsi="Cambria"/>
          <w:sz w:val="20"/>
          <w:szCs w:val="20"/>
        </w:rPr>
        <w:t>0 </w:t>
      </w:r>
      <w:r w:rsidRPr="00BA50B4">
        <w:rPr>
          <w:rFonts w:ascii="Cambria" w:hAnsi="Cambria"/>
          <w:sz w:val="20"/>
          <w:szCs w:val="20"/>
        </w:rPr>
        <w:t xml:space="preserve">000 kusov </w:t>
      </w:r>
      <w:bookmarkEnd w:id="121"/>
    </w:p>
    <w:p w14:paraId="651347CE" w14:textId="77777777" w:rsidR="000D295B" w:rsidRPr="00BA50B4" w:rsidRDefault="000D295B" w:rsidP="000D295B">
      <w:pPr>
        <w:tabs>
          <w:tab w:val="left" w:pos="567"/>
        </w:tabs>
        <w:ind w:left="567"/>
        <w:rPr>
          <w:rFonts w:ascii="Cambria" w:hAnsi="Cambria"/>
          <w:color w:val="FF0000"/>
          <w:sz w:val="20"/>
          <w:szCs w:val="20"/>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2"/>
        <w:gridCol w:w="5953"/>
      </w:tblGrid>
      <w:tr w:rsidR="000D295B" w:rsidRPr="00152139" w14:paraId="346DF878" w14:textId="77777777" w:rsidTr="00A3766B">
        <w:tc>
          <w:tcPr>
            <w:tcW w:w="1762" w:type="dxa"/>
            <w:shd w:val="clear" w:color="auto" w:fill="auto"/>
            <w:vAlign w:val="center"/>
          </w:tcPr>
          <w:p w14:paraId="2FB69655" w14:textId="6E27EFEF" w:rsidR="000D295B" w:rsidRPr="00152139" w:rsidRDefault="000D295B" w:rsidP="00A3766B">
            <w:pPr>
              <w:jc w:val="center"/>
              <w:rPr>
                <w:rFonts w:ascii="Cambria" w:hAnsi="Cambria"/>
                <w:sz w:val="20"/>
                <w:szCs w:val="20"/>
              </w:rPr>
            </w:pPr>
            <w:r w:rsidRPr="00152139">
              <w:rPr>
                <w:rFonts w:ascii="Cambria" w:hAnsi="Cambria"/>
                <w:sz w:val="20"/>
                <w:szCs w:val="20"/>
              </w:rPr>
              <w:t>Rok dodania</w:t>
            </w:r>
          </w:p>
        </w:tc>
        <w:tc>
          <w:tcPr>
            <w:tcW w:w="5953" w:type="dxa"/>
            <w:vAlign w:val="center"/>
          </w:tcPr>
          <w:p w14:paraId="0AB21552" w14:textId="77777777" w:rsidR="000D295B" w:rsidRPr="00152139" w:rsidRDefault="000D295B" w:rsidP="00A3766B">
            <w:pPr>
              <w:jc w:val="center"/>
              <w:rPr>
                <w:rFonts w:ascii="Cambria" w:hAnsi="Cambria"/>
                <w:sz w:val="20"/>
                <w:szCs w:val="20"/>
              </w:rPr>
            </w:pPr>
            <w:r w:rsidRPr="00152139">
              <w:rPr>
                <w:rFonts w:ascii="Cambria" w:hAnsi="Cambria"/>
                <w:sz w:val="20"/>
                <w:szCs w:val="20"/>
              </w:rPr>
              <w:t>Zberateľské euromince v nominálnej hodnote 5 eur Fauna a flóra na Slovensku</w:t>
            </w:r>
          </w:p>
          <w:p w14:paraId="6CE8A77B" w14:textId="2A444E03" w:rsidR="000D295B" w:rsidRPr="00152139" w:rsidRDefault="000D295B" w:rsidP="00A3766B">
            <w:pPr>
              <w:jc w:val="center"/>
              <w:rPr>
                <w:rFonts w:ascii="Cambria" w:hAnsi="Cambria"/>
                <w:sz w:val="20"/>
                <w:szCs w:val="20"/>
              </w:rPr>
            </w:pPr>
            <w:r w:rsidRPr="00152139">
              <w:rPr>
                <w:rFonts w:ascii="Cambria" w:hAnsi="Cambria"/>
                <w:sz w:val="20"/>
                <w:szCs w:val="20"/>
              </w:rPr>
              <w:t xml:space="preserve">(počet tematík </w:t>
            </w:r>
            <w:r w:rsidR="006B43D3">
              <w:rPr>
                <w:rFonts w:ascii="Cambria" w:hAnsi="Cambria"/>
                <w:sz w:val="20"/>
                <w:szCs w:val="20"/>
              </w:rPr>
              <w:t>emitovaných v prísluš</w:t>
            </w:r>
            <w:r w:rsidR="00C455A6">
              <w:rPr>
                <w:rFonts w:ascii="Cambria" w:hAnsi="Cambria"/>
                <w:sz w:val="20"/>
                <w:szCs w:val="20"/>
              </w:rPr>
              <w:t>n</w:t>
            </w:r>
            <w:r w:rsidR="006B43D3">
              <w:rPr>
                <w:rFonts w:ascii="Cambria" w:hAnsi="Cambria"/>
                <w:sz w:val="20"/>
                <w:szCs w:val="20"/>
              </w:rPr>
              <w:t>om roku</w:t>
            </w:r>
            <w:r w:rsidRPr="00152139">
              <w:rPr>
                <w:rFonts w:ascii="Cambria" w:hAnsi="Cambria"/>
                <w:sz w:val="20"/>
                <w:szCs w:val="20"/>
              </w:rPr>
              <w:t>)</w:t>
            </w:r>
          </w:p>
        </w:tc>
      </w:tr>
      <w:tr w:rsidR="000D295B" w:rsidRPr="00152139" w14:paraId="09F8C47F" w14:textId="77777777" w:rsidTr="00A3766B">
        <w:tc>
          <w:tcPr>
            <w:tcW w:w="1762" w:type="dxa"/>
            <w:shd w:val="clear" w:color="auto" w:fill="auto"/>
          </w:tcPr>
          <w:p w14:paraId="79E1E4E3" w14:textId="77777777" w:rsidR="000D295B" w:rsidRPr="00152139" w:rsidRDefault="000D295B" w:rsidP="00A3766B">
            <w:pPr>
              <w:rPr>
                <w:rFonts w:ascii="Cambria" w:hAnsi="Cambria"/>
                <w:sz w:val="20"/>
                <w:szCs w:val="20"/>
              </w:rPr>
            </w:pPr>
            <w:r w:rsidRPr="00152139">
              <w:rPr>
                <w:rFonts w:ascii="Cambria" w:hAnsi="Cambria"/>
                <w:sz w:val="20"/>
                <w:szCs w:val="20"/>
              </w:rPr>
              <w:t>2022</w:t>
            </w:r>
          </w:p>
        </w:tc>
        <w:tc>
          <w:tcPr>
            <w:tcW w:w="5953" w:type="dxa"/>
          </w:tcPr>
          <w:p w14:paraId="6A16DBBD" w14:textId="1BCD08DC" w:rsidR="000D295B" w:rsidRPr="00152139" w:rsidRDefault="006B43D3" w:rsidP="00A3766B">
            <w:pPr>
              <w:rPr>
                <w:rFonts w:ascii="Cambria" w:hAnsi="Cambria"/>
                <w:sz w:val="20"/>
                <w:szCs w:val="20"/>
              </w:rPr>
            </w:pPr>
            <w:r>
              <w:rPr>
                <w:rFonts w:ascii="Cambria" w:hAnsi="Cambria"/>
                <w:sz w:val="20"/>
                <w:szCs w:val="20"/>
              </w:rPr>
              <w:t>1</w:t>
            </w:r>
            <w:r w:rsidRPr="00152139">
              <w:rPr>
                <w:rFonts w:ascii="Cambria" w:hAnsi="Cambria"/>
                <w:sz w:val="20"/>
                <w:szCs w:val="20"/>
              </w:rPr>
              <w:t>x 20</w:t>
            </w:r>
            <w:r>
              <w:rPr>
                <w:rFonts w:ascii="Cambria" w:hAnsi="Cambria"/>
                <w:sz w:val="20"/>
                <w:szCs w:val="20"/>
              </w:rPr>
              <w:t>22</w:t>
            </w:r>
          </w:p>
        </w:tc>
      </w:tr>
      <w:tr w:rsidR="000D295B" w:rsidRPr="00152139" w14:paraId="70CA7D6E" w14:textId="77777777" w:rsidTr="00A3766B">
        <w:tc>
          <w:tcPr>
            <w:tcW w:w="1762" w:type="dxa"/>
            <w:shd w:val="clear" w:color="auto" w:fill="auto"/>
          </w:tcPr>
          <w:p w14:paraId="2796DFA8" w14:textId="77777777" w:rsidR="000D295B" w:rsidRPr="00152139" w:rsidRDefault="000D295B" w:rsidP="00A3766B">
            <w:pPr>
              <w:rPr>
                <w:rFonts w:ascii="Cambria" w:hAnsi="Cambria"/>
                <w:sz w:val="20"/>
                <w:szCs w:val="20"/>
              </w:rPr>
            </w:pPr>
            <w:r w:rsidRPr="00152139">
              <w:rPr>
                <w:rFonts w:ascii="Cambria" w:hAnsi="Cambria"/>
                <w:sz w:val="20"/>
                <w:szCs w:val="20"/>
              </w:rPr>
              <w:t>2023</w:t>
            </w:r>
          </w:p>
        </w:tc>
        <w:tc>
          <w:tcPr>
            <w:tcW w:w="5953" w:type="dxa"/>
          </w:tcPr>
          <w:p w14:paraId="620EE740" w14:textId="23D9A5D6" w:rsidR="000D295B" w:rsidRPr="00152139" w:rsidRDefault="000D295B" w:rsidP="00A3766B">
            <w:pPr>
              <w:rPr>
                <w:rFonts w:ascii="Cambria" w:hAnsi="Cambria"/>
                <w:sz w:val="20"/>
                <w:szCs w:val="20"/>
              </w:rPr>
            </w:pPr>
            <w:r w:rsidRPr="00152139">
              <w:rPr>
                <w:rFonts w:ascii="Cambria" w:hAnsi="Cambria"/>
                <w:sz w:val="20"/>
                <w:szCs w:val="20"/>
              </w:rPr>
              <w:t xml:space="preserve">2x </w:t>
            </w:r>
            <w:r w:rsidR="006B43D3" w:rsidRPr="00152139">
              <w:rPr>
                <w:rFonts w:ascii="Cambria" w:hAnsi="Cambria"/>
                <w:sz w:val="20"/>
                <w:szCs w:val="20"/>
              </w:rPr>
              <w:t>202</w:t>
            </w:r>
            <w:r w:rsidR="006B43D3">
              <w:rPr>
                <w:rFonts w:ascii="Cambria" w:hAnsi="Cambria"/>
                <w:sz w:val="20"/>
                <w:szCs w:val="20"/>
              </w:rPr>
              <w:t>3</w:t>
            </w:r>
          </w:p>
        </w:tc>
      </w:tr>
      <w:tr w:rsidR="000D295B" w:rsidRPr="00152139" w14:paraId="58B24A26" w14:textId="77777777" w:rsidTr="00A3766B">
        <w:tc>
          <w:tcPr>
            <w:tcW w:w="1762" w:type="dxa"/>
            <w:shd w:val="clear" w:color="auto" w:fill="auto"/>
          </w:tcPr>
          <w:p w14:paraId="233AD67B" w14:textId="77777777" w:rsidR="000D295B" w:rsidRPr="00152139" w:rsidRDefault="000D295B" w:rsidP="00A3766B">
            <w:pPr>
              <w:rPr>
                <w:rFonts w:ascii="Cambria" w:hAnsi="Cambria"/>
                <w:sz w:val="20"/>
                <w:szCs w:val="20"/>
              </w:rPr>
            </w:pPr>
            <w:r w:rsidRPr="00152139">
              <w:rPr>
                <w:rFonts w:ascii="Cambria" w:hAnsi="Cambria"/>
                <w:sz w:val="20"/>
                <w:szCs w:val="20"/>
              </w:rPr>
              <w:t>2024</w:t>
            </w:r>
          </w:p>
        </w:tc>
        <w:tc>
          <w:tcPr>
            <w:tcW w:w="5953" w:type="dxa"/>
          </w:tcPr>
          <w:p w14:paraId="2342E75B" w14:textId="6FBBB8EA" w:rsidR="000D295B" w:rsidRPr="00152139" w:rsidRDefault="000D295B" w:rsidP="00A3766B">
            <w:pPr>
              <w:rPr>
                <w:rFonts w:ascii="Cambria" w:hAnsi="Cambria"/>
                <w:sz w:val="20"/>
                <w:szCs w:val="20"/>
              </w:rPr>
            </w:pPr>
            <w:r w:rsidRPr="00152139">
              <w:rPr>
                <w:rFonts w:ascii="Cambria" w:hAnsi="Cambria"/>
                <w:sz w:val="20"/>
                <w:szCs w:val="20"/>
              </w:rPr>
              <w:t xml:space="preserve">2x </w:t>
            </w:r>
            <w:r w:rsidR="006B43D3" w:rsidRPr="00152139">
              <w:rPr>
                <w:rFonts w:ascii="Cambria" w:hAnsi="Cambria"/>
                <w:sz w:val="20"/>
                <w:szCs w:val="20"/>
              </w:rPr>
              <w:t>202</w:t>
            </w:r>
            <w:r w:rsidR="006B43D3">
              <w:rPr>
                <w:rFonts w:ascii="Cambria" w:hAnsi="Cambria"/>
                <w:sz w:val="20"/>
                <w:szCs w:val="20"/>
              </w:rPr>
              <w:t>4</w:t>
            </w:r>
          </w:p>
        </w:tc>
      </w:tr>
      <w:tr w:rsidR="000D295B" w:rsidRPr="00152139" w14:paraId="400E9298" w14:textId="77777777" w:rsidTr="00A3766B">
        <w:tc>
          <w:tcPr>
            <w:tcW w:w="1762" w:type="dxa"/>
            <w:shd w:val="clear" w:color="auto" w:fill="auto"/>
          </w:tcPr>
          <w:p w14:paraId="4AD38792" w14:textId="77777777" w:rsidR="000D295B" w:rsidRPr="00152139" w:rsidRDefault="000D295B" w:rsidP="00A3766B">
            <w:pPr>
              <w:rPr>
                <w:rFonts w:ascii="Cambria" w:hAnsi="Cambria"/>
                <w:sz w:val="20"/>
                <w:szCs w:val="20"/>
              </w:rPr>
            </w:pPr>
            <w:r w:rsidRPr="00152139">
              <w:rPr>
                <w:rFonts w:ascii="Cambria" w:hAnsi="Cambria"/>
                <w:sz w:val="20"/>
                <w:szCs w:val="20"/>
              </w:rPr>
              <w:lastRenderedPageBreak/>
              <w:t>2025</w:t>
            </w:r>
          </w:p>
        </w:tc>
        <w:tc>
          <w:tcPr>
            <w:tcW w:w="5953" w:type="dxa"/>
          </w:tcPr>
          <w:p w14:paraId="3004B7DE" w14:textId="0FB1CF5D" w:rsidR="000D295B" w:rsidRPr="00152139" w:rsidRDefault="000D295B" w:rsidP="00A3766B">
            <w:pPr>
              <w:rPr>
                <w:rFonts w:ascii="Cambria" w:hAnsi="Cambria"/>
                <w:sz w:val="20"/>
                <w:szCs w:val="20"/>
              </w:rPr>
            </w:pPr>
            <w:r w:rsidRPr="00152139">
              <w:rPr>
                <w:rFonts w:ascii="Cambria" w:hAnsi="Cambria"/>
                <w:sz w:val="20"/>
                <w:szCs w:val="20"/>
              </w:rPr>
              <w:t xml:space="preserve">2x </w:t>
            </w:r>
            <w:r w:rsidR="006B43D3" w:rsidRPr="00152139">
              <w:rPr>
                <w:rFonts w:ascii="Cambria" w:hAnsi="Cambria"/>
                <w:sz w:val="20"/>
                <w:szCs w:val="20"/>
              </w:rPr>
              <w:t>202</w:t>
            </w:r>
            <w:r w:rsidR="006B43D3">
              <w:rPr>
                <w:rFonts w:ascii="Cambria" w:hAnsi="Cambria"/>
                <w:sz w:val="20"/>
                <w:szCs w:val="20"/>
              </w:rPr>
              <w:t>5</w:t>
            </w:r>
          </w:p>
        </w:tc>
      </w:tr>
    </w:tbl>
    <w:p w14:paraId="35B8A52D" w14:textId="77777777" w:rsidR="00654DD6" w:rsidRDefault="00654DD6" w:rsidP="000D295B">
      <w:pPr>
        <w:rPr>
          <w:rFonts w:ascii="Cambria" w:hAnsi="Cambria"/>
          <w:sz w:val="20"/>
          <w:szCs w:val="20"/>
        </w:rPr>
      </w:pPr>
    </w:p>
    <w:p w14:paraId="3C914B14" w14:textId="6C4AE952" w:rsidR="000D295B" w:rsidRDefault="000D295B">
      <w:pPr>
        <w:tabs>
          <w:tab w:val="left" w:pos="567"/>
        </w:tabs>
        <w:ind w:left="567" w:hanging="567"/>
        <w:rPr>
          <w:rFonts w:ascii="Cambria" w:hAnsi="Cambria"/>
          <w:sz w:val="20"/>
          <w:szCs w:val="20"/>
        </w:rPr>
      </w:pPr>
      <w:r>
        <w:rPr>
          <w:rFonts w:ascii="Cambria" w:hAnsi="Cambria"/>
          <w:sz w:val="20"/>
          <w:szCs w:val="20"/>
        </w:rPr>
        <w:t xml:space="preserve">54.5    </w:t>
      </w:r>
      <w:r w:rsidRPr="00BA50B4">
        <w:rPr>
          <w:rFonts w:ascii="Cambria" w:hAnsi="Cambria"/>
          <w:b/>
          <w:bCs/>
          <w:sz w:val="20"/>
          <w:szCs w:val="20"/>
        </w:rPr>
        <w:t>Zberateľské euromince v nominálnej hodnote 5 € „Významné úspechy slovenských športovcov na medzinárodnej úrovni“</w:t>
      </w:r>
      <w:r w:rsidR="00C455A6">
        <w:rPr>
          <w:rFonts w:ascii="Cambria" w:hAnsi="Cambria"/>
          <w:b/>
          <w:bCs/>
          <w:sz w:val="20"/>
          <w:szCs w:val="20"/>
        </w:rPr>
        <w:t xml:space="preserve">. </w:t>
      </w:r>
      <w:r w:rsidRPr="00BA50B4">
        <w:rPr>
          <w:rFonts w:ascii="Cambria" w:hAnsi="Cambria"/>
          <w:sz w:val="20"/>
          <w:szCs w:val="20"/>
        </w:rPr>
        <w:t xml:space="preserve">Množstvo konkrétneho druhu </w:t>
      </w:r>
      <w:r w:rsidR="00520000" w:rsidRPr="00E632F9">
        <w:rPr>
          <w:rFonts w:ascii="Cambria" w:hAnsi="Cambria"/>
          <w:sz w:val="20"/>
          <w:szCs w:val="20"/>
        </w:rPr>
        <w:t xml:space="preserve">(tematiky) </w:t>
      </w:r>
      <w:r w:rsidRPr="00BA50B4">
        <w:rPr>
          <w:rFonts w:ascii="Cambria" w:hAnsi="Cambria"/>
          <w:sz w:val="20"/>
          <w:szCs w:val="20"/>
        </w:rPr>
        <w:t xml:space="preserve">zberateľských euromincí v nominálnej hodnote 5 eur je stanovené na </w:t>
      </w:r>
      <w:r>
        <w:rPr>
          <w:rFonts w:ascii="Cambria" w:hAnsi="Cambria"/>
          <w:sz w:val="20"/>
          <w:szCs w:val="20"/>
        </w:rPr>
        <w:t xml:space="preserve"> </w:t>
      </w:r>
      <w:r w:rsidRPr="00BA50B4">
        <w:rPr>
          <w:rFonts w:ascii="Cambria" w:hAnsi="Cambria"/>
          <w:sz w:val="20"/>
          <w:szCs w:val="20"/>
        </w:rPr>
        <w:t xml:space="preserve">maximálne </w:t>
      </w:r>
      <w:r w:rsidR="006B43D3">
        <w:rPr>
          <w:rFonts w:ascii="Cambria" w:hAnsi="Cambria"/>
          <w:sz w:val="20"/>
          <w:szCs w:val="20"/>
        </w:rPr>
        <w:t>3</w:t>
      </w:r>
      <w:r w:rsidR="006B43D3" w:rsidRPr="00BA50B4">
        <w:rPr>
          <w:rFonts w:ascii="Cambria" w:hAnsi="Cambria"/>
          <w:sz w:val="20"/>
          <w:szCs w:val="20"/>
        </w:rPr>
        <w:t>0 </w:t>
      </w:r>
      <w:r w:rsidRPr="00BA50B4">
        <w:rPr>
          <w:rFonts w:ascii="Cambria" w:hAnsi="Cambria"/>
          <w:sz w:val="20"/>
          <w:szCs w:val="20"/>
        </w:rPr>
        <w:t xml:space="preserve">000 kusov </w:t>
      </w:r>
    </w:p>
    <w:p w14:paraId="2CFA1063" w14:textId="448D42BB" w:rsidR="000D295B" w:rsidRDefault="000D295B" w:rsidP="000D295B">
      <w:pPr>
        <w:tabs>
          <w:tab w:val="left" w:pos="567"/>
        </w:tabs>
        <w:ind w:left="567"/>
        <w:rPr>
          <w:rFonts w:ascii="Cambria" w:hAnsi="Cambria"/>
          <w:color w:val="FF0000"/>
          <w:sz w:val="20"/>
          <w:szCs w:val="20"/>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5"/>
        <w:gridCol w:w="6660"/>
      </w:tblGrid>
      <w:tr w:rsidR="000D295B" w:rsidRPr="00152139" w14:paraId="665E32CF" w14:textId="77777777" w:rsidTr="00A3766B">
        <w:tc>
          <w:tcPr>
            <w:tcW w:w="1055" w:type="dxa"/>
            <w:shd w:val="clear" w:color="auto" w:fill="auto"/>
            <w:vAlign w:val="center"/>
          </w:tcPr>
          <w:p w14:paraId="105382CE" w14:textId="6EFECFF5" w:rsidR="000D295B" w:rsidRPr="00152139" w:rsidRDefault="000D295B" w:rsidP="00A3766B">
            <w:pPr>
              <w:jc w:val="center"/>
              <w:rPr>
                <w:rFonts w:ascii="Cambria" w:hAnsi="Cambria"/>
                <w:sz w:val="20"/>
                <w:szCs w:val="20"/>
              </w:rPr>
            </w:pPr>
            <w:r w:rsidRPr="00152139">
              <w:rPr>
                <w:rFonts w:ascii="Cambria" w:hAnsi="Cambria"/>
                <w:sz w:val="20"/>
                <w:szCs w:val="20"/>
              </w:rPr>
              <w:t>Rok dodania</w:t>
            </w:r>
          </w:p>
        </w:tc>
        <w:tc>
          <w:tcPr>
            <w:tcW w:w="6660" w:type="dxa"/>
            <w:vAlign w:val="center"/>
          </w:tcPr>
          <w:p w14:paraId="6ECDCE55" w14:textId="77777777" w:rsidR="000D295B" w:rsidRPr="00152139" w:rsidRDefault="000D295B" w:rsidP="00A3766B">
            <w:pPr>
              <w:jc w:val="center"/>
              <w:rPr>
                <w:rFonts w:ascii="Cambria" w:hAnsi="Cambria"/>
                <w:sz w:val="20"/>
                <w:szCs w:val="20"/>
              </w:rPr>
            </w:pPr>
            <w:r w:rsidRPr="00152139">
              <w:rPr>
                <w:rFonts w:ascii="Cambria" w:hAnsi="Cambria"/>
                <w:sz w:val="20"/>
                <w:szCs w:val="20"/>
              </w:rPr>
              <w:t>Zberateľské euromince v nominálnej hodnote 5 eur – Významné úspechy slovenských športovcov na medzinárodnej úrovni</w:t>
            </w:r>
          </w:p>
          <w:p w14:paraId="6871873E" w14:textId="440592B7" w:rsidR="000D295B" w:rsidRPr="00152139" w:rsidRDefault="000D295B" w:rsidP="00A3766B">
            <w:pPr>
              <w:jc w:val="center"/>
              <w:rPr>
                <w:rFonts w:ascii="Cambria" w:hAnsi="Cambria"/>
                <w:sz w:val="20"/>
                <w:szCs w:val="20"/>
              </w:rPr>
            </w:pPr>
            <w:r w:rsidRPr="00152139">
              <w:rPr>
                <w:rFonts w:ascii="Cambria" w:hAnsi="Cambria"/>
                <w:sz w:val="20"/>
                <w:szCs w:val="20"/>
              </w:rPr>
              <w:t xml:space="preserve">(počet tematík </w:t>
            </w:r>
            <w:r w:rsidR="00624351">
              <w:rPr>
                <w:rFonts w:ascii="Cambria" w:hAnsi="Cambria"/>
                <w:sz w:val="20"/>
                <w:szCs w:val="20"/>
              </w:rPr>
              <w:t>emitovaných v prísluš</w:t>
            </w:r>
            <w:r w:rsidR="00C455A6">
              <w:rPr>
                <w:rFonts w:ascii="Cambria" w:hAnsi="Cambria"/>
                <w:sz w:val="20"/>
                <w:szCs w:val="20"/>
              </w:rPr>
              <w:t>n</w:t>
            </w:r>
            <w:r w:rsidR="00624351">
              <w:rPr>
                <w:rFonts w:ascii="Cambria" w:hAnsi="Cambria"/>
                <w:sz w:val="20"/>
                <w:szCs w:val="20"/>
              </w:rPr>
              <w:t>om roku</w:t>
            </w:r>
            <w:r w:rsidRPr="00152139">
              <w:rPr>
                <w:rFonts w:ascii="Cambria" w:hAnsi="Cambria"/>
                <w:sz w:val="20"/>
                <w:szCs w:val="20"/>
              </w:rPr>
              <w:t>)</w:t>
            </w:r>
          </w:p>
        </w:tc>
      </w:tr>
      <w:tr w:rsidR="000D295B" w:rsidRPr="00152139" w14:paraId="686239BE" w14:textId="77777777" w:rsidTr="00A3766B">
        <w:tc>
          <w:tcPr>
            <w:tcW w:w="1055" w:type="dxa"/>
            <w:shd w:val="clear" w:color="auto" w:fill="auto"/>
          </w:tcPr>
          <w:p w14:paraId="46D00E82" w14:textId="77777777" w:rsidR="000D295B" w:rsidRPr="00152139" w:rsidRDefault="000D295B" w:rsidP="00A3766B">
            <w:pPr>
              <w:rPr>
                <w:rFonts w:ascii="Cambria" w:hAnsi="Cambria"/>
                <w:sz w:val="20"/>
                <w:szCs w:val="20"/>
              </w:rPr>
            </w:pPr>
            <w:r w:rsidRPr="00152139">
              <w:rPr>
                <w:rFonts w:ascii="Cambria" w:hAnsi="Cambria"/>
                <w:sz w:val="20"/>
                <w:szCs w:val="20"/>
              </w:rPr>
              <w:t>2022</w:t>
            </w:r>
          </w:p>
        </w:tc>
        <w:tc>
          <w:tcPr>
            <w:tcW w:w="6660" w:type="dxa"/>
          </w:tcPr>
          <w:p w14:paraId="36C96CDD" w14:textId="4F088059" w:rsidR="000D295B" w:rsidRPr="00152139" w:rsidRDefault="000D295B" w:rsidP="00A3766B">
            <w:pPr>
              <w:rPr>
                <w:rFonts w:ascii="Cambria" w:hAnsi="Cambria"/>
                <w:sz w:val="20"/>
                <w:szCs w:val="20"/>
              </w:rPr>
            </w:pPr>
            <w:r w:rsidRPr="00152139">
              <w:rPr>
                <w:rFonts w:ascii="Cambria" w:hAnsi="Cambria"/>
                <w:sz w:val="20"/>
                <w:szCs w:val="20"/>
              </w:rPr>
              <w:t>2x 202</w:t>
            </w:r>
            <w:r w:rsidR="00624351">
              <w:rPr>
                <w:rFonts w:ascii="Cambria" w:hAnsi="Cambria"/>
                <w:sz w:val="20"/>
                <w:szCs w:val="20"/>
              </w:rPr>
              <w:t>2</w:t>
            </w:r>
          </w:p>
        </w:tc>
      </w:tr>
      <w:tr w:rsidR="000D295B" w:rsidRPr="00152139" w14:paraId="068CBF70" w14:textId="77777777" w:rsidTr="00A3766B">
        <w:tc>
          <w:tcPr>
            <w:tcW w:w="1055" w:type="dxa"/>
            <w:shd w:val="clear" w:color="auto" w:fill="auto"/>
          </w:tcPr>
          <w:p w14:paraId="1B4E179A" w14:textId="77777777" w:rsidR="000D295B" w:rsidRPr="00152139" w:rsidRDefault="000D295B" w:rsidP="00A3766B">
            <w:pPr>
              <w:rPr>
                <w:rFonts w:ascii="Cambria" w:hAnsi="Cambria"/>
                <w:sz w:val="20"/>
                <w:szCs w:val="20"/>
              </w:rPr>
            </w:pPr>
            <w:r w:rsidRPr="00152139">
              <w:rPr>
                <w:rFonts w:ascii="Cambria" w:hAnsi="Cambria"/>
                <w:sz w:val="20"/>
                <w:szCs w:val="20"/>
              </w:rPr>
              <w:t>2023</w:t>
            </w:r>
          </w:p>
        </w:tc>
        <w:tc>
          <w:tcPr>
            <w:tcW w:w="6660" w:type="dxa"/>
          </w:tcPr>
          <w:p w14:paraId="1DEC1FCD" w14:textId="1430C288" w:rsidR="000D295B" w:rsidRPr="00152139" w:rsidRDefault="000D295B" w:rsidP="00A3766B">
            <w:pPr>
              <w:rPr>
                <w:rFonts w:ascii="Cambria" w:hAnsi="Cambria"/>
                <w:sz w:val="20"/>
                <w:szCs w:val="20"/>
              </w:rPr>
            </w:pPr>
            <w:r w:rsidRPr="00152139">
              <w:rPr>
                <w:rFonts w:ascii="Cambria" w:hAnsi="Cambria"/>
                <w:sz w:val="20"/>
                <w:szCs w:val="20"/>
              </w:rPr>
              <w:t xml:space="preserve">2x </w:t>
            </w:r>
            <w:r w:rsidR="00624351" w:rsidRPr="00152139">
              <w:rPr>
                <w:rFonts w:ascii="Cambria" w:hAnsi="Cambria"/>
                <w:sz w:val="20"/>
                <w:szCs w:val="20"/>
              </w:rPr>
              <w:t>202</w:t>
            </w:r>
            <w:r w:rsidR="00624351">
              <w:rPr>
                <w:rFonts w:ascii="Cambria" w:hAnsi="Cambria"/>
                <w:sz w:val="20"/>
                <w:szCs w:val="20"/>
              </w:rPr>
              <w:t>3</w:t>
            </w:r>
          </w:p>
        </w:tc>
      </w:tr>
      <w:tr w:rsidR="000D295B" w:rsidRPr="00152139" w14:paraId="4B786AF4" w14:textId="77777777" w:rsidTr="00A3766B">
        <w:tc>
          <w:tcPr>
            <w:tcW w:w="1055" w:type="dxa"/>
            <w:shd w:val="clear" w:color="auto" w:fill="auto"/>
          </w:tcPr>
          <w:p w14:paraId="6098D57F" w14:textId="77777777" w:rsidR="000D295B" w:rsidRPr="00152139" w:rsidRDefault="000D295B" w:rsidP="00A3766B">
            <w:pPr>
              <w:rPr>
                <w:rFonts w:ascii="Cambria" w:hAnsi="Cambria"/>
                <w:sz w:val="20"/>
                <w:szCs w:val="20"/>
              </w:rPr>
            </w:pPr>
            <w:r w:rsidRPr="00152139">
              <w:rPr>
                <w:rFonts w:ascii="Cambria" w:hAnsi="Cambria"/>
                <w:sz w:val="20"/>
                <w:szCs w:val="20"/>
              </w:rPr>
              <w:t>2024</w:t>
            </w:r>
          </w:p>
        </w:tc>
        <w:tc>
          <w:tcPr>
            <w:tcW w:w="6660" w:type="dxa"/>
          </w:tcPr>
          <w:p w14:paraId="6243509C" w14:textId="2DA399F9" w:rsidR="000D295B" w:rsidRPr="00152139" w:rsidRDefault="000D295B" w:rsidP="00A3766B">
            <w:pPr>
              <w:rPr>
                <w:rFonts w:ascii="Cambria" w:hAnsi="Cambria"/>
                <w:sz w:val="20"/>
                <w:szCs w:val="20"/>
              </w:rPr>
            </w:pPr>
            <w:r w:rsidRPr="00152139">
              <w:rPr>
                <w:rFonts w:ascii="Cambria" w:hAnsi="Cambria"/>
                <w:sz w:val="20"/>
                <w:szCs w:val="20"/>
              </w:rPr>
              <w:t xml:space="preserve">2x </w:t>
            </w:r>
            <w:r w:rsidR="00624351" w:rsidRPr="00152139">
              <w:rPr>
                <w:rFonts w:ascii="Cambria" w:hAnsi="Cambria"/>
                <w:sz w:val="20"/>
                <w:szCs w:val="20"/>
              </w:rPr>
              <w:t>202</w:t>
            </w:r>
            <w:r w:rsidR="00624351">
              <w:rPr>
                <w:rFonts w:ascii="Cambria" w:hAnsi="Cambria"/>
                <w:sz w:val="20"/>
                <w:szCs w:val="20"/>
              </w:rPr>
              <w:t>4</w:t>
            </w:r>
          </w:p>
        </w:tc>
      </w:tr>
      <w:tr w:rsidR="000D295B" w:rsidRPr="00152139" w14:paraId="6BC9AFF4" w14:textId="77777777" w:rsidTr="00A3766B">
        <w:tc>
          <w:tcPr>
            <w:tcW w:w="1055" w:type="dxa"/>
            <w:shd w:val="clear" w:color="auto" w:fill="auto"/>
          </w:tcPr>
          <w:p w14:paraId="65ABFD43" w14:textId="77777777" w:rsidR="000D295B" w:rsidRPr="00152139" w:rsidRDefault="000D295B" w:rsidP="00A3766B">
            <w:pPr>
              <w:rPr>
                <w:rFonts w:ascii="Cambria" w:hAnsi="Cambria"/>
                <w:sz w:val="20"/>
                <w:szCs w:val="20"/>
              </w:rPr>
            </w:pPr>
            <w:r w:rsidRPr="00152139">
              <w:rPr>
                <w:rFonts w:ascii="Cambria" w:hAnsi="Cambria"/>
                <w:sz w:val="20"/>
                <w:szCs w:val="20"/>
              </w:rPr>
              <w:t>2025</w:t>
            </w:r>
          </w:p>
        </w:tc>
        <w:tc>
          <w:tcPr>
            <w:tcW w:w="6660" w:type="dxa"/>
          </w:tcPr>
          <w:p w14:paraId="121FDF64" w14:textId="4663F419" w:rsidR="000D295B" w:rsidRPr="00152139" w:rsidRDefault="00624351" w:rsidP="00A3766B">
            <w:pPr>
              <w:rPr>
                <w:rFonts w:ascii="Cambria" w:hAnsi="Cambria"/>
                <w:sz w:val="20"/>
                <w:szCs w:val="20"/>
              </w:rPr>
            </w:pPr>
            <w:r>
              <w:rPr>
                <w:rFonts w:ascii="Cambria" w:hAnsi="Cambria"/>
                <w:sz w:val="20"/>
                <w:szCs w:val="20"/>
              </w:rPr>
              <w:t>2</w:t>
            </w:r>
            <w:r w:rsidR="00AD41C3" w:rsidRPr="00152139">
              <w:rPr>
                <w:rFonts w:ascii="Cambria" w:hAnsi="Cambria"/>
                <w:sz w:val="20"/>
                <w:szCs w:val="20"/>
              </w:rPr>
              <w:t xml:space="preserve">x </w:t>
            </w:r>
            <w:r w:rsidRPr="00152139">
              <w:rPr>
                <w:rFonts w:ascii="Cambria" w:hAnsi="Cambria"/>
                <w:sz w:val="20"/>
                <w:szCs w:val="20"/>
              </w:rPr>
              <w:t>202</w:t>
            </w:r>
            <w:r>
              <w:rPr>
                <w:rFonts w:ascii="Cambria" w:hAnsi="Cambria"/>
                <w:sz w:val="20"/>
                <w:szCs w:val="20"/>
              </w:rPr>
              <w:t>5</w:t>
            </w:r>
          </w:p>
        </w:tc>
      </w:tr>
    </w:tbl>
    <w:p w14:paraId="33701F6C" w14:textId="77777777" w:rsidR="000D295B" w:rsidRPr="00BA50B4" w:rsidRDefault="000D295B" w:rsidP="000D295B">
      <w:pPr>
        <w:jc w:val="both"/>
        <w:rPr>
          <w:rFonts w:ascii="Cambria" w:hAnsi="Cambria"/>
          <w:sz w:val="20"/>
          <w:szCs w:val="20"/>
        </w:rPr>
      </w:pPr>
    </w:p>
    <w:p w14:paraId="6F724EC5" w14:textId="29FE89B9" w:rsidR="000D295B" w:rsidRPr="00BA50B4" w:rsidRDefault="000D295B" w:rsidP="000812E7">
      <w:pPr>
        <w:tabs>
          <w:tab w:val="left" w:pos="0"/>
        </w:tabs>
        <w:ind w:left="567" w:hanging="567"/>
        <w:jc w:val="both"/>
        <w:rPr>
          <w:rFonts w:ascii="Cambria" w:hAnsi="Cambria"/>
          <w:sz w:val="20"/>
          <w:szCs w:val="20"/>
        </w:rPr>
      </w:pPr>
      <w:r>
        <w:rPr>
          <w:rFonts w:ascii="Cambria" w:hAnsi="Cambria"/>
          <w:sz w:val="20"/>
          <w:szCs w:val="20"/>
        </w:rPr>
        <w:t xml:space="preserve">54.6  </w:t>
      </w:r>
      <w:r w:rsidR="00654DD6">
        <w:rPr>
          <w:rFonts w:ascii="Cambria" w:hAnsi="Cambria"/>
          <w:sz w:val="20"/>
          <w:szCs w:val="20"/>
        </w:rPr>
        <w:t>Napriek tomu, že u</w:t>
      </w:r>
      <w:r w:rsidRPr="00BA50B4">
        <w:rPr>
          <w:rFonts w:ascii="Cambria" w:hAnsi="Cambria"/>
          <w:sz w:val="20"/>
          <w:szCs w:val="20"/>
        </w:rPr>
        <w:t xml:space="preserve">vedené množstvá a počty zberateľských euromincí sú </w:t>
      </w:r>
      <w:r w:rsidR="00EA7499">
        <w:rPr>
          <w:rFonts w:ascii="Cambria" w:hAnsi="Cambria"/>
          <w:sz w:val="20"/>
          <w:szCs w:val="20"/>
        </w:rPr>
        <w:t xml:space="preserve">v čase vyhlásenia verejného obstarávania </w:t>
      </w:r>
      <w:r w:rsidRPr="00BA50B4">
        <w:rPr>
          <w:rFonts w:ascii="Cambria" w:hAnsi="Cambria"/>
          <w:sz w:val="20"/>
          <w:szCs w:val="20"/>
        </w:rPr>
        <w:t>plánované, Banková rada NBS môže zmeniť Emisný plán pamätných a zberateľských euromincí a rozhodnúť o novej emisii zberateľskej euromince, vyradiť zberateľskú euromincu z emisného plánu</w:t>
      </w:r>
      <w:r w:rsidR="00EA7499">
        <w:rPr>
          <w:rFonts w:ascii="Cambria" w:hAnsi="Cambria"/>
          <w:sz w:val="20"/>
          <w:szCs w:val="20"/>
        </w:rPr>
        <w:t xml:space="preserve"> alebo posunúť termín emisie niektorých zberateľských euromincí</w:t>
      </w:r>
      <w:r w:rsidRPr="00BA50B4">
        <w:rPr>
          <w:rFonts w:ascii="Cambria" w:hAnsi="Cambria"/>
          <w:sz w:val="20"/>
          <w:szCs w:val="20"/>
        </w:rPr>
        <w:t xml:space="preserve">. </w:t>
      </w:r>
      <w:r w:rsidR="00624351">
        <w:rPr>
          <w:rFonts w:ascii="Cambria" w:hAnsi="Cambria"/>
          <w:sz w:val="20"/>
          <w:szCs w:val="20"/>
        </w:rPr>
        <w:t xml:space="preserve">Národná banka Slovenska obstaráva výtvarné návrhy národných strán pamätných euromincí a výtvarné návrhy zberateľských euromincí formou verejnej anonymnej súťaže, ktorej trvanie od vyhlásenia súťaže po jej ukončenie nie je možné vopred z časového hľadiska garantovať, preto môže v niektorých prípadoch zo strany NBS dôjsť k posunu uvedených termínov objednávky razby a dodávok zberateľských euromincí, prípadne k redukcii počtu obstarávaných zberateľských euromincí. </w:t>
      </w:r>
      <w:r w:rsidRPr="00BA50B4">
        <w:rPr>
          <w:rFonts w:ascii="Cambria" w:hAnsi="Cambria"/>
          <w:sz w:val="20"/>
          <w:szCs w:val="20"/>
        </w:rPr>
        <w:t xml:space="preserve">Objednané množstvo a počet </w:t>
      </w:r>
      <w:r w:rsidR="00EA7499">
        <w:rPr>
          <w:rFonts w:ascii="Cambria" w:hAnsi="Cambria"/>
          <w:sz w:val="20"/>
          <w:szCs w:val="20"/>
        </w:rPr>
        <w:t xml:space="preserve">zberateľských </w:t>
      </w:r>
      <w:r w:rsidRPr="00BA50B4">
        <w:rPr>
          <w:rFonts w:ascii="Cambria" w:hAnsi="Cambria"/>
          <w:sz w:val="20"/>
          <w:szCs w:val="20"/>
        </w:rPr>
        <w:t xml:space="preserve">euromincí sa preto môže líšiť od uvedených čísiel. </w:t>
      </w:r>
      <w:r w:rsidR="0097425B">
        <w:rPr>
          <w:rFonts w:asciiTheme="majorHAnsi" w:hAnsiTheme="majorHAnsi"/>
          <w:sz w:val="20"/>
          <w:szCs w:val="20"/>
        </w:rPr>
        <w:t xml:space="preserve">Úspešný uchádzač </w:t>
      </w:r>
      <w:r w:rsidRPr="00BA50B4">
        <w:rPr>
          <w:rFonts w:ascii="Cambria" w:hAnsi="Cambria"/>
          <w:sz w:val="20"/>
          <w:szCs w:val="20"/>
        </w:rPr>
        <w:t xml:space="preserve">bude </w:t>
      </w:r>
      <w:r w:rsidR="0010748B">
        <w:rPr>
          <w:rFonts w:ascii="Cambria" w:hAnsi="Cambria"/>
          <w:sz w:val="20"/>
          <w:szCs w:val="20"/>
        </w:rPr>
        <w:t>na potrebné zmeny</w:t>
      </w:r>
      <w:r w:rsidRPr="00BA50B4">
        <w:rPr>
          <w:rFonts w:ascii="Cambria" w:hAnsi="Cambria"/>
          <w:sz w:val="20"/>
          <w:szCs w:val="20"/>
        </w:rPr>
        <w:t xml:space="preserve"> vždy vopred upozornený a skutočný počet a množstvo euromincí bude vždy objednané na základe schváleného Emisného plánu pamätných</w:t>
      </w:r>
      <w:r w:rsidR="003B38EA">
        <w:rPr>
          <w:rFonts w:ascii="Cambria" w:hAnsi="Cambria"/>
          <w:sz w:val="20"/>
          <w:szCs w:val="20"/>
        </w:rPr>
        <w:t xml:space="preserve"> </w:t>
      </w:r>
      <w:r w:rsidRPr="00BA50B4">
        <w:rPr>
          <w:rFonts w:ascii="Cambria" w:hAnsi="Cambria"/>
          <w:sz w:val="20"/>
          <w:szCs w:val="20"/>
        </w:rPr>
        <w:t xml:space="preserve">a zberateľských euromincí na konkrétny rok samostatnou objednávkou po podpise licenčnej zmluvy s autorom výtvarného návrhu. </w:t>
      </w:r>
    </w:p>
    <w:p w14:paraId="0F44C1EC" w14:textId="77777777" w:rsidR="000D295B" w:rsidRPr="00152139" w:rsidRDefault="000D295B" w:rsidP="000D295B">
      <w:pPr>
        <w:ind w:left="567" w:hanging="567"/>
        <w:jc w:val="both"/>
        <w:rPr>
          <w:rFonts w:ascii="Cambria" w:hAnsi="Cambria"/>
          <w:sz w:val="20"/>
          <w:szCs w:val="20"/>
        </w:rPr>
      </w:pPr>
    </w:p>
    <w:p w14:paraId="5BD03301" w14:textId="77777777" w:rsidR="000D295B" w:rsidRPr="00376170" w:rsidRDefault="000D295B" w:rsidP="000812E7">
      <w:pPr>
        <w:keepNext/>
        <w:numPr>
          <w:ilvl w:val="0"/>
          <w:numId w:val="2"/>
        </w:numPr>
        <w:shd w:val="clear" w:color="auto" w:fill="D9D9D9"/>
        <w:spacing w:after="60"/>
        <w:ind w:left="567" w:hanging="567"/>
        <w:jc w:val="both"/>
        <w:rPr>
          <w:rFonts w:ascii="Cambria" w:hAnsi="Cambria" w:cs="Arial"/>
          <w:b/>
          <w:bCs/>
          <w:smallCaps/>
          <w:sz w:val="20"/>
          <w:szCs w:val="20"/>
        </w:rPr>
      </w:pPr>
      <w:r w:rsidRPr="000812E7">
        <w:rPr>
          <w:rFonts w:asciiTheme="majorHAnsi" w:hAnsiTheme="majorHAnsi" w:cs="Arial"/>
          <w:b/>
          <w:bCs/>
          <w:smallCaps/>
          <w:sz w:val="20"/>
          <w:szCs w:val="20"/>
        </w:rPr>
        <w:t>Technická</w:t>
      </w:r>
      <w:r w:rsidRPr="004A40FF">
        <w:rPr>
          <w:rFonts w:ascii="Cambria" w:hAnsi="Cambria" w:cs="Arial"/>
          <w:b/>
          <w:bCs/>
          <w:smallCaps/>
          <w:sz w:val="20"/>
          <w:szCs w:val="20"/>
        </w:rPr>
        <w:t xml:space="preserve"> špecifikácia v konkrétnostiach </w:t>
      </w:r>
    </w:p>
    <w:p w14:paraId="384B2C47" w14:textId="77777777" w:rsidR="000D295B" w:rsidRDefault="000D295B" w:rsidP="000D295B">
      <w:pPr>
        <w:pStyle w:val="Heading3"/>
        <w:numPr>
          <w:ilvl w:val="1"/>
          <w:numId w:val="52"/>
        </w:numPr>
        <w:tabs>
          <w:tab w:val="num" w:pos="576"/>
        </w:tabs>
        <w:ind w:left="567" w:hanging="567"/>
        <w:rPr>
          <w:rFonts w:ascii="Cambria" w:hAnsi="Cambria"/>
          <w:sz w:val="20"/>
          <w:szCs w:val="20"/>
        </w:rPr>
      </w:pPr>
      <w:bookmarkStart w:id="122" w:name="_Toc75432722"/>
      <w:r w:rsidRPr="00376170">
        <w:rPr>
          <w:rFonts w:ascii="Cambria" w:hAnsi="Cambria"/>
          <w:sz w:val="20"/>
          <w:szCs w:val="20"/>
        </w:rPr>
        <w:t>Strieborné zberateľské euromince v nominálnej hodnote 10 eur</w:t>
      </w:r>
      <w:bookmarkEnd w:id="122"/>
    </w:p>
    <w:tbl>
      <w:tblPr>
        <w:tblW w:w="981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7"/>
        <w:gridCol w:w="1142"/>
        <w:gridCol w:w="1142"/>
        <w:gridCol w:w="1134"/>
        <w:gridCol w:w="1417"/>
        <w:gridCol w:w="1134"/>
        <w:gridCol w:w="1701"/>
        <w:gridCol w:w="1276"/>
      </w:tblGrid>
      <w:tr w:rsidR="001B1873" w:rsidRPr="00376170" w14:paraId="2979D4A5" w14:textId="77777777" w:rsidTr="000812E7">
        <w:trPr>
          <w:trHeight w:val="659"/>
        </w:trPr>
        <w:tc>
          <w:tcPr>
            <w:tcW w:w="867" w:type="dxa"/>
          </w:tcPr>
          <w:p w14:paraId="36EE5FA2" w14:textId="77777777" w:rsidR="001B1873" w:rsidRPr="00376170" w:rsidRDefault="001B1873" w:rsidP="00A3766B">
            <w:pPr>
              <w:jc w:val="both"/>
              <w:rPr>
                <w:rFonts w:ascii="Cambria" w:hAnsi="Cambria"/>
                <w:b/>
                <w:sz w:val="20"/>
                <w:szCs w:val="20"/>
                <w:lang w:val="en-GB"/>
              </w:rPr>
            </w:pPr>
            <w:r w:rsidRPr="00376170">
              <w:rPr>
                <w:rFonts w:ascii="Cambria" w:hAnsi="Cambria"/>
                <w:b/>
                <w:bCs/>
                <w:sz w:val="20"/>
                <w:szCs w:val="20"/>
                <w:lang w:val="en-GB"/>
              </w:rPr>
              <w:t>NH</w:t>
            </w:r>
          </w:p>
        </w:tc>
        <w:tc>
          <w:tcPr>
            <w:tcW w:w="1142" w:type="dxa"/>
          </w:tcPr>
          <w:p w14:paraId="71E5B2A2" w14:textId="77777777" w:rsidR="001B1873" w:rsidRPr="00376170" w:rsidRDefault="001B1873" w:rsidP="00A3766B">
            <w:pPr>
              <w:jc w:val="both"/>
              <w:rPr>
                <w:rFonts w:ascii="Cambria" w:hAnsi="Cambria"/>
                <w:b/>
                <w:bCs/>
                <w:sz w:val="20"/>
                <w:szCs w:val="20"/>
                <w:lang w:val="en-GB"/>
              </w:rPr>
            </w:pPr>
          </w:p>
        </w:tc>
        <w:tc>
          <w:tcPr>
            <w:tcW w:w="1142" w:type="dxa"/>
          </w:tcPr>
          <w:p w14:paraId="71D79A66" w14:textId="5A1BA715" w:rsidR="001B1873" w:rsidRPr="00376170" w:rsidRDefault="001B1873" w:rsidP="00A3766B">
            <w:pPr>
              <w:jc w:val="both"/>
              <w:rPr>
                <w:rFonts w:ascii="Cambria" w:hAnsi="Cambria"/>
                <w:b/>
                <w:bCs/>
                <w:sz w:val="20"/>
                <w:szCs w:val="20"/>
                <w:lang w:val="en-GB"/>
              </w:rPr>
            </w:pPr>
            <w:r w:rsidRPr="00376170">
              <w:rPr>
                <w:rFonts w:ascii="Cambria" w:hAnsi="Cambria"/>
                <w:b/>
                <w:bCs/>
                <w:sz w:val="20"/>
                <w:szCs w:val="20"/>
                <w:lang w:val="en-GB"/>
              </w:rPr>
              <w:t>TVAR</w:t>
            </w:r>
          </w:p>
        </w:tc>
        <w:tc>
          <w:tcPr>
            <w:tcW w:w="1134" w:type="dxa"/>
          </w:tcPr>
          <w:p w14:paraId="774B1F02" w14:textId="77777777" w:rsidR="001B1873" w:rsidRPr="00376170" w:rsidRDefault="001B1873" w:rsidP="00A3766B">
            <w:pPr>
              <w:jc w:val="both"/>
              <w:rPr>
                <w:rFonts w:ascii="Cambria" w:hAnsi="Cambria"/>
                <w:b/>
                <w:bCs/>
                <w:sz w:val="20"/>
                <w:szCs w:val="20"/>
                <w:lang w:val="en-GB"/>
              </w:rPr>
            </w:pPr>
            <w:r w:rsidRPr="00376170">
              <w:rPr>
                <w:rFonts w:ascii="Cambria" w:hAnsi="Cambria"/>
                <w:b/>
                <w:bCs/>
                <w:sz w:val="20"/>
                <w:szCs w:val="20"/>
                <w:lang w:val="en-GB"/>
              </w:rPr>
              <w:t>ZLOŽENIE</w:t>
            </w:r>
          </w:p>
        </w:tc>
        <w:tc>
          <w:tcPr>
            <w:tcW w:w="1417" w:type="dxa"/>
          </w:tcPr>
          <w:p w14:paraId="17F1758F" w14:textId="77777777" w:rsidR="001B1873" w:rsidRPr="00376170" w:rsidRDefault="001B1873" w:rsidP="00A3766B">
            <w:pPr>
              <w:jc w:val="both"/>
              <w:rPr>
                <w:rFonts w:ascii="Cambria" w:hAnsi="Cambria"/>
                <w:b/>
                <w:sz w:val="20"/>
                <w:szCs w:val="20"/>
                <w:lang w:val="en-GB"/>
              </w:rPr>
            </w:pPr>
            <w:r w:rsidRPr="00376170">
              <w:rPr>
                <w:rFonts w:ascii="Cambria" w:hAnsi="Cambria"/>
                <w:b/>
                <w:bCs/>
                <w:sz w:val="20"/>
                <w:szCs w:val="20"/>
                <w:lang w:val="en-GB"/>
              </w:rPr>
              <w:t>HMOTNOSŤ (g)</w:t>
            </w:r>
          </w:p>
        </w:tc>
        <w:tc>
          <w:tcPr>
            <w:tcW w:w="1134" w:type="dxa"/>
          </w:tcPr>
          <w:p w14:paraId="25379CBB" w14:textId="77777777" w:rsidR="001B1873" w:rsidRPr="00376170" w:rsidRDefault="001B1873" w:rsidP="00A3766B">
            <w:pPr>
              <w:jc w:val="both"/>
              <w:rPr>
                <w:rFonts w:ascii="Cambria" w:hAnsi="Cambria"/>
                <w:b/>
                <w:bCs/>
                <w:sz w:val="20"/>
                <w:szCs w:val="20"/>
                <w:lang w:val="en-GB"/>
              </w:rPr>
            </w:pPr>
            <w:r w:rsidRPr="00376170">
              <w:rPr>
                <w:rFonts w:ascii="Cambria" w:hAnsi="Cambria"/>
                <w:b/>
                <w:bCs/>
                <w:sz w:val="20"/>
                <w:szCs w:val="20"/>
                <w:lang w:val="en-GB"/>
              </w:rPr>
              <w:t>PRIEMER</w:t>
            </w:r>
          </w:p>
          <w:p w14:paraId="61848B19" w14:textId="77777777" w:rsidR="001B1873" w:rsidRPr="00376170" w:rsidRDefault="001B1873" w:rsidP="00A3766B">
            <w:pPr>
              <w:jc w:val="both"/>
              <w:rPr>
                <w:rFonts w:ascii="Cambria" w:hAnsi="Cambria"/>
                <w:b/>
                <w:sz w:val="20"/>
                <w:szCs w:val="20"/>
                <w:lang w:val="en-GB"/>
              </w:rPr>
            </w:pPr>
            <w:r w:rsidRPr="00376170">
              <w:rPr>
                <w:rFonts w:ascii="Cambria" w:hAnsi="Cambria"/>
                <w:b/>
                <w:bCs/>
                <w:sz w:val="20"/>
                <w:szCs w:val="20"/>
                <w:lang w:val="en-GB"/>
              </w:rPr>
              <w:t>(mm)</w:t>
            </w:r>
          </w:p>
        </w:tc>
        <w:tc>
          <w:tcPr>
            <w:tcW w:w="1701" w:type="dxa"/>
          </w:tcPr>
          <w:p w14:paraId="34D91DC4" w14:textId="77777777" w:rsidR="001B1873" w:rsidRPr="00376170" w:rsidRDefault="001B1873" w:rsidP="00A3766B">
            <w:pPr>
              <w:jc w:val="both"/>
              <w:rPr>
                <w:rFonts w:ascii="Cambria" w:hAnsi="Cambria"/>
                <w:b/>
                <w:bCs/>
                <w:sz w:val="20"/>
                <w:szCs w:val="20"/>
                <w:lang w:val="en-GB"/>
              </w:rPr>
            </w:pPr>
            <w:r w:rsidRPr="00376170">
              <w:rPr>
                <w:rFonts w:ascii="Cambria" w:hAnsi="Cambria"/>
                <w:b/>
                <w:bCs/>
                <w:sz w:val="20"/>
                <w:szCs w:val="20"/>
                <w:lang w:val="en-GB"/>
              </w:rPr>
              <w:t>VYHOTOVENIE</w:t>
            </w:r>
          </w:p>
        </w:tc>
        <w:tc>
          <w:tcPr>
            <w:tcW w:w="1276" w:type="dxa"/>
          </w:tcPr>
          <w:p w14:paraId="0857C053" w14:textId="77777777" w:rsidR="001B1873" w:rsidRPr="00376170" w:rsidRDefault="001B1873" w:rsidP="00A3766B">
            <w:pPr>
              <w:jc w:val="both"/>
              <w:rPr>
                <w:rFonts w:ascii="Cambria" w:hAnsi="Cambria"/>
                <w:b/>
                <w:sz w:val="20"/>
                <w:szCs w:val="20"/>
                <w:lang w:val="en-GB"/>
              </w:rPr>
            </w:pPr>
            <w:r w:rsidRPr="00376170">
              <w:rPr>
                <w:rFonts w:ascii="Cambria" w:hAnsi="Cambria"/>
                <w:b/>
                <w:bCs/>
                <w:sz w:val="20"/>
                <w:szCs w:val="20"/>
                <w:lang w:val="en-GB"/>
              </w:rPr>
              <w:t>HRANA</w:t>
            </w:r>
          </w:p>
        </w:tc>
      </w:tr>
      <w:tr w:rsidR="001B1873" w:rsidRPr="00376170" w14:paraId="45B3B531" w14:textId="77777777" w:rsidTr="000812E7">
        <w:trPr>
          <w:trHeight w:val="865"/>
        </w:trPr>
        <w:tc>
          <w:tcPr>
            <w:tcW w:w="867" w:type="dxa"/>
          </w:tcPr>
          <w:p w14:paraId="41DF8307" w14:textId="77777777" w:rsidR="001B1873" w:rsidRPr="00376170" w:rsidRDefault="001B1873" w:rsidP="00A3766B">
            <w:pPr>
              <w:jc w:val="both"/>
              <w:rPr>
                <w:rFonts w:ascii="Cambria" w:hAnsi="Cambria"/>
                <w:sz w:val="20"/>
                <w:szCs w:val="20"/>
                <w:lang w:val="en-GB"/>
              </w:rPr>
            </w:pPr>
            <w:r w:rsidRPr="00376170">
              <w:rPr>
                <w:rFonts w:ascii="Cambria" w:hAnsi="Cambria"/>
                <w:sz w:val="20"/>
                <w:szCs w:val="20"/>
                <w:lang w:val="en-GB"/>
              </w:rPr>
              <w:t>10 €</w:t>
            </w:r>
          </w:p>
        </w:tc>
        <w:tc>
          <w:tcPr>
            <w:tcW w:w="1142" w:type="dxa"/>
          </w:tcPr>
          <w:p w14:paraId="4D851340" w14:textId="77777777" w:rsidR="001B1873" w:rsidRPr="00376170" w:rsidRDefault="001B1873" w:rsidP="00A3766B">
            <w:pPr>
              <w:jc w:val="both"/>
              <w:rPr>
                <w:rFonts w:ascii="Cambria" w:hAnsi="Cambria"/>
                <w:sz w:val="20"/>
                <w:szCs w:val="20"/>
                <w:lang w:val="en-GB"/>
              </w:rPr>
            </w:pPr>
          </w:p>
        </w:tc>
        <w:tc>
          <w:tcPr>
            <w:tcW w:w="1142" w:type="dxa"/>
          </w:tcPr>
          <w:p w14:paraId="36B26927" w14:textId="1402E12C" w:rsidR="001B1873" w:rsidRPr="00376170" w:rsidRDefault="001B1873" w:rsidP="00A3766B">
            <w:pPr>
              <w:jc w:val="both"/>
              <w:rPr>
                <w:rFonts w:ascii="Cambria" w:hAnsi="Cambria"/>
                <w:sz w:val="20"/>
                <w:szCs w:val="20"/>
                <w:lang w:val="en-GB"/>
              </w:rPr>
            </w:pPr>
            <w:r w:rsidRPr="00376170">
              <w:rPr>
                <w:rFonts w:ascii="Cambria" w:hAnsi="Cambria"/>
                <w:sz w:val="20"/>
                <w:szCs w:val="20"/>
                <w:lang w:val="en-GB"/>
              </w:rPr>
              <w:t>kruh</w:t>
            </w:r>
          </w:p>
        </w:tc>
        <w:tc>
          <w:tcPr>
            <w:tcW w:w="1134" w:type="dxa"/>
          </w:tcPr>
          <w:p w14:paraId="7578CD30" w14:textId="77777777" w:rsidR="001B1873" w:rsidRPr="00376170" w:rsidRDefault="001B1873" w:rsidP="00A3766B">
            <w:pPr>
              <w:jc w:val="both"/>
              <w:rPr>
                <w:rFonts w:ascii="Cambria" w:hAnsi="Cambria"/>
                <w:sz w:val="20"/>
                <w:szCs w:val="20"/>
                <w:lang w:val="en-GB"/>
              </w:rPr>
            </w:pPr>
            <w:r w:rsidRPr="00376170">
              <w:rPr>
                <w:rFonts w:ascii="Cambria" w:hAnsi="Cambria"/>
                <w:sz w:val="20"/>
                <w:szCs w:val="20"/>
                <w:lang w:val="en-GB"/>
              </w:rPr>
              <w:t>Ag 900</w:t>
            </w:r>
          </w:p>
          <w:p w14:paraId="3664AA57" w14:textId="77777777" w:rsidR="001B1873" w:rsidRPr="00376170" w:rsidRDefault="001B1873" w:rsidP="00A3766B">
            <w:pPr>
              <w:jc w:val="both"/>
              <w:rPr>
                <w:rFonts w:ascii="Cambria" w:hAnsi="Cambria"/>
                <w:sz w:val="20"/>
                <w:szCs w:val="20"/>
                <w:lang w:val="en-GB"/>
              </w:rPr>
            </w:pPr>
            <w:r w:rsidRPr="00376170">
              <w:rPr>
                <w:rFonts w:ascii="Cambria" w:hAnsi="Cambria"/>
                <w:sz w:val="20"/>
                <w:szCs w:val="20"/>
                <w:lang w:val="en-GB"/>
              </w:rPr>
              <w:t>Cu 100</w:t>
            </w:r>
          </w:p>
        </w:tc>
        <w:tc>
          <w:tcPr>
            <w:tcW w:w="1417" w:type="dxa"/>
          </w:tcPr>
          <w:p w14:paraId="4EE7A7D7" w14:textId="77777777" w:rsidR="001B1873" w:rsidRPr="00376170" w:rsidRDefault="001B1873" w:rsidP="00A3766B">
            <w:pPr>
              <w:jc w:val="both"/>
              <w:rPr>
                <w:rFonts w:ascii="Cambria" w:hAnsi="Cambria"/>
                <w:sz w:val="20"/>
                <w:szCs w:val="20"/>
                <w:lang w:val="en-GB"/>
              </w:rPr>
            </w:pPr>
            <w:r w:rsidRPr="00376170">
              <w:rPr>
                <w:rFonts w:ascii="Cambria" w:hAnsi="Cambria"/>
                <w:sz w:val="20"/>
                <w:szCs w:val="20"/>
                <w:lang w:val="en-GB"/>
              </w:rPr>
              <w:t xml:space="preserve">18 </w:t>
            </w:r>
          </w:p>
          <w:p w14:paraId="281ED3F3" w14:textId="77777777" w:rsidR="001B1873" w:rsidRPr="00376170" w:rsidRDefault="001B1873" w:rsidP="00A3766B">
            <w:pPr>
              <w:jc w:val="both"/>
              <w:rPr>
                <w:rFonts w:ascii="Cambria" w:hAnsi="Cambria"/>
                <w:sz w:val="20"/>
                <w:szCs w:val="20"/>
                <w:lang w:val="en-GB"/>
              </w:rPr>
            </w:pPr>
            <w:r w:rsidRPr="00376170">
              <w:rPr>
                <w:rFonts w:ascii="Cambria" w:hAnsi="Cambria"/>
                <w:sz w:val="20"/>
                <w:szCs w:val="20"/>
                <w:lang w:val="en-GB"/>
              </w:rPr>
              <w:t>+ 0,4</w:t>
            </w:r>
          </w:p>
        </w:tc>
        <w:tc>
          <w:tcPr>
            <w:tcW w:w="1134" w:type="dxa"/>
          </w:tcPr>
          <w:p w14:paraId="41B5D9E2" w14:textId="77777777" w:rsidR="001B1873" w:rsidRPr="00376170" w:rsidRDefault="001B1873" w:rsidP="00A3766B">
            <w:pPr>
              <w:jc w:val="both"/>
              <w:rPr>
                <w:rFonts w:ascii="Cambria" w:hAnsi="Cambria"/>
                <w:sz w:val="20"/>
                <w:szCs w:val="20"/>
                <w:lang w:val="en-GB"/>
              </w:rPr>
            </w:pPr>
            <w:r w:rsidRPr="00376170">
              <w:rPr>
                <w:rFonts w:ascii="Cambria" w:hAnsi="Cambria"/>
                <w:sz w:val="20"/>
                <w:szCs w:val="20"/>
                <w:lang w:val="en-GB"/>
              </w:rPr>
              <w:t xml:space="preserve">34 </w:t>
            </w:r>
          </w:p>
          <w:p w14:paraId="78748D50" w14:textId="77777777" w:rsidR="001B1873" w:rsidRPr="00376170" w:rsidRDefault="001B1873" w:rsidP="00A3766B">
            <w:pPr>
              <w:jc w:val="both"/>
              <w:rPr>
                <w:rFonts w:ascii="Cambria" w:hAnsi="Cambria"/>
                <w:sz w:val="20"/>
                <w:szCs w:val="20"/>
                <w:lang w:val="en-GB"/>
              </w:rPr>
            </w:pPr>
            <w:r w:rsidRPr="00376170">
              <w:rPr>
                <w:rFonts w:ascii="Cambria" w:hAnsi="Cambria"/>
                <w:sz w:val="20"/>
                <w:szCs w:val="20"/>
              </w:rPr>
              <w:t>± 0,1</w:t>
            </w:r>
          </w:p>
        </w:tc>
        <w:tc>
          <w:tcPr>
            <w:tcW w:w="1701" w:type="dxa"/>
          </w:tcPr>
          <w:p w14:paraId="2A5E2A94" w14:textId="77777777" w:rsidR="001B1873" w:rsidRPr="00376170" w:rsidRDefault="001B1873" w:rsidP="00A3766B">
            <w:pPr>
              <w:jc w:val="both"/>
              <w:rPr>
                <w:rFonts w:ascii="Cambria" w:hAnsi="Cambria"/>
                <w:sz w:val="20"/>
                <w:szCs w:val="20"/>
                <w:lang w:val="en-GB"/>
              </w:rPr>
            </w:pPr>
            <w:r w:rsidRPr="00376170">
              <w:rPr>
                <w:rFonts w:ascii="Cambria" w:hAnsi="Cambria"/>
                <w:sz w:val="20"/>
                <w:szCs w:val="20"/>
                <w:lang w:val="en-GB"/>
              </w:rPr>
              <w:t>bežné, proof</w:t>
            </w:r>
          </w:p>
        </w:tc>
        <w:tc>
          <w:tcPr>
            <w:tcW w:w="1276" w:type="dxa"/>
          </w:tcPr>
          <w:p w14:paraId="7994349F" w14:textId="77777777" w:rsidR="001B1873" w:rsidRPr="00376170" w:rsidRDefault="001B1873" w:rsidP="00A3766B">
            <w:pPr>
              <w:jc w:val="both"/>
              <w:rPr>
                <w:rFonts w:ascii="Cambria" w:hAnsi="Cambria"/>
                <w:sz w:val="20"/>
                <w:szCs w:val="20"/>
                <w:lang w:val="en-GB"/>
              </w:rPr>
            </w:pPr>
            <w:r w:rsidRPr="00376170">
              <w:rPr>
                <w:rFonts w:ascii="Cambria" w:hAnsi="Cambria"/>
                <w:sz w:val="20"/>
                <w:szCs w:val="20"/>
                <w:lang w:val="en-GB"/>
              </w:rPr>
              <w:t>nápis do hĺbky</w:t>
            </w:r>
          </w:p>
        </w:tc>
      </w:tr>
    </w:tbl>
    <w:p w14:paraId="1A3AF557" w14:textId="71C9FBFA" w:rsidR="000D295B" w:rsidRPr="00376170" w:rsidRDefault="000D295B" w:rsidP="000812E7">
      <w:pPr>
        <w:spacing w:before="120"/>
        <w:ind w:left="1134" w:hanging="567"/>
        <w:jc w:val="both"/>
        <w:rPr>
          <w:rFonts w:ascii="Cambria" w:hAnsi="Cambria"/>
          <w:sz w:val="20"/>
          <w:szCs w:val="20"/>
        </w:rPr>
      </w:pPr>
      <w:r>
        <w:rPr>
          <w:rFonts w:ascii="Cambria" w:hAnsi="Cambria"/>
          <w:sz w:val="20"/>
          <w:szCs w:val="20"/>
        </w:rPr>
        <w:t xml:space="preserve">55.1.1 </w:t>
      </w:r>
      <w:r w:rsidRPr="00376170">
        <w:rPr>
          <w:rFonts w:ascii="Cambria" w:hAnsi="Cambria"/>
          <w:sz w:val="20"/>
          <w:szCs w:val="20"/>
        </w:rPr>
        <w:t>Balenie strieborných euromincí v bežnom vyhotovení:</w:t>
      </w:r>
    </w:p>
    <w:p w14:paraId="62E2CA98" w14:textId="6CD49FCD" w:rsidR="000D295B" w:rsidRPr="00376170" w:rsidRDefault="000D295B" w:rsidP="000812E7">
      <w:pPr>
        <w:ind w:left="1418" w:hanging="284"/>
        <w:jc w:val="both"/>
        <w:rPr>
          <w:rFonts w:ascii="Cambria" w:hAnsi="Cambria"/>
          <w:sz w:val="20"/>
          <w:szCs w:val="20"/>
        </w:rPr>
      </w:pPr>
      <w:r>
        <w:rPr>
          <w:rFonts w:ascii="Cambria" w:hAnsi="Cambria"/>
          <w:sz w:val="20"/>
          <w:szCs w:val="20"/>
        </w:rPr>
        <w:t>a)</w:t>
      </w:r>
      <w:r w:rsidR="00DF3EE1">
        <w:rPr>
          <w:rFonts w:ascii="Cambria" w:hAnsi="Cambria"/>
          <w:sz w:val="20"/>
          <w:szCs w:val="20"/>
        </w:rPr>
        <w:tab/>
      </w:r>
      <w:r w:rsidRPr="00376170">
        <w:rPr>
          <w:rFonts w:ascii="Cambria" w:hAnsi="Cambria"/>
          <w:sz w:val="20"/>
          <w:szCs w:val="20"/>
        </w:rPr>
        <w:t>strieborné euromince v bežnom vyhotovení budú vložené do plexi obalov typu TC4000344031-00 (výrobca Soncini s.r.l.),</w:t>
      </w:r>
    </w:p>
    <w:p w14:paraId="318307B4" w14:textId="712A9DA9" w:rsidR="000D295B" w:rsidRPr="00376170" w:rsidRDefault="000D295B" w:rsidP="000812E7">
      <w:pPr>
        <w:ind w:left="1418" w:hanging="284"/>
        <w:jc w:val="both"/>
        <w:rPr>
          <w:rFonts w:ascii="Cambria" w:hAnsi="Cambria"/>
          <w:sz w:val="20"/>
          <w:szCs w:val="20"/>
        </w:rPr>
      </w:pPr>
      <w:r>
        <w:rPr>
          <w:rFonts w:ascii="Cambria" w:hAnsi="Cambria"/>
          <w:sz w:val="20"/>
          <w:szCs w:val="20"/>
        </w:rPr>
        <w:t>b)</w:t>
      </w:r>
      <w:r w:rsidRPr="00376170">
        <w:rPr>
          <w:rFonts w:ascii="Cambria" w:hAnsi="Cambria"/>
          <w:sz w:val="20"/>
          <w:szCs w:val="20"/>
        </w:rPr>
        <w:t xml:space="preserve"> plexi obaly so striebornými</w:t>
      </w:r>
      <w:r>
        <w:rPr>
          <w:rFonts w:ascii="Cambria" w:hAnsi="Cambria"/>
          <w:sz w:val="20"/>
          <w:szCs w:val="20"/>
        </w:rPr>
        <w:t xml:space="preserve"> </w:t>
      </w:r>
      <w:r w:rsidRPr="00376170">
        <w:rPr>
          <w:rFonts w:ascii="Cambria" w:hAnsi="Cambria"/>
          <w:sz w:val="20"/>
          <w:szCs w:val="20"/>
        </w:rPr>
        <w:t xml:space="preserve"> euromincami budú vložené do kartónových škatúľ po 100 kusoch, pričom jednotlivé vrstvy budú oddelené papierom, aby sa zabránilo poškodeniu plexi obalov pri preprave. Každá kartónová škatuľa so striebornými euromincami v bežnom vyhotovení bude prelepená páskou, okraje budú označené odtlačkom pečiatky </w:t>
      </w:r>
      <w:r w:rsidR="0097425B">
        <w:rPr>
          <w:rFonts w:asciiTheme="majorHAnsi" w:hAnsiTheme="majorHAnsi"/>
          <w:sz w:val="20"/>
          <w:szCs w:val="20"/>
        </w:rPr>
        <w:t>úspešného uchádzač</w:t>
      </w:r>
      <w:r w:rsidRPr="00376170">
        <w:rPr>
          <w:rFonts w:ascii="Cambria" w:hAnsi="Cambria"/>
          <w:sz w:val="20"/>
          <w:szCs w:val="20"/>
        </w:rPr>
        <w:t xml:space="preserve">a a podpísané pracovníkom trezoru </w:t>
      </w:r>
      <w:r w:rsidR="0097425B">
        <w:rPr>
          <w:rFonts w:asciiTheme="majorHAnsi" w:hAnsiTheme="majorHAnsi"/>
          <w:sz w:val="20"/>
          <w:szCs w:val="20"/>
        </w:rPr>
        <w:t>úspešného uchádzač</w:t>
      </w:r>
      <w:r w:rsidRPr="00376170">
        <w:rPr>
          <w:rFonts w:ascii="Cambria" w:hAnsi="Cambria"/>
          <w:sz w:val="20"/>
          <w:szCs w:val="20"/>
        </w:rPr>
        <w:t xml:space="preserve">a. </w:t>
      </w:r>
      <w:r w:rsidRPr="00376170">
        <w:rPr>
          <w:rFonts w:ascii="Cambria" w:hAnsi="Cambria"/>
          <w:sz w:val="20"/>
          <w:szCs w:val="20"/>
        </w:rPr>
        <w:br/>
        <w:t>Na kartónovej škatuli budú uvedené údaje:</w:t>
      </w:r>
    </w:p>
    <w:p w14:paraId="0ACB601B" w14:textId="0AEF56E8" w:rsidR="000D295B" w:rsidRPr="00376170" w:rsidRDefault="000D295B" w:rsidP="000812E7">
      <w:pPr>
        <w:keepNext/>
        <w:keepLines/>
        <w:numPr>
          <w:ilvl w:val="0"/>
          <w:numId w:val="43"/>
        </w:numPr>
        <w:tabs>
          <w:tab w:val="left" w:pos="284"/>
        </w:tabs>
        <w:ind w:left="1701" w:hanging="283"/>
        <w:jc w:val="both"/>
        <w:outlineLvl w:val="7"/>
        <w:rPr>
          <w:rFonts w:ascii="Cambria" w:eastAsiaTheme="majorEastAsia" w:hAnsi="Cambria" w:cstheme="majorBidi"/>
          <w:color w:val="272727" w:themeColor="text1" w:themeTint="D8"/>
          <w:sz w:val="20"/>
          <w:szCs w:val="20"/>
        </w:rPr>
      </w:pPr>
      <w:r w:rsidRPr="00376170">
        <w:rPr>
          <w:rFonts w:ascii="Cambria" w:eastAsiaTheme="majorEastAsia" w:hAnsi="Cambria" w:cstheme="majorBidi"/>
          <w:color w:val="272727" w:themeColor="text1" w:themeTint="D8"/>
          <w:sz w:val="20"/>
          <w:szCs w:val="20"/>
        </w:rPr>
        <w:t xml:space="preserve">Názov </w:t>
      </w:r>
      <w:r w:rsidR="0097425B">
        <w:rPr>
          <w:rFonts w:asciiTheme="majorHAnsi" w:hAnsiTheme="majorHAnsi"/>
          <w:sz w:val="20"/>
          <w:szCs w:val="20"/>
        </w:rPr>
        <w:t>úspešného uchádzač</w:t>
      </w:r>
      <w:r w:rsidRPr="00376170">
        <w:rPr>
          <w:rFonts w:ascii="Cambria" w:eastAsiaTheme="majorEastAsia" w:hAnsi="Cambria" w:cstheme="majorBidi"/>
          <w:color w:val="272727" w:themeColor="text1" w:themeTint="D8"/>
          <w:sz w:val="20"/>
          <w:szCs w:val="20"/>
        </w:rPr>
        <w:t>a</w:t>
      </w:r>
    </w:p>
    <w:p w14:paraId="3732ABE0" w14:textId="77777777" w:rsidR="000D295B" w:rsidRPr="00376170" w:rsidRDefault="000D295B" w:rsidP="000812E7">
      <w:pPr>
        <w:keepNext/>
        <w:keepLines/>
        <w:numPr>
          <w:ilvl w:val="0"/>
          <w:numId w:val="43"/>
        </w:numPr>
        <w:tabs>
          <w:tab w:val="left" w:pos="284"/>
        </w:tabs>
        <w:ind w:left="1701" w:hanging="283"/>
        <w:jc w:val="both"/>
        <w:outlineLvl w:val="7"/>
        <w:rPr>
          <w:rFonts w:ascii="Cambria" w:eastAsiaTheme="majorEastAsia" w:hAnsi="Cambria" w:cstheme="majorBidi"/>
          <w:color w:val="272727" w:themeColor="text1" w:themeTint="D8"/>
          <w:sz w:val="20"/>
          <w:szCs w:val="20"/>
        </w:rPr>
      </w:pPr>
      <w:r w:rsidRPr="00376170">
        <w:rPr>
          <w:rFonts w:ascii="Cambria" w:eastAsiaTheme="majorEastAsia" w:hAnsi="Cambria" w:cstheme="majorBidi"/>
          <w:color w:val="272727" w:themeColor="text1" w:themeTint="D8"/>
          <w:sz w:val="20"/>
          <w:szCs w:val="20"/>
        </w:rPr>
        <w:t xml:space="preserve">Národná banka Slovenska, Oddelenie centrálnej pokladnice, Imricha Karvaša 1, 813 25 Bratislava </w:t>
      </w:r>
    </w:p>
    <w:p w14:paraId="2DF86F77" w14:textId="77777777" w:rsidR="000D295B" w:rsidRPr="00376170" w:rsidRDefault="000D295B" w:rsidP="000812E7">
      <w:pPr>
        <w:keepNext/>
        <w:keepLines/>
        <w:numPr>
          <w:ilvl w:val="0"/>
          <w:numId w:val="43"/>
        </w:numPr>
        <w:tabs>
          <w:tab w:val="left" w:pos="284"/>
        </w:tabs>
        <w:ind w:left="1701" w:hanging="283"/>
        <w:jc w:val="both"/>
        <w:outlineLvl w:val="7"/>
        <w:rPr>
          <w:rFonts w:ascii="Cambria" w:eastAsiaTheme="majorEastAsia" w:hAnsi="Cambria" w:cstheme="majorBidi"/>
          <w:color w:val="272727" w:themeColor="text1" w:themeTint="D8"/>
          <w:sz w:val="20"/>
          <w:szCs w:val="20"/>
        </w:rPr>
      </w:pPr>
      <w:r w:rsidRPr="00376170">
        <w:rPr>
          <w:rFonts w:ascii="Cambria" w:eastAsiaTheme="majorEastAsia" w:hAnsi="Cambria" w:cstheme="majorBidi"/>
          <w:color w:val="272727" w:themeColor="text1" w:themeTint="D8"/>
          <w:sz w:val="20"/>
          <w:szCs w:val="20"/>
        </w:rPr>
        <w:t xml:space="preserve">Strieborná zberateľská eurominca v nominálnej hodnote 10 eur </w:t>
      </w:r>
    </w:p>
    <w:p w14:paraId="2ED8FFD3" w14:textId="77777777" w:rsidR="000D295B" w:rsidRPr="00376170" w:rsidRDefault="000D295B" w:rsidP="000812E7">
      <w:pPr>
        <w:keepNext/>
        <w:keepLines/>
        <w:numPr>
          <w:ilvl w:val="0"/>
          <w:numId w:val="43"/>
        </w:numPr>
        <w:tabs>
          <w:tab w:val="left" w:pos="284"/>
        </w:tabs>
        <w:ind w:left="1701" w:hanging="283"/>
        <w:jc w:val="both"/>
        <w:outlineLvl w:val="7"/>
        <w:rPr>
          <w:rFonts w:ascii="Cambria" w:eastAsiaTheme="majorEastAsia" w:hAnsi="Cambria" w:cstheme="majorBidi"/>
          <w:color w:val="272727" w:themeColor="text1" w:themeTint="D8"/>
          <w:sz w:val="20"/>
          <w:szCs w:val="20"/>
        </w:rPr>
      </w:pPr>
      <w:r w:rsidRPr="00376170">
        <w:rPr>
          <w:rFonts w:ascii="Cambria" w:eastAsiaTheme="majorEastAsia" w:hAnsi="Cambria" w:cstheme="majorBidi"/>
          <w:color w:val="272727" w:themeColor="text1" w:themeTint="D8"/>
          <w:sz w:val="20"/>
          <w:szCs w:val="20"/>
        </w:rPr>
        <w:t>Názov striebornej zberateľskej euromince špecifikovaný v objednávke</w:t>
      </w:r>
    </w:p>
    <w:p w14:paraId="55DB0217" w14:textId="77777777" w:rsidR="000D295B" w:rsidRPr="00376170" w:rsidRDefault="000D295B" w:rsidP="000812E7">
      <w:pPr>
        <w:keepNext/>
        <w:keepLines/>
        <w:numPr>
          <w:ilvl w:val="0"/>
          <w:numId w:val="43"/>
        </w:numPr>
        <w:tabs>
          <w:tab w:val="left" w:pos="284"/>
        </w:tabs>
        <w:ind w:left="1701" w:hanging="283"/>
        <w:jc w:val="both"/>
        <w:outlineLvl w:val="7"/>
        <w:rPr>
          <w:rFonts w:ascii="Cambria" w:eastAsiaTheme="majorEastAsia" w:hAnsi="Cambria" w:cstheme="majorBidi"/>
          <w:color w:val="272727" w:themeColor="text1" w:themeTint="D8"/>
          <w:sz w:val="20"/>
          <w:szCs w:val="20"/>
        </w:rPr>
      </w:pPr>
      <w:r w:rsidRPr="00376170">
        <w:rPr>
          <w:rFonts w:ascii="Cambria" w:eastAsiaTheme="majorEastAsia" w:hAnsi="Cambria" w:cstheme="majorBidi"/>
          <w:color w:val="272727" w:themeColor="text1" w:themeTint="D8"/>
          <w:sz w:val="20"/>
          <w:szCs w:val="20"/>
        </w:rPr>
        <w:t>Počet kusov strieborných euromincí v kartónovej škatuli</w:t>
      </w:r>
    </w:p>
    <w:p w14:paraId="4DEC0E49" w14:textId="77777777" w:rsidR="000D295B" w:rsidRPr="00376170" w:rsidRDefault="000D295B" w:rsidP="000812E7">
      <w:pPr>
        <w:keepNext/>
        <w:keepLines/>
        <w:numPr>
          <w:ilvl w:val="0"/>
          <w:numId w:val="43"/>
        </w:numPr>
        <w:tabs>
          <w:tab w:val="left" w:pos="284"/>
        </w:tabs>
        <w:ind w:left="1701" w:hanging="283"/>
        <w:jc w:val="both"/>
        <w:outlineLvl w:val="7"/>
        <w:rPr>
          <w:rFonts w:ascii="Cambria" w:eastAsiaTheme="majorEastAsia" w:hAnsi="Cambria" w:cstheme="majorBidi"/>
          <w:color w:val="272727" w:themeColor="text1" w:themeTint="D8"/>
          <w:sz w:val="20"/>
          <w:szCs w:val="20"/>
        </w:rPr>
      </w:pPr>
      <w:r w:rsidRPr="00376170">
        <w:rPr>
          <w:rFonts w:ascii="Cambria" w:eastAsiaTheme="majorEastAsia" w:hAnsi="Cambria" w:cstheme="majorBidi"/>
          <w:color w:val="272727" w:themeColor="text1" w:themeTint="D8"/>
          <w:sz w:val="20"/>
          <w:szCs w:val="20"/>
        </w:rPr>
        <w:t xml:space="preserve">Celková suma vložených strieborných euromincí v eurách </w:t>
      </w:r>
    </w:p>
    <w:p w14:paraId="73ECEFDE" w14:textId="4C4D29B5" w:rsidR="000D295B" w:rsidRPr="00376170" w:rsidRDefault="000D295B" w:rsidP="000812E7">
      <w:pPr>
        <w:keepNext/>
        <w:keepLines/>
        <w:numPr>
          <w:ilvl w:val="0"/>
          <w:numId w:val="43"/>
        </w:numPr>
        <w:tabs>
          <w:tab w:val="left" w:pos="284"/>
        </w:tabs>
        <w:ind w:left="1701" w:hanging="283"/>
        <w:jc w:val="both"/>
        <w:outlineLvl w:val="7"/>
        <w:rPr>
          <w:rFonts w:ascii="Cambria" w:eastAsiaTheme="majorEastAsia" w:hAnsi="Cambria" w:cstheme="majorBidi"/>
          <w:color w:val="272727" w:themeColor="text1" w:themeTint="D8"/>
          <w:sz w:val="20"/>
          <w:szCs w:val="20"/>
        </w:rPr>
      </w:pPr>
      <w:r w:rsidRPr="00376170">
        <w:rPr>
          <w:rFonts w:ascii="Cambria" w:eastAsiaTheme="majorEastAsia" w:hAnsi="Cambria" w:cstheme="majorBidi"/>
          <w:color w:val="272727" w:themeColor="text1" w:themeTint="D8"/>
          <w:sz w:val="20"/>
          <w:szCs w:val="20"/>
        </w:rPr>
        <w:t>Vyhotovenie striebornej euromince uloženej v škatuli (bežné alebo „proof“)</w:t>
      </w:r>
    </w:p>
    <w:p w14:paraId="63BB0052" w14:textId="04357F0D" w:rsidR="000D295B" w:rsidRPr="00376170" w:rsidRDefault="000D295B" w:rsidP="000812E7">
      <w:pPr>
        <w:keepNext/>
        <w:keepLines/>
        <w:numPr>
          <w:ilvl w:val="0"/>
          <w:numId w:val="43"/>
        </w:numPr>
        <w:tabs>
          <w:tab w:val="left" w:pos="284"/>
        </w:tabs>
        <w:ind w:left="1701" w:hanging="283"/>
        <w:jc w:val="both"/>
        <w:outlineLvl w:val="7"/>
        <w:rPr>
          <w:rFonts w:ascii="Cambria" w:eastAsiaTheme="majorEastAsia" w:hAnsi="Cambria" w:cstheme="majorBidi"/>
          <w:color w:val="272727" w:themeColor="text1" w:themeTint="D8"/>
          <w:sz w:val="20"/>
          <w:szCs w:val="20"/>
        </w:rPr>
      </w:pPr>
      <w:r w:rsidRPr="00376170">
        <w:rPr>
          <w:rFonts w:ascii="Cambria" w:eastAsiaTheme="majorEastAsia" w:hAnsi="Cambria" w:cstheme="majorBidi"/>
          <w:color w:val="272727" w:themeColor="text1" w:themeTint="D8"/>
          <w:sz w:val="20"/>
          <w:szCs w:val="20"/>
        </w:rPr>
        <w:t>Hmotnosť kartónovej škatule so striebornými euromincami v kg na tri desatinné čísla</w:t>
      </w:r>
    </w:p>
    <w:p w14:paraId="1808408E" w14:textId="77777777" w:rsidR="000D295B" w:rsidRPr="00376170" w:rsidRDefault="000D295B" w:rsidP="000812E7">
      <w:pPr>
        <w:keepNext/>
        <w:keepLines/>
        <w:numPr>
          <w:ilvl w:val="0"/>
          <w:numId w:val="43"/>
        </w:numPr>
        <w:tabs>
          <w:tab w:val="left" w:pos="284"/>
        </w:tabs>
        <w:ind w:left="1701" w:hanging="283"/>
        <w:jc w:val="both"/>
        <w:outlineLvl w:val="7"/>
        <w:rPr>
          <w:rFonts w:ascii="Cambria" w:eastAsiaTheme="majorEastAsia" w:hAnsi="Cambria" w:cstheme="majorBidi"/>
          <w:color w:val="272727" w:themeColor="text1" w:themeTint="D8"/>
          <w:sz w:val="20"/>
          <w:szCs w:val="20"/>
        </w:rPr>
      </w:pPr>
      <w:r w:rsidRPr="00376170">
        <w:rPr>
          <w:rFonts w:ascii="Cambria" w:eastAsiaTheme="majorEastAsia" w:hAnsi="Cambria" w:cstheme="majorBidi"/>
          <w:color w:val="272727" w:themeColor="text1" w:themeTint="D8"/>
          <w:sz w:val="20"/>
          <w:szCs w:val="20"/>
        </w:rPr>
        <w:t>Poradové číslo kartónovej škatule.</w:t>
      </w:r>
    </w:p>
    <w:p w14:paraId="0FA1373E" w14:textId="34037096" w:rsidR="000D295B" w:rsidRPr="00376170" w:rsidRDefault="000D295B" w:rsidP="000812E7">
      <w:pPr>
        <w:spacing w:before="120"/>
        <w:ind w:left="1134" w:hanging="567"/>
        <w:jc w:val="both"/>
        <w:rPr>
          <w:rFonts w:ascii="Cambria" w:hAnsi="Cambria"/>
          <w:sz w:val="20"/>
          <w:szCs w:val="20"/>
        </w:rPr>
      </w:pPr>
      <w:r>
        <w:rPr>
          <w:rFonts w:ascii="Cambria" w:hAnsi="Cambria"/>
          <w:sz w:val="20"/>
          <w:szCs w:val="20"/>
        </w:rPr>
        <w:t xml:space="preserve">55.1.2 </w:t>
      </w:r>
      <w:r w:rsidR="00DF3EE1">
        <w:rPr>
          <w:rFonts w:ascii="Cambria" w:hAnsi="Cambria"/>
          <w:sz w:val="20"/>
          <w:szCs w:val="20"/>
        </w:rPr>
        <w:tab/>
      </w:r>
      <w:r w:rsidRPr="00376170">
        <w:rPr>
          <w:rFonts w:ascii="Cambria" w:hAnsi="Cambria"/>
          <w:sz w:val="20"/>
          <w:szCs w:val="20"/>
        </w:rPr>
        <w:t>Balenie strieborných euromincí vo vyhotovení „proof“:</w:t>
      </w:r>
    </w:p>
    <w:p w14:paraId="36D10D15" w14:textId="030300BD" w:rsidR="000D295B" w:rsidRPr="00376170" w:rsidRDefault="000D295B" w:rsidP="000812E7">
      <w:pPr>
        <w:ind w:left="1418" w:hanging="284"/>
        <w:jc w:val="both"/>
        <w:rPr>
          <w:rFonts w:ascii="Cambria" w:hAnsi="Cambria"/>
          <w:sz w:val="20"/>
          <w:szCs w:val="20"/>
        </w:rPr>
      </w:pPr>
      <w:r w:rsidRPr="00376170">
        <w:rPr>
          <w:rFonts w:ascii="Cambria" w:hAnsi="Cambria"/>
          <w:sz w:val="20"/>
          <w:szCs w:val="20"/>
        </w:rPr>
        <w:lastRenderedPageBreak/>
        <w:t>a)</w:t>
      </w:r>
      <w:r w:rsidR="00DF3EE1">
        <w:rPr>
          <w:rFonts w:ascii="Cambria" w:hAnsi="Cambria"/>
          <w:sz w:val="20"/>
          <w:szCs w:val="20"/>
        </w:rPr>
        <w:tab/>
      </w:r>
      <w:r w:rsidRPr="00376170">
        <w:rPr>
          <w:rFonts w:ascii="Cambria" w:hAnsi="Cambria"/>
          <w:sz w:val="20"/>
          <w:szCs w:val="20"/>
        </w:rPr>
        <w:t xml:space="preserve">strieborné euromince </w:t>
      </w:r>
      <w:r w:rsidR="00EA7499" w:rsidRPr="00376170">
        <w:rPr>
          <w:rFonts w:ascii="Cambria" w:hAnsi="Cambria"/>
          <w:sz w:val="20"/>
          <w:szCs w:val="20"/>
        </w:rPr>
        <w:t>vo vyhotovení „proof“</w:t>
      </w:r>
      <w:r w:rsidR="00EA7499">
        <w:rPr>
          <w:rFonts w:ascii="Cambria" w:hAnsi="Cambria"/>
          <w:sz w:val="20"/>
          <w:szCs w:val="20"/>
        </w:rPr>
        <w:t xml:space="preserve"> </w:t>
      </w:r>
      <w:r w:rsidRPr="00376170">
        <w:rPr>
          <w:rFonts w:ascii="Cambria" w:hAnsi="Cambria"/>
          <w:sz w:val="20"/>
          <w:szCs w:val="20"/>
        </w:rPr>
        <w:t>bud</w:t>
      </w:r>
      <w:r w:rsidR="00EA7499">
        <w:rPr>
          <w:rFonts w:ascii="Cambria" w:hAnsi="Cambria"/>
          <w:sz w:val="20"/>
          <w:szCs w:val="20"/>
        </w:rPr>
        <w:t>ú</w:t>
      </w:r>
      <w:r w:rsidRPr="00376170">
        <w:rPr>
          <w:rFonts w:ascii="Cambria" w:hAnsi="Cambria"/>
          <w:sz w:val="20"/>
          <w:szCs w:val="20"/>
        </w:rPr>
        <w:t xml:space="preserve"> zabalené tak, že budú vložené do plexi obalov typu TC4000344031-00 (výrobca Soncini s.r.l.) a plastovej tmavomodrej etue typu M33-I (výrobca Sternisa GmbH).</w:t>
      </w:r>
    </w:p>
    <w:p w14:paraId="0CEFA404" w14:textId="77777777" w:rsidR="000D295B" w:rsidRPr="00376170" w:rsidRDefault="000D295B" w:rsidP="000812E7">
      <w:pPr>
        <w:ind w:left="1418" w:hanging="284"/>
        <w:jc w:val="both"/>
        <w:rPr>
          <w:rFonts w:ascii="Cambria" w:hAnsi="Cambria"/>
          <w:sz w:val="20"/>
          <w:szCs w:val="20"/>
        </w:rPr>
      </w:pPr>
      <w:r w:rsidRPr="00376170">
        <w:rPr>
          <w:rFonts w:ascii="Cambria" w:hAnsi="Cambria"/>
          <w:sz w:val="20"/>
          <w:szCs w:val="20"/>
        </w:rPr>
        <w:t xml:space="preserve">b) </w:t>
      </w:r>
      <w:r>
        <w:rPr>
          <w:rFonts w:ascii="Cambria" w:hAnsi="Cambria"/>
          <w:sz w:val="20"/>
          <w:szCs w:val="20"/>
        </w:rPr>
        <w:t xml:space="preserve"> </w:t>
      </w:r>
      <w:r w:rsidRPr="00376170">
        <w:rPr>
          <w:rFonts w:ascii="Cambria" w:hAnsi="Cambria"/>
          <w:sz w:val="20"/>
          <w:szCs w:val="20"/>
        </w:rPr>
        <w:t>do etuí budú strieborné euromince v plexi obaloch vložené spolu s certifikátom deklarujúcim technické parametre strieborných euromincí. Obaly je potrebné zbaviť prachu a nečistôt pred uložením strieborných euromincí. Plexi obaly nesmú byť prasknuté, naštrbené a poškrabané, prípadne nesmú mať iné, voľným okom viditeľné vady; etue nesmú byť znečistené, nerovnomerne sfarbené, poškrabané a nesmú mať poškodený uzáver.</w:t>
      </w:r>
    </w:p>
    <w:p w14:paraId="6073E892" w14:textId="7963A62E" w:rsidR="000D295B" w:rsidRPr="00376170" w:rsidRDefault="000D295B" w:rsidP="000812E7">
      <w:pPr>
        <w:tabs>
          <w:tab w:val="center" w:pos="4536"/>
        </w:tabs>
        <w:ind w:left="1418"/>
        <w:jc w:val="both"/>
        <w:rPr>
          <w:rFonts w:ascii="Cambria" w:hAnsi="Cambria"/>
          <w:bCs/>
          <w:sz w:val="20"/>
          <w:szCs w:val="20"/>
        </w:rPr>
      </w:pPr>
      <w:r w:rsidRPr="00376170">
        <w:rPr>
          <w:rFonts w:ascii="Cambria" w:hAnsi="Cambria"/>
          <w:bCs/>
          <w:sz w:val="20"/>
          <w:szCs w:val="20"/>
        </w:rPr>
        <w:t>Certifikát bude v rozloženom stave obdĺžnikový, v strede bigovaný a zložený na štvorcový formát o veľkosti 57 x 57 mm. Plošná hmotnosť papiera bude 300 g/m</w:t>
      </w:r>
      <w:r w:rsidRPr="00376170">
        <w:rPr>
          <w:rFonts w:ascii="Cambria" w:hAnsi="Cambria"/>
          <w:bCs/>
          <w:sz w:val="20"/>
          <w:szCs w:val="20"/>
          <w:vertAlign w:val="superscript"/>
        </w:rPr>
        <w:t>2</w:t>
      </w:r>
      <w:r w:rsidRPr="00376170">
        <w:rPr>
          <w:rFonts w:ascii="Cambria" w:hAnsi="Cambria"/>
          <w:bCs/>
          <w:sz w:val="20"/>
          <w:szCs w:val="20"/>
        </w:rPr>
        <w:t xml:space="preserve">, texty zadané </w:t>
      </w:r>
      <w:r w:rsidR="00A67C16">
        <w:rPr>
          <w:rFonts w:asciiTheme="majorHAnsi" w:hAnsiTheme="majorHAnsi"/>
          <w:sz w:val="20"/>
          <w:szCs w:val="20"/>
        </w:rPr>
        <w:t>verejným obstarávateľ</w:t>
      </w:r>
      <w:r w:rsidRPr="00376170">
        <w:rPr>
          <w:rFonts w:ascii="Cambria" w:hAnsi="Cambria"/>
          <w:bCs/>
          <w:sz w:val="20"/>
          <w:szCs w:val="20"/>
        </w:rPr>
        <w:t xml:space="preserve">om budú obojstranne vytlačené modrou farbou na bielom podklade. Okolo okraja certifikátu bude vo vzdialenosti cca 5 mm od okraja vytlačená modrá linka rovnobežne s okrajom certifikátu. </w:t>
      </w:r>
    </w:p>
    <w:p w14:paraId="59AE0EF1" w14:textId="1F2CD6D8" w:rsidR="000D295B" w:rsidRDefault="000D295B" w:rsidP="000812E7">
      <w:pPr>
        <w:tabs>
          <w:tab w:val="center" w:pos="4536"/>
          <w:tab w:val="right" w:pos="9072"/>
        </w:tabs>
        <w:ind w:left="1418"/>
        <w:jc w:val="both"/>
        <w:rPr>
          <w:rFonts w:ascii="Cambria" w:hAnsi="Cambria"/>
          <w:sz w:val="20"/>
          <w:szCs w:val="20"/>
        </w:rPr>
      </w:pPr>
      <w:r w:rsidRPr="00376170">
        <w:rPr>
          <w:rFonts w:ascii="Cambria" w:hAnsi="Cambria"/>
          <w:bCs/>
          <w:sz w:val="20"/>
          <w:szCs w:val="20"/>
        </w:rPr>
        <w:t xml:space="preserve">Etue so striebornými </w:t>
      </w:r>
      <w:r w:rsidRPr="00376170">
        <w:rPr>
          <w:rFonts w:ascii="Cambria" w:hAnsi="Cambria"/>
          <w:sz w:val="20"/>
          <w:szCs w:val="20"/>
        </w:rPr>
        <w:t>euro</w:t>
      </w:r>
      <w:r w:rsidRPr="00376170">
        <w:rPr>
          <w:rFonts w:ascii="Cambria" w:hAnsi="Cambria"/>
          <w:bCs/>
          <w:sz w:val="20"/>
          <w:szCs w:val="20"/>
        </w:rPr>
        <w:t xml:space="preserve">mincami a certifikátmi budú vložené po 100 kusoch do kartónovej škatule, pričom jednotlivé vrstvy budú oddelené papierom, aby sa zabránilo poškodeniu etuí pri preprave. Kartónové škatule budú prelepené samolepiacou páskou a označené rovnakým spôsobom ako kartónové škatule so striebornými </w:t>
      </w:r>
      <w:r w:rsidRPr="00376170">
        <w:rPr>
          <w:rFonts w:ascii="Cambria" w:hAnsi="Cambria"/>
          <w:sz w:val="20"/>
          <w:szCs w:val="20"/>
        </w:rPr>
        <w:t>euro</w:t>
      </w:r>
      <w:r w:rsidRPr="00376170">
        <w:rPr>
          <w:rFonts w:ascii="Cambria" w:hAnsi="Cambria"/>
          <w:bCs/>
          <w:sz w:val="20"/>
          <w:szCs w:val="20"/>
        </w:rPr>
        <w:t>mincami bežného vyhotovenia.</w:t>
      </w:r>
      <w:r w:rsidR="0097425B">
        <w:rPr>
          <w:rFonts w:ascii="Cambria" w:hAnsi="Cambria"/>
          <w:bCs/>
          <w:sz w:val="20"/>
          <w:szCs w:val="20"/>
        </w:rPr>
        <w:t xml:space="preserve"> </w:t>
      </w:r>
      <w:r w:rsidR="0097425B">
        <w:rPr>
          <w:rFonts w:asciiTheme="majorHAnsi" w:hAnsiTheme="majorHAnsi"/>
          <w:sz w:val="20"/>
          <w:szCs w:val="20"/>
        </w:rPr>
        <w:t xml:space="preserve">Úspešný uchádzač </w:t>
      </w:r>
      <w:r w:rsidRPr="00376170">
        <w:rPr>
          <w:rFonts w:ascii="Cambria" w:hAnsi="Cambria"/>
          <w:sz w:val="20"/>
          <w:szCs w:val="20"/>
        </w:rPr>
        <w:t>predloží grafické riešenie certifikátov ako aj vzory jednotlivých častí každého</w:t>
      </w:r>
      <w:r w:rsidR="00054025">
        <w:rPr>
          <w:rFonts w:ascii="Cambria" w:hAnsi="Cambria"/>
          <w:sz w:val="20"/>
          <w:szCs w:val="20"/>
        </w:rPr>
        <w:t xml:space="preserve"> </w:t>
      </w:r>
      <w:r w:rsidRPr="00376170">
        <w:rPr>
          <w:rFonts w:ascii="Cambria" w:hAnsi="Cambria"/>
          <w:sz w:val="20"/>
          <w:szCs w:val="20"/>
        </w:rPr>
        <w:t xml:space="preserve">z balení na schválenie </w:t>
      </w:r>
      <w:r w:rsidR="00054025">
        <w:rPr>
          <w:rFonts w:asciiTheme="majorHAnsi" w:hAnsiTheme="majorHAnsi"/>
          <w:sz w:val="20"/>
          <w:szCs w:val="20"/>
        </w:rPr>
        <w:t>verejnému obstarávateľ</w:t>
      </w:r>
      <w:r w:rsidRPr="00376170">
        <w:rPr>
          <w:rFonts w:ascii="Cambria" w:hAnsi="Cambria"/>
          <w:sz w:val="20"/>
          <w:szCs w:val="20"/>
        </w:rPr>
        <w:t>ovi.</w:t>
      </w:r>
    </w:p>
    <w:p w14:paraId="75A75FAD" w14:textId="20A4573C" w:rsidR="00812C01" w:rsidRPr="00F90F98" w:rsidRDefault="00812C01" w:rsidP="000812E7">
      <w:pPr>
        <w:tabs>
          <w:tab w:val="center" w:pos="4536"/>
          <w:tab w:val="right" w:pos="9072"/>
        </w:tabs>
        <w:ind w:left="1418"/>
        <w:jc w:val="both"/>
        <w:rPr>
          <w:rFonts w:ascii="Cambria" w:hAnsi="Cambria"/>
          <w:sz w:val="20"/>
          <w:szCs w:val="20"/>
        </w:rPr>
      </w:pPr>
      <w:r>
        <w:rPr>
          <w:rFonts w:ascii="Cambria" w:hAnsi="Cambria"/>
          <w:sz w:val="20"/>
          <w:szCs w:val="20"/>
        </w:rPr>
        <w:t xml:space="preserve">Kartónové škatule budú uložené na paletách. Palety nie sú súčasťou ceny za balenie a sú vlastníctvom úspešného uchádzača. </w:t>
      </w:r>
      <w:r w:rsidRPr="00812C01">
        <w:rPr>
          <w:rFonts w:ascii="Cambria" w:hAnsi="Cambria"/>
          <w:sz w:val="20"/>
          <w:szCs w:val="20"/>
        </w:rPr>
        <w:t xml:space="preserve">Palety zo zásielok euromincí od úspešného uchádzača odosiela preberacie miesto po </w:t>
      </w:r>
      <w:r w:rsidRPr="000812E7">
        <w:rPr>
          <w:rFonts w:ascii="Cambria" w:hAnsi="Cambria"/>
          <w:bCs/>
          <w:sz w:val="20"/>
          <w:szCs w:val="20"/>
        </w:rPr>
        <w:t>prevzatí</w:t>
      </w:r>
      <w:r w:rsidRPr="00812C01">
        <w:rPr>
          <w:rFonts w:ascii="Cambria" w:hAnsi="Cambria"/>
          <w:sz w:val="20"/>
          <w:szCs w:val="20"/>
        </w:rPr>
        <w:t xml:space="preserve"> zásielky úspešné</w:t>
      </w:r>
      <w:r>
        <w:rPr>
          <w:rFonts w:ascii="Cambria" w:hAnsi="Cambria"/>
          <w:sz w:val="20"/>
          <w:szCs w:val="20"/>
        </w:rPr>
        <w:t>mu</w:t>
      </w:r>
      <w:r w:rsidRPr="00812C01">
        <w:rPr>
          <w:rFonts w:ascii="Cambria" w:hAnsi="Cambria"/>
          <w:sz w:val="20"/>
          <w:szCs w:val="20"/>
        </w:rPr>
        <w:t xml:space="preserve"> uchádzač</w:t>
      </w:r>
      <w:r>
        <w:rPr>
          <w:rFonts w:ascii="Cambria" w:hAnsi="Cambria"/>
          <w:sz w:val="20"/>
          <w:szCs w:val="20"/>
        </w:rPr>
        <w:t>ovi</w:t>
      </w:r>
      <w:r w:rsidRPr="00812C01">
        <w:rPr>
          <w:rFonts w:ascii="Cambria" w:hAnsi="Cambria"/>
          <w:sz w:val="20"/>
          <w:szCs w:val="20"/>
        </w:rPr>
        <w:t xml:space="preserve"> so sprievodným dokladom v termínoch individuálne dohodnutých</w:t>
      </w:r>
      <w:r w:rsidRPr="00455315">
        <w:rPr>
          <w:rFonts w:ascii="Cambria" w:hAnsi="Cambria"/>
          <w:sz w:val="20"/>
          <w:szCs w:val="20"/>
        </w:rPr>
        <w:t xml:space="preserve"> s úspešným uchádzačom.</w:t>
      </w:r>
    </w:p>
    <w:p w14:paraId="1CBC84EF" w14:textId="254008C3" w:rsidR="000D295B" w:rsidRPr="00376170" w:rsidRDefault="000D295B" w:rsidP="000812E7">
      <w:pPr>
        <w:pStyle w:val="Heading3"/>
        <w:numPr>
          <w:ilvl w:val="1"/>
          <w:numId w:val="52"/>
        </w:numPr>
        <w:tabs>
          <w:tab w:val="num" w:pos="576"/>
        </w:tabs>
        <w:ind w:left="567" w:hanging="567"/>
        <w:rPr>
          <w:rFonts w:ascii="Cambria" w:hAnsi="Cambria"/>
          <w:sz w:val="20"/>
          <w:szCs w:val="20"/>
        </w:rPr>
      </w:pPr>
      <w:bookmarkStart w:id="123" w:name="_Toc75432723"/>
      <w:r w:rsidRPr="00376170">
        <w:rPr>
          <w:rFonts w:ascii="Cambria" w:hAnsi="Cambria"/>
          <w:sz w:val="20"/>
          <w:szCs w:val="20"/>
        </w:rPr>
        <w:t>Strieborné zberateľské euromince v nominálnej hodnote 20 eur</w:t>
      </w:r>
      <w:bookmarkEnd w:id="123"/>
    </w:p>
    <w:tbl>
      <w:tblPr>
        <w:tblW w:w="867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7"/>
        <w:gridCol w:w="1142"/>
        <w:gridCol w:w="1134"/>
        <w:gridCol w:w="1417"/>
        <w:gridCol w:w="1134"/>
        <w:gridCol w:w="1701"/>
        <w:gridCol w:w="1276"/>
      </w:tblGrid>
      <w:tr w:rsidR="000D295B" w:rsidRPr="00376170" w14:paraId="4BE54162" w14:textId="77777777" w:rsidTr="00326CFF">
        <w:trPr>
          <w:trHeight w:val="659"/>
        </w:trPr>
        <w:tc>
          <w:tcPr>
            <w:tcW w:w="867" w:type="dxa"/>
          </w:tcPr>
          <w:p w14:paraId="074482A5" w14:textId="77777777" w:rsidR="000D295B" w:rsidRPr="00376170" w:rsidRDefault="000D295B" w:rsidP="00A3766B">
            <w:pPr>
              <w:jc w:val="both"/>
              <w:rPr>
                <w:rFonts w:ascii="Cambria" w:hAnsi="Cambria"/>
                <w:b/>
                <w:sz w:val="20"/>
                <w:szCs w:val="20"/>
                <w:lang w:val="en-GB"/>
              </w:rPr>
            </w:pPr>
            <w:r w:rsidRPr="00376170">
              <w:rPr>
                <w:rFonts w:ascii="Cambria" w:hAnsi="Cambria"/>
                <w:b/>
                <w:bCs/>
                <w:sz w:val="20"/>
                <w:szCs w:val="20"/>
                <w:lang w:val="en-GB"/>
              </w:rPr>
              <w:t>NH</w:t>
            </w:r>
          </w:p>
        </w:tc>
        <w:tc>
          <w:tcPr>
            <w:tcW w:w="1142" w:type="dxa"/>
          </w:tcPr>
          <w:p w14:paraId="6A54A1CC" w14:textId="77777777" w:rsidR="000D295B" w:rsidRPr="00376170" w:rsidRDefault="000D295B" w:rsidP="00A3766B">
            <w:pPr>
              <w:jc w:val="both"/>
              <w:rPr>
                <w:rFonts w:ascii="Cambria" w:hAnsi="Cambria"/>
                <w:b/>
                <w:bCs/>
                <w:sz w:val="20"/>
                <w:szCs w:val="20"/>
                <w:lang w:val="en-GB"/>
              </w:rPr>
            </w:pPr>
            <w:r w:rsidRPr="00376170">
              <w:rPr>
                <w:rFonts w:ascii="Cambria" w:hAnsi="Cambria"/>
                <w:b/>
                <w:bCs/>
                <w:sz w:val="20"/>
                <w:szCs w:val="20"/>
                <w:lang w:val="en-GB"/>
              </w:rPr>
              <w:t>TVAR</w:t>
            </w:r>
          </w:p>
        </w:tc>
        <w:tc>
          <w:tcPr>
            <w:tcW w:w="1134" w:type="dxa"/>
          </w:tcPr>
          <w:p w14:paraId="4BCFEF3E" w14:textId="77777777" w:rsidR="000D295B" w:rsidRPr="00376170" w:rsidRDefault="000D295B" w:rsidP="00A3766B">
            <w:pPr>
              <w:jc w:val="both"/>
              <w:rPr>
                <w:rFonts w:ascii="Cambria" w:hAnsi="Cambria"/>
                <w:b/>
                <w:bCs/>
                <w:sz w:val="20"/>
                <w:szCs w:val="20"/>
                <w:lang w:val="en-GB"/>
              </w:rPr>
            </w:pPr>
            <w:r w:rsidRPr="00376170">
              <w:rPr>
                <w:rFonts w:ascii="Cambria" w:hAnsi="Cambria"/>
                <w:b/>
                <w:bCs/>
                <w:sz w:val="20"/>
                <w:szCs w:val="20"/>
                <w:lang w:val="en-GB"/>
              </w:rPr>
              <w:t>ZLOŽENIE</w:t>
            </w:r>
          </w:p>
        </w:tc>
        <w:tc>
          <w:tcPr>
            <w:tcW w:w="1417" w:type="dxa"/>
          </w:tcPr>
          <w:p w14:paraId="0319F917" w14:textId="77777777" w:rsidR="000D295B" w:rsidRPr="00376170" w:rsidRDefault="000D295B" w:rsidP="00A3766B">
            <w:pPr>
              <w:jc w:val="both"/>
              <w:rPr>
                <w:rFonts w:ascii="Cambria" w:hAnsi="Cambria"/>
                <w:b/>
                <w:sz w:val="20"/>
                <w:szCs w:val="20"/>
                <w:lang w:val="en-GB"/>
              </w:rPr>
            </w:pPr>
            <w:r w:rsidRPr="00376170">
              <w:rPr>
                <w:rFonts w:ascii="Cambria" w:hAnsi="Cambria"/>
                <w:b/>
                <w:bCs/>
                <w:sz w:val="20"/>
                <w:szCs w:val="20"/>
                <w:lang w:val="en-GB"/>
              </w:rPr>
              <w:t>HMOTNOSŤ (g)</w:t>
            </w:r>
          </w:p>
        </w:tc>
        <w:tc>
          <w:tcPr>
            <w:tcW w:w="1134" w:type="dxa"/>
          </w:tcPr>
          <w:p w14:paraId="1675997C" w14:textId="77777777" w:rsidR="000D295B" w:rsidRPr="00376170" w:rsidRDefault="000D295B" w:rsidP="00A3766B">
            <w:pPr>
              <w:jc w:val="both"/>
              <w:rPr>
                <w:rFonts w:ascii="Cambria" w:hAnsi="Cambria"/>
                <w:b/>
                <w:bCs/>
                <w:sz w:val="20"/>
                <w:szCs w:val="20"/>
                <w:lang w:val="en-GB"/>
              </w:rPr>
            </w:pPr>
            <w:r w:rsidRPr="00376170">
              <w:rPr>
                <w:rFonts w:ascii="Cambria" w:hAnsi="Cambria"/>
                <w:b/>
                <w:bCs/>
                <w:sz w:val="20"/>
                <w:szCs w:val="20"/>
                <w:lang w:val="en-GB"/>
              </w:rPr>
              <w:t>PRIEMER</w:t>
            </w:r>
          </w:p>
          <w:p w14:paraId="388DF162" w14:textId="77777777" w:rsidR="000D295B" w:rsidRPr="00376170" w:rsidRDefault="000D295B" w:rsidP="00A3766B">
            <w:pPr>
              <w:jc w:val="both"/>
              <w:rPr>
                <w:rFonts w:ascii="Cambria" w:hAnsi="Cambria"/>
                <w:b/>
                <w:sz w:val="20"/>
                <w:szCs w:val="20"/>
                <w:lang w:val="en-GB"/>
              </w:rPr>
            </w:pPr>
            <w:r w:rsidRPr="00376170">
              <w:rPr>
                <w:rFonts w:ascii="Cambria" w:hAnsi="Cambria"/>
                <w:b/>
                <w:bCs/>
                <w:sz w:val="20"/>
                <w:szCs w:val="20"/>
                <w:lang w:val="en-GB"/>
              </w:rPr>
              <w:t>(mm)</w:t>
            </w:r>
          </w:p>
        </w:tc>
        <w:tc>
          <w:tcPr>
            <w:tcW w:w="1701" w:type="dxa"/>
          </w:tcPr>
          <w:p w14:paraId="38720415" w14:textId="77777777" w:rsidR="000D295B" w:rsidRPr="00376170" w:rsidRDefault="000D295B" w:rsidP="00A3766B">
            <w:pPr>
              <w:jc w:val="both"/>
              <w:rPr>
                <w:rFonts w:ascii="Cambria" w:hAnsi="Cambria"/>
                <w:b/>
                <w:bCs/>
                <w:sz w:val="20"/>
                <w:szCs w:val="20"/>
                <w:lang w:val="en-GB"/>
              </w:rPr>
            </w:pPr>
            <w:r w:rsidRPr="00376170">
              <w:rPr>
                <w:rFonts w:ascii="Cambria" w:hAnsi="Cambria"/>
                <w:b/>
                <w:bCs/>
                <w:sz w:val="20"/>
                <w:szCs w:val="20"/>
                <w:lang w:val="en-GB"/>
              </w:rPr>
              <w:t>VYHOTOVENIE</w:t>
            </w:r>
          </w:p>
        </w:tc>
        <w:tc>
          <w:tcPr>
            <w:tcW w:w="1276" w:type="dxa"/>
          </w:tcPr>
          <w:p w14:paraId="09137E69" w14:textId="77777777" w:rsidR="000D295B" w:rsidRPr="00376170" w:rsidRDefault="000D295B" w:rsidP="00A3766B">
            <w:pPr>
              <w:jc w:val="both"/>
              <w:rPr>
                <w:rFonts w:ascii="Cambria" w:hAnsi="Cambria"/>
                <w:b/>
                <w:sz w:val="20"/>
                <w:szCs w:val="20"/>
                <w:lang w:val="en-GB"/>
              </w:rPr>
            </w:pPr>
            <w:r w:rsidRPr="00376170">
              <w:rPr>
                <w:rFonts w:ascii="Cambria" w:hAnsi="Cambria"/>
                <w:b/>
                <w:bCs/>
                <w:sz w:val="20"/>
                <w:szCs w:val="20"/>
                <w:lang w:val="en-GB"/>
              </w:rPr>
              <w:t>HRANA</w:t>
            </w:r>
          </w:p>
        </w:tc>
      </w:tr>
      <w:tr w:rsidR="000D295B" w:rsidRPr="00376170" w14:paraId="3DAC8F25" w14:textId="77777777" w:rsidTr="00326CFF">
        <w:trPr>
          <w:trHeight w:val="982"/>
        </w:trPr>
        <w:tc>
          <w:tcPr>
            <w:tcW w:w="867" w:type="dxa"/>
          </w:tcPr>
          <w:p w14:paraId="350A3221" w14:textId="77777777" w:rsidR="000D295B" w:rsidRPr="00376170" w:rsidRDefault="000D295B" w:rsidP="00A3766B">
            <w:pPr>
              <w:jc w:val="both"/>
              <w:rPr>
                <w:rFonts w:ascii="Cambria" w:hAnsi="Cambria"/>
                <w:sz w:val="20"/>
                <w:szCs w:val="20"/>
                <w:lang w:val="en-GB"/>
              </w:rPr>
            </w:pPr>
            <w:r w:rsidRPr="00376170">
              <w:rPr>
                <w:rFonts w:ascii="Cambria" w:hAnsi="Cambria"/>
                <w:sz w:val="20"/>
                <w:szCs w:val="20"/>
                <w:lang w:val="en-GB"/>
              </w:rPr>
              <w:t>20 €</w:t>
            </w:r>
          </w:p>
        </w:tc>
        <w:tc>
          <w:tcPr>
            <w:tcW w:w="1142" w:type="dxa"/>
          </w:tcPr>
          <w:p w14:paraId="6331FA8C" w14:textId="77777777" w:rsidR="000D295B" w:rsidRPr="00376170" w:rsidRDefault="000D295B" w:rsidP="00A3766B">
            <w:pPr>
              <w:jc w:val="both"/>
              <w:rPr>
                <w:rFonts w:ascii="Cambria" w:hAnsi="Cambria"/>
                <w:sz w:val="20"/>
                <w:szCs w:val="20"/>
                <w:lang w:val="en-GB"/>
              </w:rPr>
            </w:pPr>
            <w:r w:rsidRPr="00376170">
              <w:rPr>
                <w:rFonts w:ascii="Cambria" w:hAnsi="Cambria"/>
                <w:sz w:val="20"/>
                <w:szCs w:val="20"/>
                <w:lang w:val="en-GB"/>
              </w:rPr>
              <w:t>kruh</w:t>
            </w:r>
          </w:p>
        </w:tc>
        <w:tc>
          <w:tcPr>
            <w:tcW w:w="1134" w:type="dxa"/>
          </w:tcPr>
          <w:p w14:paraId="0F65AF8B" w14:textId="77777777" w:rsidR="000D295B" w:rsidRPr="00376170" w:rsidRDefault="000D295B" w:rsidP="00A3766B">
            <w:pPr>
              <w:jc w:val="both"/>
              <w:rPr>
                <w:rFonts w:ascii="Cambria" w:hAnsi="Cambria"/>
                <w:sz w:val="20"/>
                <w:szCs w:val="20"/>
                <w:lang w:val="en-GB"/>
              </w:rPr>
            </w:pPr>
            <w:r w:rsidRPr="00376170">
              <w:rPr>
                <w:rFonts w:ascii="Cambria" w:hAnsi="Cambria"/>
                <w:sz w:val="20"/>
                <w:szCs w:val="20"/>
                <w:lang w:val="en-GB"/>
              </w:rPr>
              <w:t>Ag 925</w:t>
            </w:r>
          </w:p>
          <w:p w14:paraId="4B0C2370" w14:textId="77777777" w:rsidR="000D295B" w:rsidRPr="00376170" w:rsidRDefault="000D295B" w:rsidP="00A3766B">
            <w:pPr>
              <w:jc w:val="both"/>
              <w:rPr>
                <w:rFonts w:ascii="Cambria" w:hAnsi="Cambria"/>
                <w:sz w:val="20"/>
                <w:szCs w:val="20"/>
                <w:lang w:val="en-GB"/>
              </w:rPr>
            </w:pPr>
            <w:r w:rsidRPr="00376170">
              <w:rPr>
                <w:rFonts w:ascii="Cambria" w:hAnsi="Cambria"/>
                <w:sz w:val="20"/>
                <w:szCs w:val="20"/>
                <w:lang w:val="en-GB"/>
              </w:rPr>
              <w:t>Cu 75</w:t>
            </w:r>
          </w:p>
        </w:tc>
        <w:tc>
          <w:tcPr>
            <w:tcW w:w="1417" w:type="dxa"/>
          </w:tcPr>
          <w:p w14:paraId="2BB86584" w14:textId="77777777" w:rsidR="000D295B" w:rsidRPr="00376170" w:rsidRDefault="000D295B" w:rsidP="00A3766B">
            <w:pPr>
              <w:jc w:val="both"/>
              <w:rPr>
                <w:rFonts w:ascii="Cambria" w:hAnsi="Cambria"/>
                <w:sz w:val="20"/>
                <w:szCs w:val="20"/>
                <w:lang w:val="en-GB"/>
              </w:rPr>
            </w:pPr>
            <w:r w:rsidRPr="00376170">
              <w:rPr>
                <w:rFonts w:ascii="Cambria" w:hAnsi="Cambria"/>
                <w:sz w:val="20"/>
                <w:szCs w:val="20"/>
                <w:lang w:val="en-GB"/>
              </w:rPr>
              <w:t xml:space="preserve">33,63 </w:t>
            </w:r>
          </w:p>
          <w:p w14:paraId="5C1B4D05" w14:textId="77777777" w:rsidR="000D295B" w:rsidRPr="00376170" w:rsidRDefault="000D295B" w:rsidP="00A3766B">
            <w:pPr>
              <w:jc w:val="both"/>
              <w:rPr>
                <w:rFonts w:ascii="Cambria" w:hAnsi="Cambria"/>
                <w:sz w:val="20"/>
                <w:szCs w:val="20"/>
                <w:lang w:val="en-GB"/>
              </w:rPr>
            </w:pPr>
            <w:r w:rsidRPr="00376170">
              <w:rPr>
                <w:rFonts w:ascii="Cambria" w:hAnsi="Cambria"/>
                <w:sz w:val="20"/>
                <w:szCs w:val="20"/>
                <w:lang w:val="en-GB"/>
              </w:rPr>
              <w:t>+ 0,4</w:t>
            </w:r>
          </w:p>
        </w:tc>
        <w:tc>
          <w:tcPr>
            <w:tcW w:w="1134" w:type="dxa"/>
          </w:tcPr>
          <w:p w14:paraId="1E66B161" w14:textId="77777777" w:rsidR="000D295B" w:rsidRPr="00376170" w:rsidRDefault="000D295B" w:rsidP="00A3766B">
            <w:pPr>
              <w:jc w:val="both"/>
              <w:rPr>
                <w:rFonts w:ascii="Cambria" w:hAnsi="Cambria"/>
                <w:sz w:val="20"/>
                <w:szCs w:val="20"/>
                <w:lang w:val="en-GB"/>
              </w:rPr>
            </w:pPr>
            <w:r w:rsidRPr="00376170">
              <w:rPr>
                <w:rFonts w:ascii="Cambria" w:hAnsi="Cambria"/>
                <w:sz w:val="20"/>
                <w:szCs w:val="20"/>
                <w:lang w:val="en-GB"/>
              </w:rPr>
              <w:t xml:space="preserve">40 </w:t>
            </w:r>
          </w:p>
          <w:p w14:paraId="64AF93AD" w14:textId="77777777" w:rsidR="000D295B" w:rsidRPr="00376170" w:rsidRDefault="000D295B" w:rsidP="00A3766B">
            <w:pPr>
              <w:jc w:val="both"/>
              <w:rPr>
                <w:rFonts w:ascii="Cambria" w:hAnsi="Cambria"/>
                <w:sz w:val="20"/>
                <w:szCs w:val="20"/>
                <w:lang w:val="en-GB"/>
              </w:rPr>
            </w:pPr>
            <w:r w:rsidRPr="00376170">
              <w:rPr>
                <w:rFonts w:ascii="Cambria" w:hAnsi="Cambria"/>
                <w:sz w:val="20"/>
                <w:szCs w:val="20"/>
              </w:rPr>
              <w:t>± 0,1</w:t>
            </w:r>
          </w:p>
        </w:tc>
        <w:tc>
          <w:tcPr>
            <w:tcW w:w="1701" w:type="dxa"/>
          </w:tcPr>
          <w:p w14:paraId="3EC151F4" w14:textId="77777777" w:rsidR="000D295B" w:rsidRPr="00376170" w:rsidRDefault="000D295B" w:rsidP="00A3766B">
            <w:pPr>
              <w:jc w:val="both"/>
              <w:rPr>
                <w:rFonts w:ascii="Cambria" w:hAnsi="Cambria"/>
                <w:sz w:val="20"/>
                <w:szCs w:val="20"/>
                <w:lang w:val="en-GB"/>
              </w:rPr>
            </w:pPr>
            <w:r w:rsidRPr="00376170">
              <w:rPr>
                <w:rFonts w:ascii="Cambria" w:hAnsi="Cambria"/>
                <w:sz w:val="20"/>
                <w:szCs w:val="20"/>
                <w:lang w:val="en-GB"/>
              </w:rPr>
              <w:t>bežné, proof</w:t>
            </w:r>
          </w:p>
        </w:tc>
        <w:tc>
          <w:tcPr>
            <w:tcW w:w="1276" w:type="dxa"/>
          </w:tcPr>
          <w:p w14:paraId="1971CC05" w14:textId="77777777" w:rsidR="000D295B" w:rsidRPr="00376170" w:rsidRDefault="000D295B" w:rsidP="00A3766B">
            <w:pPr>
              <w:jc w:val="both"/>
              <w:rPr>
                <w:rFonts w:ascii="Cambria" w:hAnsi="Cambria"/>
                <w:sz w:val="20"/>
                <w:szCs w:val="20"/>
                <w:lang w:val="en-GB"/>
              </w:rPr>
            </w:pPr>
            <w:r w:rsidRPr="00376170">
              <w:rPr>
                <w:rFonts w:ascii="Cambria" w:hAnsi="Cambria"/>
                <w:sz w:val="20"/>
                <w:szCs w:val="20"/>
                <w:lang w:val="en-GB"/>
              </w:rPr>
              <w:t>plastický nápis</w:t>
            </w:r>
          </w:p>
        </w:tc>
      </w:tr>
    </w:tbl>
    <w:p w14:paraId="1FFC422E" w14:textId="40C3F115" w:rsidR="000D295B" w:rsidRPr="00376170" w:rsidRDefault="000D295B" w:rsidP="000812E7">
      <w:pPr>
        <w:spacing w:before="120"/>
        <w:ind w:left="1134" w:hanging="567"/>
        <w:jc w:val="both"/>
        <w:rPr>
          <w:rFonts w:ascii="Cambria" w:hAnsi="Cambria"/>
          <w:sz w:val="20"/>
          <w:szCs w:val="20"/>
        </w:rPr>
      </w:pPr>
      <w:r>
        <w:rPr>
          <w:rFonts w:ascii="Cambria" w:hAnsi="Cambria"/>
          <w:sz w:val="20"/>
          <w:szCs w:val="20"/>
        </w:rPr>
        <w:t>55.2.1</w:t>
      </w:r>
      <w:r w:rsidR="00DF3EE1">
        <w:rPr>
          <w:rFonts w:ascii="Cambria" w:hAnsi="Cambria"/>
          <w:sz w:val="20"/>
          <w:szCs w:val="20"/>
        </w:rPr>
        <w:tab/>
      </w:r>
      <w:r w:rsidRPr="00376170">
        <w:rPr>
          <w:rFonts w:ascii="Cambria" w:hAnsi="Cambria"/>
          <w:sz w:val="20"/>
          <w:szCs w:val="20"/>
        </w:rPr>
        <w:t>Balenie strieborných euromincí v bežnom vyhotovení:</w:t>
      </w:r>
    </w:p>
    <w:p w14:paraId="2B8399FB" w14:textId="380485BA" w:rsidR="000D295B" w:rsidRPr="00376170" w:rsidRDefault="000D295B" w:rsidP="000812E7">
      <w:pPr>
        <w:spacing w:after="120"/>
        <w:ind w:left="1418" w:hanging="284"/>
        <w:contextualSpacing/>
        <w:jc w:val="both"/>
        <w:rPr>
          <w:rFonts w:ascii="Cambria" w:hAnsi="Cambria"/>
          <w:sz w:val="20"/>
          <w:szCs w:val="20"/>
        </w:rPr>
      </w:pPr>
      <w:r>
        <w:rPr>
          <w:rFonts w:ascii="Cambria" w:hAnsi="Cambria"/>
          <w:sz w:val="20"/>
          <w:szCs w:val="20"/>
        </w:rPr>
        <w:t>a)</w:t>
      </w:r>
      <w:r w:rsidR="00DF3EE1">
        <w:rPr>
          <w:rFonts w:ascii="Cambria" w:hAnsi="Cambria"/>
          <w:sz w:val="20"/>
          <w:szCs w:val="20"/>
        </w:rPr>
        <w:tab/>
      </w:r>
      <w:r w:rsidRPr="00376170">
        <w:rPr>
          <w:rFonts w:ascii="Cambria" w:hAnsi="Cambria"/>
          <w:sz w:val="20"/>
          <w:szCs w:val="20"/>
        </w:rPr>
        <w:t xml:space="preserve">strieborné </w:t>
      </w:r>
      <w:r w:rsidR="00AB5DD3">
        <w:rPr>
          <w:rFonts w:ascii="Cambria" w:hAnsi="Cambria"/>
          <w:sz w:val="20"/>
          <w:szCs w:val="20"/>
        </w:rPr>
        <w:t>euro</w:t>
      </w:r>
      <w:r w:rsidRPr="00376170">
        <w:rPr>
          <w:rFonts w:ascii="Cambria" w:hAnsi="Cambria"/>
          <w:sz w:val="20"/>
          <w:szCs w:val="20"/>
        </w:rPr>
        <w:t xml:space="preserve">mince v bežnom vyhotovení budú vložené do plexi obalov typu </w:t>
      </w:r>
      <w:r w:rsidRPr="00376170">
        <w:rPr>
          <w:rFonts w:ascii="Cambria" w:hAnsi="Cambria" w:cs="Tms Rmn"/>
          <w:sz w:val="20"/>
          <w:szCs w:val="20"/>
        </w:rPr>
        <w:t>TC4420405035-00</w:t>
      </w:r>
      <w:r w:rsidRPr="00376170" w:rsidDel="00935EC7">
        <w:rPr>
          <w:rFonts w:ascii="Cambria" w:hAnsi="Cambria" w:cs="Tms Rmn"/>
          <w:sz w:val="20"/>
          <w:szCs w:val="20"/>
        </w:rPr>
        <w:t xml:space="preserve"> </w:t>
      </w:r>
      <w:r w:rsidRPr="00376170">
        <w:rPr>
          <w:rFonts w:ascii="Cambria" w:hAnsi="Cambria" w:cs="Tms Rmn"/>
          <w:sz w:val="20"/>
          <w:szCs w:val="20"/>
        </w:rPr>
        <w:t>(výrobca Soncini s.r.l.),</w:t>
      </w:r>
    </w:p>
    <w:p w14:paraId="72B6FFA8" w14:textId="208AF4E8" w:rsidR="000D295B" w:rsidRPr="00376170" w:rsidRDefault="000D295B" w:rsidP="000812E7">
      <w:pPr>
        <w:spacing w:after="120"/>
        <w:ind w:left="1418" w:hanging="284"/>
        <w:contextualSpacing/>
        <w:jc w:val="both"/>
        <w:rPr>
          <w:rFonts w:ascii="Cambria" w:hAnsi="Cambria"/>
          <w:sz w:val="20"/>
          <w:szCs w:val="20"/>
        </w:rPr>
      </w:pPr>
      <w:r>
        <w:rPr>
          <w:rFonts w:ascii="Cambria" w:hAnsi="Cambria"/>
          <w:sz w:val="20"/>
          <w:szCs w:val="20"/>
        </w:rPr>
        <w:t>b) p</w:t>
      </w:r>
      <w:r w:rsidRPr="00376170">
        <w:rPr>
          <w:rFonts w:ascii="Cambria" w:hAnsi="Cambria"/>
          <w:sz w:val="20"/>
          <w:szCs w:val="20"/>
        </w:rPr>
        <w:t xml:space="preserve">lexi obaly so striebornými euromincami budú vložené do kartónových škatúľ po 100 kusoch, pričom jednotlivé vrstvy budú oddelené papierom, aby sa zabránilo poškodeniu plexi obalov pri preprave. Každá kartónová škatuľa so striebornými euromincami v bežnom vyhotovení bude prelepená páskou, okraje budú označené odtlačkom pečiatky </w:t>
      </w:r>
      <w:r w:rsidR="00A67C16">
        <w:rPr>
          <w:rFonts w:asciiTheme="majorHAnsi" w:hAnsiTheme="majorHAnsi"/>
          <w:sz w:val="20"/>
          <w:szCs w:val="20"/>
        </w:rPr>
        <w:t>úspešného uchádzač</w:t>
      </w:r>
      <w:r w:rsidR="00A67C16" w:rsidRPr="00376170">
        <w:rPr>
          <w:rFonts w:ascii="Cambria" w:hAnsi="Cambria"/>
          <w:sz w:val="20"/>
          <w:szCs w:val="20"/>
        </w:rPr>
        <w:t>a</w:t>
      </w:r>
      <w:r w:rsidRPr="00376170">
        <w:rPr>
          <w:rFonts w:ascii="Cambria" w:hAnsi="Cambria"/>
          <w:sz w:val="20"/>
          <w:szCs w:val="20"/>
        </w:rPr>
        <w:t xml:space="preserve"> a podpísané pracovníkom trezoru </w:t>
      </w:r>
      <w:r w:rsidR="00A67C16">
        <w:rPr>
          <w:rFonts w:asciiTheme="majorHAnsi" w:hAnsiTheme="majorHAnsi"/>
          <w:sz w:val="20"/>
          <w:szCs w:val="20"/>
        </w:rPr>
        <w:t>úspešného uchádzač</w:t>
      </w:r>
      <w:r w:rsidR="00A67C16" w:rsidRPr="00376170">
        <w:rPr>
          <w:rFonts w:ascii="Cambria" w:hAnsi="Cambria"/>
          <w:sz w:val="20"/>
          <w:szCs w:val="20"/>
        </w:rPr>
        <w:t>a</w:t>
      </w:r>
      <w:r w:rsidRPr="00376170">
        <w:rPr>
          <w:rFonts w:ascii="Cambria" w:hAnsi="Cambria"/>
          <w:sz w:val="20"/>
          <w:szCs w:val="20"/>
        </w:rPr>
        <w:t>. Na kartónovej škatuli budú uvedené údaje:</w:t>
      </w:r>
    </w:p>
    <w:p w14:paraId="717AC930" w14:textId="0EA6210D" w:rsidR="000D295B" w:rsidRPr="00376170" w:rsidRDefault="000D295B" w:rsidP="000812E7">
      <w:pPr>
        <w:keepNext/>
        <w:keepLines/>
        <w:numPr>
          <w:ilvl w:val="0"/>
          <w:numId w:val="55"/>
        </w:numPr>
        <w:tabs>
          <w:tab w:val="left" w:pos="284"/>
        </w:tabs>
        <w:ind w:left="1701" w:hanging="284"/>
        <w:jc w:val="both"/>
        <w:outlineLvl w:val="7"/>
        <w:rPr>
          <w:rFonts w:ascii="Cambria" w:eastAsiaTheme="majorEastAsia" w:hAnsi="Cambria" w:cstheme="majorBidi"/>
          <w:color w:val="272727" w:themeColor="text1" w:themeTint="D8"/>
          <w:sz w:val="20"/>
          <w:szCs w:val="20"/>
        </w:rPr>
      </w:pPr>
      <w:r w:rsidRPr="00376170">
        <w:rPr>
          <w:rFonts w:ascii="Cambria" w:eastAsiaTheme="majorEastAsia" w:hAnsi="Cambria" w:cstheme="majorBidi"/>
          <w:color w:val="272727" w:themeColor="text1" w:themeTint="D8"/>
          <w:sz w:val="20"/>
          <w:szCs w:val="20"/>
        </w:rPr>
        <w:t xml:space="preserve">Názov </w:t>
      </w:r>
      <w:r w:rsidR="00A67C16">
        <w:rPr>
          <w:rFonts w:asciiTheme="majorHAnsi" w:hAnsiTheme="majorHAnsi"/>
          <w:sz w:val="20"/>
          <w:szCs w:val="20"/>
        </w:rPr>
        <w:t>úspešného uchádzač</w:t>
      </w:r>
      <w:r w:rsidR="00A67C16" w:rsidRPr="00376170">
        <w:rPr>
          <w:rFonts w:ascii="Cambria" w:hAnsi="Cambria"/>
          <w:sz w:val="20"/>
          <w:szCs w:val="20"/>
        </w:rPr>
        <w:t>a</w:t>
      </w:r>
    </w:p>
    <w:p w14:paraId="0E852BB4" w14:textId="77777777" w:rsidR="000D295B" w:rsidRPr="00376170" w:rsidRDefault="000D295B" w:rsidP="000812E7">
      <w:pPr>
        <w:keepNext/>
        <w:keepLines/>
        <w:numPr>
          <w:ilvl w:val="0"/>
          <w:numId w:val="55"/>
        </w:numPr>
        <w:tabs>
          <w:tab w:val="left" w:pos="284"/>
        </w:tabs>
        <w:ind w:left="1701" w:hanging="284"/>
        <w:jc w:val="both"/>
        <w:outlineLvl w:val="7"/>
        <w:rPr>
          <w:rFonts w:ascii="Cambria" w:eastAsiaTheme="majorEastAsia" w:hAnsi="Cambria" w:cstheme="majorBidi"/>
          <w:color w:val="272727" w:themeColor="text1" w:themeTint="D8"/>
          <w:sz w:val="20"/>
          <w:szCs w:val="20"/>
        </w:rPr>
      </w:pPr>
      <w:r w:rsidRPr="00376170">
        <w:rPr>
          <w:rFonts w:ascii="Cambria" w:eastAsiaTheme="majorEastAsia" w:hAnsi="Cambria" w:cstheme="majorBidi"/>
          <w:color w:val="272727" w:themeColor="text1" w:themeTint="D8"/>
          <w:sz w:val="20"/>
          <w:szCs w:val="20"/>
        </w:rPr>
        <w:t xml:space="preserve">Národná banka Slovenska, Oddelenie centrálnej pokladnice, Imricha Karvaša 1, 813 25 Bratislava </w:t>
      </w:r>
    </w:p>
    <w:p w14:paraId="25EA5635" w14:textId="77777777" w:rsidR="000D295B" w:rsidRPr="00376170" w:rsidRDefault="000D295B" w:rsidP="000812E7">
      <w:pPr>
        <w:keepNext/>
        <w:keepLines/>
        <w:numPr>
          <w:ilvl w:val="0"/>
          <w:numId w:val="55"/>
        </w:numPr>
        <w:tabs>
          <w:tab w:val="left" w:pos="284"/>
        </w:tabs>
        <w:ind w:left="1701" w:hanging="284"/>
        <w:jc w:val="both"/>
        <w:outlineLvl w:val="7"/>
        <w:rPr>
          <w:rFonts w:ascii="Cambria" w:eastAsiaTheme="majorEastAsia" w:hAnsi="Cambria" w:cstheme="majorBidi"/>
          <w:color w:val="272727" w:themeColor="text1" w:themeTint="D8"/>
          <w:sz w:val="20"/>
          <w:szCs w:val="20"/>
        </w:rPr>
      </w:pPr>
      <w:r w:rsidRPr="00376170">
        <w:rPr>
          <w:rFonts w:ascii="Cambria" w:eastAsiaTheme="majorEastAsia" w:hAnsi="Cambria" w:cstheme="majorBidi"/>
          <w:color w:val="272727" w:themeColor="text1" w:themeTint="D8"/>
          <w:sz w:val="20"/>
          <w:szCs w:val="20"/>
        </w:rPr>
        <w:t>Strieborná zberateľská eurominca v nominálnej hodnote 20 eur</w:t>
      </w:r>
    </w:p>
    <w:p w14:paraId="29FA037A" w14:textId="77777777" w:rsidR="000D295B" w:rsidRPr="00376170" w:rsidRDefault="000D295B" w:rsidP="000812E7">
      <w:pPr>
        <w:keepNext/>
        <w:keepLines/>
        <w:numPr>
          <w:ilvl w:val="0"/>
          <w:numId w:val="55"/>
        </w:numPr>
        <w:tabs>
          <w:tab w:val="left" w:pos="284"/>
        </w:tabs>
        <w:ind w:left="1701" w:hanging="284"/>
        <w:jc w:val="both"/>
        <w:outlineLvl w:val="7"/>
        <w:rPr>
          <w:rFonts w:ascii="Cambria" w:eastAsiaTheme="majorEastAsia" w:hAnsi="Cambria" w:cstheme="majorBidi"/>
          <w:color w:val="272727" w:themeColor="text1" w:themeTint="D8"/>
          <w:sz w:val="20"/>
          <w:szCs w:val="20"/>
        </w:rPr>
      </w:pPr>
      <w:r w:rsidRPr="00376170">
        <w:rPr>
          <w:rFonts w:ascii="Cambria" w:eastAsiaTheme="majorEastAsia" w:hAnsi="Cambria" w:cstheme="majorBidi"/>
          <w:color w:val="272727" w:themeColor="text1" w:themeTint="D8"/>
          <w:sz w:val="20"/>
          <w:szCs w:val="20"/>
        </w:rPr>
        <w:t>Názov striebornej zberateľskej euromince špecifikovaný v objednávke</w:t>
      </w:r>
    </w:p>
    <w:p w14:paraId="77641916" w14:textId="77777777" w:rsidR="000D295B" w:rsidRPr="00376170" w:rsidRDefault="000D295B" w:rsidP="000812E7">
      <w:pPr>
        <w:keepNext/>
        <w:keepLines/>
        <w:numPr>
          <w:ilvl w:val="0"/>
          <w:numId w:val="55"/>
        </w:numPr>
        <w:tabs>
          <w:tab w:val="left" w:pos="284"/>
        </w:tabs>
        <w:ind w:left="1701" w:hanging="284"/>
        <w:jc w:val="both"/>
        <w:outlineLvl w:val="7"/>
        <w:rPr>
          <w:rFonts w:ascii="Cambria" w:eastAsiaTheme="majorEastAsia" w:hAnsi="Cambria" w:cstheme="majorBidi"/>
          <w:color w:val="272727" w:themeColor="text1" w:themeTint="D8"/>
          <w:sz w:val="20"/>
          <w:szCs w:val="20"/>
        </w:rPr>
      </w:pPr>
      <w:r w:rsidRPr="00376170">
        <w:rPr>
          <w:rFonts w:ascii="Cambria" w:eastAsiaTheme="majorEastAsia" w:hAnsi="Cambria" w:cstheme="majorBidi"/>
          <w:color w:val="272727" w:themeColor="text1" w:themeTint="D8"/>
          <w:sz w:val="20"/>
          <w:szCs w:val="20"/>
        </w:rPr>
        <w:t>Počet kusov strieborných mincí v kartónovej škatuli</w:t>
      </w:r>
    </w:p>
    <w:p w14:paraId="562362EB" w14:textId="77777777" w:rsidR="000D295B" w:rsidRPr="00376170" w:rsidRDefault="000D295B" w:rsidP="000812E7">
      <w:pPr>
        <w:keepNext/>
        <w:keepLines/>
        <w:numPr>
          <w:ilvl w:val="0"/>
          <w:numId w:val="55"/>
        </w:numPr>
        <w:tabs>
          <w:tab w:val="left" w:pos="284"/>
        </w:tabs>
        <w:ind w:left="1701" w:hanging="284"/>
        <w:jc w:val="both"/>
        <w:outlineLvl w:val="7"/>
        <w:rPr>
          <w:rFonts w:ascii="Cambria" w:eastAsiaTheme="majorEastAsia" w:hAnsi="Cambria" w:cstheme="majorBidi"/>
          <w:color w:val="272727" w:themeColor="text1" w:themeTint="D8"/>
          <w:sz w:val="20"/>
          <w:szCs w:val="20"/>
        </w:rPr>
      </w:pPr>
      <w:r w:rsidRPr="00376170">
        <w:rPr>
          <w:rFonts w:ascii="Cambria" w:eastAsiaTheme="majorEastAsia" w:hAnsi="Cambria" w:cstheme="majorBidi"/>
          <w:color w:val="272727" w:themeColor="text1" w:themeTint="D8"/>
          <w:sz w:val="20"/>
          <w:szCs w:val="20"/>
        </w:rPr>
        <w:t xml:space="preserve">Celková suma vložených strieborných euromincí v eurách </w:t>
      </w:r>
    </w:p>
    <w:p w14:paraId="2696AA03" w14:textId="77777777" w:rsidR="000D295B" w:rsidRPr="00376170" w:rsidRDefault="000D295B" w:rsidP="000812E7">
      <w:pPr>
        <w:keepNext/>
        <w:keepLines/>
        <w:numPr>
          <w:ilvl w:val="0"/>
          <w:numId w:val="55"/>
        </w:numPr>
        <w:tabs>
          <w:tab w:val="left" w:pos="284"/>
        </w:tabs>
        <w:ind w:left="1701" w:hanging="284"/>
        <w:jc w:val="both"/>
        <w:outlineLvl w:val="7"/>
        <w:rPr>
          <w:rFonts w:ascii="Cambria" w:eastAsiaTheme="majorEastAsia" w:hAnsi="Cambria" w:cstheme="majorBidi"/>
          <w:color w:val="272727" w:themeColor="text1" w:themeTint="D8"/>
          <w:sz w:val="20"/>
          <w:szCs w:val="20"/>
        </w:rPr>
      </w:pPr>
      <w:r w:rsidRPr="00376170">
        <w:rPr>
          <w:rFonts w:ascii="Cambria" w:eastAsiaTheme="majorEastAsia" w:hAnsi="Cambria" w:cstheme="majorBidi"/>
          <w:color w:val="272727" w:themeColor="text1" w:themeTint="D8"/>
          <w:sz w:val="20"/>
          <w:szCs w:val="20"/>
        </w:rPr>
        <w:t>Vyhotovenie striebornej euromince uloženej v škatuli (bežné alebo „proof“)</w:t>
      </w:r>
    </w:p>
    <w:p w14:paraId="7D050A5B" w14:textId="77777777" w:rsidR="000D295B" w:rsidRPr="00376170" w:rsidRDefault="000D295B" w:rsidP="000812E7">
      <w:pPr>
        <w:keepNext/>
        <w:keepLines/>
        <w:numPr>
          <w:ilvl w:val="0"/>
          <w:numId w:val="55"/>
        </w:numPr>
        <w:tabs>
          <w:tab w:val="left" w:pos="284"/>
        </w:tabs>
        <w:ind w:left="1701" w:hanging="284"/>
        <w:jc w:val="both"/>
        <w:outlineLvl w:val="7"/>
        <w:rPr>
          <w:rFonts w:ascii="Cambria" w:eastAsiaTheme="majorEastAsia" w:hAnsi="Cambria" w:cstheme="majorBidi"/>
          <w:color w:val="272727" w:themeColor="text1" w:themeTint="D8"/>
          <w:sz w:val="20"/>
          <w:szCs w:val="20"/>
        </w:rPr>
      </w:pPr>
      <w:r w:rsidRPr="00376170">
        <w:rPr>
          <w:rFonts w:ascii="Cambria" w:eastAsiaTheme="majorEastAsia" w:hAnsi="Cambria" w:cstheme="majorBidi"/>
          <w:color w:val="272727" w:themeColor="text1" w:themeTint="D8"/>
          <w:sz w:val="20"/>
          <w:szCs w:val="20"/>
        </w:rPr>
        <w:t>Hmotnosť kartónovej škatule so striebornými euromincami v kg na tri desatinné čísla</w:t>
      </w:r>
    </w:p>
    <w:p w14:paraId="1D1725B9" w14:textId="79B0E38D" w:rsidR="002C5725" w:rsidRPr="002C5725" w:rsidRDefault="000D295B" w:rsidP="000812E7">
      <w:pPr>
        <w:keepNext/>
        <w:keepLines/>
        <w:numPr>
          <w:ilvl w:val="0"/>
          <w:numId w:val="55"/>
        </w:numPr>
        <w:tabs>
          <w:tab w:val="left" w:pos="284"/>
        </w:tabs>
        <w:ind w:left="1701" w:hanging="284"/>
        <w:jc w:val="both"/>
        <w:outlineLvl w:val="7"/>
        <w:rPr>
          <w:rFonts w:ascii="Cambria" w:eastAsiaTheme="majorEastAsia" w:hAnsi="Cambria" w:cstheme="majorBidi"/>
          <w:color w:val="272727" w:themeColor="text1" w:themeTint="D8"/>
          <w:sz w:val="20"/>
          <w:szCs w:val="20"/>
        </w:rPr>
      </w:pPr>
      <w:r w:rsidRPr="00376170">
        <w:rPr>
          <w:rFonts w:ascii="Cambria" w:eastAsiaTheme="majorEastAsia" w:hAnsi="Cambria" w:cstheme="majorBidi"/>
          <w:color w:val="272727" w:themeColor="text1" w:themeTint="D8"/>
          <w:sz w:val="20"/>
          <w:szCs w:val="20"/>
        </w:rPr>
        <w:t>Poradové číslo kartónovej škatule.</w:t>
      </w:r>
    </w:p>
    <w:p w14:paraId="3D9DC07C" w14:textId="77777777" w:rsidR="000D295B" w:rsidRPr="00376170" w:rsidRDefault="000D295B" w:rsidP="000812E7">
      <w:pPr>
        <w:spacing w:before="120"/>
        <w:ind w:left="1134" w:hanging="567"/>
        <w:jc w:val="both"/>
        <w:rPr>
          <w:rFonts w:ascii="Cambria" w:hAnsi="Cambria"/>
          <w:sz w:val="20"/>
          <w:szCs w:val="20"/>
        </w:rPr>
      </w:pPr>
      <w:r w:rsidRPr="004E69D2">
        <w:rPr>
          <w:rFonts w:ascii="Cambria" w:hAnsi="Cambria"/>
          <w:sz w:val="20"/>
          <w:szCs w:val="20"/>
        </w:rPr>
        <w:t>55.2.2  Balenie strieborných euromincí vo vyhotovení „proof“:</w:t>
      </w:r>
    </w:p>
    <w:p w14:paraId="67EE39C0" w14:textId="164EB496" w:rsidR="000D295B" w:rsidRPr="004E69D2" w:rsidRDefault="000D295B" w:rsidP="000812E7">
      <w:pPr>
        <w:spacing w:after="120"/>
        <w:ind w:left="1418" w:hanging="284"/>
        <w:contextualSpacing/>
        <w:jc w:val="both"/>
        <w:rPr>
          <w:rFonts w:ascii="Cambria" w:hAnsi="Cambria"/>
          <w:sz w:val="20"/>
          <w:szCs w:val="20"/>
        </w:rPr>
      </w:pPr>
      <w:r>
        <w:rPr>
          <w:rFonts w:ascii="Cambria" w:hAnsi="Cambria"/>
          <w:sz w:val="20"/>
          <w:szCs w:val="20"/>
        </w:rPr>
        <w:t xml:space="preserve">a)  </w:t>
      </w:r>
      <w:r w:rsidRPr="00376170">
        <w:rPr>
          <w:rFonts w:ascii="Cambria" w:hAnsi="Cambria"/>
          <w:sz w:val="20"/>
          <w:szCs w:val="20"/>
        </w:rPr>
        <w:t xml:space="preserve">strieborné euromince vo vyhotovení „proof“ budú zabalené do plexi obalov typu </w:t>
      </w:r>
      <w:r w:rsidRPr="00376170">
        <w:rPr>
          <w:rFonts w:ascii="Cambria" w:hAnsi="Cambria" w:cs="Tms Rmn"/>
          <w:sz w:val="20"/>
          <w:szCs w:val="20"/>
        </w:rPr>
        <w:t>TC4420405035-00</w:t>
      </w:r>
      <w:r w:rsidRPr="00376170" w:rsidDel="00935EC7">
        <w:rPr>
          <w:rFonts w:ascii="Cambria" w:hAnsi="Cambria" w:cs="Tms Rmn"/>
          <w:sz w:val="20"/>
          <w:szCs w:val="20"/>
        </w:rPr>
        <w:t xml:space="preserve"> </w:t>
      </w:r>
      <w:r w:rsidRPr="00376170">
        <w:rPr>
          <w:rFonts w:ascii="Cambria" w:hAnsi="Cambria" w:cs="Tms Rmn"/>
          <w:sz w:val="20"/>
          <w:szCs w:val="20"/>
        </w:rPr>
        <w:t xml:space="preserve">(výrobca </w:t>
      </w:r>
      <w:r w:rsidRPr="000812E7">
        <w:rPr>
          <w:rFonts w:ascii="Cambria" w:hAnsi="Cambria"/>
          <w:sz w:val="20"/>
          <w:szCs w:val="20"/>
        </w:rPr>
        <w:t>Soncini</w:t>
      </w:r>
      <w:r w:rsidRPr="00376170">
        <w:rPr>
          <w:rFonts w:ascii="Cambria" w:hAnsi="Cambria" w:cs="Tms Rmn"/>
          <w:sz w:val="20"/>
          <w:szCs w:val="20"/>
        </w:rPr>
        <w:t xml:space="preserve"> s.r.l.)</w:t>
      </w:r>
      <w:r w:rsidRPr="00376170">
        <w:rPr>
          <w:rFonts w:ascii="Cambria" w:hAnsi="Cambria"/>
          <w:sz w:val="20"/>
          <w:szCs w:val="20"/>
        </w:rPr>
        <w:t xml:space="preserve"> a v plastovej tmavomodrej etui typu M33-I (výrobca Sternisa GmbH) . Do etuí budú strieborné euromince v plexi obaloch vložené spolu s certifikátom deklarujúcim technické parametre strieborných euromincí. Obaly je potrebné zbaviť prachu a nečistôt pred uložením strieborných mincí. Plexi obaly nesmú byť prasknuté, naštrbené a poškrabané, prípadne nesmú mať iné, voľným okom viditeľné vady; etue nesmú byť znečistené, nerovnomerne sfarbené, poškrabané a nesmú mať poškodený uzáver.</w:t>
      </w:r>
      <w:r w:rsidR="00EA7499">
        <w:rPr>
          <w:rFonts w:ascii="Cambria" w:hAnsi="Cambria"/>
          <w:sz w:val="20"/>
          <w:szCs w:val="20"/>
        </w:rPr>
        <w:t xml:space="preserve"> </w:t>
      </w:r>
      <w:r w:rsidRPr="00376170">
        <w:rPr>
          <w:rFonts w:ascii="Cambria" w:hAnsi="Cambria"/>
          <w:bCs/>
          <w:sz w:val="20"/>
          <w:szCs w:val="20"/>
        </w:rPr>
        <w:t>Certifikát bude v rozloženom stave obdĺžnikový, v strede bigovaný a zložený na štvorcový formát o veľkosti 57 x 57 mm. Plošná hmotnosť papiera bude 300 g/m</w:t>
      </w:r>
      <w:r w:rsidRPr="00376170">
        <w:rPr>
          <w:rFonts w:ascii="Cambria" w:hAnsi="Cambria"/>
          <w:bCs/>
          <w:sz w:val="20"/>
          <w:szCs w:val="20"/>
          <w:vertAlign w:val="superscript"/>
        </w:rPr>
        <w:t>2</w:t>
      </w:r>
      <w:r w:rsidRPr="00376170">
        <w:rPr>
          <w:rFonts w:ascii="Cambria" w:hAnsi="Cambria"/>
          <w:bCs/>
          <w:sz w:val="20"/>
          <w:szCs w:val="20"/>
        </w:rPr>
        <w:t xml:space="preserve">, texty zadané </w:t>
      </w:r>
      <w:r w:rsidR="00054025">
        <w:rPr>
          <w:rFonts w:asciiTheme="majorHAnsi" w:hAnsiTheme="majorHAnsi"/>
          <w:sz w:val="20"/>
          <w:szCs w:val="20"/>
        </w:rPr>
        <w:t>verejným obstarávateľ</w:t>
      </w:r>
      <w:r w:rsidRPr="00376170">
        <w:rPr>
          <w:rFonts w:ascii="Cambria" w:hAnsi="Cambria"/>
          <w:bCs/>
          <w:sz w:val="20"/>
          <w:szCs w:val="20"/>
        </w:rPr>
        <w:t xml:space="preserve">om budú </w:t>
      </w:r>
      <w:r w:rsidRPr="00376170">
        <w:rPr>
          <w:rFonts w:ascii="Cambria" w:hAnsi="Cambria"/>
          <w:bCs/>
          <w:sz w:val="20"/>
          <w:szCs w:val="20"/>
        </w:rPr>
        <w:lastRenderedPageBreak/>
        <w:t xml:space="preserve">obojstranne vytlačené modrou farbou na bielom podklade. Okolo okraja certifikátu bude vo vzdialenosti cca 5 mm od okraja vytlačená modrá linka rovnobežne s okrajom certifikátu. </w:t>
      </w:r>
    </w:p>
    <w:p w14:paraId="059995BE" w14:textId="77777777" w:rsidR="00AF1475" w:rsidRPr="00F90F98" w:rsidRDefault="000D295B" w:rsidP="000812E7">
      <w:pPr>
        <w:spacing w:after="120"/>
        <w:ind w:left="1418" w:hanging="284"/>
        <w:contextualSpacing/>
        <w:jc w:val="both"/>
        <w:rPr>
          <w:rFonts w:ascii="Cambria" w:hAnsi="Cambria"/>
          <w:sz w:val="20"/>
          <w:szCs w:val="20"/>
        </w:rPr>
      </w:pPr>
      <w:r>
        <w:rPr>
          <w:rFonts w:ascii="Cambria" w:hAnsi="Cambria"/>
          <w:bCs/>
          <w:sz w:val="20"/>
          <w:szCs w:val="20"/>
        </w:rPr>
        <w:t xml:space="preserve">b) </w:t>
      </w:r>
      <w:r w:rsidRPr="004E69D2">
        <w:rPr>
          <w:rFonts w:ascii="Cambria" w:hAnsi="Cambria"/>
          <w:bCs/>
          <w:sz w:val="20"/>
          <w:szCs w:val="20"/>
        </w:rPr>
        <w:t xml:space="preserve">Etue </w:t>
      </w:r>
      <w:r w:rsidRPr="000812E7">
        <w:rPr>
          <w:rFonts w:ascii="Cambria" w:hAnsi="Cambria"/>
          <w:sz w:val="20"/>
          <w:szCs w:val="20"/>
        </w:rPr>
        <w:t>so</w:t>
      </w:r>
      <w:r w:rsidRPr="004E69D2">
        <w:rPr>
          <w:rFonts w:ascii="Cambria" w:hAnsi="Cambria"/>
          <w:bCs/>
          <w:sz w:val="20"/>
          <w:szCs w:val="20"/>
        </w:rPr>
        <w:t xml:space="preserve"> striebornými euromincami a certifikátmi budú vložené po 100 kusoch do kartónovej škatule, pričom jednotlivé vrstvy budú oddelené papierom, aby sa zabránilo poškodeniu etuí pri preprave. Kartónové škatule budú prelepené samolepiacou páskou a označené rovnakým spôsobom ako kartónové škatule so striebornými euromincami bežného vyhotovenia.</w:t>
      </w:r>
      <w:r>
        <w:rPr>
          <w:rFonts w:ascii="Cambria" w:hAnsi="Cambria"/>
          <w:bCs/>
          <w:sz w:val="20"/>
          <w:szCs w:val="20"/>
        </w:rPr>
        <w:t xml:space="preserve"> </w:t>
      </w:r>
      <w:r w:rsidR="00AF1475">
        <w:rPr>
          <w:rFonts w:ascii="Cambria" w:hAnsi="Cambria"/>
          <w:sz w:val="20"/>
          <w:szCs w:val="20"/>
        </w:rPr>
        <w:t xml:space="preserve">Kartónové škatule budú uložené na paletách. Palety nie sú súčasťou ceny za balenie a sú vlastníctvom úspešného uchádzača. </w:t>
      </w:r>
      <w:r w:rsidR="00AF1475" w:rsidRPr="00812C01">
        <w:rPr>
          <w:rFonts w:ascii="Cambria" w:hAnsi="Cambria"/>
          <w:sz w:val="20"/>
          <w:szCs w:val="20"/>
        </w:rPr>
        <w:t>Palety zo zásielok euromincí od úspešného uchádzača odosiela preberacie miesto po prevzatí zásielky úspešné</w:t>
      </w:r>
      <w:r w:rsidR="00AF1475">
        <w:rPr>
          <w:rFonts w:ascii="Cambria" w:hAnsi="Cambria"/>
          <w:sz w:val="20"/>
          <w:szCs w:val="20"/>
        </w:rPr>
        <w:t>mu</w:t>
      </w:r>
      <w:r w:rsidR="00AF1475" w:rsidRPr="00812C01">
        <w:rPr>
          <w:rFonts w:ascii="Cambria" w:hAnsi="Cambria"/>
          <w:sz w:val="20"/>
          <w:szCs w:val="20"/>
        </w:rPr>
        <w:t xml:space="preserve"> uchádzač</w:t>
      </w:r>
      <w:r w:rsidR="00AF1475">
        <w:rPr>
          <w:rFonts w:ascii="Cambria" w:hAnsi="Cambria"/>
          <w:sz w:val="20"/>
          <w:szCs w:val="20"/>
        </w:rPr>
        <w:t>ovi</w:t>
      </w:r>
      <w:r w:rsidR="00AF1475" w:rsidRPr="00812C01">
        <w:rPr>
          <w:rFonts w:ascii="Cambria" w:hAnsi="Cambria"/>
          <w:sz w:val="20"/>
          <w:szCs w:val="20"/>
        </w:rPr>
        <w:t xml:space="preserve"> so sprievodným dokladom v termínoch individuálne dohodnutých</w:t>
      </w:r>
      <w:r w:rsidR="00AF1475" w:rsidRPr="00455315">
        <w:rPr>
          <w:rFonts w:ascii="Cambria" w:hAnsi="Cambria"/>
          <w:sz w:val="20"/>
          <w:szCs w:val="20"/>
        </w:rPr>
        <w:t xml:space="preserve"> s úspešným uchádzačom.</w:t>
      </w:r>
    </w:p>
    <w:p w14:paraId="392A5963" w14:textId="19EC4D8E" w:rsidR="000D295B" w:rsidRPr="004E69D2" w:rsidRDefault="00A67C16" w:rsidP="000D295B">
      <w:pPr>
        <w:pStyle w:val="ListParagraph"/>
        <w:tabs>
          <w:tab w:val="num" w:pos="709"/>
          <w:tab w:val="center" w:pos="4819"/>
          <w:tab w:val="right" w:pos="9072"/>
        </w:tabs>
        <w:spacing w:line="240" w:lineRule="auto"/>
        <w:ind w:left="567"/>
        <w:jc w:val="both"/>
        <w:rPr>
          <w:rFonts w:ascii="Cambria" w:hAnsi="Cambria"/>
          <w:bCs/>
          <w:sz w:val="20"/>
          <w:szCs w:val="20"/>
        </w:rPr>
      </w:pPr>
      <w:r>
        <w:rPr>
          <w:rFonts w:asciiTheme="majorHAnsi" w:hAnsiTheme="majorHAnsi"/>
          <w:sz w:val="20"/>
          <w:szCs w:val="20"/>
        </w:rPr>
        <w:t>Úspešný uchádzač</w:t>
      </w:r>
      <w:r w:rsidR="000D295B" w:rsidRPr="00376170">
        <w:rPr>
          <w:rFonts w:ascii="Cambria" w:hAnsi="Cambria"/>
          <w:sz w:val="20"/>
          <w:szCs w:val="20"/>
        </w:rPr>
        <w:t xml:space="preserve"> predloží grafické riešenie certifikátu a vzory jednotlivých častí balenia na schválenie </w:t>
      </w:r>
      <w:r w:rsidR="00054025">
        <w:rPr>
          <w:rFonts w:asciiTheme="majorHAnsi" w:hAnsiTheme="majorHAnsi"/>
          <w:sz w:val="20"/>
          <w:szCs w:val="20"/>
        </w:rPr>
        <w:t>verejnému obstarávate</w:t>
      </w:r>
      <w:r w:rsidR="000D295B" w:rsidRPr="00376170">
        <w:rPr>
          <w:rFonts w:ascii="Cambria" w:hAnsi="Cambria"/>
          <w:sz w:val="20"/>
          <w:szCs w:val="20"/>
        </w:rPr>
        <w:t>ľov</w:t>
      </w:r>
      <w:r w:rsidR="00054025">
        <w:rPr>
          <w:rFonts w:ascii="Cambria" w:hAnsi="Cambria"/>
          <w:sz w:val="20"/>
          <w:szCs w:val="20"/>
        </w:rPr>
        <w:t>i.</w:t>
      </w:r>
    </w:p>
    <w:p w14:paraId="28B3EE41" w14:textId="67038D74" w:rsidR="000D295B" w:rsidRPr="00376170" w:rsidRDefault="000D295B" w:rsidP="000812E7">
      <w:pPr>
        <w:pStyle w:val="Heading3"/>
        <w:numPr>
          <w:ilvl w:val="1"/>
          <w:numId w:val="52"/>
        </w:numPr>
        <w:tabs>
          <w:tab w:val="num" w:pos="576"/>
        </w:tabs>
        <w:ind w:left="567" w:hanging="567"/>
        <w:rPr>
          <w:rFonts w:ascii="Cambria" w:hAnsi="Cambria"/>
          <w:sz w:val="20"/>
          <w:szCs w:val="20"/>
        </w:rPr>
      </w:pPr>
      <w:bookmarkStart w:id="124" w:name="_Toc75432724"/>
      <w:r w:rsidRPr="00376170">
        <w:rPr>
          <w:rFonts w:ascii="Cambria" w:hAnsi="Cambria"/>
          <w:sz w:val="20"/>
          <w:szCs w:val="20"/>
        </w:rPr>
        <w:t>Zlaté zberateľské euromince v nominálnej hodnote 100 eur</w:t>
      </w:r>
      <w:bookmarkEnd w:id="124"/>
    </w:p>
    <w:tbl>
      <w:tblPr>
        <w:tblW w:w="895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7"/>
        <w:gridCol w:w="1142"/>
        <w:gridCol w:w="1134"/>
        <w:gridCol w:w="1417"/>
        <w:gridCol w:w="1134"/>
        <w:gridCol w:w="1843"/>
        <w:gridCol w:w="1417"/>
      </w:tblGrid>
      <w:tr w:rsidR="000D295B" w:rsidRPr="00376170" w14:paraId="694DC069" w14:textId="77777777" w:rsidTr="00326CFF">
        <w:trPr>
          <w:trHeight w:val="659"/>
        </w:trPr>
        <w:tc>
          <w:tcPr>
            <w:tcW w:w="867" w:type="dxa"/>
          </w:tcPr>
          <w:p w14:paraId="19C7EB70" w14:textId="77777777" w:rsidR="000D295B" w:rsidRPr="00376170" w:rsidRDefault="000D295B" w:rsidP="00A3766B">
            <w:pPr>
              <w:jc w:val="both"/>
              <w:rPr>
                <w:rFonts w:ascii="Cambria" w:hAnsi="Cambria"/>
                <w:b/>
                <w:sz w:val="20"/>
                <w:szCs w:val="20"/>
                <w:lang w:val="en-GB"/>
              </w:rPr>
            </w:pPr>
            <w:r w:rsidRPr="00376170">
              <w:rPr>
                <w:rFonts w:ascii="Cambria" w:hAnsi="Cambria"/>
                <w:b/>
                <w:bCs/>
                <w:sz w:val="20"/>
                <w:szCs w:val="20"/>
                <w:lang w:val="en-GB"/>
              </w:rPr>
              <w:t>NH</w:t>
            </w:r>
          </w:p>
        </w:tc>
        <w:tc>
          <w:tcPr>
            <w:tcW w:w="1142" w:type="dxa"/>
          </w:tcPr>
          <w:p w14:paraId="259FE787" w14:textId="77777777" w:rsidR="000D295B" w:rsidRPr="00376170" w:rsidRDefault="000D295B" w:rsidP="00A3766B">
            <w:pPr>
              <w:jc w:val="both"/>
              <w:rPr>
                <w:rFonts w:ascii="Cambria" w:hAnsi="Cambria"/>
                <w:b/>
                <w:bCs/>
                <w:sz w:val="20"/>
                <w:szCs w:val="20"/>
                <w:lang w:val="en-GB"/>
              </w:rPr>
            </w:pPr>
            <w:r w:rsidRPr="00376170">
              <w:rPr>
                <w:rFonts w:ascii="Cambria" w:hAnsi="Cambria"/>
                <w:b/>
                <w:bCs/>
                <w:sz w:val="20"/>
                <w:szCs w:val="20"/>
                <w:lang w:val="en-GB"/>
              </w:rPr>
              <w:t>TVAR</w:t>
            </w:r>
          </w:p>
        </w:tc>
        <w:tc>
          <w:tcPr>
            <w:tcW w:w="1134" w:type="dxa"/>
          </w:tcPr>
          <w:p w14:paraId="0281F698" w14:textId="77777777" w:rsidR="000D295B" w:rsidRPr="00376170" w:rsidRDefault="000D295B" w:rsidP="00A3766B">
            <w:pPr>
              <w:jc w:val="both"/>
              <w:rPr>
                <w:rFonts w:ascii="Cambria" w:hAnsi="Cambria"/>
                <w:b/>
                <w:bCs/>
                <w:sz w:val="20"/>
                <w:szCs w:val="20"/>
                <w:lang w:val="en-GB"/>
              </w:rPr>
            </w:pPr>
            <w:r w:rsidRPr="00376170">
              <w:rPr>
                <w:rFonts w:ascii="Cambria" w:hAnsi="Cambria"/>
                <w:b/>
                <w:bCs/>
                <w:sz w:val="20"/>
                <w:szCs w:val="20"/>
                <w:lang w:val="en-GB"/>
              </w:rPr>
              <w:t>ZLOŽENIE</w:t>
            </w:r>
          </w:p>
        </w:tc>
        <w:tc>
          <w:tcPr>
            <w:tcW w:w="1417" w:type="dxa"/>
          </w:tcPr>
          <w:p w14:paraId="4EDDE2CF" w14:textId="77777777" w:rsidR="000D295B" w:rsidRPr="00376170" w:rsidRDefault="000D295B" w:rsidP="00A3766B">
            <w:pPr>
              <w:jc w:val="both"/>
              <w:rPr>
                <w:rFonts w:ascii="Cambria" w:hAnsi="Cambria"/>
                <w:b/>
                <w:sz w:val="20"/>
                <w:szCs w:val="20"/>
                <w:lang w:val="en-GB"/>
              </w:rPr>
            </w:pPr>
            <w:r w:rsidRPr="00376170">
              <w:rPr>
                <w:rFonts w:ascii="Cambria" w:hAnsi="Cambria"/>
                <w:b/>
                <w:bCs/>
                <w:sz w:val="20"/>
                <w:szCs w:val="20"/>
                <w:lang w:val="en-GB"/>
              </w:rPr>
              <w:t>HMOTNOSŤ (g)</w:t>
            </w:r>
          </w:p>
        </w:tc>
        <w:tc>
          <w:tcPr>
            <w:tcW w:w="1134" w:type="dxa"/>
          </w:tcPr>
          <w:p w14:paraId="315304E1" w14:textId="77777777" w:rsidR="000D295B" w:rsidRPr="00376170" w:rsidRDefault="000D295B" w:rsidP="00A3766B">
            <w:pPr>
              <w:jc w:val="both"/>
              <w:rPr>
                <w:rFonts w:ascii="Cambria" w:hAnsi="Cambria"/>
                <w:b/>
                <w:bCs/>
                <w:sz w:val="20"/>
                <w:szCs w:val="20"/>
                <w:lang w:val="en-GB"/>
              </w:rPr>
            </w:pPr>
            <w:r w:rsidRPr="00376170">
              <w:rPr>
                <w:rFonts w:ascii="Cambria" w:hAnsi="Cambria"/>
                <w:b/>
                <w:bCs/>
                <w:sz w:val="20"/>
                <w:szCs w:val="20"/>
                <w:lang w:val="en-GB"/>
              </w:rPr>
              <w:t>PRIEMER</w:t>
            </w:r>
          </w:p>
          <w:p w14:paraId="58EF08DF" w14:textId="77777777" w:rsidR="000D295B" w:rsidRPr="00376170" w:rsidRDefault="000D295B" w:rsidP="00A3766B">
            <w:pPr>
              <w:jc w:val="both"/>
              <w:rPr>
                <w:rFonts w:ascii="Cambria" w:hAnsi="Cambria"/>
                <w:b/>
                <w:sz w:val="20"/>
                <w:szCs w:val="20"/>
                <w:lang w:val="en-GB"/>
              </w:rPr>
            </w:pPr>
            <w:r w:rsidRPr="00376170">
              <w:rPr>
                <w:rFonts w:ascii="Cambria" w:hAnsi="Cambria"/>
                <w:b/>
                <w:bCs/>
                <w:sz w:val="20"/>
                <w:szCs w:val="20"/>
                <w:lang w:val="en-GB"/>
              </w:rPr>
              <w:t>(mm)</w:t>
            </w:r>
          </w:p>
        </w:tc>
        <w:tc>
          <w:tcPr>
            <w:tcW w:w="1843" w:type="dxa"/>
          </w:tcPr>
          <w:p w14:paraId="65344ABF" w14:textId="77777777" w:rsidR="000D295B" w:rsidRPr="00376170" w:rsidRDefault="000D295B" w:rsidP="00A3766B">
            <w:pPr>
              <w:jc w:val="both"/>
              <w:rPr>
                <w:rFonts w:ascii="Cambria" w:hAnsi="Cambria"/>
                <w:b/>
                <w:bCs/>
                <w:sz w:val="20"/>
                <w:szCs w:val="20"/>
                <w:lang w:val="en-GB"/>
              </w:rPr>
            </w:pPr>
            <w:r w:rsidRPr="00376170">
              <w:rPr>
                <w:rFonts w:ascii="Cambria" w:hAnsi="Cambria"/>
                <w:b/>
                <w:bCs/>
                <w:sz w:val="20"/>
                <w:szCs w:val="20"/>
                <w:lang w:val="en-GB"/>
              </w:rPr>
              <w:t>VYHOTOVENIE</w:t>
            </w:r>
          </w:p>
        </w:tc>
        <w:tc>
          <w:tcPr>
            <w:tcW w:w="1417" w:type="dxa"/>
          </w:tcPr>
          <w:p w14:paraId="22246545" w14:textId="77777777" w:rsidR="000D295B" w:rsidRPr="00376170" w:rsidRDefault="000D295B" w:rsidP="00A3766B">
            <w:pPr>
              <w:jc w:val="both"/>
              <w:rPr>
                <w:rFonts w:ascii="Cambria" w:hAnsi="Cambria"/>
                <w:b/>
                <w:sz w:val="20"/>
                <w:szCs w:val="20"/>
                <w:lang w:val="en-GB"/>
              </w:rPr>
            </w:pPr>
            <w:r w:rsidRPr="00376170">
              <w:rPr>
                <w:rFonts w:ascii="Cambria" w:hAnsi="Cambria"/>
                <w:b/>
                <w:bCs/>
                <w:sz w:val="20"/>
                <w:szCs w:val="20"/>
                <w:lang w:val="en-GB"/>
              </w:rPr>
              <w:t>HRANA</w:t>
            </w:r>
          </w:p>
        </w:tc>
      </w:tr>
      <w:tr w:rsidR="000D295B" w:rsidRPr="00376170" w14:paraId="6EDB57A7" w14:textId="77777777" w:rsidTr="00326CFF">
        <w:trPr>
          <w:trHeight w:val="1202"/>
        </w:trPr>
        <w:tc>
          <w:tcPr>
            <w:tcW w:w="867" w:type="dxa"/>
          </w:tcPr>
          <w:p w14:paraId="66DB6CC2" w14:textId="77777777" w:rsidR="000D295B" w:rsidRPr="00376170" w:rsidRDefault="000D295B" w:rsidP="00A3766B">
            <w:pPr>
              <w:jc w:val="both"/>
              <w:rPr>
                <w:rFonts w:ascii="Cambria" w:hAnsi="Cambria"/>
                <w:sz w:val="20"/>
                <w:szCs w:val="20"/>
                <w:lang w:val="en-GB"/>
              </w:rPr>
            </w:pPr>
            <w:r w:rsidRPr="00376170">
              <w:rPr>
                <w:rFonts w:ascii="Cambria" w:hAnsi="Cambria"/>
                <w:sz w:val="20"/>
                <w:szCs w:val="20"/>
                <w:lang w:val="en-GB"/>
              </w:rPr>
              <w:t>100 €</w:t>
            </w:r>
          </w:p>
        </w:tc>
        <w:tc>
          <w:tcPr>
            <w:tcW w:w="1142" w:type="dxa"/>
          </w:tcPr>
          <w:p w14:paraId="0AE84EE8" w14:textId="77777777" w:rsidR="000D295B" w:rsidRPr="00376170" w:rsidRDefault="000D295B" w:rsidP="00A3766B">
            <w:pPr>
              <w:jc w:val="both"/>
              <w:rPr>
                <w:rFonts w:ascii="Cambria" w:hAnsi="Cambria"/>
                <w:sz w:val="20"/>
                <w:szCs w:val="20"/>
                <w:lang w:val="en-GB"/>
              </w:rPr>
            </w:pPr>
            <w:r w:rsidRPr="00376170">
              <w:rPr>
                <w:rFonts w:ascii="Cambria" w:hAnsi="Cambria"/>
                <w:sz w:val="20"/>
                <w:szCs w:val="20"/>
                <w:lang w:val="en-GB"/>
              </w:rPr>
              <w:t>kruh</w:t>
            </w:r>
          </w:p>
        </w:tc>
        <w:tc>
          <w:tcPr>
            <w:tcW w:w="1134" w:type="dxa"/>
          </w:tcPr>
          <w:p w14:paraId="0D27DA80" w14:textId="77777777" w:rsidR="000D295B" w:rsidRPr="00376170" w:rsidRDefault="000D295B" w:rsidP="00A3766B">
            <w:pPr>
              <w:jc w:val="both"/>
              <w:rPr>
                <w:rFonts w:ascii="Cambria" w:hAnsi="Cambria"/>
                <w:sz w:val="20"/>
                <w:szCs w:val="20"/>
                <w:lang w:val="en-GB"/>
              </w:rPr>
            </w:pPr>
            <w:r w:rsidRPr="00376170">
              <w:rPr>
                <w:rFonts w:ascii="Cambria" w:hAnsi="Cambria"/>
                <w:sz w:val="20"/>
                <w:szCs w:val="20"/>
                <w:lang w:val="en-GB"/>
              </w:rPr>
              <w:t>Au 900</w:t>
            </w:r>
          </w:p>
          <w:p w14:paraId="4CF6072A" w14:textId="77777777" w:rsidR="000D295B" w:rsidRPr="00376170" w:rsidRDefault="000D295B" w:rsidP="00A3766B">
            <w:pPr>
              <w:jc w:val="both"/>
              <w:rPr>
                <w:rFonts w:ascii="Cambria" w:hAnsi="Cambria"/>
                <w:sz w:val="20"/>
                <w:szCs w:val="20"/>
                <w:lang w:val="en-GB"/>
              </w:rPr>
            </w:pPr>
            <w:r w:rsidRPr="00376170">
              <w:rPr>
                <w:rFonts w:ascii="Cambria" w:hAnsi="Cambria"/>
                <w:sz w:val="20"/>
                <w:szCs w:val="20"/>
                <w:lang w:val="en-GB"/>
              </w:rPr>
              <w:t>Ag 75</w:t>
            </w:r>
          </w:p>
          <w:p w14:paraId="157DA59C" w14:textId="77777777" w:rsidR="000D295B" w:rsidRPr="00376170" w:rsidRDefault="000D295B" w:rsidP="00A3766B">
            <w:pPr>
              <w:jc w:val="both"/>
              <w:rPr>
                <w:rFonts w:ascii="Cambria" w:hAnsi="Cambria"/>
                <w:sz w:val="20"/>
                <w:szCs w:val="20"/>
                <w:lang w:val="en-GB"/>
              </w:rPr>
            </w:pPr>
            <w:r w:rsidRPr="00376170">
              <w:rPr>
                <w:rFonts w:ascii="Cambria" w:hAnsi="Cambria"/>
                <w:sz w:val="20"/>
                <w:szCs w:val="20"/>
                <w:lang w:val="en-GB"/>
              </w:rPr>
              <w:t>Cu 25</w:t>
            </w:r>
          </w:p>
        </w:tc>
        <w:tc>
          <w:tcPr>
            <w:tcW w:w="1417" w:type="dxa"/>
          </w:tcPr>
          <w:p w14:paraId="104712DD" w14:textId="77777777" w:rsidR="000D295B" w:rsidRPr="00376170" w:rsidRDefault="000D295B" w:rsidP="00A3766B">
            <w:pPr>
              <w:jc w:val="both"/>
              <w:rPr>
                <w:rFonts w:ascii="Cambria" w:hAnsi="Cambria"/>
                <w:sz w:val="20"/>
                <w:szCs w:val="20"/>
              </w:rPr>
            </w:pPr>
            <w:r w:rsidRPr="00376170">
              <w:rPr>
                <w:rFonts w:ascii="Cambria" w:hAnsi="Cambria"/>
                <w:sz w:val="20"/>
                <w:szCs w:val="20"/>
              </w:rPr>
              <w:t xml:space="preserve">9,5 </w:t>
            </w:r>
          </w:p>
          <w:p w14:paraId="11AB5CD0" w14:textId="77777777" w:rsidR="000D295B" w:rsidRPr="00376170" w:rsidRDefault="000D295B" w:rsidP="00A3766B">
            <w:pPr>
              <w:jc w:val="both"/>
              <w:rPr>
                <w:rFonts w:ascii="Cambria" w:hAnsi="Cambria"/>
                <w:sz w:val="20"/>
                <w:szCs w:val="20"/>
                <w:lang w:val="en-GB"/>
              </w:rPr>
            </w:pPr>
            <w:r w:rsidRPr="00376170">
              <w:rPr>
                <w:rFonts w:ascii="Cambria" w:hAnsi="Cambria"/>
                <w:sz w:val="20"/>
                <w:szCs w:val="20"/>
              </w:rPr>
              <w:t>+ 0,08</w:t>
            </w:r>
          </w:p>
        </w:tc>
        <w:tc>
          <w:tcPr>
            <w:tcW w:w="1134" w:type="dxa"/>
          </w:tcPr>
          <w:p w14:paraId="761457B3" w14:textId="77777777" w:rsidR="000D295B" w:rsidRPr="00376170" w:rsidRDefault="000D295B" w:rsidP="00A3766B">
            <w:pPr>
              <w:jc w:val="both"/>
              <w:rPr>
                <w:rFonts w:ascii="Cambria" w:hAnsi="Cambria"/>
                <w:sz w:val="20"/>
                <w:szCs w:val="20"/>
                <w:lang w:val="en-GB"/>
              </w:rPr>
            </w:pPr>
            <w:r w:rsidRPr="00376170">
              <w:rPr>
                <w:rFonts w:ascii="Cambria" w:hAnsi="Cambria"/>
                <w:sz w:val="20"/>
                <w:szCs w:val="20"/>
                <w:lang w:val="en-GB"/>
              </w:rPr>
              <w:t xml:space="preserve">26 </w:t>
            </w:r>
          </w:p>
          <w:p w14:paraId="05755A74" w14:textId="77777777" w:rsidR="000D295B" w:rsidRPr="00376170" w:rsidRDefault="000D295B" w:rsidP="00A3766B">
            <w:pPr>
              <w:jc w:val="both"/>
              <w:rPr>
                <w:rFonts w:ascii="Cambria" w:hAnsi="Cambria"/>
                <w:sz w:val="20"/>
                <w:szCs w:val="20"/>
                <w:lang w:val="en-GB"/>
              </w:rPr>
            </w:pPr>
            <w:r w:rsidRPr="00376170">
              <w:rPr>
                <w:rFonts w:ascii="Cambria" w:hAnsi="Cambria"/>
                <w:sz w:val="20"/>
                <w:szCs w:val="20"/>
              </w:rPr>
              <w:t>± 0,1</w:t>
            </w:r>
          </w:p>
        </w:tc>
        <w:tc>
          <w:tcPr>
            <w:tcW w:w="1843" w:type="dxa"/>
          </w:tcPr>
          <w:p w14:paraId="021BC154" w14:textId="77777777" w:rsidR="000D295B" w:rsidRPr="00376170" w:rsidRDefault="000D295B" w:rsidP="00A3766B">
            <w:pPr>
              <w:jc w:val="both"/>
              <w:rPr>
                <w:rFonts w:ascii="Cambria" w:hAnsi="Cambria"/>
                <w:sz w:val="20"/>
                <w:szCs w:val="20"/>
                <w:lang w:val="en-GB"/>
              </w:rPr>
            </w:pPr>
            <w:r w:rsidRPr="00376170">
              <w:rPr>
                <w:rFonts w:ascii="Cambria" w:hAnsi="Cambria"/>
                <w:sz w:val="20"/>
                <w:szCs w:val="20"/>
                <w:lang w:val="en-GB"/>
              </w:rPr>
              <w:t>proof</w:t>
            </w:r>
          </w:p>
        </w:tc>
        <w:tc>
          <w:tcPr>
            <w:tcW w:w="1417" w:type="dxa"/>
          </w:tcPr>
          <w:p w14:paraId="7DD454EE" w14:textId="77777777" w:rsidR="000D295B" w:rsidRPr="00376170" w:rsidRDefault="000D295B" w:rsidP="00A3766B">
            <w:pPr>
              <w:jc w:val="both"/>
              <w:rPr>
                <w:rFonts w:ascii="Cambria" w:hAnsi="Cambria"/>
                <w:sz w:val="20"/>
                <w:szCs w:val="20"/>
                <w:lang w:val="en-GB"/>
              </w:rPr>
            </w:pPr>
            <w:r w:rsidRPr="00376170">
              <w:rPr>
                <w:rFonts w:ascii="Cambria" w:hAnsi="Cambria"/>
                <w:sz w:val="20"/>
                <w:szCs w:val="20"/>
                <w:lang w:val="en-GB"/>
              </w:rPr>
              <w:t>vrúbkovaná</w:t>
            </w:r>
          </w:p>
          <w:p w14:paraId="55CB2F1D" w14:textId="77777777" w:rsidR="000D295B" w:rsidRPr="00376170" w:rsidRDefault="000D295B" w:rsidP="00A3766B">
            <w:pPr>
              <w:jc w:val="both"/>
              <w:rPr>
                <w:rFonts w:ascii="Cambria" w:hAnsi="Cambria"/>
                <w:sz w:val="20"/>
                <w:szCs w:val="20"/>
                <w:lang w:val="en-GB"/>
              </w:rPr>
            </w:pPr>
            <w:r w:rsidRPr="00376170">
              <w:rPr>
                <w:rFonts w:ascii="Cambria" w:hAnsi="Cambria"/>
                <w:sz w:val="20"/>
                <w:szCs w:val="20"/>
                <w:lang w:val="en-GB"/>
              </w:rPr>
              <w:t>(200 vrúbkov)</w:t>
            </w:r>
          </w:p>
        </w:tc>
      </w:tr>
    </w:tbl>
    <w:p w14:paraId="6FBEA5FD" w14:textId="77777777" w:rsidR="000D295B" w:rsidRDefault="000D295B" w:rsidP="000D295B">
      <w:pPr>
        <w:jc w:val="both"/>
        <w:rPr>
          <w:rFonts w:ascii="Cambria" w:hAnsi="Cambria"/>
          <w:sz w:val="20"/>
          <w:szCs w:val="20"/>
        </w:rPr>
      </w:pPr>
    </w:p>
    <w:p w14:paraId="7FF2D2B8" w14:textId="77777777" w:rsidR="000D295B" w:rsidRPr="004E69D2" w:rsidRDefault="000D295B" w:rsidP="000812E7">
      <w:pPr>
        <w:pStyle w:val="ListParagraph"/>
        <w:numPr>
          <w:ilvl w:val="2"/>
          <w:numId w:val="56"/>
        </w:numPr>
        <w:spacing w:after="0"/>
        <w:ind w:left="1134" w:hanging="567"/>
        <w:jc w:val="both"/>
        <w:rPr>
          <w:rFonts w:ascii="Cambria" w:hAnsi="Cambria"/>
          <w:sz w:val="20"/>
          <w:szCs w:val="20"/>
        </w:rPr>
      </w:pPr>
      <w:r w:rsidRPr="004E69D2">
        <w:rPr>
          <w:rFonts w:ascii="Cambria" w:hAnsi="Cambria"/>
          <w:sz w:val="20"/>
          <w:szCs w:val="20"/>
        </w:rPr>
        <w:t>Balenie zlatých euromincí:</w:t>
      </w:r>
    </w:p>
    <w:p w14:paraId="218AC7C5" w14:textId="01E02369" w:rsidR="000D295B" w:rsidRPr="00376170" w:rsidRDefault="000D295B" w:rsidP="000812E7">
      <w:pPr>
        <w:spacing w:after="120"/>
        <w:ind w:left="1418" w:hanging="284"/>
        <w:contextualSpacing/>
        <w:jc w:val="both"/>
        <w:rPr>
          <w:rFonts w:ascii="Cambria" w:hAnsi="Cambria"/>
          <w:sz w:val="20"/>
          <w:szCs w:val="20"/>
        </w:rPr>
      </w:pPr>
      <w:r>
        <w:rPr>
          <w:rFonts w:ascii="Cambria" w:hAnsi="Cambria"/>
          <w:sz w:val="20"/>
          <w:szCs w:val="20"/>
        </w:rPr>
        <w:t>a)</w:t>
      </w:r>
      <w:r w:rsidR="00BE27A3">
        <w:rPr>
          <w:rFonts w:ascii="Cambria" w:hAnsi="Cambria"/>
          <w:sz w:val="20"/>
          <w:szCs w:val="20"/>
        </w:rPr>
        <w:tab/>
      </w:r>
      <w:r w:rsidRPr="00376170">
        <w:rPr>
          <w:rFonts w:ascii="Cambria" w:hAnsi="Cambria"/>
          <w:sz w:val="20"/>
          <w:szCs w:val="20"/>
        </w:rPr>
        <w:t xml:space="preserve">Zlaté </w:t>
      </w:r>
      <w:r w:rsidRPr="000812E7">
        <w:rPr>
          <w:rFonts w:ascii="Cambria" w:hAnsi="Cambria"/>
          <w:bCs/>
          <w:sz w:val="20"/>
          <w:szCs w:val="20"/>
        </w:rPr>
        <w:t>euromince</w:t>
      </w:r>
      <w:r w:rsidRPr="00376170">
        <w:rPr>
          <w:rFonts w:ascii="Cambria" w:hAnsi="Cambria"/>
          <w:sz w:val="20"/>
          <w:szCs w:val="20"/>
        </w:rPr>
        <w:t xml:space="preserve"> budú vložené do plexi obalov typu č. 360008-026,22 (výrobca Sternisa, GmbH) spolu s certifikátom deklarujúcim technické parametre zlatých euromincí do etuí od výrobcu International Packaging Corporation (Ayrshire Scotland) č. 8-1-1-AW /BurgundyLavagna/ VAC 8-S 673 . Obaly je potrebné zbaviť prachu a nečistôt pred uložením zlatých euromincí. Plexi obaly nesmú byť prasknuté, naštrbené a poškrabané; etue nesmú byť znečistené, nerovnomerne sfarbené, poškrabané a nesmú mať poškodený uzáver. </w:t>
      </w:r>
    </w:p>
    <w:p w14:paraId="641E8BD5" w14:textId="43D43DF1" w:rsidR="000D295B" w:rsidRPr="004E69D2" w:rsidRDefault="000D295B" w:rsidP="000812E7">
      <w:pPr>
        <w:spacing w:after="120"/>
        <w:ind w:left="1418" w:hanging="284"/>
        <w:contextualSpacing/>
        <w:jc w:val="both"/>
        <w:rPr>
          <w:rFonts w:ascii="Cambria" w:hAnsi="Cambria"/>
          <w:sz w:val="20"/>
          <w:szCs w:val="20"/>
        </w:rPr>
      </w:pPr>
      <w:r>
        <w:rPr>
          <w:rFonts w:ascii="Cambria" w:hAnsi="Cambria"/>
          <w:sz w:val="20"/>
          <w:szCs w:val="20"/>
        </w:rPr>
        <w:t xml:space="preserve">b) </w:t>
      </w:r>
      <w:r w:rsidRPr="000812E7">
        <w:rPr>
          <w:rFonts w:ascii="Cambria" w:hAnsi="Cambria"/>
          <w:bCs/>
          <w:sz w:val="20"/>
          <w:szCs w:val="20"/>
        </w:rPr>
        <w:t>Texty</w:t>
      </w:r>
      <w:r w:rsidRPr="004E69D2">
        <w:rPr>
          <w:rFonts w:ascii="Cambria" w:hAnsi="Cambria"/>
          <w:sz w:val="20"/>
          <w:szCs w:val="20"/>
        </w:rPr>
        <w:t xml:space="preserve"> certifikátu, ktoré zadá </w:t>
      </w:r>
      <w:r w:rsidR="00054025">
        <w:rPr>
          <w:rFonts w:asciiTheme="majorHAnsi" w:hAnsiTheme="majorHAnsi"/>
          <w:sz w:val="20"/>
          <w:szCs w:val="20"/>
        </w:rPr>
        <w:t>verejný obstarávateľ</w:t>
      </w:r>
      <w:r w:rsidRPr="004E69D2">
        <w:rPr>
          <w:rFonts w:ascii="Cambria" w:hAnsi="Cambria"/>
          <w:sz w:val="20"/>
          <w:szCs w:val="20"/>
        </w:rPr>
        <w:t xml:space="preserve">, budú obojstranne vytlačené bordovou farbou na bielom podklade. Rohy certifikátu budú zaoblené s polomerom zaoblenia cca 6 mm. Okolo okraja certifikátu zostane biela plocha široká cca 6 mm, v strede ktorej bude vytlačená bordová linka rovnobežne s okrajom so zaoblením, v rohoch paralelne so zaoblením rohov certifikátu. </w:t>
      </w:r>
      <w:r w:rsidRPr="004E69D2">
        <w:rPr>
          <w:rFonts w:ascii="Cambria" w:hAnsi="Cambria"/>
          <w:bCs/>
          <w:sz w:val="20"/>
          <w:szCs w:val="20"/>
        </w:rPr>
        <w:t>Plošná hmotnosť papiera certifikátu bude 300 g/m</w:t>
      </w:r>
      <w:r w:rsidRPr="004E69D2">
        <w:rPr>
          <w:rFonts w:ascii="Cambria" w:hAnsi="Cambria"/>
          <w:bCs/>
          <w:sz w:val="20"/>
          <w:szCs w:val="20"/>
          <w:vertAlign w:val="superscript"/>
        </w:rPr>
        <w:t>2</w:t>
      </w:r>
      <w:r w:rsidRPr="004E69D2">
        <w:rPr>
          <w:rFonts w:ascii="Cambria" w:hAnsi="Cambria"/>
          <w:bCs/>
          <w:sz w:val="20"/>
          <w:szCs w:val="20"/>
        </w:rPr>
        <w:t xml:space="preserve">. </w:t>
      </w:r>
      <w:r w:rsidRPr="004E69D2">
        <w:rPr>
          <w:rFonts w:ascii="Cambria" w:hAnsi="Cambria"/>
          <w:sz w:val="20"/>
          <w:szCs w:val="20"/>
        </w:rPr>
        <w:t xml:space="preserve">Etua so zlatou euromincou bude vložená do vrchného násuvného papierového obalu vo veľkosti ekvivalentnej veľkosti etue podľa zadania </w:t>
      </w:r>
      <w:r w:rsidR="00054025">
        <w:rPr>
          <w:rFonts w:asciiTheme="majorHAnsi" w:hAnsiTheme="majorHAnsi"/>
          <w:sz w:val="20"/>
          <w:szCs w:val="20"/>
        </w:rPr>
        <w:t>verejného obstarávate</w:t>
      </w:r>
      <w:r w:rsidRPr="004E69D2">
        <w:rPr>
          <w:rFonts w:ascii="Cambria" w:hAnsi="Cambria"/>
          <w:sz w:val="20"/>
          <w:szCs w:val="20"/>
        </w:rPr>
        <w:t>ľa. Papier vrchného násuvného obalu bude mať 300 g/m</w:t>
      </w:r>
      <w:r w:rsidRPr="004E69D2">
        <w:rPr>
          <w:rFonts w:ascii="Cambria" w:hAnsi="Cambria"/>
          <w:sz w:val="20"/>
          <w:szCs w:val="20"/>
          <w:vertAlign w:val="superscript"/>
        </w:rPr>
        <w:t>2</w:t>
      </w:r>
      <w:r w:rsidRPr="004E69D2">
        <w:rPr>
          <w:rFonts w:ascii="Cambria" w:hAnsi="Cambria"/>
          <w:sz w:val="20"/>
          <w:szCs w:val="20"/>
        </w:rPr>
        <w:t>, plnofarebnú tlač, bude laminovaný alebo lakovaný po tlači a bigovaný v mieste ohybu.</w:t>
      </w:r>
    </w:p>
    <w:p w14:paraId="02E75E39" w14:textId="36678C10" w:rsidR="000D295B" w:rsidRPr="00376170" w:rsidRDefault="000D295B" w:rsidP="000812E7">
      <w:pPr>
        <w:spacing w:after="120"/>
        <w:ind w:left="1418" w:hanging="284"/>
        <w:contextualSpacing/>
        <w:jc w:val="both"/>
        <w:rPr>
          <w:rFonts w:ascii="Cambria" w:hAnsi="Cambria"/>
          <w:sz w:val="20"/>
          <w:szCs w:val="20"/>
        </w:rPr>
      </w:pPr>
      <w:r>
        <w:rPr>
          <w:rFonts w:ascii="Cambria" w:hAnsi="Cambria"/>
          <w:sz w:val="20"/>
          <w:szCs w:val="20"/>
        </w:rPr>
        <w:t xml:space="preserve">c) </w:t>
      </w:r>
      <w:r w:rsidRPr="000812E7">
        <w:rPr>
          <w:rFonts w:ascii="Cambria" w:hAnsi="Cambria"/>
          <w:bCs/>
          <w:sz w:val="20"/>
          <w:szCs w:val="20"/>
        </w:rPr>
        <w:t>Etue</w:t>
      </w:r>
      <w:r w:rsidRPr="00331671">
        <w:rPr>
          <w:rFonts w:ascii="Cambria" w:hAnsi="Cambria"/>
          <w:sz w:val="20"/>
          <w:szCs w:val="20"/>
        </w:rPr>
        <w:t xml:space="preserve"> so zlatými euromincami budú vložené po 100 kusoch do kartónových škatúľ, pričom jednotlivé vrstvy budú oddelené papierom, aby sa zabránilo poškodeniu etuí a vrchných násuvných obalov pri preprave. Kartónové škatule so zlatými euromincami budú prelepené samolepiacou páskou, ktorej okraje budú označené odtlačkom pečiatky </w:t>
      </w:r>
      <w:r w:rsidR="00A67C16">
        <w:rPr>
          <w:rFonts w:asciiTheme="majorHAnsi" w:hAnsiTheme="majorHAnsi"/>
          <w:sz w:val="20"/>
          <w:szCs w:val="20"/>
        </w:rPr>
        <w:t>úspešného uchádzač</w:t>
      </w:r>
      <w:r w:rsidRPr="00331671">
        <w:rPr>
          <w:rFonts w:ascii="Cambria" w:hAnsi="Cambria"/>
          <w:sz w:val="20"/>
          <w:szCs w:val="20"/>
        </w:rPr>
        <w:t xml:space="preserve">a a podpísané </w:t>
      </w:r>
      <w:r w:rsidR="00A67C16">
        <w:rPr>
          <w:rFonts w:ascii="Cambria" w:hAnsi="Cambria"/>
          <w:sz w:val="20"/>
          <w:szCs w:val="20"/>
        </w:rPr>
        <w:t xml:space="preserve">jeho </w:t>
      </w:r>
      <w:r w:rsidRPr="00331671">
        <w:rPr>
          <w:rFonts w:ascii="Cambria" w:hAnsi="Cambria"/>
          <w:sz w:val="20"/>
          <w:szCs w:val="20"/>
        </w:rPr>
        <w:t xml:space="preserve">poverenými pracovníkmi. </w:t>
      </w:r>
    </w:p>
    <w:p w14:paraId="01165D25" w14:textId="77777777" w:rsidR="000D295B" w:rsidRPr="00376170" w:rsidRDefault="000D295B" w:rsidP="000812E7">
      <w:pPr>
        <w:ind w:left="426"/>
        <w:jc w:val="both"/>
        <w:rPr>
          <w:rFonts w:ascii="Cambria" w:hAnsi="Cambria"/>
          <w:sz w:val="20"/>
          <w:szCs w:val="20"/>
        </w:rPr>
      </w:pPr>
      <w:r w:rsidRPr="00376170">
        <w:rPr>
          <w:rFonts w:ascii="Cambria" w:hAnsi="Cambria"/>
          <w:sz w:val="20"/>
          <w:szCs w:val="20"/>
        </w:rPr>
        <w:tab/>
      </w:r>
      <w:r w:rsidRPr="00376170">
        <w:rPr>
          <w:rFonts w:ascii="Cambria" w:hAnsi="Cambria"/>
          <w:sz w:val="20"/>
          <w:szCs w:val="20"/>
        </w:rPr>
        <w:tab/>
        <w:t>Na kartónovej škatuli budú uvedené údaje:</w:t>
      </w:r>
    </w:p>
    <w:p w14:paraId="51FFFCE7" w14:textId="3D7503C0" w:rsidR="000D295B" w:rsidRPr="00376170" w:rsidRDefault="000D295B" w:rsidP="000812E7">
      <w:pPr>
        <w:keepNext/>
        <w:keepLines/>
        <w:numPr>
          <w:ilvl w:val="0"/>
          <w:numId w:val="55"/>
        </w:numPr>
        <w:tabs>
          <w:tab w:val="left" w:pos="284"/>
        </w:tabs>
        <w:ind w:left="1701" w:hanging="284"/>
        <w:jc w:val="both"/>
        <w:outlineLvl w:val="7"/>
        <w:rPr>
          <w:rFonts w:ascii="Cambria" w:hAnsi="Cambria"/>
          <w:sz w:val="20"/>
          <w:szCs w:val="20"/>
        </w:rPr>
      </w:pPr>
      <w:r w:rsidRPr="000812E7">
        <w:rPr>
          <w:rFonts w:ascii="Cambria" w:eastAsiaTheme="majorEastAsia" w:hAnsi="Cambria" w:cstheme="majorBidi"/>
          <w:color w:val="272727" w:themeColor="text1" w:themeTint="D8"/>
          <w:sz w:val="20"/>
          <w:szCs w:val="20"/>
        </w:rPr>
        <w:t>Názov</w:t>
      </w:r>
      <w:r w:rsidRPr="00376170">
        <w:rPr>
          <w:rFonts w:ascii="Cambria" w:hAnsi="Cambria"/>
          <w:sz w:val="20"/>
          <w:szCs w:val="20"/>
        </w:rPr>
        <w:t xml:space="preserve"> </w:t>
      </w:r>
      <w:r w:rsidR="00A67C16">
        <w:rPr>
          <w:rFonts w:asciiTheme="majorHAnsi" w:hAnsiTheme="majorHAnsi"/>
          <w:sz w:val="20"/>
          <w:szCs w:val="20"/>
        </w:rPr>
        <w:t>úspešného uchádzač</w:t>
      </w:r>
      <w:r w:rsidRPr="00376170">
        <w:rPr>
          <w:rFonts w:ascii="Cambria" w:hAnsi="Cambria"/>
          <w:sz w:val="20"/>
          <w:szCs w:val="20"/>
        </w:rPr>
        <w:t>a</w:t>
      </w:r>
    </w:p>
    <w:p w14:paraId="64961E0D" w14:textId="77777777" w:rsidR="000D295B" w:rsidRPr="00376170" w:rsidRDefault="000D295B" w:rsidP="000812E7">
      <w:pPr>
        <w:keepNext/>
        <w:keepLines/>
        <w:numPr>
          <w:ilvl w:val="0"/>
          <w:numId w:val="55"/>
        </w:numPr>
        <w:tabs>
          <w:tab w:val="left" w:pos="284"/>
        </w:tabs>
        <w:ind w:left="1701" w:hanging="284"/>
        <w:jc w:val="both"/>
        <w:outlineLvl w:val="7"/>
        <w:rPr>
          <w:rFonts w:ascii="Cambria" w:hAnsi="Cambria"/>
          <w:sz w:val="20"/>
          <w:szCs w:val="20"/>
        </w:rPr>
      </w:pPr>
      <w:r w:rsidRPr="000812E7">
        <w:rPr>
          <w:rFonts w:ascii="Cambria" w:eastAsiaTheme="majorEastAsia" w:hAnsi="Cambria" w:cstheme="majorBidi"/>
          <w:color w:val="272727" w:themeColor="text1" w:themeTint="D8"/>
          <w:sz w:val="20"/>
          <w:szCs w:val="20"/>
        </w:rPr>
        <w:t>Národná</w:t>
      </w:r>
      <w:r w:rsidRPr="00376170">
        <w:rPr>
          <w:rFonts w:ascii="Cambria" w:hAnsi="Cambria"/>
          <w:sz w:val="20"/>
          <w:szCs w:val="20"/>
        </w:rPr>
        <w:t xml:space="preserve"> banka Slovenska, Oddelenie centrálnej pokladnice, Imricha Karvaša 1, </w:t>
      </w:r>
      <w:r w:rsidRPr="00376170">
        <w:rPr>
          <w:rFonts w:ascii="Cambria" w:hAnsi="Cambria"/>
          <w:sz w:val="20"/>
          <w:szCs w:val="20"/>
        </w:rPr>
        <w:br/>
        <w:t xml:space="preserve">813 25 Bratislava </w:t>
      </w:r>
    </w:p>
    <w:p w14:paraId="6E0BB448" w14:textId="77777777" w:rsidR="000D295B" w:rsidRPr="000812E7" w:rsidRDefault="000D295B" w:rsidP="000812E7">
      <w:pPr>
        <w:keepNext/>
        <w:keepLines/>
        <w:numPr>
          <w:ilvl w:val="0"/>
          <w:numId w:val="55"/>
        </w:numPr>
        <w:tabs>
          <w:tab w:val="left" w:pos="284"/>
        </w:tabs>
        <w:ind w:left="1701" w:hanging="284"/>
        <w:jc w:val="both"/>
        <w:outlineLvl w:val="7"/>
        <w:rPr>
          <w:rFonts w:ascii="Cambria" w:eastAsiaTheme="majorEastAsia" w:hAnsi="Cambria" w:cstheme="majorBidi"/>
          <w:color w:val="272727" w:themeColor="text1" w:themeTint="D8"/>
          <w:sz w:val="20"/>
          <w:szCs w:val="20"/>
        </w:rPr>
      </w:pPr>
      <w:r w:rsidRPr="000812E7">
        <w:rPr>
          <w:rFonts w:ascii="Cambria" w:eastAsiaTheme="majorEastAsia" w:hAnsi="Cambria" w:cstheme="majorBidi"/>
          <w:color w:val="272727" w:themeColor="text1" w:themeTint="D8"/>
          <w:sz w:val="20"/>
          <w:szCs w:val="20"/>
        </w:rPr>
        <w:t>Zlatá zberateľská eurominca v nominálnej hodnote 100 eur</w:t>
      </w:r>
    </w:p>
    <w:p w14:paraId="52102D02" w14:textId="77777777" w:rsidR="000D295B" w:rsidRPr="00376170" w:rsidRDefault="000D295B" w:rsidP="000812E7">
      <w:pPr>
        <w:keepNext/>
        <w:keepLines/>
        <w:numPr>
          <w:ilvl w:val="0"/>
          <w:numId w:val="55"/>
        </w:numPr>
        <w:tabs>
          <w:tab w:val="left" w:pos="284"/>
        </w:tabs>
        <w:ind w:left="1701" w:hanging="284"/>
        <w:jc w:val="both"/>
        <w:outlineLvl w:val="7"/>
        <w:rPr>
          <w:rFonts w:ascii="Cambria" w:eastAsiaTheme="majorEastAsia" w:hAnsi="Cambria" w:cstheme="majorBidi"/>
          <w:color w:val="272727" w:themeColor="text1" w:themeTint="D8"/>
          <w:sz w:val="20"/>
          <w:szCs w:val="20"/>
        </w:rPr>
      </w:pPr>
      <w:r w:rsidRPr="00376170">
        <w:rPr>
          <w:rFonts w:ascii="Cambria" w:eastAsiaTheme="majorEastAsia" w:hAnsi="Cambria" w:cstheme="majorBidi"/>
          <w:color w:val="272727" w:themeColor="text1" w:themeTint="D8"/>
          <w:sz w:val="20"/>
          <w:szCs w:val="20"/>
        </w:rPr>
        <w:t>Názov zlatej zberateľskej euromince špecifikovaný v objednávke</w:t>
      </w:r>
    </w:p>
    <w:p w14:paraId="519B937F" w14:textId="77777777" w:rsidR="000D295B" w:rsidRPr="000812E7" w:rsidRDefault="000D295B" w:rsidP="000812E7">
      <w:pPr>
        <w:keepNext/>
        <w:keepLines/>
        <w:numPr>
          <w:ilvl w:val="0"/>
          <w:numId w:val="55"/>
        </w:numPr>
        <w:tabs>
          <w:tab w:val="left" w:pos="284"/>
        </w:tabs>
        <w:ind w:left="1701" w:hanging="284"/>
        <w:jc w:val="both"/>
        <w:outlineLvl w:val="7"/>
        <w:rPr>
          <w:rFonts w:ascii="Cambria" w:eastAsiaTheme="majorEastAsia" w:hAnsi="Cambria" w:cstheme="majorBidi"/>
          <w:color w:val="272727" w:themeColor="text1" w:themeTint="D8"/>
          <w:sz w:val="20"/>
          <w:szCs w:val="20"/>
        </w:rPr>
      </w:pPr>
      <w:r w:rsidRPr="000812E7">
        <w:rPr>
          <w:rFonts w:ascii="Cambria" w:eastAsiaTheme="majorEastAsia" w:hAnsi="Cambria" w:cstheme="majorBidi"/>
          <w:color w:val="272727" w:themeColor="text1" w:themeTint="D8"/>
          <w:sz w:val="20"/>
          <w:szCs w:val="20"/>
        </w:rPr>
        <w:t>Počet kusov zlatých euromincí v kartónovej škatuli</w:t>
      </w:r>
    </w:p>
    <w:p w14:paraId="58764CF2" w14:textId="77777777" w:rsidR="000D295B" w:rsidRPr="000812E7" w:rsidRDefault="000D295B" w:rsidP="000812E7">
      <w:pPr>
        <w:keepNext/>
        <w:keepLines/>
        <w:numPr>
          <w:ilvl w:val="0"/>
          <w:numId w:val="55"/>
        </w:numPr>
        <w:tabs>
          <w:tab w:val="left" w:pos="284"/>
        </w:tabs>
        <w:ind w:left="1701" w:hanging="284"/>
        <w:jc w:val="both"/>
        <w:outlineLvl w:val="7"/>
        <w:rPr>
          <w:rFonts w:ascii="Cambria" w:eastAsiaTheme="majorEastAsia" w:hAnsi="Cambria" w:cstheme="majorBidi"/>
          <w:color w:val="272727" w:themeColor="text1" w:themeTint="D8"/>
          <w:sz w:val="20"/>
          <w:szCs w:val="20"/>
        </w:rPr>
      </w:pPr>
      <w:r w:rsidRPr="000812E7">
        <w:rPr>
          <w:rFonts w:ascii="Cambria" w:eastAsiaTheme="majorEastAsia" w:hAnsi="Cambria" w:cstheme="majorBidi"/>
          <w:color w:val="272727" w:themeColor="text1" w:themeTint="D8"/>
          <w:sz w:val="20"/>
          <w:szCs w:val="20"/>
        </w:rPr>
        <w:t>Suma nominálnych hodnôt v eurách</w:t>
      </w:r>
    </w:p>
    <w:p w14:paraId="4D72C9A3" w14:textId="77777777" w:rsidR="000D295B" w:rsidRPr="000812E7" w:rsidRDefault="000D295B" w:rsidP="000812E7">
      <w:pPr>
        <w:keepNext/>
        <w:keepLines/>
        <w:numPr>
          <w:ilvl w:val="0"/>
          <w:numId w:val="55"/>
        </w:numPr>
        <w:tabs>
          <w:tab w:val="left" w:pos="284"/>
        </w:tabs>
        <w:ind w:left="1701" w:hanging="284"/>
        <w:jc w:val="both"/>
        <w:outlineLvl w:val="7"/>
        <w:rPr>
          <w:rFonts w:ascii="Cambria" w:eastAsiaTheme="majorEastAsia" w:hAnsi="Cambria" w:cstheme="majorBidi"/>
          <w:color w:val="272727" w:themeColor="text1" w:themeTint="D8"/>
          <w:sz w:val="20"/>
          <w:szCs w:val="20"/>
        </w:rPr>
      </w:pPr>
      <w:r w:rsidRPr="000812E7">
        <w:rPr>
          <w:rFonts w:ascii="Cambria" w:eastAsiaTheme="majorEastAsia" w:hAnsi="Cambria" w:cstheme="majorBidi"/>
          <w:color w:val="272727" w:themeColor="text1" w:themeTint="D8"/>
          <w:sz w:val="20"/>
          <w:szCs w:val="20"/>
        </w:rPr>
        <w:t xml:space="preserve">Hmotnosť kartónovej škatule so zlatými euromincami v gramoch </w:t>
      </w:r>
    </w:p>
    <w:p w14:paraId="47AE575E" w14:textId="77777777" w:rsidR="000D295B" w:rsidRPr="000812E7" w:rsidRDefault="000D295B" w:rsidP="000812E7">
      <w:pPr>
        <w:keepNext/>
        <w:keepLines/>
        <w:numPr>
          <w:ilvl w:val="0"/>
          <w:numId w:val="55"/>
        </w:numPr>
        <w:tabs>
          <w:tab w:val="left" w:pos="284"/>
        </w:tabs>
        <w:ind w:left="1701" w:hanging="284"/>
        <w:jc w:val="both"/>
        <w:outlineLvl w:val="7"/>
        <w:rPr>
          <w:rFonts w:ascii="Cambria" w:eastAsiaTheme="majorEastAsia" w:hAnsi="Cambria" w:cstheme="majorBidi"/>
          <w:color w:val="272727" w:themeColor="text1" w:themeTint="D8"/>
          <w:sz w:val="20"/>
          <w:szCs w:val="20"/>
        </w:rPr>
      </w:pPr>
      <w:r w:rsidRPr="000812E7">
        <w:rPr>
          <w:rFonts w:ascii="Cambria" w:eastAsiaTheme="majorEastAsia" w:hAnsi="Cambria" w:cstheme="majorBidi"/>
          <w:color w:val="272727" w:themeColor="text1" w:themeTint="D8"/>
          <w:sz w:val="20"/>
          <w:szCs w:val="20"/>
        </w:rPr>
        <w:t>Poradové číslo kartónovej škatule.</w:t>
      </w:r>
    </w:p>
    <w:p w14:paraId="7F826AD6" w14:textId="48EDF58C" w:rsidR="00AF1475" w:rsidRDefault="00AF1475" w:rsidP="000812E7">
      <w:pPr>
        <w:ind w:left="1134"/>
        <w:jc w:val="both"/>
        <w:rPr>
          <w:rFonts w:ascii="Cambria" w:hAnsi="Cambria"/>
          <w:sz w:val="20"/>
          <w:szCs w:val="20"/>
        </w:rPr>
      </w:pPr>
      <w:r w:rsidRPr="007E7DFB">
        <w:rPr>
          <w:rFonts w:ascii="Cambria" w:hAnsi="Cambria"/>
          <w:sz w:val="20"/>
          <w:szCs w:val="20"/>
        </w:rPr>
        <w:t>Kartónové škatule budú uložené na paletách. Palety nie sú súčasťou ceny za balenie a sú vlastníctvom úspešného uchádzača. Palety zo zásielok euromincí od úspešného uchádzača odosiela preberacie miesto po prevzatí zásielky úspešnému uchádzačovi so sprievodným dokladom v termínoch individuálne dohodnutých s úspešným uchádzačom.</w:t>
      </w:r>
    </w:p>
    <w:p w14:paraId="6BF1E73B" w14:textId="77777777" w:rsidR="00AF1475" w:rsidRPr="007E7DFB" w:rsidRDefault="00AF1475" w:rsidP="007E7DFB">
      <w:pPr>
        <w:ind w:left="426"/>
        <w:jc w:val="both"/>
        <w:rPr>
          <w:rFonts w:ascii="Cambria" w:hAnsi="Cambria"/>
          <w:sz w:val="20"/>
          <w:szCs w:val="20"/>
        </w:rPr>
      </w:pPr>
    </w:p>
    <w:p w14:paraId="065A933C" w14:textId="070C9AE1" w:rsidR="000D295B" w:rsidRPr="00376170" w:rsidRDefault="00A67C16" w:rsidP="000812E7">
      <w:pPr>
        <w:ind w:left="567"/>
        <w:jc w:val="both"/>
        <w:rPr>
          <w:rFonts w:ascii="Cambria" w:hAnsi="Cambria"/>
          <w:sz w:val="20"/>
          <w:szCs w:val="20"/>
        </w:rPr>
      </w:pPr>
      <w:r>
        <w:rPr>
          <w:rFonts w:asciiTheme="majorHAnsi" w:hAnsiTheme="majorHAnsi"/>
          <w:sz w:val="20"/>
          <w:szCs w:val="20"/>
        </w:rPr>
        <w:lastRenderedPageBreak/>
        <w:t>Úspešný uchádzač</w:t>
      </w:r>
      <w:r w:rsidR="000D295B" w:rsidRPr="00376170">
        <w:rPr>
          <w:rFonts w:ascii="Cambria" w:hAnsi="Cambria"/>
          <w:sz w:val="20"/>
          <w:szCs w:val="20"/>
        </w:rPr>
        <w:t xml:space="preserve"> predloží grafické riešenia certifikátu, vrchných násuvných </w:t>
      </w:r>
      <w:r w:rsidR="000D295B" w:rsidRPr="00376170">
        <w:rPr>
          <w:rFonts w:ascii="Cambria" w:hAnsi="Cambria"/>
          <w:bCs/>
          <w:sz w:val="20"/>
          <w:szCs w:val="20"/>
        </w:rPr>
        <w:t>papierových</w:t>
      </w:r>
      <w:r w:rsidR="000D295B" w:rsidRPr="00376170">
        <w:rPr>
          <w:rFonts w:ascii="Cambria" w:hAnsi="Cambria"/>
          <w:sz w:val="20"/>
          <w:szCs w:val="20"/>
        </w:rPr>
        <w:t xml:space="preserve"> obalov a tiež vzory jednotlivých častí balenia na schválenie </w:t>
      </w:r>
      <w:r>
        <w:rPr>
          <w:rFonts w:ascii="Cambria" w:hAnsi="Cambria"/>
          <w:sz w:val="20"/>
          <w:szCs w:val="20"/>
        </w:rPr>
        <w:t>verejnému obstar</w:t>
      </w:r>
      <w:r w:rsidRPr="00376170">
        <w:rPr>
          <w:rFonts w:ascii="Cambria" w:hAnsi="Cambria"/>
          <w:sz w:val="20"/>
          <w:szCs w:val="20"/>
        </w:rPr>
        <w:t>ávateľovi</w:t>
      </w:r>
      <w:r w:rsidR="000D295B" w:rsidRPr="00376170">
        <w:rPr>
          <w:rFonts w:ascii="Cambria" w:hAnsi="Cambria"/>
          <w:sz w:val="20"/>
          <w:szCs w:val="20"/>
        </w:rPr>
        <w:t>.</w:t>
      </w:r>
    </w:p>
    <w:p w14:paraId="5BCF0F5B" w14:textId="77777777" w:rsidR="000D295B" w:rsidRPr="00376170" w:rsidRDefault="000D295B" w:rsidP="000D295B">
      <w:pPr>
        <w:jc w:val="both"/>
        <w:rPr>
          <w:rFonts w:ascii="Cambria" w:hAnsi="Cambria"/>
          <w:sz w:val="20"/>
          <w:szCs w:val="20"/>
        </w:rPr>
      </w:pPr>
    </w:p>
    <w:p w14:paraId="318CF67E" w14:textId="4A146F6F" w:rsidR="000D295B" w:rsidRPr="00376170" w:rsidRDefault="000D295B" w:rsidP="000812E7">
      <w:pPr>
        <w:pStyle w:val="Heading3"/>
        <w:numPr>
          <w:ilvl w:val="1"/>
          <w:numId w:val="52"/>
        </w:numPr>
        <w:tabs>
          <w:tab w:val="num" w:pos="576"/>
        </w:tabs>
        <w:ind w:left="567" w:hanging="567"/>
        <w:rPr>
          <w:rFonts w:ascii="Cambria" w:hAnsi="Cambria"/>
          <w:sz w:val="20"/>
          <w:szCs w:val="20"/>
        </w:rPr>
      </w:pPr>
      <w:bookmarkStart w:id="125" w:name="_Toc75432725"/>
      <w:r w:rsidRPr="00376170">
        <w:rPr>
          <w:rFonts w:ascii="Cambria" w:hAnsi="Cambria"/>
          <w:sz w:val="20"/>
          <w:szCs w:val="20"/>
        </w:rPr>
        <w:t>Zberateľská eurominca v nominálnej hodnote 5 € „Fauna a flóra na Slovensku“</w:t>
      </w:r>
      <w:bookmarkEnd w:id="125"/>
    </w:p>
    <w:tbl>
      <w:tblPr>
        <w:tblW w:w="909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7"/>
        <w:gridCol w:w="1142"/>
        <w:gridCol w:w="1134"/>
        <w:gridCol w:w="1417"/>
        <w:gridCol w:w="1134"/>
        <w:gridCol w:w="1701"/>
        <w:gridCol w:w="1701"/>
      </w:tblGrid>
      <w:tr w:rsidR="000D295B" w:rsidRPr="00376170" w14:paraId="535051E4" w14:textId="77777777" w:rsidTr="00326CFF">
        <w:trPr>
          <w:trHeight w:val="659"/>
        </w:trPr>
        <w:tc>
          <w:tcPr>
            <w:tcW w:w="867" w:type="dxa"/>
          </w:tcPr>
          <w:p w14:paraId="07D910D9" w14:textId="77777777" w:rsidR="000D295B" w:rsidRPr="00376170" w:rsidRDefault="000D295B" w:rsidP="00A3766B">
            <w:pPr>
              <w:jc w:val="both"/>
              <w:rPr>
                <w:rFonts w:ascii="Cambria" w:hAnsi="Cambria"/>
                <w:b/>
                <w:sz w:val="20"/>
                <w:szCs w:val="20"/>
                <w:lang w:val="en-GB"/>
              </w:rPr>
            </w:pPr>
            <w:r w:rsidRPr="00376170">
              <w:rPr>
                <w:rFonts w:ascii="Cambria" w:hAnsi="Cambria"/>
                <w:b/>
                <w:bCs/>
                <w:sz w:val="20"/>
                <w:szCs w:val="20"/>
                <w:lang w:val="en-GB"/>
              </w:rPr>
              <w:t>NH</w:t>
            </w:r>
          </w:p>
        </w:tc>
        <w:tc>
          <w:tcPr>
            <w:tcW w:w="1142" w:type="dxa"/>
          </w:tcPr>
          <w:p w14:paraId="2D681CD7" w14:textId="77777777" w:rsidR="000D295B" w:rsidRPr="00376170" w:rsidRDefault="000D295B" w:rsidP="00A3766B">
            <w:pPr>
              <w:jc w:val="both"/>
              <w:rPr>
                <w:rFonts w:ascii="Cambria" w:hAnsi="Cambria"/>
                <w:b/>
                <w:bCs/>
                <w:sz w:val="20"/>
                <w:szCs w:val="20"/>
                <w:lang w:val="en-GB"/>
              </w:rPr>
            </w:pPr>
            <w:r w:rsidRPr="00376170">
              <w:rPr>
                <w:rFonts w:ascii="Cambria" w:hAnsi="Cambria"/>
                <w:b/>
                <w:bCs/>
                <w:sz w:val="20"/>
                <w:szCs w:val="20"/>
                <w:lang w:val="en-GB"/>
              </w:rPr>
              <w:t>TVAR</w:t>
            </w:r>
          </w:p>
        </w:tc>
        <w:tc>
          <w:tcPr>
            <w:tcW w:w="1134" w:type="dxa"/>
          </w:tcPr>
          <w:p w14:paraId="0E272CF0" w14:textId="77777777" w:rsidR="000D295B" w:rsidRPr="00376170" w:rsidRDefault="000D295B" w:rsidP="00A3766B">
            <w:pPr>
              <w:jc w:val="both"/>
              <w:rPr>
                <w:rFonts w:ascii="Cambria" w:hAnsi="Cambria"/>
                <w:b/>
                <w:bCs/>
                <w:sz w:val="20"/>
                <w:szCs w:val="20"/>
                <w:lang w:val="en-GB"/>
              </w:rPr>
            </w:pPr>
            <w:r w:rsidRPr="00376170">
              <w:rPr>
                <w:rFonts w:ascii="Cambria" w:hAnsi="Cambria"/>
                <w:b/>
                <w:bCs/>
                <w:sz w:val="20"/>
                <w:szCs w:val="20"/>
                <w:lang w:val="en-GB"/>
              </w:rPr>
              <w:t>ZLOŽENIE</w:t>
            </w:r>
          </w:p>
        </w:tc>
        <w:tc>
          <w:tcPr>
            <w:tcW w:w="1417" w:type="dxa"/>
          </w:tcPr>
          <w:p w14:paraId="0FF3BBF2" w14:textId="77777777" w:rsidR="000D295B" w:rsidRPr="00376170" w:rsidRDefault="000D295B" w:rsidP="00A3766B">
            <w:pPr>
              <w:jc w:val="both"/>
              <w:rPr>
                <w:rFonts w:ascii="Cambria" w:hAnsi="Cambria"/>
                <w:b/>
                <w:sz w:val="20"/>
                <w:szCs w:val="20"/>
                <w:lang w:val="en-GB"/>
              </w:rPr>
            </w:pPr>
            <w:r w:rsidRPr="00376170">
              <w:rPr>
                <w:rFonts w:ascii="Cambria" w:hAnsi="Cambria"/>
                <w:b/>
                <w:bCs/>
                <w:sz w:val="20"/>
                <w:szCs w:val="20"/>
                <w:lang w:val="en-GB"/>
              </w:rPr>
              <w:t>HMOTNOSŤ (g)</w:t>
            </w:r>
          </w:p>
        </w:tc>
        <w:tc>
          <w:tcPr>
            <w:tcW w:w="1134" w:type="dxa"/>
          </w:tcPr>
          <w:p w14:paraId="147DF4B4" w14:textId="77777777" w:rsidR="000D295B" w:rsidRPr="00376170" w:rsidRDefault="000D295B" w:rsidP="00A3766B">
            <w:pPr>
              <w:jc w:val="both"/>
              <w:rPr>
                <w:rFonts w:ascii="Cambria" w:hAnsi="Cambria"/>
                <w:b/>
                <w:bCs/>
                <w:sz w:val="20"/>
                <w:szCs w:val="20"/>
                <w:lang w:val="en-GB"/>
              </w:rPr>
            </w:pPr>
            <w:r w:rsidRPr="00376170">
              <w:rPr>
                <w:rFonts w:ascii="Cambria" w:hAnsi="Cambria"/>
                <w:b/>
                <w:bCs/>
                <w:sz w:val="20"/>
                <w:szCs w:val="20"/>
                <w:lang w:val="en-GB"/>
              </w:rPr>
              <w:t>PRIEMER</w:t>
            </w:r>
          </w:p>
          <w:p w14:paraId="3F21634D" w14:textId="77777777" w:rsidR="000D295B" w:rsidRPr="00376170" w:rsidRDefault="000D295B" w:rsidP="00A3766B">
            <w:pPr>
              <w:jc w:val="both"/>
              <w:rPr>
                <w:rFonts w:ascii="Cambria" w:hAnsi="Cambria"/>
                <w:b/>
                <w:sz w:val="20"/>
                <w:szCs w:val="20"/>
                <w:lang w:val="en-GB"/>
              </w:rPr>
            </w:pPr>
            <w:r w:rsidRPr="00376170">
              <w:rPr>
                <w:rFonts w:ascii="Cambria" w:hAnsi="Cambria"/>
                <w:b/>
                <w:bCs/>
                <w:sz w:val="20"/>
                <w:szCs w:val="20"/>
                <w:lang w:val="en-GB"/>
              </w:rPr>
              <w:t>(mm)</w:t>
            </w:r>
          </w:p>
        </w:tc>
        <w:tc>
          <w:tcPr>
            <w:tcW w:w="1701" w:type="dxa"/>
          </w:tcPr>
          <w:p w14:paraId="7EEB4681" w14:textId="77777777" w:rsidR="000D295B" w:rsidRPr="00376170" w:rsidRDefault="000D295B" w:rsidP="00A3766B">
            <w:pPr>
              <w:jc w:val="both"/>
              <w:rPr>
                <w:rFonts w:ascii="Cambria" w:hAnsi="Cambria"/>
                <w:b/>
                <w:bCs/>
                <w:sz w:val="20"/>
                <w:szCs w:val="20"/>
                <w:lang w:val="en-GB"/>
              </w:rPr>
            </w:pPr>
            <w:r w:rsidRPr="00376170">
              <w:rPr>
                <w:rFonts w:ascii="Cambria" w:hAnsi="Cambria"/>
                <w:b/>
                <w:bCs/>
                <w:sz w:val="20"/>
                <w:szCs w:val="20"/>
                <w:lang w:val="en-GB"/>
              </w:rPr>
              <w:t>VYHOTOVENIE</w:t>
            </w:r>
          </w:p>
        </w:tc>
        <w:tc>
          <w:tcPr>
            <w:tcW w:w="1701" w:type="dxa"/>
          </w:tcPr>
          <w:p w14:paraId="22FCB249" w14:textId="77777777" w:rsidR="000D295B" w:rsidRPr="00376170" w:rsidRDefault="000D295B" w:rsidP="00A3766B">
            <w:pPr>
              <w:jc w:val="both"/>
              <w:rPr>
                <w:rFonts w:ascii="Cambria" w:hAnsi="Cambria"/>
                <w:b/>
                <w:sz w:val="20"/>
                <w:szCs w:val="20"/>
                <w:lang w:val="en-GB"/>
              </w:rPr>
            </w:pPr>
            <w:r w:rsidRPr="00376170">
              <w:rPr>
                <w:rFonts w:ascii="Cambria" w:hAnsi="Cambria"/>
                <w:b/>
                <w:bCs/>
                <w:sz w:val="20"/>
                <w:szCs w:val="20"/>
                <w:lang w:val="en-GB"/>
              </w:rPr>
              <w:t>HRANA</w:t>
            </w:r>
          </w:p>
        </w:tc>
      </w:tr>
      <w:tr w:rsidR="000D295B" w:rsidRPr="00376170" w14:paraId="207E920A" w14:textId="77777777" w:rsidTr="00326CFF">
        <w:trPr>
          <w:trHeight w:val="821"/>
        </w:trPr>
        <w:tc>
          <w:tcPr>
            <w:tcW w:w="867" w:type="dxa"/>
          </w:tcPr>
          <w:p w14:paraId="4B627A95" w14:textId="77777777" w:rsidR="000D295B" w:rsidRPr="00376170" w:rsidRDefault="000D295B" w:rsidP="00A3766B">
            <w:pPr>
              <w:jc w:val="both"/>
              <w:rPr>
                <w:rFonts w:ascii="Cambria" w:hAnsi="Cambria"/>
                <w:sz w:val="20"/>
                <w:szCs w:val="20"/>
                <w:lang w:val="en-GB"/>
              </w:rPr>
            </w:pPr>
            <w:r>
              <w:rPr>
                <w:rFonts w:ascii="Cambria" w:hAnsi="Cambria"/>
                <w:sz w:val="20"/>
                <w:szCs w:val="20"/>
                <w:lang w:val="en-GB"/>
              </w:rPr>
              <w:t xml:space="preserve"> </w:t>
            </w:r>
            <w:r w:rsidRPr="00376170">
              <w:rPr>
                <w:rFonts w:ascii="Cambria" w:hAnsi="Cambria"/>
                <w:sz w:val="20"/>
                <w:szCs w:val="20"/>
                <w:lang w:val="en-GB"/>
              </w:rPr>
              <w:t>5 €</w:t>
            </w:r>
          </w:p>
        </w:tc>
        <w:tc>
          <w:tcPr>
            <w:tcW w:w="1142" w:type="dxa"/>
          </w:tcPr>
          <w:p w14:paraId="1C058F68" w14:textId="77777777" w:rsidR="000D295B" w:rsidRPr="00376170" w:rsidRDefault="000D295B" w:rsidP="00A3766B">
            <w:pPr>
              <w:jc w:val="both"/>
              <w:rPr>
                <w:rFonts w:ascii="Cambria" w:hAnsi="Cambria"/>
                <w:sz w:val="20"/>
                <w:szCs w:val="20"/>
                <w:lang w:val="en-GB"/>
              </w:rPr>
            </w:pPr>
            <w:r w:rsidRPr="00376170">
              <w:rPr>
                <w:rFonts w:ascii="Cambria" w:hAnsi="Cambria"/>
                <w:sz w:val="20"/>
                <w:szCs w:val="20"/>
                <w:lang w:val="en-GB"/>
              </w:rPr>
              <w:t>kruh</w:t>
            </w:r>
          </w:p>
        </w:tc>
        <w:tc>
          <w:tcPr>
            <w:tcW w:w="1134" w:type="dxa"/>
          </w:tcPr>
          <w:p w14:paraId="1C5B4421" w14:textId="77777777" w:rsidR="000D295B" w:rsidRPr="00376170" w:rsidRDefault="000D295B" w:rsidP="00A3766B">
            <w:pPr>
              <w:jc w:val="both"/>
              <w:rPr>
                <w:rFonts w:ascii="Cambria" w:hAnsi="Cambria"/>
                <w:sz w:val="20"/>
                <w:szCs w:val="20"/>
                <w:lang w:val="en-GB"/>
              </w:rPr>
            </w:pPr>
            <w:r w:rsidRPr="00376170">
              <w:rPr>
                <w:rFonts w:ascii="Cambria" w:hAnsi="Cambria"/>
                <w:sz w:val="20"/>
                <w:szCs w:val="20"/>
                <w:lang w:val="en-GB"/>
              </w:rPr>
              <w:t>mosadz</w:t>
            </w:r>
          </w:p>
          <w:p w14:paraId="74515411" w14:textId="77777777" w:rsidR="000D295B" w:rsidRPr="00376170" w:rsidRDefault="000D295B" w:rsidP="00A3766B">
            <w:pPr>
              <w:jc w:val="both"/>
              <w:rPr>
                <w:rFonts w:ascii="Cambria" w:hAnsi="Cambria"/>
                <w:sz w:val="20"/>
                <w:szCs w:val="20"/>
                <w:lang w:val="en-GB"/>
              </w:rPr>
            </w:pPr>
            <w:r w:rsidRPr="00376170">
              <w:rPr>
                <w:rFonts w:ascii="Cambria" w:hAnsi="Cambria"/>
                <w:sz w:val="20"/>
                <w:szCs w:val="20"/>
                <w:lang w:val="en-GB"/>
              </w:rPr>
              <w:t>Cu63Zn37</w:t>
            </w:r>
          </w:p>
        </w:tc>
        <w:tc>
          <w:tcPr>
            <w:tcW w:w="1417" w:type="dxa"/>
          </w:tcPr>
          <w:p w14:paraId="6F130536" w14:textId="77777777" w:rsidR="000D295B" w:rsidRPr="00376170" w:rsidRDefault="000D295B" w:rsidP="00A3766B">
            <w:pPr>
              <w:jc w:val="both"/>
              <w:rPr>
                <w:rFonts w:ascii="Cambria" w:hAnsi="Cambria"/>
                <w:sz w:val="20"/>
                <w:szCs w:val="20"/>
                <w:lang w:val="en-GB"/>
              </w:rPr>
            </w:pPr>
            <w:r w:rsidRPr="00376170">
              <w:rPr>
                <w:rFonts w:ascii="Cambria" w:hAnsi="Cambria"/>
                <w:sz w:val="20"/>
                <w:szCs w:val="20"/>
                <w:lang w:val="en-GB"/>
              </w:rPr>
              <w:t xml:space="preserve">19,1 </w:t>
            </w:r>
          </w:p>
          <w:p w14:paraId="47BBDE54" w14:textId="77777777" w:rsidR="000D295B" w:rsidRPr="00376170" w:rsidRDefault="000D295B" w:rsidP="00A3766B">
            <w:pPr>
              <w:jc w:val="both"/>
              <w:rPr>
                <w:rFonts w:ascii="Cambria" w:hAnsi="Cambria"/>
                <w:sz w:val="20"/>
                <w:szCs w:val="20"/>
                <w:lang w:val="en-GB"/>
              </w:rPr>
            </w:pPr>
            <w:r w:rsidRPr="00376170">
              <w:rPr>
                <w:rFonts w:ascii="Cambria" w:hAnsi="Cambria"/>
                <w:sz w:val="20"/>
                <w:szCs w:val="20"/>
              </w:rPr>
              <w:t xml:space="preserve">± 0,76  </w:t>
            </w:r>
          </w:p>
        </w:tc>
        <w:tc>
          <w:tcPr>
            <w:tcW w:w="1134" w:type="dxa"/>
          </w:tcPr>
          <w:p w14:paraId="0D4D2425" w14:textId="77777777" w:rsidR="000D295B" w:rsidRPr="00376170" w:rsidRDefault="000D295B" w:rsidP="00A3766B">
            <w:pPr>
              <w:jc w:val="both"/>
              <w:rPr>
                <w:rFonts w:ascii="Cambria" w:hAnsi="Cambria"/>
                <w:sz w:val="20"/>
                <w:szCs w:val="20"/>
                <w:lang w:val="en-GB"/>
              </w:rPr>
            </w:pPr>
            <w:r w:rsidRPr="00376170">
              <w:rPr>
                <w:rFonts w:ascii="Cambria" w:hAnsi="Cambria"/>
                <w:sz w:val="20"/>
                <w:szCs w:val="20"/>
                <w:lang w:val="en-GB"/>
              </w:rPr>
              <w:t xml:space="preserve">34 </w:t>
            </w:r>
          </w:p>
          <w:p w14:paraId="63705AEF" w14:textId="77777777" w:rsidR="000D295B" w:rsidRPr="00376170" w:rsidRDefault="000D295B" w:rsidP="00A3766B">
            <w:pPr>
              <w:jc w:val="both"/>
              <w:rPr>
                <w:rFonts w:ascii="Cambria" w:hAnsi="Cambria"/>
                <w:sz w:val="20"/>
                <w:szCs w:val="20"/>
                <w:lang w:val="en-GB"/>
              </w:rPr>
            </w:pPr>
            <w:r w:rsidRPr="00376170">
              <w:rPr>
                <w:rFonts w:ascii="Cambria" w:hAnsi="Cambria"/>
                <w:sz w:val="20"/>
                <w:szCs w:val="20"/>
              </w:rPr>
              <w:t>± 0,1</w:t>
            </w:r>
          </w:p>
        </w:tc>
        <w:tc>
          <w:tcPr>
            <w:tcW w:w="1701" w:type="dxa"/>
          </w:tcPr>
          <w:p w14:paraId="685D6534" w14:textId="77777777" w:rsidR="000D295B" w:rsidRPr="00376170" w:rsidRDefault="000D295B" w:rsidP="00A3766B">
            <w:pPr>
              <w:jc w:val="both"/>
              <w:rPr>
                <w:rFonts w:ascii="Cambria" w:hAnsi="Cambria"/>
                <w:sz w:val="20"/>
                <w:szCs w:val="20"/>
                <w:lang w:val="en-GB"/>
              </w:rPr>
            </w:pPr>
            <w:r w:rsidRPr="00376170">
              <w:rPr>
                <w:rFonts w:ascii="Cambria" w:hAnsi="Cambria"/>
                <w:sz w:val="20"/>
                <w:szCs w:val="20"/>
                <w:lang w:val="en-GB"/>
              </w:rPr>
              <w:t>bežné</w:t>
            </w:r>
          </w:p>
        </w:tc>
        <w:tc>
          <w:tcPr>
            <w:tcW w:w="1701" w:type="dxa"/>
          </w:tcPr>
          <w:p w14:paraId="620068AF" w14:textId="77777777" w:rsidR="000D295B" w:rsidRPr="00376170" w:rsidRDefault="000D295B" w:rsidP="00A3766B">
            <w:pPr>
              <w:jc w:val="both"/>
              <w:rPr>
                <w:rFonts w:ascii="Cambria" w:hAnsi="Cambria"/>
                <w:sz w:val="20"/>
                <w:szCs w:val="20"/>
                <w:lang w:val="en-GB"/>
              </w:rPr>
            </w:pPr>
            <w:r w:rsidRPr="00376170">
              <w:rPr>
                <w:rFonts w:ascii="Cambria" w:hAnsi="Cambria"/>
                <w:sz w:val="20"/>
                <w:szCs w:val="20"/>
                <w:lang w:val="en-GB"/>
              </w:rPr>
              <w:t>vrúbkovaná</w:t>
            </w:r>
          </w:p>
          <w:p w14:paraId="44BCF7E3" w14:textId="77777777" w:rsidR="000D295B" w:rsidRPr="00376170" w:rsidRDefault="000D295B" w:rsidP="00A3766B">
            <w:pPr>
              <w:jc w:val="both"/>
              <w:rPr>
                <w:rFonts w:ascii="Cambria" w:hAnsi="Cambria"/>
                <w:sz w:val="20"/>
                <w:szCs w:val="20"/>
                <w:lang w:val="en-GB"/>
              </w:rPr>
            </w:pPr>
            <w:r w:rsidRPr="00376170">
              <w:rPr>
                <w:rFonts w:ascii="Cambria" w:hAnsi="Cambria"/>
                <w:sz w:val="20"/>
                <w:szCs w:val="20"/>
                <w:lang w:val="en-GB"/>
              </w:rPr>
              <w:t>(220 vrúbkov)</w:t>
            </w:r>
          </w:p>
        </w:tc>
      </w:tr>
    </w:tbl>
    <w:p w14:paraId="32B5438E" w14:textId="77777777" w:rsidR="000D295B" w:rsidRDefault="000D295B" w:rsidP="000D295B">
      <w:pPr>
        <w:jc w:val="both"/>
        <w:rPr>
          <w:rFonts w:ascii="Cambria" w:hAnsi="Cambria"/>
          <w:sz w:val="20"/>
          <w:szCs w:val="20"/>
        </w:rPr>
      </w:pPr>
    </w:p>
    <w:p w14:paraId="6EED61B8" w14:textId="77777777" w:rsidR="000D295B" w:rsidRPr="00676F5D" w:rsidRDefault="000D295B" w:rsidP="000812E7">
      <w:pPr>
        <w:pStyle w:val="ListParagraph"/>
        <w:numPr>
          <w:ilvl w:val="2"/>
          <w:numId w:val="57"/>
        </w:numPr>
        <w:tabs>
          <w:tab w:val="left" w:pos="426"/>
        </w:tabs>
        <w:spacing w:after="0" w:line="240" w:lineRule="auto"/>
        <w:ind w:left="1134" w:hanging="567"/>
        <w:jc w:val="both"/>
        <w:rPr>
          <w:rFonts w:ascii="Cambria" w:hAnsi="Cambria"/>
          <w:sz w:val="20"/>
          <w:szCs w:val="20"/>
        </w:rPr>
      </w:pPr>
      <w:r w:rsidRPr="00676F5D">
        <w:rPr>
          <w:rFonts w:ascii="Cambria" w:hAnsi="Cambria"/>
          <w:sz w:val="20"/>
          <w:szCs w:val="20"/>
        </w:rPr>
        <w:t>Balenie euromincí v bežnom vyhotovení:</w:t>
      </w:r>
    </w:p>
    <w:p w14:paraId="23CAC675" w14:textId="228DCF95" w:rsidR="000D295B" w:rsidRPr="00676F5D" w:rsidRDefault="000D295B" w:rsidP="000812E7">
      <w:pPr>
        <w:pStyle w:val="ListParagraph"/>
        <w:numPr>
          <w:ilvl w:val="0"/>
          <w:numId w:val="53"/>
        </w:numPr>
        <w:tabs>
          <w:tab w:val="clear" w:pos="786"/>
        </w:tabs>
        <w:spacing w:after="0" w:line="240" w:lineRule="auto"/>
        <w:ind w:left="1418" w:hanging="284"/>
        <w:jc w:val="both"/>
        <w:rPr>
          <w:rFonts w:ascii="Cambria" w:hAnsi="Cambria"/>
          <w:sz w:val="20"/>
          <w:szCs w:val="20"/>
        </w:rPr>
      </w:pPr>
      <w:r w:rsidRPr="00676F5D">
        <w:rPr>
          <w:rFonts w:ascii="Cambria" w:hAnsi="Cambria"/>
          <w:sz w:val="20"/>
          <w:szCs w:val="20"/>
        </w:rPr>
        <w:t>euromince v bežnom vyhotovení budú vložené do plexi obalov typu TC4000344031-00 (výrobca Soncini s.r.l.),</w:t>
      </w:r>
    </w:p>
    <w:p w14:paraId="352C3EA9" w14:textId="3E29D375" w:rsidR="000D295B" w:rsidRDefault="000D295B" w:rsidP="000812E7">
      <w:pPr>
        <w:pStyle w:val="ListParagraph"/>
        <w:numPr>
          <w:ilvl w:val="0"/>
          <w:numId w:val="53"/>
        </w:numPr>
        <w:tabs>
          <w:tab w:val="clear" w:pos="786"/>
        </w:tabs>
        <w:spacing w:after="0" w:line="240" w:lineRule="auto"/>
        <w:ind w:left="1418" w:hanging="284"/>
        <w:jc w:val="both"/>
        <w:rPr>
          <w:rFonts w:ascii="Cambria" w:hAnsi="Cambria"/>
          <w:sz w:val="20"/>
          <w:szCs w:val="20"/>
        </w:rPr>
      </w:pPr>
      <w:r w:rsidRPr="00376170">
        <w:rPr>
          <w:rFonts w:ascii="Cambria" w:hAnsi="Cambria"/>
          <w:sz w:val="20"/>
          <w:szCs w:val="20"/>
        </w:rPr>
        <w:t xml:space="preserve"> plexi baly s euromincami budú vložené do kartónových škatúľ po 100 kusoch, pričom jednotlivé vrstvy budú oddelené papierom, aby sa zabránilo poškodeniu plexi obalov pri preprave. Každá kartónová škatuľa s euromincami v bežnom vyhotovení bude prelepená páskou, okraje budú označené odtlačkom pečiatky </w:t>
      </w:r>
      <w:r w:rsidR="00A67C16">
        <w:rPr>
          <w:rFonts w:asciiTheme="majorHAnsi" w:hAnsiTheme="majorHAnsi"/>
          <w:sz w:val="20"/>
          <w:szCs w:val="20"/>
        </w:rPr>
        <w:t>úspešného uchádzač</w:t>
      </w:r>
      <w:r w:rsidRPr="00376170">
        <w:rPr>
          <w:rFonts w:ascii="Cambria" w:hAnsi="Cambria"/>
          <w:sz w:val="20"/>
          <w:szCs w:val="20"/>
        </w:rPr>
        <w:t xml:space="preserve">a a podpísané pracovníkom trezoru </w:t>
      </w:r>
      <w:r w:rsidR="00A67C16">
        <w:rPr>
          <w:rFonts w:asciiTheme="majorHAnsi" w:hAnsiTheme="majorHAnsi"/>
          <w:sz w:val="20"/>
          <w:szCs w:val="20"/>
        </w:rPr>
        <w:t>úspešného uchádzač</w:t>
      </w:r>
      <w:r w:rsidR="00A67C16" w:rsidRPr="00376170">
        <w:rPr>
          <w:rFonts w:ascii="Cambria" w:hAnsi="Cambria"/>
          <w:sz w:val="20"/>
          <w:szCs w:val="20"/>
        </w:rPr>
        <w:t>a</w:t>
      </w:r>
      <w:r w:rsidRPr="00376170">
        <w:rPr>
          <w:rFonts w:ascii="Cambria" w:hAnsi="Cambria"/>
          <w:sz w:val="20"/>
          <w:szCs w:val="20"/>
        </w:rPr>
        <w:t xml:space="preserve">. </w:t>
      </w:r>
    </w:p>
    <w:p w14:paraId="7D6CB028" w14:textId="77777777" w:rsidR="000D295B" w:rsidRPr="00376170" w:rsidRDefault="000D295B" w:rsidP="000812E7">
      <w:pPr>
        <w:ind w:left="1418"/>
        <w:jc w:val="both"/>
        <w:rPr>
          <w:rFonts w:ascii="Cambria" w:hAnsi="Cambria"/>
          <w:sz w:val="20"/>
          <w:szCs w:val="20"/>
        </w:rPr>
      </w:pPr>
      <w:r w:rsidRPr="00376170">
        <w:rPr>
          <w:rFonts w:ascii="Cambria" w:hAnsi="Cambria"/>
          <w:sz w:val="20"/>
          <w:szCs w:val="20"/>
        </w:rPr>
        <w:t>Na kartónovej škatuli budú uvedené údaje:</w:t>
      </w:r>
    </w:p>
    <w:p w14:paraId="4DAEFBC5" w14:textId="65A1FA48" w:rsidR="000D295B" w:rsidRPr="00376170" w:rsidRDefault="000D295B" w:rsidP="000812E7">
      <w:pPr>
        <w:keepNext/>
        <w:keepLines/>
        <w:numPr>
          <w:ilvl w:val="0"/>
          <w:numId w:val="55"/>
        </w:numPr>
        <w:tabs>
          <w:tab w:val="left" w:pos="284"/>
        </w:tabs>
        <w:ind w:left="1701" w:hanging="284"/>
        <w:jc w:val="both"/>
        <w:outlineLvl w:val="7"/>
        <w:rPr>
          <w:rFonts w:ascii="Cambria" w:eastAsiaTheme="majorEastAsia" w:hAnsi="Cambria" w:cstheme="majorBidi"/>
          <w:color w:val="272727" w:themeColor="text1" w:themeTint="D8"/>
          <w:sz w:val="20"/>
          <w:szCs w:val="20"/>
        </w:rPr>
      </w:pPr>
      <w:r w:rsidRPr="00376170">
        <w:rPr>
          <w:rFonts w:ascii="Cambria" w:eastAsiaTheme="majorEastAsia" w:hAnsi="Cambria" w:cstheme="majorBidi"/>
          <w:color w:val="272727" w:themeColor="text1" w:themeTint="D8"/>
          <w:sz w:val="20"/>
          <w:szCs w:val="20"/>
        </w:rPr>
        <w:t xml:space="preserve">Názov </w:t>
      </w:r>
      <w:r w:rsidR="00A67C16" w:rsidRPr="000812E7">
        <w:rPr>
          <w:rFonts w:ascii="Cambria" w:eastAsiaTheme="majorEastAsia" w:hAnsi="Cambria" w:cstheme="majorBidi"/>
          <w:color w:val="272727" w:themeColor="text1" w:themeTint="D8"/>
          <w:sz w:val="20"/>
          <w:szCs w:val="20"/>
        </w:rPr>
        <w:t>úspešného uchádzača</w:t>
      </w:r>
    </w:p>
    <w:p w14:paraId="4CFD9D8A" w14:textId="77777777" w:rsidR="000D295B" w:rsidRPr="00376170" w:rsidRDefault="000D295B" w:rsidP="000812E7">
      <w:pPr>
        <w:keepNext/>
        <w:keepLines/>
        <w:numPr>
          <w:ilvl w:val="0"/>
          <w:numId w:val="55"/>
        </w:numPr>
        <w:tabs>
          <w:tab w:val="left" w:pos="284"/>
        </w:tabs>
        <w:ind w:left="1701" w:hanging="284"/>
        <w:jc w:val="both"/>
        <w:outlineLvl w:val="7"/>
        <w:rPr>
          <w:rFonts w:ascii="Cambria" w:eastAsiaTheme="majorEastAsia" w:hAnsi="Cambria" w:cstheme="majorBidi"/>
          <w:color w:val="272727" w:themeColor="text1" w:themeTint="D8"/>
          <w:sz w:val="20"/>
          <w:szCs w:val="20"/>
        </w:rPr>
      </w:pPr>
      <w:r w:rsidRPr="00376170">
        <w:rPr>
          <w:rFonts w:ascii="Cambria" w:eastAsiaTheme="majorEastAsia" w:hAnsi="Cambria" w:cstheme="majorBidi"/>
          <w:color w:val="272727" w:themeColor="text1" w:themeTint="D8"/>
          <w:sz w:val="20"/>
          <w:szCs w:val="20"/>
        </w:rPr>
        <w:t xml:space="preserve">Národná banka Slovenska, Oddelenie centrálnej pokladnice, Imricha Karvaša 1, 813 25 Bratislava </w:t>
      </w:r>
    </w:p>
    <w:p w14:paraId="3891A354" w14:textId="77777777" w:rsidR="000D295B" w:rsidRPr="00376170" w:rsidRDefault="000D295B" w:rsidP="000812E7">
      <w:pPr>
        <w:keepNext/>
        <w:keepLines/>
        <w:numPr>
          <w:ilvl w:val="0"/>
          <w:numId w:val="55"/>
        </w:numPr>
        <w:tabs>
          <w:tab w:val="left" w:pos="284"/>
        </w:tabs>
        <w:ind w:left="1701" w:hanging="284"/>
        <w:jc w:val="both"/>
        <w:outlineLvl w:val="7"/>
        <w:rPr>
          <w:rFonts w:ascii="Cambria" w:eastAsiaTheme="majorEastAsia" w:hAnsi="Cambria" w:cstheme="majorBidi"/>
          <w:color w:val="272727" w:themeColor="text1" w:themeTint="D8"/>
          <w:sz w:val="20"/>
          <w:szCs w:val="20"/>
        </w:rPr>
      </w:pPr>
      <w:r w:rsidRPr="00376170">
        <w:rPr>
          <w:rFonts w:ascii="Cambria" w:eastAsiaTheme="majorEastAsia" w:hAnsi="Cambria" w:cstheme="majorBidi"/>
          <w:color w:val="272727" w:themeColor="text1" w:themeTint="D8"/>
          <w:sz w:val="20"/>
          <w:szCs w:val="20"/>
        </w:rPr>
        <w:t xml:space="preserve">Zberateľská eurominca v nominálnej hodnote 5 eur </w:t>
      </w:r>
    </w:p>
    <w:p w14:paraId="4633B272" w14:textId="77777777" w:rsidR="000D295B" w:rsidRPr="00376170" w:rsidRDefault="000D295B" w:rsidP="000812E7">
      <w:pPr>
        <w:keepNext/>
        <w:keepLines/>
        <w:numPr>
          <w:ilvl w:val="0"/>
          <w:numId w:val="55"/>
        </w:numPr>
        <w:tabs>
          <w:tab w:val="left" w:pos="284"/>
        </w:tabs>
        <w:ind w:left="1701" w:hanging="284"/>
        <w:jc w:val="both"/>
        <w:outlineLvl w:val="7"/>
        <w:rPr>
          <w:rFonts w:ascii="Cambria" w:eastAsiaTheme="majorEastAsia" w:hAnsi="Cambria" w:cstheme="majorBidi"/>
          <w:color w:val="272727" w:themeColor="text1" w:themeTint="D8"/>
          <w:sz w:val="20"/>
          <w:szCs w:val="20"/>
        </w:rPr>
      </w:pPr>
      <w:r w:rsidRPr="00376170">
        <w:rPr>
          <w:rFonts w:ascii="Cambria" w:eastAsiaTheme="majorEastAsia" w:hAnsi="Cambria" w:cstheme="majorBidi"/>
          <w:color w:val="272727" w:themeColor="text1" w:themeTint="D8"/>
          <w:sz w:val="20"/>
          <w:szCs w:val="20"/>
        </w:rPr>
        <w:t>Názov zberateľskej euromince špecifikovaný v objednávke</w:t>
      </w:r>
    </w:p>
    <w:p w14:paraId="48518C97" w14:textId="77777777" w:rsidR="000D295B" w:rsidRPr="00376170" w:rsidRDefault="000D295B" w:rsidP="000812E7">
      <w:pPr>
        <w:keepNext/>
        <w:keepLines/>
        <w:numPr>
          <w:ilvl w:val="0"/>
          <w:numId w:val="55"/>
        </w:numPr>
        <w:tabs>
          <w:tab w:val="left" w:pos="284"/>
        </w:tabs>
        <w:ind w:left="1701" w:hanging="284"/>
        <w:jc w:val="both"/>
        <w:outlineLvl w:val="7"/>
        <w:rPr>
          <w:rFonts w:ascii="Cambria" w:eastAsiaTheme="majorEastAsia" w:hAnsi="Cambria" w:cstheme="majorBidi"/>
          <w:color w:val="272727" w:themeColor="text1" w:themeTint="D8"/>
          <w:sz w:val="20"/>
          <w:szCs w:val="20"/>
        </w:rPr>
      </w:pPr>
      <w:r w:rsidRPr="00376170">
        <w:rPr>
          <w:rFonts w:ascii="Cambria" w:eastAsiaTheme="majorEastAsia" w:hAnsi="Cambria" w:cstheme="majorBidi"/>
          <w:color w:val="272727" w:themeColor="text1" w:themeTint="D8"/>
          <w:sz w:val="20"/>
          <w:szCs w:val="20"/>
        </w:rPr>
        <w:t>Počet kusov euromincí v kartónovej škatuli</w:t>
      </w:r>
    </w:p>
    <w:p w14:paraId="7B8B5A23" w14:textId="77777777" w:rsidR="000D295B" w:rsidRPr="00376170" w:rsidRDefault="000D295B" w:rsidP="000812E7">
      <w:pPr>
        <w:keepNext/>
        <w:keepLines/>
        <w:numPr>
          <w:ilvl w:val="0"/>
          <w:numId w:val="55"/>
        </w:numPr>
        <w:tabs>
          <w:tab w:val="left" w:pos="284"/>
        </w:tabs>
        <w:ind w:left="1701" w:hanging="284"/>
        <w:jc w:val="both"/>
        <w:outlineLvl w:val="7"/>
        <w:rPr>
          <w:rFonts w:ascii="Cambria" w:eastAsiaTheme="majorEastAsia" w:hAnsi="Cambria" w:cstheme="majorBidi"/>
          <w:color w:val="272727" w:themeColor="text1" w:themeTint="D8"/>
          <w:sz w:val="20"/>
          <w:szCs w:val="20"/>
        </w:rPr>
      </w:pPr>
      <w:r w:rsidRPr="00376170">
        <w:rPr>
          <w:rFonts w:ascii="Cambria" w:eastAsiaTheme="majorEastAsia" w:hAnsi="Cambria" w:cstheme="majorBidi"/>
          <w:color w:val="272727" w:themeColor="text1" w:themeTint="D8"/>
          <w:sz w:val="20"/>
          <w:szCs w:val="20"/>
        </w:rPr>
        <w:t xml:space="preserve">Suma nominálnych hodnôt euromicí v eurách </w:t>
      </w:r>
    </w:p>
    <w:p w14:paraId="2C0DF663" w14:textId="77777777" w:rsidR="000D295B" w:rsidRPr="00376170" w:rsidRDefault="000D295B" w:rsidP="000812E7">
      <w:pPr>
        <w:keepNext/>
        <w:keepLines/>
        <w:numPr>
          <w:ilvl w:val="0"/>
          <w:numId w:val="55"/>
        </w:numPr>
        <w:tabs>
          <w:tab w:val="left" w:pos="284"/>
        </w:tabs>
        <w:ind w:left="1701" w:hanging="284"/>
        <w:jc w:val="both"/>
        <w:outlineLvl w:val="7"/>
        <w:rPr>
          <w:rFonts w:ascii="Cambria" w:eastAsiaTheme="majorEastAsia" w:hAnsi="Cambria" w:cstheme="majorBidi"/>
          <w:color w:val="272727" w:themeColor="text1" w:themeTint="D8"/>
          <w:sz w:val="20"/>
          <w:szCs w:val="20"/>
        </w:rPr>
      </w:pPr>
      <w:r w:rsidRPr="00376170">
        <w:rPr>
          <w:rFonts w:ascii="Cambria" w:eastAsiaTheme="majorEastAsia" w:hAnsi="Cambria" w:cstheme="majorBidi"/>
          <w:color w:val="272727" w:themeColor="text1" w:themeTint="D8"/>
          <w:sz w:val="20"/>
          <w:szCs w:val="20"/>
        </w:rPr>
        <w:t>Spôsob balenia (plexi obal alebo etua)</w:t>
      </w:r>
    </w:p>
    <w:p w14:paraId="2EB20F9B" w14:textId="77777777" w:rsidR="000D295B" w:rsidRPr="00376170" w:rsidRDefault="000D295B" w:rsidP="000812E7">
      <w:pPr>
        <w:keepNext/>
        <w:keepLines/>
        <w:numPr>
          <w:ilvl w:val="0"/>
          <w:numId w:val="55"/>
        </w:numPr>
        <w:tabs>
          <w:tab w:val="left" w:pos="284"/>
        </w:tabs>
        <w:ind w:left="1701" w:hanging="284"/>
        <w:jc w:val="both"/>
        <w:outlineLvl w:val="7"/>
        <w:rPr>
          <w:rFonts w:ascii="Cambria" w:eastAsiaTheme="majorEastAsia" w:hAnsi="Cambria" w:cstheme="majorBidi"/>
          <w:color w:val="272727" w:themeColor="text1" w:themeTint="D8"/>
          <w:sz w:val="20"/>
          <w:szCs w:val="20"/>
        </w:rPr>
      </w:pPr>
      <w:r w:rsidRPr="00376170">
        <w:rPr>
          <w:rFonts w:ascii="Cambria" w:eastAsiaTheme="majorEastAsia" w:hAnsi="Cambria" w:cstheme="majorBidi"/>
          <w:color w:val="272727" w:themeColor="text1" w:themeTint="D8"/>
          <w:sz w:val="20"/>
          <w:szCs w:val="20"/>
        </w:rPr>
        <w:t>Hmotnosť kartónovej škatule s euromincami v kg na tri desatinné čísla</w:t>
      </w:r>
    </w:p>
    <w:p w14:paraId="000D6668" w14:textId="77777777" w:rsidR="000D295B" w:rsidRPr="00376170" w:rsidRDefault="000D295B" w:rsidP="000812E7">
      <w:pPr>
        <w:keepNext/>
        <w:keepLines/>
        <w:numPr>
          <w:ilvl w:val="0"/>
          <w:numId w:val="55"/>
        </w:numPr>
        <w:tabs>
          <w:tab w:val="left" w:pos="284"/>
        </w:tabs>
        <w:ind w:left="1701" w:hanging="284"/>
        <w:jc w:val="both"/>
        <w:outlineLvl w:val="7"/>
        <w:rPr>
          <w:rFonts w:ascii="Cambria" w:eastAsiaTheme="majorEastAsia" w:hAnsi="Cambria" w:cstheme="majorBidi"/>
          <w:color w:val="272727" w:themeColor="text1" w:themeTint="D8"/>
          <w:sz w:val="20"/>
          <w:szCs w:val="20"/>
        </w:rPr>
      </w:pPr>
      <w:r w:rsidRPr="00376170">
        <w:rPr>
          <w:rFonts w:ascii="Cambria" w:eastAsiaTheme="majorEastAsia" w:hAnsi="Cambria" w:cstheme="majorBidi"/>
          <w:color w:val="272727" w:themeColor="text1" w:themeTint="D8"/>
          <w:sz w:val="20"/>
          <w:szCs w:val="20"/>
        </w:rPr>
        <w:t>Poradové číslo kartónovej škatule.</w:t>
      </w:r>
    </w:p>
    <w:p w14:paraId="1D1E66FF" w14:textId="371203C5" w:rsidR="000D295B" w:rsidRPr="00676F5D" w:rsidRDefault="000D295B" w:rsidP="000812E7">
      <w:pPr>
        <w:pStyle w:val="ListParagraph"/>
        <w:numPr>
          <w:ilvl w:val="2"/>
          <w:numId w:val="57"/>
        </w:numPr>
        <w:tabs>
          <w:tab w:val="left" w:pos="426"/>
        </w:tabs>
        <w:spacing w:after="0" w:line="240" w:lineRule="auto"/>
        <w:ind w:left="1134" w:hanging="567"/>
        <w:jc w:val="both"/>
        <w:rPr>
          <w:rFonts w:ascii="Cambria" w:hAnsi="Cambria"/>
          <w:sz w:val="20"/>
          <w:szCs w:val="20"/>
        </w:rPr>
      </w:pPr>
      <w:r w:rsidRPr="00376170">
        <w:rPr>
          <w:rFonts w:ascii="Cambria" w:hAnsi="Cambria"/>
          <w:sz w:val="20"/>
          <w:szCs w:val="20"/>
        </w:rPr>
        <w:t>Časť euromincí bude zabalených tak, že budú vložené do plexi obalov typu TC4000344031-00 (výrobca Soncini s.r.l.) a plastovej zelenej etue typu M33 (výrobca Sternisa GmbH).</w:t>
      </w:r>
      <w:r w:rsidR="00273ED7">
        <w:rPr>
          <w:rFonts w:ascii="Cambria" w:hAnsi="Cambria"/>
          <w:sz w:val="20"/>
          <w:szCs w:val="20"/>
        </w:rPr>
        <w:t xml:space="preserve"> </w:t>
      </w:r>
      <w:r w:rsidRPr="00376170">
        <w:rPr>
          <w:rFonts w:ascii="Cambria" w:hAnsi="Cambria"/>
          <w:sz w:val="20"/>
          <w:szCs w:val="20"/>
        </w:rPr>
        <w:t>Do etuí budú euromince v plexi obaloch vložené spolu s certifikátom deklarujúcim technické parametre zberateľských euromincí. Obaly je potrebné zbaviť prachu a nečistôt pred uložením zberateľských euromincí. Plexi obaly nesmú byť prasknuté, naštrbené a poškrabané, prípadne nesmú mať iné, voľným okom viditeľné vady; etue nesmú byť znečistené, nerovnomerne sfarbené, poškrabané a nesmú mať poškodený uzáver.</w:t>
      </w:r>
      <w:r>
        <w:rPr>
          <w:rFonts w:ascii="Cambria" w:hAnsi="Cambria"/>
          <w:sz w:val="20"/>
          <w:szCs w:val="20"/>
        </w:rPr>
        <w:t xml:space="preserve"> </w:t>
      </w:r>
      <w:r w:rsidRPr="00376170">
        <w:rPr>
          <w:rFonts w:ascii="Cambria" w:hAnsi="Cambria"/>
          <w:bCs/>
          <w:sz w:val="20"/>
          <w:szCs w:val="20"/>
        </w:rPr>
        <w:t>Jednolistový certifikát s rozmermi 57 mm x 57 mm bude vytlačený na papieri s plošnou hmotnosťou 300 g/m</w:t>
      </w:r>
      <w:r w:rsidRPr="00376170">
        <w:rPr>
          <w:rFonts w:ascii="Cambria" w:hAnsi="Cambria"/>
          <w:bCs/>
          <w:sz w:val="20"/>
          <w:szCs w:val="20"/>
          <w:vertAlign w:val="superscript"/>
        </w:rPr>
        <w:t>2</w:t>
      </w:r>
      <w:r w:rsidRPr="00376170">
        <w:rPr>
          <w:rFonts w:ascii="Cambria" w:hAnsi="Cambria"/>
          <w:bCs/>
          <w:sz w:val="20"/>
          <w:szCs w:val="20"/>
        </w:rPr>
        <w:t xml:space="preserve">. Texty zadané </w:t>
      </w:r>
      <w:r w:rsidR="00054025">
        <w:rPr>
          <w:rFonts w:asciiTheme="majorHAnsi" w:hAnsiTheme="majorHAnsi"/>
          <w:sz w:val="20"/>
          <w:szCs w:val="20"/>
        </w:rPr>
        <w:t>verejným obstarávateľ</w:t>
      </w:r>
      <w:r w:rsidRPr="00376170">
        <w:rPr>
          <w:rFonts w:ascii="Cambria" w:hAnsi="Cambria"/>
          <w:bCs/>
          <w:sz w:val="20"/>
          <w:szCs w:val="20"/>
        </w:rPr>
        <w:t xml:space="preserve">om budú obojstranne vytlačené modrou farbou na bielom podklade. </w:t>
      </w:r>
      <w:r w:rsidRPr="00376170">
        <w:rPr>
          <w:rFonts w:ascii="Cambria" w:hAnsi="Cambria"/>
          <w:sz w:val="20"/>
          <w:szCs w:val="20"/>
        </w:rPr>
        <w:t xml:space="preserve">Grafické riešenie certifikátu dohodne </w:t>
      </w:r>
      <w:r w:rsidR="00A67C16">
        <w:rPr>
          <w:rFonts w:ascii="Cambria" w:hAnsi="Cambria"/>
          <w:sz w:val="20"/>
          <w:szCs w:val="20"/>
        </w:rPr>
        <w:t>verejný obstar</w:t>
      </w:r>
      <w:r w:rsidR="00A67C16" w:rsidRPr="00376170">
        <w:rPr>
          <w:rFonts w:ascii="Cambria" w:hAnsi="Cambria"/>
          <w:sz w:val="20"/>
          <w:szCs w:val="20"/>
        </w:rPr>
        <w:t xml:space="preserve">ávateľ </w:t>
      </w:r>
      <w:r w:rsidRPr="00376170">
        <w:rPr>
          <w:rFonts w:ascii="Cambria" w:hAnsi="Cambria"/>
          <w:sz w:val="20"/>
          <w:szCs w:val="20"/>
        </w:rPr>
        <w:t>s</w:t>
      </w:r>
      <w:r w:rsidR="00A67C16">
        <w:rPr>
          <w:rFonts w:ascii="Cambria" w:hAnsi="Cambria"/>
          <w:sz w:val="20"/>
          <w:szCs w:val="20"/>
        </w:rPr>
        <w:t> úspešným uchádzačom</w:t>
      </w:r>
      <w:r w:rsidRPr="00376170">
        <w:rPr>
          <w:rFonts w:ascii="Cambria" w:hAnsi="Cambria"/>
          <w:sz w:val="20"/>
          <w:szCs w:val="20"/>
        </w:rPr>
        <w:t xml:space="preserve"> formou písomnej korešpondencie.</w:t>
      </w:r>
    </w:p>
    <w:p w14:paraId="5D6447D5" w14:textId="77777777" w:rsidR="00AF1475" w:rsidRPr="00F90F98" w:rsidRDefault="000D295B" w:rsidP="00AF1475">
      <w:pPr>
        <w:ind w:left="567"/>
        <w:jc w:val="both"/>
        <w:rPr>
          <w:rFonts w:ascii="Cambria" w:hAnsi="Cambria"/>
          <w:sz w:val="20"/>
          <w:szCs w:val="20"/>
        </w:rPr>
      </w:pPr>
      <w:r w:rsidRPr="00376170">
        <w:rPr>
          <w:rFonts w:ascii="Cambria" w:hAnsi="Cambria"/>
          <w:bCs/>
          <w:sz w:val="20"/>
          <w:szCs w:val="20"/>
        </w:rPr>
        <w:t xml:space="preserve">Etue s </w:t>
      </w:r>
      <w:r w:rsidRPr="00376170">
        <w:rPr>
          <w:rFonts w:ascii="Cambria" w:hAnsi="Cambria"/>
          <w:sz w:val="20"/>
          <w:szCs w:val="20"/>
        </w:rPr>
        <w:t>euro</w:t>
      </w:r>
      <w:r w:rsidRPr="00376170">
        <w:rPr>
          <w:rFonts w:ascii="Cambria" w:hAnsi="Cambria"/>
          <w:bCs/>
          <w:sz w:val="20"/>
          <w:szCs w:val="20"/>
        </w:rPr>
        <w:t>mincami a certifikátmi budú vložené po 100 kusoch do kartónovej škatule, pričom jednotlivé vrstvy budú oddelené papierom, aby sa zabránilo poškodeniu etuí pri preprave. Kartónové škatule budú prelepené samolepiacou páskou a označené rovnakým spôsobom ako je uvedené v predchádzajúcom bode.</w:t>
      </w:r>
      <w:r w:rsidR="00AF1475">
        <w:rPr>
          <w:rFonts w:ascii="Cambria" w:hAnsi="Cambria"/>
          <w:bCs/>
          <w:sz w:val="20"/>
          <w:szCs w:val="20"/>
        </w:rPr>
        <w:t xml:space="preserve"> </w:t>
      </w:r>
      <w:r w:rsidR="00AF1475">
        <w:rPr>
          <w:rFonts w:ascii="Cambria" w:hAnsi="Cambria"/>
          <w:sz w:val="20"/>
          <w:szCs w:val="20"/>
        </w:rPr>
        <w:t xml:space="preserve">Kartónové škatule budú uložené na paletách. Palety nie sú súčasťou ceny za balenie a sú vlastníctvom úspešného uchádzača. </w:t>
      </w:r>
      <w:r w:rsidR="00AF1475" w:rsidRPr="00812C01">
        <w:rPr>
          <w:rFonts w:ascii="Cambria" w:hAnsi="Cambria"/>
          <w:sz w:val="20"/>
          <w:szCs w:val="20"/>
        </w:rPr>
        <w:t>Palety zo zásielok euromincí od úspešného uchádzača odosiela preberacie miesto po prevzatí zásielky úspešné</w:t>
      </w:r>
      <w:r w:rsidR="00AF1475">
        <w:rPr>
          <w:rFonts w:ascii="Cambria" w:hAnsi="Cambria"/>
          <w:sz w:val="20"/>
          <w:szCs w:val="20"/>
        </w:rPr>
        <w:t>mu</w:t>
      </w:r>
      <w:r w:rsidR="00AF1475" w:rsidRPr="00812C01">
        <w:rPr>
          <w:rFonts w:ascii="Cambria" w:hAnsi="Cambria"/>
          <w:sz w:val="20"/>
          <w:szCs w:val="20"/>
        </w:rPr>
        <w:t xml:space="preserve"> uchádzač</w:t>
      </w:r>
      <w:r w:rsidR="00AF1475">
        <w:rPr>
          <w:rFonts w:ascii="Cambria" w:hAnsi="Cambria"/>
          <w:sz w:val="20"/>
          <w:szCs w:val="20"/>
        </w:rPr>
        <w:t>ovi</w:t>
      </w:r>
      <w:r w:rsidR="00AF1475" w:rsidRPr="00812C01">
        <w:rPr>
          <w:rFonts w:ascii="Cambria" w:hAnsi="Cambria"/>
          <w:sz w:val="20"/>
          <w:szCs w:val="20"/>
        </w:rPr>
        <w:t xml:space="preserve"> so sprievodným dokladom v termínoch individuálne dohodnutých</w:t>
      </w:r>
      <w:r w:rsidR="00AF1475" w:rsidRPr="00455315">
        <w:rPr>
          <w:rFonts w:ascii="Cambria" w:hAnsi="Cambria"/>
          <w:sz w:val="20"/>
          <w:szCs w:val="20"/>
        </w:rPr>
        <w:t xml:space="preserve"> s úspešným uchádzačom.</w:t>
      </w:r>
    </w:p>
    <w:p w14:paraId="7313B45E" w14:textId="77777777" w:rsidR="000D295B" w:rsidRPr="00376170" w:rsidRDefault="000D295B" w:rsidP="000D295B">
      <w:pPr>
        <w:jc w:val="both"/>
        <w:rPr>
          <w:rFonts w:ascii="Cambria" w:hAnsi="Cambria"/>
          <w:sz w:val="20"/>
          <w:szCs w:val="20"/>
        </w:rPr>
      </w:pPr>
    </w:p>
    <w:p w14:paraId="55FB72EF" w14:textId="1E6D39E9" w:rsidR="000D295B" w:rsidRPr="00376170" w:rsidRDefault="000D295B" w:rsidP="000812E7">
      <w:pPr>
        <w:pStyle w:val="Heading3"/>
        <w:numPr>
          <w:ilvl w:val="1"/>
          <w:numId w:val="52"/>
        </w:numPr>
        <w:tabs>
          <w:tab w:val="num" w:pos="576"/>
        </w:tabs>
        <w:ind w:left="567" w:hanging="567"/>
        <w:rPr>
          <w:rFonts w:ascii="Cambria" w:hAnsi="Cambria"/>
          <w:sz w:val="20"/>
          <w:szCs w:val="20"/>
        </w:rPr>
      </w:pPr>
      <w:bookmarkStart w:id="126" w:name="_Toc75432726"/>
      <w:r w:rsidRPr="00376170">
        <w:rPr>
          <w:rFonts w:ascii="Cambria" w:hAnsi="Cambria"/>
          <w:sz w:val="20"/>
          <w:szCs w:val="20"/>
        </w:rPr>
        <w:t xml:space="preserve">Zberateľské euromince v nominálnej hodnote 5 € </w:t>
      </w:r>
      <w:bookmarkStart w:id="127" w:name="_Hlk79487965"/>
      <w:r w:rsidRPr="00376170">
        <w:rPr>
          <w:rFonts w:ascii="Cambria" w:hAnsi="Cambria"/>
          <w:sz w:val="20"/>
          <w:szCs w:val="20"/>
        </w:rPr>
        <w:t>„Významné úspechy slovenských športovcov na medzinárodnej úrovni“</w:t>
      </w:r>
      <w:bookmarkEnd w:id="126"/>
    </w:p>
    <w:tbl>
      <w:tblPr>
        <w:tblW w:w="881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7"/>
        <w:gridCol w:w="1142"/>
        <w:gridCol w:w="1134"/>
        <w:gridCol w:w="1417"/>
        <w:gridCol w:w="1134"/>
        <w:gridCol w:w="1701"/>
        <w:gridCol w:w="1418"/>
      </w:tblGrid>
      <w:tr w:rsidR="000D295B" w:rsidRPr="00376170" w14:paraId="2BEC6F8F" w14:textId="77777777" w:rsidTr="00326CFF">
        <w:trPr>
          <w:trHeight w:val="659"/>
        </w:trPr>
        <w:tc>
          <w:tcPr>
            <w:tcW w:w="867" w:type="dxa"/>
          </w:tcPr>
          <w:bookmarkEnd w:id="127"/>
          <w:p w14:paraId="2A750D2C" w14:textId="77777777" w:rsidR="000D295B" w:rsidRPr="00376170" w:rsidRDefault="000D295B" w:rsidP="00A3766B">
            <w:pPr>
              <w:jc w:val="both"/>
              <w:rPr>
                <w:rFonts w:ascii="Cambria" w:hAnsi="Cambria"/>
                <w:b/>
                <w:sz w:val="20"/>
                <w:szCs w:val="20"/>
                <w:lang w:val="en-GB"/>
              </w:rPr>
            </w:pPr>
            <w:r w:rsidRPr="00376170">
              <w:rPr>
                <w:rFonts w:ascii="Cambria" w:hAnsi="Cambria"/>
                <w:b/>
                <w:bCs/>
                <w:sz w:val="20"/>
                <w:szCs w:val="20"/>
                <w:lang w:val="en-GB"/>
              </w:rPr>
              <w:t>NH</w:t>
            </w:r>
          </w:p>
        </w:tc>
        <w:tc>
          <w:tcPr>
            <w:tcW w:w="1142" w:type="dxa"/>
          </w:tcPr>
          <w:p w14:paraId="67871C5C" w14:textId="77777777" w:rsidR="000D295B" w:rsidRPr="00376170" w:rsidRDefault="000D295B" w:rsidP="00A3766B">
            <w:pPr>
              <w:jc w:val="both"/>
              <w:rPr>
                <w:rFonts w:ascii="Cambria" w:hAnsi="Cambria"/>
                <w:b/>
                <w:bCs/>
                <w:sz w:val="20"/>
                <w:szCs w:val="20"/>
                <w:lang w:val="en-GB"/>
              </w:rPr>
            </w:pPr>
            <w:r w:rsidRPr="00376170">
              <w:rPr>
                <w:rFonts w:ascii="Cambria" w:hAnsi="Cambria"/>
                <w:b/>
                <w:bCs/>
                <w:sz w:val="20"/>
                <w:szCs w:val="20"/>
                <w:lang w:val="en-GB"/>
              </w:rPr>
              <w:t>TVAR</w:t>
            </w:r>
          </w:p>
        </w:tc>
        <w:tc>
          <w:tcPr>
            <w:tcW w:w="1134" w:type="dxa"/>
          </w:tcPr>
          <w:p w14:paraId="4557EB49" w14:textId="77777777" w:rsidR="000D295B" w:rsidRPr="00376170" w:rsidRDefault="000D295B" w:rsidP="00A3766B">
            <w:pPr>
              <w:jc w:val="both"/>
              <w:rPr>
                <w:rFonts w:ascii="Cambria" w:hAnsi="Cambria"/>
                <w:b/>
                <w:bCs/>
                <w:sz w:val="20"/>
                <w:szCs w:val="20"/>
                <w:lang w:val="en-GB"/>
              </w:rPr>
            </w:pPr>
            <w:r w:rsidRPr="00376170">
              <w:rPr>
                <w:rFonts w:ascii="Cambria" w:hAnsi="Cambria"/>
                <w:b/>
                <w:bCs/>
                <w:sz w:val="20"/>
                <w:szCs w:val="20"/>
                <w:lang w:val="en-GB"/>
              </w:rPr>
              <w:t>ZLOŽENIE</w:t>
            </w:r>
          </w:p>
        </w:tc>
        <w:tc>
          <w:tcPr>
            <w:tcW w:w="1417" w:type="dxa"/>
          </w:tcPr>
          <w:p w14:paraId="58EA1EA5" w14:textId="77777777" w:rsidR="000D295B" w:rsidRPr="00376170" w:rsidRDefault="000D295B" w:rsidP="00A3766B">
            <w:pPr>
              <w:jc w:val="both"/>
              <w:rPr>
                <w:rFonts w:ascii="Cambria" w:hAnsi="Cambria"/>
                <w:b/>
                <w:sz w:val="20"/>
                <w:szCs w:val="20"/>
                <w:lang w:val="en-GB"/>
              </w:rPr>
            </w:pPr>
            <w:r w:rsidRPr="00376170">
              <w:rPr>
                <w:rFonts w:ascii="Cambria" w:hAnsi="Cambria"/>
                <w:b/>
                <w:bCs/>
                <w:sz w:val="20"/>
                <w:szCs w:val="20"/>
                <w:lang w:val="en-GB"/>
              </w:rPr>
              <w:t>HMOTNOSŤ (g)</w:t>
            </w:r>
          </w:p>
        </w:tc>
        <w:tc>
          <w:tcPr>
            <w:tcW w:w="1134" w:type="dxa"/>
          </w:tcPr>
          <w:p w14:paraId="28A67297" w14:textId="77777777" w:rsidR="000D295B" w:rsidRPr="00376170" w:rsidRDefault="000D295B" w:rsidP="00A3766B">
            <w:pPr>
              <w:jc w:val="both"/>
              <w:rPr>
                <w:rFonts w:ascii="Cambria" w:hAnsi="Cambria"/>
                <w:b/>
                <w:bCs/>
                <w:sz w:val="20"/>
                <w:szCs w:val="20"/>
                <w:lang w:val="en-GB"/>
              </w:rPr>
            </w:pPr>
            <w:r w:rsidRPr="00376170">
              <w:rPr>
                <w:rFonts w:ascii="Cambria" w:hAnsi="Cambria"/>
                <w:b/>
                <w:bCs/>
                <w:sz w:val="20"/>
                <w:szCs w:val="20"/>
                <w:lang w:val="en-GB"/>
              </w:rPr>
              <w:t>PRIEMER</w:t>
            </w:r>
          </w:p>
          <w:p w14:paraId="1486CBBF" w14:textId="77777777" w:rsidR="000D295B" w:rsidRPr="00376170" w:rsidRDefault="000D295B" w:rsidP="00A3766B">
            <w:pPr>
              <w:jc w:val="both"/>
              <w:rPr>
                <w:rFonts w:ascii="Cambria" w:hAnsi="Cambria"/>
                <w:b/>
                <w:sz w:val="20"/>
                <w:szCs w:val="20"/>
                <w:lang w:val="en-GB"/>
              </w:rPr>
            </w:pPr>
            <w:r w:rsidRPr="00376170">
              <w:rPr>
                <w:rFonts w:ascii="Cambria" w:hAnsi="Cambria"/>
                <w:b/>
                <w:bCs/>
                <w:sz w:val="20"/>
                <w:szCs w:val="20"/>
                <w:lang w:val="en-GB"/>
              </w:rPr>
              <w:t>(mm)</w:t>
            </w:r>
          </w:p>
        </w:tc>
        <w:tc>
          <w:tcPr>
            <w:tcW w:w="1701" w:type="dxa"/>
          </w:tcPr>
          <w:p w14:paraId="12431D68" w14:textId="77777777" w:rsidR="000D295B" w:rsidRPr="00376170" w:rsidRDefault="000D295B" w:rsidP="00A3766B">
            <w:pPr>
              <w:jc w:val="both"/>
              <w:rPr>
                <w:rFonts w:ascii="Cambria" w:hAnsi="Cambria"/>
                <w:b/>
                <w:bCs/>
                <w:sz w:val="20"/>
                <w:szCs w:val="20"/>
                <w:lang w:val="en-GB"/>
              </w:rPr>
            </w:pPr>
            <w:r w:rsidRPr="00376170">
              <w:rPr>
                <w:rFonts w:ascii="Cambria" w:hAnsi="Cambria"/>
                <w:b/>
                <w:bCs/>
                <w:sz w:val="20"/>
                <w:szCs w:val="20"/>
                <w:lang w:val="en-GB"/>
              </w:rPr>
              <w:t>VYHOTOVENIE</w:t>
            </w:r>
          </w:p>
        </w:tc>
        <w:tc>
          <w:tcPr>
            <w:tcW w:w="1418" w:type="dxa"/>
          </w:tcPr>
          <w:p w14:paraId="33CBC90B" w14:textId="77777777" w:rsidR="000D295B" w:rsidRPr="00376170" w:rsidRDefault="000D295B" w:rsidP="00A3766B">
            <w:pPr>
              <w:jc w:val="both"/>
              <w:rPr>
                <w:rFonts w:ascii="Cambria" w:hAnsi="Cambria"/>
                <w:b/>
                <w:sz w:val="20"/>
                <w:szCs w:val="20"/>
                <w:lang w:val="en-GB"/>
              </w:rPr>
            </w:pPr>
            <w:r w:rsidRPr="00376170">
              <w:rPr>
                <w:rFonts w:ascii="Cambria" w:hAnsi="Cambria"/>
                <w:b/>
                <w:bCs/>
                <w:sz w:val="20"/>
                <w:szCs w:val="20"/>
                <w:lang w:val="en-GB"/>
              </w:rPr>
              <w:t>HRANA</w:t>
            </w:r>
          </w:p>
        </w:tc>
      </w:tr>
      <w:tr w:rsidR="000D295B" w:rsidRPr="00376170" w14:paraId="3937522D" w14:textId="77777777" w:rsidTr="00326CFF">
        <w:trPr>
          <w:trHeight w:val="821"/>
        </w:trPr>
        <w:tc>
          <w:tcPr>
            <w:tcW w:w="867" w:type="dxa"/>
          </w:tcPr>
          <w:p w14:paraId="28807C25" w14:textId="77777777" w:rsidR="000D295B" w:rsidRPr="00376170" w:rsidRDefault="000D295B" w:rsidP="00A3766B">
            <w:pPr>
              <w:jc w:val="both"/>
              <w:rPr>
                <w:rFonts w:ascii="Cambria" w:hAnsi="Cambria"/>
                <w:sz w:val="20"/>
                <w:szCs w:val="20"/>
                <w:lang w:val="en-GB"/>
              </w:rPr>
            </w:pPr>
            <w:r w:rsidRPr="00376170">
              <w:rPr>
                <w:rFonts w:ascii="Cambria" w:hAnsi="Cambria"/>
                <w:sz w:val="20"/>
                <w:szCs w:val="20"/>
                <w:lang w:val="en-GB"/>
              </w:rPr>
              <w:t>5 €</w:t>
            </w:r>
          </w:p>
        </w:tc>
        <w:tc>
          <w:tcPr>
            <w:tcW w:w="1142" w:type="dxa"/>
          </w:tcPr>
          <w:p w14:paraId="64275DF2" w14:textId="29F9283A" w:rsidR="000D295B" w:rsidRPr="00376170" w:rsidRDefault="000D295B" w:rsidP="00A3766B">
            <w:pPr>
              <w:jc w:val="both"/>
              <w:rPr>
                <w:rFonts w:ascii="Cambria" w:hAnsi="Cambria"/>
                <w:sz w:val="20"/>
                <w:szCs w:val="20"/>
                <w:lang w:val="en-GB"/>
              </w:rPr>
            </w:pPr>
            <w:r w:rsidRPr="00376170">
              <w:rPr>
                <w:rFonts w:ascii="Cambria" w:hAnsi="Cambria"/>
                <w:sz w:val="20"/>
                <w:szCs w:val="20"/>
                <w:lang w:val="en-GB"/>
              </w:rPr>
              <w:t>Atypický</w:t>
            </w:r>
            <w:r w:rsidR="003B38EA">
              <w:rPr>
                <w:rFonts w:ascii="Cambria" w:hAnsi="Cambria"/>
                <w:sz w:val="20"/>
                <w:szCs w:val="20"/>
                <w:lang w:val="en-GB"/>
              </w:rPr>
              <w:t>,</w:t>
            </w:r>
          </w:p>
          <w:p w14:paraId="554C0A31" w14:textId="77777777" w:rsidR="000D295B" w:rsidRPr="00376170" w:rsidRDefault="000D295B" w:rsidP="00A3766B">
            <w:pPr>
              <w:jc w:val="both"/>
              <w:rPr>
                <w:rFonts w:ascii="Cambria" w:hAnsi="Cambria"/>
                <w:sz w:val="20"/>
                <w:szCs w:val="20"/>
                <w:lang w:val="en-GB"/>
              </w:rPr>
            </w:pPr>
            <w:r w:rsidRPr="000E1E96">
              <w:rPr>
                <w:rFonts w:ascii="Cambria" w:hAnsi="Cambria"/>
                <w:sz w:val="20"/>
                <w:szCs w:val="20"/>
                <w:lang w:val="en-GB"/>
              </w:rPr>
              <w:t xml:space="preserve">(nie kruh) </w:t>
            </w:r>
          </w:p>
        </w:tc>
        <w:tc>
          <w:tcPr>
            <w:tcW w:w="1134" w:type="dxa"/>
          </w:tcPr>
          <w:p w14:paraId="612FEE9D" w14:textId="77777777" w:rsidR="000D295B" w:rsidRPr="00376170" w:rsidRDefault="000D295B" w:rsidP="00A3766B">
            <w:pPr>
              <w:jc w:val="both"/>
              <w:rPr>
                <w:rFonts w:ascii="Cambria" w:hAnsi="Cambria"/>
                <w:sz w:val="20"/>
                <w:szCs w:val="20"/>
                <w:lang w:val="en-GB"/>
              </w:rPr>
            </w:pPr>
            <w:r w:rsidRPr="00376170">
              <w:rPr>
                <w:rFonts w:ascii="Cambria" w:hAnsi="Cambria"/>
                <w:sz w:val="20"/>
                <w:szCs w:val="20"/>
              </w:rPr>
              <w:t>Cu75Ni25</w:t>
            </w:r>
          </w:p>
        </w:tc>
        <w:tc>
          <w:tcPr>
            <w:tcW w:w="1417" w:type="dxa"/>
          </w:tcPr>
          <w:p w14:paraId="06E1DDB2" w14:textId="77777777" w:rsidR="000D295B" w:rsidRPr="00376170" w:rsidRDefault="000D295B" w:rsidP="00A3766B">
            <w:pPr>
              <w:jc w:val="both"/>
              <w:rPr>
                <w:rFonts w:ascii="Cambria" w:hAnsi="Cambria"/>
                <w:sz w:val="20"/>
                <w:szCs w:val="20"/>
                <w:lang w:val="en-GB"/>
              </w:rPr>
            </w:pPr>
            <w:r w:rsidRPr="00376170">
              <w:rPr>
                <w:rFonts w:ascii="Cambria" w:hAnsi="Cambria"/>
                <w:sz w:val="20"/>
                <w:szCs w:val="20"/>
                <w:lang w:val="en-GB"/>
              </w:rPr>
              <w:t>variabilná</w:t>
            </w:r>
          </w:p>
        </w:tc>
        <w:tc>
          <w:tcPr>
            <w:tcW w:w="1134" w:type="dxa"/>
          </w:tcPr>
          <w:p w14:paraId="2202B548" w14:textId="77777777" w:rsidR="000D295B" w:rsidRPr="00376170" w:rsidRDefault="000D295B" w:rsidP="00A3766B">
            <w:pPr>
              <w:jc w:val="both"/>
              <w:rPr>
                <w:rFonts w:ascii="Cambria" w:hAnsi="Cambria"/>
                <w:sz w:val="20"/>
                <w:szCs w:val="20"/>
                <w:lang w:val="en-GB"/>
              </w:rPr>
            </w:pPr>
            <w:r w:rsidRPr="00376170">
              <w:rPr>
                <w:rFonts w:ascii="Cambria" w:hAnsi="Cambria"/>
                <w:sz w:val="20"/>
                <w:szCs w:val="20"/>
                <w:lang w:val="en-GB"/>
              </w:rPr>
              <w:t xml:space="preserve">40 </w:t>
            </w:r>
          </w:p>
          <w:p w14:paraId="5CF146CC" w14:textId="77777777" w:rsidR="000D295B" w:rsidRPr="00376170" w:rsidRDefault="000D295B" w:rsidP="00A3766B">
            <w:pPr>
              <w:jc w:val="both"/>
              <w:rPr>
                <w:rFonts w:ascii="Cambria" w:hAnsi="Cambria"/>
                <w:sz w:val="20"/>
                <w:szCs w:val="20"/>
                <w:lang w:val="en-GB"/>
              </w:rPr>
            </w:pPr>
            <w:r w:rsidRPr="00376170">
              <w:rPr>
                <w:rFonts w:ascii="Cambria" w:hAnsi="Cambria"/>
                <w:sz w:val="20"/>
                <w:szCs w:val="20"/>
                <w:lang w:val="en-GB"/>
              </w:rPr>
              <w:t>(v opise kruhu)</w:t>
            </w:r>
          </w:p>
        </w:tc>
        <w:tc>
          <w:tcPr>
            <w:tcW w:w="1701" w:type="dxa"/>
          </w:tcPr>
          <w:p w14:paraId="2F35F06E" w14:textId="42CD8B0C" w:rsidR="000D295B" w:rsidRPr="00376170" w:rsidRDefault="000D295B" w:rsidP="00A3766B">
            <w:pPr>
              <w:jc w:val="both"/>
              <w:rPr>
                <w:rFonts w:ascii="Cambria" w:hAnsi="Cambria"/>
                <w:sz w:val="20"/>
                <w:szCs w:val="20"/>
                <w:lang w:val="en-GB"/>
              </w:rPr>
            </w:pPr>
            <w:r w:rsidRPr="00376170">
              <w:rPr>
                <w:rFonts w:ascii="Cambria" w:hAnsi="Cambria"/>
                <w:sz w:val="20"/>
                <w:szCs w:val="20"/>
                <w:lang w:val="en-GB"/>
              </w:rPr>
              <w:t>špeciálne neobiehajúce,</w:t>
            </w:r>
          </w:p>
          <w:p w14:paraId="43556A27" w14:textId="77777777" w:rsidR="000D295B" w:rsidRPr="00376170" w:rsidRDefault="000D295B" w:rsidP="00A3766B">
            <w:pPr>
              <w:jc w:val="both"/>
              <w:rPr>
                <w:rFonts w:ascii="Cambria" w:hAnsi="Cambria"/>
                <w:sz w:val="20"/>
                <w:szCs w:val="20"/>
                <w:lang w:val="en-GB"/>
              </w:rPr>
            </w:pPr>
            <w:r w:rsidRPr="00376170">
              <w:rPr>
                <w:rFonts w:ascii="Cambria" w:hAnsi="Cambria"/>
                <w:sz w:val="20"/>
                <w:szCs w:val="20"/>
                <w:lang w:val="en-GB"/>
              </w:rPr>
              <w:t>čiastočne farbené</w:t>
            </w:r>
          </w:p>
        </w:tc>
        <w:tc>
          <w:tcPr>
            <w:tcW w:w="1418" w:type="dxa"/>
          </w:tcPr>
          <w:p w14:paraId="3ED62ADE" w14:textId="77777777" w:rsidR="000D295B" w:rsidRPr="00376170" w:rsidRDefault="000D295B" w:rsidP="00A3766B">
            <w:pPr>
              <w:jc w:val="both"/>
              <w:rPr>
                <w:rFonts w:ascii="Cambria" w:hAnsi="Cambria"/>
                <w:sz w:val="20"/>
                <w:szCs w:val="20"/>
                <w:lang w:val="en-GB"/>
              </w:rPr>
            </w:pPr>
            <w:r w:rsidRPr="00376170">
              <w:rPr>
                <w:rFonts w:ascii="Cambria" w:hAnsi="Cambria"/>
                <w:sz w:val="20"/>
                <w:szCs w:val="20"/>
                <w:lang w:val="en-GB"/>
              </w:rPr>
              <w:t>hladká</w:t>
            </w:r>
          </w:p>
        </w:tc>
      </w:tr>
    </w:tbl>
    <w:p w14:paraId="16941AE9" w14:textId="77777777" w:rsidR="000D295B" w:rsidRDefault="000D295B" w:rsidP="000D295B">
      <w:pPr>
        <w:tabs>
          <w:tab w:val="left" w:pos="426"/>
        </w:tabs>
        <w:ind w:firstLine="426"/>
        <w:jc w:val="both"/>
        <w:rPr>
          <w:rFonts w:ascii="Cambria" w:hAnsi="Cambria"/>
          <w:sz w:val="20"/>
          <w:szCs w:val="20"/>
        </w:rPr>
      </w:pPr>
    </w:p>
    <w:p w14:paraId="4AD91CEF" w14:textId="4CC0B347" w:rsidR="000D295B" w:rsidRPr="00EF7D8C" w:rsidRDefault="000D295B" w:rsidP="000812E7">
      <w:pPr>
        <w:keepNext/>
        <w:ind w:left="1134" w:hanging="567"/>
        <w:jc w:val="both"/>
        <w:rPr>
          <w:rFonts w:ascii="Cambria" w:hAnsi="Cambria"/>
          <w:sz w:val="20"/>
          <w:szCs w:val="20"/>
        </w:rPr>
      </w:pPr>
      <w:r>
        <w:rPr>
          <w:rFonts w:ascii="Cambria" w:hAnsi="Cambria"/>
          <w:sz w:val="20"/>
          <w:szCs w:val="20"/>
        </w:rPr>
        <w:lastRenderedPageBreak/>
        <w:t>55</w:t>
      </w:r>
      <w:r w:rsidR="008F5A81">
        <w:rPr>
          <w:rFonts w:ascii="Cambria" w:hAnsi="Cambria"/>
          <w:sz w:val="20"/>
          <w:szCs w:val="20"/>
        </w:rPr>
        <w:t>.</w:t>
      </w:r>
      <w:r>
        <w:rPr>
          <w:rFonts w:ascii="Cambria" w:hAnsi="Cambria"/>
          <w:sz w:val="20"/>
          <w:szCs w:val="20"/>
        </w:rPr>
        <w:t xml:space="preserve">5.1 </w:t>
      </w:r>
      <w:r w:rsidRPr="00EF7D8C">
        <w:rPr>
          <w:rFonts w:ascii="Cambria" w:hAnsi="Cambria"/>
          <w:sz w:val="20"/>
          <w:szCs w:val="20"/>
        </w:rPr>
        <w:t>Balenie euromincí v bežnom vyhotovení:</w:t>
      </w:r>
    </w:p>
    <w:p w14:paraId="0637D0D3" w14:textId="3B3B1C4D" w:rsidR="000D295B" w:rsidRPr="007E7DFB" w:rsidRDefault="00D1189E" w:rsidP="000812E7">
      <w:pPr>
        <w:pStyle w:val="ListParagraph"/>
        <w:spacing w:after="0" w:line="240" w:lineRule="auto"/>
        <w:ind w:left="1134"/>
        <w:jc w:val="both"/>
        <w:rPr>
          <w:rFonts w:ascii="Cambria" w:hAnsi="Cambria"/>
          <w:sz w:val="20"/>
          <w:szCs w:val="20"/>
        </w:rPr>
      </w:pPr>
      <w:r>
        <w:rPr>
          <w:rFonts w:ascii="Cambria" w:hAnsi="Cambria"/>
          <w:sz w:val="20"/>
          <w:szCs w:val="20"/>
        </w:rPr>
        <w:t>Z</w:t>
      </w:r>
      <w:r w:rsidR="00AB5DD3" w:rsidRPr="007E7DFB">
        <w:rPr>
          <w:rFonts w:ascii="Cambria" w:hAnsi="Cambria"/>
          <w:sz w:val="20"/>
          <w:szCs w:val="20"/>
        </w:rPr>
        <w:t>berateľské euromince v bežnom vyhotovení budú vložené do plexi obalov</w:t>
      </w:r>
      <w:r w:rsidR="00AB5DD3">
        <w:rPr>
          <w:rFonts w:ascii="Cambria" w:hAnsi="Cambria"/>
          <w:sz w:val="20"/>
          <w:szCs w:val="20"/>
        </w:rPr>
        <w:t xml:space="preserve"> a po 100 kusov</w:t>
      </w:r>
      <w:r w:rsidR="000D295B" w:rsidRPr="00AB5DD3">
        <w:rPr>
          <w:rFonts w:ascii="Cambria" w:hAnsi="Cambria"/>
          <w:sz w:val="20"/>
          <w:szCs w:val="20"/>
        </w:rPr>
        <w:t xml:space="preserve"> vložené do kartónových škatúľ, pričom jednotlivé vrstvy budú oddelené papierom, aby sa zabránilo poškodeniu pri preprave. Každá kartónová škatuľa</w:t>
      </w:r>
      <w:r w:rsidR="00AB5DD3">
        <w:rPr>
          <w:rFonts w:ascii="Cambria" w:hAnsi="Cambria"/>
          <w:sz w:val="20"/>
          <w:szCs w:val="20"/>
        </w:rPr>
        <w:t xml:space="preserve"> </w:t>
      </w:r>
      <w:r w:rsidR="000D295B" w:rsidRPr="00AB5DD3">
        <w:rPr>
          <w:rFonts w:ascii="Cambria" w:hAnsi="Cambria"/>
          <w:sz w:val="20"/>
          <w:szCs w:val="20"/>
        </w:rPr>
        <w:t xml:space="preserve">s euromincami v bežnom vyhotovení bude prelepená páskou, okraje budú označené odtlačkom pečiatky </w:t>
      </w:r>
      <w:r w:rsidR="00A67C16" w:rsidRPr="00AB5DD3">
        <w:rPr>
          <w:rFonts w:asciiTheme="majorHAnsi" w:hAnsiTheme="majorHAnsi"/>
          <w:sz w:val="20"/>
          <w:szCs w:val="20"/>
        </w:rPr>
        <w:t>úspešného uchádzač</w:t>
      </w:r>
      <w:r w:rsidR="00A67C16" w:rsidRPr="008F5A81">
        <w:rPr>
          <w:rFonts w:ascii="Cambria" w:hAnsi="Cambria"/>
          <w:sz w:val="20"/>
          <w:szCs w:val="20"/>
        </w:rPr>
        <w:t>a</w:t>
      </w:r>
      <w:r w:rsidR="000D295B" w:rsidRPr="007E7DFB">
        <w:rPr>
          <w:rFonts w:ascii="Cambria" w:hAnsi="Cambria"/>
          <w:sz w:val="20"/>
          <w:szCs w:val="20"/>
        </w:rPr>
        <w:t xml:space="preserve"> a podpísané pracovníkom trezoru </w:t>
      </w:r>
      <w:r w:rsidR="00A67C16" w:rsidRPr="007E7DFB">
        <w:rPr>
          <w:rFonts w:asciiTheme="majorHAnsi" w:hAnsiTheme="majorHAnsi"/>
          <w:sz w:val="20"/>
          <w:szCs w:val="20"/>
        </w:rPr>
        <w:t>úspešného uchádzač</w:t>
      </w:r>
      <w:r w:rsidR="00A67C16" w:rsidRPr="007E7DFB">
        <w:rPr>
          <w:rFonts w:ascii="Cambria" w:hAnsi="Cambria"/>
          <w:sz w:val="20"/>
          <w:szCs w:val="20"/>
        </w:rPr>
        <w:t>a</w:t>
      </w:r>
      <w:r w:rsidR="000D295B" w:rsidRPr="007E7DFB">
        <w:rPr>
          <w:rFonts w:ascii="Cambria" w:hAnsi="Cambria"/>
          <w:sz w:val="20"/>
          <w:szCs w:val="20"/>
        </w:rPr>
        <w:t>. Na kartónovej škatuli budú uvedené údaje:</w:t>
      </w:r>
    </w:p>
    <w:p w14:paraId="2652D385" w14:textId="65B97942" w:rsidR="000D295B" w:rsidRPr="00376170" w:rsidRDefault="000D295B" w:rsidP="000812E7">
      <w:pPr>
        <w:keepNext/>
        <w:keepLines/>
        <w:numPr>
          <w:ilvl w:val="0"/>
          <w:numId w:val="55"/>
        </w:numPr>
        <w:tabs>
          <w:tab w:val="left" w:pos="284"/>
        </w:tabs>
        <w:ind w:left="1418" w:hanging="284"/>
        <w:jc w:val="both"/>
        <w:outlineLvl w:val="7"/>
        <w:rPr>
          <w:rFonts w:ascii="Cambria" w:eastAsiaTheme="majorEastAsia" w:hAnsi="Cambria" w:cstheme="majorBidi"/>
          <w:color w:val="272727" w:themeColor="text1" w:themeTint="D8"/>
          <w:sz w:val="20"/>
          <w:szCs w:val="20"/>
        </w:rPr>
      </w:pPr>
      <w:r w:rsidRPr="00376170">
        <w:rPr>
          <w:rFonts w:ascii="Cambria" w:eastAsiaTheme="majorEastAsia" w:hAnsi="Cambria" w:cstheme="majorBidi"/>
          <w:color w:val="272727" w:themeColor="text1" w:themeTint="D8"/>
          <w:sz w:val="20"/>
          <w:szCs w:val="20"/>
        </w:rPr>
        <w:t xml:space="preserve">Názov </w:t>
      </w:r>
      <w:r w:rsidR="00A67C16">
        <w:rPr>
          <w:rFonts w:asciiTheme="majorHAnsi" w:hAnsiTheme="majorHAnsi"/>
          <w:sz w:val="20"/>
          <w:szCs w:val="20"/>
        </w:rPr>
        <w:t>úspešného uchádzač</w:t>
      </w:r>
      <w:r w:rsidR="00A67C16" w:rsidRPr="00376170">
        <w:rPr>
          <w:rFonts w:ascii="Cambria" w:hAnsi="Cambria"/>
          <w:sz w:val="20"/>
          <w:szCs w:val="20"/>
        </w:rPr>
        <w:t>a</w:t>
      </w:r>
    </w:p>
    <w:p w14:paraId="528956E1" w14:textId="77777777" w:rsidR="000D295B" w:rsidRPr="00376170" w:rsidRDefault="000D295B" w:rsidP="000812E7">
      <w:pPr>
        <w:keepNext/>
        <w:keepLines/>
        <w:numPr>
          <w:ilvl w:val="0"/>
          <w:numId w:val="55"/>
        </w:numPr>
        <w:tabs>
          <w:tab w:val="left" w:pos="284"/>
        </w:tabs>
        <w:ind w:left="1418" w:hanging="284"/>
        <w:jc w:val="both"/>
        <w:outlineLvl w:val="7"/>
        <w:rPr>
          <w:rFonts w:ascii="Cambria" w:eastAsiaTheme="majorEastAsia" w:hAnsi="Cambria" w:cstheme="majorBidi"/>
          <w:color w:val="272727" w:themeColor="text1" w:themeTint="D8"/>
          <w:sz w:val="20"/>
          <w:szCs w:val="20"/>
        </w:rPr>
      </w:pPr>
      <w:r w:rsidRPr="00376170">
        <w:rPr>
          <w:rFonts w:ascii="Cambria" w:eastAsiaTheme="majorEastAsia" w:hAnsi="Cambria" w:cstheme="majorBidi"/>
          <w:color w:val="272727" w:themeColor="text1" w:themeTint="D8"/>
          <w:sz w:val="20"/>
          <w:szCs w:val="20"/>
        </w:rPr>
        <w:t xml:space="preserve">Národná banka Slovenska, Oddelenie centrálnej pokladnice, Imricha Karvaša 1, 813 25 Bratislava </w:t>
      </w:r>
    </w:p>
    <w:p w14:paraId="79D6CD1A" w14:textId="77777777" w:rsidR="000D295B" w:rsidRPr="00376170" w:rsidRDefault="000D295B" w:rsidP="000812E7">
      <w:pPr>
        <w:keepNext/>
        <w:keepLines/>
        <w:numPr>
          <w:ilvl w:val="0"/>
          <w:numId w:val="55"/>
        </w:numPr>
        <w:tabs>
          <w:tab w:val="left" w:pos="284"/>
        </w:tabs>
        <w:ind w:left="1418" w:hanging="284"/>
        <w:jc w:val="both"/>
        <w:outlineLvl w:val="7"/>
        <w:rPr>
          <w:rFonts w:ascii="Cambria" w:eastAsiaTheme="majorEastAsia" w:hAnsi="Cambria" w:cstheme="majorBidi"/>
          <w:color w:val="272727" w:themeColor="text1" w:themeTint="D8"/>
          <w:sz w:val="20"/>
          <w:szCs w:val="20"/>
        </w:rPr>
      </w:pPr>
      <w:r w:rsidRPr="00376170">
        <w:rPr>
          <w:rFonts w:ascii="Cambria" w:eastAsiaTheme="majorEastAsia" w:hAnsi="Cambria" w:cstheme="majorBidi"/>
          <w:color w:val="272727" w:themeColor="text1" w:themeTint="D8"/>
          <w:sz w:val="20"/>
          <w:szCs w:val="20"/>
        </w:rPr>
        <w:t xml:space="preserve">Zberateľská eurominca v nominálnej hodnote 5 eur </w:t>
      </w:r>
    </w:p>
    <w:p w14:paraId="408756B5" w14:textId="77777777" w:rsidR="000D295B" w:rsidRPr="00376170" w:rsidRDefault="000D295B" w:rsidP="000812E7">
      <w:pPr>
        <w:keepNext/>
        <w:keepLines/>
        <w:numPr>
          <w:ilvl w:val="0"/>
          <w:numId w:val="55"/>
        </w:numPr>
        <w:tabs>
          <w:tab w:val="left" w:pos="284"/>
        </w:tabs>
        <w:ind w:left="1418" w:hanging="284"/>
        <w:jc w:val="both"/>
        <w:outlineLvl w:val="7"/>
        <w:rPr>
          <w:rFonts w:ascii="Cambria" w:eastAsiaTheme="majorEastAsia" w:hAnsi="Cambria" w:cstheme="majorBidi"/>
          <w:color w:val="272727" w:themeColor="text1" w:themeTint="D8"/>
          <w:sz w:val="20"/>
          <w:szCs w:val="20"/>
        </w:rPr>
      </w:pPr>
      <w:r w:rsidRPr="00376170">
        <w:rPr>
          <w:rFonts w:ascii="Cambria" w:eastAsiaTheme="majorEastAsia" w:hAnsi="Cambria" w:cstheme="majorBidi"/>
          <w:color w:val="272727" w:themeColor="text1" w:themeTint="D8"/>
          <w:sz w:val="20"/>
          <w:szCs w:val="20"/>
        </w:rPr>
        <w:t>Názov zberateľskej euromince špecifikovaný v objednávke</w:t>
      </w:r>
    </w:p>
    <w:p w14:paraId="231625C3" w14:textId="77777777" w:rsidR="000D295B" w:rsidRPr="00376170" w:rsidRDefault="000D295B" w:rsidP="000812E7">
      <w:pPr>
        <w:keepNext/>
        <w:keepLines/>
        <w:numPr>
          <w:ilvl w:val="0"/>
          <w:numId w:val="55"/>
        </w:numPr>
        <w:tabs>
          <w:tab w:val="left" w:pos="284"/>
        </w:tabs>
        <w:ind w:left="1418" w:hanging="284"/>
        <w:jc w:val="both"/>
        <w:outlineLvl w:val="7"/>
        <w:rPr>
          <w:rFonts w:ascii="Cambria" w:eastAsiaTheme="majorEastAsia" w:hAnsi="Cambria" w:cstheme="majorBidi"/>
          <w:color w:val="272727" w:themeColor="text1" w:themeTint="D8"/>
          <w:sz w:val="20"/>
          <w:szCs w:val="20"/>
        </w:rPr>
      </w:pPr>
      <w:r w:rsidRPr="00376170">
        <w:rPr>
          <w:rFonts w:ascii="Cambria" w:eastAsiaTheme="majorEastAsia" w:hAnsi="Cambria" w:cstheme="majorBidi"/>
          <w:color w:val="272727" w:themeColor="text1" w:themeTint="D8"/>
          <w:sz w:val="20"/>
          <w:szCs w:val="20"/>
        </w:rPr>
        <w:t>Počet kusov euromincí v kartónovej škatuli</w:t>
      </w:r>
    </w:p>
    <w:p w14:paraId="23B372AC" w14:textId="77777777" w:rsidR="000D295B" w:rsidRPr="00376170" w:rsidRDefault="000D295B" w:rsidP="000812E7">
      <w:pPr>
        <w:keepNext/>
        <w:keepLines/>
        <w:numPr>
          <w:ilvl w:val="0"/>
          <w:numId w:val="55"/>
        </w:numPr>
        <w:tabs>
          <w:tab w:val="left" w:pos="284"/>
        </w:tabs>
        <w:ind w:left="1418" w:hanging="284"/>
        <w:jc w:val="both"/>
        <w:outlineLvl w:val="7"/>
        <w:rPr>
          <w:rFonts w:ascii="Cambria" w:eastAsiaTheme="majorEastAsia" w:hAnsi="Cambria" w:cstheme="majorBidi"/>
          <w:color w:val="272727" w:themeColor="text1" w:themeTint="D8"/>
          <w:sz w:val="20"/>
          <w:szCs w:val="20"/>
        </w:rPr>
      </w:pPr>
      <w:r w:rsidRPr="00376170">
        <w:rPr>
          <w:rFonts w:ascii="Cambria" w:eastAsiaTheme="majorEastAsia" w:hAnsi="Cambria" w:cstheme="majorBidi"/>
          <w:color w:val="272727" w:themeColor="text1" w:themeTint="D8"/>
          <w:sz w:val="20"/>
          <w:szCs w:val="20"/>
        </w:rPr>
        <w:t xml:space="preserve">Suma nominálnych hodnôt euromincí v eurách </w:t>
      </w:r>
    </w:p>
    <w:p w14:paraId="3642F93E" w14:textId="77777777" w:rsidR="000D295B" w:rsidRPr="00376170" w:rsidRDefault="000D295B" w:rsidP="000812E7">
      <w:pPr>
        <w:keepNext/>
        <w:keepLines/>
        <w:numPr>
          <w:ilvl w:val="0"/>
          <w:numId w:val="55"/>
        </w:numPr>
        <w:tabs>
          <w:tab w:val="left" w:pos="284"/>
        </w:tabs>
        <w:ind w:left="1418" w:hanging="284"/>
        <w:jc w:val="both"/>
        <w:outlineLvl w:val="7"/>
        <w:rPr>
          <w:rFonts w:ascii="Cambria" w:eastAsiaTheme="majorEastAsia" w:hAnsi="Cambria" w:cstheme="majorBidi"/>
          <w:color w:val="272727" w:themeColor="text1" w:themeTint="D8"/>
          <w:sz w:val="20"/>
          <w:szCs w:val="20"/>
        </w:rPr>
      </w:pPr>
      <w:r w:rsidRPr="00376170">
        <w:rPr>
          <w:rFonts w:ascii="Cambria" w:eastAsiaTheme="majorEastAsia" w:hAnsi="Cambria" w:cstheme="majorBidi"/>
          <w:color w:val="272727" w:themeColor="text1" w:themeTint="D8"/>
          <w:sz w:val="20"/>
          <w:szCs w:val="20"/>
        </w:rPr>
        <w:t>Hmotnosť kartónovej škatule s euromincami v kg na tri desatinné čísla</w:t>
      </w:r>
    </w:p>
    <w:p w14:paraId="42608150" w14:textId="77777777" w:rsidR="000D295B" w:rsidRPr="00376170" w:rsidRDefault="000D295B" w:rsidP="000812E7">
      <w:pPr>
        <w:keepNext/>
        <w:keepLines/>
        <w:numPr>
          <w:ilvl w:val="0"/>
          <w:numId w:val="55"/>
        </w:numPr>
        <w:tabs>
          <w:tab w:val="left" w:pos="284"/>
        </w:tabs>
        <w:ind w:left="1418" w:hanging="284"/>
        <w:jc w:val="both"/>
        <w:outlineLvl w:val="7"/>
        <w:rPr>
          <w:rFonts w:ascii="Cambria" w:eastAsiaTheme="majorEastAsia" w:hAnsi="Cambria" w:cstheme="majorBidi"/>
          <w:color w:val="272727" w:themeColor="text1" w:themeTint="D8"/>
          <w:sz w:val="20"/>
          <w:szCs w:val="20"/>
        </w:rPr>
      </w:pPr>
      <w:r w:rsidRPr="00376170">
        <w:rPr>
          <w:rFonts w:ascii="Cambria" w:eastAsiaTheme="majorEastAsia" w:hAnsi="Cambria" w:cstheme="majorBidi"/>
          <w:color w:val="272727" w:themeColor="text1" w:themeTint="D8"/>
          <w:sz w:val="20"/>
          <w:szCs w:val="20"/>
        </w:rPr>
        <w:t>Poradové číslo kartónovej škatule</w:t>
      </w:r>
    </w:p>
    <w:p w14:paraId="0B4D9FF9" w14:textId="176DB72A" w:rsidR="000D295B" w:rsidRPr="00376170" w:rsidRDefault="000D295B" w:rsidP="000812E7">
      <w:pPr>
        <w:keepNext/>
        <w:keepLines/>
        <w:numPr>
          <w:ilvl w:val="0"/>
          <w:numId w:val="55"/>
        </w:numPr>
        <w:tabs>
          <w:tab w:val="left" w:pos="284"/>
        </w:tabs>
        <w:ind w:left="1418" w:hanging="284"/>
        <w:jc w:val="both"/>
        <w:outlineLvl w:val="7"/>
        <w:rPr>
          <w:rFonts w:ascii="Cambria" w:eastAsiaTheme="majorEastAsia" w:hAnsi="Cambria" w:cstheme="majorBidi"/>
          <w:color w:val="272727" w:themeColor="text1" w:themeTint="D8"/>
          <w:sz w:val="20"/>
          <w:szCs w:val="20"/>
        </w:rPr>
      </w:pPr>
      <w:r w:rsidRPr="00376170">
        <w:rPr>
          <w:rFonts w:ascii="Cambria" w:eastAsiaTheme="majorEastAsia" w:hAnsi="Cambria" w:cstheme="majorBidi"/>
          <w:color w:val="272727" w:themeColor="text1" w:themeTint="D8"/>
          <w:sz w:val="20"/>
          <w:szCs w:val="20"/>
        </w:rPr>
        <w:t xml:space="preserve">V prípade potreby akýkoľvek iný údaj požadovaný </w:t>
      </w:r>
      <w:r w:rsidR="00054025" w:rsidRPr="000812E7">
        <w:rPr>
          <w:rFonts w:ascii="Cambria" w:eastAsiaTheme="majorEastAsia" w:hAnsi="Cambria" w:cstheme="majorBidi"/>
          <w:color w:val="272727" w:themeColor="text1" w:themeTint="D8"/>
          <w:sz w:val="20"/>
          <w:szCs w:val="20"/>
        </w:rPr>
        <w:t>verejný obstarávateľ</w:t>
      </w:r>
      <w:r w:rsidRPr="00376170">
        <w:rPr>
          <w:rFonts w:ascii="Cambria" w:eastAsiaTheme="majorEastAsia" w:hAnsi="Cambria" w:cstheme="majorBidi"/>
          <w:color w:val="272727" w:themeColor="text1" w:themeTint="D8"/>
          <w:sz w:val="20"/>
          <w:szCs w:val="20"/>
        </w:rPr>
        <w:t>om v objednávke.</w:t>
      </w:r>
    </w:p>
    <w:p w14:paraId="3029FFC9" w14:textId="4D476A34" w:rsidR="00AB7F7A" w:rsidRDefault="00AB7F7A">
      <w:pPr>
        <w:rPr>
          <w:rFonts w:asciiTheme="majorHAnsi" w:hAnsiTheme="majorHAnsi" w:cs="Arial"/>
          <w:sz w:val="20"/>
          <w:szCs w:val="20"/>
        </w:rPr>
      </w:pPr>
    </w:p>
    <w:p w14:paraId="74A3A72D" w14:textId="77777777" w:rsidR="00AF1475" w:rsidRPr="00F90F98" w:rsidRDefault="00AF1475" w:rsidP="000812E7">
      <w:pPr>
        <w:ind w:left="1134"/>
        <w:jc w:val="both"/>
        <w:rPr>
          <w:rFonts w:ascii="Cambria" w:hAnsi="Cambria"/>
          <w:sz w:val="20"/>
          <w:szCs w:val="20"/>
        </w:rPr>
      </w:pPr>
      <w:r>
        <w:rPr>
          <w:rFonts w:ascii="Cambria" w:hAnsi="Cambria"/>
          <w:sz w:val="20"/>
          <w:szCs w:val="20"/>
        </w:rPr>
        <w:t xml:space="preserve">Kartónové škatule budú uložené na paletách. Palety nie sú súčasťou ceny za balenie a sú vlastníctvom úspešného uchádzača. </w:t>
      </w:r>
      <w:r w:rsidRPr="00812C01">
        <w:rPr>
          <w:rFonts w:ascii="Cambria" w:hAnsi="Cambria"/>
          <w:sz w:val="20"/>
          <w:szCs w:val="20"/>
        </w:rPr>
        <w:t>Palety zo zásielok euromincí od úspešného uchádzača odosiela preberacie miesto po prevzatí zásielky úspešné</w:t>
      </w:r>
      <w:r>
        <w:rPr>
          <w:rFonts w:ascii="Cambria" w:hAnsi="Cambria"/>
          <w:sz w:val="20"/>
          <w:szCs w:val="20"/>
        </w:rPr>
        <w:t>mu</w:t>
      </w:r>
      <w:r w:rsidRPr="00812C01">
        <w:rPr>
          <w:rFonts w:ascii="Cambria" w:hAnsi="Cambria"/>
          <w:sz w:val="20"/>
          <w:szCs w:val="20"/>
        </w:rPr>
        <w:t xml:space="preserve"> uchádzač</w:t>
      </w:r>
      <w:r>
        <w:rPr>
          <w:rFonts w:ascii="Cambria" w:hAnsi="Cambria"/>
          <w:sz w:val="20"/>
          <w:szCs w:val="20"/>
        </w:rPr>
        <w:t>ovi</w:t>
      </w:r>
      <w:r w:rsidRPr="00812C01">
        <w:rPr>
          <w:rFonts w:ascii="Cambria" w:hAnsi="Cambria"/>
          <w:sz w:val="20"/>
          <w:szCs w:val="20"/>
        </w:rPr>
        <w:t xml:space="preserve"> so sprievodným dokladom v termínoch individuálne dohodnutých</w:t>
      </w:r>
      <w:r w:rsidRPr="00455315">
        <w:rPr>
          <w:rFonts w:ascii="Cambria" w:hAnsi="Cambria"/>
          <w:sz w:val="20"/>
          <w:szCs w:val="20"/>
        </w:rPr>
        <w:t xml:space="preserve"> s úspešným uchádzačom.</w:t>
      </w:r>
    </w:p>
    <w:p w14:paraId="556CCDB8" w14:textId="4A1CF1BF" w:rsidR="00B21909" w:rsidRDefault="00B21909">
      <w:pPr>
        <w:rPr>
          <w:rFonts w:asciiTheme="majorHAnsi" w:hAnsiTheme="majorHAnsi" w:cs="Arial"/>
          <w:sz w:val="20"/>
          <w:szCs w:val="20"/>
        </w:rPr>
      </w:pPr>
    </w:p>
    <w:p w14:paraId="3EAB15C7" w14:textId="3AA77669" w:rsidR="00EA0C3C" w:rsidRDefault="00EA0C3C" w:rsidP="000812E7">
      <w:pPr>
        <w:keepNext/>
        <w:numPr>
          <w:ilvl w:val="0"/>
          <w:numId w:val="2"/>
        </w:numPr>
        <w:shd w:val="clear" w:color="auto" w:fill="D9D9D9"/>
        <w:spacing w:after="60"/>
        <w:ind w:left="567" w:hanging="567"/>
        <w:jc w:val="both"/>
        <w:rPr>
          <w:rFonts w:ascii="Cambria" w:hAnsi="Cambria" w:cs="Arial"/>
          <w:b/>
          <w:bCs/>
          <w:smallCaps/>
          <w:sz w:val="20"/>
          <w:szCs w:val="20"/>
        </w:rPr>
      </w:pPr>
      <w:r w:rsidRPr="000812E7">
        <w:rPr>
          <w:rFonts w:asciiTheme="majorHAnsi" w:hAnsiTheme="majorHAnsi" w:cs="Arial"/>
          <w:b/>
          <w:bCs/>
          <w:smallCaps/>
          <w:sz w:val="20"/>
          <w:szCs w:val="20"/>
        </w:rPr>
        <w:t>Časová</w:t>
      </w:r>
      <w:r>
        <w:rPr>
          <w:rFonts w:ascii="Cambria" w:hAnsi="Cambria" w:cs="Arial"/>
          <w:b/>
          <w:bCs/>
          <w:smallCaps/>
          <w:sz w:val="20"/>
          <w:szCs w:val="20"/>
        </w:rPr>
        <w:t xml:space="preserve"> os plnenia predmetu zákazky – časť</w:t>
      </w:r>
      <w:r w:rsidR="00811F66">
        <w:rPr>
          <w:rFonts w:ascii="Cambria" w:hAnsi="Cambria" w:cs="Arial"/>
          <w:b/>
          <w:bCs/>
          <w:smallCaps/>
          <w:sz w:val="20"/>
          <w:szCs w:val="20"/>
        </w:rPr>
        <w:t xml:space="preserve"> č. 2</w:t>
      </w:r>
    </w:p>
    <w:p w14:paraId="3F3B4C48" w14:textId="5B4231B8" w:rsidR="00EA0C3C" w:rsidRDefault="00EA0C3C" w:rsidP="000812E7">
      <w:pPr>
        <w:spacing w:after="80"/>
        <w:ind w:left="567" w:hanging="567"/>
        <w:rPr>
          <w:rFonts w:ascii="Cambria" w:hAnsi="Cambria"/>
          <w:sz w:val="20"/>
          <w:szCs w:val="20"/>
        </w:rPr>
      </w:pPr>
      <w:r>
        <w:rPr>
          <w:rFonts w:ascii="Cambria" w:hAnsi="Cambria"/>
          <w:sz w:val="20"/>
          <w:szCs w:val="20"/>
        </w:rPr>
        <w:t>56.1</w:t>
      </w:r>
      <w:r w:rsidR="004631EF">
        <w:rPr>
          <w:rFonts w:ascii="Cambria" w:hAnsi="Cambria"/>
          <w:sz w:val="20"/>
          <w:szCs w:val="20"/>
        </w:rPr>
        <w:tab/>
      </w:r>
      <w:r>
        <w:rPr>
          <w:rFonts w:ascii="Cambria" w:hAnsi="Cambria"/>
          <w:sz w:val="20"/>
          <w:szCs w:val="20"/>
        </w:rPr>
        <w:t xml:space="preserve">Časová os pre razbu a dodávku </w:t>
      </w:r>
      <w:r w:rsidRPr="00EA0C3C">
        <w:rPr>
          <w:rFonts w:ascii="Cambria" w:hAnsi="Cambria"/>
          <w:sz w:val="20"/>
          <w:szCs w:val="20"/>
        </w:rPr>
        <w:t>zberateľsk</w:t>
      </w:r>
      <w:r>
        <w:rPr>
          <w:rFonts w:ascii="Cambria" w:hAnsi="Cambria"/>
          <w:sz w:val="20"/>
          <w:szCs w:val="20"/>
        </w:rPr>
        <w:t>ých</w:t>
      </w:r>
      <w:r w:rsidRPr="00EA0C3C">
        <w:rPr>
          <w:rFonts w:ascii="Cambria" w:hAnsi="Cambria"/>
          <w:sz w:val="20"/>
          <w:szCs w:val="20"/>
        </w:rPr>
        <w:t xml:space="preserve"> eurominc</w:t>
      </w:r>
      <w:r>
        <w:rPr>
          <w:rFonts w:ascii="Cambria" w:hAnsi="Cambria"/>
          <w:sz w:val="20"/>
          <w:szCs w:val="20"/>
        </w:rPr>
        <w:t>í</w:t>
      </w:r>
      <w:r w:rsidRPr="00EA0C3C">
        <w:rPr>
          <w:rFonts w:ascii="Cambria" w:hAnsi="Cambria"/>
          <w:sz w:val="20"/>
          <w:szCs w:val="20"/>
        </w:rPr>
        <w:t xml:space="preserve"> z drahých kovov a zberateľsk</w:t>
      </w:r>
      <w:r>
        <w:rPr>
          <w:rFonts w:ascii="Cambria" w:hAnsi="Cambria"/>
          <w:sz w:val="20"/>
          <w:szCs w:val="20"/>
        </w:rPr>
        <w:t>ých</w:t>
      </w:r>
      <w:r w:rsidRPr="00EA0C3C">
        <w:rPr>
          <w:rFonts w:ascii="Cambria" w:hAnsi="Cambria"/>
          <w:sz w:val="20"/>
          <w:szCs w:val="20"/>
        </w:rPr>
        <w:t xml:space="preserve"> eurominc</w:t>
      </w:r>
      <w:r>
        <w:rPr>
          <w:rFonts w:ascii="Cambria" w:hAnsi="Cambria"/>
          <w:sz w:val="20"/>
          <w:szCs w:val="20"/>
        </w:rPr>
        <w:t xml:space="preserve">í </w:t>
      </w:r>
      <w:r w:rsidRPr="00EA0C3C">
        <w:rPr>
          <w:rFonts w:ascii="Cambria" w:hAnsi="Cambria"/>
          <w:sz w:val="20"/>
          <w:szCs w:val="20"/>
        </w:rPr>
        <w:t>„Fauna a flóra“</w:t>
      </w:r>
    </w:p>
    <w:p w14:paraId="7CF7DCE0" w14:textId="3EA6500E" w:rsidR="00EA0C3C" w:rsidRPr="00B21909" w:rsidRDefault="00EA0C3C" w:rsidP="000812E7">
      <w:pPr>
        <w:numPr>
          <w:ilvl w:val="0"/>
          <w:numId w:val="64"/>
        </w:numPr>
        <w:ind w:left="851" w:hanging="284"/>
        <w:rPr>
          <w:rFonts w:ascii="Cambria" w:eastAsia="Calibri" w:hAnsi="Cambria"/>
          <w:noProof w:val="0"/>
          <w:sz w:val="20"/>
          <w:szCs w:val="20"/>
          <w:lang w:eastAsia="en-US"/>
        </w:rPr>
      </w:pPr>
      <w:r w:rsidRPr="00B21909">
        <w:rPr>
          <w:rFonts w:ascii="Cambria" w:eastAsia="Calibri" w:hAnsi="Cambria"/>
          <w:b/>
          <w:bCs/>
          <w:noProof w:val="0"/>
          <w:sz w:val="20"/>
          <w:szCs w:val="20"/>
          <w:lang w:eastAsia="en-US"/>
        </w:rPr>
        <w:t>Zadanie objednávky + Odovzdanie sadrového modelu</w:t>
      </w:r>
      <w:r w:rsidRPr="00B21909">
        <w:rPr>
          <w:rFonts w:ascii="Cambria" w:eastAsia="Calibri" w:hAnsi="Cambria"/>
          <w:noProof w:val="0"/>
          <w:sz w:val="20"/>
          <w:szCs w:val="20"/>
          <w:lang w:eastAsia="en-US"/>
        </w:rPr>
        <w:t xml:space="preserve"> (sadrový model môže byť odovzdaný aj skôr)</w:t>
      </w:r>
    </w:p>
    <w:p w14:paraId="5068B8B1" w14:textId="62473693" w:rsidR="00417493" w:rsidRPr="00B21909" w:rsidRDefault="00417493" w:rsidP="000812E7">
      <w:pPr>
        <w:numPr>
          <w:ilvl w:val="0"/>
          <w:numId w:val="64"/>
        </w:numPr>
        <w:ind w:left="851" w:hanging="284"/>
        <w:rPr>
          <w:rFonts w:ascii="Cambria" w:eastAsia="Calibri" w:hAnsi="Cambria"/>
          <w:noProof w:val="0"/>
          <w:sz w:val="20"/>
          <w:szCs w:val="20"/>
          <w:lang w:eastAsia="en-US"/>
        </w:rPr>
      </w:pPr>
      <w:r w:rsidRPr="00B21909">
        <w:rPr>
          <w:rFonts w:ascii="Cambria" w:eastAsia="Calibri" w:hAnsi="Cambria"/>
          <w:b/>
          <w:bCs/>
          <w:noProof w:val="0"/>
          <w:sz w:val="20"/>
          <w:szCs w:val="20"/>
          <w:lang w:eastAsia="en-US"/>
        </w:rPr>
        <w:t xml:space="preserve">Predloženie odrazkov na autorskú skúšku </w:t>
      </w:r>
      <w:r w:rsidRPr="00B21909">
        <w:rPr>
          <w:rFonts w:ascii="Cambria" w:eastAsia="Calibri" w:hAnsi="Cambria"/>
          <w:noProof w:val="0"/>
          <w:sz w:val="20"/>
          <w:szCs w:val="20"/>
          <w:lang w:eastAsia="en-US"/>
        </w:rPr>
        <w:t xml:space="preserve">– do 1 mesiaca </w:t>
      </w:r>
      <w:r w:rsidR="00056AA3">
        <w:rPr>
          <w:rFonts w:ascii="Cambria" w:eastAsia="Calibri" w:hAnsi="Cambria"/>
          <w:noProof w:val="0"/>
          <w:sz w:val="20"/>
          <w:szCs w:val="20"/>
          <w:lang w:eastAsia="en-US"/>
        </w:rPr>
        <w:t>od zadania objednávky</w:t>
      </w:r>
    </w:p>
    <w:p w14:paraId="4BE16EF7" w14:textId="77777777" w:rsidR="00EA0C3C" w:rsidRPr="00B21909" w:rsidRDefault="00EA0C3C" w:rsidP="000812E7">
      <w:pPr>
        <w:numPr>
          <w:ilvl w:val="0"/>
          <w:numId w:val="64"/>
        </w:numPr>
        <w:ind w:left="851" w:hanging="284"/>
        <w:rPr>
          <w:rFonts w:ascii="Cambria" w:eastAsia="Calibri" w:hAnsi="Cambria"/>
          <w:noProof w:val="0"/>
          <w:sz w:val="20"/>
          <w:szCs w:val="20"/>
          <w:lang w:eastAsia="en-US"/>
        </w:rPr>
      </w:pPr>
      <w:r w:rsidRPr="00B21909">
        <w:rPr>
          <w:rFonts w:ascii="Cambria" w:eastAsia="Calibri" w:hAnsi="Cambria"/>
          <w:b/>
          <w:bCs/>
          <w:noProof w:val="0"/>
          <w:sz w:val="20"/>
          <w:szCs w:val="20"/>
          <w:lang w:eastAsia="en-US"/>
        </w:rPr>
        <w:t>Predloženie odrazkov na schválene  sériovej razby v NBS</w:t>
      </w:r>
      <w:r w:rsidRPr="00B21909">
        <w:rPr>
          <w:rFonts w:ascii="Cambria" w:eastAsia="Calibri" w:hAnsi="Cambria"/>
          <w:noProof w:val="0"/>
          <w:sz w:val="20"/>
          <w:szCs w:val="20"/>
          <w:lang w:eastAsia="en-US"/>
        </w:rPr>
        <w:t xml:space="preserve"> (doručenie poštou alebo osobne) do jedného mesiaca od konania autorskej skúšky</w:t>
      </w:r>
    </w:p>
    <w:p w14:paraId="226AE1A8" w14:textId="1465BC1F" w:rsidR="00EA0C3C" w:rsidRPr="00B21909" w:rsidRDefault="00EA0C3C" w:rsidP="000812E7">
      <w:pPr>
        <w:numPr>
          <w:ilvl w:val="0"/>
          <w:numId w:val="64"/>
        </w:numPr>
        <w:ind w:left="851" w:hanging="284"/>
        <w:rPr>
          <w:rFonts w:ascii="Cambria" w:eastAsia="Calibri" w:hAnsi="Cambria"/>
          <w:noProof w:val="0"/>
          <w:sz w:val="20"/>
          <w:szCs w:val="20"/>
          <w:lang w:eastAsia="en-US"/>
        </w:rPr>
      </w:pPr>
      <w:r w:rsidRPr="00B21909">
        <w:rPr>
          <w:rFonts w:ascii="Cambria" w:eastAsia="Calibri" w:hAnsi="Cambria"/>
          <w:b/>
          <w:bCs/>
          <w:noProof w:val="0"/>
          <w:sz w:val="20"/>
          <w:szCs w:val="20"/>
          <w:lang w:eastAsia="en-US"/>
        </w:rPr>
        <w:t>Schvaľovanie skúšobných odrazkov</w:t>
      </w:r>
      <w:r w:rsidR="003526F4">
        <w:rPr>
          <w:rFonts w:ascii="Cambria" w:eastAsia="Calibri" w:hAnsi="Cambria"/>
          <w:b/>
          <w:bCs/>
          <w:noProof w:val="0"/>
          <w:sz w:val="20"/>
          <w:szCs w:val="20"/>
          <w:lang w:eastAsia="en-US"/>
        </w:rPr>
        <w:t xml:space="preserve"> </w:t>
      </w:r>
      <w:r w:rsidR="003526F4">
        <w:rPr>
          <w:rFonts w:asciiTheme="majorHAnsi" w:hAnsiTheme="majorHAnsi"/>
          <w:b/>
          <w:bCs/>
          <w:sz w:val="20"/>
          <w:szCs w:val="20"/>
        </w:rPr>
        <w:t xml:space="preserve">(schválenie sériovej razby) </w:t>
      </w:r>
      <w:r w:rsidRPr="00B21909">
        <w:rPr>
          <w:rFonts w:ascii="Cambria" w:eastAsia="Calibri" w:hAnsi="Cambria"/>
          <w:b/>
          <w:bCs/>
          <w:noProof w:val="0"/>
          <w:sz w:val="20"/>
          <w:szCs w:val="20"/>
          <w:lang w:eastAsia="en-US"/>
        </w:rPr>
        <w:t xml:space="preserve"> – do 7 pracovných dní </w:t>
      </w:r>
      <w:r w:rsidRPr="00B21909">
        <w:rPr>
          <w:rFonts w:ascii="Cambria" w:eastAsia="Calibri" w:hAnsi="Cambria"/>
          <w:noProof w:val="0"/>
          <w:sz w:val="20"/>
          <w:szCs w:val="20"/>
          <w:lang w:eastAsia="en-US"/>
        </w:rPr>
        <w:t>(1. skúška)</w:t>
      </w:r>
    </w:p>
    <w:p w14:paraId="795FC165" w14:textId="67188618" w:rsidR="00EA0C3C" w:rsidRPr="00B21909" w:rsidRDefault="00EA0C3C" w:rsidP="000812E7">
      <w:pPr>
        <w:numPr>
          <w:ilvl w:val="0"/>
          <w:numId w:val="64"/>
        </w:numPr>
        <w:ind w:left="851" w:hanging="284"/>
        <w:rPr>
          <w:rFonts w:ascii="Cambria" w:eastAsia="Calibri" w:hAnsi="Cambria"/>
          <w:noProof w:val="0"/>
          <w:sz w:val="20"/>
          <w:szCs w:val="20"/>
          <w:lang w:eastAsia="en-US"/>
        </w:rPr>
      </w:pPr>
      <w:r w:rsidRPr="00B21909">
        <w:rPr>
          <w:rFonts w:ascii="Cambria" w:eastAsia="Calibri" w:hAnsi="Cambria"/>
          <w:b/>
          <w:bCs/>
          <w:noProof w:val="0"/>
          <w:sz w:val="20"/>
          <w:szCs w:val="20"/>
          <w:lang w:eastAsia="en-US"/>
        </w:rPr>
        <w:t>Opätovné schvaľovanie skúšobných odrazkov</w:t>
      </w:r>
      <w:r w:rsidRPr="00B21909">
        <w:rPr>
          <w:rFonts w:ascii="Cambria" w:eastAsia="Calibri" w:hAnsi="Cambria"/>
          <w:noProof w:val="0"/>
          <w:sz w:val="20"/>
          <w:szCs w:val="20"/>
          <w:lang w:eastAsia="en-US"/>
        </w:rPr>
        <w:t xml:space="preserve"> – po neschválení skúšobných odrazkov má </w:t>
      </w:r>
      <w:r w:rsidR="00A67C16">
        <w:rPr>
          <w:rFonts w:ascii="Cambria" w:eastAsia="Calibri" w:hAnsi="Cambria"/>
          <w:noProof w:val="0"/>
          <w:sz w:val="20"/>
          <w:szCs w:val="20"/>
          <w:lang w:eastAsia="en-US"/>
        </w:rPr>
        <w:t xml:space="preserve">úspešný uchádzač </w:t>
      </w:r>
      <w:r w:rsidRPr="00B21909">
        <w:rPr>
          <w:rFonts w:ascii="Cambria" w:eastAsia="Calibri" w:hAnsi="Cambria"/>
          <w:noProof w:val="0"/>
          <w:sz w:val="20"/>
          <w:szCs w:val="20"/>
          <w:lang w:eastAsia="en-US"/>
        </w:rPr>
        <w:t>10 pracovných dní na opätovné predloženie odrazkov s odstránenými nedostatkami</w:t>
      </w:r>
    </w:p>
    <w:p w14:paraId="698B37F3" w14:textId="77777777" w:rsidR="00EA0C3C" w:rsidRPr="003E2B59" w:rsidRDefault="00EA0C3C" w:rsidP="000812E7">
      <w:pPr>
        <w:numPr>
          <w:ilvl w:val="0"/>
          <w:numId w:val="64"/>
        </w:numPr>
        <w:ind w:left="851" w:hanging="284"/>
        <w:rPr>
          <w:rFonts w:ascii="Cambria" w:eastAsia="Calibri" w:hAnsi="Cambria"/>
          <w:noProof w:val="0"/>
          <w:sz w:val="20"/>
          <w:szCs w:val="20"/>
          <w:lang w:eastAsia="en-US"/>
        </w:rPr>
      </w:pPr>
      <w:r w:rsidRPr="00B21909">
        <w:rPr>
          <w:rFonts w:ascii="Cambria" w:eastAsia="Calibri" w:hAnsi="Cambria"/>
          <w:b/>
          <w:bCs/>
          <w:noProof w:val="0"/>
          <w:sz w:val="20"/>
          <w:szCs w:val="20"/>
          <w:lang w:eastAsia="en-US"/>
        </w:rPr>
        <w:t xml:space="preserve">Vrátenie sadier </w:t>
      </w:r>
      <w:r w:rsidRPr="00B21909">
        <w:rPr>
          <w:rFonts w:ascii="Cambria" w:eastAsia="Calibri" w:hAnsi="Cambria"/>
          <w:noProof w:val="0"/>
          <w:sz w:val="20"/>
          <w:szCs w:val="20"/>
          <w:lang w:eastAsia="en-US"/>
        </w:rPr>
        <w:t xml:space="preserve">– </w:t>
      </w:r>
      <w:r w:rsidRPr="003E2B59">
        <w:rPr>
          <w:rFonts w:ascii="Cambria" w:eastAsia="Calibri" w:hAnsi="Cambria"/>
          <w:noProof w:val="0"/>
          <w:sz w:val="20"/>
          <w:szCs w:val="20"/>
          <w:lang w:eastAsia="en-US"/>
        </w:rPr>
        <w:t xml:space="preserve">do </w:t>
      </w:r>
      <w:r w:rsidRPr="00326CFF">
        <w:rPr>
          <w:rFonts w:ascii="Cambria" w:eastAsia="Calibri" w:hAnsi="Cambria"/>
          <w:noProof w:val="0"/>
          <w:sz w:val="20"/>
          <w:szCs w:val="20"/>
          <w:lang w:eastAsia="en-US"/>
        </w:rPr>
        <w:t>15</w:t>
      </w:r>
      <w:r w:rsidRPr="003E2B59">
        <w:rPr>
          <w:rFonts w:ascii="Cambria" w:eastAsia="Calibri" w:hAnsi="Cambria"/>
          <w:noProof w:val="0"/>
          <w:sz w:val="20"/>
          <w:szCs w:val="20"/>
          <w:lang w:eastAsia="en-US"/>
        </w:rPr>
        <w:t xml:space="preserve"> pracovných dní po schválení sériovej razby</w:t>
      </w:r>
    </w:p>
    <w:p w14:paraId="7E0BD022" w14:textId="2F457DDD" w:rsidR="00EA0C3C" w:rsidRPr="003E2B59" w:rsidRDefault="00056AA3" w:rsidP="000812E7">
      <w:pPr>
        <w:numPr>
          <w:ilvl w:val="0"/>
          <w:numId w:val="64"/>
        </w:numPr>
        <w:ind w:left="851" w:hanging="284"/>
        <w:rPr>
          <w:rFonts w:ascii="Cambria" w:eastAsia="Calibri" w:hAnsi="Cambria"/>
          <w:noProof w:val="0"/>
          <w:sz w:val="20"/>
          <w:szCs w:val="20"/>
          <w:lang w:eastAsia="en-US"/>
        </w:rPr>
      </w:pPr>
      <w:r>
        <w:rPr>
          <w:rFonts w:ascii="Cambria" w:eastAsia="Calibri" w:hAnsi="Cambria"/>
          <w:b/>
          <w:bCs/>
          <w:noProof w:val="0"/>
          <w:sz w:val="20"/>
          <w:szCs w:val="20"/>
          <w:lang w:eastAsia="en-US"/>
        </w:rPr>
        <w:t>P</w:t>
      </w:r>
      <w:r w:rsidR="00EA0C3C" w:rsidRPr="003E2B59">
        <w:rPr>
          <w:rFonts w:ascii="Cambria" w:eastAsia="Calibri" w:hAnsi="Cambria"/>
          <w:b/>
          <w:bCs/>
          <w:noProof w:val="0"/>
          <w:sz w:val="20"/>
          <w:szCs w:val="20"/>
          <w:lang w:eastAsia="en-US"/>
        </w:rPr>
        <w:t>redloženie certifikátu na schválenie do NBS</w:t>
      </w:r>
      <w:r w:rsidR="00EA0C3C" w:rsidRPr="003E2B59">
        <w:rPr>
          <w:rFonts w:ascii="Cambria" w:eastAsia="Calibri" w:hAnsi="Cambria"/>
          <w:noProof w:val="0"/>
          <w:sz w:val="20"/>
          <w:szCs w:val="20"/>
          <w:lang w:eastAsia="en-US"/>
        </w:rPr>
        <w:t xml:space="preserve"> – </w:t>
      </w:r>
      <w:r w:rsidR="00417493" w:rsidRPr="00326CFF">
        <w:rPr>
          <w:rFonts w:ascii="Cambria" w:eastAsia="Calibri" w:hAnsi="Cambria"/>
          <w:noProof w:val="0"/>
          <w:sz w:val="20"/>
          <w:szCs w:val="20"/>
          <w:lang w:eastAsia="en-US"/>
        </w:rPr>
        <w:t>najneskôr 1 mesiac</w:t>
      </w:r>
      <w:r w:rsidR="00417493" w:rsidRPr="003E2B59">
        <w:rPr>
          <w:rFonts w:ascii="Cambria" w:eastAsia="Calibri" w:hAnsi="Cambria"/>
          <w:noProof w:val="0"/>
          <w:sz w:val="20"/>
          <w:szCs w:val="20"/>
          <w:lang w:eastAsia="en-US"/>
        </w:rPr>
        <w:t xml:space="preserve"> </w:t>
      </w:r>
      <w:r w:rsidR="00EA0C3C" w:rsidRPr="003E2B59">
        <w:rPr>
          <w:rFonts w:ascii="Cambria" w:eastAsia="Calibri" w:hAnsi="Cambria"/>
          <w:noProof w:val="0"/>
          <w:sz w:val="20"/>
          <w:szCs w:val="20"/>
          <w:lang w:eastAsia="en-US"/>
        </w:rPr>
        <w:t>pred dodaním euromincí</w:t>
      </w:r>
    </w:p>
    <w:p w14:paraId="626C3B79" w14:textId="77777777" w:rsidR="00056AA3" w:rsidRPr="00056AA3" w:rsidRDefault="00056AA3" w:rsidP="000812E7">
      <w:pPr>
        <w:numPr>
          <w:ilvl w:val="0"/>
          <w:numId w:val="64"/>
        </w:numPr>
        <w:ind w:left="851" w:hanging="284"/>
        <w:rPr>
          <w:rFonts w:ascii="Cambria" w:eastAsia="Calibri" w:hAnsi="Cambria"/>
          <w:b/>
          <w:bCs/>
          <w:sz w:val="20"/>
          <w:szCs w:val="20"/>
        </w:rPr>
      </w:pPr>
      <w:r w:rsidRPr="00056AA3">
        <w:rPr>
          <w:rFonts w:ascii="Cambria" w:eastAsia="Calibri" w:hAnsi="Cambria"/>
          <w:b/>
          <w:bCs/>
          <w:noProof w:val="0"/>
          <w:sz w:val="20"/>
          <w:szCs w:val="20"/>
          <w:lang w:eastAsia="en-US"/>
        </w:rPr>
        <w:t>Kontrola</w:t>
      </w:r>
      <w:r w:rsidRPr="00056AA3">
        <w:rPr>
          <w:rFonts w:ascii="Cambria" w:eastAsia="Calibri" w:hAnsi="Cambria"/>
          <w:b/>
          <w:bCs/>
          <w:sz w:val="20"/>
          <w:szCs w:val="20"/>
        </w:rPr>
        <w:t xml:space="preserve"> </w:t>
      </w:r>
      <w:r w:rsidRPr="00056AA3">
        <w:rPr>
          <w:rFonts w:ascii="Cambria" w:eastAsia="Calibri" w:hAnsi="Cambria"/>
          <w:b/>
          <w:bCs/>
          <w:noProof w:val="0"/>
          <w:sz w:val="20"/>
          <w:szCs w:val="20"/>
          <w:lang w:eastAsia="en-US"/>
        </w:rPr>
        <w:t>razby</w:t>
      </w:r>
      <w:r w:rsidRPr="00056AA3">
        <w:rPr>
          <w:rFonts w:ascii="Cambria" w:eastAsia="Calibri" w:hAnsi="Cambria"/>
          <w:b/>
          <w:bCs/>
          <w:sz w:val="20"/>
          <w:szCs w:val="20"/>
        </w:rPr>
        <w:t xml:space="preserve"> euromincí pri stroji + skúška rýdzosti (v prípade zberateľských euromincí z drahých kovov) </w:t>
      </w:r>
      <w:r w:rsidRPr="000E1E96">
        <w:rPr>
          <w:rFonts w:ascii="Cambria" w:eastAsia="Calibri" w:hAnsi="Cambria"/>
          <w:sz w:val="20"/>
          <w:szCs w:val="20"/>
        </w:rPr>
        <w:t>– v priebehu razby</w:t>
      </w:r>
      <w:r w:rsidRPr="00056AA3">
        <w:rPr>
          <w:rFonts w:ascii="Cambria" w:eastAsia="Calibri" w:hAnsi="Cambria"/>
          <w:b/>
          <w:bCs/>
          <w:sz w:val="20"/>
          <w:szCs w:val="20"/>
        </w:rPr>
        <w:t xml:space="preserve"> </w:t>
      </w:r>
    </w:p>
    <w:p w14:paraId="263C9779" w14:textId="1AD1CABE" w:rsidR="00EA0C3C" w:rsidRPr="003E2B59" w:rsidRDefault="00EA0C3C" w:rsidP="000812E7">
      <w:pPr>
        <w:numPr>
          <w:ilvl w:val="0"/>
          <w:numId w:val="64"/>
        </w:numPr>
        <w:ind w:left="851" w:hanging="284"/>
        <w:rPr>
          <w:rFonts w:ascii="Cambria" w:eastAsia="Calibri" w:hAnsi="Cambria"/>
          <w:noProof w:val="0"/>
          <w:sz w:val="20"/>
          <w:szCs w:val="20"/>
          <w:lang w:eastAsia="en-US"/>
        </w:rPr>
      </w:pPr>
      <w:r w:rsidRPr="003E2B59">
        <w:rPr>
          <w:rFonts w:ascii="Cambria" w:eastAsia="Calibri" w:hAnsi="Cambria"/>
          <w:b/>
          <w:bCs/>
          <w:noProof w:val="0"/>
          <w:sz w:val="20"/>
          <w:szCs w:val="20"/>
          <w:lang w:eastAsia="en-US"/>
        </w:rPr>
        <w:t xml:space="preserve">Dodanie euromincí - </w:t>
      </w:r>
      <w:r w:rsidRPr="003E2B59">
        <w:rPr>
          <w:rFonts w:ascii="Cambria" w:eastAsia="Calibri" w:hAnsi="Cambria"/>
          <w:noProof w:val="0"/>
          <w:sz w:val="20"/>
          <w:szCs w:val="20"/>
          <w:lang w:eastAsia="en-US"/>
        </w:rPr>
        <w:t xml:space="preserve">do </w:t>
      </w:r>
      <w:r w:rsidR="00417493" w:rsidRPr="003E2B59">
        <w:rPr>
          <w:rFonts w:ascii="Cambria" w:eastAsia="Calibri" w:hAnsi="Cambria"/>
          <w:noProof w:val="0"/>
          <w:sz w:val="20"/>
          <w:szCs w:val="20"/>
          <w:lang w:eastAsia="en-US"/>
        </w:rPr>
        <w:t>4</w:t>
      </w:r>
      <w:r w:rsidRPr="003E2B59">
        <w:rPr>
          <w:rFonts w:ascii="Cambria" w:eastAsia="Calibri" w:hAnsi="Cambria"/>
          <w:noProof w:val="0"/>
          <w:sz w:val="20"/>
          <w:szCs w:val="20"/>
          <w:lang w:eastAsia="en-US"/>
        </w:rPr>
        <w:t xml:space="preserve"> mesiacov od zadania objednávky</w:t>
      </w:r>
    </w:p>
    <w:p w14:paraId="7D8BBED1" w14:textId="78DD8EC8" w:rsidR="00EA0C3C" w:rsidRPr="003E2B59" w:rsidRDefault="00EA0C3C" w:rsidP="000812E7">
      <w:pPr>
        <w:numPr>
          <w:ilvl w:val="0"/>
          <w:numId w:val="64"/>
        </w:numPr>
        <w:ind w:left="851" w:hanging="284"/>
        <w:rPr>
          <w:rFonts w:ascii="Cambria" w:eastAsia="Calibri" w:hAnsi="Cambria"/>
          <w:noProof w:val="0"/>
          <w:sz w:val="20"/>
          <w:szCs w:val="20"/>
          <w:lang w:eastAsia="en-US"/>
        </w:rPr>
      </w:pPr>
      <w:r w:rsidRPr="003E2B59">
        <w:rPr>
          <w:rFonts w:ascii="Cambria" w:eastAsia="Calibri" w:hAnsi="Cambria"/>
          <w:b/>
          <w:bCs/>
          <w:noProof w:val="0"/>
          <w:sz w:val="20"/>
          <w:szCs w:val="20"/>
          <w:lang w:eastAsia="en-US"/>
        </w:rPr>
        <w:t xml:space="preserve">Ničenie nepodarkov </w:t>
      </w:r>
      <w:r w:rsidR="00417493" w:rsidRPr="003E2B59">
        <w:rPr>
          <w:rFonts w:ascii="Cambria" w:eastAsia="Calibri" w:hAnsi="Cambria"/>
          <w:b/>
          <w:bCs/>
          <w:noProof w:val="0"/>
          <w:sz w:val="20"/>
          <w:szCs w:val="20"/>
          <w:lang w:eastAsia="en-US"/>
        </w:rPr>
        <w:t>–</w:t>
      </w:r>
      <w:r w:rsidRPr="003E2B59">
        <w:rPr>
          <w:rFonts w:ascii="Cambria" w:eastAsia="Calibri" w:hAnsi="Cambria"/>
          <w:b/>
          <w:bCs/>
          <w:noProof w:val="0"/>
          <w:sz w:val="20"/>
          <w:szCs w:val="20"/>
          <w:lang w:eastAsia="en-US"/>
        </w:rPr>
        <w:t xml:space="preserve"> </w:t>
      </w:r>
      <w:r w:rsidR="00417493" w:rsidRPr="00326CFF">
        <w:rPr>
          <w:rFonts w:ascii="Cambria" w:eastAsia="Calibri" w:hAnsi="Cambria"/>
          <w:noProof w:val="0"/>
          <w:sz w:val="20"/>
          <w:szCs w:val="20"/>
          <w:lang w:eastAsia="en-US"/>
        </w:rPr>
        <w:t>do 6</w:t>
      </w:r>
      <w:r w:rsidR="00417493" w:rsidRPr="003E2B59">
        <w:rPr>
          <w:rFonts w:ascii="Cambria" w:eastAsia="Calibri" w:hAnsi="Cambria"/>
          <w:noProof w:val="0"/>
          <w:sz w:val="20"/>
          <w:szCs w:val="20"/>
          <w:lang w:eastAsia="en-US"/>
        </w:rPr>
        <w:t xml:space="preserve"> mesiacov </w:t>
      </w:r>
      <w:r w:rsidR="00056AA3">
        <w:rPr>
          <w:rFonts w:ascii="Cambria" w:eastAsia="Calibri" w:hAnsi="Cambria"/>
          <w:noProof w:val="0"/>
          <w:sz w:val="20"/>
          <w:szCs w:val="20"/>
          <w:lang w:eastAsia="en-US"/>
        </w:rPr>
        <w:t xml:space="preserve">odo dňa </w:t>
      </w:r>
      <w:r w:rsidR="00417493" w:rsidRPr="003E2B59">
        <w:rPr>
          <w:rFonts w:ascii="Cambria" w:eastAsia="Calibri" w:hAnsi="Cambria"/>
          <w:noProof w:val="0"/>
          <w:sz w:val="20"/>
          <w:szCs w:val="20"/>
          <w:lang w:eastAsia="en-US"/>
        </w:rPr>
        <w:t xml:space="preserve"> emisi</w:t>
      </w:r>
      <w:r w:rsidR="00056AA3">
        <w:rPr>
          <w:rFonts w:ascii="Cambria" w:eastAsia="Calibri" w:hAnsi="Cambria"/>
          <w:noProof w:val="0"/>
          <w:sz w:val="20"/>
          <w:szCs w:val="20"/>
          <w:lang w:eastAsia="en-US"/>
        </w:rPr>
        <w:t>e</w:t>
      </w:r>
      <w:r w:rsidR="00417493" w:rsidRPr="003E2B59">
        <w:rPr>
          <w:rFonts w:ascii="Cambria" w:eastAsia="Calibri" w:hAnsi="Cambria"/>
          <w:noProof w:val="0"/>
          <w:sz w:val="20"/>
          <w:szCs w:val="20"/>
          <w:lang w:eastAsia="en-US"/>
        </w:rPr>
        <w:t xml:space="preserve"> </w:t>
      </w:r>
      <w:r w:rsidR="003823AA" w:rsidRPr="003E2B59">
        <w:rPr>
          <w:rFonts w:ascii="Cambria" w:eastAsia="Calibri" w:hAnsi="Cambria"/>
          <w:noProof w:val="0"/>
          <w:sz w:val="20"/>
          <w:szCs w:val="20"/>
          <w:lang w:eastAsia="en-US"/>
        </w:rPr>
        <w:t xml:space="preserve">zberateľskej </w:t>
      </w:r>
      <w:r w:rsidR="00417493" w:rsidRPr="003E2B59">
        <w:rPr>
          <w:rFonts w:ascii="Cambria" w:eastAsia="Calibri" w:hAnsi="Cambria"/>
          <w:noProof w:val="0"/>
          <w:sz w:val="20"/>
          <w:szCs w:val="20"/>
          <w:lang w:eastAsia="en-US"/>
        </w:rPr>
        <w:t>euromince</w:t>
      </w:r>
    </w:p>
    <w:p w14:paraId="75244B2A" w14:textId="72EC526D" w:rsidR="00EA0C3C" w:rsidRPr="00B21909" w:rsidRDefault="003E2B59" w:rsidP="000812E7">
      <w:pPr>
        <w:numPr>
          <w:ilvl w:val="0"/>
          <w:numId w:val="64"/>
        </w:numPr>
        <w:ind w:left="851" w:hanging="284"/>
        <w:rPr>
          <w:rFonts w:ascii="Cambria" w:eastAsia="Calibri" w:hAnsi="Cambria"/>
          <w:noProof w:val="0"/>
          <w:sz w:val="20"/>
          <w:szCs w:val="20"/>
          <w:lang w:eastAsia="en-US"/>
        </w:rPr>
      </w:pPr>
      <w:r w:rsidRPr="003E2B59">
        <w:rPr>
          <w:rFonts w:ascii="Cambria" w:eastAsia="Calibri" w:hAnsi="Cambria"/>
          <w:b/>
          <w:bCs/>
          <w:noProof w:val="0"/>
          <w:sz w:val="20"/>
          <w:szCs w:val="20"/>
          <w:lang w:eastAsia="en-US"/>
        </w:rPr>
        <w:t>Ničenie náradia</w:t>
      </w:r>
      <w:r w:rsidRPr="003E2B59">
        <w:rPr>
          <w:rFonts w:ascii="Cambria" w:eastAsia="Calibri" w:hAnsi="Cambria"/>
          <w:noProof w:val="0"/>
          <w:sz w:val="20"/>
          <w:szCs w:val="20"/>
          <w:lang w:eastAsia="en-US"/>
        </w:rPr>
        <w:t xml:space="preserve"> a </w:t>
      </w:r>
      <w:r w:rsidRPr="000812E7">
        <w:rPr>
          <w:rFonts w:ascii="Cambria" w:eastAsia="Calibri" w:hAnsi="Cambria"/>
          <w:b/>
          <w:bCs/>
          <w:noProof w:val="0"/>
          <w:sz w:val="20"/>
          <w:szCs w:val="20"/>
          <w:lang w:eastAsia="en-US"/>
        </w:rPr>
        <w:t>p</w:t>
      </w:r>
      <w:r w:rsidR="00EA0C3C" w:rsidRPr="003E2B59">
        <w:rPr>
          <w:rFonts w:ascii="Cambria" w:eastAsia="Calibri" w:hAnsi="Cambria"/>
          <w:b/>
          <w:bCs/>
          <w:noProof w:val="0"/>
          <w:sz w:val="20"/>
          <w:szCs w:val="20"/>
          <w:lang w:eastAsia="en-US"/>
        </w:rPr>
        <w:t>redloženie záverečnej bilancie výroby náradia, razidiel a</w:t>
      </w:r>
      <w:r w:rsidRPr="003E2B59">
        <w:rPr>
          <w:rFonts w:ascii="Cambria" w:eastAsia="Calibri" w:hAnsi="Cambria"/>
          <w:b/>
          <w:bCs/>
          <w:noProof w:val="0"/>
          <w:sz w:val="20"/>
          <w:szCs w:val="20"/>
          <w:lang w:eastAsia="en-US"/>
        </w:rPr>
        <w:t> </w:t>
      </w:r>
      <w:r w:rsidR="00EA0C3C" w:rsidRPr="003E2B59">
        <w:rPr>
          <w:rFonts w:ascii="Cambria" w:eastAsia="Calibri" w:hAnsi="Cambria"/>
          <w:b/>
          <w:bCs/>
          <w:noProof w:val="0"/>
          <w:sz w:val="20"/>
          <w:szCs w:val="20"/>
          <w:lang w:eastAsia="en-US"/>
        </w:rPr>
        <w:t>euromincí</w:t>
      </w:r>
      <w:r w:rsidRPr="003E2B59">
        <w:rPr>
          <w:rFonts w:ascii="Cambria" w:eastAsia="Calibri" w:hAnsi="Cambria"/>
          <w:b/>
          <w:bCs/>
          <w:noProof w:val="0"/>
          <w:sz w:val="20"/>
          <w:szCs w:val="20"/>
          <w:lang w:eastAsia="en-US"/>
        </w:rPr>
        <w:t xml:space="preserve"> </w:t>
      </w:r>
      <w:r w:rsidR="00EA0C3C" w:rsidRPr="003E2B59">
        <w:rPr>
          <w:rFonts w:ascii="Cambria" w:eastAsia="Calibri" w:hAnsi="Cambria"/>
          <w:noProof w:val="0"/>
          <w:sz w:val="20"/>
          <w:szCs w:val="20"/>
          <w:lang w:eastAsia="en-US"/>
        </w:rPr>
        <w:t xml:space="preserve">– </w:t>
      </w:r>
      <w:r w:rsidR="00881CA3" w:rsidRPr="003E2B59">
        <w:rPr>
          <w:rFonts w:ascii="Cambria" w:eastAsia="Calibri" w:hAnsi="Cambria"/>
          <w:noProof w:val="0"/>
          <w:sz w:val="20"/>
          <w:szCs w:val="20"/>
          <w:lang w:eastAsia="en-US"/>
        </w:rPr>
        <w:t>do 30 dní od uplynutia</w:t>
      </w:r>
      <w:r w:rsidR="003823AA" w:rsidRPr="003E2B59">
        <w:rPr>
          <w:rFonts w:ascii="Cambria" w:eastAsia="Calibri" w:hAnsi="Cambria"/>
          <w:noProof w:val="0"/>
          <w:sz w:val="20"/>
          <w:szCs w:val="20"/>
          <w:lang w:eastAsia="en-US"/>
        </w:rPr>
        <w:t xml:space="preserve"> </w:t>
      </w:r>
      <w:r w:rsidR="00EA0C3C" w:rsidRPr="003E2B59">
        <w:rPr>
          <w:rFonts w:ascii="Cambria" w:eastAsia="Calibri" w:hAnsi="Cambria"/>
          <w:noProof w:val="0"/>
          <w:sz w:val="20"/>
          <w:szCs w:val="20"/>
          <w:lang w:eastAsia="en-US"/>
        </w:rPr>
        <w:t xml:space="preserve">24 mesiacov od </w:t>
      </w:r>
      <w:r w:rsidR="003823AA" w:rsidRPr="003E2B59">
        <w:rPr>
          <w:rFonts w:ascii="Cambria" w:eastAsia="Calibri" w:hAnsi="Cambria"/>
          <w:noProof w:val="0"/>
          <w:sz w:val="20"/>
          <w:szCs w:val="20"/>
          <w:lang w:eastAsia="en-US"/>
        </w:rPr>
        <w:t>emisie</w:t>
      </w:r>
      <w:r w:rsidR="003823AA" w:rsidRPr="00B21909">
        <w:rPr>
          <w:rFonts w:ascii="Cambria" w:eastAsia="Calibri" w:hAnsi="Cambria"/>
          <w:noProof w:val="0"/>
          <w:sz w:val="20"/>
          <w:szCs w:val="20"/>
          <w:lang w:eastAsia="en-US"/>
        </w:rPr>
        <w:t xml:space="preserve"> zberateľských</w:t>
      </w:r>
      <w:r w:rsidR="00EA0C3C" w:rsidRPr="00B21909">
        <w:rPr>
          <w:rFonts w:ascii="Cambria" w:eastAsia="Calibri" w:hAnsi="Cambria"/>
          <w:noProof w:val="0"/>
          <w:sz w:val="20"/>
          <w:szCs w:val="20"/>
          <w:lang w:eastAsia="en-US"/>
        </w:rPr>
        <w:t xml:space="preserve"> euromincí</w:t>
      </w:r>
      <w:r w:rsidR="00B21909" w:rsidRPr="00B21909">
        <w:rPr>
          <w:rFonts w:ascii="Cambria" w:eastAsia="Calibri" w:hAnsi="Cambria"/>
          <w:noProof w:val="0"/>
          <w:sz w:val="20"/>
          <w:szCs w:val="20"/>
          <w:lang w:eastAsia="en-US"/>
        </w:rPr>
        <w:t xml:space="preserve"> </w:t>
      </w:r>
    </w:p>
    <w:p w14:paraId="0C647230" w14:textId="77777777" w:rsidR="00EA0C3C" w:rsidRPr="00726486" w:rsidRDefault="00EA0C3C" w:rsidP="00EA0C3C">
      <w:pPr>
        <w:spacing w:line="276" w:lineRule="auto"/>
        <w:rPr>
          <w:rFonts w:ascii="Cambria" w:eastAsia="Calibri" w:hAnsi="Cambria"/>
          <w:noProof w:val="0"/>
          <w:sz w:val="22"/>
          <w:szCs w:val="20"/>
          <w:lang w:eastAsia="en-US"/>
        </w:rPr>
      </w:pPr>
      <w:r w:rsidRPr="00726486">
        <w:rPr>
          <w:rFonts w:ascii="Cambria" w:eastAsia="Calibri" w:hAnsi="Cambria"/>
          <w:sz w:val="22"/>
          <w:szCs w:val="20"/>
          <w:lang w:eastAsia="en-US"/>
        </w:rPr>
        <mc:AlternateContent>
          <mc:Choice Requires="wps">
            <w:drawing>
              <wp:anchor distT="0" distB="0" distL="114300" distR="114300" simplePos="0" relativeHeight="251771904" behindDoc="0" locked="0" layoutInCell="1" allowOverlap="1" wp14:anchorId="5EE2A8F3" wp14:editId="38786C43">
                <wp:simplePos x="0" y="0"/>
                <wp:positionH relativeFrom="margin">
                  <wp:posOffset>5147310</wp:posOffset>
                </wp:positionH>
                <wp:positionV relativeFrom="paragraph">
                  <wp:posOffset>186055</wp:posOffset>
                </wp:positionV>
                <wp:extent cx="294005" cy="269875"/>
                <wp:effectExtent l="0" t="0" r="10795" b="15875"/>
                <wp:wrapNone/>
                <wp:docPr id="82" name="Text Box 82"/>
                <wp:cNvGraphicFramePr/>
                <a:graphic xmlns:a="http://schemas.openxmlformats.org/drawingml/2006/main">
                  <a:graphicData uri="http://schemas.microsoft.com/office/word/2010/wordprocessingShape">
                    <wps:wsp>
                      <wps:cNvSpPr txBox="1"/>
                      <wps:spPr>
                        <a:xfrm>
                          <a:off x="0" y="0"/>
                          <a:ext cx="294005" cy="269875"/>
                        </a:xfrm>
                        <a:prstGeom prst="rect">
                          <a:avLst/>
                        </a:prstGeom>
                        <a:solidFill>
                          <a:sysClr val="window" lastClr="FFFFFF"/>
                        </a:solidFill>
                        <a:ln w="6350">
                          <a:solidFill>
                            <a:prstClr val="black"/>
                          </a:solidFill>
                        </a:ln>
                      </wps:spPr>
                      <wps:txbx>
                        <w:txbxContent>
                          <w:p w14:paraId="783AAB2C" w14:textId="77777777" w:rsidR="006F7C09" w:rsidRDefault="006F7C09" w:rsidP="00EA0C3C">
                            <w:r>
                              <w:t>J</w:t>
                            </w:r>
                            <w:r w:rsidRPr="00EA0C3C">
                              <w:drawing>
                                <wp:inline distT="0" distB="0" distL="0" distR="0" wp14:anchorId="7DC59E88" wp14:editId="215FC8CF">
                                  <wp:extent cx="4445" cy="172085"/>
                                  <wp:effectExtent l="0" t="0" r="0"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445" cy="17208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EE2A8F3" id="Text Box 82" o:spid="_x0000_s1055" type="#_x0000_t202" style="position:absolute;margin-left:405.3pt;margin-top:14.65pt;width:23.15pt;height:21.25pt;z-index:25177190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" fillcolor="window" strokeweight=".5pt">
                <v:textbox>
                  <w:txbxContent>
                    <w:p w14:paraId="783AAB2C" w14:textId="77777777" w:rsidR="006F7C09" w:rsidRDefault="006F7C09" w:rsidP="00EA0C3C">
                      <w:r>
                        <w:t>J</w:t>
                      </w:r>
                      <w:r w:rsidRPr="00EA0C3C">
                        <w:drawing>
                          <wp:inline distT="0" distB="0" distL="0" distR="0" wp14:anchorId="7DC59E88" wp14:editId="215FC8CF">
                            <wp:extent cx="4445" cy="172085"/>
                            <wp:effectExtent l="0" t="0" r="0"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445" cy="172085"/>
                                    </a:xfrm>
                                    <a:prstGeom prst="rect">
                                      <a:avLst/>
                                    </a:prstGeom>
                                    <a:noFill/>
                                    <a:ln>
                                      <a:noFill/>
                                    </a:ln>
                                  </pic:spPr>
                                </pic:pic>
                              </a:graphicData>
                            </a:graphic>
                          </wp:inline>
                        </w:drawing>
                      </w:r>
                    </w:p>
                  </w:txbxContent>
                </v:textbox>
                <w10:wrap anchorx="margin"/>
              </v:shape>
            </w:pict>
          </mc:Fallback>
        </mc:AlternateContent>
      </w:r>
      <w:r w:rsidRPr="00726486">
        <w:rPr>
          <w:rFonts w:ascii="Cambria" w:eastAsia="Calibri" w:hAnsi="Cambria"/>
          <w:sz w:val="22"/>
          <w:szCs w:val="20"/>
          <w:lang w:eastAsia="en-US"/>
        </w:rPr>
        <mc:AlternateContent>
          <mc:Choice Requires="wps">
            <w:drawing>
              <wp:anchor distT="0" distB="0" distL="114300" distR="114300" simplePos="0" relativeHeight="251761664" behindDoc="0" locked="0" layoutInCell="1" allowOverlap="1" wp14:anchorId="7EDE208D" wp14:editId="2A93B5BD">
                <wp:simplePos x="0" y="0"/>
                <wp:positionH relativeFrom="column">
                  <wp:posOffset>5836230</wp:posOffset>
                </wp:positionH>
                <wp:positionV relativeFrom="paragraph">
                  <wp:posOffset>199749</wp:posOffset>
                </wp:positionV>
                <wp:extent cx="294198" cy="270344"/>
                <wp:effectExtent l="0" t="0" r="10795" b="15875"/>
                <wp:wrapNone/>
                <wp:docPr id="83" name="Text Box 83"/>
                <wp:cNvGraphicFramePr/>
                <a:graphic xmlns:a="http://schemas.openxmlformats.org/drawingml/2006/main">
                  <a:graphicData uri="http://schemas.microsoft.com/office/word/2010/wordprocessingShape">
                    <wps:wsp>
                      <wps:cNvSpPr txBox="1"/>
                      <wps:spPr>
                        <a:xfrm>
                          <a:off x="0" y="0"/>
                          <a:ext cx="294198" cy="270344"/>
                        </a:xfrm>
                        <a:prstGeom prst="rect">
                          <a:avLst/>
                        </a:prstGeom>
                        <a:solidFill>
                          <a:sysClr val="window" lastClr="FFFFFF"/>
                        </a:solidFill>
                        <a:ln w="6350">
                          <a:solidFill>
                            <a:prstClr val="black"/>
                          </a:solidFill>
                        </a:ln>
                      </wps:spPr>
                      <wps:txbx>
                        <w:txbxContent>
                          <w:p w14:paraId="72A77B59" w14:textId="77777777" w:rsidR="006F7C09" w:rsidRDefault="006F7C09" w:rsidP="00EA0C3C">
                            <w:r>
                              <w:t>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EDE208D" id="Text Box 83" o:spid="_x0000_s1056" type="#_x0000_t202" style="position:absolute;margin-left:459.55pt;margin-top:15.75pt;width:23.15pt;height:21.3pt;z-index:2517616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" fillcolor="window" strokeweight=".5pt">
                <v:textbox>
                  <w:txbxContent>
                    <w:p w14:paraId="72A77B59" w14:textId="77777777" w:rsidR="006F7C09" w:rsidRDefault="006F7C09" w:rsidP="00EA0C3C">
                      <w:r>
                        <w:t>K</w:t>
                      </w:r>
                    </w:p>
                  </w:txbxContent>
                </v:textbox>
              </v:shape>
            </w:pict>
          </mc:Fallback>
        </mc:AlternateContent>
      </w:r>
    </w:p>
    <w:p w14:paraId="047D4C85" w14:textId="77777777" w:rsidR="00EA0C3C" w:rsidRPr="00726486" w:rsidRDefault="00EA0C3C" w:rsidP="00EA0C3C">
      <w:pPr>
        <w:spacing w:line="276" w:lineRule="auto"/>
        <w:rPr>
          <w:rFonts w:ascii="Cambria" w:eastAsia="Calibri" w:hAnsi="Cambria"/>
          <w:noProof w:val="0"/>
          <w:sz w:val="22"/>
          <w:szCs w:val="20"/>
          <w:lang w:eastAsia="en-US"/>
        </w:rPr>
      </w:pPr>
      <w:r w:rsidRPr="00726486">
        <w:rPr>
          <w:rFonts w:ascii="Cambria" w:eastAsia="Calibri" w:hAnsi="Cambria"/>
          <w:sz w:val="22"/>
          <w:szCs w:val="20"/>
          <w:lang w:eastAsia="en-US"/>
        </w:rPr>
        <mc:AlternateContent>
          <mc:Choice Requires="wps">
            <w:drawing>
              <wp:anchor distT="0" distB="0" distL="114300" distR="114300" simplePos="0" relativeHeight="251770880" behindDoc="0" locked="0" layoutInCell="1" allowOverlap="1" wp14:anchorId="7FAFD884" wp14:editId="18123D63">
                <wp:simplePos x="0" y="0"/>
                <wp:positionH relativeFrom="margin">
                  <wp:posOffset>4636770</wp:posOffset>
                </wp:positionH>
                <wp:positionV relativeFrom="paragraph">
                  <wp:posOffset>5080</wp:posOffset>
                </wp:positionV>
                <wp:extent cx="294198" cy="304800"/>
                <wp:effectExtent l="0" t="0" r="10795" b="19050"/>
                <wp:wrapNone/>
                <wp:docPr id="84" name="Text Box 84"/>
                <wp:cNvGraphicFramePr/>
                <a:graphic xmlns:a="http://schemas.openxmlformats.org/drawingml/2006/main">
                  <a:graphicData uri="http://schemas.microsoft.com/office/word/2010/wordprocessingShape">
                    <wps:wsp>
                      <wps:cNvSpPr txBox="1"/>
                      <wps:spPr>
                        <a:xfrm>
                          <a:off x="0" y="0"/>
                          <a:ext cx="294198" cy="304800"/>
                        </a:xfrm>
                        <a:prstGeom prst="rect">
                          <a:avLst/>
                        </a:prstGeom>
                        <a:solidFill>
                          <a:sysClr val="window" lastClr="FFFFFF"/>
                        </a:solidFill>
                        <a:ln w="6350">
                          <a:solidFill>
                            <a:prstClr val="black"/>
                          </a:solidFill>
                        </a:ln>
                      </wps:spPr>
                      <wps:txbx>
                        <w:txbxContent>
                          <w:p w14:paraId="1E33F07B" w14:textId="77777777" w:rsidR="006F7C09" w:rsidRDefault="006F7C09" w:rsidP="00EA0C3C">
                            <w:r>
                              <w:t xml:space="preserve"> I</w:t>
                            </w:r>
                            <w:r w:rsidRPr="00EA0C3C">
                              <w:drawing>
                                <wp:inline distT="0" distB="0" distL="0" distR="0" wp14:anchorId="37B58EE8" wp14:editId="4B382A14">
                                  <wp:extent cx="4445" cy="172085"/>
                                  <wp:effectExtent l="0" t="0" r="0" b="0"/>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445" cy="17208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FAFD884" id="Text Box 84" o:spid="_x0000_s1057" type="#_x0000_t202" style="position:absolute;margin-left:365.1pt;margin-top:.4pt;width:23.15pt;height:24pt;z-index:25177088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" fillcolor="window" strokeweight=".5pt">
                <v:textbox>
                  <w:txbxContent>
                    <w:p w14:paraId="1E33F07B" w14:textId="77777777" w:rsidR="006F7C09" w:rsidRDefault="006F7C09" w:rsidP="00EA0C3C">
                      <w:r>
                        <w:t xml:space="preserve"> I</w:t>
                      </w:r>
                      <w:r w:rsidRPr="00EA0C3C">
                        <w:drawing>
                          <wp:inline distT="0" distB="0" distL="0" distR="0" wp14:anchorId="37B58EE8" wp14:editId="4B382A14">
                            <wp:extent cx="4445" cy="172085"/>
                            <wp:effectExtent l="0" t="0" r="0" b="0"/>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445" cy="172085"/>
                                    </a:xfrm>
                                    <a:prstGeom prst="rect">
                                      <a:avLst/>
                                    </a:prstGeom>
                                    <a:noFill/>
                                    <a:ln>
                                      <a:noFill/>
                                    </a:ln>
                                  </pic:spPr>
                                </pic:pic>
                              </a:graphicData>
                            </a:graphic>
                          </wp:inline>
                        </w:drawing>
                      </w:r>
                    </w:p>
                  </w:txbxContent>
                </v:textbox>
                <w10:wrap anchorx="margin"/>
              </v:shape>
            </w:pict>
          </mc:Fallback>
        </mc:AlternateContent>
      </w:r>
      <w:r w:rsidRPr="00726486">
        <w:rPr>
          <w:rFonts w:ascii="Cambria" w:eastAsia="Calibri" w:hAnsi="Cambria"/>
          <w:sz w:val="22"/>
          <w:szCs w:val="20"/>
          <w:lang w:eastAsia="en-US"/>
        </w:rPr>
        <mc:AlternateContent>
          <mc:Choice Requires="wps">
            <w:drawing>
              <wp:anchor distT="0" distB="0" distL="114300" distR="114300" simplePos="0" relativeHeight="251762688" behindDoc="0" locked="0" layoutInCell="1" allowOverlap="1" wp14:anchorId="0EC9B524" wp14:editId="6B36E611">
                <wp:simplePos x="0" y="0"/>
                <wp:positionH relativeFrom="margin">
                  <wp:posOffset>4184650</wp:posOffset>
                </wp:positionH>
                <wp:positionV relativeFrom="paragraph">
                  <wp:posOffset>13970</wp:posOffset>
                </wp:positionV>
                <wp:extent cx="294198" cy="270344"/>
                <wp:effectExtent l="0" t="0" r="10795" b="15875"/>
                <wp:wrapNone/>
                <wp:docPr id="85" name="Text Box 85"/>
                <wp:cNvGraphicFramePr/>
                <a:graphic xmlns:a="http://schemas.openxmlformats.org/drawingml/2006/main">
                  <a:graphicData uri="http://schemas.microsoft.com/office/word/2010/wordprocessingShape">
                    <wps:wsp>
                      <wps:cNvSpPr txBox="1"/>
                      <wps:spPr>
                        <a:xfrm>
                          <a:off x="0" y="0"/>
                          <a:ext cx="294198" cy="270344"/>
                        </a:xfrm>
                        <a:prstGeom prst="rect">
                          <a:avLst/>
                        </a:prstGeom>
                        <a:solidFill>
                          <a:sysClr val="window" lastClr="FFFFFF"/>
                        </a:solidFill>
                        <a:ln w="6350">
                          <a:solidFill>
                            <a:prstClr val="black"/>
                          </a:solidFill>
                        </a:ln>
                      </wps:spPr>
                      <wps:txbx>
                        <w:txbxContent>
                          <w:p w14:paraId="44B32C43" w14:textId="77777777" w:rsidR="006F7C09" w:rsidRDefault="006F7C09" w:rsidP="00EA0C3C">
                            <w:r>
                              <w:t>H</w:t>
                            </w:r>
                            <w:r w:rsidRPr="00EA0C3C">
                              <w:drawing>
                                <wp:inline distT="0" distB="0" distL="0" distR="0" wp14:anchorId="66997D08" wp14:editId="295E9990">
                                  <wp:extent cx="4445" cy="172085"/>
                                  <wp:effectExtent l="0" t="0" r="0" b="0"/>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445" cy="17208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EC9B524" id="Text Box 85" o:spid="_x0000_s1058" type="#_x0000_t202" style="position:absolute;margin-left:329.5pt;margin-top:1.1pt;width:23.15pt;height:21.3pt;z-index:25176268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" fillcolor="window" strokeweight=".5pt">
                <v:textbox>
                  <w:txbxContent>
                    <w:p w14:paraId="44B32C43" w14:textId="77777777" w:rsidR="006F7C09" w:rsidRDefault="006F7C09" w:rsidP="00EA0C3C">
                      <w:r>
                        <w:t>H</w:t>
                      </w:r>
                      <w:r w:rsidRPr="00EA0C3C">
                        <w:drawing>
                          <wp:inline distT="0" distB="0" distL="0" distR="0" wp14:anchorId="66997D08" wp14:editId="295E9990">
                            <wp:extent cx="4445" cy="172085"/>
                            <wp:effectExtent l="0" t="0" r="0" b="0"/>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445" cy="172085"/>
                                    </a:xfrm>
                                    <a:prstGeom prst="rect">
                                      <a:avLst/>
                                    </a:prstGeom>
                                    <a:noFill/>
                                    <a:ln>
                                      <a:noFill/>
                                    </a:ln>
                                  </pic:spPr>
                                </pic:pic>
                              </a:graphicData>
                            </a:graphic>
                          </wp:inline>
                        </w:drawing>
                      </w:r>
                    </w:p>
                  </w:txbxContent>
                </v:textbox>
                <w10:wrap anchorx="margin"/>
              </v:shape>
            </w:pict>
          </mc:Fallback>
        </mc:AlternateContent>
      </w:r>
      <w:r w:rsidRPr="00726486">
        <w:rPr>
          <w:rFonts w:ascii="Cambria" w:eastAsia="Calibri" w:hAnsi="Cambria"/>
          <w:sz w:val="22"/>
          <w:szCs w:val="20"/>
          <w:lang w:eastAsia="en-US"/>
        </w:rPr>
        <mc:AlternateContent>
          <mc:Choice Requires="wps">
            <w:drawing>
              <wp:anchor distT="0" distB="0" distL="114300" distR="114300" simplePos="0" relativeHeight="251759616" behindDoc="0" locked="0" layoutInCell="1" allowOverlap="1" wp14:anchorId="3424F8A9" wp14:editId="0964472F">
                <wp:simplePos x="0" y="0"/>
                <wp:positionH relativeFrom="column">
                  <wp:posOffset>3392170</wp:posOffset>
                </wp:positionH>
                <wp:positionV relativeFrom="paragraph">
                  <wp:posOffset>3810</wp:posOffset>
                </wp:positionV>
                <wp:extent cx="294198" cy="270344"/>
                <wp:effectExtent l="0" t="0" r="10795" b="15875"/>
                <wp:wrapNone/>
                <wp:docPr id="86" name="Text Box 86"/>
                <wp:cNvGraphicFramePr/>
                <a:graphic xmlns:a="http://schemas.openxmlformats.org/drawingml/2006/main">
                  <a:graphicData uri="http://schemas.microsoft.com/office/word/2010/wordprocessingShape">
                    <wps:wsp>
                      <wps:cNvSpPr txBox="1"/>
                      <wps:spPr>
                        <a:xfrm>
                          <a:off x="0" y="0"/>
                          <a:ext cx="294198" cy="270344"/>
                        </a:xfrm>
                        <a:prstGeom prst="rect">
                          <a:avLst/>
                        </a:prstGeom>
                        <a:solidFill>
                          <a:sysClr val="window" lastClr="FFFFFF"/>
                        </a:solidFill>
                        <a:ln w="6350">
                          <a:solidFill>
                            <a:prstClr val="black"/>
                          </a:solidFill>
                        </a:ln>
                      </wps:spPr>
                      <wps:txbx>
                        <w:txbxContent>
                          <w:p w14:paraId="2D35F43E" w14:textId="77777777" w:rsidR="006F7C09" w:rsidRDefault="006F7C09" w:rsidP="00EA0C3C">
                            <w:r>
                              <w:t>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424F8A9" id="Text Box 86" o:spid="_x0000_s1059" type="#_x0000_t202" style="position:absolute;margin-left:267.1pt;margin-top:.3pt;width:23.15pt;height:21.3pt;z-index:2517596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" fillcolor="window" strokeweight=".5pt">
                <v:textbox>
                  <w:txbxContent>
                    <w:p w14:paraId="2D35F43E" w14:textId="77777777" w:rsidR="006F7C09" w:rsidRDefault="006F7C09" w:rsidP="00EA0C3C">
                      <w:r>
                        <w:t>G</w:t>
                      </w:r>
                    </w:p>
                  </w:txbxContent>
                </v:textbox>
              </v:shape>
            </w:pict>
          </mc:Fallback>
        </mc:AlternateContent>
      </w:r>
      <w:r w:rsidRPr="00726486">
        <w:rPr>
          <w:rFonts w:ascii="Cambria" w:eastAsia="Calibri" w:hAnsi="Cambria"/>
          <w:sz w:val="22"/>
          <w:szCs w:val="20"/>
          <w:lang w:eastAsia="en-US"/>
        </w:rPr>
        <mc:AlternateContent>
          <mc:Choice Requires="wps">
            <w:drawing>
              <wp:anchor distT="0" distB="0" distL="114300" distR="114300" simplePos="0" relativeHeight="251767808" behindDoc="0" locked="0" layoutInCell="1" allowOverlap="1" wp14:anchorId="670B9D1B" wp14:editId="4396F624">
                <wp:simplePos x="0" y="0"/>
                <wp:positionH relativeFrom="column">
                  <wp:posOffset>2592070</wp:posOffset>
                </wp:positionH>
                <wp:positionV relativeFrom="paragraph">
                  <wp:posOffset>12065</wp:posOffset>
                </wp:positionV>
                <wp:extent cx="294198" cy="270344"/>
                <wp:effectExtent l="0" t="0" r="10795" b="15875"/>
                <wp:wrapNone/>
                <wp:docPr id="87" name="Text Box 87"/>
                <wp:cNvGraphicFramePr/>
                <a:graphic xmlns:a="http://schemas.openxmlformats.org/drawingml/2006/main">
                  <a:graphicData uri="http://schemas.microsoft.com/office/word/2010/wordprocessingShape">
                    <wps:wsp>
                      <wps:cNvSpPr txBox="1"/>
                      <wps:spPr>
                        <a:xfrm>
                          <a:off x="0" y="0"/>
                          <a:ext cx="294198" cy="270344"/>
                        </a:xfrm>
                        <a:prstGeom prst="rect">
                          <a:avLst/>
                        </a:prstGeom>
                        <a:solidFill>
                          <a:sysClr val="window" lastClr="FFFFFF"/>
                        </a:solidFill>
                        <a:ln w="6350">
                          <a:solidFill>
                            <a:prstClr val="black"/>
                          </a:solidFill>
                        </a:ln>
                      </wps:spPr>
                      <wps:txbx>
                        <w:txbxContent>
                          <w:p w14:paraId="19ED8141" w14:textId="77777777" w:rsidR="006F7C09" w:rsidRDefault="006F7C09" w:rsidP="00EA0C3C">
                            <w:r>
                              <w:t>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70B9D1B" id="Text Box 87" o:spid="_x0000_s1060" type="#_x0000_t202" style="position:absolute;margin-left:204.1pt;margin-top:.95pt;width:23.15pt;height:21.3pt;z-index:2517678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" fillcolor="window" strokeweight=".5pt">
                <v:textbox>
                  <w:txbxContent>
                    <w:p w14:paraId="19ED8141" w14:textId="77777777" w:rsidR="006F7C09" w:rsidRDefault="006F7C09" w:rsidP="00EA0C3C">
                      <w:r>
                        <w:t>F</w:t>
                      </w:r>
                    </w:p>
                  </w:txbxContent>
                </v:textbox>
              </v:shape>
            </w:pict>
          </mc:Fallback>
        </mc:AlternateContent>
      </w:r>
      <w:r w:rsidRPr="00726486">
        <w:rPr>
          <w:rFonts w:ascii="Cambria" w:eastAsia="Calibri" w:hAnsi="Cambria"/>
          <w:sz w:val="22"/>
          <w:szCs w:val="20"/>
          <w:lang w:eastAsia="en-US"/>
        </w:rPr>
        <mc:AlternateContent>
          <mc:Choice Requires="wps">
            <w:drawing>
              <wp:anchor distT="0" distB="0" distL="114300" distR="114300" simplePos="0" relativeHeight="251758592" behindDoc="0" locked="0" layoutInCell="1" allowOverlap="1" wp14:anchorId="116D9B0C" wp14:editId="34E1D847">
                <wp:simplePos x="0" y="0"/>
                <wp:positionH relativeFrom="column">
                  <wp:posOffset>2294890</wp:posOffset>
                </wp:positionH>
                <wp:positionV relativeFrom="paragraph">
                  <wp:posOffset>19050</wp:posOffset>
                </wp:positionV>
                <wp:extent cx="294198" cy="270344"/>
                <wp:effectExtent l="0" t="0" r="10795" b="15875"/>
                <wp:wrapNone/>
                <wp:docPr id="88" name="Text Box 88"/>
                <wp:cNvGraphicFramePr/>
                <a:graphic xmlns:a="http://schemas.openxmlformats.org/drawingml/2006/main">
                  <a:graphicData uri="http://schemas.microsoft.com/office/word/2010/wordprocessingShape">
                    <wps:wsp>
                      <wps:cNvSpPr txBox="1"/>
                      <wps:spPr>
                        <a:xfrm>
                          <a:off x="0" y="0"/>
                          <a:ext cx="294198" cy="270344"/>
                        </a:xfrm>
                        <a:prstGeom prst="rect">
                          <a:avLst/>
                        </a:prstGeom>
                        <a:solidFill>
                          <a:sysClr val="window" lastClr="FFFFFF"/>
                        </a:solidFill>
                        <a:ln w="6350">
                          <a:solidFill>
                            <a:prstClr val="black"/>
                          </a:solidFill>
                        </a:ln>
                      </wps:spPr>
                      <wps:txbx>
                        <w:txbxContent>
                          <w:p w14:paraId="3E0A281C" w14:textId="77777777" w:rsidR="006F7C09" w:rsidRDefault="006F7C09" w:rsidP="00EA0C3C">
                            <w:r>
                              <w: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16D9B0C" id="Text Box 88" o:spid="_x0000_s1061" type="#_x0000_t202" style="position:absolute;margin-left:180.7pt;margin-top:1.5pt;width:23.15pt;height:21.3pt;z-index:2517585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" fillcolor="window" strokeweight=".5pt">
                <v:textbox>
                  <w:txbxContent>
                    <w:p w14:paraId="3E0A281C" w14:textId="77777777" w:rsidR="006F7C09" w:rsidRDefault="006F7C09" w:rsidP="00EA0C3C">
                      <w:r>
                        <w:t>E</w:t>
                      </w:r>
                    </w:p>
                  </w:txbxContent>
                </v:textbox>
              </v:shape>
            </w:pict>
          </mc:Fallback>
        </mc:AlternateContent>
      </w:r>
      <w:r w:rsidRPr="00726486">
        <w:rPr>
          <w:rFonts w:ascii="Cambria" w:eastAsia="Calibri" w:hAnsi="Cambria"/>
          <w:sz w:val="22"/>
          <w:szCs w:val="20"/>
          <w:lang w:eastAsia="en-US"/>
        </w:rPr>
        <mc:AlternateContent>
          <mc:Choice Requires="wps">
            <w:drawing>
              <wp:anchor distT="0" distB="0" distL="114300" distR="114300" simplePos="0" relativeHeight="251765760" behindDoc="0" locked="0" layoutInCell="1" allowOverlap="1" wp14:anchorId="5732E91E" wp14:editId="57260F1F">
                <wp:simplePos x="0" y="0"/>
                <wp:positionH relativeFrom="column">
                  <wp:posOffset>1971344</wp:posOffset>
                </wp:positionH>
                <wp:positionV relativeFrom="paragraph">
                  <wp:posOffset>19657</wp:posOffset>
                </wp:positionV>
                <wp:extent cx="294198" cy="270344"/>
                <wp:effectExtent l="0" t="0" r="10795" b="15875"/>
                <wp:wrapNone/>
                <wp:docPr id="89" name="Text Box 89"/>
                <wp:cNvGraphicFramePr/>
                <a:graphic xmlns:a="http://schemas.openxmlformats.org/drawingml/2006/main">
                  <a:graphicData uri="http://schemas.microsoft.com/office/word/2010/wordprocessingShape">
                    <wps:wsp>
                      <wps:cNvSpPr txBox="1"/>
                      <wps:spPr>
                        <a:xfrm>
                          <a:off x="0" y="0"/>
                          <a:ext cx="294198" cy="270344"/>
                        </a:xfrm>
                        <a:prstGeom prst="rect">
                          <a:avLst/>
                        </a:prstGeom>
                        <a:solidFill>
                          <a:sysClr val="window" lastClr="FFFFFF"/>
                        </a:solidFill>
                        <a:ln w="6350">
                          <a:solidFill>
                            <a:prstClr val="black"/>
                          </a:solidFill>
                        </a:ln>
                      </wps:spPr>
                      <wps:txbx>
                        <w:txbxContent>
                          <w:p w14:paraId="02CAA852" w14:textId="77777777" w:rsidR="006F7C09" w:rsidRDefault="006F7C09" w:rsidP="00EA0C3C">
                            <w: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732E91E" id="Text Box 89" o:spid="_x0000_s1062" type="#_x0000_t202" style="position:absolute;margin-left:155.2pt;margin-top:1.55pt;width:23.15pt;height:21.3pt;z-index:2517657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" fillcolor="window" strokeweight=".5pt">
                <v:textbox>
                  <w:txbxContent>
                    <w:p w14:paraId="02CAA852" w14:textId="77777777" w:rsidR="006F7C09" w:rsidRDefault="006F7C09" w:rsidP="00EA0C3C">
                      <w:r>
                        <w:t>D</w:t>
                      </w:r>
                    </w:p>
                  </w:txbxContent>
                </v:textbox>
              </v:shape>
            </w:pict>
          </mc:Fallback>
        </mc:AlternateContent>
      </w:r>
      <w:r w:rsidRPr="00726486">
        <w:rPr>
          <w:rFonts w:ascii="Cambria" w:eastAsia="Calibri" w:hAnsi="Cambria"/>
          <w:sz w:val="22"/>
          <w:szCs w:val="20"/>
          <w:lang w:eastAsia="en-US"/>
        </w:rPr>
        <mc:AlternateContent>
          <mc:Choice Requires="wps">
            <w:drawing>
              <wp:anchor distT="0" distB="0" distL="114300" distR="114300" simplePos="0" relativeHeight="251757568" behindDoc="0" locked="0" layoutInCell="1" allowOverlap="1" wp14:anchorId="6A1EEF53" wp14:editId="3FD045E7">
                <wp:simplePos x="0" y="0"/>
                <wp:positionH relativeFrom="column">
                  <wp:posOffset>1748321</wp:posOffset>
                </wp:positionH>
                <wp:positionV relativeFrom="paragraph">
                  <wp:posOffset>18718</wp:posOffset>
                </wp:positionV>
                <wp:extent cx="294198" cy="270344"/>
                <wp:effectExtent l="0" t="0" r="10795" b="15875"/>
                <wp:wrapNone/>
                <wp:docPr id="90" name="Text Box 90"/>
                <wp:cNvGraphicFramePr/>
                <a:graphic xmlns:a="http://schemas.openxmlformats.org/drawingml/2006/main">
                  <a:graphicData uri="http://schemas.microsoft.com/office/word/2010/wordprocessingShape">
                    <wps:wsp>
                      <wps:cNvSpPr txBox="1"/>
                      <wps:spPr>
                        <a:xfrm>
                          <a:off x="0" y="0"/>
                          <a:ext cx="294198" cy="270344"/>
                        </a:xfrm>
                        <a:prstGeom prst="rect">
                          <a:avLst/>
                        </a:prstGeom>
                        <a:solidFill>
                          <a:sysClr val="window" lastClr="FFFFFF"/>
                        </a:solidFill>
                        <a:ln w="6350">
                          <a:solidFill>
                            <a:prstClr val="black"/>
                          </a:solidFill>
                        </a:ln>
                      </wps:spPr>
                      <wps:txbx>
                        <w:txbxContent>
                          <w:p w14:paraId="5104062F" w14:textId="77777777" w:rsidR="006F7C09" w:rsidRDefault="006F7C09" w:rsidP="00EA0C3C">
                            <w: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A1EEF53" id="Text Box 90" o:spid="_x0000_s1063" type="#_x0000_t202" style="position:absolute;margin-left:137.65pt;margin-top:1.45pt;width:23.15pt;height:21.3pt;z-index:2517575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" fillcolor="window" strokeweight=".5pt">
                <v:textbox>
                  <w:txbxContent>
                    <w:p w14:paraId="5104062F" w14:textId="77777777" w:rsidR="006F7C09" w:rsidRDefault="006F7C09" w:rsidP="00EA0C3C">
                      <w:r>
                        <w:t>C</w:t>
                      </w:r>
                    </w:p>
                  </w:txbxContent>
                </v:textbox>
              </v:shape>
            </w:pict>
          </mc:Fallback>
        </mc:AlternateContent>
      </w:r>
      <w:r w:rsidRPr="00726486">
        <w:rPr>
          <w:rFonts w:ascii="Cambria" w:eastAsia="Calibri" w:hAnsi="Cambria"/>
          <w:sz w:val="22"/>
          <w:szCs w:val="20"/>
          <w:lang w:eastAsia="en-US"/>
        </w:rPr>
        <mc:AlternateContent>
          <mc:Choice Requires="wps">
            <w:drawing>
              <wp:anchor distT="0" distB="0" distL="114300" distR="114300" simplePos="0" relativeHeight="251756544" behindDoc="0" locked="0" layoutInCell="1" allowOverlap="1" wp14:anchorId="34168756" wp14:editId="5F52AE9B">
                <wp:simplePos x="0" y="0"/>
                <wp:positionH relativeFrom="column">
                  <wp:posOffset>1073206</wp:posOffset>
                </wp:positionH>
                <wp:positionV relativeFrom="paragraph">
                  <wp:posOffset>42931</wp:posOffset>
                </wp:positionV>
                <wp:extent cx="294198" cy="270344"/>
                <wp:effectExtent l="0" t="0" r="10795" b="15875"/>
                <wp:wrapNone/>
                <wp:docPr id="91" name="Text Box 91"/>
                <wp:cNvGraphicFramePr/>
                <a:graphic xmlns:a="http://schemas.openxmlformats.org/drawingml/2006/main">
                  <a:graphicData uri="http://schemas.microsoft.com/office/word/2010/wordprocessingShape">
                    <wps:wsp>
                      <wps:cNvSpPr txBox="1"/>
                      <wps:spPr>
                        <a:xfrm>
                          <a:off x="0" y="0"/>
                          <a:ext cx="294198" cy="270344"/>
                        </a:xfrm>
                        <a:prstGeom prst="rect">
                          <a:avLst/>
                        </a:prstGeom>
                        <a:solidFill>
                          <a:sysClr val="window" lastClr="FFFFFF"/>
                        </a:solidFill>
                        <a:ln w="6350">
                          <a:solidFill>
                            <a:prstClr val="black"/>
                          </a:solidFill>
                        </a:ln>
                      </wps:spPr>
                      <wps:txbx>
                        <w:txbxContent>
                          <w:p w14:paraId="7778E2E8" w14:textId="77777777" w:rsidR="006F7C09" w:rsidRDefault="006F7C09" w:rsidP="00EA0C3C">
                            <w: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4168756" id="Text Box 91" o:spid="_x0000_s1064" type="#_x0000_t202" style="position:absolute;margin-left:84.5pt;margin-top:3.4pt;width:23.15pt;height:21.3pt;z-index:2517565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" fillcolor="window" strokeweight=".5pt">
                <v:textbox>
                  <w:txbxContent>
                    <w:p w14:paraId="7778E2E8" w14:textId="77777777" w:rsidR="006F7C09" w:rsidRDefault="006F7C09" w:rsidP="00EA0C3C">
                      <w:r>
                        <w:t>B</w:t>
                      </w:r>
                    </w:p>
                  </w:txbxContent>
                </v:textbox>
              </v:shape>
            </w:pict>
          </mc:Fallback>
        </mc:AlternateContent>
      </w:r>
      <w:r w:rsidRPr="00726486">
        <w:rPr>
          <w:rFonts w:ascii="Cambria" w:eastAsia="Calibri" w:hAnsi="Cambria"/>
          <w:sz w:val="22"/>
          <w:szCs w:val="20"/>
          <w:lang w:eastAsia="en-US"/>
        </w:rPr>
        <mc:AlternateContent>
          <mc:Choice Requires="wps">
            <w:drawing>
              <wp:anchor distT="0" distB="0" distL="114300" distR="114300" simplePos="0" relativeHeight="251755520" behindDoc="0" locked="0" layoutInCell="1" allowOverlap="1" wp14:anchorId="02014B47" wp14:editId="06B1838A">
                <wp:simplePos x="0" y="0"/>
                <wp:positionH relativeFrom="column">
                  <wp:posOffset>340305</wp:posOffset>
                </wp:positionH>
                <wp:positionV relativeFrom="paragraph">
                  <wp:posOffset>33655</wp:posOffset>
                </wp:positionV>
                <wp:extent cx="294198" cy="270344"/>
                <wp:effectExtent l="0" t="0" r="10795" b="15875"/>
                <wp:wrapNone/>
                <wp:docPr id="92" name="Text Box 92"/>
                <wp:cNvGraphicFramePr/>
                <a:graphic xmlns:a="http://schemas.openxmlformats.org/drawingml/2006/main">
                  <a:graphicData uri="http://schemas.microsoft.com/office/word/2010/wordprocessingShape">
                    <wps:wsp>
                      <wps:cNvSpPr txBox="1"/>
                      <wps:spPr>
                        <a:xfrm>
                          <a:off x="0" y="0"/>
                          <a:ext cx="294198" cy="270344"/>
                        </a:xfrm>
                        <a:prstGeom prst="rect">
                          <a:avLst/>
                        </a:prstGeom>
                        <a:solidFill>
                          <a:sysClr val="window" lastClr="FFFFFF"/>
                        </a:solidFill>
                        <a:ln w="6350">
                          <a:solidFill>
                            <a:prstClr val="black"/>
                          </a:solidFill>
                        </a:ln>
                      </wps:spPr>
                      <wps:txbx>
                        <w:txbxContent>
                          <w:p w14:paraId="39419BAA" w14:textId="77777777" w:rsidR="006F7C09" w:rsidRDefault="006F7C09" w:rsidP="00EA0C3C">
                            <w: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2014B47" id="Text Box 92" o:spid="_x0000_s1065" type="#_x0000_t202" style="position:absolute;margin-left:26.8pt;margin-top:2.65pt;width:23.15pt;height:21.3pt;z-index:2517555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" fillcolor="window" strokeweight=".5pt">
                <v:textbox>
                  <w:txbxContent>
                    <w:p w14:paraId="39419BAA" w14:textId="77777777" w:rsidR="006F7C09" w:rsidRDefault="006F7C09" w:rsidP="00EA0C3C">
                      <w:r>
                        <w:t>A</w:t>
                      </w:r>
                    </w:p>
                  </w:txbxContent>
                </v:textbox>
              </v:shape>
            </w:pict>
          </mc:Fallback>
        </mc:AlternateContent>
      </w:r>
    </w:p>
    <w:p w14:paraId="55ED3CD1" w14:textId="77777777" w:rsidR="00EA0C3C" w:rsidRPr="00726486" w:rsidRDefault="00EA0C3C" w:rsidP="00EA0C3C">
      <w:pPr>
        <w:spacing w:line="276" w:lineRule="auto"/>
        <w:rPr>
          <w:rFonts w:ascii="Cambria" w:eastAsia="Calibri" w:hAnsi="Cambria"/>
          <w:noProof w:val="0"/>
          <w:sz w:val="22"/>
          <w:szCs w:val="20"/>
          <w:lang w:eastAsia="en-US"/>
        </w:rPr>
      </w:pPr>
      <w:r w:rsidRPr="00726486">
        <w:rPr>
          <w:rFonts w:ascii="Cambria" w:eastAsia="Calibri" w:hAnsi="Cambria"/>
          <w:color w:val="002060"/>
          <w:sz w:val="22"/>
          <w:szCs w:val="20"/>
          <w:lang w:eastAsia="en-US"/>
        </w:rPr>
        <mc:AlternateContent>
          <mc:Choice Requires="wps">
            <w:drawing>
              <wp:anchor distT="0" distB="0" distL="114300" distR="114300" simplePos="0" relativeHeight="251750400" behindDoc="0" locked="0" layoutInCell="1" allowOverlap="1" wp14:anchorId="63100712" wp14:editId="78EC2860">
                <wp:simplePos x="0" y="0"/>
                <wp:positionH relativeFrom="column">
                  <wp:posOffset>483870</wp:posOffset>
                </wp:positionH>
                <wp:positionV relativeFrom="paragraph">
                  <wp:posOffset>137161</wp:posOffset>
                </wp:positionV>
                <wp:extent cx="15240" cy="883920"/>
                <wp:effectExtent l="0" t="0" r="22860" b="30480"/>
                <wp:wrapNone/>
                <wp:docPr id="93" name="Straight Connector 93"/>
                <wp:cNvGraphicFramePr/>
                <a:graphic xmlns:a="http://schemas.openxmlformats.org/drawingml/2006/main">
                  <a:graphicData uri="http://schemas.microsoft.com/office/word/2010/wordprocessingShape">
                    <wps:wsp>
                      <wps:cNvCnPr/>
                      <wps:spPr>
                        <a:xfrm>
                          <a:off x="0" y="0"/>
                          <a:ext cx="15240" cy="88392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0120D73" id="Straight Connector 93" o:spid="_x0000_s1026" style="position:absolute;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1pt,10.8pt" to="39.3pt,8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" strokecolor="windowText" strokeweight="1.5pt">
                <v:stroke joinstyle="miter"/>
              </v:line>
            </w:pict>
          </mc:Fallback>
        </mc:AlternateContent>
      </w:r>
      <w:r w:rsidRPr="00726486">
        <w:rPr>
          <w:rFonts w:ascii="Cambria" w:eastAsia="Calibri" w:hAnsi="Cambria"/>
          <w:color w:val="002060"/>
          <w:sz w:val="22"/>
          <w:szCs w:val="20"/>
          <w:lang w:eastAsia="en-US"/>
        </w:rPr>
        <mc:AlternateContent>
          <mc:Choice Requires="wps">
            <w:drawing>
              <wp:anchor distT="0" distB="0" distL="114300" distR="114300" simplePos="0" relativeHeight="251754496" behindDoc="0" locked="0" layoutInCell="1" allowOverlap="1" wp14:anchorId="16D5DC8B" wp14:editId="257A891B">
                <wp:simplePos x="0" y="0"/>
                <wp:positionH relativeFrom="column">
                  <wp:posOffset>3531870</wp:posOffset>
                </wp:positionH>
                <wp:positionV relativeFrom="paragraph">
                  <wp:posOffset>160020</wp:posOffset>
                </wp:positionV>
                <wp:extent cx="7620" cy="920115"/>
                <wp:effectExtent l="0" t="0" r="30480" b="32385"/>
                <wp:wrapNone/>
                <wp:docPr id="94" name="Straight Connector 94"/>
                <wp:cNvGraphicFramePr/>
                <a:graphic xmlns:a="http://schemas.openxmlformats.org/drawingml/2006/main">
                  <a:graphicData uri="http://schemas.microsoft.com/office/word/2010/wordprocessingShape">
                    <wps:wsp>
                      <wps:cNvCnPr/>
                      <wps:spPr>
                        <a:xfrm flipH="1">
                          <a:off x="0" y="0"/>
                          <a:ext cx="7620" cy="920115"/>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1E6E841" id="Straight Connector 94" o:spid="_x0000_s1026" style="position:absolute;flip:x;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8.1pt,12.6pt" to="278.7pt,8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" strokecolor="windowText" strokeweight="1.5pt">
                <v:stroke joinstyle="miter"/>
              </v:line>
            </w:pict>
          </mc:Fallback>
        </mc:AlternateContent>
      </w:r>
      <w:r w:rsidRPr="00726486">
        <w:rPr>
          <w:rFonts w:ascii="Cambria" w:eastAsia="Calibri" w:hAnsi="Cambria"/>
          <w:color w:val="002060"/>
          <w:sz w:val="22"/>
          <w:szCs w:val="20"/>
          <w:lang w:eastAsia="en-US"/>
        </w:rPr>
        <mc:AlternateContent>
          <mc:Choice Requires="wps">
            <w:drawing>
              <wp:anchor distT="0" distB="0" distL="114300" distR="114300" simplePos="0" relativeHeight="251766784" behindDoc="0" locked="0" layoutInCell="1" allowOverlap="1" wp14:anchorId="68EA84A8" wp14:editId="07F0158C">
                <wp:simplePos x="0" y="0"/>
                <wp:positionH relativeFrom="column">
                  <wp:posOffset>2414905</wp:posOffset>
                </wp:positionH>
                <wp:positionV relativeFrom="paragraph">
                  <wp:posOffset>189865</wp:posOffset>
                </wp:positionV>
                <wp:extent cx="0" cy="882015"/>
                <wp:effectExtent l="0" t="0" r="38100" b="32385"/>
                <wp:wrapNone/>
                <wp:docPr id="95" name="Straight Connector 95"/>
                <wp:cNvGraphicFramePr/>
                <a:graphic xmlns:a="http://schemas.openxmlformats.org/drawingml/2006/main">
                  <a:graphicData uri="http://schemas.microsoft.com/office/word/2010/wordprocessingShape">
                    <wps:wsp>
                      <wps:cNvCnPr/>
                      <wps:spPr>
                        <a:xfrm>
                          <a:off x="0" y="0"/>
                          <a:ext cx="0" cy="882015"/>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FACD1D9" id="Straight Connector 95" o:spid="_x0000_s1026" style="position:absolute;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0.15pt,14.95pt" to="190.15pt,8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" strokecolor="windowText" strokeweight="1.5pt">
                <v:stroke joinstyle="miter"/>
              </v:line>
            </w:pict>
          </mc:Fallback>
        </mc:AlternateContent>
      </w:r>
      <w:r w:rsidRPr="00726486">
        <w:rPr>
          <w:rFonts w:ascii="Cambria" w:eastAsia="Calibri" w:hAnsi="Cambria"/>
          <w:color w:val="002060"/>
          <w:sz w:val="22"/>
          <w:szCs w:val="20"/>
          <w:lang w:eastAsia="en-US"/>
        </w:rPr>
        <mc:AlternateContent>
          <mc:Choice Requires="wps">
            <w:drawing>
              <wp:anchor distT="0" distB="0" distL="114300" distR="114300" simplePos="0" relativeHeight="251752448" behindDoc="0" locked="0" layoutInCell="1" allowOverlap="1" wp14:anchorId="207760A5" wp14:editId="1EC36A0B">
                <wp:simplePos x="0" y="0"/>
                <wp:positionH relativeFrom="column">
                  <wp:posOffset>1907402</wp:posOffset>
                </wp:positionH>
                <wp:positionV relativeFrom="paragraph">
                  <wp:posOffset>198562</wp:posOffset>
                </wp:positionV>
                <wp:extent cx="0" cy="882015"/>
                <wp:effectExtent l="0" t="0" r="38100" b="32385"/>
                <wp:wrapNone/>
                <wp:docPr id="96" name="Straight Connector 96"/>
                <wp:cNvGraphicFramePr/>
                <a:graphic xmlns:a="http://schemas.openxmlformats.org/drawingml/2006/main">
                  <a:graphicData uri="http://schemas.microsoft.com/office/word/2010/wordprocessingShape">
                    <wps:wsp>
                      <wps:cNvCnPr/>
                      <wps:spPr>
                        <a:xfrm>
                          <a:off x="0" y="0"/>
                          <a:ext cx="0" cy="882015"/>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1209C60" id="Straight Connector 96" o:spid="_x0000_s1026" style="position:absolute;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0.2pt,15.65pt" to="150.2pt,8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" strokecolor="windowText" strokeweight="1.5pt">
                <v:stroke joinstyle="miter"/>
              </v:line>
            </w:pict>
          </mc:Fallback>
        </mc:AlternateContent>
      </w:r>
      <w:r w:rsidRPr="00726486">
        <w:rPr>
          <w:rFonts w:ascii="Cambria" w:eastAsia="Calibri" w:hAnsi="Cambria"/>
          <w:color w:val="002060"/>
          <w:sz w:val="22"/>
          <w:szCs w:val="20"/>
          <w:lang w:eastAsia="en-US"/>
        </w:rPr>
        <mc:AlternateContent>
          <mc:Choice Requires="wps">
            <w:drawing>
              <wp:anchor distT="0" distB="0" distL="114300" distR="114300" simplePos="0" relativeHeight="251751424" behindDoc="0" locked="0" layoutInCell="1" allowOverlap="1" wp14:anchorId="49C7E224" wp14:editId="143B571F">
                <wp:simplePos x="0" y="0"/>
                <wp:positionH relativeFrom="column">
                  <wp:posOffset>1224031</wp:posOffset>
                </wp:positionH>
                <wp:positionV relativeFrom="paragraph">
                  <wp:posOffset>148977</wp:posOffset>
                </wp:positionV>
                <wp:extent cx="0" cy="882015"/>
                <wp:effectExtent l="0" t="0" r="38100" b="32385"/>
                <wp:wrapNone/>
                <wp:docPr id="97" name="Straight Connector 97"/>
                <wp:cNvGraphicFramePr/>
                <a:graphic xmlns:a="http://schemas.openxmlformats.org/drawingml/2006/main">
                  <a:graphicData uri="http://schemas.microsoft.com/office/word/2010/wordprocessingShape">
                    <wps:wsp>
                      <wps:cNvCnPr/>
                      <wps:spPr>
                        <a:xfrm>
                          <a:off x="0" y="0"/>
                          <a:ext cx="0" cy="882015"/>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89CB986" id="Straight Connector 97" o:spid="_x0000_s1026" style="position:absolute;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6.4pt,11.75pt" to="96.4pt,8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" strokecolor="windowText" strokeweight="1.5pt">
                <v:stroke joinstyle="miter"/>
              </v:line>
            </w:pict>
          </mc:Fallback>
        </mc:AlternateContent>
      </w:r>
      <w:r w:rsidRPr="00726486">
        <w:rPr>
          <w:rFonts w:ascii="Cambria" w:eastAsia="Calibri" w:hAnsi="Cambria"/>
          <w:color w:val="002060"/>
          <w:sz w:val="22"/>
          <w:szCs w:val="20"/>
          <w:lang w:eastAsia="en-US"/>
        </w:rPr>
        <mc:AlternateContent>
          <mc:Choice Requires="wps">
            <w:drawing>
              <wp:anchor distT="0" distB="0" distL="114300" distR="114300" simplePos="0" relativeHeight="251749376" behindDoc="0" locked="0" layoutInCell="1" allowOverlap="1" wp14:anchorId="438A0426" wp14:editId="20CDEF03">
                <wp:simplePos x="0" y="0"/>
                <wp:positionH relativeFrom="column">
                  <wp:posOffset>-40529</wp:posOffset>
                </wp:positionH>
                <wp:positionV relativeFrom="paragraph">
                  <wp:posOffset>555736</wp:posOffset>
                </wp:positionV>
                <wp:extent cx="6074797" cy="0"/>
                <wp:effectExtent l="0" t="0" r="0" b="0"/>
                <wp:wrapNone/>
                <wp:docPr id="98" name="Straight Connector 98"/>
                <wp:cNvGraphicFramePr/>
                <a:graphic xmlns:a="http://schemas.openxmlformats.org/drawingml/2006/main">
                  <a:graphicData uri="http://schemas.microsoft.com/office/word/2010/wordprocessingShape">
                    <wps:wsp>
                      <wps:cNvCnPr/>
                      <wps:spPr>
                        <a:xfrm>
                          <a:off x="0" y="0"/>
                          <a:ext cx="6074797" cy="0"/>
                        </a:xfrm>
                        <a:prstGeom prst="line">
                          <a:avLst/>
                        </a:prstGeom>
                        <a:noFill/>
                        <a:ln w="1905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w14:anchorId="4649EC31" id="Straight Connector 98" o:spid="_x0000_s1026" style="position:absolute;z-index:2517493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2pt,43.75pt" to="475.15pt,4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" strokecolor="windowText" strokeweight="1.5pt">
                <v:stroke joinstyle="miter"/>
              </v:line>
            </w:pict>
          </mc:Fallback>
        </mc:AlternateContent>
      </w:r>
    </w:p>
    <w:p w14:paraId="0943081A" w14:textId="77777777" w:rsidR="00EA0C3C" w:rsidRPr="00726486" w:rsidRDefault="00EA0C3C" w:rsidP="00EA0C3C">
      <w:pPr>
        <w:spacing w:after="120" w:line="276" w:lineRule="auto"/>
        <w:rPr>
          <w:rFonts w:ascii="Cambria" w:eastAsia="Calibri" w:hAnsi="Cambria"/>
          <w:noProof w:val="0"/>
          <w:sz w:val="22"/>
          <w:szCs w:val="20"/>
          <w:lang w:eastAsia="en-US"/>
        </w:rPr>
      </w:pPr>
      <w:r w:rsidRPr="00726486">
        <w:rPr>
          <w:rFonts w:ascii="Cambria" w:eastAsia="Calibri" w:hAnsi="Cambria"/>
          <w:color w:val="002060"/>
          <w:sz w:val="22"/>
          <w:szCs w:val="20"/>
          <w:lang w:eastAsia="en-US"/>
        </w:rPr>
        <mc:AlternateContent>
          <mc:Choice Requires="wps">
            <w:drawing>
              <wp:anchor distT="0" distB="0" distL="114300" distR="114300" simplePos="0" relativeHeight="251760640" behindDoc="0" locked="0" layoutInCell="1" allowOverlap="1" wp14:anchorId="17570B54" wp14:editId="015A42B4">
                <wp:simplePos x="0" y="0"/>
                <wp:positionH relativeFrom="column">
                  <wp:posOffset>5840730</wp:posOffset>
                </wp:positionH>
                <wp:positionV relativeFrom="paragraph">
                  <wp:posOffset>9525</wp:posOffset>
                </wp:positionV>
                <wp:extent cx="0" cy="998220"/>
                <wp:effectExtent l="0" t="0" r="38100" b="30480"/>
                <wp:wrapNone/>
                <wp:docPr id="99" name="Straight Connector 99"/>
                <wp:cNvGraphicFramePr/>
                <a:graphic xmlns:a="http://schemas.openxmlformats.org/drawingml/2006/main">
                  <a:graphicData uri="http://schemas.microsoft.com/office/word/2010/wordprocessingShape">
                    <wps:wsp>
                      <wps:cNvCnPr/>
                      <wps:spPr>
                        <a:xfrm>
                          <a:off x="0" y="0"/>
                          <a:ext cx="0" cy="99822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0788CF4" id="Straight Connector 99" o:spid="_x0000_s1026" style="position:absolute;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9.9pt,.75pt" to="459.9pt,7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" strokecolor="windowText" strokeweight="1.5pt">
                <v:stroke joinstyle="miter"/>
              </v:line>
            </w:pict>
          </mc:Fallback>
        </mc:AlternateContent>
      </w:r>
      <w:r w:rsidRPr="00726486">
        <w:rPr>
          <w:rFonts w:ascii="Cambria" w:eastAsia="Calibri" w:hAnsi="Cambria"/>
          <w:color w:val="002060"/>
          <w:sz w:val="22"/>
          <w:szCs w:val="20"/>
          <w:lang w:eastAsia="en-US"/>
        </w:rPr>
        <mc:AlternateContent>
          <mc:Choice Requires="wps">
            <w:drawing>
              <wp:anchor distT="0" distB="0" distL="114300" distR="114300" simplePos="0" relativeHeight="251769856" behindDoc="0" locked="0" layoutInCell="1" allowOverlap="1" wp14:anchorId="7EBD94CE" wp14:editId="4A02A37D">
                <wp:simplePos x="0" y="0"/>
                <wp:positionH relativeFrom="column">
                  <wp:posOffset>5269230</wp:posOffset>
                </wp:positionH>
                <wp:positionV relativeFrom="paragraph">
                  <wp:posOffset>9525</wp:posOffset>
                </wp:positionV>
                <wp:extent cx="0" cy="882015"/>
                <wp:effectExtent l="0" t="0" r="38100" b="32385"/>
                <wp:wrapNone/>
                <wp:docPr id="100" name="Straight Connector 100"/>
                <wp:cNvGraphicFramePr/>
                <a:graphic xmlns:a="http://schemas.openxmlformats.org/drawingml/2006/main">
                  <a:graphicData uri="http://schemas.microsoft.com/office/word/2010/wordprocessingShape">
                    <wps:wsp>
                      <wps:cNvCnPr/>
                      <wps:spPr>
                        <a:xfrm>
                          <a:off x="0" y="0"/>
                          <a:ext cx="0" cy="882015"/>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F4DE8DF" id="Straight Connector 100" o:spid="_x0000_s1026" style="position:absolute;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4.9pt,.75pt" to="414.9pt,7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" strokecolor="windowText" strokeweight="1.5pt">
                <v:stroke joinstyle="miter"/>
              </v:line>
            </w:pict>
          </mc:Fallback>
        </mc:AlternateContent>
      </w:r>
      <w:r w:rsidRPr="00726486">
        <w:rPr>
          <w:rFonts w:ascii="Cambria" w:eastAsia="Calibri" w:hAnsi="Cambria"/>
          <w:color w:val="002060"/>
          <w:sz w:val="22"/>
          <w:szCs w:val="20"/>
          <w:lang w:eastAsia="en-US"/>
        </w:rPr>
        <mc:AlternateContent>
          <mc:Choice Requires="wps">
            <w:drawing>
              <wp:anchor distT="0" distB="0" distL="114300" distR="114300" simplePos="0" relativeHeight="251768832" behindDoc="0" locked="0" layoutInCell="1" allowOverlap="1" wp14:anchorId="6246D324" wp14:editId="521EF906">
                <wp:simplePos x="0" y="0"/>
                <wp:positionH relativeFrom="column">
                  <wp:posOffset>4773930</wp:posOffset>
                </wp:positionH>
                <wp:positionV relativeFrom="paragraph">
                  <wp:posOffset>24765</wp:posOffset>
                </wp:positionV>
                <wp:extent cx="0" cy="882015"/>
                <wp:effectExtent l="0" t="0" r="38100" b="32385"/>
                <wp:wrapNone/>
                <wp:docPr id="101" name="Straight Connector 101"/>
                <wp:cNvGraphicFramePr/>
                <a:graphic xmlns:a="http://schemas.openxmlformats.org/drawingml/2006/main">
                  <a:graphicData uri="http://schemas.microsoft.com/office/word/2010/wordprocessingShape">
                    <wps:wsp>
                      <wps:cNvCnPr/>
                      <wps:spPr>
                        <a:xfrm>
                          <a:off x="0" y="0"/>
                          <a:ext cx="0" cy="882015"/>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9137661" id="Straight Connector 101" o:spid="_x0000_s1026" style="position:absolute;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5.9pt,1.95pt" to="375.9pt,7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" strokecolor="windowText" strokeweight="1.5pt">
                <v:stroke joinstyle="miter"/>
              </v:line>
            </w:pict>
          </mc:Fallback>
        </mc:AlternateContent>
      </w:r>
      <w:r w:rsidRPr="00726486">
        <w:rPr>
          <w:rFonts w:ascii="Cambria" w:eastAsia="Calibri" w:hAnsi="Cambria"/>
          <w:color w:val="002060"/>
          <w:sz w:val="22"/>
          <w:szCs w:val="20"/>
          <w:lang w:eastAsia="en-US"/>
        </w:rPr>
        <mc:AlternateContent>
          <mc:Choice Requires="wps">
            <w:drawing>
              <wp:anchor distT="0" distB="0" distL="114300" distR="114300" simplePos="0" relativeHeight="251763712" behindDoc="0" locked="0" layoutInCell="1" allowOverlap="1" wp14:anchorId="09443912" wp14:editId="194E0B82">
                <wp:simplePos x="0" y="0"/>
                <wp:positionH relativeFrom="column">
                  <wp:posOffset>4333240</wp:posOffset>
                </wp:positionH>
                <wp:positionV relativeFrom="paragraph">
                  <wp:posOffset>8890</wp:posOffset>
                </wp:positionV>
                <wp:extent cx="0" cy="882015"/>
                <wp:effectExtent l="0" t="0" r="38100" b="32385"/>
                <wp:wrapNone/>
                <wp:docPr id="102" name="Straight Connector 102"/>
                <wp:cNvGraphicFramePr/>
                <a:graphic xmlns:a="http://schemas.openxmlformats.org/drawingml/2006/main">
                  <a:graphicData uri="http://schemas.microsoft.com/office/word/2010/wordprocessingShape">
                    <wps:wsp>
                      <wps:cNvCnPr/>
                      <wps:spPr>
                        <a:xfrm>
                          <a:off x="0" y="0"/>
                          <a:ext cx="0" cy="882015"/>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5E51934" id="Straight Connector 102" o:spid="_x0000_s1026" style="position:absolute;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1.2pt,.7pt" to="341.2pt,7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" strokecolor="windowText" strokeweight="1.5pt">
                <v:stroke joinstyle="miter"/>
              </v:line>
            </w:pict>
          </mc:Fallback>
        </mc:AlternateContent>
      </w:r>
      <w:r w:rsidRPr="00726486">
        <w:rPr>
          <w:rFonts w:ascii="Cambria" w:eastAsia="Calibri" w:hAnsi="Cambria"/>
          <w:color w:val="002060"/>
          <w:sz w:val="22"/>
          <w:szCs w:val="20"/>
          <w:lang w:eastAsia="en-US"/>
        </w:rPr>
        <mc:AlternateContent>
          <mc:Choice Requires="wps">
            <w:drawing>
              <wp:anchor distT="0" distB="0" distL="114300" distR="114300" simplePos="0" relativeHeight="251753472" behindDoc="0" locked="0" layoutInCell="1" allowOverlap="1" wp14:anchorId="621C34E5" wp14:editId="6F2617A5">
                <wp:simplePos x="0" y="0"/>
                <wp:positionH relativeFrom="column">
                  <wp:posOffset>2738755</wp:posOffset>
                </wp:positionH>
                <wp:positionV relativeFrom="paragraph">
                  <wp:posOffset>5715</wp:posOffset>
                </wp:positionV>
                <wp:extent cx="0" cy="882015"/>
                <wp:effectExtent l="0" t="0" r="38100" b="32385"/>
                <wp:wrapNone/>
                <wp:docPr id="103" name="Straight Connector 103"/>
                <wp:cNvGraphicFramePr/>
                <a:graphic xmlns:a="http://schemas.openxmlformats.org/drawingml/2006/main">
                  <a:graphicData uri="http://schemas.microsoft.com/office/word/2010/wordprocessingShape">
                    <wps:wsp>
                      <wps:cNvCnPr/>
                      <wps:spPr>
                        <a:xfrm>
                          <a:off x="0" y="0"/>
                          <a:ext cx="0" cy="882015"/>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8A6E5D0" id="Straight Connector 103" o:spid="_x0000_s1026" style="position:absolute;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65pt,.45pt" to="215.65pt,6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" strokecolor="windowText" strokeweight="1.5pt">
                <v:stroke joinstyle="miter"/>
              </v:line>
            </w:pict>
          </mc:Fallback>
        </mc:AlternateContent>
      </w:r>
      <w:r w:rsidRPr="00726486">
        <w:rPr>
          <w:rFonts w:ascii="Cambria" w:eastAsia="Calibri" w:hAnsi="Cambria"/>
          <w:color w:val="002060"/>
          <w:sz w:val="22"/>
          <w:szCs w:val="20"/>
          <w:lang w:eastAsia="en-US"/>
        </w:rPr>
        <mc:AlternateContent>
          <mc:Choice Requires="wps">
            <w:drawing>
              <wp:anchor distT="0" distB="0" distL="114300" distR="114300" simplePos="0" relativeHeight="251764736" behindDoc="0" locked="0" layoutInCell="1" allowOverlap="1" wp14:anchorId="236608B5" wp14:editId="1C68D3A9">
                <wp:simplePos x="0" y="0"/>
                <wp:positionH relativeFrom="column">
                  <wp:posOffset>2114964</wp:posOffset>
                </wp:positionH>
                <wp:positionV relativeFrom="paragraph">
                  <wp:posOffset>22750</wp:posOffset>
                </wp:positionV>
                <wp:extent cx="0" cy="882015"/>
                <wp:effectExtent l="0" t="0" r="38100" b="32385"/>
                <wp:wrapNone/>
                <wp:docPr id="104" name="Straight Connector 104"/>
                <wp:cNvGraphicFramePr/>
                <a:graphic xmlns:a="http://schemas.openxmlformats.org/drawingml/2006/main">
                  <a:graphicData uri="http://schemas.microsoft.com/office/word/2010/wordprocessingShape">
                    <wps:wsp>
                      <wps:cNvCnPr/>
                      <wps:spPr>
                        <a:xfrm>
                          <a:off x="0" y="0"/>
                          <a:ext cx="0" cy="882015"/>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9875FB6" id="Straight Connector 104" o:spid="_x0000_s1026" style="position:absolute;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6.55pt,1.8pt" to="166.55pt,7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" strokecolor="windowText" strokeweight="1.5pt">
                <v:stroke joinstyle="miter"/>
              </v:line>
            </w:pict>
          </mc:Fallback>
        </mc:AlternateContent>
      </w:r>
    </w:p>
    <w:p w14:paraId="6B9A8FAE" w14:textId="77777777" w:rsidR="00EA0C3C" w:rsidRPr="00726486" w:rsidRDefault="00EA0C3C" w:rsidP="00EA0C3C">
      <w:pPr>
        <w:spacing w:after="120" w:line="276" w:lineRule="auto"/>
        <w:rPr>
          <w:rFonts w:ascii="Cambria" w:eastAsia="Calibri" w:hAnsi="Cambria"/>
          <w:noProof w:val="0"/>
          <w:sz w:val="22"/>
          <w:szCs w:val="20"/>
          <w:lang w:eastAsia="en-US"/>
        </w:rPr>
      </w:pPr>
    </w:p>
    <w:p w14:paraId="2386F5EE" w14:textId="77777777" w:rsidR="00EA0C3C" w:rsidRPr="00726486" w:rsidRDefault="00EA0C3C" w:rsidP="00EA0C3C">
      <w:pPr>
        <w:spacing w:after="120" w:line="276" w:lineRule="auto"/>
        <w:rPr>
          <w:rFonts w:ascii="Cambria" w:eastAsia="Calibri" w:hAnsi="Cambria"/>
          <w:noProof w:val="0"/>
          <w:sz w:val="22"/>
          <w:szCs w:val="20"/>
          <w:lang w:eastAsia="en-US"/>
        </w:rPr>
      </w:pPr>
    </w:p>
    <w:p w14:paraId="611B87EE" w14:textId="1A15A70C" w:rsidR="00EA0C3C" w:rsidRDefault="00EA0C3C" w:rsidP="00417493">
      <w:pPr>
        <w:rPr>
          <w:rFonts w:asciiTheme="majorHAnsi" w:hAnsiTheme="majorHAnsi" w:cs="Arial"/>
          <w:sz w:val="20"/>
          <w:szCs w:val="20"/>
        </w:rPr>
      </w:pPr>
    </w:p>
    <w:p w14:paraId="4BB647C2" w14:textId="77777777" w:rsidR="001B1873" w:rsidRDefault="001B1873" w:rsidP="00417493">
      <w:pPr>
        <w:rPr>
          <w:rFonts w:asciiTheme="majorHAnsi" w:hAnsiTheme="majorHAnsi" w:cs="Arial"/>
          <w:sz w:val="20"/>
          <w:szCs w:val="20"/>
        </w:rPr>
      </w:pPr>
    </w:p>
    <w:p w14:paraId="3F37557B" w14:textId="48D737C2" w:rsidR="00417493" w:rsidRDefault="00417493" w:rsidP="00417493">
      <w:pPr>
        <w:rPr>
          <w:rFonts w:asciiTheme="majorHAnsi" w:hAnsiTheme="majorHAnsi" w:cs="Arial"/>
          <w:sz w:val="20"/>
          <w:szCs w:val="20"/>
        </w:rPr>
      </w:pPr>
    </w:p>
    <w:p w14:paraId="51A8AC4F" w14:textId="157A37BD" w:rsidR="00417493" w:rsidRDefault="00417493" w:rsidP="000812E7">
      <w:pPr>
        <w:spacing w:after="60"/>
        <w:ind w:left="567" w:hanging="567"/>
        <w:rPr>
          <w:rFonts w:ascii="Cambria" w:hAnsi="Cambria"/>
          <w:sz w:val="20"/>
          <w:szCs w:val="20"/>
        </w:rPr>
      </w:pPr>
      <w:r>
        <w:rPr>
          <w:rFonts w:ascii="Cambria" w:hAnsi="Cambria"/>
          <w:sz w:val="20"/>
          <w:szCs w:val="20"/>
        </w:rPr>
        <w:t>56.</w:t>
      </w:r>
      <w:r w:rsidR="001B1873">
        <w:rPr>
          <w:rFonts w:ascii="Cambria" w:hAnsi="Cambria"/>
          <w:sz w:val="20"/>
          <w:szCs w:val="20"/>
        </w:rPr>
        <w:t>2</w:t>
      </w:r>
      <w:r w:rsidR="001B1873">
        <w:rPr>
          <w:rFonts w:ascii="Cambria" w:hAnsi="Cambria"/>
          <w:sz w:val="20"/>
          <w:szCs w:val="20"/>
        </w:rPr>
        <w:tab/>
      </w:r>
      <w:r>
        <w:rPr>
          <w:rFonts w:ascii="Cambria" w:hAnsi="Cambria"/>
          <w:sz w:val="20"/>
          <w:szCs w:val="20"/>
        </w:rPr>
        <w:t xml:space="preserve">Časová os pre razbu a dodávku </w:t>
      </w:r>
      <w:r w:rsidRPr="00EA0C3C">
        <w:rPr>
          <w:rFonts w:ascii="Cambria" w:hAnsi="Cambria"/>
          <w:sz w:val="20"/>
          <w:szCs w:val="20"/>
        </w:rPr>
        <w:t>zberateľsk</w:t>
      </w:r>
      <w:r>
        <w:rPr>
          <w:rFonts w:ascii="Cambria" w:hAnsi="Cambria"/>
          <w:sz w:val="20"/>
          <w:szCs w:val="20"/>
        </w:rPr>
        <w:t>ých</w:t>
      </w:r>
      <w:r w:rsidRPr="00EA0C3C">
        <w:rPr>
          <w:rFonts w:ascii="Cambria" w:hAnsi="Cambria"/>
          <w:sz w:val="20"/>
          <w:szCs w:val="20"/>
        </w:rPr>
        <w:t xml:space="preserve"> eurominc</w:t>
      </w:r>
      <w:r>
        <w:rPr>
          <w:rFonts w:ascii="Cambria" w:hAnsi="Cambria"/>
          <w:sz w:val="20"/>
          <w:szCs w:val="20"/>
        </w:rPr>
        <w:t xml:space="preserve">í </w:t>
      </w:r>
      <w:r w:rsidRPr="00417493">
        <w:rPr>
          <w:rFonts w:ascii="Cambria" w:hAnsi="Cambria"/>
          <w:sz w:val="20"/>
          <w:szCs w:val="20"/>
        </w:rPr>
        <w:t>„Významné úspechy slovenských športovcov na medzinárodnej úrovni“</w:t>
      </w:r>
    </w:p>
    <w:p w14:paraId="4563C068" w14:textId="0F99BF4C" w:rsidR="00417493" w:rsidRPr="00326CFF" w:rsidRDefault="00417493" w:rsidP="000812E7">
      <w:pPr>
        <w:numPr>
          <w:ilvl w:val="0"/>
          <w:numId w:val="75"/>
        </w:numPr>
        <w:ind w:left="851" w:hanging="284"/>
        <w:rPr>
          <w:rFonts w:ascii="Cambria" w:eastAsia="Calibri" w:hAnsi="Cambria"/>
          <w:noProof w:val="0"/>
          <w:sz w:val="20"/>
          <w:szCs w:val="20"/>
          <w:lang w:eastAsia="en-US"/>
        </w:rPr>
      </w:pPr>
      <w:r w:rsidRPr="00B21909">
        <w:rPr>
          <w:rFonts w:ascii="Cambria" w:eastAsia="Calibri" w:hAnsi="Cambria"/>
          <w:b/>
          <w:bCs/>
          <w:noProof w:val="0"/>
          <w:sz w:val="20"/>
          <w:szCs w:val="20"/>
          <w:lang w:eastAsia="en-US"/>
        </w:rPr>
        <w:t xml:space="preserve">Zadanie objednávky </w:t>
      </w:r>
    </w:p>
    <w:p w14:paraId="184C88B3" w14:textId="1A3C3E99" w:rsidR="00417493" w:rsidRPr="00B21909" w:rsidRDefault="00417493" w:rsidP="000812E7">
      <w:pPr>
        <w:numPr>
          <w:ilvl w:val="0"/>
          <w:numId w:val="75"/>
        </w:numPr>
        <w:ind w:left="851" w:hanging="284"/>
        <w:rPr>
          <w:rFonts w:ascii="Cambria" w:eastAsia="Calibri" w:hAnsi="Cambria"/>
          <w:noProof w:val="0"/>
          <w:sz w:val="20"/>
          <w:szCs w:val="20"/>
          <w:lang w:eastAsia="en-US"/>
        </w:rPr>
      </w:pPr>
      <w:r w:rsidRPr="00B21909">
        <w:rPr>
          <w:rFonts w:ascii="Cambria" w:eastAsia="Calibri" w:hAnsi="Cambria"/>
          <w:b/>
          <w:bCs/>
          <w:noProof w:val="0"/>
          <w:sz w:val="20"/>
          <w:szCs w:val="20"/>
          <w:lang w:eastAsia="en-US"/>
        </w:rPr>
        <w:t>Predloženie grafických návrhov vyhotovenia euromince –</w:t>
      </w:r>
      <w:r w:rsidRPr="00326CFF">
        <w:rPr>
          <w:rFonts w:ascii="Cambria" w:eastAsia="Calibri" w:hAnsi="Cambria"/>
          <w:noProof w:val="0"/>
          <w:sz w:val="20"/>
          <w:szCs w:val="20"/>
          <w:lang w:eastAsia="en-US"/>
        </w:rPr>
        <w:t xml:space="preserve"> do 2 týždňov od zadania objednávky</w:t>
      </w:r>
      <w:r w:rsidRPr="00B21909">
        <w:rPr>
          <w:rFonts w:ascii="Cambria" w:eastAsia="Calibri" w:hAnsi="Cambria"/>
          <w:noProof w:val="0"/>
          <w:sz w:val="20"/>
          <w:szCs w:val="20"/>
          <w:lang w:eastAsia="en-US"/>
        </w:rPr>
        <w:t xml:space="preserve"> (emailom); výber a schvaľovanie v NBS do 7 pracovných dní od doručenia</w:t>
      </w:r>
    </w:p>
    <w:p w14:paraId="1ED92535" w14:textId="4463E0D4" w:rsidR="00417493" w:rsidRPr="00B21909" w:rsidRDefault="00417493" w:rsidP="000812E7">
      <w:pPr>
        <w:numPr>
          <w:ilvl w:val="0"/>
          <w:numId w:val="75"/>
        </w:numPr>
        <w:ind w:left="851" w:hanging="284"/>
        <w:rPr>
          <w:rFonts w:ascii="Cambria" w:eastAsia="Calibri" w:hAnsi="Cambria"/>
          <w:noProof w:val="0"/>
          <w:sz w:val="20"/>
          <w:szCs w:val="20"/>
          <w:lang w:eastAsia="en-US"/>
        </w:rPr>
      </w:pPr>
      <w:r w:rsidRPr="00B21909">
        <w:rPr>
          <w:rFonts w:ascii="Cambria" w:eastAsia="Calibri" w:hAnsi="Cambria"/>
          <w:b/>
          <w:bCs/>
          <w:noProof w:val="0"/>
          <w:sz w:val="20"/>
          <w:szCs w:val="20"/>
          <w:lang w:eastAsia="en-US"/>
        </w:rPr>
        <w:lastRenderedPageBreak/>
        <w:t>Predloženie odrazkov na schválene  sériovej razby v NBS</w:t>
      </w:r>
      <w:r w:rsidRPr="00B21909">
        <w:rPr>
          <w:rFonts w:ascii="Cambria" w:eastAsia="Calibri" w:hAnsi="Cambria"/>
          <w:noProof w:val="0"/>
          <w:sz w:val="20"/>
          <w:szCs w:val="20"/>
          <w:lang w:eastAsia="en-US"/>
        </w:rPr>
        <w:t xml:space="preserve"> (doručenie poštou alebo osobne) do 6 týždňov od schválenia grafického návrhu</w:t>
      </w:r>
    </w:p>
    <w:p w14:paraId="0B752A6A" w14:textId="68608AC0" w:rsidR="00417493" w:rsidRPr="00B21909" w:rsidRDefault="00417493" w:rsidP="000812E7">
      <w:pPr>
        <w:numPr>
          <w:ilvl w:val="0"/>
          <w:numId w:val="75"/>
        </w:numPr>
        <w:ind w:left="851" w:hanging="284"/>
        <w:rPr>
          <w:rFonts w:ascii="Cambria" w:eastAsia="Calibri" w:hAnsi="Cambria"/>
          <w:noProof w:val="0"/>
          <w:sz w:val="20"/>
          <w:szCs w:val="20"/>
          <w:lang w:eastAsia="en-US"/>
        </w:rPr>
      </w:pPr>
      <w:r w:rsidRPr="00B21909">
        <w:rPr>
          <w:rFonts w:ascii="Cambria" w:eastAsia="Calibri" w:hAnsi="Cambria"/>
          <w:b/>
          <w:bCs/>
          <w:noProof w:val="0"/>
          <w:sz w:val="20"/>
          <w:szCs w:val="20"/>
          <w:lang w:eastAsia="en-US"/>
        </w:rPr>
        <w:t xml:space="preserve">Schvaľovanie skúšobných odrazkov </w:t>
      </w:r>
      <w:r w:rsidR="003526F4">
        <w:rPr>
          <w:rFonts w:ascii="Cambria" w:eastAsia="Calibri" w:hAnsi="Cambria"/>
          <w:b/>
          <w:bCs/>
          <w:noProof w:val="0"/>
          <w:sz w:val="20"/>
          <w:szCs w:val="20"/>
          <w:lang w:eastAsia="en-US"/>
        </w:rPr>
        <w:t xml:space="preserve"> </w:t>
      </w:r>
      <w:r w:rsidR="003526F4">
        <w:rPr>
          <w:rFonts w:asciiTheme="majorHAnsi" w:hAnsiTheme="majorHAnsi"/>
          <w:b/>
          <w:bCs/>
          <w:sz w:val="20"/>
          <w:szCs w:val="20"/>
        </w:rPr>
        <w:t xml:space="preserve">(schválenie sériovej razby) </w:t>
      </w:r>
      <w:r w:rsidRPr="00B21909">
        <w:rPr>
          <w:rFonts w:ascii="Cambria" w:eastAsia="Calibri" w:hAnsi="Cambria"/>
          <w:b/>
          <w:bCs/>
          <w:noProof w:val="0"/>
          <w:sz w:val="20"/>
          <w:szCs w:val="20"/>
          <w:lang w:eastAsia="en-US"/>
        </w:rPr>
        <w:t xml:space="preserve">– do 7 pracovných dní </w:t>
      </w:r>
      <w:r w:rsidRPr="00B21909">
        <w:rPr>
          <w:rFonts w:ascii="Cambria" w:eastAsia="Calibri" w:hAnsi="Cambria"/>
          <w:noProof w:val="0"/>
          <w:sz w:val="20"/>
          <w:szCs w:val="20"/>
          <w:lang w:eastAsia="en-US"/>
        </w:rPr>
        <w:t>(1. skúška)</w:t>
      </w:r>
    </w:p>
    <w:p w14:paraId="28E8D4EA" w14:textId="32DD3DA2" w:rsidR="00417493" w:rsidRPr="00B21909" w:rsidRDefault="00417493" w:rsidP="000812E7">
      <w:pPr>
        <w:numPr>
          <w:ilvl w:val="0"/>
          <w:numId w:val="75"/>
        </w:numPr>
        <w:ind w:left="851" w:hanging="284"/>
        <w:rPr>
          <w:rFonts w:ascii="Cambria" w:eastAsia="Calibri" w:hAnsi="Cambria"/>
          <w:noProof w:val="0"/>
          <w:sz w:val="20"/>
          <w:szCs w:val="20"/>
          <w:lang w:eastAsia="en-US"/>
        </w:rPr>
      </w:pPr>
      <w:r w:rsidRPr="00B21909">
        <w:rPr>
          <w:rFonts w:ascii="Cambria" w:eastAsia="Calibri" w:hAnsi="Cambria"/>
          <w:b/>
          <w:bCs/>
          <w:noProof w:val="0"/>
          <w:sz w:val="20"/>
          <w:szCs w:val="20"/>
          <w:lang w:eastAsia="en-US"/>
        </w:rPr>
        <w:t>Opätovné schvaľovanie skúšobných odrazkov</w:t>
      </w:r>
      <w:r w:rsidRPr="00B21909">
        <w:rPr>
          <w:rFonts w:ascii="Cambria" w:eastAsia="Calibri" w:hAnsi="Cambria"/>
          <w:noProof w:val="0"/>
          <w:sz w:val="20"/>
          <w:szCs w:val="20"/>
          <w:lang w:eastAsia="en-US"/>
        </w:rPr>
        <w:t xml:space="preserve"> – po neschválení skúšobných odrazkov má </w:t>
      </w:r>
      <w:r w:rsidR="00A67C16">
        <w:rPr>
          <w:rFonts w:ascii="Cambria" w:eastAsia="Calibri" w:hAnsi="Cambria"/>
          <w:noProof w:val="0"/>
          <w:sz w:val="20"/>
          <w:szCs w:val="20"/>
          <w:lang w:eastAsia="en-US"/>
        </w:rPr>
        <w:t xml:space="preserve">úspešný uchádzač </w:t>
      </w:r>
      <w:r w:rsidRPr="00B21909">
        <w:rPr>
          <w:rFonts w:ascii="Cambria" w:eastAsia="Calibri" w:hAnsi="Cambria"/>
          <w:noProof w:val="0"/>
          <w:sz w:val="20"/>
          <w:szCs w:val="20"/>
          <w:lang w:eastAsia="en-US"/>
        </w:rPr>
        <w:t>10 pracovných dní na opätovné predloženie odrazkov s odstránenými nedostatkami</w:t>
      </w:r>
    </w:p>
    <w:p w14:paraId="7A8E44A0" w14:textId="77777777" w:rsidR="000109AB" w:rsidRPr="00B21909" w:rsidRDefault="000109AB" w:rsidP="000812E7">
      <w:pPr>
        <w:numPr>
          <w:ilvl w:val="0"/>
          <w:numId w:val="75"/>
        </w:numPr>
        <w:ind w:left="851" w:hanging="284"/>
        <w:rPr>
          <w:rFonts w:ascii="Cambria" w:eastAsia="Calibri" w:hAnsi="Cambria"/>
          <w:noProof w:val="0"/>
          <w:sz w:val="20"/>
          <w:szCs w:val="20"/>
          <w:lang w:eastAsia="en-US"/>
        </w:rPr>
      </w:pPr>
      <w:r w:rsidRPr="00B21909">
        <w:rPr>
          <w:rFonts w:ascii="Cambria" w:eastAsia="Calibri" w:hAnsi="Cambria"/>
          <w:b/>
          <w:bCs/>
          <w:noProof w:val="0"/>
          <w:sz w:val="20"/>
          <w:szCs w:val="20"/>
          <w:lang w:eastAsia="en-US"/>
        </w:rPr>
        <w:t>Predloženie certifikátu na schválenie do NBS</w:t>
      </w:r>
      <w:r w:rsidRPr="00B21909">
        <w:rPr>
          <w:rFonts w:ascii="Cambria" w:eastAsia="Calibri" w:hAnsi="Cambria"/>
          <w:noProof w:val="0"/>
          <w:sz w:val="20"/>
          <w:szCs w:val="20"/>
          <w:lang w:eastAsia="en-US"/>
        </w:rPr>
        <w:t xml:space="preserve"> – najneskôr 1 mesiac pred dodaním euromincí</w:t>
      </w:r>
    </w:p>
    <w:p w14:paraId="43D83837" w14:textId="77777777" w:rsidR="00417493" w:rsidRPr="00B21909" w:rsidRDefault="00417493" w:rsidP="000812E7">
      <w:pPr>
        <w:numPr>
          <w:ilvl w:val="0"/>
          <w:numId w:val="75"/>
        </w:numPr>
        <w:ind w:left="851" w:hanging="284"/>
        <w:rPr>
          <w:rFonts w:ascii="Cambria" w:eastAsia="Calibri" w:hAnsi="Cambria"/>
          <w:noProof w:val="0"/>
          <w:sz w:val="20"/>
          <w:szCs w:val="20"/>
          <w:lang w:eastAsia="en-US"/>
        </w:rPr>
      </w:pPr>
      <w:r w:rsidRPr="00B21909">
        <w:rPr>
          <w:rFonts w:ascii="Cambria" w:eastAsia="Calibri" w:hAnsi="Cambria"/>
          <w:b/>
          <w:bCs/>
          <w:noProof w:val="0"/>
          <w:sz w:val="20"/>
          <w:szCs w:val="20"/>
          <w:lang w:eastAsia="en-US"/>
        </w:rPr>
        <w:t>Kontrola razby euromincí pri stroji</w:t>
      </w:r>
      <w:r w:rsidRPr="00B21909">
        <w:rPr>
          <w:rFonts w:ascii="Cambria" w:eastAsia="Calibri" w:hAnsi="Cambria"/>
          <w:noProof w:val="0"/>
          <w:sz w:val="20"/>
          <w:szCs w:val="20"/>
          <w:lang w:eastAsia="en-US"/>
        </w:rPr>
        <w:t xml:space="preserve"> – v priebehu razby </w:t>
      </w:r>
    </w:p>
    <w:p w14:paraId="4310894E" w14:textId="1E2F7B8E" w:rsidR="00417493" w:rsidRPr="00B21909" w:rsidRDefault="00417493" w:rsidP="000812E7">
      <w:pPr>
        <w:numPr>
          <w:ilvl w:val="0"/>
          <w:numId w:val="75"/>
        </w:numPr>
        <w:ind w:left="851" w:hanging="284"/>
        <w:rPr>
          <w:rFonts w:ascii="Cambria" w:eastAsia="Calibri" w:hAnsi="Cambria"/>
          <w:noProof w:val="0"/>
          <w:sz w:val="20"/>
          <w:szCs w:val="20"/>
          <w:lang w:eastAsia="en-US"/>
        </w:rPr>
      </w:pPr>
      <w:r w:rsidRPr="00B21909">
        <w:rPr>
          <w:rFonts w:ascii="Cambria" w:eastAsia="Calibri" w:hAnsi="Cambria"/>
          <w:b/>
          <w:bCs/>
          <w:noProof w:val="0"/>
          <w:sz w:val="20"/>
          <w:szCs w:val="20"/>
          <w:lang w:eastAsia="en-US"/>
        </w:rPr>
        <w:t xml:space="preserve">Dodanie euromincí - </w:t>
      </w:r>
      <w:r w:rsidRPr="00B21909">
        <w:rPr>
          <w:rFonts w:ascii="Cambria" w:eastAsia="Calibri" w:hAnsi="Cambria"/>
          <w:noProof w:val="0"/>
          <w:sz w:val="20"/>
          <w:szCs w:val="20"/>
          <w:lang w:eastAsia="en-US"/>
        </w:rPr>
        <w:t xml:space="preserve">do </w:t>
      </w:r>
      <w:r w:rsidR="008E4E75" w:rsidRPr="00B21909">
        <w:rPr>
          <w:rFonts w:ascii="Cambria" w:eastAsia="Calibri" w:hAnsi="Cambria"/>
          <w:noProof w:val="0"/>
          <w:sz w:val="20"/>
          <w:szCs w:val="20"/>
          <w:lang w:eastAsia="en-US"/>
        </w:rPr>
        <w:t>4</w:t>
      </w:r>
      <w:r w:rsidRPr="00B21909">
        <w:rPr>
          <w:rFonts w:ascii="Cambria" w:eastAsia="Calibri" w:hAnsi="Cambria"/>
          <w:noProof w:val="0"/>
          <w:sz w:val="20"/>
          <w:szCs w:val="20"/>
          <w:lang w:eastAsia="en-US"/>
        </w:rPr>
        <w:t xml:space="preserve"> mesiacov od zadania objednávky</w:t>
      </w:r>
    </w:p>
    <w:p w14:paraId="442874BC" w14:textId="709D3386" w:rsidR="003E2B59" w:rsidRPr="00B21909" w:rsidRDefault="00417493" w:rsidP="000812E7">
      <w:pPr>
        <w:numPr>
          <w:ilvl w:val="0"/>
          <w:numId w:val="75"/>
        </w:numPr>
        <w:ind w:left="851" w:hanging="284"/>
        <w:rPr>
          <w:rFonts w:ascii="Cambria" w:eastAsia="Calibri" w:hAnsi="Cambria"/>
          <w:noProof w:val="0"/>
          <w:sz w:val="20"/>
          <w:szCs w:val="20"/>
          <w:lang w:eastAsia="en-US"/>
        </w:rPr>
      </w:pPr>
      <w:r w:rsidRPr="00B21909">
        <w:rPr>
          <w:rFonts w:ascii="Cambria" w:eastAsia="Calibri" w:hAnsi="Cambria"/>
          <w:b/>
          <w:bCs/>
          <w:noProof w:val="0"/>
          <w:sz w:val="20"/>
          <w:szCs w:val="20"/>
          <w:lang w:eastAsia="en-US"/>
        </w:rPr>
        <w:t xml:space="preserve">Ničenie </w:t>
      </w:r>
      <w:r w:rsidRPr="003E2B59">
        <w:rPr>
          <w:rFonts w:ascii="Cambria" w:eastAsia="Calibri" w:hAnsi="Cambria"/>
          <w:b/>
          <w:bCs/>
          <w:noProof w:val="0"/>
          <w:sz w:val="20"/>
          <w:szCs w:val="20"/>
          <w:lang w:eastAsia="en-US"/>
        </w:rPr>
        <w:t xml:space="preserve">nepodarkov – </w:t>
      </w:r>
      <w:r w:rsidRPr="00326CFF">
        <w:rPr>
          <w:rFonts w:ascii="Cambria" w:eastAsia="Calibri" w:hAnsi="Cambria"/>
          <w:noProof w:val="0"/>
          <w:sz w:val="20"/>
          <w:szCs w:val="20"/>
          <w:lang w:eastAsia="en-US"/>
        </w:rPr>
        <w:t>do 6</w:t>
      </w:r>
      <w:r w:rsidRPr="003E2B59">
        <w:rPr>
          <w:rFonts w:ascii="Cambria" w:eastAsia="Calibri" w:hAnsi="Cambria"/>
          <w:noProof w:val="0"/>
          <w:sz w:val="20"/>
          <w:szCs w:val="20"/>
          <w:lang w:eastAsia="en-US"/>
        </w:rPr>
        <w:t xml:space="preserve"> mesiacov</w:t>
      </w:r>
      <w:r w:rsidRPr="00B21909">
        <w:rPr>
          <w:rFonts w:ascii="Cambria" w:eastAsia="Calibri" w:hAnsi="Cambria"/>
          <w:noProof w:val="0"/>
          <w:sz w:val="20"/>
          <w:szCs w:val="20"/>
          <w:lang w:eastAsia="en-US"/>
        </w:rPr>
        <w:t xml:space="preserve"> </w:t>
      </w:r>
      <w:r w:rsidR="000109AB">
        <w:rPr>
          <w:rFonts w:ascii="Cambria" w:eastAsia="Calibri" w:hAnsi="Cambria"/>
          <w:noProof w:val="0"/>
          <w:sz w:val="20"/>
          <w:szCs w:val="20"/>
          <w:lang w:eastAsia="en-US"/>
        </w:rPr>
        <w:t>odo dňa</w:t>
      </w:r>
      <w:r w:rsidR="000109AB" w:rsidRPr="00B21909">
        <w:rPr>
          <w:rFonts w:ascii="Cambria" w:eastAsia="Calibri" w:hAnsi="Cambria"/>
          <w:noProof w:val="0"/>
          <w:sz w:val="20"/>
          <w:szCs w:val="20"/>
          <w:lang w:eastAsia="en-US"/>
        </w:rPr>
        <w:t xml:space="preserve"> </w:t>
      </w:r>
      <w:r w:rsidRPr="00B21909">
        <w:rPr>
          <w:rFonts w:ascii="Cambria" w:eastAsia="Calibri" w:hAnsi="Cambria"/>
          <w:noProof w:val="0"/>
          <w:sz w:val="20"/>
          <w:szCs w:val="20"/>
          <w:lang w:eastAsia="en-US"/>
        </w:rPr>
        <w:t>emisi</w:t>
      </w:r>
      <w:r w:rsidR="000109AB">
        <w:rPr>
          <w:rFonts w:ascii="Cambria" w:eastAsia="Calibri" w:hAnsi="Cambria"/>
          <w:noProof w:val="0"/>
          <w:sz w:val="20"/>
          <w:szCs w:val="20"/>
          <w:lang w:eastAsia="en-US"/>
        </w:rPr>
        <w:t>e</w:t>
      </w:r>
      <w:r w:rsidRPr="00B21909">
        <w:rPr>
          <w:rFonts w:ascii="Cambria" w:eastAsia="Calibri" w:hAnsi="Cambria"/>
          <w:noProof w:val="0"/>
          <w:sz w:val="20"/>
          <w:szCs w:val="20"/>
          <w:lang w:eastAsia="en-US"/>
        </w:rPr>
        <w:t xml:space="preserve"> euromince</w:t>
      </w:r>
    </w:p>
    <w:p w14:paraId="5EC86F1D" w14:textId="77777777" w:rsidR="00C85DA3" w:rsidRPr="007E7DFB" w:rsidRDefault="003E2B59" w:rsidP="000812E7">
      <w:pPr>
        <w:numPr>
          <w:ilvl w:val="0"/>
          <w:numId w:val="75"/>
        </w:numPr>
        <w:ind w:left="851" w:hanging="284"/>
        <w:rPr>
          <w:rFonts w:ascii="Cambria" w:eastAsia="Calibri" w:hAnsi="Cambria"/>
          <w:noProof w:val="0"/>
          <w:sz w:val="22"/>
          <w:szCs w:val="20"/>
          <w:lang w:eastAsia="en-US"/>
        </w:rPr>
      </w:pPr>
      <w:r w:rsidRPr="003E2B59">
        <w:rPr>
          <w:rFonts w:ascii="Cambria" w:eastAsia="Calibri" w:hAnsi="Cambria"/>
          <w:b/>
          <w:bCs/>
          <w:noProof w:val="0"/>
          <w:sz w:val="20"/>
          <w:szCs w:val="20"/>
          <w:lang w:eastAsia="en-US"/>
        </w:rPr>
        <w:t>Ničenie náradia</w:t>
      </w:r>
      <w:r w:rsidRPr="003E2B59">
        <w:rPr>
          <w:rFonts w:ascii="Cambria" w:eastAsia="Calibri" w:hAnsi="Cambria"/>
          <w:noProof w:val="0"/>
          <w:sz w:val="20"/>
          <w:szCs w:val="20"/>
          <w:lang w:eastAsia="en-US"/>
        </w:rPr>
        <w:t xml:space="preserve"> a p</w:t>
      </w:r>
      <w:r w:rsidRPr="003E2B59">
        <w:rPr>
          <w:rFonts w:ascii="Cambria" w:eastAsia="Calibri" w:hAnsi="Cambria"/>
          <w:b/>
          <w:bCs/>
          <w:noProof w:val="0"/>
          <w:sz w:val="20"/>
          <w:szCs w:val="20"/>
          <w:lang w:eastAsia="en-US"/>
        </w:rPr>
        <w:t xml:space="preserve">redloženie záverečnej bilancie výroby náradia, razidiel a euromincí </w:t>
      </w:r>
      <w:r w:rsidRPr="003E2B59">
        <w:rPr>
          <w:rFonts w:ascii="Cambria" w:eastAsia="Calibri" w:hAnsi="Cambria"/>
          <w:noProof w:val="0"/>
          <w:sz w:val="20"/>
          <w:szCs w:val="20"/>
          <w:lang w:eastAsia="en-US"/>
        </w:rPr>
        <w:t xml:space="preserve">– do 30 dní od uplynutia 24 mesiacov od emisie zberateľských euromincí </w:t>
      </w:r>
    </w:p>
    <w:p w14:paraId="4A8642CD" w14:textId="77777777" w:rsidR="00520000" w:rsidRDefault="00520000" w:rsidP="007E7DFB">
      <w:pPr>
        <w:spacing w:after="120" w:line="276" w:lineRule="auto"/>
        <w:ind w:left="720"/>
        <w:contextualSpacing/>
        <w:rPr>
          <w:rFonts w:ascii="Cambria" w:eastAsia="Calibri" w:hAnsi="Cambria"/>
          <w:noProof w:val="0"/>
          <w:sz w:val="22"/>
          <w:szCs w:val="20"/>
          <w:lang w:eastAsia="en-US"/>
        </w:rPr>
      </w:pPr>
    </w:p>
    <w:p w14:paraId="642DF73B" w14:textId="13FF7709" w:rsidR="00417493" w:rsidRPr="00726486" w:rsidRDefault="00417493" w:rsidP="007E7DFB">
      <w:pPr>
        <w:spacing w:after="120" w:line="276" w:lineRule="auto"/>
        <w:ind w:left="720"/>
        <w:contextualSpacing/>
        <w:rPr>
          <w:rFonts w:ascii="Cambria" w:eastAsia="Calibri" w:hAnsi="Cambria"/>
          <w:noProof w:val="0"/>
          <w:sz w:val="22"/>
          <w:szCs w:val="20"/>
          <w:lang w:eastAsia="en-US"/>
        </w:rPr>
      </w:pPr>
      <w:r w:rsidRPr="00726486">
        <w:rPr>
          <w:rFonts w:ascii="Cambria" w:eastAsia="Calibri" w:hAnsi="Cambria"/>
          <w:sz w:val="22"/>
          <w:szCs w:val="20"/>
          <w:lang w:eastAsia="en-US"/>
        </w:rPr>
        <mc:AlternateContent>
          <mc:Choice Requires="wps">
            <w:drawing>
              <wp:anchor distT="0" distB="0" distL="114300" distR="114300" simplePos="0" relativeHeight="251796480" behindDoc="0" locked="0" layoutInCell="1" allowOverlap="1" wp14:anchorId="2E6E067B" wp14:editId="4DFB56E7">
                <wp:simplePos x="0" y="0"/>
                <wp:positionH relativeFrom="margin">
                  <wp:posOffset>5147310</wp:posOffset>
                </wp:positionH>
                <wp:positionV relativeFrom="paragraph">
                  <wp:posOffset>186055</wp:posOffset>
                </wp:positionV>
                <wp:extent cx="294005" cy="269875"/>
                <wp:effectExtent l="0" t="0" r="10795" b="15875"/>
                <wp:wrapNone/>
                <wp:docPr id="108" name="Text Box 108"/>
                <wp:cNvGraphicFramePr/>
                <a:graphic xmlns:a="http://schemas.openxmlformats.org/drawingml/2006/main">
                  <a:graphicData uri="http://schemas.microsoft.com/office/word/2010/wordprocessingShape">
                    <wps:wsp>
                      <wps:cNvSpPr txBox="1"/>
                      <wps:spPr>
                        <a:xfrm>
                          <a:off x="0" y="0"/>
                          <a:ext cx="294005" cy="269875"/>
                        </a:xfrm>
                        <a:prstGeom prst="rect">
                          <a:avLst/>
                        </a:prstGeom>
                        <a:solidFill>
                          <a:sysClr val="window" lastClr="FFFFFF"/>
                        </a:solidFill>
                        <a:ln w="6350">
                          <a:solidFill>
                            <a:prstClr val="black"/>
                          </a:solidFill>
                        </a:ln>
                      </wps:spPr>
                      <wps:txbx>
                        <w:txbxContent>
                          <w:p w14:paraId="5DA6ED45" w14:textId="77777777" w:rsidR="006F7C09" w:rsidRDefault="006F7C09" w:rsidP="00417493">
                            <w:r>
                              <w:t>J</w:t>
                            </w:r>
                            <w:r w:rsidRPr="00EA0C3C">
                              <w:drawing>
                                <wp:inline distT="0" distB="0" distL="0" distR="0" wp14:anchorId="7D014CB9" wp14:editId="35E95C01">
                                  <wp:extent cx="4445" cy="172085"/>
                                  <wp:effectExtent l="0" t="0" r="0" b="0"/>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445" cy="17208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E6E067B" id="Text Box 108" o:spid="_x0000_s1066" type="#_x0000_t202" style="position:absolute;left:0;text-align:left;margin-left:405.3pt;margin-top:14.65pt;width:23.15pt;height:21.25pt;z-index:25179648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" fillcolor="window" strokeweight=".5pt">
                <v:textbox>
                  <w:txbxContent>
                    <w:p w14:paraId="5DA6ED45" w14:textId="77777777" w:rsidR="006F7C09" w:rsidRDefault="006F7C09" w:rsidP="00417493">
                      <w:r>
                        <w:t>J</w:t>
                      </w:r>
                      <w:r w:rsidRPr="00EA0C3C">
                        <w:drawing>
                          <wp:inline distT="0" distB="0" distL="0" distR="0" wp14:anchorId="7D014CB9" wp14:editId="35E95C01">
                            <wp:extent cx="4445" cy="172085"/>
                            <wp:effectExtent l="0" t="0" r="0" b="0"/>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445" cy="172085"/>
                                    </a:xfrm>
                                    <a:prstGeom prst="rect">
                                      <a:avLst/>
                                    </a:prstGeom>
                                    <a:noFill/>
                                    <a:ln>
                                      <a:noFill/>
                                    </a:ln>
                                  </pic:spPr>
                                </pic:pic>
                              </a:graphicData>
                            </a:graphic>
                          </wp:inline>
                        </w:drawing>
                      </w:r>
                    </w:p>
                  </w:txbxContent>
                </v:textbox>
                <w10:wrap anchorx="margin"/>
              </v:shape>
            </w:pict>
          </mc:Fallback>
        </mc:AlternateContent>
      </w:r>
    </w:p>
    <w:p w14:paraId="52726C32" w14:textId="77777777" w:rsidR="00417493" w:rsidRPr="00726486" w:rsidRDefault="00417493" w:rsidP="00417493">
      <w:pPr>
        <w:spacing w:line="276" w:lineRule="auto"/>
        <w:rPr>
          <w:rFonts w:ascii="Cambria" w:eastAsia="Calibri" w:hAnsi="Cambria"/>
          <w:noProof w:val="0"/>
          <w:sz w:val="22"/>
          <w:szCs w:val="20"/>
          <w:lang w:eastAsia="en-US"/>
        </w:rPr>
      </w:pPr>
      <w:r w:rsidRPr="00726486">
        <w:rPr>
          <w:rFonts w:ascii="Cambria" w:eastAsia="Calibri" w:hAnsi="Cambria"/>
          <w:sz w:val="22"/>
          <w:szCs w:val="20"/>
          <w:lang w:eastAsia="en-US"/>
        </w:rPr>
        <mc:AlternateContent>
          <mc:Choice Requires="wps">
            <w:drawing>
              <wp:anchor distT="0" distB="0" distL="114300" distR="114300" simplePos="0" relativeHeight="251795456" behindDoc="0" locked="0" layoutInCell="1" allowOverlap="1" wp14:anchorId="595506A6" wp14:editId="2DECF688">
                <wp:simplePos x="0" y="0"/>
                <wp:positionH relativeFrom="margin">
                  <wp:posOffset>4636770</wp:posOffset>
                </wp:positionH>
                <wp:positionV relativeFrom="paragraph">
                  <wp:posOffset>5080</wp:posOffset>
                </wp:positionV>
                <wp:extent cx="294198" cy="304800"/>
                <wp:effectExtent l="0" t="0" r="10795" b="19050"/>
                <wp:wrapNone/>
                <wp:docPr id="110" name="Text Box 110"/>
                <wp:cNvGraphicFramePr/>
                <a:graphic xmlns:a="http://schemas.openxmlformats.org/drawingml/2006/main">
                  <a:graphicData uri="http://schemas.microsoft.com/office/word/2010/wordprocessingShape">
                    <wps:wsp>
                      <wps:cNvSpPr txBox="1"/>
                      <wps:spPr>
                        <a:xfrm>
                          <a:off x="0" y="0"/>
                          <a:ext cx="294198" cy="304800"/>
                        </a:xfrm>
                        <a:prstGeom prst="rect">
                          <a:avLst/>
                        </a:prstGeom>
                        <a:solidFill>
                          <a:sysClr val="window" lastClr="FFFFFF"/>
                        </a:solidFill>
                        <a:ln w="6350">
                          <a:solidFill>
                            <a:prstClr val="black"/>
                          </a:solidFill>
                        </a:ln>
                      </wps:spPr>
                      <wps:txbx>
                        <w:txbxContent>
                          <w:p w14:paraId="1082EA63" w14:textId="77777777" w:rsidR="006F7C09" w:rsidRDefault="006F7C09" w:rsidP="00417493">
                            <w:r>
                              <w:t xml:space="preserve"> I</w:t>
                            </w:r>
                            <w:r w:rsidRPr="00EA0C3C">
                              <w:drawing>
                                <wp:inline distT="0" distB="0" distL="0" distR="0" wp14:anchorId="413EFA59" wp14:editId="28170000">
                                  <wp:extent cx="4445" cy="172085"/>
                                  <wp:effectExtent l="0" t="0" r="0" b="0"/>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445" cy="17208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95506A6" id="Text Box 110" o:spid="_x0000_s1067" type="#_x0000_t202" style="position:absolute;margin-left:365.1pt;margin-top:.4pt;width:23.15pt;height:24pt;z-index:25179545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" fillcolor="window" strokeweight=".5pt">
                <v:textbox>
                  <w:txbxContent>
                    <w:p w14:paraId="1082EA63" w14:textId="77777777" w:rsidR="006F7C09" w:rsidRDefault="006F7C09" w:rsidP="00417493">
                      <w:r>
                        <w:t xml:space="preserve"> I</w:t>
                      </w:r>
                      <w:r w:rsidRPr="00EA0C3C">
                        <w:drawing>
                          <wp:inline distT="0" distB="0" distL="0" distR="0" wp14:anchorId="413EFA59" wp14:editId="28170000">
                            <wp:extent cx="4445" cy="172085"/>
                            <wp:effectExtent l="0" t="0" r="0" b="0"/>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445" cy="172085"/>
                                    </a:xfrm>
                                    <a:prstGeom prst="rect">
                                      <a:avLst/>
                                    </a:prstGeom>
                                    <a:noFill/>
                                    <a:ln>
                                      <a:noFill/>
                                    </a:ln>
                                  </pic:spPr>
                                </pic:pic>
                              </a:graphicData>
                            </a:graphic>
                          </wp:inline>
                        </w:drawing>
                      </w:r>
                    </w:p>
                  </w:txbxContent>
                </v:textbox>
                <w10:wrap anchorx="margin"/>
              </v:shape>
            </w:pict>
          </mc:Fallback>
        </mc:AlternateContent>
      </w:r>
      <w:r w:rsidRPr="00726486">
        <w:rPr>
          <w:rFonts w:ascii="Cambria" w:eastAsia="Calibri" w:hAnsi="Cambria"/>
          <w:sz w:val="22"/>
          <w:szCs w:val="20"/>
          <w:lang w:eastAsia="en-US"/>
        </w:rPr>
        <mc:AlternateContent>
          <mc:Choice Requires="wps">
            <w:drawing>
              <wp:anchor distT="0" distB="0" distL="114300" distR="114300" simplePos="0" relativeHeight="251787264" behindDoc="0" locked="0" layoutInCell="1" allowOverlap="1" wp14:anchorId="76BA8C48" wp14:editId="6DA48DEE">
                <wp:simplePos x="0" y="0"/>
                <wp:positionH relativeFrom="margin">
                  <wp:posOffset>4184650</wp:posOffset>
                </wp:positionH>
                <wp:positionV relativeFrom="paragraph">
                  <wp:posOffset>13970</wp:posOffset>
                </wp:positionV>
                <wp:extent cx="294198" cy="270344"/>
                <wp:effectExtent l="0" t="0" r="10795" b="15875"/>
                <wp:wrapNone/>
                <wp:docPr id="111" name="Text Box 111"/>
                <wp:cNvGraphicFramePr/>
                <a:graphic xmlns:a="http://schemas.openxmlformats.org/drawingml/2006/main">
                  <a:graphicData uri="http://schemas.microsoft.com/office/word/2010/wordprocessingShape">
                    <wps:wsp>
                      <wps:cNvSpPr txBox="1"/>
                      <wps:spPr>
                        <a:xfrm>
                          <a:off x="0" y="0"/>
                          <a:ext cx="294198" cy="270344"/>
                        </a:xfrm>
                        <a:prstGeom prst="rect">
                          <a:avLst/>
                        </a:prstGeom>
                        <a:solidFill>
                          <a:sysClr val="window" lastClr="FFFFFF"/>
                        </a:solidFill>
                        <a:ln w="6350">
                          <a:solidFill>
                            <a:prstClr val="black"/>
                          </a:solidFill>
                        </a:ln>
                      </wps:spPr>
                      <wps:txbx>
                        <w:txbxContent>
                          <w:p w14:paraId="1567C769" w14:textId="77777777" w:rsidR="006F7C09" w:rsidRDefault="006F7C09" w:rsidP="00417493">
                            <w:r>
                              <w:t>H</w:t>
                            </w:r>
                            <w:r w:rsidRPr="00EA0C3C">
                              <w:drawing>
                                <wp:inline distT="0" distB="0" distL="0" distR="0" wp14:anchorId="12F19095" wp14:editId="584462EB">
                                  <wp:extent cx="4445" cy="172085"/>
                                  <wp:effectExtent l="0" t="0" r="0" b="0"/>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445" cy="17208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6BA8C48" id="Text Box 111" o:spid="_x0000_s1068" type="#_x0000_t202" style="position:absolute;margin-left:329.5pt;margin-top:1.1pt;width:23.15pt;height:21.3pt;z-index:251787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" fillcolor="window" strokeweight=".5pt">
                <v:textbox>
                  <w:txbxContent>
                    <w:p w14:paraId="1567C769" w14:textId="77777777" w:rsidR="006F7C09" w:rsidRDefault="006F7C09" w:rsidP="00417493">
                      <w:r>
                        <w:t>H</w:t>
                      </w:r>
                      <w:r w:rsidRPr="00EA0C3C">
                        <w:drawing>
                          <wp:inline distT="0" distB="0" distL="0" distR="0" wp14:anchorId="12F19095" wp14:editId="584462EB">
                            <wp:extent cx="4445" cy="172085"/>
                            <wp:effectExtent l="0" t="0" r="0" b="0"/>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445" cy="172085"/>
                                    </a:xfrm>
                                    <a:prstGeom prst="rect">
                                      <a:avLst/>
                                    </a:prstGeom>
                                    <a:noFill/>
                                    <a:ln>
                                      <a:noFill/>
                                    </a:ln>
                                  </pic:spPr>
                                </pic:pic>
                              </a:graphicData>
                            </a:graphic>
                          </wp:inline>
                        </w:drawing>
                      </w:r>
                    </w:p>
                  </w:txbxContent>
                </v:textbox>
                <w10:wrap anchorx="margin"/>
              </v:shape>
            </w:pict>
          </mc:Fallback>
        </mc:AlternateContent>
      </w:r>
      <w:r w:rsidRPr="00726486">
        <w:rPr>
          <w:rFonts w:ascii="Cambria" w:eastAsia="Calibri" w:hAnsi="Cambria"/>
          <w:sz w:val="22"/>
          <w:szCs w:val="20"/>
          <w:lang w:eastAsia="en-US"/>
        </w:rPr>
        <mc:AlternateContent>
          <mc:Choice Requires="wps">
            <w:drawing>
              <wp:anchor distT="0" distB="0" distL="114300" distR="114300" simplePos="0" relativeHeight="251784192" behindDoc="0" locked="0" layoutInCell="1" allowOverlap="1" wp14:anchorId="5CE5D354" wp14:editId="77E91EB2">
                <wp:simplePos x="0" y="0"/>
                <wp:positionH relativeFrom="column">
                  <wp:posOffset>3392170</wp:posOffset>
                </wp:positionH>
                <wp:positionV relativeFrom="paragraph">
                  <wp:posOffset>3810</wp:posOffset>
                </wp:positionV>
                <wp:extent cx="294198" cy="270344"/>
                <wp:effectExtent l="0" t="0" r="10795" b="15875"/>
                <wp:wrapNone/>
                <wp:docPr id="112" name="Text Box 112"/>
                <wp:cNvGraphicFramePr/>
                <a:graphic xmlns:a="http://schemas.openxmlformats.org/drawingml/2006/main">
                  <a:graphicData uri="http://schemas.microsoft.com/office/word/2010/wordprocessingShape">
                    <wps:wsp>
                      <wps:cNvSpPr txBox="1"/>
                      <wps:spPr>
                        <a:xfrm>
                          <a:off x="0" y="0"/>
                          <a:ext cx="294198" cy="270344"/>
                        </a:xfrm>
                        <a:prstGeom prst="rect">
                          <a:avLst/>
                        </a:prstGeom>
                        <a:solidFill>
                          <a:sysClr val="window" lastClr="FFFFFF"/>
                        </a:solidFill>
                        <a:ln w="6350">
                          <a:solidFill>
                            <a:prstClr val="black"/>
                          </a:solidFill>
                        </a:ln>
                      </wps:spPr>
                      <wps:txbx>
                        <w:txbxContent>
                          <w:p w14:paraId="5293B374" w14:textId="77777777" w:rsidR="006F7C09" w:rsidRDefault="006F7C09" w:rsidP="00417493">
                            <w:r>
                              <w:t>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CE5D354" id="Text Box 112" o:spid="_x0000_s1069" type="#_x0000_t202" style="position:absolute;margin-left:267.1pt;margin-top:.3pt;width:23.15pt;height:21.3pt;z-index:251784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" fillcolor="window" strokeweight=".5pt">
                <v:textbox>
                  <w:txbxContent>
                    <w:p w14:paraId="5293B374" w14:textId="77777777" w:rsidR="006F7C09" w:rsidRDefault="006F7C09" w:rsidP="00417493">
                      <w:r>
                        <w:t>G</w:t>
                      </w:r>
                    </w:p>
                  </w:txbxContent>
                </v:textbox>
              </v:shape>
            </w:pict>
          </mc:Fallback>
        </mc:AlternateContent>
      </w:r>
      <w:r w:rsidRPr="00726486">
        <w:rPr>
          <w:rFonts w:ascii="Cambria" w:eastAsia="Calibri" w:hAnsi="Cambria"/>
          <w:sz w:val="22"/>
          <w:szCs w:val="20"/>
          <w:lang w:eastAsia="en-US"/>
        </w:rPr>
        <mc:AlternateContent>
          <mc:Choice Requires="wps">
            <w:drawing>
              <wp:anchor distT="0" distB="0" distL="114300" distR="114300" simplePos="0" relativeHeight="251792384" behindDoc="0" locked="0" layoutInCell="1" allowOverlap="1" wp14:anchorId="454B830E" wp14:editId="7CEF9B9B">
                <wp:simplePos x="0" y="0"/>
                <wp:positionH relativeFrom="column">
                  <wp:posOffset>2592070</wp:posOffset>
                </wp:positionH>
                <wp:positionV relativeFrom="paragraph">
                  <wp:posOffset>12065</wp:posOffset>
                </wp:positionV>
                <wp:extent cx="294198" cy="270344"/>
                <wp:effectExtent l="0" t="0" r="10795" b="15875"/>
                <wp:wrapNone/>
                <wp:docPr id="113" name="Text Box 113"/>
                <wp:cNvGraphicFramePr/>
                <a:graphic xmlns:a="http://schemas.openxmlformats.org/drawingml/2006/main">
                  <a:graphicData uri="http://schemas.microsoft.com/office/word/2010/wordprocessingShape">
                    <wps:wsp>
                      <wps:cNvSpPr txBox="1"/>
                      <wps:spPr>
                        <a:xfrm>
                          <a:off x="0" y="0"/>
                          <a:ext cx="294198" cy="270344"/>
                        </a:xfrm>
                        <a:prstGeom prst="rect">
                          <a:avLst/>
                        </a:prstGeom>
                        <a:solidFill>
                          <a:sysClr val="window" lastClr="FFFFFF"/>
                        </a:solidFill>
                        <a:ln w="6350">
                          <a:solidFill>
                            <a:prstClr val="black"/>
                          </a:solidFill>
                        </a:ln>
                      </wps:spPr>
                      <wps:txbx>
                        <w:txbxContent>
                          <w:p w14:paraId="5EB8583E" w14:textId="77777777" w:rsidR="006F7C09" w:rsidRDefault="006F7C09" w:rsidP="00417493">
                            <w:r>
                              <w:t>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54B830E" id="Text Box 113" o:spid="_x0000_s1070" type="#_x0000_t202" style="position:absolute;margin-left:204.1pt;margin-top:.95pt;width:23.15pt;height:21.3pt;z-index:251792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" fillcolor="window" strokeweight=".5pt">
                <v:textbox>
                  <w:txbxContent>
                    <w:p w14:paraId="5EB8583E" w14:textId="77777777" w:rsidR="006F7C09" w:rsidRDefault="006F7C09" w:rsidP="00417493">
                      <w:r>
                        <w:t>F</w:t>
                      </w:r>
                    </w:p>
                  </w:txbxContent>
                </v:textbox>
              </v:shape>
            </w:pict>
          </mc:Fallback>
        </mc:AlternateContent>
      </w:r>
      <w:r w:rsidRPr="00726486">
        <w:rPr>
          <w:rFonts w:ascii="Cambria" w:eastAsia="Calibri" w:hAnsi="Cambria"/>
          <w:sz w:val="22"/>
          <w:szCs w:val="20"/>
          <w:lang w:eastAsia="en-US"/>
        </w:rPr>
        <mc:AlternateContent>
          <mc:Choice Requires="wps">
            <w:drawing>
              <wp:anchor distT="0" distB="0" distL="114300" distR="114300" simplePos="0" relativeHeight="251783168" behindDoc="0" locked="0" layoutInCell="1" allowOverlap="1" wp14:anchorId="0F317C40" wp14:editId="56104782">
                <wp:simplePos x="0" y="0"/>
                <wp:positionH relativeFrom="column">
                  <wp:posOffset>2294890</wp:posOffset>
                </wp:positionH>
                <wp:positionV relativeFrom="paragraph">
                  <wp:posOffset>19050</wp:posOffset>
                </wp:positionV>
                <wp:extent cx="294198" cy="270344"/>
                <wp:effectExtent l="0" t="0" r="10795" b="15875"/>
                <wp:wrapNone/>
                <wp:docPr id="114" name="Text Box 114"/>
                <wp:cNvGraphicFramePr/>
                <a:graphic xmlns:a="http://schemas.openxmlformats.org/drawingml/2006/main">
                  <a:graphicData uri="http://schemas.microsoft.com/office/word/2010/wordprocessingShape">
                    <wps:wsp>
                      <wps:cNvSpPr txBox="1"/>
                      <wps:spPr>
                        <a:xfrm>
                          <a:off x="0" y="0"/>
                          <a:ext cx="294198" cy="270344"/>
                        </a:xfrm>
                        <a:prstGeom prst="rect">
                          <a:avLst/>
                        </a:prstGeom>
                        <a:solidFill>
                          <a:sysClr val="window" lastClr="FFFFFF"/>
                        </a:solidFill>
                        <a:ln w="6350">
                          <a:solidFill>
                            <a:prstClr val="black"/>
                          </a:solidFill>
                        </a:ln>
                      </wps:spPr>
                      <wps:txbx>
                        <w:txbxContent>
                          <w:p w14:paraId="5FA25A5F" w14:textId="77777777" w:rsidR="006F7C09" w:rsidRDefault="006F7C09" w:rsidP="00417493">
                            <w:r>
                              <w: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F317C40" id="Text Box 114" o:spid="_x0000_s1071" type="#_x0000_t202" style="position:absolute;margin-left:180.7pt;margin-top:1.5pt;width:23.15pt;height:21.3pt;z-index:251783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" fillcolor="window" strokeweight=".5pt">
                <v:textbox>
                  <w:txbxContent>
                    <w:p w14:paraId="5FA25A5F" w14:textId="77777777" w:rsidR="006F7C09" w:rsidRDefault="006F7C09" w:rsidP="00417493">
                      <w:r>
                        <w:t>E</w:t>
                      </w:r>
                    </w:p>
                  </w:txbxContent>
                </v:textbox>
              </v:shape>
            </w:pict>
          </mc:Fallback>
        </mc:AlternateContent>
      </w:r>
      <w:r w:rsidRPr="00726486">
        <w:rPr>
          <w:rFonts w:ascii="Cambria" w:eastAsia="Calibri" w:hAnsi="Cambria"/>
          <w:sz w:val="22"/>
          <w:szCs w:val="20"/>
          <w:lang w:eastAsia="en-US"/>
        </w:rPr>
        <mc:AlternateContent>
          <mc:Choice Requires="wps">
            <w:drawing>
              <wp:anchor distT="0" distB="0" distL="114300" distR="114300" simplePos="0" relativeHeight="251790336" behindDoc="0" locked="0" layoutInCell="1" allowOverlap="1" wp14:anchorId="3F52C4D3" wp14:editId="6555A333">
                <wp:simplePos x="0" y="0"/>
                <wp:positionH relativeFrom="column">
                  <wp:posOffset>1971344</wp:posOffset>
                </wp:positionH>
                <wp:positionV relativeFrom="paragraph">
                  <wp:posOffset>19657</wp:posOffset>
                </wp:positionV>
                <wp:extent cx="294198" cy="270344"/>
                <wp:effectExtent l="0" t="0" r="10795" b="15875"/>
                <wp:wrapNone/>
                <wp:docPr id="115" name="Text Box 115"/>
                <wp:cNvGraphicFramePr/>
                <a:graphic xmlns:a="http://schemas.openxmlformats.org/drawingml/2006/main">
                  <a:graphicData uri="http://schemas.microsoft.com/office/word/2010/wordprocessingShape">
                    <wps:wsp>
                      <wps:cNvSpPr txBox="1"/>
                      <wps:spPr>
                        <a:xfrm>
                          <a:off x="0" y="0"/>
                          <a:ext cx="294198" cy="270344"/>
                        </a:xfrm>
                        <a:prstGeom prst="rect">
                          <a:avLst/>
                        </a:prstGeom>
                        <a:solidFill>
                          <a:sysClr val="window" lastClr="FFFFFF"/>
                        </a:solidFill>
                        <a:ln w="6350">
                          <a:solidFill>
                            <a:prstClr val="black"/>
                          </a:solidFill>
                        </a:ln>
                      </wps:spPr>
                      <wps:txbx>
                        <w:txbxContent>
                          <w:p w14:paraId="15533183" w14:textId="77777777" w:rsidR="006F7C09" w:rsidRDefault="006F7C09" w:rsidP="00417493">
                            <w: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F52C4D3" id="Text Box 115" o:spid="_x0000_s1072" type="#_x0000_t202" style="position:absolute;margin-left:155.2pt;margin-top:1.55pt;width:23.15pt;height:21.3pt;z-index:251790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" fillcolor="window" strokeweight=".5pt">
                <v:textbox>
                  <w:txbxContent>
                    <w:p w14:paraId="15533183" w14:textId="77777777" w:rsidR="006F7C09" w:rsidRDefault="006F7C09" w:rsidP="00417493">
                      <w:r>
                        <w:t>D</w:t>
                      </w:r>
                    </w:p>
                  </w:txbxContent>
                </v:textbox>
              </v:shape>
            </w:pict>
          </mc:Fallback>
        </mc:AlternateContent>
      </w:r>
      <w:r w:rsidRPr="00726486">
        <w:rPr>
          <w:rFonts w:ascii="Cambria" w:eastAsia="Calibri" w:hAnsi="Cambria"/>
          <w:sz w:val="22"/>
          <w:szCs w:val="20"/>
          <w:lang w:eastAsia="en-US"/>
        </w:rPr>
        <mc:AlternateContent>
          <mc:Choice Requires="wps">
            <w:drawing>
              <wp:anchor distT="0" distB="0" distL="114300" distR="114300" simplePos="0" relativeHeight="251782144" behindDoc="0" locked="0" layoutInCell="1" allowOverlap="1" wp14:anchorId="2162BF7C" wp14:editId="6458B75C">
                <wp:simplePos x="0" y="0"/>
                <wp:positionH relativeFrom="column">
                  <wp:posOffset>1748321</wp:posOffset>
                </wp:positionH>
                <wp:positionV relativeFrom="paragraph">
                  <wp:posOffset>18718</wp:posOffset>
                </wp:positionV>
                <wp:extent cx="294198" cy="270344"/>
                <wp:effectExtent l="0" t="0" r="10795" b="15875"/>
                <wp:wrapNone/>
                <wp:docPr id="116" name="Text Box 116"/>
                <wp:cNvGraphicFramePr/>
                <a:graphic xmlns:a="http://schemas.openxmlformats.org/drawingml/2006/main">
                  <a:graphicData uri="http://schemas.microsoft.com/office/word/2010/wordprocessingShape">
                    <wps:wsp>
                      <wps:cNvSpPr txBox="1"/>
                      <wps:spPr>
                        <a:xfrm>
                          <a:off x="0" y="0"/>
                          <a:ext cx="294198" cy="270344"/>
                        </a:xfrm>
                        <a:prstGeom prst="rect">
                          <a:avLst/>
                        </a:prstGeom>
                        <a:solidFill>
                          <a:sysClr val="window" lastClr="FFFFFF"/>
                        </a:solidFill>
                        <a:ln w="6350">
                          <a:solidFill>
                            <a:prstClr val="black"/>
                          </a:solidFill>
                        </a:ln>
                      </wps:spPr>
                      <wps:txbx>
                        <w:txbxContent>
                          <w:p w14:paraId="7D129F03" w14:textId="77777777" w:rsidR="006F7C09" w:rsidRDefault="006F7C09" w:rsidP="00417493">
                            <w: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162BF7C" id="Text Box 116" o:spid="_x0000_s1073" type="#_x0000_t202" style="position:absolute;margin-left:137.65pt;margin-top:1.45pt;width:23.15pt;height:21.3pt;z-index:251782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" fillcolor="window" strokeweight=".5pt">
                <v:textbox>
                  <w:txbxContent>
                    <w:p w14:paraId="7D129F03" w14:textId="77777777" w:rsidR="006F7C09" w:rsidRDefault="006F7C09" w:rsidP="00417493">
                      <w:r>
                        <w:t>C</w:t>
                      </w:r>
                    </w:p>
                  </w:txbxContent>
                </v:textbox>
              </v:shape>
            </w:pict>
          </mc:Fallback>
        </mc:AlternateContent>
      </w:r>
      <w:r w:rsidRPr="00726486">
        <w:rPr>
          <w:rFonts w:ascii="Cambria" w:eastAsia="Calibri" w:hAnsi="Cambria"/>
          <w:sz w:val="22"/>
          <w:szCs w:val="20"/>
          <w:lang w:eastAsia="en-US"/>
        </w:rPr>
        <mc:AlternateContent>
          <mc:Choice Requires="wps">
            <w:drawing>
              <wp:anchor distT="0" distB="0" distL="114300" distR="114300" simplePos="0" relativeHeight="251781120" behindDoc="0" locked="0" layoutInCell="1" allowOverlap="1" wp14:anchorId="3A7F30EB" wp14:editId="3C8481CF">
                <wp:simplePos x="0" y="0"/>
                <wp:positionH relativeFrom="column">
                  <wp:posOffset>1073206</wp:posOffset>
                </wp:positionH>
                <wp:positionV relativeFrom="paragraph">
                  <wp:posOffset>42931</wp:posOffset>
                </wp:positionV>
                <wp:extent cx="294198" cy="270344"/>
                <wp:effectExtent l="0" t="0" r="10795" b="15875"/>
                <wp:wrapNone/>
                <wp:docPr id="117" name="Text Box 117"/>
                <wp:cNvGraphicFramePr/>
                <a:graphic xmlns:a="http://schemas.openxmlformats.org/drawingml/2006/main">
                  <a:graphicData uri="http://schemas.microsoft.com/office/word/2010/wordprocessingShape">
                    <wps:wsp>
                      <wps:cNvSpPr txBox="1"/>
                      <wps:spPr>
                        <a:xfrm>
                          <a:off x="0" y="0"/>
                          <a:ext cx="294198" cy="270344"/>
                        </a:xfrm>
                        <a:prstGeom prst="rect">
                          <a:avLst/>
                        </a:prstGeom>
                        <a:solidFill>
                          <a:sysClr val="window" lastClr="FFFFFF"/>
                        </a:solidFill>
                        <a:ln w="6350">
                          <a:solidFill>
                            <a:prstClr val="black"/>
                          </a:solidFill>
                        </a:ln>
                      </wps:spPr>
                      <wps:txbx>
                        <w:txbxContent>
                          <w:p w14:paraId="042554F1" w14:textId="77777777" w:rsidR="006F7C09" w:rsidRDefault="006F7C09" w:rsidP="00417493">
                            <w: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A7F30EB" id="Text Box 117" o:spid="_x0000_s1074" type="#_x0000_t202" style="position:absolute;margin-left:84.5pt;margin-top:3.4pt;width:23.15pt;height:21.3pt;z-index:251781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" fillcolor="window" strokeweight=".5pt">
                <v:textbox>
                  <w:txbxContent>
                    <w:p w14:paraId="042554F1" w14:textId="77777777" w:rsidR="006F7C09" w:rsidRDefault="006F7C09" w:rsidP="00417493">
                      <w:r>
                        <w:t>B</w:t>
                      </w:r>
                    </w:p>
                  </w:txbxContent>
                </v:textbox>
              </v:shape>
            </w:pict>
          </mc:Fallback>
        </mc:AlternateContent>
      </w:r>
      <w:r w:rsidRPr="00726486">
        <w:rPr>
          <w:rFonts w:ascii="Cambria" w:eastAsia="Calibri" w:hAnsi="Cambria"/>
          <w:sz w:val="22"/>
          <w:szCs w:val="20"/>
          <w:lang w:eastAsia="en-US"/>
        </w:rPr>
        <mc:AlternateContent>
          <mc:Choice Requires="wps">
            <w:drawing>
              <wp:anchor distT="0" distB="0" distL="114300" distR="114300" simplePos="0" relativeHeight="251780096" behindDoc="0" locked="0" layoutInCell="1" allowOverlap="1" wp14:anchorId="4274C541" wp14:editId="14C02D67">
                <wp:simplePos x="0" y="0"/>
                <wp:positionH relativeFrom="column">
                  <wp:posOffset>340305</wp:posOffset>
                </wp:positionH>
                <wp:positionV relativeFrom="paragraph">
                  <wp:posOffset>33655</wp:posOffset>
                </wp:positionV>
                <wp:extent cx="294198" cy="270344"/>
                <wp:effectExtent l="0" t="0" r="10795" b="15875"/>
                <wp:wrapNone/>
                <wp:docPr id="118" name="Text Box 118"/>
                <wp:cNvGraphicFramePr/>
                <a:graphic xmlns:a="http://schemas.openxmlformats.org/drawingml/2006/main">
                  <a:graphicData uri="http://schemas.microsoft.com/office/word/2010/wordprocessingShape">
                    <wps:wsp>
                      <wps:cNvSpPr txBox="1"/>
                      <wps:spPr>
                        <a:xfrm>
                          <a:off x="0" y="0"/>
                          <a:ext cx="294198" cy="270344"/>
                        </a:xfrm>
                        <a:prstGeom prst="rect">
                          <a:avLst/>
                        </a:prstGeom>
                        <a:solidFill>
                          <a:sysClr val="window" lastClr="FFFFFF"/>
                        </a:solidFill>
                        <a:ln w="6350">
                          <a:solidFill>
                            <a:prstClr val="black"/>
                          </a:solidFill>
                        </a:ln>
                      </wps:spPr>
                      <wps:txbx>
                        <w:txbxContent>
                          <w:p w14:paraId="383992AC" w14:textId="77777777" w:rsidR="006F7C09" w:rsidRDefault="006F7C09" w:rsidP="00417493">
                            <w: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274C541" id="Text Box 118" o:spid="_x0000_s1075" type="#_x0000_t202" style="position:absolute;margin-left:26.8pt;margin-top:2.65pt;width:23.15pt;height:21.3pt;z-index:251780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" fillcolor="window" strokeweight=".5pt">
                <v:textbox>
                  <w:txbxContent>
                    <w:p w14:paraId="383992AC" w14:textId="77777777" w:rsidR="006F7C09" w:rsidRDefault="006F7C09" w:rsidP="00417493">
                      <w:r>
                        <w:t>A</w:t>
                      </w:r>
                    </w:p>
                  </w:txbxContent>
                </v:textbox>
              </v:shape>
            </w:pict>
          </mc:Fallback>
        </mc:AlternateContent>
      </w:r>
    </w:p>
    <w:p w14:paraId="0AADAB3C" w14:textId="77777777" w:rsidR="00417493" w:rsidRPr="00726486" w:rsidRDefault="00417493" w:rsidP="00417493">
      <w:pPr>
        <w:spacing w:line="276" w:lineRule="auto"/>
        <w:rPr>
          <w:rFonts w:ascii="Cambria" w:eastAsia="Calibri" w:hAnsi="Cambria"/>
          <w:noProof w:val="0"/>
          <w:sz w:val="22"/>
          <w:szCs w:val="20"/>
          <w:lang w:eastAsia="en-US"/>
        </w:rPr>
      </w:pPr>
      <w:r w:rsidRPr="00726486">
        <w:rPr>
          <w:rFonts w:ascii="Cambria" w:eastAsia="Calibri" w:hAnsi="Cambria"/>
          <w:color w:val="002060"/>
          <w:sz w:val="22"/>
          <w:szCs w:val="20"/>
          <w:lang w:eastAsia="en-US"/>
        </w:rPr>
        <mc:AlternateContent>
          <mc:Choice Requires="wps">
            <w:drawing>
              <wp:anchor distT="0" distB="0" distL="114300" distR="114300" simplePos="0" relativeHeight="251774976" behindDoc="0" locked="0" layoutInCell="1" allowOverlap="1" wp14:anchorId="2B9A7347" wp14:editId="5F4540BC">
                <wp:simplePos x="0" y="0"/>
                <wp:positionH relativeFrom="column">
                  <wp:posOffset>483870</wp:posOffset>
                </wp:positionH>
                <wp:positionV relativeFrom="paragraph">
                  <wp:posOffset>137161</wp:posOffset>
                </wp:positionV>
                <wp:extent cx="15240" cy="883920"/>
                <wp:effectExtent l="0" t="0" r="22860" b="30480"/>
                <wp:wrapNone/>
                <wp:docPr id="119" name="Straight Connector 119"/>
                <wp:cNvGraphicFramePr/>
                <a:graphic xmlns:a="http://schemas.openxmlformats.org/drawingml/2006/main">
                  <a:graphicData uri="http://schemas.microsoft.com/office/word/2010/wordprocessingShape">
                    <wps:wsp>
                      <wps:cNvCnPr/>
                      <wps:spPr>
                        <a:xfrm>
                          <a:off x="0" y="0"/>
                          <a:ext cx="15240" cy="88392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EF9C904" id="Straight Connector 119" o:spid="_x0000_s1026" style="position:absolute;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1pt,10.8pt" to="39.3pt,8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" strokecolor="windowText" strokeweight="1.5pt">
                <v:stroke joinstyle="miter"/>
              </v:line>
            </w:pict>
          </mc:Fallback>
        </mc:AlternateContent>
      </w:r>
      <w:r w:rsidRPr="00726486">
        <w:rPr>
          <w:rFonts w:ascii="Cambria" w:eastAsia="Calibri" w:hAnsi="Cambria"/>
          <w:color w:val="002060"/>
          <w:sz w:val="22"/>
          <w:szCs w:val="20"/>
          <w:lang w:eastAsia="en-US"/>
        </w:rPr>
        <mc:AlternateContent>
          <mc:Choice Requires="wps">
            <w:drawing>
              <wp:anchor distT="0" distB="0" distL="114300" distR="114300" simplePos="0" relativeHeight="251779072" behindDoc="0" locked="0" layoutInCell="1" allowOverlap="1" wp14:anchorId="7ED1533F" wp14:editId="3F7387C1">
                <wp:simplePos x="0" y="0"/>
                <wp:positionH relativeFrom="column">
                  <wp:posOffset>3531870</wp:posOffset>
                </wp:positionH>
                <wp:positionV relativeFrom="paragraph">
                  <wp:posOffset>160020</wp:posOffset>
                </wp:positionV>
                <wp:extent cx="7620" cy="920115"/>
                <wp:effectExtent l="0" t="0" r="30480" b="32385"/>
                <wp:wrapNone/>
                <wp:docPr id="120" name="Straight Connector 120"/>
                <wp:cNvGraphicFramePr/>
                <a:graphic xmlns:a="http://schemas.openxmlformats.org/drawingml/2006/main">
                  <a:graphicData uri="http://schemas.microsoft.com/office/word/2010/wordprocessingShape">
                    <wps:wsp>
                      <wps:cNvCnPr/>
                      <wps:spPr>
                        <a:xfrm flipH="1">
                          <a:off x="0" y="0"/>
                          <a:ext cx="7620" cy="920115"/>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7D0C5E9" id="Straight Connector 120" o:spid="_x0000_s1026" style="position:absolute;flip:x;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8.1pt,12.6pt" to="278.7pt,8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" strokecolor="windowText" strokeweight="1.5pt">
                <v:stroke joinstyle="miter"/>
              </v:line>
            </w:pict>
          </mc:Fallback>
        </mc:AlternateContent>
      </w:r>
      <w:r w:rsidRPr="00726486">
        <w:rPr>
          <w:rFonts w:ascii="Cambria" w:eastAsia="Calibri" w:hAnsi="Cambria"/>
          <w:color w:val="002060"/>
          <w:sz w:val="22"/>
          <w:szCs w:val="20"/>
          <w:lang w:eastAsia="en-US"/>
        </w:rPr>
        <mc:AlternateContent>
          <mc:Choice Requires="wps">
            <w:drawing>
              <wp:anchor distT="0" distB="0" distL="114300" distR="114300" simplePos="0" relativeHeight="251791360" behindDoc="0" locked="0" layoutInCell="1" allowOverlap="1" wp14:anchorId="4E2BD84B" wp14:editId="0315A5A4">
                <wp:simplePos x="0" y="0"/>
                <wp:positionH relativeFrom="column">
                  <wp:posOffset>2414905</wp:posOffset>
                </wp:positionH>
                <wp:positionV relativeFrom="paragraph">
                  <wp:posOffset>189865</wp:posOffset>
                </wp:positionV>
                <wp:extent cx="0" cy="882015"/>
                <wp:effectExtent l="0" t="0" r="38100" b="32385"/>
                <wp:wrapNone/>
                <wp:docPr id="121" name="Straight Connector 121"/>
                <wp:cNvGraphicFramePr/>
                <a:graphic xmlns:a="http://schemas.openxmlformats.org/drawingml/2006/main">
                  <a:graphicData uri="http://schemas.microsoft.com/office/word/2010/wordprocessingShape">
                    <wps:wsp>
                      <wps:cNvCnPr/>
                      <wps:spPr>
                        <a:xfrm>
                          <a:off x="0" y="0"/>
                          <a:ext cx="0" cy="882015"/>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9867453" id="Straight Connector 121" o:spid="_x0000_s1026" style="position:absolute;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0.15pt,14.95pt" to="190.15pt,8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" strokecolor="windowText" strokeweight="1.5pt">
                <v:stroke joinstyle="miter"/>
              </v:line>
            </w:pict>
          </mc:Fallback>
        </mc:AlternateContent>
      </w:r>
      <w:r w:rsidRPr="00726486">
        <w:rPr>
          <w:rFonts w:ascii="Cambria" w:eastAsia="Calibri" w:hAnsi="Cambria"/>
          <w:color w:val="002060"/>
          <w:sz w:val="22"/>
          <w:szCs w:val="20"/>
          <w:lang w:eastAsia="en-US"/>
        </w:rPr>
        <mc:AlternateContent>
          <mc:Choice Requires="wps">
            <w:drawing>
              <wp:anchor distT="0" distB="0" distL="114300" distR="114300" simplePos="0" relativeHeight="251777024" behindDoc="0" locked="0" layoutInCell="1" allowOverlap="1" wp14:anchorId="708049BC" wp14:editId="0499A43E">
                <wp:simplePos x="0" y="0"/>
                <wp:positionH relativeFrom="column">
                  <wp:posOffset>1907402</wp:posOffset>
                </wp:positionH>
                <wp:positionV relativeFrom="paragraph">
                  <wp:posOffset>198562</wp:posOffset>
                </wp:positionV>
                <wp:extent cx="0" cy="882015"/>
                <wp:effectExtent l="0" t="0" r="38100" b="32385"/>
                <wp:wrapNone/>
                <wp:docPr id="122" name="Straight Connector 122"/>
                <wp:cNvGraphicFramePr/>
                <a:graphic xmlns:a="http://schemas.openxmlformats.org/drawingml/2006/main">
                  <a:graphicData uri="http://schemas.microsoft.com/office/word/2010/wordprocessingShape">
                    <wps:wsp>
                      <wps:cNvCnPr/>
                      <wps:spPr>
                        <a:xfrm>
                          <a:off x="0" y="0"/>
                          <a:ext cx="0" cy="882015"/>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5438D3D" id="Straight Connector 122" o:spid="_x0000_s1026" style="position:absolute;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0.2pt,15.65pt" to="150.2pt,8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" strokecolor="windowText" strokeweight="1.5pt">
                <v:stroke joinstyle="miter"/>
              </v:line>
            </w:pict>
          </mc:Fallback>
        </mc:AlternateContent>
      </w:r>
      <w:r w:rsidRPr="00726486">
        <w:rPr>
          <w:rFonts w:ascii="Cambria" w:eastAsia="Calibri" w:hAnsi="Cambria"/>
          <w:color w:val="002060"/>
          <w:sz w:val="22"/>
          <w:szCs w:val="20"/>
          <w:lang w:eastAsia="en-US"/>
        </w:rPr>
        <mc:AlternateContent>
          <mc:Choice Requires="wps">
            <w:drawing>
              <wp:anchor distT="0" distB="0" distL="114300" distR="114300" simplePos="0" relativeHeight="251776000" behindDoc="0" locked="0" layoutInCell="1" allowOverlap="1" wp14:anchorId="153E9B25" wp14:editId="1DD28BE6">
                <wp:simplePos x="0" y="0"/>
                <wp:positionH relativeFrom="column">
                  <wp:posOffset>1224031</wp:posOffset>
                </wp:positionH>
                <wp:positionV relativeFrom="paragraph">
                  <wp:posOffset>148977</wp:posOffset>
                </wp:positionV>
                <wp:extent cx="0" cy="882015"/>
                <wp:effectExtent l="0" t="0" r="38100" b="32385"/>
                <wp:wrapNone/>
                <wp:docPr id="123" name="Straight Connector 123"/>
                <wp:cNvGraphicFramePr/>
                <a:graphic xmlns:a="http://schemas.openxmlformats.org/drawingml/2006/main">
                  <a:graphicData uri="http://schemas.microsoft.com/office/word/2010/wordprocessingShape">
                    <wps:wsp>
                      <wps:cNvCnPr/>
                      <wps:spPr>
                        <a:xfrm>
                          <a:off x="0" y="0"/>
                          <a:ext cx="0" cy="882015"/>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5A5EA79" id="Straight Connector 123" o:spid="_x0000_s1026" style="position:absolute;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6.4pt,11.75pt" to="96.4pt,8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" strokecolor="windowText" strokeweight="1.5pt">
                <v:stroke joinstyle="miter"/>
              </v:line>
            </w:pict>
          </mc:Fallback>
        </mc:AlternateContent>
      </w:r>
      <w:r w:rsidRPr="00726486">
        <w:rPr>
          <w:rFonts w:ascii="Cambria" w:eastAsia="Calibri" w:hAnsi="Cambria"/>
          <w:color w:val="002060"/>
          <w:sz w:val="22"/>
          <w:szCs w:val="20"/>
          <w:lang w:eastAsia="en-US"/>
        </w:rPr>
        <mc:AlternateContent>
          <mc:Choice Requires="wps">
            <w:drawing>
              <wp:anchor distT="0" distB="0" distL="114300" distR="114300" simplePos="0" relativeHeight="251773952" behindDoc="0" locked="0" layoutInCell="1" allowOverlap="1" wp14:anchorId="314DA589" wp14:editId="0AD44E57">
                <wp:simplePos x="0" y="0"/>
                <wp:positionH relativeFrom="column">
                  <wp:posOffset>-40529</wp:posOffset>
                </wp:positionH>
                <wp:positionV relativeFrom="paragraph">
                  <wp:posOffset>555736</wp:posOffset>
                </wp:positionV>
                <wp:extent cx="6074797" cy="0"/>
                <wp:effectExtent l="0" t="0" r="0" b="0"/>
                <wp:wrapNone/>
                <wp:docPr id="124" name="Straight Connector 124"/>
                <wp:cNvGraphicFramePr/>
                <a:graphic xmlns:a="http://schemas.openxmlformats.org/drawingml/2006/main">
                  <a:graphicData uri="http://schemas.microsoft.com/office/word/2010/wordprocessingShape">
                    <wps:wsp>
                      <wps:cNvCnPr/>
                      <wps:spPr>
                        <a:xfrm>
                          <a:off x="0" y="0"/>
                          <a:ext cx="6074797" cy="0"/>
                        </a:xfrm>
                        <a:prstGeom prst="line">
                          <a:avLst/>
                        </a:prstGeom>
                        <a:noFill/>
                        <a:ln w="1905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w14:anchorId="10EDB5C9" id="Straight Connector 124" o:spid="_x0000_s1026" style="position:absolute;z-index:2517739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2pt,43.75pt" to="475.15pt,4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" strokecolor="windowText" strokeweight="1.5pt">
                <v:stroke joinstyle="miter"/>
              </v:line>
            </w:pict>
          </mc:Fallback>
        </mc:AlternateContent>
      </w:r>
    </w:p>
    <w:p w14:paraId="438ED3F2" w14:textId="44AB05F2" w:rsidR="00417493" w:rsidRPr="00726486" w:rsidRDefault="00417493" w:rsidP="00417493">
      <w:pPr>
        <w:spacing w:after="120" w:line="276" w:lineRule="auto"/>
        <w:rPr>
          <w:rFonts w:ascii="Cambria" w:eastAsia="Calibri" w:hAnsi="Cambria"/>
          <w:noProof w:val="0"/>
          <w:sz w:val="22"/>
          <w:szCs w:val="20"/>
          <w:lang w:eastAsia="en-US"/>
        </w:rPr>
      </w:pPr>
      <w:r w:rsidRPr="00726486">
        <w:rPr>
          <w:rFonts w:ascii="Cambria" w:eastAsia="Calibri" w:hAnsi="Cambria"/>
          <w:color w:val="002060"/>
          <w:sz w:val="22"/>
          <w:szCs w:val="20"/>
          <w:lang w:eastAsia="en-US"/>
        </w:rPr>
        <mc:AlternateContent>
          <mc:Choice Requires="wps">
            <w:drawing>
              <wp:anchor distT="0" distB="0" distL="114300" distR="114300" simplePos="0" relativeHeight="251794432" behindDoc="0" locked="0" layoutInCell="1" allowOverlap="1" wp14:anchorId="1772DD18" wp14:editId="700FDDF7">
                <wp:simplePos x="0" y="0"/>
                <wp:positionH relativeFrom="column">
                  <wp:posOffset>5269230</wp:posOffset>
                </wp:positionH>
                <wp:positionV relativeFrom="paragraph">
                  <wp:posOffset>9525</wp:posOffset>
                </wp:positionV>
                <wp:extent cx="0" cy="882015"/>
                <wp:effectExtent l="0" t="0" r="38100" b="32385"/>
                <wp:wrapNone/>
                <wp:docPr id="126" name="Straight Connector 126"/>
                <wp:cNvGraphicFramePr/>
                <a:graphic xmlns:a="http://schemas.openxmlformats.org/drawingml/2006/main">
                  <a:graphicData uri="http://schemas.microsoft.com/office/word/2010/wordprocessingShape">
                    <wps:wsp>
                      <wps:cNvCnPr/>
                      <wps:spPr>
                        <a:xfrm>
                          <a:off x="0" y="0"/>
                          <a:ext cx="0" cy="882015"/>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D845C91" id="Straight Connector 126" o:spid="_x0000_s1026" style="position:absolute;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4.9pt,.75pt" to="414.9pt,7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" strokecolor="windowText" strokeweight="1.5pt">
                <v:stroke joinstyle="miter"/>
              </v:line>
            </w:pict>
          </mc:Fallback>
        </mc:AlternateContent>
      </w:r>
      <w:r w:rsidRPr="00726486">
        <w:rPr>
          <w:rFonts w:ascii="Cambria" w:eastAsia="Calibri" w:hAnsi="Cambria"/>
          <w:color w:val="002060"/>
          <w:sz w:val="22"/>
          <w:szCs w:val="20"/>
          <w:lang w:eastAsia="en-US"/>
        </w:rPr>
        <mc:AlternateContent>
          <mc:Choice Requires="wps">
            <w:drawing>
              <wp:anchor distT="0" distB="0" distL="114300" distR="114300" simplePos="0" relativeHeight="251793408" behindDoc="0" locked="0" layoutInCell="1" allowOverlap="1" wp14:anchorId="73DA19C2" wp14:editId="111B10AE">
                <wp:simplePos x="0" y="0"/>
                <wp:positionH relativeFrom="column">
                  <wp:posOffset>4773930</wp:posOffset>
                </wp:positionH>
                <wp:positionV relativeFrom="paragraph">
                  <wp:posOffset>24765</wp:posOffset>
                </wp:positionV>
                <wp:extent cx="0" cy="882015"/>
                <wp:effectExtent l="0" t="0" r="38100" b="32385"/>
                <wp:wrapNone/>
                <wp:docPr id="127" name="Straight Connector 127"/>
                <wp:cNvGraphicFramePr/>
                <a:graphic xmlns:a="http://schemas.openxmlformats.org/drawingml/2006/main">
                  <a:graphicData uri="http://schemas.microsoft.com/office/word/2010/wordprocessingShape">
                    <wps:wsp>
                      <wps:cNvCnPr/>
                      <wps:spPr>
                        <a:xfrm>
                          <a:off x="0" y="0"/>
                          <a:ext cx="0" cy="882015"/>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85991E6" id="Straight Connector 127" o:spid="_x0000_s1026" style="position:absolute;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5.9pt,1.95pt" to="375.9pt,7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" strokecolor="windowText" strokeweight="1.5pt">
                <v:stroke joinstyle="miter"/>
              </v:line>
            </w:pict>
          </mc:Fallback>
        </mc:AlternateContent>
      </w:r>
      <w:r w:rsidRPr="00726486">
        <w:rPr>
          <w:rFonts w:ascii="Cambria" w:eastAsia="Calibri" w:hAnsi="Cambria"/>
          <w:color w:val="002060"/>
          <w:sz w:val="22"/>
          <w:szCs w:val="20"/>
          <w:lang w:eastAsia="en-US"/>
        </w:rPr>
        <mc:AlternateContent>
          <mc:Choice Requires="wps">
            <w:drawing>
              <wp:anchor distT="0" distB="0" distL="114300" distR="114300" simplePos="0" relativeHeight="251788288" behindDoc="0" locked="0" layoutInCell="1" allowOverlap="1" wp14:anchorId="565B9796" wp14:editId="12D32E0F">
                <wp:simplePos x="0" y="0"/>
                <wp:positionH relativeFrom="column">
                  <wp:posOffset>4333240</wp:posOffset>
                </wp:positionH>
                <wp:positionV relativeFrom="paragraph">
                  <wp:posOffset>8890</wp:posOffset>
                </wp:positionV>
                <wp:extent cx="0" cy="882015"/>
                <wp:effectExtent l="0" t="0" r="38100" b="32385"/>
                <wp:wrapNone/>
                <wp:docPr id="128" name="Straight Connector 128"/>
                <wp:cNvGraphicFramePr/>
                <a:graphic xmlns:a="http://schemas.openxmlformats.org/drawingml/2006/main">
                  <a:graphicData uri="http://schemas.microsoft.com/office/word/2010/wordprocessingShape">
                    <wps:wsp>
                      <wps:cNvCnPr/>
                      <wps:spPr>
                        <a:xfrm>
                          <a:off x="0" y="0"/>
                          <a:ext cx="0" cy="882015"/>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C6FB5A0" id="Straight Connector 128" o:spid="_x0000_s1026" style="position:absolute;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1.2pt,.7pt" to="341.2pt,7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" strokecolor="windowText" strokeweight="1.5pt">
                <v:stroke joinstyle="miter"/>
              </v:line>
            </w:pict>
          </mc:Fallback>
        </mc:AlternateContent>
      </w:r>
      <w:r w:rsidRPr="00726486">
        <w:rPr>
          <w:rFonts w:ascii="Cambria" w:eastAsia="Calibri" w:hAnsi="Cambria"/>
          <w:color w:val="002060"/>
          <w:sz w:val="22"/>
          <w:szCs w:val="20"/>
          <w:lang w:eastAsia="en-US"/>
        </w:rPr>
        <mc:AlternateContent>
          <mc:Choice Requires="wps">
            <w:drawing>
              <wp:anchor distT="0" distB="0" distL="114300" distR="114300" simplePos="0" relativeHeight="251778048" behindDoc="0" locked="0" layoutInCell="1" allowOverlap="1" wp14:anchorId="4A9AC3C0" wp14:editId="2E546F79">
                <wp:simplePos x="0" y="0"/>
                <wp:positionH relativeFrom="column">
                  <wp:posOffset>2738755</wp:posOffset>
                </wp:positionH>
                <wp:positionV relativeFrom="paragraph">
                  <wp:posOffset>5715</wp:posOffset>
                </wp:positionV>
                <wp:extent cx="0" cy="882015"/>
                <wp:effectExtent l="0" t="0" r="38100" b="32385"/>
                <wp:wrapNone/>
                <wp:docPr id="129" name="Straight Connector 129"/>
                <wp:cNvGraphicFramePr/>
                <a:graphic xmlns:a="http://schemas.openxmlformats.org/drawingml/2006/main">
                  <a:graphicData uri="http://schemas.microsoft.com/office/word/2010/wordprocessingShape">
                    <wps:wsp>
                      <wps:cNvCnPr/>
                      <wps:spPr>
                        <a:xfrm>
                          <a:off x="0" y="0"/>
                          <a:ext cx="0" cy="882015"/>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7EA0C57" id="Straight Connector 129" o:spid="_x0000_s1026" style="position:absolute;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65pt,.45pt" to="215.65pt,6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" strokecolor="windowText" strokeweight="1.5pt">
                <v:stroke joinstyle="miter"/>
              </v:line>
            </w:pict>
          </mc:Fallback>
        </mc:AlternateContent>
      </w:r>
      <w:r w:rsidRPr="00726486">
        <w:rPr>
          <w:rFonts w:ascii="Cambria" w:eastAsia="Calibri" w:hAnsi="Cambria"/>
          <w:color w:val="002060"/>
          <w:sz w:val="22"/>
          <w:szCs w:val="20"/>
          <w:lang w:eastAsia="en-US"/>
        </w:rPr>
        <mc:AlternateContent>
          <mc:Choice Requires="wps">
            <w:drawing>
              <wp:anchor distT="0" distB="0" distL="114300" distR="114300" simplePos="0" relativeHeight="251789312" behindDoc="0" locked="0" layoutInCell="1" allowOverlap="1" wp14:anchorId="78453CCF" wp14:editId="133AD8D3">
                <wp:simplePos x="0" y="0"/>
                <wp:positionH relativeFrom="column">
                  <wp:posOffset>2114964</wp:posOffset>
                </wp:positionH>
                <wp:positionV relativeFrom="paragraph">
                  <wp:posOffset>22750</wp:posOffset>
                </wp:positionV>
                <wp:extent cx="0" cy="882015"/>
                <wp:effectExtent l="0" t="0" r="38100" b="32385"/>
                <wp:wrapNone/>
                <wp:docPr id="130" name="Straight Connector 130"/>
                <wp:cNvGraphicFramePr/>
                <a:graphic xmlns:a="http://schemas.openxmlformats.org/drawingml/2006/main">
                  <a:graphicData uri="http://schemas.microsoft.com/office/word/2010/wordprocessingShape">
                    <wps:wsp>
                      <wps:cNvCnPr/>
                      <wps:spPr>
                        <a:xfrm>
                          <a:off x="0" y="0"/>
                          <a:ext cx="0" cy="882015"/>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96AC83F" id="Straight Connector 130" o:spid="_x0000_s1026" style="position:absolute;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6.55pt,1.8pt" to="166.55pt,7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" strokecolor="windowText" strokeweight="1.5pt">
                <v:stroke joinstyle="miter"/>
              </v:line>
            </w:pict>
          </mc:Fallback>
        </mc:AlternateContent>
      </w:r>
    </w:p>
    <w:p w14:paraId="5965B8C3" w14:textId="77777777" w:rsidR="00417493" w:rsidRPr="00726486" w:rsidRDefault="00417493" w:rsidP="00417493">
      <w:pPr>
        <w:spacing w:after="120" w:line="276" w:lineRule="auto"/>
        <w:rPr>
          <w:rFonts w:ascii="Cambria" w:eastAsia="Calibri" w:hAnsi="Cambria"/>
          <w:noProof w:val="0"/>
          <w:sz w:val="22"/>
          <w:szCs w:val="20"/>
          <w:lang w:eastAsia="en-US"/>
        </w:rPr>
      </w:pPr>
    </w:p>
    <w:p w14:paraId="12C9AAB7" w14:textId="1BBD8499" w:rsidR="00417493" w:rsidRDefault="00417493" w:rsidP="00417493">
      <w:pPr>
        <w:rPr>
          <w:rFonts w:asciiTheme="majorHAnsi" w:hAnsiTheme="majorHAnsi" w:cs="Arial"/>
          <w:sz w:val="20"/>
          <w:szCs w:val="20"/>
        </w:rPr>
      </w:pPr>
    </w:p>
    <w:p w14:paraId="5094980E" w14:textId="6F9A2CF2" w:rsidR="00520000" w:rsidRDefault="00520000" w:rsidP="00417493">
      <w:pPr>
        <w:rPr>
          <w:rFonts w:asciiTheme="majorHAnsi" w:hAnsiTheme="majorHAnsi" w:cs="Arial"/>
          <w:sz w:val="20"/>
          <w:szCs w:val="20"/>
        </w:rPr>
      </w:pPr>
    </w:p>
    <w:p w14:paraId="08BB3448" w14:textId="10D16515" w:rsidR="00520000" w:rsidRDefault="00520000" w:rsidP="00417493">
      <w:pPr>
        <w:rPr>
          <w:rFonts w:asciiTheme="majorHAnsi" w:hAnsiTheme="majorHAnsi" w:cs="Arial"/>
          <w:sz w:val="20"/>
          <w:szCs w:val="20"/>
        </w:rPr>
      </w:pPr>
    </w:p>
    <w:p w14:paraId="4C1F8F93" w14:textId="04E6A423" w:rsidR="00520000" w:rsidRDefault="00520000" w:rsidP="00520000">
      <w:pPr>
        <w:rPr>
          <w:rFonts w:asciiTheme="majorHAnsi" w:hAnsiTheme="majorHAnsi" w:cs="Arial"/>
          <w:sz w:val="20"/>
          <w:szCs w:val="20"/>
        </w:rPr>
      </w:pPr>
    </w:p>
    <w:p w14:paraId="1F339794" w14:textId="194AB979" w:rsidR="00E95115" w:rsidRDefault="00E95115" w:rsidP="00520000">
      <w:pPr>
        <w:rPr>
          <w:rFonts w:asciiTheme="majorHAnsi" w:hAnsiTheme="majorHAnsi" w:cs="Arial"/>
          <w:sz w:val="20"/>
          <w:szCs w:val="20"/>
        </w:rPr>
      </w:pPr>
    </w:p>
    <w:p w14:paraId="62BA0CFB" w14:textId="1690D19A" w:rsidR="00E95115" w:rsidRDefault="00E95115" w:rsidP="00520000">
      <w:pPr>
        <w:rPr>
          <w:rFonts w:asciiTheme="majorHAnsi" w:hAnsiTheme="majorHAnsi" w:cs="Arial"/>
          <w:sz w:val="20"/>
          <w:szCs w:val="20"/>
        </w:rPr>
      </w:pPr>
    </w:p>
    <w:p w14:paraId="4CC5C14F" w14:textId="5995CEA9" w:rsidR="00E95115" w:rsidRDefault="00E95115" w:rsidP="00520000">
      <w:pPr>
        <w:rPr>
          <w:rFonts w:asciiTheme="majorHAnsi" w:hAnsiTheme="majorHAnsi" w:cs="Arial"/>
          <w:sz w:val="20"/>
          <w:szCs w:val="20"/>
        </w:rPr>
      </w:pPr>
    </w:p>
    <w:p w14:paraId="632616DD" w14:textId="47480496" w:rsidR="00E95115" w:rsidRDefault="00E95115" w:rsidP="00520000">
      <w:pPr>
        <w:rPr>
          <w:rFonts w:asciiTheme="majorHAnsi" w:hAnsiTheme="majorHAnsi" w:cs="Arial"/>
          <w:sz w:val="20"/>
          <w:szCs w:val="20"/>
        </w:rPr>
      </w:pPr>
    </w:p>
    <w:p w14:paraId="30E4C257" w14:textId="530040E5" w:rsidR="00E95115" w:rsidRDefault="00E95115" w:rsidP="00520000">
      <w:pPr>
        <w:rPr>
          <w:rFonts w:asciiTheme="majorHAnsi" w:hAnsiTheme="majorHAnsi" w:cs="Arial"/>
          <w:sz w:val="20"/>
          <w:szCs w:val="20"/>
        </w:rPr>
      </w:pPr>
    </w:p>
    <w:p w14:paraId="4BC6815C" w14:textId="195D7D0B" w:rsidR="00E95115" w:rsidRDefault="00E95115" w:rsidP="00520000">
      <w:pPr>
        <w:rPr>
          <w:rFonts w:asciiTheme="majorHAnsi" w:hAnsiTheme="majorHAnsi" w:cs="Arial"/>
          <w:sz w:val="20"/>
          <w:szCs w:val="20"/>
        </w:rPr>
      </w:pPr>
    </w:p>
    <w:p w14:paraId="3292C193" w14:textId="4318EF2E" w:rsidR="00E95115" w:rsidRDefault="00E95115" w:rsidP="00520000">
      <w:pPr>
        <w:rPr>
          <w:rFonts w:asciiTheme="majorHAnsi" w:hAnsiTheme="majorHAnsi" w:cs="Arial"/>
          <w:sz w:val="20"/>
          <w:szCs w:val="20"/>
        </w:rPr>
      </w:pPr>
    </w:p>
    <w:p w14:paraId="2E9C9C31" w14:textId="4920CD88" w:rsidR="00E95115" w:rsidRDefault="00E95115" w:rsidP="00520000">
      <w:pPr>
        <w:rPr>
          <w:rFonts w:asciiTheme="majorHAnsi" w:hAnsiTheme="majorHAnsi" w:cs="Arial"/>
          <w:sz w:val="20"/>
          <w:szCs w:val="20"/>
        </w:rPr>
      </w:pPr>
    </w:p>
    <w:p w14:paraId="0A79AA0F" w14:textId="787DB825" w:rsidR="00E95115" w:rsidRDefault="00E95115" w:rsidP="00520000">
      <w:pPr>
        <w:rPr>
          <w:rFonts w:asciiTheme="majorHAnsi" w:hAnsiTheme="majorHAnsi" w:cs="Arial"/>
          <w:sz w:val="20"/>
          <w:szCs w:val="20"/>
        </w:rPr>
      </w:pPr>
    </w:p>
    <w:p w14:paraId="0A0E5436" w14:textId="62C15D54" w:rsidR="00E95115" w:rsidRDefault="00E95115" w:rsidP="00520000">
      <w:pPr>
        <w:rPr>
          <w:rFonts w:asciiTheme="majorHAnsi" w:hAnsiTheme="majorHAnsi" w:cs="Arial"/>
          <w:sz w:val="20"/>
          <w:szCs w:val="20"/>
        </w:rPr>
      </w:pPr>
    </w:p>
    <w:p w14:paraId="2F2644D2" w14:textId="6A2AF5F1" w:rsidR="00E95115" w:rsidRDefault="00E95115" w:rsidP="00520000">
      <w:pPr>
        <w:rPr>
          <w:rFonts w:asciiTheme="majorHAnsi" w:hAnsiTheme="majorHAnsi" w:cs="Arial"/>
          <w:sz w:val="20"/>
          <w:szCs w:val="20"/>
        </w:rPr>
      </w:pPr>
    </w:p>
    <w:p w14:paraId="0D2A0D99" w14:textId="21586167" w:rsidR="00E95115" w:rsidRDefault="00E95115" w:rsidP="00520000">
      <w:pPr>
        <w:rPr>
          <w:rFonts w:asciiTheme="majorHAnsi" w:hAnsiTheme="majorHAnsi" w:cs="Arial"/>
          <w:sz w:val="20"/>
          <w:szCs w:val="20"/>
        </w:rPr>
      </w:pPr>
    </w:p>
    <w:p w14:paraId="569D7672" w14:textId="71D5DEEF" w:rsidR="00E95115" w:rsidRDefault="00E95115" w:rsidP="00520000">
      <w:pPr>
        <w:rPr>
          <w:rFonts w:asciiTheme="majorHAnsi" w:hAnsiTheme="majorHAnsi" w:cs="Arial"/>
          <w:sz w:val="20"/>
          <w:szCs w:val="20"/>
        </w:rPr>
      </w:pPr>
    </w:p>
    <w:p w14:paraId="34D669C4" w14:textId="20A45042" w:rsidR="00E95115" w:rsidRDefault="00E95115" w:rsidP="00520000">
      <w:pPr>
        <w:rPr>
          <w:rFonts w:asciiTheme="majorHAnsi" w:hAnsiTheme="majorHAnsi" w:cs="Arial"/>
          <w:sz w:val="20"/>
          <w:szCs w:val="20"/>
        </w:rPr>
      </w:pPr>
    </w:p>
    <w:p w14:paraId="5AA7B576" w14:textId="6EE966A0" w:rsidR="00E95115" w:rsidRDefault="00E95115" w:rsidP="00520000">
      <w:pPr>
        <w:rPr>
          <w:rFonts w:asciiTheme="majorHAnsi" w:hAnsiTheme="majorHAnsi" w:cs="Arial"/>
          <w:sz w:val="20"/>
          <w:szCs w:val="20"/>
        </w:rPr>
      </w:pPr>
    </w:p>
    <w:p w14:paraId="0B130482" w14:textId="73A0B6C8" w:rsidR="00E95115" w:rsidRDefault="00E95115" w:rsidP="00520000">
      <w:pPr>
        <w:rPr>
          <w:rFonts w:asciiTheme="majorHAnsi" w:hAnsiTheme="majorHAnsi" w:cs="Arial"/>
          <w:sz w:val="20"/>
          <w:szCs w:val="20"/>
        </w:rPr>
      </w:pPr>
    </w:p>
    <w:p w14:paraId="77910266" w14:textId="11160B0D" w:rsidR="00E95115" w:rsidRDefault="00E95115" w:rsidP="00520000">
      <w:pPr>
        <w:rPr>
          <w:rFonts w:asciiTheme="majorHAnsi" w:hAnsiTheme="majorHAnsi" w:cs="Arial"/>
          <w:sz w:val="20"/>
          <w:szCs w:val="20"/>
        </w:rPr>
      </w:pPr>
    </w:p>
    <w:p w14:paraId="15B2BF47" w14:textId="0560BA33" w:rsidR="00E95115" w:rsidRDefault="00E95115" w:rsidP="00520000">
      <w:pPr>
        <w:rPr>
          <w:rFonts w:asciiTheme="majorHAnsi" w:hAnsiTheme="majorHAnsi" w:cs="Arial"/>
          <w:sz w:val="20"/>
          <w:szCs w:val="20"/>
        </w:rPr>
      </w:pPr>
    </w:p>
    <w:p w14:paraId="6AD3DADE" w14:textId="5C805428" w:rsidR="00E95115" w:rsidRDefault="00E95115" w:rsidP="00520000">
      <w:pPr>
        <w:rPr>
          <w:rFonts w:asciiTheme="majorHAnsi" w:hAnsiTheme="majorHAnsi" w:cs="Arial"/>
          <w:sz w:val="20"/>
          <w:szCs w:val="20"/>
        </w:rPr>
      </w:pPr>
    </w:p>
    <w:p w14:paraId="422976BF" w14:textId="4BBD4CA9" w:rsidR="00E95115" w:rsidRDefault="00E95115" w:rsidP="00520000">
      <w:pPr>
        <w:rPr>
          <w:rFonts w:asciiTheme="majorHAnsi" w:hAnsiTheme="majorHAnsi" w:cs="Arial"/>
          <w:sz w:val="20"/>
          <w:szCs w:val="20"/>
        </w:rPr>
      </w:pPr>
    </w:p>
    <w:p w14:paraId="3832CFFA" w14:textId="106188D5" w:rsidR="00E95115" w:rsidRDefault="00E95115" w:rsidP="00520000">
      <w:pPr>
        <w:rPr>
          <w:rFonts w:asciiTheme="majorHAnsi" w:hAnsiTheme="majorHAnsi" w:cs="Arial"/>
          <w:sz w:val="20"/>
          <w:szCs w:val="20"/>
        </w:rPr>
      </w:pPr>
    </w:p>
    <w:p w14:paraId="08CB1326" w14:textId="71AA3C05" w:rsidR="00E95115" w:rsidRDefault="00E95115" w:rsidP="00520000">
      <w:pPr>
        <w:rPr>
          <w:rFonts w:asciiTheme="majorHAnsi" w:hAnsiTheme="majorHAnsi" w:cs="Arial"/>
          <w:sz w:val="20"/>
          <w:szCs w:val="20"/>
        </w:rPr>
      </w:pPr>
    </w:p>
    <w:p w14:paraId="2ACD73E5" w14:textId="26E3D735" w:rsidR="00E95115" w:rsidRDefault="00E95115" w:rsidP="00520000">
      <w:pPr>
        <w:rPr>
          <w:rFonts w:asciiTheme="majorHAnsi" w:hAnsiTheme="majorHAnsi" w:cs="Arial"/>
          <w:sz w:val="20"/>
          <w:szCs w:val="20"/>
        </w:rPr>
      </w:pPr>
    </w:p>
    <w:p w14:paraId="0DC3DCE1" w14:textId="2DFD684D" w:rsidR="00E95115" w:rsidRDefault="00E95115" w:rsidP="00520000">
      <w:pPr>
        <w:rPr>
          <w:rFonts w:asciiTheme="majorHAnsi" w:hAnsiTheme="majorHAnsi" w:cs="Arial"/>
          <w:sz w:val="20"/>
          <w:szCs w:val="20"/>
        </w:rPr>
      </w:pPr>
    </w:p>
    <w:p w14:paraId="6D970D2A" w14:textId="56E0F121" w:rsidR="00E95115" w:rsidRDefault="00E95115" w:rsidP="00520000">
      <w:pPr>
        <w:rPr>
          <w:rFonts w:asciiTheme="majorHAnsi" w:hAnsiTheme="majorHAnsi" w:cs="Arial"/>
          <w:sz w:val="20"/>
          <w:szCs w:val="20"/>
        </w:rPr>
      </w:pPr>
    </w:p>
    <w:p w14:paraId="0E8F55FC" w14:textId="2BE2539A" w:rsidR="00E95115" w:rsidRDefault="00E95115" w:rsidP="00520000">
      <w:pPr>
        <w:rPr>
          <w:rFonts w:asciiTheme="majorHAnsi" w:hAnsiTheme="majorHAnsi" w:cs="Arial"/>
          <w:sz w:val="20"/>
          <w:szCs w:val="20"/>
        </w:rPr>
      </w:pPr>
    </w:p>
    <w:p w14:paraId="24AE177C" w14:textId="45C7B009" w:rsidR="00E95115" w:rsidRDefault="00E95115" w:rsidP="00520000">
      <w:pPr>
        <w:rPr>
          <w:rFonts w:asciiTheme="majorHAnsi" w:hAnsiTheme="majorHAnsi" w:cs="Arial"/>
          <w:sz w:val="20"/>
          <w:szCs w:val="20"/>
        </w:rPr>
      </w:pPr>
    </w:p>
    <w:p w14:paraId="18B927C2" w14:textId="1236F2D4" w:rsidR="00E95115" w:rsidRDefault="00E95115" w:rsidP="00520000">
      <w:pPr>
        <w:rPr>
          <w:rFonts w:asciiTheme="majorHAnsi" w:hAnsiTheme="majorHAnsi" w:cs="Arial"/>
          <w:sz w:val="20"/>
          <w:szCs w:val="20"/>
        </w:rPr>
      </w:pPr>
    </w:p>
    <w:p w14:paraId="610E6F14" w14:textId="01C837B9" w:rsidR="00E95115" w:rsidRDefault="00E95115" w:rsidP="00520000">
      <w:pPr>
        <w:rPr>
          <w:rFonts w:asciiTheme="majorHAnsi" w:hAnsiTheme="majorHAnsi" w:cs="Arial"/>
          <w:sz w:val="20"/>
          <w:szCs w:val="20"/>
        </w:rPr>
      </w:pPr>
    </w:p>
    <w:p w14:paraId="790E656F" w14:textId="38563A21" w:rsidR="00E95115" w:rsidRDefault="00E95115" w:rsidP="00520000">
      <w:pPr>
        <w:rPr>
          <w:rFonts w:asciiTheme="majorHAnsi" w:hAnsiTheme="majorHAnsi" w:cs="Arial"/>
          <w:sz w:val="20"/>
          <w:szCs w:val="20"/>
        </w:rPr>
      </w:pPr>
    </w:p>
    <w:p w14:paraId="5F00D6A2" w14:textId="3E36EC1A" w:rsidR="00E95115" w:rsidRDefault="00E95115" w:rsidP="00520000">
      <w:pPr>
        <w:rPr>
          <w:rFonts w:asciiTheme="majorHAnsi" w:hAnsiTheme="majorHAnsi" w:cs="Arial"/>
          <w:sz w:val="20"/>
          <w:szCs w:val="20"/>
        </w:rPr>
      </w:pPr>
    </w:p>
    <w:p w14:paraId="5C0C86D2" w14:textId="679D1D46" w:rsidR="00E95115" w:rsidRDefault="00E95115" w:rsidP="00520000">
      <w:pPr>
        <w:rPr>
          <w:rFonts w:asciiTheme="majorHAnsi" w:hAnsiTheme="majorHAnsi" w:cs="Arial"/>
          <w:sz w:val="20"/>
          <w:szCs w:val="20"/>
        </w:rPr>
      </w:pPr>
    </w:p>
    <w:p w14:paraId="1178F15B" w14:textId="67CFEB40" w:rsidR="00E95115" w:rsidRDefault="00E95115" w:rsidP="00520000">
      <w:pPr>
        <w:rPr>
          <w:rFonts w:asciiTheme="majorHAnsi" w:hAnsiTheme="majorHAnsi" w:cs="Arial"/>
          <w:sz w:val="20"/>
          <w:szCs w:val="20"/>
        </w:rPr>
      </w:pPr>
    </w:p>
    <w:p w14:paraId="2E80E31F" w14:textId="2195F32E" w:rsidR="00E95115" w:rsidRDefault="00E95115" w:rsidP="00520000">
      <w:pPr>
        <w:rPr>
          <w:rFonts w:asciiTheme="majorHAnsi" w:hAnsiTheme="majorHAnsi" w:cs="Arial"/>
          <w:sz w:val="20"/>
          <w:szCs w:val="20"/>
        </w:rPr>
      </w:pPr>
    </w:p>
    <w:p w14:paraId="109EFA2A" w14:textId="3DEFD78D" w:rsidR="00E95115" w:rsidRDefault="00E95115" w:rsidP="00520000">
      <w:pPr>
        <w:rPr>
          <w:rFonts w:asciiTheme="majorHAnsi" w:hAnsiTheme="majorHAnsi" w:cs="Arial"/>
          <w:sz w:val="20"/>
          <w:szCs w:val="20"/>
        </w:rPr>
      </w:pPr>
    </w:p>
    <w:p w14:paraId="29CC0BB0" w14:textId="620EE0DF" w:rsidR="00E95115" w:rsidRDefault="00E95115" w:rsidP="00520000">
      <w:pPr>
        <w:rPr>
          <w:rFonts w:asciiTheme="majorHAnsi" w:hAnsiTheme="majorHAnsi" w:cs="Arial"/>
          <w:sz w:val="20"/>
          <w:szCs w:val="20"/>
        </w:rPr>
      </w:pPr>
    </w:p>
    <w:p w14:paraId="73E8DCD7" w14:textId="7E5B0281" w:rsidR="00E95115" w:rsidRPr="00F90F98" w:rsidRDefault="00E95115" w:rsidP="00E95115">
      <w:pPr>
        <w:tabs>
          <w:tab w:val="left" w:pos="567"/>
        </w:tabs>
        <w:spacing w:line="276" w:lineRule="auto"/>
        <w:jc w:val="right"/>
        <w:rPr>
          <w:rFonts w:ascii="Cambria" w:hAnsi="Cambria" w:cs="Arial"/>
          <w:b/>
          <w:bCs/>
          <w:sz w:val="20"/>
          <w:szCs w:val="20"/>
        </w:rPr>
      </w:pPr>
      <w:r>
        <w:rPr>
          <w:rFonts w:ascii="Cambria" w:hAnsi="Cambria" w:cs="Arial"/>
          <w:b/>
          <w:sz w:val="20"/>
          <w:szCs w:val="20"/>
        </w:rPr>
        <w:lastRenderedPageBreak/>
        <w:t>C</w:t>
      </w:r>
      <w:r w:rsidRPr="00F90F98">
        <w:rPr>
          <w:rFonts w:ascii="Cambria" w:hAnsi="Cambria" w:cs="Arial"/>
          <w:b/>
          <w:sz w:val="20"/>
          <w:szCs w:val="20"/>
        </w:rPr>
        <w:t>.</w:t>
      </w:r>
      <w:r w:rsidRPr="00F90F98">
        <w:rPr>
          <w:rFonts w:ascii="Cambria" w:hAnsi="Cambria" w:cs="Arial"/>
          <w:b/>
          <w:bCs/>
          <w:sz w:val="20"/>
          <w:szCs w:val="20"/>
        </w:rPr>
        <w:t xml:space="preserve"> </w:t>
      </w:r>
      <w:r w:rsidRPr="00F90F98">
        <w:rPr>
          <w:rFonts w:ascii="Cambria" w:hAnsi="Cambria" w:cs="Arial"/>
          <w:b/>
          <w:bCs/>
          <w:i/>
          <w:sz w:val="20"/>
          <w:szCs w:val="20"/>
        </w:rPr>
        <w:t>O</w:t>
      </w:r>
      <w:r>
        <w:rPr>
          <w:rFonts w:ascii="Cambria" w:hAnsi="Cambria" w:cs="Arial"/>
          <w:b/>
          <w:bCs/>
          <w:i/>
          <w:sz w:val="20"/>
          <w:szCs w:val="20"/>
        </w:rPr>
        <w:t xml:space="preserve">BCHODNÉ PODMIENKY POSKYTNUTIA </w:t>
      </w:r>
      <w:r w:rsidRPr="00F90F98">
        <w:rPr>
          <w:rFonts w:ascii="Cambria" w:hAnsi="Cambria" w:cs="Arial"/>
          <w:b/>
          <w:bCs/>
          <w:i/>
          <w:sz w:val="20"/>
          <w:szCs w:val="20"/>
        </w:rPr>
        <w:t>PREDMETU ZÁKAZKY</w:t>
      </w:r>
    </w:p>
    <w:p w14:paraId="32ED428B" w14:textId="77777777" w:rsidR="00E95115" w:rsidRDefault="00E95115" w:rsidP="00520000">
      <w:pPr>
        <w:rPr>
          <w:rFonts w:asciiTheme="majorHAnsi" w:hAnsiTheme="majorHAnsi" w:cs="Arial"/>
          <w:sz w:val="20"/>
          <w:szCs w:val="20"/>
        </w:rPr>
      </w:pPr>
    </w:p>
    <w:p w14:paraId="060E06D7" w14:textId="36C773F7" w:rsidR="00E95115" w:rsidRPr="00F90F98" w:rsidRDefault="00E95115" w:rsidP="006F7C09">
      <w:pPr>
        <w:keepNext/>
        <w:numPr>
          <w:ilvl w:val="0"/>
          <w:numId w:val="2"/>
        </w:numPr>
        <w:shd w:val="clear" w:color="auto" w:fill="D9D9D9"/>
        <w:spacing w:after="60"/>
        <w:ind w:left="567" w:hanging="567"/>
        <w:jc w:val="both"/>
        <w:rPr>
          <w:rFonts w:ascii="Cambria" w:hAnsi="Cambria" w:cs="Arial"/>
          <w:b/>
          <w:bCs/>
          <w:smallCaps/>
          <w:sz w:val="20"/>
          <w:szCs w:val="20"/>
        </w:rPr>
      </w:pPr>
      <w:bookmarkStart w:id="128" w:name="_Hlk93989567"/>
      <w:bookmarkStart w:id="129" w:name="_Hlk93989585"/>
      <w:r>
        <w:rPr>
          <w:rFonts w:asciiTheme="majorHAnsi" w:hAnsiTheme="majorHAnsi" w:cs="Arial"/>
          <w:b/>
          <w:bCs/>
          <w:smallCaps/>
          <w:sz w:val="20"/>
          <w:szCs w:val="20"/>
        </w:rPr>
        <w:t xml:space="preserve"> </w:t>
      </w:r>
      <w:r w:rsidRPr="000812E7">
        <w:rPr>
          <w:rFonts w:asciiTheme="majorHAnsi" w:hAnsiTheme="majorHAnsi" w:cs="Arial"/>
          <w:b/>
          <w:bCs/>
          <w:smallCaps/>
          <w:sz w:val="20"/>
          <w:szCs w:val="20"/>
        </w:rPr>
        <w:t>P</w:t>
      </w:r>
      <w:r>
        <w:rPr>
          <w:rFonts w:asciiTheme="majorHAnsi" w:hAnsiTheme="majorHAnsi" w:cs="Arial"/>
          <w:b/>
          <w:bCs/>
          <w:smallCaps/>
          <w:sz w:val="20"/>
          <w:szCs w:val="20"/>
        </w:rPr>
        <w:t>okyny pre vypracovania záväzných zmluvných podmienok</w:t>
      </w:r>
      <w:bookmarkEnd w:id="128"/>
    </w:p>
    <w:bookmarkEnd w:id="129"/>
    <w:p w14:paraId="062E49D5" w14:textId="5DBF35FB" w:rsidR="00E95115" w:rsidRPr="00E95115" w:rsidRDefault="00EF41D5" w:rsidP="006F7C09">
      <w:pPr>
        <w:pStyle w:val="Heading9"/>
        <w:ind w:left="567" w:hanging="567"/>
        <w:jc w:val="both"/>
        <w:rPr>
          <w:rFonts w:asciiTheme="majorHAnsi" w:hAnsiTheme="majorHAnsi" w:cs="Arial"/>
          <w:b w:val="0"/>
          <w:bCs w:val="0"/>
          <w:sz w:val="20"/>
          <w:szCs w:val="20"/>
          <w:u w:val="none"/>
        </w:rPr>
      </w:pPr>
      <w:r>
        <w:rPr>
          <w:rFonts w:asciiTheme="majorHAnsi" w:hAnsiTheme="majorHAnsi" w:cs="Arial"/>
          <w:b w:val="0"/>
          <w:bCs w:val="0"/>
          <w:sz w:val="20"/>
          <w:szCs w:val="20"/>
          <w:u w:val="none"/>
        </w:rPr>
        <w:t>57</w:t>
      </w:r>
      <w:r w:rsidR="00E95115" w:rsidRPr="00E95115">
        <w:rPr>
          <w:rFonts w:asciiTheme="majorHAnsi" w:hAnsiTheme="majorHAnsi" w:cs="Arial"/>
          <w:b w:val="0"/>
          <w:bCs w:val="0"/>
          <w:sz w:val="20"/>
          <w:szCs w:val="20"/>
          <w:u w:val="none"/>
        </w:rPr>
        <w:t>.1</w:t>
      </w:r>
      <w:r w:rsidR="00E95115" w:rsidRPr="00E95115">
        <w:rPr>
          <w:rFonts w:asciiTheme="majorHAnsi" w:hAnsiTheme="majorHAnsi" w:cs="Arial"/>
          <w:b w:val="0"/>
          <w:bCs w:val="0"/>
          <w:sz w:val="20"/>
          <w:szCs w:val="20"/>
          <w:u w:val="none"/>
        </w:rPr>
        <w:tab/>
        <w:t>Uchádzač vo svojej ponuke predloží vyplnené a oprávnenou osobou uchádzača podpísané zmluvné podmienky poskytnutia predmetu zákazky (</w:t>
      </w:r>
      <w:r w:rsidR="00E95115" w:rsidRPr="006F7C09">
        <w:rPr>
          <w:rFonts w:asciiTheme="majorHAnsi" w:hAnsiTheme="majorHAnsi" w:cs="Arial"/>
          <w:sz w:val="20"/>
          <w:szCs w:val="20"/>
          <w:u w:val="none"/>
        </w:rPr>
        <w:t>návrh</w:t>
      </w:r>
      <w:r w:rsidRPr="006F7C09">
        <w:rPr>
          <w:rFonts w:asciiTheme="majorHAnsi" w:hAnsiTheme="majorHAnsi" w:cs="Arial"/>
          <w:sz w:val="20"/>
          <w:szCs w:val="20"/>
          <w:u w:val="none"/>
        </w:rPr>
        <w:t>y</w:t>
      </w:r>
      <w:r w:rsidR="00E95115" w:rsidRPr="006F7C09">
        <w:rPr>
          <w:rFonts w:asciiTheme="majorHAnsi" w:hAnsiTheme="majorHAnsi" w:cs="Arial"/>
          <w:sz w:val="20"/>
          <w:szCs w:val="20"/>
          <w:u w:val="none"/>
        </w:rPr>
        <w:t xml:space="preserve"> zml</w:t>
      </w:r>
      <w:r w:rsidR="00EC7DDF">
        <w:rPr>
          <w:rFonts w:asciiTheme="majorHAnsi" w:hAnsiTheme="majorHAnsi" w:cs="Arial"/>
          <w:sz w:val="20"/>
          <w:szCs w:val="20"/>
          <w:u w:val="none"/>
        </w:rPr>
        <w:t>ú</w:t>
      </w:r>
      <w:r w:rsidR="00E95115" w:rsidRPr="006F7C09">
        <w:rPr>
          <w:rFonts w:asciiTheme="majorHAnsi" w:hAnsiTheme="majorHAnsi" w:cs="Arial"/>
          <w:sz w:val="20"/>
          <w:szCs w:val="20"/>
          <w:u w:val="none"/>
        </w:rPr>
        <w:t>v v jednom vyhotovení s jej prílohami</w:t>
      </w:r>
      <w:r w:rsidR="00E95115" w:rsidRPr="00E95115">
        <w:rPr>
          <w:rFonts w:asciiTheme="majorHAnsi" w:hAnsiTheme="majorHAnsi" w:cs="Arial"/>
          <w:b w:val="0"/>
          <w:bCs w:val="0"/>
          <w:sz w:val="20"/>
          <w:szCs w:val="20"/>
          <w:u w:val="none"/>
        </w:rPr>
        <w:t>), podľa tejto časti súťažných podkladov. Zmluv</w:t>
      </w:r>
      <w:r>
        <w:rPr>
          <w:rFonts w:asciiTheme="majorHAnsi" w:hAnsiTheme="majorHAnsi" w:cs="Arial"/>
          <w:b w:val="0"/>
          <w:bCs w:val="0"/>
          <w:sz w:val="20"/>
          <w:szCs w:val="20"/>
          <w:u w:val="none"/>
        </w:rPr>
        <w:t>y</w:t>
      </w:r>
      <w:r w:rsidR="00E95115" w:rsidRPr="00E95115">
        <w:rPr>
          <w:rFonts w:asciiTheme="majorHAnsi" w:hAnsiTheme="majorHAnsi" w:cs="Arial"/>
          <w:b w:val="0"/>
          <w:bCs w:val="0"/>
          <w:sz w:val="20"/>
          <w:szCs w:val="20"/>
          <w:u w:val="none"/>
        </w:rPr>
        <w:t xml:space="preserve"> </w:t>
      </w:r>
      <w:r>
        <w:rPr>
          <w:rFonts w:asciiTheme="majorHAnsi" w:hAnsiTheme="majorHAnsi" w:cs="Arial"/>
          <w:b w:val="0"/>
          <w:bCs w:val="0"/>
          <w:sz w:val="20"/>
          <w:szCs w:val="20"/>
          <w:u w:val="none"/>
        </w:rPr>
        <w:t>sú</w:t>
      </w:r>
      <w:r w:rsidR="00E95115" w:rsidRPr="00E95115">
        <w:rPr>
          <w:rFonts w:asciiTheme="majorHAnsi" w:hAnsiTheme="majorHAnsi" w:cs="Arial"/>
          <w:b w:val="0"/>
          <w:bCs w:val="0"/>
          <w:sz w:val="20"/>
          <w:szCs w:val="20"/>
          <w:u w:val="none"/>
        </w:rPr>
        <w:t xml:space="preserve"> prílohou súťažných podkladov.</w:t>
      </w:r>
    </w:p>
    <w:p w14:paraId="38D31E89" w14:textId="482907D9" w:rsidR="00E95115" w:rsidRPr="00E95115" w:rsidRDefault="00EF41D5" w:rsidP="006F7C09">
      <w:pPr>
        <w:pStyle w:val="Heading9"/>
        <w:tabs>
          <w:tab w:val="left" w:pos="567"/>
          <w:tab w:val="left" w:pos="851"/>
        </w:tabs>
        <w:ind w:left="567" w:hanging="567"/>
        <w:jc w:val="both"/>
        <w:rPr>
          <w:rFonts w:asciiTheme="majorHAnsi" w:hAnsiTheme="majorHAnsi" w:cs="Arial"/>
          <w:b w:val="0"/>
          <w:bCs w:val="0"/>
          <w:sz w:val="20"/>
          <w:szCs w:val="20"/>
          <w:u w:val="none"/>
        </w:rPr>
      </w:pPr>
      <w:r>
        <w:rPr>
          <w:rFonts w:asciiTheme="majorHAnsi" w:hAnsiTheme="majorHAnsi" w:cs="Arial"/>
          <w:b w:val="0"/>
          <w:bCs w:val="0"/>
          <w:sz w:val="20"/>
          <w:szCs w:val="20"/>
          <w:u w:val="none"/>
        </w:rPr>
        <w:t>57.</w:t>
      </w:r>
      <w:r w:rsidR="00E95115" w:rsidRPr="00E95115">
        <w:rPr>
          <w:rFonts w:asciiTheme="majorHAnsi" w:hAnsiTheme="majorHAnsi" w:cs="Arial"/>
          <w:b w:val="0"/>
          <w:bCs w:val="0"/>
          <w:sz w:val="20"/>
          <w:szCs w:val="20"/>
          <w:u w:val="none"/>
        </w:rPr>
        <w:t>2</w:t>
      </w:r>
      <w:r w:rsidR="00E95115" w:rsidRPr="00E95115">
        <w:rPr>
          <w:rFonts w:asciiTheme="majorHAnsi" w:hAnsiTheme="majorHAnsi" w:cs="Arial"/>
          <w:b w:val="0"/>
          <w:bCs w:val="0"/>
          <w:sz w:val="20"/>
          <w:szCs w:val="20"/>
          <w:u w:val="none"/>
        </w:rPr>
        <w:tab/>
        <w:t>Uzavret</w:t>
      </w:r>
      <w:r>
        <w:rPr>
          <w:rFonts w:asciiTheme="majorHAnsi" w:hAnsiTheme="majorHAnsi" w:cs="Arial"/>
          <w:b w:val="0"/>
          <w:bCs w:val="0"/>
          <w:sz w:val="20"/>
          <w:szCs w:val="20"/>
          <w:u w:val="none"/>
        </w:rPr>
        <w:t>é</w:t>
      </w:r>
      <w:r w:rsidR="00E95115" w:rsidRPr="00E95115">
        <w:rPr>
          <w:rFonts w:asciiTheme="majorHAnsi" w:hAnsiTheme="majorHAnsi" w:cs="Arial"/>
          <w:b w:val="0"/>
          <w:bCs w:val="0"/>
          <w:sz w:val="20"/>
          <w:szCs w:val="20"/>
          <w:u w:val="none"/>
        </w:rPr>
        <w:t xml:space="preserve"> zmluv</w:t>
      </w:r>
      <w:r>
        <w:rPr>
          <w:rFonts w:asciiTheme="majorHAnsi" w:hAnsiTheme="majorHAnsi" w:cs="Arial"/>
          <w:b w:val="0"/>
          <w:bCs w:val="0"/>
          <w:sz w:val="20"/>
          <w:szCs w:val="20"/>
          <w:u w:val="none"/>
        </w:rPr>
        <w:t>y</w:t>
      </w:r>
      <w:r w:rsidR="00E95115" w:rsidRPr="00E95115">
        <w:rPr>
          <w:rFonts w:asciiTheme="majorHAnsi" w:hAnsiTheme="majorHAnsi" w:cs="Arial"/>
          <w:b w:val="0"/>
          <w:bCs w:val="0"/>
          <w:sz w:val="20"/>
          <w:szCs w:val="20"/>
          <w:u w:val="none"/>
        </w:rPr>
        <w:t xml:space="preserve"> nesm</w:t>
      </w:r>
      <w:r>
        <w:rPr>
          <w:rFonts w:asciiTheme="majorHAnsi" w:hAnsiTheme="majorHAnsi" w:cs="Arial"/>
          <w:b w:val="0"/>
          <w:bCs w:val="0"/>
          <w:sz w:val="20"/>
          <w:szCs w:val="20"/>
          <w:u w:val="none"/>
        </w:rPr>
        <w:t>ú</w:t>
      </w:r>
      <w:r w:rsidR="00E95115" w:rsidRPr="00E95115">
        <w:rPr>
          <w:rFonts w:asciiTheme="majorHAnsi" w:hAnsiTheme="majorHAnsi" w:cs="Arial"/>
          <w:b w:val="0"/>
          <w:bCs w:val="0"/>
          <w:sz w:val="20"/>
          <w:szCs w:val="20"/>
          <w:u w:val="none"/>
        </w:rPr>
        <w:t xml:space="preserve"> byť v rozpore so súťažnými podkladmi a s ponukou predloženou úspešným uchádzačom.</w:t>
      </w:r>
    </w:p>
    <w:p w14:paraId="1647436A" w14:textId="7F76708A" w:rsidR="00E95115" w:rsidRPr="00E95115" w:rsidRDefault="00EF41D5" w:rsidP="006F7C09">
      <w:pPr>
        <w:pStyle w:val="Heading9"/>
        <w:tabs>
          <w:tab w:val="left" w:pos="567"/>
          <w:tab w:val="left" w:pos="851"/>
        </w:tabs>
        <w:ind w:left="567" w:hanging="567"/>
        <w:jc w:val="both"/>
        <w:rPr>
          <w:rFonts w:asciiTheme="majorHAnsi" w:hAnsiTheme="majorHAnsi" w:cs="Arial"/>
          <w:b w:val="0"/>
          <w:bCs w:val="0"/>
          <w:sz w:val="20"/>
          <w:szCs w:val="20"/>
          <w:u w:val="none"/>
        </w:rPr>
      </w:pPr>
      <w:r>
        <w:rPr>
          <w:rFonts w:asciiTheme="majorHAnsi" w:hAnsiTheme="majorHAnsi" w:cs="Arial"/>
          <w:b w:val="0"/>
          <w:bCs w:val="0"/>
          <w:sz w:val="20"/>
          <w:szCs w:val="20"/>
          <w:u w:val="none"/>
        </w:rPr>
        <w:t>57</w:t>
      </w:r>
      <w:r w:rsidR="00E95115" w:rsidRPr="00E95115">
        <w:rPr>
          <w:rFonts w:asciiTheme="majorHAnsi" w:hAnsiTheme="majorHAnsi" w:cs="Arial"/>
          <w:b w:val="0"/>
          <w:bCs w:val="0"/>
          <w:sz w:val="20"/>
          <w:szCs w:val="20"/>
          <w:u w:val="none"/>
        </w:rPr>
        <w:t>.3</w:t>
      </w:r>
      <w:r w:rsidR="00E95115" w:rsidRPr="00E95115">
        <w:rPr>
          <w:rFonts w:asciiTheme="majorHAnsi" w:hAnsiTheme="majorHAnsi" w:cs="Arial"/>
          <w:b w:val="0"/>
          <w:bCs w:val="0"/>
          <w:sz w:val="20"/>
          <w:szCs w:val="20"/>
          <w:u w:val="none"/>
        </w:rPr>
        <w:tab/>
        <w:t>V návrh</w:t>
      </w:r>
      <w:r>
        <w:rPr>
          <w:rFonts w:asciiTheme="majorHAnsi" w:hAnsiTheme="majorHAnsi" w:cs="Arial"/>
          <w:b w:val="0"/>
          <w:bCs w:val="0"/>
          <w:sz w:val="20"/>
          <w:szCs w:val="20"/>
          <w:u w:val="none"/>
        </w:rPr>
        <w:t>och</w:t>
      </w:r>
      <w:r w:rsidR="00E95115" w:rsidRPr="00E95115">
        <w:rPr>
          <w:rFonts w:asciiTheme="majorHAnsi" w:hAnsiTheme="majorHAnsi" w:cs="Arial"/>
          <w:b w:val="0"/>
          <w:bCs w:val="0"/>
          <w:sz w:val="20"/>
          <w:szCs w:val="20"/>
          <w:u w:val="none"/>
        </w:rPr>
        <w:t xml:space="preserve"> zm</w:t>
      </w:r>
      <w:r>
        <w:rPr>
          <w:rFonts w:asciiTheme="majorHAnsi" w:hAnsiTheme="majorHAnsi" w:cs="Arial"/>
          <w:b w:val="0"/>
          <w:bCs w:val="0"/>
          <w:sz w:val="20"/>
          <w:szCs w:val="20"/>
          <w:u w:val="none"/>
        </w:rPr>
        <w:t>lúv</w:t>
      </w:r>
      <w:r w:rsidR="00E95115" w:rsidRPr="00E95115">
        <w:rPr>
          <w:rFonts w:asciiTheme="majorHAnsi" w:hAnsiTheme="majorHAnsi" w:cs="Arial"/>
          <w:b w:val="0"/>
          <w:bCs w:val="0"/>
          <w:sz w:val="20"/>
          <w:szCs w:val="20"/>
          <w:u w:val="none"/>
        </w:rPr>
        <w:t xml:space="preserve"> sa namiesto pojmu „uchádzač“ uvádza pojem „dodávateľ“ a namiesto pojmu „verejný obstarávateľ“ sa uvádza pojem „objednávateľ“.</w:t>
      </w:r>
    </w:p>
    <w:p w14:paraId="46F20496" w14:textId="0C1C1094" w:rsidR="00E95115" w:rsidRPr="00E95115" w:rsidRDefault="00EF41D5" w:rsidP="006F7C09">
      <w:pPr>
        <w:pStyle w:val="Heading9"/>
        <w:tabs>
          <w:tab w:val="left" w:pos="567"/>
          <w:tab w:val="left" w:pos="851"/>
        </w:tabs>
        <w:ind w:left="567" w:hanging="567"/>
        <w:jc w:val="both"/>
        <w:rPr>
          <w:rFonts w:asciiTheme="majorHAnsi" w:hAnsiTheme="majorHAnsi" w:cs="Arial"/>
          <w:b w:val="0"/>
          <w:bCs w:val="0"/>
          <w:sz w:val="20"/>
          <w:szCs w:val="20"/>
          <w:u w:val="none"/>
        </w:rPr>
      </w:pPr>
      <w:r>
        <w:rPr>
          <w:rFonts w:asciiTheme="majorHAnsi" w:hAnsiTheme="majorHAnsi" w:cs="Arial"/>
          <w:b w:val="0"/>
          <w:bCs w:val="0"/>
          <w:sz w:val="20"/>
          <w:szCs w:val="20"/>
          <w:u w:val="none"/>
        </w:rPr>
        <w:t>57</w:t>
      </w:r>
      <w:r w:rsidR="00E95115" w:rsidRPr="00E95115">
        <w:rPr>
          <w:rFonts w:asciiTheme="majorHAnsi" w:hAnsiTheme="majorHAnsi" w:cs="Arial"/>
          <w:b w:val="0"/>
          <w:bCs w:val="0"/>
          <w:sz w:val="20"/>
          <w:szCs w:val="20"/>
          <w:u w:val="none"/>
        </w:rPr>
        <w:t>.4</w:t>
      </w:r>
      <w:r w:rsidR="00E95115" w:rsidRPr="00E95115">
        <w:rPr>
          <w:rFonts w:asciiTheme="majorHAnsi" w:hAnsiTheme="majorHAnsi" w:cs="Arial"/>
          <w:b w:val="0"/>
          <w:bCs w:val="0"/>
          <w:sz w:val="20"/>
          <w:szCs w:val="20"/>
          <w:u w:val="none"/>
        </w:rPr>
        <w:tab/>
        <w:t>Obchodné podmienky dodania predmetu zákazky podľa tejto časti súťažných podkladov sú záväzným právnym dokumentom pre dodanie predmetu zákazky.</w:t>
      </w:r>
    </w:p>
    <w:p w14:paraId="4DA6C87B" w14:textId="77313E9F" w:rsidR="00E95115" w:rsidRPr="00E95115" w:rsidRDefault="00EF41D5" w:rsidP="006F7C09">
      <w:pPr>
        <w:pStyle w:val="Heading9"/>
        <w:tabs>
          <w:tab w:val="left" w:pos="567"/>
          <w:tab w:val="left" w:pos="851"/>
        </w:tabs>
        <w:ind w:left="567" w:hanging="567"/>
        <w:jc w:val="both"/>
        <w:rPr>
          <w:rFonts w:asciiTheme="majorHAnsi" w:hAnsiTheme="majorHAnsi" w:cs="Arial"/>
          <w:b w:val="0"/>
          <w:bCs w:val="0"/>
          <w:sz w:val="20"/>
          <w:szCs w:val="20"/>
          <w:u w:val="none"/>
        </w:rPr>
      </w:pPr>
      <w:r>
        <w:rPr>
          <w:rFonts w:asciiTheme="majorHAnsi" w:hAnsiTheme="majorHAnsi" w:cs="Arial"/>
          <w:b w:val="0"/>
          <w:bCs w:val="0"/>
          <w:sz w:val="20"/>
          <w:szCs w:val="20"/>
          <w:u w:val="none"/>
        </w:rPr>
        <w:t>57</w:t>
      </w:r>
      <w:r w:rsidR="00E95115" w:rsidRPr="00E95115">
        <w:rPr>
          <w:rFonts w:asciiTheme="majorHAnsi" w:hAnsiTheme="majorHAnsi" w:cs="Arial"/>
          <w:b w:val="0"/>
          <w:bCs w:val="0"/>
          <w:sz w:val="20"/>
          <w:szCs w:val="20"/>
          <w:u w:val="none"/>
        </w:rPr>
        <w:t>.5</w:t>
      </w:r>
      <w:r w:rsidR="00E95115" w:rsidRPr="00E95115">
        <w:rPr>
          <w:rFonts w:asciiTheme="majorHAnsi" w:hAnsiTheme="majorHAnsi" w:cs="Arial"/>
          <w:b w:val="0"/>
          <w:bCs w:val="0"/>
          <w:sz w:val="20"/>
          <w:szCs w:val="20"/>
          <w:u w:val="none"/>
        </w:rPr>
        <w:tab/>
        <w:t>Uchádzač musí akceptovať zmluv</w:t>
      </w:r>
      <w:r>
        <w:rPr>
          <w:rFonts w:asciiTheme="majorHAnsi" w:hAnsiTheme="majorHAnsi" w:cs="Arial"/>
          <w:b w:val="0"/>
          <w:bCs w:val="0"/>
          <w:sz w:val="20"/>
          <w:szCs w:val="20"/>
          <w:u w:val="none"/>
        </w:rPr>
        <w:t>y</w:t>
      </w:r>
      <w:r w:rsidR="00E95115" w:rsidRPr="00E95115">
        <w:rPr>
          <w:rFonts w:asciiTheme="majorHAnsi" w:hAnsiTheme="majorHAnsi" w:cs="Arial"/>
          <w:b w:val="0"/>
          <w:bCs w:val="0"/>
          <w:sz w:val="20"/>
          <w:szCs w:val="20"/>
          <w:u w:val="none"/>
        </w:rPr>
        <w:t xml:space="preserve"> spolu s </w:t>
      </w:r>
      <w:r>
        <w:rPr>
          <w:rFonts w:asciiTheme="majorHAnsi" w:hAnsiTheme="majorHAnsi" w:cs="Arial"/>
          <w:b w:val="0"/>
          <w:bCs w:val="0"/>
          <w:sz w:val="20"/>
          <w:szCs w:val="20"/>
          <w:u w:val="none"/>
        </w:rPr>
        <w:t>ich</w:t>
      </w:r>
      <w:r w:rsidR="00E95115" w:rsidRPr="00E95115">
        <w:rPr>
          <w:rFonts w:asciiTheme="majorHAnsi" w:hAnsiTheme="majorHAnsi" w:cs="Arial"/>
          <w:b w:val="0"/>
          <w:bCs w:val="0"/>
          <w:sz w:val="20"/>
          <w:szCs w:val="20"/>
          <w:u w:val="none"/>
        </w:rPr>
        <w:t xml:space="preserve"> prílohami bez akýchkoľvek zmien s výnimkou ustanovení, ktoré sú v zmluv</w:t>
      </w:r>
      <w:r>
        <w:rPr>
          <w:rFonts w:asciiTheme="majorHAnsi" w:hAnsiTheme="majorHAnsi" w:cs="Arial"/>
          <w:b w:val="0"/>
          <w:bCs w:val="0"/>
          <w:sz w:val="20"/>
          <w:szCs w:val="20"/>
          <w:u w:val="none"/>
        </w:rPr>
        <w:t>ách</w:t>
      </w:r>
      <w:r w:rsidR="00E95115" w:rsidRPr="00E95115">
        <w:rPr>
          <w:rFonts w:asciiTheme="majorHAnsi" w:hAnsiTheme="majorHAnsi" w:cs="Arial"/>
          <w:b w:val="0"/>
          <w:bCs w:val="0"/>
          <w:sz w:val="20"/>
          <w:szCs w:val="20"/>
          <w:u w:val="none"/>
        </w:rPr>
        <w:t xml:space="preserve"> označené na doplnenie (zvyčajne „vyplní uchádzač“ súčasťou takto označeného textu môžu byť aj ďalšie pokyny k spôsobu vyplnenia).</w:t>
      </w:r>
    </w:p>
    <w:p w14:paraId="1265F64C" w14:textId="078D4250" w:rsidR="00E95115" w:rsidRPr="00E95115" w:rsidRDefault="00EF41D5" w:rsidP="006F7C09">
      <w:pPr>
        <w:pStyle w:val="Heading9"/>
        <w:tabs>
          <w:tab w:val="left" w:pos="567"/>
          <w:tab w:val="left" w:pos="851"/>
        </w:tabs>
        <w:ind w:left="567" w:hanging="567"/>
        <w:jc w:val="both"/>
        <w:rPr>
          <w:rFonts w:asciiTheme="majorHAnsi" w:hAnsiTheme="majorHAnsi" w:cs="Arial"/>
          <w:b w:val="0"/>
          <w:bCs w:val="0"/>
          <w:sz w:val="20"/>
          <w:szCs w:val="20"/>
          <w:u w:val="none"/>
        </w:rPr>
      </w:pPr>
      <w:r>
        <w:rPr>
          <w:rFonts w:asciiTheme="majorHAnsi" w:hAnsiTheme="majorHAnsi" w:cs="Arial"/>
          <w:b w:val="0"/>
          <w:bCs w:val="0"/>
          <w:sz w:val="20"/>
          <w:szCs w:val="20"/>
          <w:u w:val="none"/>
        </w:rPr>
        <w:t>57</w:t>
      </w:r>
      <w:r w:rsidR="00E95115" w:rsidRPr="00E95115">
        <w:rPr>
          <w:rFonts w:asciiTheme="majorHAnsi" w:hAnsiTheme="majorHAnsi" w:cs="Arial"/>
          <w:b w:val="0"/>
          <w:bCs w:val="0"/>
          <w:sz w:val="20"/>
          <w:szCs w:val="20"/>
          <w:u w:val="none"/>
        </w:rPr>
        <w:t>.6</w:t>
      </w:r>
      <w:r w:rsidR="00E95115" w:rsidRPr="00E95115">
        <w:rPr>
          <w:rFonts w:asciiTheme="majorHAnsi" w:hAnsiTheme="majorHAnsi" w:cs="Arial"/>
          <w:b w:val="0"/>
          <w:bCs w:val="0"/>
          <w:sz w:val="20"/>
          <w:szCs w:val="20"/>
          <w:u w:val="none"/>
        </w:rPr>
        <w:tab/>
        <w:t xml:space="preserve">Verejný obstarávateľ vyžaduje v plnej miere akceptovať záväzky zmluvných strán, ktoré sú uvedené </w:t>
      </w:r>
      <w:r>
        <w:rPr>
          <w:rFonts w:asciiTheme="majorHAnsi" w:hAnsiTheme="majorHAnsi" w:cs="Arial"/>
          <w:b w:val="0"/>
          <w:bCs w:val="0"/>
          <w:sz w:val="20"/>
          <w:szCs w:val="20"/>
          <w:u w:val="none"/>
        </w:rPr>
        <w:br/>
      </w:r>
      <w:r w:rsidR="00E95115" w:rsidRPr="00E95115">
        <w:rPr>
          <w:rFonts w:asciiTheme="majorHAnsi" w:hAnsiTheme="majorHAnsi" w:cs="Arial"/>
          <w:b w:val="0"/>
          <w:bCs w:val="0"/>
          <w:sz w:val="20"/>
          <w:szCs w:val="20"/>
          <w:u w:val="none"/>
        </w:rPr>
        <w:t>v súťažných podkladoch a v prílohe k tejto časti súťažných podkladov.</w:t>
      </w:r>
    </w:p>
    <w:p w14:paraId="6CA66C64" w14:textId="74AC88EB" w:rsidR="00E95115" w:rsidRPr="00E95115" w:rsidRDefault="00EF41D5" w:rsidP="006F7C09">
      <w:pPr>
        <w:pStyle w:val="Heading9"/>
        <w:tabs>
          <w:tab w:val="left" w:pos="567"/>
          <w:tab w:val="left" w:pos="851"/>
        </w:tabs>
        <w:ind w:left="567" w:hanging="567"/>
        <w:jc w:val="both"/>
        <w:rPr>
          <w:rFonts w:asciiTheme="majorHAnsi" w:hAnsiTheme="majorHAnsi" w:cs="Arial"/>
          <w:b w:val="0"/>
          <w:bCs w:val="0"/>
          <w:sz w:val="20"/>
          <w:szCs w:val="20"/>
          <w:u w:val="none"/>
        </w:rPr>
      </w:pPr>
      <w:r>
        <w:rPr>
          <w:rFonts w:asciiTheme="majorHAnsi" w:hAnsiTheme="majorHAnsi" w:cs="Arial"/>
          <w:b w:val="0"/>
          <w:bCs w:val="0"/>
          <w:sz w:val="20"/>
          <w:szCs w:val="20"/>
          <w:u w:val="none"/>
        </w:rPr>
        <w:t>57</w:t>
      </w:r>
      <w:r w:rsidR="00E95115" w:rsidRPr="00E95115">
        <w:rPr>
          <w:rFonts w:asciiTheme="majorHAnsi" w:hAnsiTheme="majorHAnsi" w:cs="Arial"/>
          <w:b w:val="0"/>
          <w:bCs w:val="0"/>
          <w:sz w:val="20"/>
          <w:szCs w:val="20"/>
          <w:u w:val="none"/>
        </w:rPr>
        <w:t>.7</w:t>
      </w:r>
      <w:r w:rsidR="00E95115" w:rsidRPr="00E95115">
        <w:rPr>
          <w:rFonts w:asciiTheme="majorHAnsi" w:hAnsiTheme="majorHAnsi" w:cs="Arial"/>
          <w:b w:val="0"/>
          <w:bCs w:val="0"/>
          <w:sz w:val="20"/>
          <w:szCs w:val="20"/>
          <w:u w:val="none"/>
        </w:rPr>
        <w:tab/>
        <w:t>Zmeny zml</w:t>
      </w:r>
      <w:r>
        <w:rPr>
          <w:rFonts w:asciiTheme="majorHAnsi" w:hAnsiTheme="majorHAnsi" w:cs="Arial"/>
          <w:b w:val="0"/>
          <w:bCs w:val="0"/>
          <w:sz w:val="20"/>
          <w:szCs w:val="20"/>
          <w:u w:val="none"/>
        </w:rPr>
        <w:t>úv</w:t>
      </w:r>
      <w:r w:rsidR="00E95115" w:rsidRPr="00E95115">
        <w:rPr>
          <w:rFonts w:asciiTheme="majorHAnsi" w:hAnsiTheme="majorHAnsi" w:cs="Arial"/>
          <w:b w:val="0"/>
          <w:bCs w:val="0"/>
          <w:sz w:val="20"/>
          <w:szCs w:val="20"/>
          <w:u w:val="none"/>
        </w:rPr>
        <w:t xml:space="preserve"> je možné vykonať iba v súlade s § 18 zákona o verejnom obstarávaní.</w:t>
      </w:r>
    </w:p>
    <w:p w14:paraId="7D20DF88" w14:textId="1A55B5AE" w:rsidR="00E95115" w:rsidRPr="00E95115" w:rsidRDefault="00EF41D5" w:rsidP="006F7C09">
      <w:pPr>
        <w:pStyle w:val="Heading9"/>
        <w:tabs>
          <w:tab w:val="left" w:pos="567"/>
          <w:tab w:val="left" w:pos="851"/>
        </w:tabs>
        <w:ind w:left="567" w:hanging="567"/>
        <w:jc w:val="both"/>
        <w:rPr>
          <w:rFonts w:asciiTheme="majorHAnsi" w:hAnsiTheme="majorHAnsi" w:cs="Arial"/>
          <w:b w:val="0"/>
          <w:bCs w:val="0"/>
          <w:sz w:val="20"/>
          <w:szCs w:val="20"/>
          <w:u w:val="none"/>
        </w:rPr>
      </w:pPr>
      <w:r>
        <w:rPr>
          <w:rFonts w:asciiTheme="majorHAnsi" w:hAnsiTheme="majorHAnsi" w:cs="Arial"/>
          <w:b w:val="0"/>
          <w:bCs w:val="0"/>
          <w:sz w:val="20"/>
          <w:szCs w:val="20"/>
          <w:u w:val="none"/>
        </w:rPr>
        <w:t>57</w:t>
      </w:r>
      <w:r w:rsidR="00E95115" w:rsidRPr="00E95115">
        <w:rPr>
          <w:rFonts w:asciiTheme="majorHAnsi" w:hAnsiTheme="majorHAnsi" w:cs="Arial"/>
          <w:b w:val="0"/>
          <w:bCs w:val="0"/>
          <w:sz w:val="20"/>
          <w:szCs w:val="20"/>
          <w:u w:val="none"/>
        </w:rPr>
        <w:t>.8</w:t>
      </w:r>
      <w:r w:rsidR="00E95115" w:rsidRPr="00E95115">
        <w:rPr>
          <w:rFonts w:asciiTheme="majorHAnsi" w:hAnsiTheme="majorHAnsi" w:cs="Arial"/>
          <w:b w:val="0"/>
          <w:bCs w:val="0"/>
          <w:sz w:val="20"/>
          <w:szCs w:val="20"/>
          <w:u w:val="none"/>
        </w:rPr>
        <w:tab/>
        <w:t>Verejný obstarávateľ môže odstúpiť od zml</w:t>
      </w:r>
      <w:r>
        <w:rPr>
          <w:rFonts w:asciiTheme="majorHAnsi" w:hAnsiTheme="majorHAnsi" w:cs="Arial"/>
          <w:b w:val="0"/>
          <w:bCs w:val="0"/>
          <w:sz w:val="20"/>
          <w:szCs w:val="20"/>
          <w:u w:val="none"/>
        </w:rPr>
        <w:t>úv</w:t>
      </w:r>
      <w:r w:rsidR="00E95115" w:rsidRPr="00E95115">
        <w:rPr>
          <w:rFonts w:asciiTheme="majorHAnsi" w:hAnsiTheme="majorHAnsi" w:cs="Arial"/>
          <w:b w:val="0"/>
          <w:bCs w:val="0"/>
          <w:sz w:val="20"/>
          <w:szCs w:val="20"/>
          <w:u w:val="none"/>
        </w:rPr>
        <w:t xml:space="preserve"> okrem dôvodov v nej uvedených aj v súlade s § 19 zákona </w:t>
      </w:r>
      <w:r>
        <w:rPr>
          <w:rFonts w:asciiTheme="majorHAnsi" w:hAnsiTheme="majorHAnsi" w:cs="Arial"/>
          <w:b w:val="0"/>
          <w:bCs w:val="0"/>
          <w:sz w:val="20"/>
          <w:szCs w:val="20"/>
          <w:u w:val="none"/>
        </w:rPr>
        <w:br/>
      </w:r>
      <w:r w:rsidR="00E95115" w:rsidRPr="00E95115">
        <w:rPr>
          <w:rFonts w:asciiTheme="majorHAnsi" w:hAnsiTheme="majorHAnsi" w:cs="Arial"/>
          <w:b w:val="0"/>
          <w:bCs w:val="0"/>
          <w:sz w:val="20"/>
          <w:szCs w:val="20"/>
          <w:u w:val="none"/>
        </w:rPr>
        <w:t>o verejnom obstarávaní.</w:t>
      </w:r>
    </w:p>
    <w:p w14:paraId="4CFD3EF0" w14:textId="77777777" w:rsidR="00E95115" w:rsidRDefault="00E95115" w:rsidP="006F7C09">
      <w:pPr>
        <w:pStyle w:val="Heading9"/>
        <w:tabs>
          <w:tab w:val="left" w:pos="851"/>
        </w:tabs>
        <w:jc w:val="both"/>
        <w:rPr>
          <w:rFonts w:asciiTheme="majorHAnsi" w:hAnsiTheme="majorHAnsi" w:cs="Arial"/>
          <w:b w:val="0"/>
          <w:bCs w:val="0"/>
          <w:sz w:val="20"/>
          <w:szCs w:val="20"/>
          <w:u w:val="none"/>
        </w:rPr>
      </w:pPr>
    </w:p>
    <w:p w14:paraId="474EBB2C" w14:textId="6C525A00" w:rsidR="00EF41D5" w:rsidRPr="00F90F98" w:rsidRDefault="00EF41D5" w:rsidP="006F7C09">
      <w:pPr>
        <w:keepNext/>
        <w:numPr>
          <w:ilvl w:val="0"/>
          <w:numId w:val="2"/>
        </w:numPr>
        <w:shd w:val="clear" w:color="auto" w:fill="D9D9D9"/>
        <w:spacing w:after="60"/>
        <w:ind w:left="567" w:hanging="567"/>
        <w:jc w:val="both"/>
        <w:rPr>
          <w:rFonts w:ascii="Cambria" w:hAnsi="Cambria" w:cs="Arial"/>
          <w:b/>
          <w:bCs/>
          <w:smallCaps/>
          <w:sz w:val="20"/>
          <w:szCs w:val="20"/>
        </w:rPr>
      </w:pPr>
      <w:r>
        <w:rPr>
          <w:rFonts w:asciiTheme="majorHAnsi" w:hAnsiTheme="majorHAnsi" w:cs="Arial"/>
          <w:b/>
          <w:bCs/>
          <w:smallCaps/>
          <w:sz w:val="20"/>
          <w:szCs w:val="20"/>
        </w:rPr>
        <w:t xml:space="preserve"> Návrh zmluvy</w:t>
      </w:r>
    </w:p>
    <w:p w14:paraId="6AA9B585" w14:textId="3966C9ED" w:rsidR="00EF41D5" w:rsidRPr="006F7C09" w:rsidRDefault="00EF41D5" w:rsidP="006F7C09">
      <w:pPr>
        <w:pStyle w:val="BodyTextIndent"/>
        <w:ind w:left="0"/>
        <w:jc w:val="both"/>
        <w:rPr>
          <w:rFonts w:ascii="Cambria" w:hAnsi="Cambria" w:cs="Calibri Light"/>
        </w:rPr>
      </w:pPr>
      <w:r>
        <w:rPr>
          <w:rFonts w:ascii="Cambria" w:hAnsi="Cambria" w:cs="Calibri Light"/>
        </w:rPr>
        <w:t>N</w:t>
      </w:r>
      <w:r w:rsidRPr="006F7C09">
        <w:rPr>
          <w:rFonts w:ascii="Cambria" w:hAnsi="Cambria" w:cs="Calibri Light"/>
        </w:rPr>
        <w:t>ávrhy zmlúv tvoria prílohu súťažných podkladov.</w:t>
      </w:r>
    </w:p>
    <w:p w14:paraId="586E430C" w14:textId="77777777" w:rsidR="00E95115" w:rsidRDefault="00E95115" w:rsidP="00E95115">
      <w:pPr>
        <w:pStyle w:val="Heading9"/>
        <w:tabs>
          <w:tab w:val="left" w:pos="851"/>
        </w:tabs>
        <w:spacing w:line="276" w:lineRule="auto"/>
        <w:jc w:val="both"/>
        <w:rPr>
          <w:rFonts w:asciiTheme="majorHAnsi" w:hAnsiTheme="majorHAnsi" w:cs="Arial"/>
          <w:b w:val="0"/>
          <w:bCs w:val="0"/>
          <w:sz w:val="20"/>
          <w:szCs w:val="20"/>
          <w:u w:val="none"/>
        </w:rPr>
      </w:pPr>
    </w:p>
    <w:p w14:paraId="739DAAF3" w14:textId="77777777" w:rsidR="00E95115" w:rsidRDefault="00E95115" w:rsidP="00E95115">
      <w:pPr>
        <w:pStyle w:val="Heading9"/>
        <w:tabs>
          <w:tab w:val="left" w:pos="851"/>
        </w:tabs>
        <w:spacing w:line="276" w:lineRule="auto"/>
        <w:jc w:val="both"/>
        <w:rPr>
          <w:rFonts w:asciiTheme="majorHAnsi" w:hAnsiTheme="majorHAnsi" w:cs="Arial"/>
          <w:b w:val="0"/>
          <w:bCs w:val="0"/>
          <w:sz w:val="20"/>
          <w:szCs w:val="20"/>
          <w:u w:val="none"/>
        </w:rPr>
      </w:pPr>
    </w:p>
    <w:p w14:paraId="52BF9797" w14:textId="77777777" w:rsidR="00E95115" w:rsidRDefault="00E95115" w:rsidP="00E95115">
      <w:pPr>
        <w:pStyle w:val="Heading9"/>
        <w:tabs>
          <w:tab w:val="left" w:pos="851"/>
        </w:tabs>
        <w:spacing w:line="276" w:lineRule="auto"/>
        <w:jc w:val="both"/>
        <w:rPr>
          <w:rFonts w:asciiTheme="majorHAnsi" w:hAnsiTheme="majorHAnsi" w:cs="Arial"/>
          <w:b w:val="0"/>
          <w:bCs w:val="0"/>
          <w:sz w:val="20"/>
          <w:szCs w:val="20"/>
          <w:u w:val="none"/>
        </w:rPr>
      </w:pPr>
    </w:p>
    <w:p w14:paraId="4D7FE851" w14:textId="77777777" w:rsidR="00E95115" w:rsidRDefault="00E95115" w:rsidP="00E95115">
      <w:pPr>
        <w:pStyle w:val="Heading9"/>
        <w:tabs>
          <w:tab w:val="left" w:pos="851"/>
        </w:tabs>
        <w:spacing w:line="276" w:lineRule="auto"/>
        <w:jc w:val="both"/>
        <w:rPr>
          <w:rFonts w:asciiTheme="majorHAnsi" w:hAnsiTheme="majorHAnsi" w:cs="Arial"/>
          <w:b w:val="0"/>
          <w:bCs w:val="0"/>
          <w:sz w:val="20"/>
          <w:szCs w:val="20"/>
          <w:u w:val="none"/>
        </w:rPr>
      </w:pPr>
    </w:p>
    <w:p w14:paraId="069C6854" w14:textId="77777777" w:rsidR="00E95115" w:rsidRDefault="00E95115" w:rsidP="00E95115">
      <w:pPr>
        <w:pStyle w:val="Heading9"/>
        <w:tabs>
          <w:tab w:val="left" w:pos="851"/>
        </w:tabs>
        <w:spacing w:line="276" w:lineRule="auto"/>
        <w:jc w:val="both"/>
        <w:rPr>
          <w:rFonts w:asciiTheme="majorHAnsi" w:hAnsiTheme="majorHAnsi" w:cs="Arial"/>
          <w:b w:val="0"/>
          <w:bCs w:val="0"/>
          <w:sz w:val="20"/>
          <w:szCs w:val="20"/>
          <w:u w:val="none"/>
        </w:rPr>
      </w:pPr>
    </w:p>
    <w:p w14:paraId="780CF514" w14:textId="77777777" w:rsidR="00E95115" w:rsidRDefault="00E95115" w:rsidP="00E95115">
      <w:pPr>
        <w:pStyle w:val="Heading9"/>
        <w:tabs>
          <w:tab w:val="left" w:pos="851"/>
        </w:tabs>
        <w:spacing w:line="276" w:lineRule="auto"/>
        <w:jc w:val="both"/>
        <w:rPr>
          <w:rFonts w:asciiTheme="majorHAnsi" w:hAnsiTheme="majorHAnsi" w:cs="Arial"/>
          <w:b w:val="0"/>
          <w:bCs w:val="0"/>
          <w:sz w:val="20"/>
          <w:szCs w:val="20"/>
          <w:u w:val="none"/>
        </w:rPr>
      </w:pPr>
    </w:p>
    <w:p w14:paraId="6AFBAE30" w14:textId="77777777" w:rsidR="00E95115" w:rsidRDefault="00E95115" w:rsidP="00E95115">
      <w:pPr>
        <w:pStyle w:val="Heading9"/>
        <w:tabs>
          <w:tab w:val="left" w:pos="851"/>
        </w:tabs>
        <w:spacing w:line="276" w:lineRule="auto"/>
        <w:jc w:val="both"/>
        <w:rPr>
          <w:rFonts w:asciiTheme="majorHAnsi" w:hAnsiTheme="majorHAnsi" w:cs="Arial"/>
          <w:b w:val="0"/>
          <w:bCs w:val="0"/>
          <w:sz w:val="20"/>
          <w:szCs w:val="20"/>
          <w:u w:val="none"/>
        </w:rPr>
      </w:pPr>
    </w:p>
    <w:p w14:paraId="0EB0D456" w14:textId="77777777" w:rsidR="00E95115" w:rsidRDefault="00E95115" w:rsidP="00E95115">
      <w:pPr>
        <w:pStyle w:val="Heading9"/>
        <w:tabs>
          <w:tab w:val="left" w:pos="851"/>
        </w:tabs>
        <w:spacing w:line="276" w:lineRule="auto"/>
        <w:jc w:val="both"/>
        <w:rPr>
          <w:rFonts w:asciiTheme="majorHAnsi" w:hAnsiTheme="majorHAnsi" w:cs="Arial"/>
          <w:b w:val="0"/>
          <w:bCs w:val="0"/>
          <w:sz w:val="20"/>
          <w:szCs w:val="20"/>
          <w:u w:val="none"/>
        </w:rPr>
      </w:pPr>
    </w:p>
    <w:p w14:paraId="00D5F93C" w14:textId="77777777" w:rsidR="00E95115" w:rsidRDefault="00E95115" w:rsidP="00E95115">
      <w:pPr>
        <w:pStyle w:val="Heading9"/>
        <w:tabs>
          <w:tab w:val="left" w:pos="851"/>
        </w:tabs>
        <w:spacing w:line="276" w:lineRule="auto"/>
        <w:jc w:val="both"/>
        <w:rPr>
          <w:rFonts w:asciiTheme="majorHAnsi" w:hAnsiTheme="majorHAnsi" w:cs="Arial"/>
          <w:b w:val="0"/>
          <w:bCs w:val="0"/>
          <w:sz w:val="20"/>
          <w:szCs w:val="20"/>
          <w:u w:val="none"/>
        </w:rPr>
      </w:pPr>
    </w:p>
    <w:p w14:paraId="137B6CF1" w14:textId="77777777" w:rsidR="00E95115" w:rsidRDefault="00E95115" w:rsidP="00E95115">
      <w:pPr>
        <w:pStyle w:val="Heading9"/>
        <w:tabs>
          <w:tab w:val="left" w:pos="851"/>
        </w:tabs>
        <w:spacing w:line="276" w:lineRule="auto"/>
        <w:jc w:val="both"/>
        <w:rPr>
          <w:rFonts w:asciiTheme="majorHAnsi" w:hAnsiTheme="majorHAnsi" w:cs="Arial"/>
          <w:b w:val="0"/>
          <w:bCs w:val="0"/>
          <w:sz w:val="20"/>
          <w:szCs w:val="20"/>
          <w:u w:val="none"/>
        </w:rPr>
      </w:pPr>
    </w:p>
    <w:p w14:paraId="38A61076" w14:textId="77777777" w:rsidR="00E95115" w:rsidRDefault="00E95115" w:rsidP="00E95115">
      <w:pPr>
        <w:pStyle w:val="Heading9"/>
        <w:tabs>
          <w:tab w:val="left" w:pos="851"/>
        </w:tabs>
        <w:spacing w:line="276" w:lineRule="auto"/>
        <w:jc w:val="both"/>
        <w:rPr>
          <w:rFonts w:asciiTheme="majorHAnsi" w:hAnsiTheme="majorHAnsi" w:cs="Arial"/>
          <w:b w:val="0"/>
          <w:bCs w:val="0"/>
          <w:sz w:val="20"/>
          <w:szCs w:val="20"/>
          <w:u w:val="none"/>
        </w:rPr>
      </w:pPr>
    </w:p>
    <w:p w14:paraId="029A99BF" w14:textId="77777777" w:rsidR="00E95115" w:rsidRDefault="00E95115" w:rsidP="00E95115">
      <w:pPr>
        <w:pStyle w:val="Heading9"/>
        <w:tabs>
          <w:tab w:val="left" w:pos="851"/>
        </w:tabs>
        <w:spacing w:line="276" w:lineRule="auto"/>
        <w:jc w:val="both"/>
        <w:rPr>
          <w:rFonts w:asciiTheme="majorHAnsi" w:hAnsiTheme="majorHAnsi" w:cs="Arial"/>
          <w:b w:val="0"/>
          <w:bCs w:val="0"/>
          <w:sz w:val="20"/>
          <w:szCs w:val="20"/>
          <w:u w:val="none"/>
        </w:rPr>
      </w:pPr>
    </w:p>
    <w:p w14:paraId="3B98EB81" w14:textId="5C5861AB" w:rsidR="00E95115" w:rsidRPr="00076944" w:rsidRDefault="00E95115" w:rsidP="00E95115">
      <w:pPr>
        <w:pStyle w:val="Heading9"/>
        <w:tabs>
          <w:tab w:val="left" w:pos="851"/>
        </w:tabs>
        <w:spacing w:line="276" w:lineRule="auto"/>
        <w:jc w:val="both"/>
        <w:rPr>
          <w:rFonts w:asciiTheme="majorHAnsi" w:hAnsiTheme="majorHAnsi" w:cs="Arial"/>
          <w:b w:val="0"/>
          <w:bCs w:val="0"/>
          <w:sz w:val="20"/>
          <w:szCs w:val="20"/>
          <w:u w:val="none"/>
        </w:rPr>
      </w:pPr>
      <w:r>
        <w:rPr>
          <w:rFonts w:asciiTheme="majorHAnsi" w:hAnsiTheme="majorHAnsi" w:cs="Arial"/>
          <w:b w:val="0"/>
          <w:bCs w:val="0"/>
          <w:sz w:val="20"/>
          <w:szCs w:val="20"/>
          <w:u w:val="none"/>
        </w:rPr>
        <w:tab/>
      </w:r>
    </w:p>
    <w:p w14:paraId="47BC42A6" w14:textId="77777777" w:rsidR="00E95115" w:rsidRPr="00076944" w:rsidRDefault="00E95115" w:rsidP="00520000">
      <w:pPr>
        <w:rPr>
          <w:rFonts w:asciiTheme="majorHAnsi" w:hAnsiTheme="majorHAnsi" w:cs="Arial"/>
          <w:sz w:val="20"/>
          <w:szCs w:val="20"/>
        </w:rPr>
      </w:pPr>
    </w:p>
    <w:sectPr w:rsidR="00E95115" w:rsidRPr="00076944" w:rsidSect="00767E61">
      <w:headerReference w:type="first" r:id="rId33"/>
      <w:pgSz w:w="11906" w:h="16838" w:code="9"/>
      <w:pgMar w:top="1418" w:right="1134" w:bottom="1134" w:left="1134" w:header="709" w:footer="759" w:gutter="0"/>
      <w:pgNumType w:start="19"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3946A3" w14:textId="77777777" w:rsidR="00C30C09" w:rsidRDefault="00C30C09">
      <w:r>
        <w:separator/>
      </w:r>
    </w:p>
  </w:endnote>
  <w:endnote w:type="continuationSeparator" w:id="0">
    <w:p w14:paraId="5CF8DA42" w14:textId="77777777" w:rsidR="00C30C09" w:rsidRDefault="00C30C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charset w:val="80"/>
    <w:family w:val="auto"/>
    <w:pitch w:val="default"/>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EL1 Aval">
    <w:altName w:val="Times New Roman"/>
    <w:panose1 w:val="00000000000000000000"/>
    <w:charset w:val="00"/>
    <w:family w:val="auto"/>
    <w:notTrueType/>
    <w:pitch w:val="variable"/>
    <w:sig w:usb0="00000003" w:usb1="00000000" w:usb2="00000000" w:usb3="00000000" w:csb0="00000001" w:csb1="00000000"/>
  </w:font>
  <w:font w:name="Tahoma">
    <w:altName w:val="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RomanEES">
    <w:altName w:val="Times New Roman"/>
    <w:panose1 w:val="00000000000000000000"/>
    <w:charset w:val="00"/>
    <w:family w:val="auto"/>
    <w:notTrueType/>
    <w:pitch w:val="variable"/>
    <w:sig w:usb0="00000003" w:usb1="00000000" w:usb2="00000000" w:usb3="00000000" w:csb0="00000001"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 w:name="RWE_CE_LightCnd">
    <w:altName w:val="Courier New"/>
    <w:charset w:val="EE"/>
    <w:family w:val="auto"/>
    <w:pitch w:val="variable"/>
    <w:sig w:usb0="20002A87" w:usb1="00000000" w:usb2="00000008" w:usb3="00000000" w:csb0="000001FF" w:csb1="00000000"/>
  </w:font>
  <w:font w:name="CIDFont+F2">
    <w:altName w:val="Calibri"/>
    <w:panose1 w:val="00000000000000000000"/>
    <w:charset w:val="EE"/>
    <w:family w:val="auto"/>
    <w:notTrueType/>
    <w:pitch w:val="default"/>
    <w:sig w:usb0="00000005" w:usb1="00000000" w:usb2="00000000" w:usb3="00000000" w:csb0="00000002" w:csb1="00000000"/>
  </w:font>
  <w:font w:name="Verdana">
    <w:panose1 w:val="020B0604030504040204"/>
    <w:charset w:val="EE"/>
    <w:family w:val="swiss"/>
    <w:pitch w:val="variable"/>
    <w:sig w:usb0="A00006FF" w:usb1="4000205B" w:usb2="00000010" w:usb3="00000000" w:csb0="0000019F" w:csb1="00000000"/>
  </w:font>
  <w:font w:name="Tms Rmn">
    <w:panose1 w:val="02020603040505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276A89" w14:textId="7D7AEA18" w:rsidR="006F7C09" w:rsidRPr="00076944" w:rsidRDefault="006F7C09">
    <w:pPr>
      <w:pStyle w:val="Footer"/>
      <w:pBdr>
        <w:top w:val="single" w:sz="4" w:space="1" w:color="auto"/>
      </w:pBdr>
      <w:tabs>
        <w:tab w:val="clear" w:pos="4536"/>
        <w:tab w:val="clear" w:pos="9072"/>
        <w:tab w:val="center" w:pos="4860"/>
        <w:tab w:val="right" w:pos="9540"/>
      </w:tabs>
      <w:ind w:right="360"/>
      <w:rPr>
        <w:rFonts w:asciiTheme="majorHAnsi" w:hAnsiTheme="majorHAnsi" w:cs="Arial Narrow"/>
        <w:sz w:val="16"/>
        <w:szCs w:val="16"/>
      </w:rPr>
    </w:pPr>
    <w:r w:rsidRPr="00076944">
      <w:rPr>
        <w:rFonts w:asciiTheme="majorHAnsi" w:hAnsiTheme="majorHAnsi" w:cs="Arial Narrow"/>
        <w:sz w:val="16"/>
        <w:szCs w:val="16"/>
      </w:rPr>
      <w:t>Súťažné podklady</w:t>
    </w:r>
    <w:r w:rsidRPr="00076944">
      <w:rPr>
        <w:rFonts w:asciiTheme="majorHAnsi" w:hAnsiTheme="majorHAnsi" w:cs="Arial Narrow"/>
        <w:sz w:val="16"/>
        <w:szCs w:val="16"/>
      </w:rPr>
      <w:tab/>
      <w:t xml:space="preserve">Bratislava, </w:t>
    </w:r>
    <w:r>
      <w:rPr>
        <w:rFonts w:asciiTheme="majorHAnsi" w:hAnsiTheme="majorHAnsi" w:cs="Arial Narrow"/>
        <w:sz w:val="16"/>
        <w:szCs w:val="16"/>
      </w:rPr>
      <w:t>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7AA090" w14:textId="7F035BE8" w:rsidR="006F7C09" w:rsidRDefault="006F7C09" w:rsidP="008B36F2">
    <w:pPr>
      <w:pStyle w:val="Footer"/>
      <w:pBdr>
        <w:top w:val="single" w:sz="4" w:space="1" w:color="auto"/>
      </w:pBdr>
      <w:tabs>
        <w:tab w:val="left" w:pos="9072"/>
      </w:tabs>
      <w:ind w:right="566"/>
      <w:rPr>
        <w:rFonts w:asciiTheme="majorHAnsi" w:hAnsiTheme="majorHAnsi" w:cs="Arial Narrow"/>
        <w:sz w:val="16"/>
        <w:szCs w:val="16"/>
      </w:rPr>
    </w:pPr>
  </w:p>
  <w:p w14:paraId="4274D2A7" w14:textId="08545693" w:rsidR="006F7C09" w:rsidRPr="00076944" w:rsidRDefault="006F7C09" w:rsidP="008B36F2">
    <w:pPr>
      <w:pStyle w:val="Footer"/>
      <w:pBdr>
        <w:top w:val="single" w:sz="4" w:space="1" w:color="auto"/>
      </w:pBdr>
      <w:tabs>
        <w:tab w:val="left" w:pos="9072"/>
      </w:tabs>
      <w:ind w:right="566"/>
      <w:rPr>
        <w:rFonts w:asciiTheme="majorHAnsi" w:hAnsiTheme="majorHAnsi" w:cs="Arial Narrow"/>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16B815" w14:textId="77777777" w:rsidR="00C30C09" w:rsidRDefault="00C30C09">
      <w:r>
        <w:separator/>
      </w:r>
    </w:p>
  </w:footnote>
  <w:footnote w:type="continuationSeparator" w:id="0">
    <w:p w14:paraId="3BE3CC68" w14:textId="77777777" w:rsidR="00C30C09" w:rsidRDefault="00C30C09">
      <w:r>
        <w:continuationSeparator/>
      </w:r>
    </w:p>
  </w:footnote>
  <w:footnote w:id="1">
    <w:p w14:paraId="6CD471E2" w14:textId="2A41A805" w:rsidR="006F7C09" w:rsidRDefault="006F7C09" w:rsidP="00F90F98">
      <w:pPr>
        <w:pStyle w:val="FootnoteText"/>
        <w:jc w:val="both"/>
      </w:pPr>
      <w:r>
        <w:rPr>
          <w:rStyle w:val="FootnoteReference"/>
        </w:rPr>
        <w:footnoteRef/>
      </w:r>
      <w:r>
        <w:t xml:space="preserve">) Nariadenie Rady (EÚ) č. 729/2014 z 24. júna 2014 o nominálnych hodnotách a technických špecifikáciách euromincí určených do obehu – </w:t>
      </w:r>
      <w:hyperlink r:id="rId1" w:history="1">
        <w:r>
          <w:rPr>
            <w:rStyle w:val="Hyperlink"/>
          </w:rPr>
          <w:t>https://eur-lex.europa.eu/legal-content/SK/TXT/?uri=CELEX:32014R0729</w:t>
        </w:r>
      </w:hyperlink>
      <w:r>
        <w:t xml:space="preserve"> </w:t>
      </w:r>
    </w:p>
    <w:p w14:paraId="2550CB9C" w14:textId="15FFE3F0" w:rsidR="006F7C09" w:rsidRDefault="006F7C09" w:rsidP="00F90F98">
      <w:pPr>
        <w:pStyle w:val="FootnoteText"/>
      </w:pPr>
      <w:r>
        <w:rPr>
          <w:rStyle w:val="FootnoteReference"/>
        </w:rPr>
        <w:t>2</w:t>
      </w:r>
      <w:r>
        <w:t>) Zákon č. 513/1991 Zb. Obchodný zákonník v znení neskorších predpisov.</w:t>
      </w:r>
    </w:p>
    <w:p w14:paraId="2D21D44D" w14:textId="769BEA3B" w:rsidR="006F7C09" w:rsidRDefault="006F7C09" w:rsidP="00F90F98">
      <w:pPr>
        <w:pStyle w:val="FootnoteText"/>
      </w:pPr>
      <w:r w:rsidRPr="0001344A">
        <w:rPr>
          <w:vertAlign w:val="superscript"/>
        </w:rPr>
        <w:t>3</w:t>
      </w:r>
      <w:r>
        <w:t xml:space="preserve">) </w:t>
      </w:r>
      <w:r w:rsidRPr="0001344A">
        <w:t>CQAP</w:t>
      </w:r>
      <w:r>
        <w:t xml:space="preserve"> – Common quality assurance plan for euro circulation coins, CBIP – Common basic inspection plan for euro coins, blanks and tools.</w:t>
      </w:r>
    </w:p>
    <w:p w14:paraId="05DA68B7" w14:textId="77777777" w:rsidR="006F7C09" w:rsidRDefault="006F7C09" w:rsidP="00F90F98">
      <w:pPr>
        <w:pStyle w:val="FootnoteText"/>
        <w:jc w:val="both"/>
      </w:pPr>
    </w:p>
    <w:p w14:paraId="26EFE6AF" w14:textId="77777777" w:rsidR="006F7C09" w:rsidRDefault="006F7C09" w:rsidP="00F90F98">
      <w:pPr>
        <w:pStyle w:val="FootnoteText"/>
        <w:jc w:val="both"/>
      </w:pPr>
    </w:p>
    <w:p w14:paraId="5C7195DF" w14:textId="77777777" w:rsidR="006F7C09" w:rsidRDefault="006F7C09" w:rsidP="00F90F98">
      <w:pPr>
        <w:pStyle w:val="FootnoteText"/>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586A9A" w14:textId="75AFBF57" w:rsidR="006F7C09" w:rsidRPr="001032F6" w:rsidRDefault="006F7C09" w:rsidP="002236F1">
    <w:pPr>
      <w:pStyle w:val="Header"/>
      <w:tabs>
        <w:tab w:val="clear" w:pos="4536"/>
        <w:tab w:val="clear" w:pos="9072"/>
        <w:tab w:val="right" w:pos="5387"/>
      </w:tabs>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68B4A4" w14:textId="64A65AED" w:rsidR="006F7C09" w:rsidRPr="00101271" w:rsidRDefault="006F7C09">
    <w:pPr>
      <w:pStyle w:val="Header"/>
      <w:rPr>
        <w:rFonts w:ascii="Cambria" w:hAnsi="Cambria"/>
        <w:i/>
      </w:rPr>
    </w:pPr>
    <w:r>
      <w:rPr>
        <w:i/>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A5280F" w14:textId="77777777" w:rsidR="006F7C09" w:rsidRDefault="006F7C09" w:rsidP="00BD34E1">
    <w:pPr>
      <w:pStyle w:val="BodyText"/>
      <w:tabs>
        <w:tab w:val="right" w:pos="9214"/>
        <w:tab w:val="right" w:pos="14317"/>
      </w:tabs>
      <w:jc w:val="left"/>
      <w:rPr>
        <w:i/>
        <w:lang w:eastAsia="cs-CZ"/>
      </w:rPr>
    </w:pPr>
    <w:r>
      <w:rPr>
        <w:i/>
        <w:lang w:eastAsia="cs-CZ"/>
      </w:rPr>
      <w:tab/>
      <w:t>Príloha č.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74F68032"/>
    <w:lvl w:ilvl="0">
      <w:start w:val="1"/>
      <w:numFmt w:val="decimal"/>
      <w:pStyle w:val="ListNumber3"/>
      <w:lvlText w:val="%1."/>
      <w:lvlJc w:val="left"/>
      <w:pPr>
        <w:tabs>
          <w:tab w:val="num" w:pos="926"/>
        </w:tabs>
        <w:ind w:left="926" w:hanging="360"/>
      </w:pPr>
    </w:lvl>
  </w:abstractNum>
  <w:abstractNum w:abstractNumId="1"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36C7502"/>
    <w:multiLevelType w:val="hybridMultilevel"/>
    <w:tmpl w:val="E8E6421C"/>
    <w:lvl w:ilvl="0" w:tplc="0C4E46C8">
      <w:start w:val="47"/>
      <w:numFmt w:val="decimal"/>
      <w:lvlText w:val="%1"/>
      <w:lvlJc w:val="left"/>
      <w:pPr>
        <w:ind w:left="1211" w:hanging="360"/>
      </w:pPr>
      <w:rPr>
        <w:rFonts w:hint="default"/>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3" w15:restartNumberingAfterBreak="0">
    <w:nsid w:val="0382466E"/>
    <w:multiLevelType w:val="hybridMultilevel"/>
    <w:tmpl w:val="58C29B26"/>
    <w:lvl w:ilvl="0" w:tplc="31DE7072">
      <w:numFmt w:val="bullet"/>
      <w:lvlText w:val="-"/>
      <w:lvlJc w:val="left"/>
      <w:pPr>
        <w:ind w:left="927" w:hanging="360"/>
      </w:pPr>
      <w:rPr>
        <w:rFonts w:ascii="Cambria" w:eastAsia="Times New Roman" w:hAnsi="Cambria"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4" w15:restartNumberingAfterBreak="0">
    <w:nsid w:val="05B77845"/>
    <w:multiLevelType w:val="multilevel"/>
    <w:tmpl w:val="7524492E"/>
    <w:lvl w:ilvl="0">
      <w:start w:val="16"/>
      <w:numFmt w:val="decimal"/>
      <w:lvlText w:val="%1"/>
      <w:lvlJc w:val="left"/>
      <w:pPr>
        <w:ind w:left="1226" w:hanging="375"/>
      </w:pPr>
      <w:rPr>
        <w:rFonts w:hint="default"/>
      </w:rPr>
    </w:lvl>
    <w:lvl w:ilvl="1">
      <w:start w:val="1"/>
      <w:numFmt w:val="decimal"/>
      <w:lvlText w:val="40.%2"/>
      <w:lvlJc w:val="left"/>
      <w:pPr>
        <w:ind w:left="375" w:hanging="375"/>
      </w:pPr>
      <w:rPr>
        <w:rFonts w:hint="default"/>
        <w:b w:val="0"/>
        <w:color w:val="auto"/>
      </w:rPr>
    </w:lvl>
    <w:lvl w:ilvl="2">
      <w:start w:val="1"/>
      <w:numFmt w:val="decimal"/>
      <w:lvlText w:val="40.%2.%3"/>
      <w:lvlJc w:val="left"/>
      <w:pPr>
        <w:ind w:left="1146" w:hanging="720"/>
      </w:pPr>
      <w:rPr>
        <w:rFonts w:hint="default"/>
        <w:b w:val="0"/>
      </w:rPr>
    </w:lvl>
    <w:lvl w:ilvl="3">
      <w:start w:val="1"/>
      <w:numFmt w:val="decimal"/>
      <w:lvlText w:val="%1.%2.%3.%4"/>
      <w:lvlJc w:val="left"/>
      <w:pPr>
        <w:ind w:left="1855"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CB24F8"/>
    <w:multiLevelType w:val="hybridMultilevel"/>
    <w:tmpl w:val="E9F63DCA"/>
    <w:lvl w:ilvl="0" w:tplc="041B0017">
      <w:start w:val="1"/>
      <w:numFmt w:val="lowerLetter"/>
      <w:lvlText w:val="%1)"/>
      <w:lvlJc w:val="left"/>
      <w:pPr>
        <w:ind w:left="1070" w:hanging="360"/>
      </w:pPr>
    </w:lvl>
    <w:lvl w:ilvl="1" w:tplc="041B0019">
      <w:start w:val="1"/>
      <w:numFmt w:val="lowerLetter"/>
      <w:lvlText w:val="%2."/>
      <w:lvlJc w:val="left"/>
      <w:pPr>
        <w:ind w:left="1790" w:hanging="360"/>
      </w:pPr>
    </w:lvl>
    <w:lvl w:ilvl="2" w:tplc="041B001B">
      <w:start w:val="1"/>
      <w:numFmt w:val="lowerRoman"/>
      <w:lvlText w:val="%3."/>
      <w:lvlJc w:val="right"/>
      <w:pPr>
        <w:ind w:left="2510" w:hanging="180"/>
      </w:pPr>
    </w:lvl>
    <w:lvl w:ilvl="3" w:tplc="041B000F">
      <w:start w:val="1"/>
      <w:numFmt w:val="decimal"/>
      <w:lvlText w:val="%4."/>
      <w:lvlJc w:val="left"/>
      <w:pPr>
        <w:ind w:left="3230" w:hanging="360"/>
      </w:pPr>
    </w:lvl>
    <w:lvl w:ilvl="4" w:tplc="041B0019">
      <w:start w:val="1"/>
      <w:numFmt w:val="lowerLetter"/>
      <w:lvlText w:val="%5."/>
      <w:lvlJc w:val="left"/>
      <w:pPr>
        <w:ind w:left="3950" w:hanging="360"/>
      </w:pPr>
    </w:lvl>
    <w:lvl w:ilvl="5" w:tplc="041B001B">
      <w:start w:val="1"/>
      <w:numFmt w:val="lowerRoman"/>
      <w:lvlText w:val="%6."/>
      <w:lvlJc w:val="right"/>
      <w:pPr>
        <w:ind w:left="4670" w:hanging="180"/>
      </w:pPr>
    </w:lvl>
    <w:lvl w:ilvl="6" w:tplc="041B000F">
      <w:start w:val="1"/>
      <w:numFmt w:val="decimal"/>
      <w:lvlText w:val="%7."/>
      <w:lvlJc w:val="left"/>
      <w:pPr>
        <w:ind w:left="5390" w:hanging="360"/>
      </w:pPr>
    </w:lvl>
    <w:lvl w:ilvl="7" w:tplc="041B0019">
      <w:start w:val="1"/>
      <w:numFmt w:val="lowerLetter"/>
      <w:lvlText w:val="%8."/>
      <w:lvlJc w:val="left"/>
      <w:pPr>
        <w:ind w:left="6110" w:hanging="360"/>
      </w:pPr>
    </w:lvl>
    <w:lvl w:ilvl="8" w:tplc="041B001B">
      <w:start w:val="1"/>
      <w:numFmt w:val="lowerRoman"/>
      <w:lvlText w:val="%9."/>
      <w:lvlJc w:val="right"/>
      <w:pPr>
        <w:ind w:left="6830" w:hanging="180"/>
      </w:pPr>
    </w:lvl>
  </w:abstractNum>
  <w:abstractNum w:abstractNumId="6" w15:restartNumberingAfterBreak="0">
    <w:nsid w:val="08531B70"/>
    <w:multiLevelType w:val="multilevel"/>
    <w:tmpl w:val="5E402238"/>
    <w:lvl w:ilvl="0">
      <w:start w:val="16"/>
      <w:numFmt w:val="decimal"/>
      <w:lvlText w:val="%1"/>
      <w:lvlJc w:val="left"/>
      <w:pPr>
        <w:ind w:left="1226" w:hanging="375"/>
      </w:pPr>
      <w:rPr>
        <w:rFonts w:hint="default"/>
      </w:rPr>
    </w:lvl>
    <w:lvl w:ilvl="1">
      <w:start w:val="1"/>
      <w:numFmt w:val="decimal"/>
      <w:lvlText w:val="39.%2"/>
      <w:lvlJc w:val="left"/>
      <w:pPr>
        <w:ind w:left="375" w:hanging="375"/>
      </w:pPr>
      <w:rPr>
        <w:rFonts w:hint="default"/>
        <w:b w:val="0"/>
        <w:color w:val="auto"/>
      </w:rPr>
    </w:lvl>
    <w:lvl w:ilvl="2">
      <w:start w:val="1"/>
      <w:numFmt w:val="decimal"/>
      <w:lvlText w:val="28.%2.%3"/>
      <w:lvlJc w:val="left"/>
      <w:pPr>
        <w:ind w:left="1146" w:hanging="720"/>
      </w:pPr>
      <w:rPr>
        <w:rFonts w:hint="default"/>
        <w:b w:val="0"/>
      </w:rPr>
    </w:lvl>
    <w:lvl w:ilvl="3">
      <w:start w:val="1"/>
      <w:numFmt w:val="decimal"/>
      <w:lvlText w:val="%1.%2.%3.%4"/>
      <w:lvlJc w:val="left"/>
      <w:pPr>
        <w:ind w:left="1855"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9622F39"/>
    <w:multiLevelType w:val="multilevel"/>
    <w:tmpl w:val="CEF08AD8"/>
    <w:lvl w:ilvl="0">
      <w:start w:val="2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954CE"/>
    <w:multiLevelType w:val="hybridMultilevel"/>
    <w:tmpl w:val="FA38EFEC"/>
    <w:lvl w:ilvl="0" w:tplc="28BC254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CF5512C"/>
    <w:multiLevelType w:val="hybridMultilevel"/>
    <w:tmpl w:val="211EF0C6"/>
    <w:lvl w:ilvl="0" w:tplc="905CC468">
      <w:start w:val="1"/>
      <w:numFmt w:val="upperLetter"/>
      <w:lvlText w:val="%1-"/>
      <w:lvlJc w:val="left"/>
      <w:pPr>
        <w:ind w:left="720" w:hanging="360"/>
      </w:pPr>
      <w:rPr>
        <w:rFonts w:hint="default"/>
        <w:b w:val="0"/>
        <w:b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DA762C2"/>
    <w:multiLevelType w:val="hybridMultilevel"/>
    <w:tmpl w:val="8FB6B4E6"/>
    <w:lvl w:ilvl="0" w:tplc="041B0001">
      <w:start w:val="1"/>
      <w:numFmt w:val="bullet"/>
      <w:lvlText w:val=""/>
      <w:lvlJc w:val="left"/>
      <w:pPr>
        <w:ind w:left="1920" w:hanging="360"/>
      </w:pPr>
      <w:rPr>
        <w:rFonts w:ascii="Symbol" w:hAnsi="Symbol" w:hint="default"/>
      </w:rPr>
    </w:lvl>
    <w:lvl w:ilvl="1" w:tplc="041B0003">
      <w:start w:val="1"/>
      <w:numFmt w:val="bullet"/>
      <w:lvlText w:val="o"/>
      <w:lvlJc w:val="left"/>
      <w:pPr>
        <w:ind w:left="1724" w:hanging="360"/>
      </w:pPr>
      <w:rPr>
        <w:rFonts w:ascii="Courier New" w:hAnsi="Courier New" w:cs="Courier New" w:hint="default"/>
      </w:rPr>
    </w:lvl>
    <w:lvl w:ilvl="2" w:tplc="041B0005">
      <w:start w:val="1"/>
      <w:numFmt w:val="bullet"/>
      <w:lvlText w:val=""/>
      <w:lvlJc w:val="left"/>
      <w:pPr>
        <w:ind w:left="2444" w:hanging="360"/>
      </w:pPr>
      <w:rPr>
        <w:rFonts w:ascii="Wingdings" w:hAnsi="Wingdings" w:hint="default"/>
      </w:rPr>
    </w:lvl>
    <w:lvl w:ilvl="3" w:tplc="041B0001">
      <w:start w:val="1"/>
      <w:numFmt w:val="bullet"/>
      <w:lvlText w:val=""/>
      <w:lvlJc w:val="left"/>
      <w:pPr>
        <w:ind w:left="3164" w:hanging="360"/>
      </w:pPr>
      <w:rPr>
        <w:rFonts w:ascii="Symbol" w:hAnsi="Symbol" w:hint="default"/>
      </w:rPr>
    </w:lvl>
    <w:lvl w:ilvl="4" w:tplc="041B0003">
      <w:start w:val="1"/>
      <w:numFmt w:val="bullet"/>
      <w:lvlText w:val="o"/>
      <w:lvlJc w:val="left"/>
      <w:pPr>
        <w:ind w:left="3884" w:hanging="360"/>
      </w:pPr>
      <w:rPr>
        <w:rFonts w:ascii="Courier New" w:hAnsi="Courier New" w:cs="Courier New" w:hint="default"/>
      </w:rPr>
    </w:lvl>
    <w:lvl w:ilvl="5" w:tplc="041B0005">
      <w:start w:val="1"/>
      <w:numFmt w:val="bullet"/>
      <w:lvlText w:val=""/>
      <w:lvlJc w:val="left"/>
      <w:pPr>
        <w:ind w:left="4604" w:hanging="360"/>
      </w:pPr>
      <w:rPr>
        <w:rFonts w:ascii="Wingdings" w:hAnsi="Wingdings" w:hint="default"/>
      </w:rPr>
    </w:lvl>
    <w:lvl w:ilvl="6" w:tplc="041B0001">
      <w:start w:val="1"/>
      <w:numFmt w:val="bullet"/>
      <w:lvlText w:val=""/>
      <w:lvlJc w:val="left"/>
      <w:pPr>
        <w:ind w:left="5324" w:hanging="360"/>
      </w:pPr>
      <w:rPr>
        <w:rFonts w:ascii="Symbol" w:hAnsi="Symbol" w:hint="default"/>
      </w:rPr>
    </w:lvl>
    <w:lvl w:ilvl="7" w:tplc="041B0003">
      <w:start w:val="1"/>
      <w:numFmt w:val="bullet"/>
      <w:lvlText w:val="o"/>
      <w:lvlJc w:val="left"/>
      <w:pPr>
        <w:ind w:left="6044" w:hanging="360"/>
      </w:pPr>
      <w:rPr>
        <w:rFonts w:ascii="Courier New" w:hAnsi="Courier New" w:cs="Courier New" w:hint="default"/>
      </w:rPr>
    </w:lvl>
    <w:lvl w:ilvl="8" w:tplc="041B0005">
      <w:start w:val="1"/>
      <w:numFmt w:val="bullet"/>
      <w:lvlText w:val=""/>
      <w:lvlJc w:val="left"/>
      <w:pPr>
        <w:ind w:left="6764" w:hanging="360"/>
      </w:pPr>
      <w:rPr>
        <w:rFonts w:ascii="Wingdings" w:hAnsi="Wingdings" w:hint="default"/>
      </w:rPr>
    </w:lvl>
  </w:abstractNum>
  <w:abstractNum w:abstractNumId="11" w15:restartNumberingAfterBreak="0">
    <w:nsid w:val="10205CBD"/>
    <w:multiLevelType w:val="hybridMultilevel"/>
    <w:tmpl w:val="2A3CA34A"/>
    <w:lvl w:ilvl="0" w:tplc="A664CBB2">
      <w:start w:val="1"/>
      <w:numFmt w:val="upperLetter"/>
      <w:lvlText w:val="%1-"/>
      <w:lvlJc w:val="left"/>
      <w:pPr>
        <w:ind w:left="360" w:hanging="360"/>
      </w:pPr>
      <w:rPr>
        <w:rFonts w:hint="default"/>
        <w:b/>
        <w:bCs/>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111D3B95"/>
    <w:multiLevelType w:val="hybridMultilevel"/>
    <w:tmpl w:val="D73EF0B8"/>
    <w:lvl w:ilvl="0" w:tplc="9C80491A">
      <w:numFmt w:val="bullet"/>
      <w:lvlText w:val="-"/>
      <w:lvlJc w:val="left"/>
      <w:pPr>
        <w:ind w:left="720" w:hanging="360"/>
      </w:pPr>
      <w:rPr>
        <w:rFonts w:ascii="Calibri Light" w:eastAsia="Times New Roman" w:hAnsi="Calibri Light" w:cs="Calibri Light"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11FD53FE"/>
    <w:multiLevelType w:val="hybridMultilevel"/>
    <w:tmpl w:val="846C9A5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2527F4E"/>
    <w:multiLevelType w:val="multilevel"/>
    <w:tmpl w:val="A7BA0C28"/>
    <w:lvl w:ilvl="0">
      <w:start w:val="1"/>
      <w:numFmt w:val="decimal"/>
      <w:pStyle w:val="SP-Heading"/>
      <w:lvlText w:val="%1"/>
      <w:lvlJc w:val="left"/>
      <w:pPr>
        <w:tabs>
          <w:tab w:val="num" w:pos="824"/>
        </w:tabs>
        <w:ind w:left="1107" w:hanging="567"/>
      </w:pPr>
      <w:rPr>
        <w:rFonts w:ascii="Times New Roman" w:hAnsi="Times New Roman" w:cs="Times New Roman" w:hint="default"/>
      </w:rPr>
    </w:lvl>
    <w:lvl w:ilvl="1">
      <w:start w:val="1"/>
      <w:numFmt w:val="decimal"/>
      <w:lvlText w:val="%1.%2"/>
      <w:lvlJc w:val="left"/>
      <w:pPr>
        <w:tabs>
          <w:tab w:val="num" w:pos="284"/>
        </w:tabs>
        <w:ind w:left="567" w:hanging="567"/>
      </w:pPr>
      <w:rPr>
        <w:rFonts w:ascii="Times New Roman" w:hAnsi="Times New Roman" w:cs="Times New Roman" w:hint="default"/>
      </w:rPr>
    </w:lvl>
    <w:lvl w:ilvl="2">
      <w:start w:val="1"/>
      <w:numFmt w:val="decimal"/>
      <w:pStyle w:val="SP-Level2"/>
      <w:lvlText w:val="%1.%2.%3"/>
      <w:lvlJc w:val="left"/>
      <w:pPr>
        <w:tabs>
          <w:tab w:val="num" w:pos="747"/>
        </w:tabs>
        <w:ind w:left="747" w:hanging="567"/>
      </w:pPr>
      <w:rPr>
        <w:rFonts w:ascii="Times New Roman" w:eastAsia="Times New Roman" w:hAnsi="Times New Roman" w:cs="Times New Roman"/>
        <w:b w:val="0"/>
        <w:color w:val="auto"/>
      </w:rPr>
    </w:lvl>
    <w:lvl w:ilvl="3">
      <w:start w:val="1"/>
      <w:numFmt w:val="decimal"/>
      <w:lvlText w:val="%1.%2.%3.%4"/>
      <w:lvlJc w:val="left"/>
      <w:pPr>
        <w:tabs>
          <w:tab w:val="num" w:pos="851"/>
        </w:tabs>
        <w:ind w:left="567" w:hanging="567"/>
      </w:pPr>
      <w:rPr>
        <w:rFonts w:ascii="Times New Roman" w:hAnsi="Times New Roman" w:cs="Times New Roman" w:hint="default"/>
      </w:rPr>
    </w:lvl>
    <w:lvl w:ilvl="4">
      <w:start w:val="1"/>
      <w:numFmt w:val="decimal"/>
      <w:lvlText w:val="%1.%2.%3.%4.%5"/>
      <w:lvlJc w:val="left"/>
      <w:pPr>
        <w:tabs>
          <w:tab w:val="num" w:pos="567"/>
        </w:tabs>
        <w:ind w:left="567" w:hanging="567"/>
      </w:pPr>
      <w:rPr>
        <w:rFonts w:ascii="Times New Roman" w:hAnsi="Times New Roman" w:cs="Times New Roman" w:hint="default"/>
      </w:rPr>
    </w:lvl>
    <w:lvl w:ilvl="5">
      <w:start w:val="1"/>
      <w:numFmt w:val="decimal"/>
      <w:lvlText w:val="%1.%2.%3.%4.%5.%6"/>
      <w:lvlJc w:val="left"/>
      <w:pPr>
        <w:tabs>
          <w:tab w:val="num" w:pos="1152"/>
        </w:tabs>
        <w:ind w:left="1152" w:hanging="1152"/>
      </w:pPr>
      <w:rPr>
        <w:rFonts w:ascii="Times New Roman" w:hAnsi="Times New Roman" w:cs="Times New Roman" w:hint="default"/>
      </w:rPr>
    </w:lvl>
    <w:lvl w:ilvl="6">
      <w:start w:val="1"/>
      <w:numFmt w:val="decimal"/>
      <w:lvlText w:val="%1.%2.%3.%4.%5.%6.%7"/>
      <w:lvlJc w:val="left"/>
      <w:pPr>
        <w:tabs>
          <w:tab w:val="num" w:pos="1296"/>
        </w:tabs>
        <w:ind w:left="1296" w:hanging="1296"/>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584"/>
        </w:tabs>
        <w:ind w:left="1584" w:hanging="1584"/>
      </w:pPr>
      <w:rPr>
        <w:rFonts w:ascii="Times New Roman" w:hAnsi="Times New Roman" w:cs="Times New Roman" w:hint="default"/>
      </w:rPr>
    </w:lvl>
  </w:abstractNum>
  <w:abstractNum w:abstractNumId="15" w15:restartNumberingAfterBreak="0">
    <w:nsid w:val="139D0FEC"/>
    <w:multiLevelType w:val="hybridMultilevel"/>
    <w:tmpl w:val="71C6452A"/>
    <w:lvl w:ilvl="0" w:tplc="7FDCA132">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6" w15:restartNumberingAfterBreak="0">
    <w:nsid w:val="14F1281D"/>
    <w:multiLevelType w:val="hybridMultilevel"/>
    <w:tmpl w:val="F310642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6167D12"/>
    <w:multiLevelType w:val="hybridMultilevel"/>
    <w:tmpl w:val="3CE201C8"/>
    <w:lvl w:ilvl="0" w:tplc="8730B4D0">
      <w:start w:val="46"/>
      <w:numFmt w:val="decimal"/>
      <w:lvlText w:val="%1"/>
      <w:lvlJc w:val="left"/>
      <w:pPr>
        <w:ind w:left="1211" w:hanging="360"/>
      </w:pPr>
      <w:rPr>
        <w:rFonts w:hint="default"/>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18" w15:restartNumberingAfterBreak="0">
    <w:nsid w:val="17913ACD"/>
    <w:multiLevelType w:val="multilevel"/>
    <w:tmpl w:val="A59CFCE2"/>
    <w:styleLink w:val="Style1"/>
    <w:lvl w:ilvl="0">
      <w:start w:val="17"/>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9" w15:restartNumberingAfterBreak="0">
    <w:nsid w:val="1C66190B"/>
    <w:multiLevelType w:val="multilevel"/>
    <w:tmpl w:val="CF08DF18"/>
    <w:lvl w:ilvl="0">
      <w:start w:val="41"/>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DAD267C"/>
    <w:multiLevelType w:val="hybridMultilevel"/>
    <w:tmpl w:val="CEE26362"/>
    <w:lvl w:ilvl="0" w:tplc="07E64A76">
      <w:start w:val="1"/>
      <w:numFmt w:val="lowerLetter"/>
      <w:pStyle w:val="Odstavec1"/>
      <w:lvlText w:val="%1)"/>
      <w:lvlJc w:val="left"/>
      <w:pPr>
        <w:tabs>
          <w:tab w:val="num" w:pos="1701"/>
        </w:tabs>
        <w:ind w:left="1985" w:hanging="284"/>
      </w:pPr>
      <w:rPr>
        <w:rFonts w:ascii="Times New Roman" w:hAnsi="Times New Roman" w:cs="Times New Roman" w:hint="default"/>
        <w:sz w:val="22"/>
        <w:szCs w:val="22"/>
      </w:rPr>
    </w:lvl>
    <w:lvl w:ilvl="1" w:tplc="29CE4470">
      <w:start w:val="1"/>
      <w:numFmt w:val="lowerLetter"/>
      <w:lvlText w:val="%2."/>
      <w:lvlJc w:val="left"/>
      <w:pPr>
        <w:tabs>
          <w:tab w:val="num" w:pos="1440"/>
        </w:tabs>
        <w:ind w:left="1440" w:hanging="360"/>
      </w:pPr>
      <w:rPr>
        <w:rFonts w:cs="Times New Roman"/>
      </w:rPr>
    </w:lvl>
    <w:lvl w:ilvl="2" w:tplc="E25C7F46" w:tentative="1">
      <w:start w:val="1"/>
      <w:numFmt w:val="lowerRoman"/>
      <w:lvlText w:val="%3."/>
      <w:lvlJc w:val="right"/>
      <w:pPr>
        <w:tabs>
          <w:tab w:val="num" w:pos="2160"/>
        </w:tabs>
        <w:ind w:left="2160" w:hanging="180"/>
      </w:pPr>
      <w:rPr>
        <w:rFonts w:cs="Times New Roman"/>
      </w:rPr>
    </w:lvl>
    <w:lvl w:ilvl="3" w:tplc="0F2EBBEC" w:tentative="1">
      <w:start w:val="1"/>
      <w:numFmt w:val="decimal"/>
      <w:lvlText w:val="%4."/>
      <w:lvlJc w:val="left"/>
      <w:pPr>
        <w:tabs>
          <w:tab w:val="num" w:pos="2880"/>
        </w:tabs>
        <w:ind w:left="2880" w:hanging="360"/>
      </w:pPr>
      <w:rPr>
        <w:rFonts w:cs="Times New Roman"/>
      </w:rPr>
    </w:lvl>
    <w:lvl w:ilvl="4" w:tplc="C69CEF50" w:tentative="1">
      <w:start w:val="1"/>
      <w:numFmt w:val="lowerLetter"/>
      <w:lvlText w:val="%5."/>
      <w:lvlJc w:val="left"/>
      <w:pPr>
        <w:tabs>
          <w:tab w:val="num" w:pos="3600"/>
        </w:tabs>
        <w:ind w:left="3600" w:hanging="360"/>
      </w:pPr>
      <w:rPr>
        <w:rFonts w:cs="Times New Roman"/>
      </w:rPr>
    </w:lvl>
    <w:lvl w:ilvl="5" w:tplc="75EC4100" w:tentative="1">
      <w:start w:val="1"/>
      <w:numFmt w:val="lowerRoman"/>
      <w:lvlText w:val="%6."/>
      <w:lvlJc w:val="right"/>
      <w:pPr>
        <w:tabs>
          <w:tab w:val="num" w:pos="4320"/>
        </w:tabs>
        <w:ind w:left="4320" w:hanging="180"/>
      </w:pPr>
      <w:rPr>
        <w:rFonts w:cs="Times New Roman"/>
      </w:rPr>
    </w:lvl>
    <w:lvl w:ilvl="6" w:tplc="E6C838EC" w:tentative="1">
      <w:start w:val="1"/>
      <w:numFmt w:val="decimal"/>
      <w:lvlText w:val="%7."/>
      <w:lvlJc w:val="left"/>
      <w:pPr>
        <w:tabs>
          <w:tab w:val="num" w:pos="5040"/>
        </w:tabs>
        <w:ind w:left="5040" w:hanging="360"/>
      </w:pPr>
      <w:rPr>
        <w:rFonts w:cs="Times New Roman"/>
      </w:rPr>
    </w:lvl>
    <w:lvl w:ilvl="7" w:tplc="45040F9E" w:tentative="1">
      <w:start w:val="1"/>
      <w:numFmt w:val="lowerLetter"/>
      <w:lvlText w:val="%8."/>
      <w:lvlJc w:val="left"/>
      <w:pPr>
        <w:tabs>
          <w:tab w:val="num" w:pos="5760"/>
        </w:tabs>
        <w:ind w:left="5760" w:hanging="360"/>
      </w:pPr>
      <w:rPr>
        <w:rFonts w:cs="Times New Roman"/>
      </w:rPr>
    </w:lvl>
    <w:lvl w:ilvl="8" w:tplc="5BB0C980" w:tentative="1">
      <w:start w:val="1"/>
      <w:numFmt w:val="lowerRoman"/>
      <w:lvlText w:val="%9."/>
      <w:lvlJc w:val="right"/>
      <w:pPr>
        <w:tabs>
          <w:tab w:val="num" w:pos="6480"/>
        </w:tabs>
        <w:ind w:left="6480" w:hanging="180"/>
      </w:pPr>
      <w:rPr>
        <w:rFonts w:cs="Times New Roman"/>
      </w:rPr>
    </w:lvl>
  </w:abstractNum>
  <w:abstractNum w:abstractNumId="21" w15:restartNumberingAfterBreak="0">
    <w:nsid w:val="203D6DCB"/>
    <w:multiLevelType w:val="multilevel"/>
    <w:tmpl w:val="19C28B1A"/>
    <w:lvl w:ilvl="0">
      <w:start w:val="1"/>
      <w:numFmt w:val="decimal"/>
      <w:lvlText w:val="%1."/>
      <w:lvlJc w:val="left"/>
      <w:pPr>
        <w:tabs>
          <w:tab w:val="num" w:pos="360"/>
        </w:tabs>
        <w:ind w:left="360" w:hanging="360"/>
      </w:pPr>
      <w:rPr>
        <w:rFonts w:asciiTheme="majorHAnsi" w:hAnsiTheme="majorHAnsi" w:cs="Arial" w:hint="default"/>
        <w:b w:val="0"/>
        <w:bCs/>
        <w:sz w:val="20"/>
        <w:szCs w:val="20"/>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lowerLetter"/>
      <w:lvlText w:val="%4."/>
      <w:lvlJc w:val="left"/>
      <w:pPr>
        <w:tabs>
          <w:tab w:val="num" w:pos="1728"/>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22" w15:restartNumberingAfterBreak="0">
    <w:nsid w:val="235772D1"/>
    <w:multiLevelType w:val="multilevel"/>
    <w:tmpl w:val="26AE5832"/>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3F110AB"/>
    <w:multiLevelType w:val="hybridMultilevel"/>
    <w:tmpl w:val="672C8B10"/>
    <w:lvl w:ilvl="0" w:tplc="041B0001">
      <w:start w:val="1"/>
      <w:numFmt w:val="bullet"/>
      <w:lvlText w:val=""/>
      <w:lvlJc w:val="left"/>
      <w:pPr>
        <w:ind w:left="1211" w:hanging="360"/>
      </w:pPr>
      <w:rPr>
        <w:rFonts w:ascii="Symbol" w:hAnsi="Symbol" w:hint="default"/>
      </w:rPr>
    </w:lvl>
    <w:lvl w:ilvl="1" w:tplc="041B0003" w:tentative="1">
      <w:start w:val="1"/>
      <w:numFmt w:val="bullet"/>
      <w:lvlText w:val="o"/>
      <w:lvlJc w:val="left"/>
      <w:pPr>
        <w:ind w:left="1931" w:hanging="360"/>
      </w:pPr>
      <w:rPr>
        <w:rFonts w:ascii="Courier New" w:hAnsi="Courier New" w:cs="Courier New" w:hint="default"/>
      </w:rPr>
    </w:lvl>
    <w:lvl w:ilvl="2" w:tplc="041B0005" w:tentative="1">
      <w:start w:val="1"/>
      <w:numFmt w:val="bullet"/>
      <w:lvlText w:val=""/>
      <w:lvlJc w:val="left"/>
      <w:pPr>
        <w:ind w:left="2651" w:hanging="360"/>
      </w:pPr>
      <w:rPr>
        <w:rFonts w:ascii="Wingdings" w:hAnsi="Wingdings" w:hint="default"/>
      </w:rPr>
    </w:lvl>
    <w:lvl w:ilvl="3" w:tplc="041B0001" w:tentative="1">
      <w:start w:val="1"/>
      <w:numFmt w:val="bullet"/>
      <w:lvlText w:val=""/>
      <w:lvlJc w:val="left"/>
      <w:pPr>
        <w:ind w:left="3371" w:hanging="360"/>
      </w:pPr>
      <w:rPr>
        <w:rFonts w:ascii="Symbol" w:hAnsi="Symbol" w:hint="default"/>
      </w:rPr>
    </w:lvl>
    <w:lvl w:ilvl="4" w:tplc="041B0003" w:tentative="1">
      <w:start w:val="1"/>
      <w:numFmt w:val="bullet"/>
      <w:lvlText w:val="o"/>
      <w:lvlJc w:val="left"/>
      <w:pPr>
        <w:ind w:left="4091" w:hanging="360"/>
      </w:pPr>
      <w:rPr>
        <w:rFonts w:ascii="Courier New" w:hAnsi="Courier New" w:cs="Courier New" w:hint="default"/>
      </w:rPr>
    </w:lvl>
    <w:lvl w:ilvl="5" w:tplc="041B0005" w:tentative="1">
      <w:start w:val="1"/>
      <w:numFmt w:val="bullet"/>
      <w:lvlText w:val=""/>
      <w:lvlJc w:val="left"/>
      <w:pPr>
        <w:ind w:left="4811" w:hanging="360"/>
      </w:pPr>
      <w:rPr>
        <w:rFonts w:ascii="Wingdings" w:hAnsi="Wingdings" w:hint="default"/>
      </w:rPr>
    </w:lvl>
    <w:lvl w:ilvl="6" w:tplc="041B0001" w:tentative="1">
      <w:start w:val="1"/>
      <w:numFmt w:val="bullet"/>
      <w:lvlText w:val=""/>
      <w:lvlJc w:val="left"/>
      <w:pPr>
        <w:ind w:left="5531" w:hanging="360"/>
      </w:pPr>
      <w:rPr>
        <w:rFonts w:ascii="Symbol" w:hAnsi="Symbol" w:hint="default"/>
      </w:rPr>
    </w:lvl>
    <w:lvl w:ilvl="7" w:tplc="041B0003" w:tentative="1">
      <w:start w:val="1"/>
      <w:numFmt w:val="bullet"/>
      <w:lvlText w:val="o"/>
      <w:lvlJc w:val="left"/>
      <w:pPr>
        <w:ind w:left="6251" w:hanging="360"/>
      </w:pPr>
      <w:rPr>
        <w:rFonts w:ascii="Courier New" w:hAnsi="Courier New" w:cs="Courier New" w:hint="default"/>
      </w:rPr>
    </w:lvl>
    <w:lvl w:ilvl="8" w:tplc="041B0005" w:tentative="1">
      <w:start w:val="1"/>
      <w:numFmt w:val="bullet"/>
      <w:lvlText w:val=""/>
      <w:lvlJc w:val="left"/>
      <w:pPr>
        <w:ind w:left="6971" w:hanging="360"/>
      </w:pPr>
      <w:rPr>
        <w:rFonts w:ascii="Wingdings" w:hAnsi="Wingdings" w:hint="default"/>
      </w:rPr>
    </w:lvl>
  </w:abstractNum>
  <w:abstractNum w:abstractNumId="24" w15:restartNumberingAfterBreak="0">
    <w:nsid w:val="24080B20"/>
    <w:multiLevelType w:val="multilevel"/>
    <w:tmpl w:val="F52C1E4A"/>
    <w:lvl w:ilvl="0">
      <w:start w:val="15"/>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25" w15:restartNumberingAfterBreak="0">
    <w:nsid w:val="25334FEB"/>
    <w:multiLevelType w:val="multilevel"/>
    <w:tmpl w:val="542E02C0"/>
    <w:lvl w:ilvl="0">
      <w:start w:val="3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9B52CF3"/>
    <w:multiLevelType w:val="hybridMultilevel"/>
    <w:tmpl w:val="9FCA7E3C"/>
    <w:lvl w:ilvl="0" w:tplc="041B0011">
      <w:start w:val="1"/>
      <w:numFmt w:val="decimal"/>
      <w:lvlText w:val="%1)"/>
      <w:lvlJc w:val="left"/>
      <w:pPr>
        <w:ind w:left="720" w:hanging="360"/>
      </w:pPr>
      <w:rPr>
        <w:rFonts w:hint="default"/>
      </w:rPr>
    </w:lvl>
    <w:lvl w:ilvl="1" w:tplc="23026EDC">
      <w:numFmt w:val="bullet"/>
      <w:lvlText w:val="–"/>
      <w:lvlJc w:val="left"/>
      <w:pPr>
        <w:ind w:left="1440" w:hanging="360"/>
      </w:pPr>
      <w:rPr>
        <w:rFonts w:ascii="Cambria" w:eastAsia="SimSun" w:hAnsi="Cambria" w:cs="Aria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29CA54D4"/>
    <w:multiLevelType w:val="hybridMultilevel"/>
    <w:tmpl w:val="9CFABDD2"/>
    <w:lvl w:ilvl="0" w:tplc="A664CBB2">
      <w:start w:val="1"/>
      <w:numFmt w:val="upperLetter"/>
      <w:lvlText w:val="%1-"/>
      <w:lvlJc w:val="left"/>
      <w:pPr>
        <w:ind w:left="720" w:hanging="360"/>
      </w:pPr>
      <w:rPr>
        <w:rFonts w:hint="default"/>
        <w:b/>
        <w:bCs/>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2FE939B6"/>
    <w:multiLevelType w:val="multilevel"/>
    <w:tmpl w:val="0504B274"/>
    <w:lvl w:ilvl="0">
      <w:start w:val="55"/>
      <w:numFmt w:val="decimal"/>
      <w:lvlText w:val="%1"/>
      <w:lvlJc w:val="left"/>
      <w:pPr>
        <w:ind w:left="720" w:hanging="360"/>
      </w:pPr>
      <w:rPr>
        <w:rFonts w:hint="default"/>
      </w:rPr>
    </w:lvl>
    <w:lvl w:ilvl="1">
      <w:start w:val="1"/>
      <w:numFmt w:val="decimal"/>
      <w:isLgl/>
      <w:lvlText w:val="%1.%2"/>
      <w:lvlJc w:val="left"/>
      <w:pPr>
        <w:ind w:left="948" w:hanging="58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30BD7325"/>
    <w:multiLevelType w:val="hybridMultilevel"/>
    <w:tmpl w:val="9CFABDD2"/>
    <w:lvl w:ilvl="0" w:tplc="A664CBB2">
      <w:start w:val="1"/>
      <w:numFmt w:val="upperLetter"/>
      <w:lvlText w:val="%1-"/>
      <w:lvlJc w:val="left"/>
      <w:pPr>
        <w:ind w:left="720" w:hanging="360"/>
      </w:pPr>
      <w:rPr>
        <w:rFonts w:hint="default"/>
        <w:b/>
        <w:bCs/>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325526AB"/>
    <w:multiLevelType w:val="multilevel"/>
    <w:tmpl w:val="6FF21B5C"/>
    <w:lvl w:ilvl="0">
      <w:start w:val="10"/>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1" w15:restartNumberingAfterBreak="0">
    <w:nsid w:val="32D85842"/>
    <w:multiLevelType w:val="hybridMultilevel"/>
    <w:tmpl w:val="219A915C"/>
    <w:lvl w:ilvl="0" w:tplc="EF54311C">
      <w:numFmt w:val="bullet"/>
      <w:lvlText w:val="-"/>
      <w:lvlJc w:val="left"/>
      <w:pPr>
        <w:ind w:left="1287" w:hanging="360"/>
      </w:pPr>
      <w:rPr>
        <w:rFonts w:ascii="Arial" w:eastAsia="Times New Roman" w:hAnsi="Arial" w:cs="Arial" w:hint="default"/>
      </w:rPr>
    </w:lvl>
    <w:lvl w:ilvl="1" w:tplc="A6B4C77C">
      <w:numFmt w:val="bullet"/>
      <w:lvlText w:val="-"/>
      <w:lvlJc w:val="left"/>
      <w:pPr>
        <w:ind w:left="2007" w:hanging="360"/>
      </w:pPr>
      <w:rPr>
        <w:rFonts w:ascii="Times New Roman" w:eastAsia="Times New Roman" w:hAnsi="Times New Roman" w:cs="Times New Roman"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2" w15:restartNumberingAfterBreak="0">
    <w:nsid w:val="34B07901"/>
    <w:multiLevelType w:val="hybridMultilevel"/>
    <w:tmpl w:val="EC4CE906"/>
    <w:lvl w:ilvl="0" w:tplc="4842914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3" w15:restartNumberingAfterBreak="0">
    <w:nsid w:val="34FB4E76"/>
    <w:multiLevelType w:val="hybridMultilevel"/>
    <w:tmpl w:val="846C9A5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35193AD7"/>
    <w:multiLevelType w:val="hybridMultilevel"/>
    <w:tmpl w:val="9814D252"/>
    <w:lvl w:ilvl="0" w:tplc="041B0017">
      <w:start w:val="4"/>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35473272"/>
    <w:multiLevelType w:val="multilevel"/>
    <w:tmpl w:val="15AA8238"/>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36AA6918"/>
    <w:multiLevelType w:val="hybridMultilevel"/>
    <w:tmpl w:val="812C04B4"/>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39A663C0"/>
    <w:multiLevelType w:val="multilevel"/>
    <w:tmpl w:val="E33E8666"/>
    <w:lvl w:ilvl="0">
      <w:start w:val="1"/>
      <w:numFmt w:val="decimal"/>
      <w:lvlText w:val="%1."/>
      <w:lvlJc w:val="left"/>
      <w:pPr>
        <w:tabs>
          <w:tab w:val="num" w:pos="1000"/>
        </w:tabs>
        <w:ind w:left="1000" w:hanging="432"/>
      </w:pPr>
      <w:rPr>
        <w:rFonts w:asciiTheme="majorHAnsi" w:hAnsiTheme="majorHAnsi" w:cs="Arial" w:hint="default"/>
        <w:b/>
        <w:bCs w:val="0"/>
        <w:color w:val="auto"/>
        <w:sz w:val="20"/>
        <w:szCs w:val="20"/>
      </w:rPr>
    </w:lvl>
    <w:lvl w:ilvl="1">
      <w:start w:val="1"/>
      <w:numFmt w:val="decimal"/>
      <w:lvlText w:val="2.%2"/>
      <w:lvlJc w:val="left"/>
      <w:pPr>
        <w:tabs>
          <w:tab w:val="num" w:pos="576"/>
        </w:tabs>
        <w:ind w:left="576" w:hanging="576"/>
      </w:pPr>
      <w:rPr>
        <w:rFonts w:asciiTheme="majorHAnsi" w:hAnsiTheme="majorHAnsi" w:cs="Arial" w:hint="default"/>
        <w:b w:val="0"/>
        <w:bCs w:val="0"/>
        <w:i w:val="0"/>
        <w:iCs w:val="0"/>
        <w:color w:val="auto"/>
        <w:sz w:val="20"/>
        <w:szCs w:val="20"/>
      </w:rPr>
    </w:lvl>
    <w:lvl w:ilvl="2">
      <w:start w:val="1"/>
      <w:numFmt w:val="decimal"/>
      <w:lvlText w:val="5.%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8" w15:restartNumberingAfterBreak="0">
    <w:nsid w:val="3A7B3FE4"/>
    <w:multiLevelType w:val="multilevel"/>
    <w:tmpl w:val="19C28B1A"/>
    <w:lvl w:ilvl="0">
      <w:start w:val="1"/>
      <w:numFmt w:val="decimal"/>
      <w:lvlText w:val="%1."/>
      <w:lvlJc w:val="left"/>
      <w:pPr>
        <w:tabs>
          <w:tab w:val="num" w:pos="360"/>
        </w:tabs>
        <w:ind w:left="360" w:hanging="360"/>
      </w:pPr>
      <w:rPr>
        <w:rFonts w:asciiTheme="majorHAnsi" w:hAnsiTheme="majorHAnsi" w:cs="Arial" w:hint="default"/>
        <w:b w:val="0"/>
        <w:bCs/>
        <w:sz w:val="20"/>
        <w:szCs w:val="20"/>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lowerLetter"/>
      <w:lvlText w:val="%4."/>
      <w:lvlJc w:val="left"/>
      <w:pPr>
        <w:tabs>
          <w:tab w:val="num" w:pos="1728"/>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39" w15:restartNumberingAfterBreak="0">
    <w:nsid w:val="3B84667F"/>
    <w:multiLevelType w:val="multilevel"/>
    <w:tmpl w:val="88EA167E"/>
    <w:lvl w:ilvl="0">
      <w:start w:val="17"/>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280"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0" w15:restartNumberingAfterBreak="0">
    <w:nsid w:val="3B9B5C47"/>
    <w:multiLevelType w:val="multilevel"/>
    <w:tmpl w:val="C1AA4C8C"/>
    <w:lvl w:ilvl="0">
      <w:start w:val="39"/>
      <w:numFmt w:val="decimal"/>
      <w:lvlText w:val="%1"/>
      <w:lvlJc w:val="left"/>
      <w:pPr>
        <w:ind w:left="372" w:hanging="372"/>
      </w:pPr>
      <w:rPr>
        <w:rFonts w:hint="default"/>
      </w:rPr>
    </w:lvl>
    <w:lvl w:ilvl="1">
      <w:start w:val="1"/>
      <w:numFmt w:val="decimal"/>
      <w:lvlText w:val="%1.%2"/>
      <w:lvlJc w:val="left"/>
      <w:pPr>
        <w:ind w:left="911" w:hanging="372"/>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1" w15:restartNumberingAfterBreak="0">
    <w:nsid w:val="3CA674E5"/>
    <w:multiLevelType w:val="multilevel"/>
    <w:tmpl w:val="74B0F892"/>
    <w:lvl w:ilvl="0">
      <w:start w:val="25"/>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2" w15:restartNumberingAfterBreak="0">
    <w:nsid w:val="42493E28"/>
    <w:multiLevelType w:val="multilevel"/>
    <w:tmpl w:val="D4461542"/>
    <w:lvl w:ilvl="0">
      <w:start w:val="50"/>
      <w:numFmt w:val="decimal"/>
      <w:lvlText w:val="%1."/>
      <w:lvlJc w:val="left"/>
      <w:pPr>
        <w:ind w:left="720" w:hanging="360"/>
      </w:pPr>
      <w:rPr>
        <w:rFonts w:hint="default"/>
      </w:rPr>
    </w:lvl>
    <w:lvl w:ilvl="1">
      <w:start w:val="3"/>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42A74456"/>
    <w:multiLevelType w:val="hybridMultilevel"/>
    <w:tmpl w:val="ACC807EC"/>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4" w15:restartNumberingAfterBreak="0">
    <w:nsid w:val="42E747C5"/>
    <w:multiLevelType w:val="multilevel"/>
    <w:tmpl w:val="D46CB064"/>
    <w:lvl w:ilvl="0">
      <w:start w:val="1"/>
      <w:numFmt w:val="decimal"/>
      <w:pStyle w:val="normalL4"/>
      <w:lvlText w:val="%1"/>
      <w:lvlJc w:val="left"/>
      <w:pPr>
        <w:tabs>
          <w:tab w:val="num" w:pos="360"/>
        </w:tabs>
        <w:ind w:left="360" w:hanging="360"/>
      </w:pPr>
      <w:rPr>
        <w:rFonts w:eastAsia="Times New Roman" w:hint="default"/>
      </w:rPr>
    </w:lvl>
    <w:lvl w:ilvl="1">
      <w:start w:val="1"/>
      <w:numFmt w:val="decimal"/>
      <w:lvlText w:val="%1.%2"/>
      <w:lvlJc w:val="left"/>
      <w:pPr>
        <w:tabs>
          <w:tab w:val="num" w:pos="720"/>
        </w:tabs>
        <w:ind w:left="720" w:hanging="360"/>
      </w:pPr>
      <w:rPr>
        <w:rFonts w:eastAsia="Times New Roman" w:hint="default"/>
      </w:rPr>
    </w:lvl>
    <w:lvl w:ilvl="2">
      <w:start w:val="1"/>
      <w:numFmt w:val="bullet"/>
      <w:pStyle w:val="normalL4"/>
      <w:lvlText w:val=""/>
      <w:lvlJc w:val="left"/>
      <w:pPr>
        <w:tabs>
          <w:tab w:val="num" w:pos="1004"/>
        </w:tabs>
        <w:ind w:left="1004" w:hanging="720"/>
      </w:pPr>
      <w:rPr>
        <w:rFonts w:ascii="Symbol" w:hAnsi="Symbol" w:hint="default"/>
      </w:rPr>
    </w:lvl>
    <w:lvl w:ilvl="3">
      <w:start w:val="1"/>
      <w:numFmt w:val="bullet"/>
      <w:lvlText w:val=""/>
      <w:lvlJc w:val="left"/>
      <w:pPr>
        <w:tabs>
          <w:tab w:val="num" w:pos="1800"/>
        </w:tabs>
        <w:ind w:left="1800" w:hanging="720"/>
      </w:pPr>
      <w:rPr>
        <w:rFonts w:ascii="Symbol" w:hAnsi="Symbol" w:hint="default"/>
      </w:rPr>
    </w:lvl>
    <w:lvl w:ilvl="4">
      <w:start w:val="1"/>
      <w:numFmt w:val="decimal"/>
      <w:lvlText w:val="%1.%2.%3.%4.%5"/>
      <w:lvlJc w:val="left"/>
      <w:pPr>
        <w:tabs>
          <w:tab w:val="num" w:pos="2520"/>
        </w:tabs>
        <w:ind w:left="2520" w:hanging="1080"/>
      </w:pPr>
      <w:rPr>
        <w:rFonts w:eastAsia="Times New Roman" w:hint="default"/>
      </w:rPr>
    </w:lvl>
    <w:lvl w:ilvl="5">
      <w:start w:val="1"/>
      <w:numFmt w:val="decimal"/>
      <w:lvlText w:val="%1.%2.%3.%4.%5.%6"/>
      <w:lvlJc w:val="left"/>
      <w:pPr>
        <w:tabs>
          <w:tab w:val="num" w:pos="2880"/>
        </w:tabs>
        <w:ind w:left="2880" w:hanging="1080"/>
      </w:pPr>
      <w:rPr>
        <w:rFonts w:eastAsia="Times New Roman" w:hint="default"/>
      </w:rPr>
    </w:lvl>
    <w:lvl w:ilvl="6">
      <w:start w:val="1"/>
      <w:numFmt w:val="decimal"/>
      <w:lvlText w:val="%1.%2.%3.%4.%5.%6.%7"/>
      <w:lvlJc w:val="left"/>
      <w:pPr>
        <w:tabs>
          <w:tab w:val="num" w:pos="3600"/>
        </w:tabs>
        <w:ind w:left="3600" w:hanging="1440"/>
      </w:pPr>
      <w:rPr>
        <w:rFonts w:eastAsia="Times New Roman" w:hint="default"/>
      </w:rPr>
    </w:lvl>
    <w:lvl w:ilvl="7">
      <w:start w:val="1"/>
      <w:numFmt w:val="decimal"/>
      <w:lvlText w:val="%1.%2.%3.%4.%5.%6.%7.%8"/>
      <w:lvlJc w:val="left"/>
      <w:pPr>
        <w:tabs>
          <w:tab w:val="num" w:pos="3960"/>
        </w:tabs>
        <w:ind w:left="3960" w:hanging="1440"/>
      </w:pPr>
      <w:rPr>
        <w:rFonts w:eastAsia="Times New Roman" w:hint="default"/>
      </w:rPr>
    </w:lvl>
    <w:lvl w:ilvl="8">
      <w:start w:val="1"/>
      <w:numFmt w:val="decimal"/>
      <w:lvlText w:val="%1.%2.%3.%4.%5.%6.%7.%8.%9"/>
      <w:lvlJc w:val="left"/>
      <w:pPr>
        <w:tabs>
          <w:tab w:val="num" w:pos="4680"/>
        </w:tabs>
        <w:ind w:left="4680" w:hanging="1800"/>
      </w:pPr>
      <w:rPr>
        <w:rFonts w:eastAsia="Times New Roman" w:hint="default"/>
      </w:rPr>
    </w:lvl>
  </w:abstractNum>
  <w:abstractNum w:abstractNumId="45" w15:restartNumberingAfterBreak="0">
    <w:nsid w:val="447A466A"/>
    <w:multiLevelType w:val="multilevel"/>
    <w:tmpl w:val="3E9C4C94"/>
    <w:lvl w:ilvl="0">
      <w:start w:val="13"/>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6" w15:restartNumberingAfterBreak="0">
    <w:nsid w:val="458C47A5"/>
    <w:multiLevelType w:val="hybridMultilevel"/>
    <w:tmpl w:val="9C7E1F4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477E7165"/>
    <w:multiLevelType w:val="hybridMultilevel"/>
    <w:tmpl w:val="F4423608"/>
    <w:lvl w:ilvl="0" w:tplc="8958926A">
      <w:start w:val="1"/>
      <w:numFmt w:val="lowerLetter"/>
      <w:lvlText w:val="%1)"/>
      <w:lvlJc w:val="left"/>
      <w:pPr>
        <w:ind w:left="107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cs="Times New Roman" w:hint="default"/>
      </w:rPr>
    </w:lvl>
    <w:lvl w:ilvl="1">
      <w:start w:val="1"/>
      <w:numFmt w:val="decimal"/>
      <w:pStyle w:val="CCSnormlny"/>
      <w:lvlText w:val="%1.%2"/>
      <w:lvlJc w:val="left"/>
      <w:pPr>
        <w:tabs>
          <w:tab w:val="num" w:pos="576"/>
        </w:tabs>
        <w:ind w:left="576" w:hanging="576"/>
      </w:pPr>
      <w:rPr>
        <w:rFonts w:cs="Times New Roman"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4"/>
        <w:szCs w:val="24"/>
        <w:u w:val="none"/>
        <w:vertAlign w:val="baseline"/>
      </w:rPr>
    </w:lvl>
    <w:lvl w:ilvl="3">
      <w:start w:val="1"/>
      <w:numFmt w:val="decimal"/>
      <w:lvlText w:val="%1.%2.%3.%4"/>
      <w:lvlJc w:val="left"/>
      <w:pPr>
        <w:tabs>
          <w:tab w:val="num" w:pos="864"/>
        </w:tabs>
        <w:ind w:left="864" w:hanging="864"/>
      </w:pPr>
      <w:rPr>
        <w:rFonts w:cs="Times New Roman" w:hint="default"/>
        <w:b w:val="0"/>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9" w15:restartNumberingAfterBreak="0">
    <w:nsid w:val="47B350AA"/>
    <w:multiLevelType w:val="hybridMultilevel"/>
    <w:tmpl w:val="A95CBCB0"/>
    <w:lvl w:ilvl="0" w:tplc="EF54311C">
      <w:numFmt w:val="bullet"/>
      <w:lvlText w:val="-"/>
      <w:lvlJc w:val="left"/>
      <w:pPr>
        <w:ind w:left="720" w:hanging="360"/>
      </w:pPr>
      <w:rPr>
        <w:rFonts w:ascii="Arial" w:eastAsia="Times New Roman" w:hAnsi="Arial" w:cs="Aria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0" w15:restartNumberingAfterBreak="0">
    <w:nsid w:val="48A94FC2"/>
    <w:multiLevelType w:val="multilevel"/>
    <w:tmpl w:val="0F7A2E70"/>
    <w:lvl w:ilvl="0">
      <w:start w:val="2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4D1031F9"/>
    <w:multiLevelType w:val="multilevel"/>
    <w:tmpl w:val="98C4FEEC"/>
    <w:lvl w:ilvl="0">
      <w:start w:val="37"/>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4DDB16AC"/>
    <w:multiLevelType w:val="hybridMultilevel"/>
    <w:tmpl w:val="A9BC1DF6"/>
    <w:lvl w:ilvl="0" w:tplc="C8642174">
      <w:numFmt w:val="bullet"/>
      <w:lvlText w:val="-"/>
      <w:lvlJc w:val="left"/>
      <w:pPr>
        <w:ind w:left="720" w:hanging="360"/>
      </w:pPr>
      <w:rPr>
        <w:rFonts w:ascii="Cambria" w:eastAsiaTheme="minorHAnsi" w:hAnsi="Cambria"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3" w15:restartNumberingAfterBreak="0">
    <w:nsid w:val="4F7E4A0E"/>
    <w:multiLevelType w:val="multilevel"/>
    <w:tmpl w:val="907A1566"/>
    <w:lvl w:ilvl="0">
      <w:numFmt w:val="bullet"/>
      <w:lvlText w:val="-"/>
      <w:lvlJc w:val="left"/>
      <w:pPr>
        <w:ind w:left="1636" w:hanging="360"/>
      </w:pPr>
      <w:rPr>
        <w:rFonts w:ascii="Arial" w:eastAsia="Calibri" w:hAnsi="Arial" w:cs="Arial"/>
      </w:rPr>
    </w:lvl>
    <w:lvl w:ilvl="1">
      <w:numFmt w:val="bullet"/>
      <w:lvlText w:val="o"/>
      <w:lvlJc w:val="left"/>
      <w:pPr>
        <w:ind w:left="2356" w:hanging="360"/>
      </w:pPr>
      <w:rPr>
        <w:rFonts w:ascii="Courier New" w:hAnsi="Courier New" w:cs="Courier New"/>
      </w:rPr>
    </w:lvl>
    <w:lvl w:ilvl="2">
      <w:numFmt w:val="bullet"/>
      <w:lvlText w:val=""/>
      <w:lvlJc w:val="left"/>
      <w:pPr>
        <w:ind w:left="3076" w:hanging="360"/>
      </w:pPr>
      <w:rPr>
        <w:rFonts w:ascii="Wingdings" w:hAnsi="Wingdings"/>
      </w:rPr>
    </w:lvl>
    <w:lvl w:ilvl="3">
      <w:numFmt w:val="bullet"/>
      <w:lvlText w:val=""/>
      <w:lvlJc w:val="left"/>
      <w:pPr>
        <w:ind w:left="3796" w:hanging="360"/>
      </w:pPr>
      <w:rPr>
        <w:rFonts w:ascii="Symbol" w:hAnsi="Symbol"/>
      </w:rPr>
    </w:lvl>
    <w:lvl w:ilvl="4">
      <w:numFmt w:val="bullet"/>
      <w:lvlText w:val="o"/>
      <w:lvlJc w:val="left"/>
      <w:pPr>
        <w:ind w:left="4516" w:hanging="360"/>
      </w:pPr>
      <w:rPr>
        <w:rFonts w:ascii="Courier New" w:hAnsi="Courier New" w:cs="Courier New"/>
      </w:rPr>
    </w:lvl>
    <w:lvl w:ilvl="5">
      <w:numFmt w:val="bullet"/>
      <w:lvlText w:val=""/>
      <w:lvlJc w:val="left"/>
      <w:pPr>
        <w:ind w:left="5236" w:hanging="360"/>
      </w:pPr>
      <w:rPr>
        <w:rFonts w:ascii="Wingdings" w:hAnsi="Wingdings"/>
      </w:rPr>
    </w:lvl>
    <w:lvl w:ilvl="6">
      <w:numFmt w:val="bullet"/>
      <w:lvlText w:val=""/>
      <w:lvlJc w:val="left"/>
      <w:pPr>
        <w:ind w:left="5956" w:hanging="360"/>
      </w:pPr>
      <w:rPr>
        <w:rFonts w:ascii="Symbol" w:hAnsi="Symbol"/>
      </w:rPr>
    </w:lvl>
    <w:lvl w:ilvl="7">
      <w:numFmt w:val="bullet"/>
      <w:lvlText w:val="o"/>
      <w:lvlJc w:val="left"/>
      <w:pPr>
        <w:ind w:left="6676" w:hanging="360"/>
      </w:pPr>
      <w:rPr>
        <w:rFonts w:ascii="Courier New" w:hAnsi="Courier New" w:cs="Courier New"/>
      </w:rPr>
    </w:lvl>
    <w:lvl w:ilvl="8">
      <w:numFmt w:val="bullet"/>
      <w:lvlText w:val=""/>
      <w:lvlJc w:val="left"/>
      <w:pPr>
        <w:ind w:left="7396" w:hanging="360"/>
      </w:pPr>
      <w:rPr>
        <w:rFonts w:ascii="Wingdings" w:hAnsi="Wingdings"/>
      </w:rPr>
    </w:lvl>
  </w:abstractNum>
  <w:abstractNum w:abstractNumId="54" w15:restartNumberingAfterBreak="0">
    <w:nsid w:val="4F9377F1"/>
    <w:multiLevelType w:val="hybridMultilevel"/>
    <w:tmpl w:val="5C34C7E8"/>
    <w:lvl w:ilvl="0" w:tplc="B3928706">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55" w15:restartNumberingAfterBreak="0">
    <w:nsid w:val="50577188"/>
    <w:multiLevelType w:val="hybridMultilevel"/>
    <w:tmpl w:val="2522FBF2"/>
    <w:lvl w:ilvl="0" w:tplc="D3B2D990">
      <w:start w:val="43"/>
      <w:numFmt w:val="decimal"/>
      <w:lvlText w:val="%1"/>
      <w:lvlJc w:val="left"/>
      <w:pPr>
        <w:ind w:left="720" w:hanging="360"/>
      </w:pPr>
      <w:rPr>
        <w:rFonts w:hint="default"/>
      </w:rPr>
    </w:lvl>
    <w:lvl w:ilvl="1" w:tplc="041B0019">
      <w:start w:val="1"/>
      <w:numFmt w:val="lowerLetter"/>
      <w:lvlText w:val="%2."/>
      <w:lvlJc w:val="left"/>
      <w:pPr>
        <w:ind w:left="502"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5202643C"/>
    <w:multiLevelType w:val="hybridMultilevel"/>
    <w:tmpl w:val="F4D4012E"/>
    <w:lvl w:ilvl="0" w:tplc="A8F2F030">
      <w:start w:val="1"/>
      <w:numFmt w:val="upperLetter"/>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52CE72CB"/>
    <w:multiLevelType w:val="multilevel"/>
    <w:tmpl w:val="6E36935E"/>
    <w:lvl w:ilvl="0">
      <w:start w:val="16"/>
      <w:numFmt w:val="decimal"/>
      <w:lvlText w:val="%1"/>
      <w:lvlJc w:val="left"/>
      <w:pPr>
        <w:ind w:left="1226" w:hanging="375"/>
      </w:pPr>
      <w:rPr>
        <w:rFonts w:hint="default"/>
      </w:rPr>
    </w:lvl>
    <w:lvl w:ilvl="1">
      <w:start w:val="1"/>
      <w:numFmt w:val="decimal"/>
      <w:lvlText w:val="%1.%2"/>
      <w:lvlJc w:val="left"/>
      <w:pPr>
        <w:ind w:left="375" w:hanging="375"/>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2138"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539C3FB5"/>
    <w:multiLevelType w:val="hybridMultilevel"/>
    <w:tmpl w:val="F4D4012E"/>
    <w:lvl w:ilvl="0" w:tplc="A8F2F030">
      <w:start w:val="1"/>
      <w:numFmt w:val="upperLetter"/>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54EA6E02"/>
    <w:multiLevelType w:val="multilevel"/>
    <w:tmpl w:val="1D023AB0"/>
    <w:lvl w:ilvl="0">
      <w:start w:val="37"/>
      <w:numFmt w:val="decimal"/>
      <w:lvlText w:val="%1"/>
      <w:lvlJc w:val="left"/>
      <w:pPr>
        <w:ind w:left="375" w:hanging="375"/>
      </w:pPr>
      <w:rPr>
        <w:rFonts w:hint="default"/>
      </w:rPr>
    </w:lvl>
    <w:lvl w:ilvl="1">
      <w:start w:val="1"/>
      <w:numFmt w:val="decimal"/>
      <w:lvlText w:val="%1.%2"/>
      <w:lvlJc w:val="left"/>
      <w:pPr>
        <w:ind w:left="779" w:hanging="375"/>
      </w:pPr>
      <w:rPr>
        <w:rFonts w:hint="default"/>
      </w:rPr>
    </w:lvl>
    <w:lvl w:ilvl="2">
      <w:start w:val="1"/>
      <w:numFmt w:val="decimal"/>
      <w:lvlText w:val="%1.%2.%3"/>
      <w:lvlJc w:val="left"/>
      <w:pPr>
        <w:ind w:left="1528" w:hanging="720"/>
      </w:pPr>
      <w:rPr>
        <w:rFonts w:hint="default"/>
      </w:rPr>
    </w:lvl>
    <w:lvl w:ilvl="3">
      <w:start w:val="1"/>
      <w:numFmt w:val="decimal"/>
      <w:lvlText w:val="%1.%2.%3.%4"/>
      <w:lvlJc w:val="left"/>
      <w:pPr>
        <w:ind w:left="1932" w:hanging="720"/>
      </w:pPr>
      <w:rPr>
        <w:rFonts w:hint="default"/>
      </w:rPr>
    </w:lvl>
    <w:lvl w:ilvl="4">
      <w:start w:val="1"/>
      <w:numFmt w:val="decimal"/>
      <w:lvlText w:val="%1.%2.%3.%4.%5"/>
      <w:lvlJc w:val="left"/>
      <w:pPr>
        <w:ind w:left="2696" w:hanging="1080"/>
      </w:pPr>
      <w:rPr>
        <w:rFonts w:hint="default"/>
      </w:rPr>
    </w:lvl>
    <w:lvl w:ilvl="5">
      <w:start w:val="1"/>
      <w:numFmt w:val="decimal"/>
      <w:lvlText w:val="%1.%2.%3.%4.%5.%6"/>
      <w:lvlJc w:val="left"/>
      <w:pPr>
        <w:ind w:left="3100" w:hanging="1080"/>
      </w:pPr>
      <w:rPr>
        <w:rFonts w:hint="default"/>
      </w:rPr>
    </w:lvl>
    <w:lvl w:ilvl="6">
      <w:start w:val="1"/>
      <w:numFmt w:val="decimal"/>
      <w:lvlText w:val="%1.%2.%3.%4.%5.%6.%7"/>
      <w:lvlJc w:val="left"/>
      <w:pPr>
        <w:ind w:left="3864" w:hanging="1440"/>
      </w:pPr>
      <w:rPr>
        <w:rFonts w:hint="default"/>
      </w:rPr>
    </w:lvl>
    <w:lvl w:ilvl="7">
      <w:start w:val="1"/>
      <w:numFmt w:val="decimal"/>
      <w:lvlText w:val="%1.%2.%3.%4.%5.%6.%7.%8"/>
      <w:lvlJc w:val="left"/>
      <w:pPr>
        <w:ind w:left="4268" w:hanging="1440"/>
      </w:pPr>
      <w:rPr>
        <w:rFonts w:hint="default"/>
      </w:rPr>
    </w:lvl>
    <w:lvl w:ilvl="8">
      <w:start w:val="1"/>
      <w:numFmt w:val="decimal"/>
      <w:lvlText w:val="%1.%2.%3.%4.%5.%6.%7.%8.%9"/>
      <w:lvlJc w:val="left"/>
      <w:pPr>
        <w:ind w:left="5032" w:hanging="1800"/>
      </w:pPr>
      <w:rPr>
        <w:rFonts w:hint="default"/>
      </w:rPr>
    </w:lvl>
  </w:abstractNum>
  <w:abstractNum w:abstractNumId="60" w15:restartNumberingAfterBreak="0">
    <w:nsid w:val="575C19C9"/>
    <w:multiLevelType w:val="hybridMultilevel"/>
    <w:tmpl w:val="77D23E9E"/>
    <w:lvl w:ilvl="0" w:tplc="04090001">
      <w:start w:val="1"/>
      <w:numFmt w:val="bullet"/>
      <w:lvlText w:val=""/>
      <w:lvlJc w:val="left"/>
      <w:pPr>
        <w:tabs>
          <w:tab w:val="num" w:pos="360"/>
        </w:tabs>
        <w:ind w:left="360" w:hanging="360"/>
      </w:pPr>
      <w:rPr>
        <w:rFonts w:ascii="Symbol" w:hAnsi="Symbol" w:hint="default"/>
      </w:rPr>
    </w:lvl>
    <w:lvl w:ilvl="1" w:tplc="BF661BE2">
      <w:start w:val="1"/>
      <w:numFmt w:val="none"/>
      <w:lvlText w:val="1."/>
      <w:lvlJc w:val="left"/>
      <w:pPr>
        <w:tabs>
          <w:tab w:val="num" w:pos="2340"/>
        </w:tabs>
        <w:ind w:left="2340" w:hanging="360"/>
      </w:pPr>
      <w:rPr>
        <w:rFonts w:ascii="Times New Roman" w:hAnsi="Times New Roman" w:cs="Times New Roman" w:hint="default"/>
        <w:b/>
        <w:i w:val="0"/>
        <w:sz w:val="24"/>
      </w:rPr>
    </w:lvl>
    <w:lvl w:ilvl="2" w:tplc="9BA0DD60">
      <w:start w:val="1"/>
      <w:numFmt w:val="decimal"/>
      <w:lvlText w:val="%3."/>
      <w:lvlJc w:val="left"/>
      <w:pPr>
        <w:tabs>
          <w:tab w:val="num" w:pos="3060"/>
        </w:tabs>
        <w:ind w:left="3060" w:hanging="360"/>
      </w:pPr>
    </w:lvl>
    <w:lvl w:ilvl="3" w:tplc="04090001">
      <w:start w:val="1"/>
      <w:numFmt w:val="bullet"/>
      <w:lvlText w:val=""/>
      <w:lvlJc w:val="left"/>
      <w:pPr>
        <w:tabs>
          <w:tab w:val="num" w:pos="3780"/>
        </w:tabs>
        <w:ind w:left="3780" w:hanging="360"/>
      </w:pPr>
      <w:rPr>
        <w:rFonts w:ascii="Symbol" w:hAnsi="Symbol" w:hint="default"/>
      </w:rPr>
    </w:lvl>
    <w:lvl w:ilvl="4" w:tplc="04090003">
      <w:start w:val="1"/>
      <w:numFmt w:val="bullet"/>
      <w:lvlText w:val="o"/>
      <w:lvlJc w:val="left"/>
      <w:pPr>
        <w:tabs>
          <w:tab w:val="num" w:pos="4500"/>
        </w:tabs>
        <w:ind w:left="4500" w:hanging="360"/>
      </w:pPr>
      <w:rPr>
        <w:rFonts w:ascii="Courier New" w:hAnsi="Courier New" w:cs="Times New Roman" w:hint="default"/>
      </w:rPr>
    </w:lvl>
    <w:lvl w:ilvl="5" w:tplc="04090005">
      <w:start w:val="1"/>
      <w:numFmt w:val="bullet"/>
      <w:lvlText w:val=""/>
      <w:lvlJc w:val="left"/>
      <w:pPr>
        <w:tabs>
          <w:tab w:val="num" w:pos="5220"/>
        </w:tabs>
        <w:ind w:left="5220" w:hanging="360"/>
      </w:pPr>
      <w:rPr>
        <w:rFonts w:ascii="Wingdings" w:hAnsi="Wingdings" w:hint="default"/>
      </w:rPr>
    </w:lvl>
    <w:lvl w:ilvl="6" w:tplc="04090001">
      <w:start w:val="1"/>
      <w:numFmt w:val="bullet"/>
      <w:lvlText w:val=""/>
      <w:lvlJc w:val="left"/>
      <w:pPr>
        <w:tabs>
          <w:tab w:val="num" w:pos="5940"/>
        </w:tabs>
        <w:ind w:left="5940" w:hanging="360"/>
      </w:pPr>
      <w:rPr>
        <w:rFonts w:ascii="Symbol" w:hAnsi="Symbol" w:hint="default"/>
      </w:rPr>
    </w:lvl>
    <w:lvl w:ilvl="7" w:tplc="04090003">
      <w:start w:val="1"/>
      <w:numFmt w:val="bullet"/>
      <w:lvlText w:val="o"/>
      <w:lvlJc w:val="left"/>
      <w:pPr>
        <w:tabs>
          <w:tab w:val="num" w:pos="6660"/>
        </w:tabs>
        <w:ind w:left="6660" w:hanging="360"/>
      </w:pPr>
      <w:rPr>
        <w:rFonts w:ascii="Courier New" w:hAnsi="Courier New" w:cs="Times New Roman" w:hint="default"/>
      </w:rPr>
    </w:lvl>
    <w:lvl w:ilvl="8" w:tplc="04090005">
      <w:start w:val="1"/>
      <w:numFmt w:val="bullet"/>
      <w:lvlText w:val=""/>
      <w:lvlJc w:val="left"/>
      <w:pPr>
        <w:tabs>
          <w:tab w:val="num" w:pos="7380"/>
        </w:tabs>
        <w:ind w:left="7380" w:hanging="360"/>
      </w:pPr>
      <w:rPr>
        <w:rFonts w:ascii="Wingdings" w:hAnsi="Wingdings" w:hint="default"/>
      </w:rPr>
    </w:lvl>
  </w:abstractNum>
  <w:abstractNum w:abstractNumId="61" w15:restartNumberingAfterBreak="0">
    <w:nsid w:val="57A64CD5"/>
    <w:multiLevelType w:val="multilevel"/>
    <w:tmpl w:val="B6FC5628"/>
    <w:lvl w:ilvl="0">
      <w:start w:val="11"/>
      <w:numFmt w:val="decimal"/>
      <w:lvlText w:val="%1"/>
      <w:lvlJc w:val="left"/>
      <w:pPr>
        <w:ind w:left="375" w:hanging="375"/>
      </w:pPr>
      <w:rPr>
        <w:rFonts w:hint="default"/>
      </w:rPr>
    </w:lvl>
    <w:lvl w:ilvl="1">
      <w:start w:val="1"/>
      <w:numFmt w:val="decimal"/>
      <w:lvlText w:val="%1.%2"/>
      <w:lvlJc w:val="left"/>
      <w:pPr>
        <w:ind w:left="2022" w:hanging="375"/>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62" w15:restartNumberingAfterBreak="0">
    <w:nsid w:val="58B31C7D"/>
    <w:multiLevelType w:val="hybridMultilevel"/>
    <w:tmpl w:val="FA38EFEC"/>
    <w:lvl w:ilvl="0" w:tplc="28BC254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5D0C6639"/>
    <w:multiLevelType w:val="hybridMultilevel"/>
    <w:tmpl w:val="F5D6D592"/>
    <w:lvl w:ilvl="0" w:tplc="DFD461FA">
      <w:start w:val="1"/>
      <w:numFmt w:val="lowerLetter"/>
      <w:lvlText w:val="%1)"/>
      <w:lvlJc w:val="left"/>
      <w:pPr>
        <w:tabs>
          <w:tab w:val="num" w:pos="786"/>
        </w:tabs>
        <w:ind w:left="786" w:hanging="360"/>
      </w:pPr>
      <w:rPr>
        <w:rFonts w:ascii="Cambria" w:eastAsia="Times New Roman" w:hAnsi="Cambria" w:cs="Times New Roman"/>
      </w:rPr>
    </w:lvl>
    <w:lvl w:ilvl="1" w:tplc="041B0019" w:tentative="1">
      <w:start w:val="1"/>
      <w:numFmt w:val="lowerLetter"/>
      <w:lvlText w:val="%2."/>
      <w:lvlJc w:val="left"/>
      <w:pPr>
        <w:ind w:left="1158" w:hanging="360"/>
      </w:pPr>
    </w:lvl>
    <w:lvl w:ilvl="2" w:tplc="041B001B" w:tentative="1">
      <w:start w:val="1"/>
      <w:numFmt w:val="lowerRoman"/>
      <w:lvlText w:val="%3."/>
      <w:lvlJc w:val="right"/>
      <w:pPr>
        <w:ind w:left="1878" w:hanging="180"/>
      </w:pPr>
    </w:lvl>
    <w:lvl w:ilvl="3" w:tplc="041B000F" w:tentative="1">
      <w:start w:val="1"/>
      <w:numFmt w:val="decimal"/>
      <w:lvlText w:val="%4."/>
      <w:lvlJc w:val="left"/>
      <w:pPr>
        <w:ind w:left="2598" w:hanging="360"/>
      </w:pPr>
    </w:lvl>
    <w:lvl w:ilvl="4" w:tplc="041B0019" w:tentative="1">
      <w:start w:val="1"/>
      <w:numFmt w:val="lowerLetter"/>
      <w:lvlText w:val="%5."/>
      <w:lvlJc w:val="left"/>
      <w:pPr>
        <w:ind w:left="3318" w:hanging="360"/>
      </w:pPr>
    </w:lvl>
    <w:lvl w:ilvl="5" w:tplc="041B001B" w:tentative="1">
      <w:start w:val="1"/>
      <w:numFmt w:val="lowerRoman"/>
      <w:lvlText w:val="%6."/>
      <w:lvlJc w:val="right"/>
      <w:pPr>
        <w:ind w:left="4038" w:hanging="180"/>
      </w:pPr>
    </w:lvl>
    <w:lvl w:ilvl="6" w:tplc="041B000F" w:tentative="1">
      <w:start w:val="1"/>
      <w:numFmt w:val="decimal"/>
      <w:lvlText w:val="%7."/>
      <w:lvlJc w:val="left"/>
      <w:pPr>
        <w:ind w:left="4758" w:hanging="360"/>
      </w:pPr>
    </w:lvl>
    <w:lvl w:ilvl="7" w:tplc="041B0019" w:tentative="1">
      <w:start w:val="1"/>
      <w:numFmt w:val="lowerLetter"/>
      <w:lvlText w:val="%8."/>
      <w:lvlJc w:val="left"/>
      <w:pPr>
        <w:ind w:left="5478" w:hanging="360"/>
      </w:pPr>
    </w:lvl>
    <w:lvl w:ilvl="8" w:tplc="041B001B" w:tentative="1">
      <w:start w:val="1"/>
      <w:numFmt w:val="lowerRoman"/>
      <w:lvlText w:val="%9."/>
      <w:lvlJc w:val="right"/>
      <w:pPr>
        <w:ind w:left="6198" w:hanging="180"/>
      </w:pPr>
    </w:lvl>
  </w:abstractNum>
  <w:abstractNum w:abstractNumId="64" w15:restartNumberingAfterBreak="0">
    <w:nsid w:val="5FFC02EA"/>
    <w:multiLevelType w:val="hybridMultilevel"/>
    <w:tmpl w:val="40906342"/>
    <w:lvl w:ilvl="0" w:tplc="041B0017">
      <w:start w:val="4"/>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5" w15:restartNumberingAfterBreak="0">
    <w:nsid w:val="60BA7E2D"/>
    <w:multiLevelType w:val="hybridMultilevel"/>
    <w:tmpl w:val="CED6601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6" w15:restartNumberingAfterBreak="0">
    <w:nsid w:val="6516482B"/>
    <w:multiLevelType w:val="multilevel"/>
    <w:tmpl w:val="CA9A2202"/>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66075B75"/>
    <w:multiLevelType w:val="multilevel"/>
    <w:tmpl w:val="3C0ADBBA"/>
    <w:lvl w:ilvl="0">
      <w:start w:val="6"/>
      <w:numFmt w:val="decimal"/>
      <w:lvlText w:val="%1."/>
      <w:lvlJc w:val="left"/>
      <w:pPr>
        <w:tabs>
          <w:tab w:val="num" w:pos="574"/>
        </w:tabs>
        <w:ind w:left="574" w:hanging="432"/>
      </w:pPr>
      <w:rPr>
        <w:rFonts w:ascii="Arial" w:hAnsi="Arial" w:cs="Arial" w:hint="default"/>
        <w:b/>
        <w:bCs w:val="0"/>
        <w:color w:val="auto"/>
        <w:sz w:val="22"/>
        <w:szCs w:val="22"/>
      </w:rPr>
    </w:lvl>
    <w:lvl w:ilvl="1">
      <w:start w:val="1"/>
      <w:numFmt w:val="decimal"/>
      <w:lvlText w:val="7.%2"/>
      <w:lvlJc w:val="left"/>
      <w:pPr>
        <w:tabs>
          <w:tab w:val="num" w:pos="1143"/>
        </w:tabs>
        <w:ind w:left="1143" w:hanging="576"/>
      </w:pPr>
      <w:rPr>
        <w:rFonts w:hint="default"/>
        <w:b w:val="0"/>
        <w:bCs w:val="0"/>
        <w:i w:val="0"/>
        <w:iCs w:val="0"/>
        <w:color w:val="auto"/>
        <w:sz w:val="20"/>
        <w:szCs w:val="20"/>
      </w:rPr>
    </w:lvl>
    <w:lvl w:ilvl="2">
      <w:start w:val="1"/>
      <w:numFmt w:val="decimal"/>
      <w:lvlText w:val="%1.%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8" w15:restartNumberingAfterBreak="0">
    <w:nsid w:val="67642285"/>
    <w:multiLevelType w:val="multilevel"/>
    <w:tmpl w:val="AA3EA108"/>
    <w:lvl w:ilvl="0">
      <w:start w:val="54"/>
      <w:numFmt w:val="decimal"/>
      <w:lvlText w:val="%1"/>
      <w:lvlJc w:val="left"/>
      <w:pPr>
        <w:ind w:left="372" w:hanging="372"/>
      </w:pPr>
      <w:rPr>
        <w:rFonts w:hint="default"/>
      </w:rPr>
    </w:lvl>
    <w:lvl w:ilvl="1">
      <w:start w:val="1"/>
      <w:numFmt w:val="decimal"/>
      <w:lvlText w:val="%1.%2"/>
      <w:lvlJc w:val="left"/>
      <w:pPr>
        <w:ind w:left="372" w:hanging="372"/>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6B4B656A"/>
    <w:multiLevelType w:val="multilevel"/>
    <w:tmpl w:val="DDFCBE6C"/>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70" w15:restartNumberingAfterBreak="0">
    <w:nsid w:val="6BA734EA"/>
    <w:multiLevelType w:val="hybridMultilevel"/>
    <w:tmpl w:val="82E02920"/>
    <w:lvl w:ilvl="0" w:tplc="6A524B42">
      <w:start w:val="1"/>
      <w:numFmt w:val="lowerLetter"/>
      <w:lvlText w:val="%1)"/>
      <w:lvlJc w:val="left"/>
      <w:pPr>
        <w:tabs>
          <w:tab w:val="num" w:pos="792"/>
        </w:tabs>
        <w:ind w:left="792" w:hanging="432"/>
      </w:pPr>
    </w:lvl>
    <w:lvl w:ilvl="1" w:tplc="9776FC4C">
      <w:start w:val="1"/>
      <w:numFmt w:val="decimal"/>
      <w:lvlText w:val="%2."/>
      <w:lvlJc w:val="left"/>
      <w:pPr>
        <w:tabs>
          <w:tab w:val="num" w:pos="1800"/>
        </w:tabs>
        <w:ind w:left="1800" w:hanging="720"/>
      </w:pPr>
      <w:rPr>
        <w:b/>
      </w:rPr>
    </w:lvl>
    <w:lvl w:ilvl="2" w:tplc="041B0017">
      <w:start w:val="1"/>
      <w:numFmt w:val="lowerLetter"/>
      <w:lvlText w:val="%3)"/>
      <w:lvlJc w:val="left"/>
      <w:pPr>
        <w:tabs>
          <w:tab w:val="num" w:pos="1000"/>
        </w:tabs>
        <w:ind w:left="1000" w:hanging="432"/>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1" w15:restartNumberingAfterBreak="0">
    <w:nsid w:val="6C0540EF"/>
    <w:multiLevelType w:val="multilevel"/>
    <w:tmpl w:val="BA6E92A6"/>
    <w:lvl w:ilvl="0">
      <w:start w:val="55"/>
      <w:numFmt w:val="decimal"/>
      <w:lvlText w:val="%1"/>
      <w:lvlJc w:val="left"/>
      <w:pPr>
        <w:ind w:left="528" w:hanging="528"/>
      </w:pPr>
      <w:rPr>
        <w:rFonts w:hint="default"/>
      </w:rPr>
    </w:lvl>
    <w:lvl w:ilvl="1">
      <w:start w:val="4"/>
      <w:numFmt w:val="decimal"/>
      <w:lvlText w:val="%1.%2"/>
      <w:lvlJc w:val="left"/>
      <w:pPr>
        <w:ind w:left="811" w:hanging="528"/>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72" w15:restartNumberingAfterBreak="0">
    <w:nsid w:val="6E3837B7"/>
    <w:multiLevelType w:val="hybridMultilevel"/>
    <w:tmpl w:val="15F2642E"/>
    <w:lvl w:ilvl="0" w:tplc="338E31C8">
      <w:start w:val="56"/>
      <w:numFmt w:val="bullet"/>
      <w:lvlText w:val="-"/>
      <w:lvlJc w:val="left"/>
      <w:pPr>
        <w:ind w:left="934" w:hanging="360"/>
      </w:pPr>
      <w:rPr>
        <w:rFonts w:ascii="Cambria" w:eastAsia="Times New Roman" w:hAnsi="Cambria" w:cs="Arial" w:hint="default"/>
      </w:rPr>
    </w:lvl>
    <w:lvl w:ilvl="1" w:tplc="041B0003" w:tentative="1">
      <w:start w:val="1"/>
      <w:numFmt w:val="bullet"/>
      <w:lvlText w:val="o"/>
      <w:lvlJc w:val="left"/>
      <w:pPr>
        <w:ind w:left="1654" w:hanging="360"/>
      </w:pPr>
      <w:rPr>
        <w:rFonts w:ascii="Courier New" w:hAnsi="Courier New" w:cs="Courier New" w:hint="default"/>
      </w:rPr>
    </w:lvl>
    <w:lvl w:ilvl="2" w:tplc="041B0005" w:tentative="1">
      <w:start w:val="1"/>
      <w:numFmt w:val="bullet"/>
      <w:lvlText w:val=""/>
      <w:lvlJc w:val="left"/>
      <w:pPr>
        <w:ind w:left="2374" w:hanging="360"/>
      </w:pPr>
      <w:rPr>
        <w:rFonts w:ascii="Wingdings" w:hAnsi="Wingdings" w:hint="default"/>
      </w:rPr>
    </w:lvl>
    <w:lvl w:ilvl="3" w:tplc="041B0001" w:tentative="1">
      <w:start w:val="1"/>
      <w:numFmt w:val="bullet"/>
      <w:lvlText w:val=""/>
      <w:lvlJc w:val="left"/>
      <w:pPr>
        <w:ind w:left="3094" w:hanging="360"/>
      </w:pPr>
      <w:rPr>
        <w:rFonts w:ascii="Symbol" w:hAnsi="Symbol" w:hint="default"/>
      </w:rPr>
    </w:lvl>
    <w:lvl w:ilvl="4" w:tplc="041B0003" w:tentative="1">
      <w:start w:val="1"/>
      <w:numFmt w:val="bullet"/>
      <w:lvlText w:val="o"/>
      <w:lvlJc w:val="left"/>
      <w:pPr>
        <w:ind w:left="3814" w:hanging="360"/>
      </w:pPr>
      <w:rPr>
        <w:rFonts w:ascii="Courier New" w:hAnsi="Courier New" w:cs="Courier New" w:hint="default"/>
      </w:rPr>
    </w:lvl>
    <w:lvl w:ilvl="5" w:tplc="041B0005" w:tentative="1">
      <w:start w:val="1"/>
      <w:numFmt w:val="bullet"/>
      <w:lvlText w:val=""/>
      <w:lvlJc w:val="left"/>
      <w:pPr>
        <w:ind w:left="4534" w:hanging="360"/>
      </w:pPr>
      <w:rPr>
        <w:rFonts w:ascii="Wingdings" w:hAnsi="Wingdings" w:hint="default"/>
      </w:rPr>
    </w:lvl>
    <w:lvl w:ilvl="6" w:tplc="041B0001" w:tentative="1">
      <w:start w:val="1"/>
      <w:numFmt w:val="bullet"/>
      <w:lvlText w:val=""/>
      <w:lvlJc w:val="left"/>
      <w:pPr>
        <w:ind w:left="5254" w:hanging="360"/>
      </w:pPr>
      <w:rPr>
        <w:rFonts w:ascii="Symbol" w:hAnsi="Symbol" w:hint="default"/>
      </w:rPr>
    </w:lvl>
    <w:lvl w:ilvl="7" w:tplc="041B0003" w:tentative="1">
      <w:start w:val="1"/>
      <w:numFmt w:val="bullet"/>
      <w:lvlText w:val="o"/>
      <w:lvlJc w:val="left"/>
      <w:pPr>
        <w:ind w:left="5974" w:hanging="360"/>
      </w:pPr>
      <w:rPr>
        <w:rFonts w:ascii="Courier New" w:hAnsi="Courier New" w:cs="Courier New" w:hint="default"/>
      </w:rPr>
    </w:lvl>
    <w:lvl w:ilvl="8" w:tplc="041B0005" w:tentative="1">
      <w:start w:val="1"/>
      <w:numFmt w:val="bullet"/>
      <w:lvlText w:val=""/>
      <w:lvlJc w:val="left"/>
      <w:pPr>
        <w:ind w:left="6694" w:hanging="360"/>
      </w:pPr>
      <w:rPr>
        <w:rFonts w:ascii="Wingdings" w:hAnsi="Wingdings" w:hint="default"/>
      </w:rPr>
    </w:lvl>
  </w:abstractNum>
  <w:abstractNum w:abstractNumId="73" w15:restartNumberingAfterBreak="0">
    <w:nsid w:val="6F01429F"/>
    <w:multiLevelType w:val="hybridMultilevel"/>
    <w:tmpl w:val="1A8A9902"/>
    <w:lvl w:ilvl="0" w:tplc="C1C89802">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74" w15:restartNumberingAfterBreak="0">
    <w:nsid w:val="70845374"/>
    <w:multiLevelType w:val="hybridMultilevel"/>
    <w:tmpl w:val="A442027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5" w15:restartNumberingAfterBreak="0">
    <w:nsid w:val="716B5ED8"/>
    <w:multiLevelType w:val="hybridMultilevel"/>
    <w:tmpl w:val="7CA8996E"/>
    <w:lvl w:ilvl="0" w:tplc="EF54311C">
      <w:numFmt w:val="bullet"/>
      <w:lvlText w:val="-"/>
      <w:lvlJc w:val="left"/>
      <w:pPr>
        <w:ind w:left="720" w:hanging="360"/>
      </w:pPr>
      <w:rPr>
        <w:rFonts w:ascii="Arial" w:eastAsia="Times New Roman" w:hAnsi="Arial" w:cs="Aria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6" w15:restartNumberingAfterBreak="0">
    <w:nsid w:val="75B86F5B"/>
    <w:multiLevelType w:val="hybridMultilevel"/>
    <w:tmpl w:val="B07065BE"/>
    <w:lvl w:ilvl="0" w:tplc="041B000F">
      <w:start w:val="1"/>
      <w:numFmt w:val="decimal"/>
      <w:lvlText w:val="%1."/>
      <w:lvlJc w:val="left"/>
      <w:pPr>
        <w:tabs>
          <w:tab w:val="num" w:pos="720"/>
        </w:tabs>
        <w:ind w:left="720" w:hanging="360"/>
      </w:pPr>
      <w:rPr>
        <w:rFonts w:hint="default"/>
      </w:rPr>
    </w:lvl>
    <w:lvl w:ilvl="1" w:tplc="A6B4C77C">
      <w:numFmt w:val="bullet"/>
      <w:lvlText w:val="-"/>
      <w:lvlJc w:val="left"/>
      <w:pPr>
        <w:tabs>
          <w:tab w:val="num" w:pos="1440"/>
        </w:tabs>
        <w:ind w:left="1440" w:hanging="360"/>
      </w:pPr>
      <w:rPr>
        <w:rFonts w:ascii="Times New Roman" w:eastAsia="Times New Roman" w:hAnsi="Times New Roman" w:cs="Times New Roman"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77" w15:restartNumberingAfterBreak="0">
    <w:nsid w:val="782E3C89"/>
    <w:multiLevelType w:val="multilevel"/>
    <w:tmpl w:val="295642A6"/>
    <w:lvl w:ilvl="0">
      <w:start w:val="55"/>
      <w:numFmt w:val="decimal"/>
      <w:lvlText w:val="%1"/>
      <w:lvlJc w:val="left"/>
      <w:pPr>
        <w:ind w:left="528" w:hanging="528"/>
      </w:pPr>
      <w:rPr>
        <w:rFonts w:hint="default"/>
      </w:rPr>
    </w:lvl>
    <w:lvl w:ilvl="1">
      <w:start w:val="3"/>
      <w:numFmt w:val="decimal"/>
      <w:lvlText w:val="%1.%2"/>
      <w:lvlJc w:val="left"/>
      <w:pPr>
        <w:ind w:left="811" w:hanging="528"/>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78" w15:restartNumberingAfterBreak="0">
    <w:nsid w:val="79B31F1C"/>
    <w:multiLevelType w:val="multilevel"/>
    <w:tmpl w:val="7DA6B2D6"/>
    <w:lvl w:ilvl="0">
      <w:start w:val="40"/>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7C8B3BF9"/>
    <w:multiLevelType w:val="hybridMultilevel"/>
    <w:tmpl w:val="211EF0C6"/>
    <w:lvl w:ilvl="0" w:tplc="905CC468">
      <w:start w:val="1"/>
      <w:numFmt w:val="upperLetter"/>
      <w:lvlText w:val="%1-"/>
      <w:lvlJc w:val="left"/>
      <w:pPr>
        <w:ind w:left="720" w:hanging="360"/>
      </w:pPr>
      <w:rPr>
        <w:rFonts w:hint="default"/>
        <w:b w:val="0"/>
        <w:b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0" w15:restartNumberingAfterBreak="0">
    <w:nsid w:val="7D9643A4"/>
    <w:multiLevelType w:val="multilevel"/>
    <w:tmpl w:val="5DDAE3C6"/>
    <w:lvl w:ilvl="0">
      <w:start w:val="43"/>
      <w:numFmt w:val="decimal"/>
      <w:lvlText w:val="%1"/>
      <w:lvlJc w:val="left"/>
      <w:pPr>
        <w:ind w:left="372" w:hanging="372"/>
      </w:pPr>
      <w:rPr>
        <w:rFonts w:cs="Arial" w:hint="default"/>
        <w:color w:val="13171A"/>
      </w:rPr>
    </w:lvl>
    <w:lvl w:ilvl="1">
      <w:start w:val="1"/>
      <w:numFmt w:val="decimal"/>
      <w:lvlText w:val="%1.%2"/>
      <w:lvlJc w:val="left"/>
      <w:pPr>
        <w:ind w:left="514" w:hanging="372"/>
      </w:pPr>
      <w:rPr>
        <w:rFonts w:cs="Arial" w:hint="default"/>
        <w:color w:val="13171A"/>
      </w:rPr>
    </w:lvl>
    <w:lvl w:ilvl="2">
      <w:start w:val="1"/>
      <w:numFmt w:val="decimal"/>
      <w:lvlText w:val="%1.%2.%3"/>
      <w:lvlJc w:val="left"/>
      <w:pPr>
        <w:ind w:left="1004" w:hanging="720"/>
      </w:pPr>
      <w:rPr>
        <w:rFonts w:cs="Arial" w:hint="default"/>
        <w:color w:val="13171A"/>
      </w:rPr>
    </w:lvl>
    <w:lvl w:ilvl="3">
      <w:start w:val="1"/>
      <w:numFmt w:val="decimal"/>
      <w:lvlText w:val="%1.%2.%3.%4"/>
      <w:lvlJc w:val="left"/>
      <w:pPr>
        <w:ind w:left="1146" w:hanging="720"/>
      </w:pPr>
      <w:rPr>
        <w:rFonts w:cs="Arial" w:hint="default"/>
        <w:color w:val="13171A"/>
      </w:rPr>
    </w:lvl>
    <w:lvl w:ilvl="4">
      <w:start w:val="1"/>
      <w:numFmt w:val="decimal"/>
      <w:lvlText w:val="%1.%2.%3.%4.%5"/>
      <w:lvlJc w:val="left"/>
      <w:pPr>
        <w:ind w:left="1648" w:hanging="1080"/>
      </w:pPr>
      <w:rPr>
        <w:rFonts w:cs="Arial" w:hint="default"/>
        <w:color w:val="13171A"/>
      </w:rPr>
    </w:lvl>
    <w:lvl w:ilvl="5">
      <w:start w:val="1"/>
      <w:numFmt w:val="decimal"/>
      <w:lvlText w:val="%1.%2.%3.%4.%5.%6"/>
      <w:lvlJc w:val="left"/>
      <w:pPr>
        <w:ind w:left="1790" w:hanging="1080"/>
      </w:pPr>
      <w:rPr>
        <w:rFonts w:cs="Arial" w:hint="default"/>
        <w:color w:val="13171A"/>
      </w:rPr>
    </w:lvl>
    <w:lvl w:ilvl="6">
      <w:start w:val="1"/>
      <w:numFmt w:val="decimal"/>
      <w:lvlText w:val="%1.%2.%3.%4.%5.%6.%7"/>
      <w:lvlJc w:val="left"/>
      <w:pPr>
        <w:ind w:left="2292" w:hanging="1440"/>
      </w:pPr>
      <w:rPr>
        <w:rFonts w:cs="Arial" w:hint="default"/>
        <w:color w:val="13171A"/>
      </w:rPr>
    </w:lvl>
    <w:lvl w:ilvl="7">
      <w:start w:val="1"/>
      <w:numFmt w:val="decimal"/>
      <w:lvlText w:val="%1.%2.%3.%4.%5.%6.%7.%8"/>
      <w:lvlJc w:val="left"/>
      <w:pPr>
        <w:ind w:left="2434" w:hanging="1440"/>
      </w:pPr>
      <w:rPr>
        <w:rFonts w:cs="Arial" w:hint="default"/>
        <w:color w:val="13171A"/>
      </w:rPr>
    </w:lvl>
    <w:lvl w:ilvl="8">
      <w:start w:val="1"/>
      <w:numFmt w:val="decimal"/>
      <w:lvlText w:val="%1.%2.%3.%4.%5.%6.%7.%8.%9"/>
      <w:lvlJc w:val="left"/>
      <w:pPr>
        <w:ind w:left="2936" w:hanging="1800"/>
      </w:pPr>
      <w:rPr>
        <w:rFonts w:cs="Arial" w:hint="default"/>
        <w:color w:val="13171A"/>
      </w:rPr>
    </w:lvl>
  </w:abstractNum>
  <w:abstractNum w:abstractNumId="81" w15:restartNumberingAfterBreak="0">
    <w:nsid w:val="7E4B45D3"/>
    <w:multiLevelType w:val="hybridMultilevel"/>
    <w:tmpl w:val="E5906AD4"/>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num w:numId="1">
    <w:abstractNumId w:val="38"/>
  </w:num>
  <w:num w:numId="2">
    <w:abstractNumId w:val="37"/>
  </w:num>
  <w:num w:numId="3">
    <w:abstractNumId w:val="14"/>
  </w:num>
  <w:num w:numId="4">
    <w:abstractNumId w:val="48"/>
  </w:num>
  <w:num w:numId="5">
    <w:abstractNumId w:val="18"/>
  </w:num>
  <w:num w:numId="6">
    <w:abstractNumId w:val="65"/>
  </w:num>
  <w:num w:numId="7">
    <w:abstractNumId w:val="43"/>
  </w:num>
  <w:num w:numId="8">
    <w:abstractNumId w:val="67"/>
  </w:num>
  <w:num w:numId="9">
    <w:abstractNumId w:val="25"/>
  </w:num>
  <w:num w:numId="10">
    <w:abstractNumId w:val="0"/>
  </w:num>
  <w:num w:numId="11">
    <w:abstractNumId w:val="20"/>
  </w:num>
  <w:num w:numId="12">
    <w:abstractNumId w:val="44"/>
  </w:num>
  <w:num w:numId="13">
    <w:abstractNumId w:val="69"/>
  </w:num>
  <w:num w:numId="14">
    <w:abstractNumId w:val="61"/>
  </w:num>
  <w:num w:numId="15">
    <w:abstractNumId w:val="45"/>
  </w:num>
  <w:num w:numId="16">
    <w:abstractNumId w:val="24"/>
  </w:num>
  <w:num w:numId="17">
    <w:abstractNumId w:val="39"/>
  </w:num>
  <w:num w:numId="18">
    <w:abstractNumId w:val="35"/>
  </w:num>
  <w:num w:numId="19">
    <w:abstractNumId w:val="50"/>
  </w:num>
  <w:num w:numId="20">
    <w:abstractNumId w:val="7"/>
  </w:num>
  <w:num w:numId="21">
    <w:abstractNumId w:val="66"/>
  </w:num>
  <w:num w:numId="22">
    <w:abstractNumId w:val="46"/>
  </w:num>
  <w:num w:numId="23">
    <w:abstractNumId w:val="76"/>
  </w:num>
  <w:num w:numId="24">
    <w:abstractNumId w:val="22"/>
  </w:num>
  <w:num w:numId="25">
    <w:abstractNumId w:val="41"/>
  </w:num>
  <w:num w:numId="26">
    <w:abstractNumId w:val="30"/>
  </w:num>
  <w:num w:numId="27">
    <w:abstractNumId w:val="31"/>
  </w:num>
  <w:num w:numId="28">
    <w:abstractNumId w:val="74"/>
  </w:num>
  <w:num w:numId="29">
    <w:abstractNumId w:val="12"/>
  </w:num>
  <w:num w:numId="30">
    <w:abstractNumId w:val="16"/>
  </w:num>
  <w:num w:numId="31">
    <w:abstractNumId w:val="57"/>
  </w:num>
  <w:num w:numId="32">
    <w:abstractNumId w:val="3"/>
  </w:num>
  <w:num w:numId="33">
    <w:abstractNumId w:val="55"/>
  </w:num>
  <w:num w:numId="34">
    <w:abstractNumId w:val="80"/>
  </w:num>
  <w:num w:numId="35">
    <w:abstractNumId w:val="53"/>
  </w:num>
  <w:num w:numId="36">
    <w:abstractNumId w:val="40"/>
  </w:num>
  <w:num w:numId="37">
    <w:abstractNumId w:val="6"/>
  </w:num>
  <w:num w:numId="38">
    <w:abstractNumId w:val="4"/>
  </w:num>
  <w:num w:numId="39">
    <w:abstractNumId w:val="78"/>
  </w:num>
  <w:num w:numId="40">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0"/>
    <w:lvlOverride w:ilvl="0"/>
    <w:lvlOverride w:ilvl="1">
      <w:startOverride w:val="1"/>
    </w:lvlOverride>
    <w:lvlOverride w:ilvl="2">
      <w:startOverride w:val="1"/>
    </w:lvlOverride>
    <w:lvlOverride w:ilvl="3"/>
    <w:lvlOverride w:ilvl="4"/>
    <w:lvlOverride w:ilvl="5"/>
    <w:lvlOverride w:ilvl="6"/>
    <w:lvlOverride w:ilvl="7"/>
    <w:lvlOverride w:ilvl="8"/>
  </w:num>
  <w:num w:numId="43">
    <w:abstractNumId w:val="10"/>
  </w:num>
  <w:num w:numId="44">
    <w:abstractNumId w:val="2"/>
  </w:num>
  <w:num w:numId="45">
    <w:abstractNumId w:val="17"/>
  </w:num>
  <w:num w:numId="46">
    <w:abstractNumId w:val="19"/>
  </w:num>
  <w:num w:numId="47">
    <w:abstractNumId w:val="5"/>
  </w:num>
  <w:num w:numId="48">
    <w:abstractNumId w:val="21"/>
  </w:num>
  <w:num w:numId="49">
    <w:abstractNumId w:val="70"/>
  </w:num>
  <w:num w:numId="50">
    <w:abstractNumId w:val="42"/>
  </w:num>
  <w:num w:numId="51">
    <w:abstractNumId w:val="68"/>
  </w:num>
  <w:num w:numId="52">
    <w:abstractNumId w:val="28"/>
  </w:num>
  <w:num w:numId="53">
    <w:abstractNumId w:val="63"/>
  </w:num>
  <w:num w:numId="54">
    <w:abstractNumId w:val="23"/>
  </w:num>
  <w:num w:numId="55">
    <w:abstractNumId w:val="81"/>
  </w:num>
  <w:num w:numId="56">
    <w:abstractNumId w:val="77"/>
  </w:num>
  <w:num w:numId="57">
    <w:abstractNumId w:val="71"/>
  </w:num>
  <w:num w:numId="58">
    <w:abstractNumId w:val="52"/>
  </w:num>
  <w:num w:numId="59">
    <w:abstractNumId w:val="27"/>
  </w:num>
  <w:num w:numId="60">
    <w:abstractNumId w:val="62"/>
  </w:num>
  <w:num w:numId="61">
    <w:abstractNumId w:val="8"/>
  </w:num>
  <w:num w:numId="62">
    <w:abstractNumId w:val="29"/>
  </w:num>
  <w:num w:numId="63">
    <w:abstractNumId w:val="56"/>
  </w:num>
  <w:num w:numId="64">
    <w:abstractNumId w:val="79"/>
  </w:num>
  <w:num w:numId="65">
    <w:abstractNumId w:val="58"/>
  </w:num>
  <w:num w:numId="66">
    <w:abstractNumId w:val="64"/>
  </w:num>
  <w:num w:numId="67">
    <w:abstractNumId w:val="34"/>
  </w:num>
  <w:num w:numId="68">
    <w:abstractNumId w:val="11"/>
  </w:num>
  <w:num w:numId="69">
    <w:abstractNumId w:val="15"/>
  </w:num>
  <w:num w:numId="70">
    <w:abstractNumId w:val="33"/>
  </w:num>
  <w:num w:numId="71">
    <w:abstractNumId w:val="26"/>
  </w:num>
  <w:num w:numId="72">
    <w:abstractNumId w:val="75"/>
  </w:num>
  <w:num w:numId="73">
    <w:abstractNumId w:val="49"/>
  </w:num>
  <w:num w:numId="74">
    <w:abstractNumId w:val="36"/>
  </w:num>
  <w:num w:numId="75">
    <w:abstractNumId w:val="9"/>
  </w:num>
  <w:num w:numId="76">
    <w:abstractNumId w:val="72"/>
  </w:num>
  <w:num w:numId="77">
    <w:abstractNumId w:val="73"/>
  </w:num>
  <w:num w:numId="78">
    <w:abstractNumId w:val="54"/>
  </w:num>
  <w:num w:numId="79">
    <w:abstractNumId w:val="32"/>
  </w:num>
  <w:num w:numId="80">
    <w:abstractNumId w:val="47"/>
  </w:num>
  <w:num w:numId="81">
    <w:abstractNumId w:val="13"/>
  </w:num>
  <w:num w:numId="82">
    <w:abstractNumId w:val="59"/>
  </w:num>
  <w:num w:numId="83">
    <w:abstractNumId w:val="51"/>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intPostScriptOverText/>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9E4"/>
    <w:rsid w:val="000008F5"/>
    <w:rsid w:val="00000AAD"/>
    <w:rsid w:val="00000D49"/>
    <w:rsid w:val="00001731"/>
    <w:rsid w:val="0000178D"/>
    <w:rsid w:val="000024FB"/>
    <w:rsid w:val="00002841"/>
    <w:rsid w:val="00003ADE"/>
    <w:rsid w:val="0000442B"/>
    <w:rsid w:val="000059F7"/>
    <w:rsid w:val="00005B43"/>
    <w:rsid w:val="00005C77"/>
    <w:rsid w:val="00006F07"/>
    <w:rsid w:val="00007055"/>
    <w:rsid w:val="000075ED"/>
    <w:rsid w:val="00007669"/>
    <w:rsid w:val="00007799"/>
    <w:rsid w:val="00007897"/>
    <w:rsid w:val="00007D73"/>
    <w:rsid w:val="000109AB"/>
    <w:rsid w:val="00010E3B"/>
    <w:rsid w:val="0001216B"/>
    <w:rsid w:val="00012631"/>
    <w:rsid w:val="00012933"/>
    <w:rsid w:val="00012EFC"/>
    <w:rsid w:val="0001344A"/>
    <w:rsid w:val="000137B3"/>
    <w:rsid w:val="000151CD"/>
    <w:rsid w:val="000155DC"/>
    <w:rsid w:val="0001606D"/>
    <w:rsid w:val="00017271"/>
    <w:rsid w:val="00017931"/>
    <w:rsid w:val="00017D70"/>
    <w:rsid w:val="00020C11"/>
    <w:rsid w:val="00020D30"/>
    <w:rsid w:val="0002136D"/>
    <w:rsid w:val="000213B5"/>
    <w:rsid w:val="00022648"/>
    <w:rsid w:val="00022D4F"/>
    <w:rsid w:val="00023780"/>
    <w:rsid w:val="00023C03"/>
    <w:rsid w:val="00023EB3"/>
    <w:rsid w:val="000250A9"/>
    <w:rsid w:val="000255C0"/>
    <w:rsid w:val="00025BB0"/>
    <w:rsid w:val="0002603A"/>
    <w:rsid w:val="0002660E"/>
    <w:rsid w:val="00026CCE"/>
    <w:rsid w:val="00026E84"/>
    <w:rsid w:val="00030A3E"/>
    <w:rsid w:val="00031190"/>
    <w:rsid w:val="000311BF"/>
    <w:rsid w:val="00031844"/>
    <w:rsid w:val="000320DC"/>
    <w:rsid w:val="0003231E"/>
    <w:rsid w:val="000326B6"/>
    <w:rsid w:val="0003351A"/>
    <w:rsid w:val="000337E9"/>
    <w:rsid w:val="00033DD7"/>
    <w:rsid w:val="00034743"/>
    <w:rsid w:val="00034DC0"/>
    <w:rsid w:val="000350AC"/>
    <w:rsid w:val="0003528E"/>
    <w:rsid w:val="000355E9"/>
    <w:rsid w:val="00036EBD"/>
    <w:rsid w:val="0003715E"/>
    <w:rsid w:val="00040C66"/>
    <w:rsid w:val="00040F17"/>
    <w:rsid w:val="000410E4"/>
    <w:rsid w:val="0004133B"/>
    <w:rsid w:val="00041DF8"/>
    <w:rsid w:val="00042D55"/>
    <w:rsid w:val="00043374"/>
    <w:rsid w:val="00043A53"/>
    <w:rsid w:val="00043C4F"/>
    <w:rsid w:val="00044384"/>
    <w:rsid w:val="0004448A"/>
    <w:rsid w:val="00044699"/>
    <w:rsid w:val="000451E5"/>
    <w:rsid w:val="00045F07"/>
    <w:rsid w:val="00046327"/>
    <w:rsid w:val="00047193"/>
    <w:rsid w:val="00047D17"/>
    <w:rsid w:val="0005058E"/>
    <w:rsid w:val="00050B0F"/>
    <w:rsid w:val="00051A88"/>
    <w:rsid w:val="00051DCA"/>
    <w:rsid w:val="00051EBA"/>
    <w:rsid w:val="00052521"/>
    <w:rsid w:val="00052B69"/>
    <w:rsid w:val="00052C1E"/>
    <w:rsid w:val="000531B7"/>
    <w:rsid w:val="00054025"/>
    <w:rsid w:val="000542EE"/>
    <w:rsid w:val="000545E6"/>
    <w:rsid w:val="000556F7"/>
    <w:rsid w:val="000557F0"/>
    <w:rsid w:val="0005589E"/>
    <w:rsid w:val="00055B7C"/>
    <w:rsid w:val="00055CCC"/>
    <w:rsid w:val="000560A2"/>
    <w:rsid w:val="000563C4"/>
    <w:rsid w:val="00056750"/>
    <w:rsid w:val="000568D8"/>
    <w:rsid w:val="00056AA3"/>
    <w:rsid w:val="00056BE5"/>
    <w:rsid w:val="00056E3B"/>
    <w:rsid w:val="00057382"/>
    <w:rsid w:val="0005740A"/>
    <w:rsid w:val="00057689"/>
    <w:rsid w:val="000605EB"/>
    <w:rsid w:val="00060DF0"/>
    <w:rsid w:val="00060F2D"/>
    <w:rsid w:val="00061B66"/>
    <w:rsid w:val="00061BCD"/>
    <w:rsid w:val="00061C45"/>
    <w:rsid w:val="00062029"/>
    <w:rsid w:val="0006472E"/>
    <w:rsid w:val="00064D21"/>
    <w:rsid w:val="00064EDF"/>
    <w:rsid w:val="000653C7"/>
    <w:rsid w:val="00065F72"/>
    <w:rsid w:val="00066DB1"/>
    <w:rsid w:val="00067B6A"/>
    <w:rsid w:val="00067CF9"/>
    <w:rsid w:val="00067F1B"/>
    <w:rsid w:val="000703B9"/>
    <w:rsid w:val="000703E7"/>
    <w:rsid w:val="000705E2"/>
    <w:rsid w:val="00070628"/>
    <w:rsid w:val="00070804"/>
    <w:rsid w:val="00070D83"/>
    <w:rsid w:val="00071E16"/>
    <w:rsid w:val="000720FB"/>
    <w:rsid w:val="000727E1"/>
    <w:rsid w:val="0007299B"/>
    <w:rsid w:val="00072A4B"/>
    <w:rsid w:val="00072BE2"/>
    <w:rsid w:val="00073855"/>
    <w:rsid w:val="000739AD"/>
    <w:rsid w:val="000739F1"/>
    <w:rsid w:val="00073AC8"/>
    <w:rsid w:val="00074085"/>
    <w:rsid w:val="00074252"/>
    <w:rsid w:val="000747AB"/>
    <w:rsid w:val="00075822"/>
    <w:rsid w:val="00075AB9"/>
    <w:rsid w:val="00076113"/>
    <w:rsid w:val="00076546"/>
    <w:rsid w:val="00076944"/>
    <w:rsid w:val="00076A21"/>
    <w:rsid w:val="00076D40"/>
    <w:rsid w:val="00076DAF"/>
    <w:rsid w:val="00077955"/>
    <w:rsid w:val="00077B52"/>
    <w:rsid w:val="00077B92"/>
    <w:rsid w:val="00077E0B"/>
    <w:rsid w:val="00080656"/>
    <w:rsid w:val="00081135"/>
    <w:rsid w:val="00081195"/>
    <w:rsid w:val="000812E7"/>
    <w:rsid w:val="000813AB"/>
    <w:rsid w:val="0008169F"/>
    <w:rsid w:val="0008181A"/>
    <w:rsid w:val="000819DA"/>
    <w:rsid w:val="00081DC0"/>
    <w:rsid w:val="00082252"/>
    <w:rsid w:val="000822F1"/>
    <w:rsid w:val="0008275D"/>
    <w:rsid w:val="000827E6"/>
    <w:rsid w:val="00082B26"/>
    <w:rsid w:val="00082BCB"/>
    <w:rsid w:val="00082C6C"/>
    <w:rsid w:val="000832D1"/>
    <w:rsid w:val="0008447F"/>
    <w:rsid w:val="00084785"/>
    <w:rsid w:val="00084B26"/>
    <w:rsid w:val="00084DD0"/>
    <w:rsid w:val="000852A6"/>
    <w:rsid w:val="00085385"/>
    <w:rsid w:val="00085FA7"/>
    <w:rsid w:val="00087BD6"/>
    <w:rsid w:val="0009050C"/>
    <w:rsid w:val="00090EF8"/>
    <w:rsid w:val="000915C9"/>
    <w:rsid w:val="00091DEE"/>
    <w:rsid w:val="00092481"/>
    <w:rsid w:val="00092C54"/>
    <w:rsid w:val="00093111"/>
    <w:rsid w:val="0009335F"/>
    <w:rsid w:val="000934B9"/>
    <w:rsid w:val="000939A9"/>
    <w:rsid w:val="00093DED"/>
    <w:rsid w:val="0009423A"/>
    <w:rsid w:val="00094F05"/>
    <w:rsid w:val="000953F1"/>
    <w:rsid w:val="0009574A"/>
    <w:rsid w:val="00096002"/>
    <w:rsid w:val="000964BE"/>
    <w:rsid w:val="00096512"/>
    <w:rsid w:val="00097092"/>
    <w:rsid w:val="00097155"/>
    <w:rsid w:val="0009796C"/>
    <w:rsid w:val="00097D3B"/>
    <w:rsid w:val="000A09EE"/>
    <w:rsid w:val="000A2689"/>
    <w:rsid w:val="000A2BB9"/>
    <w:rsid w:val="000A2DC7"/>
    <w:rsid w:val="000A2EE5"/>
    <w:rsid w:val="000A323D"/>
    <w:rsid w:val="000A416A"/>
    <w:rsid w:val="000A4AF4"/>
    <w:rsid w:val="000A4CB5"/>
    <w:rsid w:val="000A51ED"/>
    <w:rsid w:val="000A6204"/>
    <w:rsid w:val="000A65EE"/>
    <w:rsid w:val="000A6729"/>
    <w:rsid w:val="000A6974"/>
    <w:rsid w:val="000A71C3"/>
    <w:rsid w:val="000A7461"/>
    <w:rsid w:val="000A76D1"/>
    <w:rsid w:val="000B00BE"/>
    <w:rsid w:val="000B00D4"/>
    <w:rsid w:val="000B0356"/>
    <w:rsid w:val="000B05D2"/>
    <w:rsid w:val="000B08AC"/>
    <w:rsid w:val="000B09A7"/>
    <w:rsid w:val="000B0AEC"/>
    <w:rsid w:val="000B0EF5"/>
    <w:rsid w:val="000B1480"/>
    <w:rsid w:val="000B1497"/>
    <w:rsid w:val="000B1F74"/>
    <w:rsid w:val="000B2053"/>
    <w:rsid w:val="000B3C3E"/>
    <w:rsid w:val="000B472E"/>
    <w:rsid w:val="000B51C3"/>
    <w:rsid w:val="000B5871"/>
    <w:rsid w:val="000B5CA6"/>
    <w:rsid w:val="000B6013"/>
    <w:rsid w:val="000B6333"/>
    <w:rsid w:val="000B682B"/>
    <w:rsid w:val="000B6F4F"/>
    <w:rsid w:val="000B7C6B"/>
    <w:rsid w:val="000C05F0"/>
    <w:rsid w:val="000C0BE2"/>
    <w:rsid w:val="000C0DB0"/>
    <w:rsid w:val="000C11E3"/>
    <w:rsid w:val="000C12CB"/>
    <w:rsid w:val="000C19A9"/>
    <w:rsid w:val="000C2490"/>
    <w:rsid w:val="000C25E8"/>
    <w:rsid w:val="000C28D2"/>
    <w:rsid w:val="000C2AE6"/>
    <w:rsid w:val="000C2DD5"/>
    <w:rsid w:val="000C2EE4"/>
    <w:rsid w:val="000C328B"/>
    <w:rsid w:val="000C3650"/>
    <w:rsid w:val="000C3986"/>
    <w:rsid w:val="000C4AC8"/>
    <w:rsid w:val="000C555B"/>
    <w:rsid w:val="000C579E"/>
    <w:rsid w:val="000C61D1"/>
    <w:rsid w:val="000C64D1"/>
    <w:rsid w:val="000C69A6"/>
    <w:rsid w:val="000C6C05"/>
    <w:rsid w:val="000C7C1A"/>
    <w:rsid w:val="000D06A6"/>
    <w:rsid w:val="000D0C24"/>
    <w:rsid w:val="000D0D93"/>
    <w:rsid w:val="000D133C"/>
    <w:rsid w:val="000D1FA8"/>
    <w:rsid w:val="000D24AF"/>
    <w:rsid w:val="000D24C5"/>
    <w:rsid w:val="000D2898"/>
    <w:rsid w:val="000D295B"/>
    <w:rsid w:val="000D3225"/>
    <w:rsid w:val="000D35C6"/>
    <w:rsid w:val="000D3BF5"/>
    <w:rsid w:val="000D44C2"/>
    <w:rsid w:val="000D4958"/>
    <w:rsid w:val="000D4CC7"/>
    <w:rsid w:val="000D4EAD"/>
    <w:rsid w:val="000D5430"/>
    <w:rsid w:val="000D5C96"/>
    <w:rsid w:val="000D6776"/>
    <w:rsid w:val="000D6C7C"/>
    <w:rsid w:val="000D6E18"/>
    <w:rsid w:val="000D6FA3"/>
    <w:rsid w:val="000D7095"/>
    <w:rsid w:val="000D736B"/>
    <w:rsid w:val="000D7980"/>
    <w:rsid w:val="000D7B4A"/>
    <w:rsid w:val="000D7B4F"/>
    <w:rsid w:val="000E047C"/>
    <w:rsid w:val="000E04DE"/>
    <w:rsid w:val="000E0F81"/>
    <w:rsid w:val="000E1242"/>
    <w:rsid w:val="000E12A9"/>
    <w:rsid w:val="000E14EC"/>
    <w:rsid w:val="000E150D"/>
    <w:rsid w:val="000E1A47"/>
    <w:rsid w:val="000E1B67"/>
    <w:rsid w:val="000E1E96"/>
    <w:rsid w:val="000E2468"/>
    <w:rsid w:val="000E275A"/>
    <w:rsid w:val="000E290B"/>
    <w:rsid w:val="000E3705"/>
    <w:rsid w:val="000E3874"/>
    <w:rsid w:val="000E3B35"/>
    <w:rsid w:val="000E418D"/>
    <w:rsid w:val="000E54D5"/>
    <w:rsid w:val="000E5D30"/>
    <w:rsid w:val="000E6F37"/>
    <w:rsid w:val="000F00A0"/>
    <w:rsid w:val="000F05F5"/>
    <w:rsid w:val="000F05FF"/>
    <w:rsid w:val="000F0C25"/>
    <w:rsid w:val="000F0C7D"/>
    <w:rsid w:val="000F17FD"/>
    <w:rsid w:val="000F19C6"/>
    <w:rsid w:val="000F27FB"/>
    <w:rsid w:val="000F2B8B"/>
    <w:rsid w:val="000F32E5"/>
    <w:rsid w:val="000F3EB2"/>
    <w:rsid w:val="000F4646"/>
    <w:rsid w:val="000F512D"/>
    <w:rsid w:val="000F5858"/>
    <w:rsid w:val="000F5C1A"/>
    <w:rsid w:val="000F5E4E"/>
    <w:rsid w:val="000F65F1"/>
    <w:rsid w:val="000F66E7"/>
    <w:rsid w:val="000F68A5"/>
    <w:rsid w:val="000F6E85"/>
    <w:rsid w:val="000F777D"/>
    <w:rsid w:val="000F78C9"/>
    <w:rsid w:val="000F7A3F"/>
    <w:rsid w:val="000F7E29"/>
    <w:rsid w:val="00100186"/>
    <w:rsid w:val="001005DC"/>
    <w:rsid w:val="001009B1"/>
    <w:rsid w:val="00100A75"/>
    <w:rsid w:val="00100AF5"/>
    <w:rsid w:val="00101248"/>
    <w:rsid w:val="00101271"/>
    <w:rsid w:val="001013D4"/>
    <w:rsid w:val="00101540"/>
    <w:rsid w:val="00101684"/>
    <w:rsid w:val="00102633"/>
    <w:rsid w:val="00102E7B"/>
    <w:rsid w:val="0010306B"/>
    <w:rsid w:val="001032F6"/>
    <w:rsid w:val="00103582"/>
    <w:rsid w:val="00103A7F"/>
    <w:rsid w:val="001046B3"/>
    <w:rsid w:val="00104892"/>
    <w:rsid w:val="0010564E"/>
    <w:rsid w:val="0010565D"/>
    <w:rsid w:val="001065C4"/>
    <w:rsid w:val="0010663C"/>
    <w:rsid w:val="001066E0"/>
    <w:rsid w:val="00106C73"/>
    <w:rsid w:val="0010710A"/>
    <w:rsid w:val="00107320"/>
    <w:rsid w:val="0010748B"/>
    <w:rsid w:val="0010752E"/>
    <w:rsid w:val="00107537"/>
    <w:rsid w:val="00107B53"/>
    <w:rsid w:val="0011027A"/>
    <w:rsid w:val="00110B86"/>
    <w:rsid w:val="00110C7E"/>
    <w:rsid w:val="00111009"/>
    <w:rsid w:val="0011147E"/>
    <w:rsid w:val="00111E9F"/>
    <w:rsid w:val="00112D15"/>
    <w:rsid w:val="00112F0B"/>
    <w:rsid w:val="00112F85"/>
    <w:rsid w:val="00113051"/>
    <w:rsid w:val="00113EC0"/>
    <w:rsid w:val="00115150"/>
    <w:rsid w:val="001155CA"/>
    <w:rsid w:val="00115719"/>
    <w:rsid w:val="00116BEB"/>
    <w:rsid w:val="00116CBC"/>
    <w:rsid w:val="00116D6C"/>
    <w:rsid w:val="00117A1F"/>
    <w:rsid w:val="00120BE2"/>
    <w:rsid w:val="00120E10"/>
    <w:rsid w:val="00121327"/>
    <w:rsid w:val="001220FA"/>
    <w:rsid w:val="00122A25"/>
    <w:rsid w:val="00122D3F"/>
    <w:rsid w:val="00122D81"/>
    <w:rsid w:val="00123288"/>
    <w:rsid w:val="00123613"/>
    <w:rsid w:val="00123865"/>
    <w:rsid w:val="0012420D"/>
    <w:rsid w:val="0012527E"/>
    <w:rsid w:val="001256C4"/>
    <w:rsid w:val="001256E1"/>
    <w:rsid w:val="00125788"/>
    <w:rsid w:val="00125914"/>
    <w:rsid w:val="00125DF5"/>
    <w:rsid w:val="0012625E"/>
    <w:rsid w:val="001262C1"/>
    <w:rsid w:val="00126CEF"/>
    <w:rsid w:val="00127196"/>
    <w:rsid w:val="001302DD"/>
    <w:rsid w:val="0013070C"/>
    <w:rsid w:val="001313B9"/>
    <w:rsid w:val="00131AA3"/>
    <w:rsid w:val="00131F98"/>
    <w:rsid w:val="00132EB4"/>
    <w:rsid w:val="001331DD"/>
    <w:rsid w:val="00133E09"/>
    <w:rsid w:val="001342BF"/>
    <w:rsid w:val="001343F3"/>
    <w:rsid w:val="001344A4"/>
    <w:rsid w:val="00134AC1"/>
    <w:rsid w:val="00134ADF"/>
    <w:rsid w:val="0013514D"/>
    <w:rsid w:val="00135420"/>
    <w:rsid w:val="001354F9"/>
    <w:rsid w:val="00135DD4"/>
    <w:rsid w:val="00135EA0"/>
    <w:rsid w:val="00136A22"/>
    <w:rsid w:val="00136CAC"/>
    <w:rsid w:val="00137074"/>
    <w:rsid w:val="001379B3"/>
    <w:rsid w:val="001414A2"/>
    <w:rsid w:val="001415B9"/>
    <w:rsid w:val="001419DC"/>
    <w:rsid w:val="00142123"/>
    <w:rsid w:val="00143675"/>
    <w:rsid w:val="00144153"/>
    <w:rsid w:val="0014443E"/>
    <w:rsid w:val="00144619"/>
    <w:rsid w:val="00144E63"/>
    <w:rsid w:val="00145285"/>
    <w:rsid w:val="00145512"/>
    <w:rsid w:val="001459F0"/>
    <w:rsid w:val="00145B47"/>
    <w:rsid w:val="0014619A"/>
    <w:rsid w:val="0014743B"/>
    <w:rsid w:val="001515E7"/>
    <w:rsid w:val="0015192C"/>
    <w:rsid w:val="00151B20"/>
    <w:rsid w:val="00151D27"/>
    <w:rsid w:val="00151FD1"/>
    <w:rsid w:val="00151FDE"/>
    <w:rsid w:val="0015269A"/>
    <w:rsid w:val="00152CFE"/>
    <w:rsid w:val="001530EB"/>
    <w:rsid w:val="001531C5"/>
    <w:rsid w:val="001533C4"/>
    <w:rsid w:val="00154034"/>
    <w:rsid w:val="001544D9"/>
    <w:rsid w:val="00154741"/>
    <w:rsid w:val="001553B4"/>
    <w:rsid w:val="001554B2"/>
    <w:rsid w:val="00155B67"/>
    <w:rsid w:val="001561D9"/>
    <w:rsid w:val="00156238"/>
    <w:rsid w:val="00157CD9"/>
    <w:rsid w:val="001611F7"/>
    <w:rsid w:val="0016152C"/>
    <w:rsid w:val="001620DF"/>
    <w:rsid w:val="00162AC7"/>
    <w:rsid w:val="00163358"/>
    <w:rsid w:val="00163476"/>
    <w:rsid w:val="00164049"/>
    <w:rsid w:val="0016491C"/>
    <w:rsid w:val="001649E6"/>
    <w:rsid w:val="00164CBE"/>
    <w:rsid w:val="001653FD"/>
    <w:rsid w:val="001657B1"/>
    <w:rsid w:val="00166199"/>
    <w:rsid w:val="0016641C"/>
    <w:rsid w:val="00166908"/>
    <w:rsid w:val="00166A17"/>
    <w:rsid w:val="00167271"/>
    <w:rsid w:val="00167BF2"/>
    <w:rsid w:val="0017017A"/>
    <w:rsid w:val="001702CF"/>
    <w:rsid w:val="00170505"/>
    <w:rsid w:val="0017170F"/>
    <w:rsid w:val="001726DA"/>
    <w:rsid w:val="001737B9"/>
    <w:rsid w:val="001738B3"/>
    <w:rsid w:val="00173F44"/>
    <w:rsid w:val="00174ADD"/>
    <w:rsid w:val="00174B9B"/>
    <w:rsid w:val="00175D55"/>
    <w:rsid w:val="00175F4D"/>
    <w:rsid w:val="00176168"/>
    <w:rsid w:val="001768E3"/>
    <w:rsid w:val="00176B11"/>
    <w:rsid w:val="001770B7"/>
    <w:rsid w:val="00177236"/>
    <w:rsid w:val="00177BF1"/>
    <w:rsid w:val="00177C69"/>
    <w:rsid w:val="001802B5"/>
    <w:rsid w:val="001806DE"/>
    <w:rsid w:val="001807BA"/>
    <w:rsid w:val="00180A0F"/>
    <w:rsid w:val="00180CFA"/>
    <w:rsid w:val="001811CE"/>
    <w:rsid w:val="00181944"/>
    <w:rsid w:val="0018288A"/>
    <w:rsid w:val="00182D50"/>
    <w:rsid w:val="00183B83"/>
    <w:rsid w:val="00183E18"/>
    <w:rsid w:val="00184B8C"/>
    <w:rsid w:val="00184C64"/>
    <w:rsid w:val="0018587C"/>
    <w:rsid w:val="00185EAE"/>
    <w:rsid w:val="00186D40"/>
    <w:rsid w:val="0018752B"/>
    <w:rsid w:val="001876B3"/>
    <w:rsid w:val="00187C96"/>
    <w:rsid w:val="00191697"/>
    <w:rsid w:val="001916DA"/>
    <w:rsid w:val="00191E5C"/>
    <w:rsid w:val="00192630"/>
    <w:rsid w:val="00192C24"/>
    <w:rsid w:val="001930D1"/>
    <w:rsid w:val="001930F6"/>
    <w:rsid w:val="001931A8"/>
    <w:rsid w:val="00193512"/>
    <w:rsid w:val="00193C72"/>
    <w:rsid w:val="00193CA7"/>
    <w:rsid w:val="00194149"/>
    <w:rsid w:val="0019428E"/>
    <w:rsid w:val="001942AF"/>
    <w:rsid w:val="00194301"/>
    <w:rsid w:val="00194EA7"/>
    <w:rsid w:val="00195536"/>
    <w:rsid w:val="00195A61"/>
    <w:rsid w:val="00196230"/>
    <w:rsid w:val="00196CDC"/>
    <w:rsid w:val="00197322"/>
    <w:rsid w:val="001A056A"/>
    <w:rsid w:val="001A0F3A"/>
    <w:rsid w:val="001A1150"/>
    <w:rsid w:val="001A17B7"/>
    <w:rsid w:val="001A1862"/>
    <w:rsid w:val="001A20E3"/>
    <w:rsid w:val="001A2460"/>
    <w:rsid w:val="001A2A3C"/>
    <w:rsid w:val="001A2D7F"/>
    <w:rsid w:val="001A2D8D"/>
    <w:rsid w:val="001A33C4"/>
    <w:rsid w:val="001A354D"/>
    <w:rsid w:val="001A3776"/>
    <w:rsid w:val="001A3778"/>
    <w:rsid w:val="001A3B06"/>
    <w:rsid w:val="001A4183"/>
    <w:rsid w:val="001A481B"/>
    <w:rsid w:val="001A4948"/>
    <w:rsid w:val="001A4A8B"/>
    <w:rsid w:val="001A50FF"/>
    <w:rsid w:val="001A686A"/>
    <w:rsid w:val="001A6899"/>
    <w:rsid w:val="001A76CC"/>
    <w:rsid w:val="001A7BF1"/>
    <w:rsid w:val="001A7EB7"/>
    <w:rsid w:val="001A7EBC"/>
    <w:rsid w:val="001B023A"/>
    <w:rsid w:val="001B066E"/>
    <w:rsid w:val="001B0DD4"/>
    <w:rsid w:val="001B0E7F"/>
    <w:rsid w:val="001B0ECA"/>
    <w:rsid w:val="001B155D"/>
    <w:rsid w:val="001B1873"/>
    <w:rsid w:val="001B1904"/>
    <w:rsid w:val="001B1F7B"/>
    <w:rsid w:val="001B2171"/>
    <w:rsid w:val="001B259C"/>
    <w:rsid w:val="001B2EE8"/>
    <w:rsid w:val="001B2F6A"/>
    <w:rsid w:val="001B3011"/>
    <w:rsid w:val="001B30E6"/>
    <w:rsid w:val="001B3224"/>
    <w:rsid w:val="001B3935"/>
    <w:rsid w:val="001B3C23"/>
    <w:rsid w:val="001B3DDF"/>
    <w:rsid w:val="001B4F86"/>
    <w:rsid w:val="001B5E5B"/>
    <w:rsid w:val="001B5E85"/>
    <w:rsid w:val="001B6525"/>
    <w:rsid w:val="001B7E43"/>
    <w:rsid w:val="001C00F9"/>
    <w:rsid w:val="001C01ED"/>
    <w:rsid w:val="001C0DC0"/>
    <w:rsid w:val="001C185C"/>
    <w:rsid w:val="001C1896"/>
    <w:rsid w:val="001C1A96"/>
    <w:rsid w:val="001C3478"/>
    <w:rsid w:val="001C3A83"/>
    <w:rsid w:val="001C3CE2"/>
    <w:rsid w:val="001C3EEE"/>
    <w:rsid w:val="001C4415"/>
    <w:rsid w:val="001C5398"/>
    <w:rsid w:val="001C594C"/>
    <w:rsid w:val="001C604E"/>
    <w:rsid w:val="001C674F"/>
    <w:rsid w:val="001C6DC8"/>
    <w:rsid w:val="001C6E44"/>
    <w:rsid w:val="001C6F43"/>
    <w:rsid w:val="001C7035"/>
    <w:rsid w:val="001C792E"/>
    <w:rsid w:val="001C7AB3"/>
    <w:rsid w:val="001C7E4D"/>
    <w:rsid w:val="001C7FBB"/>
    <w:rsid w:val="001D05BE"/>
    <w:rsid w:val="001D08AE"/>
    <w:rsid w:val="001D09EA"/>
    <w:rsid w:val="001D0B4B"/>
    <w:rsid w:val="001D1571"/>
    <w:rsid w:val="001D1776"/>
    <w:rsid w:val="001D1C69"/>
    <w:rsid w:val="001D1F4C"/>
    <w:rsid w:val="001D2152"/>
    <w:rsid w:val="001D237B"/>
    <w:rsid w:val="001D2E6F"/>
    <w:rsid w:val="001D3C17"/>
    <w:rsid w:val="001D3C98"/>
    <w:rsid w:val="001D4374"/>
    <w:rsid w:val="001D43EA"/>
    <w:rsid w:val="001D4AD8"/>
    <w:rsid w:val="001D59BE"/>
    <w:rsid w:val="001D7094"/>
    <w:rsid w:val="001D787F"/>
    <w:rsid w:val="001D7D2F"/>
    <w:rsid w:val="001D7DE5"/>
    <w:rsid w:val="001E03E4"/>
    <w:rsid w:val="001E05E7"/>
    <w:rsid w:val="001E0A85"/>
    <w:rsid w:val="001E0E37"/>
    <w:rsid w:val="001E0FA9"/>
    <w:rsid w:val="001E1047"/>
    <w:rsid w:val="001E107E"/>
    <w:rsid w:val="001E2B91"/>
    <w:rsid w:val="001E3424"/>
    <w:rsid w:val="001E379B"/>
    <w:rsid w:val="001E391B"/>
    <w:rsid w:val="001E3DA1"/>
    <w:rsid w:val="001E3F86"/>
    <w:rsid w:val="001E41E2"/>
    <w:rsid w:val="001E4BEE"/>
    <w:rsid w:val="001E4E42"/>
    <w:rsid w:val="001E5361"/>
    <w:rsid w:val="001E5668"/>
    <w:rsid w:val="001E579B"/>
    <w:rsid w:val="001E5B4A"/>
    <w:rsid w:val="001E6761"/>
    <w:rsid w:val="001E7995"/>
    <w:rsid w:val="001E7EA7"/>
    <w:rsid w:val="001F031C"/>
    <w:rsid w:val="001F1284"/>
    <w:rsid w:val="001F164D"/>
    <w:rsid w:val="001F1810"/>
    <w:rsid w:val="001F18F7"/>
    <w:rsid w:val="001F231A"/>
    <w:rsid w:val="001F237C"/>
    <w:rsid w:val="001F2B52"/>
    <w:rsid w:val="001F2F8C"/>
    <w:rsid w:val="001F3038"/>
    <w:rsid w:val="001F322A"/>
    <w:rsid w:val="001F42EA"/>
    <w:rsid w:val="001F4D5F"/>
    <w:rsid w:val="001F6291"/>
    <w:rsid w:val="001F6466"/>
    <w:rsid w:val="001F68C5"/>
    <w:rsid w:val="001F6B59"/>
    <w:rsid w:val="00201FBF"/>
    <w:rsid w:val="0020285C"/>
    <w:rsid w:val="00202F12"/>
    <w:rsid w:val="002030D0"/>
    <w:rsid w:val="00203122"/>
    <w:rsid w:val="0020344B"/>
    <w:rsid w:val="00203A08"/>
    <w:rsid w:val="00203B73"/>
    <w:rsid w:val="002041F6"/>
    <w:rsid w:val="00204461"/>
    <w:rsid w:val="002050AE"/>
    <w:rsid w:val="002053AB"/>
    <w:rsid w:val="00205784"/>
    <w:rsid w:val="00205B00"/>
    <w:rsid w:val="00205F55"/>
    <w:rsid w:val="00206631"/>
    <w:rsid w:val="002069BB"/>
    <w:rsid w:val="00206E1B"/>
    <w:rsid w:val="00207BDE"/>
    <w:rsid w:val="00207E03"/>
    <w:rsid w:val="00210099"/>
    <w:rsid w:val="002100A4"/>
    <w:rsid w:val="00210940"/>
    <w:rsid w:val="00210B52"/>
    <w:rsid w:val="00210E6F"/>
    <w:rsid w:val="0021128C"/>
    <w:rsid w:val="00211A75"/>
    <w:rsid w:val="00211C9C"/>
    <w:rsid w:val="00211CD3"/>
    <w:rsid w:val="00213B56"/>
    <w:rsid w:val="00213F5B"/>
    <w:rsid w:val="0021412A"/>
    <w:rsid w:val="0021428B"/>
    <w:rsid w:val="00214BDC"/>
    <w:rsid w:val="00214C9D"/>
    <w:rsid w:val="00215154"/>
    <w:rsid w:val="002151FE"/>
    <w:rsid w:val="002152B7"/>
    <w:rsid w:val="002155B4"/>
    <w:rsid w:val="002157BD"/>
    <w:rsid w:val="002161E4"/>
    <w:rsid w:val="002168D6"/>
    <w:rsid w:val="00216EAB"/>
    <w:rsid w:val="00216F84"/>
    <w:rsid w:val="002201DA"/>
    <w:rsid w:val="002209AF"/>
    <w:rsid w:val="00220CFA"/>
    <w:rsid w:val="00221944"/>
    <w:rsid w:val="00221976"/>
    <w:rsid w:val="00221C6B"/>
    <w:rsid w:val="00221FD5"/>
    <w:rsid w:val="0022209E"/>
    <w:rsid w:val="00222198"/>
    <w:rsid w:val="00222925"/>
    <w:rsid w:val="002236F1"/>
    <w:rsid w:val="00223784"/>
    <w:rsid w:val="0022605F"/>
    <w:rsid w:val="002260DC"/>
    <w:rsid w:val="002262AD"/>
    <w:rsid w:val="00227E20"/>
    <w:rsid w:val="0023066B"/>
    <w:rsid w:val="002312D3"/>
    <w:rsid w:val="002313E5"/>
    <w:rsid w:val="0023170F"/>
    <w:rsid w:val="00231E0C"/>
    <w:rsid w:val="00232A10"/>
    <w:rsid w:val="00232A8E"/>
    <w:rsid w:val="00232E8A"/>
    <w:rsid w:val="00232E91"/>
    <w:rsid w:val="00233430"/>
    <w:rsid w:val="00233C43"/>
    <w:rsid w:val="00233FFA"/>
    <w:rsid w:val="002341B4"/>
    <w:rsid w:val="002346AA"/>
    <w:rsid w:val="00234BA1"/>
    <w:rsid w:val="00234BBB"/>
    <w:rsid w:val="00234BD6"/>
    <w:rsid w:val="00234DEB"/>
    <w:rsid w:val="00235163"/>
    <w:rsid w:val="00235226"/>
    <w:rsid w:val="00235C36"/>
    <w:rsid w:val="00236761"/>
    <w:rsid w:val="002368D1"/>
    <w:rsid w:val="0023777D"/>
    <w:rsid w:val="002377BD"/>
    <w:rsid w:val="00237FA4"/>
    <w:rsid w:val="0024031D"/>
    <w:rsid w:val="0024136D"/>
    <w:rsid w:val="0024141F"/>
    <w:rsid w:val="0024155C"/>
    <w:rsid w:val="00242472"/>
    <w:rsid w:val="0024321D"/>
    <w:rsid w:val="00243534"/>
    <w:rsid w:val="002440D2"/>
    <w:rsid w:val="00244B19"/>
    <w:rsid w:val="00244D66"/>
    <w:rsid w:val="002451EA"/>
    <w:rsid w:val="0024540E"/>
    <w:rsid w:val="00245563"/>
    <w:rsid w:val="00245858"/>
    <w:rsid w:val="00246154"/>
    <w:rsid w:val="0024644F"/>
    <w:rsid w:val="002464AC"/>
    <w:rsid w:val="00247111"/>
    <w:rsid w:val="00247B52"/>
    <w:rsid w:val="00247BD3"/>
    <w:rsid w:val="0025032E"/>
    <w:rsid w:val="002509AD"/>
    <w:rsid w:val="002510B0"/>
    <w:rsid w:val="0025121B"/>
    <w:rsid w:val="0025122A"/>
    <w:rsid w:val="002515DF"/>
    <w:rsid w:val="00251719"/>
    <w:rsid w:val="00252773"/>
    <w:rsid w:val="00252FEF"/>
    <w:rsid w:val="0025305E"/>
    <w:rsid w:val="00253127"/>
    <w:rsid w:val="002534CF"/>
    <w:rsid w:val="0025395C"/>
    <w:rsid w:val="00254236"/>
    <w:rsid w:val="00254582"/>
    <w:rsid w:val="00254E60"/>
    <w:rsid w:val="00254ED1"/>
    <w:rsid w:val="00254F70"/>
    <w:rsid w:val="0025528B"/>
    <w:rsid w:val="00255A2B"/>
    <w:rsid w:val="00256021"/>
    <w:rsid w:val="002560BF"/>
    <w:rsid w:val="002565F0"/>
    <w:rsid w:val="00256824"/>
    <w:rsid w:val="00256DBC"/>
    <w:rsid w:val="00256DC6"/>
    <w:rsid w:val="00257770"/>
    <w:rsid w:val="00257C20"/>
    <w:rsid w:val="002606DE"/>
    <w:rsid w:val="002607EE"/>
    <w:rsid w:val="002610EB"/>
    <w:rsid w:val="002614A0"/>
    <w:rsid w:val="002620CF"/>
    <w:rsid w:val="0026244D"/>
    <w:rsid w:val="00263587"/>
    <w:rsid w:val="002640EF"/>
    <w:rsid w:val="00264968"/>
    <w:rsid w:val="00265B8B"/>
    <w:rsid w:val="00265CA9"/>
    <w:rsid w:val="0026778E"/>
    <w:rsid w:val="00267AF1"/>
    <w:rsid w:val="00270705"/>
    <w:rsid w:val="00270D38"/>
    <w:rsid w:val="00271427"/>
    <w:rsid w:val="0027145E"/>
    <w:rsid w:val="00271495"/>
    <w:rsid w:val="00271D2B"/>
    <w:rsid w:val="00272114"/>
    <w:rsid w:val="00272118"/>
    <w:rsid w:val="002722EB"/>
    <w:rsid w:val="0027274A"/>
    <w:rsid w:val="00272F03"/>
    <w:rsid w:val="00273140"/>
    <w:rsid w:val="002738BC"/>
    <w:rsid w:val="00273EAD"/>
    <w:rsid w:val="00273ED7"/>
    <w:rsid w:val="00274247"/>
    <w:rsid w:val="002744C7"/>
    <w:rsid w:val="00275A13"/>
    <w:rsid w:val="00275C43"/>
    <w:rsid w:val="00275FB1"/>
    <w:rsid w:val="002762AF"/>
    <w:rsid w:val="00276F63"/>
    <w:rsid w:val="002774F5"/>
    <w:rsid w:val="00277E22"/>
    <w:rsid w:val="00280AEA"/>
    <w:rsid w:val="00281317"/>
    <w:rsid w:val="00281415"/>
    <w:rsid w:val="00281569"/>
    <w:rsid w:val="00281BE8"/>
    <w:rsid w:val="00281D09"/>
    <w:rsid w:val="00281D56"/>
    <w:rsid w:val="00282025"/>
    <w:rsid w:val="002823A6"/>
    <w:rsid w:val="00282563"/>
    <w:rsid w:val="00282E1E"/>
    <w:rsid w:val="00282E31"/>
    <w:rsid w:val="00282E42"/>
    <w:rsid w:val="00283453"/>
    <w:rsid w:val="00283511"/>
    <w:rsid w:val="002840DF"/>
    <w:rsid w:val="00284BD4"/>
    <w:rsid w:val="0028550F"/>
    <w:rsid w:val="00285B62"/>
    <w:rsid w:val="002860CE"/>
    <w:rsid w:val="0028627B"/>
    <w:rsid w:val="00286384"/>
    <w:rsid w:val="00286537"/>
    <w:rsid w:val="00286D94"/>
    <w:rsid w:val="00287297"/>
    <w:rsid w:val="0028742E"/>
    <w:rsid w:val="00290640"/>
    <w:rsid w:val="00290B88"/>
    <w:rsid w:val="00290BD6"/>
    <w:rsid w:val="00291253"/>
    <w:rsid w:val="0029137E"/>
    <w:rsid w:val="00292F9D"/>
    <w:rsid w:val="0029478C"/>
    <w:rsid w:val="00294A9C"/>
    <w:rsid w:val="00294FFD"/>
    <w:rsid w:val="0029551A"/>
    <w:rsid w:val="00295A32"/>
    <w:rsid w:val="00295C9F"/>
    <w:rsid w:val="00296852"/>
    <w:rsid w:val="00296A98"/>
    <w:rsid w:val="00297B10"/>
    <w:rsid w:val="00297EBC"/>
    <w:rsid w:val="00297FAB"/>
    <w:rsid w:val="002A00E5"/>
    <w:rsid w:val="002A02E6"/>
    <w:rsid w:val="002A0474"/>
    <w:rsid w:val="002A04A7"/>
    <w:rsid w:val="002A11E5"/>
    <w:rsid w:val="002A125A"/>
    <w:rsid w:val="002A1912"/>
    <w:rsid w:val="002A1C7C"/>
    <w:rsid w:val="002A1E12"/>
    <w:rsid w:val="002A2175"/>
    <w:rsid w:val="002A2996"/>
    <w:rsid w:val="002A2AFB"/>
    <w:rsid w:val="002A2B3D"/>
    <w:rsid w:val="002A2CD7"/>
    <w:rsid w:val="002A2FEA"/>
    <w:rsid w:val="002A3050"/>
    <w:rsid w:val="002A3D6E"/>
    <w:rsid w:val="002A3E08"/>
    <w:rsid w:val="002A48FC"/>
    <w:rsid w:val="002A503A"/>
    <w:rsid w:val="002A530B"/>
    <w:rsid w:val="002A62E8"/>
    <w:rsid w:val="002A6520"/>
    <w:rsid w:val="002A692A"/>
    <w:rsid w:val="002A6BE0"/>
    <w:rsid w:val="002A70AF"/>
    <w:rsid w:val="002A7591"/>
    <w:rsid w:val="002A7B8D"/>
    <w:rsid w:val="002B0051"/>
    <w:rsid w:val="002B0650"/>
    <w:rsid w:val="002B3260"/>
    <w:rsid w:val="002B3343"/>
    <w:rsid w:val="002B39FA"/>
    <w:rsid w:val="002B4A1D"/>
    <w:rsid w:val="002B4A43"/>
    <w:rsid w:val="002B4E59"/>
    <w:rsid w:val="002B50FF"/>
    <w:rsid w:val="002B5BD6"/>
    <w:rsid w:val="002B6836"/>
    <w:rsid w:val="002B68CB"/>
    <w:rsid w:val="002B6BF2"/>
    <w:rsid w:val="002B70A0"/>
    <w:rsid w:val="002B7F01"/>
    <w:rsid w:val="002C09A7"/>
    <w:rsid w:val="002C0B88"/>
    <w:rsid w:val="002C120E"/>
    <w:rsid w:val="002C1289"/>
    <w:rsid w:val="002C1931"/>
    <w:rsid w:val="002C19E2"/>
    <w:rsid w:val="002C1DBF"/>
    <w:rsid w:val="002C1FD1"/>
    <w:rsid w:val="002C2295"/>
    <w:rsid w:val="002C32A5"/>
    <w:rsid w:val="002C3A02"/>
    <w:rsid w:val="002C3FD6"/>
    <w:rsid w:val="002C46E0"/>
    <w:rsid w:val="002C51A1"/>
    <w:rsid w:val="002C5392"/>
    <w:rsid w:val="002C5409"/>
    <w:rsid w:val="002C5725"/>
    <w:rsid w:val="002C5FB3"/>
    <w:rsid w:val="002C614E"/>
    <w:rsid w:val="002C63E3"/>
    <w:rsid w:val="002C6503"/>
    <w:rsid w:val="002C6C47"/>
    <w:rsid w:val="002C6FC0"/>
    <w:rsid w:val="002C78CB"/>
    <w:rsid w:val="002C78CD"/>
    <w:rsid w:val="002C7EB3"/>
    <w:rsid w:val="002D0002"/>
    <w:rsid w:val="002D108D"/>
    <w:rsid w:val="002D15CF"/>
    <w:rsid w:val="002D1BE3"/>
    <w:rsid w:val="002D2674"/>
    <w:rsid w:val="002D2A32"/>
    <w:rsid w:val="002D3429"/>
    <w:rsid w:val="002D3AE4"/>
    <w:rsid w:val="002D3EE4"/>
    <w:rsid w:val="002D4043"/>
    <w:rsid w:val="002D5DC6"/>
    <w:rsid w:val="002D6497"/>
    <w:rsid w:val="002D6E00"/>
    <w:rsid w:val="002D708C"/>
    <w:rsid w:val="002D74B4"/>
    <w:rsid w:val="002D750E"/>
    <w:rsid w:val="002D7534"/>
    <w:rsid w:val="002E0A74"/>
    <w:rsid w:val="002E0B54"/>
    <w:rsid w:val="002E1378"/>
    <w:rsid w:val="002E13CA"/>
    <w:rsid w:val="002E32CF"/>
    <w:rsid w:val="002E333A"/>
    <w:rsid w:val="002E4442"/>
    <w:rsid w:val="002E44D7"/>
    <w:rsid w:val="002E4576"/>
    <w:rsid w:val="002E487F"/>
    <w:rsid w:val="002E4B20"/>
    <w:rsid w:val="002E4B32"/>
    <w:rsid w:val="002E5627"/>
    <w:rsid w:val="002E5AD1"/>
    <w:rsid w:val="002E5E44"/>
    <w:rsid w:val="002E5F84"/>
    <w:rsid w:val="002E6A3E"/>
    <w:rsid w:val="002E6DC8"/>
    <w:rsid w:val="002F0059"/>
    <w:rsid w:val="002F00D5"/>
    <w:rsid w:val="002F0C66"/>
    <w:rsid w:val="002F1294"/>
    <w:rsid w:val="002F1441"/>
    <w:rsid w:val="002F173B"/>
    <w:rsid w:val="002F2A83"/>
    <w:rsid w:val="002F2AAD"/>
    <w:rsid w:val="002F2C93"/>
    <w:rsid w:val="002F2CF5"/>
    <w:rsid w:val="002F2F0E"/>
    <w:rsid w:val="002F300D"/>
    <w:rsid w:val="002F34DE"/>
    <w:rsid w:val="002F3868"/>
    <w:rsid w:val="002F3E3E"/>
    <w:rsid w:val="002F4421"/>
    <w:rsid w:val="002F4C0C"/>
    <w:rsid w:val="002F6375"/>
    <w:rsid w:val="002F6B55"/>
    <w:rsid w:val="002F700C"/>
    <w:rsid w:val="002F706B"/>
    <w:rsid w:val="002F7BF5"/>
    <w:rsid w:val="002F7D5E"/>
    <w:rsid w:val="00300516"/>
    <w:rsid w:val="0030059E"/>
    <w:rsid w:val="00300691"/>
    <w:rsid w:val="0030078A"/>
    <w:rsid w:val="0030084E"/>
    <w:rsid w:val="00300FFC"/>
    <w:rsid w:val="003010A1"/>
    <w:rsid w:val="003010E7"/>
    <w:rsid w:val="00301600"/>
    <w:rsid w:val="00301938"/>
    <w:rsid w:val="00303102"/>
    <w:rsid w:val="00303FBE"/>
    <w:rsid w:val="003045EC"/>
    <w:rsid w:val="0030478F"/>
    <w:rsid w:val="00304D68"/>
    <w:rsid w:val="00304E1A"/>
    <w:rsid w:val="003055EB"/>
    <w:rsid w:val="00305750"/>
    <w:rsid w:val="0030585C"/>
    <w:rsid w:val="0030587C"/>
    <w:rsid w:val="00305971"/>
    <w:rsid w:val="00305A40"/>
    <w:rsid w:val="00305F3B"/>
    <w:rsid w:val="003063AA"/>
    <w:rsid w:val="0030676D"/>
    <w:rsid w:val="0030718D"/>
    <w:rsid w:val="003071D2"/>
    <w:rsid w:val="0030742F"/>
    <w:rsid w:val="003101CB"/>
    <w:rsid w:val="003106BE"/>
    <w:rsid w:val="003120AF"/>
    <w:rsid w:val="0031224A"/>
    <w:rsid w:val="00312919"/>
    <w:rsid w:val="00312C0D"/>
    <w:rsid w:val="00312EB8"/>
    <w:rsid w:val="00313BFD"/>
    <w:rsid w:val="00314030"/>
    <w:rsid w:val="00314DF4"/>
    <w:rsid w:val="00314E30"/>
    <w:rsid w:val="003152C8"/>
    <w:rsid w:val="003156D1"/>
    <w:rsid w:val="00316077"/>
    <w:rsid w:val="003166A3"/>
    <w:rsid w:val="0031690E"/>
    <w:rsid w:val="00316C19"/>
    <w:rsid w:val="00316CF3"/>
    <w:rsid w:val="0032076D"/>
    <w:rsid w:val="00321549"/>
    <w:rsid w:val="00321804"/>
    <w:rsid w:val="003218B9"/>
    <w:rsid w:val="00321B14"/>
    <w:rsid w:val="00321D2F"/>
    <w:rsid w:val="00322105"/>
    <w:rsid w:val="00322150"/>
    <w:rsid w:val="00322622"/>
    <w:rsid w:val="00322AC7"/>
    <w:rsid w:val="00322EC0"/>
    <w:rsid w:val="003231F2"/>
    <w:rsid w:val="003232D2"/>
    <w:rsid w:val="003232F7"/>
    <w:rsid w:val="003236BB"/>
    <w:rsid w:val="00323CFC"/>
    <w:rsid w:val="003244D9"/>
    <w:rsid w:val="00324D72"/>
    <w:rsid w:val="003254F1"/>
    <w:rsid w:val="0032566B"/>
    <w:rsid w:val="00325A0B"/>
    <w:rsid w:val="00325E05"/>
    <w:rsid w:val="00325EF7"/>
    <w:rsid w:val="003261A8"/>
    <w:rsid w:val="003265E5"/>
    <w:rsid w:val="00326CFF"/>
    <w:rsid w:val="003273F1"/>
    <w:rsid w:val="0032758D"/>
    <w:rsid w:val="003277C1"/>
    <w:rsid w:val="003279A1"/>
    <w:rsid w:val="00327B7E"/>
    <w:rsid w:val="003305BF"/>
    <w:rsid w:val="00331BD5"/>
    <w:rsid w:val="00332530"/>
    <w:rsid w:val="00332ADE"/>
    <w:rsid w:val="00332F0B"/>
    <w:rsid w:val="003346A6"/>
    <w:rsid w:val="003352A1"/>
    <w:rsid w:val="003353A5"/>
    <w:rsid w:val="0033550C"/>
    <w:rsid w:val="003358D5"/>
    <w:rsid w:val="003363D4"/>
    <w:rsid w:val="003365B2"/>
    <w:rsid w:val="00337FB3"/>
    <w:rsid w:val="0034029B"/>
    <w:rsid w:val="00340A1E"/>
    <w:rsid w:val="0034166D"/>
    <w:rsid w:val="00341CA2"/>
    <w:rsid w:val="00341CCC"/>
    <w:rsid w:val="00342ED2"/>
    <w:rsid w:val="00343008"/>
    <w:rsid w:val="0034309C"/>
    <w:rsid w:val="003434EF"/>
    <w:rsid w:val="00343721"/>
    <w:rsid w:val="0034376E"/>
    <w:rsid w:val="0034470A"/>
    <w:rsid w:val="0034475F"/>
    <w:rsid w:val="00344A6D"/>
    <w:rsid w:val="00344A95"/>
    <w:rsid w:val="00345691"/>
    <w:rsid w:val="00345A5D"/>
    <w:rsid w:val="00345AB7"/>
    <w:rsid w:val="00345E7C"/>
    <w:rsid w:val="00346542"/>
    <w:rsid w:val="003467C4"/>
    <w:rsid w:val="00346AEC"/>
    <w:rsid w:val="003478B4"/>
    <w:rsid w:val="003479CF"/>
    <w:rsid w:val="003501AC"/>
    <w:rsid w:val="00350938"/>
    <w:rsid w:val="00350CC5"/>
    <w:rsid w:val="0035124D"/>
    <w:rsid w:val="00351C6A"/>
    <w:rsid w:val="003526F4"/>
    <w:rsid w:val="003536EF"/>
    <w:rsid w:val="0035376B"/>
    <w:rsid w:val="00353DF7"/>
    <w:rsid w:val="00354510"/>
    <w:rsid w:val="00354726"/>
    <w:rsid w:val="00354F52"/>
    <w:rsid w:val="0035537F"/>
    <w:rsid w:val="003556C3"/>
    <w:rsid w:val="00356176"/>
    <w:rsid w:val="003564F7"/>
    <w:rsid w:val="00356646"/>
    <w:rsid w:val="00356928"/>
    <w:rsid w:val="00356B43"/>
    <w:rsid w:val="00356C3F"/>
    <w:rsid w:val="00357BB7"/>
    <w:rsid w:val="00360387"/>
    <w:rsid w:val="00360744"/>
    <w:rsid w:val="00360982"/>
    <w:rsid w:val="00360B37"/>
    <w:rsid w:val="00361669"/>
    <w:rsid w:val="00361854"/>
    <w:rsid w:val="003619F5"/>
    <w:rsid w:val="0036250F"/>
    <w:rsid w:val="003629EA"/>
    <w:rsid w:val="00362ED0"/>
    <w:rsid w:val="00363555"/>
    <w:rsid w:val="00364C50"/>
    <w:rsid w:val="00364CF7"/>
    <w:rsid w:val="003650A6"/>
    <w:rsid w:val="00365503"/>
    <w:rsid w:val="0036585A"/>
    <w:rsid w:val="00365CC0"/>
    <w:rsid w:val="003662AA"/>
    <w:rsid w:val="0036635E"/>
    <w:rsid w:val="003668A2"/>
    <w:rsid w:val="0036694E"/>
    <w:rsid w:val="00367C0E"/>
    <w:rsid w:val="00367C3C"/>
    <w:rsid w:val="003703A7"/>
    <w:rsid w:val="00370AF7"/>
    <w:rsid w:val="00370B45"/>
    <w:rsid w:val="003714B7"/>
    <w:rsid w:val="00371848"/>
    <w:rsid w:val="00371AE8"/>
    <w:rsid w:val="003725A0"/>
    <w:rsid w:val="003734A3"/>
    <w:rsid w:val="00373684"/>
    <w:rsid w:val="003739E5"/>
    <w:rsid w:val="00373DA4"/>
    <w:rsid w:val="0037409A"/>
    <w:rsid w:val="0037437D"/>
    <w:rsid w:val="0037487B"/>
    <w:rsid w:val="00374BAC"/>
    <w:rsid w:val="00374D51"/>
    <w:rsid w:val="00375F09"/>
    <w:rsid w:val="00376449"/>
    <w:rsid w:val="003769F5"/>
    <w:rsid w:val="00376A7B"/>
    <w:rsid w:val="00376C4E"/>
    <w:rsid w:val="00377006"/>
    <w:rsid w:val="00377936"/>
    <w:rsid w:val="00377AD8"/>
    <w:rsid w:val="003807CC"/>
    <w:rsid w:val="003809DE"/>
    <w:rsid w:val="00380EBF"/>
    <w:rsid w:val="00381647"/>
    <w:rsid w:val="0038185B"/>
    <w:rsid w:val="00381B40"/>
    <w:rsid w:val="00381C4A"/>
    <w:rsid w:val="00381F62"/>
    <w:rsid w:val="00382143"/>
    <w:rsid w:val="0038226C"/>
    <w:rsid w:val="003823AA"/>
    <w:rsid w:val="00383683"/>
    <w:rsid w:val="00383E1F"/>
    <w:rsid w:val="003841F3"/>
    <w:rsid w:val="003845A1"/>
    <w:rsid w:val="003846D0"/>
    <w:rsid w:val="00384D7A"/>
    <w:rsid w:val="0038558A"/>
    <w:rsid w:val="00386763"/>
    <w:rsid w:val="00387B7D"/>
    <w:rsid w:val="003908F7"/>
    <w:rsid w:val="00390C39"/>
    <w:rsid w:val="00391E48"/>
    <w:rsid w:val="003926BF"/>
    <w:rsid w:val="00392EFC"/>
    <w:rsid w:val="0039368A"/>
    <w:rsid w:val="003938F6"/>
    <w:rsid w:val="00393AC6"/>
    <w:rsid w:val="00393BBC"/>
    <w:rsid w:val="00393D0C"/>
    <w:rsid w:val="00395768"/>
    <w:rsid w:val="00395A68"/>
    <w:rsid w:val="00395AD3"/>
    <w:rsid w:val="00395DB4"/>
    <w:rsid w:val="0039691C"/>
    <w:rsid w:val="003974CF"/>
    <w:rsid w:val="003976C1"/>
    <w:rsid w:val="00397A8D"/>
    <w:rsid w:val="003A049C"/>
    <w:rsid w:val="003A1490"/>
    <w:rsid w:val="003A1D5D"/>
    <w:rsid w:val="003A1D7C"/>
    <w:rsid w:val="003A1DEA"/>
    <w:rsid w:val="003A1DFB"/>
    <w:rsid w:val="003A24E6"/>
    <w:rsid w:val="003A26F3"/>
    <w:rsid w:val="003A2C6A"/>
    <w:rsid w:val="003A2C6C"/>
    <w:rsid w:val="003A2EBE"/>
    <w:rsid w:val="003A2FFE"/>
    <w:rsid w:val="003A306C"/>
    <w:rsid w:val="003A3303"/>
    <w:rsid w:val="003A361E"/>
    <w:rsid w:val="003A3C7D"/>
    <w:rsid w:val="003A3DC8"/>
    <w:rsid w:val="003A3E3F"/>
    <w:rsid w:val="003A3F1A"/>
    <w:rsid w:val="003A4C1B"/>
    <w:rsid w:val="003A4FBE"/>
    <w:rsid w:val="003A511A"/>
    <w:rsid w:val="003A5651"/>
    <w:rsid w:val="003A6298"/>
    <w:rsid w:val="003A6364"/>
    <w:rsid w:val="003A6423"/>
    <w:rsid w:val="003A658E"/>
    <w:rsid w:val="003A66A2"/>
    <w:rsid w:val="003A6A88"/>
    <w:rsid w:val="003A701A"/>
    <w:rsid w:val="003A752D"/>
    <w:rsid w:val="003A7BE2"/>
    <w:rsid w:val="003A7CF4"/>
    <w:rsid w:val="003A7CFD"/>
    <w:rsid w:val="003A7FBF"/>
    <w:rsid w:val="003B00B5"/>
    <w:rsid w:val="003B05E0"/>
    <w:rsid w:val="003B0ED6"/>
    <w:rsid w:val="003B1223"/>
    <w:rsid w:val="003B15E1"/>
    <w:rsid w:val="003B1AB3"/>
    <w:rsid w:val="003B1AE9"/>
    <w:rsid w:val="003B2568"/>
    <w:rsid w:val="003B281A"/>
    <w:rsid w:val="003B3789"/>
    <w:rsid w:val="003B38EA"/>
    <w:rsid w:val="003B3D2E"/>
    <w:rsid w:val="003B3D44"/>
    <w:rsid w:val="003B44AA"/>
    <w:rsid w:val="003B4D2C"/>
    <w:rsid w:val="003B4E35"/>
    <w:rsid w:val="003B5330"/>
    <w:rsid w:val="003B541B"/>
    <w:rsid w:val="003B65B8"/>
    <w:rsid w:val="003B6E5E"/>
    <w:rsid w:val="003B710A"/>
    <w:rsid w:val="003B74B0"/>
    <w:rsid w:val="003B792B"/>
    <w:rsid w:val="003B7B21"/>
    <w:rsid w:val="003C0258"/>
    <w:rsid w:val="003C06EA"/>
    <w:rsid w:val="003C06FF"/>
    <w:rsid w:val="003C0D48"/>
    <w:rsid w:val="003C10FB"/>
    <w:rsid w:val="003C17C7"/>
    <w:rsid w:val="003C197E"/>
    <w:rsid w:val="003C1A30"/>
    <w:rsid w:val="003C1E56"/>
    <w:rsid w:val="003C30CA"/>
    <w:rsid w:val="003C397A"/>
    <w:rsid w:val="003C3C2A"/>
    <w:rsid w:val="003C3CD9"/>
    <w:rsid w:val="003C4178"/>
    <w:rsid w:val="003C4353"/>
    <w:rsid w:val="003C435A"/>
    <w:rsid w:val="003C436C"/>
    <w:rsid w:val="003C4397"/>
    <w:rsid w:val="003C45E1"/>
    <w:rsid w:val="003C653A"/>
    <w:rsid w:val="003C66DD"/>
    <w:rsid w:val="003C71FF"/>
    <w:rsid w:val="003C79C8"/>
    <w:rsid w:val="003C7A4F"/>
    <w:rsid w:val="003C7EF6"/>
    <w:rsid w:val="003D03A4"/>
    <w:rsid w:val="003D0797"/>
    <w:rsid w:val="003D21F4"/>
    <w:rsid w:val="003D2D4F"/>
    <w:rsid w:val="003D30EB"/>
    <w:rsid w:val="003D371E"/>
    <w:rsid w:val="003D4810"/>
    <w:rsid w:val="003D4B26"/>
    <w:rsid w:val="003D4C70"/>
    <w:rsid w:val="003D4E88"/>
    <w:rsid w:val="003D568B"/>
    <w:rsid w:val="003D588F"/>
    <w:rsid w:val="003D6839"/>
    <w:rsid w:val="003D69A1"/>
    <w:rsid w:val="003D6A57"/>
    <w:rsid w:val="003D7887"/>
    <w:rsid w:val="003D7994"/>
    <w:rsid w:val="003E03D1"/>
    <w:rsid w:val="003E0BD6"/>
    <w:rsid w:val="003E0DC1"/>
    <w:rsid w:val="003E0F86"/>
    <w:rsid w:val="003E1BC5"/>
    <w:rsid w:val="003E29CB"/>
    <w:rsid w:val="003E2B59"/>
    <w:rsid w:val="003E2D40"/>
    <w:rsid w:val="003E3523"/>
    <w:rsid w:val="003E3529"/>
    <w:rsid w:val="003E385D"/>
    <w:rsid w:val="003E3B27"/>
    <w:rsid w:val="003E3CB7"/>
    <w:rsid w:val="003E3FF8"/>
    <w:rsid w:val="003E4628"/>
    <w:rsid w:val="003E4CBB"/>
    <w:rsid w:val="003E4EBF"/>
    <w:rsid w:val="003E4F09"/>
    <w:rsid w:val="003E4F7C"/>
    <w:rsid w:val="003E5D7A"/>
    <w:rsid w:val="003E5FB4"/>
    <w:rsid w:val="003E63AD"/>
    <w:rsid w:val="003E6B17"/>
    <w:rsid w:val="003E6DE8"/>
    <w:rsid w:val="003E7041"/>
    <w:rsid w:val="003E7FFE"/>
    <w:rsid w:val="003F0A2F"/>
    <w:rsid w:val="003F325F"/>
    <w:rsid w:val="003F46DF"/>
    <w:rsid w:val="003F4C8B"/>
    <w:rsid w:val="003F5281"/>
    <w:rsid w:val="003F57B9"/>
    <w:rsid w:val="003F62D3"/>
    <w:rsid w:val="003F63FC"/>
    <w:rsid w:val="003F67C3"/>
    <w:rsid w:val="003F6D40"/>
    <w:rsid w:val="003F7174"/>
    <w:rsid w:val="003F7227"/>
    <w:rsid w:val="00400110"/>
    <w:rsid w:val="0040042E"/>
    <w:rsid w:val="00400C3D"/>
    <w:rsid w:val="00400E91"/>
    <w:rsid w:val="00400EFA"/>
    <w:rsid w:val="00401589"/>
    <w:rsid w:val="00401ABE"/>
    <w:rsid w:val="00401E6D"/>
    <w:rsid w:val="00402D7C"/>
    <w:rsid w:val="00402F49"/>
    <w:rsid w:val="004043A7"/>
    <w:rsid w:val="0040483D"/>
    <w:rsid w:val="004051A4"/>
    <w:rsid w:val="0040567D"/>
    <w:rsid w:val="0040576F"/>
    <w:rsid w:val="004057C9"/>
    <w:rsid w:val="00405877"/>
    <w:rsid w:val="00407191"/>
    <w:rsid w:val="00407D8A"/>
    <w:rsid w:val="00407DBA"/>
    <w:rsid w:val="00407FDD"/>
    <w:rsid w:val="00410D89"/>
    <w:rsid w:val="00411131"/>
    <w:rsid w:val="00411146"/>
    <w:rsid w:val="00412B8C"/>
    <w:rsid w:val="00412C98"/>
    <w:rsid w:val="00413662"/>
    <w:rsid w:val="00413F50"/>
    <w:rsid w:val="0041409A"/>
    <w:rsid w:val="00414245"/>
    <w:rsid w:val="00414446"/>
    <w:rsid w:val="00414795"/>
    <w:rsid w:val="00414BEC"/>
    <w:rsid w:val="00414CBD"/>
    <w:rsid w:val="00414EAE"/>
    <w:rsid w:val="004150B0"/>
    <w:rsid w:val="00415275"/>
    <w:rsid w:val="00415522"/>
    <w:rsid w:val="00415A2F"/>
    <w:rsid w:val="00415B28"/>
    <w:rsid w:val="00415D52"/>
    <w:rsid w:val="004160FC"/>
    <w:rsid w:val="00416369"/>
    <w:rsid w:val="004171EB"/>
    <w:rsid w:val="00417325"/>
    <w:rsid w:val="00417493"/>
    <w:rsid w:val="00417AE4"/>
    <w:rsid w:val="00417DBA"/>
    <w:rsid w:val="00417F3A"/>
    <w:rsid w:val="0042003B"/>
    <w:rsid w:val="0042087A"/>
    <w:rsid w:val="00420A9A"/>
    <w:rsid w:val="004212AF"/>
    <w:rsid w:val="004213F6"/>
    <w:rsid w:val="00421A0D"/>
    <w:rsid w:val="00421B4E"/>
    <w:rsid w:val="00421B77"/>
    <w:rsid w:val="00421CF8"/>
    <w:rsid w:val="004229D3"/>
    <w:rsid w:val="00422FFF"/>
    <w:rsid w:val="004230D1"/>
    <w:rsid w:val="00423346"/>
    <w:rsid w:val="00423ACA"/>
    <w:rsid w:val="00424042"/>
    <w:rsid w:val="00424585"/>
    <w:rsid w:val="00424E0D"/>
    <w:rsid w:val="00424F6F"/>
    <w:rsid w:val="00425210"/>
    <w:rsid w:val="00426897"/>
    <w:rsid w:val="004268B4"/>
    <w:rsid w:val="00426BA3"/>
    <w:rsid w:val="00427271"/>
    <w:rsid w:val="004274FC"/>
    <w:rsid w:val="0042769B"/>
    <w:rsid w:val="00430358"/>
    <w:rsid w:val="00430D7A"/>
    <w:rsid w:val="00430F0B"/>
    <w:rsid w:val="00430F59"/>
    <w:rsid w:val="0043155A"/>
    <w:rsid w:val="004323DF"/>
    <w:rsid w:val="004326EB"/>
    <w:rsid w:val="00432A03"/>
    <w:rsid w:val="004339DA"/>
    <w:rsid w:val="00433FC2"/>
    <w:rsid w:val="00434640"/>
    <w:rsid w:val="00434D75"/>
    <w:rsid w:val="0043520B"/>
    <w:rsid w:val="00435CA2"/>
    <w:rsid w:val="00435DB9"/>
    <w:rsid w:val="00435E22"/>
    <w:rsid w:val="00435F4A"/>
    <w:rsid w:val="004361FD"/>
    <w:rsid w:val="004362CD"/>
    <w:rsid w:val="004364FC"/>
    <w:rsid w:val="00437018"/>
    <w:rsid w:val="004373A4"/>
    <w:rsid w:val="004404B7"/>
    <w:rsid w:val="004404D3"/>
    <w:rsid w:val="004406BA"/>
    <w:rsid w:val="0044076B"/>
    <w:rsid w:val="0044081B"/>
    <w:rsid w:val="00440F3F"/>
    <w:rsid w:val="00440F71"/>
    <w:rsid w:val="00443065"/>
    <w:rsid w:val="00443C99"/>
    <w:rsid w:val="00443D1A"/>
    <w:rsid w:val="0044460F"/>
    <w:rsid w:val="004449B0"/>
    <w:rsid w:val="004449F4"/>
    <w:rsid w:val="00444CAF"/>
    <w:rsid w:val="00444DD8"/>
    <w:rsid w:val="00444FC4"/>
    <w:rsid w:val="0044590E"/>
    <w:rsid w:val="00445B05"/>
    <w:rsid w:val="00445D62"/>
    <w:rsid w:val="00445D69"/>
    <w:rsid w:val="00446555"/>
    <w:rsid w:val="004465A6"/>
    <w:rsid w:val="004465F2"/>
    <w:rsid w:val="0044669C"/>
    <w:rsid w:val="0044669E"/>
    <w:rsid w:val="004470DD"/>
    <w:rsid w:val="0044783D"/>
    <w:rsid w:val="00447B79"/>
    <w:rsid w:val="0045057B"/>
    <w:rsid w:val="00450E6C"/>
    <w:rsid w:val="0045166F"/>
    <w:rsid w:val="00452617"/>
    <w:rsid w:val="00452811"/>
    <w:rsid w:val="00452FF8"/>
    <w:rsid w:val="00453388"/>
    <w:rsid w:val="00453502"/>
    <w:rsid w:val="00453E72"/>
    <w:rsid w:val="004544DE"/>
    <w:rsid w:val="0045450F"/>
    <w:rsid w:val="004546A0"/>
    <w:rsid w:val="0045489A"/>
    <w:rsid w:val="004548EC"/>
    <w:rsid w:val="00454906"/>
    <w:rsid w:val="00454A6A"/>
    <w:rsid w:val="00454B16"/>
    <w:rsid w:val="00454D3C"/>
    <w:rsid w:val="0045586B"/>
    <w:rsid w:val="004560E7"/>
    <w:rsid w:val="00456925"/>
    <w:rsid w:val="00456C73"/>
    <w:rsid w:val="00456D79"/>
    <w:rsid w:val="0045723F"/>
    <w:rsid w:val="004577F5"/>
    <w:rsid w:val="004602A9"/>
    <w:rsid w:val="0046043F"/>
    <w:rsid w:val="00460A94"/>
    <w:rsid w:val="00460DE6"/>
    <w:rsid w:val="00460E48"/>
    <w:rsid w:val="0046107A"/>
    <w:rsid w:val="00461E2E"/>
    <w:rsid w:val="00461F3E"/>
    <w:rsid w:val="0046227C"/>
    <w:rsid w:val="004630F3"/>
    <w:rsid w:val="004631EF"/>
    <w:rsid w:val="00463B30"/>
    <w:rsid w:val="00464232"/>
    <w:rsid w:val="00464688"/>
    <w:rsid w:val="00464878"/>
    <w:rsid w:val="00464BE3"/>
    <w:rsid w:val="00464C82"/>
    <w:rsid w:val="0046562E"/>
    <w:rsid w:val="0046594C"/>
    <w:rsid w:val="004659FF"/>
    <w:rsid w:val="00465B0C"/>
    <w:rsid w:val="0046607A"/>
    <w:rsid w:val="00466938"/>
    <w:rsid w:val="0046697C"/>
    <w:rsid w:val="00466F45"/>
    <w:rsid w:val="00467853"/>
    <w:rsid w:val="004678EA"/>
    <w:rsid w:val="0046790C"/>
    <w:rsid w:val="00467FF6"/>
    <w:rsid w:val="0047073E"/>
    <w:rsid w:val="00471603"/>
    <w:rsid w:val="0047179E"/>
    <w:rsid w:val="00471C38"/>
    <w:rsid w:val="00471FD5"/>
    <w:rsid w:val="00472C1B"/>
    <w:rsid w:val="00472D6C"/>
    <w:rsid w:val="00473ACA"/>
    <w:rsid w:val="00474252"/>
    <w:rsid w:val="00474290"/>
    <w:rsid w:val="00474A14"/>
    <w:rsid w:val="00474B37"/>
    <w:rsid w:val="00474E74"/>
    <w:rsid w:val="004750B9"/>
    <w:rsid w:val="00475B5E"/>
    <w:rsid w:val="00476F93"/>
    <w:rsid w:val="0047726F"/>
    <w:rsid w:val="0047778A"/>
    <w:rsid w:val="00477C49"/>
    <w:rsid w:val="004804C3"/>
    <w:rsid w:val="00480B89"/>
    <w:rsid w:val="004814F0"/>
    <w:rsid w:val="00482221"/>
    <w:rsid w:val="00482DBF"/>
    <w:rsid w:val="00483489"/>
    <w:rsid w:val="004834A9"/>
    <w:rsid w:val="0048370C"/>
    <w:rsid w:val="00483740"/>
    <w:rsid w:val="0048397C"/>
    <w:rsid w:val="00484075"/>
    <w:rsid w:val="00484B47"/>
    <w:rsid w:val="00484C37"/>
    <w:rsid w:val="0048517B"/>
    <w:rsid w:val="004870C3"/>
    <w:rsid w:val="004877E2"/>
    <w:rsid w:val="00487965"/>
    <w:rsid w:val="00487E39"/>
    <w:rsid w:val="00487F16"/>
    <w:rsid w:val="004905D9"/>
    <w:rsid w:val="004910B0"/>
    <w:rsid w:val="004911DA"/>
    <w:rsid w:val="0049163B"/>
    <w:rsid w:val="00491B38"/>
    <w:rsid w:val="00491BCE"/>
    <w:rsid w:val="00491DD4"/>
    <w:rsid w:val="00491FFE"/>
    <w:rsid w:val="00492239"/>
    <w:rsid w:val="00492608"/>
    <w:rsid w:val="004929AB"/>
    <w:rsid w:val="0049304F"/>
    <w:rsid w:val="00493355"/>
    <w:rsid w:val="0049444B"/>
    <w:rsid w:val="00494516"/>
    <w:rsid w:val="00494A50"/>
    <w:rsid w:val="00494D24"/>
    <w:rsid w:val="00495258"/>
    <w:rsid w:val="00495595"/>
    <w:rsid w:val="00495C98"/>
    <w:rsid w:val="00496B55"/>
    <w:rsid w:val="00497888"/>
    <w:rsid w:val="00497B3E"/>
    <w:rsid w:val="00497E69"/>
    <w:rsid w:val="004A067C"/>
    <w:rsid w:val="004A1480"/>
    <w:rsid w:val="004A1DFE"/>
    <w:rsid w:val="004A1EBF"/>
    <w:rsid w:val="004A29D0"/>
    <w:rsid w:val="004A2B29"/>
    <w:rsid w:val="004A34A5"/>
    <w:rsid w:val="004A3B00"/>
    <w:rsid w:val="004A3C29"/>
    <w:rsid w:val="004A3D3E"/>
    <w:rsid w:val="004A42F9"/>
    <w:rsid w:val="004A5C0A"/>
    <w:rsid w:val="004A5FC7"/>
    <w:rsid w:val="004A61E6"/>
    <w:rsid w:val="004A6AEC"/>
    <w:rsid w:val="004A72B7"/>
    <w:rsid w:val="004A7693"/>
    <w:rsid w:val="004A7F92"/>
    <w:rsid w:val="004B0DE8"/>
    <w:rsid w:val="004B13E5"/>
    <w:rsid w:val="004B1451"/>
    <w:rsid w:val="004B14FB"/>
    <w:rsid w:val="004B193A"/>
    <w:rsid w:val="004B2658"/>
    <w:rsid w:val="004B3E69"/>
    <w:rsid w:val="004B3E96"/>
    <w:rsid w:val="004B47C0"/>
    <w:rsid w:val="004B493C"/>
    <w:rsid w:val="004B507C"/>
    <w:rsid w:val="004B5C94"/>
    <w:rsid w:val="004B61F5"/>
    <w:rsid w:val="004B7A15"/>
    <w:rsid w:val="004B7A2C"/>
    <w:rsid w:val="004B7B12"/>
    <w:rsid w:val="004C012B"/>
    <w:rsid w:val="004C0503"/>
    <w:rsid w:val="004C0985"/>
    <w:rsid w:val="004C0EDD"/>
    <w:rsid w:val="004C1313"/>
    <w:rsid w:val="004C13C7"/>
    <w:rsid w:val="004C1EC8"/>
    <w:rsid w:val="004C1F2B"/>
    <w:rsid w:val="004C2237"/>
    <w:rsid w:val="004C248F"/>
    <w:rsid w:val="004C275F"/>
    <w:rsid w:val="004C2817"/>
    <w:rsid w:val="004C28B8"/>
    <w:rsid w:val="004C2C74"/>
    <w:rsid w:val="004C2D6A"/>
    <w:rsid w:val="004C31DE"/>
    <w:rsid w:val="004C3E97"/>
    <w:rsid w:val="004C427E"/>
    <w:rsid w:val="004C48F7"/>
    <w:rsid w:val="004C5429"/>
    <w:rsid w:val="004C5A69"/>
    <w:rsid w:val="004C5C37"/>
    <w:rsid w:val="004C5E35"/>
    <w:rsid w:val="004C636D"/>
    <w:rsid w:val="004C74A6"/>
    <w:rsid w:val="004C7A32"/>
    <w:rsid w:val="004C7CA5"/>
    <w:rsid w:val="004D004A"/>
    <w:rsid w:val="004D023F"/>
    <w:rsid w:val="004D0431"/>
    <w:rsid w:val="004D07E0"/>
    <w:rsid w:val="004D0AC2"/>
    <w:rsid w:val="004D0C72"/>
    <w:rsid w:val="004D1061"/>
    <w:rsid w:val="004D12C5"/>
    <w:rsid w:val="004D1A65"/>
    <w:rsid w:val="004D1CCF"/>
    <w:rsid w:val="004D277A"/>
    <w:rsid w:val="004D27A8"/>
    <w:rsid w:val="004D337F"/>
    <w:rsid w:val="004D3AC1"/>
    <w:rsid w:val="004D4336"/>
    <w:rsid w:val="004D46CF"/>
    <w:rsid w:val="004D5E1A"/>
    <w:rsid w:val="004D66BA"/>
    <w:rsid w:val="004D6A34"/>
    <w:rsid w:val="004D6A41"/>
    <w:rsid w:val="004D6C6E"/>
    <w:rsid w:val="004D6E42"/>
    <w:rsid w:val="004D701D"/>
    <w:rsid w:val="004D7496"/>
    <w:rsid w:val="004D7D19"/>
    <w:rsid w:val="004D7FA6"/>
    <w:rsid w:val="004E0E23"/>
    <w:rsid w:val="004E14F2"/>
    <w:rsid w:val="004E29F1"/>
    <w:rsid w:val="004E2AEE"/>
    <w:rsid w:val="004E34C6"/>
    <w:rsid w:val="004E421F"/>
    <w:rsid w:val="004E5477"/>
    <w:rsid w:val="004E58F5"/>
    <w:rsid w:val="004E5BEB"/>
    <w:rsid w:val="004E5F98"/>
    <w:rsid w:val="004E61FE"/>
    <w:rsid w:val="004E63CC"/>
    <w:rsid w:val="004E6970"/>
    <w:rsid w:val="004E6AC9"/>
    <w:rsid w:val="004E7127"/>
    <w:rsid w:val="004E7161"/>
    <w:rsid w:val="004E75FD"/>
    <w:rsid w:val="004E7A7F"/>
    <w:rsid w:val="004F0681"/>
    <w:rsid w:val="004F0B63"/>
    <w:rsid w:val="004F0BF5"/>
    <w:rsid w:val="004F0E2B"/>
    <w:rsid w:val="004F0F0E"/>
    <w:rsid w:val="004F133A"/>
    <w:rsid w:val="004F19CC"/>
    <w:rsid w:val="004F1BC9"/>
    <w:rsid w:val="004F2694"/>
    <w:rsid w:val="004F2DC5"/>
    <w:rsid w:val="004F2F64"/>
    <w:rsid w:val="004F3352"/>
    <w:rsid w:val="004F3BAE"/>
    <w:rsid w:val="004F446C"/>
    <w:rsid w:val="004F4540"/>
    <w:rsid w:val="004F46F7"/>
    <w:rsid w:val="004F511B"/>
    <w:rsid w:val="004F540C"/>
    <w:rsid w:val="004F6479"/>
    <w:rsid w:val="004F6C78"/>
    <w:rsid w:val="004F6EEC"/>
    <w:rsid w:val="004F7229"/>
    <w:rsid w:val="004F72EF"/>
    <w:rsid w:val="004F7381"/>
    <w:rsid w:val="004F7E08"/>
    <w:rsid w:val="0050007F"/>
    <w:rsid w:val="0050068A"/>
    <w:rsid w:val="005009A8"/>
    <w:rsid w:val="00500A43"/>
    <w:rsid w:val="00500BB4"/>
    <w:rsid w:val="00500DDC"/>
    <w:rsid w:val="00500F0F"/>
    <w:rsid w:val="00502792"/>
    <w:rsid w:val="00502801"/>
    <w:rsid w:val="0050285A"/>
    <w:rsid w:val="00502DEB"/>
    <w:rsid w:val="0050362C"/>
    <w:rsid w:val="0050409B"/>
    <w:rsid w:val="005046AD"/>
    <w:rsid w:val="00504856"/>
    <w:rsid w:val="00504AA6"/>
    <w:rsid w:val="00505150"/>
    <w:rsid w:val="005054B7"/>
    <w:rsid w:val="005063CB"/>
    <w:rsid w:val="00506A56"/>
    <w:rsid w:val="00506CE5"/>
    <w:rsid w:val="00507088"/>
    <w:rsid w:val="00507206"/>
    <w:rsid w:val="00507862"/>
    <w:rsid w:val="00510FC8"/>
    <w:rsid w:val="00511634"/>
    <w:rsid w:val="00511C0D"/>
    <w:rsid w:val="00512975"/>
    <w:rsid w:val="00512AE8"/>
    <w:rsid w:val="00512B78"/>
    <w:rsid w:val="00512B85"/>
    <w:rsid w:val="0051363C"/>
    <w:rsid w:val="0051379B"/>
    <w:rsid w:val="00514347"/>
    <w:rsid w:val="005148D3"/>
    <w:rsid w:val="00515238"/>
    <w:rsid w:val="00515B42"/>
    <w:rsid w:val="00516527"/>
    <w:rsid w:val="00516BB4"/>
    <w:rsid w:val="00516C4F"/>
    <w:rsid w:val="00517116"/>
    <w:rsid w:val="005174BF"/>
    <w:rsid w:val="005176F3"/>
    <w:rsid w:val="00520000"/>
    <w:rsid w:val="005203E8"/>
    <w:rsid w:val="00520A95"/>
    <w:rsid w:val="00520C29"/>
    <w:rsid w:val="005215BA"/>
    <w:rsid w:val="0052185D"/>
    <w:rsid w:val="00522866"/>
    <w:rsid w:val="005230D1"/>
    <w:rsid w:val="00523A13"/>
    <w:rsid w:val="00524123"/>
    <w:rsid w:val="005242D4"/>
    <w:rsid w:val="00524482"/>
    <w:rsid w:val="005247DC"/>
    <w:rsid w:val="0052505C"/>
    <w:rsid w:val="00525DA7"/>
    <w:rsid w:val="00526080"/>
    <w:rsid w:val="00526303"/>
    <w:rsid w:val="0052652F"/>
    <w:rsid w:val="0052668B"/>
    <w:rsid w:val="00526995"/>
    <w:rsid w:val="00526CC3"/>
    <w:rsid w:val="00526F90"/>
    <w:rsid w:val="0052710D"/>
    <w:rsid w:val="00527170"/>
    <w:rsid w:val="00527E7A"/>
    <w:rsid w:val="0053103A"/>
    <w:rsid w:val="0053183E"/>
    <w:rsid w:val="0053228C"/>
    <w:rsid w:val="00532560"/>
    <w:rsid w:val="00532B56"/>
    <w:rsid w:val="00532CC6"/>
    <w:rsid w:val="00532E0C"/>
    <w:rsid w:val="005334C1"/>
    <w:rsid w:val="00534AF6"/>
    <w:rsid w:val="005369E0"/>
    <w:rsid w:val="00536E10"/>
    <w:rsid w:val="005370A2"/>
    <w:rsid w:val="00537C3A"/>
    <w:rsid w:val="00537F8D"/>
    <w:rsid w:val="00540107"/>
    <w:rsid w:val="00540180"/>
    <w:rsid w:val="005409B5"/>
    <w:rsid w:val="00540BE7"/>
    <w:rsid w:val="00541693"/>
    <w:rsid w:val="00541984"/>
    <w:rsid w:val="005429BF"/>
    <w:rsid w:val="005429EB"/>
    <w:rsid w:val="00542BD8"/>
    <w:rsid w:val="005431C7"/>
    <w:rsid w:val="005431E3"/>
    <w:rsid w:val="00543651"/>
    <w:rsid w:val="00544FC7"/>
    <w:rsid w:val="0054528D"/>
    <w:rsid w:val="00545837"/>
    <w:rsid w:val="00547437"/>
    <w:rsid w:val="00550392"/>
    <w:rsid w:val="00550458"/>
    <w:rsid w:val="00550851"/>
    <w:rsid w:val="005513CA"/>
    <w:rsid w:val="005519F8"/>
    <w:rsid w:val="00551F20"/>
    <w:rsid w:val="00551FF2"/>
    <w:rsid w:val="005521B9"/>
    <w:rsid w:val="00552C09"/>
    <w:rsid w:val="0055358E"/>
    <w:rsid w:val="00553843"/>
    <w:rsid w:val="00554700"/>
    <w:rsid w:val="00554D05"/>
    <w:rsid w:val="005574BD"/>
    <w:rsid w:val="005574C5"/>
    <w:rsid w:val="0056054C"/>
    <w:rsid w:val="00560CA9"/>
    <w:rsid w:val="00561750"/>
    <w:rsid w:val="00562A40"/>
    <w:rsid w:val="00562BC0"/>
    <w:rsid w:val="00562E15"/>
    <w:rsid w:val="005633C6"/>
    <w:rsid w:val="00563466"/>
    <w:rsid w:val="005638E1"/>
    <w:rsid w:val="0056475D"/>
    <w:rsid w:val="00564C23"/>
    <w:rsid w:val="0056544E"/>
    <w:rsid w:val="00565622"/>
    <w:rsid w:val="00565987"/>
    <w:rsid w:val="00565E1D"/>
    <w:rsid w:val="005664E1"/>
    <w:rsid w:val="00566DDC"/>
    <w:rsid w:val="00567B9B"/>
    <w:rsid w:val="00567C9B"/>
    <w:rsid w:val="005704A4"/>
    <w:rsid w:val="00571020"/>
    <w:rsid w:val="0057108F"/>
    <w:rsid w:val="00571BA7"/>
    <w:rsid w:val="00571DC8"/>
    <w:rsid w:val="00572046"/>
    <w:rsid w:val="005720A0"/>
    <w:rsid w:val="005728FC"/>
    <w:rsid w:val="00572E75"/>
    <w:rsid w:val="005733D9"/>
    <w:rsid w:val="00573B8A"/>
    <w:rsid w:val="005742C6"/>
    <w:rsid w:val="00574915"/>
    <w:rsid w:val="00574BF1"/>
    <w:rsid w:val="00574EFF"/>
    <w:rsid w:val="00575121"/>
    <w:rsid w:val="005757C4"/>
    <w:rsid w:val="00575854"/>
    <w:rsid w:val="00575865"/>
    <w:rsid w:val="00575BAC"/>
    <w:rsid w:val="00575D28"/>
    <w:rsid w:val="0057617D"/>
    <w:rsid w:val="0057624A"/>
    <w:rsid w:val="0057670D"/>
    <w:rsid w:val="005769E2"/>
    <w:rsid w:val="00576CF9"/>
    <w:rsid w:val="00577631"/>
    <w:rsid w:val="005807AB"/>
    <w:rsid w:val="00580DEF"/>
    <w:rsid w:val="005810DB"/>
    <w:rsid w:val="00581180"/>
    <w:rsid w:val="00581337"/>
    <w:rsid w:val="00581722"/>
    <w:rsid w:val="00582177"/>
    <w:rsid w:val="005824B6"/>
    <w:rsid w:val="00582A64"/>
    <w:rsid w:val="00582CE4"/>
    <w:rsid w:val="00582FFA"/>
    <w:rsid w:val="00583567"/>
    <w:rsid w:val="00584256"/>
    <w:rsid w:val="00584267"/>
    <w:rsid w:val="00584743"/>
    <w:rsid w:val="0058481D"/>
    <w:rsid w:val="00584BF7"/>
    <w:rsid w:val="00584CE3"/>
    <w:rsid w:val="00585850"/>
    <w:rsid w:val="005859E2"/>
    <w:rsid w:val="00586A51"/>
    <w:rsid w:val="00587AB4"/>
    <w:rsid w:val="00587E2A"/>
    <w:rsid w:val="00590761"/>
    <w:rsid w:val="00590BC7"/>
    <w:rsid w:val="00591975"/>
    <w:rsid w:val="00591E46"/>
    <w:rsid w:val="005920C7"/>
    <w:rsid w:val="005922AD"/>
    <w:rsid w:val="005929CC"/>
    <w:rsid w:val="00592B1A"/>
    <w:rsid w:val="00593BC5"/>
    <w:rsid w:val="00593BE3"/>
    <w:rsid w:val="005940FC"/>
    <w:rsid w:val="0059442D"/>
    <w:rsid w:val="00594D47"/>
    <w:rsid w:val="00595588"/>
    <w:rsid w:val="00595CC0"/>
    <w:rsid w:val="0059656E"/>
    <w:rsid w:val="005969DD"/>
    <w:rsid w:val="00597306"/>
    <w:rsid w:val="00597F2C"/>
    <w:rsid w:val="005A059B"/>
    <w:rsid w:val="005A191A"/>
    <w:rsid w:val="005A1C96"/>
    <w:rsid w:val="005A1F46"/>
    <w:rsid w:val="005A1FB3"/>
    <w:rsid w:val="005A2157"/>
    <w:rsid w:val="005A2EDA"/>
    <w:rsid w:val="005A388D"/>
    <w:rsid w:val="005A39B8"/>
    <w:rsid w:val="005A3A71"/>
    <w:rsid w:val="005A3E6F"/>
    <w:rsid w:val="005A4705"/>
    <w:rsid w:val="005A4B22"/>
    <w:rsid w:val="005A50E2"/>
    <w:rsid w:val="005A5434"/>
    <w:rsid w:val="005A5C9B"/>
    <w:rsid w:val="005A60A0"/>
    <w:rsid w:val="005A612A"/>
    <w:rsid w:val="005A69FD"/>
    <w:rsid w:val="005A7354"/>
    <w:rsid w:val="005A75AA"/>
    <w:rsid w:val="005A7997"/>
    <w:rsid w:val="005B022B"/>
    <w:rsid w:val="005B0948"/>
    <w:rsid w:val="005B0973"/>
    <w:rsid w:val="005B1F77"/>
    <w:rsid w:val="005B2045"/>
    <w:rsid w:val="005B252D"/>
    <w:rsid w:val="005B2954"/>
    <w:rsid w:val="005B2DEA"/>
    <w:rsid w:val="005B3C36"/>
    <w:rsid w:val="005B3C68"/>
    <w:rsid w:val="005B3F34"/>
    <w:rsid w:val="005B4525"/>
    <w:rsid w:val="005B4553"/>
    <w:rsid w:val="005B469C"/>
    <w:rsid w:val="005B4DDE"/>
    <w:rsid w:val="005B5368"/>
    <w:rsid w:val="005B5528"/>
    <w:rsid w:val="005B5563"/>
    <w:rsid w:val="005B5CAC"/>
    <w:rsid w:val="005B64BE"/>
    <w:rsid w:val="005B6548"/>
    <w:rsid w:val="005B65E7"/>
    <w:rsid w:val="005B69D6"/>
    <w:rsid w:val="005B6CA0"/>
    <w:rsid w:val="005B6CCA"/>
    <w:rsid w:val="005B70FA"/>
    <w:rsid w:val="005B7151"/>
    <w:rsid w:val="005B7377"/>
    <w:rsid w:val="005B74AE"/>
    <w:rsid w:val="005B7FD9"/>
    <w:rsid w:val="005C0C49"/>
    <w:rsid w:val="005C14E3"/>
    <w:rsid w:val="005C1D39"/>
    <w:rsid w:val="005C21B9"/>
    <w:rsid w:val="005C28BF"/>
    <w:rsid w:val="005C38FB"/>
    <w:rsid w:val="005C4E5F"/>
    <w:rsid w:val="005C5469"/>
    <w:rsid w:val="005C5941"/>
    <w:rsid w:val="005C5D60"/>
    <w:rsid w:val="005C5DE0"/>
    <w:rsid w:val="005C7405"/>
    <w:rsid w:val="005C76DF"/>
    <w:rsid w:val="005C7924"/>
    <w:rsid w:val="005C7A78"/>
    <w:rsid w:val="005D0F30"/>
    <w:rsid w:val="005D124D"/>
    <w:rsid w:val="005D1625"/>
    <w:rsid w:val="005D17CE"/>
    <w:rsid w:val="005D2DBD"/>
    <w:rsid w:val="005D316C"/>
    <w:rsid w:val="005D5306"/>
    <w:rsid w:val="005D5628"/>
    <w:rsid w:val="005D6387"/>
    <w:rsid w:val="005D684D"/>
    <w:rsid w:val="005D7016"/>
    <w:rsid w:val="005E0F94"/>
    <w:rsid w:val="005E1266"/>
    <w:rsid w:val="005E153F"/>
    <w:rsid w:val="005E1E33"/>
    <w:rsid w:val="005E219D"/>
    <w:rsid w:val="005E2F08"/>
    <w:rsid w:val="005E30B4"/>
    <w:rsid w:val="005E3149"/>
    <w:rsid w:val="005E4631"/>
    <w:rsid w:val="005E55FF"/>
    <w:rsid w:val="005E56F8"/>
    <w:rsid w:val="005E5AE0"/>
    <w:rsid w:val="005E5C82"/>
    <w:rsid w:val="005E615A"/>
    <w:rsid w:val="005E696B"/>
    <w:rsid w:val="005E6AC3"/>
    <w:rsid w:val="005E742F"/>
    <w:rsid w:val="005E7D56"/>
    <w:rsid w:val="005E7E92"/>
    <w:rsid w:val="005E7F7A"/>
    <w:rsid w:val="005F01E3"/>
    <w:rsid w:val="005F05CC"/>
    <w:rsid w:val="005F05F0"/>
    <w:rsid w:val="005F11BF"/>
    <w:rsid w:val="005F1302"/>
    <w:rsid w:val="005F14A2"/>
    <w:rsid w:val="005F1CA2"/>
    <w:rsid w:val="005F1EFA"/>
    <w:rsid w:val="005F2526"/>
    <w:rsid w:val="005F4307"/>
    <w:rsid w:val="005F4312"/>
    <w:rsid w:val="005F4C1B"/>
    <w:rsid w:val="005F4F33"/>
    <w:rsid w:val="005F51C6"/>
    <w:rsid w:val="005F539D"/>
    <w:rsid w:val="005F5E60"/>
    <w:rsid w:val="005F6B9D"/>
    <w:rsid w:val="005F6C68"/>
    <w:rsid w:val="005F6C74"/>
    <w:rsid w:val="005F762B"/>
    <w:rsid w:val="005F771B"/>
    <w:rsid w:val="00600008"/>
    <w:rsid w:val="00600499"/>
    <w:rsid w:val="00600D2C"/>
    <w:rsid w:val="006017A3"/>
    <w:rsid w:val="00601BA1"/>
    <w:rsid w:val="00602215"/>
    <w:rsid w:val="006024E3"/>
    <w:rsid w:val="00602941"/>
    <w:rsid w:val="00603430"/>
    <w:rsid w:val="00603A1F"/>
    <w:rsid w:val="00603CCA"/>
    <w:rsid w:val="006047F1"/>
    <w:rsid w:val="006051D6"/>
    <w:rsid w:val="00605210"/>
    <w:rsid w:val="0060539E"/>
    <w:rsid w:val="00605677"/>
    <w:rsid w:val="00605A5A"/>
    <w:rsid w:val="006065D7"/>
    <w:rsid w:val="006066DC"/>
    <w:rsid w:val="00606E3A"/>
    <w:rsid w:val="006073B6"/>
    <w:rsid w:val="006102D4"/>
    <w:rsid w:val="006107BA"/>
    <w:rsid w:val="00611628"/>
    <w:rsid w:val="006117C1"/>
    <w:rsid w:val="00611B68"/>
    <w:rsid w:val="00611D19"/>
    <w:rsid w:val="00611F41"/>
    <w:rsid w:val="00612351"/>
    <w:rsid w:val="00612837"/>
    <w:rsid w:val="00612901"/>
    <w:rsid w:val="00612ECF"/>
    <w:rsid w:val="0061330E"/>
    <w:rsid w:val="006133AC"/>
    <w:rsid w:val="0061353F"/>
    <w:rsid w:val="00613604"/>
    <w:rsid w:val="00613680"/>
    <w:rsid w:val="0061369E"/>
    <w:rsid w:val="00613BB1"/>
    <w:rsid w:val="00613C80"/>
    <w:rsid w:val="00613CCE"/>
    <w:rsid w:val="00613D59"/>
    <w:rsid w:val="0061488C"/>
    <w:rsid w:val="00615297"/>
    <w:rsid w:val="00615475"/>
    <w:rsid w:val="006163B7"/>
    <w:rsid w:val="006163CC"/>
    <w:rsid w:val="00616674"/>
    <w:rsid w:val="00616F3E"/>
    <w:rsid w:val="00620263"/>
    <w:rsid w:val="00620F93"/>
    <w:rsid w:val="00620FBB"/>
    <w:rsid w:val="0062118E"/>
    <w:rsid w:val="00621597"/>
    <w:rsid w:val="00621817"/>
    <w:rsid w:val="006226FD"/>
    <w:rsid w:val="00622786"/>
    <w:rsid w:val="00623388"/>
    <w:rsid w:val="00623780"/>
    <w:rsid w:val="00623FA4"/>
    <w:rsid w:val="0062407C"/>
    <w:rsid w:val="00624351"/>
    <w:rsid w:val="0062457C"/>
    <w:rsid w:val="00625B55"/>
    <w:rsid w:val="00625B57"/>
    <w:rsid w:val="00625FBB"/>
    <w:rsid w:val="00626A2F"/>
    <w:rsid w:val="00627499"/>
    <w:rsid w:val="00627741"/>
    <w:rsid w:val="006277B4"/>
    <w:rsid w:val="00627892"/>
    <w:rsid w:val="00627EA0"/>
    <w:rsid w:val="0063080F"/>
    <w:rsid w:val="00630ADD"/>
    <w:rsid w:val="00630AF6"/>
    <w:rsid w:val="00630EFD"/>
    <w:rsid w:val="006311E7"/>
    <w:rsid w:val="00631250"/>
    <w:rsid w:val="006315CF"/>
    <w:rsid w:val="006320EA"/>
    <w:rsid w:val="00632959"/>
    <w:rsid w:val="00632B46"/>
    <w:rsid w:val="00634BF4"/>
    <w:rsid w:val="00634DDA"/>
    <w:rsid w:val="0063537F"/>
    <w:rsid w:val="006360A8"/>
    <w:rsid w:val="00636B0A"/>
    <w:rsid w:val="00637DDB"/>
    <w:rsid w:val="0064041C"/>
    <w:rsid w:val="00640578"/>
    <w:rsid w:val="00640751"/>
    <w:rsid w:val="0064094F"/>
    <w:rsid w:val="006409A2"/>
    <w:rsid w:val="0064141C"/>
    <w:rsid w:val="006414D0"/>
    <w:rsid w:val="00642209"/>
    <w:rsid w:val="00642DB1"/>
    <w:rsid w:val="00643198"/>
    <w:rsid w:val="00643C0B"/>
    <w:rsid w:val="006445F6"/>
    <w:rsid w:val="00644AEC"/>
    <w:rsid w:val="006450E4"/>
    <w:rsid w:val="00646121"/>
    <w:rsid w:val="00646C68"/>
    <w:rsid w:val="0064705A"/>
    <w:rsid w:val="006479F1"/>
    <w:rsid w:val="00647CD2"/>
    <w:rsid w:val="0065013E"/>
    <w:rsid w:val="00651C97"/>
    <w:rsid w:val="00651E23"/>
    <w:rsid w:val="006526CC"/>
    <w:rsid w:val="00652713"/>
    <w:rsid w:val="00652A72"/>
    <w:rsid w:val="006531CE"/>
    <w:rsid w:val="00653228"/>
    <w:rsid w:val="0065329D"/>
    <w:rsid w:val="00653906"/>
    <w:rsid w:val="006541E6"/>
    <w:rsid w:val="00654462"/>
    <w:rsid w:val="00654DD6"/>
    <w:rsid w:val="00654E83"/>
    <w:rsid w:val="006553FF"/>
    <w:rsid w:val="00655546"/>
    <w:rsid w:val="00655C47"/>
    <w:rsid w:val="00655DFD"/>
    <w:rsid w:val="006566E6"/>
    <w:rsid w:val="00656FE4"/>
    <w:rsid w:val="0065722E"/>
    <w:rsid w:val="006573C5"/>
    <w:rsid w:val="00657EA2"/>
    <w:rsid w:val="0066014D"/>
    <w:rsid w:val="00661232"/>
    <w:rsid w:val="0066181B"/>
    <w:rsid w:val="0066244D"/>
    <w:rsid w:val="00662526"/>
    <w:rsid w:val="006627DC"/>
    <w:rsid w:val="00662CD7"/>
    <w:rsid w:val="00662E68"/>
    <w:rsid w:val="00663084"/>
    <w:rsid w:val="006635C9"/>
    <w:rsid w:val="00663917"/>
    <w:rsid w:val="00663CAE"/>
    <w:rsid w:val="00663D23"/>
    <w:rsid w:val="006642B1"/>
    <w:rsid w:val="006648A9"/>
    <w:rsid w:val="00665490"/>
    <w:rsid w:val="006658CD"/>
    <w:rsid w:val="00665E59"/>
    <w:rsid w:val="006661A0"/>
    <w:rsid w:val="006662D6"/>
    <w:rsid w:val="00666730"/>
    <w:rsid w:val="00666EC1"/>
    <w:rsid w:val="00667106"/>
    <w:rsid w:val="00667D09"/>
    <w:rsid w:val="00670690"/>
    <w:rsid w:val="0067143C"/>
    <w:rsid w:val="00671879"/>
    <w:rsid w:val="00671B42"/>
    <w:rsid w:val="006725D3"/>
    <w:rsid w:val="00672853"/>
    <w:rsid w:val="00673A75"/>
    <w:rsid w:val="00673D71"/>
    <w:rsid w:val="00674E8B"/>
    <w:rsid w:val="00675891"/>
    <w:rsid w:val="0067618A"/>
    <w:rsid w:val="006763A4"/>
    <w:rsid w:val="0067772F"/>
    <w:rsid w:val="00677A9F"/>
    <w:rsid w:val="006802FD"/>
    <w:rsid w:val="00681707"/>
    <w:rsid w:val="0068173A"/>
    <w:rsid w:val="0068202E"/>
    <w:rsid w:val="0068211D"/>
    <w:rsid w:val="006829E4"/>
    <w:rsid w:val="00683365"/>
    <w:rsid w:val="006837E3"/>
    <w:rsid w:val="006840FB"/>
    <w:rsid w:val="006841A7"/>
    <w:rsid w:val="00684C14"/>
    <w:rsid w:val="00684C79"/>
    <w:rsid w:val="00685824"/>
    <w:rsid w:val="00685E24"/>
    <w:rsid w:val="006863F8"/>
    <w:rsid w:val="00686AD6"/>
    <w:rsid w:val="00686B0A"/>
    <w:rsid w:val="006875B2"/>
    <w:rsid w:val="006878ED"/>
    <w:rsid w:val="00690201"/>
    <w:rsid w:val="0069034C"/>
    <w:rsid w:val="00690B0E"/>
    <w:rsid w:val="0069146C"/>
    <w:rsid w:val="006918F9"/>
    <w:rsid w:val="006924A0"/>
    <w:rsid w:val="0069284D"/>
    <w:rsid w:val="00693214"/>
    <w:rsid w:val="00694033"/>
    <w:rsid w:val="00695429"/>
    <w:rsid w:val="00695E46"/>
    <w:rsid w:val="00696A09"/>
    <w:rsid w:val="00696E22"/>
    <w:rsid w:val="00696ECD"/>
    <w:rsid w:val="00697166"/>
    <w:rsid w:val="00697169"/>
    <w:rsid w:val="006973F3"/>
    <w:rsid w:val="00697487"/>
    <w:rsid w:val="006A01F3"/>
    <w:rsid w:val="006A0304"/>
    <w:rsid w:val="006A1DCB"/>
    <w:rsid w:val="006A2327"/>
    <w:rsid w:val="006A2E38"/>
    <w:rsid w:val="006A3D1F"/>
    <w:rsid w:val="006A41AD"/>
    <w:rsid w:val="006A4D8D"/>
    <w:rsid w:val="006A51D8"/>
    <w:rsid w:val="006A688C"/>
    <w:rsid w:val="006A6B0F"/>
    <w:rsid w:val="006B0026"/>
    <w:rsid w:val="006B0585"/>
    <w:rsid w:val="006B06AC"/>
    <w:rsid w:val="006B0E54"/>
    <w:rsid w:val="006B1BD3"/>
    <w:rsid w:val="006B1BFE"/>
    <w:rsid w:val="006B2B2D"/>
    <w:rsid w:val="006B2FF2"/>
    <w:rsid w:val="006B3B8A"/>
    <w:rsid w:val="006B3F26"/>
    <w:rsid w:val="006B402C"/>
    <w:rsid w:val="006B43D3"/>
    <w:rsid w:val="006B469B"/>
    <w:rsid w:val="006B48A0"/>
    <w:rsid w:val="006B4985"/>
    <w:rsid w:val="006B4A3A"/>
    <w:rsid w:val="006B5519"/>
    <w:rsid w:val="006B552B"/>
    <w:rsid w:val="006B5959"/>
    <w:rsid w:val="006B605D"/>
    <w:rsid w:val="006B7D52"/>
    <w:rsid w:val="006C02A9"/>
    <w:rsid w:val="006C084A"/>
    <w:rsid w:val="006C09FB"/>
    <w:rsid w:val="006C0EEB"/>
    <w:rsid w:val="006C18DE"/>
    <w:rsid w:val="006C1BDF"/>
    <w:rsid w:val="006C333B"/>
    <w:rsid w:val="006C34D4"/>
    <w:rsid w:val="006C36D2"/>
    <w:rsid w:val="006C3D1D"/>
    <w:rsid w:val="006C440A"/>
    <w:rsid w:val="006C491E"/>
    <w:rsid w:val="006C4AEC"/>
    <w:rsid w:val="006C5451"/>
    <w:rsid w:val="006C57BD"/>
    <w:rsid w:val="006C5CC1"/>
    <w:rsid w:val="006C6824"/>
    <w:rsid w:val="006C6AD2"/>
    <w:rsid w:val="006C6D53"/>
    <w:rsid w:val="006C74CC"/>
    <w:rsid w:val="006C7F30"/>
    <w:rsid w:val="006D0102"/>
    <w:rsid w:val="006D0832"/>
    <w:rsid w:val="006D0ADE"/>
    <w:rsid w:val="006D0E46"/>
    <w:rsid w:val="006D18FD"/>
    <w:rsid w:val="006D268A"/>
    <w:rsid w:val="006D268D"/>
    <w:rsid w:val="006D296D"/>
    <w:rsid w:val="006D2C74"/>
    <w:rsid w:val="006D2FA4"/>
    <w:rsid w:val="006D35B2"/>
    <w:rsid w:val="006D3DE3"/>
    <w:rsid w:val="006D3FC6"/>
    <w:rsid w:val="006D4EA5"/>
    <w:rsid w:val="006D5924"/>
    <w:rsid w:val="006D6742"/>
    <w:rsid w:val="006D70BD"/>
    <w:rsid w:val="006D711F"/>
    <w:rsid w:val="006D7576"/>
    <w:rsid w:val="006D7836"/>
    <w:rsid w:val="006D7B64"/>
    <w:rsid w:val="006D7C54"/>
    <w:rsid w:val="006E006A"/>
    <w:rsid w:val="006E01CD"/>
    <w:rsid w:val="006E0C99"/>
    <w:rsid w:val="006E261B"/>
    <w:rsid w:val="006E3671"/>
    <w:rsid w:val="006E444C"/>
    <w:rsid w:val="006E458E"/>
    <w:rsid w:val="006E45F6"/>
    <w:rsid w:val="006E4B94"/>
    <w:rsid w:val="006E5835"/>
    <w:rsid w:val="006E5EF0"/>
    <w:rsid w:val="006E7221"/>
    <w:rsid w:val="006E730E"/>
    <w:rsid w:val="006E7414"/>
    <w:rsid w:val="006E755E"/>
    <w:rsid w:val="006E7A72"/>
    <w:rsid w:val="006E7F0B"/>
    <w:rsid w:val="006E7FA3"/>
    <w:rsid w:val="006F0293"/>
    <w:rsid w:val="006F0910"/>
    <w:rsid w:val="006F0BCE"/>
    <w:rsid w:val="006F0CEE"/>
    <w:rsid w:val="006F1429"/>
    <w:rsid w:val="006F1574"/>
    <w:rsid w:val="006F17B8"/>
    <w:rsid w:val="006F1A37"/>
    <w:rsid w:val="006F1F0B"/>
    <w:rsid w:val="006F273A"/>
    <w:rsid w:val="006F2EF3"/>
    <w:rsid w:val="006F2F8D"/>
    <w:rsid w:val="006F3061"/>
    <w:rsid w:val="006F3334"/>
    <w:rsid w:val="006F3381"/>
    <w:rsid w:val="006F3556"/>
    <w:rsid w:val="006F3C88"/>
    <w:rsid w:val="006F3E6F"/>
    <w:rsid w:val="006F3FD8"/>
    <w:rsid w:val="006F4B87"/>
    <w:rsid w:val="006F4C38"/>
    <w:rsid w:val="006F4D8D"/>
    <w:rsid w:val="006F5371"/>
    <w:rsid w:val="006F54BD"/>
    <w:rsid w:val="006F5592"/>
    <w:rsid w:val="006F56F5"/>
    <w:rsid w:val="006F5E37"/>
    <w:rsid w:val="006F5EDC"/>
    <w:rsid w:val="006F6366"/>
    <w:rsid w:val="006F6BD6"/>
    <w:rsid w:val="006F7335"/>
    <w:rsid w:val="006F7AD5"/>
    <w:rsid w:val="006F7C09"/>
    <w:rsid w:val="006F7F41"/>
    <w:rsid w:val="0070007F"/>
    <w:rsid w:val="00700145"/>
    <w:rsid w:val="00700E43"/>
    <w:rsid w:val="00701B2B"/>
    <w:rsid w:val="00702CD5"/>
    <w:rsid w:val="0070332D"/>
    <w:rsid w:val="00703398"/>
    <w:rsid w:val="007034F4"/>
    <w:rsid w:val="0070372C"/>
    <w:rsid w:val="00703B1D"/>
    <w:rsid w:val="00705375"/>
    <w:rsid w:val="00705415"/>
    <w:rsid w:val="00706383"/>
    <w:rsid w:val="00706BEC"/>
    <w:rsid w:val="00706D10"/>
    <w:rsid w:val="007073E6"/>
    <w:rsid w:val="00707979"/>
    <w:rsid w:val="007079A8"/>
    <w:rsid w:val="007104AB"/>
    <w:rsid w:val="00711004"/>
    <w:rsid w:val="00711294"/>
    <w:rsid w:val="00711385"/>
    <w:rsid w:val="007124A3"/>
    <w:rsid w:val="00712E45"/>
    <w:rsid w:val="0071370B"/>
    <w:rsid w:val="0071394A"/>
    <w:rsid w:val="00713984"/>
    <w:rsid w:val="00713A03"/>
    <w:rsid w:val="00714232"/>
    <w:rsid w:val="00715AE7"/>
    <w:rsid w:val="00715E7D"/>
    <w:rsid w:val="0071694C"/>
    <w:rsid w:val="0071757C"/>
    <w:rsid w:val="00717A37"/>
    <w:rsid w:val="0072048B"/>
    <w:rsid w:val="007222B8"/>
    <w:rsid w:val="00722799"/>
    <w:rsid w:val="00723BB5"/>
    <w:rsid w:val="0072438A"/>
    <w:rsid w:val="007248FD"/>
    <w:rsid w:val="00724B85"/>
    <w:rsid w:val="00724CDD"/>
    <w:rsid w:val="00725FD2"/>
    <w:rsid w:val="007261E5"/>
    <w:rsid w:val="00726486"/>
    <w:rsid w:val="007265CF"/>
    <w:rsid w:val="007306C4"/>
    <w:rsid w:val="0073132C"/>
    <w:rsid w:val="00731513"/>
    <w:rsid w:val="0073153E"/>
    <w:rsid w:val="0073177A"/>
    <w:rsid w:val="0073219C"/>
    <w:rsid w:val="00732216"/>
    <w:rsid w:val="00732F9B"/>
    <w:rsid w:val="00733444"/>
    <w:rsid w:val="00733945"/>
    <w:rsid w:val="00733967"/>
    <w:rsid w:val="00733BED"/>
    <w:rsid w:val="00733F6A"/>
    <w:rsid w:val="00733FEA"/>
    <w:rsid w:val="00734BB7"/>
    <w:rsid w:val="0073540B"/>
    <w:rsid w:val="007361BB"/>
    <w:rsid w:val="0073621B"/>
    <w:rsid w:val="00736310"/>
    <w:rsid w:val="00736B6A"/>
    <w:rsid w:val="0073774B"/>
    <w:rsid w:val="00737BC6"/>
    <w:rsid w:val="00737F32"/>
    <w:rsid w:val="00740828"/>
    <w:rsid w:val="007408CA"/>
    <w:rsid w:val="00741235"/>
    <w:rsid w:val="0074172C"/>
    <w:rsid w:val="00741DA3"/>
    <w:rsid w:val="00741F36"/>
    <w:rsid w:val="00742402"/>
    <w:rsid w:val="00742B0E"/>
    <w:rsid w:val="00742BD8"/>
    <w:rsid w:val="007436FC"/>
    <w:rsid w:val="007440BE"/>
    <w:rsid w:val="007460DE"/>
    <w:rsid w:val="00746463"/>
    <w:rsid w:val="00746537"/>
    <w:rsid w:val="00746F91"/>
    <w:rsid w:val="0074705F"/>
    <w:rsid w:val="007473A7"/>
    <w:rsid w:val="007479E8"/>
    <w:rsid w:val="0075041E"/>
    <w:rsid w:val="0075047C"/>
    <w:rsid w:val="00751B5B"/>
    <w:rsid w:val="0075229C"/>
    <w:rsid w:val="0075236E"/>
    <w:rsid w:val="00752B93"/>
    <w:rsid w:val="0075330D"/>
    <w:rsid w:val="0075385D"/>
    <w:rsid w:val="00754216"/>
    <w:rsid w:val="007547E5"/>
    <w:rsid w:val="007550DD"/>
    <w:rsid w:val="007568F4"/>
    <w:rsid w:val="00756E73"/>
    <w:rsid w:val="00760E9C"/>
    <w:rsid w:val="00761B87"/>
    <w:rsid w:val="00761BC3"/>
    <w:rsid w:val="00761C8A"/>
    <w:rsid w:val="007620E4"/>
    <w:rsid w:val="0076247D"/>
    <w:rsid w:val="00762900"/>
    <w:rsid w:val="00763BFD"/>
    <w:rsid w:val="00763CA7"/>
    <w:rsid w:val="00764B00"/>
    <w:rsid w:val="00764E1E"/>
    <w:rsid w:val="0076522E"/>
    <w:rsid w:val="007654BE"/>
    <w:rsid w:val="00765B4A"/>
    <w:rsid w:val="00765B61"/>
    <w:rsid w:val="007669B7"/>
    <w:rsid w:val="00766B73"/>
    <w:rsid w:val="00766F5B"/>
    <w:rsid w:val="00766FDF"/>
    <w:rsid w:val="00767034"/>
    <w:rsid w:val="007674DD"/>
    <w:rsid w:val="00767881"/>
    <w:rsid w:val="00767C4C"/>
    <w:rsid w:val="00767C67"/>
    <w:rsid w:val="00767E61"/>
    <w:rsid w:val="007702FF"/>
    <w:rsid w:val="00770977"/>
    <w:rsid w:val="00770BE9"/>
    <w:rsid w:val="007710A8"/>
    <w:rsid w:val="00771185"/>
    <w:rsid w:val="007716D7"/>
    <w:rsid w:val="007721D9"/>
    <w:rsid w:val="007722E6"/>
    <w:rsid w:val="00773507"/>
    <w:rsid w:val="007735F1"/>
    <w:rsid w:val="0077372C"/>
    <w:rsid w:val="00773C03"/>
    <w:rsid w:val="00773C31"/>
    <w:rsid w:val="0077407E"/>
    <w:rsid w:val="00774695"/>
    <w:rsid w:val="007750F9"/>
    <w:rsid w:val="00775311"/>
    <w:rsid w:val="00775443"/>
    <w:rsid w:val="00775C92"/>
    <w:rsid w:val="00775CC0"/>
    <w:rsid w:val="00775E1F"/>
    <w:rsid w:val="00776272"/>
    <w:rsid w:val="007765C9"/>
    <w:rsid w:val="0077661C"/>
    <w:rsid w:val="0077684A"/>
    <w:rsid w:val="00776A32"/>
    <w:rsid w:val="00777FB2"/>
    <w:rsid w:val="00780045"/>
    <w:rsid w:val="007804D1"/>
    <w:rsid w:val="0078083D"/>
    <w:rsid w:val="00780854"/>
    <w:rsid w:val="007808BA"/>
    <w:rsid w:val="00780EC6"/>
    <w:rsid w:val="00781052"/>
    <w:rsid w:val="00781EA3"/>
    <w:rsid w:val="0078277E"/>
    <w:rsid w:val="00782928"/>
    <w:rsid w:val="00782A3B"/>
    <w:rsid w:val="00783D4F"/>
    <w:rsid w:val="007845EB"/>
    <w:rsid w:val="0078479F"/>
    <w:rsid w:val="007847A6"/>
    <w:rsid w:val="00784907"/>
    <w:rsid w:val="00784AED"/>
    <w:rsid w:val="00784D50"/>
    <w:rsid w:val="00784E87"/>
    <w:rsid w:val="00785213"/>
    <w:rsid w:val="0078686F"/>
    <w:rsid w:val="007869EE"/>
    <w:rsid w:val="00786D02"/>
    <w:rsid w:val="00790A2B"/>
    <w:rsid w:val="00791716"/>
    <w:rsid w:val="00791EBF"/>
    <w:rsid w:val="0079253C"/>
    <w:rsid w:val="00794FA7"/>
    <w:rsid w:val="00795B07"/>
    <w:rsid w:val="00795E2A"/>
    <w:rsid w:val="00795E6A"/>
    <w:rsid w:val="00795FBA"/>
    <w:rsid w:val="00796432"/>
    <w:rsid w:val="0079660F"/>
    <w:rsid w:val="00796CC1"/>
    <w:rsid w:val="007971DD"/>
    <w:rsid w:val="007978F6"/>
    <w:rsid w:val="00797A63"/>
    <w:rsid w:val="00797C37"/>
    <w:rsid w:val="00797E25"/>
    <w:rsid w:val="007A092A"/>
    <w:rsid w:val="007A0F62"/>
    <w:rsid w:val="007A1552"/>
    <w:rsid w:val="007A2005"/>
    <w:rsid w:val="007A2903"/>
    <w:rsid w:val="007A2C00"/>
    <w:rsid w:val="007A2D3F"/>
    <w:rsid w:val="007A3473"/>
    <w:rsid w:val="007A3BAA"/>
    <w:rsid w:val="007A3C99"/>
    <w:rsid w:val="007A46A9"/>
    <w:rsid w:val="007A5456"/>
    <w:rsid w:val="007A71B2"/>
    <w:rsid w:val="007A72E4"/>
    <w:rsid w:val="007A76CC"/>
    <w:rsid w:val="007A79FE"/>
    <w:rsid w:val="007B07D1"/>
    <w:rsid w:val="007B0FA8"/>
    <w:rsid w:val="007B136F"/>
    <w:rsid w:val="007B1490"/>
    <w:rsid w:val="007B16C5"/>
    <w:rsid w:val="007B2A0A"/>
    <w:rsid w:val="007B2ACB"/>
    <w:rsid w:val="007B3516"/>
    <w:rsid w:val="007B3DBC"/>
    <w:rsid w:val="007B4347"/>
    <w:rsid w:val="007B4B89"/>
    <w:rsid w:val="007B4D7E"/>
    <w:rsid w:val="007B4DEE"/>
    <w:rsid w:val="007B5616"/>
    <w:rsid w:val="007B644D"/>
    <w:rsid w:val="007B6AAD"/>
    <w:rsid w:val="007B6E83"/>
    <w:rsid w:val="007B6FCF"/>
    <w:rsid w:val="007B7306"/>
    <w:rsid w:val="007B761E"/>
    <w:rsid w:val="007B7911"/>
    <w:rsid w:val="007C1AD0"/>
    <w:rsid w:val="007C20D8"/>
    <w:rsid w:val="007C25C4"/>
    <w:rsid w:val="007C2810"/>
    <w:rsid w:val="007C319D"/>
    <w:rsid w:val="007C33DE"/>
    <w:rsid w:val="007C35C2"/>
    <w:rsid w:val="007C37CE"/>
    <w:rsid w:val="007C37FF"/>
    <w:rsid w:val="007C41D8"/>
    <w:rsid w:val="007C4217"/>
    <w:rsid w:val="007C42C4"/>
    <w:rsid w:val="007C46B9"/>
    <w:rsid w:val="007C4987"/>
    <w:rsid w:val="007C49E6"/>
    <w:rsid w:val="007C4ADE"/>
    <w:rsid w:val="007C4C81"/>
    <w:rsid w:val="007C5A55"/>
    <w:rsid w:val="007C5C4C"/>
    <w:rsid w:val="007C6039"/>
    <w:rsid w:val="007C6740"/>
    <w:rsid w:val="007C6C23"/>
    <w:rsid w:val="007C6F5F"/>
    <w:rsid w:val="007C7150"/>
    <w:rsid w:val="007C7B3C"/>
    <w:rsid w:val="007C7F4C"/>
    <w:rsid w:val="007D0453"/>
    <w:rsid w:val="007D0A26"/>
    <w:rsid w:val="007D14B4"/>
    <w:rsid w:val="007D14CA"/>
    <w:rsid w:val="007D19BF"/>
    <w:rsid w:val="007D1A8D"/>
    <w:rsid w:val="007D2A6B"/>
    <w:rsid w:val="007D534C"/>
    <w:rsid w:val="007D5789"/>
    <w:rsid w:val="007D6716"/>
    <w:rsid w:val="007D6916"/>
    <w:rsid w:val="007D6F43"/>
    <w:rsid w:val="007D705C"/>
    <w:rsid w:val="007D7212"/>
    <w:rsid w:val="007D781C"/>
    <w:rsid w:val="007D7B12"/>
    <w:rsid w:val="007D7F07"/>
    <w:rsid w:val="007E0601"/>
    <w:rsid w:val="007E0E2A"/>
    <w:rsid w:val="007E15A5"/>
    <w:rsid w:val="007E1CE6"/>
    <w:rsid w:val="007E211B"/>
    <w:rsid w:val="007E23DC"/>
    <w:rsid w:val="007E358C"/>
    <w:rsid w:val="007E35FE"/>
    <w:rsid w:val="007E37CF"/>
    <w:rsid w:val="007E3D60"/>
    <w:rsid w:val="007E3D84"/>
    <w:rsid w:val="007E3F9D"/>
    <w:rsid w:val="007E43AF"/>
    <w:rsid w:val="007E50CC"/>
    <w:rsid w:val="007E565F"/>
    <w:rsid w:val="007E6378"/>
    <w:rsid w:val="007E638B"/>
    <w:rsid w:val="007E648A"/>
    <w:rsid w:val="007E69B9"/>
    <w:rsid w:val="007E6B6E"/>
    <w:rsid w:val="007E6CF4"/>
    <w:rsid w:val="007E6F03"/>
    <w:rsid w:val="007E740E"/>
    <w:rsid w:val="007E746C"/>
    <w:rsid w:val="007E7474"/>
    <w:rsid w:val="007E7DFB"/>
    <w:rsid w:val="007F051B"/>
    <w:rsid w:val="007F0F59"/>
    <w:rsid w:val="007F1305"/>
    <w:rsid w:val="007F1348"/>
    <w:rsid w:val="007F20B6"/>
    <w:rsid w:val="007F219F"/>
    <w:rsid w:val="007F29AB"/>
    <w:rsid w:val="007F2B1D"/>
    <w:rsid w:val="007F2DAA"/>
    <w:rsid w:val="007F2DAC"/>
    <w:rsid w:val="007F30ED"/>
    <w:rsid w:val="007F3994"/>
    <w:rsid w:val="007F49CD"/>
    <w:rsid w:val="007F6D58"/>
    <w:rsid w:val="007F6E6A"/>
    <w:rsid w:val="007F70AB"/>
    <w:rsid w:val="007F7D40"/>
    <w:rsid w:val="00800472"/>
    <w:rsid w:val="0080063B"/>
    <w:rsid w:val="00800C1F"/>
    <w:rsid w:val="00800C33"/>
    <w:rsid w:val="00801286"/>
    <w:rsid w:val="00801FFC"/>
    <w:rsid w:val="0080289E"/>
    <w:rsid w:val="008038E6"/>
    <w:rsid w:val="00803A61"/>
    <w:rsid w:val="008042F4"/>
    <w:rsid w:val="008044DD"/>
    <w:rsid w:val="0080465D"/>
    <w:rsid w:val="008048F2"/>
    <w:rsid w:val="00804AC4"/>
    <w:rsid w:val="00804B38"/>
    <w:rsid w:val="00804E04"/>
    <w:rsid w:val="008052DE"/>
    <w:rsid w:val="008055D0"/>
    <w:rsid w:val="00806AE6"/>
    <w:rsid w:val="00807166"/>
    <w:rsid w:val="008071B6"/>
    <w:rsid w:val="008073B6"/>
    <w:rsid w:val="0080754F"/>
    <w:rsid w:val="00807E57"/>
    <w:rsid w:val="008101C7"/>
    <w:rsid w:val="008102DB"/>
    <w:rsid w:val="00810942"/>
    <w:rsid w:val="00810AB1"/>
    <w:rsid w:val="00810C25"/>
    <w:rsid w:val="00811139"/>
    <w:rsid w:val="008113DD"/>
    <w:rsid w:val="00811F66"/>
    <w:rsid w:val="008121DC"/>
    <w:rsid w:val="0081258C"/>
    <w:rsid w:val="00812AA8"/>
    <w:rsid w:val="00812B56"/>
    <w:rsid w:val="00812C01"/>
    <w:rsid w:val="00812DE5"/>
    <w:rsid w:val="00813292"/>
    <w:rsid w:val="008148D7"/>
    <w:rsid w:val="00814B3E"/>
    <w:rsid w:val="00814B97"/>
    <w:rsid w:val="008162EF"/>
    <w:rsid w:val="008168E2"/>
    <w:rsid w:val="00816F3E"/>
    <w:rsid w:val="008170A5"/>
    <w:rsid w:val="00817246"/>
    <w:rsid w:val="00817738"/>
    <w:rsid w:val="00817AA3"/>
    <w:rsid w:val="00820282"/>
    <w:rsid w:val="00820881"/>
    <w:rsid w:val="00820B67"/>
    <w:rsid w:val="00820ED7"/>
    <w:rsid w:val="00820FBD"/>
    <w:rsid w:val="0082122F"/>
    <w:rsid w:val="0082160A"/>
    <w:rsid w:val="00822807"/>
    <w:rsid w:val="00822FB4"/>
    <w:rsid w:val="008233E6"/>
    <w:rsid w:val="00823418"/>
    <w:rsid w:val="00823B80"/>
    <w:rsid w:val="0082400D"/>
    <w:rsid w:val="0082444A"/>
    <w:rsid w:val="0082490B"/>
    <w:rsid w:val="008253D6"/>
    <w:rsid w:val="00825C4C"/>
    <w:rsid w:val="00825CE0"/>
    <w:rsid w:val="00826425"/>
    <w:rsid w:val="0082687F"/>
    <w:rsid w:val="008271F5"/>
    <w:rsid w:val="00827445"/>
    <w:rsid w:val="0082791B"/>
    <w:rsid w:val="00827AE9"/>
    <w:rsid w:val="00827C57"/>
    <w:rsid w:val="00827F61"/>
    <w:rsid w:val="00830011"/>
    <w:rsid w:val="00830427"/>
    <w:rsid w:val="008306B7"/>
    <w:rsid w:val="00830CA6"/>
    <w:rsid w:val="00830DE0"/>
    <w:rsid w:val="00833561"/>
    <w:rsid w:val="00833622"/>
    <w:rsid w:val="00833FF4"/>
    <w:rsid w:val="00834052"/>
    <w:rsid w:val="00834A6F"/>
    <w:rsid w:val="00834D99"/>
    <w:rsid w:val="008354F7"/>
    <w:rsid w:val="00835CAC"/>
    <w:rsid w:val="00836352"/>
    <w:rsid w:val="008363DF"/>
    <w:rsid w:val="00836ECE"/>
    <w:rsid w:val="00837734"/>
    <w:rsid w:val="00837901"/>
    <w:rsid w:val="008405E7"/>
    <w:rsid w:val="008409A6"/>
    <w:rsid w:val="008414CD"/>
    <w:rsid w:val="00841A90"/>
    <w:rsid w:val="00841AC8"/>
    <w:rsid w:val="00841C27"/>
    <w:rsid w:val="00842717"/>
    <w:rsid w:val="00842E8B"/>
    <w:rsid w:val="00843213"/>
    <w:rsid w:val="0084351B"/>
    <w:rsid w:val="00843962"/>
    <w:rsid w:val="008442FB"/>
    <w:rsid w:val="0084451C"/>
    <w:rsid w:val="00844931"/>
    <w:rsid w:val="00844DDE"/>
    <w:rsid w:val="0084559D"/>
    <w:rsid w:val="008458FA"/>
    <w:rsid w:val="00845F4F"/>
    <w:rsid w:val="008469A3"/>
    <w:rsid w:val="008478FE"/>
    <w:rsid w:val="0085026C"/>
    <w:rsid w:val="00850D29"/>
    <w:rsid w:val="008514D0"/>
    <w:rsid w:val="008518B2"/>
    <w:rsid w:val="00851C51"/>
    <w:rsid w:val="00851F27"/>
    <w:rsid w:val="008528C9"/>
    <w:rsid w:val="00852B6A"/>
    <w:rsid w:val="00852FA1"/>
    <w:rsid w:val="00854452"/>
    <w:rsid w:val="00854733"/>
    <w:rsid w:val="00854D78"/>
    <w:rsid w:val="008555DC"/>
    <w:rsid w:val="008556B5"/>
    <w:rsid w:val="00856199"/>
    <w:rsid w:val="0085631A"/>
    <w:rsid w:val="00856532"/>
    <w:rsid w:val="00856E48"/>
    <w:rsid w:val="00857865"/>
    <w:rsid w:val="00857907"/>
    <w:rsid w:val="00857D8E"/>
    <w:rsid w:val="0086031F"/>
    <w:rsid w:val="00860657"/>
    <w:rsid w:val="0086072D"/>
    <w:rsid w:val="00860764"/>
    <w:rsid w:val="00860B92"/>
    <w:rsid w:val="00860F42"/>
    <w:rsid w:val="00861994"/>
    <w:rsid w:val="008625E6"/>
    <w:rsid w:val="0086275F"/>
    <w:rsid w:val="0086277B"/>
    <w:rsid w:val="00862995"/>
    <w:rsid w:val="00862A9D"/>
    <w:rsid w:val="00862B28"/>
    <w:rsid w:val="00862D59"/>
    <w:rsid w:val="00862F90"/>
    <w:rsid w:val="00862FC5"/>
    <w:rsid w:val="008633D2"/>
    <w:rsid w:val="008635D2"/>
    <w:rsid w:val="00863B5F"/>
    <w:rsid w:val="0086414A"/>
    <w:rsid w:val="0086485F"/>
    <w:rsid w:val="00865120"/>
    <w:rsid w:val="00865460"/>
    <w:rsid w:val="008658D2"/>
    <w:rsid w:val="00865BB8"/>
    <w:rsid w:val="00866437"/>
    <w:rsid w:val="00866489"/>
    <w:rsid w:val="00866722"/>
    <w:rsid w:val="008668BD"/>
    <w:rsid w:val="00866959"/>
    <w:rsid w:val="00866DD8"/>
    <w:rsid w:val="00867FA2"/>
    <w:rsid w:val="00870B89"/>
    <w:rsid w:val="00870F02"/>
    <w:rsid w:val="00871E29"/>
    <w:rsid w:val="00872290"/>
    <w:rsid w:val="0087236A"/>
    <w:rsid w:val="008729BD"/>
    <w:rsid w:val="00872ABC"/>
    <w:rsid w:val="00872D29"/>
    <w:rsid w:val="00873442"/>
    <w:rsid w:val="00873F37"/>
    <w:rsid w:val="00874205"/>
    <w:rsid w:val="0087458B"/>
    <w:rsid w:val="00874ACC"/>
    <w:rsid w:val="00874EF5"/>
    <w:rsid w:val="00875296"/>
    <w:rsid w:val="00875838"/>
    <w:rsid w:val="00876066"/>
    <w:rsid w:val="00876296"/>
    <w:rsid w:val="008768D9"/>
    <w:rsid w:val="00876B0C"/>
    <w:rsid w:val="00876E8B"/>
    <w:rsid w:val="00877108"/>
    <w:rsid w:val="00877D48"/>
    <w:rsid w:val="00880BEA"/>
    <w:rsid w:val="008818E6"/>
    <w:rsid w:val="00881C0E"/>
    <w:rsid w:val="00881CA3"/>
    <w:rsid w:val="00881F4E"/>
    <w:rsid w:val="00882033"/>
    <w:rsid w:val="008826A5"/>
    <w:rsid w:val="00882B53"/>
    <w:rsid w:val="00882C74"/>
    <w:rsid w:val="00883DFC"/>
    <w:rsid w:val="0088403D"/>
    <w:rsid w:val="008840F8"/>
    <w:rsid w:val="008843A4"/>
    <w:rsid w:val="008846C6"/>
    <w:rsid w:val="00884B0F"/>
    <w:rsid w:val="00884B86"/>
    <w:rsid w:val="0088563B"/>
    <w:rsid w:val="00885702"/>
    <w:rsid w:val="00885B31"/>
    <w:rsid w:val="00885FFD"/>
    <w:rsid w:val="008866C3"/>
    <w:rsid w:val="00886978"/>
    <w:rsid w:val="00886A45"/>
    <w:rsid w:val="008872EE"/>
    <w:rsid w:val="0088774D"/>
    <w:rsid w:val="00887AC5"/>
    <w:rsid w:val="00887AC9"/>
    <w:rsid w:val="00887E1E"/>
    <w:rsid w:val="008901A7"/>
    <w:rsid w:val="00890459"/>
    <w:rsid w:val="008917C4"/>
    <w:rsid w:val="00891F65"/>
    <w:rsid w:val="008923ED"/>
    <w:rsid w:val="008927D9"/>
    <w:rsid w:val="00892A49"/>
    <w:rsid w:val="00892A7F"/>
    <w:rsid w:val="00892FB2"/>
    <w:rsid w:val="0089420A"/>
    <w:rsid w:val="0089441C"/>
    <w:rsid w:val="0089452B"/>
    <w:rsid w:val="0089483D"/>
    <w:rsid w:val="00894851"/>
    <w:rsid w:val="00894FD2"/>
    <w:rsid w:val="00895DED"/>
    <w:rsid w:val="00895E0B"/>
    <w:rsid w:val="00895F92"/>
    <w:rsid w:val="0089659E"/>
    <w:rsid w:val="00896B6A"/>
    <w:rsid w:val="00896D65"/>
    <w:rsid w:val="00896DBC"/>
    <w:rsid w:val="00897722"/>
    <w:rsid w:val="00897985"/>
    <w:rsid w:val="00897A7D"/>
    <w:rsid w:val="008A0049"/>
    <w:rsid w:val="008A07B1"/>
    <w:rsid w:val="008A09A2"/>
    <w:rsid w:val="008A12ED"/>
    <w:rsid w:val="008A2AB9"/>
    <w:rsid w:val="008A2F08"/>
    <w:rsid w:val="008A34ED"/>
    <w:rsid w:val="008A3CA9"/>
    <w:rsid w:val="008A4056"/>
    <w:rsid w:val="008A5AA6"/>
    <w:rsid w:val="008A66D3"/>
    <w:rsid w:val="008A69DB"/>
    <w:rsid w:val="008A6C24"/>
    <w:rsid w:val="008A6C39"/>
    <w:rsid w:val="008A7532"/>
    <w:rsid w:val="008A7949"/>
    <w:rsid w:val="008A7960"/>
    <w:rsid w:val="008A7CA9"/>
    <w:rsid w:val="008B079A"/>
    <w:rsid w:val="008B095D"/>
    <w:rsid w:val="008B0A13"/>
    <w:rsid w:val="008B0B3E"/>
    <w:rsid w:val="008B0DD4"/>
    <w:rsid w:val="008B2016"/>
    <w:rsid w:val="008B2AD4"/>
    <w:rsid w:val="008B36F2"/>
    <w:rsid w:val="008B3826"/>
    <w:rsid w:val="008B3AE8"/>
    <w:rsid w:val="008B4792"/>
    <w:rsid w:val="008B4BB6"/>
    <w:rsid w:val="008B6361"/>
    <w:rsid w:val="008B6511"/>
    <w:rsid w:val="008B6705"/>
    <w:rsid w:val="008B6BE8"/>
    <w:rsid w:val="008B77DF"/>
    <w:rsid w:val="008B78E3"/>
    <w:rsid w:val="008C0015"/>
    <w:rsid w:val="008C1EA4"/>
    <w:rsid w:val="008C2307"/>
    <w:rsid w:val="008C2E34"/>
    <w:rsid w:val="008C313E"/>
    <w:rsid w:val="008C3291"/>
    <w:rsid w:val="008C3336"/>
    <w:rsid w:val="008C3AEE"/>
    <w:rsid w:val="008C3C8A"/>
    <w:rsid w:val="008C3E0F"/>
    <w:rsid w:val="008C4786"/>
    <w:rsid w:val="008C4E4D"/>
    <w:rsid w:val="008C5089"/>
    <w:rsid w:val="008C52C4"/>
    <w:rsid w:val="008C545F"/>
    <w:rsid w:val="008C5653"/>
    <w:rsid w:val="008C5AA8"/>
    <w:rsid w:val="008C5E93"/>
    <w:rsid w:val="008C5FFE"/>
    <w:rsid w:val="008C633D"/>
    <w:rsid w:val="008C6A2F"/>
    <w:rsid w:val="008C75DA"/>
    <w:rsid w:val="008C7D74"/>
    <w:rsid w:val="008D268A"/>
    <w:rsid w:val="008D2836"/>
    <w:rsid w:val="008D3A91"/>
    <w:rsid w:val="008D3B7E"/>
    <w:rsid w:val="008D4185"/>
    <w:rsid w:val="008D42DD"/>
    <w:rsid w:val="008D5055"/>
    <w:rsid w:val="008D52F8"/>
    <w:rsid w:val="008D5A13"/>
    <w:rsid w:val="008D6354"/>
    <w:rsid w:val="008D6388"/>
    <w:rsid w:val="008D6414"/>
    <w:rsid w:val="008D6706"/>
    <w:rsid w:val="008D6CD0"/>
    <w:rsid w:val="008D714A"/>
    <w:rsid w:val="008D7401"/>
    <w:rsid w:val="008D74B2"/>
    <w:rsid w:val="008D78C3"/>
    <w:rsid w:val="008D7BC6"/>
    <w:rsid w:val="008E008A"/>
    <w:rsid w:val="008E1433"/>
    <w:rsid w:val="008E14A8"/>
    <w:rsid w:val="008E233C"/>
    <w:rsid w:val="008E2FB4"/>
    <w:rsid w:val="008E3F7E"/>
    <w:rsid w:val="008E4D2C"/>
    <w:rsid w:val="008E4D34"/>
    <w:rsid w:val="008E4E13"/>
    <w:rsid w:val="008E4E75"/>
    <w:rsid w:val="008E514E"/>
    <w:rsid w:val="008E553C"/>
    <w:rsid w:val="008E579C"/>
    <w:rsid w:val="008E59BB"/>
    <w:rsid w:val="008E5CCA"/>
    <w:rsid w:val="008E62EA"/>
    <w:rsid w:val="008E698F"/>
    <w:rsid w:val="008E6AF9"/>
    <w:rsid w:val="008E6B06"/>
    <w:rsid w:val="008E7B39"/>
    <w:rsid w:val="008F1362"/>
    <w:rsid w:val="008F1497"/>
    <w:rsid w:val="008F1641"/>
    <w:rsid w:val="008F1A1A"/>
    <w:rsid w:val="008F1BF9"/>
    <w:rsid w:val="008F29EC"/>
    <w:rsid w:val="008F2A0F"/>
    <w:rsid w:val="008F2D22"/>
    <w:rsid w:val="008F2F79"/>
    <w:rsid w:val="008F2FFA"/>
    <w:rsid w:val="008F4117"/>
    <w:rsid w:val="008F44D8"/>
    <w:rsid w:val="008F4983"/>
    <w:rsid w:val="008F4ADB"/>
    <w:rsid w:val="008F5A81"/>
    <w:rsid w:val="008F5A91"/>
    <w:rsid w:val="008F5ECC"/>
    <w:rsid w:val="008F5FA3"/>
    <w:rsid w:val="008F6C51"/>
    <w:rsid w:val="008F6E31"/>
    <w:rsid w:val="008F7049"/>
    <w:rsid w:val="008F7469"/>
    <w:rsid w:val="008F7560"/>
    <w:rsid w:val="008F7848"/>
    <w:rsid w:val="008F7B26"/>
    <w:rsid w:val="00901696"/>
    <w:rsid w:val="00901BCE"/>
    <w:rsid w:val="00902814"/>
    <w:rsid w:val="0090292D"/>
    <w:rsid w:val="009034D8"/>
    <w:rsid w:val="00903698"/>
    <w:rsid w:val="00903952"/>
    <w:rsid w:val="00904856"/>
    <w:rsid w:val="00904B47"/>
    <w:rsid w:val="00904BED"/>
    <w:rsid w:val="00904CCE"/>
    <w:rsid w:val="00905215"/>
    <w:rsid w:val="00905266"/>
    <w:rsid w:val="009059CA"/>
    <w:rsid w:val="00905BDC"/>
    <w:rsid w:val="00905F76"/>
    <w:rsid w:val="009064E9"/>
    <w:rsid w:val="00906564"/>
    <w:rsid w:val="00906D16"/>
    <w:rsid w:val="00906F18"/>
    <w:rsid w:val="00907EFE"/>
    <w:rsid w:val="00910087"/>
    <w:rsid w:val="009100DC"/>
    <w:rsid w:val="00910176"/>
    <w:rsid w:val="0091017F"/>
    <w:rsid w:val="00910221"/>
    <w:rsid w:val="009105DA"/>
    <w:rsid w:val="00910778"/>
    <w:rsid w:val="0091228E"/>
    <w:rsid w:val="00912374"/>
    <w:rsid w:val="00912772"/>
    <w:rsid w:val="00912A67"/>
    <w:rsid w:val="00912BA7"/>
    <w:rsid w:val="0091307C"/>
    <w:rsid w:val="009135D3"/>
    <w:rsid w:val="009136EF"/>
    <w:rsid w:val="0091406D"/>
    <w:rsid w:val="00914676"/>
    <w:rsid w:val="00914927"/>
    <w:rsid w:val="00914B13"/>
    <w:rsid w:val="00914BD8"/>
    <w:rsid w:val="00914E7A"/>
    <w:rsid w:val="0091538F"/>
    <w:rsid w:val="009153A1"/>
    <w:rsid w:val="009156BE"/>
    <w:rsid w:val="00915D6D"/>
    <w:rsid w:val="00916058"/>
    <w:rsid w:val="009163C2"/>
    <w:rsid w:val="0091642F"/>
    <w:rsid w:val="00916B54"/>
    <w:rsid w:val="00917035"/>
    <w:rsid w:val="00917A84"/>
    <w:rsid w:val="00917DB2"/>
    <w:rsid w:val="00920FB8"/>
    <w:rsid w:val="0092135C"/>
    <w:rsid w:val="00921B52"/>
    <w:rsid w:val="00921B70"/>
    <w:rsid w:val="00921E24"/>
    <w:rsid w:val="00921E7A"/>
    <w:rsid w:val="00922040"/>
    <w:rsid w:val="0092219B"/>
    <w:rsid w:val="00922694"/>
    <w:rsid w:val="00922A86"/>
    <w:rsid w:val="00922BF3"/>
    <w:rsid w:val="00922F7A"/>
    <w:rsid w:val="00923B77"/>
    <w:rsid w:val="009242EA"/>
    <w:rsid w:val="00924EE7"/>
    <w:rsid w:val="00926256"/>
    <w:rsid w:val="00926499"/>
    <w:rsid w:val="009267CC"/>
    <w:rsid w:val="00926DE7"/>
    <w:rsid w:val="00926EB8"/>
    <w:rsid w:val="009273BA"/>
    <w:rsid w:val="009275E2"/>
    <w:rsid w:val="00927970"/>
    <w:rsid w:val="00927DB4"/>
    <w:rsid w:val="009300D0"/>
    <w:rsid w:val="00930E80"/>
    <w:rsid w:val="009312CB"/>
    <w:rsid w:val="00931360"/>
    <w:rsid w:val="00931821"/>
    <w:rsid w:val="00932231"/>
    <w:rsid w:val="009322A6"/>
    <w:rsid w:val="00932720"/>
    <w:rsid w:val="009327DD"/>
    <w:rsid w:val="009329E8"/>
    <w:rsid w:val="0093338D"/>
    <w:rsid w:val="009339F5"/>
    <w:rsid w:val="009344E0"/>
    <w:rsid w:val="00934516"/>
    <w:rsid w:val="009350C3"/>
    <w:rsid w:val="00935235"/>
    <w:rsid w:val="0093680F"/>
    <w:rsid w:val="00936D2A"/>
    <w:rsid w:val="00936FB6"/>
    <w:rsid w:val="009377BE"/>
    <w:rsid w:val="00937CEB"/>
    <w:rsid w:val="00941EA8"/>
    <w:rsid w:val="009427A3"/>
    <w:rsid w:val="009434A1"/>
    <w:rsid w:val="0094375A"/>
    <w:rsid w:val="00943BF9"/>
    <w:rsid w:val="00944077"/>
    <w:rsid w:val="009441D4"/>
    <w:rsid w:val="0094477B"/>
    <w:rsid w:val="00944AC8"/>
    <w:rsid w:val="00944DA5"/>
    <w:rsid w:val="00944FF0"/>
    <w:rsid w:val="00946694"/>
    <w:rsid w:val="00946BC4"/>
    <w:rsid w:val="00946D31"/>
    <w:rsid w:val="00947117"/>
    <w:rsid w:val="0094713C"/>
    <w:rsid w:val="00947A99"/>
    <w:rsid w:val="00947AD2"/>
    <w:rsid w:val="00950421"/>
    <w:rsid w:val="009515BE"/>
    <w:rsid w:val="009519AD"/>
    <w:rsid w:val="009521A8"/>
    <w:rsid w:val="009523C4"/>
    <w:rsid w:val="0095289D"/>
    <w:rsid w:val="00952D75"/>
    <w:rsid w:val="00952F05"/>
    <w:rsid w:val="0095326C"/>
    <w:rsid w:val="00953307"/>
    <w:rsid w:val="009533F9"/>
    <w:rsid w:val="00953581"/>
    <w:rsid w:val="00953A00"/>
    <w:rsid w:val="00953AF5"/>
    <w:rsid w:val="00953E6F"/>
    <w:rsid w:val="0095404B"/>
    <w:rsid w:val="0095417F"/>
    <w:rsid w:val="0095432B"/>
    <w:rsid w:val="00954769"/>
    <w:rsid w:val="00954AD7"/>
    <w:rsid w:val="009559C1"/>
    <w:rsid w:val="00955E3D"/>
    <w:rsid w:val="00955FE2"/>
    <w:rsid w:val="00956656"/>
    <w:rsid w:val="009567CE"/>
    <w:rsid w:val="00956D37"/>
    <w:rsid w:val="00957867"/>
    <w:rsid w:val="0095795E"/>
    <w:rsid w:val="00957A92"/>
    <w:rsid w:val="00957B84"/>
    <w:rsid w:val="00957D63"/>
    <w:rsid w:val="00960098"/>
    <w:rsid w:val="00960727"/>
    <w:rsid w:val="0096079E"/>
    <w:rsid w:val="00961795"/>
    <w:rsid w:val="00961A58"/>
    <w:rsid w:val="00962024"/>
    <w:rsid w:val="0096254D"/>
    <w:rsid w:val="009636C2"/>
    <w:rsid w:val="00963A47"/>
    <w:rsid w:val="00964C16"/>
    <w:rsid w:val="009650C6"/>
    <w:rsid w:val="00965305"/>
    <w:rsid w:val="0096547F"/>
    <w:rsid w:val="009656A1"/>
    <w:rsid w:val="00966564"/>
    <w:rsid w:val="00966831"/>
    <w:rsid w:val="009674E4"/>
    <w:rsid w:val="00967B39"/>
    <w:rsid w:val="00967BDE"/>
    <w:rsid w:val="00967E1E"/>
    <w:rsid w:val="00970119"/>
    <w:rsid w:val="00970974"/>
    <w:rsid w:val="00971236"/>
    <w:rsid w:val="00971FF1"/>
    <w:rsid w:val="00972AF8"/>
    <w:rsid w:val="00972F4E"/>
    <w:rsid w:val="009735E8"/>
    <w:rsid w:val="00973964"/>
    <w:rsid w:val="00973A0D"/>
    <w:rsid w:val="00973A2E"/>
    <w:rsid w:val="00974077"/>
    <w:rsid w:val="0097425B"/>
    <w:rsid w:val="00974B39"/>
    <w:rsid w:val="00974DC8"/>
    <w:rsid w:val="00974FDA"/>
    <w:rsid w:val="009758B2"/>
    <w:rsid w:val="00977224"/>
    <w:rsid w:val="00977C49"/>
    <w:rsid w:val="00977DF8"/>
    <w:rsid w:val="0098026E"/>
    <w:rsid w:val="009808CC"/>
    <w:rsid w:val="009818BC"/>
    <w:rsid w:val="00981BE6"/>
    <w:rsid w:val="00981CF4"/>
    <w:rsid w:val="00981EE3"/>
    <w:rsid w:val="00982D20"/>
    <w:rsid w:val="00983202"/>
    <w:rsid w:val="009834C6"/>
    <w:rsid w:val="00983EFB"/>
    <w:rsid w:val="00984006"/>
    <w:rsid w:val="00984D14"/>
    <w:rsid w:val="00984DC2"/>
    <w:rsid w:val="009853AB"/>
    <w:rsid w:val="00985D14"/>
    <w:rsid w:val="00986622"/>
    <w:rsid w:val="0098737B"/>
    <w:rsid w:val="009873C8"/>
    <w:rsid w:val="0099078A"/>
    <w:rsid w:val="00990CDC"/>
    <w:rsid w:val="00990FB9"/>
    <w:rsid w:val="00991124"/>
    <w:rsid w:val="00991520"/>
    <w:rsid w:val="009917A3"/>
    <w:rsid w:val="00991B97"/>
    <w:rsid w:val="00992349"/>
    <w:rsid w:val="00992C0B"/>
    <w:rsid w:val="00993908"/>
    <w:rsid w:val="00993AC7"/>
    <w:rsid w:val="00994E72"/>
    <w:rsid w:val="009951AD"/>
    <w:rsid w:val="009959F9"/>
    <w:rsid w:val="009963CE"/>
    <w:rsid w:val="0099689C"/>
    <w:rsid w:val="009969C6"/>
    <w:rsid w:val="00996BB1"/>
    <w:rsid w:val="009A060B"/>
    <w:rsid w:val="009A078D"/>
    <w:rsid w:val="009A0A2C"/>
    <w:rsid w:val="009A192E"/>
    <w:rsid w:val="009A265F"/>
    <w:rsid w:val="009A321B"/>
    <w:rsid w:val="009A3251"/>
    <w:rsid w:val="009A5061"/>
    <w:rsid w:val="009A52EB"/>
    <w:rsid w:val="009A559A"/>
    <w:rsid w:val="009A57DE"/>
    <w:rsid w:val="009A5D9A"/>
    <w:rsid w:val="009A5DA5"/>
    <w:rsid w:val="009A6CCE"/>
    <w:rsid w:val="009A6D7A"/>
    <w:rsid w:val="009A6E9C"/>
    <w:rsid w:val="009A73B0"/>
    <w:rsid w:val="009A780F"/>
    <w:rsid w:val="009A7D92"/>
    <w:rsid w:val="009B04BB"/>
    <w:rsid w:val="009B0872"/>
    <w:rsid w:val="009B0ED7"/>
    <w:rsid w:val="009B135A"/>
    <w:rsid w:val="009B16E3"/>
    <w:rsid w:val="009B212E"/>
    <w:rsid w:val="009B267D"/>
    <w:rsid w:val="009B375D"/>
    <w:rsid w:val="009B3DC1"/>
    <w:rsid w:val="009B40DC"/>
    <w:rsid w:val="009B4810"/>
    <w:rsid w:val="009B6045"/>
    <w:rsid w:val="009B6600"/>
    <w:rsid w:val="009B6840"/>
    <w:rsid w:val="009B688B"/>
    <w:rsid w:val="009B69AB"/>
    <w:rsid w:val="009B6A4B"/>
    <w:rsid w:val="009B757C"/>
    <w:rsid w:val="009B7DF0"/>
    <w:rsid w:val="009C0423"/>
    <w:rsid w:val="009C09C4"/>
    <w:rsid w:val="009C17D0"/>
    <w:rsid w:val="009C1FE0"/>
    <w:rsid w:val="009C287E"/>
    <w:rsid w:val="009C344E"/>
    <w:rsid w:val="009C3F16"/>
    <w:rsid w:val="009C40FB"/>
    <w:rsid w:val="009C4562"/>
    <w:rsid w:val="009C4BCB"/>
    <w:rsid w:val="009C57F3"/>
    <w:rsid w:val="009C5CE8"/>
    <w:rsid w:val="009C6812"/>
    <w:rsid w:val="009C69D6"/>
    <w:rsid w:val="009C7E93"/>
    <w:rsid w:val="009D04CA"/>
    <w:rsid w:val="009D108B"/>
    <w:rsid w:val="009D1716"/>
    <w:rsid w:val="009D1830"/>
    <w:rsid w:val="009D1B85"/>
    <w:rsid w:val="009D2316"/>
    <w:rsid w:val="009D27AF"/>
    <w:rsid w:val="009D289E"/>
    <w:rsid w:val="009D2D83"/>
    <w:rsid w:val="009D3749"/>
    <w:rsid w:val="009D4563"/>
    <w:rsid w:val="009D4650"/>
    <w:rsid w:val="009D4D3F"/>
    <w:rsid w:val="009D4F3F"/>
    <w:rsid w:val="009D51C5"/>
    <w:rsid w:val="009D5B01"/>
    <w:rsid w:val="009D5FF0"/>
    <w:rsid w:val="009D62AD"/>
    <w:rsid w:val="009D6AD3"/>
    <w:rsid w:val="009D762D"/>
    <w:rsid w:val="009D77E4"/>
    <w:rsid w:val="009D7A63"/>
    <w:rsid w:val="009E048A"/>
    <w:rsid w:val="009E0DE7"/>
    <w:rsid w:val="009E1806"/>
    <w:rsid w:val="009E208D"/>
    <w:rsid w:val="009E246F"/>
    <w:rsid w:val="009E264F"/>
    <w:rsid w:val="009E267D"/>
    <w:rsid w:val="009E29DF"/>
    <w:rsid w:val="009E30B5"/>
    <w:rsid w:val="009E3177"/>
    <w:rsid w:val="009E345C"/>
    <w:rsid w:val="009E35A2"/>
    <w:rsid w:val="009E40D5"/>
    <w:rsid w:val="009E43D3"/>
    <w:rsid w:val="009E4A95"/>
    <w:rsid w:val="009E4B21"/>
    <w:rsid w:val="009E4F45"/>
    <w:rsid w:val="009E5A7B"/>
    <w:rsid w:val="009E5AF0"/>
    <w:rsid w:val="009E5CDE"/>
    <w:rsid w:val="009E6A1E"/>
    <w:rsid w:val="009E6AB4"/>
    <w:rsid w:val="009E6CB6"/>
    <w:rsid w:val="009E72DF"/>
    <w:rsid w:val="009E7B45"/>
    <w:rsid w:val="009F06E3"/>
    <w:rsid w:val="009F1060"/>
    <w:rsid w:val="009F1184"/>
    <w:rsid w:val="009F1878"/>
    <w:rsid w:val="009F18B2"/>
    <w:rsid w:val="009F1C35"/>
    <w:rsid w:val="009F1E50"/>
    <w:rsid w:val="009F1EA5"/>
    <w:rsid w:val="009F448B"/>
    <w:rsid w:val="009F4568"/>
    <w:rsid w:val="009F5FAA"/>
    <w:rsid w:val="009F675C"/>
    <w:rsid w:val="009F6849"/>
    <w:rsid w:val="009F69C8"/>
    <w:rsid w:val="009F72C1"/>
    <w:rsid w:val="009F7955"/>
    <w:rsid w:val="009F7F5D"/>
    <w:rsid w:val="009F7F88"/>
    <w:rsid w:val="00A003CD"/>
    <w:rsid w:val="00A007E7"/>
    <w:rsid w:val="00A00EEB"/>
    <w:rsid w:val="00A00EF7"/>
    <w:rsid w:val="00A01E78"/>
    <w:rsid w:val="00A02D5A"/>
    <w:rsid w:val="00A030E2"/>
    <w:rsid w:val="00A03233"/>
    <w:rsid w:val="00A034A7"/>
    <w:rsid w:val="00A05256"/>
    <w:rsid w:val="00A065DC"/>
    <w:rsid w:val="00A06835"/>
    <w:rsid w:val="00A06C8A"/>
    <w:rsid w:val="00A06CE3"/>
    <w:rsid w:val="00A06D4C"/>
    <w:rsid w:val="00A073DC"/>
    <w:rsid w:val="00A102FE"/>
    <w:rsid w:val="00A1032F"/>
    <w:rsid w:val="00A108B2"/>
    <w:rsid w:val="00A10CEB"/>
    <w:rsid w:val="00A1113F"/>
    <w:rsid w:val="00A113DA"/>
    <w:rsid w:val="00A11DE7"/>
    <w:rsid w:val="00A12A0C"/>
    <w:rsid w:val="00A130E6"/>
    <w:rsid w:val="00A136A3"/>
    <w:rsid w:val="00A14991"/>
    <w:rsid w:val="00A14DE3"/>
    <w:rsid w:val="00A15098"/>
    <w:rsid w:val="00A15146"/>
    <w:rsid w:val="00A15163"/>
    <w:rsid w:val="00A153E9"/>
    <w:rsid w:val="00A160D9"/>
    <w:rsid w:val="00A1685F"/>
    <w:rsid w:val="00A16E68"/>
    <w:rsid w:val="00A17538"/>
    <w:rsid w:val="00A176C5"/>
    <w:rsid w:val="00A20590"/>
    <w:rsid w:val="00A20A7C"/>
    <w:rsid w:val="00A211B6"/>
    <w:rsid w:val="00A21376"/>
    <w:rsid w:val="00A218B2"/>
    <w:rsid w:val="00A21EB4"/>
    <w:rsid w:val="00A220FD"/>
    <w:rsid w:val="00A221B8"/>
    <w:rsid w:val="00A2249B"/>
    <w:rsid w:val="00A2261B"/>
    <w:rsid w:val="00A226BA"/>
    <w:rsid w:val="00A2283C"/>
    <w:rsid w:val="00A22D82"/>
    <w:rsid w:val="00A22EFD"/>
    <w:rsid w:val="00A23111"/>
    <w:rsid w:val="00A23423"/>
    <w:rsid w:val="00A23ADE"/>
    <w:rsid w:val="00A23CA0"/>
    <w:rsid w:val="00A244CB"/>
    <w:rsid w:val="00A24617"/>
    <w:rsid w:val="00A25039"/>
    <w:rsid w:val="00A25448"/>
    <w:rsid w:val="00A25509"/>
    <w:rsid w:val="00A25612"/>
    <w:rsid w:val="00A25701"/>
    <w:rsid w:val="00A25982"/>
    <w:rsid w:val="00A275DC"/>
    <w:rsid w:val="00A27729"/>
    <w:rsid w:val="00A30767"/>
    <w:rsid w:val="00A3135C"/>
    <w:rsid w:val="00A31C59"/>
    <w:rsid w:val="00A32B1A"/>
    <w:rsid w:val="00A32E4D"/>
    <w:rsid w:val="00A32F5C"/>
    <w:rsid w:val="00A337BA"/>
    <w:rsid w:val="00A343CA"/>
    <w:rsid w:val="00A346D5"/>
    <w:rsid w:val="00A3483D"/>
    <w:rsid w:val="00A35C81"/>
    <w:rsid w:val="00A35E4F"/>
    <w:rsid w:val="00A362C3"/>
    <w:rsid w:val="00A36A6B"/>
    <w:rsid w:val="00A36FB1"/>
    <w:rsid w:val="00A3734F"/>
    <w:rsid w:val="00A37638"/>
    <w:rsid w:val="00A3766B"/>
    <w:rsid w:val="00A40A85"/>
    <w:rsid w:val="00A40F75"/>
    <w:rsid w:val="00A426B4"/>
    <w:rsid w:val="00A42B57"/>
    <w:rsid w:val="00A42BE1"/>
    <w:rsid w:val="00A434FD"/>
    <w:rsid w:val="00A43DEC"/>
    <w:rsid w:val="00A4406F"/>
    <w:rsid w:val="00A444C7"/>
    <w:rsid w:val="00A4498E"/>
    <w:rsid w:val="00A44F71"/>
    <w:rsid w:val="00A4502F"/>
    <w:rsid w:val="00A456DF"/>
    <w:rsid w:val="00A45EAF"/>
    <w:rsid w:val="00A46072"/>
    <w:rsid w:val="00A46CBA"/>
    <w:rsid w:val="00A471EF"/>
    <w:rsid w:val="00A475EB"/>
    <w:rsid w:val="00A477CE"/>
    <w:rsid w:val="00A503E3"/>
    <w:rsid w:val="00A50A26"/>
    <w:rsid w:val="00A51A62"/>
    <w:rsid w:val="00A52E91"/>
    <w:rsid w:val="00A53348"/>
    <w:rsid w:val="00A53454"/>
    <w:rsid w:val="00A53558"/>
    <w:rsid w:val="00A5373F"/>
    <w:rsid w:val="00A53BF8"/>
    <w:rsid w:val="00A53D83"/>
    <w:rsid w:val="00A54841"/>
    <w:rsid w:val="00A55981"/>
    <w:rsid w:val="00A56DEB"/>
    <w:rsid w:val="00A57085"/>
    <w:rsid w:val="00A57270"/>
    <w:rsid w:val="00A572AA"/>
    <w:rsid w:val="00A5779E"/>
    <w:rsid w:val="00A57842"/>
    <w:rsid w:val="00A6100B"/>
    <w:rsid w:val="00A611DF"/>
    <w:rsid w:val="00A61259"/>
    <w:rsid w:val="00A612A8"/>
    <w:rsid w:val="00A61734"/>
    <w:rsid w:val="00A61B3B"/>
    <w:rsid w:val="00A61DB3"/>
    <w:rsid w:val="00A61E07"/>
    <w:rsid w:val="00A628DC"/>
    <w:rsid w:val="00A63526"/>
    <w:rsid w:val="00A6462D"/>
    <w:rsid w:val="00A64D34"/>
    <w:rsid w:val="00A650D8"/>
    <w:rsid w:val="00A6519D"/>
    <w:rsid w:val="00A65256"/>
    <w:rsid w:val="00A653F7"/>
    <w:rsid w:val="00A6603F"/>
    <w:rsid w:val="00A660D9"/>
    <w:rsid w:val="00A6616F"/>
    <w:rsid w:val="00A66809"/>
    <w:rsid w:val="00A66872"/>
    <w:rsid w:val="00A66946"/>
    <w:rsid w:val="00A66978"/>
    <w:rsid w:val="00A66E82"/>
    <w:rsid w:val="00A6735E"/>
    <w:rsid w:val="00A67C16"/>
    <w:rsid w:val="00A67FE6"/>
    <w:rsid w:val="00A70D48"/>
    <w:rsid w:val="00A714F3"/>
    <w:rsid w:val="00A7349F"/>
    <w:rsid w:val="00A7357E"/>
    <w:rsid w:val="00A73F93"/>
    <w:rsid w:val="00A74400"/>
    <w:rsid w:val="00A74784"/>
    <w:rsid w:val="00A750D9"/>
    <w:rsid w:val="00A75192"/>
    <w:rsid w:val="00A75833"/>
    <w:rsid w:val="00A7585A"/>
    <w:rsid w:val="00A759DF"/>
    <w:rsid w:val="00A75DEB"/>
    <w:rsid w:val="00A761F8"/>
    <w:rsid w:val="00A76FDA"/>
    <w:rsid w:val="00A772BD"/>
    <w:rsid w:val="00A772DC"/>
    <w:rsid w:val="00A81192"/>
    <w:rsid w:val="00A822A0"/>
    <w:rsid w:val="00A82F07"/>
    <w:rsid w:val="00A83C97"/>
    <w:rsid w:val="00A84321"/>
    <w:rsid w:val="00A8489B"/>
    <w:rsid w:val="00A84BA4"/>
    <w:rsid w:val="00A84D39"/>
    <w:rsid w:val="00A85454"/>
    <w:rsid w:val="00A85913"/>
    <w:rsid w:val="00A85AED"/>
    <w:rsid w:val="00A85C35"/>
    <w:rsid w:val="00A86160"/>
    <w:rsid w:val="00A866F1"/>
    <w:rsid w:val="00A866FF"/>
    <w:rsid w:val="00A86717"/>
    <w:rsid w:val="00A867F8"/>
    <w:rsid w:val="00A869F3"/>
    <w:rsid w:val="00A86D1D"/>
    <w:rsid w:val="00A8727B"/>
    <w:rsid w:val="00A87C10"/>
    <w:rsid w:val="00A87D49"/>
    <w:rsid w:val="00A90656"/>
    <w:rsid w:val="00A90EDF"/>
    <w:rsid w:val="00A9151E"/>
    <w:rsid w:val="00A91A6C"/>
    <w:rsid w:val="00A91F0B"/>
    <w:rsid w:val="00A92660"/>
    <w:rsid w:val="00A9316E"/>
    <w:rsid w:val="00A93259"/>
    <w:rsid w:val="00A93BBE"/>
    <w:rsid w:val="00A93C80"/>
    <w:rsid w:val="00A93E60"/>
    <w:rsid w:val="00A94A79"/>
    <w:rsid w:val="00A94E7A"/>
    <w:rsid w:val="00A95A2A"/>
    <w:rsid w:val="00A96193"/>
    <w:rsid w:val="00A96422"/>
    <w:rsid w:val="00A96A29"/>
    <w:rsid w:val="00A96D2F"/>
    <w:rsid w:val="00A96F69"/>
    <w:rsid w:val="00A97911"/>
    <w:rsid w:val="00AA039E"/>
    <w:rsid w:val="00AA09F9"/>
    <w:rsid w:val="00AA0B8D"/>
    <w:rsid w:val="00AA1CBA"/>
    <w:rsid w:val="00AA289B"/>
    <w:rsid w:val="00AA2EF8"/>
    <w:rsid w:val="00AA3E16"/>
    <w:rsid w:val="00AA4305"/>
    <w:rsid w:val="00AA54C7"/>
    <w:rsid w:val="00AA66AE"/>
    <w:rsid w:val="00AA6C46"/>
    <w:rsid w:val="00AA7EA6"/>
    <w:rsid w:val="00AB023C"/>
    <w:rsid w:val="00AB07B7"/>
    <w:rsid w:val="00AB0B95"/>
    <w:rsid w:val="00AB125A"/>
    <w:rsid w:val="00AB133C"/>
    <w:rsid w:val="00AB1948"/>
    <w:rsid w:val="00AB1DC1"/>
    <w:rsid w:val="00AB271B"/>
    <w:rsid w:val="00AB30E8"/>
    <w:rsid w:val="00AB3CDD"/>
    <w:rsid w:val="00AB411A"/>
    <w:rsid w:val="00AB4A18"/>
    <w:rsid w:val="00AB4A1B"/>
    <w:rsid w:val="00AB5B84"/>
    <w:rsid w:val="00AB5DD3"/>
    <w:rsid w:val="00AB6458"/>
    <w:rsid w:val="00AB6C06"/>
    <w:rsid w:val="00AB7483"/>
    <w:rsid w:val="00AB7639"/>
    <w:rsid w:val="00AB7F7A"/>
    <w:rsid w:val="00AC05C6"/>
    <w:rsid w:val="00AC07BB"/>
    <w:rsid w:val="00AC11EE"/>
    <w:rsid w:val="00AC13FF"/>
    <w:rsid w:val="00AC1BC5"/>
    <w:rsid w:val="00AC210D"/>
    <w:rsid w:val="00AC2803"/>
    <w:rsid w:val="00AC2AE3"/>
    <w:rsid w:val="00AC3ADE"/>
    <w:rsid w:val="00AC3D5B"/>
    <w:rsid w:val="00AC4111"/>
    <w:rsid w:val="00AC5DA1"/>
    <w:rsid w:val="00AC64F3"/>
    <w:rsid w:val="00AC6533"/>
    <w:rsid w:val="00AC6890"/>
    <w:rsid w:val="00AC6D4E"/>
    <w:rsid w:val="00AC6DCB"/>
    <w:rsid w:val="00AC7428"/>
    <w:rsid w:val="00AC77B7"/>
    <w:rsid w:val="00AC7C30"/>
    <w:rsid w:val="00AC7E80"/>
    <w:rsid w:val="00AC7FFD"/>
    <w:rsid w:val="00AD03B6"/>
    <w:rsid w:val="00AD08AC"/>
    <w:rsid w:val="00AD0A63"/>
    <w:rsid w:val="00AD1509"/>
    <w:rsid w:val="00AD17A4"/>
    <w:rsid w:val="00AD1B8B"/>
    <w:rsid w:val="00AD2045"/>
    <w:rsid w:val="00AD3325"/>
    <w:rsid w:val="00AD3811"/>
    <w:rsid w:val="00AD3831"/>
    <w:rsid w:val="00AD41C3"/>
    <w:rsid w:val="00AD41C7"/>
    <w:rsid w:val="00AD42D9"/>
    <w:rsid w:val="00AD4360"/>
    <w:rsid w:val="00AD4711"/>
    <w:rsid w:val="00AD4972"/>
    <w:rsid w:val="00AD49E5"/>
    <w:rsid w:val="00AD49FB"/>
    <w:rsid w:val="00AD5D00"/>
    <w:rsid w:val="00AD5D2C"/>
    <w:rsid w:val="00AD5DE0"/>
    <w:rsid w:val="00AD5E86"/>
    <w:rsid w:val="00AD636D"/>
    <w:rsid w:val="00AD6924"/>
    <w:rsid w:val="00AD6C2D"/>
    <w:rsid w:val="00AE0552"/>
    <w:rsid w:val="00AE065B"/>
    <w:rsid w:val="00AE0A37"/>
    <w:rsid w:val="00AE21AF"/>
    <w:rsid w:val="00AE2A82"/>
    <w:rsid w:val="00AE2E8C"/>
    <w:rsid w:val="00AE3306"/>
    <w:rsid w:val="00AE3379"/>
    <w:rsid w:val="00AE378C"/>
    <w:rsid w:val="00AE3A32"/>
    <w:rsid w:val="00AE3C31"/>
    <w:rsid w:val="00AE44E2"/>
    <w:rsid w:val="00AE4612"/>
    <w:rsid w:val="00AE4BC5"/>
    <w:rsid w:val="00AE5068"/>
    <w:rsid w:val="00AE5150"/>
    <w:rsid w:val="00AE57E8"/>
    <w:rsid w:val="00AE6EA8"/>
    <w:rsid w:val="00AE7470"/>
    <w:rsid w:val="00AE7664"/>
    <w:rsid w:val="00AE781B"/>
    <w:rsid w:val="00AE79AF"/>
    <w:rsid w:val="00AF0405"/>
    <w:rsid w:val="00AF08E6"/>
    <w:rsid w:val="00AF0C8D"/>
    <w:rsid w:val="00AF1475"/>
    <w:rsid w:val="00AF175C"/>
    <w:rsid w:val="00AF17AA"/>
    <w:rsid w:val="00AF1855"/>
    <w:rsid w:val="00AF1AAA"/>
    <w:rsid w:val="00AF1E68"/>
    <w:rsid w:val="00AF1EA8"/>
    <w:rsid w:val="00AF22C9"/>
    <w:rsid w:val="00AF2CDD"/>
    <w:rsid w:val="00AF2D59"/>
    <w:rsid w:val="00AF2D9A"/>
    <w:rsid w:val="00AF305D"/>
    <w:rsid w:val="00AF3209"/>
    <w:rsid w:val="00AF38C7"/>
    <w:rsid w:val="00AF3DEF"/>
    <w:rsid w:val="00AF40BE"/>
    <w:rsid w:val="00AF4192"/>
    <w:rsid w:val="00AF513B"/>
    <w:rsid w:val="00AF52A6"/>
    <w:rsid w:val="00AF54D4"/>
    <w:rsid w:val="00AF5E41"/>
    <w:rsid w:val="00AF6370"/>
    <w:rsid w:val="00AF70C9"/>
    <w:rsid w:val="00AF746E"/>
    <w:rsid w:val="00AF7D14"/>
    <w:rsid w:val="00AF7E2C"/>
    <w:rsid w:val="00B001C1"/>
    <w:rsid w:val="00B013DC"/>
    <w:rsid w:val="00B02020"/>
    <w:rsid w:val="00B0289E"/>
    <w:rsid w:val="00B04078"/>
    <w:rsid w:val="00B044A5"/>
    <w:rsid w:val="00B04898"/>
    <w:rsid w:val="00B04B77"/>
    <w:rsid w:val="00B04EB6"/>
    <w:rsid w:val="00B04F6B"/>
    <w:rsid w:val="00B050C3"/>
    <w:rsid w:val="00B05765"/>
    <w:rsid w:val="00B057FA"/>
    <w:rsid w:val="00B06C1D"/>
    <w:rsid w:val="00B07B53"/>
    <w:rsid w:val="00B07E95"/>
    <w:rsid w:val="00B102B0"/>
    <w:rsid w:val="00B10673"/>
    <w:rsid w:val="00B10B73"/>
    <w:rsid w:val="00B112A9"/>
    <w:rsid w:val="00B1171F"/>
    <w:rsid w:val="00B11B53"/>
    <w:rsid w:val="00B11C0B"/>
    <w:rsid w:val="00B11CE9"/>
    <w:rsid w:val="00B122D5"/>
    <w:rsid w:val="00B12762"/>
    <w:rsid w:val="00B1287C"/>
    <w:rsid w:val="00B12B0E"/>
    <w:rsid w:val="00B12DE5"/>
    <w:rsid w:val="00B1371A"/>
    <w:rsid w:val="00B1426F"/>
    <w:rsid w:val="00B14BF4"/>
    <w:rsid w:val="00B1503A"/>
    <w:rsid w:val="00B15776"/>
    <w:rsid w:val="00B15B5E"/>
    <w:rsid w:val="00B15C16"/>
    <w:rsid w:val="00B15E56"/>
    <w:rsid w:val="00B16433"/>
    <w:rsid w:val="00B1703B"/>
    <w:rsid w:val="00B178A7"/>
    <w:rsid w:val="00B17A63"/>
    <w:rsid w:val="00B201C2"/>
    <w:rsid w:val="00B209F0"/>
    <w:rsid w:val="00B20CB8"/>
    <w:rsid w:val="00B21452"/>
    <w:rsid w:val="00B21909"/>
    <w:rsid w:val="00B219DB"/>
    <w:rsid w:val="00B2269C"/>
    <w:rsid w:val="00B22B3F"/>
    <w:rsid w:val="00B231CB"/>
    <w:rsid w:val="00B239DA"/>
    <w:rsid w:val="00B24C23"/>
    <w:rsid w:val="00B25430"/>
    <w:rsid w:val="00B25793"/>
    <w:rsid w:val="00B26514"/>
    <w:rsid w:val="00B2655B"/>
    <w:rsid w:val="00B26687"/>
    <w:rsid w:val="00B26BE3"/>
    <w:rsid w:val="00B26C12"/>
    <w:rsid w:val="00B26F19"/>
    <w:rsid w:val="00B270A6"/>
    <w:rsid w:val="00B27C5C"/>
    <w:rsid w:val="00B3030E"/>
    <w:rsid w:val="00B30EBB"/>
    <w:rsid w:val="00B31029"/>
    <w:rsid w:val="00B31314"/>
    <w:rsid w:val="00B315E6"/>
    <w:rsid w:val="00B31852"/>
    <w:rsid w:val="00B31911"/>
    <w:rsid w:val="00B31ACC"/>
    <w:rsid w:val="00B31FBB"/>
    <w:rsid w:val="00B324CA"/>
    <w:rsid w:val="00B33A42"/>
    <w:rsid w:val="00B33B1D"/>
    <w:rsid w:val="00B3461D"/>
    <w:rsid w:val="00B35666"/>
    <w:rsid w:val="00B35680"/>
    <w:rsid w:val="00B35E88"/>
    <w:rsid w:val="00B36BCA"/>
    <w:rsid w:val="00B3706A"/>
    <w:rsid w:val="00B37523"/>
    <w:rsid w:val="00B37C41"/>
    <w:rsid w:val="00B37D28"/>
    <w:rsid w:val="00B401C7"/>
    <w:rsid w:val="00B4190C"/>
    <w:rsid w:val="00B41CB5"/>
    <w:rsid w:val="00B41E0E"/>
    <w:rsid w:val="00B42023"/>
    <w:rsid w:val="00B4251D"/>
    <w:rsid w:val="00B42631"/>
    <w:rsid w:val="00B426AB"/>
    <w:rsid w:val="00B4276A"/>
    <w:rsid w:val="00B431AE"/>
    <w:rsid w:val="00B4421B"/>
    <w:rsid w:val="00B456D2"/>
    <w:rsid w:val="00B458DE"/>
    <w:rsid w:val="00B46841"/>
    <w:rsid w:val="00B46DC4"/>
    <w:rsid w:val="00B47695"/>
    <w:rsid w:val="00B50190"/>
    <w:rsid w:val="00B5035A"/>
    <w:rsid w:val="00B506B1"/>
    <w:rsid w:val="00B508D8"/>
    <w:rsid w:val="00B5096C"/>
    <w:rsid w:val="00B51004"/>
    <w:rsid w:val="00B51256"/>
    <w:rsid w:val="00B5136D"/>
    <w:rsid w:val="00B52957"/>
    <w:rsid w:val="00B533C1"/>
    <w:rsid w:val="00B53576"/>
    <w:rsid w:val="00B53DEB"/>
    <w:rsid w:val="00B54854"/>
    <w:rsid w:val="00B55220"/>
    <w:rsid w:val="00B555BD"/>
    <w:rsid w:val="00B559BC"/>
    <w:rsid w:val="00B55BA5"/>
    <w:rsid w:val="00B55DDE"/>
    <w:rsid w:val="00B57B2A"/>
    <w:rsid w:val="00B604E1"/>
    <w:rsid w:val="00B61996"/>
    <w:rsid w:val="00B6248C"/>
    <w:rsid w:val="00B62621"/>
    <w:rsid w:val="00B62919"/>
    <w:rsid w:val="00B62C0D"/>
    <w:rsid w:val="00B62E8B"/>
    <w:rsid w:val="00B63ED1"/>
    <w:rsid w:val="00B6522C"/>
    <w:rsid w:val="00B668E1"/>
    <w:rsid w:val="00B669E9"/>
    <w:rsid w:val="00B66B7E"/>
    <w:rsid w:val="00B67073"/>
    <w:rsid w:val="00B672AA"/>
    <w:rsid w:val="00B6748A"/>
    <w:rsid w:val="00B675A8"/>
    <w:rsid w:val="00B67D54"/>
    <w:rsid w:val="00B700BC"/>
    <w:rsid w:val="00B708BA"/>
    <w:rsid w:val="00B70988"/>
    <w:rsid w:val="00B70B6C"/>
    <w:rsid w:val="00B711F2"/>
    <w:rsid w:val="00B72443"/>
    <w:rsid w:val="00B7259D"/>
    <w:rsid w:val="00B72772"/>
    <w:rsid w:val="00B729B6"/>
    <w:rsid w:val="00B72C4A"/>
    <w:rsid w:val="00B73768"/>
    <w:rsid w:val="00B74335"/>
    <w:rsid w:val="00B749AA"/>
    <w:rsid w:val="00B749B7"/>
    <w:rsid w:val="00B754F0"/>
    <w:rsid w:val="00B7609B"/>
    <w:rsid w:val="00B77200"/>
    <w:rsid w:val="00B77AE6"/>
    <w:rsid w:val="00B8029B"/>
    <w:rsid w:val="00B8040F"/>
    <w:rsid w:val="00B807B1"/>
    <w:rsid w:val="00B81863"/>
    <w:rsid w:val="00B82008"/>
    <w:rsid w:val="00B82262"/>
    <w:rsid w:val="00B8239A"/>
    <w:rsid w:val="00B825E5"/>
    <w:rsid w:val="00B82628"/>
    <w:rsid w:val="00B828B0"/>
    <w:rsid w:val="00B82CFC"/>
    <w:rsid w:val="00B83074"/>
    <w:rsid w:val="00B83730"/>
    <w:rsid w:val="00B837C8"/>
    <w:rsid w:val="00B83A1C"/>
    <w:rsid w:val="00B83EBB"/>
    <w:rsid w:val="00B84409"/>
    <w:rsid w:val="00B848AC"/>
    <w:rsid w:val="00B849FB"/>
    <w:rsid w:val="00B865F0"/>
    <w:rsid w:val="00B86AE6"/>
    <w:rsid w:val="00B86E23"/>
    <w:rsid w:val="00B876F2"/>
    <w:rsid w:val="00B8794C"/>
    <w:rsid w:val="00B87C73"/>
    <w:rsid w:val="00B903CF"/>
    <w:rsid w:val="00B9163A"/>
    <w:rsid w:val="00B916A9"/>
    <w:rsid w:val="00B92593"/>
    <w:rsid w:val="00B92940"/>
    <w:rsid w:val="00B92C7E"/>
    <w:rsid w:val="00B93381"/>
    <w:rsid w:val="00B93AC3"/>
    <w:rsid w:val="00B94DD3"/>
    <w:rsid w:val="00B94EAB"/>
    <w:rsid w:val="00B94FB1"/>
    <w:rsid w:val="00B95626"/>
    <w:rsid w:val="00B964D6"/>
    <w:rsid w:val="00B9699A"/>
    <w:rsid w:val="00B96AE9"/>
    <w:rsid w:val="00B96E98"/>
    <w:rsid w:val="00B97984"/>
    <w:rsid w:val="00B979B0"/>
    <w:rsid w:val="00B97EAA"/>
    <w:rsid w:val="00BA01A6"/>
    <w:rsid w:val="00BA1061"/>
    <w:rsid w:val="00BA17D2"/>
    <w:rsid w:val="00BA197D"/>
    <w:rsid w:val="00BA1C1D"/>
    <w:rsid w:val="00BA1E27"/>
    <w:rsid w:val="00BA1F61"/>
    <w:rsid w:val="00BA2488"/>
    <w:rsid w:val="00BA25F6"/>
    <w:rsid w:val="00BA30E9"/>
    <w:rsid w:val="00BA501D"/>
    <w:rsid w:val="00BA597C"/>
    <w:rsid w:val="00BA62EB"/>
    <w:rsid w:val="00BA670D"/>
    <w:rsid w:val="00BA6BAD"/>
    <w:rsid w:val="00BA6BEA"/>
    <w:rsid w:val="00BA6F9E"/>
    <w:rsid w:val="00BA7743"/>
    <w:rsid w:val="00BA7CD5"/>
    <w:rsid w:val="00BA7EFD"/>
    <w:rsid w:val="00BB0113"/>
    <w:rsid w:val="00BB0123"/>
    <w:rsid w:val="00BB0772"/>
    <w:rsid w:val="00BB0A12"/>
    <w:rsid w:val="00BB0B87"/>
    <w:rsid w:val="00BB188B"/>
    <w:rsid w:val="00BB1B33"/>
    <w:rsid w:val="00BB1C2D"/>
    <w:rsid w:val="00BB232E"/>
    <w:rsid w:val="00BB25C2"/>
    <w:rsid w:val="00BB2DEE"/>
    <w:rsid w:val="00BB2F7A"/>
    <w:rsid w:val="00BB3332"/>
    <w:rsid w:val="00BB3CEB"/>
    <w:rsid w:val="00BB405E"/>
    <w:rsid w:val="00BB4361"/>
    <w:rsid w:val="00BB4C71"/>
    <w:rsid w:val="00BB561F"/>
    <w:rsid w:val="00BB59D6"/>
    <w:rsid w:val="00BB59DF"/>
    <w:rsid w:val="00BB64AA"/>
    <w:rsid w:val="00BB73CB"/>
    <w:rsid w:val="00BB7835"/>
    <w:rsid w:val="00BB7A84"/>
    <w:rsid w:val="00BB7B14"/>
    <w:rsid w:val="00BB7CFE"/>
    <w:rsid w:val="00BB7FD9"/>
    <w:rsid w:val="00BC1B7C"/>
    <w:rsid w:val="00BC2D33"/>
    <w:rsid w:val="00BC2FE6"/>
    <w:rsid w:val="00BC451D"/>
    <w:rsid w:val="00BC4CCB"/>
    <w:rsid w:val="00BC4EB4"/>
    <w:rsid w:val="00BC4F2B"/>
    <w:rsid w:val="00BC536C"/>
    <w:rsid w:val="00BC57DA"/>
    <w:rsid w:val="00BC622E"/>
    <w:rsid w:val="00BC6D7E"/>
    <w:rsid w:val="00BC7238"/>
    <w:rsid w:val="00BC76B9"/>
    <w:rsid w:val="00BD01A0"/>
    <w:rsid w:val="00BD09C1"/>
    <w:rsid w:val="00BD09E4"/>
    <w:rsid w:val="00BD0D44"/>
    <w:rsid w:val="00BD1830"/>
    <w:rsid w:val="00BD1E09"/>
    <w:rsid w:val="00BD2A92"/>
    <w:rsid w:val="00BD3047"/>
    <w:rsid w:val="00BD34E1"/>
    <w:rsid w:val="00BD3E06"/>
    <w:rsid w:val="00BD40C8"/>
    <w:rsid w:val="00BD4156"/>
    <w:rsid w:val="00BD4404"/>
    <w:rsid w:val="00BD466E"/>
    <w:rsid w:val="00BD48CB"/>
    <w:rsid w:val="00BD54B8"/>
    <w:rsid w:val="00BD5738"/>
    <w:rsid w:val="00BD627B"/>
    <w:rsid w:val="00BD749B"/>
    <w:rsid w:val="00BD77ED"/>
    <w:rsid w:val="00BD7B34"/>
    <w:rsid w:val="00BE0564"/>
    <w:rsid w:val="00BE12AC"/>
    <w:rsid w:val="00BE150D"/>
    <w:rsid w:val="00BE159B"/>
    <w:rsid w:val="00BE2598"/>
    <w:rsid w:val="00BE27A3"/>
    <w:rsid w:val="00BE2F6A"/>
    <w:rsid w:val="00BE32E2"/>
    <w:rsid w:val="00BE38C4"/>
    <w:rsid w:val="00BE4C3D"/>
    <w:rsid w:val="00BE4F35"/>
    <w:rsid w:val="00BE53E2"/>
    <w:rsid w:val="00BE56C3"/>
    <w:rsid w:val="00BE5BD0"/>
    <w:rsid w:val="00BE5DED"/>
    <w:rsid w:val="00BE6E6D"/>
    <w:rsid w:val="00BE717E"/>
    <w:rsid w:val="00BE7B10"/>
    <w:rsid w:val="00BE7C40"/>
    <w:rsid w:val="00BE7F35"/>
    <w:rsid w:val="00BF0693"/>
    <w:rsid w:val="00BF06E2"/>
    <w:rsid w:val="00BF085E"/>
    <w:rsid w:val="00BF0C65"/>
    <w:rsid w:val="00BF16A6"/>
    <w:rsid w:val="00BF1E17"/>
    <w:rsid w:val="00BF2657"/>
    <w:rsid w:val="00BF26F3"/>
    <w:rsid w:val="00BF2EA3"/>
    <w:rsid w:val="00BF47E9"/>
    <w:rsid w:val="00BF4CF9"/>
    <w:rsid w:val="00BF5201"/>
    <w:rsid w:val="00BF54B2"/>
    <w:rsid w:val="00BF5AF6"/>
    <w:rsid w:val="00BF5B2D"/>
    <w:rsid w:val="00BF7C28"/>
    <w:rsid w:val="00C008EB"/>
    <w:rsid w:val="00C00EAB"/>
    <w:rsid w:val="00C01021"/>
    <w:rsid w:val="00C013FD"/>
    <w:rsid w:val="00C01AE2"/>
    <w:rsid w:val="00C01DA1"/>
    <w:rsid w:val="00C01E6C"/>
    <w:rsid w:val="00C0278A"/>
    <w:rsid w:val="00C02B22"/>
    <w:rsid w:val="00C03110"/>
    <w:rsid w:val="00C03E98"/>
    <w:rsid w:val="00C05224"/>
    <w:rsid w:val="00C0543B"/>
    <w:rsid w:val="00C05460"/>
    <w:rsid w:val="00C056D1"/>
    <w:rsid w:val="00C05815"/>
    <w:rsid w:val="00C058CB"/>
    <w:rsid w:val="00C07961"/>
    <w:rsid w:val="00C07F3C"/>
    <w:rsid w:val="00C1079F"/>
    <w:rsid w:val="00C10A5D"/>
    <w:rsid w:val="00C10BB7"/>
    <w:rsid w:val="00C11372"/>
    <w:rsid w:val="00C11AC7"/>
    <w:rsid w:val="00C12107"/>
    <w:rsid w:val="00C12B7F"/>
    <w:rsid w:val="00C12DE8"/>
    <w:rsid w:val="00C12E78"/>
    <w:rsid w:val="00C13124"/>
    <w:rsid w:val="00C14004"/>
    <w:rsid w:val="00C146A1"/>
    <w:rsid w:val="00C15848"/>
    <w:rsid w:val="00C15A3E"/>
    <w:rsid w:val="00C160B3"/>
    <w:rsid w:val="00C164E3"/>
    <w:rsid w:val="00C166FD"/>
    <w:rsid w:val="00C16C57"/>
    <w:rsid w:val="00C16E4A"/>
    <w:rsid w:val="00C17676"/>
    <w:rsid w:val="00C17AFB"/>
    <w:rsid w:val="00C2000E"/>
    <w:rsid w:val="00C2031E"/>
    <w:rsid w:val="00C205A6"/>
    <w:rsid w:val="00C2078F"/>
    <w:rsid w:val="00C20C23"/>
    <w:rsid w:val="00C20C52"/>
    <w:rsid w:val="00C20D13"/>
    <w:rsid w:val="00C20EDD"/>
    <w:rsid w:val="00C20EF1"/>
    <w:rsid w:val="00C21879"/>
    <w:rsid w:val="00C21B9A"/>
    <w:rsid w:val="00C21DFA"/>
    <w:rsid w:val="00C21E7B"/>
    <w:rsid w:val="00C224E5"/>
    <w:rsid w:val="00C22C4E"/>
    <w:rsid w:val="00C22E41"/>
    <w:rsid w:val="00C2315E"/>
    <w:rsid w:val="00C237D8"/>
    <w:rsid w:val="00C238C5"/>
    <w:rsid w:val="00C2421B"/>
    <w:rsid w:val="00C24BE0"/>
    <w:rsid w:val="00C25518"/>
    <w:rsid w:val="00C25D1C"/>
    <w:rsid w:val="00C26779"/>
    <w:rsid w:val="00C27856"/>
    <w:rsid w:val="00C27972"/>
    <w:rsid w:val="00C304EB"/>
    <w:rsid w:val="00C30659"/>
    <w:rsid w:val="00C30B7C"/>
    <w:rsid w:val="00C30C09"/>
    <w:rsid w:val="00C31343"/>
    <w:rsid w:val="00C318C2"/>
    <w:rsid w:val="00C31CEF"/>
    <w:rsid w:val="00C3292D"/>
    <w:rsid w:val="00C32B2A"/>
    <w:rsid w:val="00C3341B"/>
    <w:rsid w:val="00C334A4"/>
    <w:rsid w:val="00C34166"/>
    <w:rsid w:val="00C344FE"/>
    <w:rsid w:val="00C345C5"/>
    <w:rsid w:val="00C34A1A"/>
    <w:rsid w:val="00C352AC"/>
    <w:rsid w:val="00C36DD4"/>
    <w:rsid w:val="00C4004A"/>
    <w:rsid w:val="00C41943"/>
    <w:rsid w:val="00C41A22"/>
    <w:rsid w:val="00C4231B"/>
    <w:rsid w:val="00C42827"/>
    <w:rsid w:val="00C433C5"/>
    <w:rsid w:val="00C435CD"/>
    <w:rsid w:val="00C43A21"/>
    <w:rsid w:val="00C44229"/>
    <w:rsid w:val="00C442B0"/>
    <w:rsid w:val="00C44355"/>
    <w:rsid w:val="00C44361"/>
    <w:rsid w:val="00C444AC"/>
    <w:rsid w:val="00C448EB"/>
    <w:rsid w:val="00C45085"/>
    <w:rsid w:val="00C455A6"/>
    <w:rsid w:val="00C459DC"/>
    <w:rsid w:val="00C45F43"/>
    <w:rsid w:val="00C46148"/>
    <w:rsid w:val="00C46DA7"/>
    <w:rsid w:val="00C47EDD"/>
    <w:rsid w:val="00C51080"/>
    <w:rsid w:val="00C51628"/>
    <w:rsid w:val="00C51C17"/>
    <w:rsid w:val="00C52184"/>
    <w:rsid w:val="00C523C5"/>
    <w:rsid w:val="00C5250B"/>
    <w:rsid w:val="00C52601"/>
    <w:rsid w:val="00C527A5"/>
    <w:rsid w:val="00C53709"/>
    <w:rsid w:val="00C53913"/>
    <w:rsid w:val="00C539C0"/>
    <w:rsid w:val="00C53D25"/>
    <w:rsid w:val="00C53FF3"/>
    <w:rsid w:val="00C5472A"/>
    <w:rsid w:val="00C54C70"/>
    <w:rsid w:val="00C55310"/>
    <w:rsid w:val="00C55C14"/>
    <w:rsid w:val="00C561C9"/>
    <w:rsid w:val="00C56A0C"/>
    <w:rsid w:val="00C56C8A"/>
    <w:rsid w:val="00C56DC6"/>
    <w:rsid w:val="00C56F8E"/>
    <w:rsid w:val="00C60717"/>
    <w:rsid w:val="00C6102B"/>
    <w:rsid w:val="00C610B4"/>
    <w:rsid w:val="00C611D4"/>
    <w:rsid w:val="00C6197D"/>
    <w:rsid w:val="00C61CE2"/>
    <w:rsid w:val="00C61CFB"/>
    <w:rsid w:val="00C61E99"/>
    <w:rsid w:val="00C6236D"/>
    <w:rsid w:val="00C625EE"/>
    <w:rsid w:val="00C627AB"/>
    <w:rsid w:val="00C62B57"/>
    <w:rsid w:val="00C62CFD"/>
    <w:rsid w:val="00C63081"/>
    <w:rsid w:val="00C63183"/>
    <w:rsid w:val="00C63662"/>
    <w:rsid w:val="00C63751"/>
    <w:rsid w:val="00C639E7"/>
    <w:rsid w:val="00C64924"/>
    <w:rsid w:val="00C64E43"/>
    <w:rsid w:val="00C64EEB"/>
    <w:rsid w:val="00C6525E"/>
    <w:rsid w:val="00C652A0"/>
    <w:rsid w:val="00C6580D"/>
    <w:rsid w:val="00C65920"/>
    <w:rsid w:val="00C65BE1"/>
    <w:rsid w:val="00C65DFF"/>
    <w:rsid w:val="00C66151"/>
    <w:rsid w:val="00C6638C"/>
    <w:rsid w:val="00C6695A"/>
    <w:rsid w:val="00C66F7D"/>
    <w:rsid w:val="00C67A49"/>
    <w:rsid w:val="00C67C2B"/>
    <w:rsid w:val="00C67CC8"/>
    <w:rsid w:val="00C7029C"/>
    <w:rsid w:val="00C706F2"/>
    <w:rsid w:val="00C70994"/>
    <w:rsid w:val="00C70A6A"/>
    <w:rsid w:val="00C70EEC"/>
    <w:rsid w:val="00C70F0E"/>
    <w:rsid w:val="00C710A9"/>
    <w:rsid w:val="00C717A5"/>
    <w:rsid w:val="00C7193C"/>
    <w:rsid w:val="00C71A83"/>
    <w:rsid w:val="00C71F42"/>
    <w:rsid w:val="00C72258"/>
    <w:rsid w:val="00C72342"/>
    <w:rsid w:val="00C733CD"/>
    <w:rsid w:val="00C745E4"/>
    <w:rsid w:val="00C74A49"/>
    <w:rsid w:val="00C74CE6"/>
    <w:rsid w:val="00C75F18"/>
    <w:rsid w:val="00C75F8E"/>
    <w:rsid w:val="00C76841"/>
    <w:rsid w:val="00C76F58"/>
    <w:rsid w:val="00C77DE5"/>
    <w:rsid w:val="00C80F57"/>
    <w:rsid w:val="00C81BC0"/>
    <w:rsid w:val="00C8298E"/>
    <w:rsid w:val="00C82FCD"/>
    <w:rsid w:val="00C8324A"/>
    <w:rsid w:val="00C832DE"/>
    <w:rsid w:val="00C83A47"/>
    <w:rsid w:val="00C8444E"/>
    <w:rsid w:val="00C84467"/>
    <w:rsid w:val="00C846EA"/>
    <w:rsid w:val="00C8482F"/>
    <w:rsid w:val="00C84AEB"/>
    <w:rsid w:val="00C84BAE"/>
    <w:rsid w:val="00C84CD3"/>
    <w:rsid w:val="00C8527A"/>
    <w:rsid w:val="00C85695"/>
    <w:rsid w:val="00C856A6"/>
    <w:rsid w:val="00C85A56"/>
    <w:rsid w:val="00C85DA3"/>
    <w:rsid w:val="00C85F9F"/>
    <w:rsid w:val="00C86422"/>
    <w:rsid w:val="00C86D7A"/>
    <w:rsid w:val="00C86F61"/>
    <w:rsid w:val="00C8720D"/>
    <w:rsid w:val="00C8729F"/>
    <w:rsid w:val="00C872FE"/>
    <w:rsid w:val="00C8757B"/>
    <w:rsid w:val="00C87AD0"/>
    <w:rsid w:val="00C87BCE"/>
    <w:rsid w:val="00C87DC4"/>
    <w:rsid w:val="00C90137"/>
    <w:rsid w:val="00C902D0"/>
    <w:rsid w:val="00C907EE"/>
    <w:rsid w:val="00C90D24"/>
    <w:rsid w:val="00C90E80"/>
    <w:rsid w:val="00C90F1C"/>
    <w:rsid w:val="00C913D3"/>
    <w:rsid w:val="00C9176A"/>
    <w:rsid w:val="00C91968"/>
    <w:rsid w:val="00C91C03"/>
    <w:rsid w:val="00C9305B"/>
    <w:rsid w:val="00C930A3"/>
    <w:rsid w:val="00C933D5"/>
    <w:rsid w:val="00C93585"/>
    <w:rsid w:val="00C938B5"/>
    <w:rsid w:val="00C93B26"/>
    <w:rsid w:val="00C93FB3"/>
    <w:rsid w:val="00C93FBB"/>
    <w:rsid w:val="00C94403"/>
    <w:rsid w:val="00C95860"/>
    <w:rsid w:val="00C96991"/>
    <w:rsid w:val="00C9725F"/>
    <w:rsid w:val="00C975B5"/>
    <w:rsid w:val="00C97661"/>
    <w:rsid w:val="00C978CC"/>
    <w:rsid w:val="00C97DBE"/>
    <w:rsid w:val="00CA05D4"/>
    <w:rsid w:val="00CA0621"/>
    <w:rsid w:val="00CA14AF"/>
    <w:rsid w:val="00CA1552"/>
    <w:rsid w:val="00CA1601"/>
    <w:rsid w:val="00CA16BF"/>
    <w:rsid w:val="00CA251A"/>
    <w:rsid w:val="00CA2791"/>
    <w:rsid w:val="00CA29C2"/>
    <w:rsid w:val="00CA2CCC"/>
    <w:rsid w:val="00CA3556"/>
    <w:rsid w:val="00CA3E41"/>
    <w:rsid w:val="00CA407B"/>
    <w:rsid w:val="00CA46ED"/>
    <w:rsid w:val="00CA505A"/>
    <w:rsid w:val="00CA535B"/>
    <w:rsid w:val="00CA6484"/>
    <w:rsid w:val="00CA7644"/>
    <w:rsid w:val="00CA77E5"/>
    <w:rsid w:val="00CA7F74"/>
    <w:rsid w:val="00CB0789"/>
    <w:rsid w:val="00CB1169"/>
    <w:rsid w:val="00CB143C"/>
    <w:rsid w:val="00CB177C"/>
    <w:rsid w:val="00CB22CF"/>
    <w:rsid w:val="00CB2935"/>
    <w:rsid w:val="00CB2B22"/>
    <w:rsid w:val="00CB2CF3"/>
    <w:rsid w:val="00CB2D61"/>
    <w:rsid w:val="00CB30C4"/>
    <w:rsid w:val="00CB3939"/>
    <w:rsid w:val="00CB3E5D"/>
    <w:rsid w:val="00CB3F62"/>
    <w:rsid w:val="00CB4284"/>
    <w:rsid w:val="00CB4360"/>
    <w:rsid w:val="00CB4422"/>
    <w:rsid w:val="00CB4471"/>
    <w:rsid w:val="00CB4606"/>
    <w:rsid w:val="00CB4D41"/>
    <w:rsid w:val="00CB598F"/>
    <w:rsid w:val="00CB5A3D"/>
    <w:rsid w:val="00CB5D55"/>
    <w:rsid w:val="00CB5F21"/>
    <w:rsid w:val="00CB633C"/>
    <w:rsid w:val="00CB66B0"/>
    <w:rsid w:val="00CB6875"/>
    <w:rsid w:val="00CB6B8F"/>
    <w:rsid w:val="00CB6E95"/>
    <w:rsid w:val="00CB707E"/>
    <w:rsid w:val="00CB724D"/>
    <w:rsid w:val="00CB73E5"/>
    <w:rsid w:val="00CC0006"/>
    <w:rsid w:val="00CC0863"/>
    <w:rsid w:val="00CC0AC7"/>
    <w:rsid w:val="00CC12E5"/>
    <w:rsid w:val="00CC1472"/>
    <w:rsid w:val="00CC1519"/>
    <w:rsid w:val="00CC30B0"/>
    <w:rsid w:val="00CC3386"/>
    <w:rsid w:val="00CC343E"/>
    <w:rsid w:val="00CC46EA"/>
    <w:rsid w:val="00CC4EDC"/>
    <w:rsid w:val="00CC65DA"/>
    <w:rsid w:val="00CC66D6"/>
    <w:rsid w:val="00CC67C4"/>
    <w:rsid w:val="00CC6D06"/>
    <w:rsid w:val="00CC7222"/>
    <w:rsid w:val="00CC7A18"/>
    <w:rsid w:val="00CC7E93"/>
    <w:rsid w:val="00CD0132"/>
    <w:rsid w:val="00CD0CBB"/>
    <w:rsid w:val="00CD1EAB"/>
    <w:rsid w:val="00CD241D"/>
    <w:rsid w:val="00CD303F"/>
    <w:rsid w:val="00CD3FB2"/>
    <w:rsid w:val="00CD48A2"/>
    <w:rsid w:val="00CD4D00"/>
    <w:rsid w:val="00CD5D4B"/>
    <w:rsid w:val="00CD5D7F"/>
    <w:rsid w:val="00CD5F96"/>
    <w:rsid w:val="00CD6111"/>
    <w:rsid w:val="00CD62F4"/>
    <w:rsid w:val="00CD664C"/>
    <w:rsid w:val="00CD775F"/>
    <w:rsid w:val="00CD7C06"/>
    <w:rsid w:val="00CE016B"/>
    <w:rsid w:val="00CE033B"/>
    <w:rsid w:val="00CE0382"/>
    <w:rsid w:val="00CE04DA"/>
    <w:rsid w:val="00CE12A7"/>
    <w:rsid w:val="00CE17CE"/>
    <w:rsid w:val="00CE1EA0"/>
    <w:rsid w:val="00CE2BB5"/>
    <w:rsid w:val="00CE3696"/>
    <w:rsid w:val="00CE39E7"/>
    <w:rsid w:val="00CE3A98"/>
    <w:rsid w:val="00CE40CB"/>
    <w:rsid w:val="00CE45AF"/>
    <w:rsid w:val="00CE4D5A"/>
    <w:rsid w:val="00CE5938"/>
    <w:rsid w:val="00CE5CCC"/>
    <w:rsid w:val="00CE5F22"/>
    <w:rsid w:val="00CE7444"/>
    <w:rsid w:val="00CF0657"/>
    <w:rsid w:val="00CF1140"/>
    <w:rsid w:val="00CF12C6"/>
    <w:rsid w:val="00CF190F"/>
    <w:rsid w:val="00CF191B"/>
    <w:rsid w:val="00CF1F44"/>
    <w:rsid w:val="00CF2C86"/>
    <w:rsid w:val="00CF2D8C"/>
    <w:rsid w:val="00CF2DEF"/>
    <w:rsid w:val="00CF2E6C"/>
    <w:rsid w:val="00CF35AA"/>
    <w:rsid w:val="00CF433A"/>
    <w:rsid w:val="00CF463A"/>
    <w:rsid w:val="00CF4DBB"/>
    <w:rsid w:val="00CF4FF0"/>
    <w:rsid w:val="00CF55FE"/>
    <w:rsid w:val="00CF63DC"/>
    <w:rsid w:val="00CF65F7"/>
    <w:rsid w:val="00CF66C4"/>
    <w:rsid w:val="00CF67B4"/>
    <w:rsid w:val="00CF6D81"/>
    <w:rsid w:val="00CF6EE8"/>
    <w:rsid w:val="00D004D8"/>
    <w:rsid w:val="00D006E5"/>
    <w:rsid w:val="00D01E9A"/>
    <w:rsid w:val="00D027E8"/>
    <w:rsid w:val="00D02856"/>
    <w:rsid w:val="00D029CF"/>
    <w:rsid w:val="00D0352C"/>
    <w:rsid w:val="00D03666"/>
    <w:rsid w:val="00D0393E"/>
    <w:rsid w:val="00D03A1B"/>
    <w:rsid w:val="00D03DAD"/>
    <w:rsid w:val="00D04216"/>
    <w:rsid w:val="00D043B7"/>
    <w:rsid w:val="00D045EE"/>
    <w:rsid w:val="00D04CDA"/>
    <w:rsid w:val="00D05967"/>
    <w:rsid w:val="00D05A4F"/>
    <w:rsid w:val="00D05AD9"/>
    <w:rsid w:val="00D0614F"/>
    <w:rsid w:val="00D061D3"/>
    <w:rsid w:val="00D07F27"/>
    <w:rsid w:val="00D109FC"/>
    <w:rsid w:val="00D1117F"/>
    <w:rsid w:val="00D11897"/>
    <w:rsid w:val="00D1189E"/>
    <w:rsid w:val="00D11F62"/>
    <w:rsid w:val="00D127A0"/>
    <w:rsid w:val="00D127D6"/>
    <w:rsid w:val="00D12A1E"/>
    <w:rsid w:val="00D13492"/>
    <w:rsid w:val="00D1618F"/>
    <w:rsid w:val="00D16B5A"/>
    <w:rsid w:val="00D1729A"/>
    <w:rsid w:val="00D17446"/>
    <w:rsid w:val="00D17CB3"/>
    <w:rsid w:val="00D201B4"/>
    <w:rsid w:val="00D2026E"/>
    <w:rsid w:val="00D20354"/>
    <w:rsid w:val="00D20D91"/>
    <w:rsid w:val="00D21196"/>
    <w:rsid w:val="00D2157B"/>
    <w:rsid w:val="00D221F3"/>
    <w:rsid w:val="00D2237D"/>
    <w:rsid w:val="00D22449"/>
    <w:rsid w:val="00D226E3"/>
    <w:rsid w:val="00D22996"/>
    <w:rsid w:val="00D2314F"/>
    <w:rsid w:val="00D2318F"/>
    <w:rsid w:val="00D23AE5"/>
    <w:rsid w:val="00D24538"/>
    <w:rsid w:val="00D247C5"/>
    <w:rsid w:val="00D25382"/>
    <w:rsid w:val="00D264CB"/>
    <w:rsid w:val="00D272DB"/>
    <w:rsid w:val="00D27634"/>
    <w:rsid w:val="00D2766A"/>
    <w:rsid w:val="00D27F2E"/>
    <w:rsid w:val="00D27FD8"/>
    <w:rsid w:val="00D30086"/>
    <w:rsid w:val="00D30F35"/>
    <w:rsid w:val="00D31C4B"/>
    <w:rsid w:val="00D32491"/>
    <w:rsid w:val="00D3262C"/>
    <w:rsid w:val="00D32641"/>
    <w:rsid w:val="00D327D1"/>
    <w:rsid w:val="00D32C1F"/>
    <w:rsid w:val="00D34628"/>
    <w:rsid w:val="00D34CA9"/>
    <w:rsid w:val="00D34DAA"/>
    <w:rsid w:val="00D34F5E"/>
    <w:rsid w:val="00D35A44"/>
    <w:rsid w:val="00D35EAC"/>
    <w:rsid w:val="00D36050"/>
    <w:rsid w:val="00D36083"/>
    <w:rsid w:val="00D377AC"/>
    <w:rsid w:val="00D403B1"/>
    <w:rsid w:val="00D40A24"/>
    <w:rsid w:val="00D410C0"/>
    <w:rsid w:val="00D4170E"/>
    <w:rsid w:val="00D42284"/>
    <w:rsid w:val="00D422D1"/>
    <w:rsid w:val="00D42629"/>
    <w:rsid w:val="00D4279D"/>
    <w:rsid w:val="00D428C0"/>
    <w:rsid w:val="00D432DB"/>
    <w:rsid w:val="00D439D7"/>
    <w:rsid w:val="00D443AC"/>
    <w:rsid w:val="00D44468"/>
    <w:rsid w:val="00D446AE"/>
    <w:rsid w:val="00D455A6"/>
    <w:rsid w:val="00D45705"/>
    <w:rsid w:val="00D4623F"/>
    <w:rsid w:val="00D46343"/>
    <w:rsid w:val="00D471A7"/>
    <w:rsid w:val="00D4770F"/>
    <w:rsid w:val="00D47F91"/>
    <w:rsid w:val="00D500E4"/>
    <w:rsid w:val="00D50605"/>
    <w:rsid w:val="00D50733"/>
    <w:rsid w:val="00D50C4D"/>
    <w:rsid w:val="00D513F2"/>
    <w:rsid w:val="00D5157A"/>
    <w:rsid w:val="00D515C3"/>
    <w:rsid w:val="00D52298"/>
    <w:rsid w:val="00D525FD"/>
    <w:rsid w:val="00D52975"/>
    <w:rsid w:val="00D52C45"/>
    <w:rsid w:val="00D53BF7"/>
    <w:rsid w:val="00D548C3"/>
    <w:rsid w:val="00D548DA"/>
    <w:rsid w:val="00D5499D"/>
    <w:rsid w:val="00D54E4F"/>
    <w:rsid w:val="00D550E1"/>
    <w:rsid w:val="00D559AE"/>
    <w:rsid w:val="00D56325"/>
    <w:rsid w:val="00D566CA"/>
    <w:rsid w:val="00D5726C"/>
    <w:rsid w:val="00D601E7"/>
    <w:rsid w:val="00D60587"/>
    <w:rsid w:val="00D60808"/>
    <w:rsid w:val="00D60982"/>
    <w:rsid w:val="00D60E31"/>
    <w:rsid w:val="00D6106B"/>
    <w:rsid w:val="00D61275"/>
    <w:rsid w:val="00D61A9D"/>
    <w:rsid w:val="00D61EC5"/>
    <w:rsid w:val="00D62225"/>
    <w:rsid w:val="00D62AC1"/>
    <w:rsid w:val="00D62EB2"/>
    <w:rsid w:val="00D6445F"/>
    <w:rsid w:val="00D64969"/>
    <w:rsid w:val="00D64F87"/>
    <w:rsid w:val="00D64FB6"/>
    <w:rsid w:val="00D65979"/>
    <w:rsid w:val="00D66B7A"/>
    <w:rsid w:val="00D66F62"/>
    <w:rsid w:val="00D671C0"/>
    <w:rsid w:val="00D70288"/>
    <w:rsid w:val="00D70330"/>
    <w:rsid w:val="00D7033C"/>
    <w:rsid w:val="00D713BB"/>
    <w:rsid w:val="00D71F2E"/>
    <w:rsid w:val="00D7290F"/>
    <w:rsid w:val="00D72E0E"/>
    <w:rsid w:val="00D732A7"/>
    <w:rsid w:val="00D735D7"/>
    <w:rsid w:val="00D73883"/>
    <w:rsid w:val="00D7388D"/>
    <w:rsid w:val="00D7409B"/>
    <w:rsid w:val="00D74610"/>
    <w:rsid w:val="00D7515D"/>
    <w:rsid w:val="00D75DD0"/>
    <w:rsid w:val="00D765DA"/>
    <w:rsid w:val="00D77029"/>
    <w:rsid w:val="00D7761F"/>
    <w:rsid w:val="00D805AE"/>
    <w:rsid w:val="00D80D8B"/>
    <w:rsid w:val="00D80F6E"/>
    <w:rsid w:val="00D811BD"/>
    <w:rsid w:val="00D813A2"/>
    <w:rsid w:val="00D8178C"/>
    <w:rsid w:val="00D81878"/>
    <w:rsid w:val="00D818C7"/>
    <w:rsid w:val="00D822D4"/>
    <w:rsid w:val="00D82AE2"/>
    <w:rsid w:val="00D8325E"/>
    <w:rsid w:val="00D83339"/>
    <w:rsid w:val="00D83762"/>
    <w:rsid w:val="00D85A18"/>
    <w:rsid w:val="00D863C5"/>
    <w:rsid w:val="00D86AC1"/>
    <w:rsid w:val="00D86ACC"/>
    <w:rsid w:val="00D86CF3"/>
    <w:rsid w:val="00D876A4"/>
    <w:rsid w:val="00D87881"/>
    <w:rsid w:val="00D87B6D"/>
    <w:rsid w:val="00D87D83"/>
    <w:rsid w:val="00D9036A"/>
    <w:rsid w:val="00D9070B"/>
    <w:rsid w:val="00D9075B"/>
    <w:rsid w:val="00D90BB1"/>
    <w:rsid w:val="00D90C99"/>
    <w:rsid w:val="00D912D1"/>
    <w:rsid w:val="00D9178D"/>
    <w:rsid w:val="00D9183B"/>
    <w:rsid w:val="00D91D8A"/>
    <w:rsid w:val="00D92631"/>
    <w:rsid w:val="00D92AC4"/>
    <w:rsid w:val="00D92DBA"/>
    <w:rsid w:val="00D93472"/>
    <w:rsid w:val="00D93634"/>
    <w:rsid w:val="00D94283"/>
    <w:rsid w:val="00D94E1D"/>
    <w:rsid w:val="00D960FD"/>
    <w:rsid w:val="00D96CF5"/>
    <w:rsid w:val="00D970EE"/>
    <w:rsid w:val="00DA0187"/>
    <w:rsid w:val="00DA06C5"/>
    <w:rsid w:val="00DA13EB"/>
    <w:rsid w:val="00DA15FE"/>
    <w:rsid w:val="00DA1948"/>
    <w:rsid w:val="00DA1A6C"/>
    <w:rsid w:val="00DA1B31"/>
    <w:rsid w:val="00DA216E"/>
    <w:rsid w:val="00DA2519"/>
    <w:rsid w:val="00DA2BCE"/>
    <w:rsid w:val="00DA2DE6"/>
    <w:rsid w:val="00DA32A7"/>
    <w:rsid w:val="00DA4AD3"/>
    <w:rsid w:val="00DA4D79"/>
    <w:rsid w:val="00DA4E87"/>
    <w:rsid w:val="00DA53B5"/>
    <w:rsid w:val="00DA67BE"/>
    <w:rsid w:val="00DA6815"/>
    <w:rsid w:val="00DA6F0F"/>
    <w:rsid w:val="00DB1298"/>
    <w:rsid w:val="00DB148C"/>
    <w:rsid w:val="00DB1E3C"/>
    <w:rsid w:val="00DB2C06"/>
    <w:rsid w:val="00DB3079"/>
    <w:rsid w:val="00DB330B"/>
    <w:rsid w:val="00DB3499"/>
    <w:rsid w:val="00DB3BC4"/>
    <w:rsid w:val="00DB3C20"/>
    <w:rsid w:val="00DB4CCA"/>
    <w:rsid w:val="00DB4E8D"/>
    <w:rsid w:val="00DB700C"/>
    <w:rsid w:val="00DB70EF"/>
    <w:rsid w:val="00DB7665"/>
    <w:rsid w:val="00DB79E7"/>
    <w:rsid w:val="00DB7BEA"/>
    <w:rsid w:val="00DC025F"/>
    <w:rsid w:val="00DC054D"/>
    <w:rsid w:val="00DC0BBB"/>
    <w:rsid w:val="00DC0CAC"/>
    <w:rsid w:val="00DC0E4E"/>
    <w:rsid w:val="00DC1941"/>
    <w:rsid w:val="00DC1AE0"/>
    <w:rsid w:val="00DC1DF6"/>
    <w:rsid w:val="00DC1FB6"/>
    <w:rsid w:val="00DC29B2"/>
    <w:rsid w:val="00DC2CDE"/>
    <w:rsid w:val="00DC337B"/>
    <w:rsid w:val="00DC3EB9"/>
    <w:rsid w:val="00DC3FB4"/>
    <w:rsid w:val="00DC45B3"/>
    <w:rsid w:val="00DC4AE1"/>
    <w:rsid w:val="00DC600B"/>
    <w:rsid w:val="00DC741B"/>
    <w:rsid w:val="00DC7D39"/>
    <w:rsid w:val="00DD0438"/>
    <w:rsid w:val="00DD1F99"/>
    <w:rsid w:val="00DD2657"/>
    <w:rsid w:val="00DD295D"/>
    <w:rsid w:val="00DD2F9F"/>
    <w:rsid w:val="00DD2FA4"/>
    <w:rsid w:val="00DD30F6"/>
    <w:rsid w:val="00DD428D"/>
    <w:rsid w:val="00DD442F"/>
    <w:rsid w:val="00DD47A3"/>
    <w:rsid w:val="00DD4CA3"/>
    <w:rsid w:val="00DD4D9A"/>
    <w:rsid w:val="00DD4E7D"/>
    <w:rsid w:val="00DD657A"/>
    <w:rsid w:val="00DD65F8"/>
    <w:rsid w:val="00DD7192"/>
    <w:rsid w:val="00DD7677"/>
    <w:rsid w:val="00DD773E"/>
    <w:rsid w:val="00DD7A13"/>
    <w:rsid w:val="00DD7EB1"/>
    <w:rsid w:val="00DE0AB6"/>
    <w:rsid w:val="00DE11F0"/>
    <w:rsid w:val="00DE1769"/>
    <w:rsid w:val="00DE1A86"/>
    <w:rsid w:val="00DE1BED"/>
    <w:rsid w:val="00DE1EDA"/>
    <w:rsid w:val="00DE2124"/>
    <w:rsid w:val="00DE221C"/>
    <w:rsid w:val="00DE2474"/>
    <w:rsid w:val="00DE2FC5"/>
    <w:rsid w:val="00DE39AC"/>
    <w:rsid w:val="00DE3F02"/>
    <w:rsid w:val="00DE62A2"/>
    <w:rsid w:val="00DE68D7"/>
    <w:rsid w:val="00DE78AF"/>
    <w:rsid w:val="00DF03BD"/>
    <w:rsid w:val="00DF06A8"/>
    <w:rsid w:val="00DF0D6B"/>
    <w:rsid w:val="00DF0E05"/>
    <w:rsid w:val="00DF0F30"/>
    <w:rsid w:val="00DF0FFD"/>
    <w:rsid w:val="00DF1794"/>
    <w:rsid w:val="00DF1A24"/>
    <w:rsid w:val="00DF1B45"/>
    <w:rsid w:val="00DF1C30"/>
    <w:rsid w:val="00DF2391"/>
    <w:rsid w:val="00DF268A"/>
    <w:rsid w:val="00DF2807"/>
    <w:rsid w:val="00DF2B0D"/>
    <w:rsid w:val="00DF32F7"/>
    <w:rsid w:val="00DF3668"/>
    <w:rsid w:val="00DF36DB"/>
    <w:rsid w:val="00DF385D"/>
    <w:rsid w:val="00DF38D0"/>
    <w:rsid w:val="00DF3EE1"/>
    <w:rsid w:val="00DF48DE"/>
    <w:rsid w:val="00DF5243"/>
    <w:rsid w:val="00DF593B"/>
    <w:rsid w:val="00DF5B8D"/>
    <w:rsid w:val="00DF625E"/>
    <w:rsid w:val="00DF6A78"/>
    <w:rsid w:val="00DF6A8D"/>
    <w:rsid w:val="00DF70DA"/>
    <w:rsid w:val="00DF7BF4"/>
    <w:rsid w:val="00DF7C12"/>
    <w:rsid w:val="00DF7CF1"/>
    <w:rsid w:val="00E007FC"/>
    <w:rsid w:val="00E00DFC"/>
    <w:rsid w:val="00E0115A"/>
    <w:rsid w:val="00E015C7"/>
    <w:rsid w:val="00E02238"/>
    <w:rsid w:val="00E023BA"/>
    <w:rsid w:val="00E02647"/>
    <w:rsid w:val="00E03397"/>
    <w:rsid w:val="00E04F58"/>
    <w:rsid w:val="00E04F69"/>
    <w:rsid w:val="00E05CB5"/>
    <w:rsid w:val="00E06198"/>
    <w:rsid w:val="00E06DCF"/>
    <w:rsid w:val="00E07D19"/>
    <w:rsid w:val="00E10E85"/>
    <w:rsid w:val="00E124AA"/>
    <w:rsid w:val="00E12CE6"/>
    <w:rsid w:val="00E13756"/>
    <w:rsid w:val="00E13C38"/>
    <w:rsid w:val="00E1450F"/>
    <w:rsid w:val="00E1459D"/>
    <w:rsid w:val="00E148DD"/>
    <w:rsid w:val="00E15137"/>
    <w:rsid w:val="00E152A8"/>
    <w:rsid w:val="00E1549B"/>
    <w:rsid w:val="00E16555"/>
    <w:rsid w:val="00E166BD"/>
    <w:rsid w:val="00E16C6B"/>
    <w:rsid w:val="00E174E5"/>
    <w:rsid w:val="00E17857"/>
    <w:rsid w:val="00E17C35"/>
    <w:rsid w:val="00E2031B"/>
    <w:rsid w:val="00E2032A"/>
    <w:rsid w:val="00E209C6"/>
    <w:rsid w:val="00E209F1"/>
    <w:rsid w:val="00E20AF0"/>
    <w:rsid w:val="00E20DB3"/>
    <w:rsid w:val="00E21729"/>
    <w:rsid w:val="00E2189B"/>
    <w:rsid w:val="00E21D72"/>
    <w:rsid w:val="00E21E4E"/>
    <w:rsid w:val="00E221CD"/>
    <w:rsid w:val="00E222D8"/>
    <w:rsid w:val="00E23227"/>
    <w:rsid w:val="00E23261"/>
    <w:rsid w:val="00E23387"/>
    <w:rsid w:val="00E2404E"/>
    <w:rsid w:val="00E247FF"/>
    <w:rsid w:val="00E24FB4"/>
    <w:rsid w:val="00E25B0D"/>
    <w:rsid w:val="00E262D5"/>
    <w:rsid w:val="00E26793"/>
    <w:rsid w:val="00E26C40"/>
    <w:rsid w:val="00E277F3"/>
    <w:rsid w:val="00E3050D"/>
    <w:rsid w:val="00E31753"/>
    <w:rsid w:val="00E33E68"/>
    <w:rsid w:val="00E34833"/>
    <w:rsid w:val="00E350F4"/>
    <w:rsid w:val="00E3537F"/>
    <w:rsid w:val="00E35638"/>
    <w:rsid w:val="00E357AA"/>
    <w:rsid w:val="00E36643"/>
    <w:rsid w:val="00E36DBA"/>
    <w:rsid w:val="00E37313"/>
    <w:rsid w:val="00E37DE2"/>
    <w:rsid w:val="00E40A28"/>
    <w:rsid w:val="00E40E04"/>
    <w:rsid w:val="00E40E35"/>
    <w:rsid w:val="00E41191"/>
    <w:rsid w:val="00E411C4"/>
    <w:rsid w:val="00E411DB"/>
    <w:rsid w:val="00E414A4"/>
    <w:rsid w:val="00E41A02"/>
    <w:rsid w:val="00E4267A"/>
    <w:rsid w:val="00E42E34"/>
    <w:rsid w:val="00E43210"/>
    <w:rsid w:val="00E432A0"/>
    <w:rsid w:val="00E436B4"/>
    <w:rsid w:val="00E43B84"/>
    <w:rsid w:val="00E445D9"/>
    <w:rsid w:val="00E448BC"/>
    <w:rsid w:val="00E45242"/>
    <w:rsid w:val="00E45641"/>
    <w:rsid w:val="00E4594A"/>
    <w:rsid w:val="00E46568"/>
    <w:rsid w:val="00E469E4"/>
    <w:rsid w:val="00E46A72"/>
    <w:rsid w:val="00E46B27"/>
    <w:rsid w:val="00E46BE3"/>
    <w:rsid w:val="00E46E76"/>
    <w:rsid w:val="00E47570"/>
    <w:rsid w:val="00E477DA"/>
    <w:rsid w:val="00E4799D"/>
    <w:rsid w:val="00E504D4"/>
    <w:rsid w:val="00E5057C"/>
    <w:rsid w:val="00E50FC8"/>
    <w:rsid w:val="00E51450"/>
    <w:rsid w:val="00E52076"/>
    <w:rsid w:val="00E53229"/>
    <w:rsid w:val="00E54AE5"/>
    <w:rsid w:val="00E54C3D"/>
    <w:rsid w:val="00E5512A"/>
    <w:rsid w:val="00E5564F"/>
    <w:rsid w:val="00E55A8A"/>
    <w:rsid w:val="00E55C2C"/>
    <w:rsid w:val="00E55C78"/>
    <w:rsid w:val="00E5692E"/>
    <w:rsid w:val="00E56C45"/>
    <w:rsid w:val="00E5720E"/>
    <w:rsid w:val="00E57509"/>
    <w:rsid w:val="00E618DF"/>
    <w:rsid w:val="00E61A70"/>
    <w:rsid w:val="00E61C61"/>
    <w:rsid w:val="00E622B0"/>
    <w:rsid w:val="00E62452"/>
    <w:rsid w:val="00E6269D"/>
    <w:rsid w:val="00E62720"/>
    <w:rsid w:val="00E6277A"/>
    <w:rsid w:val="00E62D00"/>
    <w:rsid w:val="00E62F54"/>
    <w:rsid w:val="00E632F9"/>
    <w:rsid w:val="00E63876"/>
    <w:rsid w:val="00E64221"/>
    <w:rsid w:val="00E6433B"/>
    <w:rsid w:val="00E647F2"/>
    <w:rsid w:val="00E64E1B"/>
    <w:rsid w:val="00E64FC9"/>
    <w:rsid w:val="00E658CA"/>
    <w:rsid w:val="00E65A6E"/>
    <w:rsid w:val="00E65EA4"/>
    <w:rsid w:val="00E66DE7"/>
    <w:rsid w:val="00E67EA2"/>
    <w:rsid w:val="00E700E8"/>
    <w:rsid w:val="00E70432"/>
    <w:rsid w:val="00E70A9C"/>
    <w:rsid w:val="00E70D83"/>
    <w:rsid w:val="00E711FE"/>
    <w:rsid w:val="00E7132F"/>
    <w:rsid w:val="00E720E2"/>
    <w:rsid w:val="00E722F8"/>
    <w:rsid w:val="00E72584"/>
    <w:rsid w:val="00E728A0"/>
    <w:rsid w:val="00E73112"/>
    <w:rsid w:val="00E73AE9"/>
    <w:rsid w:val="00E73E37"/>
    <w:rsid w:val="00E748CB"/>
    <w:rsid w:val="00E74ADD"/>
    <w:rsid w:val="00E74C2C"/>
    <w:rsid w:val="00E75A95"/>
    <w:rsid w:val="00E75E87"/>
    <w:rsid w:val="00E75EBC"/>
    <w:rsid w:val="00E76426"/>
    <w:rsid w:val="00E7653C"/>
    <w:rsid w:val="00E76A71"/>
    <w:rsid w:val="00E76DCD"/>
    <w:rsid w:val="00E77FBE"/>
    <w:rsid w:val="00E802B2"/>
    <w:rsid w:val="00E80718"/>
    <w:rsid w:val="00E81281"/>
    <w:rsid w:val="00E820CC"/>
    <w:rsid w:val="00E823F9"/>
    <w:rsid w:val="00E8396D"/>
    <w:rsid w:val="00E83C2D"/>
    <w:rsid w:val="00E83E06"/>
    <w:rsid w:val="00E84638"/>
    <w:rsid w:val="00E84B20"/>
    <w:rsid w:val="00E84C9B"/>
    <w:rsid w:val="00E84CEA"/>
    <w:rsid w:val="00E8527E"/>
    <w:rsid w:val="00E852D0"/>
    <w:rsid w:val="00E8568C"/>
    <w:rsid w:val="00E860AE"/>
    <w:rsid w:val="00E8627E"/>
    <w:rsid w:val="00E863BF"/>
    <w:rsid w:val="00E86D48"/>
    <w:rsid w:val="00E86D94"/>
    <w:rsid w:val="00E86E3B"/>
    <w:rsid w:val="00E87474"/>
    <w:rsid w:val="00E8769E"/>
    <w:rsid w:val="00E87775"/>
    <w:rsid w:val="00E9019E"/>
    <w:rsid w:val="00E90479"/>
    <w:rsid w:val="00E904AC"/>
    <w:rsid w:val="00E90D6E"/>
    <w:rsid w:val="00E910D0"/>
    <w:rsid w:val="00E91841"/>
    <w:rsid w:val="00E91AE2"/>
    <w:rsid w:val="00E92012"/>
    <w:rsid w:val="00E92C1F"/>
    <w:rsid w:val="00E94402"/>
    <w:rsid w:val="00E9452D"/>
    <w:rsid w:val="00E94B4A"/>
    <w:rsid w:val="00E95115"/>
    <w:rsid w:val="00E95212"/>
    <w:rsid w:val="00E954A2"/>
    <w:rsid w:val="00E95564"/>
    <w:rsid w:val="00E96110"/>
    <w:rsid w:val="00E96206"/>
    <w:rsid w:val="00E963BA"/>
    <w:rsid w:val="00E96501"/>
    <w:rsid w:val="00E96B12"/>
    <w:rsid w:val="00E96B95"/>
    <w:rsid w:val="00E9751E"/>
    <w:rsid w:val="00E976C2"/>
    <w:rsid w:val="00E97843"/>
    <w:rsid w:val="00E97854"/>
    <w:rsid w:val="00E97BE8"/>
    <w:rsid w:val="00EA01BE"/>
    <w:rsid w:val="00EA033B"/>
    <w:rsid w:val="00EA04B5"/>
    <w:rsid w:val="00EA06EE"/>
    <w:rsid w:val="00EA0C3C"/>
    <w:rsid w:val="00EA229D"/>
    <w:rsid w:val="00EA2BF3"/>
    <w:rsid w:val="00EA3EF2"/>
    <w:rsid w:val="00EA45E1"/>
    <w:rsid w:val="00EA498F"/>
    <w:rsid w:val="00EA4BA2"/>
    <w:rsid w:val="00EA4FEF"/>
    <w:rsid w:val="00EA5A62"/>
    <w:rsid w:val="00EA5AA3"/>
    <w:rsid w:val="00EA6EE8"/>
    <w:rsid w:val="00EA7499"/>
    <w:rsid w:val="00EA7519"/>
    <w:rsid w:val="00EA7813"/>
    <w:rsid w:val="00EB0413"/>
    <w:rsid w:val="00EB05A5"/>
    <w:rsid w:val="00EB0F3A"/>
    <w:rsid w:val="00EB0F78"/>
    <w:rsid w:val="00EB1F46"/>
    <w:rsid w:val="00EB2119"/>
    <w:rsid w:val="00EB21EC"/>
    <w:rsid w:val="00EB22FF"/>
    <w:rsid w:val="00EB24B0"/>
    <w:rsid w:val="00EB24EC"/>
    <w:rsid w:val="00EB30E1"/>
    <w:rsid w:val="00EB36DE"/>
    <w:rsid w:val="00EB4265"/>
    <w:rsid w:val="00EB49D5"/>
    <w:rsid w:val="00EB4A5A"/>
    <w:rsid w:val="00EB613F"/>
    <w:rsid w:val="00EB6386"/>
    <w:rsid w:val="00EB6FE5"/>
    <w:rsid w:val="00EC03CA"/>
    <w:rsid w:val="00EC064E"/>
    <w:rsid w:val="00EC0CA5"/>
    <w:rsid w:val="00EC12F8"/>
    <w:rsid w:val="00EC1B09"/>
    <w:rsid w:val="00EC1D91"/>
    <w:rsid w:val="00EC224E"/>
    <w:rsid w:val="00EC31F8"/>
    <w:rsid w:val="00EC32F7"/>
    <w:rsid w:val="00EC4B3B"/>
    <w:rsid w:val="00EC53D5"/>
    <w:rsid w:val="00EC60BE"/>
    <w:rsid w:val="00EC620E"/>
    <w:rsid w:val="00EC66F6"/>
    <w:rsid w:val="00EC6849"/>
    <w:rsid w:val="00EC6B6E"/>
    <w:rsid w:val="00EC6FA9"/>
    <w:rsid w:val="00EC72F3"/>
    <w:rsid w:val="00EC7DDF"/>
    <w:rsid w:val="00ED0271"/>
    <w:rsid w:val="00ED062F"/>
    <w:rsid w:val="00ED1A04"/>
    <w:rsid w:val="00ED2735"/>
    <w:rsid w:val="00ED33B4"/>
    <w:rsid w:val="00ED36E6"/>
    <w:rsid w:val="00ED39CF"/>
    <w:rsid w:val="00ED43B2"/>
    <w:rsid w:val="00ED49BF"/>
    <w:rsid w:val="00ED5218"/>
    <w:rsid w:val="00ED59B2"/>
    <w:rsid w:val="00ED6400"/>
    <w:rsid w:val="00ED66E3"/>
    <w:rsid w:val="00ED6A22"/>
    <w:rsid w:val="00EE15BC"/>
    <w:rsid w:val="00EE1675"/>
    <w:rsid w:val="00EE1F7B"/>
    <w:rsid w:val="00EE2339"/>
    <w:rsid w:val="00EE2720"/>
    <w:rsid w:val="00EE2A65"/>
    <w:rsid w:val="00EE2D1B"/>
    <w:rsid w:val="00EE2D97"/>
    <w:rsid w:val="00EE30BC"/>
    <w:rsid w:val="00EE412B"/>
    <w:rsid w:val="00EE44D0"/>
    <w:rsid w:val="00EE45D0"/>
    <w:rsid w:val="00EE46A6"/>
    <w:rsid w:val="00EE5167"/>
    <w:rsid w:val="00EE5564"/>
    <w:rsid w:val="00EE58F7"/>
    <w:rsid w:val="00EE5D82"/>
    <w:rsid w:val="00EE5E97"/>
    <w:rsid w:val="00EE740B"/>
    <w:rsid w:val="00EE7E46"/>
    <w:rsid w:val="00EF00F1"/>
    <w:rsid w:val="00EF017B"/>
    <w:rsid w:val="00EF0791"/>
    <w:rsid w:val="00EF2BFF"/>
    <w:rsid w:val="00EF41D5"/>
    <w:rsid w:val="00EF4426"/>
    <w:rsid w:val="00EF4557"/>
    <w:rsid w:val="00EF4A86"/>
    <w:rsid w:val="00EF513E"/>
    <w:rsid w:val="00EF57B8"/>
    <w:rsid w:val="00EF5B2B"/>
    <w:rsid w:val="00EF654E"/>
    <w:rsid w:val="00EF659F"/>
    <w:rsid w:val="00EF7D47"/>
    <w:rsid w:val="00F0032C"/>
    <w:rsid w:val="00F008DF"/>
    <w:rsid w:val="00F01993"/>
    <w:rsid w:val="00F01A12"/>
    <w:rsid w:val="00F01C5F"/>
    <w:rsid w:val="00F01E32"/>
    <w:rsid w:val="00F02015"/>
    <w:rsid w:val="00F02864"/>
    <w:rsid w:val="00F033F5"/>
    <w:rsid w:val="00F03A65"/>
    <w:rsid w:val="00F03DFB"/>
    <w:rsid w:val="00F04210"/>
    <w:rsid w:val="00F048B4"/>
    <w:rsid w:val="00F049F3"/>
    <w:rsid w:val="00F04C4A"/>
    <w:rsid w:val="00F056FE"/>
    <w:rsid w:val="00F0578A"/>
    <w:rsid w:val="00F06C8A"/>
    <w:rsid w:val="00F10321"/>
    <w:rsid w:val="00F103CE"/>
    <w:rsid w:val="00F10737"/>
    <w:rsid w:val="00F10921"/>
    <w:rsid w:val="00F11374"/>
    <w:rsid w:val="00F12265"/>
    <w:rsid w:val="00F13351"/>
    <w:rsid w:val="00F13681"/>
    <w:rsid w:val="00F13E00"/>
    <w:rsid w:val="00F13E5B"/>
    <w:rsid w:val="00F1459C"/>
    <w:rsid w:val="00F14ED7"/>
    <w:rsid w:val="00F166A1"/>
    <w:rsid w:val="00F16748"/>
    <w:rsid w:val="00F16D09"/>
    <w:rsid w:val="00F17359"/>
    <w:rsid w:val="00F174FC"/>
    <w:rsid w:val="00F176C5"/>
    <w:rsid w:val="00F20650"/>
    <w:rsid w:val="00F20A7D"/>
    <w:rsid w:val="00F20CDE"/>
    <w:rsid w:val="00F20F9C"/>
    <w:rsid w:val="00F21481"/>
    <w:rsid w:val="00F21670"/>
    <w:rsid w:val="00F21841"/>
    <w:rsid w:val="00F22226"/>
    <w:rsid w:val="00F22E4A"/>
    <w:rsid w:val="00F2369E"/>
    <w:rsid w:val="00F2381C"/>
    <w:rsid w:val="00F23D86"/>
    <w:rsid w:val="00F24302"/>
    <w:rsid w:val="00F2493F"/>
    <w:rsid w:val="00F25851"/>
    <w:rsid w:val="00F25E9B"/>
    <w:rsid w:val="00F2623F"/>
    <w:rsid w:val="00F265EF"/>
    <w:rsid w:val="00F266D0"/>
    <w:rsid w:val="00F268A2"/>
    <w:rsid w:val="00F269ED"/>
    <w:rsid w:val="00F26AF0"/>
    <w:rsid w:val="00F26DE4"/>
    <w:rsid w:val="00F27CEE"/>
    <w:rsid w:val="00F302FC"/>
    <w:rsid w:val="00F30866"/>
    <w:rsid w:val="00F30B1E"/>
    <w:rsid w:val="00F311CD"/>
    <w:rsid w:val="00F32FD6"/>
    <w:rsid w:val="00F33063"/>
    <w:rsid w:val="00F335DC"/>
    <w:rsid w:val="00F337AD"/>
    <w:rsid w:val="00F3454C"/>
    <w:rsid w:val="00F34782"/>
    <w:rsid w:val="00F34A18"/>
    <w:rsid w:val="00F35FAE"/>
    <w:rsid w:val="00F3676E"/>
    <w:rsid w:val="00F36D36"/>
    <w:rsid w:val="00F37224"/>
    <w:rsid w:val="00F372D0"/>
    <w:rsid w:val="00F37812"/>
    <w:rsid w:val="00F37B5B"/>
    <w:rsid w:val="00F37BB1"/>
    <w:rsid w:val="00F40560"/>
    <w:rsid w:val="00F41814"/>
    <w:rsid w:val="00F41A47"/>
    <w:rsid w:val="00F41A5F"/>
    <w:rsid w:val="00F4261D"/>
    <w:rsid w:val="00F4334E"/>
    <w:rsid w:val="00F4465C"/>
    <w:rsid w:val="00F45C06"/>
    <w:rsid w:val="00F462F5"/>
    <w:rsid w:val="00F46939"/>
    <w:rsid w:val="00F47840"/>
    <w:rsid w:val="00F4791E"/>
    <w:rsid w:val="00F47B4C"/>
    <w:rsid w:val="00F47EE3"/>
    <w:rsid w:val="00F50D12"/>
    <w:rsid w:val="00F51367"/>
    <w:rsid w:val="00F51DC4"/>
    <w:rsid w:val="00F527DD"/>
    <w:rsid w:val="00F527F6"/>
    <w:rsid w:val="00F528DE"/>
    <w:rsid w:val="00F52CAC"/>
    <w:rsid w:val="00F53979"/>
    <w:rsid w:val="00F53FC3"/>
    <w:rsid w:val="00F54FF7"/>
    <w:rsid w:val="00F5503C"/>
    <w:rsid w:val="00F56AFA"/>
    <w:rsid w:val="00F570D2"/>
    <w:rsid w:val="00F572AC"/>
    <w:rsid w:val="00F600BD"/>
    <w:rsid w:val="00F600EF"/>
    <w:rsid w:val="00F61062"/>
    <w:rsid w:val="00F61C58"/>
    <w:rsid w:val="00F622A4"/>
    <w:rsid w:val="00F62A4A"/>
    <w:rsid w:val="00F62AF1"/>
    <w:rsid w:val="00F6332B"/>
    <w:rsid w:val="00F64B78"/>
    <w:rsid w:val="00F64FDC"/>
    <w:rsid w:val="00F65549"/>
    <w:rsid w:val="00F656B3"/>
    <w:rsid w:val="00F65CBD"/>
    <w:rsid w:val="00F67084"/>
    <w:rsid w:val="00F67B61"/>
    <w:rsid w:val="00F70C69"/>
    <w:rsid w:val="00F7159C"/>
    <w:rsid w:val="00F71719"/>
    <w:rsid w:val="00F7246B"/>
    <w:rsid w:val="00F727BB"/>
    <w:rsid w:val="00F72CF0"/>
    <w:rsid w:val="00F74409"/>
    <w:rsid w:val="00F74E16"/>
    <w:rsid w:val="00F755F1"/>
    <w:rsid w:val="00F76137"/>
    <w:rsid w:val="00F761D0"/>
    <w:rsid w:val="00F766EB"/>
    <w:rsid w:val="00F774E7"/>
    <w:rsid w:val="00F77875"/>
    <w:rsid w:val="00F815CC"/>
    <w:rsid w:val="00F816A8"/>
    <w:rsid w:val="00F81783"/>
    <w:rsid w:val="00F817BC"/>
    <w:rsid w:val="00F81966"/>
    <w:rsid w:val="00F81DFE"/>
    <w:rsid w:val="00F834C2"/>
    <w:rsid w:val="00F844F2"/>
    <w:rsid w:val="00F8468F"/>
    <w:rsid w:val="00F85027"/>
    <w:rsid w:val="00F8533F"/>
    <w:rsid w:val="00F859FD"/>
    <w:rsid w:val="00F85CE2"/>
    <w:rsid w:val="00F86112"/>
    <w:rsid w:val="00F874B9"/>
    <w:rsid w:val="00F90268"/>
    <w:rsid w:val="00F904FA"/>
    <w:rsid w:val="00F90872"/>
    <w:rsid w:val="00F90F98"/>
    <w:rsid w:val="00F91175"/>
    <w:rsid w:val="00F913CC"/>
    <w:rsid w:val="00F91560"/>
    <w:rsid w:val="00F9208D"/>
    <w:rsid w:val="00F9263C"/>
    <w:rsid w:val="00F92CA8"/>
    <w:rsid w:val="00F93980"/>
    <w:rsid w:val="00F93F48"/>
    <w:rsid w:val="00F942C9"/>
    <w:rsid w:val="00F943BE"/>
    <w:rsid w:val="00F94473"/>
    <w:rsid w:val="00F944E4"/>
    <w:rsid w:val="00F94658"/>
    <w:rsid w:val="00F949B1"/>
    <w:rsid w:val="00F94C98"/>
    <w:rsid w:val="00F950B8"/>
    <w:rsid w:val="00F95B13"/>
    <w:rsid w:val="00F96403"/>
    <w:rsid w:val="00F969DF"/>
    <w:rsid w:val="00F96EF5"/>
    <w:rsid w:val="00F970C2"/>
    <w:rsid w:val="00F97365"/>
    <w:rsid w:val="00F976C5"/>
    <w:rsid w:val="00F97FDD"/>
    <w:rsid w:val="00F97FF8"/>
    <w:rsid w:val="00FA0721"/>
    <w:rsid w:val="00FA1158"/>
    <w:rsid w:val="00FA1AF2"/>
    <w:rsid w:val="00FA351E"/>
    <w:rsid w:val="00FA3BE4"/>
    <w:rsid w:val="00FA4074"/>
    <w:rsid w:val="00FA446C"/>
    <w:rsid w:val="00FA580D"/>
    <w:rsid w:val="00FA6E70"/>
    <w:rsid w:val="00FA7695"/>
    <w:rsid w:val="00FA798E"/>
    <w:rsid w:val="00FA7E9F"/>
    <w:rsid w:val="00FB0E1B"/>
    <w:rsid w:val="00FB12B0"/>
    <w:rsid w:val="00FB198E"/>
    <w:rsid w:val="00FB1AED"/>
    <w:rsid w:val="00FB2D26"/>
    <w:rsid w:val="00FB3FD3"/>
    <w:rsid w:val="00FB473C"/>
    <w:rsid w:val="00FB4ECE"/>
    <w:rsid w:val="00FB5686"/>
    <w:rsid w:val="00FB599F"/>
    <w:rsid w:val="00FB63B7"/>
    <w:rsid w:val="00FB6AA8"/>
    <w:rsid w:val="00FB7442"/>
    <w:rsid w:val="00FB7EA4"/>
    <w:rsid w:val="00FC097F"/>
    <w:rsid w:val="00FC0B74"/>
    <w:rsid w:val="00FC1647"/>
    <w:rsid w:val="00FC2DB5"/>
    <w:rsid w:val="00FC30EE"/>
    <w:rsid w:val="00FC3DD8"/>
    <w:rsid w:val="00FC3EFA"/>
    <w:rsid w:val="00FC3FF6"/>
    <w:rsid w:val="00FC423E"/>
    <w:rsid w:val="00FC46AF"/>
    <w:rsid w:val="00FC587E"/>
    <w:rsid w:val="00FC5C64"/>
    <w:rsid w:val="00FC665A"/>
    <w:rsid w:val="00FC7A34"/>
    <w:rsid w:val="00FD074B"/>
    <w:rsid w:val="00FD0C83"/>
    <w:rsid w:val="00FD1426"/>
    <w:rsid w:val="00FD17BC"/>
    <w:rsid w:val="00FD2AF2"/>
    <w:rsid w:val="00FD3296"/>
    <w:rsid w:val="00FD3632"/>
    <w:rsid w:val="00FD4149"/>
    <w:rsid w:val="00FD437E"/>
    <w:rsid w:val="00FD4723"/>
    <w:rsid w:val="00FD4ACA"/>
    <w:rsid w:val="00FD5EBA"/>
    <w:rsid w:val="00FD612E"/>
    <w:rsid w:val="00FD622E"/>
    <w:rsid w:val="00FD63A7"/>
    <w:rsid w:val="00FD65D4"/>
    <w:rsid w:val="00FD660B"/>
    <w:rsid w:val="00FD6C61"/>
    <w:rsid w:val="00FD7695"/>
    <w:rsid w:val="00FD777C"/>
    <w:rsid w:val="00FD79DF"/>
    <w:rsid w:val="00FE1104"/>
    <w:rsid w:val="00FE13DA"/>
    <w:rsid w:val="00FE23DE"/>
    <w:rsid w:val="00FE2562"/>
    <w:rsid w:val="00FE293C"/>
    <w:rsid w:val="00FE36A7"/>
    <w:rsid w:val="00FE4373"/>
    <w:rsid w:val="00FE462C"/>
    <w:rsid w:val="00FE4E36"/>
    <w:rsid w:val="00FE583E"/>
    <w:rsid w:val="00FE58EA"/>
    <w:rsid w:val="00FE5D56"/>
    <w:rsid w:val="00FE62FA"/>
    <w:rsid w:val="00FE6653"/>
    <w:rsid w:val="00FE749B"/>
    <w:rsid w:val="00FE7669"/>
    <w:rsid w:val="00FE7906"/>
    <w:rsid w:val="00FE7C7C"/>
    <w:rsid w:val="00FE7F5E"/>
    <w:rsid w:val="00FF044E"/>
    <w:rsid w:val="00FF101B"/>
    <w:rsid w:val="00FF137F"/>
    <w:rsid w:val="00FF1999"/>
    <w:rsid w:val="00FF1B82"/>
    <w:rsid w:val="00FF1BB0"/>
    <w:rsid w:val="00FF2082"/>
    <w:rsid w:val="00FF2309"/>
    <w:rsid w:val="00FF24F5"/>
    <w:rsid w:val="00FF2ABA"/>
    <w:rsid w:val="00FF2C76"/>
    <w:rsid w:val="00FF2F2F"/>
    <w:rsid w:val="00FF3B6A"/>
    <w:rsid w:val="00FF44B8"/>
    <w:rsid w:val="00FF4A9B"/>
    <w:rsid w:val="00FF52CD"/>
    <w:rsid w:val="00FF6032"/>
    <w:rsid w:val="00FF604E"/>
    <w:rsid w:val="00FF6631"/>
    <w:rsid w:val="00FF6650"/>
    <w:rsid w:val="00FF6751"/>
    <w:rsid w:val="00FF71CA"/>
    <w:rsid w:val="00FF7396"/>
    <w:rsid w:val="00FF7665"/>
    <w:rsid w:val="00FF7803"/>
    <w:rsid w:val="00FF7F1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F194D09"/>
  <w15:docId w15:val="{3139211C-D906-43A2-8622-3AC4EC955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sk-SK" w:eastAsia="sk-SK"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unhideWhenUsed="1" w:qFormat="1"/>
    <w:lsdException w:name="heading 4" w:locked="1" w:uiPriority="0" w:unhideWhenUsed="1" w:qFormat="1"/>
    <w:lsdException w:name="heading 5" w:locked="1" w:unhideWhenUsed="1" w:qFormat="1"/>
    <w:lsdException w:name="heading 6" w:locked="1" w:unhideWhenUsed="1" w:qFormat="1"/>
    <w:lsdException w:name="heading 7" w:locked="1" w:unhideWhenUsed="1" w:qFormat="1"/>
    <w:lsdException w:name="heading 8" w:locked="1" w:unhideWhenUsed="1" w:qFormat="1"/>
    <w:lsdException w:name="heading 9" w:locked="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nhideWhenUsed="1"/>
    <w:lsdException w:name="toc 2" w:locked="1"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iPriority="0" w:unhideWhenUsed="1"/>
    <w:lsdException w:name="annotation text" w:semiHidden="1" w:unhideWhenUsed="1"/>
    <w:lsdException w:name="header" w:locked="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A1B"/>
    <w:rPr>
      <w:noProof/>
      <w:sz w:val="24"/>
      <w:szCs w:val="24"/>
    </w:rPr>
  </w:style>
  <w:style w:type="paragraph" w:styleId="Heading1">
    <w:name w:val="heading 1"/>
    <w:aliases w:val="Požiadavka 1,h1"/>
    <w:basedOn w:val="Normal"/>
    <w:next w:val="Normal"/>
    <w:link w:val="Heading1Char"/>
    <w:qFormat/>
    <w:rsid w:val="00115150"/>
    <w:pPr>
      <w:keepNext/>
      <w:tabs>
        <w:tab w:val="num" w:pos="540"/>
      </w:tabs>
      <w:jc w:val="center"/>
      <w:outlineLvl w:val="0"/>
    </w:pPr>
    <w:rPr>
      <w:sz w:val="40"/>
      <w:szCs w:val="40"/>
    </w:rPr>
  </w:style>
  <w:style w:type="paragraph" w:styleId="Heading2">
    <w:name w:val="heading 2"/>
    <w:basedOn w:val="Normal"/>
    <w:next w:val="Normal"/>
    <w:link w:val="Heading2Char"/>
    <w:uiPriority w:val="99"/>
    <w:qFormat/>
    <w:rsid w:val="00115150"/>
    <w:pPr>
      <w:keepNext/>
      <w:tabs>
        <w:tab w:val="num" w:pos="540"/>
      </w:tabs>
      <w:spacing w:line="360" w:lineRule="auto"/>
      <w:jc w:val="center"/>
      <w:outlineLvl w:val="1"/>
    </w:pPr>
    <w:rPr>
      <w:b/>
      <w:bCs/>
      <w:sz w:val="30"/>
      <w:szCs w:val="30"/>
    </w:rPr>
  </w:style>
  <w:style w:type="paragraph" w:styleId="Heading3">
    <w:name w:val="heading 3"/>
    <w:basedOn w:val="Normal"/>
    <w:next w:val="Normal"/>
    <w:link w:val="Heading3Char"/>
    <w:uiPriority w:val="99"/>
    <w:qFormat/>
    <w:rsid w:val="00115150"/>
    <w:pPr>
      <w:keepNext/>
      <w:tabs>
        <w:tab w:val="num" w:pos="540"/>
      </w:tabs>
      <w:jc w:val="both"/>
      <w:outlineLvl w:val="2"/>
    </w:pPr>
    <w:rPr>
      <w:sz w:val="40"/>
      <w:szCs w:val="40"/>
    </w:rPr>
  </w:style>
  <w:style w:type="paragraph" w:styleId="Heading4">
    <w:name w:val="heading 4"/>
    <w:aliases w:val="Podkapitola3,Zmluva"/>
    <w:basedOn w:val="Normal"/>
    <w:next w:val="Normal"/>
    <w:link w:val="Heading4Char"/>
    <w:qFormat/>
    <w:rsid w:val="00115150"/>
    <w:pPr>
      <w:keepNext/>
      <w:tabs>
        <w:tab w:val="num" w:pos="576"/>
      </w:tabs>
      <w:jc w:val="center"/>
      <w:outlineLvl w:val="3"/>
    </w:pPr>
    <w:rPr>
      <w:b/>
      <w:bCs/>
    </w:rPr>
  </w:style>
  <w:style w:type="paragraph" w:styleId="Heading5">
    <w:name w:val="heading 5"/>
    <w:basedOn w:val="Normal"/>
    <w:next w:val="Normal"/>
    <w:link w:val="Heading5Char"/>
    <w:uiPriority w:val="99"/>
    <w:qFormat/>
    <w:rsid w:val="00115150"/>
    <w:pPr>
      <w:keepNext/>
      <w:jc w:val="center"/>
      <w:outlineLvl w:val="4"/>
    </w:pPr>
    <w:rPr>
      <w:b/>
      <w:bCs/>
      <w:sz w:val="28"/>
      <w:szCs w:val="28"/>
    </w:rPr>
  </w:style>
  <w:style w:type="paragraph" w:styleId="Heading6">
    <w:name w:val="heading 6"/>
    <w:basedOn w:val="Normal"/>
    <w:next w:val="Normal"/>
    <w:link w:val="Heading6Char"/>
    <w:uiPriority w:val="99"/>
    <w:qFormat/>
    <w:rsid w:val="00115150"/>
    <w:pPr>
      <w:keepNext/>
      <w:jc w:val="both"/>
      <w:outlineLvl w:val="5"/>
    </w:pPr>
    <w:rPr>
      <w:b/>
      <w:bCs/>
    </w:rPr>
  </w:style>
  <w:style w:type="paragraph" w:styleId="Heading7">
    <w:name w:val="heading 7"/>
    <w:basedOn w:val="Normal"/>
    <w:next w:val="Normal"/>
    <w:link w:val="Heading7Char"/>
    <w:uiPriority w:val="99"/>
    <w:qFormat/>
    <w:rsid w:val="00115150"/>
    <w:pPr>
      <w:keepNext/>
      <w:spacing w:line="360" w:lineRule="auto"/>
      <w:jc w:val="both"/>
      <w:outlineLvl w:val="6"/>
    </w:pPr>
    <w:rPr>
      <w:b/>
      <w:bCs/>
      <w:u w:val="single"/>
    </w:rPr>
  </w:style>
  <w:style w:type="paragraph" w:styleId="Heading8">
    <w:name w:val="heading 8"/>
    <w:basedOn w:val="Normal"/>
    <w:next w:val="Normal"/>
    <w:link w:val="Heading8Char"/>
    <w:uiPriority w:val="99"/>
    <w:qFormat/>
    <w:rsid w:val="00115150"/>
    <w:pPr>
      <w:keepNext/>
      <w:ind w:firstLine="708"/>
      <w:jc w:val="both"/>
      <w:outlineLvl w:val="7"/>
    </w:pPr>
    <w:rPr>
      <w:u w:val="single"/>
    </w:rPr>
  </w:style>
  <w:style w:type="paragraph" w:styleId="Heading9">
    <w:name w:val="heading 9"/>
    <w:basedOn w:val="Normal"/>
    <w:next w:val="Normal"/>
    <w:link w:val="Heading9Char"/>
    <w:uiPriority w:val="99"/>
    <w:qFormat/>
    <w:rsid w:val="00115150"/>
    <w:pPr>
      <w:keepNext/>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ožiadavka 1 Char,h1 Char"/>
    <w:basedOn w:val="DefaultParagraphFont"/>
    <w:link w:val="Heading1"/>
    <w:locked/>
    <w:rPr>
      <w:rFonts w:ascii="Cambria" w:hAnsi="Cambria" w:cs="Times New Roman"/>
      <w:b/>
      <w:bCs/>
      <w:noProof/>
      <w:kern w:val="32"/>
      <w:sz w:val="32"/>
      <w:szCs w:val="32"/>
    </w:rPr>
  </w:style>
  <w:style w:type="character" w:customStyle="1" w:styleId="Heading2Char">
    <w:name w:val="Heading 2 Char"/>
    <w:basedOn w:val="DefaultParagraphFont"/>
    <w:link w:val="Heading2"/>
    <w:uiPriority w:val="99"/>
    <w:locked/>
    <w:rPr>
      <w:rFonts w:ascii="Cambria" w:hAnsi="Cambria" w:cs="Times New Roman"/>
      <w:b/>
      <w:bCs/>
      <w:i/>
      <w:iCs/>
      <w:noProof/>
      <w:sz w:val="28"/>
      <w:szCs w:val="28"/>
    </w:rPr>
  </w:style>
  <w:style w:type="character" w:customStyle="1" w:styleId="Heading3Char">
    <w:name w:val="Heading 3 Char"/>
    <w:basedOn w:val="DefaultParagraphFont"/>
    <w:link w:val="Heading3"/>
    <w:uiPriority w:val="99"/>
    <w:locked/>
    <w:rPr>
      <w:rFonts w:ascii="Cambria" w:hAnsi="Cambria" w:cs="Times New Roman"/>
      <w:b/>
      <w:bCs/>
      <w:noProof/>
      <w:sz w:val="26"/>
      <w:szCs w:val="26"/>
    </w:rPr>
  </w:style>
  <w:style w:type="character" w:customStyle="1" w:styleId="Heading4Char">
    <w:name w:val="Heading 4 Char"/>
    <w:aliases w:val="Podkapitola3 Char,Zmluva Char"/>
    <w:basedOn w:val="DefaultParagraphFont"/>
    <w:link w:val="Heading4"/>
    <w:locked/>
    <w:rPr>
      <w:rFonts w:ascii="Calibri" w:hAnsi="Calibri" w:cs="Times New Roman"/>
      <w:b/>
      <w:bCs/>
      <w:noProof/>
      <w:sz w:val="28"/>
      <w:szCs w:val="28"/>
    </w:rPr>
  </w:style>
  <w:style w:type="character" w:customStyle="1" w:styleId="Heading5Char">
    <w:name w:val="Heading 5 Char"/>
    <w:basedOn w:val="DefaultParagraphFont"/>
    <w:link w:val="Heading5"/>
    <w:uiPriority w:val="99"/>
    <w:locked/>
    <w:rPr>
      <w:rFonts w:ascii="Calibri" w:hAnsi="Calibri" w:cs="Times New Roman"/>
      <w:b/>
      <w:bCs/>
      <w:i/>
      <w:iCs/>
      <w:noProof/>
      <w:sz w:val="26"/>
      <w:szCs w:val="26"/>
    </w:rPr>
  </w:style>
  <w:style w:type="character" w:customStyle="1" w:styleId="Heading6Char">
    <w:name w:val="Heading 6 Char"/>
    <w:basedOn w:val="DefaultParagraphFont"/>
    <w:link w:val="Heading6"/>
    <w:uiPriority w:val="99"/>
    <w:locked/>
    <w:rPr>
      <w:rFonts w:ascii="Calibri" w:hAnsi="Calibri" w:cs="Times New Roman"/>
      <w:b/>
      <w:bCs/>
      <w:noProof/>
    </w:rPr>
  </w:style>
  <w:style w:type="character" w:customStyle="1" w:styleId="Heading7Char">
    <w:name w:val="Heading 7 Char"/>
    <w:basedOn w:val="DefaultParagraphFont"/>
    <w:link w:val="Heading7"/>
    <w:uiPriority w:val="99"/>
    <w:locked/>
    <w:rPr>
      <w:rFonts w:ascii="Calibri" w:hAnsi="Calibri" w:cs="Times New Roman"/>
      <w:noProof/>
      <w:sz w:val="24"/>
      <w:szCs w:val="24"/>
    </w:rPr>
  </w:style>
  <w:style w:type="character" w:customStyle="1" w:styleId="Heading8Char">
    <w:name w:val="Heading 8 Char"/>
    <w:basedOn w:val="DefaultParagraphFont"/>
    <w:link w:val="Heading8"/>
    <w:uiPriority w:val="99"/>
    <w:locked/>
    <w:rPr>
      <w:rFonts w:ascii="Calibri" w:hAnsi="Calibri" w:cs="Times New Roman"/>
      <w:i/>
      <w:iCs/>
      <w:noProof/>
      <w:sz w:val="24"/>
      <w:szCs w:val="24"/>
    </w:rPr>
  </w:style>
  <w:style w:type="character" w:customStyle="1" w:styleId="Heading9Char">
    <w:name w:val="Heading 9 Char"/>
    <w:basedOn w:val="DefaultParagraphFont"/>
    <w:link w:val="Heading9"/>
    <w:uiPriority w:val="99"/>
    <w:locked/>
    <w:rPr>
      <w:rFonts w:ascii="Cambria" w:hAnsi="Cambria" w:cs="Times New Roman"/>
      <w:noProof/>
    </w:rPr>
  </w:style>
  <w:style w:type="paragraph" w:styleId="BodyTextIndent2">
    <w:name w:val="Body Text Indent 2"/>
    <w:basedOn w:val="Normal"/>
    <w:link w:val="BodyTextIndent2Char"/>
    <w:uiPriority w:val="99"/>
    <w:rsid w:val="00115150"/>
    <w:pPr>
      <w:ind w:left="360"/>
      <w:jc w:val="both"/>
    </w:pPr>
  </w:style>
  <w:style w:type="character" w:customStyle="1" w:styleId="BodyTextIndent2Char">
    <w:name w:val="Body Text Indent 2 Char"/>
    <w:basedOn w:val="DefaultParagraphFont"/>
    <w:link w:val="BodyTextIndent2"/>
    <w:uiPriority w:val="99"/>
    <w:locked/>
    <w:rsid w:val="00115150"/>
    <w:rPr>
      <w:rFonts w:cs="Times New Roman"/>
      <w:noProof/>
      <w:sz w:val="24"/>
      <w:lang w:val="sk-SK" w:eastAsia="sk-SK"/>
    </w:rPr>
  </w:style>
  <w:style w:type="paragraph" w:styleId="Header">
    <w:name w:val="header"/>
    <w:basedOn w:val="Normal"/>
    <w:link w:val="HeaderChar"/>
    <w:rsid w:val="00115150"/>
    <w:pPr>
      <w:tabs>
        <w:tab w:val="center" w:pos="4536"/>
        <w:tab w:val="right" w:pos="9072"/>
      </w:tabs>
    </w:pPr>
  </w:style>
  <w:style w:type="character" w:customStyle="1" w:styleId="HeaderChar">
    <w:name w:val="Header Char"/>
    <w:basedOn w:val="DefaultParagraphFont"/>
    <w:link w:val="Header"/>
    <w:locked/>
    <w:rsid w:val="00115150"/>
    <w:rPr>
      <w:rFonts w:cs="Times New Roman"/>
      <w:noProof/>
      <w:sz w:val="24"/>
      <w:lang w:val="sk-SK" w:eastAsia="sk-SK"/>
    </w:rPr>
  </w:style>
  <w:style w:type="paragraph" w:styleId="Footer">
    <w:name w:val="footer"/>
    <w:basedOn w:val="Normal"/>
    <w:link w:val="FooterChar"/>
    <w:uiPriority w:val="99"/>
    <w:rsid w:val="00115150"/>
    <w:pPr>
      <w:tabs>
        <w:tab w:val="center" w:pos="4536"/>
        <w:tab w:val="right" w:pos="9072"/>
      </w:tabs>
    </w:pPr>
  </w:style>
  <w:style w:type="character" w:customStyle="1" w:styleId="FooterChar">
    <w:name w:val="Footer Char"/>
    <w:basedOn w:val="DefaultParagraphFont"/>
    <w:link w:val="Footer"/>
    <w:uiPriority w:val="99"/>
    <w:locked/>
    <w:rsid w:val="00115150"/>
    <w:rPr>
      <w:rFonts w:cs="Times New Roman"/>
      <w:noProof/>
      <w:sz w:val="24"/>
      <w:lang w:val="sk-SK" w:eastAsia="sk-SK"/>
    </w:rPr>
  </w:style>
  <w:style w:type="character" w:styleId="PageNumber">
    <w:name w:val="page number"/>
    <w:basedOn w:val="DefaultParagraphFont"/>
    <w:rsid w:val="00115150"/>
    <w:rPr>
      <w:rFonts w:cs="Times New Roman"/>
    </w:rPr>
  </w:style>
  <w:style w:type="paragraph" w:styleId="BodyText3">
    <w:name w:val="Body Text 3"/>
    <w:basedOn w:val="Normal"/>
    <w:link w:val="BodyText3Char"/>
    <w:uiPriority w:val="99"/>
    <w:rsid w:val="00115150"/>
    <w:pPr>
      <w:jc w:val="center"/>
    </w:pPr>
    <w:rPr>
      <w:color w:val="FF0000"/>
      <w:sz w:val="20"/>
      <w:szCs w:val="20"/>
    </w:rPr>
  </w:style>
  <w:style w:type="character" w:customStyle="1" w:styleId="BodyText3Char">
    <w:name w:val="Body Text 3 Char"/>
    <w:basedOn w:val="DefaultParagraphFont"/>
    <w:link w:val="BodyText3"/>
    <w:uiPriority w:val="99"/>
    <w:locked/>
    <w:rPr>
      <w:rFonts w:cs="Times New Roman"/>
      <w:noProof/>
      <w:sz w:val="16"/>
      <w:szCs w:val="16"/>
    </w:rPr>
  </w:style>
  <w:style w:type="paragraph" w:styleId="BodyText2">
    <w:name w:val="Body Text 2"/>
    <w:basedOn w:val="Normal"/>
    <w:link w:val="BodyText2Char"/>
    <w:rsid w:val="00115150"/>
    <w:rPr>
      <w:rFonts w:ascii="Arial" w:hAnsi="Arial" w:cs="Arial"/>
      <w:sz w:val="20"/>
      <w:szCs w:val="20"/>
    </w:rPr>
  </w:style>
  <w:style w:type="character" w:customStyle="1" w:styleId="BodyText2Char">
    <w:name w:val="Body Text 2 Char"/>
    <w:basedOn w:val="DefaultParagraphFont"/>
    <w:link w:val="BodyText2"/>
    <w:locked/>
    <w:rPr>
      <w:rFonts w:cs="Times New Roman"/>
      <w:noProof/>
      <w:sz w:val="24"/>
      <w:szCs w:val="24"/>
    </w:rPr>
  </w:style>
  <w:style w:type="paragraph" w:styleId="BodyTextIndent3">
    <w:name w:val="Body Text Indent 3"/>
    <w:basedOn w:val="Normal"/>
    <w:link w:val="BodyTextIndent3Char"/>
    <w:uiPriority w:val="99"/>
    <w:rsid w:val="00115150"/>
    <w:pPr>
      <w:ind w:left="4860"/>
    </w:pPr>
    <w:rPr>
      <w:sz w:val="30"/>
      <w:szCs w:val="30"/>
    </w:rPr>
  </w:style>
  <w:style w:type="character" w:customStyle="1" w:styleId="BodyTextIndent3Char">
    <w:name w:val="Body Text Indent 3 Char"/>
    <w:basedOn w:val="DefaultParagraphFont"/>
    <w:link w:val="BodyTextIndent3"/>
    <w:uiPriority w:val="99"/>
    <w:locked/>
    <w:rPr>
      <w:rFonts w:cs="Times New Roman"/>
      <w:noProof/>
      <w:sz w:val="16"/>
      <w:szCs w:val="16"/>
    </w:rPr>
  </w:style>
  <w:style w:type="paragraph" w:styleId="BodyText">
    <w:name w:val="Body Text"/>
    <w:aliases w:val="b,subtitle2"/>
    <w:basedOn w:val="Normal"/>
    <w:link w:val="BodyTextChar"/>
    <w:rsid w:val="00115150"/>
    <w:pPr>
      <w:jc w:val="both"/>
    </w:pPr>
  </w:style>
  <w:style w:type="character" w:customStyle="1" w:styleId="BodyTextChar">
    <w:name w:val="Body Text Char"/>
    <w:aliases w:val="b Char,subtitle2 Char"/>
    <w:basedOn w:val="DefaultParagraphFont"/>
    <w:link w:val="BodyText"/>
    <w:locked/>
    <w:rPr>
      <w:rFonts w:cs="Times New Roman"/>
      <w:noProof/>
      <w:sz w:val="24"/>
      <w:szCs w:val="24"/>
    </w:rPr>
  </w:style>
  <w:style w:type="character" w:styleId="HTMLTypewriter">
    <w:name w:val="HTML Typewriter"/>
    <w:basedOn w:val="DefaultParagraphFont"/>
    <w:uiPriority w:val="99"/>
    <w:rsid w:val="00115150"/>
    <w:rPr>
      <w:rFonts w:ascii="Courier New" w:hAnsi="Courier New" w:cs="Times New Roman"/>
      <w:sz w:val="20"/>
    </w:rPr>
  </w:style>
  <w:style w:type="paragraph" w:styleId="FootnoteText">
    <w:name w:val="footnote text"/>
    <w:basedOn w:val="Normal"/>
    <w:link w:val="FootnoteTextChar"/>
    <w:semiHidden/>
    <w:rsid w:val="00115150"/>
    <w:rPr>
      <w:noProof w:val="0"/>
      <w:sz w:val="20"/>
      <w:szCs w:val="20"/>
      <w:lang w:eastAsia="cs-CZ"/>
    </w:rPr>
  </w:style>
  <w:style w:type="character" w:customStyle="1" w:styleId="FootnoteTextChar">
    <w:name w:val="Footnote Text Char"/>
    <w:basedOn w:val="DefaultParagraphFont"/>
    <w:link w:val="FootnoteText"/>
    <w:semiHidden/>
    <w:locked/>
    <w:rPr>
      <w:rFonts w:cs="Times New Roman"/>
      <w:noProof/>
      <w:sz w:val="20"/>
      <w:szCs w:val="20"/>
    </w:rPr>
  </w:style>
  <w:style w:type="character" w:styleId="FootnoteReference">
    <w:name w:val="footnote reference"/>
    <w:basedOn w:val="DefaultParagraphFont"/>
    <w:semiHidden/>
    <w:rsid w:val="00115150"/>
    <w:rPr>
      <w:rFonts w:cs="Times New Roman"/>
      <w:vertAlign w:val="superscript"/>
    </w:rPr>
  </w:style>
  <w:style w:type="character" w:styleId="Strong">
    <w:name w:val="Strong"/>
    <w:basedOn w:val="DefaultParagraphFont"/>
    <w:uiPriority w:val="22"/>
    <w:qFormat/>
    <w:rsid w:val="00115150"/>
    <w:rPr>
      <w:rFonts w:cs="Times New Roman"/>
      <w:b/>
    </w:rPr>
  </w:style>
  <w:style w:type="paragraph" w:styleId="BodyTextIndent">
    <w:name w:val="Body Text Indent"/>
    <w:basedOn w:val="Normal"/>
    <w:link w:val="BodyTextIndentChar"/>
    <w:uiPriority w:val="99"/>
    <w:rsid w:val="00115150"/>
    <w:pPr>
      <w:spacing w:after="120"/>
      <w:ind w:left="283"/>
    </w:pPr>
    <w:rPr>
      <w:noProof w:val="0"/>
      <w:sz w:val="20"/>
      <w:szCs w:val="20"/>
    </w:rPr>
  </w:style>
  <w:style w:type="character" w:customStyle="1" w:styleId="BodyTextIndentChar">
    <w:name w:val="Body Text Indent Char"/>
    <w:basedOn w:val="DefaultParagraphFont"/>
    <w:link w:val="BodyTextIndent"/>
    <w:uiPriority w:val="99"/>
    <w:locked/>
    <w:rPr>
      <w:rFonts w:cs="Times New Roman"/>
      <w:noProof/>
      <w:sz w:val="24"/>
      <w:szCs w:val="24"/>
    </w:rPr>
  </w:style>
  <w:style w:type="paragraph" w:customStyle="1" w:styleId="milos">
    <w:name w:val="milos"/>
    <w:basedOn w:val="Normal"/>
    <w:uiPriority w:val="99"/>
    <w:rsid w:val="00115150"/>
    <w:pPr>
      <w:widowControl w:val="0"/>
      <w:tabs>
        <w:tab w:val="left" w:pos="567"/>
      </w:tabs>
      <w:ind w:left="567"/>
    </w:pPr>
    <w:rPr>
      <w:rFonts w:ascii="EEL1 Aval" w:hAnsi="EEL1 Aval" w:cs="EEL1 Aval"/>
      <w:noProof w:val="0"/>
      <w:lang w:val="de-DE"/>
    </w:rPr>
  </w:style>
  <w:style w:type="paragraph" w:customStyle="1" w:styleId="Styl1">
    <w:name w:val="Styl1"/>
    <w:basedOn w:val="Normal"/>
    <w:uiPriority w:val="99"/>
    <w:rsid w:val="00115150"/>
    <w:pPr>
      <w:jc w:val="both"/>
    </w:pPr>
    <w:rPr>
      <w:rFonts w:ascii="Arial" w:hAnsi="Arial" w:cs="Arial"/>
      <w:noProof w:val="0"/>
      <w:lang w:eastAsia="cs-CZ"/>
    </w:rPr>
  </w:style>
  <w:style w:type="paragraph" w:customStyle="1" w:styleId="Blockquote">
    <w:name w:val="Blockquote"/>
    <w:basedOn w:val="Normal"/>
    <w:uiPriority w:val="99"/>
    <w:rsid w:val="00115150"/>
    <w:pPr>
      <w:spacing w:before="100" w:after="100"/>
      <w:ind w:left="360" w:right="360"/>
    </w:pPr>
    <w:rPr>
      <w:noProof w:val="0"/>
      <w:lang w:eastAsia="cs-CZ"/>
    </w:rPr>
  </w:style>
  <w:style w:type="table" w:styleId="TableGrid">
    <w:name w:val="Table Grid"/>
    <w:basedOn w:val="TableNormal"/>
    <w:uiPriority w:val="39"/>
    <w:rsid w:val="0011515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ek">
    <w:name w:val="Odsek"/>
    <w:basedOn w:val="Normal"/>
    <w:uiPriority w:val="99"/>
    <w:rsid w:val="00115150"/>
    <w:pPr>
      <w:spacing w:before="120"/>
      <w:ind w:left="510" w:hanging="510"/>
      <w:jc w:val="both"/>
    </w:pPr>
    <w:rPr>
      <w:noProof w:val="0"/>
    </w:rPr>
  </w:style>
  <w:style w:type="paragraph" w:styleId="BalloonText">
    <w:name w:val="Balloon Text"/>
    <w:basedOn w:val="Normal"/>
    <w:link w:val="BalloonTextChar"/>
    <w:uiPriority w:val="99"/>
    <w:semiHidden/>
    <w:rsid w:val="00115150"/>
    <w:rPr>
      <w:rFonts w:ascii="Tahoma" w:hAnsi="Tahoma"/>
      <w:noProof w:val="0"/>
      <w:sz w:val="16"/>
      <w:szCs w:val="16"/>
      <w:lang w:eastAsia="en-US"/>
    </w:rPr>
  </w:style>
  <w:style w:type="character" w:customStyle="1" w:styleId="BalloonTextChar">
    <w:name w:val="Balloon Text Char"/>
    <w:basedOn w:val="DefaultParagraphFont"/>
    <w:link w:val="BalloonText"/>
    <w:uiPriority w:val="99"/>
    <w:locked/>
    <w:rsid w:val="00115150"/>
    <w:rPr>
      <w:rFonts w:ascii="Tahoma" w:hAnsi="Tahoma" w:cs="Times New Roman"/>
      <w:sz w:val="16"/>
      <w:lang w:eastAsia="en-US"/>
    </w:rPr>
  </w:style>
  <w:style w:type="paragraph" w:styleId="PlainText">
    <w:name w:val="Plain Text"/>
    <w:basedOn w:val="Normal"/>
    <w:link w:val="PlainTextChar"/>
    <w:uiPriority w:val="99"/>
    <w:rsid w:val="00115150"/>
    <w:rPr>
      <w:rFonts w:ascii="Courier New" w:hAnsi="Courier New" w:cs="Courier New"/>
      <w:noProof w:val="0"/>
      <w:sz w:val="20"/>
      <w:szCs w:val="20"/>
      <w:lang w:eastAsia="cs-CZ"/>
    </w:rPr>
  </w:style>
  <w:style w:type="character" w:customStyle="1" w:styleId="PlainTextChar">
    <w:name w:val="Plain Text Char"/>
    <w:basedOn w:val="DefaultParagraphFont"/>
    <w:link w:val="PlainText"/>
    <w:uiPriority w:val="99"/>
    <w:locked/>
    <w:rPr>
      <w:rFonts w:ascii="Courier New" w:hAnsi="Courier New" w:cs="Courier New"/>
      <w:noProof/>
      <w:sz w:val="20"/>
      <w:szCs w:val="20"/>
    </w:rPr>
  </w:style>
  <w:style w:type="paragraph" w:styleId="Title">
    <w:name w:val="Title"/>
    <w:basedOn w:val="Normal"/>
    <w:link w:val="TitleChar"/>
    <w:qFormat/>
    <w:rsid w:val="00115150"/>
    <w:pPr>
      <w:jc w:val="center"/>
    </w:pPr>
    <w:rPr>
      <w:rFonts w:ascii="Arial" w:hAnsi="Arial" w:cs="Arial"/>
      <w:noProof w:val="0"/>
    </w:rPr>
  </w:style>
  <w:style w:type="character" w:customStyle="1" w:styleId="TitleChar">
    <w:name w:val="Title Char"/>
    <w:basedOn w:val="DefaultParagraphFont"/>
    <w:link w:val="Title"/>
    <w:locked/>
    <w:rPr>
      <w:rFonts w:ascii="Cambria" w:hAnsi="Cambria" w:cs="Times New Roman"/>
      <w:b/>
      <w:bCs/>
      <w:noProof/>
      <w:kern w:val="28"/>
      <w:sz w:val="32"/>
      <w:szCs w:val="32"/>
    </w:rPr>
  </w:style>
  <w:style w:type="paragraph" w:styleId="Subtitle">
    <w:name w:val="Subtitle"/>
    <w:basedOn w:val="Normal"/>
    <w:link w:val="SubtitleChar"/>
    <w:uiPriority w:val="99"/>
    <w:qFormat/>
    <w:rsid w:val="00115150"/>
    <w:pPr>
      <w:jc w:val="center"/>
    </w:pPr>
    <w:rPr>
      <w:rFonts w:ascii="Arial" w:hAnsi="Arial" w:cs="Arial"/>
      <w:b/>
      <w:bCs/>
      <w:noProof w:val="0"/>
    </w:rPr>
  </w:style>
  <w:style w:type="character" w:customStyle="1" w:styleId="SubtitleChar">
    <w:name w:val="Subtitle Char"/>
    <w:basedOn w:val="DefaultParagraphFont"/>
    <w:link w:val="Subtitle"/>
    <w:uiPriority w:val="99"/>
    <w:locked/>
    <w:rPr>
      <w:rFonts w:ascii="Cambria" w:hAnsi="Cambria" w:cs="Times New Roman"/>
      <w:noProof/>
      <w:sz w:val="24"/>
      <w:szCs w:val="24"/>
    </w:rPr>
  </w:style>
  <w:style w:type="paragraph" w:customStyle="1" w:styleId="xl37">
    <w:name w:val="xl37"/>
    <w:basedOn w:val="Normal"/>
    <w:uiPriority w:val="99"/>
    <w:rsid w:val="00115150"/>
    <w:pPr>
      <w:pBdr>
        <w:top w:val="single" w:sz="12" w:space="0" w:color="auto"/>
        <w:left w:val="single" w:sz="4" w:space="0" w:color="auto"/>
        <w:right w:val="single" w:sz="4" w:space="0" w:color="auto"/>
      </w:pBdr>
      <w:spacing w:before="100" w:beforeAutospacing="1" w:after="100" w:afterAutospacing="1"/>
      <w:jc w:val="center"/>
    </w:pPr>
    <w:rPr>
      <w:rFonts w:ascii="Arial Narrow" w:hAnsi="Arial Narrow" w:cs="Arial Narrow"/>
      <w:b/>
      <w:bCs/>
      <w:noProof w:val="0"/>
      <w:sz w:val="16"/>
      <w:szCs w:val="16"/>
      <w:lang w:val="cs-CZ" w:eastAsia="cs-CZ"/>
    </w:rPr>
  </w:style>
  <w:style w:type="character" w:styleId="Hyperlink">
    <w:name w:val="Hyperlink"/>
    <w:basedOn w:val="DefaultParagraphFont"/>
    <w:rsid w:val="00115150"/>
    <w:rPr>
      <w:rFonts w:cs="Times New Roman"/>
      <w:color w:val="0000FF"/>
      <w:u w:val="single"/>
    </w:rPr>
  </w:style>
  <w:style w:type="paragraph" w:customStyle="1" w:styleId="normlny">
    <w:name w:val="normálny"/>
    <w:basedOn w:val="Normal"/>
    <w:rsid w:val="00115150"/>
    <w:pPr>
      <w:spacing w:before="60"/>
    </w:pPr>
    <w:rPr>
      <w:b/>
      <w:bCs/>
      <w:noProof w:val="0"/>
    </w:rPr>
  </w:style>
  <w:style w:type="paragraph" w:customStyle="1" w:styleId="Obsah">
    <w:name w:val="Obsah"/>
    <w:basedOn w:val="Normal"/>
    <w:uiPriority w:val="99"/>
    <w:rsid w:val="00115150"/>
    <w:pPr>
      <w:tabs>
        <w:tab w:val="left" w:pos="851"/>
        <w:tab w:val="right" w:leader="dot" w:pos="6521"/>
      </w:tabs>
    </w:pPr>
    <w:rPr>
      <w:rFonts w:ascii="RomanEES" w:hAnsi="RomanEES" w:cs="RomanEES"/>
      <w:noProof w:val="0"/>
      <w:sz w:val="22"/>
      <w:szCs w:val="22"/>
      <w:lang w:eastAsia="en-US"/>
    </w:rPr>
  </w:style>
  <w:style w:type="paragraph" w:customStyle="1" w:styleId="Specifikace">
    <w:name w:val="Specifikace"/>
    <w:basedOn w:val="Normal"/>
    <w:uiPriority w:val="99"/>
    <w:rsid w:val="00115150"/>
    <w:pPr>
      <w:tabs>
        <w:tab w:val="left" w:pos="2268"/>
        <w:tab w:val="left" w:pos="4536"/>
      </w:tabs>
    </w:pPr>
    <w:rPr>
      <w:rFonts w:ascii="RomanEES" w:hAnsi="RomanEES" w:cs="RomanEES"/>
      <w:b/>
      <w:bCs/>
      <w:noProof w:val="0"/>
      <w:sz w:val="22"/>
      <w:szCs w:val="22"/>
      <w:lang w:eastAsia="en-US"/>
    </w:rPr>
  </w:style>
  <w:style w:type="paragraph" w:styleId="NormalWeb">
    <w:name w:val="Normal (Web)"/>
    <w:basedOn w:val="Normal"/>
    <w:uiPriority w:val="99"/>
    <w:rsid w:val="00115150"/>
    <w:pPr>
      <w:spacing w:before="100" w:beforeAutospacing="1" w:after="100" w:afterAutospacing="1"/>
    </w:pPr>
    <w:rPr>
      <w:noProof w:val="0"/>
    </w:rPr>
  </w:style>
  <w:style w:type="paragraph" w:customStyle="1" w:styleId="LAW-clanok">
    <w:name w:val="LAW - clanok"/>
    <w:basedOn w:val="Normal"/>
    <w:uiPriority w:val="99"/>
    <w:rsid w:val="00115150"/>
    <w:pPr>
      <w:tabs>
        <w:tab w:val="num" w:pos="720"/>
      </w:tabs>
      <w:spacing w:before="240" w:after="240"/>
      <w:jc w:val="center"/>
    </w:pPr>
    <w:rPr>
      <w:rFonts w:ascii="Tahoma" w:hAnsi="Tahoma" w:cs="Tahoma"/>
      <w:b/>
      <w:bCs/>
      <w:noProof w:val="0"/>
      <w:sz w:val="20"/>
      <w:szCs w:val="20"/>
      <w:lang w:eastAsia="en-US"/>
    </w:rPr>
  </w:style>
  <w:style w:type="paragraph" w:customStyle="1" w:styleId="LAW-bod">
    <w:name w:val="LAW - bod"/>
    <w:basedOn w:val="Normal"/>
    <w:uiPriority w:val="99"/>
    <w:rsid w:val="00115150"/>
    <w:pPr>
      <w:tabs>
        <w:tab w:val="num" w:pos="680"/>
      </w:tabs>
      <w:spacing w:after="120"/>
      <w:ind w:left="680" w:hanging="680"/>
      <w:jc w:val="both"/>
    </w:pPr>
    <w:rPr>
      <w:rFonts w:ascii="Tahoma" w:hAnsi="Tahoma" w:cs="Tahoma"/>
      <w:noProof w:val="0"/>
      <w:sz w:val="20"/>
      <w:szCs w:val="20"/>
      <w:lang w:eastAsia="en-US"/>
    </w:rPr>
  </w:style>
  <w:style w:type="character" w:customStyle="1" w:styleId="pre">
    <w:name w:val="pre"/>
    <w:basedOn w:val="DefaultParagraphFont"/>
    <w:uiPriority w:val="99"/>
    <w:rsid w:val="00115150"/>
    <w:rPr>
      <w:rFonts w:cs="Times New Roman"/>
    </w:rPr>
  </w:style>
  <w:style w:type="paragraph" w:styleId="ListNumber2">
    <w:name w:val="List Number 2"/>
    <w:basedOn w:val="Normal"/>
    <w:uiPriority w:val="99"/>
    <w:rsid w:val="00115150"/>
    <w:pPr>
      <w:tabs>
        <w:tab w:val="num" w:pos="540"/>
        <w:tab w:val="num" w:pos="576"/>
        <w:tab w:val="left" w:pos="900"/>
        <w:tab w:val="num" w:pos="1080"/>
      </w:tabs>
      <w:spacing w:before="60"/>
      <w:ind w:left="576" w:hanging="576"/>
      <w:jc w:val="both"/>
    </w:pPr>
    <w:rPr>
      <w:noProof w:val="0"/>
      <w:sz w:val="22"/>
      <w:szCs w:val="22"/>
    </w:rPr>
  </w:style>
  <w:style w:type="paragraph" w:customStyle="1" w:styleId="Identifikacestran">
    <w:name w:val="Identifikace stran"/>
    <w:basedOn w:val="Normal"/>
    <w:uiPriority w:val="99"/>
    <w:rsid w:val="00115150"/>
    <w:pPr>
      <w:overflowPunct w:val="0"/>
      <w:autoSpaceDE w:val="0"/>
      <w:autoSpaceDN w:val="0"/>
      <w:adjustRightInd w:val="0"/>
      <w:spacing w:line="280" w:lineRule="atLeast"/>
      <w:jc w:val="both"/>
      <w:textAlignment w:val="baseline"/>
    </w:pPr>
    <w:rPr>
      <w:noProof w:val="0"/>
      <w:lang w:eastAsia="en-US"/>
    </w:rPr>
  </w:style>
  <w:style w:type="paragraph" w:customStyle="1" w:styleId="Style2">
    <w:name w:val="Style2"/>
    <w:basedOn w:val="Normal"/>
    <w:rsid w:val="00115150"/>
    <w:pPr>
      <w:tabs>
        <w:tab w:val="num" w:pos="360"/>
      </w:tabs>
      <w:overflowPunct w:val="0"/>
      <w:autoSpaceDE w:val="0"/>
      <w:autoSpaceDN w:val="0"/>
      <w:adjustRightInd w:val="0"/>
      <w:spacing w:after="120" w:line="280" w:lineRule="atLeast"/>
      <w:ind w:left="510" w:hanging="510"/>
      <w:jc w:val="both"/>
      <w:textAlignment w:val="baseline"/>
    </w:pPr>
    <w:rPr>
      <w:b/>
      <w:bCs/>
      <w:noProof w:val="0"/>
      <w:sz w:val="26"/>
      <w:szCs w:val="26"/>
      <w:lang w:eastAsia="en-US"/>
    </w:rPr>
  </w:style>
  <w:style w:type="paragraph" w:customStyle="1" w:styleId="weeklies">
    <w:name w:val="weeklies"/>
    <w:basedOn w:val="Normal"/>
    <w:next w:val="Normal"/>
    <w:rsid w:val="00115150"/>
    <w:pPr>
      <w:overflowPunct w:val="0"/>
      <w:autoSpaceDE w:val="0"/>
      <w:autoSpaceDN w:val="0"/>
      <w:adjustRightInd w:val="0"/>
      <w:jc w:val="both"/>
      <w:textAlignment w:val="baseline"/>
    </w:pPr>
    <w:rPr>
      <w:rFonts w:ascii="Arial" w:hAnsi="Arial" w:cs="Arial"/>
      <w:noProof w:val="0"/>
      <w:lang w:val="en-US" w:eastAsia="en-US"/>
    </w:rPr>
  </w:style>
  <w:style w:type="paragraph" w:customStyle="1" w:styleId="Normln">
    <w:name w:val="Normální~"/>
    <w:basedOn w:val="Normal"/>
    <w:uiPriority w:val="99"/>
    <w:rsid w:val="00115150"/>
    <w:pPr>
      <w:widowControl w:val="0"/>
    </w:pPr>
    <w:rPr>
      <w:noProof w:val="0"/>
      <w:sz w:val="20"/>
      <w:szCs w:val="20"/>
      <w:lang w:val="cs-CZ" w:eastAsia="cs-CZ"/>
    </w:rPr>
  </w:style>
  <w:style w:type="paragraph" w:customStyle="1" w:styleId="13zoznam210ptregular">
    <w:name w:val="13_zoznam2_10 pt. regular"/>
    <w:basedOn w:val="Normal"/>
    <w:uiPriority w:val="99"/>
    <w:rsid w:val="00115150"/>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hanging="454"/>
      <w:jc w:val="both"/>
      <w:textAlignment w:val="center"/>
    </w:pPr>
    <w:rPr>
      <w:rFonts w:ascii="MyriadPro-Cond" w:hAnsi="MyriadPro-Cond" w:cs="MyriadPro-Cond"/>
      <w:noProof w:val="0"/>
      <w:color w:val="000000"/>
      <w:sz w:val="20"/>
      <w:szCs w:val="20"/>
    </w:rPr>
  </w:style>
  <w:style w:type="paragraph" w:styleId="ListParagraph">
    <w:name w:val="List Paragraph"/>
    <w:aliases w:val="Odsek zoznamu2,ODRAZKY PRVA UROVEN,body,List Paragraph1"/>
    <w:basedOn w:val="Normal"/>
    <w:link w:val="ListParagraphChar"/>
    <w:qFormat/>
    <w:rsid w:val="00115150"/>
    <w:pPr>
      <w:spacing w:after="200" w:line="276" w:lineRule="auto"/>
      <w:ind w:left="720"/>
    </w:pPr>
    <w:rPr>
      <w:rFonts w:ascii="Calibri" w:hAnsi="Calibri"/>
      <w:noProof w:val="0"/>
      <w:sz w:val="22"/>
      <w:szCs w:val="22"/>
      <w:lang w:eastAsia="en-US"/>
    </w:rPr>
  </w:style>
  <w:style w:type="character" w:customStyle="1" w:styleId="ra">
    <w:name w:val="ra"/>
    <w:basedOn w:val="DefaultParagraphFont"/>
    <w:uiPriority w:val="99"/>
    <w:rsid w:val="00115150"/>
    <w:rPr>
      <w:rFonts w:cs="Times New Roman"/>
    </w:rPr>
  </w:style>
  <w:style w:type="paragraph" w:customStyle="1" w:styleId="SP-Heading">
    <w:name w:val="SP-Heading"/>
    <w:basedOn w:val="Heading4"/>
    <w:next w:val="SP-Level1"/>
    <w:rsid w:val="00115150"/>
    <w:pPr>
      <w:numPr>
        <w:numId w:val="3"/>
      </w:numPr>
      <w:spacing w:before="240"/>
      <w:jc w:val="left"/>
      <w:outlineLvl w:val="0"/>
    </w:pPr>
    <w:rPr>
      <w:noProof w:val="0"/>
    </w:rPr>
  </w:style>
  <w:style w:type="paragraph" w:customStyle="1" w:styleId="SP-Level1">
    <w:name w:val="SP-Level1"/>
    <w:basedOn w:val="Normal"/>
    <w:next w:val="SP-Level2"/>
    <w:link w:val="SP-Level1Char"/>
    <w:autoRedefine/>
    <w:rsid w:val="00115150"/>
    <w:pPr>
      <w:tabs>
        <w:tab w:val="left" w:pos="540"/>
      </w:tabs>
      <w:spacing w:before="60"/>
      <w:ind w:left="510" w:hanging="510"/>
      <w:jc w:val="both"/>
    </w:pPr>
    <w:rPr>
      <w:noProof w:val="0"/>
      <w:szCs w:val="20"/>
    </w:rPr>
  </w:style>
  <w:style w:type="paragraph" w:customStyle="1" w:styleId="SP-Level2">
    <w:name w:val="SP-Level2"/>
    <w:basedOn w:val="SP-Level1"/>
    <w:link w:val="SP-Level2Char"/>
    <w:rsid w:val="00115150"/>
    <w:pPr>
      <w:numPr>
        <w:ilvl w:val="2"/>
        <w:numId w:val="3"/>
      </w:numPr>
    </w:pPr>
  </w:style>
  <w:style w:type="character" w:customStyle="1" w:styleId="SP-Level2Char">
    <w:name w:val="SP-Level2 Char"/>
    <w:basedOn w:val="SP-Level1Char"/>
    <w:link w:val="SP-Level2"/>
    <w:locked/>
    <w:rsid w:val="00115150"/>
    <w:rPr>
      <w:sz w:val="24"/>
      <w:szCs w:val="20"/>
      <w:lang w:val="sk-SK" w:eastAsia="sk-SK"/>
    </w:rPr>
  </w:style>
  <w:style w:type="character" w:customStyle="1" w:styleId="SP-Level1Char">
    <w:name w:val="SP-Level1 Char"/>
    <w:link w:val="SP-Level1"/>
    <w:locked/>
    <w:rsid w:val="00115150"/>
    <w:rPr>
      <w:sz w:val="24"/>
      <w:lang w:val="sk-SK" w:eastAsia="sk-SK"/>
    </w:rPr>
  </w:style>
  <w:style w:type="paragraph" w:customStyle="1" w:styleId="SP-Level3">
    <w:name w:val="SP-Level3"/>
    <w:basedOn w:val="SP-Level2"/>
    <w:link w:val="SP-Level3CharChar"/>
    <w:rsid w:val="00115150"/>
    <w:pPr>
      <w:numPr>
        <w:ilvl w:val="0"/>
        <w:numId w:val="0"/>
      </w:numPr>
      <w:tabs>
        <w:tab w:val="num" w:pos="851"/>
        <w:tab w:val="num" w:pos="1080"/>
      </w:tabs>
      <w:spacing w:before="0"/>
      <w:ind w:left="567" w:hanging="567"/>
    </w:pPr>
  </w:style>
  <w:style w:type="character" w:customStyle="1" w:styleId="SP-Level3CharChar">
    <w:name w:val="SP-Level3 Char Char"/>
    <w:basedOn w:val="SP-Level2Char"/>
    <w:link w:val="SP-Level3"/>
    <w:locked/>
    <w:rsid w:val="00115150"/>
    <w:rPr>
      <w:sz w:val="24"/>
      <w:szCs w:val="20"/>
      <w:lang w:val="sk-SK" w:eastAsia="sk-SK"/>
    </w:rPr>
  </w:style>
  <w:style w:type="paragraph" w:customStyle="1" w:styleId="SP-Level4">
    <w:name w:val="SP-Level4"/>
    <w:basedOn w:val="SP-Level3"/>
    <w:rsid w:val="00115150"/>
    <w:pPr>
      <w:tabs>
        <w:tab w:val="clear" w:pos="851"/>
        <w:tab w:val="clear" w:pos="1080"/>
        <w:tab w:val="num" w:pos="567"/>
      </w:tabs>
    </w:pPr>
  </w:style>
  <w:style w:type="paragraph" w:customStyle="1" w:styleId="SP-TitlePart">
    <w:name w:val="SP-Title Part"/>
    <w:basedOn w:val="Heading2"/>
    <w:next w:val="Normal"/>
    <w:uiPriority w:val="99"/>
    <w:rsid w:val="00115150"/>
    <w:pPr>
      <w:keepNext w:val="0"/>
      <w:shd w:val="clear" w:color="auto" w:fill="CCCCCC"/>
      <w:tabs>
        <w:tab w:val="clear" w:pos="540"/>
      </w:tabs>
      <w:spacing w:line="240" w:lineRule="auto"/>
      <w:jc w:val="left"/>
    </w:pPr>
    <w:rPr>
      <w:noProof w:val="0"/>
      <w:sz w:val="28"/>
      <w:szCs w:val="24"/>
    </w:rPr>
  </w:style>
  <w:style w:type="paragraph" w:customStyle="1" w:styleId="SP-Title">
    <w:name w:val="SP-Title"/>
    <w:uiPriority w:val="99"/>
    <w:rsid w:val="00115150"/>
    <w:pPr>
      <w:shd w:val="clear" w:color="auto" w:fill="0C0C0C"/>
    </w:pPr>
    <w:rPr>
      <w:b/>
      <w:bCs/>
      <w:caps/>
      <w:sz w:val="28"/>
      <w:szCs w:val="28"/>
    </w:rPr>
  </w:style>
  <w:style w:type="paragraph" w:styleId="TOC1">
    <w:name w:val="toc 1"/>
    <w:basedOn w:val="Normal"/>
    <w:next w:val="Normal"/>
    <w:autoRedefine/>
    <w:uiPriority w:val="99"/>
    <w:semiHidden/>
    <w:rsid w:val="00115150"/>
    <w:pPr>
      <w:tabs>
        <w:tab w:val="left" w:pos="400"/>
        <w:tab w:val="right" w:leader="dot" w:pos="8302"/>
      </w:tabs>
      <w:spacing w:before="120" w:after="120"/>
    </w:pPr>
    <w:rPr>
      <w:rFonts w:ascii="Arial Narrow" w:hAnsi="Arial Narrow" w:cs="Arial"/>
      <w:b/>
      <w:noProof w:val="0"/>
      <w:color w:val="000000"/>
      <w:lang w:eastAsia="en-US"/>
    </w:rPr>
  </w:style>
  <w:style w:type="paragraph" w:styleId="TOC2">
    <w:name w:val="toc 2"/>
    <w:basedOn w:val="Normal"/>
    <w:next w:val="Normal"/>
    <w:autoRedefine/>
    <w:uiPriority w:val="99"/>
    <w:semiHidden/>
    <w:rsid w:val="00115150"/>
    <w:pPr>
      <w:tabs>
        <w:tab w:val="left" w:pos="800"/>
        <w:tab w:val="left" w:pos="1276"/>
        <w:tab w:val="right" w:leader="dot" w:pos="8302"/>
      </w:tabs>
      <w:ind w:left="200"/>
    </w:pPr>
    <w:rPr>
      <w:rFonts w:ascii="Arial" w:hAnsi="Arial" w:cs="Arial"/>
      <w:sz w:val="20"/>
      <w:szCs w:val="20"/>
      <w:lang w:eastAsia="en-US"/>
    </w:rPr>
  </w:style>
  <w:style w:type="paragraph" w:customStyle="1" w:styleId="Classification">
    <w:name w:val="Classification"/>
    <w:basedOn w:val="Normal"/>
    <w:next w:val="Normal"/>
    <w:uiPriority w:val="99"/>
    <w:rsid w:val="00115150"/>
    <w:pPr>
      <w:overflowPunct w:val="0"/>
      <w:autoSpaceDE w:val="0"/>
      <w:autoSpaceDN w:val="0"/>
      <w:adjustRightInd w:val="0"/>
      <w:jc w:val="center"/>
      <w:textAlignment w:val="baseline"/>
    </w:pPr>
    <w:rPr>
      <w:rFonts w:ascii="Arial" w:hAnsi="Arial"/>
      <w:b/>
      <w:noProof w:val="0"/>
      <w:sz w:val="20"/>
      <w:szCs w:val="20"/>
      <w:lang w:eastAsia="en-US"/>
    </w:rPr>
  </w:style>
  <w:style w:type="paragraph" w:customStyle="1" w:styleId="Odsekzoznamu1">
    <w:name w:val="Odsek zoznamu1"/>
    <w:basedOn w:val="Normal"/>
    <w:uiPriority w:val="99"/>
    <w:rsid w:val="00115150"/>
    <w:pPr>
      <w:ind w:left="708"/>
    </w:pPr>
    <w:rPr>
      <w:noProof w:val="0"/>
      <w:sz w:val="20"/>
      <w:szCs w:val="20"/>
      <w:lang w:eastAsia="en-US"/>
    </w:rPr>
  </w:style>
  <w:style w:type="character" w:customStyle="1" w:styleId="CharChar4">
    <w:name w:val="Char Char4"/>
    <w:uiPriority w:val="99"/>
    <w:rsid w:val="00115150"/>
    <w:rPr>
      <w:lang w:eastAsia="en-US"/>
    </w:rPr>
  </w:style>
  <w:style w:type="character" w:customStyle="1" w:styleId="CharChar3">
    <w:name w:val="Char Char3"/>
    <w:uiPriority w:val="99"/>
    <w:rsid w:val="00115150"/>
    <w:rPr>
      <w:lang w:eastAsia="en-US"/>
    </w:rPr>
  </w:style>
  <w:style w:type="paragraph" w:customStyle="1" w:styleId="NewPage">
    <w:name w:val="New Page"/>
    <w:basedOn w:val="Heading1"/>
    <w:uiPriority w:val="99"/>
    <w:rsid w:val="00115150"/>
    <w:pPr>
      <w:keepNext w:val="0"/>
      <w:pageBreakBefore/>
      <w:tabs>
        <w:tab w:val="clear" w:pos="540"/>
      </w:tabs>
      <w:jc w:val="left"/>
      <w:outlineLvl w:val="9"/>
    </w:pPr>
    <w:rPr>
      <w:rFonts w:ascii="Helvetica" w:hAnsi="Helvetica"/>
      <w:b/>
      <w:noProof w:val="0"/>
      <w:sz w:val="24"/>
      <w:szCs w:val="20"/>
      <w:lang w:val="en-GB" w:eastAsia="en-US"/>
    </w:rPr>
  </w:style>
  <w:style w:type="paragraph" w:customStyle="1" w:styleId="1Normalntext">
    <w:name w:val="1.Normalní text"/>
    <w:basedOn w:val="Normal"/>
    <w:uiPriority w:val="99"/>
    <w:rsid w:val="00115150"/>
    <w:pPr>
      <w:overflowPunct w:val="0"/>
      <w:autoSpaceDE w:val="0"/>
      <w:autoSpaceDN w:val="0"/>
      <w:adjustRightInd w:val="0"/>
      <w:textAlignment w:val="baseline"/>
    </w:pPr>
    <w:rPr>
      <w:noProof w:val="0"/>
      <w:szCs w:val="20"/>
      <w:lang w:eastAsia="cs-CZ"/>
    </w:rPr>
  </w:style>
  <w:style w:type="paragraph" w:customStyle="1" w:styleId="Textbubliny1">
    <w:name w:val="Text bubliny1"/>
    <w:basedOn w:val="Normal"/>
    <w:semiHidden/>
    <w:rsid w:val="00115150"/>
    <w:pPr>
      <w:jc w:val="both"/>
    </w:pPr>
    <w:rPr>
      <w:rFonts w:ascii="Tahoma" w:hAnsi="Tahoma" w:cs="Tahoma"/>
      <w:noProof w:val="0"/>
      <w:sz w:val="16"/>
      <w:szCs w:val="16"/>
    </w:rPr>
  </w:style>
  <w:style w:type="paragraph" w:customStyle="1" w:styleId="Predmetkomentra1">
    <w:name w:val="Predmet komentára1"/>
    <w:basedOn w:val="CommentText"/>
    <w:next w:val="CommentText"/>
    <w:uiPriority w:val="99"/>
    <w:semiHidden/>
    <w:rsid w:val="00115150"/>
    <w:pPr>
      <w:jc w:val="both"/>
    </w:pPr>
    <w:rPr>
      <w:b/>
      <w:bCs/>
      <w:noProof w:val="0"/>
    </w:rPr>
  </w:style>
  <w:style w:type="paragraph" w:customStyle="1" w:styleId="xl27">
    <w:name w:val="xl27"/>
    <w:basedOn w:val="Normal"/>
    <w:rsid w:val="00115150"/>
    <w:pPr>
      <w:spacing w:before="100" w:beforeAutospacing="1" w:after="100" w:afterAutospacing="1"/>
    </w:pPr>
    <w:rPr>
      <w:rFonts w:ascii="Arial" w:hAnsi="Arial" w:cs="Arial"/>
      <w:b/>
      <w:bCs/>
      <w:noProof w:val="0"/>
      <w:sz w:val="16"/>
      <w:szCs w:val="16"/>
      <w:lang w:val="en-US" w:eastAsia="en-US"/>
    </w:rPr>
  </w:style>
  <w:style w:type="paragraph" w:customStyle="1" w:styleId="xl32">
    <w:name w:val="xl32"/>
    <w:basedOn w:val="Normal"/>
    <w:uiPriority w:val="99"/>
    <w:rsid w:val="00115150"/>
    <w:pPr>
      <w:spacing w:before="100" w:beforeAutospacing="1" w:after="100" w:afterAutospacing="1"/>
      <w:jc w:val="center"/>
    </w:pPr>
    <w:rPr>
      <w:rFonts w:ascii="Arial" w:hAnsi="Arial" w:cs="Arial"/>
      <w:noProof w:val="0"/>
      <w:sz w:val="16"/>
      <w:szCs w:val="16"/>
      <w:lang w:val="en-US" w:eastAsia="en-US"/>
    </w:rPr>
  </w:style>
  <w:style w:type="paragraph" w:styleId="CommentText">
    <w:name w:val="annotation text"/>
    <w:basedOn w:val="Normal"/>
    <w:link w:val="CommentTextChar"/>
    <w:uiPriority w:val="99"/>
    <w:rsid w:val="00115150"/>
    <w:rPr>
      <w:sz w:val="20"/>
      <w:szCs w:val="20"/>
    </w:rPr>
  </w:style>
  <w:style w:type="character" w:customStyle="1" w:styleId="CommentTextChar">
    <w:name w:val="Comment Text Char"/>
    <w:basedOn w:val="DefaultParagraphFont"/>
    <w:link w:val="CommentText"/>
    <w:uiPriority w:val="99"/>
    <w:locked/>
    <w:rPr>
      <w:rFonts w:cs="Times New Roman"/>
      <w:noProof/>
      <w:sz w:val="20"/>
      <w:szCs w:val="20"/>
    </w:rPr>
  </w:style>
  <w:style w:type="character" w:styleId="CommentReference">
    <w:name w:val="annotation reference"/>
    <w:basedOn w:val="DefaultParagraphFont"/>
    <w:uiPriority w:val="99"/>
    <w:rsid w:val="00115150"/>
    <w:rPr>
      <w:rFonts w:cs="Times New Roman"/>
      <w:sz w:val="16"/>
    </w:rPr>
  </w:style>
  <w:style w:type="paragraph" w:styleId="CommentSubject">
    <w:name w:val="annotation subject"/>
    <w:basedOn w:val="CommentText"/>
    <w:next w:val="CommentText"/>
    <w:link w:val="CommentSubjectChar"/>
    <w:uiPriority w:val="99"/>
    <w:semiHidden/>
    <w:rsid w:val="00115150"/>
    <w:rPr>
      <w:b/>
      <w:bCs/>
    </w:rPr>
  </w:style>
  <w:style w:type="character" w:customStyle="1" w:styleId="CommentSubjectChar">
    <w:name w:val="Comment Subject Char"/>
    <w:basedOn w:val="CommentTextChar"/>
    <w:link w:val="CommentSubject"/>
    <w:uiPriority w:val="99"/>
    <w:semiHidden/>
    <w:locked/>
    <w:rPr>
      <w:rFonts w:cs="Times New Roman"/>
      <w:b/>
      <w:bCs/>
      <w:noProof/>
      <w:sz w:val="20"/>
      <w:szCs w:val="20"/>
    </w:rPr>
  </w:style>
  <w:style w:type="paragraph" w:customStyle="1" w:styleId="normalL2">
    <w:name w:val="normal L2"/>
    <w:basedOn w:val="Normal"/>
    <w:autoRedefine/>
    <w:rsid w:val="0084351B"/>
    <w:pPr>
      <w:tabs>
        <w:tab w:val="left" w:pos="567"/>
        <w:tab w:val="left" w:leader="dot" w:pos="10034"/>
      </w:tabs>
      <w:ind w:left="567" w:hanging="567"/>
      <w:jc w:val="both"/>
    </w:pPr>
    <w:rPr>
      <w:rFonts w:ascii="Arial" w:hAnsi="Arial" w:cs="Arial"/>
      <w:bCs/>
      <w:noProof w:val="0"/>
      <w:sz w:val="20"/>
      <w:szCs w:val="20"/>
    </w:rPr>
  </w:style>
  <w:style w:type="paragraph" w:customStyle="1" w:styleId="normalL5">
    <w:name w:val="normal L5"/>
    <w:basedOn w:val="Normal"/>
    <w:rsid w:val="00115150"/>
    <w:pPr>
      <w:tabs>
        <w:tab w:val="num" w:pos="1260"/>
        <w:tab w:val="left" w:leader="dot" w:pos="10034"/>
      </w:tabs>
      <w:ind w:left="1260" w:hanging="1260"/>
      <w:jc w:val="both"/>
    </w:pPr>
    <w:rPr>
      <w:rFonts w:ascii="Arial" w:hAnsi="Arial" w:cs="Arial"/>
      <w:noProof w:val="0"/>
      <w:sz w:val="20"/>
      <w:szCs w:val="20"/>
    </w:rPr>
  </w:style>
  <w:style w:type="paragraph" w:customStyle="1" w:styleId="SP-Level2ArialNarrow10pt">
    <w:name w:val="SP-Level2 + Arial Narrow 10 pt"/>
    <w:basedOn w:val="SP-Level2"/>
    <w:next w:val="SP-Level3"/>
    <w:uiPriority w:val="99"/>
    <w:rsid w:val="00115150"/>
    <w:pPr>
      <w:numPr>
        <w:ilvl w:val="0"/>
        <w:numId w:val="0"/>
      </w:numPr>
      <w:tabs>
        <w:tab w:val="clear" w:pos="540"/>
        <w:tab w:val="num" w:pos="840"/>
      </w:tabs>
      <w:spacing w:before="0"/>
      <w:ind w:left="840" w:hanging="720"/>
    </w:pPr>
    <w:rPr>
      <w:rFonts w:ascii="Arial Narrow" w:hAnsi="Arial Narrow"/>
      <w:sz w:val="20"/>
    </w:rPr>
  </w:style>
  <w:style w:type="paragraph" w:customStyle="1" w:styleId="SP-Level3ArialNarrow10pt">
    <w:name w:val="SP-Level3 + Arial Narrow 10 pt"/>
    <w:basedOn w:val="Normal"/>
    <w:link w:val="SP-Level3ArialNarrow10ptChar"/>
    <w:uiPriority w:val="99"/>
    <w:rsid w:val="00115150"/>
    <w:pPr>
      <w:tabs>
        <w:tab w:val="num" w:pos="960"/>
      </w:tabs>
      <w:ind w:left="960" w:hanging="720"/>
    </w:pPr>
    <w:rPr>
      <w:rFonts w:ascii="Arial Narrow" w:hAnsi="Arial Narrow"/>
      <w:noProof w:val="0"/>
      <w:sz w:val="20"/>
      <w:szCs w:val="20"/>
    </w:rPr>
  </w:style>
  <w:style w:type="paragraph" w:customStyle="1" w:styleId="SP-Level1ArialNarrow10pt">
    <w:name w:val="SP-Level1 + Arial Narrow 10 pt"/>
    <w:basedOn w:val="SP-Level1"/>
    <w:link w:val="SP-Level1ArialNarrow10ptCharChar"/>
    <w:uiPriority w:val="99"/>
    <w:rsid w:val="00115150"/>
    <w:pPr>
      <w:tabs>
        <w:tab w:val="clear" w:pos="540"/>
        <w:tab w:val="num" w:pos="480"/>
      </w:tabs>
      <w:spacing w:before="0"/>
      <w:ind w:left="480" w:hanging="480"/>
      <w:jc w:val="left"/>
    </w:pPr>
    <w:rPr>
      <w:rFonts w:ascii="Arial Narrow" w:hAnsi="Arial Narrow"/>
      <w:bCs/>
    </w:rPr>
  </w:style>
  <w:style w:type="character" w:customStyle="1" w:styleId="SP-Level3ArialNarrow10ptChar">
    <w:name w:val="SP-Level3 + Arial Narrow 10 pt Char"/>
    <w:link w:val="SP-Level3ArialNarrow10pt"/>
    <w:uiPriority w:val="99"/>
    <w:locked/>
    <w:rsid w:val="00115150"/>
    <w:rPr>
      <w:rFonts w:ascii="Arial Narrow" w:hAnsi="Arial Narrow"/>
      <w:lang w:val="sk-SK" w:eastAsia="sk-SK"/>
    </w:rPr>
  </w:style>
  <w:style w:type="paragraph" w:customStyle="1" w:styleId="StyleSP-HeadingArialNarrow10pt">
    <w:name w:val="Style SP-Heading + Arial Narrow 10 pt"/>
    <w:basedOn w:val="Normal"/>
    <w:uiPriority w:val="99"/>
    <w:rsid w:val="00115150"/>
    <w:pPr>
      <w:keepNext/>
      <w:shd w:val="clear" w:color="auto" w:fill="D9D9D9"/>
      <w:tabs>
        <w:tab w:val="num" w:pos="284"/>
        <w:tab w:val="left" w:pos="851"/>
      </w:tabs>
      <w:ind w:left="567" w:hanging="567"/>
      <w:outlineLvl w:val="0"/>
    </w:pPr>
    <w:rPr>
      <w:rFonts w:ascii="Arial Narrow" w:hAnsi="Arial Narrow"/>
      <w:b/>
      <w:bCs/>
      <w:noProof w:val="0"/>
      <w:sz w:val="20"/>
      <w:szCs w:val="20"/>
    </w:rPr>
  </w:style>
  <w:style w:type="character" w:customStyle="1" w:styleId="SP-Level1ArialNarrow10ptCharChar">
    <w:name w:val="SP-Level1 + Arial Narrow 10 pt Char Char"/>
    <w:link w:val="SP-Level1ArialNarrow10pt"/>
    <w:uiPriority w:val="99"/>
    <w:locked/>
    <w:rsid w:val="00115150"/>
    <w:rPr>
      <w:rFonts w:ascii="Arial Narrow" w:hAnsi="Arial Narrow"/>
      <w:sz w:val="24"/>
      <w:lang w:val="sk-SK" w:eastAsia="sk-SK"/>
    </w:rPr>
  </w:style>
  <w:style w:type="paragraph" w:customStyle="1" w:styleId="SSCnadpis3">
    <w:name w:val="SSC_nadpis3"/>
    <w:basedOn w:val="Normal"/>
    <w:uiPriority w:val="99"/>
    <w:rsid w:val="00115150"/>
    <w:pPr>
      <w:numPr>
        <w:numId w:val="4"/>
      </w:numPr>
      <w:autoSpaceDE w:val="0"/>
      <w:autoSpaceDN w:val="0"/>
      <w:spacing w:before="240"/>
      <w:jc w:val="both"/>
    </w:pPr>
    <w:rPr>
      <w:rFonts w:ascii="Arial" w:hAnsi="Arial" w:cs="Arial"/>
      <w:b/>
      <w:bCs/>
      <w:smallCaps/>
      <w:noProof w:val="0"/>
      <w:sz w:val="20"/>
      <w:lang w:eastAsia="cs-CZ"/>
    </w:rPr>
  </w:style>
  <w:style w:type="paragraph" w:customStyle="1" w:styleId="CCSnormlny">
    <w:name w:val="CCS_normálny"/>
    <w:basedOn w:val="SSCnadpis3"/>
    <w:link w:val="CCSnormlnyChar"/>
    <w:uiPriority w:val="99"/>
    <w:rsid w:val="00115150"/>
    <w:pPr>
      <w:numPr>
        <w:ilvl w:val="1"/>
      </w:numPr>
      <w:tabs>
        <w:tab w:val="num" w:pos="284"/>
      </w:tabs>
    </w:pPr>
    <w:rPr>
      <w:rFonts w:cs="Times New Roman"/>
      <w:b w:val="0"/>
      <w:smallCaps w:val="0"/>
      <w:szCs w:val="20"/>
    </w:rPr>
  </w:style>
  <w:style w:type="paragraph" w:customStyle="1" w:styleId="SSCnorm2">
    <w:name w:val="SSC_norm_2"/>
    <w:basedOn w:val="CCSnormlny"/>
    <w:uiPriority w:val="99"/>
    <w:rsid w:val="00115150"/>
    <w:pPr>
      <w:numPr>
        <w:ilvl w:val="2"/>
      </w:numPr>
      <w:tabs>
        <w:tab w:val="num" w:pos="576"/>
        <w:tab w:val="num" w:pos="747"/>
        <w:tab w:val="num" w:pos="3600"/>
      </w:tabs>
      <w:ind w:left="3024" w:hanging="504"/>
    </w:pPr>
  </w:style>
  <w:style w:type="character" w:customStyle="1" w:styleId="CCSnormlnyChar">
    <w:name w:val="CCS_normálny Char"/>
    <w:link w:val="CCSnormlny"/>
    <w:uiPriority w:val="99"/>
    <w:locked/>
    <w:rsid w:val="00115150"/>
    <w:rPr>
      <w:rFonts w:ascii="Arial" w:hAnsi="Arial"/>
      <w:bCs/>
      <w:sz w:val="20"/>
      <w:szCs w:val="20"/>
      <w:lang w:eastAsia="cs-CZ"/>
    </w:rPr>
  </w:style>
  <w:style w:type="paragraph" w:customStyle="1" w:styleId="normalL3">
    <w:name w:val="normal L3"/>
    <w:basedOn w:val="Normal"/>
    <w:next w:val="normalL2"/>
    <w:autoRedefine/>
    <w:rsid w:val="007D6716"/>
    <w:pPr>
      <w:tabs>
        <w:tab w:val="left" w:leader="dot" w:pos="10034"/>
      </w:tabs>
      <w:jc w:val="both"/>
    </w:pPr>
    <w:rPr>
      <w:rFonts w:ascii="Arial" w:hAnsi="Arial" w:cs="Arial"/>
      <w:noProof w:val="0"/>
      <w:sz w:val="20"/>
      <w:szCs w:val="20"/>
    </w:rPr>
  </w:style>
  <w:style w:type="paragraph" w:customStyle="1" w:styleId="normalL4">
    <w:name w:val="normal L4"/>
    <w:basedOn w:val="normalL3"/>
    <w:autoRedefine/>
    <w:rsid w:val="00902814"/>
    <w:pPr>
      <w:numPr>
        <w:numId w:val="12"/>
      </w:numPr>
      <w:ind w:left="2127" w:hanging="567"/>
    </w:pPr>
  </w:style>
  <w:style w:type="paragraph" w:customStyle="1" w:styleId="Default">
    <w:name w:val="Default"/>
    <w:rsid w:val="00BD34E1"/>
    <w:pPr>
      <w:autoSpaceDE w:val="0"/>
      <w:autoSpaceDN w:val="0"/>
      <w:adjustRightInd w:val="0"/>
    </w:pPr>
    <w:rPr>
      <w:rFonts w:ascii="Arial" w:hAnsi="Arial" w:cs="Arial"/>
      <w:color w:val="000000"/>
      <w:sz w:val="24"/>
      <w:szCs w:val="24"/>
      <w:lang w:eastAsia="en-US"/>
    </w:rPr>
  </w:style>
  <w:style w:type="character" w:customStyle="1" w:styleId="apple-converted-space">
    <w:name w:val="apple-converted-space"/>
    <w:basedOn w:val="DefaultParagraphFont"/>
    <w:rsid w:val="00FC7A34"/>
  </w:style>
  <w:style w:type="paragraph" w:customStyle="1" w:styleId="BodyTextIndent2ArialNarrow">
    <w:name w:val="Body Text Indent 2 + Arial Narrow"/>
    <w:aliases w:val="10 pt,Left:  0,25&quot;,Line spacing:  single,No...,Normal + Arial,Justified"/>
    <w:basedOn w:val="Normal"/>
    <w:rsid w:val="00C12DE8"/>
    <w:pPr>
      <w:ind w:left="540"/>
    </w:pPr>
    <w:rPr>
      <w:rFonts w:ascii="Arial" w:hAnsi="Arial" w:cs="Arial"/>
      <w:noProof w:val="0"/>
      <w:sz w:val="20"/>
      <w:szCs w:val="20"/>
      <w:lang w:eastAsia="en-US"/>
    </w:rPr>
  </w:style>
  <w:style w:type="paragraph" w:customStyle="1" w:styleId="Odstavecseseznamem">
    <w:name w:val="Odstavec se seznamem"/>
    <w:basedOn w:val="Normal"/>
    <w:qFormat/>
    <w:rsid w:val="00C12DE8"/>
    <w:pPr>
      <w:ind w:left="720"/>
    </w:pPr>
    <w:rPr>
      <w:rFonts w:ascii="Calibri" w:eastAsia="Calibri" w:hAnsi="Calibri"/>
      <w:noProof w:val="0"/>
      <w:sz w:val="22"/>
      <w:szCs w:val="22"/>
      <w:lang w:val="cs-CZ" w:eastAsia="en-US"/>
    </w:rPr>
  </w:style>
  <w:style w:type="character" w:customStyle="1" w:styleId="keyword">
    <w:name w:val="keyword"/>
    <w:basedOn w:val="DefaultParagraphFont"/>
    <w:rsid w:val="00117A1F"/>
  </w:style>
  <w:style w:type="numbering" w:customStyle="1" w:styleId="Style1">
    <w:name w:val="Style1"/>
    <w:uiPriority w:val="99"/>
    <w:rsid w:val="00EB0413"/>
    <w:pPr>
      <w:numPr>
        <w:numId w:val="5"/>
      </w:numPr>
    </w:pPr>
  </w:style>
  <w:style w:type="numbering" w:customStyle="1" w:styleId="Style11">
    <w:name w:val="Style11"/>
    <w:uiPriority w:val="99"/>
    <w:rsid w:val="004C7CA5"/>
  </w:style>
  <w:style w:type="paragraph" w:customStyle="1" w:styleId="Zoznamslo2">
    <w:name w:val="Zoznam číslo 2"/>
    <w:basedOn w:val="Normal"/>
    <w:rsid w:val="00390C39"/>
    <w:pPr>
      <w:tabs>
        <w:tab w:val="num" w:pos="851"/>
      </w:tabs>
      <w:spacing w:before="120" w:line="360" w:lineRule="auto"/>
      <w:ind w:left="851" w:hanging="567"/>
      <w:jc w:val="both"/>
    </w:pPr>
    <w:rPr>
      <w:rFonts w:ascii="Arial" w:hAnsi="Arial" w:cs="Arial"/>
      <w:sz w:val="22"/>
      <w:szCs w:val="16"/>
    </w:rPr>
  </w:style>
  <w:style w:type="paragraph" w:customStyle="1" w:styleId="Normln1">
    <w:name w:val="Normální1"/>
    <w:basedOn w:val="Normal"/>
    <w:rsid w:val="006A41AD"/>
    <w:pPr>
      <w:tabs>
        <w:tab w:val="left" w:pos="4860"/>
      </w:tabs>
      <w:spacing w:before="120"/>
    </w:pPr>
    <w:rPr>
      <w:rFonts w:ascii="Arial" w:hAnsi="Arial"/>
      <w:bCs/>
      <w:noProof w:val="0"/>
      <w:sz w:val="20"/>
      <w:lang w:eastAsia="cs-CZ"/>
    </w:rPr>
  </w:style>
  <w:style w:type="paragraph" w:styleId="Revision">
    <w:name w:val="Revision"/>
    <w:hidden/>
    <w:uiPriority w:val="99"/>
    <w:semiHidden/>
    <w:rsid w:val="00CE016B"/>
    <w:rPr>
      <w:noProof/>
      <w:sz w:val="24"/>
      <w:szCs w:val="24"/>
    </w:rPr>
  </w:style>
  <w:style w:type="character" w:styleId="FollowedHyperlink">
    <w:name w:val="FollowedHyperlink"/>
    <w:basedOn w:val="DefaultParagraphFont"/>
    <w:uiPriority w:val="99"/>
    <w:semiHidden/>
    <w:unhideWhenUsed/>
    <w:rsid w:val="001313B9"/>
    <w:rPr>
      <w:color w:val="800080" w:themeColor="followedHyperlink"/>
      <w:u w:val="single"/>
    </w:rPr>
  </w:style>
  <w:style w:type="paragraph" w:customStyle="1" w:styleId="Textbubliny2">
    <w:name w:val="Text bubliny2"/>
    <w:basedOn w:val="Normal"/>
    <w:uiPriority w:val="99"/>
    <w:semiHidden/>
    <w:rsid w:val="003B3D44"/>
    <w:rPr>
      <w:rFonts w:ascii="Tahoma" w:hAnsi="Tahoma" w:cs="Tahoma"/>
      <w:noProof w:val="0"/>
      <w:sz w:val="16"/>
      <w:szCs w:val="16"/>
    </w:rPr>
  </w:style>
  <w:style w:type="paragraph" w:customStyle="1" w:styleId="Predmetkomentra2">
    <w:name w:val="Predmet komentára2"/>
    <w:basedOn w:val="CommentText"/>
    <w:next w:val="CommentText"/>
    <w:semiHidden/>
    <w:rsid w:val="003B3D44"/>
    <w:rPr>
      <w:b/>
      <w:bCs/>
      <w:noProof w:val="0"/>
    </w:rPr>
  </w:style>
  <w:style w:type="paragraph" w:styleId="NoSpacing">
    <w:name w:val="No Spacing"/>
    <w:uiPriority w:val="1"/>
    <w:qFormat/>
    <w:rsid w:val="00803A61"/>
    <w:rPr>
      <w:rFonts w:ascii="Calibri" w:eastAsia="Calibri" w:hAnsi="Calibri"/>
      <w:lang w:val="cs-CZ" w:eastAsia="en-US"/>
    </w:rPr>
  </w:style>
  <w:style w:type="character" w:customStyle="1" w:styleId="ListParagraphChar">
    <w:name w:val="List Paragraph Char"/>
    <w:aliases w:val="Odsek zoznamu2 Char,ODRAZKY PRVA UROVEN Char,body Char,List Paragraph1 Char"/>
    <w:basedOn w:val="DefaultParagraphFont"/>
    <w:link w:val="ListParagraph"/>
    <w:uiPriority w:val="34"/>
    <w:qFormat/>
    <w:locked/>
    <w:rsid w:val="0067143C"/>
    <w:rPr>
      <w:rFonts w:ascii="Calibri" w:hAnsi="Calibri"/>
      <w:lang w:eastAsia="en-US"/>
    </w:rPr>
  </w:style>
  <w:style w:type="character" w:customStyle="1" w:styleId="hodnota">
    <w:name w:val="hodnota"/>
    <w:rsid w:val="00A759DF"/>
    <w:rPr>
      <w:rFonts w:cs="Times New Roman"/>
    </w:rPr>
  </w:style>
  <w:style w:type="paragraph" w:styleId="ListNumber3">
    <w:name w:val="List Number 3"/>
    <w:basedOn w:val="Normal"/>
    <w:uiPriority w:val="99"/>
    <w:semiHidden/>
    <w:unhideWhenUsed/>
    <w:rsid w:val="00345A5D"/>
    <w:pPr>
      <w:numPr>
        <w:numId w:val="10"/>
      </w:numPr>
      <w:contextualSpacing/>
    </w:pPr>
  </w:style>
  <w:style w:type="character" w:customStyle="1" w:styleId="h1a">
    <w:name w:val="h1a"/>
    <w:basedOn w:val="DefaultParagraphFont"/>
    <w:rsid w:val="000337E9"/>
  </w:style>
  <w:style w:type="paragraph" w:styleId="TOC9">
    <w:name w:val="toc 9"/>
    <w:basedOn w:val="Normal"/>
    <w:next w:val="Normal"/>
    <w:autoRedefine/>
    <w:locked/>
    <w:rsid w:val="00073AC8"/>
    <w:pPr>
      <w:spacing w:after="100"/>
      <w:ind w:left="1920"/>
    </w:pPr>
  </w:style>
  <w:style w:type="paragraph" w:customStyle="1" w:styleId="Pa2">
    <w:name w:val="Pa2"/>
    <w:basedOn w:val="Default"/>
    <w:next w:val="Default"/>
    <w:uiPriority w:val="99"/>
    <w:rsid w:val="00EC620E"/>
    <w:pPr>
      <w:spacing w:line="241" w:lineRule="atLeast"/>
    </w:pPr>
    <w:rPr>
      <w:rFonts w:ascii="RWE_CE_LightCnd" w:eastAsia="Calibri" w:hAnsi="RWE_CE_LightCnd" w:cs="RWE_CE_LightCnd"/>
      <w:color w:val="auto"/>
    </w:rPr>
  </w:style>
  <w:style w:type="paragraph" w:customStyle="1" w:styleId="Odstavec1">
    <w:name w:val="Odstavec_1"/>
    <w:basedOn w:val="Normal"/>
    <w:rsid w:val="006F5371"/>
    <w:pPr>
      <w:numPr>
        <w:numId w:val="11"/>
      </w:numPr>
      <w:tabs>
        <w:tab w:val="clear" w:pos="1701"/>
      </w:tabs>
      <w:spacing w:before="240" w:after="120"/>
      <w:ind w:left="340" w:firstLine="0"/>
      <w:jc w:val="both"/>
    </w:pPr>
    <w:rPr>
      <w:noProof w:val="0"/>
      <w:sz w:val="22"/>
      <w:szCs w:val="22"/>
    </w:rPr>
  </w:style>
  <w:style w:type="character" w:customStyle="1" w:styleId="UnresolvedMention1">
    <w:name w:val="Unresolved Mention1"/>
    <w:basedOn w:val="DefaultParagraphFont"/>
    <w:uiPriority w:val="99"/>
    <w:semiHidden/>
    <w:unhideWhenUsed/>
    <w:rsid w:val="00E5564F"/>
    <w:rPr>
      <w:color w:val="808080"/>
      <w:shd w:val="clear" w:color="auto" w:fill="E6E6E6"/>
    </w:rPr>
  </w:style>
  <w:style w:type="character" w:customStyle="1" w:styleId="UnresolvedMention2">
    <w:name w:val="Unresolved Mention2"/>
    <w:basedOn w:val="DefaultParagraphFont"/>
    <w:uiPriority w:val="99"/>
    <w:semiHidden/>
    <w:unhideWhenUsed/>
    <w:rsid w:val="003E2D40"/>
    <w:rPr>
      <w:color w:val="808080"/>
      <w:shd w:val="clear" w:color="auto" w:fill="E6E6E6"/>
    </w:rPr>
  </w:style>
  <w:style w:type="character" w:customStyle="1" w:styleId="CommentTextChar1">
    <w:name w:val="Comment Text Char1"/>
    <w:uiPriority w:val="99"/>
    <w:locked/>
    <w:rsid w:val="009C4562"/>
    <w:rPr>
      <w:rFonts w:ascii="Calibri" w:eastAsia="Calibri" w:hAnsi="Calibri" w:cs="Arial"/>
      <w:lang w:val="et-EE" w:eastAsia="ar-SA"/>
    </w:rPr>
  </w:style>
  <w:style w:type="character" w:styleId="UnresolvedMention">
    <w:name w:val="Unresolved Mention"/>
    <w:basedOn w:val="DefaultParagraphFont"/>
    <w:uiPriority w:val="99"/>
    <w:semiHidden/>
    <w:unhideWhenUsed/>
    <w:rsid w:val="001074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285970">
      <w:bodyDiv w:val="1"/>
      <w:marLeft w:val="0"/>
      <w:marRight w:val="0"/>
      <w:marTop w:val="0"/>
      <w:marBottom w:val="0"/>
      <w:divBdr>
        <w:top w:val="none" w:sz="0" w:space="0" w:color="auto"/>
        <w:left w:val="none" w:sz="0" w:space="0" w:color="auto"/>
        <w:bottom w:val="none" w:sz="0" w:space="0" w:color="auto"/>
        <w:right w:val="none" w:sz="0" w:space="0" w:color="auto"/>
      </w:divBdr>
    </w:div>
    <w:div w:id="155655831">
      <w:bodyDiv w:val="1"/>
      <w:marLeft w:val="0"/>
      <w:marRight w:val="0"/>
      <w:marTop w:val="0"/>
      <w:marBottom w:val="0"/>
      <w:divBdr>
        <w:top w:val="none" w:sz="0" w:space="0" w:color="auto"/>
        <w:left w:val="none" w:sz="0" w:space="0" w:color="auto"/>
        <w:bottom w:val="none" w:sz="0" w:space="0" w:color="auto"/>
        <w:right w:val="none" w:sz="0" w:space="0" w:color="auto"/>
      </w:divBdr>
    </w:div>
    <w:div w:id="326328709">
      <w:bodyDiv w:val="1"/>
      <w:marLeft w:val="0"/>
      <w:marRight w:val="0"/>
      <w:marTop w:val="0"/>
      <w:marBottom w:val="0"/>
      <w:divBdr>
        <w:top w:val="none" w:sz="0" w:space="0" w:color="auto"/>
        <w:left w:val="none" w:sz="0" w:space="0" w:color="auto"/>
        <w:bottom w:val="none" w:sz="0" w:space="0" w:color="auto"/>
        <w:right w:val="none" w:sz="0" w:space="0" w:color="auto"/>
      </w:divBdr>
      <w:divsChild>
        <w:div w:id="1436562456">
          <w:marLeft w:val="0"/>
          <w:marRight w:val="0"/>
          <w:marTop w:val="0"/>
          <w:marBottom w:val="0"/>
          <w:divBdr>
            <w:top w:val="none" w:sz="0" w:space="0" w:color="auto"/>
            <w:left w:val="none" w:sz="0" w:space="0" w:color="auto"/>
            <w:bottom w:val="none" w:sz="0" w:space="0" w:color="auto"/>
            <w:right w:val="none" w:sz="0" w:space="0" w:color="auto"/>
          </w:divBdr>
          <w:divsChild>
            <w:div w:id="681904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000599">
      <w:bodyDiv w:val="1"/>
      <w:marLeft w:val="0"/>
      <w:marRight w:val="0"/>
      <w:marTop w:val="0"/>
      <w:marBottom w:val="0"/>
      <w:divBdr>
        <w:top w:val="none" w:sz="0" w:space="0" w:color="auto"/>
        <w:left w:val="none" w:sz="0" w:space="0" w:color="auto"/>
        <w:bottom w:val="none" w:sz="0" w:space="0" w:color="auto"/>
        <w:right w:val="none" w:sz="0" w:space="0" w:color="auto"/>
      </w:divBdr>
    </w:div>
    <w:div w:id="550266182">
      <w:bodyDiv w:val="1"/>
      <w:marLeft w:val="0"/>
      <w:marRight w:val="0"/>
      <w:marTop w:val="0"/>
      <w:marBottom w:val="0"/>
      <w:divBdr>
        <w:top w:val="none" w:sz="0" w:space="0" w:color="auto"/>
        <w:left w:val="none" w:sz="0" w:space="0" w:color="auto"/>
        <w:bottom w:val="none" w:sz="0" w:space="0" w:color="auto"/>
        <w:right w:val="none" w:sz="0" w:space="0" w:color="auto"/>
      </w:divBdr>
      <w:divsChild>
        <w:div w:id="230580993">
          <w:marLeft w:val="0"/>
          <w:marRight w:val="0"/>
          <w:marTop w:val="0"/>
          <w:marBottom w:val="0"/>
          <w:divBdr>
            <w:top w:val="none" w:sz="0" w:space="0" w:color="auto"/>
            <w:left w:val="none" w:sz="0" w:space="0" w:color="auto"/>
            <w:bottom w:val="none" w:sz="0" w:space="0" w:color="auto"/>
            <w:right w:val="none" w:sz="0" w:space="0" w:color="auto"/>
          </w:divBdr>
        </w:div>
        <w:div w:id="880557931">
          <w:marLeft w:val="0"/>
          <w:marRight w:val="0"/>
          <w:marTop w:val="0"/>
          <w:marBottom w:val="0"/>
          <w:divBdr>
            <w:top w:val="none" w:sz="0" w:space="0" w:color="auto"/>
            <w:left w:val="none" w:sz="0" w:space="0" w:color="auto"/>
            <w:bottom w:val="none" w:sz="0" w:space="0" w:color="auto"/>
            <w:right w:val="none" w:sz="0" w:space="0" w:color="auto"/>
          </w:divBdr>
        </w:div>
        <w:div w:id="916744107">
          <w:marLeft w:val="0"/>
          <w:marRight w:val="0"/>
          <w:marTop w:val="0"/>
          <w:marBottom w:val="0"/>
          <w:divBdr>
            <w:top w:val="none" w:sz="0" w:space="0" w:color="auto"/>
            <w:left w:val="none" w:sz="0" w:space="0" w:color="auto"/>
            <w:bottom w:val="none" w:sz="0" w:space="0" w:color="auto"/>
            <w:right w:val="none" w:sz="0" w:space="0" w:color="auto"/>
          </w:divBdr>
        </w:div>
        <w:div w:id="2097549661">
          <w:marLeft w:val="0"/>
          <w:marRight w:val="0"/>
          <w:marTop w:val="0"/>
          <w:marBottom w:val="0"/>
          <w:divBdr>
            <w:top w:val="none" w:sz="0" w:space="0" w:color="auto"/>
            <w:left w:val="none" w:sz="0" w:space="0" w:color="auto"/>
            <w:bottom w:val="none" w:sz="0" w:space="0" w:color="auto"/>
            <w:right w:val="none" w:sz="0" w:space="0" w:color="auto"/>
          </w:divBdr>
        </w:div>
      </w:divsChild>
    </w:div>
    <w:div w:id="559100236">
      <w:bodyDiv w:val="1"/>
      <w:marLeft w:val="0"/>
      <w:marRight w:val="0"/>
      <w:marTop w:val="0"/>
      <w:marBottom w:val="0"/>
      <w:divBdr>
        <w:top w:val="none" w:sz="0" w:space="0" w:color="auto"/>
        <w:left w:val="none" w:sz="0" w:space="0" w:color="auto"/>
        <w:bottom w:val="none" w:sz="0" w:space="0" w:color="auto"/>
        <w:right w:val="none" w:sz="0" w:space="0" w:color="auto"/>
      </w:divBdr>
    </w:div>
    <w:div w:id="611519720">
      <w:bodyDiv w:val="1"/>
      <w:marLeft w:val="0"/>
      <w:marRight w:val="0"/>
      <w:marTop w:val="0"/>
      <w:marBottom w:val="0"/>
      <w:divBdr>
        <w:top w:val="none" w:sz="0" w:space="0" w:color="auto"/>
        <w:left w:val="none" w:sz="0" w:space="0" w:color="auto"/>
        <w:bottom w:val="none" w:sz="0" w:space="0" w:color="auto"/>
        <w:right w:val="none" w:sz="0" w:space="0" w:color="auto"/>
      </w:divBdr>
    </w:div>
    <w:div w:id="652759168">
      <w:bodyDiv w:val="1"/>
      <w:marLeft w:val="0"/>
      <w:marRight w:val="0"/>
      <w:marTop w:val="0"/>
      <w:marBottom w:val="0"/>
      <w:divBdr>
        <w:top w:val="none" w:sz="0" w:space="0" w:color="auto"/>
        <w:left w:val="none" w:sz="0" w:space="0" w:color="auto"/>
        <w:bottom w:val="none" w:sz="0" w:space="0" w:color="auto"/>
        <w:right w:val="none" w:sz="0" w:space="0" w:color="auto"/>
      </w:divBdr>
    </w:div>
    <w:div w:id="793403331">
      <w:bodyDiv w:val="1"/>
      <w:marLeft w:val="0"/>
      <w:marRight w:val="0"/>
      <w:marTop w:val="0"/>
      <w:marBottom w:val="0"/>
      <w:divBdr>
        <w:top w:val="none" w:sz="0" w:space="0" w:color="auto"/>
        <w:left w:val="none" w:sz="0" w:space="0" w:color="auto"/>
        <w:bottom w:val="none" w:sz="0" w:space="0" w:color="auto"/>
        <w:right w:val="none" w:sz="0" w:space="0" w:color="auto"/>
      </w:divBdr>
    </w:div>
    <w:div w:id="1090081487">
      <w:bodyDiv w:val="1"/>
      <w:marLeft w:val="0"/>
      <w:marRight w:val="0"/>
      <w:marTop w:val="0"/>
      <w:marBottom w:val="0"/>
      <w:divBdr>
        <w:top w:val="none" w:sz="0" w:space="0" w:color="auto"/>
        <w:left w:val="none" w:sz="0" w:space="0" w:color="auto"/>
        <w:bottom w:val="none" w:sz="0" w:space="0" w:color="auto"/>
        <w:right w:val="none" w:sz="0" w:space="0" w:color="auto"/>
      </w:divBdr>
    </w:div>
    <w:div w:id="1128816147">
      <w:bodyDiv w:val="1"/>
      <w:marLeft w:val="0"/>
      <w:marRight w:val="0"/>
      <w:marTop w:val="0"/>
      <w:marBottom w:val="0"/>
      <w:divBdr>
        <w:top w:val="none" w:sz="0" w:space="0" w:color="auto"/>
        <w:left w:val="none" w:sz="0" w:space="0" w:color="auto"/>
        <w:bottom w:val="none" w:sz="0" w:space="0" w:color="auto"/>
        <w:right w:val="none" w:sz="0" w:space="0" w:color="auto"/>
      </w:divBdr>
    </w:div>
    <w:div w:id="1336107588">
      <w:bodyDiv w:val="1"/>
      <w:marLeft w:val="0"/>
      <w:marRight w:val="0"/>
      <w:marTop w:val="0"/>
      <w:marBottom w:val="0"/>
      <w:divBdr>
        <w:top w:val="none" w:sz="0" w:space="0" w:color="auto"/>
        <w:left w:val="none" w:sz="0" w:space="0" w:color="auto"/>
        <w:bottom w:val="none" w:sz="0" w:space="0" w:color="auto"/>
        <w:right w:val="none" w:sz="0" w:space="0" w:color="auto"/>
      </w:divBdr>
    </w:div>
    <w:div w:id="1365905426">
      <w:marLeft w:val="0"/>
      <w:marRight w:val="0"/>
      <w:marTop w:val="0"/>
      <w:marBottom w:val="0"/>
      <w:divBdr>
        <w:top w:val="none" w:sz="0" w:space="0" w:color="auto"/>
        <w:left w:val="none" w:sz="0" w:space="0" w:color="auto"/>
        <w:bottom w:val="none" w:sz="0" w:space="0" w:color="auto"/>
        <w:right w:val="none" w:sz="0" w:space="0" w:color="auto"/>
      </w:divBdr>
    </w:div>
    <w:div w:id="1365905427">
      <w:marLeft w:val="0"/>
      <w:marRight w:val="0"/>
      <w:marTop w:val="0"/>
      <w:marBottom w:val="0"/>
      <w:divBdr>
        <w:top w:val="none" w:sz="0" w:space="0" w:color="auto"/>
        <w:left w:val="none" w:sz="0" w:space="0" w:color="auto"/>
        <w:bottom w:val="none" w:sz="0" w:space="0" w:color="auto"/>
        <w:right w:val="none" w:sz="0" w:space="0" w:color="auto"/>
      </w:divBdr>
    </w:div>
    <w:div w:id="1365905428">
      <w:marLeft w:val="0"/>
      <w:marRight w:val="0"/>
      <w:marTop w:val="0"/>
      <w:marBottom w:val="0"/>
      <w:divBdr>
        <w:top w:val="none" w:sz="0" w:space="0" w:color="auto"/>
        <w:left w:val="none" w:sz="0" w:space="0" w:color="auto"/>
        <w:bottom w:val="none" w:sz="0" w:space="0" w:color="auto"/>
        <w:right w:val="none" w:sz="0" w:space="0" w:color="auto"/>
      </w:divBdr>
    </w:div>
    <w:div w:id="1365905429">
      <w:marLeft w:val="0"/>
      <w:marRight w:val="0"/>
      <w:marTop w:val="0"/>
      <w:marBottom w:val="0"/>
      <w:divBdr>
        <w:top w:val="none" w:sz="0" w:space="0" w:color="auto"/>
        <w:left w:val="none" w:sz="0" w:space="0" w:color="auto"/>
        <w:bottom w:val="none" w:sz="0" w:space="0" w:color="auto"/>
        <w:right w:val="none" w:sz="0" w:space="0" w:color="auto"/>
      </w:divBdr>
    </w:div>
    <w:div w:id="1365905430">
      <w:marLeft w:val="0"/>
      <w:marRight w:val="0"/>
      <w:marTop w:val="0"/>
      <w:marBottom w:val="0"/>
      <w:divBdr>
        <w:top w:val="none" w:sz="0" w:space="0" w:color="auto"/>
        <w:left w:val="none" w:sz="0" w:space="0" w:color="auto"/>
        <w:bottom w:val="none" w:sz="0" w:space="0" w:color="auto"/>
        <w:right w:val="none" w:sz="0" w:space="0" w:color="auto"/>
      </w:divBdr>
    </w:div>
    <w:div w:id="1365905431">
      <w:marLeft w:val="0"/>
      <w:marRight w:val="0"/>
      <w:marTop w:val="0"/>
      <w:marBottom w:val="0"/>
      <w:divBdr>
        <w:top w:val="none" w:sz="0" w:space="0" w:color="auto"/>
        <w:left w:val="none" w:sz="0" w:space="0" w:color="auto"/>
        <w:bottom w:val="none" w:sz="0" w:space="0" w:color="auto"/>
        <w:right w:val="none" w:sz="0" w:space="0" w:color="auto"/>
      </w:divBdr>
    </w:div>
    <w:div w:id="1365905432">
      <w:marLeft w:val="0"/>
      <w:marRight w:val="0"/>
      <w:marTop w:val="0"/>
      <w:marBottom w:val="0"/>
      <w:divBdr>
        <w:top w:val="none" w:sz="0" w:space="0" w:color="auto"/>
        <w:left w:val="none" w:sz="0" w:space="0" w:color="auto"/>
        <w:bottom w:val="none" w:sz="0" w:space="0" w:color="auto"/>
        <w:right w:val="none" w:sz="0" w:space="0" w:color="auto"/>
      </w:divBdr>
    </w:div>
    <w:div w:id="1365905433">
      <w:marLeft w:val="0"/>
      <w:marRight w:val="0"/>
      <w:marTop w:val="0"/>
      <w:marBottom w:val="0"/>
      <w:divBdr>
        <w:top w:val="none" w:sz="0" w:space="0" w:color="auto"/>
        <w:left w:val="none" w:sz="0" w:space="0" w:color="auto"/>
        <w:bottom w:val="none" w:sz="0" w:space="0" w:color="auto"/>
        <w:right w:val="none" w:sz="0" w:space="0" w:color="auto"/>
      </w:divBdr>
    </w:div>
    <w:div w:id="1365905434">
      <w:marLeft w:val="0"/>
      <w:marRight w:val="0"/>
      <w:marTop w:val="0"/>
      <w:marBottom w:val="0"/>
      <w:divBdr>
        <w:top w:val="none" w:sz="0" w:space="0" w:color="auto"/>
        <w:left w:val="none" w:sz="0" w:space="0" w:color="auto"/>
        <w:bottom w:val="none" w:sz="0" w:space="0" w:color="auto"/>
        <w:right w:val="none" w:sz="0" w:space="0" w:color="auto"/>
      </w:divBdr>
    </w:div>
    <w:div w:id="1365905435">
      <w:marLeft w:val="0"/>
      <w:marRight w:val="0"/>
      <w:marTop w:val="0"/>
      <w:marBottom w:val="0"/>
      <w:divBdr>
        <w:top w:val="none" w:sz="0" w:space="0" w:color="auto"/>
        <w:left w:val="none" w:sz="0" w:space="0" w:color="auto"/>
        <w:bottom w:val="none" w:sz="0" w:space="0" w:color="auto"/>
        <w:right w:val="none" w:sz="0" w:space="0" w:color="auto"/>
      </w:divBdr>
    </w:div>
    <w:div w:id="1365905436">
      <w:marLeft w:val="0"/>
      <w:marRight w:val="0"/>
      <w:marTop w:val="0"/>
      <w:marBottom w:val="0"/>
      <w:divBdr>
        <w:top w:val="none" w:sz="0" w:space="0" w:color="auto"/>
        <w:left w:val="none" w:sz="0" w:space="0" w:color="auto"/>
        <w:bottom w:val="none" w:sz="0" w:space="0" w:color="auto"/>
        <w:right w:val="none" w:sz="0" w:space="0" w:color="auto"/>
      </w:divBdr>
    </w:div>
    <w:div w:id="1365905437">
      <w:marLeft w:val="0"/>
      <w:marRight w:val="0"/>
      <w:marTop w:val="0"/>
      <w:marBottom w:val="0"/>
      <w:divBdr>
        <w:top w:val="none" w:sz="0" w:space="0" w:color="auto"/>
        <w:left w:val="none" w:sz="0" w:space="0" w:color="auto"/>
        <w:bottom w:val="none" w:sz="0" w:space="0" w:color="auto"/>
        <w:right w:val="none" w:sz="0" w:space="0" w:color="auto"/>
      </w:divBdr>
    </w:div>
    <w:div w:id="1365905438">
      <w:marLeft w:val="0"/>
      <w:marRight w:val="0"/>
      <w:marTop w:val="0"/>
      <w:marBottom w:val="0"/>
      <w:divBdr>
        <w:top w:val="none" w:sz="0" w:space="0" w:color="auto"/>
        <w:left w:val="none" w:sz="0" w:space="0" w:color="auto"/>
        <w:bottom w:val="none" w:sz="0" w:space="0" w:color="auto"/>
        <w:right w:val="none" w:sz="0" w:space="0" w:color="auto"/>
      </w:divBdr>
    </w:div>
    <w:div w:id="1365905439">
      <w:marLeft w:val="0"/>
      <w:marRight w:val="0"/>
      <w:marTop w:val="0"/>
      <w:marBottom w:val="0"/>
      <w:divBdr>
        <w:top w:val="none" w:sz="0" w:space="0" w:color="auto"/>
        <w:left w:val="none" w:sz="0" w:space="0" w:color="auto"/>
        <w:bottom w:val="none" w:sz="0" w:space="0" w:color="auto"/>
        <w:right w:val="none" w:sz="0" w:space="0" w:color="auto"/>
      </w:divBdr>
    </w:div>
    <w:div w:id="1365905440">
      <w:marLeft w:val="0"/>
      <w:marRight w:val="0"/>
      <w:marTop w:val="0"/>
      <w:marBottom w:val="0"/>
      <w:divBdr>
        <w:top w:val="none" w:sz="0" w:space="0" w:color="auto"/>
        <w:left w:val="none" w:sz="0" w:space="0" w:color="auto"/>
        <w:bottom w:val="none" w:sz="0" w:space="0" w:color="auto"/>
        <w:right w:val="none" w:sz="0" w:space="0" w:color="auto"/>
      </w:divBdr>
    </w:div>
    <w:div w:id="1365905441">
      <w:marLeft w:val="0"/>
      <w:marRight w:val="0"/>
      <w:marTop w:val="0"/>
      <w:marBottom w:val="0"/>
      <w:divBdr>
        <w:top w:val="none" w:sz="0" w:space="0" w:color="auto"/>
        <w:left w:val="none" w:sz="0" w:space="0" w:color="auto"/>
        <w:bottom w:val="none" w:sz="0" w:space="0" w:color="auto"/>
        <w:right w:val="none" w:sz="0" w:space="0" w:color="auto"/>
      </w:divBdr>
    </w:div>
    <w:div w:id="1365905442">
      <w:marLeft w:val="0"/>
      <w:marRight w:val="0"/>
      <w:marTop w:val="0"/>
      <w:marBottom w:val="0"/>
      <w:divBdr>
        <w:top w:val="none" w:sz="0" w:space="0" w:color="auto"/>
        <w:left w:val="none" w:sz="0" w:space="0" w:color="auto"/>
        <w:bottom w:val="none" w:sz="0" w:space="0" w:color="auto"/>
        <w:right w:val="none" w:sz="0" w:space="0" w:color="auto"/>
      </w:divBdr>
    </w:div>
    <w:div w:id="1365905443">
      <w:marLeft w:val="0"/>
      <w:marRight w:val="0"/>
      <w:marTop w:val="0"/>
      <w:marBottom w:val="0"/>
      <w:divBdr>
        <w:top w:val="none" w:sz="0" w:space="0" w:color="auto"/>
        <w:left w:val="none" w:sz="0" w:space="0" w:color="auto"/>
        <w:bottom w:val="none" w:sz="0" w:space="0" w:color="auto"/>
        <w:right w:val="none" w:sz="0" w:space="0" w:color="auto"/>
      </w:divBdr>
    </w:div>
    <w:div w:id="1365905444">
      <w:marLeft w:val="0"/>
      <w:marRight w:val="0"/>
      <w:marTop w:val="0"/>
      <w:marBottom w:val="0"/>
      <w:divBdr>
        <w:top w:val="none" w:sz="0" w:space="0" w:color="auto"/>
        <w:left w:val="none" w:sz="0" w:space="0" w:color="auto"/>
        <w:bottom w:val="none" w:sz="0" w:space="0" w:color="auto"/>
        <w:right w:val="none" w:sz="0" w:space="0" w:color="auto"/>
      </w:divBdr>
    </w:div>
    <w:div w:id="1365905445">
      <w:marLeft w:val="0"/>
      <w:marRight w:val="0"/>
      <w:marTop w:val="0"/>
      <w:marBottom w:val="0"/>
      <w:divBdr>
        <w:top w:val="none" w:sz="0" w:space="0" w:color="auto"/>
        <w:left w:val="none" w:sz="0" w:space="0" w:color="auto"/>
        <w:bottom w:val="none" w:sz="0" w:space="0" w:color="auto"/>
        <w:right w:val="none" w:sz="0" w:space="0" w:color="auto"/>
      </w:divBdr>
    </w:div>
    <w:div w:id="1365905446">
      <w:marLeft w:val="0"/>
      <w:marRight w:val="0"/>
      <w:marTop w:val="0"/>
      <w:marBottom w:val="0"/>
      <w:divBdr>
        <w:top w:val="none" w:sz="0" w:space="0" w:color="auto"/>
        <w:left w:val="none" w:sz="0" w:space="0" w:color="auto"/>
        <w:bottom w:val="none" w:sz="0" w:space="0" w:color="auto"/>
        <w:right w:val="none" w:sz="0" w:space="0" w:color="auto"/>
      </w:divBdr>
    </w:div>
    <w:div w:id="1365905447">
      <w:marLeft w:val="0"/>
      <w:marRight w:val="0"/>
      <w:marTop w:val="0"/>
      <w:marBottom w:val="0"/>
      <w:divBdr>
        <w:top w:val="none" w:sz="0" w:space="0" w:color="auto"/>
        <w:left w:val="none" w:sz="0" w:space="0" w:color="auto"/>
        <w:bottom w:val="none" w:sz="0" w:space="0" w:color="auto"/>
        <w:right w:val="none" w:sz="0" w:space="0" w:color="auto"/>
      </w:divBdr>
    </w:div>
    <w:div w:id="1365905448">
      <w:marLeft w:val="0"/>
      <w:marRight w:val="0"/>
      <w:marTop w:val="0"/>
      <w:marBottom w:val="0"/>
      <w:divBdr>
        <w:top w:val="none" w:sz="0" w:space="0" w:color="auto"/>
        <w:left w:val="none" w:sz="0" w:space="0" w:color="auto"/>
        <w:bottom w:val="none" w:sz="0" w:space="0" w:color="auto"/>
        <w:right w:val="none" w:sz="0" w:space="0" w:color="auto"/>
      </w:divBdr>
    </w:div>
    <w:div w:id="1365905449">
      <w:marLeft w:val="0"/>
      <w:marRight w:val="0"/>
      <w:marTop w:val="0"/>
      <w:marBottom w:val="0"/>
      <w:divBdr>
        <w:top w:val="none" w:sz="0" w:space="0" w:color="auto"/>
        <w:left w:val="none" w:sz="0" w:space="0" w:color="auto"/>
        <w:bottom w:val="none" w:sz="0" w:space="0" w:color="auto"/>
        <w:right w:val="none" w:sz="0" w:space="0" w:color="auto"/>
      </w:divBdr>
    </w:div>
    <w:div w:id="1365905450">
      <w:marLeft w:val="0"/>
      <w:marRight w:val="0"/>
      <w:marTop w:val="0"/>
      <w:marBottom w:val="0"/>
      <w:divBdr>
        <w:top w:val="none" w:sz="0" w:space="0" w:color="auto"/>
        <w:left w:val="none" w:sz="0" w:space="0" w:color="auto"/>
        <w:bottom w:val="none" w:sz="0" w:space="0" w:color="auto"/>
        <w:right w:val="none" w:sz="0" w:space="0" w:color="auto"/>
      </w:divBdr>
    </w:div>
    <w:div w:id="1365905451">
      <w:marLeft w:val="0"/>
      <w:marRight w:val="0"/>
      <w:marTop w:val="0"/>
      <w:marBottom w:val="0"/>
      <w:divBdr>
        <w:top w:val="none" w:sz="0" w:space="0" w:color="auto"/>
        <w:left w:val="none" w:sz="0" w:space="0" w:color="auto"/>
        <w:bottom w:val="none" w:sz="0" w:space="0" w:color="auto"/>
        <w:right w:val="none" w:sz="0" w:space="0" w:color="auto"/>
      </w:divBdr>
    </w:div>
    <w:div w:id="1365905452">
      <w:marLeft w:val="0"/>
      <w:marRight w:val="0"/>
      <w:marTop w:val="0"/>
      <w:marBottom w:val="0"/>
      <w:divBdr>
        <w:top w:val="none" w:sz="0" w:space="0" w:color="auto"/>
        <w:left w:val="none" w:sz="0" w:space="0" w:color="auto"/>
        <w:bottom w:val="none" w:sz="0" w:space="0" w:color="auto"/>
        <w:right w:val="none" w:sz="0" w:space="0" w:color="auto"/>
      </w:divBdr>
    </w:div>
    <w:div w:id="1365905453">
      <w:marLeft w:val="0"/>
      <w:marRight w:val="0"/>
      <w:marTop w:val="0"/>
      <w:marBottom w:val="0"/>
      <w:divBdr>
        <w:top w:val="none" w:sz="0" w:space="0" w:color="auto"/>
        <w:left w:val="none" w:sz="0" w:space="0" w:color="auto"/>
        <w:bottom w:val="none" w:sz="0" w:space="0" w:color="auto"/>
        <w:right w:val="none" w:sz="0" w:space="0" w:color="auto"/>
      </w:divBdr>
    </w:div>
    <w:div w:id="1365905454">
      <w:marLeft w:val="0"/>
      <w:marRight w:val="0"/>
      <w:marTop w:val="0"/>
      <w:marBottom w:val="0"/>
      <w:divBdr>
        <w:top w:val="none" w:sz="0" w:space="0" w:color="auto"/>
        <w:left w:val="none" w:sz="0" w:space="0" w:color="auto"/>
        <w:bottom w:val="none" w:sz="0" w:space="0" w:color="auto"/>
        <w:right w:val="none" w:sz="0" w:space="0" w:color="auto"/>
      </w:divBdr>
    </w:div>
    <w:div w:id="1365905455">
      <w:marLeft w:val="0"/>
      <w:marRight w:val="0"/>
      <w:marTop w:val="0"/>
      <w:marBottom w:val="0"/>
      <w:divBdr>
        <w:top w:val="none" w:sz="0" w:space="0" w:color="auto"/>
        <w:left w:val="none" w:sz="0" w:space="0" w:color="auto"/>
        <w:bottom w:val="none" w:sz="0" w:space="0" w:color="auto"/>
        <w:right w:val="none" w:sz="0" w:space="0" w:color="auto"/>
      </w:divBdr>
    </w:div>
    <w:div w:id="1365905456">
      <w:marLeft w:val="0"/>
      <w:marRight w:val="0"/>
      <w:marTop w:val="0"/>
      <w:marBottom w:val="0"/>
      <w:divBdr>
        <w:top w:val="none" w:sz="0" w:space="0" w:color="auto"/>
        <w:left w:val="none" w:sz="0" w:space="0" w:color="auto"/>
        <w:bottom w:val="none" w:sz="0" w:space="0" w:color="auto"/>
        <w:right w:val="none" w:sz="0" w:space="0" w:color="auto"/>
      </w:divBdr>
    </w:div>
    <w:div w:id="1365905457">
      <w:marLeft w:val="0"/>
      <w:marRight w:val="0"/>
      <w:marTop w:val="0"/>
      <w:marBottom w:val="0"/>
      <w:divBdr>
        <w:top w:val="none" w:sz="0" w:space="0" w:color="auto"/>
        <w:left w:val="none" w:sz="0" w:space="0" w:color="auto"/>
        <w:bottom w:val="none" w:sz="0" w:space="0" w:color="auto"/>
        <w:right w:val="none" w:sz="0" w:space="0" w:color="auto"/>
      </w:divBdr>
    </w:div>
    <w:div w:id="1365905458">
      <w:marLeft w:val="0"/>
      <w:marRight w:val="0"/>
      <w:marTop w:val="0"/>
      <w:marBottom w:val="0"/>
      <w:divBdr>
        <w:top w:val="none" w:sz="0" w:space="0" w:color="auto"/>
        <w:left w:val="none" w:sz="0" w:space="0" w:color="auto"/>
        <w:bottom w:val="none" w:sz="0" w:space="0" w:color="auto"/>
        <w:right w:val="none" w:sz="0" w:space="0" w:color="auto"/>
      </w:divBdr>
    </w:div>
    <w:div w:id="1365905459">
      <w:marLeft w:val="0"/>
      <w:marRight w:val="0"/>
      <w:marTop w:val="0"/>
      <w:marBottom w:val="0"/>
      <w:divBdr>
        <w:top w:val="none" w:sz="0" w:space="0" w:color="auto"/>
        <w:left w:val="none" w:sz="0" w:space="0" w:color="auto"/>
        <w:bottom w:val="none" w:sz="0" w:space="0" w:color="auto"/>
        <w:right w:val="none" w:sz="0" w:space="0" w:color="auto"/>
      </w:divBdr>
    </w:div>
    <w:div w:id="1365905460">
      <w:marLeft w:val="0"/>
      <w:marRight w:val="0"/>
      <w:marTop w:val="0"/>
      <w:marBottom w:val="0"/>
      <w:divBdr>
        <w:top w:val="none" w:sz="0" w:space="0" w:color="auto"/>
        <w:left w:val="none" w:sz="0" w:space="0" w:color="auto"/>
        <w:bottom w:val="none" w:sz="0" w:space="0" w:color="auto"/>
        <w:right w:val="none" w:sz="0" w:space="0" w:color="auto"/>
      </w:divBdr>
    </w:div>
    <w:div w:id="1365905461">
      <w:marLeft w:val="0"/>
      <w:marRight w:val="0"/>
      <w:marTop w:val="0"/>
      <w:marBottom w:val="0"/>
      <w:divBdr>
        <w:top w:val="none" w:sz="0" w:space="0" w:color="auto"/>
        <w:left w:val="none" w:sz="0" w:space="0" w:color="auto"/>
        <w:bottom w:val="none" w:sz="0" w:space="0" w:color="auto"/>
        <w:right w:val="none" w:sz="0" w:space="0" w:color="auto"/>
      </w:divBdr>
    </w:div>
    <w:div w:id="1365905462">
      <w:marLeft w:val="0"/>
      <w:marRight w:val="0"/>
      <w:marTop w:val="0"/>
      <w:marBottom w:val="0"/>
      <w:divBdr>
        <w:top w:val="none" w:sz="0" w:space="0" w:color="auto"/>
        <w:left w:val="none" w:sz="0" w:space="0" w:color="auto"/>
        <w:bottom w:val="none" w:sz="0" w:space="0" w:color="auto"/>
        <w:right w:val="none" w:sz="0" w:space="0" w:color="auto"/>
      </w:divBdr>
    </w:div>
    <w:div w:id="1365905463">
      <w:marLeft w:val="0"/>
      <w:marRight w:val="0"/>
      <w:marTop w:val="0"/>
      <w:marBottom w:val="0"/>
      <w:divBdr>
        <w:top w:val="none" w:sz="0" w:space="0" w:color="auto"/>
        <w:left w:val="none" w:sz="0" w:space="0" w:color="auto"/>
        <w:bottom w:val="none" w:sz="0" w:space="0" w:color="auto"/>
        <w:right w:val="none" w:sz="0" w:space="0" w:color="auto"/>
      </w:divBdr>
    </w:div>
    <w:div w:id="1365905464">
      <w:marLeft w:val="0"/>
      <w:marRight w:val="0"/>
      <w:marTop w:val="0"/>
      <w:marBottom w:val="0"/>
      <w:divBdr>
        <w:top w:val="none" w:sz="0" w:space="0" w:color="auto"/>
        <w:left w:val="none" w:sz="0" w:space="0" w:color="auto"/>
        <w:bottom w:val="none" w:sz="0" w:space="0" w:color="auto"/>
        <w:right w:val="none" w:sz="0" w:space="0" w:color="auto"/>
      </w:divBdr>
    </w:div>
    <w:div w:id="1365905465">
      <w:marLeft w:val="0"/>
      <w:marRight w:val="0"/>
      <w:marTop w:val="0"/>
      <w:marBottom w:val="0"/>
      <w:divBdr>
        <w:top w:val="none" w:sz="0" w:space="0" w:color="auto"/>
        <w:left w:val="none" w:sz="0" w:space="0" w:color="auto"/>
        <w:bottom w:val="none" w:sz="0" w:space="0" w:color="auto"/>
        <w:right w:val="none" w:sz="0" w:space="0" w:color="auto"/>
      </w:divBdr>
    </w:div>
    <w:div w:id="1365905466">
      <w:marLeft w:val="0"/>
      <w:marRight w:val="0"/>
      <w:marTop w:val="0"/>
      <w:marBottom w:val="0"/>
      <w:divBdr>
        <w:top w:val="none" w:sz="0" w:space="0" w:color="auto"/>
        <w:left w:val="none" w:sz="0" w:space="0" w:color="auto"/>
        <w:bottom w:val="none" w:sz="0" w:space="0" w:color="auto"/>
        <w:right w:val="none" w:sz="0" w:space="0" w:color="auto"/>
      </w:divBdr>
    </w:div>
    <w:div w:id="1365905467">
      <w:marLeft w:val="0"/>
      <w:marRight w:val="0"/>
      <w:marTop w:val="0"/>
      <w:marBottom w:val="0"/>
      <w:divBdr>
        <w:top w:val="none" w:sz="0" w:space="0" w:color="auto"/>
        <w:left w:val="none" w:sz="0" w:space="0" w:color="auto"/>
        <w:bottom w:val="none" w:sz="0" w:space="0" w:color="auto"/>
        <w:right w:val="none" w:sz="0" w:space="0" w:color="auto"/>
      </w:divBdr>
    </w:div>
    <w:div w:id="1365905468">
      <w:marLeft w:val="0"/>
      <w:marRight w:val="0"/>
      <w:marTop w:val="0"/>
      <w:marBottom w:val="0"/>
      <w:divBdr>
        <w:top w:val="none" w:sz="0" w:space="0" w:color="auto"/>
        <w:left w:val="none" w:sz="0" w:space="0" w:color="auto"/>
        <w:bottom w:val="none" w:sz="0" w:space="0" w:color="auto"/>
        <w:right w:val="none" w:sz="0" w:space="0" w:color="auto"/>
      </w:divBdr>
    </w:div>
    <w:div w:id="1365905469">
      <w:marLeft w:val="0"/>
      <w:marRight w:val="0"/>
      <w:marTop w:val="0"/>
      <w:marBottom w:val="0"/>
      <w:divBdr>
        <w:top w:val="none" w:sz="0" w:space="0" w:color="auto"/>
        <w:left w:val="none" w:sz="0" w:space="0" w:color="auto"/>
        <w:bottom w:val="none" w:sz="0" w:space="0" w:color="auto"/>
        <w:right w:val="none" w:sz="0" w:space="0" w:color="auto"/>
      </w:divBdr>
    </w:div>
    <w:div w:id="1365905470">
      <w:marLeft w:val="0"/>
      <w:marRight w:val="0"/>
      <w:marTop w:val="0"/>
      <w:marBottom w:val="0"/>
      <w:divBdr>
        <w:top w:val="none" w:sz="0" w:space="0" w:color="auto"/>
        <w:left w:val="none" w:sz="0" w:space="0" w:color="auto"/>
        <w:bottom w:val="none" w:sz="0" w:space="0" w:color="auto"/>
        <w:right w:val="none" w:sz="0" w:space="0" w:color="auto"/>
      </w:divBdr>
    </w:div>
    <w:div w:id="1383869863">
      <w:bodyDiv w:val="1"/>
      <w:marLeft w:val="0"/>
      <w:marRight w:val="0"/>
      <w:marTop w:val="0"/>
      <w:marBottom w:val="0"/>
      <w:divBdr>
        <w:top w:val="none" w:sz="0" w:space="0" w:color="auto"/>
        <w:left w:val="none" w:sz="0" w:space="0" w:color="auto"/>
        <w:bottom w:val="none" w:sz="0" w:space="0" w:color="auto"/>
        <w:right w:val="none" w:sz="0" w:space="0" w:color="auto"/>
      </w:divBdr>
    </w:div>
    <w:div w:id="1602302565">
      <w:bodyDiv w:val="1"/>
      <w:marLeft w:val="0"/>
      <w:marRight w:val="0"/>
      <w:marTop w:val="0"/>
      <w:marBottom w:val="0"/>
      <w:divBdr>
        <w:top w:val="none" w:sz="0" w:space="0" w:color="auto"/>
        <w:left w:val="none" w:sz="0" w:space="0" w:color="auto"/>
        <w:bottom w:val="none" w:sz="0" w:space="0" w:color="auto"/>
        <w:right w:val="none" w:sz="0" w:space="0" w:color="auto"/>
      </w:divBdr>
    </w:div>
    <w:div w:id="1637950703">
      <w:bodyDiv w:val="1"/>
      <w:marLeft w:val="0"/>
      <w:marRight w:val="0"/>
      <w:marTop w:val="0"/>
      <w:marBottom w:val="0"/>
      <w:divBdr>
        <w:top w:val="none" w:sz="0" w:space="0" w:color="auto"/>
        <w:left w:val="none" w:sz="0" w:space="0" w:color="auto"/>
        <w:bottom w:val="none" w:sz="0" w:space="0" w:color="auto"/>
        <w:right w:val="none" w:sz="0" w:space="0" w:color="auto"/>
      </w:divBdr>
    </w:div>
    <w:div w:id="1861046002">
      <w:bodyDiv w:val="1"/>
      <w:marLeft w:val="0"/>
      <w:marRight w:val="0"/>
      <w:marTop w:val="0"/>
      <w:marBottom w:val="0"/>
      <w:divBdr>
        <w:top w:val="none" w:sz="0" w:space="0" w:color="auto"/>
        <w:left w:val="none" w:sz="0" w:space="0" w:color="auto"/>
        <w:bottom w:val="none" w:sz="0" w:space="0" w:color="auto"/>
        <w:right w:val="none" w:sz="0" w:space="0" w:color="auto"/>
      </w:divBdr>
      <w:divsChild>
        <w:div w:id="134643243">
          <w:marLeft w:val="0"/>
          <w:marRight w:val="0"/>
          <w:marTop w:val="0"/>
          <w:marBottom w:val="0"/>
          <w:divBdr>
            <w:top w:val="none" w:sz="0" w:space="0" w:color="auto"/>
            <w:left w:val="none" w:sz="0" w:space="0" w:color="auto"/>
            <w:bottom w:val="none" w:sz="0" w:space="0" w:color="auto"/>
            <w:right w:val="none" w:sz="0" w:space="0" w:color="auto"/>
          </w:divBdr>
          <w:divsChild>
            <w:div w:id="1653829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508972">
      <w:bodyDiv w:val="1"/>
      <w:marLeft w:val="0"/>
      <w:marRight w:val="0"/>
      <w:marTop w:val="0"/>
      <w:marBottom w:val="0"/>
      <w:divBdr>
        <w:top w:val="none" w:sz="0" w:space="0" w:color="auto"/>
        <w:left w:val="none" w:sz="0" w:space="0" w:color="auto"/>
        <w:bottom w:val="none" w:sz="0" w:space="0" w:color="auto"/>
        <w:right w:val="none" w:sz="0" w:space="0" w:color="auto"/>
      </w:divBdr>
    </w:div>
    <w:div w:id="1920672470">
      <w:bodyDiv w:val="1"/>
      <w:marLeft w:val="0"/>
      <w:marRight w:val="0"/>
      <w:marTop w:val="0"/>
      <w:marBottom w:val="0"/>
      <w:divBdr>
        <w:top w:val="none" w:sz="0" w:space="0" w:color="auto"/>
        <w:left w:val="none" w:sz="0" w:space="0" w:color="auto"/>
        <w:bottom w:val="none" w:sz="0" w:space="0" w:color="auto"/>
        <w:right w:val="none" w:sz="0" w:space="0" w:color="auto"/>
      </w:divBdr>
    </w:div>
    <w:div w:id="2036926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vladimir.kubanek@nbs.sk" TargetMode="External"/><Relationship Id="rId18" Type="http://schemas.openxmlformats.org/officeDocument/2006/relationships/hyperlink" Target="https://www.uvo.gov.sk/profily/-/profil/pdetail/8643" TargetMode="External"/><Relationship Id="rId26" Type="http://schemas.openxmlformats.org/officeDocument/2006/relationships/hyperlink" Target="http://www.registeruz.sk" TargetMode="External"/><Relationship Id="rId3" Type="http://schemas.openxmlformats.org/officeDocument/2006/relationships/customXml" Target="../customXml/item3.xml"/><Relationship Id="rId21" Type="http://schemas.openxmlformats.org/officeDocument/2006/relationships/hyperlink" Target="https://josephine.proebiz.com" TargetMode="External"/><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nbs.sk" TargetMode="External"/><Relationship Id="rId17" Type="http://schemas.openxmlformats.org/officeDocument/2006/relationships/hyperlink" Target="https://www.uvo.gov.sk/profily/-/profil/pdetail/8643" TargetMode="External"/><Relationship Id="rId25" Type="http://schemas.openxmlformats.org/officeDocument/2006/relationships/footer" Target="footer2.xml"/><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josephine.proebiz.com" TargetMode="External"/><Relationship Id="rId20" Type="http://schemas.openxmlformats.org/officeDocument/2006/relationships/hyperlink" Target="https://josephine.proebiz.com" TargetMode="External"/><Relationship Id="rId29" Type="http://schemas.openxmlformats.org/officeDocument/2006/relationships/hyperlink" Target="http://www.LBMA.org.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vo.gov.sk/eticky-kodex-zaujemcu-uchadzaca-54b.html" TargetMode="External"/><Relationship Id="rId24" Type="http://schemas.openxmlformats.org/officeDocument/2006/relationships/header" Target="header2.xml"/><Relationship Id="rId32" Type="http://schemas.openxmlformats.org/officeDocument/2006/relationships/image" Target="media/image30.emf"/><Relationship Id="rId5" Type="http://schemas.openxmlformats.org/officeDocument/2006/relationships/styles" Target="styles.xml"/><Relationship Id="rId15" Type="http://schemas.openxmlformats.org/officeDocument/2006/relationships/hyperlink" Target="https://www.nbs.sk/sk/ochrana-osobnych-udajov" TargetMode="External"/><Relationship Id="rId23" Type="http://schemas.openxmlformats.org/officeDocument/2006/relationships/footer" Target="footer1.xml"/><Relationship Id="rId28" Type="http://schemas.openxmlformats.org/officeDocument/2006/relationships/hyperlink" Target="http://www.LBMA.org.uk" TargetMode="External"/><Relationship Id="rId10" Type="http://schemas.openxmlformats.org/officeDocument/2006/relationships/image" Target="media/image1.png"/><Relationship Id="rId19" Type="http://schemas.openxmlformats.org/officeDocument/2006/relationships/hyperlink" Target="https://josephine.proebiz.com" TargetMode="External"/><Relationship Id="rId31" Type="http://schemas.openxmlformats.org/officeDocument/2006/relationships/image" Target="media/image3.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uvo.gov.sk/profily/-/profil/pdetail/8643" TargetMode="External"/><Relationship Id="rId22" Type="http://schemas.openxmlformats.org/officeDocument/2006/relationships/header" Target="header1.xml"/><Relationship Id="rId27" Type="http://schemas.openxmlformats.org/officeDocument/2006/relationships/hyperlink" Target="https://www.uvo.gov.sk/jednotny-europsky-dokument-pre-verejne-obstaravanie-602.html" TargetMode="External"/><Relationship Id="rId30" Type="http://schemas.openxmlformats.org/officeDocument/2006/relationships/image" Target="media/image2.jpeg"/><Relationship Id="rId35" Type="http://schemas.openxmlformats.org/officeDocument/2006/relationships/theme" Target="theme/theme1.xml"/><Relationship Id="rId8"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SK/TXT/?uri=CELEX:32014R07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DMS)" ma:contentTypeID="0x010100F5CEA94C78EB42B7A3BD7D634CEE81BF009E39958C87223041B6E1F3D3D973EAC0" ma:contentTypeVersion="" ma:contentTypeDescription="" ma:contentTypeScope="" ma:versionID="5bec4967b55655707efa95e8b7ae6c4b">
  <xsd:schema xmlns:xsd="http://www.w3.org/2001/XMLSchema" xmlns:xs="http://www.w3.org/2001/XMLSchema" xmlns:p="http://schemas.microsoft.com/office/2006/metadata/properties" xmlns:ns1="http://schemas.microsoft.com/sharepoint/v3" xmlns:ns3="AC64C69B-3C57-4B43-A357-5BCC5B918EDC" targetNamespace="http://schemas.microsoft.com/office/2006/metadata/properties" ma:root="true" ma:fieldsID="2fece50c65b1e4d455ca1e7ad6b46cee" ns1:_="" ns3:_="">
    <xsd:import namespace="http://schemas.microsoft.com/sharepoint/v3"/>
    <xsd:import namespace="AC64C69B-3C57-4B43-A357-5BCC5B918EDC"/>
    <xsd:element name="properties">
      <xsd:complexType>
        <xsd:sequence>
          <xsd:element name="documentManagement">
            <xsd:complexType>
              <xsd:all>
                <xsd:element ref="ns1:TemplateUrl" minOccurs="0"/>
                <xsd:element ref="ns1:xd_ProgID" minOccurs="0"/>
                <xsd:element ref="ns1:xd_Signature" minOccurs="0"/>
                <xsd:element ref="ns3: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TemplateUrl" ma:index="1" nillable="true" ma:displayName="Prepojenie šablóny" ma:hidden="true" ma:internalName="TemplateUrl">
      <xsd:simpleType>
        <xsd:restriction base="dms:Text"/>
      </xsd:simpleType>
    </xsd:element>
    <xsd:element name="xd_ProgID" ma:index="2" nillable="true" ma:displayName="Prepojenie na súbor HTML" ma:hidden="true" ma:internalName="xd_ProgID">
      <xsd:simpleType>
        <xsd:restriction base="dms:Text"/>
      </xsd:simpleType>
    </xsd:element>
    <xsd:element name="xd_Signature" ma:index="3" nillable="true" ma:displayName="Je podpísané" ma:description="" ma:hidden="true" ma:indexed="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64C69B-3C57-4B43-A357-5BCC5B918EDC" elementFormDefault="qualified">
    <xsd:import namespace="http://schemas.microsoft.com/office/2006/documentManagement/types"/>
    <xsd:import namespace="http://schemas.microsoft.com/office/infopath/2007/PartnerControls"/>
    <xsd:element name="Metadata" ma:index="7" nillable="true" ma:displayName="Metadata" ma:internalName="Metadata">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0" ma:displayName="Nadpis"/>
        <xsd:element ref="dc:subject" minOccurs="0" maxOccurs="1" ma:index="6" ma:displayName="Predme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xd_ProgID xmlns="http://schemas.microsoft.com/sharepoint/v3" xsi:nil="true"/>
    <Metadata xmlns="AC64C69B-3C57-4B43-A357-5BCC5B918EDC" xsi:nil="true"/>
  </documentManagement>
</p:properties>
</file>

<file path=customXml/itemProps1.xml><?xml version="1.0" encoding="utf-8"?>
<ds:datastoreItem xmlns:ds="http://schemas.openxmlformats.org/officeDocument/2006/customXml" ds:itemID="{DEB1286C-B997-464A-ADE5-63EC0CA55E5A}">
  <ds:schemaRefs>
    <ds:schemaRef ds:uri="http://schemas.openxmlformats.org/officeDocument/2006/bibliography"/>
  </ds:schemaRefs>
</ds:datastoreItem>
</file>

<file path=customXml/itemProps2.xml><?xml version="1.0" encoding="utf-8"?>
<ds:datastoreItem xmlns:ds="http://schemas.openxmlformats.org/officeDocument/2006/customXml" ds:itemID="{611E0105-E6B2-4F57-BFE3-5A5C9CC04A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C64C69B-3C57-4B43-A357-5BCC5B918E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F83050-3C20-403F-A4CF-E1E8E859F52B}">
  <ds:schemaRefs>
    <ds:schemaRef ds:uri="http://schemas.microsoft.com/office/2006/metadata/properties"/>
    <ds:schemaRef ds:uri="http://schemas.microsoft.com/office/infopath/2007/PartnerControls"/>
    <ds:schemaRef ds:uri="http://schemas.microsoft.com/sharepoint/v3"/>
    <ds:schemaRef ds:uri="AC64C69B-3C57-4B43-A357-5BCC5B918ED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54</Pages>
  <Words>23731</Words>
  <Characters>135267</Characters>
  <Application>Microsoft Office Word</Application>
  <DocSecurity>0</DocSecurity>
  <Lines>1127</Lines>
  <Paragraphs>317</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Sutazne podklady_ razba_minci.docx</vt:lpstr>
      <vt:lpstr>sutazne podklady</vt:lpstr>
    </vt:vector>
  </TitlesOfParts>
  <Company>OHS</Company>
  <LinksUpToDate>false</LinksUpToDate>
  <CharactersWithSpaces>158681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podklady_ razba_minci (príloha č. 3).docx</dc:title>
  <dc:subject>MFZ_2015</dc:subject>
  <dc:creator>Ing. Kučera</dc:creator>
  <cp:keywords/>
  <dc:description/>
  <cp:lastModifiedBy>Kubánek Vladimír</cp:lastModifiedBy>
  <cp:revision>2</cp:revision>
  <cp:lastPrinted>2021-10-01T08:34:00Z</cp:lastPrinted>
  <dcterms:created xsi:type="dcterms:W3CDTF">2022-01-28T06:31:00Z</dcterms:created>
  <dcterms:modified xsi:type="dcterms:W3CDTF">2022-01-28T06:31:00Z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0x010100F5CEA94C78EB42B7A3BD7D634CEE81BF009E39958C87223041B6E1F3D3D973EAC0</vt:lpwstr>
  </property>
</Properties>
</file>