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8C919" w14:textId="189F7738" w:rsidR="008A1F00" w:rsidRPr="00E846E6" w:rsidRDefault="008A1F00" w:rsidP="008A1F00">
      <w:pPr>
        <w:rPr>
          <w:rFonts w:eastAsia="Times New Roman"/>
          <w:b/>
          <w:bCs/>
          <w:color w:val="000000"/>
          <w:sz w:val="28"/>
          <w:szCs w:val="28"/>
        </w:rPr>
      </w:pPr>
      <w:r w:rsidRPr="00E846E6">
        <w:rPr>
          <w:rFonts w:eastAsia="Times New Roman"/>
          <w:b/>
          <w:bCs/>
          <w:color w:val="000000"/>
          <w:sz w:val="28"/>
          <w:szCs w:val="28"/>
        </w:rPr>
        <w:t>PRÍLOHA Č.</w:t>
      </w:r>
      <w:r w:rsidR="00A84CA8">
        <w:rPr>
          <w:rFonts w:eastAsia="Times New Roman"/>
          <w:b/>
          <w:bCs/>
          <w:color w:val="000000"/>
          <w:sz w:val="28"/>
          <w:szCs w:val="28"/>
        </w:rPr>
        <w:t>6</w:t>
      </w:r>
      <w:r w:rsidR="00E846E6" w:rsidRPr="00E846E6">
        <w:rPr>
          <w:rFonts w:eastAsia="Times New Roman"/>
          <w:b/>
          <w:bCs/>
          <w:color w:val="000000"/>
          <w:sz w:val="28"/>
          <w:szCs w:val="28"/>
        </w:rPr>
        <w:t xml:space="preserve"> </w:t>
      </w:r>
      <w:r w:rsidRPr="00E846E6">
        <w:rPr>
          <w:rFonts w:eastAsia="Times New Roman"/>
          <w:b/>
          <w:bCs/>
          <w:color w:val="000000"/>
          <w:sz w:val="28"/>
          <w:szCs w:val="28"/>
        </w:rPr>
        <w:t>POPIS</w:t>
      </w:r>
      <w:r w:rsidR="00E846E6">
        <w:rPr>
          <w:rFonts w:eastAsia="Times New Roman"/>
          <w:b/>
          <w:bCs/>
          <w:color w:val="000000"/>
          <w:sz w:val="28"/>
          <w:szCs w:val="28"/>
        </w:rPr>
        <w:t xml:space="preserve"> K</w:t>
      </w:r>
      <w:r w:rsidRPr="00E846E6">
        <w:rPr>
          <w:rFonts w:eastAsia="Times New Roman"/>
          <w:b/>
          <w:bCs/>
          <w:color w:val="000000"/>
          <w:sz w:val="28"/>
          <w:szCs w:val="28"/>
        </w:rPr>
        <w:t xml:space="preserve"> </w:t>
      </w:r>
      <w:r w:rsidR="00E846E6" w:rsidRPr="00E846E6">
        <w:rPr>
          <w:rFonts w:eastAsia="Times New Roman"/>
          <w:b/>
          <w:bCs/>
          <w:color w:val="000000"/>
          <w:sz w:val="28"/>
          <w:szCs w:val="28"/>
        </w:rPr>
        <w:t>VÝKRESOVEJ ČASTI</w:t>
      </w:r>
    </w:p>
    <w:p w14:paraId="2CC7B167" w14:textId="77777777" w:rsidR="008A1F00" w:rsidRDefault="008A1F00" w:rsidP="008A1F00">
      <w:pPr>
        <w:rPr>
          <w:rFonts w:eastAsia="Times New Roman"/>
          <w:color w:val="000000"/>
          <w:sz w:val="24"/>
          <w:szCs w:val="24"/>
        </w:rPr>
      </w:pPr>
      <w:r>
        <w:rPr>
          <w:rFonts w:eastAsia="Times New Roman"/>
          <w:color w:val="000000"/>
          <w:sz w:val="24"/>
          <w:szCs w:val="24"/>
        </w:rPr>
        <w:t> </w:t>
      </w:r>
    </w:p>
    <w:p w14:paraId="03ED96C9" w14:textId="77777777" w:rsidR="008A1F00" w:rsidRDefault="008A1F00" w:rsidP="008A1F00">
      <w:pPr>
        <w:rPr>
          <w:rFonts w:eastAsia="Times New Roman"/>
          <w:color w:val="000000"/>
          <w:sz w:val="24"/>
          <w:szCs w:val="24"/>
        </w:rPr>
      </w:pPr>
      <w:r>
        <w:rPr>
          <w:rFonts w:eastAsia="Times New Roman"/>
          <w:b/>
          <w:bCs/>
          <w:color w:val="000000"/>
          <w:sz w:val="24"/>
          <w:szCs w:val="24"/>
        </w:rPr>
        <w:t> REZ AA'</w:t>
      </w:r>
    </w:p>
    <w:p w14:paraId="4CBE52BE" w14:textId="77777777" w:rsidR="008A1F00" w:rsidRDefault="008A1F00" w:rsidP="008A1F00">
      <w:pPr>
        <w:numPr>
          <w:ilvl w:val="0"/>
          <w:numId w:val="1"/>
        </w:numPr>
        <w:spacing w:before="100" w:beforeAutospacing="1" w:after="100" w:afterAutospacing="1"/>
        <w:rPr>
          <w:rFonts w:eastAsia="Times New Roman"/>
          <w:color w:val="000000"/>
          <w:sz w:val="24"/>
          <w:szCs w:val="24"/>
        </w:rPr>
      </w:pPr>
      <w:r>
        <w:rPr>
          <w:rFonts w:eastAsia="Times New Roman"/>
          <w:color w:val="000000"/>
          <w:sz w:val="24"/>
          <w:szCs w:val="24"/>
        </w:rPr>
        <w:t>zostávajú 3 pruhy ako je teraz, ale pridávame ešte ochranný pruh pre cyklistov v oboch smeroch -&gt; ak by to mohlo byť v tej najužšej variante ochranných pruhov, tak by nám stačilo sa rozšíriť v rámci existujúcej komunikácie (šírka 10m) len o 0,5m -&gt; smerom do zeleného pásu, ktorý tam je (bude tam stále dosť miesta aj pre vysadenie stromov)</w:t>
      </w:r>
    </w:p>
    <w:p w14:paraId="3C7925EE" w14:textId="77777777" w:rsidR="008A1F00" w:rsidRDefault="008A1F00" w:rsidP="008A1F00">
      <w:pPr>
        <w:numPr>
          <w:ilvl w:val="0"/>
          <w:numId w:val="1"/>
        </w:numPr>
        <w:spacing w:before="100" w:beforeAutospacing="1" w:after="100" w:afterAutospacing="1"/>
        <w:rPr>
          <w:rFonts w:eastAsia="Times New Roman"/>
          <w:color w:val="000000"/>
          <w:sz w:val="24"/>
          <w:szCs w:val="24"/>
        </w:rPr>
      </w:pPr>
      <w:r>
        <w:rPr>
          <w:rFonts w:eastAsia="Times New Roman"/>
          <w:color w:val="000000"/>
          <w:sz w:val="24"/>
          <w:szCs w:val="24"/>
        </w:rPr>
        <w:t>je nutné koordinovať s plánovanými trasami cyklotrás</w:t>
      </w:r>
    </w:p>
    <w:p w14:paraId="0EB0EC50" w14:textId="77777777" w:rsidR="008A1F00" w:rsidRDefault="008A1F00" w:rsidP="008A1F00">
      <w:pPr>
        <w:rPr>
          <w:rFonts w:eastAsia="Times New Roman"/>
          <w:color w:val="000000"/>
          <w:sz w:val="24"/>
          <w:szCs w:val="24"/>
        </w:rPr>
      </w:pPr>
      <w:r>
        <w:rPr>
          <w:rFonts w:eastAsia="Times New Roman"/>
          <w:b/>
          <w:bCs/>
          <w:color w:val="000000"/>
          <w:sz w:val="24"/>
          <w:szCs w:val="24"/>
        </w:rPr>
        <w:t> REZ BB'</w:t>
      </w:r>
    </w:p>
    <w:p w14:paraId="34666C2A" w14:textId="77777777" w:rsidR="008A1F00" w:rsidRDefault="008A1F00" w:rsidP="008A1F00">
      <w:pPr>
        <w:numPr>
          <w:ilvl w:val="0"/>
          <w:numId w:val="2"/>
        </w:numPr>
        <w:spacing w:before="100" w:beforeAutospacing="1" w:after="100" w:afterAutospacing="1"/>
        <w:rPr>
          <w:rFonts w:eastAsia="Times New Roman"/>
          <w:color w:val="000000"/>
          <w:sz w:val="24"/>
          <w:szCs w:val="24"/>
        </w:rPr>
      </w:pPr>
      <w:r>
        <w:rPr>
          <w:rFonts w:eastAsia="Times New Roman"/>
          <w:color w:val="000000"/>
          <w:sz w:val="24"/>
          <w:szCs w:val="24"/>
        </w:rPr>
        <w:t>2 pruhy a ochranné cyklo pruhy -&gt; najužšia možná varianta ochranných pruhov, aby sme minimalizovali zúženie chodníkov.</w:t>
      </w:r>
    </w:p>
    <w:p w14:paraId="58505C73" w14:textId="77777777" w:rsidR="008A1F00" w:rsidRDefault="008A1F00" w:rsidP="008A1F00">
      <w:pPr>
        <w:numPr>
          <w:ilvl w:val="0"/>
          <w:numId w:val="2"/>
        </w:numPr>
        <w:spacing w:before="100" w:beforeAutospacing="1" w:after="100" w:afterAutospacing="1"/>
        <w:rPr>
          <w:rFonts w:eastAsia="Times New Roman"/>
          <w:color w:val="000000"/>
          <w:sz w:val="24"/>
          <w:szCs w:val="24"/>
        </w:rPr>
      </w:pPr>
      <w:r>
        <w:rPr>
          <w:rFonts w:eastAsia="Times New Roman"/>
          <w:b/>
          <w:bCs/>
          <w:color w:val="000000"/>
          <w:sz w:val="24"/>
          <w:szCs w:val="24"/>
        </w:rPr>
        <w:t>VAR A</w:t>
      </w:r>
      <w:r>
        <w:rPr>
          <w:rFonts w:eastAsia="Times New Roman"/>
          <w:color w:val="000000"/>
          <w:sz w:val="24"/>
          <w:szCs w:val="24"/>
        </w:rPr>
        <w:t xml:space="preserve"> -&gt; vkladáme parkovací pruh na strane bytového domu -&gt; aj pri tomto riešení máme chodníky v šírke 2,5m, čo je pre nás akceptovateľné. Lokálne zúženie pri bet.stĺpoch na 2m na druhej strane, tiež nie je problém. Pri takejto úprave by sme do tohoto úseku vedeli dostať cca </w:t>
      </w:r>
      <w:r>
        <w:rPr>
          <w:rFonts w:eastAsia="Times New Roman"/>
          <w:b/>
          <w:bCs/>
          <w:color w:val="000000"/>
          <w:sz w:val="24"/>
          <w:szCs w:val="24"/>
        </w:rPr>
        <w:t>18 parkovacích miest.</w:t>
      </w:r>
      <w:r>
        <w:rPr>
          <w:rFonts w:eastAsia="Times New Roman"/>
          <w:i/>
          <w:iCs/>
          <w:color w:val="000000"/>
          <w:sz w:val="24"/>
          <w:szCs w:val="24"/>
        </w:rPr>
        <w:t xml:space="preserve"> (na rôznych mapách som napočítal celkovo na celej Kaštielskej 20-30 áut -&gt; ale tu dodá bližšie info p.Bánovec)</w:t>
      </w:r>
    </w:p>
    <w:p w14:paraId="1DF795C6" w14:textId="77777777" w:rsidR="008A1F00" w:rsidRDefault="008A1F00" w:rsidP="008A1F00">
      <w:pPr>
        <w:numPr>
          <w:ilvl w:val="0"/>
          <w:numId w:val="2"/>
        </w:numPr>
        <w:spacing w:before="100" w:beforeAutospacing="1" w:after="100" w:afterAutospacing="1"/>
        <w:rPr>
          <w:rFonts w:eastAsia="Times New Roman"/>
          <w:color w:val="000000"/>
          <w:sz w:val="24"/>
          <w:szCs w:val="24"/>
        </w:rPr>
      </w:pPr>
      <w:r>
        <w:rPr>
          <w:rFonts w:eastAsia="Times New Roman"/>
          <w:b/>
          <w:bCs/>
          <w:color w:val="000000"/>
          <w:sz w:val="24"/>
          <w:szCs w:val="24"/>
        </w:rPr>
        <w:t>VAR B</w:t>
      </w:r>
      <w:r>
        <w:rPr>
          <w:rFonts w:eastAsia="Times New Roman"/>
          <w:color w:val="000000"/>
          <w:sz w:val="24"/>
          <w:szCs w:val="24"/>
        </w:rPr>
        <w:t xml:space="preserve"> -&gt; bez parkovania, ale potom tam vkladáme zelené pásy pre zeleň. Ako prirodzene zamedzenie parkovania a doplnenie vzrastlej zelene. Eventuálne vieme tie zelené pásy zúžiť na 1m a chodník potom rozšíriť na 2,75m, ale pás 1,25m pre zeleň je lepší. </w:t>
      </w:r>
    </w:p>
    <w:p w14:paraId="3E399948" w14:textId="77777777" w:rsidR="008A1F00" w:rsidRDefault="008A1F00" w:rsidP="008A1F00">
      <w:pPr>
        <w:rPr>
          <w:rFonts w:eastAsia="Times New Roman"/>
          <w:color w:val="000000"/>
          <w:sz w:val="24"/>
          <w:szCs w:val="24"/>
        </w:rPr>
      </w:pPr>
      <w:r>
        <w:rPr>
          <w:rFonts w:eastAsia="Times New Roman"/>
          <w:b/>
          <w:bCs/>
          <w:color w:val="000000"/>
          <w:sz w:val="24"/>
          <w:szCs w:val="24"/>
        </w:rPr>
        <w:t> REZ CC'+DD'</w:t>
      </w:r>
    </w:p>
    <w:p w14:paraId="42BA3C84"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color w:val="000000"/>
          <w:sz w:val="24"/>
          <w:szCs w:val="24"/>
        </w:rPr>
        <w:t xml:space="preserve">vybrali sme ten </w:t>
      </w:r>
      <w:r>
        <w:rPr>
          <w:rFonts w:eastAsia="Times New Roman"/>
          <w:b/>
          <w:bCs/>
          <w:color w:val="000000"/>
          <w:sz w:val="24"/>
          <w:szCs w:val="24"/>
        </w:rPr>
        <w:t>najužší bod</w:t>
      </w:r>
      <w:r>
        <w:rPr>
          <w:rFonts w:eastAsia="Times New Roman"/>
          <w:color w:val="000000"/>
          <w:sz w:val="24"/>
          <w:szCs w:val="24"/>
        </w:rPr>
        <w:t xml:space="preserve"> (p.Bánovec vtedy nameral cca 12m) -&gt; čiže posudzujeme najhoršiu variantu.</w:t>
      </w:r>
    </w:p>
    <w:p w14:paraId="7DB07A3A"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color w:val="000000"/>
          <w:sz w:val="24"/>
          <w:szCs w:val="24"/>
        </w:rPr>
        <w:t>2 pruhy a ochranné cyklo pruhy -&gt; najužšia možná varianta ochranných pruhov, aby sme minimalizovali zúženie chodníkov.</w:t>
      </w:r>
    </w:p>
    <w:p w14:paraId="764E00F2"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color w:val="000000"/>
          <w:sz w:val="24"/>
          <w:szCs w:val="24"/>
        </w:rPr>
        <w:t>o parkovaní tu nemá zmysel hovoriť, to tam nie je kde vložiť</w:t>
      </w:r>
    </w:p>
    <w:p w14:paraId="29874A1D"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b/>
          <w:bCs/>
          <w:color w:val="000000"/>
          <w:sz w:val="24"/>
          <w:szCs w:val="24"/>
        </w:rPr>
        <w:t xml:space="preserve">VAR A </w:t>
      </w:r>
      <w:r>
        <w:rPr>
          <w:rFonts w:eastAsia="Times New Roman"/>
          <w:color w:val="000000"/>
          <w:sz w:val="24"/>
          <w:szCs w:val="24"/>
        </w:rPr>
        <w:t xml:space="preserve">-&gt;  chodníky tu vychádzajú na 2,2m, čo nie je žiadna sláva -&gt; tuto aj tá najužšia varianta s ochrannými pruhmi pre cyklo zaberá veľa miesta -&gt; nutné prehodnotiť či to ešte nevieme zúžiť </w:t>
      </w:r>
    </w:p>
    <w:p w14:paraId="4632FA4D"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b/>
          <w:bCs/>
          <w:color w:val="000000"/>
          <w:sz w:val="24"/>
          <w:szCs w:val="24"/>
        </w:rPr>
        <w:t>VAR B</w:t>
      </w:r>
      <w:r>
        <w:rPr>
          <w:rFonts w:eastAsia="Times New Roman"/>
          <w:color w:val="000000"/>
          <w:sz w:val="24"/>
          <w:szCs w:val="24"/>
        </w:rPr>
        <w:t xml:space="preserve"> -&gt; združené jazdné pruhy bez stredového delenia -&gt; to je otázka, či to vieme takto pri danej komunikácií spraviť a či by to postačovalo pre dopravnú kapacitu -&gt; ale je to jedna z variant, ako vieme rozšíriť chodníky aspoň na tie 2,5m.</w:t>
      </w:r>
    </w:p>
    <w:p w14:paraId="2CB9258E" w14:textId="77777777" w:rsidR="008A1F00" w:rsidRDefault="008A1F00" w:rsidP="008A1F00">
      <w:pPr>
        <w:numPr>
          <w:ilvl w:val="0"/>
          <w:numId w:val="3"/>
        </w:numPr>
        <w:spacing w:before="100" w:beforeAutospacing="1" w:after="100" w:afterAutospacing="1"/>
        <w:rPr>
          <w:rFonts w:eastAsia="Times New Roman"/>
          <w:color w:val="000000"/>
          <w:sz w:val="24"/>
          <w:szCs w:val="24"/>
        </w:rPr>
      </w:pPr>
      <w:r>
        <w:rPr>
          <w:rFonts w:eastAsia="Times New Roman"/>
          <w:b/>
          <w:bCs/>
          <w:color w:val="000000"/>
          <w:sz w:val="24"/>
          <w:szCs w:val="24"/>
        </w:rPr>
        <w:t>VAR C</w:t>
      </w:r>
      <w:r>
        <w:rPr>
          <w:rFonts w:eastAsia="Times New Roman"/>
          <w:color w:val="000000"/>
          <w:sz w:val="24"/>
          <w:szCs w:val="24"/>
        </w:rPr>
        <w:t xml:space="preserve"> -&gt; ochranný cyklopruh je zredukovaný len na piktogram - ale rovnaká celková šírka komunikácie ako pri VAR B. </w:t>
      </w:r>
    </w:p>
    <w:p w14:paraId="55E27A4C" w14:textId="77777777" w:rsidR="00971DE4" w:rsidRDefault="00971DE4"/>
    <w:sectPr w:rsidR="00971D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497D"/>
    <w:multiLevelType w:val="multilevel"/>
    <w:tmpl w:val="EDB03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5A4A0F"/>
    <w:multiLevelType w:val="multilevel"/>
    <w:tmpl w:val="D6786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6437AC"/>
    <w:multiLevelType w:val="multilevel"/>
    <w:tmpl w:val="EDAEF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00"/>
    <w:rsid w:val="008A1F00"/>
    <w:rsid w:val="00971DE4"/>
    <w:rsid w:val="00A84CA8"/>
    <w:rsid w:val="00E846E6"/>
    <w:rsid w:val="00F136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CEBF"/>
  <w15:chartTrackingRefBased/>
  <w15:docId w15:val="{4616251F-939F-4F68-A72A-19C045EE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1F00"/>
    <w:pPr>
      <w:spacing w:after="0" w:line="240" w:lineRule="auto"/>
    </w:pPr>
    <w:rPr>
      <w:rFonts w:ascii="Calibri" w:hAnsi="Calibri" w:cs="Calibri"/>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9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1A1AFB-5257-4AB9-94B3-B25E0683F432}">
  <ds:schemaRefs>
    <ds:schemaRef ds:uri="http://schemas.microsoft.com/sharepoint/v3/contenttype/forms"/>
  </ds:schemaRefs>
</ds:datastoreItem>
</file>

<file path=customXml/itemProps2.xml><?xml version="1.0" encoding="utf-8"?>
<ds:datastoreItem xmlns:ds="http://schemas.openxmlformats.org/officeDocument/2006/customXml" ds:itemID="{E1E3A1FD-5B89-4FC9-A63A-EEAA55F8C598}"/>
</file>

<file path=customXml/itemProps3.xml><?xml version="1.0" encoding="utf-8"?>
<ds:datastoreItem xmlns:ds="http://schemas.openxmlformats.org/officeDocument/2006/customXml" ds:itemID="{A7494D24-2A2E-4082-A08A-F1866D14D4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 Vyšvaderová Marianna, Ing.</dc:creator>
  <cp:keywords/>
  <dc:description/>
  <cp:lastModifiedBy>Šoka Florian, Ing.</cp:lastModifiedBy>
  <cp:revision>3</cp:revision>
  <dcterms:created xsi:type="dcterms:W3CDTF">2021-09-14T07:45:00Z</dcterms:created>
  <dcterms:modified xsi:type="dcterms:W3CDTF">2021-11-09T09:53:00Z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