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D6B7" w14:textId="77777777" w:rsidR="0063420A" w:rsidRDefault="0063420A" w:rsidP="0063420A">
      <w:pPr>
        <w:pStyle w:val="Nadpis2"/>
        <w:tabs>
          <w:tab w:val="center" w:pos="1471"/>
          <w:tab w:val="center" w:pos="4679"/>
        </w:tabs>
        <w:ind w:left="0" w:firstLine="0"/>
        <w:jc w:val="center"/>
        <w:rPr>
          <w:sz w:val="44"/>
          <w:szCs w:val="44"/>
        </w:rPr>
      </w:pPr>
      <w:r>
        <w:rPr>
          <w:sz w:val="44"/>
          <w:szCs w:val="44"/>
        </w:rPr>
        <w:t xml:space="preserve">VÝZVA NA PREDKLADANIE PONÚK </w:t>
      </w:r>
    </w:p>
    <w:p w14:paraId="033FE78D" w14:textId="77777777" w:rsidR="0063420A" w:rsidRDefault="0063420A" w:rsidP="0063420A">
      <w:pPr>
        <w:pStyle w:val="Nadpis2"/>
        <w:tabs>
          <w:tab w:val="center" w:pos="1471"/>
          <w:tab w:val="center" w:pos="4679"/>
        </w:tabs>
        <w:ind w:left="0" w:firstLine="0"/>
        <w:jc w:val="center"/>
        <w:rPr>
          <w:sz w:val="44"/>
          <w:szCs w:val="44"/>
        </w:rPr>
      </w:pPr>
      <w:r>
        <w:rPr>
          <w:b w:val="0"/>
        </w:rPr>
        <w:t>(ďalej len „Výzva“)</w:t>
      </w:r>
    </w:p>
    <w:p w14:paraId="45A2C11F" w14:textId="77777777" w:rsidR="0063420A" w:rsidRDefault="0063420A" w:rsidP="0063420A">
      <w:pPr>
        <w:spacing w:after="0" w:line="256"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14:paraId="0FD7A53F" w14:textId="77777777" w:rsidR="0063420A" w:rsidRDefault="0063420A" w:rsidP="0063420A">
      <w:pPr>
        <w:spacing w:after="0" w:line="256" w:lineRule="auto"/>
        <w:ind w:right="290"/>
        <w:jc w:val="center"/>
      </w:pPr>
      <w:r>
        <w:t>(ďalej len „ZVO“)</w:t>
      </w:r>
    </w:p>
    <w:p w14:paraId="25C9543F" w14:textId="5EEB2A57" w:rsidR="00961524" w:rsidRDefault="00961524">
      <w:pPr>
        <w:spacing w:after="0" w:line="259" w:lineRule="auto"/>
        <w:ind w:left="0" w:right="239" w:firstLine="0"/>
        <w:jc w:val="center"/>
      </w:pP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36D9DE4F" w14:textId="77777777" w:rsidR="0016776D" w:rsidRDefault="0016776D">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7F34F9B6" w14:textId="77777777" w:rsidR="00AE7F75" w:rsidRDefault="00AE7F75" w:rsidP="0062224A">
      <w:pPr>
        <w:spacing w:after="0" w:line="259" w:lineRule="auto"/>
        <w:ind w:right="286"/>
        <w:jc w:val="center"/>
        <w:rPr>
          <w:b/>
          <w:sz w:val="28"/>
          <w:szCs w:val="28"/>
        </w:rPr>
      </w:pPr>
    </w:p>
    <w:p w14:paraId="22D6213E" w14:textId="7396D7F6" w:rsidR="00593944" w:rsidRPr="00593944" w:rsidRDefault="00A01013" w:rsidP="00593944">
      <w:pPr>
        <w:pStyle w:val="Bezriadkovania"/>
        <w:jc w:val="center"/>
        <w:rPr>
          <w:rStyle w:val="CharStyle13"/>
          <w:rFonts w:asciiTheme="minorHAnsi" w:hAnsiTheme="minorHAnsi" w:cstheme="minorHAnsi"/>
          <w:bCs w:val="0"/>
          <w:sz w:val="28"/>
          <w:szCs w:val="28"/>
        </w:rPr>
      </w:pPr>
      <w:r w:rsidRPr="00593944">
        <w:rPr>
          <w:rFonts w:asciiTheme="minorHAnsi" w:hAnsiTheme="minorHAnsi" w:cstheme="minorHAnsi"/>
          <w:b/>
          <w:sz w:val="28"/>
          <w:szCs w:val="28"/>
        </w:rPr>
        <w:t xml:space="preserve"> </w:t>
      </w:r>
      <w:r w:rsidRPr="00593944">
        <w:rPr>
          <w:rFonts w:asciiTheme="minorHAnsi" w:hAnsiTheme="minorHAnsi" w:cstheme="minorHAnsi"/>
          <w:b/>
          <w:sz w:val="32"/>
          <w:szCs w:val="32"/>
        </w:rPr>
        <w:t xml:space="preserve"> </w:t>
      </w:r>
      <w:r w:rsidR="00593944" w:rsidRPr="00593944">
        <w:rPr>
          <w:rFonts w:asciiTheme="minorHAnsi" w:hAnsiTheme="minorHAnsi" w:cstheme="minorHAnsi"/>
          <w:b/>
          <w:sz w:val="28"/>
          <w:szCs w:val="28"/>
        </w:rPr>
        <w:t xml:space="preserve">  Preložka cesty II/578 Banská Bystrica - Podlavice – vypracovanie dokumentácie </w:t>
      </w:r>
      <w:r w:rsidR="00ED63CA">
        <w:rPr>
          <w:rFonts w:asciiTheme="minorHAnsi" w:hAnsiTheme="minorHAnsi" w:cstheme="minorHAnsi"/>
          <w:b/>
          <w:sz w:val="28"/>
          <w:szCs w:val="28"/>
        </w:rPr>
        <w:t>pre</w:t>
      </w:r>
      <w:r w:rsidR="00593944" w:rsidRPr="00593944">
        <w:rPr>
          <w:rFonts w:asciiTheme="minorHAnsi" w:hAnsiTheme="minorHAnsi" w:cstheme="minorHAnsi"/>
          <w:b/>
          <w:sz w:val="28"/>
          <w:szCs w:val="28"/>
        </w:rPr>
        <w:t xml:space="preserve"> územné rozhodnutie (DÚR</w:t>
      </w:r>
      <w:r w:rsidR="00593944" w:rsidRPr="00593944">
        <w:rPr>
          <w:rStyle w:val="CharStyle13"/>
          <w:rFonts w:asciiTheme="minorHAnsi" w:hAnsiTheme="minorHAnsi" w:cstheme="minorHAnsi"/>
          <w:sz w:val="28"/>
          <w:szCs w:val="28"/>
        </w:rPr>
        <w:t xml:space="preserve"> )</w:t>
      </w:r>
    </w:p>
    <w:p w14:paraId="0BC619F3" w14:textId="77777777" w:rsidR="00593944" w:rsidRPr="00593944" w:rsidRDefault="00593944" w:rsidP="00593944">
      <w:pPr>
        <w:pStyle w:val="Bezriadkovania"/>
        <w:jc w:val="center"/>
        <w:rPr>
          <w:rFonts w:asciiTheme="minorHAnsi" w:hAnsiTheme="minorHAnsi" w:cstheme="minorHAnsi"/>
          <w:bCs/>
        </w:rPr>
      </w:pPr>
    </w:p>
    <w:p w14:paraId="2FAB7B9A" w14:textId="6A519700" w:rsidR="00171319" w:rsidRPr="00F24497" w:rsidRDefault="00171319" w:rsidP="00171319">
      <w:pPr>
        <w:pStyle w:val="Bezriadkovania"/>
        <w:jc w:val="center"/>
        <w:rPr>
          <w:rStyle w:val="CharStyle13"/>
          <w:rFonts w:asciiTheme="minorHAnsi" w:hAnsiTheme="minorHAnsi" w:cstheme="minorHAnsi"/>
          <w:bCs w:val="0"/>
          <w:color w:val="auto"/>
          <w:sz w:val="32"/>
          <w:szCs w:val="32"/>
        </w:rPr>
      </w:pPr>
    </w:p>
    <w:p w14:paraId="60B18EB2" w14:textId="77777777" w:rsidR="00171319" w:rsidRPr="007B79E2" w:rsidRDefault="00171319" w:rsidP="00171319">
      <w:pPr>
        <w:pStyle w:val="Bezriadkovania"/>
        <w:jc w:val="center"/>
        <w:rPr>
          <w:rStyle w:val="CharStyle13"/>
          <w:rFonts w:asciiTheme="minorHAnsi" w:hAnsiTheme="minorHAnsi" w:cstheme="minorHAnsi"/>
          <w:bCs w:val="0"/>
          <w:i/>
          <w:color w:val="auto"/>
          <w:sz w:val="28"/>
          <w:szCs w:val="28"/>
        </w:rPr>
      </w:pPr>
    </w:p>
    <w:p w14:paraId="7D8E9C3F" w14:textId="16BC3502" w:rsidR="00CE3536" w:rsidRDefault="00CE3536" w:rsidP="00CE3536">
      <w:pPr>
        <w:spacing w:line="252" w:lineRule="auto"/>
        <w:ind w:right="286"/>
        <w:rPr>
          <w:rFonts w:ascii="Times New Roman" w:eastAsia="Times New Roman" w:hAnsi="Times New Roman" w:cs="Times New Roman"/>
          <w:color w:val="auto"/>
        </w:rPr>
      </w:pPr>
    </w:p>
    <w:p w14:paraId="534A188F" w14:textId="65ED7D4F" w:rsidR="00A01013" w:rsidRDefault="00A01013" w:rsidP="00A01013">
      <w:pPr>
        <w:ind w:left="708"/>
        <w:rPr>
          <w:rFonts w:eastAsia="Times New Roman"/>
          <w:color w:val="auto"/>
        </w:rPr>
      </w:pPr>
    </w:p>
    <w:p w14:paraId="4178A981" w14:textId="52AF7FD7" w:rsidR="00061F88" w:rsidRDefault="00061F88" w:rsidP="00061F88">
      <w:pPr>
        <w:ind w:left="708"/>
        <w:rPr>
          <w:rFonts w:asciiTheme="minorHAnsi" w:eastAsia="Times New Roman" w:hAnsiTheme="minorHAnsi" w:cs="Times New Roman"/>
          <w:b/>
          <w:color w:val="auto"/>
          <w:sz w:val="28"/>
          <w:szCs w:val="28"/>
        </w:rPr>
      </w:pPr>
    </w:p>
    <w:p w14:paraId="4D0B9B7F" w14:textId="77777777" w:rsidR="00061F88" w:rsidRDefault="00061F88" w:rsidP="00061F88">
      <w:pPr>
        <w:pStyle w:val="Bezriadkovania"/>
        <w:jc w:val="center"/>
        <w:rPr>
          <w:rStyle w:val="CharStyle13"/>
          <w:rFonts w:eastAsia="Calibri" w:cstheme="minorHAnsi"/>
        </w:rPr>
      </w:pPr>
      <w:r>
        <w:rPr>
          <w:rFonts w:cstheme="minorHAnsi"/>
          <w:b/>
          <w:bCs/>
          <w:sz w:val="28"/>
          <w:szCs w:val="28"/>
        </w:rPr>
        <w:t xml:space="preserve">  </w:t>
      </w:r>
    </w:p>
    <w:p w14:paraId="3954A861" w14:textId="0340DC9D" w:rsidR="00425B82" w:rsidRDefault="00061F88" w:rsidP="00061F88">
      <w:pPr>
        <w:pStyle w:val="Bezriadkovania"/>
        <w:jc w:val="center"/>
        <w:rPr>
          <w:rFonts w:asciiTheme="minorHAnsi" w:hAnsiTheme="minorHAnsi" w:cstheme="minorHAnsi"/>
          <w:b/>
          <w:bCs/>
          <w:sz w:val="28"/>
          <w:szCs w:val="28"/>
        </w:rPr>
      </w:pPr>
      <w:r>
        <w:rPr>
          <w:rFonts w:asciiTheme="minorHAnsi" w:hAnsiTheme="minorHAnsi" w:cstheme="minorHAnsi"/>
          <w:b/>
          <w:bCs/>
          <w:sz w:val="28"/>
          <w:szCs w:val="28"/>
        </w:rPr>
        <w:t xml:space="preserve"> </w:t>
      </w: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015E942B" w14:textId="5E236CB0" w:rsidR="00457F89" w:rsidRDefault="00457F89">
      <w:pPr>
        <w:spacing w:after="0" w:line="259" w:lineRule="auto"/>
        <w:ind w:left="0" w:right="0" w:firstLine="0"/>
        <w:jc w:val="left"/>
      </w:pPr>
    </w:p>
    <w:p w14:paraId="3C2D66ED" w14:textId="7858A5AD" w:rsidR="0016776D" w:rsidRDefault="0016776D">
      <w:pPr>
        <w:spacing w:after="0" w:line="259" w:lineRule="auto"/>
        <w:ind w:left="0" w:right="0" w:firstLine="0"/>
        <w:jc w:val="left"/>
      </w:pPr>
    </w:p>
    <w:p w14:paraId="7BD8C911" w14:textId="77777777" w:rsidR="0016776D" w:rsidRDefault="0016776D">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08235DCB" w14:textId="6BFFCCA6" w:rsidR="00367C13" w:rsidRDefault="00A22DA7" w:rsidP="00263BA5">
      <w:pPr>
        <w:spacing w:after="0" w:line="259" w:lineRule="auto"/>
        <w:ind w:left="0" w:right="0" w:firstLine="0"/>
      </w:pPr>
      <w:r>
        <w:t>Banská Bystrica,</w:t>
      </w:r>
      <w:r w:rsidR="00CE3536">
        <w:t xml:space="preserve"> </w:t>
      </w:r>
      <w:r w:rsidR="00F24497">
        <w:t>február</w:t>
      </w:r>
      <w:r w:rsidR="00A21252">
        <w:t xml:space="preserve"> 2022</w:t>
      </w:r>
    </w:p>
    <w:p w14:paraId="431CE080" w14:textId="77777777" w:rsidR="00367C13" w:rsidRDefault="00367C13" w:rsidP="00263BA5">
      <w:pPr>
        <w:spacing w:after="0" w:line="259" w:lineRule="auto"/>
        <w:ind w:left="0" w:right="0" w:firstLine="0"/>
      </w:pPr>
    </w:p>
    <w:p w14:paraId="70181946" w14:textId="77777777" w:rsidR="00115260" w:rsidRDefault="00115260" w:rsidP="00263BA5">
      <w:pPr>
        <w:spacing w:after="0" w:line="259" w:lineRule="auto"/>
        <w:ind w:left="0" w:right="0" w:firstLine="0"/>
        <w:rPr>
          <w:color w:val="auto"/>
        </w:rPr>
      </w:pPr>
    </w:p>
    <w:p w14:paraId="678E83F2" w14:textId="77777777" w:rsidR="00115260" w:rsidRPr="00322607" w:rsidRDefault="00115260" w:rsidP="00263BA5">
      <w:pPr>
        <w:spacing w:after="0" w:line="259" w:lineRule="auto"/>
        <w:ind w:left="0" w:right="0" w:firstLine="0"/>
        <w:rPr>
          <w:color w:val="auto"/>
        </w:rPr>
      </w:pPr>
    </w:p>
    <w:p w14:paraId="0CD247F8" w14:textId="77777777" w:rsidR="00C22668" w:rsidRDefault="00C22668" w:rsidP="00263BA5">
      <w:pPr>
        <w:spacing w:after="0" w:line="259" w:lineRule="auto"/>
        <w:ind w:left="0" w:right="0" w:firstLine="0"/>
      </w:pPr>
    </w:p>
    <w:p w14:paraId="6383968D" w14:textId="5C59D932" w:rsidR="00694969" w:rsidRDefault="00694969" w:rsidP="00694969">
      <w:pPr>
        <w:spacing w:after="0" w:line="259" w:lineRule="auto"/>
        <w:ind w:left="0" w:right="0" w:firstLine="0"/>
        <w:jc w:val="center"/>
        <w:rPr>
          <w:b/>
          <w:sz w:val="32"/>
          <w:szCs w:val="32"/>
        </w:rPr>
      </w:pPr>
      <w:r w:rsidRPr="00483F32">
        <w:rPr>
          <w:b/>
          <w:sz w:val="32"/>
          <w:szCs w:val="32"/>
        </w:rPr>
        <w:t>OBSAH</w:t>
      </w:r>
    </w:p>
    <w:p w14:paraId="7DEE499F" w14:textId="77777777" w:rsidR="0084588D" w:rsidRPr="00483F32" w:rsidRDefault="0084588D" w:rsidP="00694969">
      <w:pPr>
        <w:spacing w:after="0" w:line="259" w:lineRule="auto"/>
        <w:ind w:left="0" w:right="0" w:firstLine="0"/>
        <w:jc w:val="center"/>
        <w:rPr>
          <w:b/>
          <w:sz w:val="32"/>
          <w:szCs w:val="32"/>
        </w:rPr>
      </w:pPr>
    </w:p>
    <w:p w14:paraId="210B541E" w14:textId="77777777" w:rsidR="00BB77F6" w:rsidRDefault="00BB77F6" w:rsidP="0045534B">
      <w:pPr>
        <w:pStyle w:val="Odsekzoznamu"/>
        <w:numPr>
          <w:ilvl w:val="0"/>
          <w:numId w:val="5"/>
        </w:numPr>
        <w:spacing w:after="0" w:line="259" w:lineRule="auto"/>
        <w:ind w:right="0"/>
        <w:jc w:val="left"/>
      </w:pPr>
      <w:r>
        <w:t>Identifikácia verejného obstarávateľa</w:t>
      </w:r>
    </w:p>
    <w:p w14:paraId="4AA6BA45" w14:textId="77777777" w:rsidR="00BB77F6" w:rsidRDefault="00BB77F6" w:rsidP="0045534B">
      <w:pPr>
        <w:pStyle w:val="Odsekzoznamu"/>
        <w:numPr>
          <w:ilvl w:val="0"/>
          <w:numId w:val="5"/>
        </w:numPr>
        <w:spacing w:after="0" w:line="259" w:lineRule="auto"/>
        <w:ind w:right="0"/>
        <w:jc w:val="left"/>
      </w:pPr>
      <w:r>
        <w:t>Predmet zákazky</w:t>
      </w:r>
    </w:p>
    <w:p w14:paraId="7944CBD2" w14:textId="77777777" w:rsidR="00BB77F6" w:rsidRDefault="00BB77F6" w:rsidP="0045534B">
      <w:pPr>
        <w:pStyle w:val="Odsekzoznamu"/>
        <w:numPr>
          <w:ilvl w:val="0"/>
          <w:numId w:val="5"/>
        </w:numPr>
        <w:spacing w:after="0" w:line="259" w:lineRule="auto"/>
        <w:ind w:right="0"/>
        <w:jc w:val="left"/>
      </w:pPr>
      <w:r>
        <w:t>CPV kód</w:t>
      </w:r>
    </w:p>
    <w:p w14:paraId="5F4C2090" w14:textId="77777777" w:rsidR="00BB77F6" w:rsidRDefault="00BB77F6" w:rsidP="0045534B">
      <w:pPr>
        <w:pStyle w:val="Odsekzoznamu"/>
        <w:numPr>
          <w:ilvl w:val="0"/>
          <w:numId w:val="5"/>
        </w:numPr>
        <w:spacing w:after="0" w:line="259" w:lineRule="auto"/>
        <w:ind w:right="0"/>
        <w:jc w:val="left"/>
      </w:pPr>
      <w:r>
        <w:t>Miesto dodania predmetu zákazky</w:t>
      </w:r>
    </w:p>
    <w:p w14:paraId="068A1619" w14:textId="4F05BAA5" w:rsidR="00BB77F6" w:rsidRDefault="00BB77F6" w:rsidP="0045534B">
      <w:pPr>
        <w:pStyle w:val="Odsekzoznamu"/>
        <w:numPr>
          <w:ilvl w:val="0"/>
          <w:numId w:val="5"/>
        </w:numPr>
        <w:spacing w:after="0" w:line="259" w:lineRule="auto"/>
        <w:ind w:right="0"/>
        <w:jc w:val="left"/>
      </w:pPr>
      <w:r>
        <w:t>Typ zmluvy</w:t>
      </w:r>
      <w:r w:rsidR="004A7AFF">
        <w:t xml:space="preserve"> a zmluvné podmienky</w:t>
      </w:r>
    </w:p>
    <w:p w14:paraId="7A7E7221" w14:textId="77777777" w:rsidR="00BB77F6" w:rsidRDefault="00BB77F6" w:rsidP="0045534B">
      <w:pPr>
        <w:pStyle w:val="Odsekzoznamu"/>
        <w:numPr>
          <w:ilvl w:val="0"/>
          <w:numId w:val="5"/>
        </w:numPr>
        <w:spacing w:after="0" w:line="259" w:lineRule="auto"/>
        <w:ind w:right="0"/>
        <w:jc w:val="left"/>
      </w:pPr>
      <w:r>
        <w:t>Predpokladaná hodnota zákazky</w:t>
      </w:r>
    </w:p>
    <w:p w14:paraId="5FED4CE7" w14:textId="77777777" w:rsidR="00BB77F6" w:rsidRDefault="00BB77F6" w:rsidP="0045534B">
      <w:pPr>
        <w:pStyle w:val="Odsekzoznamu"/>
        <w:numPr>
          <w:ilvl w:val="0"/>
          <w:numId w:val="5"/>
        </w:numPr>
        <w:spacing w:after="0" w:line="259" w:lineRule="auto"/>
        <w:ind w:right="0"/>
        <w:jc w:val="left"/>
      </w:pPr>
      <w:r>
        <w:t xml:space="preserve">Lehota na uskutočnenie </w:t>
      </w:r>
    </w:p>
    <w:p w14:paraId="2DAC2FEE" w14:textId="77777777" w:rsidR="00BB77F6" w:rsidRDefault="00BB77F6" w:rsidP="0045534B">
      <w:pPr>
        <w:pStyle w:val="Odsekzoznamu"/>
        <w:numPr>
          <w:ilvl w:val="0"/>
          <w:numId w:val="5"/>
        </w:numPr>
        <w:spacing w:after="0" w:line="259" w:lineRule="auto"/>
        <w:ind w:right="0"/>
        <w:jc w:val="left"/>
      </w:pPr>
      <w:r>
        <w:t>Obhliadka predmetu zákazky</w:t>
      </w:r>
    </w:p>
    <w:p w14:paraId="41B79A86" w14:textId="77777777" w:rsidR="00BB77F6" w:rsidRDefault="00BB77F6" w:rsidP="0045534B">
      <w:pPr>
        <w:pStyle w:val="Odsekzoznamu"/>
        <w:numPr>
          <w:ilvl w:val="0"/>
          <w:numId w:val="5"/>
        </w:numPr>
        <w:spacing w:after="0" w:line="259" w:lineRule="auto"/>
        <w:ind w:right="0"/>
        <w:jc w:val="left"/>
      </w:pPr>
      <w:r>
        <w:t>Zdroj finančných prostriedkov</w:t>
      </w:r>
    </w:p>
    <w:p w14:paraId="3BAFD116" w14:textId="77777777" w:rsidR="00BB77F6" w:rsidRDefault="00BB77F6" w:rsidP="0045534B">
      <w:pPr>
        <w:pStyle w:val="Odsekzoznamu"/>
        <w:numPr>
          <w:ilvl w:val="0"/>
          <w:numId w:val="5"/>
        </w:numPr>
        <w:spacing w:after="0" w:line="259" w:lineRule="auto"/>
        <w:ind w:right="0"/>
        <w:jc w:val="left"/>
      </w:pPr>
      <w:r>
        <w:t>Rozdelenie predmetu zákazky</w:t>
      </w:r>
    </w:p>
    <w:p w14:paraId="62F4FAA1" w14:textId="77777777" w:rsidR="00BB77F6" w:rsidRDefault="00BB77F6" w:rsidP="0045534B">
      <w:pPr>
        <w:pStyle w:val="Odsekzoznamu"/>
        <w:numPr>
          <w:ilvl w:val="0"/>
          <w:numId w:val="5"/>
        </w:numPr>
        <w:spacing w:after="0" w:line="259" w:lineRule="auto"/>
        <w:ind w:right="0"/>
        <w:jc w:val="left"/>
      </w:pPr>
      <w:r>
        <w:t>Komplexnosť dodávky</w:t>
      </w:r>
    </w:p>
    <w:p w14:paraId="6B3FD0D2" w14:textId="77777777" w:rsidR="00BB77F6" w:rsidRDefault="00BB77F6" w:rsidP="0045534B">
      <w:pPr>
        <w:pStyle w:val="Odsekzoznamu"/>
        <w:numPr>
          <w:ilvl w:val="0"/>
          <w:numId w:val="5"/>
        </w:numPr>
        <w:spacing w:after="0" w:line="259" w:lineRule="auto"/>
        <w:ind w:right="0"/>
        <w:jc w:val="left"/>
      </w:pPr>
      <w:r>
        <w:t>Jazyk ponuky</w:t>
      </w:r>
    </w:p>
    <w:p w14:paraId="0A3AFC6E" w14:textId="77777777" w:rsidR="00BB77F6" w:rsidRDefault="00BB77F6" w:rsidP="0045534B">
      <w:pPr>
        <w:pStyle w:val="Odsekzoznamu"/>
        <w:numPr>
          <w:ilvl w:val="0"/>
          <w:numId w:val="5"/>
        </w:numPr>
        <w:spacing w:after="0" w:line="259" w:lineRule="auto"/>
        <w:ind w:right="0"/>
        <w:jc w:val="left"/>
      </w:pPr>
      <w:r>
        <w:t>Podmienky predkladania ponúk</w:t>
      </w:r>
    </w:p>
    <w:p w14:paraId="13F2D06B" w14:textId="77777777" w:rsidR="00BB77F6" w:rsidRDefault="00BB77F6" w:rsidP="0045534B">
      <w:pPr>
        <w:pStyle w:val="Odsekzoznamu"/>
        <w:numPr>
          <w:ilvl w:val="0"/>
          <w:numId w:val="5"/>
        </w:numPr>
        <w:spacing w:after="0" w:line="259" w:lineRule="auto"/>
        <w:ind w:right="0"/>
        <w:jc w:val="left"/>
      </w:pPr>
      <w:r>
        <w:t>Podmienky účasti</w:t>
      </w:r>
    </w:p>
    <w:p w14:paraId="65326525" w14:textId="77777777" w:rsidR="00BB77F6" w:rsidRDefault="00BB77F6" w:rsidP="0045534B">
      <w:pPr>
        <w:pStyle w:val="Odsekzoznamu"/>
        <w:numPr>
          <w:ilvl w:val="0"/>
          <w:numId w:val="5"/>
        </w:numPr>
        <w:spacing w:after="0" w:line="259" w:lineRule="auto"/>
        <w:ind w:right="0"/>
        <w:jc w:val="left"/>
      </w:pPr>
      <w:r>
        <w:t>Obsah ponuky</w:t>
      </w:r>
    </w:p>
    <w:p w14:paraId="595F3932" w14:textId="77777777" w:rsidR="00BB77F6" w:rsidRDefault="00BB77F6" w:rsidP="0045534B">
      <w:pPr>
        <w:pStyle w:val="Odsekzoznamu"/>
        <w:numPr>
          <w:ilvl w:val="0"/>
          <w:numId w:val="5"/>
        </w:numPr>
        <w:spacing w:after="0" w:line="259" w:lineRule="auto"/>
        <w:ind w:right="0"/>
        <w:jc w:val="left"/>
      </w:pPr>
      <w:r>
        <w:t>Lehota na predkladanie ponúk</w:t>
      </w:r>
    </w:p>
    <w:p w14:paraId="35221D90" w14:textId="77777777" w:rsidR="00BB77F6" w:rsidRDefault="00BB77F6" w:rsidP="0045534B">
      <w:pPr>
        <w:pStyle w:val="Odsekzoznamu"/>
        <w:numPr>
          <w:ilvl w:val="0"/>
          <w:numId w:val="5"/>
        </w:numPr>
        <w:spacing w:after="0" w:line="259" w:lineRule="auto"/>
        <w:ind w:right="0"/>
        <w:jc w:val="left"/>
      </w:pPr>
      <w:r>
        <w:t>Doplnenie, zmena a odvolanie ponuky</w:t>
      </w:r>
    </w:p>
    <w:p w14:paraId="78D4F473" w14:textId="77777777" w:rsidR="00BB77F6" w:rsidRDefault="00BB77F6" w:rsidP="0045534B">
      <w:pPr>
        <w:pStyle w:val="Odsekzoznamu"/>
        <w:numPr>
          <w:ilvl w:val="0"/>
          <w:numId w:val="5"/>
        </w:numPr>
        <w:spacing w:after="0" w:line="259" w:lineRule="auto"/>
        <w:ind w:right="0"/>
        <w:jc w:val="left"/>
      </w:pPr>
      <w:r>
        <w:t>Náklady na ponuku</w:t>
      </w:r>
    </w:p>
    <w:p w14:paraId="1CB2E97F" w14:textId="77777777" w:rsidR="00BB77F6" w:rsidRDefault="00BB77F6" w:rsidP="0045534B">
      <w:pPr>
        <w:pStyle w:val="Odsekzoznamu"/>
        <w:numPr>
          <w:ilvl w:val="0"/>
          <w:numId w:val="5"/>
        </w:numPr>
        <w:spacing w:after="0" w:line="259" w:lineRule="auto"/>
        <w:ind w:right="0"/>
        <w:jc w:val="left"/>
      </w:pPr>
      <w:r>
        <w:t>Variantné riešenie</w:t>
      </w:r>
    </w:p>
    <w:p w14:paraId="16B48195" w14:textId="77777777" w:rsidR="00BB77F6" w:rsidRDefault="00BB77F6" w:rsidP="0045534B">
      <w:pPr>
        <w:pStyle w:val="Odsekzoznamu"/>
        <w:numPr>
          <w:ilvl w:val="0"/>
          <w:numId w:val="5"/>
        </w:numPr>
        <w:spacing w:after="0" w:line="259" w:lineRule="auto"/>
        <w:ind w:right="0"/>
        <w:jc w:val="left"/>
      </w:pPr>
      <w:r>
        <w:t>Podmienky zrušenia použitého postupu zadávania zákazky</w:t>
      </w:r>
    </w:p>
    <w:p w14:paraId="25DBFFCE" w14:textId="77777777" w:rsidR="00BB77F6" w:rsidRDefault="00BB77F6" w:rsidP="0045534B">
      <w:pPr>
        <w:pStyle w:val="Odsekzoznamu"/>
        <w:numPr>
          <w:ilvl w:val="0"/>
          <w:numId w:val="5"/>
        </w:numPr>
        <w:spacing w:after="0" w:line="259" w:lineRule="auto"/>
        <w:ind w:right="0"/>
        <w:jc w:val="left"/>
      </w:pPr>
      <w:r>
        <w:t>Komunikácia</w:t>
      </w:r>
    </w:p>
    <w:p w14:paraId="03F1510A" w14:textId="77777777" w:rsidR="00BB77F6" w:rsidRDefault="00BB77F6" w:rsidP="0045534B">
      <w:pPr>
        <w:pStyle w:val="Odsekzoznamu"/>
        <w:numPr>
          <w:ilvl w:val="0"/>
          <w:numId w:val="5"/>
        </w:numPr>
        <w:spacing w:after="0" w:line="259" w:lineRule="auto"/>
        <w:ind w:right="0"/>
        <w:jc w:val="left"/>
      </w:pPr>
      <w:r>
        <w:t>Vysvetlenie požiadaviek uvedených vo Výzve</w:t>
      </w:r>
    </w:p>
    <w:p w14:paraId="5BBE9FE2" w14:textId="77777777" w:rsidR="00BB77F6" w:rsidRDefault="00BB77F6" w:rsidP="0045534B">
      <w:pPr>
        <w:pStyle w:val="Odsekzoznamu"/>
        <w:numPr>
          <w:ilvl w:val="0"/>
          <w:numId w:val="5"/>
        </w:numPr>
        <w:spacing w:after="0" w:line="259" w:lineRule="auto"/>
        <w:ind w:right="0"/>
        <w:jc w:val="left"/>
      </w:pPr>
      <w:r>
        <w:t>Vyhodnotenie ponúk</w:t>
      </w:r>
    </w:p>
    <w:p w14:paraId="3B08843B" w14:textId="77777777" w:rsidR="00BB77F6" w:rsidRDefault="00BB77F6" w:rsidP="0045534B">
      <w:pPr>
        <w:pStyle w:val="Odsekzoznamu"/>
        <w:numPr>
          <w:ilvl w:val="0"/>
          <w:numId w:val="5"/>
        </w:numPr>
        <w:spacing w:after="0" w:line="259" w:lineRule="auto"/>
        <w:ind w:right="0"/>
        <w:jc w:val="left"/>
      </w:pPr>
      <w:r>
        <w:t>Kritériá na vyhodnotenie ponúk a pravidlá ich uplatnenia</w:t>
      </w:r>
    </w:p>
    <w:p w14:paraId="50C5B12F" w14:textId="77777777" w:rsidR="00BB77F6" w:rsidRDefault="00BB77F6" w:rsidP="0045534B">
      <w:pPr>
        <w:pStyle w:val="Odsekzoznamu"/>
        <w:numPr>
          <w:ilvl w:val="0"/>
          <w:numId w:val="5"/>
        </w:numPr>
        <w:spacing w:after="0" w:line="259" w:lineRule="auto"/>
        <w:ind w:right="0"/>
        <w:jc w:val="left"/>
      </w:pPr>
      <w:r>
        <w:t>Elektronická aukcia</w:t>
      </w:r>
    </w:p>
    <w:p w14:paraId="4B2B4B8A" w14:textId="3D161329" w:rsidR="00BB77F6" w:rsidRDefault="00BB77F6" w:rsidP="0045534B">
      <w:pPr>
        <w:pStyle w:val="Odsekzoznamu"/>
        <w:numPr>
          <w:ilvl w:val="0"/>
          <w:numId w:val="5"/>
        </w:numPr>
        <w:spacing w:after="0" w:line="259" w:lineRule="auto"/>
        <w:ind w:right="0"/>
        <w:jc w:val="left"/>
      </w:pPr>
      <w:r>
        <w:t>Prijatie ponuky a uzavretie zmluvy</w:t>
      </w:r>
    </w:p>
    <w:p w14:paraId="12E9E729" w14:textId="01F49F4D" w:rsidR="008D3B8A" w:rsidRDefault="008D3B8A" w:rsidP="0045534B">
      <w:pPr>
        <w:pStyle w:val="Odsekzoznamu"/>
        <w:numPr>
          <w:ilvl w:val="0"/>
          <w:numId w:val="5"/>
        </w:numPr>
        <w:spacing w:after="0" w:line="259" w:lineRule="auto"/>
        <w:ind w:right="0"/>
        <w:jc w:val="left"/>
      </w:pPr>
      <w:r>
        <w:t>Subdodávatelia</w:t>
      </w:r>
    </w:p>
    <w:p w14:paraId="56FDC373" w14:textId="77777777" w:rsidR="00BB77F6" w:rsidRDefault="00BB77F6" w:rsidP="0045534B">
      <w:pPr>
        <w:pStyle w:val="Odsekzoznamu"/>
        <w:numPr>
          <w:ilvl w:val="0"/>
          <w:numId w:val="5"/>
        </w:numPr>
        <w:spacing w:after="0" w:line="259" w:lineRule="auto"/>
        <w:ind w:right="0"/>
        <w:jc w:val="left"/>
      </w:pPr>
      <w:r>
        <w:t>Záverečné ustanovenia</w:t>
      </w:r>
    </w:p>
    <w:p w14:paraId="603FF635" w14:textId="77777777" w:rsidR="00BB77F6" w:rsidRDefault="00BB77F6" w:rsidP="0045534B">
      <w:pPr>
        <w:pStyle w:val="Odsekzoznamu"/>
        <w:numPr>
          <w:ilvl w:val="0"/>
          <w:numId w:val="5"/>
        </w:numPr>
        <w:spacing w:after="0" w:line="259" w:lineRule="auto"/>
        <w:ind w:right="0"/>
        <w:jc w:val="left"/>
      </w:pPr>
      <w:r>
        <w:t>Prílohy</w:t>
      </w:r>
    </w:p>
    <w:p w14:paraId="10D52A85" w14:textId="77777777" w:rsidR="00BB77F6" w:rsidRDefault="00BB77F6" w:rsidP="00BB77F6">
      <w:pPr>
        <w:spacing w:after="0" w:line="259" w:lineRule="auto"/>
        <w:ind w:left="0" w:right="0" w:firstLine="0"/>
        <w:jc w:val="left"/>
      </w:pPr>
    </w:p>
    <w:p w14:paraId="4A337EC2" w14:textId="77777777" w:rsidR="00694969" w:rsidRDefault="00694969" w:rsidP="00694969">
      <w:pPr>
        <w:spacing w:after="0" w:line="259" w:lineRule="auto"/>
        <w:ind w:left="0" w:right="0" w:firstLine="0"/>
        <w:jc w:val="left"/>
      </w:pPr>
    </w:p>
    <w:p w14:paraId="3492A2A8" w14:textId="77777777" w:rsidR="00694969" w:rsidRPr="00694969" w:rsidRDefault="00694969" w:rsidP="00694969">
      <w:pPr>
        <w:spacing w:after="0" w:line="259" w:lineRule="auto"/>
        <w:ind w:left="0" w:right="0" w:firstLine="0"/>
        <w:jc w:val="left"/>
        <w:rPr>
          <w:color w:val="auto"/>
        </w:rPr>
      </w:pPr>
    </w:p>
    <w:p w14:paraId="4170DAFF" w14:textId="77777777" w:rsidR="00694969" w:rsidRDefault="00694969" w:rsidP="00694969">
      <w:pPr>
        <w:spacing w:after="0" w:line="259" w:lineRule="auto"/>
        <w:ind w:left="0" w:right="0" w:firstLine="0"/>
        <w:jc w:val="left"/>
        <w:rPr>
          <w:color w:val="auto"/>
        </w:rPr>
      </w:pPr>
    </w:p>
    <w:p w14:paraId="5CCCECEF" w14:textId="77777777" w:rsidR="00BB77F6" w:rsidRDefault="00BB77F6" w:rsidP="00694969">
      <w:pPr>
        <w:spacing w:after="0" w:line="259" w:lineRule="auto"/>
        <w:ind w:left="0" w:right="0" w:firstLine="0"/>
        <w:jc w:val="left"/>
        <w:rPr>
          <w:color w:val="auto"/>
        </w:rPr>
      </w:pPr>
    </w:p>
    <w:p w14:paraId="3CAA64A4" w14:textId="77777777" w:rsidR="00BB77F6" w:rsidRDefault="00BB77F6" w:rsidP="00694969">
      <w:pPr>
        <w:spacing w:after="0" w:line="259" w:lineRule="auto"/>
        <w:ind w:left="0" w:right="0" w:firstLine="0"/>
        <w:jc w:val="left"/>
        <w:rPr>
          <w:color w:val="auto"/>
        </w:rPr>
      </w:pPr>
    </w:p>
    <w:p w14:paraId="6FE3BCEB" w14:textId="77777777" w:rsidR="00BB77F6" w:rsidRDefault="00BB77F6" w:rsidP="00694969">
      <w:pPr>
        <w:spacing w:after="0" w:line="259" w:lineRule="auto"/>
        <w:ind w:left="0" w:right="0" w:firstLine="0"/>
        <w:jc w:val="left"/>
        <w:rPr>
          <w:color w:val="auto"/>
        </w:rPr>
      </w:pPr>
    </w:p>
    <w:p w14:paraId="0ED37F4E" w14:textId="77777777" w:rsidR="00BB77F6" w:rsidRDefault="00BB77F6" w:rsidP="00694969">
      <w:pPr>
        <w:spacing w:after="0" w:line="259" w:lineRule="auto"/>
        <w:ind w:left="0" w:right="0" w:firstLine="0"/>
        <w:jc w:val="left"/>
        <w:rPr>
          <w:color w:val="auto"/>
        </w:rPr>
      </w:pPr>
    </w:p>
    <w:p w14:paraId="62C79798" w14:textId="77777777" w:rsidR="00BB77F6" w:rsidRDefault="00BB77F6" w:rsidP="00694969">
      <w:pPr>
        <w:spacing w:after="0" w:line="259" w:lineRule="auto"/>
        <w:ind w:left="0" w:right="0" w:firstLine="0"/>
        <w:jc w:val="left"/>
        <w:rPr>
          <w:color w:val="auto"/>
        </w:rPr>
      </w:pPr>
    </w:p>
    <w:p w14:paraId="1E0F8E45" w14:textId="77777777" w:rsidR="00BB77F6" w:rsidRDefault="00BB77F6" w:rsidP="00694969">
      <w:pPr>
        <w:spacing w:after="0" w:line="259" w:lineRule="auto"/>
        <w:ind w:left="0" w:right="0" w:firstLine="0"/>
        <w:jc w:val="left"/>
        <w:rPr>
          <w:color w:val="auto"/>
        </w:rPr>
      </w:pPr>
    </w:p>
    <w:p w14:paraId="55D19DB2" w14:textId="77777777" w:rsidR="00BB77F6" w:rsidRDefault="00BB77F6" w:rsidP="00694969">
      <w:pPr>
        <w:spacing w:after="0" w:line="259" w:lineRule="auto"/>
        <w:ind w:left="0" w:right="0" w:firstLine="0"/>
        <w:jc w:val="left"/>
        <w:rPr>
          <w:color w:val="auto"/>
        </w:rPr>
      </w:pPr>
    </w:p>
    <w:p w14:paraId="659B8B15" w14:textId="77777777" w:rsidR="00BB77F6" w:rsidRDefault="00BB77F6" w:rsidP="00694969">
      <w:pPr>
        <w:spacing w:after="0" w:line="259" w:lineRule="auto"/>
        <w:ind w:left="0" w:right="0" w:firstLine="0"/>
        <w:jc w:val="left"/>
        <w:rPr>
          <w:color w:val="auto"/>
        </w:rPr>
      </w:pPr>
    </w:p>
    <w:p w14:paraId="1B33812B" w14:textId="77777777" w:rsidR="00BB77F6" w:rsidRDefault="00BB77F6" w:rsidP="00694969">
      <w:pPr>
        <w:spacing w:after="0" w:line="259" w:lineRule="auto"/>
        <w:ind w:left="0" w:right="0" w:firstLine="0"/>
        <w:jc w:val="left"/>
        <w:rPr>
          <w:color w:val="auto"/>
        </w:rPr>
      </w:pPr>
    </w:p>
    <w:p w14:paraId="21EF0E9D" w14:textId="77777777" w:rsidR="00BB77F6" w:rsidRDefault="00BB77F6" w:rsidP="00694969">
      <w:pPr>
        <w:spacing w:after="0" w:line="259" w:lineRule="auto"/>
        <w:ind w:left="0" w:right="0" w:firstLine="0"/>
        <w:jc w:val="left"/>
        <w:rPr>
          <w:color w:val="auto"/>
        </w:rPr>
      </w:pPr>
    </w:p>
    <w:p w14:paraId="15264F4A" w14:textId="77777777" w:rsidR="00667C95" w:rsidRDefault="002F1E56" w:rsidP="002F1E56">
      <w:pPr>
        <w:spacing w:after="19" w:line="259" w:lineRule="auto"/>
        <w:ind w:left="0" w:right="0" w:firstLine="0"/>
        <w:jc w:val="left"/>
        <w:rPr>
          <w:b/>
        </w:rPr>
      </w:pPr>
      <w:r>
        <w:rPr>
          <w:b/>
        </w:rPr>
        <w:lastRenderedPageBreak/>
        <w:tab/>
      </w:r>
      <w:r>
        <w:rPr>
          <w:b/>
        </w:rPr>
        <w:tab/>
      </w:r>
      <w:r>
        <w:rPr>
          <w:b/>
        </w:rPr>
        <w:tab/>
      </w:r>
    </w:p>
    <w:p w14:paraId="52F3581F" w14:textId="77777777" w:rsidR="00667C95" w:rsidRPr="0027422A" w:rsidRDefault="00667C95" w:rsidP="00667C95">
      <w:pPr>
        <w:numPr>
          <w:ilvl w:val="0"/>
          <w:numId w:val="4"/>
        </w:numPr>
        <w:spacing w:after="40" w:line="259" w:lineRule="auto"/>
        <w:ind w:left="360" w:right="0"/>
        <w:contextualSpacing/>
        <w:jc w:val="left"/>
      </w:pPr>
      <w:r w:rsidRPr="0027422A">
        <w:rPr>
          <w:b/>
        </w:rPr>
        <w:t>Identifikácia verejného obstarávateľa</w:t>
      </w:r>
      <w:r w:rsidRPr="0027422A">
        <w:t xml:space="preserve"> </w:t>
      </w:r>
    </w:p>
    <w:p w14:paraId="5C888915" w14:textId="0675A653" w:rsidR="00667C95" w:rsidRPr="006B07EC" w:rsidRDefault="00667C95" w:rsidP="006B07EC">
      <w:pPr>
        <w:tabs>
          <w:tab w:val="left" w:pos="2880"/>
        </w:tabs>
        <w:spacing w:line="266" w:lineRule="auto"/>
        <w:ind w:left="360" w:firstLine="0"/>
        <w:rPr>
          <w:rFonts w:asciiTheme="minorHAnsi" w:hAnsiTheme="minorHAnsi" w:cs="Times New Roman"/>
          <w:bCs/>
        </w:rPr>
      </w:pPr>
      <w:r w:rsidRPr="00A87799">
        <w:rPr>
          <w:b/>
          <w:color w:val="auto"/>
        </w:rPr>
        <w:t>Názov</w:t>
      </w:r>
      <w:r w:rsidRPr="00A87799">
        <w:rPr>
          <w:rFonts w:asciiTheme="minorHAnsi" w:hAnsiTheme="minorHAnsi"/>
          <w:color w:val="auto"/>
        </w:rPr>
        <w:t xml:space="preserve">: </w:t>
      </w:r>
      <w:r w:rsidR="006B07EC">
        <w:rPr>
          <w:rFonts w:asciiTheme="minorHAnsi" w:hAnsiTheme="minorHAnsi" w:cs="Times New Roman"/>
          <w:b/>
          <w:bCs/>
        </w:rPr>
        <w:t xml:space="preserve">: </w:t>
      </w:r>
      <w:r w:rsidR="006B07EC">
        <w:rPr>
          <w:rFonts w:asciiTheme="minorHAnsi" w:hAnsiTheme="minorHAnsi" w:cs="Times New Roman"/>
          <w:bCs/>
        </w:rPr>
        <w:t>Banskobystrický samosprávny kraj</w:t>
      </w:r>
    </w:p>
    <w:p w14:paraId="476E2454" w14:textId="77777777" w:rsidR="006B07EC" w:rsidRPr="006B07EC" w:rsidRDefault="00667C95" w:rsidP="006B07EC">
      <w:pPr>
        <w:tabs>
          <w:tab w:val="left" w:pos="2880"/>
        </w:tabs>
        <w:spacing w:line="266" w:lineRule="auto"/>
        <w:ind w:left="360" w:firstLine="0"/>
        <w:rPr>
          <w:rFonts w:asciiTheme="minorHAnsi" w:hAnsiTheme="minorHAnsi" w:cs="Times New Roman"/>
          <w:bCs/>
          <w:color w:val="auto"/>
        </w:rPr>
      </w:pPr>
      <w:r w:rsidRPr="006B07EC">
        <w:rPr>
          <w:rFonts w:asciiTheme="minorHAnsi" w:hAnsiTheme="minorHAnsi" w:cs="Times New Roman"/>
          <w:b/>
          <w:bCs/>
          <w:color w:val="auto"/>
        </w:rPr>
        <w:t xml:space="preserve">IČO: </w:t>
      </w:r>
      <w:r w:rsidR="006B07EC" w:rsidRPr="006B07EC">
        <w:rPr>
          <w:rFonts w:asciiTheme="minorHAnsi" w:hAnsiTheme="minorHAnsi" w:cs="Times New Roman"/>
          <w:bCs/>
          <w:color w:val="auto"/>
        </w:rPr>
        <w:t>37828100</w:t>
      </w:r>
    </w:p>
    <w:p w14:paraId="7D51880B" w14:textId="034C022D" w:rsidR="00667C95" w:rsidRPr="006B07EC" w:rsidRDefault="00667C95" w:rsidP="006B07EC">
      <w:pPr>
        <w:spacing w:after="7" w:line="247" w:lineRule="auto"/>
        <w:ind w:right="395" w:firstLine="350"/>
        <w:rPr>
          <w:rFonts w:asciiTheme="minorHAnsi" w:eastAsia="Times New Roman" w:hAnsiTheme="minorHAnsi" w:cs="Times New Roman"/>
          <w:bCs/>
          <w:color w:val="auto"/>
        </w:rPr>
      </w:pPr>
      <w:r w:rsidRPr="006B07EC">
        <w:rPr>
          <w:rFonts w:asciiTheme="minorHAnsi" w:hAnsiTheme="minorHAnsi" w:cs="Times New Roman"/>
          <w:b/>
          <w:bCs/>
          <w:color w:val="auto"/>
        </w:rPr>
        <w:t>Sídlo</w:t>
      </w:r>
      <w:r w:rsidR="006B07EC" w:rsidRPr="006B07EC">
        <w:rPr>
          <w:rFonts w:asciiTheme="minorHAnsi" w:hAnsiTheme="minorHAnsi" w:cs="Times New Roman"/>
          <w:bCs/>
          <w:color w:val="auto"/>
        </w:rPr>
        <w:t xml:space="preserve">: </w:t>
      </w:r>
      <w:r w:rsidR="006B07EC" w:rsidRPr="006B07EC">
        <w:rPr>
          <w:rFonts w:asciiTheme="minorHAnsi" w:hAnsiTheme="minorHAnsi" w:cs="Times New Roman"/>
          <w:color w:val="auto"/>
        </w:rPr>
        <w:t>Námestie SNP 23, 974 01 Banská Bystrica</w:t>
      </w:r>
    </w:p>
    <w:p w14:paraId="3BDD0FD9" w14:textId="51423B40" w:rsidR="00667C95" w:rsidRPr="006B07EC" w:rsidRDefault="006B07EC" w:rsidP="006B07EC">
      <w:pPr>
        <w:ind w:firstLine="350"/>
        <w:rPr>
          <w:rFonts w:asciiTheme="minorHAnsi" w:hAnsiTheme="minorHAnsi" w:cstheme="minorHAnsi"/>
          <w:color w:val="auto"/>
        </w:rPr>
      </w:pPr>
      <w:r w:rsidRPr="006B07EC">
        <w:rPr>
          <w:rFonts w:asciiTheme="minorHAnsi" w:hAnsiTheme="minorHAnsi" w:cs="Times New Roman"/>
          <w:b/>
          <w:bCs/>
          <w:color w:val="auto"/>
        </w:rPr>
        <w:t>Štatutárny orgán</w:t>
      </w:r>
      <w:r w:rsidRPr="006B07EC">
        <w:rPr>
          <w:rFonts w:asciiTheme="minorHAnsi" w:hAnsiTheme="minorHAnsi" w:cs="Times New Roman"/>
          <w:bCs/>
          <w:color w:val="auto"/>
        </w:rPr>
        <w:t xml:space="preserve"> :</w:t>
      </w:r>
      <w:r w:rsidR="00667C95" w:rsidRPr="006B07EC">
        <w:rPr>
          <w:rFonts w:asciiTheme="minorHAnsi" w:hAnsiTheme="minorHAnsi" w:cs="Times New Roman"/>
          <w:bCs/>
          <w:color w:val="auto"/>
        </w:rPr>
        <w:t xml:space="preserve"> Ing. </w:t>
      </w:r>
      <w:r w:rsidRPr="006B07EC">
        <w:rPr>
          <w:rFonts w:asciiTheme="minorHAnsi" w:hAnsiTheme="minorHAnsi" w:cs="Times New Roman"/>
          <w:bCs/>
          <w:color w:val="auto"/>
        </w:rPr>
        <w:t>Ján Lunter, predseda</w:t>
      </w:r>
    </w:p>
    <w:p w14:paraId="2AB5C96E" w14:textId="64FC98F4" w:rsidR="00667C95" w:rsidRPr="0079539B" w:rsidRDefault="00667C95" w:rsidP="006B07EC">
      <w:pPr>
        <w:ind w:firstLine="350"/>
        <w:rPr>
          <w:rFonts w:asciiTheme="minorHAnsi" w:hAnsiTheme="minorHAnsi" w:cstheme="minorHAnsi"/>
          <w:color w:val="auto"/>
        </w:rPr>
      </w:pPr>
      <w:r w:rsidRPr="0079539B">
        <w:rPr>
          <w:rFonts w:asciiTheme="minorHAnsi" w:hAnsiTheme="minorHAnsi" w:cs="Times New Roman"/>
          <w:b/>
          <w:bCs/>
          <w:color w:val="auto"/>
        </w:rPr>
        <w:t xml:space="preserve">Typ verejného obstarávateľa: </w:t>
      </w:r>
      <w:r w:rsidRPr="0079539B">
        <w:rPr>
          <w:rFonts w:asciiTheme="minorHAnsi" w:hAnsiTheme="minorHAnsi" w:cs="Times New Roman"/>
          <w:bCs/>
          <w:color w:val="auto"/>
        </w:rPr>
        <w:t xml:space="preserve">verejný obstarávateľ podľa § 7 ods. 1 písm. </w:t>
      </w:r>
      <w:r w:rsidR="006B07EC" w:rsidRPr="0079539B">
        <w:rPr>
          <w:rFonts w:asciiTheme="minorHAnsi" w:hAnsiTheme="minorHAnsi" w:cs="Times New Roman"/>
          <w:bCs/>
          <w:color w:val="auto"/>
        </w:rPr>
        <w:t>c</w:t>
      </w:r>
      <w:r w:rsidRPr="0079539B">
        <w:rPr>
          <w:rFonts w:asciiTheme="minorHAnsi" w:hAnsiTheme="minorHAnsi" w:cs="Times New Roman"/>
          <w:bCs/>
          <w:color w:val="auto"/>
        </w:rPr>
        <w:t>) ZVO</w:t>
      </w:r>
    </w:p>
    <w:p w14:paraId="0B6C26F3" w14:textId="2E0B5350" w:rsidR="007A4124" w:rsidRPr="0079539B" w:rsidRDefault="006B07EC" w:rsidP="00667C95">
      <w:pPr>
        <w:spacing w:after="0" w:line="240" w:lineRule="auto"/>
        <w:ind w:left="0" w:right="0" w:firstLine="0"/>
        <w:rPr>
          <w:rFonts w:asciiTheme="minorHAnsi" w:hAnsiTheme="minorHAnsi" w:cs="Times New Roman"/>
          <w:color w:val="auto"/>
        </w:rPr>
      </w:pPr>
      <w:r w:rsidRPr="0079539B">
        <w:rPr>
          <w:rFonts w:asciiTheme="minorHAnsi" w:hAnsiTheme="minorHAnsi" w:cs="Times New Roman"/>
          <w:b/>
          <w:bCs/>
          <w:color w:val="auto"/>
        </w:rPr>
        <w:t xml:space="preserve">       </w:t>
      </w:r>
      <w:r w:rsidR="00667C95" w:rsidRPr="0079539B">
        <w:rPr>
          <w:rFonts w:asciiTheme="minorHAnsi" w:hAnsiTheme="minorHAnsi" w:cs="Times New Roman"/>
          <w:b/>
          <w:bCs/>
          <w:color w:val="auto"/>
        </w:rPr>
        <w:t xml:space="preserve">Kontaktná osoba vo veciach technických: </w:t>
      </w:r>
      <w:r w:rsidR="007A4124" w:rsidRPr="0079539B">
        <w:rPr>
          <w:rFonts w:asciiTheme="minorHAnsi" w:hAnsiTheme="minorHAnsi" w:cs="Times New Roman"/>
          <w:color w:val="auto"/>
        </w:rPr>
        <w:t xml:space="preserve">Ing. Jana Hamráková, e-mail: </w:t>
      </w:r>
      <w:r w:rsidR="007A4124" w:rsidRPr="0079539B">
        <w:rPr>
          <w:rStyle w:val="Hypertextovprepojenie"/>
        </w:rPr>
        <w:t>jana.hamrakovavbbsk.sk</w:t>
      </w:r>
      <w:r w:rsidR="007A4124" w:rsidRPr="0079539B">
        <w:rPr>
          <w:rFonts w:asciiTheme="minorHAnsi" w:hAnsiTheme="minorHAnsi" w:cs="Times New Roman"/>
          <w:color w:val="auto"/>
        </w:rPr>
        <w:t>,</w:t>
      </w:r>
    </w:p>
    <w:p w14:paraId="4E649B27" w14:textId="09B491B2" w:rsidR="007A4124" w:rsidRPr="0079539B" w:rsidRDefault="007A4124" w:rsidP="00667C95">
      <w:pPr>
        <w:spacing w:after="0" w:line="240" w:lineRule="auto"/>
        <w:ind w:left="0" w:right="0" w:firstLine="0"/>
        <w:rPr>
          <w:rFonts w:asciiTheme="minorHAnsi" w:hAnsiTheme="minorHAnsi" w:cs="Times New Roman"/>
          <w:color w:val="auto"/>
        </w:rPr>
      </w:pPr>
      <w:r w:rsidRPr="0079539B">
        <w:rPr>
          <w:rFonts w:asciiTheme="minorHAnsi" w:hAnsiTheme="minorHAnsi" w:cs="Times New Roman"/>
          <w:color w:val="auto"/>
        </w:rPr>
        <w:tab/>
      </w:r>
      <w:r w:rsidRPr="0079539B">
        <w:rPr>
          <w:rFonts w:asciiTheme="minorHAnsi" w:hAnsiTheme="minorHAnsi" w:cs="Times New Roman"/>
          <w:color w:val="auto"/>
        </w:rPr>
        <w:tab/>
      </w:r>
      <w:r w:rsidRPr="0079539B">
        <w:rPr>
          <w:rFonts w:asciiTheme="minorHAnsi" w:hAnsiTheme="minorHAnsi" w:cs="Times New Roman"/>
          <w:color w:val="auto"/>
        </w:rPr>
        <w:tab/>
      </w:r>
      <w:r w:rsidRPr="0079539B">
        <w:rPr>
          <w:rFonts w:asciiTheme="minorHAnsi" w:hAnsiTheme="minorHAnsi" w:cs="Times New Roman"/>
          <w:color w:val="auto"/>
        </w:rPr>
        <w:tab/>
      </w:r>
      <w:r w:rsidRPr="0079539B">
        <w:rPr>
          <w:rFonts w:asciiTheme="minorHAnsi" w:hAnsiTheme="minorHAnsi" w:cs="Times New Roman"/>
          <w:color w:val="auto"/>
        </w:rPr>
        <w:tab/>
      </w:r>
      <w:r w:rsidRPr="0079539B">
        <w:rPr>
          <w:rFonts w:asciiTheme="minorHAnsi" w:hAnsiTheme="minorHAnsi" w:cs="Times New Roman"/>
          <w:color w:val="auto"/>
        </w:rPr>
        <w:tab/>
        <w:t>č..t. 0940624572;</w:t>
      </w:r>
    </w:p>
    <w:p w14:paraId="1AFD5362" w14:textId="1DE8EA2B" w:rsidR="00667C95" w:rsidRPr="0079539B" w:rsidRDefault="006B07EC" w:rsidP="007A4124">
      <w:pPr>
        <w:spacing w:after="0" w:line="240" w:lineRule="auto"/>
        <w:ind w:left="3540" w:right="0" w:firstLine="708"/>
        <w:rPr>
          <w:color w:val="auto"/>
        </w:rPr>
      </w:pPr>
      <w:r w:rsidRPr="0079539B">
        <w:rPr>
          <w:rFonts w:asciiTheme="minorHAnsi" w:hAnsiTheme="minorHAnsi" w:cs="Times New Roman"/>
          <w:color w:val="auto"/>
        </w:rPr>
        <w:t xml:space="preserve">Ing. </w:t>
      </w:r>
      <w:r w:rsidR="008D3B8A" w:rsidRPr="0079539B">
        <w:rPr>
          <w:rFonts w:asciiTheme="minorHAnsi" w:hAnsiTheme="minorHAnsi" w:cs="Times New Roman"/>
          <w:color w:val="auto"/>
        </w:rPr>
        <w:t>Miroslav Bobák</w:t>
      </w:r>
      <w:r w:rsidR="00667C95" w:rsidRPr="0079539B">
        <w:rPr>
          <w:color w:val="auto"/>
        </w:rPr>
        <w:t xml:space="preserve">, </w:t>
      </w:r>
      <w:r w:rsidR="00667C95" w:rsidRPr="0079539B">
        <w:rPr>
          <w:rStyle w:val="Hypertextovprepojenie"/>
          <w:color w:val="auto"/>
          <w:u w:val="none"/>
        </w:rPr>
        <w:t>e-mail:</w:t>
      </w:r>
      <w:r w:rsidRPr="0079539B">
        <w:rPr>
          <w:rStyle w:val="Hypertextovprepojenie"/>
          <w:color w:val="auto"/>
        </w:rPr>
        <w:t xml:space="preserve"> </w:t>
      </w:r>
      <w:r w:rsidR="008D3B8A" w:rsidRPr="0079539B">
        <w:rPr>
          <w:rStyle w:val="Hypertextovprepojenie"/>
        </w:rPr>
        <w:t>miroslav.</w:t>
      </w:r>
      <w:r w:rsidR="00DC04CA" w:rsidRPr="0079539B">
        <w:rPr>
          <w:rStyle w:val="Hypertextovprepojenie"/>
        </w:rPr>
        <w:t>b</w:t>
      </w:r>
      <w:r w:rsidR="008D3B8A" w:rsidRPr="0079539B">
        <w:rPr>
          <w:rStyle w:val="Hypertextovprepojenie"/>
        </w:rPr>
        <w:t>ob</w:t>
      </w:r>
      <w:r w:rsidR="00AD6AD0" w:rsidRPr="0079539B">
        <w:rPr>
          <w:rStyle w:val="Hypertextovprepojenie"/>
        </w:rPr>
        <w:t>a</w:t>
      </w:r>
      <w:r w:rsidR="008D3B8A" w:rsidRPr="0079539B">
        <w:rPr>
          <w:rStyle w:val="Hypertextovprepojenie"/>
        </w:rPr>
        <w:t>k</w:t>
      </w:r>
      <w:r w:rsidRPr="0079539B">
        <w:rPr>
          <w:rStyle w:val="Hypertextovprepojenie"/>
        </w:rPr>
        <w:t>@bbsk.sk</w:t>
      </w:r>
      <w:r w:rsidR="00667C95" w:rsidRPr="0079539B">
        <w:rPr>
          <w:color w:val="auto"/>
        </w:rPr>
        <w:t>,</w:t>
      </w:r>
    </w:p>
    <w:p w14:paraId="0374A8F4" w14:textId="6843BCF2" w:rsidR="00667C95" w:rsidRPr="0079539B" w:rsidRDefault="00667C95" w:rsidP="00667C95">
      <w:pPr>
        <w:spacing w:after="0" w:line="240" w:lineRule="auto"/>
        <w:ind w:left="0" w:right="0" w:firstLine="0"/>
        <w:rPr>
          <w:color w:val="auto"/>
        </w:rPr>
      </w:pPr>
      <w:r w:rsidRPr="0079539B">
        <w:rPr>
          <w:color w:val="auto"/>
        </w:rPr>
        <w:t xml:space="preserve">                                                                                  </w:t>
      </w:r>
      <w:r w:rsidR="00D947DD" w:rsidRPr="0079539B">
        <w:rPr>
          <w:color w:val="auto"/>
        </w:rPr>
        <w:t xml:space="preserve"> </w:t>
      </w:r>
      <w:r w:rsidR="007A4124" w:rsidRPr="0079539B">
        <w:rPr>
          <w:color w:val="auto"/>
        </w:rPr>
        <w:t xml:space="preserve"> </w:t>
      </w:r>
      <w:r w:rsidRPr="0079539B">
        <w:rPr>
          <w:color w:val="auto"/>
        </w:rPr>
        <w:t xml:space="preserve"> č.t. </w:t>
      </w:r>
      <w:r w:rsidR="00D947DD" w:rsidRPr="0079539B">
        <w:rPr>
          <w:color w:val="auto"/>
        </w:rPr>
        <w:t>+421(48)</w:t>
      </w:r>
      <w:r w:rsidR="006B07EC" w:rsidRPr="0079539B">
        <w:rPr>
          <w:color w:val="auto"/>
        </w:rPr>
        <w:t>43</w:t>
      </w:r>
      <w:r w:rsidR="00D947DD" w:rsidRPr="0079539B">
        <w:rPr>
          <w:color w:val="auto"/>
        </w:rPr>
        <w:t xml:space="preserve"> </w:t>
      </w:r>
      <w:r w:rsidR="006B07EC" w:rsidRPr="0079539B">
        <w:rPr>
          <w:color w:val="auto"/>
        </w:rPr>
        <w:t>25</w:t>
      </w:r>
      <w:r w:rsidR="008D3B8A" w:rsidRPr="0079539B">
        <w:rPr>
          <w:color w:val="auto"/>
        </w:rPr>
        <w:t> </w:t>
      </w:r>
      <w:r w:rsidR="006B07EC" w:rsidRPr="0079539B">
        <w:rPr>
          <w:color w:val="auto"/>
        </w:rPr>
        <w:t>6</w:t>
      </w:r>
      <w:r w:rsidR="008D3B8A" w:rsidRPr="0079539B">
        <w:rPr>
          <w:color w:val="auto"/>
        </w:rPr>
        <w:t>09, 0905 918 328</w:t>
      </w:r>
    </w:p>
    <w:p w14:paraId="06CA5053" w14:textId="5B16146D" w:rsidR="00D947DD" w:rsidRPr="00D947DD" w:rsidRDefault="00D947DD" w:rsidP="00D947DD">
      <w:pPr>
        <w:spacing w:after="0" w:line="240" w:lineRule="auto"/>
        <w:ind w:left="0" w:right="0" w:firstLine="0"/>
        <w:rPr>
          <w:color w:val="auto"/>
        </w:rPr>
      </w:pPr>
      <w:r>
        <w:rPr>
          <w:color w:val="auto"/>
        </w:rPr>
        <w:t xml:space="preserve">        </w:t>
      </w:r>
      <w:r>
        <w:rPr>
          <w:b/>
        </w:rPr>
        <w:t xml:space="preserve">Kontaktná osoba vo veciach verejného obstarávania: </w:t>
      </w:r>
      <w:r w:rsidRPr="00AD1DA7">
        <w:t>Ľubica Kapustová</w:t>
      </w:r>
      <w:r w:rsidRPr="00597970">
        <w:t xml:space="preserve"> –</w:t>
      </w:r>
      <w:r>
        <w:t xml:space="preserve"> odborná referentka pre </w:t>
      </w:r>
    </w:p>
    <w:p w14:paraId="1A782A1D" w14:textId="7F297C14" w:rsidR="00D947DD" w:rsidRDefault="00D947DD" w:rsidP="00D947DD">
      <w:pPr>
        <w:ind w:left="0" w:firstLine="360"/>
        <w:rPr>
          <w:rFonts w:asciiTheme="minorHAnsi" w:hAnsiTheme="minorHAnsi" w:cs="Times New Roman"/>
          <w:b/>
          <w:color w:val="000000" w:themeColor="text1"/>
        </w:rPr>
      </w:pPr>
      <w:r>
        <w:t xml:space="preserve">verejné obstarávanie, e-mail : </w:t>
      </w:r>
      <w:hyperlink r:id="rId8" w:history="1"/>
      <w:r w:rsidRPr="00597970">
        <w:rPr>
          <w:rStyle w:val="Hypertextovprepojenie"/>
        </w:rPr>
        <w:t>l</w:t>
      </w:r>
      <w:r w:rsidRPr="00AD1DA7">
        <w:rPr>
          <w:rStyle w:val="Hypertextovprepojenie"/>
        </w:rPr>
        <w:t>ubica.kapustova@bbsk.sk</w:t>
      </w:r>
      <w:r w:rsidRPr="00AD1DA7">
        <w:rPr>
          <w:u w:val="single"/>
        </w:rPr>
        <w:t>,</w:t>
      </w:r>
      <w:r>
        <w:t xml:space="preserve">  tel.</w:t>
      </w:r>
      <w:r>
        <w:rPr>
          <w:rFonts w:asciiTheme="minorHAnsi" w:hAnsiTheme="minorHAnsi" w:cs="Times New Roman"/>
          <w:color w:val="000000" w:themeColor="text1"/>
        </w:rPr>
        <w:t>+421(48)43 25</w:t>
      </w:r>
      <w:r w:rsidR="008D3B8A">
        <w:rPr>
          <w:rFonts w:asciiTheme="minorHAnsi" w:hAnsiTheme="minorHAnsi" w:cs="Times New Roman"/>
          <w:color w:val="000000" w:themeColor="text1"/>
        </w:rPr>
        <w:t> </w:t>
      </w:r>
      <w:r>
        <w:rPr>
          <w:rFonts w:asciiTheme="minorHAnsi" w:hAnsiTheme="minorHAnsi" w:cs="Times New Roman"/>
          <w:color w:val="000000" w:themeColor="text1"/>
        </w:rPr>
        <w:t>572</w:t>
      </w:r>
      <w:r w:rsidR="008D3B8A">
        <w:rPr>
          <w:rFonts w:asciiTheme="minorHAnsi" w:hAnsiTheme="minorHAnsi" w:cs="Times New Roman"/>
          <w:color w:val="000000" w:themeColor="text1"/>
        </w:rPr>
        <w:t>, 0949 014 597</w:t>
      </w:r>
    </w:p>
    <w:p w14:paraId="0D671CEA" w14:textId="1192CF0E" w:rsidR="00824DFD" w:rsidRPr="00FB214E" w:rsidRDefault="00824DFD" w:rsidP="00A81967">
      <w:pPr>
        <w:ind w:left="0" w:firstLine="0"/>
      </w:pPr>
      <w:r w:rsidRPr="00FB214E">
        <w:rPr>
          <w:rFonts w:asciiTheme="minorHAnsi" w:hAnsiTheme="minorHAnsi"/>
          <w:b/>
          <w:color w:val="auto"/>
        </w:rPr>
        <w:tab/>
      </w:r>
      <w:r w:rsidR="00F12F14" w:rsidRPr="00FB214E">
        <w:rPr>
          <w:rFonts w:asciiTheme="minorHAnsi" w:hAnsiTheme="minorHAnsi" w:cs="Times New Roman"/>
          <w:b/>
          <w:color w:val="000000" w:themeColor="text1"/>
        </w:rPr>
        <w:tab/>
      </w:r>
    </w:p>
    <w:p w14:paraId="1B49ED73" w14:textId="227CBF36" w:rsidR="002C501E" w:rsidRPr="00F206E0" w:rsidRDefault="004C25A6" w:rsidP="00F206E0">
      <w:pPr>
        <w:pStyle w:val="Nadpis1"/>
        <w:numPr>
          <w:ilvl w:val="0"/>
          <w:numId w:val="4"/>
        </w:numPr>
        <w:tabs>
          <w:tab w:val="left" w:pos="426"/>
        </w:tabs>
        <w:ind w:left="0" w:right="273" w:firstLine="0"/>
      </w:pPr>
      <w:bookmarkStart w:id="0" w:name="_Toc12160"/>
      <w:r w:rsidRPr="00FB214E">
        <w:t>Predmet zákazky</w:t>
      </w:r>
      <w:r w:rsidRPr="00F206E0">
        <w:t xml:space="preserve"> </w:t>
      </w:r>
      <w:bookmarkEnd w:id="0"/>
    </w:p>
    <w:p w14:paraId="34560D0C" w14:textId="517C3C68" w:rsidR="006A2E83" w:rsidRDefault="00C943CA" w:rsidP="006A2E83">
      <w:pPr>
        <w:rPr>
          <w:rFonts w:asciiTheme="minorHAnsi" w:hAnsiTheme="minorHAnsi" w:cstheme="minorHAnsi"/>
        </w:rPr>
      </w:pPr>
      <w:r w:rsidRPr="00292CE7">
        <w:rPr>
          <w:b/>
          <w:bCs/>
        </w:rPr>
        <w:t>2.1</w:t>
      </w:r>
      <w:r>
        <w:t xml:space="preserve">. Predmetom zákazky je poskytnutie služieb – </w:t>
      </w:r>
      <w:r w:rsidR="00DC04CA">
        <w:t>vypracovanie projektovej dokumentácie</w:t>
      </w:r>
      <w:r w:rsidR="00DC04CA">
        <w:rPr>
          <w:rFonts w:asciiTheme="minorHAnsi" w:hAnsiTheme="minorHAnsi"/>
        </w:rPr>
        <w:t xml:space="preserve"> </w:t>
      </w:r>
      <w:r w:rsidR="006A2E83">
        <w:rPr>
          <w:rFonts w:asciiTheme="minorHAnsi" w:hAnsiTheme="minorHAnsi"/>
        </w:rPr>
        <w:t xml:space="preserve">pre územné rozhodnutie (DÚR) </w:t>
      </w:r>
      <w:r w:rsidR="002C2E6B">
        <w:rPr>
          <w:rFonts w:asciiTheme="minorHAnsi" w:hAnsiTheme="minorHAnsi"/>
        </w:rPr>
        <w:t xml:space="preserve">a vykonanie inžinierskej činnosti </w:t>
      </w:r>
      <w:r w:rsidR="006A2E83">
        <w:rPr>
          <w:rFonts w:asciiTheme="minorHAnsi" w:hAnsiTheme="minorHAnsi"/>
        </w:rPr>
        <w:t xml:space="preserve">pre stavbu: </w:t>
      </w:r>
      <w:r w:rsidR="006A2E83" w:rsidRPr="006A2E83">
        <w:rPr>
          <w:rFonts w:asciiTheme="minorHAnsi" w:hAnsiTheme="minorHAnsi" w:cstheme="minorHAnsi"/>
          <w:bCs/>
        </w:rPr>
        <w:t>Preložka cesty II/578 , Banská Bystrica-Podlavice</w:t>
      </w:r>
      <w:r w:rsidR="006A2E83">
        <w:rPr>
          <w:rFonts w:asciiTheme="minorHAnsi" w:hAnsiTheme="minorHAnsi" w:cstheme="minorHAnsi"/>
          <w:bCs/>
        </w:rPr>
        <w:t xml:space="preserve">. Je to </w:t>
      </w:r>
      <w:r w:rsidR="006A2E83" w:rsidRPr="006A2E83">
        <w:rPr>
          <w:rFonts w:asciiTheme="minorHAnsi" w:hAnsiTheme="minorHAnsi" w:cstheme="minorHAnsi"/>
          <w:bCs/>
        </w:rPr>
        <w:t>d</w:t>
      </w:r>
      <w:r w:rsidR="006A2E83" w:rsidRPr="006A2E83">
        <w:rPr>
          <w:rFonts w:asciiTheme="minorHAnsi" w:hAnsiTheme="minorHAnsi" w:cstheme="minorHAnsi"/>
        </w:rPr>
        <w:t>okumentácia na územné rozhodnutie pre obchvat mestskej časti Banská Bystrica – Podlavice v zmysle platných územných plánov a ich zmien a doplnkov, pre stabilizáciu územia.</w:t>
      </w:r>
    </w:p>
    <w:p w14:paraId="1E6A69EA" w14:textId="77777777" w:rsidR="00AC579F" w:rsidRPr="00AC579F" w:rsidRDefault="00AC579F" w:rsidP="00AC579F">
      <w:pPr>
        <w:tabs>
          <w:tab w:val="left" w:pos="-4860"/>
          <w:tab w:val="left" w:pos="-4820"/>
          <w:tab w:val="left" w:pos="540"/>
          <w:tab w:val="left" w:pos="2340"/>
          <w:tab w:val="left" w:pos="3060"/>
          <w:tab w:val="center" w:pos="4819"/>
        </w:tabs>
        <w:autoSpaceDE w:val="0"/>
        <w:autoSpaceDN w:val="0"/>
        <w:spacing w:before="20" w:after="20" w:line="240" w:lineRule="exact"/>
        <w:ind w:right="0"/>
        <w:rPr>
          <w:rFonts w:asciiTheme="minorHAnsi" w:hAnsiTheme="minorHAnsi" w:cstheme="minorHAnsi"/>
          <w:bCs/>
          <w:lang w:eastAsia="cs-CZ"/>
        </w:rPr>
      </w:pPr>
      <w:r w:rsidRPr="00AC579F">
        <w:rPr>
          <w:rFonts w:asciiTheme="minorHAnsi" w:hAnsiTheme="minorHAnsi" w:cstheme="minorHAnsi"/>
          <w:bCs/>
          <w:lang w:eastAsia="cs-CZ"/>
        </w:rPr>
        <w:t>Dokumentácia bude vypracovaná v zmysle Technických podmienok MD PaT SR 019 (03/2006) Dokumentácia stavieb ciest (</w:t>
      </w:r>
      <w:hyperlink r:id="rId9" w:history="1">
        <w:r w:rsidRPr="00AC579F">
          <w:rPr>
            <w:rStyle w:val="Hypertextovprepojenie"/>
            <w:rFonts w:asciiTheme="minorHAnsi" w:hAnsiTheme="minorHAnsi" w:cstheme="minorHAnsi"/>
            <w:bCs/>
            <w:lang w:eastAsia="cs-CZ"/>
          </w:rPr>
          <w:t>www.ssc.sk</w:t>
        </w:r>
      </w:hyperlink>
      <w:r w:rsidRPr="00AC579F">
        <w:rPr>
          <w:rFonts w:asciiTheme="minorHAnsi" w:hAnsiTheme="minorHAnsi" w:cstheme="minorHAnsi"/>
          <w:bCs/>
          <w:lang w:eastAsia="cs-CZ"/>
        </w:rPr>
        <w:t xml:space="preserve">). </w:t>
      </w:r>
    </w:p>
    <w:p w14:paraId="4B12FFF3" w14:textId="77777777" w:rsidR="002C2E6B" w:rsidRDefault="002C2E6B" w:rsidP="00AC579F">
      <w:pPr>
        <w:pStyle w:val="Hlavika"/>
        <w:tabs>
          <w:tab w:val="clear" w:pos="9072"/>
          <w:tab w:val="left" w:pos="540"/>
          <w:tab w:val="left" w:pos="2160"/>
        </w:tabs>
        <w:spacing w:after="120"/>
        <w:jc w:val="both"/>
        <w:rPr>
          <w:rFonts w:asciiTheme="minorHAnsi" w:hAnsiTheme="minorHAnsi" w:cstheme="minorHAnsi"/>
          <w:bCs/>
          <w:sz w:val="22"/>
          <w:szCs w:val="22"/>
        </w:rPr>
      </w:pPr>
    </w:p>
    <w:p w14:paraId="33750E0D" w14:textId="6C8BD263" w:rsidR="00AC579F" w:rsidRPr="00AC579F" w:rsidRDefault="00AC579F" w:rsidP="00AC579F">
      <w:pPr>
        <w:pStyle w:val="Hlavika"/>
        <w:tabs>
          <w:tab w:val="clear" w:pos="9072"/>
          <w:tab w:val="left" w:pos="540"/>
          <w:tab w:val="left" w:pos="2160"/>
        </w:tabs>
        <w:spacing w:after="120"/>
        <w:jc w:val="both"/>
        <w:rPr>
          <w:rFonts w:asciiTheme="minorHAnsi" w:hAnsiTheme="minorHAnsi" w:cstheme="minorHAnsi"/>
          <w:bCs/>
          <w:sz w:val="22"/>
          <w:szCs w:val="22"/>
        </w:rPr>
      </w:pPr>
      <w:r w:rsidRPr="00AC579F">
        <w:rPr>
          <w:rFonts w:asciiTheme="minorHAnsi" w:hAnsiTheme="minorHAnsi" w:cstheme="minorHAnsi"/>
          <w:bCs/>
          <w:sz w:val="22"/>
          <w:szCs w:val="22"/>
        </w:rPr>
        <w:t>Dokumentácia na územné rozhodnutie (DÚR)  bude pozostávať z týchto častí:</w:t>
      </w:r>
    </w:p>
    <w:p w14:paraId="2CA8CA49" w14:textId="77777777" w:rsidR="00AC579F" w:rsidRPr="00AC579F" w:rsidRDefault="00AC579F" w:rsidP="00AC579F">
      <w:pPr>
        <w:pStyle w:val="Hlavika"/>
        <w:numPr>
          <w:ilvl w:val="0"/>
          <w:numId w:val="21"/>
        </w:numPr>
        <w:tabs>
          <w:tab w:val="clear" w:pos="900"/>
          <w:tab w:val="clear" w:pos="4536"/>
          <w:tab w:val="clear" w:pos="9072"/>
          <w:tab w:val="num" w:pos="540"/>
          <w:tab w:val="left" w:pos="2160"/>
          <w:tab w:val="center" w:pos="4819"/>
        </w:tabs>
        <w:autoSpaceDE w:val="0"/>
        <w:autoSpaceDN w:val="0"/>
        <w:ind w:hanging="900"/>
        <w:jc w:val="both"/>
        <w:rPr>
          <w:rFonts w:asciiTheme="minorHAnsi" w:hAnsiTheme="minorHAnsi" w:cstheme="minorHAnsi"/>
          <w:bCs/>
          <w:sz w:val="22"/>
          <w:szCs w:val="22"/>
        </w:rPr>
      </w:pPr>
      <w:r w:rsidRPr="00AC579F">
        <w:rPr>
          <w:rFonts w:asciiTheme="minorHAnsi" w:hAnsiTheme="minorHAnsi" w:cstheme="minorHAnsi"/>
          <w:bCs/>
          <w:sz w:val="22"/>
          <w:szCs w:val="22"/>
        </w:rPr>
        <w:t>Sprievodná správa</w:t>
      </w:r>
    </w:p>
    <w:p w14:paraId="626529E2" w14:textId="77777777" w:rsidR="00AC579F" w:rsidRPr="00AC579F" w:rsidRDefault="00AC579F" w:rsidP="00AC579F">
      <w:pPr>
        <w:pStyle w:val="Hlavika"/>
        <w:numPr>
          <w:ilvl w:val="0"/>
          <w:numId w:val="21"/>
        </w:numPr>
        <w:tabs>
          <w:tab w:val="clear" w:pos="900"/>
          <w:tab w:val="clear" w:pos="4536"/>
          <w:tab w:val="clear" w:pos="9072"/>
          <w:tab w:val="num" w:pos="540"/>
          <w:tab w:val="left" w:pos="2160"/>
          <w:tab w:val="center" w:pos="4819"/>
        </w:tabs>
        <w:autoSpaceDE w:val="0"/>
        <w:autoSpaceDN w:val="0"/>
        <w:ind w:hanging="900"/>
        <w:jc w:val="both"/>
        <w:rPr>
          <w:rFonts w:asciiTheme="minorHAnsi" w:hAnsiTheme="minorHAnsi" w:cstheme="minorHAnsi"/>
          <w:bCs/>
          <w:sz w:val="22"/>
          <w:szCs w:val="22"/>
        </w:rPr>
      </w:pPr>
      <w:r w:rsidRPr="00AC579F">
        <w:rPr>
          <w:rFonts w:asciiTheme="minorHAnsi" w:hAnsiTheme="minorHAnsi" w:cstheme="minorHAnsi"/>
          <w:bCs/>
          <w:sz w:val="22"/>
          <w:szCs w:val="22"/>
        </w:rPr>
        <w:t>Technická správa</w:t>
      </w:r>
    </w:p>
    <w:p w14:paraId="5E04BB5C" w14:textId="77777777" w:rsidR="00AC579F" w:rsidRPr="00AC579F" w:rsidRDefault="00AC579F" w:rsidP="00AC579F">
      <w:pPr>
        <w:pStyle w:val="Hlavika"/>
        <w:tabs>
          <w:tab w:val="clear" w:pos="9072"/>
          <w:tab w:val="left" w:pos="540"/>
          <w:tab w:val="left" w:pos="2160"/>
        </w:tabs>
        <w:jc w:val="both"/>
        <w:rPr>
          <w:rFonts w:asciiTheme="minorHAnsi" w:hAnsiTheme="minorHAnsi" w:cstheme="minorHAnsi"/>
          <w:bCs/>
          <w:sz w:val="22"/>
          <w:szCs w:val="22"/>
        </w:rPr>
      </w:pPr>
      <w:r w:rsidRPr="00AC579F">
        <w:rPr>
          <w:rFonts w:asciiTheme="minorHAnsi" w:hAnsiTheme="minorHAnsi" w:cstheme="minorHAnsi"/>
          <w:bCs/>
          <w:sz w:val="22"/>
          <w:szCs w:val="22"/>
        </w:rPr>
        <w:t>C.</w:t>
      </w:r>
      <w:r w:rsidRPr="00AC579F">
        <w:rPr>
          <w:rFonts w:asciiTheme="minorHAnsi" w:hAnsiTheme="minorHAnsi" w:cstheme="minorHAnsi"/>
          <w:bCs/>
          <w:sz w:val="22"/>
          <w:szCs w:val="22"/>
        </w:rPr>
        <w:tab/>
        <w:t>Ekonomická správa</w:t>
      </w:r>
    </w:p>
    <w:p w14:paraId="7694A6B7" w14:textId="77777777" w:rsidR="00AC579F" w:rsidRPr="00AC579F" w:rsidRDefault="00AC579F" w:rsidP="00AC579F">
      <w:pPr>
        <w:pStyle w:val="Hlavika"/>
        <w:tabs>
          <w:tab w:val="clear" w:pos="9072"/>
          <w:tab w:val="left" w:pos="540"/>
          <w:tab w:val="left" w:pos="2160"/>
        </w:tabs>
        <w:jc w:val="both"/>
        <w:rPr>
          <w:rFonts w:asciiTheme="minorHAnsi" w:hAnsiTheme="minorHAnsi" w:cstheme="minorHAnsi"/>
          <w:bCs/>
          <w:sz w:val="22"/>
          <w:szCs w:val="22"/>
        </w:rPr>
      </w:pPr>
      <w:r w:rsidRPr="00AC579F">
        <w:rPr>
          <w:rFonts w:asciiTheme="minorHAnsi" w:hAnsiTheme="minorHAnsi" w:cstheme="minorHAnsi"/>
          <w:bCs/>
          <w:sz w:val="22"/>
          <w:szCs w:val="22"/>
        </w:rPr>
        <w:t>D.</w:t>
      </w:r>
      <w:r w:rsidRPr="00AC579F">
        <w:rPr>
          <w:rFonts w:asciiTheme="minorHAnsi" w:hAnsiTheme="minorHAnsi" w:cstheme="minorHAnsi"/>
          <w:bCs/>
          <w:sz w:val="22"/>
          <w:szCs w:val="22"/>
        </w:rPr>
        <w:tab/>
        <w:t>Výkresy</w:t>
      </w:r>
    </w:p>
    <w:p w14:paraId="3FCCA2B5" w14:textId="77777777" w:rsidR="00AC579F" w:rsidRPr="00AC579F" w:rsidRDefault="00AC579F" w:rsidP="00AC579F">
      <w:pPr>
        <w:pStyle w:val="Hlavika"/>
        <w:tabs>
          <w:tab w:val="clear" w:pos="9072"/>
          <w:tab w:val="left" w:pos="540"/>
          <w:tab w:val="left" w:pos="2160"/>
        </w:tabs>
        <w:jc w:val="both"/>
        <w:rPr>
          <w:rFonts w:asciiTheme="minorHAnsi" w:hAnsiTheme="minorHAnsi" w:cstheme="minorHAnsi"/>
          <w:bCs/>
          <w:sz w:val="22"/>
          <w:szCs w:val="22"/>
        </w:rPr>
      </w:pPr>
      <w:r w:rsidRPr="00AC579F">
        <w:rPr>
          <w:rFonts w:asciiTheme="minorHAnsi" w:hAnsiTheme="minorHAnsi" w:cstheme="minorHAnsi"/>
          <w:bCs/>
          <w:sz w:val="22"/>
          <w:szCs w:val="22"/>
        </w:rPr>
        <w:t>E.</w:t>
      </w:r>
      <w:r w:rsidRPr="00AC579F">
        <w:rPr>
          <w:rFonts w:asciiTheme="minorHAnsi" w:hAnsiTheme="minorHAnsi" w:cstheme="minorHAnsi"/>
          <w:bCs/>
          <w:sz w:val="22"/>
          <w:szCs w:val="22"/>
        </w:rPr>
        <w:tab/>
        <w:t>Doklady</w:t>
      </w:r>
    </w:p>
    <w:p w14:paraId="288AC6B5" w14:textId="77777777" w:rsidR="00AC579F" w:rsidRPr="00AC579F" w:rsidRDefault="00AC579F" w:rsidP="00AC579F">
      <w:pPr>
        <w:pStyle w:val="Hlavika"/>
        <w:tabs>
          <w:tab w:val="clear" w:pos="9072"/>
          <w:tab w:val="left" w:pos="540"/>
          <w:tab w:val="left" w:pos="2160"/>
        </w:tabs>
        <w:jc w:val="both"/>
        <w:rPr>
          <w:rFonts w:asciiTheme="minorHAnsi" w:hAnsiTheme="minorHAnsi" w:cstheme="minorHAnsi"/>
          <w:bCs/>
          <w:sz w:val="22"/>
          <w:szCs w:val="22"/>
        </w:rPr>
      </w:pPr>
      <w:r w:rsidRPr="00AC579F">
        <w:rPr>
          <w:rFonts w:asciiTheme="minorHAnsi" w:hAnsiTheme="minorHAnsi" w:cstheme="minorHAnsi"/>
          <w:bCs/>
          <w:sz w:val="22"/>
          <w:szCs w:val="22"/>
        </w:rPr>
        <w:t>F.</w:t>
      </w:r>
      <w:r w:rsidRPr="00AC579F">
        <w:rPr>
          <w:rFonts w:asciiTheme="minorHAnsi" w:hAnsiTheme="minorHAnsi" w:cstheme="minorHAnsi"/>
          <w:bCs/>
          <w:sz w:val="22"/>
          <w:szCs w:val="22"/>
        </w:rPr>
        <w:tab/>
        <w:t>Podklady a prieskumy</w:t>
      </w:r>
    </w:p>
    <w:p w14:paraId="6EF5D622" w14:textId="77777777" w:rsidR="00AC579F" w:rsidRPr="00AC579F" w:rsidRDefault="00AC579F" w:rsidP="00AC579F">
      <w:pPr>
        <w:pStyle w:val="Hlavika"/>
        <w:tabs>
          <w:tab w:val="clear" w:pos="9072"/>
          <w:tab w:val="left" w:pos="540"/>
          <w:tab w:val="left" w:pos="2160"/>
        </w:tabs>
        <w:jc w:val="both"/>
        <w:rPr>
          <w:rFonts w:asciiTheme="minorHAnsi" w:hAnsiTheme="minorHAnsi" w:cstheme="minorHAnsi"/>
          <w:bCs/>
          <w:sz w:val="22"/>
          <w:szCs w:val="22"/>
        </w:rPr>
      </w:pPr>
      <w:r w:rsidRPr="00AC579F">
        <w:rPr>
          <w:rFonts w:asciiTheme="minorHAnsi" w:hAnsiTheme="minorHAnsi" w:cstheme="minorHAnsi"/>
          <w:bCs/>
          <w:sz w:val="22"/>
          <w:szCs w:val="22"/>
        </w:rPr>
        <w:t xml:space="preserve">G. </w:t>
      </w:r>
      <w:r w:rsidRPr="00AC579F">
        <w:rPr>
          <w:rFonts w:asciiTheme="minorHAnsi" w:hAnsiTheme="minorHAnsi" w:cstheme="minorHAnsi"/>
          <w:bCs/>
          <w:sz w:val="22"/>
          <w:szCs w:val="22"/>
        </w:rPr>
        <w:tab/>
        <w:t>Orientačný rozpočet</w:t>
      </w:r>
    </w:p>
    <w:p w14:paraId="6824C205" w14:textId="77777777" w:rsidR="00AC579F" w:rsidRPr="00AC579F" w:rsidRDefault="00AC579F" w:rsidP="00AC579F">
      <w:pPr>
        <w:pStyle w:val="Hlavika"/>
        <w:numPr>
          <w:ilvl w:val="0"/>
          <w:numId w:val="22"/>
        </w:numPr>
        <w:tabs>
          <w:tab w:val="clear" w:pos="720"/>
          <w:tab w:val="clear" w:pos="4536"/>
          <w:tab w:val="clear" w:pos="9072"/>
          <w:tab w:val="num" w:pos="540"/>
          <w:tab w:val="left" w:pos="2160"/>
          <w:tab w:val="center" w:pos="4819"/>
        </w:tabs>
        <w:autoSpaceDE w:val="0"/>
        <w:autoSpaceDN w:val="0"/>
        <w:ind w:left="540" w:hanging="540"/>
        <w:jc w:val="both"/>
        <w:rPr>
          <w:rFonts w:asciiTheme="minorHAnsi" w:hAnsiTheme="minorHAnsi" w:cstheme="minorHAnsi"/>
          <w:bCs/>
          <w:sz w:val="22"/>
          <w:szCs w:val="22"/>
        </w:rPr>
      </w:pPr>
      <w:r w:rsidRPr="00AC579F">
        <w:rPr>
          <w:rFonts w:asciiTheme="minorHAnsi" w:hAnsiTheme="minorHAnsi" w:cstheme="minorHAnsi"/>
          <w:bCs/>
          <w:sz w:val="22"/>
          <w:szCs w:val="22"/>
        </w:rPr>
        <w:t>Záber pozemkov</w:t>
      </w:r>
    </w:p>
    <w:p w14:paraId="65343AC4" w14:textId="77777777" w:rsidR="00AC579F" w:rsidRPr="00AC579F" w:rsidRDefault="00AC579F" w:rsidP="00AC579F">
      <w:pPr>
        <w:pStyle w:val="Hlavika"/>
        <w:numPr>
          <w:ilvl w:val="0"/>
          <w:numId w:val="22"/>
        </w:numPr>
        <w:tabs>
          <w:tab w:val="clear" w:pos="720"/>
          <w:tab w:val="clear" w:pos="4536"/>
          <w:tab w:val="clear" w:pos="9072"/>
          <w:tab w:val="num" w:pos="540"/>
          <w:tab w:val="left" w:pos="2160"/>
          <w:tab w:val="center" w:pos="4819"/>
        </w:tabs>
        <w:autoSpaceDE w:val="0"/>
        <w:autoSpaceDN w:val="0"/>
        <w:ind w:left="540" w:hanging="540"/>
        <w:jc w:val="both"/>
        <w:rPr>
          <w:rFonts w:asciiTheme="minorHAnsi" w:hAnsiTheme="minorHAnsi" w:cstheme="minorHAnsi"/>
          <w:bCs/>
          <w:sz w:val="22"/>
          <w:szCs w:val="22"/>
        </w:rPr>
      </w:pPr>
      <w:r w:rsidRPr="00AC579F">
        <w:rPr>
          <w:rFonts w:asciiTheme="minorHAnsi" w:hAnsiTheme="minorHAnsi" w:cstheme="minorHAnsi"/>
          <w:bCs/>
          <w:sz w:val="22"/>
          <w:szCs w:val="22"/>
        </w:rPr>
        <w:t>Štúdia na využitie horninového materiálu</w:t>
      </w:r>
    </w:p>
    <w:p w14:paraId="1FBF6233" w14:textId="77777777" w:rsidR="00AC579F" w:rsidRPr="00AC579F" w:rsidRDefault="00AC579F" w:rsidP="00AC579F">
      <w:pPr>
        <w:pStyle w:val="Hlavika"/>
        <w:numPr>
          <w:ilvl w:val="0"/>
          <w:numId w:val="22"/>
        </w:numPr>
        <w:tabs>
          <w:tab w:val="clear" w:pos="720"/>
          <w:tab w:val="clear" w:pos="4536"/>
          <w:tab w:val="clear" w:pos="9072"/>
          <w:tab w:val="num" w:pos="540"/>
          <w:tab w:val="left" w:pos="2160"/>
          <w:tab w:val="center" w:pos="4819"/>
        </w:tabs>
        <w:autoSpaceDE w:val="0"/>
        <w:autoSpaceDN w:val="0"/>
        <w:ind w:left="540" w:hanging="540"/>
        <w:jc w:val="both"/>
        <w:rPr>
          <w:rFonts w:asciiTheme="minorHAnsi" w:hAnsiTheme="minorHAnsi" w:cstheme="minorHAnsi"/>
          <w:bCs/>
          <w:caps/>
          <w:sz w:val="22"/>
          <w:szCs w:val="22"/>
        </w:rPr>
      </w:pPr>
      <w:r w:rsidRPr="00AC579F">
        <w:rPr>
          <w:rFonts w:asciiTheme="minorHAnsi" w:hAnsiTheme="minorHAnsi" w:cstheme="minorHAnsi"/>
          <w:bCs/>
          <w:sz w:val="22"/>
          <w:szCs w:val="22"/>
        </w:rPr>
        <w:t>Vplyv stavby na životné prostredie</w:t>
      </w:r>
    </w:p>
    <w:p w14:paraId="455D1138" w14:textId="77777777" w:rsidR="00AC579F" w:rsidRDefault="00AC579F" w:rsidP="006A2E83">
      <w:pPr>
        <w:rPr>
          <w:rFonts w:asciiTheme="minorHAnsi" w:hAnsiTheme="minorHAnsi" w:cstheme="minorHAnsi"/>
        </w:rPr>
      </w:pPr>
    </w:p>
    <w:p w14:paraId="2842CEE8" w14:textId="77777777" w:rsidR="00AC579F" w:rsidRPr="00AC579F" w:rsidRDefault="00AC579F" w:rsidP="00AC579F">
      <w:pPr>
        <w:pStyle w:val="Hlavika"/>
        <w:tabs>
          <w:tab w:val="clear" w:pos="9072"/>
          <w:tab w:val="left" w:pos="-4860"/>
          <w:tab w:val="left" w:pos="709"/>
          <w:tab w:val="left" w:pos="840"/>
          <w:tab w:val="left" w:pos="1418"/>
          <w:tab w:val="left" w:pos="3060"/>
        </w:tabs>
        <w:spacing w:after="120"/>
        <w:rPr>
          <w:rFonts w:asciiTheme="minorHAnsi" w:hAnsiTheme="minorHAnsi" w:cstheme="minorHAnsi"/>
          <w:sz w:val="22"/>
          <w:szCs w:val="22"/>
        </w:rPr>
      </w:pPr>
      <w:r w:rsidRPr="00AC579F">
        <w:rPr>
          <w:rFonts w:asciiTheme="minorHAnsi" w:hAnsiTheme="minorHAnsi" w:cstheme="minorHAnsi"/>
          <w:sz w:val="22"/>
          <w:szCs w:val="22"/>
        </w:rPr>
        <w:t>Vypracovanie projektovej dokumentácie zahŕňa nižšie uvedené činnosti ale aj všetky neurčitosti vyplývajúce z predmetu zákazky, t.j. aj práce, ktorých potreba sa preukáže počas vypracovávania dokumentácie:</w:t>
      </w:r>
    </w:p>
    <w:p w14:paraId="2608722D" w14:textId="77777777" w:rsidR="00AC579F" w:rsidRPr="00AC579F" w:rsidRDefault="00AC579F" w:rsidP="00AC579F">
      <w:pPr>
        <w:pStyle w:val="Hlavika"/>
        <w:numPr>
          <w:ilvl w:val="0"/>
          <w:numId w:val="19"/>
        </w:numPr>
        <w:tabs>
          <w:tab w:val="clear" w:pos="4536"/>
          <w:tab w:val="clear" w:pos="9072"/>
          <w:tab w:val="left" w:pos="-4860"/>
        </w:tabs>
        <w:spacing w:after="120"/>
        <w:ind w:left="1134"/>
        <w:jc w:val="both"/>
        <w:rPr>
          <w:rFonts w:asciiTheme="minorHAnsi" w:hAnsiTheme="minorHAnsi" w:cstheme="minorHAnsi"/>
          <w:sz w:val="22"/>
          <w:szCs w:val="22"/>
        </w:rPr>
      </w:pPr>
      <w:r w:rsidRPr="00AC579F">
        <w:rPr>
          <w:rFonts w:asciiTheme="minorHAnsi" w:hAnsiTheme="minorHAnsi" w:cstheme="minorHAnsi"/>
          <w:sz w:val="22"/>
          <w:szCs w:val="22"/>
        </w:rPr>
        <w:t>navrhnutie stavebno - technického,  dopravne, ekonomicky a environmentálne najvhodnejšieho riešenia zodpovedajúceho platným právnym predpisom a technickým normám,</w:t>
      </w:r>
    </w:p>
    <w:p w14:paraId="2D10DE4C" w14:textId="77777777" w:rsidR="00AC579F" w:rsidRPr="00AC579F" w:rsidRDefault="00AC579F" w:rsidP="00AC579F">
      <w:pPr>
        <w:pStyle w:val="Hlavika"/>
        <w:numPr>
          <w:ilvl w:val="0"/>
          <w:numId w:val="19"/>
        </w:numPr>
        <w:tabs>
          <w:tab w:val="clear" w:pos="4536"/>
          <w:tab w:val="clear" w:pos="9072"/>
          <w:tab w:val="left" w:pos="-4860"/>
        </w:tabs>
        <w:spacing w:after="120"/>
        <w:ind w:left="1134"/>
        <w:jc w:val="both"/>
        <w:rPr>
          <w:rFonts w:asciiTheme="minorHAnsi" w:hAnsiTheme="minorHAnsi" w:cstheme="minorHAnsi"/>
          <w:sz w:val="22"/>
          <w:szCs w:val="22"/>
        </w:rPr>
      </w:pPr>
      <w:r w:rsidRPr="00AC579F">
        <w:rPr>
          <w:rFonts w:asciiTheme="minorHAnsi" w:hAnsiTheme="minorHAnsi" w:cstheme="minorHAnsi"/>
          <w:sz w:val="22"/>
          <w:szCs w:val="22"/>
        </w:rPr>
        <w:t>komplexný návrh  preložiek, výškových a smerových pomerov, vrátane dopravného značenia, prekládok sietí, v súlade s platnými právnymi predpismi a pod.,</w:t>
      </w:r>
    </w:p>
    <w:p w14:paraId="7B2CDB0E" w14:textId="77777777" w:rsidR="00AC579F" w:rsidRPr="00AC579F" w:rsidRDefault="00AC579F" w:rsidP="00AC579F">
      <w:pPr>
        <w:pStyle w:val="Hlavika"/>
        <w:numPr>
          <w:ilvl w:val="0"/>
          <w:numId w:val="19"/>
        </w:numPr>
        <w:tabs>
          <w:tab w:val="clear" w:pos="4536"/>
          <w:tab w:val="clear" w:pos="9072"/>
          <w:tab w:val="left" w:pos="-4860"/>
        </w:tabs>
        <w:spacing w:after="120"/>
        <w:ind w:left="1134"/>
        <w:jc w:val="both"/>
        <w:rPr>
          <w:rFonts w:asciiTheme="minorHAnsi" w:hAnsiTheme="minorHAnsi" w:cstheme="minorHAnsi"/>
          <w:sz w:val="22"/>
          <w:szCs w:val="22"/>
        </w:rPr>
      </w:pPr>
      <w:r w:rsidRPr="00AC579F">
        <w:rPr>
          <w:rFonts w:asciiTheme="minorHAnsi" w:hAnsiTheme="minorHAnsi" w:cstheme="minorHAnsi"/>
          <w:sz w:val="22"/>
          <w:szCs w:val="22"/>
        </w:rPr>
        <w:t>prerokovanie a odsúhlasenie trasovania preložiek  s objednávateľom,</w:t>
      </w:r>
    </w:p>
    <w:p w14:paraId="5BEAEC46" w14:textId="5F1C4DA8" w:rsidR="00CD5E1C" w:rsidRPr="00CD5E1C" w:rsidRDefault="00AC579F" w:rsidP="00CD5E1C">
      <w:pPr>
        <w:pStyle w:val="Hlavika"/>
        <w:numPr>
          <w:ilvl w:val="0"/>
          <w:numId w:val="19"/>
        </w:numPr>
        <w:tabs>
          <w:tab w:val="clear" w:pos="4536"/>
          <w:tab w:val="clear" w:pos="9072"/>
          <w:tab w:val="left" w:pos="-4860"/>
        </w:tabs>
        <w:spacing w:after="120"/>
        <w:ind w:left="1134"/>
        <w:jc w:val="both"/>
        <w:rPr>
          <w:rFonts w:asciiTheme="minorHAnsi" w:hAnsiTheme="minorHAnsi" w:cstheme="minorHAnsi"/>
          <w:sz w:val="22"/>
          <w:szCs w:val="22"/>
        </w:rPr>
      </w:pPr>
      <w:r w:rsidRPr="00AC579F">
        <w:rPr>
          <w:rFonts w:asciiTheme="minorHAnsi" w:hAnsiTheme="minorHAnsi" w:cstheme="minorHAnsi"/>
          <w:sz w:val="22"/>
          <w:szCs w:val="22"/>
        </w:rPr>
        <w:t>prerokovanie a odsúhlasenie projektovej dokumentácie s objednávateľom, cestným správnym orgánom, príslušným orgánom polície, správcami sietí ako aj ďalšími dotknutými orgánmi.</w:t>
      </w:r>
    </w:p>
    <w:p w14:paraId="40EC5354" w14:textId="1C244C95" w:rsidR="00CD5E1C" w:rsidRPr="00CD5E1C" w:rsidRDefault="00CD5E1C" w:rsidP="00CD5E1C">
      <w:pPr>
        <w:pStyle w:val="Bezriadkovania"/>
        <w:jc w:val="both"/>
        <w:rPr>
          <w:rStyle w:val="CharStyle13"/>
          <w:rFonts w:asciiTheme="minorHAnsi" w:eastAsia="Calibri" w:hAnsiTheme="minorHAnsi" w:cstheme="minorHAnsi"/>
          <w:b w:val="0"/>
          <w:bCs w:val="0"/>
          <w:sz w:val="22"/>
          <w:szCs w:val="22"/>
        </w:rPr>
      </w:pPr>
      <w:r w:rsidRPr="00CD5E1C">
        <w:rPr>
          <w:rStyle w:val="CharStyle13"/>
          <w:rFonts w:asciiTheme="minorHAnsi" w:eastAsia="Calibri" w:hAnsiTheme="minorHAnsi" w:cstheme="minorHAnsi"/>
          <w:b w:val="0"/>
          <w:bCs w:val="0"/>
          <w:sz w:val="22"/>
          <w:szCs w:val="22"/>
        </w:rPr>
        <w:t>Inžinierska činnosť :</w:t>
      </w:r>
    </w:p>
    <w:p w14:paraId="454599E7" w14:textId="77777777" w:rsidR="00CD5E1C" w:rsidRDefault="00CD5E1C" w:rsidP="00CD5E1C">
      <w:pPr>
        <w:pStyle w:val="Odsekzoznamu"/>
        <w:widowControl w:val="0"/>
        <w:numPr>
          <w:ilvl w:val="0"/>
          <w:numId w:val="25"/>
        </w:numPr>
        <w:spacing w:after="0" w:line="240" w:lineRule="auto"/>
        <w:ind w:right="0"/>
        <w:rPr>
          <w:noProof/>
        </w:rPr>
      </w:pPr>
      <w:r>
        <w:rPr>
          <w:rFonts w:asciiTheme="minorHAnsi" w:hAnsiTheme="minorHAnsi" w:cstheme="minorHAnsi"/>
          <w:noProof/>
        </w:rPr>
        <w:t>zabezpečiť odsúhlasenie Dokumentácie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vydanie územných rozhodnutí;</w:t>
      </w:r>
    </w:p>
    <w:p w14:paraId="1A2E0B56" w14:textId="77777777" w:rsidR="00CD5E1C" w:rsidRPr="0031364B" w:rsidRDefault="00CD5E1C" w:rsidP="00CD5E1C">
      <w:pPr>
        <w:pStyle w:val="Odsekzoznamu"/>
        <w:widowControl w:val="0"/>
        <w:numPr>
          <w:ilvl w:val="0"/>
          <w:numId w:val="25"/>
        </w:numPr>
        <w:spacing w:after="0" w:line="240" w:lineRule="auto"/>
        <w:ind w:right="0"/>
        <w:rPr>
          <w:rFonts w:asciiTheme="minorHAnsi" w:hAnsiTheme="minorHAnsi" w:cstheme="minorHAnsi"/>
          <w:noProof/>
        </w:rPr>
      </w:pPr>
      <w:r>
        <w:rPr>
          <w:rFonts w:asciiTheme="minorHAnsi" w:hAnsiTheme="minorHAnsi" w:cstheme="minorHAnsi"/>
          <w:noProof/>
        </w:rPr>
        <w:lastRenderedPageBreak/>
        <w:t xml:space="preserve">zabezpečiť </w:t>
      </w:r>
      <w:r w:rsidRPr="0031364B">
        <w:rPr>
          <w:rFonts w:asciiTheme="minorHAnsi" w:hAnsiTheme="minorHAnsi" w:cstheme="minorHAnsi"/>
          <w:noProof/>
        </w:rPr>
        <w:t>odsúhlas</w:t>
      </w:r>
      <w:r>
        <w:rPr>
          <w:rFonts w:asciiTheme="minorHAnsi" w:hAnsiTheme="minorHAnsi" w:cstheme="minorHAnsi"/>
          <w:noProof/>
        </w:rPr>
        <w:t>en</w:t>
      </w:r>
      <w:r w:rsidRPr="0031364B">
        <w:rPr>
          <w:rFonts w:asciiTheme="minorHAnsi" w:hAnsiTheme="minorHAnsi" w:cstheme="minorHAnsi"/>
          <w:noProof/>
        </w:rPr>
        <w:t>i</w:t>
      </w:r>
      <w:r>
        <w:rPr>
          <w:rFonts w:asciiTheme="minorHAnsi" w:hAnsiTheme="minorHAnsi" w:cstheme="minorHAnsi"/>
          <w:noProof/>
        </w:rPr>
        <w:t>e</w:t>
      </w:r>
      <w:r w:rsidRPr="0031364B">
        <w:rPr>
          <w:rFonts w:asciiTheme="minorHAnsi" w:hAnsiTheme="minorHAnsi" w:cstheme="minorHAnsi"/>
          <w:noProof/>
        </w:rPr>
        <w:t xml:space="preserve"> dopravné</w:t>
      </w:r>
      <w:r>
        <w:rPr>
          <w:rFonts w:asciiTheme="minorHAnsi" w:hAnsiTheme="minorHAnsi" w:cstheme="minorHAnsi"/>
          <w:noProof/>
        </w:rPr>
        <w:t>ho</w:t>
      </w:r>
      <w:r w:rsidRPr="0031364B">
        <w:rPr>
          <w:rFonts w:asciiTheme="minorHAnsi" w:hAnsiTheme="minorHAnsi" w:cstheme="minorHAnsi"/>
          <w:noProof/>
        </w:rPr>
        <w:t xml:space="preserve"> značeni</w:t>
      </w:r>
      <w:r>
        <w:rPr>
          <w:rFonts w:asciiTheme="minorHAnsi" w:hAnsiTheme="minorHAnsi" w:cstheme="minorHAnsi"/>
          <w:noProof/>
        </w:rPr>
        <w:t>a</w:t>
      </w:r>
      <w:r w:rsidRPr="0031364B">
        <w:rPr>
          <w:rFonts w:asciiTheme="minorHAnsi" w:hAnsiTheme="minorHAnsi" w:cstheme="minorHAnsi"/>
          <w:noProof/>
        </w:rPr>
        <w:t xml:space="preserve"> </w:t>
      </w:r>
      <w:r>
        <w:rPr>
          <w:rFonts w:asciiTheme="minorHAnsi" w:hAnsiTheme="minorHAnsi" w:cstheme="minorHAnsi"/>
          <w:noProof/>
        </w:rPr>
        <w:t>s</w:t>
      </w:r>
      <w:r w:rsidRPr="0031364B">
        <w:rPr>
          <w:rFonts w:asciiTheme="minorHAnsi" w:hAnsiTheme="minorHAnsi" w:cstheme="minorHAnsi"/>
          <w:noProof/>
        </w:rPr>
        <w:t>tavby príslušným Dopravným inšpektorátom Policajného zboru SR,</w:t>
      </w:r>
    </w:p>
    <w:p w14:paraId="7375A29A" w14:textId="77777777" w:rsidR="00CD5E1C" w:rsidRDefault="00CD5E1C" w:rsidP="00CD5E1C">
      <w:pPr>
        <w:pStyle w:val="Odsekzoznamu"/>
        <w:widowControl w:val="0"/>
        <w:numPr>
          <w:ilvl w:val="0"/>
          <w:numId w:val="25"/>
        </w:numPr>
        <w:spacing w:after="0" w:line="240" w:lineRule="auto"/>
        <w:ind w:right="0"/>
        <w:rPr>
          <w:rFonts w:asciiTheme="minorHAnsi" w:hAnsiTheme="minorHAnsi" w:cstheme="minorHAnsi"/>
          <w:noProof/>
        </w:rPr>
      </w:pPr>
      <w:r>
        <w:rPr>
          <w:rFonts w:asciiTheme="minorHAnsi" w:hAnsiTheme="minorHAnsi" w:cstheme="minorHAnsi"/>
          <w:noProof/>
        </w:rPr>
        <w:t>zabezpečiť vydanie územného rozhodnutia na príslušnom Okresnom úrade, odbore cestnej dopravy a pozemných komunikácií, resp. príslušnej obci, ktorá plní úlohy stavebného úradu. V cene za „inžinierske činnosti“ sú započítané aj všetky preukázateľné priame náklady (správne poplatky a podobne).</w:t>
      </w:r>
    </w:p>
    <w:p w14:paraId="50A26C65" w14:textId="77777777" w:rsidR="00CD5E1C" w:rsidRDefault="00CD5E1C" w:rsidP="00AC579F">
      <w:pPr>
        <w:pStyle w:val="Hlavika"/>
        <w:tabs>
          <w:tab w:val="clear" w:pos="9072"/>
          <w:tab w:val="left" w:pos="-4860"/>
          <w:tab w:val="left" w:pos="709"/>
          <w:tab w:val="left" w:pos="840"/>
          <w:tab w:val="left" w:pos="1418"/>
          <w:tab w:val="left" w:pos="3060"/>
        </w:tabs>
        <w:spacing w:after="120"/>
      </w:pPr>
    </w:p>
    <w:p w14:paraId="75DA12B7" w14:textId="10A6233C" w:rsidR="006A2E83" w:rsidRPr="00AC579F" w:rsidRDefault="006A2E83" w:rsidP="00AC579F">
      <w:pPr>
        <w:pStyle w:val="Hlavika"/>
        <w:tabs>
          <w:tab w:val="clear" w:pos="9072"/>
          <w:tab w:val="left" w:pos="-4860"/>
          <w:tab w:val="left" w:pos="709"/>
          <w:tab w:val="left" w:pos="840"/>
          <w:tab w:val="left" w:pos="1418"/>
          <w:tab w:val="left" w:pos="3060"/>
        </w:tabs>
        <w:spacing w:after="120"/>
        <w:rPr>
          <w:rFonts w:cs="Arial"/>
          <w:sz w:val="22"/>
          <w:szCs w:val="22"/>
        </w:rPr>
      </w:pPr>
      <w:r w:rsidRPr="006A2E83">
        <w:t>Stavba bude umiestnená:</w:t>
      </w:r>
    </w:p>
    <w:p w14:paraId="6CDF3AA6" w14:textId="77777777" w:rsidR="006A2E83" w:rsidRPr="006A2E83" w:rsidRDefault="006A2E83" w:rsidP="006A2E83">
      <w:pPr>
        <w:tabs>
          <w:tab w:val="left" w:pos="1418"/>
        </w:tabs>
        <w:ind w:left="0" w:firstLine="0"/>
        <w:rPr>
          <w:rFonts w:asciiTheme="minorHAnsi" w:hAnsiTheme="minorHAnsi" w:cstheme="minorHAnsi"/>
        </w:rPr>
      </w:pPr>
      <w:r w:rsidRPr="006A2E83">
        <w:rPr>
          <w:rFonts w:asciiTheme="minorHAnsi" w:hAnsiTheme="minorHAnsi" w:cstheme="minorHAnsi"/>
        </w:rPr>
        <w:t>Banská Bystrica- Podlavice: preložka cesty II/578 severne od areálu nemocnice F.D.Roosevelta v telese existujúcej miestnej komunikácie s pokračovaním severne od mestskej časti Podlavice, s napojením na existujúcu cestu II/578 pred križovatkou s cestou III/2433 (Riečka).</w:t>
      </w:r>
    </w:p>
    <w:p w14:paraId="4C51E9FB" w14:textId="4464A41E" w:rsidR="00667C95" w:rsidRPr="003D5663" w:rsidRDefault="00667C95" w:rsidP="004A7AFF">
      <w:pPr>
        <w:ind w:left="0" w:firstLine="0"/>
      </w:pPr>
    </w:p>
    <w:p w14:paraId="23663AC0" w14:textId="65FB4905" w:rsidR="009A6CF4" w:rsidRDefault="00C943CA" w:rsidP="004A0A12">
      <w:pPr>
        <w:pStyle w:val="Nadpis1"/>
        <w:numPr>
          <w:ilvl w:val="0"/>
          <w:numId w:val="0"/>
        </w:numPr>
        <w:ind w:right="273"/>
        <w:jc w:val="left"/>
        <w:rPr>
          <w:b w:val="0"/>
        </w:rPr>
      </w:pPr>
      <w:r w:rsidRPr="00292CE7">
        <w:rPr>
          <w:bCs/>
        </w:rPr>
        <w:t>2.2</w:t>
      </w:r>
      <w:r>
        <w:rPr>
          <w:b w:val="0"/>
        </w:rPr>
        <w:t>.</w:t>
      </w:r>
      <w:r w:rsidR="003F4F60">
        <w:rPr>
          <w:b w:val="0"/>
        </w:rPr>
        <w:t xml:space="preserve"> </w:t>
      </w:r>
      <w:r w:rsidR="00A81967" w:rsidRPr="00992F4E">
        <w:rPr>
          <w:b w:val="0"/>
        </w:rPr>
        <w:t xml:space="preserve">Podrobné </w:t>
      </w:r>
      <w:r w:rsidR="00CC62E4" w:rsidRPr="00992F4E">
        <w:rPr>
          <w:b w:val="0"/>
        </w:rPr>
        <w:t>vymedzenie predmetu zákazky je špecif</w:t>
      </w:r>
      <w:r w:rsidR="00945C01" w:rsidRPr="00992F4E">
        <w:rPr>
          <w:b w:val="0"/>
        </w:rPr>
        <w:t>ikované</w:t>
      </w:r>
      <w:r>
        <w:rPr>
          <w:b w:val="0"/>
        </w:rPr>
        <w:t xml:space="preserve"> v tejto výzve a jej prílohách</w:t>
      </w:r>
      <w:r w:rsidR="003D5663">
        <w:rPr>
          <w:b w:val="0"/>
        </w:rPr>
        <w:t>.</w:t>
      </w:r>
    </w:p>
    <w:p w14:paraId="742D24A6" w14:textId="77777777" w:rsidR="009A6CF4" w:rsidRPr="009A6CF4" w:rsidRDefault="009A6CF4" w:rsidP="004A0A12">
      <w:pPr>
        <w:jc w:val="left"/>
      </w:pPr>
    </w:p>
    <w:p w14:paraId="2F98CF0C" w14:textId="77777777" w:rsidR="009A6CF4" w:rsidRDefault="009A6CF4" w:rsidP="009A6CF4">
      <w:pPr>
        <w:pStyle w:val="Nadpis1"/>
        <w:numPr>
          <w:ilvl w:val="0"/>
          <w:numId w:val="4"/>
        </w:numPr>
        <w:tabs>
          <w:tab w:val="left" w:pos="426"/>
        </w:tabs>
        <w:ind w:left="0" w:right="273" w:firstLine="0"/>
      </w:pPr>
      <w:r>
        <w:t>CPV kód</w:t>
      </w:r>
    </w:p>
    <w:p w14:paraId="144BD48E" w14:textId="4260E20F" w:rsidR="009A6CF4" w:rsidRPr="001644DD" w:rsidRDefault="0004697E" w:rsidP="0004697E">
      <w:pPr>
        <w:pStyle w:val="Odsekzoznamu"/>
        <w:tabs>
          <w:tab w:val="left" w:pos="426"/>
        </w:tabs>
        <w:spacing w:after="0" w:line="256" w:lineRule="auto"/>
        <w:ind w:left="0" w:right="0" w:firstLine="0"/>
        <w:rPr>
          <w:color w:val="auto"/>
        </w:rPr>
      </w:pPr>
      <w:r>
        <w:rPr>
          <w:color w:val="auto"/>
        </w:rPr>
        <w:tab/>
      </w:r>
      <w:r w:rsidR="009A6CF4" w:rsidRPr="001644DD">
        <w:rPr>
          <w:color w:val="auto"/>
        </w:rPr>
        <w:t>Hlavný predmet, hlavný slovník:</w:t>
      </w:r>
      <w:r w:rsidR="009A6CF4" w:rsidRPr="001644DD">
        <w:rPr>
          <w:color w:val="auto"/>
        </w:rPr>
        <w:tab/>
        <w:t xml:space="preserve">   71320000-7</w:t>
      </w:r>
      <w:r w:rsidR="009A6CF4" w:rsidRPr="001644DD">
        <w:rPr>
          <w:color w:val="auto"/>
        </w:rPr>
        <w:tab/>
        <w:t>Inžinierske projektovanie</w:t>
      </w:r>
    </w:p>
    <w:p w14:paraId="3C261338" w14:textId="3F6CDC68" w:rsidR="009A6CF4" w:rsidRPr="001644DD" w:rsidRDefault="0004697E" w:rsidP="0004697E">
      <w:pPr>
        <w:pStyle w:val="Odsekzoznamu"/>
        <w:tabs>
          <w:tab w:val="left" w:pos="426"/>
        </w:tabs>
        <w:spacing w:after="0" w:line="256" w:lineRule="auto"/>
        <w:ind w:left="0" w:right="0" w:firstLine="0"/>
        <w:rPr>
          <w:color w:val="auto"/>
        </w:rPr>
      </w:pPr>
      <w:r>
        <w:rPr>
          <w:color w:val="auto"/>
        </w:rPr>
        <w:tab/>
      </w:r>
      <w:r w:rsidR="009A6CF4" w:rsidRPr="001644DD">
        <w:rPr>
          <w:color w:val="auto"/>
        </w:rPr>
        <w:t>Doplňujúci predmet, hlavný slovník: 71242000-6</w:t>
      </w:r>
      <w:r w:rsidR="009A6CF4" w:rsidRPr="001644DD">
        <w:rPr>
          <w:color w:val="auto"/>
        </w:rPr>
        <w:tab/>
        <w:t>Príprava projektov a návrhov, odhad nákladov</w:t>
      </w:r>
    </w:p>
    <w:p w14:paraId="19E5E507" w14:textId="7507D987" w:rsidR="009A6CF4" w:rsidRPr="001644DD" w:rsidRDefault="009A6CF4" w:rsidP="009A6CF4">
      <w:pPr>
        <w:pStyle w:val="Odsekzoznamu"/>
        <w:tabs>
          <w:tab w:val="left" w:pos="426"/>
        </w:tabs>
        <w:spacing w:after="0" w:line="256" w:lineRule="auto"/>
        <w:ind w:left="0" w:right="0" w:firstLine="0"/>
        <w:rPr>
          <w:color w:val="auto"/>
        </w:rPr>
      </w:pPr>
      <w:r w:rsidRPr="001644DD">
        <w:rPr>
          <w:color w:val="auto"/>
        </w:rPr>
        <w:t xml:space="preserve">      </w:t>
      </w:r>
      <w:r w:rsidRPr="001644DD">
        <w:rPr>
          <w:color w:val="auto"/>
        </w:rPr>
        <w:tab/>
      </w:r>
      <w:r w:rsidRPr="001644DD">
        <w:rPr>
          <w:color w:val="auto"/>
        </w:rPr>
        <w:tab/>
      </w:r>
      <w:r w:rsidRPr="001644DD">
        <w:rPr>
          <w:color w:val="auto"/>
        </w:rPr>
        <w:tab/>
      </w:r>
      <w:r w:rsidRPr="001644DD">
        <w:rPr>
          <w:color w:val="auto"/>
        </w:rPr>
        <w:tab/>
      </w:r>
      <w:r w:rsidRPr="001644DD">
        <w:rPr>
          <w:color w:val="auto"/>
        </w:rPr>
        <w:tab/>
      </w:r>
      <w:r w:rsidRPr="001644DD">
        <w:rPr>
          <w:color w:val="auto"/>
        </w:rPr>
        <w:tab/>
        <w:t xml:space="preserve">   71300000-1</w:t>
      </w:r>
      <w:r w:rsidRPr="001644DD">
        <w:rPr>
          <w:color w:val="auto"/>
        </w:rPr>
        <w:tab/>
        <w:t>Inžinierske služby</w:t>
      </w:r>
    </w:p>
    <w:p w14:paraId="5F627A32" w14:textId="238FFD75" w:rsidR="00307253" w:rsidRPr="009247B2" w:rsidRDefault="00307253" w:rsidP="009247B2">
      <w:pPr>
        <w:shd w:val="clear" w:color="auto" w:fill="FFFFFF"/>
        <w:spacing w:after="150" w:line="240" w:lineRule="auto"/>
        <w:ind w:left="2832" w:right="0" w:firstLine="0"/>
        <w:jc w:val="left"/>
        <w:rPr>
          <w:rFonts w:asciiTheme="minorHAnsi" w:eastAsia="Times New Roman" w:hAnsiTheme="minorHAnsi" w:cs="Times New Roman"/>
          <w:color w:val="FF0000"/>
        </w:rPr>
      </w:pPr>
    </w:p>
    <w:p w14:paraId="218C96DE" w14:textId="327E4AF8" w:rsidR="00961524" w:rsidRDefault="00814B2B" w:rsidP="00F206E0">
      <w:pPr>
        <w:pStyle w:val="Nadpis1"/>
        <w:numPr>
          <w:ilvl w:val="0"/>
          <w:numId w:val="4"/>
        </w:numPr>
        <w:tabs>
          <w:tab w:val="left" w:pos="426"/>
        </w:tabs>
        <w:ind w:left="0" w:right="273" w:firstLine="0"/>
      </w:pPr>
      <w:r>
        <w:t xml:space="preserve">Miesto </w:t>
      </w:r>
      <w:r w:rsidR="00C943CA">
        <w:t>dodania</w:t>
      </w:r>
      <w:r>
        <w:t xml:space="preserve"> predmetu zákazky</w:t>
      </w:r>
    </w:p>
    <w:p w14:paraId="47266A7B" w14:textId="7F56F0F5" w:rsidR="001F60EB" w:rsidRPr="00292CE7" w:rsidRDefault="003F0365" w:rsidP="00292CE7">
      <w:pPr>
        <w:rPr>
          <w:rFonts w:asciiTheme="minorHAnsi" w:eastAsia="Times New Roman" w:hAnsiTheme="minorHAnsi" w:cs="Times New Roman"/>
          <w:bCs/>
          <w:color w:val="auto"/>
        </w:rPr>
      </w:pPr>
      <w:r w:rsidRPr="00292CE7">
        <w:rPr>
          <w:rFonts w:asciiTheme="minorHAnsi" w:hAnsiTheme="minorHAnsi"/>
          <w:color w:val="auto"/>
        </w:rPr>
        <w:t xml:space="preserve"> </w:t>
      </w:r>
      <w:r w:rsidR="00C943CA" w:rsidRPr="00292CE7">
        <w:rPr>
          <w:rFonts w:asciiTheme="minorHAnsi" w:hAnsiTheme="minorHAnsi"/>
          <w:color w:val="auto"/>
        </w:rPr>
        <w:t>Miestom dodania predmetu zákazky je sídlo verejného obstarávateľa</w:t>
      </w:r>
      <w:r w:rsidR="008A1E89" w:rsidRPr="00292CE7">
        <w:rPr>
          <w:rFonts w:asciiTheme="minorHAnsi" w:hAnsiTheme="minorHAnsi"/>
          <w:color w:val="auto"/>
        </w:rPr>
        <w:t xml:space="preserve"> </w:t>
      </w:r>
      <w:r w:rsidR="00C943CA" w:rsidRPr="00292CE7">
        <w:rPr>
          <w:rFonts w:asciiTheme="minorHAnsi" w:hAnsiTheme="minorHAnsi"/>
          <w:color w:val="auto"/>
        </w:rPr>
        <w:t xml:space="preserve">Banskobystrický samosprávny kraj, </w:t>
      </w:r>
      <w:r w:rsidR="00E05027">
        <w:rPr>
          <w:rFonts w:asciiTheme="minorHAnsi" w:hAnsiTheme="minorHAnsi"/>
          <w:color w:val="auto"/>
        </w:rPr>
        <w:t xml:space="preserve"> </w:t>
      </w:r>
      <w:r w:rsidR="00332CDF">
        <w:rPr>
          <w:rFonts w:asciiTheme="minorHAnsi" w:hAnsiTheme="minorHAnsi"/>
          <w:color w:val="auto"/>
        </w:rPr>
        <w:t xml:space="preserve"> </w:t>
      </w:r>
      <w:r w:rsidR="00C943CA" w:rsidRPr="00292CE7">
        <w:rPr>
          <w:rFonts w:asciiTheme="minorHAnsi" w:hAnsiTheme="minorHAnsi"/>
          <w:color w:val="auto"/>
        </w:rPr>
        <w:t>Námestie SNP 23, 974 01 Banská Bystrica.</w:t>
      </w:r>
      <w:r w:rsidR="001F60EB" w:rsidRPr="00292CE7">
        <w:rPr>
          <w:rFonts w:asciiTheme="minorHAnsi" w:hAnsiTheme="minorHAnsi"/>
          <w:color w:val="auto"/>
        </w:rPr>
        <w:t xml:space="preserve"> </w:t>
      </w:r>
    </w:p>
    <w:p w14:paraId="1FC316BC" w14:textId="77777777" w:rsidR="00C05CD7" w:rsidRPr="00C05CD7" w:rsidRDefault="00C05CD7" w:rsidP="00312801">
      <w:pPr>
        <w:spacing w:after="0" w:line="240" w:lineRule="auto"/>
        <w:ind w:left="0" w:right="0" w:firstLine="0"/>
        <w:rPr>
          <w:rFonts w:eastAsia="Times New Roman" w:cs="Times New Roman"/>
          <w:b/>
          <w:bCs/>
        </w:rPr>
      </w:pPr>
    </w:p>
    <w:p w14:paraId="4C91F2F8" w14:textId="2245B8FD" w:rsidR="00961524" w:rsidRDefault="004C25A6" w:rsidP="00F206E0">
      <w:pPr>
        <w:pStyle w:val="Nadpis1"/>
        <w:numPr>
          <w:ilvl w:val="0"/>
          <w:numId w:val="4"/>
        </w:numPr>
        <w:tabs>
          <w:tab w:val="left" w:pos="426"/>
        </w:tabs>
        <w:ind w:left="0" w:right="273" w:firstLine="0"/>
      </w:pPr>
      <w:bookmarkStart w:id="1" w:name="_Toc12162"/>
      <w:r>
        <w:t xml:space="preserve">Typ </w:t>
      </w:r>
      <w:r w:rsidRPr="004A7AFF">
        <w:t xml:space="preserve">zmluvy </w:t>
      </w:r>
      <w:bookmarkEnd w:id="1"/>
      <w:r w:rsidR="004A7AFF" w:rsidRPr="004A7AFF">
        <w:t>a zmluvné podmienky</w:t>
      </w:r>
    </w:p>
    <w:p w14:paraId="4B5A21B9" w14:textId="49374D12" w:rsidR="00292CE7" w:rsidRPr="00292CE7" w:rsidRDefault="00292CE7" w:rsidP="00292CE7">
      <w:pPr>
        <w:ind w:right="274"/>
        <w:rPr>
          <w:rStyle w:val="CharStyle10"/>
          <w:rFonts w:asciiTheme="minorHAnsi" w:hAnsiTheme="minorHAnsi" w:cstheme="minorHAnsi"/>
          <w:color w:val="auto"/>
          <w:sz w:val="22"/>
          <w:szCs w:val="22"/>
          <w:shd w:val="clear" w:color="auto" w:fill="auto"/>
        </w:rPr>
      </w:pPr>
      <w:r w:rsidRPr="00292CE7">
        <w:rPr>
          <w:rFonts w:asciiTheme="minorHAnsi" w:hAnsiTheme="minorHAnsi" w:cstheme="minorHAnsi"/>
          <w:b/>
          <w:bCs/>
        </w:rPr>
        <w:t>5.1.</w:t>
      </w:r>
      <w:r>
        <w:rPr>
          <w:rFonts w:asciiTheme="minorHAnsi" w:hAnsiTheme="minorHAnsi" w:cstheme="minorHAnsi"/>
        </w:rPr>
        <w:t xml:space="preserve"> </w:t>
      </w:r>
      <w:r w:rsidR="005526EB" w:rsidRPr="00292CE7">
        <w:rPr>
          <w:rFonts w:asciiTheme="minorHAnsi" w:hAnsiTheme="minorHAnsi" w:cstheme="minorHAnsi"/>
        </w:rPr>
        <w:t>S úspešným uchádzačom bud</w:t>
      </w:r>
      <w:r w:rsidR="001A5203" w:rsidRPr="00292CE7">
        <w:rPr>
          <w:rFonts w:asciiTheme="minorHAnsi" w:hAnsiTheme="minorHAnsi" w:cstheme="minorHAnsi"/>
        </w:rPr>
        <w:t>e</w:t>
      </w:r>
      <w:r w:rsidR="005526EB" w:rsidRPr="00292CE7">
        <w:rPr>
          <w:rFonts w:asciiTheme="minorHAnsi" w:hAnsiTheme="minorHAnsi" w:cstheme="minorHAnsi"/>
        </w:rPr>
        <w:t xml:space="preserve"> uzavret</w:t>
      </w:r>
      <w:r w:rsidR="004A7AFF" w:rsidRPr="00292CE7">
        <w:rPr>
          <w:rFonts w:asciiTheme="minorHAnsi" w:hAnsiTheme="minorHAnsi" w:cstheme="minorHAnsi"/>
        </w:rPr>
        <w:t xml:space="preserve">á </w:t>
      </w:r>
      <w:r w:rsidR="001A5203" w:rsidRPr="00292CE7">
        <w:rPr>
          <w:rFonts w:asciiTheme="minorHAnsi" w:hAnsiTheme="minorHAnsi" w:cstheme="minorHAnsi"/>
        </w:rPr>
        <w:t xml:space="preserve">Zmluva o dielo a Mandátna zmluva </w:t>
      </w:r>
      <w:r w:rsidR="001A5203" w:rsidRPr="00292CE7">
        <w:rPr>
          <w:rStyle w:val="CharStyle10"/>
          <w:rFonts w:asciiTheme="minorHAnsi" w:hAnsiTheme="minorHAnsi" w:cstheme="minorHAnsi"/>
          <w:sz w:val="22"/>
          <w:szCs w:val="22"/>
        </w:rPr>
        <w:t>uzatvorená podľa § 536</w:t>
      </w:r>
    </w:p>
    <w:p w14:paraId="310CF56E" w14:textId="2B0A6501" w:rsidR="001A5203" w:rsidRPr="00292CE7" w:rsidRDefault="001A5203" w:rsidP="00292CE7">
      <w:pPr>
        <w:ind w:left="0" w:right="274" w:firstLine="0"/>
        <w:rPr>
          <w:rFonts w:asciiTheme="minorHAnsi" w:hAnsiTheme="minorHAnsi" w:cstheme="minorHAnsi"/>
          <w:color w:val="auto"/>
        </w:rPr>
      </w:pPr>
      <w:r w:rsidRPr="00292CE7">
        <w:rPr>
          <w:rStyle w:val="CharStyle10"/>
          <w:rFonts w:asciiTheme="minorHAnsi" w:hAnsiTheme="minorHAnsi" w:cstheme="minorHAnsi"/>
          <w:sz w:val="22"/>
          <w:szCs w:val="22"/>
        </w:rPr>
        <w:t>a nasl. a § 566 a nasl. zákona č. 513/1991 Zb. Obchodný zákonník v znení neskorších predpisov</w:t>
      </w:r>
      <w:r w:rsidR="00AC4B52">
        <w:rPr>
          <w:rStyle w:val="CharStyle10"/>
          <w:rFonts w:asciiTheme="minorHAnsi" w:hAnsiTheme="minorHAnsi" w:cstheme="minorHAnsi"/>
          <w:sz w:val="22"/>
          <w:szCs w:val="22"/>
        </w:rPr>
        <w:t>.</w:t>
      </w:r>
    </w:p>
    <w:p w14:paraId="207B7D72" w14:textId="1470B514" w:rsidR="001A5203" w:rsidRPr="00292CE7" w:rsidRDefault="001A5203" w:rsidP="00292CE7">
      <w:pPr>
        <w:ind w:right="274"/>
        <w:rPr>
          <w:rFonts w:asciiTheme="minorHAnsi" w:hAnsiTheme="minorHAnsi" w:cstheme="minorHAnsi"/>
          <w:color w:val="auto"/>
        </w:rPr>
      </w:pPr>
      <w:r w:rsidRPr="00292CE7">
        <w:rPr>
          <w:rFonts w:asciiTheme="minorHAnsi" w:hAnsiTheme="minorHAnsi" w:cstheme="minorHAnsi"/>
          <w:bCs/>
        </w:rPr>
        <w:t>Záväzný návrh tejto zmluvy je prílohou tejto Výzvy.</w:t>
      </w:r>
    </w:p>
    <w:p w14:paraId="4E9EBF8C" w14:textId="77777777" w:rsidR="001A5203" w:rsidRDefault="001A5203" w:rsidP="001A5203">
      <w:pPr>
        <w:ind w:left="0" w:firstLine="0"/>
      </w:pPr>
    </w:p>
    <w:p w14:paraId="2C4CB444" w14:textId="77777777" w:rsidR="00292CE7" w:rsidRDefault="005B65E4" w:rsidP="0045534B">
      <w:pPr>
        <w:pStyle w:val="Odsekzoznamu"/>
        <w:numPr>
          <w:ilvl w:val="1"/>
          <w:numId w:val="10"/>
        </w:numPr>
        <w:rPr>
          <w:color w:val="auto"/>
        </w:rPr>
      </w:pPr>
      <w:r w:rsidRPr="00292CE7">
        <w:rPr>
          <w:color w:val="auto"/>
        </w:rPr>
        <w:t>Verejný obstarávateľ určuje svoje obchodné podmienky realizácie predmetu zákazky</w:t>
      </w:r>
      <w:r w:rsidR="001A5203" w:rsidRPr="00292CE7">
        <w:rPr>
          <w:color w:val="auto"/>
        </w:rPr>
        <w:t xml:space="preserve"> v zmluve, ktorá</w:t>
      </w:r>
    </w:p>
    <w:p w14:paraId="1084E02B" w14:textId="550141F8" w:rsidR="00D86A31" w:rsidRPr="00292CE7" w:rsidRDefault="001A5203" w:rsidP="00292CE7">
      <w:pPr>
        <w:ind w:left="0" w:firstLine="0"/>
        <w:rPr>
          <w:color w:val="auto"/>
        </w:rPr>
      </w:pPr>
      <w:r w:rsidRPr="00292CE7">
        <w:rPr>
          <w:color w:val="auto"/>
        </w:rPr>
        <w:t>bude uzavretá s úspešným uchádzačom</w:t>
      </w:r>
      <w:r w:rsidR="00D86A31" w:rsidRPr="00292CE7">
        <w:rPr>
          <w:color w:val="auto"/>
        </w:rPr>
        <w:t xml:space="preserve">.  </w:t>
      </w:r>
    </w:p>
    <w:p w14:paraId="7715A99F" w14:textId="5E9128DD" w:rsidR="005B65E4" w:rsidRPr="00D86A31" w:rsidRDefault="005B65E4" w:rsidP="00D86A31">
      <w:pPr>
        <w:ind w:left="0" w:firstLine="0"/>
      </w:pPr>
      <w:r w:rsidRPr="00D86A31">
        <w:rPr>
          <w:b/>
          <w:bCs/>
          <w:u w:val="single"/>
        </w:rPr>
        <w:t>Uchádzač predložením ponuky vyjadruje súhlas so zmluvnými podmienkami</w:t>
      </w:r>
      <w:r>
        <w:t>, ktoré verejn</w:t>
      </w:r>
      <w:r w:rsidR="00D86A31">
        <w:t>ý</w:t>
      </w:r>
      <w:r>
        <w:t xml:space="preserve"> obstarávateľ </w:t>
      </w:r>
      <w:r w:rsidRPr="00D86A31">
        <w:rPr>
          <w:color w:val="auto"/>
        </w:rPr>
        <w:t xml:space="preserve">uviedol </w:t>
      </w:r>
      <w:r w:rsidRPr="00BF14DE">
        <w:rPr>
          <w:color w:val="auto"/>
        </w:rPr>
        <w:t xml:space="preserve">v Prílohe č.3 </w:t>
      </w:r>
      <w:r w:rsidR="00252638" w:rsidRPr="00BF14DE">
        <w:rPr>
          <w:color w:val="auto"/>
        </w:rPr>
        <w:t xml:space="preserve"> </w:t>
      </w:r>
      <w:r w:rsidRPr="00BF14DE">
        <w:rPr>
          <w:color w:val="auto"/>
        </w:rPr>
        <w:t xml:space="preserve">Výzvy. </w:t>
      </w:r>
    </w:p>
    <w:p w14:paraId="6A50280F" w14:textId="77777777" w:rsidR="00E05027" w:rsidRPr="00252638" w:rsidRDefault="00E05027" w:rsidP="005B65E4">
      <w:pPr>
        <w:ind w:left="0" w:firstLine="0"/>
        <w:rPr>
          <w:color w:val="FF0000"/>
        </w:rPr>
      </w:pPr>
    </w:p>
    <w:p w14:paraId="46CCE59D" w14:textId="77777777" w:rsidR="00E05027" w:rsidRDefault="005B65E4" w:rsidP="0045534B">
      <w:pPr>
        <w:pStyle w:val="Odsekzoznamu"/>
        <w:numPr>
          <w:ilvl w:val="1"/>
          <w:numId w:val="10"/>
        </w:numPr>
      </w:pPr>
      <w:r>
        <w:t xml:space="preserve">Verejný obstarávateľ považuje zmluvné podmienky uvedené </w:t>
      </w:r>
      <w:r w:rsidRPr="007564FB">
        <w:rPr>
          <w:color w:val="auto"/>
        </w:rPr>
        <w:t>v Prílohe č.3</w:t>
      </w:r>
      <w:r w:rsidR="00252638" w:rsidRPr="007564FB">
        <w:rPr>
          <w:color w:val="auto"/>
        </w:rPr>
        <w:t xml:space="preserve"> </w:t>
      </w:r>
      <w:r>
        <w:t>Výzvy za nemenné</w:t>
      </w:r>
    </w:p>
    <w:p w14:paraId="51F9AF7B" w14:textId="2876FB6E" w:rsidR="005B65E4" w:rsidRDefault="005B65E4" w:rsidP="00E05027">
      <w:pPr>
        <w:tabs>
          <w:tab w:val="left" w:pos="9351"/>
        </w:tabs>
        <w:ind w:left="0" w:firstLine="0"/>
      </w:pPr>
      <w:r>
        <w:t xml:space="preserve"> </w:t>
      </w:r>
      <w:r w:rsidR="00E05027">
        <w:t xml:space="preserve">s </w:t>
      </w:r>
      <w:r>
        <w:t xml:space="preserve">výnimkou zmien vo formálnych náležitostiach zmluvy a takých zmien, ktoré by pozíciu verejného </w:t>
      </w:r>
      <w:r w:rsidR="00E05027">
        <w:t xml:space="preserve">  </w:t>
      </w:r>
      <w:r>
        <w:t>obstarávateľa (objednávateľa) oproti úspešnému uchádzačovi (zhotoviteľovi) zvýhodňovali (išli by v neprospech úspešného uchádzača).</w:t>
      </w:r>
    </w:p>
    <w:p w14:paraId="42037488" w14:textId="77777777" w:rsidR="00F206E0" w:rsidRDefault="00F206E0" w:rsidP="00F206E0">
      <w:pPr>
        <w:pStyle w:val="Nadpis1"/>
        <w:numPr>
          <w:ilvl w:val="0"/>
          <w:numId w:val="0"/>
        </w:numPr>
        <w:ind w:left="360" w:right="273"/>
        <w:rPr>
          <w:color w:val="auto"/>
        </w:rPr>
      </w:pPr>
    </w:p>
    <w:p w14:paraId="7B5EB7E7" w14:textId="0D1B1244" w:rsidR="00F12F14" w:rsidRPr="00F206E0" w:rsidRDefault="00473E46" w:rsidP="0045534B">
      <w:pPr>
        <w:pStyle w:val="Nadpis1"/>
        <w:numPr>
          <w:ilvl w:val="0"/>
          <w:numId w:val="10"/>
        </w:numPr>
        <w:ind w:right="273"/>
        <w:rPr>
          <w:color w:val="auto"/>
        </w:rPr>
      </w:pPr>
      <w:r w:rsidRPr="00F206E0">
        <w:rPr>
          <w:color w:val="auto"/>
        </w:rPr>
        <w:t xml:space="preserve"> </w:t>
      </w:r>
      <w:r w:rsidR="00F12F14" w:rsidRPr="00F206E0">
        <w:rPr>
          <w:color w:val="auto"/>
        </w:rPr>
        <w:t>Predpokladaná hodnota zákazky</w:t>
      </w:r>
    </w:p>
    <w:p w14:paraId="0A98EC0E" w14:textId="26EB5048" w:rsidR="00F12F14" w:rsidRPr="00BC0FE3" w:rsidRDefault="00292CE7" w:rsidP="00473E46">
      <w:pPr>
        <w:ind w:left="0" w:firstLine="0"/>
        <w:rPr>
          <w:rFonts w:asciiTheme="minorHAnsi" w:hAnsiTheme="minorHAnsi" w:cstheme="minorHAnsi"/>
          <w:b/>
          <w:bCs/>
          <w:color w:val="auto"/>
        </w:rPr>
      </w:pPr>
      <w:r>
        <w:t xml:space="preserve"> </w:t>
      </w:r>
      <w:r w:rsidR="00473E46" w:rsidRPr="00473E46">
        <w:t xml:space="preserve">Predpokladaná hodnota zákazky bola stanovená </w:t>
      </w:r>
      <w:r w:rsidR="00473E46" w:rsidRPr="00695D4A">
        <w:rPr>
          <w:color w:val="auto"/>
        </w:rPr>
        <w:t>na</w:t>
      </w:r>
      <w:r w:rsidR="003F4F60" w:rsidRPr="00695D4A">
        <w:rPr>
          <w:color w:val="auto"/>
        </w:rPr>
        <w:t xml:space="preserve"> </w:t>
      </w:r>
      <w:r w:rsidR="002C2E6B" w:rsidRPr="00BC0FE3">
        <w:rPr>
          <w:b/>
          <w:bCs/>
          <w:color w:val="auto"/>
        </w:rPr>
        <w:t>60 000</w:t>
      </w:r>
      <w:r w:rsidR="00F12F14" w:rsidRPr="00BC0FE3">
        <w:rPr>
          <w:rFonts w:asciiTheme="minorHAnsi" w:hAnsiTheme="minorHAnsi" w:cstheme="minorHAnsi"/>
          <w:b/>
          <w:bCs/>
          <w:color w:val="auto"/>
        </w:rPr>
        <w:t xml:space="preserve">,00 </w:t>
      </w:r>
      <w:r w:rsidR="005C4707" w:rsidRPr="00BC0FE3">
        <w:rPr>
          <w:rFonts w:asciiTheme="minorHAnsi" w:hAnsiTheme="minorHAnsi" w:cstheme="minorHAnsi"/>
          <w:b/>
          <w:bCs/>
          <w:color w:val="auto"/>
        </w:rPr>
        <w:t>EUR</w:t>
      </w:r>
      <w:r w:rsidR="00F12F14" w:rsidRPr="00BC0FE3">
        <w:rPr>
          <w:rFonts w:asciiTheme="minorHAnsi" w:hAnsiTheme="minorHAnsi" w:cstheme="minorHAnsi"/>
          <w:b/>
          <w:bCs/>
          <w:color w:val="auto"/>
        </w:rPr>
        <w:t xml:space="preserve"> bez DPH</w:t>
      </w:r>
      <w:r w:rsidR="00E504F7" w:rsidRPr="00BC0FE3">
        <w:rPr>
          <w:rFonts w:asciiTheme="minorHAnsi" w:hAnsiTheme="minorHAnsi" w:cstheme="minorHAnsi"/>
          <w:b/>
          <w:bCs/>
          <w:color w:val="auto"/>
        </w:rPr>
        <w:t>.</w:t>
      </w:r>
    </w:p>
    <w:p w14:paraId="71D7D418" w14:textId="422F63AD" w:rsidR="00761634" w:rsidRDefault="00761634">
      <w:pPr>
        <w:spacing w:after="93" w:line="259" w:lineRule="auto"/>
        <w:ind w:left="0" w:right="0" w:firstLine="0"/>
        <w:jc w:val="left"/>
      </w:pPr>
    </w:p>
    <w:p w14:paraId="4DE59A1C" w14:textId="65BFF997" w:rsidR="004263E6" w:rsidRPr="00552682" w:rsidRDefault="000226A1" w:rsidP="0045534B">
      <w:pPr>
        <w:pStyle w:val="Nadpis1"/>
        <w:numPr>
          <w:ilvl w:val="0"/>
          <w:numId w:val="10"/>
        </w:numPr>
        <w:ind w:right="273"/>
        <w:rPr>
          <w:color w:val="auto"/>
        </w:rPr>
      </w:pPr>
      <w:r w:rsidRPr="00552682">
        <w:rPr>
          <w:color w:val="auto"/>
        </w:rPr>
        <w:t xml:space="preserve">Lehota na </w:t>
      </w:r>
      <w:r w:rsidR="00442C73">
        <w:rPr>
          <w:color w:val="auto"/>
        </w:rPr>
        <w:t>dodanie predmetu zákazky</w:t>
      </w:r>
      <w:r w:rsidRPr="00552682">
        <w:rPr>
          <w:color w:val="auto"/>
        </w:rPr>
        <w:t xml:space="preserve"> </w:t>
      </w:r>
    </w:p>
    <w:p w14:paraId="0068DE32" w14:textId="10240850" w:rsidR="001F60EB" w:rsidRDefault="003963D8" w:rsidP="00292CE7">
      <w:pPr>
        <w:spacing w:after="0" w:line="259" w:lineRule="auto"/>
        <w:ind w:left="0" w:right="0" w:firstLine="0"/>
        <w:rPr>
          <w:color w:val="auto"/>
        </w:rPr>
      </w:pPr>
      <w:r w:rsidRPr="00292CE7">
        <w:rPr>
          <w:color w:val="auto"/>
        </w:rPr>
        <w:t xml:space="preserve">Konečný termín </w:t>
      </w:r>
      <w:r w:rsidR="006824E1" w:rsidRPr="00292CE7">
        <w:rPr>
          <w:color w:val="auto"/>
        </w:rPr>
        <w:t>na dodanie predmetu zákazky</w:t>
      </w:r>
      <w:r w:rsidRPr="00292CE7">
        <w:rPr>
          <w:color w:val="auto"/>
        </w:rPr>
        <w:t xml:space="preserve"> </w:t>
      </w:r>
      <w:r w:rsidR="001E5632" w:rsidRPr="00292CE7">
        <w:rPr>
          <w:color w:val="auto"/>
        </w:rPr>
        <w:t>je</w:t>
      </w:r>
      <w:r w:rsidRPr="00292CE7">
        <w:rPr>
          <w:color w:val="auto"/>
        </w:rPr>
        <w:t xml:space="preserve"> </w:t>
      </w:r>
      <w:r w:rsidR="003445BD">
        <w:rPr>
          <w:color w:val="auto"/>
        </w:rPr>
        <w:t>:</w:t>
      </w:r>
    </w:p>
    <w:p w14:paraId="71BDB384" w14:textId="77777777" w:rsidR="00BC0FE3" w:rsidRDefault="00BC0FE3" w:rsidP="00BC0FE3">
      <w:pPr>
        <w:pStyle w:val="Bezriadkovania"/>
        <w:spacing w:after="120"/>
        <w:jc w:val="both"/>
        <w:rPr>
          <w:rFonts w:eastAsiaTheme="majorEastAsia"/>
          <w:color w:val="auto"/>
        </w:rPr>
      </w:pPr>
      <w:r>
        <w:rPr>
          <w:rFonts w:asciiTheme="minorHAnsi" w:hAnsiTheme="minorHAnsi" w:cstheme="minorHAnsi"/>
          <w:noProof/>
          <w:sz w:val="22"/>
          <w:szCs w:val="22"/>
          <w:bdr w:val="single" w:sz="4" w:space="0" w:color="auto" w:frame="1"/>
        </w:rPr>
        <w:t>Koncept variantného technického riešenia stavby:</w:t>
      </w:r>
      <w:r>
        <w:rPr>
          <w:rFonts w:asciiTheme="minorHAnsi" w:hAnsiTheme="minorHAnsi" w:cstheme="minorHAnsi"/>
          <w:noProof/>
          <w:sz w:val="22"/>
          <w:szCs w:val="22"/>
        </w:rPr>
        <w:tab/>
      </w:r>
    </w:p>
    <w:p w14:paraId="159CC591" w14:textId="77777777" w:rsidR="00BC0FE3" w:rsidRDefault="00BC0FE3" w:rsidP="00BC0FE3">
      <w:pPr>
        <w:pStyle w:val="Bezriadkovania"/>
        <w:spacing w:after="120"/>
        <w:jc w:val="both"/>
        <w:rPr>
          <w:rFonts w:asciiTheme="minorHAnsi" w:hAnsiTheme="minorHAnsi" w:cstheme="minorHAnsi"/>
          <w:noProof/>
          <w:sz w:val="22"/>
          <w:szCs w:val="22"/>
        </w:rPr>
      </w:pPr>
      <w:r w:rsidRPr="007414EC">
        <w:rPr>
          <w:rFonts w:asciiTheme="minorHAnsi" w:hAnsiTheme="minorHAnsi" w:cstheme="minorHAnsi"/>
          <w:noProof/>
          <w:sz w:val="22"/>
          <w:szCs w:val="22"/>
        </w:rPr>
        <w:t xml:space="preserve">- </w:t>
      </w:r>
      <w:r w:rsidRPr="007414EC">
        <w:rPr>
          <w:rFonts w:asciiTheme="minorHAnsi" w:hAnsiTheme="minorHAnsi" w:cstheme="minorHAnsi"/>
          <w:b/>
          <w:noProof/>
          <w:sz w:val="22"/>
          <w:szCs w:val="22"/>
        </w:rPr>
        <w:t xml:space="preserve">do </w:t>
      </w:r>
      <w:r>
        <w:rPr>
          <w:rFonts w:asciiTheme="minorHAnsi" w:hAnsiTheme="minorHAnsi" w:cstheme="minorHAnsi"/>
          <w:b/>
          <w:noProof/>
          <w:sz w:val="22"/>
          <w:szCs w:val="22"/>
        </w:rPr>
        <w:t>50</w:t>
      </w:r>
      <w:r w:rsidRPr="007414EC">
        <w:rPr>
          <w:rFonts w:asciiTheme="minorHAnsi" w:hAnsiTheme="minorHAnsi" w:cstheme="minorHAnsi"/>
          <w:b/>
          <w:noProof/>
          <w:sz w:val="22"/>
          <w:szCs w:val="22"/>
        </w:rPr>
        <w:t xml:space="preserve"> kalendárnych dní odo dňa uzavretia Zmluvy</w:t>
      </w:r>
      <w:r>
        <w:rPr>
          <w:rFonts w:asciiTheme="minorHAnsi" w:hAnsiTheme="minorHAnsi" w:cstheme="minorHAnsi"/>
          <w:noProof/>
          <w:sz w:val="22"/>
          <w:szCs w:val="22"/>
        </w:rPr>
        <w:t xml:space="preserve"> </w:t>
      </w:r>
    </w:p>
    <w:p w14:paraId="3A5413D5" w14:textId="77777777" w:rsidR="00BC0FE3" w:rsidRDefault="00BC0FE3" w:rsidP="00BC0FE3">
      <w:pPr>
        <w:pStyle w:val="Bezriadkovania"/>
        <w:spacing w:after="120"/>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frame="1"/>
        </w:rPr>
        <w:t>Predloženie multikriteriálneho porovnania dvoch predkladaných variantov:</w:t>
      </w:r>
      <w:r>
        <w:rPr>
          <w:rFonts w:asciiTheme="minorHAnsi" w:hAnsiTheme="minorHAnsi" w:cstheme="minorHAnsi"/>
          <w:noProof/>
          <w:sz w:val="22"/>
          <w:szCs w:val="22"/>
        </w:rPr>
        <w:tab/>
      </w:r>
    </w:p>
    <w:p w14:paraId="4689A925" w14:textId="7F1AFB5D" w:rsidR="00BC0FE3" w:rsidRPr="00B65787" w:rsidRDefault="00BC0FE3" w:rsidP="00BC0FE3">
      <w:pPr>
        <w:pStyle w:val="Bezriadkovania"/>
        <w:spacing w:after="120"/>
        <w:jc w:val="both"/>
        <w:rPr>
          <w:rFonts w:asciiTheme="minorHAnsi" w:hAnsiTheme="minorHAnsi" w:cstheme="minorHAnsi"/>
          <w:b/>
          <w:noProof/>
          <w:sz w:val="22"/>
          <w:szCs w:val="22"/>
        </w:rPr>
      </w:pPr>
      <w:r>
        <w:rPr>
          <w:rFonts w:asciiTheme="minorHAnsi" w:hAnsiTheme="minorHAnsi" w:cstheme="minorHAnsi"/>
          <w:b/>
          <w:noProof/>
          <w:sz w:val="22"/>
          <w:szCs w:val="22"/>
        </w:rPr>
        <w:lastRenderedPageBreak/>
        <w:t xml:space="preserve">- </w:t>
      </w:r>
      <w:r w:rsidRPr="00B65787">
        <w:rPr>
          <w:rFonts w:asciiTheme="minorHAnsi" w:hAnsiTheme="minorHAnsi" w:cstheme="minorHAnsi"/>
          <w:b/>
          <w:noProof/>
          <w:sz w:val="22"/>
          <w:szCs w:val="22"/>
        </w:rPr>
        <w:t xml:space="preserve">do </w:t>
      </w:r>
      <w:r>
        <w:rPr>
          <w:rFonts w:asciiTheme="minorHAnsi" w:hAnsiTheme="minorHAnsi" w:cstheme="minorHAnsi"/>
          <w:b/>
          <w:noProof/>
          <w:sz w:val="22"/>
          <w:szCs w:val="22"/>
        </w:rPr>
        <w:t>70</w:t>
      </w:r>
      <w:r w:rsidRPr="00B65787">
        <w:rPr>
          <w:rFonts w:asciiTheme="minorHAnsi" w:hAnsiTheme="minorHAnsi" w:cstheme="minorHAnsi"/>
          <w:b/>
          <w:noProof/>
          <w:sz w:val="22"/>
          <w:szCs w:val="22"/>
        </w:rPr>
        <w:t xml:space="preserve"> kalendárnych dní odo dňa uzavretia Zmluvy</w:t>
      </w:r>
    </w:p>
    <w:p w14:paraId="2A2AD752" w14:textId="77777777" w:rsidR="00BC0FE3" w:rsidRDefault="00BC0FE3" w:rsidP="00BC0FE3">
      <w:pPr>
        <w:pStyle w:val="Bezriadkovania"/>
        <w:spacing w:after="120"/>
        <w:jc w:val="both"/>
        <w:rPr>
          <w:rFonts w:asciiTheme="minorHAnsi" w:eastAsiaTheme="majorEastAsia" w:hAnsiTheme="minorHAnsi" w:cstheme="minorHAnsi"/>
          <w:color w:val="auto"/>
          <w:sz w:val="22"/>
          <w:szCs w:val="22"/>
          <w:shd w:val="clear" w:color="auto" w:fill="FFFFFF"/>
        </w:rPr>
      </w:pPr>
      <w:r>
        <w:rPr>
          <w:rStyle w:val="CharStyle10"/>
          <w:rFonts w:asciiTheme="minorHAnsi" w:eastAsiaTheme="majorEastAsia" w:hAnsiTheme="minorHAnsi" w:cstheme="minorHAnsi"/>
          <w:color w:val="auto"/>
          <w:sz w:val="22"/>
          <w:szCs w:val="22"/>
        </w:rPr>
        <w:t xml:space="preserve"> </w:t>
      </w:r>
      <w:r>
        <w:rPr>
          <w:rFonts w:asciiTheme="minorHAnsi" w:hAnsiTheme="minorHAnsi" w:cstheme="minorHAnsi"/>
          <w:noProof/>
          <w:sz w:val="22"/>
          <w:szCs w:val="22"/>
          <w:bdr w:val="single" w:sz="4" w:space="0" w:color="auto" w:frame="1"/>
        </w:rPr>
        <w:t>DÚR:</w:t>
      </w:r>
      <w:r>
        <w:rPr>
          <w:rFonts w:asciiTheme="minorHAnsi" w:hAnsiTheme="minorHAnsi" w:cstheme="minorHAnsi"/>
          <w:noProof/>
          <w:sz w:val="22"/>
          <w:szCs w:val="22"/>
        </w:rPr>
        <w:t xml:space="preserve"> </w:t>
      </w:r>
    </w:p>
    <w:p w14:paraId="48932753" w14:textId="614ADADF" w:rsidR="00BC0FE3" w:rsidRPr="00BC0FE3" w:rsidRDefault="00BC0FE3" w:rsidP="00BC0FE3">
      <w:pPr>
        <w:widowControl w:val="0"/>
        <w:spacing w:after="0" w:line="240" w:lineRule="auto"/>
        <w:ind w:right="0"/>
        <w:jc w:val="left"/>
        <w:rPr>
          <w:rFonts w:asciiTheme="minorHAnsi" w:hAnsiTheme="minorHAnsi" w:cstheme="minorHAnsi"/>
          <w:b/>
          <w:noProof/>
        </w:rPr>
      </w:pPr>
      <w:r>
        <w:rPr>
          <w:rFonts w:asciiTheme="minorHAnsi" w:hAnsiTheme="minorHAnsi" w:cstheme="minorHAnsi"/>
          <w:b/>
          <w:noProof/>
        </w:rPr>
        <w:t>-</w:t>
      </w:r>
      <w:r w:rsidRPr="00BC0FE3">
        <w:rPr>
          <w:rFonts w:asciiTheme="minorHAnsi" w:hAnsiTheme="minorHAnsi" w:cstheme="minorHAnsi"/>
          <w:b/>
          <w:noProof/>
        </w:rPr>
        <w:t>do 165 kalendárnych dní odo dňa písomnej výzvy objednávateľa</w:t>
      </w:r>
    </w:p>
    <w:p w14:paraId="7662EE10" w14:textId="77777777" w:rsidR="003445BD" w:rsidRPr="00BC0FE3" w:rsidRDefault="003445BD" w:rsidP="00BC0FE3">
      <w:pPr>
        <w:ind w:left="0" w:firstLine="0"/>
        <w:rPr>
          <w:rFonts w:asciiTheme="minorHAnsi" w:hAnsiTheme="minorHAnsi" w:cstheme="minorHAnsi"/>
          <w:b/>
          <w:noProof/>
        </w:rPr>
      </w:pPr>
    </w:p>
    <w:p w14:paraId="229D3CAF" w14:textId="681DF8A1" w:rsidR="00D66572" w:rsidRDefault="00D66572" w:rsidP="0045534B">
      <w:pPr>
        <w:pStyle w:val="Nadpis1"/>
        <w:numPr>
          <w:ilvl w:val="0"/>
          <w:numId w:val="10"/>
        </w:numPr>
        <w:spacing w:after="0" w:line="264" w:lineRule="auto"/>
        <w:rPr>
          <w:rFonts w:asciiTheme="minorHAnsi" w:hAnsiTheme="minorHAnsi"/>
        </w:rPr>
      </w:pPr>
      <w:r>
        <w:rPr>
          <w:rFonts w:asciiTheme="minorHAnsi" w:hAnsiTheme="minorHAnsi"/>
        </w:rPr>
        <w:t>Obhliadka predmetu zákazky</w:t>
      </w:r>
    </w:p>
    <w:p w14:paraId="6F31058C" w14:textId="77777777" w:rsidR="00D534A4" w:rsidRDefault="006824E1" w:rsidP="00D534A4">
      <w:pPr>
        <w:spacing w:after="0" w:line="264" w:lineRule="auto"/>
        <w:ind w:right="0"/>
        <w:rPr>
          <w:rFonts w:asciiTheme="minorHAnsi" w:hAnsiTheme="minorHAnsi"/>
          <w:bCs/>
        </w:rPr>
      </w:pPr>
      <w:r w:rsidRPr="00D534A4">
        <w:rPr>
          <w:rFonts w:asciiTheme="minorHAnsi" w:hAnsiTheme="minorHAnsi"/>
        </w:rPr>
        <w:t>V</w:t>
      </w:r>
      <w:r w:rsidR="00D66572" w:rsidRPr="00D534A4">
        <w:rPr>
          <w:rFonts w:asciiTheme="minorHAnsi" w:hAnsiTheme="minorHAnsi"/>
        </w:rPr>
        <w:t xml:space="preserve">erejný obstarávateľ </w:t>
      </w:r>
      <w:r w:rsidRPr="00D534A4">
        <w:rPr>
          <w:rFonts w:asciiTheme="minorHAnsi" w:hAnsiTheme="minorHAnsi"/>
        </w:rPr>
        <w:t xml:space="preserve">odporúča uchádzačom </w:t>
      </w:r>
      <w:r w:rsidR="00D66572" w:rsidRPr="00D534A4">
        <w:rPr>
          <w:rFonts w:asciiTheme="minorHAnsi" w:hAnsiTheme="minorHAnsi"/>
        </w:rPr>
        <w:t xml:space="preserve">vykonanie obhliadky. </w:t>
      </w:r>
      <w:r w:rsidR="00D534A4" w:rsidRPr="00D534A4">
        <w:rPr>
          <w:rFonts w:asciiTheme="minorHAnsi" w:hAnsiTheme="minorHAnsi"/>
          <w:bCs/>
        </w:rPr>
        <w:t xml:space="preserve"> </w:t>
      </w:r>
    </w:p>
    <w:p w14:paraId="509EA797" w14:textId="3B98C7AD" w:rsidR="00D534A4" w:rsidRPr="00D534A4" w:rsidRDefault="00D534A4" w:rsidP="00D534A4">
      <w:pPr>
        <w:spacing w:after="0" w:line="264" w:lineRule="auto"/>
        <w:ind w:right="0"/>
        <w:rPr>
          <w:rFonts w:asciiTheme="minorHAnsi" w:hAnsiTheme="minorHAnsi"/>
        </w:rPr>
      </w:pPr>
      <w:r w:rsidRPr="00D534A4">
        <w:rPr>
          <w:rFonts w:asciiTheme="minorHAnsi" w:hAnsiTheme="minorHAnsi"/>
          <w:bCs/>
        </w:rPr>
        <w:t>Každý zo záujemcov môže vykonať obhliadku individuálne bez obmedzení podľa svojho vlastného uváženia.</w:t>
      </w:r>
    </w:p>
    <w:p w14:paraId="29EA0D36" w14:textId="42FBBA8E" w:rsidR="002B30C3" w:rsidRPr="003C6B11" w:rsidRDefault="00E24515" w:rsidP="003C6B11">
      <w:pPr>
        <w:spacing w:after="0" w:line="240" w:lineRule="auto"/>
        <w:ind w:left="0" w:right="0" w:firstLine="0"/>
        <w:rPr>
          <w:rFonts w:asciiTheme="minorHAnsi" w:hAnsiTheme="minorHAnsi"/>
        </w:rPr>
      </w:pPr>
      <w:r w:rsidRPr="003C6B11">
        <w:rPr>
          <w:rFonts w:asciiTheme="minorHAnsi" w:hAnsiTheme="minorHAnsi" w:cs="Times New Roman"/>
          <w:bCs/>
          <w:color w:val="auto"/>
        </w:rPr>
        <w:tab/>
      </w:r>
      <w:r w:rsidRPr="003C6B11">
        <w:rPr>
          <w:rFonts w:asciiTheme="minorHAnsi" w:hAnsiTheme="minorHAnsi" w:cs="Times New Roman"/>
          <w:bCs/>
          <w:color w:val="auto"/>
        </w:rPr>
        <w:tab/>
        <w:t xml:space="preserve"> </w:t>
      </w:r>
    </w:p>
    <w:p w14:paraId="7FDCD653" w14:textId="619954C2" w:rsidR="00961524" w:rsidRDefault="004C25A6" w:rsidP="0045534B">
      <w:pPr>
        <w:pStyle w:val="Nadpis1"/>
        <w:numPr>
          <w:ilvl w:val="0"/>
          <w:numId w:val="10"/>
        </w:numPr>
        <w:ind w:right="273"/>
      </w:pPr>
      <w:bookmarkStart w:id="2" w:name="_Toc12163"/>
      <w:r>
        <w:t>Zdroj finančných prostriedkov</w:t>
      </w:r>
      <w:r>
        <w:rPr>
          <w:b w:val="0"/>
        </w:rPr>
        <w:t xml:space="preserve"> </w:t>
      </w:r>
      <w:bookmarkEnd w:id="2"/>
    </w:p>
    <w:p w14:paraId="56171879" w14:textId="52E3114A" w:rsidR="00961524" w:rsidRDefault="00292CE7" w:rsidP="00292CE7">
      <w:pPr>
        <w:spacing w:after="0" w:line="240" w:lineRule="auto"/>
        <w:ind w:left="0" w:right="0" w:firstLine="0"/>
      </w:pPr>
      <w:r>
        <w:t xml:space="preserve"> </w:t>
      </w:r>
      <w:r w:rsidR="004C25A6">
        <w:t>Predmet zákazky bude financovaný z prostriedkov verejného obstar</w:t>
      </w:r>
      <w:r w:rsidR="00E504F7">
        <w:t>ávateľa určených na tento účel.</w:t>
      </w:r>
    </w:p>
    <w:p w14:paraId="32FD73CB" w14:textId="609F1818" w:rsidR="00F12F14" w:rsidRDefault="00F12F14">
      <w:pPr>
        <w:ind w:left="-5" w:right="274"/>
      </w:pPr>
    </w:p>
    <w:p w14:paraId="5D068B8F" w14:textId="77777777" w:rsidR="00292CE7" w:rsidRDefault="00F12F14" w:rsidP="0045534B">
      <w:pPr>
        <w:pStyle w:val="Nadpis1"/>
        <w:numPr>
          <w:ilvl w:val="0"/>
          <w:numId w:val="10"/>
        </w:numPr>
        <w:ind w:right="273"/>
      </w:pPr>
      <w:r>
        <w:t>Rozdelenie predmetu na časti</w:t>
      </w:r>
    </w:p>
    <w:p w14:paraId="526C38DE" w14:textId="5D032746" w:rsidR="00F12F14" w:rsidRPr="00292CE7" w:rsidRDefault="00F12F14" w:rsidP="00292CE7">
      <w:pPr>
        <w:pStyle w:val="Nadpis1"/>
        <w:numPr>
          <w:ilvl w:val="0"/>
          <w:numId w:val="0"/>
        </w:numPr>
        <w:ind w:right="273"/>
      </w:pPr>
      <w:r w:rsidRPr="00292CE7">
        <w:rPr>
          <w:b w:val="0"/>
        </w:rPr>
        <w:t>Predmet zákazky sa nedelí na časti</w:t>
      </w:r>
      <w:r w:rsidR="00E504F7" w:rsidRPr="00292CE7">
        <w:rPr>
          <w:b w:val="0"/>
        </w:rPr>
        <w:t>.</w:t>
      </w:r>
    </w:p>
    <w:p w14:paraId="5B251D50" w14:textId="77777777" w:rsidR="00814B2B" w:rsidRPr="00473E46" w:rsidRDefault="00814B2B">
      <w:pPr>
        <w:ind w:left="-5" w:right="274"/>
      </w:pPr>
    </w:p>
    <w:p w14:paraId="3F48A530" w14:textId="15D3778C" w:rsidR="00814B2B" w:rsidRDefault="00814B2B" w:rsidP="0045534B">
      <w:pPr>
        <w:pStyle w:val="Nadpis1"/>
        <w:numPr>
          <w:ilvl w:val="0"/>
          <w:numId w:val="10"/>
        </w:numPr>
        <w:ind w:right="273"/>
      </w:pPr>
      <w:r>
        <w:t>Komplexnosť dodávky</w:t>
      </w:r>
      <w:r>
        <w:rPr>
          <w:b w:val="0"/>
        </w:rPr>
        <w:t xml:space="preserve"> </w:t>
      </w:r>
    </w:p>
    <w:p w14:paraId="60F60724" w14:textId="5B40DAEA" w:rsidR="00814B2B" w:rsidRPr="00DE39C7" w:rsidRDefault="00814B2B" w:rsidP="00DE39C7">
      <w:pPr>
        <w:pStyle w:val="Nadpis1"/>
        <w:numPr>
          <w:ilvl w:val="0"/>
          <w:numId w:val="0"/>
        </w:numPr>
        <w:ind w:right="273"/>
        <w:rPr>
          <w:b w:val="0"/>
        </w:rPr>
      </w:pPr>
      <w:r w:rsidRPr="00473E46">
        <w:rPr>
          <w:b w:val="0"/>
        </w:rPr>
        <w:t>Uchádzač predloží ponuku na celý predmet zákazky tak, a</w:t>
      </w:r>
      <w:r w:rsidR="005526EB" w:rsidRPr="00473E46">
        <w:rPr>
          <w:b w:val="0"/>
        </w:rPr>
        <w:t>ko je definovaný v tejto Výzve a</w:t>
      </w:r>
      <w:r w:rsidR="00292CE7">
        <w:rPr>
          <w:b w:val="0"/>
        </w:rPr>
        <w:t> </w:t>
      </w:r>
      <w:r w:rsidR="005526EB" w:rsidRPr="00B33CEC">
        <w:rPr>
          <w:b w:val="0"/>
        </w:rPr>
        <w:t>jej</w:t>
      </w:r>
      <w:r w:rsidR="00292CE7" w:rsidRPr="00B33CEC">
        <w:rPr>
          <w:b w:val="0"/>
        </w:rPr>
        <w:t xml:space="preserve"> </w:t>
      </w:r>
      <w:r w:rsidR="005526EB" w:rsidRPr="00B33CEC">
        <w:rPr>
          <w:b w:val="0"/>
        </w:rPr>
        <w:t>prílohách.</w:t>
      </w:r>
    </w:p>
    <w:p w14:paraId="72D4EAA3" w14:textId="29DDF7C4" w:rsidR="00AC2060" w:rsidRDefault="00AC2060" w:rsidP="00814B2B">
      <w:pPr>
        <w:ind w:left="-5" w:right="274"/>
      </w:pPr>
    </w:p>
    <w:p w14:paraId="623FE6C0" w14:textId="328C078E" w:rsidR="00AC2060" w:rsidRDefault="00AC2060" w:rsidP="0045534B">
      <w:pPr>
        <w:pStyle w:val="Nadpis1"/>
        <w:numPr>
          <w:ilvl w:val="0"/>
          <w:numId w:val="10"/>
        </w:numPr>
        <w:ind w:right="273"/>
      </w:pPr>
      <w:r>
        <w:t xml:space="preserve">Jazyk ponuky </w:t>
      </w:r>
      <w:r>
        <w:rPr>
          <w:b w:val="0"/>
        </w:rPr>
        <w:t xml:space="preserve"> </w:t>
      </w:r>
    </w:p>
    <w:p w14:paraId="08FEF128" w14:textId="4F2A01CC" w:rsidR="00AC2060" w:rsidRPr="00CA5A1F" w:rsidRDefault="00AC2060" w:rsidP="00DE39C7">
      <w:pPr>
        <w:ind w:left="0" w:firstLine="0"/>
      </w:pPr>
      <w:r w:rsidRPr="00CA5A1F">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Pr="00683E47" w:rsidRDefault="004C25A6" w:rsidP="0045534B">
      <w:pPr>
        <w:pStyle w:val="Nadpis1"/>
        <w:numPr>
          <w:ilvl w:val="0"/>
          <w:numId w:val="10"/>
        </w:numPr>
        <w:ind w:right="273"/>
        <w:rPr>
          <w:color w:val="auto"/>
        </w:rPr>
      </w:pPr>
      <w:bookmarkStart w:id="3" w:name="_Toc12164"/>
      <w:r w:rsidRPr="00683E47">
        <w:rPr>
          <w:color w:val="auto"/>
        </w:rPr>
        <w:t xml:space="preserve">Podmienky </w:t>
      </w:r>
      <w:r w:rsidR="00C56794" w:rsidRPr="00683E47">
        <w:rPr>
          <w:color w:val="auto"/>
        </w:rPr>
        <w:t>predkladania ponúk</w:t>
      </w:r>
      <w:r w:rsidRPr="00683E47">
        <w:rPr>
          <w:color w:val="auto"/>
        </w:rPr>
        <w:t xml:space="preserve"> </w:t>
      </w:r>
      <w:r w:rsidRPr="00683E47">
        <w:rPr>
          <w:b w:val="0"/>
          <w:color w:val="auto"/>
        </w:rPr>
        <w:t xml:space="preserve"> </w:t>
      </w:r>
      <w:bookmarkEnd w:id="3"/>
    </w:p>
    <w:p w14:paraId="710DD4E8" w14:textId="45720869" w:rsidR="00456188" w:rsidRDefault="00A81951" w:rsidP="0045534B">
      <w:pPr>
        <w:pStyle w:val="Odsekzoznamu"/>
        <w:numPr>
          <w:ilvl w:val="1"/>
          <w:numId w:val="11"/>
        </w:numPr>
      </w:pPr>
      <w:r w:rsidRPr="00456188">
        <w:t xml:space="preserve">Ponuka je vyhotovená elektronicky a vložená do systému JOSEPHINE umiestnenom na webovej </w:t>
      </w:r>
    </w:p>
    <w:p w14:paraId="68D51398" w14:textId="3783B1AC" w:rsidR="00A81951" w:rsidRPr="00456188" w:rsidRDefault="00456188" w:rsidP="00456188">
      <w:pPr>
        <w:pStyle w:val="Odsekzoznamu"/>
        <w:ind w:left="360" w:firstLine="0"/>
      </w:pPr>
      <w:r>
        <w:t xml:space="preserve">       </w:t>
      </w:r>
      <w:r w:rsidR="00A81951" w:rsidRPr="00456188">
        <w:t xml:space="preserve">adrese </w:t>
      </w:r>
      <w:r w:rsidRPr="00456188">
        <w:t xml:space="preserve"> </w:t>
      </w:r>
      <w:hyperlink r:id="rId10" w:history="1">
        <w:r w:rsidRPr="009B3598">
          <w:rPr>
            <w:rStyle w:val="Hypertextovprepojenie"/>
          </w:rPr>
          <w:t>https://josephine.proebiz.com/</w:t>
        </w:r>
      </w:hyperlink>
      <w:r w:rsidR="00A81951" w:rsidRPr="00456188">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7D6F0FFF" w14:textId="77777777" w:rsidR="00456188" w:rsidRDefault="00AC2060" w:rsidP="0045534B">
      <w:pPr>
        <w:pStyle w:val="Odsekzoznamu"/>
        <w:numPr>
          <w:ilvl w:val="1"/>
          <w:numId w:val="11"/>
        </w:numPr>
      </w:pPr>
      <w:r>
        <w:t xml:space="preserve">Uchádzač má možnosť sa registrovať do systému JOSEPHINE pomocou </w:t>
      </w:r>
      <w:r w:rsidR="005526EB">
        <w:t>vyplnenia registračného</w:t>
      </w:r>
    </w:p>
    <w:p w14:paraId="20EA23BE" w14:textId="674D51DF" w:rsidR="005526EB" w:rsidRDefault="00456188" w:rsidP="00456188">
      <w:pPr>
        <w:pStyle w:val="Odsekzoznamu"/>
        <w:ind w:left="360" w:firstLine="0"/>
      </w:pPr>
      <w:r>
        <w:t xml:space="preserve">      </w:t>
      </w:r>
      <w:r w:rsidR="005526EB">
        <w:t xml:space="preserve"> formulára a následným prihlásením.</w:t>
      </w:r>
    </w:p>
    <w:p w14:paraId="6DAB737C" w14:textId="77777777" w:rsidR="005526EB" w:rsidRDefault="005526EB" w:rsidP="005526EB">
      <w:pPr>
        <w:spacing w:after="41"/>
        <w:ind w:right="274"/>
      </w:pPr>
    </w:p>
    <w:p w14:paraId="11D25C0F" w14:textId="77777777" w:rsidR="00491444" w:rsidRDefault="00A81951" w:rsidP="0045534B">
      <w:pPr>
        <w:pStyle w:val="Odsekzoznamu"/>
        <w:numPr>
          <w:ilvl w:val="1"/>
          <w:numId w:val="11"/>
        </w:numPr>
      </w:pPr>
      <w:r w:rsidRPr="00456188">
        <w:t>Uchádzač si po prihlásení do systému JOSEPHINE v prehľade - zozname obstarávaní vyberie</w:t>
      </w:r>
    </w:p>
    <w:p w14:paraId="5FAC73B1" w14:textId="77777777" w:rsidR="00491444" w:rsidRDefault="00491444" w:rsidP="00491444">
      <w:pPr>
        <w:pStyle w:val="Odsekzoznamu"/>
        <w:ind w:left="360" w:firstLine="0"/>
      </w:pPr>
      <w:r>
        <w:t xml:space="preserve">      </w:t>
      </w:r>
      <w:r w:rsidR="00A81951" w:rsidRPr="00456188">
        <w:t xml:space="preserve"> predmetné obstarávanie a vloží svoju ponuku do určeného formulára na príjem ponúk, ktorý</w:t>
      </w:r>
    </w:p>
    <w:p w14:paraId="5015D220" w14:textId="566B2672" w:rsidR="00A81951" w:rsidRPr="00456188" w:rsidRDefault="00491444" w:rsidP="00491444">
      <w:pPr>
        <w:pStyle w:val="Odsekzoznamu"/>
        <w:ind w:left="360" w:firstLine="0"/>
      </w:pPr>
      <w:r>
        <w:t xml:space="preserve">      </w:t>
      </w:r>
      <w:r w:rsidR="00A81951" w:rsidRPr="00456188">
        <w:t xml:space="preserve"> nájde v záložke „Ponuky</w:t>
      </w:r>
      <w:r w:rsidR="005526EB" w:rsidRPr="00456188">
        <w:t xml:space="preserve"> a žiadosti</w:t>
      </w:r>
      <w:r w:rsidR="00A81951" w:rsidRPr="00456188">
        <w:t>“.</w:t>
      </w:r>
    </w:p>
    <w:p w14:paraId="7BF47323" w14:textId="142F01EC" w:rsidR="0004697E"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1032360A" w14:textId="77777777" w:rsidR="00491444" w:rsidRDefault="00CA5A1F" w:rsidP="0045534B">
      <w:pPr>
        <w:pStyle w:val="Odsekzoznamu"/>
        <w:numPr>
          <w:ilvl w:val="1"/>
          <w:numId w:val="11"/>
        </w:numPr>
      </w:pPr>
      <w:r w:rsidRPr="00491444">
        <w:t>Elektronická ponuka sa vloží vyplnením ponukového formulára a vložením požadovaných</w:t>
      </w:r>
    </w:p>
    <w:p w14:paraId="4C82AD3E" w14:textId="799B239D" w:rsidR="00491444" w:rsidRDefault="00491444" w:rsidP="00491444">
      <w:pPr>
        <w:pStyle w:val="Odsekzoznamu"/>
        <w:ind w:left="360" w:firstLine="0"/>
      </w:pPr>
      <w:r>
        <w:t xml:space="preserve">      </w:t>
      </w:r>
      <w:r w:rsidR="00CA5A1F" w:rsidRPr="00491444">
        <w:t xml:space="preserve"> </w:t>
      </w:r>
      <w:r>
        <w:t>d</w:t>
      </w:r>
      <w:r w:rsidR="00CA5A1F" w:rsidRPr="00491444">
        <w:t>okladov</w:t>
      </w:r>
      <w:r>
        <w:t xml:space="preserve"> </w:t>
      </w:r>
      <w:r w:rsidR="00CA5A1F" w:rsidRPr="00491444">
        <w:t>a dokumentov v systéme JOSEPHINE umiestnenom na webovej adrese</w:t>
      </w:r>
      <w:r>
        <w:t xml:space="preserve"> </w:t>
      </w:r>
    </w:p>
    <w:p w14:paraId="53C7A137" w14:textId="028439B4" w:rsidR="00CA5A1F" w:rsidRPr="00491444" w:rsidRDefault="00491444" w:rsidP="00491444">
      <w:pPr>
        <w:pStyle w:val="Odsekzoznamu"/>
        <w:ind w:left="360" w:firstLine="0"/>
        <w:rPr>
          <w:rStyle w:val="Hypertextovprepojenie"/>
        </w:rPr>
      </w:pPr>
      <w:r>
        <w:t xml:space="preserve">       </w:t>
      </w:r>
      <w:r w:rsidR="00CA5A1F" w:rsidRPr="00491444">
        <w:rPr>
          <w:rStyle w:val="Hypertextovprepojenie"/>
        </w:rPr>
        <w:t>https://josephine.proebiz.com.</w:t>
      </w:r>
    </w:p>
    <w:p w14:paraId="131895B7" w14:textId="77777777" w:rsidR="00CA5A1F" w:rsidRPr="00A81951" w:rsidRDefault="00CA5A1F" w:rsidP="00A81951">
      <w:pPr>
        <w:autoSpaceDE w:val="0"/>
        <w:autoSpaceDN w:val="0"/>
        <w:adjustRightInd w:val="0"/>
        <w:spacing w:after="0" w:line="240" w:lineRule="auto"/>
        <w:ind w:left="0" w:right="0" w:firstLine="0"/>
        <w:rPr>
          <w:rFonts w:asciiTheme="minorHAnsi" w:eastAsiaTheme="minorEastAsia" w:hAnsiTheme="minorHAnsi"/>
        </w:rPr>
      </w:pPr>
    </w:p>
    <w:p w14:paraId="50B33C79" w14:textId="0723C075" w:rsidR="00491444" w:rsidRDefault="00A81951" w:rsidP="0045534B">
      <w:pPr>
        <w:pStyle w:val="Odsekzoznamu"/>
        <w:numPr>
          <w:ilvl w:val="1"/>
          <w:numId w:val="11"/>
        </w:numPr>
      </w:pPr>
      <w:r w:rsidRPr="00491444">
        <w:t>V predloženej ponuke prostredníctvom systému JOSEPHINE musia byť pripojené požadované</w:t>
      </w:r>
    </w:p>
    <w:p w14:paraId="4775E9E1" w14:textId="77777777" w:rsidR="003F0365" w:rsidRDefault="00491444" w:rsidP="003F0365">
      <w:pPr>
        <w:pStyle w:val="Odsekzoznamu"/>
        <w:ind w:left="360" w:firstLine="0"/>
        <w:rPr>
          <w:u w:val="single"/>
        </w:rPr>
      </w:pPr>
      <w:r>
        <w:t xml:space="preserve">      </w:t>
      </w:r>
      <w:r w:rsidR="00A81951" w:rsidRPr="00491444">
        <w:t xml:space="preserve"> naskenované do</w:t>
      </w:r>
      <w:r w:rsidR="0006569A" w:rsidRPr="00491444">
        <w:t>klady (odporúčaný formát je .pdf</w:t>
      </w:r>
      <w:r w:rsidR="00A81951" w:rsidRPr="00491444">
        <w:t>) tak, ako je uvedené v</w:t>
      </w:r>
      <w:r w:rsidR="003069C0" w:rsidRPr="00491444">
        <w:t> </w:t>
      </w:r>
      <w:r w:rsidR="003F0365">
        <w:t>tejto</w:t>
      </w:r>
      <w:r w:rsidR="00A81951" w:rsidRPr="00491444">
        <w:t xml:space="preserve"> </w:t>
      </w:r>
      <w:r w:rsidR="00B377AA" w:rsidRPr="00491444">
        <w:t>V</w:t>
      </w:r>
      <w:r w:rsidR="003069C0" w:rsidRPr="00491444">
        <w:t>ýzv</w:t>
      </w:r>
      <w:r w:rsidR="003F0365">
        <w:t>e</w:t>
      </w:r>
      <w:r w:rsidR="00A81951" w:rsidRPr="00491444">
        <w:t xml:space="preserve"> </w:t>
      </w:r>
      <w:r>
        <w:t xml:space="preserve"> </w:t>
      </w:r>
      <w:r w:rsidR="00A81951" w:rsidRPr="003F0365">
        <w:rPr>
          <w:u w:val="single"/>
        </w:rPr>
        <w:t xml:space="preserve">a vyplnenie </w:t>
      </w:r>
    </w:p>
    <w:p w14:paraId="48CB9CAC" w14:textId="77777777" w:rsidR="003F0365" w:rsidRDefault="003F0365" w:rsidP="003F0365">
      <w:pPr>
        <w:pStyle w:val="Odsekzoznamu"/>
        <w:ind w:left="360" w:firstLine="0"/>
      </w:pPr>
      <w:r w:rsidRPr="003F0365">
        <w:t xml:space="preserve">       </w:t>
      </w:r>
      <w:r w:rsidR="005934DE" w:rsidRPr="003F0365">
        <w:rPr>
          <w:u w:val="single"/>
        </w:rPr>
        <w:t>celkovej</w:t>
      </w:r>
      <w:r w:rsidR="00923CBE" w:rsidRPr="003F0365">
        <w:rPr>
          <w:u w:val="single"/>
        </w:rPr>
        <w:t xml:space="preserve"> ceny</w:t>
      </w:r>
      <w:r w:rsidR="005934DE" w:rsidRPr="003F0365">
        <w:rPr>
          <w:u w:val="single"/>
        </w:rPr>
        <w:t xml:space="preserve"> za predmet zákazky</w:t>
      </w:r>
      <w:r w:rsidR="00EB2A27" w:rsidRPr="003F0365">
        <w:rPr>
          <w:u w:val="single"/>
        </w:rPr>
        <w:t>,</w:t>
      </w:r>
      <w:r w:rsidR="00923CBE" w:rsidRPr="003F0365">
        <w:rPr>
          <w:u w:val="single"/>
        </w:rPr>
        <w:t xml:space="preserve"> uvedenej v elektronickom formulári</w:t>
      </w:r>
      <w:r w:rsidR="00A81951" w:rsidRPr="00491444">
        <w:t>.</w:t>
      </w:r>
      <w:r w:rsidR="00AC2060" w:rsidRPr="00AC2060">
        <w:t xml:space="preserve"> </w:t>
      </w:r>
      <w:r w:rsidR="00AC2060">
        <w:t xml:space="preserve">Doklady musia byť </w:t>
      </w:r>
    </w:p>
    <w:p w14:paraId="3DABD06D" w14:textId="5848C8B8" w:rsidR="00AC2060" w:rsidRDefault="003F0365" w:rsidP="003F0365">
      <w:pPr>
        <w:pStyle w:val="Odsekzoznamu"/>
        <w:ind w:left="360" w:firstLine="0"/>
      </w:pPr>
      <w:r w:rsidRPr="003F0365">
        <w:t xml:space="preserve">       </w:t>
      </w:r>
      <w:r w:rsidR="00AC2060" w:rsidRPr="003F0365">
        <w:t>k</w:t>
      </w:r>
      <w:r w:rsidR="00AC2060">
        <w:t xml:space="preserve"> termínu predloženia ponuky platné a aktuálne.</w:t>
      </w:r>
    </w:p>
    <w:p w14:paraId="1A302DDC" w14:textId="50B2117F" w:rsidR="00A81951" w:rsidRPr="00491444" w:rsidRDefault="00491444" w:rsidP="00491444">
      <w:pPr>
        <w:pStyle w:val="Odsekzoznamu"/>
        <w:ind w:left="360" w:firstLine="0"/>
      </w:pPr>
      <w:r>
        <w:t xml:space="preserve">       </w:t>
      </w:r>
      <w:r w:rsidR="00A81951" w:rsidRPr="00491444">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48FD81A4" w14:textId="77777777" w:rsidR="00A65577" w:rsidRDefault="00A81951" w:rsidP="0045534B">
      <w:pPr>
        <w:pStyle w:val="Odsekzoznamu"/>
        <w:numPr>
          <w:ilvl w:val="1"/>
          <w:numId w:val="11"/>
        </w:numPr>
        <w:spacing w:after="19" w:line="259" w:lineRule="auto"/>
        <w:ind w:right="0"/>
        <w:rPr>
          <w:rFonts w:asciiTheme="minorHAnsi" w:eastAsiaTheme="minorEastAsia" w:hAnsiTheme="minorHAnsi"/>
        </w:rPr>
      </w:pPr>
      <w:r w:rsidRPr="00A65577">
        <w:rPr>
          <w:rFonts w:asciiTheme="minorHAnsi" w:eastAsiaTheme="minorEastAsia" w:hAnsiTheme="minorHAnsi"/>
        </w:rPr>
        <w:t xml:space="preserve">Uchádzačom navrhovaná </w:t>
      </w:r>
      <w:r w:rsidR="00E542F5" w:rsidRPr="00A65577">
        <w:rPr>
          <w:rFonts w:asciiTheme="minorHAnsi" w:eastAsiaTheme="minorEastAsia" w:hAnsiTheme="minorHAnsi"/>
        </w:rPr>
        <w:t xml:space="preserve">celková </w:t>
      </w:r>
      <w:r w:rsidRPr="00A65577">
        <w:rPr>
          <w:rFonts w:asciiTheme="minorHAnsi" w:eastAsiaTheme="minorEastAsia" w:hAnsiTheme="minorHAnsi"/>
        </w:rPr>
        <w:t xml:space="preserve">cena za dodanie požadovaného predmetu zákazky, uvedená </w:t>
      </w:r>
    </w:p>
    <w:p w14:paraId="731837E3" w14:textId="77777777" w:rsidR="00A65577" w:rsidRDefault="00A65577" w:rsidP="00A65577">
      <w:pPr>
        <w:pStyle w:val="Odsekzoznamu"/>
        <w:spacing w:after="19" w:line="259" w:lineRule="auto"/>
        <w:ind w:left="360" w:right="0" w:firstLine="0"/>
        <w:rPr>
          <w:rFonts w:asciiTheme="minorHAnsi" w:eastAsiaTheme="minorEastAsia" w:hAnsiTheme="minorHAnsi"/>
        </w:rPr>
      </w:pPr>
      <w:r>
        <w:rPr>
          <w:rFonts w:asciiTheme="minorHAnsi" w:eastAsiaTheme="minorEastAsia" w:hAnsiTheme="minorHAnsi"/>
        </w:rPr>
        <w:t xml:space="preserve">       </w:t>
      </w:r>
      <w:r w:rsidR="00A81951" w:rsidRPr="00A65577">
        <w:rPr>
          <w:rFonts w:asciiTheme="minorHAnsi" w:eastAsiaTheme="minorEastAsia" w:hAnsiTheme="minorHAnsi"/>
        </w:rPr>
        <w:t>v ponuke uchádzač</w:t>
      </w:r>
      <w:r w:rsidR="00931416" w:rsidRPr="00A65577">
        <w:rPr>
          <w:rFonts w:asciiTheme="minorHAnsi" w:eastAsiaTheme="minorEastAsia" w:hAnsiTheme="minorHAnsi"/>
        </w:rPr>
        <w:t>a, bude vyjadrená v EUR</w:t>
      </w:r>
      <w:r w:rsidR="00A81951" w:rsidRPr="00A65577">
        <w:rPr>
          <w:rFonts w:asciiTheme="minorHAnsi" w:eastAsiaTheme="minorEastAsia" w:hAnsiTheme="minorHAnsi"/>
        </w:rPr>
        <w:t xml:space="preserve"> s presnosťou na </w:t>
      </w:r>
      <w:r w:rsidR="00B377AA" w:rsidRPr="00A65577">
        <w:rPr>
          <w:rFonts w:asciiTheme="minorHAnsi" w:eastAsiaTheme="minorEastAsia" w:hAnsiTheme="minorHAnsi"/>
        </w:rPr>
        <w:t>dve</w:t>
      </w:r>
      <w:r w:rsidR="00A81951" w:rsidRPr="00A65577">
        <w:rPr>
          <w:rFonts w:asciiTheme="minorHAnsi" w:eastAsiaTheme="minorEastAsia" w:hAnsiTheme="minorHAnsi"/>
        </w:rPr>
        <w:t xml:space="preserve"> desatinné miesta a vložená do </w:t>
      </w:r>
    </w:p>
    <w:p w14:paraId="3760E4FB" w14:textId="7023BDB2" w:rsidR="00E542F5" w:rsidRPr="00A65577" w:rsidRDefault="00A65577" w:rsidP="00A65577">
      <w:pPr>
        <w:pStyle w:val="Odsekzoznamu"/>
        <w:spacing w:after="19" w:line="259" w:lineRule="auto"/>
        <w:ind w:left="360" w:right="0" w:firstLine="0"/>
        <w:rPr>
          <w:rFonts w:asciiTheme="minorHAnsi" w:eastAsiaTheme="minorEastAsia" w:hAnsiTheme="minorHAnsi"/>
        </w:rPr>
      </w:pPr>
      <w:r>
        <w:rPr>
          <w:rFonts w:asciiTheme="minorHAnsi" w:eastAsiaTheme="minorEastAsia" w:hAnsiTheme="minorHAnsi"/>
        </w:rPr>
        <w:t xml:space="preserve">       </w:t>
      </w:r>
      <w:r w:rsidR="00A81951" w:rsidRPr="00A65577">
        <w:rPr>
          <w:rFonts w:asciiTheme="minorHAnsi" w:eastAsiaTheme="minorEastAsia" w:hAnsiTheme="minorHAnsi"/>
        </w:rPr>
        <w:t xml:space="preserve">systému JOSEPHINE v tejto štruktúre: </w:t>
      </w:r>
    </w:p>
    <w:p w14:paraId="29DE02E1" w14:textId="52A3AE13" w:rsidR="00E542F5" w:rsidRDefault="00523701" w:rsidP="00632A87">
      <w:pPr>
        <w:pStyle w:val="Odsekzoznamu"/>
        <w:numPr>
          <w:ilvl w:val="0"/>
          <w:numId w:val="3"/>
        </w:numPr>
        <w:spacing w:after="19" w:line="259" w:lineRule="auto"/>
        <w:ind w:right="0"/>
        <w:rPr>
          <w:rFonts w:asciiTheme="minorHAnsi" w:eastAsiaTheme="minorEastAsia" w:hAnsiTheme="minorHAnsi"/>
        </w:rPr>
      </w:pPr>
      <w:r w:rsidRPr="00523701">
        <w:lastRenderedPageBreak/>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70B2DFE7" w:rsidR="00E542F5" w:rsidRDefault="001B3E01" w:rsidP="00632A87">
      <w:pPr>
        <w:pStyle w:val="Odsekzoznamu"/>
        <w:numPr>
          <w:ilvl w:val="0"/>
          <w:numId w:val="3"/>
        </w:numPr>
        <w:spacing w:after="19" w:line="259" w:lineRule="auto"/>
        <w:ind w:right="0"/>
        <w:rPr>
          <w:rFonts w:asciiTheme="minorHAnsi" w:eastAsiaTheme="minorEastAsia" w:hAnsiTheme="minorHAnsi"/>
        </w:rPr>
      </w:pPr>
      <w:r>
        <w:rPr>
          <w:rFonts w:asciiTheme="minorHAnsi" w:eastAsiaTheme="minorEastAsia" w:hAnsiTheme="minorHAnsi"/>
        </w:rPr>
        <w:t xml:space="preserve">sadzba </w:t>
      </w:r>
      <w:r w:rsidR="00CB4B8D">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1CA55591" w:rsidR="00E542F5" w:rsidRPr="00523701"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w:t>
      </w:r>
      <w:r w:rsidR="001B3E01">
        <w:t xml:space="preserve">vrátane DPH </w:t>
      </w:r>
      <w:r w:rsidRPr="00523701">
        <w:t xml:space="preserve">v EUR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38616547" w:rsidR="00961524" w:rsidRPr="00C56794" w:rsidRDefault="00F148B1" w:rsidP="00F148B1">
      <w:pPr>
        <w:spacing w:after="10"/>
        <w:ind w:right="273"/>
      </w:pPr>
      <w:r w:rsidRPr="009D4155">
        <w:rPr>
          <w:b/>
          <w:bCs/>
        </w:rPr>
        <w:t>13.</w:t>
      </w:r>
      <w:r w:rsidR="00EA4914" w:rsidRPr="009D4155">
        <w:rPr>
          <w:b/>
          <w:bCs/>
        </w:rPr>
        <w:t>7</w:t>
      </w:r>
      <w:r>
        <w:t>.</w:t>
      </w:r>
      <w:r w:rsidR="003F4F60">
        <w:t xml:space="preserve"> </w:t>
      </w:r>
      <w:r w:rsidR="004C25A6"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774CA0B1" w14:textId="27B9701B" w:rsidR="00EA4914" w:rsidRPr="00FB09AE" w:rsidRDefault="004C25A6" w:rsidP="0045534B">
      <w:pPr>
        <w:pStyle w:val="Odsekzoznamu"/>
        <w:numPr>
          <w:ilvl w:val="1"/>
          <w:numId w:val="7"/>
        </w:numPr>
        <w:ind w:right="274"/>
        <w:rPr>
          <w:u w:val="single"/>
        </w:rPr>
      </w:pPr>
      <w:r>
        <w:t xml:space="preserve">Ponuka, pre účely zadávania tejto zákazky, je </w:t>
      </w:r>
      <w:r w:rsidRPr="00FB09AE">
        <w:rPr>
          <w:u w:val="single"/>
        </w:rPr>
        <w:t xml:space="preserve">prejav slobodnej vôle uchádzača, že chce za úhradu </w:t>
      </w:r>
    </w:p>
    <w:p w14:paraId="06AC9C6E" w14:textId="77777777" w:rsidR="00EA4914" w:rsidRDefault="00EA4914" w:rsidP="00EA4914">
      <w:pPr>
        <w:pStyle w:val="Odsekzoznamu"/>
        <w:ind w:left="360" w:right="274" w:firstLine="0"/>
        <w:rPr>
          <w:u w:val="single"/>
        </w:rPr>
      </w:pPr>
      <w:r w:rsidRPr="00EA4914">
        <w:t xml:space="preserve">      </w:t>
      </w:r>
      <w:r w:rsidR="004C25A6" w:rsidRPr="00EA4914">
        <w:rPr>
          <w:u w:val="single"/>
        </w:rPr>
        <w:t>poskytnúť verejnému obstarávateľovi určené plnenie pri dodržaní podmienok stanovených</w:t>
      </w:r>
    </w:p>
    <w:p w14:paraId="6B189F84" w14:textId="42788244" w:rsidR="00C56794" w:rsidRPr="00EA4914" w:rsidRDefault="00EA4914" w:rsidP="00EA4914">
      <w:pPr>
        <w:pStyle w:val="Odsekzoznamu"/>
        <w:ind w:left="360" w:right="274" w:firstLine="0"/>
        <w:rPr>
          <w:u w:val="single"/>
        </w:rPr>
      </w:pPr>
      <w:r w:rsidRPr="00EA4914">
        <w:t xml:space="preserve">      </w:t>
      </w:r>
      <w:r w:rsidR="004C25A6" w:rsidRPr="00EA4914">
        <w:t xml:space="preserve"> </w:t>
      </w:r>
      <w:r w:rsidR="004C25A6" w:rsidRPr="00EA4914">
        <w:rPr>
          <w:u w:val="single"/>
        </w:rPr>
        <w:t>verejným obstarávateľom bez určovani</w:t>
      </w:r>
      <w:r w:rsidR="00C56794" w:rsidRPr="00EA4914">
        <w:rPr>
          <w:u w:val="single"/>
        </w:rPr>
        <w:t xml:space="preserve">a svojich osobitných podmienok. </w:t>
      </w:r>
    </w:p>
    <w:p w14:paraId="226DFA91" w14:textId="77777777" w:rsidR="00C56794" w:rsidRDefault="00C56794">
      <w:pPr>
        <w:ind w:left="-5" w:right="274"/>
      </w:pPr>
    </w:p>
    <w:p w14:paraId="06ADE1FD" w14:textId="57C35690" w:rsidR="00EA4914" w:rsidRDefault="004C25A6" w:rsidP="0045534B">
      <w:pPr>
        <w:pStyle w:val="Odsekzoznamu"/>
        <w:numPr>
          <w:ilvl w:val="1"/>
          <w:numId w:val="7"/>
        </w:numPr>
        <w:ind w:right="274"/>
      </w:pPr>
      <w:r>
        <w:t xml:space="preserve">Ponuku môžu predkladať všetky hospodárske subjekty (fyzické, právnické osoby alebo skupina </w:t>
      </w:r>
    </w:p>
    <w:p w14:paraId="42227BE6" w14:textId="77777777" w:rsidR="00EA4914" w:rsidRDefault="00EA4914" w:rsidP="00EA4914">
      <w:pPr>
        <w:pStyle w:val="Odsekzoznamu"/>
        <w:ind w:left="360" w:right="274" w:firstLine="0"/>
      </w:pPr>
      <w:r>
        <w:t xml:space="preserve">      </w:t>
      </w:r>
      <w:r w:rsidR="004C25A6">
        <w:t xml:space="preserve">fyzických alebo právnických osôb vystupujúcich voči verejnému obstarávateľovi spoločne). </w:t>
      </w:r>
    </w:p>
    <w:p w14:paraId="38018090" w14:textId="77777777" w:rsidR="00FB09AE" w:rsidRDefault="00EA4914" w:rsidP="00EA4914">
      <w:pPr>
        <w:pStyle w:val="Odsekzoznamu"/>
        <w:ind w:left="360" w:right="274" w:firstLine="0"/>
      </w:pPr>
      <w:r>
        <w:t xml:space="preserve">      </w:t>
      </w:r>
      <w:r w:rsidR="004C25A6">
        <w:t>V prípade, že je uchádzačom skupina, takýto uchádzač je povinný predložiť doklad podpísaný</w:t>
      </w:r>
      <w:r w:rsidR="00FB09AE">
        <w:t xml:space="preserve"> </w:t>
      </w:r>
    </w:p>
    <w:p w14:paraId="59DDFCAD" w14:textId="77777777" w:rsidR="00FB09AE" w:rsidRDefault="00FB09AE" w:rsidP="00EA4914">
      <w:pPr>
        <w:pStyle w:val="Odsekzoznamu"/>
        <w:ind w:left="360" w:right="274" w:firstLine="0"/>
      </w:pPr>
      <w:r>
        <w:t xml:space="preserve">     </w:t>
      </w:r>
      <w:r w:rsidR="004C25A6">
        <w:t xml:space="preserve"> všetkými členmi skupiny o nominovaní vedúceho člena oprávneného konať v mene ostatných</w:t>
      </w:r>
    </w:p>
    <w:p w14:paraId="04DAD0A7" w14:textId="62D526C3" w:rsidR="00FB09AE" w:rsidRDefault="00FB09AE" w:rsidP="00EA4914">
      <w:pPr>
        <w:pStyle w:val="Odsekzoznamu"/>
        <w:ind w:left="360" w:right="274" w:firstLine="0"/>
      </w:pPr>
      <w:r>
        <w:t xml:space="preserve">    </w:t>
      </w:r>
      <w:r w:rsidR="004C25A6">
        <w:t xml:space="preserve"> </w:t>
      </w:r>
      <w:r>
        <w:t xml:space="preserve"> </w:t>
      </w:r>
      <w:r w:rsidR="004C25A6">
        <w:t>členov skupiny v súvislosti s touto zákazkou. V prípade, ak bude ponuka skupiny uchádzačov</w:t>
      </w:r>
    </w:p>
    <w:p w14:paraId="0DB3E63C" w14:textId="77777777" w:rsidR="00FB09AE" w:rsidRDefault="00FB09AE" w:rsidP="00EA4914">
      <w:pPr>
        <w:pStyle w:val="Odsekzoznamu"/>
        <w:ind w:left="360" w:right="274" w:firstLine="0"/>
      </w:pPr>
      <w:r>
        <w:t xml:space="preserve">     </w:t>
      </w:r>
      <w:r w:rsidR="004C25A6">
        <w:t xml:space="preserve"> vyhodnotená ako úspešná, táto skupina bude povinná vytvoriť združenie osôb podľa relevantných </w:t>
      </w:r>
    </w:p>
    <w:p w14:paraId="0A30919E" w14:textId="77777777" w:rsidR="00FB09AE" w:rsidRDefault="00FB09AE" w:rsidP="00EA4914">
      <w:pPr>
        <w:pStyle w:val="Odsekzoznamu"/>
        <w:ind w:left="360" w:right="274" w:firstLine="0"/>
      </w:pPr>
      <w:r>
        <w:t xml:space="preserve">      </w:t>
      </w:r>
      <w:r w:rsidR="004C25A6">
        <w:t>ustanovení súkromného práva. Z dokumentácie preukazujúcej vznik združenia (resp. inej zákonnej</w:t>
      </w:r>
    </w:p>
    <w:p w14:paraId="22BD1716" w14:textId="77777777" w:rsidR="00FB09AE" w:rsidRDefault="00FB09AE" w:rsidP="00EA4914">
      <w:pPr>
        <w:pStyle w:val="Odsekzoznamu"/>
        <w:ind w:left="360" w:right="274" w:firstLine="0"/>
      </w:pPr>
      <w:r>
        <w:t xml:space="preserve">     </w:t>
      </w:r>
      <w:r w:rsidR="004C25A6">
        <w:t xml:space="preserve"> formy spolupráce fyzických alebo právnických osôb) musí byť jasné a zrejmé, ako sú stanovené</w:t>
      </w:r>
    </w:p>
    <w:p w14:paraId="0FD11CAD" w14:textId="77777777" w:rsidR="00FB09AE" w:rsidRDefault="00FB09AE" w:rsidP="00EA4914">
      <w:pPr>
        <w:pStyle w:val="Odsekzoznamu"/>
        <w:ind w:left="360" w:right="274" w:firstLine="0"/>
      </w:pPr>
      <w:r>
        <w:t xml:space="preserve">     </w:t>
      </w:r>
      <w:r w:rsidR="004C25A6">
        <w:t xml:space="preserve"> vzájomné práva a povinnosti, kto a akou časťou sa bude na plnení podieľať a skutočnosť, že všetci </w:t>
      </w:r>
    </w:p>
    <w:p w14:paraId="3D7C2DAB" w14:textId="4882AE1C" w:rsidR="00961524" w:rsidRDefault="00FB09AE" w:rsidP="00EA4914">
      <w:pPr>
        <w:pStyle w:val="Odsekzoznamu"/>
        <w:ind w:left="360" w:right="274" w:firstLine="0"/>
      </w:pPr>
      <w:r>
        <w:t xml:space="preserve">      </w:t>
      </w:r>
      <w:r w:rsidR="004C25A6">
        <w:t xml:space="preserve">členovia združenia ručia za záväzky združenia spoločne a nerozdielne. </w:t>
      </w:r>
    </w:p>
    <w:p w14:paraId="0AF522CB" w14:textId="77777777" w:rsidR="001B3E01" w:rsidRDefault="001B3E01" w:rsidP="001B3E01">
      <w:pPr>
        <w:pStyle w:val="Odsekzoznamu"/>
      </w:pPr>
    </w:p>
    <w:p w14:paraId="503E287C" w14:textId="77777777" w:rsidR="00FB09AE" w:rsidRDefault="004C25A6" w:rsidP="0045534B">
      <w:pPr>
        <w:pStyle w:val="Odsekzoznamu"/>
        <w:numPr>
          <w:ilvl w:val="1"/>
          <w:numId w:val="7"/>
        </w:numPr>
        <w:ind w:right="274"/>
      </w:pPr>
      <w:r>
        <w:t xml:space="preserve">Uchádzač alebo skupina uchádzačov môže predložiť iba jednu ponuku. Uchádzač nemôže byť </w:t>
      </w:r>
    </w:p>
    <w:p w14:paraId="55C3BB30" w14:textId="77777777" w:rsidR="00FB09AE" w:rsidRDefault="00FB09AE" w:rsidP="00FB09AE">
      <w:pPr>
        <w:pStyle w:val="Odsekzoznamu"/>
        <w:ind w:left="435" w:right="274" w:firstLine="0"/>
      </w:pPr>
      <w:r>
        <w:t xml:space="preserve">      </w:t>
      </w:r>
      <w:r w:rsidR="004C25A6">
        <w:t>v</w:t>
      </w:r>
      <w:r>
        <w:t> </w:t>
      </w:r>
      <w:r w:rsidR="004C25A6">
        <w:t>tom istom postupe zadávania zákazky členom skupiny dodávateľov, ktorá predkladá ponuku.</w:t>
      </w:r>
    </w:p>
    <w:p w14:paraId="0D0E2088" w14:textId="77777777" w:rsidR="00FB09AE" w:rsidRDefault="00FB09AE" w:rsidP="00FB09AE">
      <w:pPr>
        <w:pStyle w:val="Odsekzoznamu"/>
        <w:ind w:left="435" w:right="274" w:firstLine="0"/>
      </w:pPr>
      <w:r>
        <w:t xml:space="preserve">     </w:t>
      </w:r>
      <w:r w:rsidR="004C25A6">
        <w:t xml:space="preserve"> Verejný obstarávateľ alebo obstarávateľ vylúči uchádzača, ktorý je súčasne členom skupiny</w:t>
      </w:r>
    </w:p>
    <w:p w14:paraId="2505CABA" w14:textId="726D549B" w:rsidR="00B803F5" w:rsidRDefault="00FB09AE" w:rsidP="00FB09AE">
      <w:pPr>
        <w:pStyle w:val="Odsekzoznamu"/>
        <w:ind w:left="435" w:right="274" w:firstLine="0"/>
      </w:pPr>
      <w:r>
        <w:t xml:space="preserve">     </w:t>
      </w:r>
      <w:r w:rsidR="004C25A6">
        <w:t xml:space="preserve"> dodávateľov.</w:t>
      </w:r>
    </w:p>
    <w:p w14:paraId="3E86259C" w14:textId="77777777" w:rsidR="000B258E" w:rsidRDefault="000B258E" w:rsidP="000B258E">
      <w:pPr>
        <w:tabs>
          <w:tab w:val="left" w:pos="426"/>
        </w:tabs>
        <w:ind w:left="0" w:right="274" w:firstLine="0"/>
      </w:pPr>
    </w:p>
    <w:p w14:paraId="3B5DA7B1" w14:textId="18F4B81D" w:rsidR="000B258E" w:rsidRPr="00672C72" w:rsidRDefault="000B258E" w:rsidP="0045534B">
      <w:pPr>
        <w:pStyle w:val="Odsekzoznamu"/>
        <w:numPr>
          <w:ilvl w:val="0"/>
          <w:numId w:val="7"/>
        </w:numPr>
        <w:tabs>
          <w:tab w:val="left" w:pos="426"/>
        </w:tabs>
        <w:ind w:right="274"/>
        <w:rPr>
          <w:b/>
          <w:color w:val="auto"/>
        </w:rPr>
      </w:pPr>
      <w:r w:rsidRPr="00672C72">
        <w:rPr>
          <w:b/>
          <w:color w:val="auto"/>
        </w:rPr>
        <w:t>Podmienky účasti</w:t>
      </w:r>
    </w:p>
    <w:p w14:paraId="27B5D54F" w14:textId="788CCA8E" w:rsidR="000B258E" w:rsidRPr="00DA4BCC" w:rsidRDefault="000B258E" w:rsidP="0045534B">
      <w:pPr>
        <w:pStyle w:val="Odsekzoznamu"/>
        <w:numPr>
          <w:ilvl w:val="1"/>
          <w:numId w:val="9"/>
        </w:numPr>
        <w:tabs>
          <w:tab w:val="left" w:pos="426"/>
        </w:tabs>
        <w:spacing w:after="93" w:line="259" w:lineRule="auto"/>
        <w:ind w:right="0"/>
        <w:rPr>
          <w:b/>
          <w:color w:val="auto"/>
        </w:rPr>
      </w:pPr>
      <w:r w:rsidRPr="00DA4BCC">
        <w:rPr>
          <w:color w:val="auto"/>
        </w:rPr>
        <w:t xml:space="preserve">     Uchádzač </w:t>
      </w:r>
      <w:r w:rsidRPr="00DA4BCC">
        <w:rPr>
          <w:b/>
          <w:color w:val="auto"/>
          <w:u w:val="single"/>
        </w:rPr>
        <w:t>musí spĺňať</w:t>
      </w:r>
      <w:r w:rsidRPr="00DA4BCC">
        <w:rPr>
          <w:color w:val="auto"/>
        </w:rPr>
        <w:t xml:space="preserve"> podmienku účasti týkajúcu sa </w:t>
      </w:r>
      <w:r w:rsidRPr="00DA4BCC">
        <w:rPr>
          <w:b/>
          <w:color w:val="auto"/>
          <w:u w:val="single"/>
        </w:rPr>
        <w:t>osobného postavenia</w:t>
      </w:r>
      <w:r w:rsidRPr="00DA4BCC">
        <w:rPr>
          <w:color w:val="auto"/>
          <w:u w:val="single"/>
        </w:rPr>
        <w:t xml:space="preserve"> podľa :</w:t>
      </w:r>
    </w:p>
    <w:p w14:paraId="05C4F2D2" w14:textId="77777777" w:rsidR="000B258E" w:rsidRPr="00DA4BCC" w:rsidRDefault="000B258E" w:rsidP="0045534B">
      <w:pPr>
        <w:pStyle w:val="Odsekzoznamu"/>
        <w:numPr>
          <w:ilvl w:val="0"/>
          <w:numId w:val="6"/>
        </w:numPr>
        <w:tabs>
          <w:tab w:val="left" w:pos="426"/>
        </w:tabs>
        <w:spacing w:after="93" w:line="259" w:lineRule="auto"/>
        <w:ind w:right="0"/>
        <w:rPr>
          <w:rFonts w:asciiTheme="minorHAnsi" w:hAnsiTheme="minorHAnsi"/>
          <w:b/>
          <w:iCs/>
          <w:color w:val="auto"/>
          <w:shd w:val="clear" w:color="auto" w:fill="FFFFFF"/>
        </w:rPr>
      </w:pPr>
      <w:r w:rsidRPr="00DA4BCC">
        <w:rPr>
          <w:b/>
          <w:color w:val="auto"/>
          <w:u w:val="single"/>
        </w:rPr>
        <w:t>§ 32 ods. 1 písm. e) ZVO</w:t>
      </w:r>
      <w:r w:rsidRPr="00DA4BCC">
        <w:rPr>
          <w:color w:val="auto"/>
        </w:rPr>
        <w:t xml:space="preserve"> – t.j. že uchádzač je oprávnený </w:t>
      </w:r>
      <w:r w:rsidRPr="00DA4BCC">
        <w:rPr>
          <w:b/>
          <w:color w:val="auto"/>
        </w:rPr>
        <w:t>poskytovať služby, zodpovedajúce predmetu zákazky</w:t>
      </w:r>
      <w:r w:rsidRPr="00DA4BCC">
        <w:rPr>
          <w:rFonts w:asciiTheme="minorHAnsi" w:hAnsiTheme="minorHAnsi"/>
          <w:b/>
          <w:iCs/>
          <w:color w:val="auto"/>
          <w:shd w:val="clear" w:color="auto" w:fill="FFFFFF"/>
        </w:rPr>
        <w:t>.</w:t>
      </w:r>
    </w:p>
    <w:p w14:paraId="6FA421D3" w14:textId="77777777" w:rsidR="000B258E" w:rsidRPr="00DA4BCC" w:rsidRDefault="000B258E" w:rsidP="000B258E">
      <w:pPr>
        <w:pStyle w:val="Odsekzoznamu"/>
        <w:tabs>
          <w:tab w:val="left" w:pos="426"/>
        </w:tabs>
        <w:spacing w:after="93" w:line="259" w:lineRule="auto"/>
        <w:ind w:right="0" w:firstLine="0"/>
        <w:rPr>
          <w:rFonts w:asciiTheme="minorHAnsi" w:hAnsiTheme="minorHAnsi"/>
          <w:b/>
          <w:iCs/>
          <w:color w:val="auto"/>
          <w:shd w:val="clear" w:color="auto" w:fill="FFFFFF"/>
        </w:rPr>
      </w:pPr>
    </w:p>
    <w:p w14:paraId="06B29D0F" w14:textId="77777777" w:rsidR="000B258E" w:rsidRPr="00DA4BCC" w:rsidRDefault="000B258E" w:rsidP="000B258E">
      <w:pPr>
        <w:pStyle w:val="Odsekzoznamu"/>
        <w:autoSpaceDE w:val="0"/>
        <w:spacing w:after="0" w:line="251" w:lineRule="exact"/>
        <w:ind w:left="709" w:right="0" w:firstLine="0"/>
        <w:contextualSpacing w:val="0"/>
        <w:rPr>
          <w:color w:val="auto"/>
        </w:rPr>
      </w:pPr>
      <w:r w:rsidRPr="00DA4BCC">
        <w:rPr>
          <w:color w:val="auto"/>
        </w:rPr>
        <w:t xml:space="preserve">Verejný obstarávateľ informuje uchádzačov, že dokladmi ktoré podľa § 32 ods. 3 ZVO </w:t>
      </w:r>
      <w:r w:rsidRPr="00DA4BCC">
        <w:rPr>
          <w:b/>
          <w:color w:val="auto"/>
        </w:rPr>
        <w:t>nevyžaduje</w:t>
      </w:r>
      <w:r w:rsidRPr="00DA4BCC">
        <w:rPr>
          <w:color w:val="auto"/>
        </w:rPr>
        <w:t xml:space="preserve"> od uchádzačov z dôvodu použitia údajov z informačných systémov verejnej správy </w:t>
      </w:r>
      <w:r w:rsidRPr="00DA4BCC">
        <w:rPr>
          <w:b/>
          <w:color w:val="auto"/>
        </w:rPr>
        <w:t>prekladať sú:</w:t>
      </w:r>
      <w:r w:rsidRPr="00DA4BCC">
        <w:rPr>
          <w:color w:val="auto"/>
        </w:rPr>
        <w:t xml:space="preserve"> </w:t>
      </w:r>
    </w:p>
    <w:p w14:paraId="0D3FF03D" w14:textId="77777777" w:rsidR="000B258E" w:rsidRPr="00DA4BCC" w:rsidRDefault="000B258E" w:rsidP="000B258E">
      <w:pPr>
        <w:pStyle w:val="Odsekzoznamu"/>
        <w:autoSpaceDE w:val="0"/>
        <w:spacing w:after="0" w:line="251" w:lineRule="exact"/>
        <w:ind w:left="360" w:right="0" w:firstLine="0"/>
        <w:contextualSpacing w:val="0"/>
        <w:rPr>
          <w:color w:val="auto"/>
        </w:rPr>
      </w:pPr>
    </w:p>
    <w:p w14:paraId="68F018F1" w14:textId="07CBC9C0" w:rsidR="000B258E" w:rsidRPr="00DA4BCC" w:rsidRDefault="000B258E" w:rsidP="000B258E">
      <w:pPr>
        <w:pStyle w:val="Odsekzoznamu"/>
        <w:autoSpaceDE w:val="0"/>
        <w:spacing w:after="0" w:line="251" w:lineRule="exact"/>
        <w:ind w:left="709" w:right="0" w:firstLine="0"/>
        <w:contextualSpacing w:val="0"/>
        <w:rPr>
          <w:b/>
          <w:color w:val="auto"/>
        </w:rPr>
      </w:pPr>
      <w:r w:rsidRPr="00DA4BCC">
        <w:rPr>
          <w:b/>
          <w:color w:val="auto"/>
          <w:u w:val="single"/>
        </w:rPr>
        <w:t xml:space="preserve">- doklad o oprávnení </w:t>
      </w:r>
      <w:r w:rsidRPr="00DA4BCC">
        <w:rPr>
          <w:color w:val="auto"/>
          <w:u w:val="single"/>
        </w:rPr>
        <w:t xml:space="preserve">dodávať tovar, uskutočňovať stavebné práce alebo </w:t>
      </w:r>
      <w:r w:rsidRPr="00DA4BCC">
        <w:rPr>
          <w:b/>
          <w:color w:val="auto"/>
          <w:u w:val="single"/>
        </w:rPr>
        <w:t>poskytovať službu</w:t>
      </w:r>
      <w:r w:rsidRPr="00DA4BCC">
        <w:rPr>
          <w:color w:val="auto"/>
          <w:u w:val="single"/>
        </w:rPr>
        <w:t xml:space="preserve">, </w:t>
      </w:r>
      <w:r w:rsidRPr="00DA4BCC">
        <w:rPr>
          <w:color w:val="auto"/>
        </w:rPr>
        <w:t xml:space="preserve">ktorý zodpovedá predmetu zákazky </w:t>
      </w:r>
      <w:r w:rsidRPr="00DA4BCC">
        <w:rPr>
          <w:b/>
          <w:color w:val="auto"/>
        </w:rPr>
        <w:t>(§ 32 ods. 2 písm. e) ZVO)</w:t>
      </w:r>
      <w:r w:rsidR="00D530E5" w:rsidRPr="00DA4BCC">
        <w:rPr>
          <w:b/>
          <w:color w:val="auto"/>
        </w:rPr>
        <w:t>.</w:t>
      </w:r>
    </w:p>
    <w:p w14:paraId="48DEF392" w14:textId="50A2189A" w:rsidR="00D530E5" w:rsidRPr="00DA4BCC" w:rsidRDefault="00D530E5" w:rsidP="00D530E5">
      <w:pPr>
        <w:autoSpaceDE w:val="0"/>
        <w:autoSpaceDN w:val="0"/>
        <w:adjustRightInd w:val="0"/>
        <w:spacing w:after="0" w:line="240" w:lineRule="auto"/>
        <w:ind w:left="0" w:right="0" w:firstLine="708"/>
        <w:jc w:val="left"/>
        <w:rPr>
          <w:rFonts w:eastAsiaTheme="minorEastAsia"/>
          <w:color w:val="auto"/>
          <w:u w:val="single"/>
        </w:rPr>
      </w:pPr>
      <w:r w:rsidRPr="00DA4BCC">
        <w:rPr>
          <w:rFonts w:eastAsiaTheme="minorEastAsia"/>
          <w:color w:val="auto"/>
        </w:rPr>
        <w:t xml:space="preserve">Uvedené platí v prípade uchádzačov </w:t>
      </w:r>
      <w:r w:rsidRPr="00DA4BCC">
        <w:rPr>
          <w:rFonts w:eastAsiaTheme="minorEastAsia"/>
          <w:color w:val="auto"/>
          <w:u w:val="single"/>
        </w:rPr>
        <w:t>so sídlom alebo miestom podnikania v Slovenskej republike.</w:t>
      </w:r>
    </w:p>
    <w:p w14:paraId="5DF9CC03" w14:textId="77777777" w:rsidR="000B258E" w:rsidRPr="00DA4BCC" w:rsidRDefault="000B258E" w:rsidP="000B258E">
      <w:pPr>
        <w:rPr>
          <w:b/>
          <w:color w:val="auto"/>
          <w:u w:val="single"/>
        </w:rPr>
      </w:pPr>
    </w:p>
    <w:p w14:paraId="53146F99" w14:textId="77777777" w:rsidR="000B258E" w:rsidRPr="00DA4BCC" w:rsidRDefault="000B258E" w:rsidP="0045534B">
      <w:pPr>
        <w:pStyle w:val="Odsekzoznamu"/>
        <w:numPr>
          <w:ilvl w:val="0"/>
          <w:numId w:val="6"/>
        </w:numPr>
        <w:tabs>
          <w:tab w:val="left" w:pos="426"/>
        </w:tabs>
        <w:spacing w:after="93" w:line="259" w:lineRule="auto"/>
        <w:ind w:right="0"/>
        <w:rPr>
          <w:rFonts w:asciiTheme="minorHAnsi" w:hAnsiTheme="minorHAnsi"/>
          <w:color w:val="auto"/>
        </w:rPr>
      </w:pPr>
      <w:r w:rsidRPr="00DA4BCC">
        <w:rPr>
          <w:b/>
          <w:color w:val="auto"/>
          <w:u w:val="single"/>
        </w:rPr>
        <w:t>§ 32 ods.1 písm. f) ZVO</w:t>
      </w:r>
      <w:r w:rsidRPr="00DA4BCC">
        <w:rPr>
          <w:color w:val="auto"/>
          <w:u w:val="single"/>
        </w:rPr>
        <w:t xml:space="preserve">, t.j. </w:t>
      </w:r>
      <w:r w:rsidRPr="00DA4BCC">
        <w:rPr>
          <w:rFonts w:asciiTheme="minorHAnsi" w:hAnsiTheme="minorHAnsi"/>
          <w:b/>
          <w:color w:val="auto"/>
          <w:u w:val="single"/>
        </w:rPr>
        <w:t>čestné vyhlásenie</w:t>
      </w:r>
      <w:r w:rsidRPr="00DA4BCC">
        <w:rPr>
          <w:rFonts w:asciiTheme="minorHAnsi" w:hAnsiTheme="minorHAnsi"/>
          <w:color w:val="auto"/>
        </w:rPr>
        <w:t>, že uchádzač nemá uložený zákaz účasti vo verejnom obstarávaní potvrdený konečným rozhodnutím v Slovenskej republike alebo v štáte sídla, miesta podnikania alebo obvyklého pobytu.</w:t>
      </w:r>
    </w:p>
    <w:p w14:paraId="520A189F" w14:textId="77777777" w:rsidR="000B258E" w:rsidRPr="00DA4BCC" w:rsidRDefault="000B258E" w:rsidP="000B258E">
      <w:pPr>
        <w:pStyle w:val="Odsekzoznamu"/>
        <w:tabs>
          <w:tab w:val="left" w:pos="426"/>
        </w:tabs>
        <w:spacing w:after="93" w:line="259" w:lineRule="auto"/>
        <w:ind w:left="733" w:right="0" w:firstLine="0"/>
        <w:rPr>
          <w:b/>
          <w:color w:val="auto"/>
          <w:u w:val="single"/>
        </w:rPr>
      </w:pPr>
      <w:r w:rsidRPr="00DA4BCC">
        <w:rPr>
          <w:color w:val="auto"/>
        </w:rPr>
        <w:t>Pre splnenie predmetnej podmienky účasti</w:t>
      </w:r>
      <w:r w:rsidRPr="00DA4BCC">
        <w:rPr>
          <w:b/>
          <w:color w:val="auto"/>
          <w:u w:val="single"/>
        </w:rPr>
        <w:t xml:space="preserve"> sa vyžaduje predloženie čestného vyhlásenia.</w:t>
      </w:r>
    </w:p>
    <w:p w14:paraId="7275E970" w14:textId="2FD46EAF" w:rsidR="00E97446" w:rsidRPr="00DA4BCC" w:rsidRDefault="000B258E" w:rsidP="003D172F">
      <w:pPr>
        <w:pStyle w:val="Odsekzoznamu"/>
        <w:tabs>
          <w:tab w:val="left" w:pos="426"/>
        </w:tabs>
        <w:spacing w:after="93" w:line="259" w:lineRule="auto"/>
        <w:ind w:left="733" w:right="0" w:firstLine="0"/>
        <w:rPr>
          <w:color w:val="auto"/>
        </w:rPr>
      </w:pPr>
      <w:r w:rsidRPr="00DA4BCC">
        <w:rPr>
          <w:color w:val="auto"/>
          <w:u w:val="single"/>
        </w:rPr>
        <w:t>Dokument musí byť</w:t>
      </w:r>
      <w:r w:rsidRPr="00DA4BCC">
        <w:rPr>
          <w:b/>
          <w:color w:val="auto"/>
          <w:u w:val="single"/>
        </w:rPr>
        <w:t xml:space="preserve"> podpísaný </w:t>
      </w:r>
      <w:r w:rsidRPr="00DA4BCC">
        <w:rPr>
          <w:color w:val="auto"/>
        </w:rPr>
        <w:t>štatutárnym zástupcom alebo osobou oprávnenou konať za uchádzača, nahraté vo formáte . pdf (Príloha č.</w:t>
      </w:r>
      <w:r w:rsidR="0004697E" w:rsidRPr="00DA4BCC">
        <w:rPr>
          <w:color w:val="auto"/>
        </w:rPr>
        <w:t>4</w:t>
      </w:r>
      <w:r w:rsidRPr="00DA4BCC">
        <w:rPr>
          <w:color w:val="auto"/>
        </w:rPr>
        <w:t xml:space="preserve"> Výzvy).</w:t>
      </w:r>
    </w:p>
    <w:p w14:paraId="4656A732" w14:textId="64205146" w:rsidR="00E97446" w:rsidRPr="00DA4BCC" w:rsidRDefault="00E97446" w:rsidP="0038568C">
      <w:pPr>
        <w:autoSpaceDE w:val="0"/>
        <w:autoSpaceDN w:val="0"/>
        <w:adjustRightInd w:val="0"/>
        <w:spacing w:after="0" w:line="240" w:lineRule="auto"/>
        <w:ind w:left="0" w:right="0" w:firstLine="0"/>
        <w:rPr>
          <w:rFonts w:eastAsiaTheme="minorEastAsia"/>
          <w:color w:val="auto"/>
        </w:rPr>
      </w:pPr>
      <w:r w:rsidRPr="00DA4BCC">
        <w:rPr>
          <w:rFonts w:eastAsiaTheme="minorEastAsia"/>
          <w:color w:val="auto"/>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6DAE430" w14:textId="77777777" w:rsidR="00E97446" w:rsidRPr="00BC0FE3" w:rsidRDefault="00E97446" w:rsidP="00E97446">
      <w:pPr>
        <w:autoSpaceDE w:val="0"/>
        <w:autoSpaceDN w:val="0"/>
        <w:adjustRightInd w:val="0"/>
        <w:spacing w:after="0" w:line="240" w:lineRule="auto"/>
        <w:ind w:left="0" w:right="0" w:firstLine="0"/>
        <w:jc w:val="left"/>
        <w:rPr>
          <w:rFonts w:eastAsiaTheme="minorEastAsia"/>
          <w:color w:val="FF0000"/>
        </w:rPr>
      </w:pPr>
    </w:p>
    <w:p w14:paraId="0F719432" w14:textId="56F264E4" w:rsidR="00E97446" w:rsidRPr="00DA4BCC" w:rsidRDefault="00E97446" w:rsidP="00E97446">
      <w:pPr>
        <w:autoSpaceDE w:val="0"/>
        <w:autoSpaceDN w:val="0"/>
        <w:adjustRightInd w:val="0"/>
        <w:spacing w:after="0" w:line="240" w:lineRule="auto"/>
        <w:ind w:left="0" w:right="0" w:firstLine="0"/>
        <w:rPr>
          <w:rFonts w:eastAsiaTheme="minorEastAsia"/>
          <w:color w:val="auto"/>
        </w:rPr>
      </w:pPr>
      <w:r w:rsidRPr="00DA4BCC">
        <w:rPr>
          <w:rFonts w:eastAsiaTheme="minorEastAsia"/>
          <w:color w:val="auto"/>
        </w:rPr>
        <w:lastRenderedPageBreak/>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C1566C1" w14:textId="77777777" w:rsidR="00E97446" w:rsidRPr="00BC0FE3" w:rsidRDefault="00E97446" w:rsidP="00E97446">
      <w:pPr>
        <w:autoSpaceDE w:val="0"/>
        <w:autoSpaceDN w:val="0"/>
        <w:adjustRightInd w:val="0"/>
        <w:spacing w:after="0" w:line="240" w:lineRule="auto"/>
        <w:ind w:left="0" w:right="0" w:firstLine="0"/>
        <w:rPr>
          <w:rFonts w:eastAsiaTheme="minorEastAsia"/>
          <w:color w:val="FF0000"/>
        </w:rPr>
      </w:pPr>
    </w:p>
    <w:p w14:paraId="03885C79" w14:textId="77777777" w:rsidR="000C5FE8" w:rsidRPr="00DA4BCC" w:rsidRDefault="00E97446" w:rsidP="00E97446">
      <w:pPr>
        <w:autoSpaceDE w:val="0"/>
        <w:autoSpaceDN w:val="0"/>
        <w:adjustRightInd w:val="0"/>
        <w:spacing w:after="0" w:line="240" w:lineRule="auto"/>
        <w:ind w:left="0" w:right="0" w:firstLine="0"/>
        <w:rPr>
          <w:rFonts w:eastAsiaTheme="minorEastAsia"/>
          <w:color w:val="auto"/>
        </w:rPr>
      </w:pPr>
      <w:r w:rsidRPr="00DA4BCC">
        <w:rPr>
          <w:rFonts w:eastAsiaTheme="minorEastAsia"/>
          <w:color w:val="auto"/>
        </w:rPr>
        <w:t>Uchádzač môže v zmysle § 152 ods. 1 ZVO preukázať splnenie podmienok účasti osobného postavenia podľa</w:t>
      </w:r>
    </w:p>
    <w:p w14:paraId="3DB5B557" w14:textId="308FAC1F" w:rsidR="00E97446" w:rsidRPr="00DA4BCC" w:rsidRDefault="00E97446" w:rsidP="00E97446">
      <w:pPr>
        <w:autoSpaceDE w:val="0"/>
        <w:autoSpaceDN w:val="0"/>
        <w:adjustRightInd w:val="0"/>
        <w:spacing w:after="0" w:line="240" w:lineRule="auto"/>
        <w:ind w:left="0" w:right="0" w:firstLine="0"/>
        <w:rPr>
          <w:rFonts w:eastAsiaTheme="minorEastAsia"/>
          <w:color w:val="auto"/>
        </w:rPr>
      </w:pPr>
      <w:r w:rsidRPr="00DA4BCC">
        <w:rPr>
          <w:rFonts w:eastAsiaTheme="minorEastAsia"/>
          <w:color w:val="auto"/>
        </w:rPr>
        <w:t>§ 32 ods. 1 písm. a) až f) a ods. 2, 4 a 5 ZVO zápisom do zoznamu hospodárskych subjektov.</w:t>
      </w:r>
    </w:p>
    <w:p w14:paraId="12CAF436" w14:textId="0F077205" w:rsidR="002504CC" w:rsidRPr="00BC0FE3" w:rsidRDefault="002504CC" w:rsidP="00E97446">
      <w:pPr>
        <w:autoSpaceDE w:val="0"/>
        <w:autoSpaceDN w:val="0"/>
        <w:adjustRightInd w:val="0"/>
        <w:spacing w:after="0" w:line="240" w:lineRule="auto"/>
        <w:ind w:left="0" w:right="0" w:firstLine="0"/>
        <w:rPr>
          <w:rFonts w:eastAsiaTheme="minorEastAsia"/>
          <w:color w:val="FF0000"/>
        </w:rPr>
      </w:pPr>
    </w:p>
    <w:p w14:paraId="5EB79F93" w14:textId="77777777" w:rsidR="002504CC" w:rsidRPr="00DA4BCC" w:rsidRDefault="002504CC" w:rsidP="002504CC">
      <w:pPr>
        <w:autoSpaceDE w:val="0"/>
        <w:autoSpaceDN w:val="0"/>
        <w:adjustRightInd w:val="0"/>
        <w:spacing w:after="0" w:line="240" w:lineRule="auto"/>
        <w:ind w:left="0" w:right="0" w:firstLine="0"/>
        <w:rPr>
          <w:rFonts w:eastAsiaTheme="minorEastAsia"/>
          <w:color w:val="auto"/>
        </w:rPr>
      </w:pPr>
      <w:r w:rsidRPr="00DA4BCC">
        <w:rPr>
          <w:rFonts w:eastAsiaTheme="minorEastAsia"/>
          <w:color w:val="auto"/>
        </w:rPr>
        <w:t xml:space="preserve">Uchádzač alebo záujemca sa považuje za spĺňajúceho podmienky účasti týkajúce sa osobného postavenia podľa § 32 odseku 1 písm. b) a c) ZVO, ak zaplatil nedoplatky alebo mu bolo povolené nedoplatky platiť v splátkach. </w:t>
      </w:r>
    </w:p>
    <w:p w14:paraId="54D7DEFE" w14:textId="0748F617" w:rsidR="00E97446" w:rsidRPr="00BC0FE3" w:rsidRDefault="00E97446" w:rsidP="00E97446">
      <w:pPr>
        <w:tabs>
          <w:tab w:val="left" w:pos="426"/>
        </w:tabs>
        <w:spacing w:after="93" w:line="259" w:lineRule="auto"/>
        <w:ind w:left="0" w:right="0" w:firstLine="0"/>
        <w:rPr>
          <w:rFonts w:eastAsiaTheme="minorEastAsia"/>
          <w:color w:val="FF0000"/>
        </w:rPr>
      </w:pPr>
    </w:p>
    <w:p w14:paraId="212F116A" w14:textId="06CD9D71" w:rsidR="00B53C1C" w:rsidRPr="00DA4BCC" w:rsidRDefault="00B53C1C" w:rsidP="00B53C1C">
      <w:pPr>
        <w:autoSpaceDE w:val="0"/>
        <w:autoSpaceDN w:val="0"/>
        <w:adjustRightInd w:val="0"/>
        <w:spacing w:after="0" w:line="240" w:lineRule="auto"/>
        <w:ind w:left="0" w:right="0" w:firstLine="0"/>
        <w:jc w:val="left"/>
        <w:rPr>
          <w:rFonts w:asciiTheme="minorHAnsi" w:eastAsiaTheme="minorEastAsia" w:hAnsiTheme="minorHAnsi" w:cstheme="minorHAnsi"/>
          <w:color w:val="auto"/>
        </w:rPr>
      </w:pPr>
      <w:bookmarkStart w:id="4" w:name="_Hlk95117492"/>
      <w:r w:rsidRPr="00DA4BCC">
        <w:rPr>
          <w:rFonts w:asciiTheme="minorHAnsi" w:eastAsiaTheme="minorEastAsia" w:hAnsiTheme="minorHAnsi" w:cstheme="minorHAnsi"/>
          <w:b/>
          <w:bCs/>
          <w:color w:val="auto"/>
        </w:rPr>
        <w:t>14.2</w:t>
      </w:r>
      <w:r w:rsidRPr="00DA4BCC">
        <w:rPr>
          <w:rFonts w:asciiTheme="minorHAnsi" w:eastAsiaTheme="minorEastAsia" w:hAnsiTheme="minorHAnsi" w:cstheme="minorHAnsi"/>
          <w:color w:val="auto"/>
        </w:rPr>
        <w:t xml:space="preserve">. Uchádzač musí spĺňať podmienku účasti týkajúcu sa technickej alebo odbornej spôsobilosti podľa </w:t>
      </w:r>
    </w:p>
    <w:p w14:paraId="4C77014E" w14:textId="589AC75D" w:rsidR="00B53C1C" w:rsidRPr="00DA4BCC" w:rsidRDefault="00B53C1C" w:rsidP="00B53C1C">
      <w:pPr>
        <w:autoSpaceDE w:val="0"/>
        <w:autoSpaceDN w:val="0"/>
        <w:adjustRightInd w:val="0"/>
        <w:spacing w:after="0" w:line="240" w:lineRule="auto"/>
        <w:ind w:right="0"/>
        <w:jc w:val="left"/>
        <w:rPr>
          <w:rFonts w:asciiTheme="minorHAnsi" w:eastAsiaTheme="minorEastAsia" w:hAnsiTheme="minorHAnsi" w:cstheme="minorHAnsi"/>
          <w:color w:val="auto"/>
        </w:rPr>
      </w:pPr>
      <w:r w:rsidRPr="00DA4BCC">
        <w:rPr>
          <w:rFonts w:asciiTheme="minorHAnsi" w:eastAsiaTheme="minorEastAsia" w:hAnsiTheme="minorHAnsi" w:cstheme="minorHAnsi"/>
          <w:b/>
          <w:bCs/>
          <w:color w:val="auto"/>
        </w:rPr>
        <w:t xml:space="preserve">        </w:t>
      </w:r>
      <w:r w:rsidR="009D4155" w:rsidRPr="00DA4BCC">
        <w:rPr>
          <w:rFonts w:eastAsiaTheme="minorEastAsia"/>
          <w:color w:val="auto"/>
        </w:rPr>
        <w:t>•</w:t>
      </w:r>
      <w:r w:rsidRPr="00DA4BCC">
        <w:rPr>
          <w:rFonts w:asciiTheme="minorHAnsi" w:eastAsiaTheme="minorEastAsia" w:hAnsiTheme="minorHAnsi" w:cstheme="minorHAnsi"/>
          <w:b/>
          <w:bCs/>
          <w:color w:val="auto"/>
        </w:rPr>
        <w:t xml:space="preserve"> </w:t>
      </w:r>
      <w:r w:rsidRPr="00DA4BCC">
        <w:rPr>
          <w:rFonts w:asciiTheme="minorHAnsi" w:eastAsiaTheme="minorEastAsia" w:hAnsiTheme="minorHAnsi" w:cstheme="minorHAnsi"/>
          <w:b/>
          <w:bCs/>
          <w:color w:val="auto"/>
          <w:u w:val="single"/>
        </w:rPr>
        <w:t>§ 34 ods. 1 písm. a) ZVO</w:t>
      </w:r>
      <w:r w:rsidRPr="00DA4BCC">
        <w:rPr>
          <w:rFonts w:asciiTheme="minorHAnsi" w:eastAsiaTheme="minorEastAsia" w:hAnsiTheme="minorHAnsi" w:cstheme="minorHAnsi"/>
          <w:b/>
          <w:bCs/>
          <w:color w:val="auto"/>
        </w:rPr>
        <w:t xml:space="preserve"> </w:t>
      </w:r>
      <w:r w:rsidRPr="00DA4BCC">
        <w:rPr>
          <w:rFonts w:asciiTheme="minorHAnsi" w:eastAsiaTheme="minorEastAsia" w:hAnsiTheme="minorHAnsi" w:cstheme="minorHAnsi"/>
          <w:color w:val="auto"/>
        </w:rPr>
        <w:t xml:space="preserve">predložením </w:t>
      </w:r>
      <w:r w:rsidRPr="00DA4BCC">
        <w:rPr>
          <w:rFonts w:asciiTheme="minorHAnsi" w:eastAsiaTheme="minorEastAsia" w:hAnsiTheme="minorHAnsi" w:cstheme="minorHAnsi"/>
          <w:b/>
          <w:bCs/>
          <w:color w:val="auto"/>
        </w:rPr>
        <w:t xml:space="preserve">zoznamu </w:t>
      </w:r>
      <w:r w:rsidRPr="00DA4BCC">
        <w:rPr>
          <w:rFonts w:eastAsiaTheme="minorEastAsia"/>
          <w:b/>
          <w:bCs/>
          <w:color w:val="auto"/>
        </w:rPr>
        <w:t xml:space="preserve">poskytnutých služieb za predchádzajúce tri roky </w:t>
      </w:r>
    </w:p>
    <w:p w14:paraId="4D3314F6" w14:textId="0218A91D" w:rsidR="00B53C1C" w:rsidRPr="00DA4BCC" w:rsidRDefault="00B53C1C" w:rsidP="00B53C1C">
      <w:pPr>
        <w:autoSpaceDE w:val="0"/>
        <w:autoSpaceDN w:val="0"/>
        <w:adjustRightInd w:val="0"/>
        <w:spacing w:after="0" w:line="240" w:lineRule="auto"/>
        <w:ind w:left="0" w:right="0" w:firstLine="0"/>
        <w:jc w:val="left"/>
        <w:rPr>
          <w:rFonts w:eastAsiaTheme="minorEastAsia"/>
          <w:color w:val="auto"/>
        </w:rPr>
      </w:pPr>
      <w:r w:rsidRPr="00DA4BCC">
        <w:rPr>
          <w:rFonts w:eastAsiaTheme="minorEastAsia"/>
          <w:color w:val="auto"/>
        </w:rPr>
        <w:t xml:space="preserve">          od vyhlásenia verejného obstarávania s uvedením cien, lehôt dodania a odberateľov; dokladom je  </w:t>
      </w:r>
    </w:p>
    <w:p w14:paraId="3BB80B2B" w14:textId="1A22AB82" w:rsidR="00B53C1C" w:rsidRPr="00DA4BCC" w:rsidRDefault="00B53C1C" w:rsidP="00B53C1C">
      <w:pPr>
        <w:autoSpaceDE w:val="0"/>
        <w:autoSpaceDN w:val="0"/>
        <w:adjustRightInd w:val="0"/>
        <w:spacing w:after="0" w:line="240" w:lineRule="auto"/>
        <w:ind w:left="0" w:right="0" w:firstLine="0"/>
        <w:jc w:val="left"/>
        <w:rPr>
          <w:rFonts w:eastAsiaTheme="minorEastAsia"/>
          <w:color w:val="auto"/>
        </w:rPr>
      </w:pPr>
      <w:r w:rsidRPr="00DA4BCC">
        <w:rPr>
          <w:rFonts w:eastAsiaTheme="minorEastAsia"/>
          <w:color w:val="auto"/>
        </w:rPr>
        <w:t xml:space="preserve">          referencia, ak odberateľom bol verejný obstarávateľ alebo obstarávateľ podľa ZVO. </w:t>
      </w:r>
    </w:p>
    <w:p w14:paraId="2320F142" w14:textId="77777777" w:rsidR="00532D69" w:rsidRPr="00DA4BCC" w:rsidRDefault="00B53C1C" w:rsidP="00B53C1C">
      <w:pPr>
        <w:autoSpaceDE w:val="0"/>
        <w:autoSpaceDN w:val="0"/>
        <w:adjustRightInd w:val="0"/>
        <w:spacing w:after="0" w:line="240" w:lineRule="auto"/>
        <w:ind w:left="0" w:right="0" w:firstLine="0"/>
        <w:jc w:val="left"/>
        <w:rPr>
          <w:rFonts w:eastAsiaTheme="minorEastAsia"/>
          <w:color w:val="auto"/>
        </w:rPr>
      </w:pPr>
      <w:r w:rsidRPr="00DA4BCC">
        <w:rPr>
          <w:rFonts w:eastAsiaTheme="minorEastAsia"/>
          <w:color w:val="auto"/>
        </w:rPr>
        <w:t xml:space="preserve">          Pre splnenie podmienky účasti podľa § 34 ods. 1 písm. a) ZVO verejný obstarávateľ požaduje</w:t>
      </w:r>
    </w:p>
    <w:p w14:paraId="3F32FA9A" w14:textId="77777777" w:rsidR="00532D69" w:rsidRPr="00DA4BCC" w:rsidRDefault="00532D69" w:rsidP="00B53C1C">
      <w:pPr>
        <w:autoSpaceDE w:val="0"/>
        <w:autoSpaceDN w:val="0"/>
        <w:adjustRightInd w:val="0"/>
        <w:spacing w:after="0" w:line="240" w:lineRule="auto"/>
        <w:ind w:left="0" w:right="0" w:firstLine="0"/>
        <w:jc w:val="left"/>
        <w:rPr>
          <w:rFonts w:eastAsiaTheme="minorEastAsia"/>
          <w:b/>
          <w:bCs/>
          <w:color w:val="auto"/>
        </w:rPr>
      </w:pPr>
      <w:r w:rsidRPr="00DA4BCC">
        <w:rPr>
          <w:rFonts w:eastAsiaTheme="minorEastAsia"/>
          <w:color w:val="auto"/>
        </w:rPr>
        <w:t xml:space="preserve">          </w:t>
      </w:r>
      <w:r w:rsidR="00B53C1C" w:rsidRPr="00DA4BCC">
        <w:rPr>
          <w:rFonts w:eastAsiaTheme="minorEastAsia"/>
          <w:color w:val="auto"/>
        </w:rPr>
        <w:t xml:space="preserve">preukázať poskytnutie služieb rovnakého alebo obdobného charakteru súhrnne </w:t>
      </w:r>
      <w:r w:rsidR="00B53C1C" w:rsidRPr="00DA4BCC">
        <w:rPr>
          <w:rFonts w:eastAsiaTheme="minorEastAsia"/>
          <w:b/>
          <w:bCs/>
          <w:color w:val="auto"/>
        </w:rPr>
        <w:t>v hodnote bez DPH</w:t>
      </w:r>
    </w:p>
    <w:p w14:paraId="23B28153" w14:textId="7034DD99" w:rsidR="00B53C1C" w:rsidRPr="00DA4BCC" w:rsidRDefault="00532D69" w:rsidP="00B53C1C">
      <w:pPr>
        <w:autoSpaceDE w:val="0"/>
        <w:autoSpaceDN w:val="0"/>
        <w:adjustRightInd w:val="0"/>
        <w:spacing w:after="0" w:line="240" w:lineRule="auto"/>
        <w:ind w:left="0" w:right="0" w:firstLine="0"/>
        <w:jc w:val="left"/>
        <w:rPr>
          <w:rFonts w:eastAsiaTheme="minorEastAsia"/>
          <w:color w:val="auto"/>
        </w:rPr>
      </w:pPr>
      <w:r w:rsidRPr="00DA4BCC">
        <w:rPr>
          <w:rFonts w:eastAsiaTheme="minorEastAsia"/>
          <w:b/>
          <w:bCs/>
          <w:color w:val="auto"/>
        </w:rPr>
        <w:t xml:space="preserve"> </w:t>
      </w:r>
      <w:r w:rsidR="00B53C1C" w:rsidRPr="00DA4BCC">
        <w:rPr>
          <w:rFonts w:eastAsiaTheme="minorEastAsia"/>
          <w:b/>
          <w:bCs/>
          <w:color w:val="auto"/>
        </w:rPr>
        <w:t xml:space="preserve"> </w:t>
      </w:r>
      <w:r w:rsidRPr="00DA4BCC">
        <w:rPr>
          <w:rFonts w:eastAsiaTheme="minorEastAsia"/>
          <w:color w:val="auto"/>
        </w:rPr>
        <w:t xml:space="preserve">        </w:t>
      </w:r>
      <w:r w:rsidR="00B53C1C" w:rsidRPr="00DA4BCC">
        <w:rPr>
          <w:rFonts w:eastAsiaTheme="minorEastAsia"/>
          <w:b/>
          <w:bCs/>
          <w:color w:val="auto"/>
        </w:rPr>
        <w:t>minimálne dosahujúcej predpokladanú hodnotu predmetu zákazky</w:t>
      </w:r>
      <w:r w:rsidR="008E2E21" w:rsidRPr="00DA4BCC">
        <w:rPr>
          <w:rFonts w:eastAsiaTheme="minorEastAsia"/>
          <w:b/>
          <w:bCs/>
          <w:color w:val="auto"/>
        </w:rPr>
        <w:t>.</w:t>
      </w:r>
    </w:p>
    <w:p w14:paraId="0A1B7266" w14:textId="77777777" w:rsidR="00DA4BCC" w:rsidRDefault="00532D69" w:rsidP="00DA4BCC">
      <w:pPr>
        <w:rPr>
          <w:rFonts w:eastAsiaTheme="minorHAnsi"/>
          <w:color w:val="auto"/>
        </w:rPr>
      </w:pPr>
      <w:r w:rsidRPr="00BC0FE3">
        <w:rPr>
          <w:rFonts w:eastAsiaTheme="minorEastAsia"/>
          <w:color w:val="FF0000"/>
        </w:rPr>
        <w:t xml:space="preserve">         </w:t>
      </w:r>
      <w:r w:rsidR="00DA4BCC">
        <w:t>Za služby (projekty) rovnakého alebo obdobného charakteru sa považuje projektovanie výstavby nových a/alebo rekonštrukcie pôvodných cestných komunikácií (diaľnice a/alebo rýchlostné cesty a/alebo cesty I. a/alebo II. a/alebo III. triedy) v rozsahu dokumentácie stavebného zámeru (DSZ), dokumentácie pre územné rozhodnutie (DÚR), dokumentácie pre stavebné povolenie DSP, dokumentácie pre realizáciu stavby (DRS) resp. DSP v podrobnosti DRS.</w:t>
      </w:r>
    </w:p>
    <w:p w14:paraId="5A006CE6" w14:textId="77777777" w:rsidR="00DA4BCC" w:rsidRDefault="00DA4BCC" w:rsidP="00DA4BCC"/>
    <w:p w14:paraId="40E367A8" w14:textId="79BE73D4" w:rsidR="00F75C9B" w:rsidRPr="00512C04" w:rsidRDefault="008E2E21" w:rsidP="00DA4BCC">
      <w:pPr>
        <w:autoSpaceDE w:val="0"/>
        <w:autoSpaceDN w:val="0"/>
        <w:adjustRightInd w:val="0"/>
        <w:spacing w:after="0" w:line="240" w:lineRule="auto"/>
        <w:ind w:left="0" w:right="0" w:firstLine="0"/>
        <w:jc w:val="left"/>
        <w:rPr>
          <w:rFonts w:eastAsiaTheme="minorEastAsia"/>
          <w:color w:val="auto"/>
        </w:rPr>
      </w:pPr>
      <w:r w:rsidRPr="00512C04">
        <w:rPr>
          <w:rFonts w:eastAsiaTheme="minorEastAsia"/>
          <w:color w:val="auto"/>
        </w:rPr>
        <w:t xml:space="preserve"> </w:t>
      </w:r>
      <w:r w:rsidRPr="00512C04">
        <w:rPr>
          <w:color w:val="auto"/>
        </w:rPr>
        <w:t xml:space="preserve">Tieto skutočnosti uchádzač preukáže </w:t>
      </w:r>
      <w:r w:rsidRPr="00512C04">
        <w:rPr>
          <w:b/>
          <w:bCs/>
          <w:color w:val="auto"/>
        </w:rPr>
        <w:t xml:space="preserve">zoznamom poskytnutých služieb, </w:t>
      </w:r>
      <w:r w:rsidRPr="00512C04">
        <w:rPr>
          <w:color w:val="auto"/>
        </w:rPr>
        <w:t>z ktorého bude vyplývať splnenie vyššie uvedených požiadaviek, prípadne inými dôkazovými prostriedkami (preukázanie zmluvného vzťahu, dodacie listy, faktúry doplnené čestným vyhlásením uchádzača a pod.). Dôkazom môže byť aj referencia v zmysle ZVO.</w:t>
      </w:r>
    </w:p>
    <w:p w14:paraId="0F0B4CCE" w14:textId="77777777" w:rsidR="003D172F" w:rsidRPr="00512C04" w:rsidRDefault="003D172F" w:rsidP="00E97446">
      <w:pPr>
        <w:tabs>
          <w:tab w:val="left" w:pos="426"/>
        </w:tabs>
        <w:spacing w:after="93" w:line="259" w:lineRule="auto"/>
        <w:ind w:left="0" w:right="0" w:firstLine="0"/>
        <w:rPr>
          <w:color w:val="auto"/>
        </w:rPr>
      </w:pPr>
    </w:p>
    <w:p w14:paraId="727B65BB" w14:textId="6AD0FC0D" w:rsidR="00B47F10" w:rsidRPr="00512C04" w:rsidRDefault="00D21D59" w:rsidP="00D21D59">
      <w:pPr>
        <w:autoSpaceDE w:val="0"/>
        <w:autoSpaceDN w:val="0"/>
        <w:adjustRightInd w:val="0"/>
        <w:spacing w:after="0" w:line="240" w:lineRule="auto"/>
        <w:ind w:left="0" w:right="0" w:firstLine="0"/>
        <w:jc w:val="left"/>
        <w:rPr>
          <w:rFonts w:eastAsiaTheme="minorEastAsia"/>
          <w:color w:val="auto"/>
        </w:rPr>
      </w:pPr>
      <w:r w:rsidRPr="00512C04">
        <w:rPr>
          <w:rFonts w:eastAsiaTheme="minorEastAsia"/>
          <w:b/>
          <w:bCs/>
          <w:color w:val="auto"/>
        </w:rPr>
        <w:t>14.3</w:t>
      </w:r>
      <w:r w:rsidRPr="00512C04">
        <w:rPr>
          <w:rFonts w:eastAsiaTheme="minorEastAsia"/>
          <w:color w:val="auto"/>
        </w:rPr>
        <w:t>.</w:t>
      </w:r>
      <w:r w:rsidR="00B47F10" w:rsidRPr="00512C04">
        <w:rPr>
          <w:rFonts w:eastAsiaTheme="minorEastAsia"/>
          <w:color w:val="auto"/>
        </w:rPr>
        <w:t xml:space="preserve">Uchádzač </w:t>
      </w:r>
      <w:r w:rsidR="00B47F10" w:rsidRPr="00512C04">
        <w:rPr>
          <w:rFonts w:eastAsiaTheme="minorEastAsia"/>
          <w:b/>
          <w:bCs/>
          <w:color w:val="auto"/>
        </w:rPr>
        <w:t xml:space="preserve">musí spĺňať podmienku účasti týkajúcu sa technickej alebo odbornej spôsobilosti podľa: </w:t>
      </w:r>
    </w:p>
    <w:p w14:paraId="02FAA7DB" w14:textId="3F613FBB" w:rsidR="00B47F10" w:rsidRPr="00512C04" w:rsidRDefault="00B47F10" w:rsidP="00B47F10">
      <w:pPr>
        <w:autoSpaceDE w:val="0"/>
        <w:autoSpaceDN w:val="0"/>
        <w:adjustRightInd w:val="0"/>
        <w:spacing w:after="45" w:line="240" w:lineRule="auto"/>
        <w:ind w:left="0" w:right="0" w:firstLine="0"/>
        <w:jc w:val="left"/>
        <w:rPr>
          <w:rFonts w:eastAsiaTheme="minorEastAsia"/>
          <w:color w:val="auto"/>
        </w:rPr>
      </w:pPr>
      <w:r w:rsidRPr="00512C04">
        <w:rPr>
          <w:rFonts w:eastAsiaTheme="minorEastAsia"/>
          <w:color w:val="auto"/>
        </w:rPr>
        <w:t xml:space="preserve">        • </w:t>
      </w:r>
      <w:r w:rsidRPr="00512C04">
        <w:rPr>
          <w:rFonts w:eastAsiaTheme="minorEastAsia"/>
          <w:b/>
          <w:bCs/>
          <w:color w:val="auto"/>
        </w:rPr>
        <w:t xml:space="preserve">§ 34 ods. 1 písm. g) ZVO </w:t>
      </w:r>
      <w:r w:rsidRPr="00512C04">
        <w:rPr>
          <w:rFonts w:eastAsiaTheme="minorEastAsia"/>
          <w:color w:val="auto"/>
        </w:rPr>
        <w:t>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r w:rsidR="00B7093B" w:rsidRPr="00512C04">
        <w:rPr>
          <w:rFonts w:eastAsiaTheme="minorEastAsia"/>
          <w:color w:val="auto"/>
        </w:rPr>
        <w:t>.</w:t>
      </w:r>
    </w:p>
    <w:p w14:paraId="5F811FC6" w14:textId="366CDE17" w:rsidR="00B47F10" w:rsidRPr="00512C04" w:rsidRDefault="00B47F10" w:rsidP="00B47F10">
      <w:pPr>
        <w:autoSpaceDE w:val="0"/>
        <w:autoSpaceDN w:val="0"/>
        <w:adjustRightInd w:val="0"/>
        <w:spacing w:after="0" w:line="240" w:lineRule="auto"/>
        <w:ind w:left="0" w:right="0" w:firstLine="0"/>
        <w:jc w:val="left"/>
        <w:rPr>
          <w:rFonts w:eastAsiaTheme="minorEastAsia"/>
          <w:color w:val="auto"/>
          <w:sz w:val="24"/>
          <w:szCs w:val="24"/>
        </w:rPr>
      </w:pPr>
    </w:p>
    <w:p w14:paraId="49221FAC" w14:textId="77777777" w:rsidR="009E6FC5" w:rsidRPr="00512C04" w:rsidRDefault="009E6FC5" w:rsidP="009E6FC5">
      <w:pPr>
        <w:autoSpaceDE w:val="0"/>
        <w:autoSpaceDN w:val="0"/>
        <w:rPr>
          <w:rFonts w:eastAsiaTheme="minorHAnsi"/>
          <w:color w:val="auto"/>
        </w:rPr>
      </w:pPr>
      <w:r w:rsidRPr="00512C04">
        <w:rPr>
          <w:b/>
          <w:bCs/>
          <w:color w:val="auto"/>
        </w:rPr>
        <w:t xml:space="preserve">Minimálna úroveň: </w:t>
      </w:r>
    </w:p>
    <w:p w14:paraId="3D25F7C8" w14:textId="77777777" w:rsidR="009E6FC5" w:rsidRPr="00512C04" w:rsidRDefault="009E6FC5" w:rsidP="009E6FC5">
      <w:pPr>
        <w:autoSpaceDE w:val="0"/>
        <w:autoSpaceDN w:val="0"/>
        <w:rPr>
          <w:color w:val="auto"/>
        </w:rPr>
      </w:pPr>
      <w:r w:rsidRPr="00512C04">
        <w:rPr>
          <w:b/>
          <w:bCs/>
          <w:color w:val="auto"/>
        </w:rPr>
        <w:t xml:space="preserve">Minimálne jedna osoba vo funkcii projektanta musí spĺňať nasledovné minimálne požiadavky: </w:t>
      </w:r>
    </w:p>
    <w:p w14:paraId="749F7584" w14:textId="77777777" w:rsidR="009E6FC5" w:rsidRPr="00512C04" w:rsidRDefault="009E6FC5" w:rsidP="009E6FC5">
      <w:pPr>
        <w:autoSpaceDE w:val="0"/>
        <w:autoSpaceDN w:val="0"/>
        <w:rPr>
          <w:color w:val="auto"/>
        </w:rPr>
      </w:pPr>
      <w:r w:rsidRPr="00512C04">
        <w:rPr>
          <w:color w:val="auto"/>
        </w:rPr>
        <w:t xml:space="preserve">-musí mať odbornú spôsobilosť – autorizačné osvedčenie, na výkon činnosti „autorizovaný stavebný inžinier“, vydaný SKSI, podľa zák. č. 138/1992 Zb. a zák. č. 554/2001 Z.z. o autorizovaných architektoch a autorizovaných stavebných inžinieroch v znení neskorších predpisov alebo ekvivalentnú odbornú spôsobilosť či odbornú kvalifikáciu, podľa právnych predpisov platných v mieste sídla/adresy tejto osoby. Uvedené osvedčenie - kópiu požadujeme predložiť v ponuke. </w:t>
      </w:r>
    </w:p>
    <w:bookmarkEnd w:id="4"/>
    <w:p w14:paraId="7BCCE37D" w14:textId="77777777" w:rsidR="00AB2C4D" w:rsidRPr="00BC0FE3" w:rsidRDefault="00AB2C4D" w:rsidP="00B47F10">
      <w:pPr>
        <w:autoSpaceDE w:val="0"/>
        <w:autoSpaceDN w:val="0"/>
        <w:adjustRightInd w:val="0"/>
        <w:spacing w:after="0" w:line="240" w:lineRule="auto"/>
        <w:ind w:left="0" w:right="0" w:firstLine="0"/>
        <w:jc w:val="left"/>
        <w:rPr>
          <w:rFonts w:eastAsiaTheme="minorEastAsia"/>
          <w:color w:val="FF0000"/>
          <w:sz w:val="24"/>
          <w:szCs w:val="24"/>
        </w:rPr>
      </w:pPr>
    </w:p>
    <w:p w14:paraId="453B2777" w14:textId="646E27D0" w:rsidR="00B47F10" w:rsidRPr="00A60AD1" w:rsidRDefault="00D21D59" w:rsidP="00D21D59">
      <w:pPr>
        <w:autoSpaceDE w:val="0"/>
        <w:autoSpaceDN w:val="0"/>
        <w:adjustRightInd w:val="0"/>
        <w:spacing w:after="0" w:line="240" w:lineRule="auto"/>
        <w:ind w:right="0"/>
        <w:jc w:val="left"/>
        <w:rPr>
          <w:rFonts w:eastAsiaTheme="minorEastAsia"/>
          <w:color w:val="auto"/>
        </w:rPr>
      </w:pPr>
      <w:r w:rsidRPr="00A60AD1">
        <w:rPr>
          <w:rFonts w:eastAsiaTheme="minorEastAsia"/>
          <w:b/>
          <w:bCs/>
          <w:color w:val="auto"/>
        </w:rPr>
        <w:t>14.4.</w:t>
      </w:r>
      <w:r w:rsidRPr="00A60AD1">
        <w:rPr>
          <w:rFonts w:eastAsiaTheme="minorEastAsia"/>
          <w:color w:val="auto"/>
        </w:rPr>
        <w:t xml:space="preserve"> </w:t>
      </w:r>
      <w:r w:rsidR="00B47F10" w:rsidRPr="00A60AD1">
        <w:rPr>
          <w:rFonts w:eastAsiaTheme="minorEastAsia"/>
          <w:color w:val="auto"/>
        </w:rPr>
        <w:t xml:space="preserve">Verejný obstarávateľ umožňuje uchádzačom na preukázanie splnenia podmienok účasti využiť </w:t>
      </w:r>
    </w:p>
    <w:p w14:paraId="77ACC937" w14:textId="5E374FBE" w:rsidR="00B47F10" w:rsidRPr="00A60AD1" w:rsidRDefault="00B47F10" w:rsidP="00270145">
      <w:pPr>
        <w:autoSpaceDE w:val="0"/>
        <w:autoSpaceDN w:val="0"/>
        <w:adjustRightInd w:val="0"/>
        <w:spacing w:after="0" w:line="240" w:lineRule="auto"/>
        <w:ind w:right="0"/>
        <w:rPr>
          <w:rFonts w:eastAsiaTheme="minorEastAsia"/>
          <w:color w:val="auto"/>
        </w:rPr>
      </w:pPr>
      <w:r w:rsidRPr="00A60AD1">
        <w:rPr>
          <w:rFonts w:eastAsiaTheme="minorEastAsia"/>
          <w:color w:val="auto"/>
        </w:rPr>
        <w:t xml:space="preserve">technické a odborné kapacity inej osoby, bez ohľadu na ich právny vzťah.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w:t>
      </w:r>
      <w:r w:rsidRPr="00A60AD1">
        <w:rPr>
          <w:rFonts w:eastAsiaTheme="minorEastAsia"/>
          <w:color w:val="auto"/>
        </w:rPr>
        <w:lastRenderedPageBreak/>
        <w:t xml:space="preserve">zmluvného vzťahu. Osoba, ktorej kapacity majú byť použité na preukázanie technickej spôsobilosti alebo odbornej spôsobilosti, musí preukázať splnenie podmienok účasti týkajúce sa osobného postavenia podľa § 32 ZVO; oprávnenie dodávať tovar, uskutočňovať stavebné práce, alebo poskytovať službu preukazuje vo vzťahu k tej časti predmetu zákazky, na ktorú boli kapacity záujemcovi alebo uchádzačovi poskytnuté. </w:t>
      </w:r>
    </w:p>
    <w:p w14:paraId="3AB03E77" w14:textId="77777777" w:rsidR="00B47F10" w:rsidRPr="00B47F10" w:rsidRDefault="00B47F10" w:rsidP="00B47F10">
      <w:pPr>
        <w:autoSpaceDE w:val="0"/>
        <w:autoSpaceDN w:val="0"/>
        <w:adjustRightInd w:val="0"/>
        <w:spacing w:after="0" w:line="240" w:lineRule="auto"/>
        <w:ind w:left="0" w:right="0" w:firstLine="0"/>
        <w:jc w:val="left"/>
        <w:rPr>
          <w:rFonts w:eastAsiaTheme="minorEastAsia"/>
        </w:rPr>
      </w:pPr>
    </w:p>
    <w:p w14:paraId="6FBAD3A1" w14:textId="6DF886DA" w:rsidR="000B258E" w:rsidRPr="00DE39C7" w:rsidRDefault="000B258E" w:rsidP="0045534B">
      <w:pPr>
        <w:pStyle w:val="Odsekzoznamu"/>
        <w:numPr>
          <w:ilvl w:val="0"/>
          <w:numId w:val="9"/>
        </w:numPr>
        <w:tabs>
          <w:tab w:val="left" w:pos="344"/>
        </w:tabs>
        <w:autoSpaceDE w:val="0"/>
        <w:spacing w:line="251" w:lineRule="exact"/>
        <w:rPr>
          <w:b/>
          <w:bCs/>
        </w:rPr>
      </w:pPr>
      <w:r w:rsidRPr="00DE064C">
        <w:rPr>
          <w:b/>
          <w:bCs/>
        </w:rPr>
        <w:t xml:space="preserve">Obsah ponuky </w:t>
      </w:r>
      <w:r w:rsidRPr="00DE39C7">
        <w:rPr>
          <w:b/>
          <w:bCs/>
        </w:rPr>
        <w:t xml:space="preserve">                                                                                                                                                                                                                                                                                                                                                                                                                                 </w:t>
      </w:r>
    </w:p>
    <w:p w14:paraId="6D55B6D4" w14:textId="43FB8C87" w:rsidR="000B258E" w:rsidRPr="00DF4430" w:rsidRDefault="000B258E" w:rsidP="0045534B">
      <w:pPr>
        <w:pStyle w:val="Odsekzoznamu"/>
        <w:numPr>
          <w:ilvl w:val="1"/>
          <w:numId w:val="8"/>
        </w:numPr>
        <w:tabs>
          <w:tab w:val="left" w:pos="426"/>
        </w:tabs>
        <w:spacing w:after="52" w:line="266" w:lineRule="auto"/>
        <w:ind w:right="0"/>
        <w:jc w:val="left"/>
      </w:pPr>
      <w:r w:rsidRPr="00DF4430">
        <w:t xml:space="preserve">Ponuka musí obsahovať: </w:t>
      </w:r>
    </w:p>
    <w:p w14:paraId="0C53E039" w14:textId="2BC77661" w:rsidR="000B258E" w:rsidRDefault="00140F76" w:rsidP="000B258E">
      <w:pPr>
        <w:numPr>
          <w:ilvl w:val="0"/>
          <w:numId w:val="1"/>
        </w:numPr>
        <w:tabs>
          <w:tab w:val="left" w:pos="993"/>
        </w:tabs>
        <w:spacing w:after="7" w:line="266" w:lineRule="auto"/>
        <w:ind w:left="709" w:right="274" w:firstLine="0"/>
        <w:rPr>
          <w:u w:val="single"/>
        </w:rPr>
      </w:pPr>
      <w:r w:rsidRPr="002627A0">
        <w:rPr>
          <w:b/>
          <w:u w:val="single"/>
        </w:rPr>
        <w:t>titulný</w:t>
      </w:r>
      <w:r w:rsidR="000B258E" w:rsidRPr="002627A0">
        <w:rPr>
          <w:b/>
          <w:u w:val="single"/>
        </w:rPr>
        <w:t xml:space="preserve"> list ponuky</w:t>
      </w:r>
      <w:r w:rsidR="004E27A9">
        <w:rPr>
          <w:u w:val="single"/>
        </w:rPr>
        <w:t xml:space="preserve"> </w:t>
      </w:r>
      <w:r w:rsidR="000B258E" w:rsidRPr="00DF4430">
        <w:rPr>
          <w:u w:val="single"/>
        </w:rPr>
        <w:t>uchádzača</w:t>
      </w:r>
      <w:r w:rsidR="000B258E" w:rsidRPr="00555103">
        <w:rPr>
          <w:color w:val="auto"/>
          <w:u w:val="single"/>
        </w:rPr>
        <w:t xml:space="preserve">, </w:t>
      </w:r>
      <w:r w:rsidR="000B258E" w:rsidRPr="0004697E">
        <w:rPr>
          <w:b/>
          <w:color w:val="auto"/>
          <w:u w:val="single"/>
        </w:rPr>
        <w:t>(Príloha č. 1 Výzvy)</w:t>
      </w:r>
      <w:r w:rsidR="000B258E" w:rsidRPr="0004697E">
        <w:rPr>
          <w:color w:val="auto"/>
          <w:u w:val="single"/>
        </w:rPr>
        <w:t xml:space="preserve">  </w:t>
      </w:r>
      <w:r w:rsidR="000B258E" w:rsidRPr="00DF4430">
        <w:rPr>
          <w:u w:val="single"/>
        </w:rPr>
        <w:t xml:space="preserve">v ktorom musí byť uvedené meno a priezvisko kontaktnej osoby, telefónny kontakt a emailová adresa, prostredníctvom ktorej bude môcť verejný obstarávateľ s uchádzačom komunikovať, obchodné meno uchádzača a označenie súťaže, </w:t>
      </w:r>
    </w:p>
    <w:p w14:paraId="08CDB244" w14:textId="77777777" w:rsidR="000B258E" w:rsidRPr="00DF4430" w:rsidRDefault="000B258E" w:rsidP="000B258E">
      <w:pPr>
        <w:tabs>
          <w:tab w:val="left" w:pos="993"/>
        </w:tabs>
        <w:spacing w:after="7" w:line="266" w:lineRule="auto"/>
        <w:ind w:left="709" w:right="274" w:firstLine="0"/>
        <w:rPr>
          <w:u w:val="single"/>
        </w:rPr>
      </w:pPr>
    </w:p>
    <w:p w14:paraId="563CA016" w14:textId="67F445F5" w:rsidR="000B258E" w:rsidRPr="004E27A9" w:rsidRDefault="000B258E" w:rsidP="000B258E">
      <w:pPr>
        <w:numPr>
          <w:ilvl w:val="0"/>
          <w:numId w:val="1"/>
        </w:numPr>
        <w:tabs>
          <w:tab w:val="left" w:pos="993"/>
        </w:tabs>
        <w:spacing w:after="45" w:line="266" w:lineRule="auto"/>
        <w:ind w:left="709" w:right="274" w:firstLine="0"/>
        <w:rPr>
          <w:b/>
          <w:u w:val="single"/>
        </w:rPr>
      </w:pPr>
      <w:r w:rsidRPr="004E27A9">
        <w:rPr>
          <w:b/>
          <w:u w:val="single"/>
        </w:rPr>
        <w:t>dokumenty</w:t>
      </w:r>
      <w:r w:rsidRPr="00DF4430">
        <w:rPr>
          <w:u w:val="single"/>
        </w:rPr>
        <w:t xml:space="preserve"> </w:t>
      </w:r>
      <w:r w:rsidR="00DE064C" w:rsidRPr="00DE064C">
        <w:rPr>
          <w:b/>
          <w:bCs/>
          <w:u w:val="single"/>
        </w:rPr>
        <w:t>a dokumenty</w:t>
      </w:r>
      <w:r w:rsidR="00DE064C">
        <w:rPr>
          <w:u w:val="single"/>
        </w:rPr>
        <w:t xml:space="preserve"> </w:t>
      </w:r>
      <w:r w:rsidRPr="00DF4430">
        <w:rPr>
          <w:u w:val="single"/>
        </w:rPr>
        <w:t xml:space="preserve">ktorými uchádzač alebo skupina uchádzačov preukazuje splnenie podmienok účasti týkajúcich sa osobného postavenia a technickej alebo odbornej spôsobilosti </w:t>
      </w:r>
      <w:r w:rsidRPr="004E27A9">
        <w:rPr>
          <w:b/>
          <w:u w:val="single"/>
        </w:rPr>
        <w:t xml:space="preserve">podľa bodu 14 Výzvy, </w:t>
      </w:r>
    </w:p>
    <w:p w14:paraId="6ED64D79" w14:textId="77777777" w:rsidR="000B258E" w:rsidRPr="00DF4430" w:rsidRDefault="000B258E" w:rsidP="000B258E">
      <w:pPr>
        <w:tabs>
          <w:tab w:val="left" w:pos="993"/>
        </w:tabs>
        <w:spacing w:after="45" w:line="266" w:lineRule="auto"/>
        <w:ind w:left="709" w:right="274" w:firstLine="0"/>
        <w:rPr>
          <w:u w:val="single"/>
        </w:rPr>
      </w:pPr>
    </w:p>
    <w:p w14:paraId="2E6700DC" w14:textId="3F07FFB3" w:rsidR="000B258E" w:rsidRPr="00937536" w:rsidRDefault="000B258E" w:rsidP="000B258E">
      <w:pPr>
        <w:numPr>
          <w:ilvl w:val="0"/>
          <w:numId w:val="1"/>
        </w:numPr>
        <w:tabs>
          <w:tab w:val="left" w:pos="993"/>
        </w:tabs>
        <w:spacing w:after="43" w:line="266" w:lineRule="auto"/>
        <w:ind w:left="709" w:right="274" w:firstLine="0"/>
        <w:rPr>
          <w:color w:val="auto"/>
          <w:u w:val="single"/>
        </w:rPr>
      </w:pPr>
      <w:r w:rsidRPr="002627A0">
        <w:rPr>
          <w:b/>
          <w:color w:val="auto"/>
          <w:u w:val="single"/>
        </w:rPr>
        <w:t>návrh na plnenie kritér</w:t>
      </w:r>
      <w:r w:rsidR="00937536" w:rsidRPr="002627A0">
        <w:rPr>
          <w:b/>
          <w:color w:val="auto"/>
          <w:u w:val="single"/>
        </w:rPr>
        <w:t>ia</w:t>
      </w:r>
      <w:r w:rsidRPr="002627A0">
        <w:rPr>
          <w:b/>
          <w:color w:val="auto"/>
          <w:u w:val="single"/>
        </w:rPr>
        <w:t xml:space="preserve"> uchádzača</w:t>
      </w:r>
      <w:r w:rsidRPr="00937536">
        <w:rPr>
          <w:color w:val="auto"/>
          <w:u w:val="single"/>
        </w:rPr>
        <w:t xml:space="preserve"> (cenová ponuka),  vložený do systému </w:t>
      </w:r>
      <w:r w:rsidRPr="0004697E">
        <w:rPr>
          <w:color w:val="auto"/>
          <w:u w:val="single"/>
        </w:rPr>
        <w:t xml:space="preserve">JOSEPHINE </w:t>
      </w:r>
      <w:r w:rsidRPr="0004697E">
        <w:rPr>
          <w:b/>
          <w:color w:val="auto"/>
          <w:u w:val="single"/>
        </w:rPr>
        <w:t>(Príloha</w:t>
      </w:r>
      <w:r w:rsidRPr="0004697E">
        <w:rPr>
          <w:color w:val="auto"/>
          <w:u w:val="single"/>
        </w:rPr>
        <w:t xml:space="preserve"> </w:t>
      </w:r>
      <w:r w:rsidRPr="0004697E">
        <w:rPr>
          <w:b/>
          <w:color w:val="auto"/>
          <w:u w:val="single"/>
        </w:rPr>
        <w:t>č. 2 Výzvy</w:t>
      </w:r>
      <w:r w:rsidRPr="0004697E">
        <w:rPr>
          <w:color w:val="auto"/>
          <w:u w:val="single"/>
        </w:rPr>
        <w:t xml:space="preserve">) vo formáte .pdf. Tento dokument musí byť podpísaný štatutárnym zástupcom alebo </w:t>
      </w:r>
      <w:r w:rsidRPr="00937536">
        <w:rPr>
          <w:color w:val="auto"/>
          <w:u w:val="single"/>
        </w:rPr>
        <w:t>osobou oprávnenou konať za uchádzača,</w:t>
      </w:r>
    </w:p>
    <w:p w14:paraId="01CFC3F7" w14:textId="3218D532" w:rsidR="00937536" w:rsidRDefault="00937536" w:rsidP="000B258E">
      <w:pPr>
        <w:tabs>
          <w:tab w:val="left" w:pos="426"/>
        </w:tabs>
        <w:spacing w:after="42" w:line="266" w:lineRule="auto"/>
        <w:ind w:left="0" w:right="274" w:firstLine="0"/>
        <w:rPr>
          <w:u w:val="single"/>
        </w:rPr>
      </w:pPr>
    </w:p>
    <w:p w14:paraId="48009FF9" w14:textId="0EDDA477" w:rsidR="0021616F" w:rsidRPr="00DE064C" w:rsidRDefault="00BC3D78" w:rsidP="00DE064C">
      <w:pPr>
        <w:numPr>
          <w:ilvl w:val="0"/>
          <w:numId w:val="1"/>
        </w:numPr>
        <w:tabs>
          <w:tab w:val="left" w:pos="993"/>
        </w:tabs>
        <w:spacing w:after="45" w:line="266" w:lineRule="auto"/>
        <w:ind w:left="709" w:right="274" w:firstLine="0"/>
        <w:rPr>
          <w:b/>
          <w:u w:val="single"/>
        </w:rPr>
      </w:pPr>
      <w:r>
        <w:rPr>
          <w:b/>
          <w:u w:val="single"/>
        </w:rPr>
        <w:t xml:space="preserve">špecifikácia </w:t>
      </w:r>
      <w:r w:rsidRPr="00BC3D78">
        <w:rPr>
          <w:b/>
          <w:color w:val="auto"/>
          <w:u w:val="single"/>
        </w:rPr>
        <w:t xml:space="preserve">ceny </w:t>
      </w:r>
      <w:r w:rsidR="0021616F" w:rsidRPr="00BC3D78">
        <w:rPr>
          <w:b/>
          <w:color w:val="auto"/>
          <w:u w:val="single"/>
        </w:rPr>
        <w:t xml:space="preserve"> (Príloha č.</w:t>
      </w:r>
      <w:r w:rsidRPr="00BC3D78">
        <w:rPr>
          <w:b/>
          <w:color w:val="auto"/>
          <w:u w:val="single"/>
        </w:rPr>
        <w:t>6</w:t>
      </w:r>
      <w:r w:rsidR="00CA519B" w:rsidRPr="00BC3D78">
        <w:rPr>
          <w:b/>
          <w:color w:val="auto"/>
          <w:u w:val="single"/>
        </w:rPr>
        <w:t xml:space="preserve"> </w:t>
      </w:r>
      <w:r w:rsidR="0021616F" w:rsidRPr="00BC3D78">
        <w:rPr>
          <w:b/>
          <w:color w:val="auto"/>
          <w:u w:val="single"/>
        </w:rPr>
        <w:t xml:space="preserve">Výzvy) </w:t>
      </w:r>
      <w:r w:rsidR="0021616F" w:rsidRPr="00DE064C">
        <w:rPr>
          <w:b/>
          <w:u w:val="single"/>
        </w:rPr>
        <w:t>vo formáte.pdf a .xls, korešpondujúce s návrhom na plnenie kritéri</w:t>
      </w:r>
      <w:r w:rsidR="0049273D" w:rsidRPr="00DE064C">
        <w:rPr>
          <w:b/>
          <w:u w:val="single"/>
        </w:rPr>
        <w:t>a</w:t>
      </w:r>
      <w:r w:rsidR="0021616F" w:rsidRPr="00DE064C">
        <w:rPr>
          <w:b/>
          <w:u w:val="single"/>
        </w:rPr>
        <w:t>,</w:t>
      </w:r>
    </w:p>
    <w:p w14:paraId="0BA442D9" w14:textId="77777777" w:rsidR="0021616F" w:rsidRPr="0049273D" w:rsidRDefault="0021616F" w:rsidP="0021616F">
      <w:pPr>
        <w:autoSpaceDE w:val="0"/>
        <w:autoSpaceDN w:val="0"/>
        <w:adjustRightInd w:val="0"/>
        <w:ind w:left="0" w:firstLine="0"/>
        <w:rPr>
          <w:color w:val="auto"/>
        </w:rPr>
      </w:pPr>
    </w:p>
    <w:p w14:paraId="45EE75A0" w14:textId="77777777" w:rsidR="004B564E" w:rsidRDefault="002627A0" w:rsidP="00CE57EC">
      <w:pPr>
        <w:numPr>
          <w:ilvl w:val="0"/>
          <w:numId w:val="1"/>
        </w:numPr>
        <w:tabs>
          <w:tab w:val="left" w:pos="993"/>
        </w:tabs>
        <w:spacing w:after="45" w:line="266" w:lineRule="auto"/>
        <w:ind w:left="709" w:right="274" w:firstLine="0"/>
        <w:rPr>
          <w:bCs/>
          <w:u w:val="single"/>
        </w:rPr>
      </w:pPr>
      <w:r w:rsidRPr="00CE57EC">
        <w:rPr>
          <w:b/>
          <w:u w:val="single"/>
        </w:rPr>
        <w:t>č</w:t>
      </w:r>
      <w:r w:rsidR="0021616F" w:rsidRPr="00CE57EC">
        <w:rPr>
          <w:b/>
          <w:u w:val="single"/>
        </w:rPr>
        <w:t xml:space="preserve">estné vyhlásenie k preukázaniu podmienok účasti </w:t>
      </w:r>
      <w:r w:rsidR="0021616F" w:rsidRPr="00BC3D78">
        <w:rPr>
          <w:b/>
          <w:color w:val="auto"/>
          <w:u w:val="single"/>
        </w:rPr>
        <w:t>(Príloha č.</w:t>
      </w:r>
      <w:r w:rsidR="0049273D" w:rsidRPr="00BC3D78">
        <w:rPr>
          <w:b/>
          <w:color w:val="auto"/>
          <w:u w:val="single"/>
        </w:rPr>
        <w:t>4</w:t>
      </w:r>
      <w:r w:rsidR="0021616F" w:rsidRPr="00BC3D78">
        <w:rPr>
          <w:b/>
          <w:color w:val="auto"/>
          <w:u w:val="single"/>
        </w:rPr>
        <w:t xml:space="preserve"> Výzvy</w:t>
      </w:r>
      <w:r w:rsidR="0021616F" w:rsidRPr="00CE57EC">
        <w:rPr>
          <w:b/>
          <w:u w:val="single"/>
        </w:rPr>
        <w:t>)</w:t>
      </w:r>
      <w:r w:rsidRPr="00CE57EC">
        <w:rPr>
          <w:b/>
          <w:u w:val="single"/>
        </w:rPr>
        <w:t xml:space="preserve"> </w:t>
      </w:r>
      <w:r w:rsidRPr="00C16015">
        <w:rPr>
          <w:bCs/>
          <w:u w:val="single"/>
        </w:rPr>
        <w:t>podľa § 32 ods. 1</w:t>
      </w:r>
    </w:p>
    <w:p w14:paraId="5E02F8CB" w14:textId="77777777" w:rsidR="004B564E" w:rsidRPr="004B564E" w:rsidRDefault="004B564E" w:rsidP="004B564E">
      <w:pPr>
        <w:tabs>
          <w:tab w:val="left" w:pos="993"/>
        </w:tabs>
        <w:spacing w:after="45" w:line="266" w:lineRule="auto"/>
        <w:ind w:left="0" w:right="274" w:firstLine="0"/>
        <w:rPr>
          <w:bCs/>
        </w:rPr>
      </w:pPr>
      <w:r w:rsidRPr="004B564E">
        <w:rPr>
          <w:bCs/>
        </w:rPr>
        <w:tab/>
      </w:r>
      <w:r w:rsidR="002627A0" w:rsidRPr="00C16015">
        <w:rPr>
          <w:bCs/>
          <w:u w:val="single"/>
        </w:rPr>
        <w:t xml:space="preserve"> písm. f) ZVO</w:t>
      </w:r>
      <w:r w:rsidR="002627A0" w:rsidRPr="004B564E">
        <w:rPr>
          <w:bCs/>
        </w:rPr>
        <w:t>, vložené do systému JOSEPHINE vo formáte .pdf. Tento dokument musí byť</w:t>
      </w:r>
    </w:p>
    <w:p w14:paraId="181ECAEE" w14:textId="330F5EDC" w:rsidR="002627A0" w:rsidRPr="004B564E" w:rsidRDefault="004B564E" w:rsidP="004B564E">
      <w:pPr>
        <w:tabs>
          <w:tab w:val="left" w:pos="993"/>
        </w:tabs>
        <w:spacing w:after="45" w:line="266" w:lineRule="auto"/>
        <w:ind w:left="0" w:right="274" w:firstLine="0"/>
        <w:rPr>
          <w:bCs/>
        </w:rPr>
      </w:pPr>
      <w:r w:rsidRPr="004B564E">
        <w:rPr>
          <w:bCs/>
        </w:rPr>
        <w:tab/>
      </w:r>
      <w:r w:rsidR="002627A0" w:rsidRPr="004B564E">
        <w:rPr>
          <w:bCs/>
        </w:rPr>
        <w:t xml:space="preserve"> podpísaný štatutárnym zástupcom alebo osobou oprávnenou konať za uchádzača.</w:t>
      </w:r>
    </w:p>
    <w:p w14:paraId="26F874DD" w14:textId="77777777" w:rsidR="00937536" w:rsidRPr="004B564E" w:rsidRDefault="00937536" w:rsidP="000B258E">
      <w:pPr>
        <w:tabs>
          <w:tab w:val="left" w:pos="426"/>
        </w:tabs>
        <w:spacing w:after="42" w:line="266" w:lineRule="auto"/>
        <w:ind w:left="0" w:right="274" w:firstLine="0"/>
      </w:pPr>
    </w:p>
    <w:p w14:paraId="256A79CE" w14:textId="77777777" w:rsidR="000B258E" w:rsidRPr="002B238E" w:rsidRDefault="000B258E" w:rsidP="0045534B">
      <w:pPr>
        <w:pStyle w:val="Nadpis1"/>
        <w:numPr>
          <w:ilvl w:val="0"/>
          <w:numId w:val="8"/>
        </w:numPr>
        <w:tabs>
          <w:tab w:val="left" w:pos="426"/>
        </w:tabs>
        <w:ind w:left="0" w:right="273" w:firstLine="0"/>
        <w:rPr>
          <w:b w:val="0"/>
        </w:rPr>
      </w:pPr>
      <w:r w:rsidRPr="002B238E">
        <w:t>Lehota na predkladanie ponúk</w:t>
      </w:r>
      <w:r w:rsidRPr="002B238E">
        <w:rPr>
          <w:b w:val="0"/>
        </w:rPr>
        <w:t xml:space="preserve"> </w:t>
      </w:r>
    </w:p>
    <w:p w14:paraId="00CF890A" w14:textId="496BCC49" w:rsidR="000B258E" w:rsidRPr="00BC3D78" w:rsidRDefault="000B258E" w:rsidP="0045534B">
      <w:pPr>
        <w:pStyle w:val="Default"/>
        <w:numPr>
          <w:ilvl w:val="1"/>
          <w:numId w:val="8"/>
        </w:numPr>
        <w:tabs>
          <w:tab w:val="left" w:pos="426"/>
        </w:tabs>
        <w:adjustRightInd/>
        <w:spacing w:after="67" w:line="264" w:lineRule="auto"/>
        <w:jc w:val="both"/>
        <w:rPr>
          <w:rFonts w:ascii="Calibri" w:eastAsiaTheme="minorHAnsi" w:hAnsi="Calibri"/>
          <w:b/>
          <w:color w:val="auto"/>
          <w:sz w:val="22"/>
          <w:szCs w:val="22"/>
          <w:u w:val="single"/>
        </w:rPr>
      </w:pPr>
      <w:r w:rsidRPr="002B238E">
        <w:rPr>
          <w:rFonts w:ascii="Calibri" w:hAnsi="Calibri"/>
          <w:sz w:val="22"/>
          <w:szCs w:val="22"/>
        </w:rPr>
        <w:t xml:space="preserve">Ponuky musia byť doručené </w:t>
      </w:r>
      <w:r w:rsidRPr="007F087F">
        <w:rPr>
          <w:rFonts w:ascii="Calibri" w:hAnsi="Calibri"/>
          <w:b/>
          <w:color w:val="FF0000"/>
          <w:sz w:val="22"/>
          <w:szCs w:val="22"/>
          <w:u w:val="single"/>
        </w:rPr>
        <w:t xml:space="preserve">do </w:t>
      </w:r>
      <w:r w:rsidR="00A14460">
        <w:rPr>
          <w:rFonts w:ascii="Calibri" w:hAnsi="Calibri"/>
          <w:b/>
          <w:color w:val="FF0000"/>
          <w:sz w:val="22"/>
          <w:szCs w:val="22"/>
          <w:u w:val="single"/>
        </w:rPr>
        <w:t>28</w:t>
      </w:r>
      <w:r w:rsidR="00AB3367" w:rsidRPr="007F087F">
        <w:rPr>
          <w:rFonts w:ascii="Calibri" w:hAnsi="Calibri"/>
          <w:b/>
          <w:color w:val="FF0000"/>
          <w:sz w:val="22"/>
          <w:szCs w:val="22"/>
          <w:u w:val="single"/>
        </w:rPr>
        <w:t>.0</w:t>
      </w:r>
      <w:r w:rsidR="00A14460">
        <w:rPr>
          <w:rFonts w:ascii="Calibri" w:hAnsi="Calibri"/>
          <w:b/>
          <w:color w:val="FF0000"/>
          <w:sz w:val="22"/>
          <w:szCs w:val="22"/>
          <w:u w:val="single"/>
        </w:rPr>
        <w:t>2</w:t>
      </w:r>
      <w:r w:rsidR="00AB3367" w:rsidRPr="007F087F">
        <w:rPr>
          <w:rFonts w:ascii="Calibri" w:hAnsi="Calibri"/>
          <w:b/>
          <w:color w:val="FF0000"/>
          <w:sz w:val="22"/>
          <w:szCs w:val="22"/>
          <w:u w:val="single"/>
        </w:rPr>
        <w:t>.202</w:t>
      </w:r>
      <w:r w:rsidR="00C16015" w:rsidRPr="007F087F">
        <w:rPr>
          <w:rFonts w:ascii="Calibri" w:hAnsi="Calibri"/>
          <w:b/>
          <w:color w:val="FF0000"/>
          <w:sz w:val="22"/>
          <w:szCs w:val="22"/>
          <w:u w:val="single"/>
        </w:rPr>
        <w:t>2</w:t>
      </w:r>
      <w:r w:rsidR="00AB3367" w:rsidRPr="007F087F">
        <w:rPr>
          <w:rFonts w:ascii="Calibri" w:hAnsi="Calibri"/>
          <w:b/>
          <w:color w:val="FF0000"/>
          <w:sz w:val="22"/>
          <w:szCs w:val="22"/>
          <w:u w:val="single"/>
        </w:rPr>
        <w:t>,</w:t>
      </w:r>
      <w:r w:rsidRPr="007F087F">
        <w:rPr>
          <w:rFonts w:ascii="Calibri" w:hAnsi="Calibri"/>
          <w:b/>
          <w:color w:val="FF0000"/>
          <w:sz w:val="22"/>
          <w:szCs w:val="22"/>
          <w:u w:val="single"/>
        </w:rPr>
        <w:t xml:space="preserve"> do 09:00:00 hodiny.</w:t>
      </w:r>
    </w:p>
    <w:p w14:paraId="34C8F6C3" w14:textId="55DEB150" w:rsidR="000B258E" w:rsidRPr="00DE39C7" w:rsidRDefault="007820CD" w:rsidP="00DE39C7">
      <w:pPr>
        <w:spacing w:after="0" w:line="264" w:lineRule="auto"/>
        <w:ind w:right="0"/>
      </w:pPr>
      <w:r>
        <w:rPr>
          <w:b/>
          <w:bCs/>
        </w:rPr>
        <w:t xml:space="preserve">Otváranie ponúk </w:t>
      </w:r>
      <w:r>
        <w:t>sa uskutoční elektronicky prostredníctvom komunikačného systému JOSEPHINE po uplynutí lehoty na predkladanie ponúk.</w:t>
      </w:r>
    </w:p>
    <w:p w14:paraId="56500220" w14:textId="77777777" w:rsidR="00C16015" w:rsidRDefault="00C16015" w:rsidP="00D21D59">
      <w:pPr>
        <w:spacing w:after="0" w:line="264" w:lineRule="auto"/>
        <w:ind w:left="0" w:right="0" w:firstLine="0"/>
        <w:rPr>
          <w:rFonts w:asciiTheme="minorHAnsi" w:hAnsiTheme="minorHAnsi"/>
          <w:b/>
          <w:color w:val="auto"/>
          <w:u w:val="single"/>
        </w:rPr>
      </w:pPr>
    </w:p>
    <w:p w14:paraId="1CAF5E2D" w14:textId="77777777" w:rsidR="000B258E" w:rsidRPr="008F2E4E" w:rsidRDefault="000B258E" w:rsidP="000B258E">
      <w:pPr>
        <w:spacing w:after="0" w:line="264" w:lineRule="auto"/>
        <w:ind w:right="0"/>
        <w:rPr>
          <w:rFonts w:asciiTheme="minorHAnsi" w:hAnsiTheme="minorHAnsi"/>
          <w:b/>
          <w:color w:val="FF0000"/>
          <w:u w:val="single"/>
        </w:rPr>
      </w:pPr>
      <w:r w:rsidRPr="008F2E4E">
        <w:rPr>
          <w:rFonts w:asciiTheme="minorHAnsi" w:hAnsiTheme="minorHAnsi"/>
          <w:b/>
          <w:color w:val="FF0000"/>
          <w:u w:val="single"/>
        </w:rPr>
        <w:t>UPOZORNENIE</w:t>
      </w:r>
    </w:p>
    <w:p w14:paraId="0EBCA055" w14:textId="77777777" w:rsidR="000B258E" w:rsidRPr="00976FBA" w:rsidRDefault="000B258E" w:rsidP="000B258E">
      <w:pPr>
        <w:spacing w:after="0" w:line="264" w:lineRule="auto"/>
        <w:ind w:right="0"/>
        <w:rPr>
          <w:rFonts w:asciiTheme="minorHAnsi" w:hAnsiTheme="minorHAnsi"/>
          <w:b/>
          <w:u w:val="single"/>
        </w:rPr>
      </w:pPr>
      <w:r w:rsidRPr="00976FBA">
        <w:rPr>
          <w:rFonts w:asciiTheme="minorHAnsi" w:hAnsi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755F8CA5" w14:textId="77777777" w:rsidR="000B258E" w:rsidRPr="00976FBA" w:rsidRDefault="000B258E" w:rsidP="000B258E">
      <w:pPr>
        <w:spacing w:after="0" w:line="264" w:lineRule="auto"/>
        <w:ind w:right="0"/>
        <w:rPr>
          <w:rFonts w:asciiTheme="minorHAnsi" w:hAnsiTheme="minorHAnsi"/>
          <w:b/>
          <w:u w:val="single"/>
        </w:rPr>
      </w:pPr>
    </w:p>
    <w:p w14:paraId="66D9D2A9" w14:textId="77777777" w:rsidR="007F087F" w:rsidRPr="007F087F" w:rsidRDefault="000B258E" w:rsidP="007F087F">
      <w:pPr>
        <w:pStyle w:val="Default"/>
        <w:numPr>
          <w:ilvl w:val="1"/>
          <w:numId w:val="8"/>
        </w:numPr>
        <w:tabs>
          <w:tab w:val="left" w:pos="426"/>
        </w:tabs>
        <w:adjustRightInd/>
        <w:spacing w:after="67" w:line="264" w:lineRule="auto"/>
        <w:ind w:left="0" w:firstLine="0"/>
        <w:jc w:val="both"/>
        <w:rPr>
          <w:rFonts w:ascii="Calibri" w:eastAsiaTheme="minorHAnsi" w:hAnsi="Calibri"/>
          <w:sz w:val="22"/>
          <w:szCs w:val="22"/>
        </w:rPr>
      </w:pPr>
      <w:r w:rsidRPr="00DF4430">
        <w:rPr>
          <w:rFonts w:ascii="Calibri" w:hAnsi="Calibri"/>
          <w:sz w:val="22"/>
          <w:szCs w:val="22"/>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33B799D9" w14:textId="6E62FEE7" w:rsidR="000B258E" w:rsidRPr="007F087F" w:rsidRDefault="000B258E" w:rsidP="007F087F">
      <w:pPr>
        <w:pStyle w:val="Default"/>
        <w:tabs>
          <w:tab w:val="left" w:pos="426"/>
        </w:tabs>
        <w:adjustRightInd/>
        <w:spacing w:after="67" w:line="264" w:lineRule="auto"/>
        <w:jc w:val="both"/>
        <w:rPr>
          <w:rFonts w:ascii="Calibri" w:eastAsiaTheme="minorHAnsi" w:hAnsi="Calibri"/>
          <w:sz w:val="22"/>
          <w:szCs w:val="22"/>
        </w:rPr>
      </w:pPr>
      <w:r w:rsidRPr="00DF4430">
        <w:t xml:space="preserve"> </w:t>
      </w:r>
    </w:p>
    <w:p w14:paraId="2595F339" w14:textId="77777777" w:rsidR="000B258E" w:rsidRPr="00DF4430" w:rsidRDefault="000B258E" w:rsidP="0045534B">
      <w:pPr>
        <w:pStyle w:val="Nadpis1"/>
        <w:numPr>
          <w:ilvl w:val="0"/>
          <w:numId w:val="8"/>
        </w:numPr>
        <w:tabs>
          <w:tab w:val="left" w:pos="426"/>
        </w:tabs>
        <w:ind w:left="0" w:right="273" w:firstLine="0"/>
      </w:pPr>
      <w:r w:rsidRPr="00DF4430">
        <w:t>Doplnenie, zmena a odvolanie ponuky</w:t>
      </w:r>
      <w:r w:rsidRPr="00DF4430">
        <w:rPr>
          <w:b w:val="0"/>
        </w:rPr>
        <w:t xml:space="preserve"> </w:t>
      </w:r>
    </w:p>
    <w:p w14:paraId="04A09FF0" w14:textId="7E2B1BDB" w:rsidR="000B258E" w:rsidRDefault="000B258E" w:rsidP="00270145">
      <w:pPr>
        <w:pStyle w:val="Odsekzoznamu"/>
        <w:tabs>
          <w:tab w:val="left" w:pos="426"/>
        </w:tabs>
        <w:ind w:left="0" w:right="274" w:firstLine="0"/>
      </w:pPr>
      <w:r w:rsidRPr="00DF4430">
        <w:t>Uchádzač môže predloženú ponuku doplniť, zmeniť</w:t>
      </w:r>
      <w:r>
        <w:t xml:space="preserve"> alebo odvolať do uplynutia lehoty na predkladanie ponúk. Doplnenie alebo zmenu ponuky je možné vykonať prostredníctvom funkcionality webovej aplikácie JOSEPHINE v primeranej lehote pred uplynutím lehoty na predkladanie ponúk. Uchádzač pri zmene a </w:t>
      </w:r>
      <w:r>
        <w:lastRenderedPageBreak/>
        <w:t xml:space="preserve">odvolaní ponuky postupuje obdobne ako pri vložení prvotnej ponuky (kliknutím na tlačidlo Stiahnuť ponuku a predložením novej ponuky). </w:t>
      </w:r>
    </w:p>
    <w:p w14:paraId="21245F94" w14:textId="77777777" w:rsidR="000B258E" w:rsidRDefault="000B258E" w:rsidP="000B258E">
      <w:pPr>
        <w:tabs>
          <w:tab w:val="left" w:pos="426"/>
        </w:tabs>
        <w:spacing w:after="93" w:line="259" w:lineRule="auto"/>
        <w:ind w:left="0" w:right="0" w:firstLine="0"/>
        <w:jc w:val="left"/>
      </w:pPr>
      <w:r>
        <w:t xml:space="preserve"> </w:t>
      </w:r>
    </w:p>
    <w:p w14:paraId="0B737CBF" w14:textId="77777777" w:rsidR="000B258E" w:rsidRDefault="000B258E" w:rsidP="0045534B">
      <w:pPr>
        <w:pStyle w:val="Nadpis1"/>
        <w:numPr>
          <w:ilvl w:val="0"/>
          <w:numId w:val="8"/>
        </w:numPr>
        <w:tabs>
          <w:tab w:val="left" w:pos="426"/>
        </w:tabs>
        <w:ind w:left="0" w:right="273" w:firstLine="0"/>
      </w:pPr>
      <w:r>
        <w:t>Náklady na ponuku</w:t>
      </w:r>
      <w:r>
        <w:rPr>
          <w:b w:val="0"/>
        </w:rPr>
        <w:t xml:space="preserve"> </w:t>
      </w:r>
    </w:p>
    <w:p w14:paraId="688565E7" w14:textId="77777777" w:rsidR="000B258E" w:rsidRDefault="000B258E" w:rsidP="00270145">
      <w:pPr>
        <w:pStyle w:val="Odsekzoznamu"/>
        <w:tabs>
          <w:tab w:val="left" w:pos="426"/>
        </w:tabs>
        <w:ind w:left="0" w:right="274" w:firstLine="0"/>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0A349CC" w14:textId="77777777" w:rsidR="000B258E" w:rsidRDefault="000B258E" w:rsidP="000B258E">
      <w:pPr>
        <w:tabs>
          <w:tab w:val="left" w:pos="426"/>
        </w:tabs>
        <w:spacing w:after="93" w:line="259" w:lineRule="auto"/>
        <w:ind w:left="0" w:right="0" w:firstLine="0"/>
        <w:jc w:val="left"/>
      </w:pPr>
    </w:p>
    <w:p w14:paraId="7353131D" w14:textId="77777777" w:rsidR="000B258E" w:rsidRDefault="000B258E" w:rsidP="0045534B">
      <w:pPr>
        <w:pStyle w:val="Nadpis1"/>
        <w:numPr>
          <w:ilvl w:val="0"/>
          <w:numId w:val="8"/>
        </w:numPr>
        <w:tabs>
          <w:tab w:val="left" w:pos="426"/>
        </w:tabs>
        <w:ind w:left="0" w:right="273" w:firstLine="0"/>
      </w:pPr>
      <w:r>
        <w:t>Variantné riešenie</w:t>
      </w:r>
      <w:r>
        <w:rPr>
          <w:b w:val="0"/>
        </w:rPr>
        <w:t xml:space="preserve"> </w:t>
      </w:r>
    </w:p>
    <w:p w14:paraId="551130FA" w14:textId="77777777" w:rsidR="000B258E" w:rsidRDefault="000B258E" w:rsidP="00270145">
      <w:pPr>
        <w:pStyle w:val="Odsekzoznamu"/>
        <w:tabs>
          <w:tab w:val="left" w:pos="426"/>
        </w:tabs>
        <w:ind w:left="0" w:right="274" w:firstLine="0"/>
      </w:pPr>
      <w:r>
        <w:t xml:space="preserve">Neumožňuje sa predložiť variantné riešenie. Ak súčasťou ponuky bude aj variantné riešenie, nebude zaradené do vyhodnotenia a bude sa naň hľadieť akoby nebolo predložené. </w:t>
      </w:r>
    </w:p>
    <w:p w14:paraId="0F90C0F6" w14:textId="77777777" w:rsidR="000B258E" w:rsidRDefault="000B258E" w:rsidP="000B258E">
      <w:pPr>
        <w:tabs>
          <w:tab w:val="left" w:pos="426"/>
        </w:tabs>
        <w:spacing w:after="91" w:line="259" w:lineRule="auto"/>
        <w:ind w:left="0" w:right="0" w:firstLine="0"/>
        <w:jc w:val="left"/>
      </w:pPr>
      <w:r>
        <w:t xml:space="preserve">  </w:t>
      </w:r>
    </w:p>
    <w:p w14:paraId="3F47648D" w14:textId="77777777" w:rsidR="000B258E" w:rsidRDefault="000B258E" w:rsidP="0045534B">
      <w:pPr>
        <w:pStyle w:val="Nadpis1"/>
        <w:numPr>
          <w:ilvl w:val="0"/>
          <w:numId w:val="8"/>
        </w:numPr>
        <w:tabs>
          <w:tab w:val="left" w:pos="426"/>
        </w:tabs>
        <w:ind w:left="0" w:right="273" w:firstLine="0"/>
      </w:pPr>
      <w:r>
        <w:t>Podmienky zrušenia použitého postupu zadávania zákazky</w:t>
      </w:r>
      <w:r>
        <w:rPr>
          <w:b w:val="0"/>
        </w:rPr>
        <w:t xml:space="preserve"> </w:t>
      </w:r>
    </w:p>
    <w:p w14:paraId="30E93E21" w14:textId="77777777" w:rsidR="000B258E" w:rsidRDefault="000B258E" w:rsidP="00270145">
      <w:pPr>
        <w:pStyle w:val="Odsekzoznamu"/>
        <w:tabs>
          <w:tab w:val="left" w:pos="426"/>
        </w:tabs>
        <w:ind w:left="0" w:right="274" w:firstLine="0"/>
      </w:pPr>
      <w: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F0147B5" w14:textId="77777777" w:rsidR="000B258E" w:rsidRDefault="000B258E" w:rsidP="000B258E">
      <w:pPr>
        <w:tabs>
          <w:tab w:val="left" w:pos="426"/>
        </w:tabs>
        <w:spacing w:after="93" w:line="259" w:lineRule="auto"/>
        <w:ind w:left="0" w:right="0" w:firstLine="0"/>
        <w:jc w:val="left"/>
      </w:pPr>
      <w:r>
        <w:t xml:space="preserve"> </w:t>
      </w:r>
    </w:p>
    <w:p w14:paraId="6F28F525" w14:textId="77777777" w:rsidR="000B258E" w:rsidRPr="000B2119" w:rsidRDefault="000B258E" w:rsidP="0045534B">
      <w:pPr>
        <w:pStyle w:val="Nadpis1"/>
        <w:numPr>
          <w:ilvl w:val="0"/>
          <w:numId w:val="8"/>
        </w:numPr>
        <w:tabs>
          <w:tab w:val="left" w:pos="426"/>
        </w:tabs>
        <w:ind w:left="0" w:right="273" w:firstLine="0"/>
      </w:pPr>
      <w:r w:rsidRPr="000B2119">
        <w:t>Komunikácia</w:t>
      </w:r>
      <w:r w:rsidRPr="000B2119">
        <w:rPr>
          <w:b w:val="0"/>
        </w:rPr>
        <w:t xml:space="preserve"> </w:t>
      </w:r>
    </w:p>
    <w:p w14:paraId="1151792A" w14:textId="77777777" w:rsidR="000B258E" w:rsidRPr="000B2119" w:rsidRDefault="000B258E" w:rsidP="0045534B">
      <w:pPr>
        <w:pStyle w:val="Odsekzoznamu"/>
        <w:numPr>
          <w:ilvl w:val="1"/>
          <w:numId w:val="8"/>
        </w:numPr>
        <w:tabs>
          <w:tab w:val="left" w:pos="426"/>
        </w:tabs>
        <w:ind w:left="0" w:right="274" w:firstLine="0"/>
      </w:pPr>
      <w:r w:rsidRPr="00612EF6">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t xml:space="preserve">. </w:t>
      </w:r>
    </w:p>
    <w:p w14:paraId="7DA2094F" w14:textId="77777777" w:rsidR="000B258E" w:rsidRPr="000B2119" w:rsidRDefault="000B258E" w:rsidP="000B258E">
      <w:pPr>
        <w:pStyle w:val="Default"/>
        <w:tabs>
          <w:tab w:val="left" w:pos="426"/>
        </w:tabs>
        <w:jc w:val="both"/>
        <w:rPr>
          <w:rFonts w:ascii="Calibri" w:hAnsi="Calibri"/>
          <w:sz w:val="22"/>
          <w:szCs w:val="22"/>
        </w:rPr>
      </w:pPr>
    </w:p>
    <w:p w14:paraId="4C4C1FB9"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1F69D825" w14:textId="77777777" w:rsidR="000B258E" w:rsidRPr="000B2119" w:rsidRDefault="000B258E" w:rsidP="000B258E">
      <w:pPr>
        <w:pStyle w:val="Default"/>
        <w:tabs>
          <w:tab w:val="left" w:pos="426"/>
        </w:tabs>
        <w:jc w:val="both"/>
        <w:rPr>
          <w:rFonts w:ascii="Calibri" w:hAnsi="Calibri"/>
          <w:sz w:val="22"/>
          <w:szCs w:val="22"/>
        </w:rPr>
      </w:pPr>
    </w:p>
    <w:p w14:paraId="3A95D869"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1203AB">
          <w:rPr>
            <w:rStyle w:val="Hypertextovprepojenie"/>
            <w:rFonts w:ascii="Calibri" w:hAnsi="Calibri" w:cstheme="minorHAnsi"/>
            <w:color w:val="0070C0"/>
            <w:sz w:val="22"/>
            <w:szCs w:val="22"/>
          </w:rPr>
          <w:t>https://josephine.proebiz.com</w:t>
        </w:r>
      </w:hyperlink>
      <w:r w:rsidRPr="001203AB">
        <w:rPr>
          <w:rFonts w:ascii="Calibri" w:hAnsi="Calibri"/>
          <w:color w:val="0070C0"/>
          <w:sz w:val="22"/>
          <w:szCs w:val="22"/>
        </w:rPr>
        <w:t xml:space="preserve">. </w:t>
      </w:r>
    </w:p>
    <w:p w14:paraId="219C0D3D" w14:textId="77777777" w:rsidR="000B258E" w:rsidRPr="000B2119" w:rsidRDefault="000B258E" w:rsidP="000B258E">
      <w:pPr>
        <w:pStyle w:val="Default"/>
        <w:tabs>
          <w:tab w:val="left" w:pos="426"/>
        </w:tabs>
        <w:jc w:val="both"/>
        <w:rPr>
          <w:rFonts w:ascii="Calibri" w:hAnsi="Calibri"/>
          <w:sz w:val="22"/>
          <w:szCs w:val="22"/>
        </w:rPr>
      </w:pPr>
    </w:p>
    <w:p w14:paraId="7AB48F82"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7BF270D3" w14:textId="77777777" w:rsidR="000B258E" w:rsidRPr="000B2119" w:rsidRDefault="000B258E" w:rsidP="000B258E">
      <w:pPr>
        <w:pStyle w:val="Odsekzoznamu"/>
        <w:tabs>
          <w:tab w:val="num" w:pos="284"/>
          <w:tab w:val="left" w:pos="426"/>
        </w:tabs>
        <w:spacing w:after="120"/>
        <w:ind w:left="0" w:firstLine="0"/>
        <w:rPr>
          <w:rFonts w:cstheme="minorHAnsi"/>
        </w:rPr>
      </w:pPr>
      <w:r w:rsidRPr="000B2119">
        <w:rPr>
          <w:rFonts w:cstheme="minorHAnsi"/>
        </w:rPr>
        <w:tab/>
        <w:t xml:space="preserve">- Microsoft Internet Explorer verzia 11.0 a vyššia, </w:t>
      </w:r>
    </w:p>
    <w:p w14:paraId="1EDF3F92" w14:textId="77777777" w:rsidR="000B258E" w:rsidRDefault="000B258E" w:rsidP="000B258E">
      <w:pPr>
        <w:pStyle w:val="Odsekzoznamu"/>
        <w:tabs>
          <w:tab w:val="num" w:pos="284"/>
          <w:tab w:val="left" w:pos="426"/>
        </w:tabs>
        <w:spacing w:after="120"/>
        <w:ind w:left="0" w:firstLine="0"/>
        <w:rPr>
          <w:rFonts w:cstheme="minorHAnsi"/>
        </w:rPr>
      </w:pPr>
      <w:r w:rsidRPr="000B2119">
        <w:rPr>
          <w:rFonts w:cstheme="minorHAnsi"/>
        </w:rPr>
        <w:tab/>
        <w:t xml:space="preserve">- Mozilla Firefox verzia 13.0 a vyššia alebo </w:t>
      </w:r>
    </w:p>
    <w:p w14:paraId="759693AF" w14:textId="77777777" w:rsidR="000B258E" w:rsidRPr="00B66573" w:rsidRDefault="000B258E" w:rsidP="000B258E">
      <w:pPr>
        <w:pStyle w:val="Odsekzoznamu"/>
        <w:tabs>
          <w:tab w:val="num" w:pos="284"/>
          <w:tab w:val="left" w:pos="426"/>
        </w:tabs>
        <w:spacing w:after="120"/>
        <w:ind w:left="0" w:firstLine="0"/>
        <w:rPr>
          <w:rFonts w:cstheme="minorHAnsi"/>
        </w:rPr>
      </w:pPr>
      <w:r>
        <w:rPr>
          <w:rFonts w:cstheme="minorHAnsi"/>
        </w:rPr>
        <w:tab/>
      </w:r>
      <w:r w:rsidRPr="000B2119">
        <w:rPr>
          <w:rFonts w:cstheme="minorHAnsi"/>
        </w:rPr>
        <w:t>- Google Chrome</w:t>
      </w:r>
      <w:r>
        <w:rPr>
          <w:rFonts w:cstheme="minorHAnsi"/>
        </w:rPr>
        <w:t>.</w:t>
      </w:r>
    </w:p>
    <w:p w14:paraId="2CACA400"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761C5E8D" w14:textId="77777777" w:rsidR="000B258E" w:rsidRPr="000B2119" w:rsidRDefault="000B258E" w:rsidP="000B258E">
      <w:pPr>
        <w:pStyle w:val="Default"/>
        <w:tabs>
          <w:tab w:val="left" w:pos="426"/>
        </w:tabs>
        <w:jc w:val="both"/>
        <w:rPr>
          <w:rFonts w:ascii="Calibri" w:hAnsi="Calibri"/>
          <w:sz w:val="22"/>
          <w:szCs w:val="22"/>
        </w:rPr>
      </w:pPr>
    </w:p>
    <w:p w14:paraId="39643D29"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Pr>
          <w:rFonts w:ascii="Calibri" w:hAnsi="Calibri" w:cstheme="minorHAnsi"/>
          <w:sz w:val="22"/>
          <w:szCs w:val="22"/>
        </w:rPr>
        <w:t>anie predložených dokladov a atď</w:t>
      </w:r>
      <w:r w:rsidRPr="000B2119">
        <w:rPr>
          <w:rFonts w:ascii="Calibri" w:hAnsi="Calibri" w:cstheme="minorHAnsi"/>
          <w:sz w:val="22"/>
          <w:szCs w:val="22"/>
        </w:rPr>
        <w:t xml:space="preserve">.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w:t>
      </w:r>
      <w:r w:rsidRPr="000B2119">
        <w:rPr>
          <w:rFonts w:ascii="Calibri" w:hAnsi="Calibri" w:cstheme="minorHAnsi"/>
          <w:sz w:val="22"/>
          <w:szCs w:val="22"/>
        </w:rPr>
        <w:lastRenderedPageBreak/>
        <w:t>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14:paraId="558B2423" w14:textId="77777777" w:rsidR="000B258E" w:rsidRPr="000B2119" w:rsidRDefault="000B258E" w:rsidP="000B258E">
      <w:pPr>
        <w:pStyle w:val="Default"/>
        <w:tabs>
          <w:tab w:val="left" w:pos="426"/>
        </w:tabs>
        <w:jc w:val="both"/>
        <w:rPr>
          <w:rFonts w:ascii="Calibri" w:hAnsi="Calibri"/>
          <w:sz w:val="22"/>
          <w:szCs w:val="22"/>
        </w:rPr>
      </w:pPr>
    </w:p>
    <w:p w14:paraId="55F62F2D"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607CB0BB" w14:textId="77777777" w:rsidR="000B258E" w:rsidRPr="000B2119" w:rsidRDefault="000B258E" w:rsidP="000B258E">
      <w:pPr>
        <w:pStyle w:val="Default"/>
        <w:tabs>
          <w:tab w:val="left" w:pos="426"/>
        </w:tabs>
        <w:jc w:val="both"/>
        <w:rPr>
          <w:rFonts w:ascii="Calibri" w:hAnsi="Calibri"/>
          <w:sz w:val="22"/>
          <w:szCs w:val="22"/>
        </w:rPr>
      </w:pPr>
    </w:p>
    <w:p w14:paraId="2A94D88A" w14:textId="77777777" w:rsidR="000B258E" w:rsidRPr="002C2768" w:rsidRDefault="000B258E" w:rsidP="0045534B">
      <w:pPr>
        <w:pStyle w:val="Default"/>
        <w:numPr>
          <w:ilvl w:val="1"/>
          <w:numId w:val="8"/>
        </w:numPr>
        <w:tabs>
          <w:tab w:val="left" w:pos="426"/>
        </w:tabs>
        <w:ind w:left="0" w:firstLine="0"/>
        <w:jc w:val="both"/>
        <w:rPr>
          <w:rFonts w:ascii="Calibri" w:hAnsi="Calibri"/>
          <w:sz w:val="22"/>
          <w:szCs w:val="22"/>
        </w:rPr>
      </w:pPr>
      <w:r w:rsidRPr="002C2768">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B440179" w14:textId="77777777" w:rsidR="000B258E" w:rsidRPr="000B2119" w:rsidRDefault="000B258E" w:rsidP="000B258E">
      <w:pPr>
        <w:pStyle w:val="Default"/>
        <w:tabs>
          <w:tab w:val="left" w:pos="426"/>
        </w:tabs>
        <w:jc w:val="both"/>
        <w:rPr>
          <w:rFonts w:ascii="Calibri" w:hAnsi="Calibri"/>
          <w:sz w:val="22"/>
          <w:szCs w:val="22"/>
        </w:rPr>
      </w:pPr>
    </w:p>
    <w:p w14:paraId="6AF9428A" w14:textId="77777777" w:rsidR="000B258E" w:rsidRPr="000B2119" w:rsidRDefault="000B258E" w:rsidP="0045534B">
      <w:pPr>
        <w:pStyle w:val="Default"/>
        <w:numPr>
          <w:ilvl w:val="1"/>
          <w:numId w:val="8"/>
        </w:numPr>
        <w:tabs>
          <w:tab w:val="left" w:pos="426"/>
        </w:tabs>
        <w:ind w:left="0" w:firstLine="0"/>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777AA230" w14:textId="77777777" w:rsidR="000B258E" w:rsidRPr="000B2119" w:rsidRDefault="000B258E" w:rsidP="000B258E">
      <w:pPr>
        <w:pStyle w:val="Default"/>
        <w:tabs>
          <w:tab w:val="left" w:pos="426"/>
        </w:tabs>
        <w:jc w:val="both"/>
        <w:rPr>
          <w:rFonts w:ascii="Calibri" w:hAnsi="Calibri"/>
          <w:sz w:val="22"/>
          <w:szCs w:val="22"/>
        </w:rPr>
      </w:pPr>
    </w:p>
    <w:p w14:paraId="36AD0798" w14:textId="77777777" w:rsidR="000B258E" w:rsidRPr="004C230A" w:rsidRDefault="000B258E" w:rsidP="0045534B">
      <w:pPr>
        <w:pStyle w:val="Nadpis1"/>
        <w:numPr>
          <w:ilvl w:val="0"/>
          <w:numId w:val="8"/>
        </w:numPr>
        <w:tabs>
          <w:tab w:val="left" w:pos="426"/>
        </w:tabs>
        <w:ind w:left="0" w:right="273" w:firstLine="0"/>
      </w:pPr>
      <w:r>
        <w:t>Vysvetlenie požiadaviek uvedených vo Výzve</w:t>
      </w:r>
    </w:p>
    <w:p w14:paraId="27092B4F" w14:textId="77777777" w:rsidR="000B258E" w:rsidRPr="003B51E6" w:rsidRDefault="000B258E" w:rsidP="00270145">
      <w:pPr>
        <w:pStyle w:val="Default"/>
        <w:tabs>
          <w:tab w:val="left" w:pos="426"/>
        </w:tabs>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5CF4E6B" w14:textId="77777777" w:rsidR="000B258E" w:rsidRPr="004C230A" w:rsidRDefault="000B258E" w:rsidP="000B258E">
      <w:pPr>
        <w:pStyle w:val="Odsekzoznamu"/>
        <w:tabs>
          <w:tab w:val="left" w:pos="426"/>
        </w:tabs>
        <w:ind w:left="0" w:firstLine="0"/>
        <w:rPr>
          <w:rFonts w:asciiTheme="minorHAnsi" w:hAnsiTheme="minorHAnsi"/>
        </w:rPr>
      </w:pPr>
    </w:p>
    <w:p w14:paraId="1D0014BF" w14:textId="77777777" w:rsidR="000B258E" w:rsidRDefault="000B258E" w:rsidP="0045534B">
      <w:pPr>
        <w:pStyle w:val="Nadpis1"/>
        <w:numPr>
          <w:ilvl w:val="0"/>
          <w:numId w:val="8"/>
        </w:numPr>
        <w:tabs>
          <w:tab w:val="left" w:pos="426"/>
        </w:tabs>
        <w:ind w:left="0" w:right="273" w:firstLine="0"/>
      </w:pPr>
      <w:r>
        <w:t>Vyhodnotenie ponúk</w:t>
      </w:r>
      <w:r>
        <w:rPr>
          <w:b w:val="0"/>
        </w:rPr>
        <w:t xml:space="preserve"> </w:t>
      </w:r>
    </w:p>
    <w:p w14:paraId="2728ADDE" w14:textId="77777777" w:rsidR="000B258E" w:rsidRDefault="000B258E" w:rsidP="0045534B">
      <w:pPr>
        <w:pStyle w:val="Default"/>
        <w:numPr>
          <w:ilvl w:val="1"/>
          <w:numId w:val="8"/>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Pr>
          <w:rFonts w:asciiTheme="minorHAnsi" w:hAnsiTheme="minorHAnsi"/>
          <w:sz w:val="22"/>
          <w:szCs w:val="22"/>
        </w:rPr>
        <w:t>rý sa umiestnil na prvom mieste v poradí, z hľadiska uplatnenia kritéria na vyhodnotenie ponúk.</w:t>
      </w:r>
    </w:p>
    <w:p w14:paraId="5EA2E641"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2A6825D4" w14:textId="77777777" w:rsidR="000B258E" w:rsidRDefault="000B258E" w:rsidP="0045534B">
      <w:pPr>
        <w:pStyle w:val="Default"/>
        <w:numPr>
          <w:ilvl w:val="1"/>
          <w:numId w:val="8"/>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7880042A"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622CAA67" w14:textId="77777777" w:rsidR="000B258E" w:rsidRDefault="000B258E" w:rsidP="0045534B">
      <w:pPr>
        <w:pStyle w:val="Default"/>
        <w:numPr>
          <w:ilvl w:val="1"/>
          <w:numId w:val="8"/>
        </w:numPr>
        <w:tabs>
          <w:tab w:val="left" w:pos="426"/>
        </w:tabs>
        <w:spacing w:after="67" w:line="266" w:lineRule="auto"/>
        <w:ind w:left="0" w:firstLine="0"/>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66922807" w14:textId="77777777" w:rsidR="000B258E" w:rsidRDefault="000B258E" w:rsidP="000B258E">
      <w:pPr>
        <w:pStyle w:val="Default"/>
        <w:tabs>
          <w:tab w:val="left" w:pos="426"/>
        </w:tabs>
        <w:spacing w:after="67" w:line="266" w:lineRule="auto"/>
        <w:jc w:val="both"/>
        <w:rPr>
          <w:rFonts w:asciiTheme="minorHAnsi" w:hAnsiTheme="minorHAnsi"/>
          <w:sz w:val="22"/>
          <w:szCs w:val="22"/>
        </w:rPr>
      </w:pPr>
    </w:p>
    <w:p w14:paraId="101682FE" w14:textId="77777777" w:rsidR="000B258E" w:rsidRDefault="000B258E" w:rsidP="0045534B">
      <w:pPr>
        <w:pStyle w:val="Default"/>
        <w:numPr>
          <w:ilvl w:val="1"/>
          <w:numId w:val="8"/>
        </w:numPr>
        <w:tabs>
          <w:tab w:val="left" w:pos="426"/>
        </w:tabs>
        <w:spacing w:line="266" w:lineRule="auto"/>
        <w:ind w:left="0" w:firstLine="0"/>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w:t>
      </w:r>
      <w:r w:rsidRPr="00A61041">
        <w:rPr>
          <w:rFonts w:asciiTheme="minorHAnsi" w:hAnsiTheme="minorHAnsi"/>
          <w:sz w:val="22"/>
          <w:szCs w:val="22"/>
        </w:rPr>
        <w:lastRenderedPageBreak/>
        <w:t xml:space="preserve">„KOMUNIKÁCIA“. O doručení správy bude uchádzač informovaný aj prostredníctvom notifikačného e-mailu na e-mailovú adresu zadanú pri registrácii. </w:t>
      </w:r>
    </w:p>
    <w:p w14:paraId="4AABF3B5" w14:textId="77777777" w:rsidR="000B258E" w:rsidRDefault="000B258E" w:rsidP="000B258E">
      <w:pPr>
        <w:tabs>
          <w:tab w:val="left" w:pos="426"/>
        </w:tabs>
        <w:spacing w:after="10"/>
        <w:ind w:left="0" w:right="273" w:firstLine="0"/>
      </w:pPr>
    </w:p>
    <w:p w14:paraId="41B151C0" w14:textId="77777777" w:rsidR="000B258E" w:rsidRDefault="000B258E" w:rsidP="0045534B">
      <w:pPr>
        <w:pStyle w:val="Nadpis1"/>
        <w:numPr>
          <w:ilvl w:val="0"/>
          <w:numId w:val="8"/>
        </w:numPr>
        <w:tabs>
          <w:tab w:val="left" w:pos="426"/>
        </w:tabs>
        <w:ind w:left="0" w:right="273" w:firstLine="0"/>
        <w:rPr>
          <w:b w:val="0"/>
        </w:rPr>
      </w:pPr>
      <w:r>
        <w:t xml:space="preserve">Kritériá na vyhodnotenie ponúk a pravidlá ich uplatnenia </w:t>
      </w:r>
      <w:r>
        <w:rPr>
          <w:b w:val="0"/>
        </w:rPr>
        <w:t xml:space="preserve"> </w:t>
      </w:r>
    </w:p>
    <w:p w14:paraId="4A9A1B46" w14:textId="77777777" w:rsidR="000B258E" w:rsidRDefault="000B258E" w:rsidP="0045534B">
      <w:pPr>
        <w:pStyle w:val="Odsekzoznamu"/>
        <w:numPr>
          <w:ilvl w:val="1"/>
          <w:numId w:val="8"/>
        </w:numPr>
        <w:tabs>
          <w:tab w:val="left" w:pos="426"/>
        </w:tabs>
        <w:ind w:left="0" w:firstLine="0"/>
        <w:rPr>
          <w:u w:val="single"/>
        </w:rPr>
      </w:pPr>
      <w:r w:rsidRPr="00717C1E">
        <w:rPr>
          <w:u w:val="single"/>
        </w:rPr>
        <w:t>Ponuky sa vyhodnocujú na základe najnižšej ceny. Pod cenou sa rozumie celková cena za predmet zákazky v EUR s DPH.</w:t>
      </w:r>
    </w:p>
    <w:p w14:paraId="1515352F" w14:textId="77777777" w:rsidR="000B258E" w:rsidRDefault="000B258E" w:rsidP="000B258E">
      <w:pPr>
        <w:pStyle w:val="Odsekzoznamu"/>
        <w:tabs>
          <w:tab w:val="left" w:pos="426"/>
        </w:tabs>
        <w:ind w:left="0" w:firstLine="0"/>
        <w:rPr>
          <w:u w:val="single"/>
        </w:rPr>
      </w:pPr>
    </w:p>
    <w:p w14:paraId="69A5FD00" w14:textId="77777777" w:rsidR="000B258E" w:rsidRPr="00BA5DBB" w:rsidRDefault="000B258E" w:rsidP="0045534B">
      <w:pPr>
        <w:pStyle w:val="Odsekzoznamu"/>
        <w:numPr>
          <w:ilvl w:val="1"/>
          <w:numId w:val="8"/>
        </w:numPr>
        <w:tabs>
          <w:tab w:val="left" w:pos="426"/>
        </w:tabs>
        <w:ind w:left="0" w:firstLine="0"/>
        <w:rPr>
          <w:u w:val="single"/>
        </w:rPr>
      </w:pPr>
      <w:r w:rsidRPr="009934F9">
        <w:rPr>
          <w:szCs w:val="20"/>
        </w:rPr>
        <w:t>Úspešným uchádzačom sa stane uchádzač, ktorý vo svojej ponuke predloží najnižšiu celkovú cenu za predmet zákazky v EUR s DPH. Poradie ostatných uchádzačov sa stanoví podľa stanoveného kritéria,  t.j. na druhom mieste sa umiestni uchádzač s druhou najnižšou</w:t>
      </w:r>
      <w:r w:rsidRPr="009F37C0">
        <w:rPr>
          <w:szCs w:val="20"/>
        </w:rPr>
        <w:t xml:space="preserve"> celkovou cenou za predmet zákazky, na treťom mieste sa umiestni uchádzač s treťou najnižšou celkovou cenou za predmet zákazky atď.</w:t>
      </w:r>
    </w:p>
    <w:p w14:paraId="1FE7DA4B" w14:textId="77777777" w:rsidR="000B258E" w:rsidRPr="00BE4E44" w:rsidRDefault="000B258E" w:rsidP="000B258E">
      <w:pPr>
        <w:pStyle w:val="Odsekzoznamu"/>
        <w:tabs>
          <w:tab w:val="left" w:pos="426"/>
        </w:tabs>
        <w:spacing w:after="0" w:line="259" w:lineRule="auto"/>
        <w:ind w:left="0" w:right="0" w:firstLine="0"/>
        <w:jc w:val="left"/>
        <w:rPr>
          <w:u w:val="single"/>
        </w:rPr>
      </w:pPr>
    </w:p>
    <w:p w14:paraId="1CAE3B4D" w14:textId="77777777" w:rsidR="000B258E" w:rsidRDefault="000B258E" w:rsidP="0045534B">
      <w:pPr>
        <w:pStyle w:val="Odsekzoznamu"/>
        <w:numPr>
          <w:ilvl w:val="1"/>
          <w:numId w:val="8"/>
        </w:numPr>
        <w:tabs>
          <w:tab w:val="left" w:pos="426"/>
        </w:tabs>
        <w:ind w:left="0" w:right="274" w:firstLine="0"/>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325BA75" w14:textId="77777777" w:rsidR="000B258E" w:rsidRPr="00A25CCD" w:rsidRDefault="000B258E" w:rsidP="000B258E">
      <w:pPr>
        <w:tabs>
          <w:tab w:val="left" w:pos="426"/>
        </w:tabs>
        <w:ind w:left="0" w:right="274" w:firstLine="0"/>
        <w:rPr>
          <w:u w:val="single" w:color="000000"/>
        </w:rPr>
      </w:pPr>
    </w:p>
    <w:p w14:paraId="396F1144" w14:textId="77777777" w:rsidR="000B258E" w:rsidRDefault="000B258E" w:rsidP="0045534B">
      <w:pPr>
        <w:pStyle w:val="Nadpis1"/>
        <w:numPr>
          <w:ilvl w:val="0"/>
          <w:numId w:val="8"/>
        </w:numPr>
        <w:tabs>
          <w:tab w:val="left" w:pos="426"/>
        </w:tabs>
        <w:ind w:left="0" w:right="273" w:firstLine="0"/>
        <w:rPr>
          <w:b w:val="0"/>
        </w:rPr>
      </w:pPr>
      <w:r>
        <w:t>Elektronická aukcia</w:t>
      </w:r>
    </w:p>
    <w:p w14:paraId="74F633B8" w14:textId="77777777" w:rsidR="000B258E" w:rsidRDefault="000B258E" w:rsidP="00270145">
      <w:pPr>
        <w:pStyle w:val="Odsekzoznamu"/>
        <w:tabs>
          <w:tab w:val="left" w:pos="426"/>
        </w:tabs>
        <w:ind w:left="0" w:firstLine="0"/>
      </w:pPr>
      <w:r>
        <w:t>Nepoužije sa.</w:t>
      </w:r>
    </w:p>
    <w:p w14:paraId="242B07C4" w14:textId="77777777" w:rsidR="000B258E" w:rsidRDefault="000B258E" w:rsidP="000B258E">
      <w:pPr>
        <w:pStyle w:val="Odsekzoznamu"/>
        <w:tabs>
          <w:tab w:val="left" w:pos="426"/>
        </w:tabs>
        <w:ind w:left="0" w:firstLine="0"/>
      </w:pPr>
    </w:p>
    <w:p w14:paraId="1DC0CED9" w14:textId="7B06AD31" w:rsidR="000B258E" w:rsidRPr="00991BB1" w:rsidRDefault="000B258E" w:rsidP="00991BB1">
      <w:pPr>
        <w:pStyle w:val="Nadpis1"/>
        <w:numPr>
          <w:ilvl w:val="0"/>
          <w:numId w:val="8"/>
        </w:numPr>
        <w:tabs>
          <w:tab w:val="left" w:pos="426"/>
        </w:tabs>
        <w:ind w:left="0" w:right="273" w:firstLine="0"/>
        <w:rPr>
          <w:b w:val="0"/>
        </w:rPr>
      </w:pPr>
      <w:r>
        <w:t>Prijatie ponuky a uzavretie zmluvy</w:t>
      </w:r>
      <w:r>
        <w:rPr>
          <w:b w:val="0"/>
        </w:rPr>
        <w:t xml:space="preserve"> </w:t>
      </w:r>
    </w:p>
    <w:p w14:paraId="08CC1641" w14:textId="77777777" w:rsidR="000B258E" w:rsidRDefault="000B258E" w:rsidP="000B258E">
      <w:r w:rsidRPr="00270145">
        <w:rPr>
          <w:b/>
          <w:bCs/>
        </w:rPr>
        <w:t>26.1</w:t>
      </w:r>
      <w:r>
        <w:t xml:space="preserve"> Verejný obstarávateľ zašle bezodkladne po vyhodnotení ponúk z hľadiska plnenia kritéria uchádzačom oznámenie o výsledku vyhodnotenia ponúk, v ktorom úspešnému uchádzačovi oznámi, že jeho ponuku prijíma a neúspešným uchádzačom oznámi, že ich ponuky neprijíma a uvedie dôvody neprijatia ich ponúk a poradie uchádzačov.</w:t>
      </w:r>
    </w:p>
    <w:p w14:paraId="187E70AA" w14:textId="0D9A8EE6" w:rsidR="000B258E" w:rsidRPr="00824238" w:rsidRDefault="000B258E" w:rsidP="000B258E">
      <w:pPr>
        <w:rPr>
          <w:u w:val="single"/>
        </w:rPr>
      </w:pPr>
    </w:p>
    <w:p w14:paraId="66330FD1" w14:textId="150B47C4" w:rsidR="00824238" w:rsidRPr="00824238" w:rsidRDefault="00824238" w:rsidP="00824238">
      <w:pPr>
        <w:autoSpaceDE w:val="0"/>
        <w:autoSpaceDN w:val="0"/>
        <w:adjustRightInd w:val="0"/>
        <w:spacing w:after="0" w:line="240" w:lineRule="auto"/>
        <w:ind w:left="0" w:right="0" w:firstLine="0"/>
        <w:jc w:val="left"/>
        <w:rPr>
          <w:rFonts w:eastAsiaTheme="minorEastAsia"/>
          <w:u w:val="single"/>
        </w:rPr>
      </w:pPr>
      <w:r w:rsidRPr="00824238">
        <w:rPr>
          <w:rFonts w:eastAsiaTheme="minorEastAsia"/>
          <w:b/>
          <w:bCs/>
          <w:u w:val="single"/>
        </w:rPr>
        <w:t xml:space="preserve">Osobitné podmienky súvisiace s plnením zmluvy </w:t>
      </w:r>
    </w:p>
    <w:p w14:paraId="4FF2AAFA" w14:textId="54A175BD" w:rsidR="00824238" w:rsidRDefault="00824238" w:rsidP="00824238">
      <w:pPr>
        <w:autoSpaceDE w:val="0"/>
        <w:autoSpaceDN w:val="0"/>
        <w:adjustRightInd w:val="0"/>
        <w:spacing w:after="0" w:line="240" w:lineRule="auto"/>
        <w:ind w:left="0" w:right="0" w:firstLine="0"/>
        <w:jc w:val="left"/>
        <w:rPr>
          <w:rFonts w:eastAsiaTheme="minorEastAsia"/>
          <w:b/>
          <w:bCs/>
        </w:rPr>
      </w:pPr>
      <w:r w:rsidRPr="00824238">
        <w:rPr>
          <w:rFonts w:eastAsiaTheme="minorEastAsia"/>
        </w:rPr>
        <w:t xml:space="preserve">Verejný obstarávateľ určuje nasledovné osobitné podmienky súvisiace s plnením zmluvy. </w:t>
      </w:r>
      <w:r w:rsidRPr="00824238">
        <w:rPr>
          <w:rFonts w:eastAsiaTheme="minorEastAsia"/>
          <w:b/>
          <w:bCs/>
        </w:rPr>
        <w:t xml:space="preserve">Verejný obstarávateľ </w:t>
      </w:r>
      <w:r w:rsidRPr="00824238">
        <w:rPr>
          <w:rFonts w:eastAsiaTheme="minorEastAsia"/>
        </w:rPr>
        <w:t xml:space="preserve">na preukázanie ich splnenia </w:t>
      </w:r>
      <w:r w:rsidRPr="00824238">
        <w:rPr>
          <w:rFonts w:eastAsiaTheme="minorEastAsia"/>
          <w:b/>
          <w:bCs/>
        </w:rPr>
        <w:t>požaduje od úspešného uchádzača</w:t>
      </w:r>
      <w:r w:rsidRPr="00824238">
        <w:rPr>
          <w:rFonts w:eastAsiaTheme="minorEastAsia"/>
        </w:rPr>
        <w:t xml:space="preserve">, aby doručil, a to </w:t>
      </w:r>
      <w:r w:rsidRPr="00824238">
        <w:rPr>
          <w:rFonts w:eastAsiaTheme="minorEastAsia"/>
          <w:b/>
          <w:bCs/>
        </w:rPr>
        <w:t xml:space="preserve">v lehote do 5 pracovných dní odo dňa doručenia písomnej výzvy na poskytnutie súčinnosti potrebnej na uzavretie zmluvy, </w:t>
      </w:r>
      <w:r w:rsidRPr="00824238">
        <w:rPr>
          <w:rFonts w:eastAsiaTheme="minorEastAsia"/>
        </w:rPr>
        <w:t xml:space="preserve">prostredníctvom komunikačného rozhrania systému </w:t>
      </w:r>
      <w:r w:rsidRPr="00824238">
        <w:rPr>
          <w:rFonts w:eastAsiaTheme="minorEastAsia"/>
          <w:b/>
          <w:bCs/>
        </w:rPr>
        <w:t xml:space="preserve">Josephine </w:t>
      </w:r>
      <w:r w:rsidRPr="00824238">
        <w:rPr>
          <w:rFonts w:eastAsiaTheme="minorEastAsia"/>
        </w:rPr>
        <w:t xml:space="preserve">verejnému obstarávateľovi </w:t>
      </w:r>
      <w:r w:rsidRPr="00824238">
        <w:rPr>
          <w:rFonts w:eastAsiaTheme="minorEastAsia"/>
          <w:b/>
          <w:bCs/>
        </w:rPr>
        <w:t xml:space="preserve">scan nasledovných dokladov a dokumentov nasledovným spôsobom: </w:t>
      </w:r>
      <w:r>
        <w:rPr>
          <w:rFonts w:eastAsiaTheme="minorEastAsia"/>
          <w:b/>
          <w:bCs/>
        </w:rPr>
        <w:t xml:space="preserve"> </w:t>
      </w:r>
    </w:p>
    <w:p w14:paraId="29876DB3" w14:textId="77777777" w:rsidR="00824238" w:rsidRPr="00824238" w:rsidRDefault="00824238" w:rsidP="00824238">
      <w:pPr>
        <w:autoSpaceDE w:val="0"/>
        <w:autoSpaceDN w:val="0"/>
        <w:adjustRightInd w:val="0"/>
        <w:spacing w:after="0" w:line="240" w:lineRule="auto"/>
        <w:ind w:left="0" w:right="0" w:firstLine="0"/>
        <w:jc w:val="left"/>
        <w:rPr>
          <w:rFonts w:eastAsiaTheme="minorEastAsia"/>
        </w:rPr>
      </w:pPr>
    </w:p>
    <w:p w14:paraId="2B9621CC" w14:textId="4B8838E7" w:rsidR="00824238" w:rsidRDefault="00824238" w:rsidP="0045534B">
      <w:pPr>
        <w:numPr>
          <w:ilvl w:val="0"/>
          <w:numId w:val="12"/>
        </w:numPr>
        <w:autoSpaceDE w:val="0"/>
        <w:autoSpaceDN w:val="0"/>
        <w:adjustRightInd w:val="0"/>
        <w:spacing w:after="56" w:line="240" w:lineRule="auto"/>
        <w:ind w:left="0" w:right="0" w:firstLine="0"/>
        <w:jc w:val="left"/>
        <w:rPr>
          <w:rFonts w:eastAsiaTheme="minorEastAsia"/>
        </w:rPr>
      </w:pPr>
      <w:r w:rsidRPr="00824238">
        <w:rPr>
          <w:rFonts w:eastAsiaTheme="minorEastAsia"/>
          <w:b/>
          <w:bCs/>
        </w:rPr>
        <w:t xml:space="preserve">A) </w:t>
      </w:r>
      <w:r>
        <w:rPr>
          <w:rFonts w:eastAsiaTheme="minorEastAsia"/>
          <w:b/>
          <w:bCs/>
        </w:rPr>
        <w:t xml:space="preserve">   </w:t>
      </w:r>
      <w:r w:rsidRPr="00824238">
        <w:rPr>
          <w:rFonts w:eastAsiaTheme="minorEastAsia"/>
          <w:b/>
          <w:bCs/>
        </w:rPr>
        <w:t xml:space="preserve">Elektronicky </w:t>
      </w:r>
      <w:r w:rsidRPr="00824238">
        <w:rPr>
          <w:rFonts w:eastAsiaTheme="minorEastAsia"/>
        </w:rPr>
        <w:t xml:space="preserve">prostredníctvom komunikačného rozhrania systému JOSEPHINE vo forme scanov originálov alebo úradne overených fotokópií (formát .pdf): </w:t>
      </w:r>
    </w:p>
    <w:p w14:paraId="23C1EAF5" w14:textId="77777777" w:rsidR="007F087F" w:rsidRDefault="007F087F" w:rsidP="007F087F">
      <w:pPr>
        <w:pStyle w:val="Default"/>
        <w:numPr>
          <w:ilvl w:val="0"/>
          <w:numId w:val="12"/>
        </w:numPr>
      </w:pPr>
    </w:p>
    <w:p w14:paraId="37B2FC46" w14:textId="7EFB7FB2" w:rsidR="007F087F" w:rsidRPr="004B5885" w:rsidRDefault="007F087F" w:rsidP="007F087F">
      <w:pPr>
        <w:pStyle w:val="Default"/>
        <w:rPr>
          <w:rFonts w:asciiTheme="minorHAnsi" w:hAnsiTheme="minorHAnsi" w:cstheme="minorHAnsi"/>
        </w:rPr>
      </w:pPr>
      <w:r w:rsidRPr="004B5885">
        <w:rPr>
          <w:rFonts w:asciiTheme="minorHAnsi" w:hAnsiTheme="minorHAnsi" w:cstheme="minorHAnsi"/>
          <w:sz w:val="22"/>
          <w:szCs w:val="22"/>
        </w:rPr>
        <w:t xml:space="preserve">- </w:t>
      </w:r>
      <w:r w:rsidRPr="004B5885">
        <w:rPr>
          <w:rFonts w:asciiTheme="minorHAnsi" w:hAnsiTheme="minorHAnsi" w:cstheme="minorHAnsi"/>
          <w:b/>
          <w:bCs/>
          <w:sz w:val="22"/>
          <w:szCs w:val="22"/>
        </w:rPr>
        <w:t xml:space="preserve">zoznam všetkých subdodávateľov </w:t>
      </w:r>
      <w:r w:rsidRPr="004B5885">
        <w:rPr>
          <w:rFonts w:asciiTheme="minorHAnsi" w:hAnsiTheme="minorHAnsi" w:cstheme="minorHAnsi"/>
          <w:sz w:val="22"/>
          <w:szCs w:val="22"/>
        </w:rPr>
        <w:t xml:space="preserve">(ak existujú) s uvedením identifikačných údajov, predmetu subdodávky a údajov o osobe oprávnenej konať za každého subdodávateľa v rozsahu meno a priezvisko, adresa, dátum narodenia a </w:t>
      </w:r>
      <w:r w:rsidRPr="004B5885">
        <w:rPr>
          <w:rFonts w:asciiTheme="minorHAnsi" w:hAnsiTheme="minorHAnsi" w:cstheme="minorHAnsi"/>
          <w:b/>
          <w:bCs/>
          <w:sz w:val="22"/>
          <w:szCs w:val="22"/>
        </w:rPr>
        <w:t xml:space="preserve">uchádzač vyjadrí </w:t>
      </w:r>
      <w:r w:rsidRPr="004B5885">
        <w:rPr>
          <w:rFonts w:asciiTheme="minorHAnsi" w:hAnsiTheme="minorHAnsi" w:cstheme="minorHAnsi"/>
          <w:sz w:val="22"/>
          <w:szCs w:val="22"/>
        </w:rPr>
        <w:t xml:space="preserve">v predmetnom zozname </w:t>
      </w:r>
      <w:r w:rsidRPr="004B5885">
        <w:rPr>
          <w:rFonts w:asciiTheme="minorHAnsi" w:hAnsiTheme="minorHAnsi" w:cstheme="minorHAnsi"/>
          <w:b/>
          <w:bCs/>
          <w:sz w:val="22"/>
          <w:szCs w:val="22"/>
        </w:rPr>
        <w:t>% podiel subdodávky na zákazke</w:t>
      </w:r>
      <w:r w:rsidRPr="004B5885">
        <w:rPr>
          <w:rFonts w:asciiTheme="minorHAnsi" w:hAnsiTheme="minorHAnsi" w:cstheme="minorHAnsi"/>
          <w:sz w:val="22"/>
          <w:szCs w:val="22"/>
        </w:rPr>
        <w:t xml:space="preserve">. V prípade, že uchádzač </w:t>
      </w:r>
      <w:r w:rsidRPr="004B5885">
        <w:rPr>
          <w:rFonts w:asciiTheme="minorHAnsi" w:hAnsiTheme="minorHAnsi" w:cstheme="minorHAnsi"/>
        </w:rPr>
        <w:t>n</w:t>
      </w:r>
      <w:r w:rsidRPr="004B5885">
        <w:rPr>
          <w:rFonts w:asciiTheme="minorHAnsi" w:hAnsiTheme="minorHAnsi" w:cstheme="minorHAnsi"/>
          <w:sz w:val="22"/>
          <w:szCs w:val="22"/>
        </w:rPr>
        <w:t xml:space="preserve">evyužije subdodávateľov, predloží </w:t>
      </w:r>
      <w:r w:rsidRPr="004B5885">
        <w:rPr>
          <w:rFonts w:asciiTheme="minorHAnsi" w:hAnsiTheme="minorHAnsi" w:cstheme="minorHAnsi"/>
          <w:b/>
          <w:bCs/>
          <w:sz w:val="22"/>
          <w:szCs w:val="22"/>
        </w:rPr>
        <w:t xml:space="preserve">čestné vyhlásenie o nevyužití subdodávateľov, </w:t>
      </w:r>
    </w:p>
    <w:p w14:paraId="43FBDDB2" w14:textId="77777777" w:rsidR="00824238" w:rsidRPr="004B5885" w:rsidRDefault="00824238" w:rsidP="004B5885">
      <w:pPr>
        <w:pStyle w:val="Default"/>
        <w:rPr>
          <w:rFonts w:asciiTheme="minorHAnsi" w:hAnsiTheme="minorHAnsi" w:cstheme="minorHAnsi"/>
          <w:sz w:val="22"/>
          <w:szCs w:val="22"/>
        </w:rPr>
      </w:pPr>
    </w:p>
    <w:p w14:paraId="5631E9DC" w14:textId="3074BF18" w:rsidR="00824238" w:rsidRDefault="00824238" w:rsidP="0045534B">
      <w:pPr>
        <w:numPr>
          <w:ilvl w:val="0"/>
          <w:numId w:val="12"/>
        </w:numPr>
        <w:autoSpaceDE w:val="0"/>
        <w:autoSpaceDN w:val="0"/>
        <w:adjustRightInd w:val="0"/>
        <w:spacing w:after="56" w:line="240" w:lineRule="auto"/>
        <w:ind w:left="0" w:right="0" w:firstLine="0"/>
        <w:jc w:val="left"/>
        <w:rPr>
          <w:rFonts w:eastAsiaTheme="minorEastAsia"/>
        </w:rPr>
      </w:pPr>
      <w:r w:rsidRPr="00824238">
        <w:rPr>
          <w:rFonts w:eastAsiaTheme="minorEastAsia"/>
          <w:sz w:val="23"/>
          <w:szCs w:val="23"/>
        </w:rPr>
        <w:t xml:space="preserve">• </w:t>
      </w:r>
      <w:r w:rsidRPr="00824238">
        <w:rPr>
          <w:rFonts w:eastAsiaTheme="minorEastAsia"/>
        </w:rPr>
        <w:t xml:space="preserve">Scan vyplnenej a podpísanej zmluvy s prílohami s platnosťou originálu (rovnopisoch). </w:t>
      </w:r>
    </w:p>
    <w:p w14:paraId="09D3D5DC" w14:textId="77777777" w:rsidR="00824238" w:rsidRPr="00824238" w:rsidRDefault="00824238" w:rsidP="0045534B">
      <w:pPr>
        <w:numPr>
          <w:ilvl w:val="0"/>
          <w:numId w:val="12"/>
        </w:numPr>
        <w:autoSpaceDE w:val="0"/>
        <w:autoSpaceDN w:val="0"/>
        <w:adjustRightInd w:val="0"/>
        <w:spacing w:after="56" w:line="240" w:lineRule="auto"/>
        <w:ind w:right="0"/>
        <w:jc w:val="left"/>
        <w:rPr>
          <w:rFonts w:eastAsiaTheme="minorEastAsia"/>
        </w:rPr>
      </w:pPr>
    </w:p>
    <w:p w14:paraId="53E57A35" w14:textId="44EE2A4D" w:rsidR="00824238" w:rsidRPr="00824238" w:rsidRDefault="00824238" w:rsidP="0045534B">
      <w:pPr>
        <w:numPr>
          <w:ilvl w:val="0"/>
          <w:numId w:val="12"/>
        </w:numPr>
        <w:autoSpaceDE w:val="0"/>
        <w:autoSpaceDN w:val="0"/>
        <w:adjustRightInd w:val="0"/>
        <w:spacing w:after="56" w:line="240" w:lineRule="auto"/>
        <w:ind w:right="0"/>
        <w:jc w:val="left"/>
        <w:rPr>
          <w:rFonts w:eastAsiaTheme="minorEastAsia"/>
        </w:rPr>
      </w:pPr>
      <w:r w:rsidRPr="00824238">
        <w:rPr>
          <w:rFonts w:eastAsiaTheme="minorEastAsia"/>
          <w:b/>
          <w:bCs/>
        </w:rPr>
        <w:t xml:space="preserve">B) </w:t>
      </w:r>
      <w:r>
        <w:rPr>
          <w:rFonts w:eastAsiaTheme="minorEastAsia"/>
          <w:b/>
          <w:bCs/>
        </w:rPr>
        <w:t xml:space="preserve">   </w:t>
      </w:r>
      <w:r w:rsidRPr="00824238">
        <w:rPr>
          <w:rFonts w:eastAsiaTheme="minorEastAsia"/>
          <w:b/>
          <w:bCs/>
        </w:rPr>
        <w:t xml:space="preserve">Listinne </w:t>
      </w:r>
      <w:r w:rsidR="004B5885" w:rsidRPr="004B5885">
        <w:rPr>
          <w:rFonts w:eastAsiaTheme="minorEastAsia"/>
        </w:rPr>
        <w:t>po vyzvaní verejným obstarávateľom</w:t>
      </w:r>
      <w:r w:rsidR="004B5885">
        <w:rPr>
          <w:rFonts w:eastAsiaTheme="minorEastAsia"/>
          <w:b/>
          <w:bCs/>
        </w:rPr>
        <w:t xml:space="preserve"> </w:t>
      </w:r>
      <w:r w:rsidRPr="00824238">
        <w:rPr>
          <w:rFonts w:eastAsiaTheme="minorEastAsia"/>
        </w:rPr>
        <w:t>prostredníctvom pošty alebo inej doručovacej služby na adresu verejného obstarávateľa Banskobystrický samosprávny kraj, Námestie SNP 23, 974 01 B</w:t>
      </w:r>
      <w:r>
        <w:rPr>
          <w:rFonts w:eastAsiaTheme="minorEastAsia"/>
        </w:rPr>
        <w:t>anská Bystrica</w:t>
      </w:r>
      <w:r w:rsidRPr="00824238">
        <w:rPr>
          <w:rFonts w:eastAsiaTheme="minorEastAsia"/>
        </w:rPr>
        <w:t xml:space="preserve">: </w:t>
      </w:r>
    </w:p>
    <w:p w14:paraId="258E2291" w14:textId="77777777" w:rsidR="00824238" w:rsidRPr="00824238" w:rsidRDefault="00824238" w:rsidP="0045534B">
      <w:pPr>
        <w:numPr>
          <w:ilvl w:val="0"/>
          <w:numId w:val="12"/>
        </w:numPr>
        <w:autoSpaceDE w:val="0"/>
        <w:autoSpaceDN w:val="0"/>
        <w:adjustRightInd w:val="0"/>
        <w:spacing w:after="0" w:line="240" w:lineRule="auto"/>
        <w:ind w:right="0"/>
        <w:jc w:val="left"/>
        <w:rPr>
          <w:rFonts w:eastAsiaTheme="minorEastAsia"/>
        </w:rPr>
      </w:pPr>
      <w:r w:rsidRPr="00824238">
        <w:rPr>
          <w:rFonts w:eastAsiaTheme="minorEastAsia"/>
        </w:rPr>
        <w:t xml:space="preserve">• </w:t>
      </w:r>
      <w:r w:rsidRPr="00824238">
        <w:rPr>
          <w:rFonts w:eastAsiaTheme="minorEastAsia"/>
          <w:u w:val="single"/>
        </w:rPr>
        <w:t>vyplnenú a podpísanú zmluvu o dielo v 4 vyhotoveniach</w:t>
      </w:r>
      <w:r w:rsidRPr="00824238">
        <w:rPr>
          <w:rFonts w:eastAsiaTheme="minorEastAsia"/>
        </w:rPr>
        <w:t xml:space="preserve"> s platnosťou originálu (rovnopisoch). </w:t>
      </w:r>
    </w:p>
    <w:p w14:paraId="59F25B71" w14:textId="41AAE24E" w:rsidR="00824238" w:rsidRDefault="00824238" w:rsidP="008917E4">
      <w:pPr>
        <w:ind w:left="0" w:firstLine="0"/>
      </w:pPr>
    </w:p>
    <w:p w14:paraId="4519CED4" w14:textId="66C43BC8" w:rsidR="000B258E" w:rsidRDefault="00824238" w:rsidP="00824238">
      <w:pPr>
        <w:ind w:left="0" w:firstLine="0"/>
        <w:rPr>
          <w:color w:val="auto"/>
        </w:rPr>
      </w:pPr>
      <w:r w:rsidRPr="00824238">
        <w:rPr>
          <w:b/>
          <w:bCs/>
        </w:rPr>
        <w:lastRenderedPageBreak/>
        <w:t>26.2.</w:t>
      </w:r>
      <w:r>
        <w:t xml:space="preserve"> </w:t>
      </w:r>
      <w:r w:rsidR="000B258E">
        <w:rPr>
          <w:color w:val="auto"/>
        </w:rPr>
        <w:t>Verejný obstarávateľ vyhodnotí pred podpisom zmluvy doklady a dokumenty podľa tohto bodu z pohľadu obsahovej a vecnej správnosti. Uvedené doklady budú prílohami uzavretej zmluvy</w:t>
      </w:r>
      <w:r>
        <w:rPr>
          <w:color w:val="auto"/>
        </w:rPr>
        <w:t>.</w:t>
      </w:r>
    </w:p>
    <w:p w14:paraId="0A2061FA" w14:textId="77777777" w:rsidR="000B258E" w:rsidRDefault="000B258E" w:rsidP="000B258E">
      <w:pPr>
        <w:rPr>
          <w:color w:val="auto"/>
        </w:rPr>
      </w:pPr>
    </w:p>
    <w:p w14:paraId="56691B54" w14:textId="72B3C34D" w:rsidR="000B258E" w:rsidRDefault="000B258E" w:rsidP="008917E4">
      <w:pPr>
        <w:ind w:left="0" w:firstLine="0"/>
        <w:rPr>
          <w:color w:val="auto"/>
        </w:rPr>
      </w:pPr>
      <w:r w:rsidRPr="008917E4">
        <w:rPr>
          <w:b/>
          <w:bCs/>
          <w:color w:val="auto"/>
        </w:rPr>
        <w:t>26.</w:t>
      </w:r>
      <w:r w:rsidR="008917E4" w:rsidRPr="008917E4">
        <w:rPr>
          <w:b/>
          <w:bCs/>
          <w:color w:val="auto"/>
        </w:rPr>
        <w:t>3.</w:t>
      </w:r>
      <w:r>
        <w:rPr>
          <w:color w:val="auto"/>
        </w:rPr>
        <w:t xml:space="preserve"> </w:t>
      </w:r>
      <w:r w:rsidRPr="00413346">
        <w:rPr>
          <w:color w:val="auto"/>
        </w:rPr>
        <w:t xml:space="preserve">Zmluva uzavretá týmto postupom verejného obstarávania nadobudne platnosť dňom jej podpisu oboma zmluvnými stranami a účinnosť po jej zverejnení v súlade s ust. § 47a zákona č. 40 /1964 Zb. Občiansky zákonník v znení neskorších predpisov a § 5a zákona č. 211/2000 Z. z. o slobodnom prístupe k informáciám a o zmene a doplnení niektorých zákonov (zákon o slobode informácií) v znení neskorších predpisov. </w:t>
      </w:r>
    </w:p>
    <w:p w14:paraId="194A3ADD" w14:textId="77777777" w:rsidR="000B258E" w:rsidRPr="00413346" w:rsidRDefault="000B258E" w:rsidP="000B258E">
      <w:pPr>
        <w:rPr>
          <w:color w:val="auto"/>
        </w:rPr>
      </w:pPr>
    </w:p>
    <w:p w14:paraId="4FC0DF7D" w14:textId="56EE9733" w:rsidR="000B258E" w:rsidRPr="009F4A9C" w:rsidRDefault="000B258E" w:rsidP="000B258E">
      <w:pPr>
        <w:rPr>
          <w:color w:val="auto"/>
        </w:rPr>
      </w:pPr>
      <w:r w:rsidRPr="008917E4">
        <w:rPr>
          <w:b/>
        </w:rPr>
        <w:t>26.</w:t>
      </w:r>
      <w:r w:rsidR="008917E4" w:rsidRPr="008917E4">
        <w:rPr>
          <w:b/>
        </w:rPr>
        <w:t>4</w:t>
      </w:r>
      <w:r>
        <w:rPr>
          <w:bCs/>
        </w:rPr>
        <w:t xml:space="preserve"> </w:t>
      </w:r>
      <w:r w:rsidRPr="008021B1">
        <w:rPr>
          <w:bCs/>
        </w:rPr>
        <w:t>Verejný obstarávateľ si vyhradzuje právo neuzavrieť zmluvu o dielo s úspešným uchádzačom, ak nebudú  verejným obstarávateľom vyčlenené finančné prostriedky na predmet zákazky</w:t>
      </w:r>
      <w:r w:rsidRPr="009F4A9C">
        <w:rPr>
          <w:bCs/>
          <w:color w:val="auto"/>
        </w:rPr>
        <w:t>. Verejný obstarávateľ si vyhradzuje právo zrušiť použitý postup zadávania zákazky ak cenová ponuka úspešného uchádzača bude vyššia ako predpokladaná hodnota zákazky.</w:t>
      </w:r>
    </w:p>
    <w:p w14:paraId="354AA8E2" w14:textId="1A2B638F" w:rsidR="000B258E" w:rsidRDefault="000B258E" w:rsidP="000B258E">
      <w:pPr>
        <w:tabs>
          <w:tab w:val="left" w:pos="426"/>
        </w:tabs>
        <w:spacing w:after="93" w:line="259" w:lineRule="auto"/>
        <w:ind w:left="0" w:right="0" w:firstLine="0"/>
        <w:jc w:val="left"/>
        <w:rPr>
          <w:color w:val="FF0000"/>
        </w:rPr>
      </w:pPr>
    </w:p>
    <w:p w14:paraId="07DC0604" w14:textId="77777777" w:rsidR="008917E4" w:rsidRPr="008917E4" w:rsidRDefault="008917E4" w:rsidP="008917E4">
      <w:pPr>
        <w:autoSpaceDE w:val="0"/>
        <w:autoSpaceDN w:val="0"/>
        <w:adjustRightInd w:val="0"/>
        <w:spacing w:after="0" w:line="240" w:lineRule="auto"/>
        <w:ind w:left="0" w:right="0" w:firstLine="0"/>
        <w:jc w:val="left"/>
        <w:rPr>
          <w:rFonts w:eastAsiaTheme="minorEastAsia"/>
        </w:rPr>
      </w:pPr>
      <w:r w:rsidRPr="008917E4">
        <w:rPr>
          <w:rFonts w:eastAsiaTheme="minorEastAsia"/>
          <w:b/>
          <w:bCs/>
        </w:rPr>
        <w:t xml:space="preserve">27. Subdodávatelia </w:t>
      </w:r>
    </w:p>
    <w:p w14:paraId="0D972B3C" w14:textId="7545578E" w:rsidR="008917E4" w:rsidRDefault="008917E4" w:rsidP="00B626E1">
      <w:pPr>
        <w:tabs>
          <w:tab w:val="left" w:pos="426"/>
        </w:tabs>
        <w:spacing w:after="93" w:line="259" w:lineRule="auto"/>
        <w:ind w:left="0" w:right="0" w:firstLine="0"/>
        <w:rPr>
          <w:rFonts w:eastAsiaTheme="minorEastAsia"/>
        </w:rPr>
      </w:pPr>
      <w:r w:rsidRPr="008917E4">
        <w:rPr>
          <w:rFonts w:eastAsiaTheme="minorEastAsia"/>
        </w:rPr>
        <w:t xml:space="preserve">Verejný obstarávateľ umožňuje využitie subdodávateľa/subdodávateľov. V prípade, ak úspešný uchádzač (poskytovateľ) využije túto možnosť, </w:t>
      </w:r>
      <w:r>
        <w:rPr>
          <w:rFonts w:eastAsiaTheme="minorEastAsia"/>
        </w:rPr>
        <w:t xml:space="preserve">doručí </w:t>
      </w:r>
      <w:r w:rsidRPr="008917E4">
        <w:rPr>
          <w:rFonts w:eastAsiaTheme="minorEastAsia"/>
        </w:rPr>
        <w:t>zoznam všetkých subdodávateľov s uvedením jeho</w:t>
      </w:r>
      <w:r>
        <w:rPr>
          <w:rFonts w:eastAsiaTheme="minorEastAsia"/>
        </w:rPr>
        <w:t xml:space="preserve"> </w:t>
      </w:r>
      <w:r w:rsidRPr="008917E4">
        <w:rPr>
          <w:rFonts w:eastAsiaTheme="minorEastAsia"/>
        </w:rPr>
        <w:t>identifikačných údajov, predmetu subdodávky a údajov o osobe oprávnenej konať za každého subdodávateľa v rozsahu meno a priezvisko, adresa pobytu, dátum narodenia</w:t>
      </w:r>
      <w:r w:rsidR="00991BB1">
        <w:rPr>
          <w:rFonts w:eastAsiaTheme="minorEastAsia"/>
        </w:rPr>
        <w:t>. Zoznam subdodávateľov/čestné vyhlásenie o nevyužití subdodávateľov</w:t>
      </w:r>
      <w:r w:rsidRPr="008917E4">
        <w:rPr>
          <w:rFonts w:eastAsiaTheme="minorEastAsia"/>
        </w:rPr>
        <w:t xml:space="preserve"> bude prílohou zmluvy.</w:t>
      </w:r>
    </w:p>
    <w:p w14:paraId="1FECCA97" w14:textId="77777777" w:rsidR="00B626E1" w:rsidRPr="00871D35" w:rsidRDefault="00B626E1" w:rsidP="00B626E1">
      <w:pPr>
        <w:tabs>
          <w:tab w:val="left" w:pos="426"/>
        </w:tabs>
        <w:spacing w:after="93" w:line="259" w:lineRule="auto"/>
        <w:ind w:left="0" w:right="0" w:firstLine="0"/>
        <w:rPr>
          <w:color w:val="FF0000"/>
        </w:rPr>
      </w:pPr>
    </w:p>
    <w:p w14:paraId="0C3DC437" w14:textId="6AB4576A" w:rsidR="000B258E" w:rsidRPr="00B626E1" w:rsidRDefault="00B626E1" w:rsidP="00B626E1">
      <w:pPr>
        <w:autoSpaceDE w:val="0"/>
        <w:autoSpaceDN w:val="0"/>
        <w:adjustRightInd w:val="0"/>
        <w:spacing w:after="0" w:line="240" w:lineRule="auto"/>
        <w:ind w:left="0" w:right="0" w:firstLine="0"/>
        <w:jc w:val="left"/>
        <w:rPr>
          <w:rFonts w:eastAsiaTheme="minorEastAsia"/>
          <w:b/>
          <w:bCs/>
        </w:rPr>
      </w:pPr>
      <w:r>
        <w:rPr>
          <w:rFonts w:eastAsiaTheme="minorEastAsia"/>
          <w:b/>
          <w:bCs/>
        </w:rPr>
        <w:t>28.</w:t>
      </w:r>
      <w:r w:rsidR="000B258E" w:rsidRPr="00B626E1">
        <w:rPr>
          <w:rFonts w:eastAsiaTheme="minorEastAsia"/>
          <w:b/>
          <w:bCs/>
        </w:rPr>
        <w:t>Záverečné ustanovenia</w:t>
      </w:r>
    </w:p>
    <w:p w14:paraId="35B221DB" w14:textId="1CDF9688" w:rsidR="00B109C1" w:rsidRPr="00B109C1" w:rsidRDefault="00B109C1" w:rsidP="00B109C1">
      <w:pPr>
        <w:rPr>
          <w:bCs/>
        </w:rPr>
      </w:pPr>
      <w:r w:rsidRPr="00B626E1">
        <w:rPr>
          <w:b/>
        </w:rPr>
        <w:t>2</w:t>
      </w:r>
      <w:r w:rsidR="00B626E1" w:rsidRPr="00B626E1">
        <w:rPr>
          <w:b/>
        </w:rPr>
        <w:t>8</w:t>
      </w:r>
      <w:r w:rsidRPr="00B626E1">
        <w:rPr>
          <w:b/>
        </w:rPr>
        <w:t>.1</w:t>
      </w:r>
      <w:r w:rsidR="00B626E1">
        <w:rPr>
          <w:bCs/>
        </w:rPr>
        <w:t>.</w:t>
      </w:r>
      <w:r>
        <w:rPr>
          <w:bCs/>
        </w:rPr>
        <w:t xml:space="preserve"> </w:t>
      </w:r>
      <w:r w:rsidR="000B258E" w:rsidRPr="00B109C1">
        <w:rPr>
          <w:bCs/>
        </w:rPr>
        <w:t>Verejný obstarávateľ bude pri uskutočňovaní tohto postupu zadáva</w:t>
      </w:r>
      <w:r w:rsidRPr="00B109C1">
        <w:rPr>
          <w:bCs/>
        </w:rPr>
        <w:t>nia zákazky postupovať v súlade</w:t>
      </w:r>
    </w:p>
    <w:p w14:paraId="78DC29DE" w14:textId="2817D86F" w:rsidR="00B626E1" w:rsidRDefault="000B258E" w:rsidP="00B109C1">
      <w:pPr>
        <w:rPr>
          <w:bCs/>
        </w:rPr>
      </w:pPr>
      <w:r w:rsidRPr="00B109C1">
        <w:rPr>
          <w:bCs/>
        </w:rPr>
        <w:t xml:space="preserve">so ZVO, prípadne inými všeobecne záväznými právnymi predpismi. </w:t>
      </w:r>
    </w:p>
    <w:p w14:paraId="35D6D4D8" w14:textId="77777777" w:rsidR="00B626E1" w:rsidRDefault="00B626E1" w:rsidP="00B109C1">
      <w:pPr>
        <w:rPr>
          <w:bCs/>
        </w:rPr>
      </w:pPr>
    </w:p>
    <w:p w14:paraId="389D2ADA" w14:textId="701D1E14" w:rsidR="000B258E" w:rsidRPr="00B109C1" w:rsidRDefault="00B626E1" w:rsidP="00B109C1">
      <w:pPr>
        <w:rPr>
          <w:bCs/>
        </w:rPr>
      </w:pPr>
      <w:r w:rsidRPr="00B626E1">
        <w:rPr>
          <w:b/>
        </w:rPr>
        <w:t>28.2.</w:t>
      </w:r>
      <w:r>
        <w:rPr>
          <w:bCs/>
        </w:rPr>
        <w:t xml:space="preserve"> </w:t>
      </w:r>
      <w:r w:rsidR="000B258E" w:rsidRPr="00B109C1">
        <w:rPr>
          <w:bCs/>
        </w:rPr>
        <w:t>Proti rozhodnutiu verejného obstarávateľa pri postupe zadávania zákazky podľa § 117 ZVO nie je možné v zmysle § 170 ods. 7 písm. b) ZVO podať námietky.</w:t>
      </w:r>
    </w:p>
    <w:p w14:paraId="1D22FCE6" w14:textId="77777777" w:rsidR="00F706AE" w:rsidRDefault="00F706AE" w:rsidP="000B258E">
      <w:pPr>
        <w:spacing w:after="89" w:line="259" w:lineRule="auto"/>
        <w:ind w:left="0" w:right="0" w:firstLine="0"/>
        <w:jc w:val="left"/>
      </w:pPr>
    </w:p>
    <w:p w14:paraId="0CF71EDE" w14:textId="493EDAEC" w:rsidR="000B258E" w:rsidRPr="007564FB" w:rsidRDefault="007564FB" w:rsidP="007564FB">
      <w:pPr>
        <w:pStyle w:val="Nadpis1"/>
        <w:numPr>
          <w:ilvl w:val="0"/>
          <w:numId w:val="0"/>
        </w:numPr>
        <w:tabs>
          <w:tab w:val="left" w:pos="426"/>
        </w:tabs>
        <w:ind w:right="273"/>
      </w:pPr>
      <w:r>
        <w:t>29.</w:t>
      </w:r>
      <w:r w:rsidR="000B258E" w:rsidRPr="007564FB">
        <w:t xml:space="preserve">Prílohy </w:t>
      </w:r>
    </w:p>
    <w:p w14:paraId="7F67ED7B" w14:textId="19C20DBC" w:rsidR="000B258E" w:rsidRPr="00DB44CD" w:rsidRDefault="000B258E" w:rsidP="000B258E">
      <w:pPr>
        <w:spacing w:after="60" w:line="266" w:lineRule="auto"/>
        <w:ind w:right="272"/>
        <w:rPr>
          <w:rFonts w:ascii="Times New Roman" w:eastAsia="Times New Roman" w:hAnsi="Times New Roman" w:cs="Times New Roman"/>
          <w:color w:val="auto"/>
          <w:sz w:val="24"/>
        </w:rPr>
      </w:pPr>
      <w:r w:rsidRPr="00DB44CD">
        <w:rPr>
          <w:color w:val="auto"/>
        </w:rPr>
        <w:t>Príloha č.1</w:t>
      </w:r>
      <w:r w:rsidR="0031054E" w:rsidRPr="00DB44CD">
        <w:rPr>
          <w:color w:val="auto"/>
        </w:rPr>
        <w:t xml:space="preserve">   </w:t>
      </w:r>
      <w:r w:rsidRPr="00DB44CD">
        <w:rPr>
          <w:color w:val="auto"/>
        </w:rPr>
        <w:t xml:space="preserve"> </w:t>
      </w:r>
      <w:r w:rsidR="0031054E" w:rsidRPr="00DB44CD">
        <w:rPr>
          <w:color w:val="auto"/>
        </w:rPr>
        <w:t xml:space="preserve"> </w:t>
      </w:r>
      <w:r w:rsidRPr="00DB44CD">
        <w:rPr>
          <w:color w:val="auto"/>
        </w:rPr>
        <w:t>Výzvy</w:t>
      </w:r>
      <w:r w:rsidRPr="00DB44CD">
        <w:rPr>
          <w:color w:val="auto"/>
        </w:rPr>
        <w:tab/>
      </w:r>
      <w:r w:rsidR="009A6CF4" w:rsidRPr="00DB44CD">
        <w:rPr>
          <w:color w:val="auto"/>
        </w:rPr>
        <w:t>Titulný</w:t>
      </w:r>
      <w:r w:rsidRPr="00DB44CD">
        <w:rPr>
          <w:color w:val="auto"/>
        </w:rPr>
        <w:t xml:space="preserve"> list ponuky</w:t>
      </w:r>
    </w:p>
    <w:p w14:paraId="510E9449" w14:textId="09F5120C" w:rsidR="000B258E" w:rsidRPr="00DB44CD" w:rsidRDefault="000B258E" w:rsidP="000B258E">
      <w:pPr>
        <w:spacing w:after="60" w:line="266" w:lineRule="auto"/>
        <w:ind w:left="0" w:right="274" w:firstLine="0"/>
        <w:rPr>
          <w:color w:val="auto"/>
        </w:rPr>
      </w:pPr>
      <w:r w:rsidRPr="00DB44CD">
        <w:rPr>
          <w:color w:val="auto"/>
        </w:rPr>
        <w:t>Príloha č.2</w:t>
      </w:r>
      <w:r w:rsidR="0031054E" w:rsidRPr="00DB44CD">
        <w:rPr>
          <w:color w:val="auto"/>
        </w:rPr>
        <w:t xml:space="preserve">   </w:t>
      </w:r>
      <w:r w:rsidRPr="00DB44CD">
        <w:rPr>
          <w:color w:val="auto"/>
        </w:rPr>
        <w:t xml:space="preserve"> </w:t>
      </w:r>
      <w:r w:rsidR="0031054E" w:rsidRPr="00DB44CD">
        <w:rPr>
          <w:color w:val="auto"/>
        </w:rPr>
        <w:t xml:space="preserve"> </w:t>
      </w:r>
      <w:r w:rsidRPr="00DB44CD">
        <w:rPr>
          <w:color w:val="auto"/>
        </w:rPr>
        <w:t>Výzvy</w:t>
      </w:r>
      <w:r w:rsidRPr="00DB44CD">
        <w:rPr>
          <w:color w:val="auto"/>
        </w:rPr>
        <w:tab/>
        <w:t>Návrh na plnenie kritéri</w:t>
      </w:r>
      <w:r w:rsidR="009A6CF4" w:rsidRPr="00DB44CD">
        <w:rPr>
          <w:color w:val="auto"/>
        </w:rPr>
        <w:t>a</w:t>
      </w:r>
    </w:p>
    <w:p w14:paraId="375B9BD9" w14:textId="33CCA7FC" w:rsidR="000B258E" w:rsidRPr="00DB44CD" w:rsidRDefault="000B258E" w:rsidP="00FC082B">
      <w:pPr>
        <w:spacing w:after="60" w:line="266" w:lineRule="auto"/>
        <w:ind w:left="0" w:right="272" w:firstLine="0"/>
        <w:rPr>
          <w:color w:val="auto"/>
        </w:rPr>
      </w:pPr>
      <w:r w:rsidRPr="00DB44CD">
        <w:rPr>
          <w:color w:val="auto"/>
        </w:rPr>
        <w:t xml:space="preserve">Príloha č.3 </w:t>
      </w:r>
      <w:r w:rsidR="0031054E" w:rsidRPr="00DB44CD">
        <w:rPr>
          <w:color w:val="auto"/>
        </w:rPr>
        <w:t xml:space="preserve">    </w:t>
      </w:r>
      <w:r w:rsidRPr="00DB44CD">
        <w:rPr>
          <w:color w:val="auto"/>
        </w:rPr>
        <w:t>Výzvy</w:t>
      </w:r>
      <w:r w:rsidRPr="00DB44CD">
        <w:rPr>
          <w:color w:val="auto"/>
        </w:rPr>
        <w:tab/>
      </w:r>
      <w:r w:rsidR="00A22F3B" w:rsidRPr="00DB44CD">
        <w:rPr>
          <w:color w:val="auto"/>
        </w:rPr>
        <w:t>Zmluva o</w:t>
      </w:r>
      <w:r w:rsidR="00B5334A">
        <w:rPr>
          <w:color w:val="auto"/>
        </w:rPr>
        <w:t> </w:t>
      </w:r>
      <w:r w:rsidR="00A22F3B" w:rsidRPr="00DB44CD">
        <w:rPr>
          <w:color w:val="auto"/>
        </w:rPr>
        <w:t>dielo</w:t>
      </w:r>
      <w:r w:rsidR="00B5334A">
        <w:rPr>
          <w:color w:val="auto"/>
        </w:rPr>
        <w:t xml:space="preserve"> a Mandátna zmluva</w:t>
      </w:r>
      <w:r w:rsidR="008A1E89" w:rsidRPr="00DB44CD">
        <w:rPr>
          <w:color w:val="auto"/>
        </w:rPr>
        <w:t xml:space="preserve"> </w:t>
      </w:r>
    </w:p>
    <w:p w14:paraId="27E44E68" w14:textId="087EB8EE" w:rsidR="00A22F3B" w:rsidRPr="00DB44CD" w:rsidRDefault="00A22F3B" w:rsidP="00A22F3B">
      <w:pPr>
        <w:spacing w:after="60" w:line="266" w:lineRule="auto"/>
        <w:ind w:right="272"/>
        <w:rPr>
          <w:color w:val="auto"/>
        </w:rPr>
      </w:pPr>
      <w:r w:rsidRPr="00DB44CD">
        <w:rPr>
          <w:color w:val="auto"/>
        </w:rPr>
        <w:t xml:space="preserve">Príloha č.4 </w:t>
      </w:r>
      <w:r w:rsidR="0031054E" w:rsidRPr="00DB44CD">
        <w:rPr>
          <w:color w:val="auto"/>
        </w:rPr>
        <w:t xml:space="preserve">    </w:t>
      </w:r>
      <w:r w:rsidRPr="00DB44CD">
        <w:rPr>
          <w:color w:val="auto"/>
        </w:rPr>
        <w:t xml:space="preserve">Výzvy </w:t>
      </w:r>
      <w:r w:rsidRPr="00DB44CD">
        <w:rPr>
          <w:color w:val="auto"/>
        </w:rPr>
        <w:tab/>
        <w:t>Čestné vyhlásenie v zmysle § 32 ods.1 písm. f) ZVO</w:t>
      </w:r>
    </w:p>
    <w:p w14:paraId="2024474F" w14:textId="19CA1E32" w:rsidR="00DB44CD" w:rsidRPr="00DB44CD" w:rsidRDefault="00DB44CD" w:rsidP="00DB44CD">
      <w:pPr>
        <w:spacing w:after="60" w:line="266" w:lineRule="auto"/>
        <w:ind w:right="272"/>
        <w:rPr>
          <w:color w:val="auto"/>
        </w:rPr>
      </w:pPr>
      <w:r w:rsidRPr="00DB44CD">
        <w:rPr>
          <w:color w:val="auto"/>
        </w:rPr>
        <w:t>Príloha č.5     Výzvy         Opis predmetu zákazky</w:t>
      </w:r>
    </w:p>
    <w:p w14:paraId="70F7B36D" w14:textId="4D55362E" w:rsidR="000B258E" w:rsidRDefault="000B258E" w:rsidP="00DB44CD">
      <w:pPr>
        <w:spacing w:after="60" w:line="266" w:lineRule="auto"/>
        <w:ind w:right="272"/>
        <w:rPr>
          <w:color w:val="auto"/>
        </w:rPr>
      </w:pPr>
      <w:r w:rsidRPr="00DB44CD">
        <w:rPr>
          <w:color w:val="auto"/>
        </w:rPr>
        <w:t>Príloha č.</w:t>
      </w:r>
      <w:r w:rsidR="00DB44CD" w:rsidRPr="00DB44CD">
        <w:rPr>
          <w:color w:val="auto"/>
        </w:rPr>
        <w:t>6</w:t>
      </w:r>
      <w:r w:rsidRPr="00DB44CD">
        <w:rPr>
          <w:color w:val="auto"/>
        </w:rPr>
        <w:t xml:space="preserve"> </w:t>
      </w:r>
      <w:r w:rsidR="0031054E" w:rsidRPr="00DB44CD">
        <w:rPr>
          <w:color w:val="auto"/>
        </w:rPr>
        <w:t xml:space="preserve">    Výzvy         </w:t>
      </w:r>
      <w:r w:rsidR="00DB44CD" w:rsidRPr="00DB44CD">
        <w:rPr>
          <w:color w:val="auto"/>
        </w:rPr>
        <w:t>Špecifikácia ceny</w:t>
      </w:r>
    </w:p>
    <w:p w14:paraId="590C4F10" w14:textId="0F7A45B3" w:rsidR="00B5334A" w:rsidRPr="00B626E1" w:rsidRDefault="00B5334A" w:rsidP="00DB44CD">
      <w:pPr>
        <w:spacing w:after="60" w:line="266" w:lineRule="auto"/>
        <w:ind w:right="272"/>
        <w:rPr>
          <w:color w:val="FF0000"/>
        </w:rPr>
      </w:pPr>
      <w:r>
        <w:rPr>
          <w:color w:val="auto"/>
        </w:rPr>
        <w:t xml:space="preserve">Príloha č.7     Výzvy         Výkresy, Sprievodná správa </w:t>
      </w:r>
    </w:p>
    <w:p w14:paraId="60195B56" w14:textId="77777777" w:rsidR="000B258E" w:rsidRPr="00FC082B" w:rsidRDefault="000B258E" w:rsidP="00DB44CD">
      <w:pPr>
        <w:spacing w:after="60" w:line="266" w:lineRule="auto"/>
        <w:ind w:right="272"/>
        <w:rPr>
          <w:color w:val="FF0000"/>
        </w:rPr>
      </w:pPr>
    </w:p>
    <w:p w14:paraId="47D1CB2F" w14:textId="77777777" w:rsidR="000B258E" w:rsidRDefault="000B258E" w:rsidP="00683E47">
      <w:pPr>
        <w:tabs>
          <w:tab w:val="left" w:pos="426"/>
        </w:tabs>
        <w:ind w:left="0" w:right="274" w:firstLine="0"/>
      </w:pPr>
    </w:p>
    <w:p w14:paraId="1E9753AD" w14:textId="77777777" w:rsidR="000B258E" w:rsidRDefault="000B258E" w:rsidP="00683E47">
      <w:pPr>
        <w:tabs>
          <w:tab w:val="left" w:pos="426"/>
        </w:tabs>
        <w:ind w:left="0" w:right="274" w:firstLine="0"/>
      </w:pPr>
    </w:p>
    <w:sectPr w:rsidR="000B258E" w:rsidSect="00E05027">
      <w:headerReference w:type="even" r:id="rId12"/>
      <w:headerReference w:type="default" r:id="rId13"/>
      <w:footerReference w:type="even" r:id="rId14"/>
      <w:footerReference w:type="default" r:id="rId15"/>
      <w:headerReference w:type="first" r:id="rId16"/>
      <w:footerReference w:type="first" r:id="rId17"/>
      <w:pgSz w:w="11906" w:h="16838"/>
      <w:pgMar w:top="709" w:right="707"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4611" w14:textId="77777777" w:rsidR="00A919CB" w:rsidRDefault="00A919CB">
      <w:pPr>
        <w:spacing w:after="0" w:line="240" w:lineRule="auto"/>
      </w:pPr>
      <w:r>
        <w:separator/>
      </w:r>
    </w:p>
  </w:endnote>
  <w:endnote w:type="continuationSeparator" w:id="0">
    <w:p w14:paraId="0C528A07" w14:textId="77777777" w:rsidR="00A919CB" w:rsidRDefault="00A9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4A75882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919CB">
      <w:fldChar w:fldCharType="begin"/>
    </w:r>
    <w:r w:rsidR="00A919CB">
      <w:instrText xml:space="preserve"> NUMPAGES   \* MERGEFORMAT </w:instrText>
    </w:r>
    <w:r w:rsidR="00A919CB">
      <w:fldChar w:fldCharType="separate"/>
    </w:r>
    <w:r w:rsidR="00843143" w:rsidRPr="00843143">
      <w:rPr>
        <w:rFonts w:ascii="Times New Roman" w:eastAsia="Times New Roman" w:hAnsi="Times New Roman" w:cs="Times New Roman"/>
        <w:b/>
        <w:noProof/>
        <w:sz w:val="24"/>
      </w:rPr>
      <w:t>12</w:t>
    </w:r>
    <w:r w:rsidR="00A919C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4486" w14:textId="6C7D9DC8"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43143" w:rsidRPr="00843143">
      <w:rPr>
        <w:rFonts w:ascii="Times New Roman" w:eastAsia="Times New Roman" w:hAnsi="Times New Roman" w:cs="Times New Roman"/>
        <w:b/>
        <w:noProof/>
        <w:sz w:val="24"/>
      </w:rPr>
      <w:t>12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919CB">
      <w:fldChar w:fldCharType="begin"/>
    </w:r>
    <w:r w:rsidR="00A919CB">
      <w:instrText xml:space="preserve"> NUMPAGES   \* MERGEFORMAT </w:instrText>
    </w:r>
    <w:r w:rsidR="00A919CB">
      <w:fldChar w:fldCharType="separate"/>
    </w:r>
    <w:r w:rsidR="00843143" w:rsidRPr="00843143">
      <w:rPr>
        <w:rFonts w:ascii="Times New Roman" w:eastAsia="Times New Roman" w:hAnsi="Times New Roman" w:cs="Times New Roman"/>
        <w:b/>
        <w:noProof/>
        <w:sz w:val="24"/>
      </w:rPr>
      <w:t>12</w:t>
    </w:r>
    <w:r w:rsidR="00A919C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B4E0994"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843143" w:rsidRPr="0084314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A919CB">
      <w:fldChar w:fldCharType="begin"/>
    </w:r>
    <w:r w:rsidR="00A919CB">
      <w:instrText xml:space="preserve"> NUMPAGES   \* MERGEFORMAT </w:instrText>
    </w:r>
    <w:r w:rsidR="00A919CB">
      <w:fldChar w:fldCharType="separate"/>
    </w:r>
    <w:r w:rsidR="00843143" w:rsidRPr="00843143">
      <w:rPr>
        <w:rFonts w:ascii="Times New Roman" w:eastAsia="Times New Roman" w:hAnsi="Times New Roman" w:cs="Times New Roman"/>
        <w:b/>
        <w:noProof/>
        <w:sz w:val="24"/>
      </w:rPr>
      <w:t>12</w:t>
    </w:r>
    <w:r w:rsidR="00A919C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6D87" w14:textId="77777777" w:rsidR="00A919CB" w:rsidRDefault="00A919CB">
      <w:pPr>
        <w:spacing w:after="0" w:line="240" w:lineRule="auto"/>
      </w:pPr>
      <w:r>
        <w:separator/>
      </w:r>
    </w:p>
  </w:footnote>
  <w:footnote w:type="continuationSeparator" w:id="0">
    <w:p w14:paraId="66D44FC1" w14:textId="77777777" w:rsidR="00A919CB" w:rsidRDefault="00A9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A81967" w:rsidRDefault="00A8196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E770" w14:textId="77777777" w:rsidR="00A81967" w:rsidRDefault="00A81967"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" o:allowoverlap="f" filled="f" stroked="f">
              <v:textbox>
                <w:txbxContent>
                  <w:p w14:paraId="7FAC66B8" w14:textId="538C3DE1" w:rsidR="00A81967" w:rsidRPr="00353691" w:rsidRDefault="00A81967" w:rsidP="002734BD">
                    <w:pPr>
                      <w:rPr>
                        <w:b/>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txbxContent>
              </v:textbox>
            </v:shape>
          </w:pict>
        </mc:Fallback>
      </mc:AlternateContent>
    </w:r>
  </w:p>
  <w:p w14:paraId="672AADAA" w14:textId="7A4C01AB" w:rsidR="00A81967" w:rsidRPr="00DD715D" w:rsidRDefault="00A81967" w:rsidP="00DE3796">
    <w:pPr>
      <w:pStyle w:val="Hlavika"/>
      <w:pBdr>
        <w:bottom w:val="single" w:sz="4" w:space="17" w:color="auto"/>
      </w:pBdr>
      <w:tabs>
        <w:tab w:val="clear" w:pos="4536"/>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p>
  <w:p w14:paraId="6B5536EF" w14:textId="2E10FAA8" w:rsidR="00A81967" w:rsidRPr="00135750" w:rsidRDefault="00A81967" w:rsidP="004D0AF4">
    <w:pPr>
      <w:pStyle w:val="Hlavika"/>
      <w:pBdr>
        <w:bottom w:val="single" w:sz="4" w:space="17" w:color="auto"/>
      </w:pBdr>
      <w:tabs>
        <w:tab w:val="clear" w:pos="4536"/>
      </w:tabs>
      <w:jc w:val="right"/>
      <w:rPr>
        <w:rFonts w:cs="Arial"/>
      </w:rPr>
    </w:pPr>
    <w:r>
      <w:rPr>
        <w:rFonts w:cs="Arial"/>
        <w:sz w:val="28"/>
      </w:rPr>
      <w:t xml:space="preserve">                                                 </w:t>
    </w:r>
    <w:r w:rsidR="008B5894" w:rsidRPr="008B5894">
      <w:rPr>
        <w:rFonts w:cs="Arial"/>
      </w:rPr>
      <w:t>Námestie SNP</w:t>
    </w:r>
    <w:r w:rsidR="008B5894">
      <w:rPr>
        <w:rFonts w:cs="Arial"/>
        <w:sz w:val="28"/>
      </w:rPr>
      <w:t xml:space="preserve"> </w:t>
    </w:r>
    <w:r w:rsidR="008B5894" w:rsidRPr="008B5894">
      <w:rPr>
        <w:rFonts w:cs="Arial"/>
      </w:rPr>
      <w:t>23</w:t>
    </w:r>
  </w:p>
  <w:p w14:paraId="32BD9AEA" w14:textId="76FFF191" w:rsidR="00A81967" w:rsidRDefault="00DD715D" w:rsidP="00DE3796">
    <w:pPr>
      <w:pStyle w:val="Hlavika"/>
      <w:pBdr>
        <w:bottom w:val="single" w:sz="4" w:space="17" w:color="auto"/>
      </w:pBdr>
      <w:tabs>
        <w:tab w:val="clear" w:pos="4536"/>
      </w:tabs>
      <w:jc w:val="right"/>
      <w:rPr>
        <w:rFonts w:cs="Arial"/>
      </w:rPr>
    </w:pPr>
    <w:r>
      <w:rPr>
        <w:rFonts w:cs="Arial"/>
      </w:rPr>
      <w:t>9</w:t>
    </w:r>
    <w:r w:rsidR="003748D5">
      <w:rPr>
        <w:rFonts w:cs="Arial"/>
      </w:rPr>
      <w:t>74</w:t>
    </w:r>
    <w:r>
      <w:rPr>
        <w:rFonts w:cs="Arial"/>
      </w:rPr>
      <w:t xml:space="preserve"> 01 </w:t>
    </w:r>
    <w:r w:rsidR="003748D5">
      <w:rPr>
        <w:rFonts w:cs="Arial"/>
      </w:rPr>
      <w:t>Banská Bystrica</w:t>
    </w:r>
    <w:r w:rsidR="00A81967" w:rsidRPr="005D1B4B">
      <w:rPr>
        <w:rFonts w:cs="Arial"/>
      </w:rPr>
      <w:t xml:space="preserve"> </w:t>
    </w:r>
  </w:p>
  <w:p w14:paraId="438D2F6C" w14:textId="77777777" w:rsidR="005D1B4B" w:rsidRPr="005D1B4B" w:rsidRDefault="005D1B4B" w:rsidP="00DE3796">
    <w:pPr>
      <w:pStyle w:val="Hlavika"/>
      <w:pBdr>
        <w:bottom w:val="single" w:sz="4" w:space="17" w:color="auto"/>
      </w:pBdr>
      <w:tabs>
        <w:tab w:val="clear" w:pos="4536"/>
      </w:tabs>
      <w:jc w:val="right"/>
      <w:rPr>
        <w:rFonts w:cs="Arial"/>
      </w:rPr>
    </w:pPr>
  </w:p>
  <w:p w14:paraId="2EECDE92" w14:textId="77777777" w:rsidR="00A81967" w:rsidRDefault="00A81967">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43DDB"/>
    <w:multiLevelType w:val="hybridMultilevel"/>
    <w:tmpl w:val="B4B3A0F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D053D"/>
    <w:multiLevelType w:val="multilevel"/>
    <w:tmpl w:val="65E466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0E175C"/>
    <w:multiLevelType w:val="multilevel"/>
    <w:tmpl w:val="768AE960"/>
    <w:lvl w:ilvl="0">
      <w:start w:val="13"/>
      <w:numFmt w:val="decimal"/>
      <w:lvlText w:val="%1."/>
      <w:lvlJc w:val="left"/>
      <w:pPr>
        <w:ind w:left="435" w:hanging="435"/>
      </w:pPr>
      <w:rPr>
        <w:rFonts w:hint="default"/>
        <w:u w:val="none"/>
      </w:rPr>
    </w:lvl>
    <w:lvl w:ilvl="1">
      <w:start w:val="8"/>
      <w:numFmt w:val="decimal"/>
      <w:lvlText w:val="%1.%2."/>
      <w:lvlJc w:val="left"/>
      <w:pPr>
        <w:ind w:left="435" w:hanging="435"/>
      </w:pPr>
      <w:rPr>
        <w:rFonts w:hint="default"/>
        <w:b/>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36E279B"/>
    <w:multiLevelType w:val="hybridMultilevel"/>
    <w:tmpl w:val="6D605344"/>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4D6FB0"/>
    <w:multiLevelType w:val="hybridMultilevel"/>
    <w:tmpl w:val="28385E1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FCC187C"/>
    <w:multiLevelType w:val="hybridMultilevel"/>
    <w:tmpl w:val="0A8E2776"/>
    <w:lvl w:ilvl="0" w:tplc="041B0015">
      <w:start w:val="8"/>
      <w:numFmt w:val="upp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44A6857"/>
    <w:multiLevelType w:val="multilevel"/>
    <w:tmpl w:val="337A455A"/>
    <w:lvl w:ilvl="0">
      <w:start w:val="15"/>
      <w:numFmt w:val="decimal"/>
      <w:lvlText w:val="%1."/>
      <w:lvlJc w:val="left"/>
      <w:pPr>
        <w:ind w:left="435" w:hanging="435"/>
      </w:pPr>
      <w:rPr>
        <w:rFonts w:hint="default"/>
        <w:b/>
        <w:bCs/>
      </w:rPr>
    </w:lvl>
    <w:lvl w:ilvl="1">
      <w:start w:val="1"/>
      <w:numFmt w:val="decimal"/>
      <w:lvlText w:val="%1.%2."/>
      <w:lvlJc w:val="left"/>
      <w:pPr>
        <w:ind w:left="435" w:hanging="43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367CA7"/>
    <w:multiLevelType w:val="hybridMultilevel"/>
    <w:tmpl w:val="1EEE1C46"/>
    <w:lvl w:ilvl="0" w:tplc="434ADB6E">
      <w:start w:val="3"/>
      <w:numFmt w:val="bullet"/>
      <w:lvlText w:val="-"/>
      <w:lvlJc w:val="left"/>
      <w:pPr>
        <w:ind w:left="786" w:hanging="360"/>
      </w:pPr>
      <w:rPr>
        <w:rFonts w:ascii="Calibri" w:eastAsia="Times New Roman" w:hAnsi="Calibri" w:cs="Calibri" w:hint="default"/>
      </w:rPr>
    </w:lvl>
    <w:lvl w:ilvl="1" w:tplc="297CD11A">
      <w:start w:val="1"/>
      <w:numFmt w:val="decimal"/>
      <w:lvlText w:val="%2."/>
      <w:lvlJc w:val="left"/>
      <w:pPr>
        <w:tabs>
          <w:tab w:val="num" w:pos="1440"/>
        </w:tabs>
        <w:ind w:left="1440" w:hanging="360"/>
      </w:pPr>
      <w:rPr>
        <w:rFonts w:asciiTheme="minorHAnsi" w:hAnsiTheme="minorHAnsi" w:cstheme="minorHAnsi"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15:restartNumberingAfterBreak="0">
    <w:nsid w:val="326F7F1B"/>
    <w:multiLevelType w:val="multilevel"/>
    <w:tmpl w:val="43C437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502"/>
        </w:tabs>
        <w:ind w:left="502" w:hanging="36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14" w15:restartNumberingAfterBreak="0">
    <w:nsid w:val="38D74AF8"/>
    <w:multiLevelType w:val="hybridMultilevel"/>
    <w:tmpl w:val="72ACAEDA"/>
    <w:lvl w:ilvl="0" w:tplc="835CD06C">
      <w:start w:val="1"/>
      <w:numFmt w:val="upperLetter"/>
      <w:lvlText w:val="%1."/>
      <w:lvlJc w:val="left"/>
      <w:pPr>
        <w:tabs>
          <w:tab w:val="num" w:pos="900"/>
        </w:tabs>
        <w:ind w:left="900" w:hanging="54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C682DCC"/>
    <w:multiLevelType w:val="multilevel"/>
    <w:tmpl w:val="A9EC3688"/>
    <w:lvl w:ilvl="0">
      <w:start w:val="1"/>
      <w:numFmt w:val="decimal"/>
      <w:lvlText w:val="%1."/>
      <w:lvlJc w:val="left"/>
      <w:pPr>
        <w:ind w:left="720" w:hanging="360"/>
      </w:pPr>
      <w:rPr>
        <w:rFonts w:hint="default"/>
        <w:b/>
        <w:sz w:val="22"/>
        <w:szCs w:val="22"/>
      </w:rPr>
    </w:lvl>
    <w:lvl w:ilvl="1">
      <w:start w:val="1"/>
      <w:numFmt w:val="decimal"/>
      <w:isLgl/>
      <w:lvlText w:val="%1.%2"/>
      <w:lvlJc w:val="left"/>
      <w:pPr>
        <w:ind w:left="862" w:hanging="720"/>
      </w:pPr>
      <w:rPr>
        <w:rFonts w:asciiTheme="minorHAnsi" w:hAnsiTheme="minorHAnsi"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2B9637D"/>
    <w:multiLevelType w:val="multilevel"/>
    <w:tmpl w:val="C578413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435967"/>
    <w:multiLevelType w:val="multilevel"/>
    <w:tmpl w:val="11A06782"/>
    <w:lvl w:ilvl="0">
      <w:start w:val="14"/>
      <w:numFmt w:val="decimal"/>
      <w:lvlText w:val="%1."/>
      <w:lvlJc w:val="left"/>
      <w:pPr>
        <w:ind w:left="435" w:hanging="435"/>
      </w:pPr>
      <w:rPr>
        <w:rFonts w:hint="default"/>
        <w:b w:val="0"/>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9" w15:restartNumberingAfterBreak="0">
    <w:nsid w:val="523F1307"/>
    <w:multiLevelType w:val="hybridMultilevel"/>
    <w:tmpl w:val="4E5C88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65548B2"/>
    <w:multiLevelType w:val="hybridMultilevel"/>
    <w:tmpl w:val="AD24BD62"/>
    <w:lvl w:ilvl="0" w:tplc="D296819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22" w15:restartNumberingAfterBreak="0">
    <w:nsid w:val="73473D08"/>
    <w:multiLevelType w:val="hybridMultilevel"/>
    <w:tmpl w:val="3866F182"/>
    <w:lvl w:ilvl="0" w:tplc="041B000F">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5"/>
  </w:num>
  <w:num w:numId="3">
    <w:abstractNumId w:val="8"/>
  </w:num>
  <w:num w:numId="4">
    <w:abstractNumId w:val="15"/>
  </w:num>
  <w:num w:numId="5">
    <w:abstractNumId w:val="20"/>
  </w:num>
  <w:num w:numId="6">
    <w:abstractNumId w:val="4"/>
  </w:num>
  <w:num w:numId="7">
    <w:abstractNumId w:val="2"/>
  </w:num>
  <w:num w:numId="8">
    <w:abstractNumId w:val="9"/>
  </w:num>
  <w:num w:numId="9">
    <w:abstractNumId w:val="17"/>
  </w:num>
  <w:num w:numId="10">
    <w:abstractNumId w:val="1"/>
  </w:num>
  <w:num w:numId="11">
    <w:abstractNumId w:val="16"/>
  </w:num>
  <w:num w:numId="12">
    <w:abstractNumId w:val="0"/>
  </w:num>
  <w:num w:numId="13">
    <w:abstractNumId w:val="3"/>
  </w:num>
  <w:num w:numId="14">
    <w:abstractNumId w:val="22"/>
  </w:num>
  <w:num w:numId="15">
    <w:abstractNumId w:val="5"/>
  </w:num>
  <w:num w:numId="16">
    <w:abstractNumId w:val="21"/>
  </w:num>
  <w:num w:numId="17">
    <w:abstractNumId w:val="10"/>
  </w:num>
  <w:num w:numId="18">
    <w:abstractNumId w:val="13"/>
  </w:num>
  <w:num w:numId="19">
    <w:abstractNumId w:val="19"/>
  </w:num>
  <w:num w:numId="20">
    <w:abstractNumId w:val="6"/>
  </w:num>
  <w:num w:numId="21">
    <w:abstractNumId w:val="14"/>
  </w:num>
  <w:num w:numId="22">
    <w:abstractNumId w:val="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02A5"/>
    <w:rsid w:val="00000383"/>
    <w:rsid w:val="000015AB"/>
    <w:rsid w:val="0000550A"/>
    <w:rsid w:val="00005CF3"/>
    <w:rsid w:val="00017A67"/>
    <w:rsid w:val="000215BC"/>
    <w:rsid w:val="000226A1"/>
    <w:rsid w:val="000279AF"/>
    <w:rsid w:val="00027ABF"/>
    <w:rsid w:val="0003220D"/>
    <w:rsid w:val="00032F20"/>
    <w:rsid w:val="00034DA4"/>
    <w:rsid w:val="000364E9"/>
    <w:rsid w:val="00036DA2"/>
    <w:rsid w:val="000400CD"/>
    <w:rsid w:val="000430C8"/>
    <w:rsid w:val="000434F7"/>
    <w:rsid w:val="00044868"/>
    <w:rsid w:val="00045101"/>
    <w:rsid w:val="0004697E"/>
    <w:rsid w:val="00047B5F"/>
    <w:rsid w:val="00047D50"/>
    <w:rsid w:val="0005466A"/>
    <w:rsid w:val="000548E8"/>
    <w:rsid w:val="0006011E"/>
    <w:rsid w:val="00061F88"/>
    <w:rsid w:val="000620A7"/>
    <w:rsid w:val="00063225"/>
    <w:rsid w:val="0006569A"/>
    <w:rsid w:val="000662B3"/>
    <w:rsid w:val="00066CD1"/>
    <w:rsid w:val="0007241C"/>
    <w:rsid w:val="00073339"/>
    <w:rsid w:val="0007395E"/>
    <w:rsid w:val="00073BDF"/>
    <w:rsid w:val="00073E99"/>
    <w:rsid w:val="000755E7"/>
    <w:rsid w:val="00075B0B"/>
    <w:rsid w:val="00081358"/>
    <w:rsid w:val="000827AE"/>
    <w:rsid w:val="000837D7"/>
    <w:rsid w:val="00083AC1"/>
    <w:rsid w:val="00083ED0"/>
    <w:rsid w:val="000870D3"/>
    <w:rsid w:val="000874E5"/>
    <w:rsid w:val="00090299"/>
    <w:rsid w:val="00092C59"/>
    <w:rsid w:val="0009474F"/>
    <w:rsid w:val="000951E8"/>
    <w:rsid w:val="0009627E"/>
    <w:rsid w:val="000A0269"/>
    <w:rsid w:val="000A09C6"/>
    <w:rsid w:val="000A36E6"/>
    <w:rsid w:val="000A39CF"/>
    <w:rsid w:val="000A62B5"/>
    <w:rsid w:val="000A7F9B"/>
    <w:rsid w:val="000B0042"/>
    <w:rsid w:val="000B0267"/>
    <w:rsid w:val="000B179D"/>
    <w:rsid w:val="000B2119"/>
    <w:rsid w:val="000B258E"/>
    <w:rsid w:val="000B3E75"/>
    <w:rsid w:val="000B495B"/>
    <w:rsid w:val="000B5375"/>
    <w:rsid w:val="000C1695"/>
    <w:rsid w:val="000C3BFC"/>
    <w:rsid w:val="000C5FE8"/>
    <w:rsid w:val="000C6EE4"/>
    <w:rsid w:val="000C7032"/>
    <w:rsid w:val="000C7390"/>
    <w:rsid w:val="000C78E6"/>
    <w:rsid w:val="000D12CE"/>
    <w:rsid w:val="000D19AD"/>
    <w:rsid w:val="000D1F47"/>
    <w:rsid w:val="000D2E1F"/>
    <w:rsid w:val="000E033A"/>
    <w:rsid w:val="000E11EF"/>
    <w:rsid w:val="000E340C"/>
    <w:rsid w:val="000E53FC"/>
    <w:rsid w:val="000E706D"/>
    <w:rsid w:val="000F0BCA"/>
    <w:rsid w:val="000F4E10"/>
    <w:rsid w:val="000F56A3"/>
    <w:rsid w:val="00100C41"/>
    <w:rsid w:val="00101364"/>
    <w:rsid w:val="00103E9D"/>
    <w:rsid w:val="00106F9F"/>
    <w:rsid w:val="00107BC1"/>
    <w:rsid w:val="00110D4B"/>
    <w:rsid w:val="00110E6C"/>
    <w:rsid w:val="00115260"/>
    <w:rsid w:val="00117A48"/>
    <w:rsid w:val="00120716"/>
    <w:rsid w:val="00122046"/>
    <w:rsid w:val="00124593"/>
    <w:rsid w:val="00134D5E"/>
    <w:rsid w:val="00135750"/>
    <w:rsid w:val="001358E0"/>
    <w:rsid w:val="00137DA5"/>
    <w:rsid w:val="00140F76"/>
    <w:rsid w:val="001423E4"/>
    <w:rsid w:val="001430D7"/>
    <w:rsid w:val="0014497F"/>
    <w:rsid w:val="00145295"/>
    <w:rsid w:val="00147D9D"/>
    <w:rsid w:val="00147E56"/>
    <w:rsid w:val="001502B6"/>
    <w:rsid w:val="001527E1"/>
    <w:rsid w:val="00153992"/>
    <w:rsid w:val="00157C58"/>
    <w:rsid w:val="00160F7A"/>
    <w:rsid w:val="0016264A"/>
    <w:rsid w:val="00162666"/>
    <w:rsid w:val="00162A48"/>
    <w:rsid w:val="0016439F"/>
    <w:rsid w:val="001645E1"/>
    <w:rsid w:val="0016776D"/>
    <w:rsid w:val="00171319"/>
    <w:rsid w:val="00171C0A"/>
    <w:rsid w:val="001742B0"/>
    <w:rsid w:val="00175998"/>
    <w:rsid w:val="0018432F"/>
    <w:rsid w:val="0018437F"/>
    <w:rsid w:val="00185030"/>
    <w:rsid w:val="00185496"/>
    <w:rsid w:val="00186F2B"/>
    <w:rsid w:val="00190DB9"/>
    <w:rsid w:val="00191D83"/>
    <w:rsid w:val="0019598E"/>
    <w:rsid w:val="001961D9"/>
    <w:rsid w:val="00197682"/>
    <w:rsid w:val="00197BFC"/>
    <w:rsid w:val="00197DAB"/>
    <w:rsid w:val="001A187A"/>
    <w:rsid w:val="001A1ABE"/>
    <w:rsid w:val="001A5203"/>
    <w:rsid w:val="001A6DCA"/>
    <w:rsid w:val="001A7C08"/>
    <w:rsid w:val="001B0945"/>
    <w:rsid w:val="001B1EDA"/>
    <w:rsid w:val="001B3BA8"/>
    <w:rsid w:val="001B3E01"/>
    <w:rsid w:val="001B40B4"/>
    <w:rsid w:val="001B45BA"/>
    <w:rsid w:val="001C2348"/>
    <w:rsid w:val="001C2C94"/>
    <w:rsid w:val="001C2EE4"/>
    <w:rsid w:val="001C4B94"/>
    <w:rsid w:val="001C6D37"/>
    <w:rsid w:val="001C71BE"/>
    <w:rsid w:val="001C746F"/>
    <w:rsid w:val="001D192A"/>
    <w:rsid w:val="001E2223"/>
    <w:rsid w:val="001E2DCB"/>
    <w:rsid w:val="001E428A"/>
    <w:rsid w:val="001E5632"/>
    <w:rsid w:val="001E6632"/>
    <w:rsid w:val="001E6A64"/>
    <w:rsid w:val="001E6B46"/>
    <w:rsid w:val="001F26F1"/>
    <w:rsid w:val="001F2E61"/>
    <w:rsid w:val="001F33F0"/>
    <w:rsid w:val="001F60EB"/>
    <w:rsid w:val="001F7F6D"/>
    <w:rsid w:val="00200B40"/>
    <w:rsid w:val="002031C5"/>
    <w:rsid w:val="00204EB1"/>
    <w:rsid w:val="002065B1"/>
    <w:rsid w:val="00212557"/>
    <w:rsid w:val="0021616F"/>
    <w:rsid w:val="00216684"/>
    <w:rsid w:val="002223D7"/>
    <w:rsid w:val="002238DC"/>
    <w:rsid w:val="00225A5E"/>
    <w:rsid w:val="00230266"/>
    <w:rsid w:val="0023521E"/>
    <w:rsid w:val="002404AD"/>
    <w:rsid w:val="00242E45"/>
    <w:rsid w:val="00246AB8"/>
    <w:rsid w:val="0025041A"/>
    <w:rsid w:val="002504CC"/>
    <w:rsid w:val="00251032"/>
    <w:rsid w:val="00251558"/>
    <w:rsid w:val="00251743"/>
    <w:rsid w:val="00251EFB"/>
    <w:rsid w:val="00252638"/>
    <w:rsid w:val="002543BC"/>
    <w:rsid w:val="002567D8"/>
    <w:rsid w:val="002627A0"/>
    <w:rsid w:val="00263250"/>
    <w:rsid w:val="00263BA5"/>
    <w:rsid w:val="0026529E"/>
    <w:rsid w:val="002658EA"/>
    <w:rsid w:val="00266098"/>
    <w:rsid w:val="00266529"/>
    <w:rsid w:val="00270145"/>
    <w:rsid w:val="00271BD0"/>
    <w:rsid w:val="002729D2"/>
    <w:rsid w:val="002734BD"/>
    <w:rsid w:val="0027352E"/>
    <w:rsid w:val="00273C2D"/>
    <w:rsid w:val="002747DD"/>
    <w:rsid w:val="00274812"/>
    <w:rsid w:val="002755B3"/>
    <w:rsid w:val="0027775B"/>
    <w:rsid w:val="00280C1A"/>
    <w:rsid w:val="0028158B"/>
    <w:rsid w:val="002819D8"/>
    <w:rsid w:val="002852E7"/>
    <w:rsid w:val="002860DE"/>
    <w:rsid w:val="00287518"/>
    <w:rsid w:val="00287F20"/>
    <w:rsid w:val="00292CC4"/>
    <w:rsid w:val="00292CE7"/>
    <w:rsid w:val="00293A51"/>
    <w:rsid w:val="00296457"/>
    <w:rsid w:val="002A0323"/>
    <w:rsid w:val="002A0336"/>
    <w:rsid w:val="002A1797"/>
    <w:rsid w:val="002A2129"/>
    <w:rsid w:val="002A2293"/>
    <w:rsid w:val="002A2F68"/>
    <w:rsid w:val="002A6DC5"/>
    <w:rsid w:val="002B0E93"/>
    <w:rsid w:val="002B2A6D"/>
    <w:rsid w:val="002B30C3"/>
    <w:rsid w:val="002B7E15"/>
    <w:rsid w:val="002C0845"/>
    <w:rsid w:val="002C1E19"/>
    <w:rsid w:val="002C2E6B"/>
    <w:rsid w:val="002C3437"/>
    <w:rsid w:val="002C3602"/>
    <w:rsid w:val="002C501E"/>
    <w:rsid w:val="002C561A"/>
    <w:rsid w:val="002C5BEF"/>
    <w:rsid w:val="002C5FFE"/>
    <w:rsid w:val="002C6307"/>
    <w:rsid w:val="002C7F9C"/>
    <w:rsid w:val="002D267E"/>
    <w:rsid w:val="002D4455"/>
    <w:rsid w:val="002D5269"/>
    <w:rsid w:val="002D6525"/>
    <w:rsid w:val="002E0A4A"/>
    <w:rsid w:val="002E1ECC"/>
    <w:rsid w:val="002E4A16"/>
    <w:rsid w:val="002E6422"/>
    <w:rsid w:val="002F1E56"/>
    <w:rsid w:val="002F411F"/>
    <w:rsid w:val="002F4D14"/>
    <w:rsid w:val="002F6651"/>
    <w:rsid w:val="00300EBE"/>
    <w:rsid w:val="003015B0"/>
    <w:rsid w:val="00303227"/>
    <w:rsid w:val="00303B65"/>
    <w:rsid w:val="00305DCF"/>
    <w:rsid w:val="003069C0"/>
    <w:rsid w:val="00307253"/>
    <w:rsid w:val="0031054E"/>
    <w:rsid w:val="00310C75"/>
    <w:rsid w:val="00312801"/>
    <w:rsid w:val="00313FD3"/>
    <w:rsid w:val="00320423"/>
    <w:rsid w:val="00320561"/>
    <w:rsid w:val="00320CD0"/>
    <w:rsid w:val="00322318"/>
    <w:rsid w:val="00322607"/>
    <w:rsid w:val="00322B4E"/>
    <w:rsid w:val="003235C5"/>
    <w:rsid w:val="003238DB"/>
    <w:rsid w:val="00323BF6"/>
    <w:rsid w:val="003248B5"/>
    <w:rsid w:val="003273E6"/>
    <w:rsid w:val="00327F7F"/>
    <w:rsid w:val="003300DA"/>
    <w:rsid w:val="0033126D"/>
    <w:rsid w:val="00332CDF"/>
    <w:rsid w:val="003337CA"/>
    <w:rsid w:val="00334BA8"/>
    <w:rsid w:val="003353C3"/>
    <w:rsid w:val="0034250C"/>
    <w:rsid w:val="003445BD"/>
    <w:rsid w:val="00344F18"/>
    <w:rsid w:val="00345848"/>
    <w:rsid w:val="00346E9C"/>
    <w:rsid w:val="00350115"/>
    <w:rsid w:val="0035075A"/>
    <w:rsid w:val="00351D91"/>
    <w:rsid w:val="00351E16"/>
    <w:rsid w:val="0035365D"/>
    <w:rsid w:val="00355353"/>
    <w:rsid w:val="003560A8"/>
    <w:rsid w:val="00356135"/>
    <w:rsid w:val="00367C13"/>
    <w:rsid w:val="00373A02"/>
    <w:rsid w:val="003748D5"/>
    <w:rsid w:val="00375978"/>
    <w:rsid w:val="00375C03"/>
    <w:rsid w:val="00380349"/>
    <w:rsid w:val="00380587"/>
    <w:rsid w:val="003851DA"/>
    <w:rsid w:val="00385652"/>
    <w:rsid w:val="0038568C"/>
    <w:rsid w:val="00390E8B"/>
    <w:rsid w:val="0039276B"/>
    <w:rsid w:val="00394131"/>
    <w:rsid w:val="003963D8"/>
    <w:rsid w:val="003966F0"/>
    <w:rsid w:val="00397B37"/>
    <w:rsid w:val="00397C63"/>
    <w:rsid w:val="003A30CD"/>
    <w:rsid w:val="003A3B52"/>
    <w:rsid w:val="003A3FD9"/>
    <w:rsid w:val="003A5247"/>
    <w:rsid w:val="003A5B36"/>
    <w:rsid w:val="003A6CE3"/>
    <w:rsid w:val="003A7964"/>
    <w:rsid w:val="003B36A5"/>
    <w:rsid w:val="003B42AD"/>
    <w:rsid w:val="003B532E"/>
    <w:rsid w:val="003B7327"/>
    <w:rsid w:val="003C0C38"/>
    <w:rsid w:val="003C0E7B"/>
    <w:rsid w:val="003C228F"/>
    <w:rsid w:val="003C23C8"/>
    <w:rsid w:val="003C49E2"/>
    <w:rsid w:val="003C6B11"/>
    <w:rsid w:val="003C72A2"/>
    <w:rsid w:val="003D11D7"/>
    <w:rsid w:val="003D14B3"/>
    <w:rsid w:val="003D172F"/>
    <w:rsid w:val="003D1C08"/>
    <w:rsid w:val="003D42D2"/>
    <w:rsid w:val="003D5663"/>
    <w:rsid w:val="003D63C8"/>
    <w:rsid w:val="003E156F"/>
    <w:rsid w:val="003E1E99"/>
    <w:rsid w:val="003F0365"/>
    <w:rsid w:val="003F4984"/>
    <w:rsid w:val="003F4F60"/>
    <w:rsid w:val="003F52A5"/>
    <w:rsid w:val="003F535A"/>
    <w:rsid w:val="003F6FA9"/>
    <w:rsid w:val="00400A1A"/>
    <w:rsid w:val="00400B3A"/>
    <w:rsid w:val="00401AFE"/>
    <w:rsid w:val="0040208C"/>
    <w:rsid w:val="004056E8"/>
    <w:rsid w:val="0040589E"/>
    <w:rsid w:val="0040721B"/>
    <w:rsid w:val="00414669"/>
    <w:rsid w:val="0041538A"/>
    <w:rsid w:val="0041567B"/>
    <w:rsid w:val="004159FA"/>
    <w:rsid w:val="004218B8"/>
    <w:rsid w:val="00423244"/>
    <w:rsid w:val="004242F5"/>
    <w:rsid w:val="00425B82"/>
    <w:rsid w:val="00425D41"/>
    <w:rsid w:val="00425F56"/>
    <w:rsid w:val="004263E6"/>
    <w:rsid w:val="00426655"/>
    <w:rsid w:val="004337E9"/>
    <w:rsid w:val="0043511F"/>
    <w:rsid w:val="0043698A"/>
    <w:rsid w:val="00442C73"/>
    <w:rsid w:val="00444221"/>
    <w:rsid w:val="00444249"/>
    <w:rsid w:val="004447C6"/>
    <w:rsid w:val="0044791B"/>
    <w:rsid w:val="00447F2C"/>
    <w:rsid w:val="00451004"/>
    <w:rsid w:val="00452E66"/>
    <w:rsid w:val="0045321E"/>
    <w:rsid w:val="0045534B"/>
    <w:rsid w:val="00456188"/>
    <w:rsid w:val="004567FB"/>
    <w:rsid w:val="00457F89"/>
    <w:rsid w:val="00460FE1"/>
    <w:rsid w:val="00461D8B"/>
    <w:rsid w:val="00465030"/>
    <w:rsid w:val="004730DD"/>
    <w:rsid w:val="00473E46"/>
    <w:rsid w:val="00474B43"/>
    <w:rsid w:val="0048290B"/>
    <w:rsid w:val="004846A6"/>
    <w:rsid w:val="00484A59"/>
    <w:rsid w:val="00487673"/>
    <w:rsid w:val="00491444"/>
    <w:rsid w:val="004915B4"/>
    <w:rsid w:val="0049273D"/>
    <w:rsid w:val="00493497"/>
    <w:rsid w:val="00493B6F"/>
    <w:rsid w:val="004968E9"/>
    <w:rsid w:val="004A0A12"/>
    <w:rsid w:val="004A10C2"/>
    <w:rsid w:val="004A3584"/>
    <w:rsid w:val="004A56AF"/>
    <w:rsid w:val="004A7AFF"/>
    <w:rsid w:val="004B189E"/>
    <w:rsid w:val="004B2824"/>
    <w:rsid w:val="004B3A8D"/>
    <w:rsid w:val="004B4DB1"/>
    <w:rsid w:val="004B564E"/>
    <w:rsid w:val="004B5885"/>
    <w:rsid w:val="004B7FF2"/>
    <w:rsid w:val="004C2167"/>
    <w:rsid w:val="004C230A"/>
    <w:rsid w:val="004C25A6"/>
    <w:rsid w:val="004C5F1F"/>
    <w:rsid w:val="004D0AF4"/>
    <w:rsid w:val="004D14A1"/>
    <w:rsid w:val="004D193B"/>
    <w:rsid w:val="004D2417"/>
    <w:rsid w:val="004D2849"/>
    <w:rsid w:val="004D7825"/>
    <w:rsid w:val="004D7C5A"/>
    <w:rsid w:val="004E0573"/>
    <w:rsid w:val="004E27A9"/>
    <w:rsid w:val="004E4847"/>
    <w:rsid w:val="004E6620"/>
    <w:rsid w:val="004E769A"/>
    <w:rsid w:val="004F0EC8"/>
    <w:rsid w:val="004F7223"/>
    <w:rsid w:val="004F7CF5"/>
    <w:rsid w:val="004F7CFB"/>
    <w:rsid w:val="0050019E"/>
    <w:rsid w:val="00501AF5"/>
    <w:rsid w:val="005032A3"/>
    <w:rsid w:val="00503C66"/>
    <w:rsid w:val="00504747"/>
    <w:rsid w:val="0050525C"/>
    <w:rsid w:val="005058F8"/>
    <w:rsid w:val="005061D9"/>
    <w:rsid w:val="0050706A"/>
    <w:rsid w:val="00507632"/>
    <w:rsid w:val="00512C04"/>
    <w:rsid w:val="005135EC"/>
    <w:rsid w:val="005146C7"/>
    <w:rsid w:val="0051574E"/>
    <w:rsid w:val="00517EF5"/>
    <w:rsid w:val="0052227D"/>
    <w:rsid w:val="00523701"/>
    <w:rsid w:val="00532290"/>
    <w:rsid w:val="00532D69"/>
    <w:rsid w:val="00536530"/>
    <w:rsid w:val="005403EF"/>
    <w:rsid w:val="0054757E"/>
    <w:rsid w:val="00547C4A"/>
    <w:rsid w:val="00552682"/>
    <w:rsid w:val="005526EB"/>
    <w:rsid w:val="00553CF9"/>
    <w:rsid w:val="00560636"/>
    <w:rsid w:val="00561080"/>
    <w:rsid w:val="00561311"/>
    <w:rsid w:val="005615AB"/>
    <w:rsid w:val="00562D9B"/>
    <w:rsid w:val="0056323B"/>
    <w:rsid w:val="0056383B"/>
    <w:rsid w:val="00563856"/>
    <w:rsid w:val="00563D94"/>
    <w:rsid w:val="0056484A"/>
    <w:rsid w:val="0056584F"/>
    <w:rsid w:val="0056635D"/>
    <w:rsid w:val="0056683C"/>
    <w:rsid w:val="00566B94"/>
    <w:rsid w:val="00567232"/>
    <w:rsid w:val="00572B38"/>
    <w:rsid w:val="0057366D"/>
    <w:rsid w:val="00574908"/>
    <w:rsid w:val="00575D16"/>
    <w:rsid w:val="00576F32"/>
    <w:rsid w:val="005771A0"/>
    <w:rsid w:val="00577DC8"/>
    <w:rsid w:val="00582483"/>
    <w:rsid w:val="005826D0"/>
    <w:rsid w:val="00584715"/>
    <w:rsid w:val="005848C9"/>
    <w:rsid w:val="00587A4E"/>
    <w:rsid w:val="00587F1A"/>
    <w:rsid w:val="005907D0"/>
    <w:rsid w:val="0059188E"/>
    <w:rsid w:val="00591CAA"/>
    <w:rsid w:val="005934DE"/>
    <w:rsid w:val="00593682"/>
    <w:rsid w:val="00593944"/>
    <w:rsid w:val="00594FE8"/>
    <w:rsid w:val="00596643"/>
    <w:rsid w:val="00597F2B"/>
    <w:rsid w:val="005A15EF"/>
    <w:rsid w:val="005A5C62"/>
    <w:rsid w:val="005A7CAB"/>
    <w:rsid w:val="005B2FD8"/>
    <w:rsid w:val="005B37E7"/>
    <w:rsid w:val="005B4B56"/>
    <w:rsid w:val="005B65E4"/>
    <w:rsid w:val="005B7406"/>
    <w:rsid w:val="005C0B80"/>
    <w:rsid w:val="005C4707"/>
    <w:rsid w:val="005C472F"/>
    <w:rsid w:val="005D0698"/>
    <w:rsid w:val="005D0A88"/>
    <w:rsid w:val="005D1B4B"/>
    <w:rsid w:val="005D1B4F"/>
    <w:rsid w:val="005D551E"/>
    <w:rsid w:val="005D5F7A"/>
    <w:rsid w:val="005D6C11"/>
    <w:rsid w:val="005E1BE7"/>
    <w:rsid w:val="005E341C"/>
    <w:rsid w:val="005E3873"/>
    <w:rsid w:val="005E5074"/>
    <w:rsid w:val="005E6772"/>
    <w:rsid w:val="005E6B99"/>
    <w:rsid w:val="005F2223"/>
    <w:rsid w:val="005F2F4B"/>
    <w:rsid w:val="005F7B91"/>
    <w:rsid w:val="005F7FC0"/>
    <w:rsid w:val="00604712"/>
    <w:rsid w:val="00604ECF"/>
    <w:rsid w:val="006067C7"/>
    <w:rsid w:val="00607047"/>
    <w:rsid w:val="006129C9"/>
    <w:rsid w:val="00613130"/>
    <w:rsid w:val="00615E24"/>
    <w:rsid w:val="00621913"/>
    <w:rsid w:val="0062224A"/>
    <w:rsid w:val="0062374E"/>
    <w:rsid w:val="00624BBD"/>
    <w:rsid w:val="00625296"/>
    <w:rsid w:val="0062643D"/>
    <w:rsid w:val="0062659C"/>
    <w:rsid w:val="00627BAF"/>
    <w:rsid w:val="00631B3D"/>
    <w:rsid w:val="00632A87"/>
    <w:rsid w:val="00632D36"/>
    <w:rsid w:val="00633EC3"/>
    <w:rsid w:val="0063420A"/>
    <w:rsid w:val="0063589E"/>
    <w:rsid w:val="006378FC"/>
    <w:rsid w:val="00640907"/>
    <w:rsid w:val="006425A8"/>
    <w:rsid w:val="006448D2"/>
    <w:rsid w:val="006450EF"/>
    <w:rsid w:val="006455ED"/>
    <w:rsid w:val="006502E9"/>
    <w:rsid w:val="00651E4C"/>
    <w:rsid w:val="00655C4A"/>
    <w:rsid w:val="006612A4"/>
    <w:rsid w:val="00662DA8"/>
    <w:rsid w:val="00663ABA"/>
    <w:rsid w:val="006641B1"/>
    <w:rsid w:val="006644FB"/>
    <w:rsid w:val="00667C95"/>
    <w:rsid w:val="00667D6F"/>
    <w:rsid w:val="00670A6E"/>
    <w:rsid w:val="00670ED5"/>
    <w:rsid w:val="006710C4"/>
    <w:rsid w:val="0067264B"/>
    <w:rsid w:val="00675D39"/>
    <w:rsid w:val="00676BDA"/>
    <w:rsid w:val="00677563"/>
    <w:rsid w:val="00677772"/>
    <w:rsid w:val="00680595"/>
    <w:rsid w:val="00681B88"/>
    <w:rsid w:val="006824E1"/>
    <w:rsid w:val="00683E47"/>
    <w:rsid w:val="00685DD8"/>
    <w:rsid w:val="00686E46"/>
    <w:rsid w:val="0069043A"/>
    <w:rsid w:val="00691654"/>
    <w:rsid w:val="00692584"/>
    <w:rsid w:val="00694969"/>
    <w:rsid w:val="00694CA8"/>
    <w:rsid w:val="00695D4A"/>
    <w:rsid w:val="0069668A"/>
    <w:rsid w:val="006976FB"/>
    <w:rsid w:val="006A048D"/>
    <w:rsid w:val="006A15C9"/>
    <w:rsid w:val="006A1B6F"/>
    <w:rsid w:val="006A1D58"/>
    <w:rsid w:val="006A2E83"/>
    <w:rsid w:val="006A49A5"/>
    <w:rsid w:val="006A63F0"/>
    <w:rsid w:val="006B0178"/>
    <w:rsid w:val="006B0739"/>
    <w:rsid w:val="006B07EC"/>
    <w:rsid w:val="006B2952"/>
    <w:rsid w:val="006B47B6"/>
    <w:rsid w:val="006B5C1C"/>
    <w:rsid w:val="006C1AE3"/>
    <w:rsid w:val="006C3AB2"/>
    <w:rsid w:val="006C67B4"/>
    <w:rsid w:val="006C69FE"/>
    <w:rsid w:val="006C71C4"/>
    <w:rsid w:val="006D2075"/>
    <w:rsid w:val="006D330A"/>
    <w:rsid w:val="006D35B2"/>
    <w:rsid w:val="006D5362"/>
    <w:rsid w:val="006D5DEA"/>
    <w:rsid w:val="006E2009"/>
    <w:rsid w:val="006E5954"/>
    <w:rsid w:val="006F16DC"/>
    <w:rsid w:val="006F1915"/>
    <w:rsid w:val="006F1B31"/>
    <w:rsid w:val="006F20BF"/>
    <w:rsid w:val="006F23A3"/>
    <w:rsid w:val="006F23F4"/>
    <w:rsid w:val="006F4EEA"/>
    <w:rsid w:val="006F537C"/>
    <w:rsid w:val="006F7461"/>
    <w:rsid w:val="006F74BF"/>
    <w:rsid w:val="00704D96"/>
    <w:rsid w:val="007051B8"/>
    <w:rsid w:val="007066DD"/>
    <w:rsid w:val="007110FE"/>
    <w:rsid w:val="00711709"/>
    <w:rsid w:val="00711BBD"/>
    <w:rsid w:val="00711E51"/>
    <w:rsid w:val="00712587"/>
    <w:rsid w:val="00712AE5"/>
    <w:rsid w:val="00715DC1"/>
    <w:rsid w:val="00716EF0"/>
    <w:rsid w:val="0072050D"/>
    <w:rsid w:val="00720812"/>
    <w:rsid w:val="007228AC"/>
    <w:rsid w:val="00724ADB"/>
    <w:rsid w:val="00731E13"/>
    <w:rsid w:val="0073229C"/>
    <w:rsid w:val="007324D2"/>
    <w:rsid w:val="00732751"/>
    <w:rsid w:val="00736B63"/>
    <w:rsid w:val="00745505"/>
    <w:rsid w:val="007478B2"/>
    <w:rsid w:val="00747965"/>
    <w:rsid w:val="007508AA"/>
    <w:rsid w:val="00753587"/>
    <w:rsid w:val="0075398E"/>
    <w:rsid w:val="0075414B"/>
    <w:rsid w:val="00755248"/>
    <w:rsid w:val="007564FB"/>
    <w:rsid w:val="00757B48"/>
    <w:rsid w:val="00761634"/>
    <w:rsid w:val="007644B0"/>
    <w:rsid w:val="00764F80"/>
    <w:rsid w:val="00767473"/>
    <w:rsid w:val="00772CC7"/>
    <w:rsid w:val="007768B5"/>
    <w:rsid w:val="00777027"/>
    <w:rsid w:val="007820CD"/>
    <w:rsid w:val="0078237B"/>
    <w:rsid w:val="00783386"/>
    <w:rsid w:val="0078748B"/>
    <w:rsid w:val="007876A1"/>
    <w:rsid w:val="0079340D"/>
    <w:rsid w:val="0079539B"/>
    <w:rsid w:val="00796B63"/>
    <w:rsid w:val="007A16D2"/>
    <w:rsid w:val="007A4124"/>
    <w:rsid w:val="007A744A"/>
    <w:rsid w:val="007B4EC6"/>
    <w:rsid w:val="007B4F0E"/>
    <w:rsid w:val="007B4FBF"/>
    <w:rsid w:val="007B6411"/>
    <w:rsid w:val="007B79E2"/>
    <w:rsid w:val="007C3055"/>
    <w:rsid w:val="007C47BA"/>
    <w:rsid w:val="007C519F"/>
    <w:rsid w:val="007C6A09"/>
    <w:rsid w:val="007D2EDD"/>
    <w:rsid w:val="007D47BA"/>
    <w:rsid w:val="007D623A"/>
    <w:rsid w:val="007D695B"/>
    <w:rsid w:val="007E04C6"/>
    <w:rsid w:val="007E2136"/>
    <w:rsid w:val="007E60AB"/>
    <w:rsid w:val="007E6AD2"/>
    <w:rsid w:val="007F00B5"/>
    <w:rsid w:val="007F087F"/>
    <w:rsid w:val="007F32CB"/>
    <w:rsid w:val="007F4E93"/>
    <w:rsid w:val="007F5767"/>
    <w:rsid w:val="007F6371"/>
    <w:rsid w:val="007F65A4"/>
    <w:rsid w:val="007F715C"/>
    <w:rsid w:val="007F7A41"/>
    <w:rsid w:val="00800751"/>
    <w:rsid w:val="0080107D"/>
    <w:rsid w:val="008056B0"/>
    <w:rsid w:val="0080630D"/>
    <w:rsid w:val="00810D7C"/>
    <w:rsid w:val="008113BC"/>
    <w:rsid w:val="00814B2B"/>
    <w:rsid w:val="00821FC2"/>
    <w:rsid w:val="00823477"/>
    <w:rsid w:val="00824238"/>
    <w:rsid w:val="008244A6"/>
    <w:rsid w:val="00824DFD"/>
    <w:rsid w:val="00825B88"/>
    <w:rsid w:val="00827542"/>
    <w:rsid w:val="0083250D"/>
    <w:rsid w:val="0083259C"/>
    <w:rsid w:val="00837022"/>
    <w:rsid w:val="00842A47"/>
    <w:rsid w:val="00843143"/>
    <w:rsid w:val="00844B9B"/>
    <w:rsid w:val="0084588D"/>
    <w:rsid w:val="008468D4"/>
    <w:rsid w:val="008470B0"/>
    <w:rsid w:val="00851DAF"/>
    <w:rsid w:val="008525DD"/>
    <w:rsid w:val="00853CF2"/>
    <w:rsid w:val="00853F2B"/>
    <w:rsid w:val="00854420"/>
    <w:rsid w:val="00854D5D"/>
    <w:rsid w:val="00855021"/>
    <w:rsid w:val="00856521"/>
    <w:rsid w:val="008613E2"/>
    <w:rsid w:val="00864408"/>
    <w:rsid w:val="00865D8D"/>
    <w:rsid w:val="00865D9B"/>
    <w:rsid w:val="00872855"/>
    <w:rsid w:val="00872AF8"/>
    <w:rsid w:val="00872E9A"/>
    <w:rsid w:val="008737C8"/>
    <w:rsid w:val="008738E6"/>
    <w:rsid w:val="00873C4F"/>
    <w:rsid w:val="008746B4"/>
    <w:rsid w:val="008751EE"/>
    <w:rsid w:val="00883379"/>
    <w:rsid w:val="00885059"/>
    <w:rsid w:val="00885EC1"/>
    <w:rsid w:val="0088605E"/>
    <w:rsid w:val="00887AAE"/>
    <w:rsid w:val="008917E4"/>
    <w:rsid w:val="00891CC3"/>
    <w:rsid w:val="008943B5"/>
    <w:rsid w:val="0089493E"/>
    <w:rsid w:val="00895ED5"/>
    <w:rsid w:val="008A050C"/>
    <w:rsid w:val="008A1E89"/>
    <w:rsid w:val="008A2CF7"/>
    <w:rsid w:val="008A4ECD"/>
    <w:rsid w:val="008A4FB3"/>
    <w:rsid w:val="008A757E"/>
    <w:rsid w:val="008B0715"/>
    <w:rsid w:val="008B137C"/>
    <w:rsid w:val="008B5894"/>
    <w:rsid w:val="008B7053"/>
    <w:rsid w:val="008B7DEF"/>
    <w:rsid w:val="008C034D"/>
    <w:rsid w:val="008C0CE7"/>
    <w:rsid w:val="008C0FFE"/>
    <w:rsid w:val="008C20C3"/>
    <w:rsid w:val="008C44A3"/>
    <w:rsid w:val="008D0757"/>
    <w:rsid w:val="008D1EF4"/>
    <w:rsid w:val="008D2742"/>
    <w:rsid w:val="008D311B"/>
    <w:rsid w:val="008D3B8A"/>
    <w:rsid w:val="008D7A5C"/>
    <w:rsid w:val="008E1632"/>
    <w:rsid w:val="008E2E21"/>
    <w:rsid w:val="008E5990"/>
    <w:rsid w:val="008F0D5C"/>
    <w:rsid w:val="008F18C9"/>
    <w:rsid w:val="008F3F9D"/>
    <w:rsid w:val="008F5666"/>
    <w:rsid w:val="00900388"/>
    <w:rsid w:val="009032EB"/>
    <w:rsid w:val="009038C9"/>
    <w:rsid w:val="009039D9"/>
    <w:rsid w:val="00906B2C"/>
    <w:rsid w:val="00907A75"/>
    <w:rsid w:val="00911A85"/>
    <w:rsid w:val="009169E6"/>
    <w:rsid w:val="00923CBE"/>
    <w:rsid w:val="009247B2"/>
    <w:rsid w:val="009248B9"/>
    <w:rsid w:val="00925A0B"/>
    <w:rsid w:val="009260ED"/>
    <w:rsid w:val="00927537"/>
    <w:rsid w:val="00927BB4"/>
    <w:rsid w:val="00931416"/>
    <w:rsid w:val="009344F2"/>
    <w:rsid w:val="00935DE3"/>
    <w:rsid w:val="009361AE"/>
    <w:rsid w:val="00937536"/>
    <w:rsid w:val="00937539"/>
    <w:rsid w:val="00945413"/>
    <w:rsid w:val="00945BB0"/>
    <w:rsid w:val="00945C01"/>
    <w:rsid w:val="00946059"/>
    <w:rsid w:val="00946ECE"/>
    <w:rsid w:val="0094715A"/>
    <w:rsid w:val="00950307"/>
    <w:rsid w:val="0095184B"/>
    <w:rsid w:val="00951DC8"/>
    <w:rsid w:val="00952293"/>
    <w:rsid w:val="0095252D"/>
    <w:rsid w:val="009526A7"/>
    <w:rsid w:val="0095602D"/>
    <w:rsid w:val="009578E7"/>
    <w:rsid w:val="0096139C"/>
    <w:rsid w:val="00961524"/>
    <w:rsid w:val="0096158D"/>
    <w:rsid w:val="00962E14"/>
    <w:rsid w:val="0096304B"/>
    <w:rsid w:val="00963474"/>
    <w:rsid w:val="009659B6"/>
    <w:rsid w:val="00967E61"/>
    <w:rsid w:val="0098008E"/>
    <w:rsid w:val="00980918"/>
    <w:rsid w:val="009826E8"/>
    <w:rsid w:val="00982F2A"/>
    <w:rsid w:val="00991BB1"/>
    <w:rsid w:val="00991CA1"/>
    <w:rsid w:val="00992F4E"/>
    <w:rsid w:val="00994A8B"/>
    <w:rsid w:val="00994CEA"/>
    <w:rsid w:val="00996192"/>
    <w:rsid w:val="009A0492"/>
    <w:rsid w:val="009A6CF4"/>
    <w:rsid w:val="009A79EC"/>
    <w:rsid w:val="009B67C3"/>
    <w:rsid w:val="009C0EDA"/>
    <w:rsid w:val="009C1289"/>
    <w:rsid w:val="009C2F3D"/>
    <w:rsid w:val="009C4327"/>
    <w:rsid w:val="009C643A"/>
    <w:rsid w:val="009D12A2"/>
    <w:rsid w:val="009D1ED9"/>
    <w:rsid w:val="009D4155"/>
    <w:rsid w:val="009D4396"/>
    <w:rsid w:val="009D7273"/>
    <w:rsid w:val="009E6FC5"/>
    <w:rsid w:val="009E706C"/>
    <w:rsid w:val="009E7E26"/>
    <w:rsid w:val="009F0232"/>
    <w:rsid w:val="009F0D03"/>
    <w:rsid w:val="009F0D17"/>
    <w:rsid w:val="009F24AF"/>
    <w:rsid w:val="009F350A"/>
    <w:rsid w:val="009F3A21"/>
    <w:rsid w:val="009F44FA"/>
    <w:rsid w:val="009F6A19"/>
    <w:rsid w:val="00A000B8"/>
    <w:rsid w:val="00A001F5"/>
    <w:rsid w:val="00A01013"/>
    <w:rsid w:val="00A01C51"/>
    <w:rsid w:val="00A02C5E"/>
    <w:rsid w:val="00A036EF"/>
    <w:rsid w:val="00A03FE0"/>
    <w:rsid w:val="00A0614E"/>
    <w:rsid w:val="00A072C5"/>
    <w:rsid w:val="00A11833"/>
    <w:rsid w:val="00A14460"/>
    <w:rsid w:val="00A1468C"/>
    <w:rsid w:val="00A168F3"/>
    <w:rsid w:val="00A1776F"/>
    <w:rsid w:val="00A17A70"/>
    <w:rsid w:val="00A21252"/>
    <w:rsid w:val="00A215E7"/>
    <w:rsid w:val="00A22431"/>
    <w:rsid w:val="00A228C9"/>
    <w:rsid w:val="00A22DA7"/>
    <w:rsid w:val="00A22DDC"/>
    <w:rsid w:val="00A22F3B"/>
    <w:rsid w:val="00A2347C"/>
    <w:rsid w:val="00A25CCD"/>
    <w:rsid w:val="00A26FDB"/>
    <w:rsid w:val="00A27020"/>
    <w:rsid w:val="00A31E9D"/>
    <w:rsid w:val="00A31FF9"/>
    <w:rsid w:val="00A32B2F"/>
    <w:rsid w:val="00A348B6"/>
    <w:rsid w:val="00A34B2F"/>
    <w:rsid w:val="00A416E2"/>
    <w:rsid w:val="00A42C60"/>
    <w:rsid w:val="00A42CC7"/>
    <w:rsid w:val="00A443A2"/>
    <w:rsid w:val="00A45AD3"/>
    <w:rsid w:val="00A462C4"/>
    <w:rsid w:val="00A46A08"/>
    <w:rsid w:val="00A52E4A"/>
    <w:rsid w:val="00A53A13"/>
    <w:rsid w:val="00A53A41"/>
    <w:rsid w:val="00A55342"/>
    <w:rsid w:val="00A57E42"/>
    <w:rsid w:val="00A60178"/>
    <w:rsid w:val="00A60AD1"/>
    <w:rsid w:val="00A65201"/>
    <w:rsid w:val="00A6538F"/>
    <w:rsid w:val="00A65577"/>
    <w:rsid w:val="00A71822"/>
    <w:rsid w:val="00A7506C"/>
    <w:rsid w:val="00A75B7C"/>
    <w:rsid w:val="00A769CF"/>
    <w:rsid w:val="00A77F50"/>
    <w:rsid w:val="00A80006"/>
    <w:rsid w:val="00A81951"/>
    <w:rsid w:val="00A81967"/>
    <w:rsid w:val="00A82DA2"/>
    <w:rsid w:val="00A84ACB"/>
    <w:rsid w:val="00A87799"/>
    <w:rsid w:val="00A90822"/>
    <w:rsid w:val="00A919CB"/>
    <w:rsid w:val="00A91E9F"/>
    <w:rsid w:val="00A953AA"/>
    <w:rsid w:val="00A973E5"/>
    <w:rsid w:val="00AA1279"/>
    <w:rsid w:val="00AA15AF"/>
    <w:rsid w:val="00AA7C2C"/>
    <w:rsid w:val="00AB02E8"/>
    <w:rsid w:val="00AB06DE"/>
    <w:rsid w:val="00AB2C4D"/>
    <w:rsid w:val="00AB3170"/>
    <w:rsid w:val="00AB3367"/>
    <w:rsid w:val="00AB388E"/>
    <w:rsid w:val="00AC1338"/>
    <w:rsid w:val="00AC2060"/>
    <w:rsid w:val="00AC4418"/>
    <w:rsid w:val="00AC4B52"/>
    <w:rsid w:val="00AC579F"/>
    <w:rsid w:val="00AD03B9"/>
    <w:rsid w:val="00AD2FC1"/>
    <w:rsid w:val="00AD53B3"/>
    <w:rsid w:val="00AD6469"/>
    <w:rsid w:val="00AD6AD0"/>
    <w:rsid w:val="00AE203B"/>
    <w:rsid w:val="00AE22BF"/>
    <w:rsid w:val="00AE2804"/>
    <w:rsid w:val="00AE6AAA"/>
    <w:rsid w:val="00AE7F75"/>
    <w:rsid w:val="00AE7FF1"/>
    <w:rsid w:val="00AF0600"/>
    <w:rsid w:val="00AF0734"/>
    <w:rsid w:val="00AF0F82"/>
    <w:rsid w:val="00AF0FCC"/>
    <w:rsid w:val="00AF179F"/>
    <w:rsid w:val="00AF367B"/>
    <w:rsid w:val="00AF5567"/>
    <w:rsid w:val="00AF5BFA"/>
    <w:rsid w:val="00AF734A"/>
    <w:rsid w:val="00B00B0D"/>
    <w:rsid w:val="00B0361F"/>
    <w:rsid w:val="00B07681"/>
    <w:rsid w:val="00B07A7D"/>
    <w:rsid w:val="00B10291"/>
    <w:rsid w:val="00B109C1"/>
    <w:rsid w:val="00B134EF"/>
    <w:rsid w:val="00B13667"/>
    <w:rsid w:val="00B14377"/>
    <w:rsid w:val="00B1564E"/>
    <w:rsid w:val="00B2026F"/>
    <w:rsid w:val="00B208C1"/>
    <w:rsid w:val="00B212C5"/>
    <w:rsid w:val="00B25CBF"/>
    <w:rsid w:val="00B26C8B"/>
    <w:rsid w:val="00B30749"/>
    <w:rsid w:val="00B33A8F"/>
    <w:rsid w:val="00B33CEC"/>
    <w:rsid w:val="00B377AA"/>
    <w:rsid w:val="00B413C4"/>
    <w:rsid w:val="00B419FE"/>
    <w:rsid w:val="00B4354B"/>
    <w:rsid w:val="00B45F76"/>
    <w:rsid w:val="00B46435"/>
    <w:rsid w:val="00B472FB"/>
    <w:rsid w:val="00B47F10"/>
    <w:rsid w:val="00B520E9"/>
    <w:rsid w:val="00B5334A"/>
    <w:rsid w:val="00B5398C"/>
    <w:rsid w:val="00B53C1C"/>
    <w:rsid w:val="00B5439C"/>
    <w:rsid w:val="00B55B0B"/>
    <w:rsid w:val="00B57817"/>
    <w:rsid w:val="00B6103B"/>
    <w:rsid w:val="00B626E1"/>
    <w:rsid w:val="00B64BB9"/>
    <w:rsid w:val="00B66573"/>
    <w:rsid w:val="00B7093B"/>
    <w:rsid w:val="00B72E4F"/>
    <w:rsid w:val="00B749A8"/>
    <w:rsid w:val="00B7630A"/>
    <w:rsid w:val="00B803F5"/>
    <w:rsid w:val="00B8181C"/>
    <w:rsid w:val="00B82510"/>
    <w:rsid w:val="00B84335"/>
    <w:rsid w:val="00B86D1F"/>
    <w:rsid w:val="00B87632"/>
    <w:rsid w:val="00B87E64"/>
    <w:rsid w:val="00B91395"/>
    <w:rsid w:val="00B91B54"/>
    <w:rsid w:val="00B91D67"/>
    <w:rsid w:val="00B92281"/>
    <w:rsid w:val="00B9398A"/>
    <w:rsid w:val="00B96156"/>
    <w:rsid w:val="00BA6EAC"/>
    <w:rsid w:val="00BB1005"/>
    <w:rsid w:val="00BB4575"/>
    <w:rsid w:val="00BB6496"/>
    <w:rsid w:val="00BB77F6"/>
    <w:rsid w:val="00BB787A"/>
    <w:rsid w:val="00BC0FE3"/>
    <w:rsid w:val="00BC20B2"/>
    <w:rsid w:val="00BC3D78"/>
    <w:rsid w:val="00BC5CA8"/>
    <w:rsid w:val="00BC655F"/>
    <w:rsid w:val="00BD7120"/>
    <w:rsid w:val="00BD715B"/>
    <w:rsid w:val="00BD7DD1"/>
    <w:rsid w:val="00BE2D57"/>
    <w:rsid w:val="00BE34E4"/>
    <w:rsid w:val="00BE4E44"/>
    <w:rsid w:val="00BE66FB"/>
    <w:rsid w:val="00BF1387"/>
    <w:rsid w:val="00BF14DE"/>
    <w:rsid w:val="00BF2BDE"/>
    <w:rsid w:val="00BF7ABF"/>
    <w:rsid w:val="00C010FF"/>
    <w:rsid w:val="00C01830"/>
    <w:rsid w:val="00C030D4"/>
    <w:rsid w:val="00C05087"/>
    <w:rsid w:val="00C05CD7"/>
    <w:rsid w:val="00C07868"/>
    <w:rsid w:val="00C1060A"/>
    <w:rsid w:val="00C145F7"/>
    <w:rsid w:val="00C150D6"/>
    <w:rsid w:val="00C16015"/>
    <w:rsid w:val="00C1628C"/>
    <w:rsid w:val="00C16AD0"/>
    <w:rsid w:val="00C16D3B"/>
    <w:rsid w:val="00C214C3"/>
    <w:rsid w:val="00C21BCF"/>
    <w:rsid w:val="00C22668"/>
    <w:rsid w:val="00C23A44"/>
    <w:rsid w:val="00C24788"/>
    <w:rsid w:val="00C254DF"/>
    <w:rsid w:val="00C30EC9"/>
    <w:rsid w:val="00C30ED7"/>
    <w:rsid w:val="00C31A1E"/>
    <w:rsid w:val="00C32B5A"/>
    <w:rsid w:val="00C35501"/>
    <w:rsid w:val="00C35B46"/>
    <w:rsid w:val="00C42AC0"/>
    <w:rsid w:val="00C45620"/>
    <w:rsid w:val="00C45FFE"/>
    <w:rsid w:val="00C4612B"/>
    <w:rsid w:val="00C56794"/>
    <w:rsid w:val="00C5726C"/>
    <w:rsid w:val="00C601B9"/>
    <w:rsid w:val="00C601C2"/>
    <w:rsid w:val="00C605A5"/>
    <w:rsid w:val="00C620AD"/>
    <w:rsid w:val="00C6229A"/>
    <w:rsid w:val="00C6645D"/>
    <w:rsid w:val="00C67AE9"/>
    <w:rsid w:val="00C73927"/>
    <w:rsid w:val="00C75305"/>
    <w:rsid w:val="00C80422"/>
    <w:rsid w:val="00C834FF"/>
    <w:rsid w:val="00C855F6"/>
    <w:rsid w:val="00C8687E"/>
    <w:rsid w:val="00C91C83"/>
    <w:rsid w:val="00C921B2"/>
    <w:rsid w:val="00C943CA"/>
    <w:rsid w:val="00CA06D6"/>
    <w:rsid w:val="00CA1D7C"/>
    <w:rsid w:val="00CA25CA"/>
    <w:rsid w:val="00CA4B8E"/>
    <w:rsid w:val="00CA519B"/>
    <w:rsid w:val="00CA5A1F"/>
    <w:rsid w:val="00CA62D7"/>
    <w:rsid w:val="00CA6466"/>
    <w:rsid w:val="00CA7646"/>
    <w:rsid w:val="00CB06A7"/>
    <w:rsid w:val="00CB3BC0"/>
    <w:rsid w:val="00CB42E6"/>
    <w:rsid w:val="00CB4B8D"/>
    <w:rsid w:val="00CB5B33"/>
    <w:rsid w:val="00CB6444"/>
    <w:rsid w:val="00CC00C7"/>
    <w:rsid w:val="00CC08F9"/>
    <w:rsid w:val="00CC30B3"/>
    <w:rsid w:val="00CC3E46"/>
    <w:rsid w:val="00CC62E4"/>
    <w:rsid w:val="00CC6C27"/>
    <w:rsid w:val="00CD0C78"/>
    <w:rsid w:val="00CD11A6"/>
    <w:rsid w:val="00CD1D69"/>
    <w:rsid w:val="00CD24DA"/>
    <w:rsid w:val="00CD412A"/>
    <w:rsid w:val="00CD5616"/>
    <w:rsid w:val="00CD5E1C"/>
    <w:rsid w:val="00CD6A5F"/>
    <w:rsid w:val="00CD6B05"/>
    <w:rsid w:val="00CD778D"/>
    <w:rsid w:val="00CD7EA5"/>
    <w:rsid w:val="00CE0D10"/>
    <w:rsid w:val="00CE107F"/>
    <w:rsid w:val="00CE3536"/>
    <w:rsid w:val="00CE5254"/>
    <w:rsid w:val="00CE57EC"/>
    <w:rsid w:val="00CF108F"/>
    <w:rsid w:val="00CF1480"/>
    <w:rsid w:val="00CF2EBC"/>
    <w:rsid w:val="00CF750B"/>
    <w:rsid w:val="00CF783A"/>
    <w:rsid w:val="00D00AED"/>
    <w:rsid w:val="00D00F43"/>
    <w:rsid w:val="00D032D0"/>
    <w:rsid w:val="00D0589F"/>
    <w:rsid w:val="00D06E6C"/>
    <w:rsid w:val="00D07228"/>
    <w:rsid w:val="00D153CB"/>
    <w:rsid w:val="00D15BC3"/>
    <w:rsid w:val="00D15F6B"/>
    <w:rsid w:val="00D216F7"/>
    <w:rsid w:val="00D21D59"/>
    <w:rsid w:val="00D2253F"/>
    <w:rsid w:val="00D22A40"/>
    <w:rsid w:val="00D23A6A"/>
    <w:rsid w:val="00D23F63"/>
    <w:rsid w:val="00D257E0"/>
    <w:rsid w:val="00D32755"/>
    <w:rsid w:val="00D34D85"/>
    <w:rsid w:val="00D35CE5"/>
    <w:rsid w:val="00D373A8"/>
    <w:rsid w:val="00D4041E"/>
    <w:rsid w:val="00D421CB"/>
    <w:rsid w:val="00D43B11"/>
    <w:rsid w:val="00D4410B"/>
    <w:rsid w:val="00D47DE2"/>
    <w:rsid w:val="00D47E07"/>
    <w:rsid w:val="00D50C0C"/>
    <w:rsid w:val="00D5119C"/>
    <w:rsid w:val="00D5124A"/>
    <w:rsid w:val="00D530E5"/>
    <w:rsid w:val="00D534A4"/>
    <w:rsid w:val="00D567EE"/>
    <w:rsid w:val="00D60AA1"/>
    <w:rsid w:val="00D6101F"/>
    <w:rsid w:val="00D62EE2"/>
    <w:rsid w:val="00D654B8"/>
    <w:rsid w:val="00D654ED"/>
    <w:rsid w:val="00D66572"/>
    <w:rsid w:val="00D74849"/>
    <w:rsid w:val="00D75AC2"/>
    <w:rsid w:val="00D75B46"/>
    <w:rsid w:val="00D801D7"/>
    <w:rsid w:val="00D82912"/>
    <w:rsid w:val="00D86A31"/>
    <w:rsid w:val="00D9054C"/>
    <w:rsid w:val="00D947DD"/>
    <w:rsid w:val="00D956C5"/>
    <w:rsid w:val="00D961FE"/>
    <w:rsid w:val="00D97048"/>
    <w:rsid w:val="00DA012F"/>
    <w:rsid w:val="00DA4B0D"/>
    <w:rsid w:val="00DA4BCC"/>
    <w:rsid w:val="00DB18CA"/>
    <w:rsid w:val="00DB44CD"/>
    <w:rsid w:val="00DB60AF"/>
    <w:rsid w:val="00DB63C8"/>
    <w:rsid w:val="00DB7C96"/>
    <w:rsid w:val="00DC03A6"/>
    <w:rsid w:val="00DC04CA"/>
    <w:rsid w:val="00DC197D"/>
    <w:rsid w:val="00DC20FB"/>
    <w:rsid w:val="00DC4420"/>
    <w:rsid w:val="00DC45C4"/>
    <w:rsid w:val="00DC491A"/>
    <w:rsid w:val="00DC6526"/>
    <w:rsid w:val="00DD1155"/>
    <w:rsid w:val="00DD17D9"/>
    <w:rsid w:val="00DD1CC4"/>
    <w:rsid w:val="00DD203E"/>
    <w:rsid w:val="00DD2BB7"/>
    <w:rsid w:val="00DD41B6"/>
    <w:rsid w:val="00DD42D9"/>
    <w:rsid w:val="00DD59A6"/>
    <w:rsid w:val="00DD5CDC"/>
    <w:rsid w:val="00DD715D"/>
    <w:rsid w:val="00DE064C"/>
    <w:rsid w:val="00DE1723"/>
    <w:rsid w:val="00DE1B13"/>
    <w:rsid w:val="00DE3796"/>
    <w:rsid w:val="00DE39C7"/>
    <w:rsid w:val="00DE54CB"/>
    <w:rsid w:val="00DE569C"/>
    <w:rsid w:val="00DE71BA"/>
    <w:rsid w:val="00DE7B6F"/>
    <w:rsid w:val="00DF3145"/>
    <w:rsid w:val="00DF373D"/>
    <w:rsid w:val="00DF3E54"/>
    <w:rsid w:val="00DF493E"/>
    <w:rsid w:val="00DF50D8"/>
    <w:rsid w:val="00DF53A5"/>
    <w:rsid w:val="00DF7804"/>
    <w:rsid w:val="00E00ACE"/>
    <w:rsid w:val="00E0260F"/>
    <w:rsid w:val="00E02AF0"/>
    <w:rsid w:val="00E03D6D"/>
    <w:rsid w:val="00E04E2A"/>
    <w:rsid w:val="00E05027"/>
    <w:rsid w:val="00E050CE"/>
    <w:rsid w:val="00E10B5B"/>
    <w:rsid w:val="00E1257D"/>
    <w:rsid w:val="00E12FD5"/>
    <w:rsid w:val="00E1356A"/>
    <w:rsid w:val="00E13BE0"/>
    <w:rsid w:val="00E13C6F"/>
    <w:rsid w:val="00E15944"/>
    <w:rsid w:val="00E21607"/>
    <w:rsid w:val="00E2166F"/>
    <w:rsid w:val="00E24515"/>
    <w:rsid w:val="00E251DE"/>
    <w:rsid w:val="00E2591E"/>
    <w:rsid w:val="00E26268"/>
    <w:rsid w:val="00E31458"/>
    <w:rsid w:val="00E33AE7"/>
    <w:rsid w:val="00E350B5"/>
    <w:rsid w:val="00E362CF"/>
    <w:rsid w:val="00E36B9C"/>
    <w:rsid w:val="00E40D71"/>
    <w:rsid w:val="00E41D47"/>
    <w:rsid w:val="00E436F2"/>
    <w:rsid w:val="00E45342"/>
    <w:rsid w:val="00E46C39"/>
    <w:rsid w:val="00E46F0E"/>
    <w:rsid w:val="00E5012F"/>
    <w:rsid w:val="00E504F7"/>
    <w:rsid w:val="00E5110C"/>
    <w:rsid w:val="00E51350"/>
    <w:rsid w:val="00E53E8B"/>
    <w:rsid w:val="00E542F5"/>
    <w:rsid w:val="00E55057"/>
    <w:rsid w:val="00E56FF0"/>
    <w:rsid w:val="00E62875"/>
    <w:rsid w:val="00E65443"/>
    <w:rsid w:val="00E675C9"/>
    <w:rsid w:val="00E6793D"/>
    <w:rsid w:val="00E67F5A"/>
    <w:rsid w:val="00E721F1"/>
    <w:rsid w:val="00E76304"/>
    <w:rsid w:val="00E80ECE"/>
    <w:rsid w:val="00E8192C"/>
    <w:rsid w:val="00E84B0A"/>
    <w:rsid w:val="00E85B2B"/>
    <w:rsid w:val="00E87244"/>
    <w:rsid w:val="00E873FA"/>
    <w:rsid w:val="00E95B03"/>
    <w:rsid w:val="00E95D8E"/>
    <w:rsid w:val="00E97446"/>
    <w:rsid w:val="00E97D71"/>
    <w:rsid w:val="00EA1D30"/>
    <w:rsid w:val="00EA4914"/>
    <w:rsid w:val="00EA5AD2"/>
    <w:rsid w:val="00EA691E"/>
    <w:rsid w:val="00EA7012"/>
    <w:rsid w:val="00EA77A4"/>
    <w:rsid w:val="00EA7B67"/>
    <w:rsid w:val="00EB02BF"/>
    <w:rsid w:val="00EB13C7"/>
    <w:rsid w:val="00EB1C9C"/>
    <w:rsid w:val="00EB2625"/>
    <w:rsid w:val="00EB2A27"/>
    <w:rsid w:val="00EB2E01"/>
    <w:rsid w:val="00EB5A14"/>
    <w:rsid w:val="00EB7445"/>
    <w:rsid w:val="00EC139A"/>
    <w:rsid w:val="00EC71FC"/>
    <w:rsid w:val="00EC7760"/>
    <w:rsid w:val="00ED0602"/>
    <w:rsid w:val="00ED261E"/>
    <w:rsid w:val="00ED63CA"/>
    <w:rsid w:val="00ED78AB"/>
    <w:rsid w:val="00EE0C50"/>
    <w:rsid w:val="00EE176B"/>
    <w:rsid w:val="00EE4AEE"/>
    <w:rsid w:val="00EE51D1"/>
    <w:rsid w:val="00EE6AD4"/>
    <w:rsid w:val="00EE6B1E"/>
    <w:rsid w:val="00EF348E"/>
    <w:rsid w:val="00EF4687"/>
    <w:rsid w:val="00EF493D"/>
    <w:rsid w:val="00EF6B1E"/>
    <w:rsid w:val="00EF7AA2"/>
    <w:rsid w:val="00EF7BCF"/>
    <w:rsid w:val="00F021E3"/>
    <w:rsid w:val="00F02811"/>
    <w:rsid w:val="00F04B48"/>
    <w:rsid w:val="00F055FE"/>
    <w:rsid w:val="00F0589A"/>
    <w:rsid w:val="00F067AE"/>
    <w:rsid w:val="00F06FE9"/>
    <w:rsid w:val="00F1053C"/>
    <w:rsid w:val="00F11DBC"/>
    <w:rsid w:val="00F12F14"/>
    <w:rsid w:val="00F13BD8"/>
    <w:rsid w:val="00F148B1"/>
    <w:rsid w:val="00F14AC2"/>
    <w:rsid w:val="00F1699C"/>
    <w:rsid w:val="00F2011D"/>
    <w:rsid w:val="00F206E0"/>
    <w:rsid w:val="00F22FFE"/>
    <w:rsid w:val="00F23F60"/>
    <w:rsid w:val="00F24497"/>
    <w:rsid w:val="00F25783"/>
    <w:rsid w:val="00F262AA"/>
    <w:rsid w:val="00F26AA7"/>
    <w:rsid w:val="00F30E9F"/>
    <w:rsid w:val="00F31000"/>
    <w:rsid w:val="00F31977"/>
    <w:rsid w:val="00F378D2"/>
    <w:rsid w:val="00F4010B"/>
    <w:rsid w:val="00F4151F"/>
    <w:rsid w:val="00F41ED1"/>
    <w:rsid w:val="00F43013"/>
    <w:rsid w:val="00F46547"/>
    <w:rsid w:val="00F46632"/>
    <w:rsid w:val="00F4776C"/>
    <w:rsid w:val="00F47A39"/>
    <w:rsid w:val="00F528DC"/>
    <w:rsid w:val="00F537D1"/>
    <w:rsid w:val="00F53F25"/>
    <w:rsid w:val="00F567BB"/>
    <w:rsid w:val="00F60D99"/>
    <w:rsid w:val="00F62C37"/>
    <w:rsid w:val="00F66DDB"/>
    <w:rsid w:val="00F67675"/>
    <w:rsid w:val="00F706AE"/>
    <w:rsid w:val="00F70EDD"/>
    <w:rsid w:val="00F7123A"/>
    <w:rsid w:val="00F740DC"/>
    <w:rsid w:val="00F75C9B"/>
    <w:rsid w:val="00F762FE"/>
    <w:rsid w:val="00F765F9"/>
    <w:rsid w:val="00F76609"/>
    <w:rsid w:val="00F76730"/>
    <w:rsid w:val="00F76B37"/>
    <w:rsid w:val="00F770C4"/>
    <w:rsid w:val="00F80480"/>
    <w:rsid w:val="00F826A4"/>
    <w:rsid w:val="00F82C9D"/>
    <w:rsid w:val="00F8343D"/>
    <w:rsid w:val="00F83E72"/>
    <w:rsid w:val="00F85575"/>
    <w:rsid w:val="00F9140B"/>
    <w:rsid w:val="00F91740"/>
    <w:rsid w:val="00F921F6"/>
    <w:rsid w:val="00F94D3D"/>
    <w:rsid w:val="00F95039"/>
    <w:rsid w:val="00F95219"/>
    <w:rsid w:val="00F952BF"/>
    <w:rsid w:val="00F954A9"/>
    <w:rsid w:val="00F97AF9"/>
    <w:rsid w:val="00FA469B"/>
    <w:rsid w:val="00FA48DE"/>
    <w:rsid w:val="00FA5403"/>
    <w:rsid w:val="00FA7653"/>
    <w:rsid w:val="00FB09AE"/>
    <w:rsid w:val="00FB120F"/>
    <w:rsid w:val="00FB1916"/>
    <w:rsid w:val="00FB214E"/>
    <w:rsid w:val="00FB2421"/>
    <w:rsid w:val="00FB29F1"/>
    <w:rsid w:val="00FC082B"/>
    <w:rsid w:val="00FC187F"/>
    <w:rsid w:val="00FC21FA"/>
    <w:rsid w:val="00FD0D0E"/>
    <w:rsid w:val="00FD2C31"/>
    <w:rsid w:val="00FD3B97"/>
    <w:rsid w:val="00FD4D48"/>
    <w:rsid w:val="00FD758E"/>
    <w:rsid w:val="00FE237A"/>
    <w:rsid w:val="00FE450D"/>
    <w:rsid w:val="00FE6A46"/>
    <w:rsid w:val="00FE7646"/>
    <w:rsid w:val="00FF2B68"/>
    <w:rsid w:val="00FF48F3"/>
    <w:rsid w:val="00FF5111"/>
    <w:rsid w:val="00FF58EC"/>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Odsek,List Paragraph,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Odsek Char,List Paragraph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link w:val="BezriadkovaniaChar"/>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 w:type="character" w:customStyle="1" w:styleId="Bodytext">
    <w:name w:val="Body text_"/>
    <w:link w:val="Zkladntext1"/>
    <w:uiPriority w:val="99"/>
    <w:locked/>
    <w:rsid w:val="00F954A9"/>
    <w:rPr>
      <w:sz w:val="25"/>
      <w:shd w:val="clear" w:color="auto" w:fill="FFFFFF"/>
    </w:rPr>
  </w:style>
  <w:style w:type="paragraph" w:customStyle="1" w:styleId="Zkladntext1">
    <w:name w:val="Základný text1"/>
    <w:basedOn w:val="Normlny"/>
    <w:link w:val="Bodytext"/>
    <w:uiPriority w:val="99"/>
    <w:rsid w:val="00F954A9"/>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paragraph" w:styleId="Obyajntext">
    <w:name w:val="Plain Text"/>
    <w:basedOn w:val="Normlny"/>
    <w:link w:val="ObyajntextChar"/>
    <w:uiPriority w:val="99"/>
    <w:unhideWhenUsed/>
    <w:rsid w:val="00303227"/>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303227"/>
    <w:rPr>
      <w:rFonts w:ascii="Calibri" w:eastAsiaTheme="minorHAnsi" w:hAnsi="Calibri"/>
      <w:szCs w:val="21"/>
      <w:lang w:eastAsia="en-US"/>
    </w:rPr>
  </w:style>
  <w:style w:type="character" w:customStyle="1" w:styleId="BezriadkovaniaChar">
    <w:name w:val="Bez riadkovania Char"/>
    <w:link w:val="Bezriadkovania"/>
    <w:uiPriority w:val="1"/>
    <w:locked/>
    <w:rsid w:val="005F2F4B"/>
    <w:rPr>
      <w:rFonts w:ascii="Times New Roman" w:eastAsia="Times New Roman" w:hAnsi="Times New Roman" w:cs="Times New Roman"/>
      <w:color w:val="000000"/>
      <w:sz w:val="24"/>
      <w:szCs w:val="24"/>
    </w:rPr>
  </w:style>
  <w:style w:type="character" w:styleId="Vrazn">
    <w:name w:val="Strong"/>
    <w:basedOn w:val="Predvolenpsmoodseku"/>
    <w:uiPriority w:val="22"/>
    <w:qFormat/>
    <w:rsid w:val="0027352E"/>
    <w:rPr>
      <w:b/>
      <w:bCs/>
    </w:rPr>
  </w:style>
  <w:style w:type="character" w:styleId="PouitHypertextovPrepojenie">
    <w:name w:val="FollowedHyperlink"/>
    <w:basedOn w:val="Predvolenpsmoodseku"/>
    <w:uiPriority w:val="99"/>
    <w:semiHidden/>
    <w:unhideWhenUsed/>
    <w:rsid w:val="00DC197D"/>
    <w:rPr>
      <w:color w:val="954F72" w:themeColor="followedHyperlink"/>
      <w:u w:val="single"/>
    </w:rPr>
  </w:style>
  <w:style w:type="character" w:customStyle="1" w:styleId="FontStyle66">
    <w:name w:val="Font Style66"/>
    <w:uiPriority w:val="99"/>
    <w:rsid w:val="00C1628C"/>
    <w:rPr>
      <w:rFonts w:ascii="Times New Roman" w:hAnsi="Times New Roman"/>
      <w:sz w:val="22"/>
    </w:rPr>
  </w:style>
  <w:style w:type="character" w:customStyle="1" w:styleId="CharStyle9">
    <w:name w:val="Char Style 9"/>
    <w:basedOn w:val="Predvolenpsmoodseku"/>
    <w:link w:val="Style8"/>
    <w:uiPriority w:val="99"/>
    <w:locked/>
    <w:rsid w:val="001A5203"/>
    <w:rPr>
      <w:rFonts w:ascii="Arial" w:hAnsi="Arial" w:cs="Arial"/>
      <w:b/>
      <w:bCs/>
      <w:sz w:val="28"/>
      <w:szCs w:val="28"/>
      <w:shd w:val="clear" w:color="auto" w:fill="FFFFFF"/>
    </w:rPr>
  </w:style>
  <w:style w:type="paragraph" w:customStyle="1" w:styleId="Style8">
    <w:name w:val="Style 8"/>
    <w:basedOn w:val="Normlny"/>
    <w:link w:val="CharStyle9"/>
    <w:uiPriority w:val="99"/>
    <w:rsid w:val="001A5203"/>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character" w:styleId="Nevyrieenzmienka">
    <w:name w:val="Unresolved Mention"/>
    <w:basedOn w:val="Predvolenpsmoodseku"/>
    <w:uiPriority w:val="99"/>
    <w:semiHidden/>
    <w:unhideWhenUsed/>
    <w:rsid w:val="00456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037">
      <w:bodyDiv w:val="1"/>
      <w:marLeft w:val="0"/>
      <w:marRight w:val="0"/>
      <w:marTop w:val="0"/>
      <w:marBottom w:val="0"/>
      <w:divBdr>
        <w:top w:val="none" w:sz="0" w:space="0" w:color="auto"/>
        <w:left w:val="none" w:sz="0" w:space="0" w:color="auto"/>
        <w:bottom w:val="none" w:sz="0" w:space="0" w:color="auto"/>
        <w:right w:val="none" w:sz="0" w:space="0" w:color="auto"/>
      </w:divBdr>
    </w:div>
    <w:div w:id="53087130">
      <w:bodyDiv w:val="1"/>
      <w:marLeft w:val="0"/>
      <w:marRight w:val="0"/>
      <w:marTop w:val="0"/>
      <w:marBottom w:val="0"/>
      <w:divBdr>
        <w:top w:val="none" w:sz="0" w:space="0" w:color="auto"/>
        <w:left w:val="none" w:sz="0" w:space="0" w:color="auto"/>
        <w:bottom w:val="none" w:sz="0" w:space="0" w:color="auto"/>
        <w:right w:val="none" w:sz="0" w:space="0" w:color="auto"/>
      </w:divBdr>
    </w:div>
    <w:div w:id="75902193">
      <w:bodyDiv w:val="1"/>
      <w:marLeft w:val="0"/>
      <w:marRight w:val="0"/>
      <w:marTop w:val="0"/>
      <w:marBottom w:val="0"/>
      <w:divBdr>
        <w:top w:val="none" w:sz="0" w:space="0" w:color="auto"/>
        <w:left w:val="none" w:sz="0" w:space="0" w:color="auto"/>
        <w:bottom w:val="none" w:sz="0" w:space="0" w:color="auto"/>
        <w:right w:val="none" w:sz="0" w:space="0" w:color="auto"/>
      </w:divBdr>
    </w:div>
    <w:div w:id="85853214">
      <w:bodyDiv w:val="1"/>
      <w:marLeft w:val="0"/>
      <w:marRight w:val="0"/>
      <w:marTop w:val="0"/>
      <w:marBottom w:val="0"/>
      <w:divBdr>
        <w:top w:val="none" w:sz="0" w:space="0" w:color="auto"/>
        <w:left w:val="none" w:sz="0" w:space="0" w:color="auto"/>
        <w:bottom w:val="none" w:sz="0" w:space="0" w:color="auto"/>
        <w:right w:val="none" w:sz="0" w:space="0" w:color="auto"/>
      </w:divBdr>
    </w:div>
    <w:div w:id="165556735">
      <w:bodyDiv w:val="1"/>
      <w:marLeft w:val="0"/>
      <w:marRight w:val="0"/>
      <w:marTop w:val="0"/>
      <w:marBottom w:val="0"/>
      <w:divBdr>
        <w:top w:val="none" w:sz="0" w:space="0" w:color="auto"/>
        <w:left w:val="none" w:sz="0" w:space="0" w:color="auto"/>
        <w:bottom w:val="none" w:sz="0" w:space="0" w:color="auto"/>
        <w:right w:val="none" w:sz="0" w:space="0" w:color="auto"/>
      </w:divBdr>
    </w:div>
    <w:div w:id="224414862">
      <w:bodyDiv w:val="1"/>
      <w:marLeft w:val="0"/>
      <w:marRight w:val="0"/>
      <w:marTop w:val="0"/>
      <w:marBottom w:val="0"/>
      <w:divBdr>
        <w:top w:val="none" w:sz="0" w:space="0" w:color="auto"/>
        <w:left w:val="none" w:sz="0" w:space="0" w:color="auto"/>
        <w:bottom w:val="none" w:sz="0" w:space="0" w:color="auto"/>
        <w:right w:val="none" w:sz="0" w:space="0" w:color="auto"/>
      </w:divBdr>
    </w:div>
    <w:div w:id="228541174">
      <w:bodyDiv w:val="1"/>
      <w:marLeft w:val="0"/>
      <w:marRight w:val="0"/>
      <w:marTop w:val="0"/>
      <w:marBottom w:val="0"/>
      <w:divBdr>
        <w:top w:val="none" w:sz="0" w:space="0" w:color="auto"/>
        <w:left w:val="none" w:sz="0" w:space="0" w:color="auto"/>
        <w:bottom w:val="none" w:sz="0" w:space="0" w:color="auto"/>
        <w:right w:val="none" w:sz="0" w:space="0" w:color="auto"/>
      </w:divBdr>
    </w:div>
    <w:div w:id="355035510">
      <w:bodyDiv w:val="1"/>
      <w:marLeft w:val="0"/>
      <w:marRight w:val="0"/>
      <w:marTop w:val="0"/>
      <w:marBottom w:val="0"/>
      <w:divBdr>
        <w:top w:val="none" w:sz="0" w:space="0" w:color="auto"/>
        <w:left w:val="none" w:sz="0" w:space="0" w:color="auto"/>
        <w:bottom w:val="none" w:sz="0" w:space="0" w:color="auto"/>
        <w:right w:val="none" w:sz="0" w:space="0" w:color="auto"/>
      </w:divBdr>
    </w:div>
    <w:div w:id="465970449">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481459790">
      <w:bodyDiv w:val="1"/>
      <w:marLeft w:val="0"/>
      <w:marRight w:val="0"/>
      <w:marTop w:val="0"/>
      <w:marBottom w:val="0"/>
      <w:divBdr>
        <w:top w:val="none" w:sz="0" w:space="0" w:color="auto"/>
        <w:left w:val="none" w:sz="0" w:space="0" w:color="auto"/>
        <w:bottom w:val="none" w:sz="0" w:space="0" w:color="auto"/>
        <w:right w:val="none" w:sz="0" w:space="0" w:color="auto"/>
      </w:divBdr>
    </w:div>
    <w:div w:id="506098962">
      <w:bodyDiv w:val="1"/>
      <w:marLeft w:val="0"/>
      <w:marRight w:val="0"/>
      <w:marTop w:val="0"/>
      <w:marBottom w:val="0"/>
      <w:divBdr>
        <w:top w:val="none" w:sz="0" w:space="0" w:color="auto"/>
        <w:left w:val="none" w:sz="0" w:space="0" w:color="auto"/>
        <w:bottom w:val="none" w:sz="0" w:space="0" w:color="auto"/>
        <w:right w:val="none" w:sz="0" w:space="0" w:color="auto"/>
      </w:divBdr>
    </w:div>
    <w:div w:id="604120614">
      <w:bodyDiv w:val="1"/>
      <w:marLeft w:val="0"/>
      <w:marRight w:val="0"/>
      <w:marTop w:val="0"/>
      <w:marBottom w:val="0"/>
      <w:divBdr>
        <w:top w:val="none" w:sz="0" w:space="0" w:color="auto"/>
        <w:left w:val="none" w:sz="0" w:space="0" w:color="auto"/>
        <w:bottom w:val="none" w:sz="0" w:space="0" w:color="auto"/>
        <w:right w:val="none" w:sz="0" w:space="0" w:color="auto"/>
      </w:divBdr>
    </w:div>
    <w:div w:id="629172714">
      <w:bodyDiv w:val="1"/>
      <w:marLeft w:val="0"/>
      <w:marRight w:val="0"/>
      <w:marTop w:val="0"/>
      <w:marBottom w:val="0"/>
      <w:divBdr>
        <w:top w:val="none" w:sz="0" w:space="0" w:color="auto"/>
        <w:left w:val="none" w:sz="0" w:space="0" w:color="auto"/>
        <w:bottom w:val="none" w:sz="0" w:space="0" w:color="auto"/>
        <w:right w:val="none" w:sz="0" w:space="0" w:color="auto"/>
      </w:divBdr>
    </w:div>
    <w:div w:id="679819101">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682053264">
      <w:bodyDiv w:val="1"/>
      <w:marLeft w:val="0"/>
      <w:marRight w:val="0"/>
      <w:marTop w:val="0"/>
      <w:marBottom w:val="0"/>
      <w:divBdr>
        <w:top w:val="none" w:sz="0" w:space="0" w:color="auto"/>
        <w:left w:val="none" w:sz="0" w:space="0" w:color="auto"/>
        <w:bottom w:val="none" w:sz="0" w:space="0" w:color="auto"/>
        <w:right w:val="none" w:sz="0" w:space="0" w:color="auto"/>
      </w:divBdr>
    </w:div>
    <w:div w:id="712190894">
      <w:bodyDiv w:val="1"/>
      <w:marLeft w:val="0"/>
      <w:marRight w:val="0"/>
      <w:marTop w:val="0"/>
      <w:marBottom w:val="0"/>
      <w:divBdr>
        <w:top w:val="none" w:sz="0" w:space="0" w:color="auto"/>
        <w:left w:val="none" w:sz="0" w:space="0" w:color="auto"/>
        <w:bottom w:val="none" w:sz="0" w:space="0" w:color="auto"/>
        <w:right w:val="none" w:sz="0" w:space="0" w:color="auto"/>
      </w:divBdr>
    </w:div>
    <w:div w:id="781728301">
      <w:bodyDiv w:val="1"/>
      <w:marLeft w:val="0"/>
      <w:marRight w:val="0"/>
      <w:marTop w:val="0"/>
      <w:marBottom w:val="0"/>
      <w:divBdr>
        <w:top w:val="none" w:sz="0" w:space="0" w:color="auto"/>
        <w:left w:val="none" w:sz="0" w:space="0" w:color="auto"/>
        <w:bottom w:val="none" w:sz="0" w:space="0" w:color="auto"/>
        <w:right w:val="none" w:sz="0" w:space="0" w:color="auto"/>
      </w:divBdr>
    </w:div>
    <w:div w:id="797842017">
      <w:bodyDiv w:val="1"/>
      <w:marLeft w:val="0"/>
      <w:marRight w:val="0"/>
      <w:marTop w:val="0"/>
      <w:marBottom w:val="0"/>
      <w:divBdr>
        <w:top w:val="none" w:sz="0" w:space="0" w:color="auto"/>
        <w:left w:val="none" w:sz="0" w:space="0" w:color="auto"/>
        <w:bottom w:val="none" w:sz="0" w:space="0" w:color="auto"/>
        <w:right w:val="none" w:sz="0" w:space="0" w:color="auto"/>
      </w:divBdr>
    </w:div>
    <w:div w:id="811026123">
      <w:bodyDiv w:val="1"/>
      <w:marLeft w:val="0"/>
      <w:marRight w:val="0"/>
      <w:marTop w:val="0"/>
      <w:marBottom w:val="0"/>
      <w:divBdr>
        <w:top w:val="none" w:sz="0" w:space="0" w:color="auto"/>
        <w:left w:val="none" w:sz="0" w:space="0" w:color="auto"/>
        <w:bottom w:val="none" w:sz="0" w:space="0" w:color="auto"/>
        <w:right w:val="none" w:sz="0" w:space="0" w:color="auto"/>
      </w:divBdr>
    </w:div>
    <w:div w:id="843670625">
      <w:bodyDiv w:val="1"/>
      <w:marLeft w:val="0"/>
      <w:marRight w:val="0"/>
      <w:marTop w:val="0"/>
      <w:marBottom w:val="0"/>
      <w:divBdr>
        <w:top w:val="none" w:sz="0" w:space="0" w:color="auto"/>
        <w:left w:val="none" w:sz="0" w:space="0" w:color="auto"/>
        <w:bottom w:val="none" w:sz="0" w:space="0" w:color="auto"/>
        <w:right w:val="none" w:sz="0" w:space="0" w:color="auto"/>
      </w:divBdr>
    </w:div>
    <w:div w:id="853954319">
      <w:bodyDiv w:val="1"/>
      <w:marLeft w:val="0"/>
      <w:marRight w:val="0"/>
      <w:marTop w:val="0"/>
      <w:marBottom w:val="0"/>
      <w:divBdr>
        <w:top w:val="none" w:sz="0" w:space="0" w:color="auto"/>
        <w:left w:val="none" w:sz="0" w:space="0" w:color="auto"/>
        <w:bottom w:val="none" w:sz="0" w:space="0" w:color="auto"/>
        <w:right w:val="none" w:sz="0" w:space="0" w:color="auto"/>
      </w:divBdr>
    </w:div>
    <w:div w:id="879167007">
      <w:bodyDiv w:val="1"/>
      <w:marLeft w:val="0"/>
      <w:marRight w:val="0"/>
      <w:marTop w:val="0"/>
      <w:marBottom w:val="0"/>
      <w:divBdr>
        <w:top w:val="none" w:sz="0" w:space="0" w:color="auto"/>
        <w:left w:val="none" w:sz="0" w:space="0" w:color="auto"/>
        <w:bottom w:val="none" w:sz="0" w:space="0" w:color="auto"/>
        <w:right w:val="none" w:sz="0" w:space="0" w:color="auto"/>
      </w:divBdr>
    </w:div>
    <w:div w:id="904292655">
      <w:bodyDiv w:val="1"/>
      <w:marLeft w:val="0"/>
      <w:marRight w:val="0"/>
      <w:marTop w:val="0"/>
      <w:marBottom w:val="0"/>
      <w:divBdr>
        <w:top w:val="none" w:sz="0" w:space="0" w:color="auto"/>
        <w:left w:val="none" w:sz="0" w:space="0" w:color="auto"/>
        <w:bottom w:val="none" w:sz="0" w:space="0" w:color="auto"/>
        <w:right w:val="none" w:sz="0" w:space="0" w:color="auto"/>
      </w:divBdr>
    </w:div>
    <w:div w:id="947275760">
      <w:bodyDiv w:val="1"/>
      <w:marLeft w:val="0"/>
      <w:marRight w:val="0"/>
      <w:marTop w:val="0"/>
      <w:marBottom w:val="0"/>
      <w:divBdr>
        <w:top w:val="none" w:sz="0" w:space="0" w:color="auto"/>
        <w:left w:val="none" w:sz="0" w:space="0" w:color="auto"/>
        <w:bottom w:val="none" w:sz="0" w:space="0" w:color="auto"/>
        <w:right w:val="none" w:sz="0" w:space="0" w:color="auto"/>
      </w:divBdr>
    </w:div>
    <w:div w:id="999500106">
      <w:bodyDiv w:val="1"/>
      <w:marLeft w:val="0"/>
      <w:marRight w:val="0"/>
      <w:marTop w:val="0"/>
      <w:marBottom w:val="0"/>
      <w:divBdr>
        <w:top w:val="none" w:sz="0" w:space="0" w:color="auto"/>
        <w:left w:val="none" w:sz="0" w:space="0" w:color="auto"/>
        <w:bottom w:val="none" w:sz="0" w:space="0" w:color="auto"/>
        <w:right w:val="none" w:sz="0" w:space="0" w:color="auto"/>
      </w:divBdr>
    </w:div>
    <w:div w:id="1039091930">
      <w:bodyDiv w:val="1"/>
      <w:marLeft w:val="0"/>
      <w:marRight w:val="0"/>
      <w:marTop w:val="0"/>
      <w:marBottom w:val="0"/>
      <w:divBdr>
        <w:top w:val="none" w:sz="0" w:space="0" w:color="auto"/>
        <w:left w:val="none" w:sz="0" w:space="0" w:color="auto"/>
        <w:bottom w:val="none" w:sz="0" w:space="0" w:color="auto"/>
        <w:right w:val="none" w:sz="0" w:space="0" w:color="auto"/>
      </w:divBdr>
    </w:div>
    <w:div w:id="1049454493">
      <w:bodyDiv w:val="1"/>
      <w:marLeft w:val="0"/>
      <w:marRight w:val="0"/>
      <w:marTop w:val="0"/>
      <w:marBottom w:val="0"/>
      <w:divBdr>
        <w:top w:val="none" w:sz="0" w:space="0" w:color="auto"/>
        <w:left w:val="none" w:sz="0" w:space="0" w:color="auto"/>
        <w:bottom w:val="none" w:sz="0" w:space="0" w:color="auto"/>
        <w:right w:val="none" w:sz="0" w:space="0" w:color="auto"/>
      </w:divBdr>
    </w:div>
    <w:div w:id="1113480824">
      <w:bodyDiv w:val="1"/>
      <w:marLeft w:val="0"/>
      <w:marRight w:val="0"/>
      <w:marTop w:val="0"/>
      <w:marBottom w:val="0"/>
      <w:divBdr>
        <w:top w:val="none" w:sz="0" w:space="0" w:color="auto"/>
        <w:left w:val="none" w:sz="0" w:space="0" w:color="auto"/>
        <w:bottom w:val="none" w:sz="0" w:space="0" w:color="auto"/>
        <w:right w:val="none" w:sz="0" w:space="0" w:color="auto"/>
      </w:divBdr>
    </w:div>
    <w:div w:id="1142497955">
      <w:bodyDiv w:val="1"/>
      <w:marLeft w:val="0"/>
      <w:marRight w:val="0"/>
      <w:marTop w:val="0"/>
      <w:marBottom w:val="0"/>
      <w:divBdr>
        <w:top w:val="none" w:sz="0" w:space="0" w:color="auto"/>
        <w:left w:val="none" w:sz="0" w:space="0" w:color="auto"/>
        <w:bottom w:val="none" w:sz="0" w:space="0" w:color="auto"/>
        <w:right w:val="none" w:sz="0" w:space="0" w:color="auto"/>
      </w:divBdr>
    </w:div>
    <w:div w:id="1206482515">
      <w:bodyDiv w:val="1"/>
      <w:marLeft w:val="0"/>
      <w:marRight w:val="0"/>
      <w:marTop w:val="0"/>
      <w:marBottom w:val="0"/>
      <w:divBdr>
        <w:top w:val="none" w:sz="0" w:space="0" w:color="auto"/>
        <w:left w:val="none" w:sz="0" w:space="0" w:color="auto"/>
        <w:bottom w:val="none" w:sz="0" w:space="0" w:color="auto"/>
        <w:right w:val="none" w:sz="0" w:space="0" w:color="auto"/>
      </w:divBdr>
    </w:div>
    <w:div w:id="1343817678">
      <w:bodyDiv w:val="1"/>
      <w:marLeft w:val="0"/>
      <w:marRight w:val="0"/>
      <w:marTop w:val="0"/>
      <w:marBottom w:val="0"/>
      <w:divBdr>
        <w:top w:val="none" w:sz="0" w:space="0" w:color="auto"/>
        <w:left w:val="none" w:sz="0" w:space="0" w:color="auto"/>
        <w:bottom w:val="none" w:sz="0" w:space="0" w:color="auto"/>
        <w:right w:val="none" w:sz="0" w:space="0" w:color="auto"/>
      </w:divBdr>
    </w:div>
    <w:div w:id="1375688793">
      <w:bodyDiv w:val="1"/>
      <w:marLeft w:val="0"/>
      <w:marRight w:val="0"/>
      <w:marTop w:val="0"/>
      <w:marBottom w:val="0"/>
      <w:divBdr>
        <w:top w:val="none" w:sz="0" w:space="0" w:color="auto"/>
        <w:left w:val="none" w:sz="0" w:space="0" w:color="auto"/>
        <w:bottom w:val="none" w:sz="0" w:space="0" w:color="auto"/>
        <w:right w:val="none" w:sz="0" w:space="0" w:color="auto"/>
      </w:divBdr>
    </w:div>
    <w:div w:id="1469585578">
      <w:bodyDiv w:val="1"/>
      <w:marLeft w:val="0"/>
      <w:marRight w:val="0"/>
      <w:marTop w:val="0"/>
      <w:marBottom w:val="0"/>
      <w:divBdr>
        <w:top w:val="none" w:sz="0" w:space="0" w:color="auto"/>
        <w:left w:val="none" w:sz="0" w:space="0" w:color="auto"/>
        <w:bottom w:val="none" w:sz="0" w:space="0" w:color="auto"/>
        <w:right w:val="none" w:sz="0" w:space="0" w:color="auto"/>
      </w:divBdr>
    </w:div>
    <w:div w:id="1472015778">
      <w:bodyDiv w:val="1"/>
      <w:marLeft w:val="0"/>
      <w:marRight w:val="0"/>
      <w:marTop w:val="0"/>
      <w:marBottom w:val="0"/>
      <w:divBdr>
        <w:top w:val="none" w:sz="0" w:space="0" w:color="auto"/>
        <w:left w:val="none" w:sz="0" w:space="0" w:color="auto"/>
        <w:bottom w:val="none" w:sz="0" w:space="0" w:color="auto"/>
        <w:right w:val="none" w:sz="0" w:space="0" w:color="auto"/>
      </w:divBdr>
    </w:div>
    <w:div w:id="1512066182">
      <w:bodyDiv w:val="1"/>
      <w:marLeft w:val="0"/>
      <w:marRight w:val="0"/>
      <w:marTop w:val="0"/>
      <w:marBottom w:val="0"/>
      <w:divBdr>
        <w:top w:val="none" w:sz="0" w:space="0" w:color="auto"/>
        <w:left w:val="none" w:sz="0" w:space="0" w:color="auto"/>
        <w:bottom w:val="none" w:sz="0" w:space="0" w:color="auto"/>
        <w:right w:val="none" w:sz="0" w:space="0" w:color="auto"/>
      </w:divBdr>
    </w:div>
    <w:div w:id="1529295808">
      <w:bodyDiv w:val="1"/>
      <w:marLeft w:val="0"/>
      <w:marRight w:val="0"/>
      <w:marTop w:val="0"/>
      <w:marBottom w:val="0"/>
      <w:divBdr>
        <w:top w:val="none" w:sz="0" w:space="0" w:color="auto"/>
        <w:left w:val="none" w:sz="0" w:space="0" w:color="auto"/>
        <w:bottom w:val="none" w:sz="0" w:space="0" w:color="auto"/>
        <w:right w:val="none" w:sz="0" w:space="0" w:color="auto"/>
      </w:divBdr>
    </w:div>
    <w:div w:id="1563444173">
      <w:bodyDiv w:val="1"/>
      <w:marLeft w:val="0"/>
      <w:marRight w:val="0"/>
      <w:marTop w:val="0"/>
      <w:marBottom w:val="0"/>
      <w:divBdr>
        <w:top w:val="none" w:sz="0" w:space="0" w:color="auto"/>
        <w:left w:val="none" w:sz="0" w:space="0" w:color="auto"/>
        <w:bottom w:val="none" w:sz="0" w:space="0" w:color="auto"/>
        <w:right w:val="none" w:sz="0" w:space="0" w:color="auto"/>
      </w:divBdr>
    </w:div>
    <w:div w:id="1650862249">
      <w:bodyDiv w:val="1"/>
      <w:marLeft w:val="0"/>
      <w:marRight w:val="0"/>
      <w:marTop w:val="0"/>
      <w:marBottom w:val="0"/>
      <w:divBdr>
        <w:top w:val="none" w:sz="0" w:space="0" w:color="auto"/>
        <w:left w:val="none" w:sz="0" w:space="0" w:color="auto"/>
        <w:bottom w:val="none" w:sz="0" w:space="0" w:color="auto"/>
        <w:right w:val="none" w:sz="0" w:space="0" w:color="auto"/>
      </w:divBdr>
    </w:div>
    <w:div w:id="1817606938">
      <w:bodyDiv w:val="1"/>
      <w:marLeft w:val="0"/>
      <w:marRight w:val="0"/>
      <w:marTop w:val="0"/>
      <w:marBottom w:val="0"/>
      <w:divBdr>
        <w:top w:val="none" w:sz="0" w:space="0" w:color="auto"/>
        <w:left w:val="none" w:sz="0" w:space="0" w:color="auto"/>
        <w:bottom w:val="none" w:sz="0" w:space="0" w:color="auto"/>
        <w:right w:val="none" w:sz="0" w:space="0" w:color="auto"/>
      </w:divBdr>
    </w:div>
    <w:div w:id="18313683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3096">
      <w:bodyDiv w:val="1"/>
      <w:marLeft w:val="0"/>
      <w:marRight w:val="0"/>
      <w:marTop w:val="0"/>
      <w:marBottom w:val="0"/>
      <w:divBdr>
        <w:top w:val="none" w:sz="0" w:space="0" w:color="auto"/>
        <w:left w:val="none" w:sz="0" w:space="0" w:color="auto"/>
        <w:bottom w:val="none" w:sz="0" w:space="0" w:color="auto"/>
        <w:right w:val="none" w:sz="0" w:space="0" w:color="auto"/>
      </w:divBdr>
    </w:div>
    <w:div w:id="1919946922">
      <w:bodyDiv w:val="1"/>
      <w:marLeft w:val="0"/>
      <w:marRight w:val="0"/>
      <w:marTop w:val="0"/>
      <w:marBottom w:val="0"/>
      <w:divBdr>
        <w:top w:val="none" w:sz="0" w:space="0" w:color="auto"/>
        <w:left w:val="none" w:sz="0" w:space="0" w:color="auto"/>
        <w:bottom w:val="none" w:sz="0" w:space="0" w:color="auto"/>
        <w:right w:val="none" w:sz="0" w:space="0" w:color="auto"/>
      </w:divBdr>
    </w:div>
    <w:div w:id="1959140171">
      <w:bodyDiv w:val="1"/>
      <w:marLeft w:val="0"/>
      <w:marRight w:val="0"/>
      <w:marTop w:val="0"/>
      <w:marBottom w:val="0"/>
      <w:divBdr>
        <w:top w:val="none" w:sz="0" w:space="0" w:color="auto"/>
        <w:left w:val="none" w:sz="0" w:space="0" w:color="auto"/>
        <w:bottom w:val="none" w:sz="0" w:space="0" w:color="auto"/>
        <w:right w:val="none" w:sz="0" w:space="0" w:color="auto"/>
      </w:divBdr>
    </w:div>
    <w:div w:id="1988045721">
      <w:bodyDiv w:val="1"/>
      <w:marLeft w:val="0"/>
      <w:marRight w:val="0"/>
      <w:marTop w:val="0"/>
      <w:marBottom w:val="0"/>
      <w:divBdr>
        <w:top w:val="none" w:sz="0" w:space="0" w:color="auto"/>
        <w:left w:val="none" w:sz="0" w:space="0" w:color="auto"/>
        <w:bottom w:val="none" w:sz="0" w:space="0" w:color="auto"/>
        <w:right w:val="none" w:sz="0" w:space="0" w:color="auto"/>
      </w:divBdr>
    </w:div>
    <w:div w:id="1999989620">
      <w:bodyDiv w:val="1"/>
      <w:marLeft w:val="0"/>
      <w:marRight w:val="0"/>
      <w:marTop w:val="0"/>
      <w:marBottom w:val="0"/>
      <w:divBdr>
        <w:top w:val="none" w:sz="0" w:space="0" w:color="auto"/>
        <w:left w:val="none" w:sz="0" w:space="0" w:color="auto"/>
        <w:bottom w:val="none" w:sz="0" w:space="0" w:color="auto"/>
        <w:right w:val="none" w:sz="0" w:space="0" w:color="auto"/>
      </w:divBdr>
    </w:div>
    <w:div w:id="2074352623">
      <w:bodyDiv w:val="1"/>
      <w:marLeft w:val="0"/>
      <w:marRight w:val="0"/>
      <w:marTop w:val="0"/>
      <w:marBottom w:val="0"/>
      <w:divBdr>
        <w:top w:val="none" w:sz="0" w:space="0" w:color="auto"/>
        <w:left w:val="none" w:sz="0" w:space="0" w:color="auto"/>
        <w:bottom w:val="none" w:sz="0" w:space="0" w:color="auto"/>
        <w:right w:val="none" w:sz="0" w:space="0" w:color="auto"/>
      </w:divBdr>
    </w:div>
    <w:div w:id="213058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4368-6EB3-43A6-BFCA-28F8ED401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4573</Words>
  <Characters>26072</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17</cp:revision>
  <cp:lastPrinted>2020-03-12T12:26:00Z</cp:lastPrinted>
  <dcterms:created xsi:type="dcterms:W3CDTF">2022-02-03T15:51:00Z</dcterms:created>
  <dcterms:modified xsi:type="dcterms:W3CDTF">2022-02-07T10:03:00Z</dcterms:modified>
</cp:coreProperties>
</file>