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C39ED" w14:textId="77777777" w:rsidR="00D32D50" w:rsidRDefault="00D32D50" w:rsidP="00AD4E79">
      <w:pPr>
        <w:pStyle w:val="Bezriadkovania"/>
        <w:rPr>
          <w:rFonts w:ascii="Arial Narrow" w:hAnsi="Arial Narrow" w:cs="Times New Roman"/>
          <w:color w:val="000000" w:themeColor="text1"/>
        </w:rPr>
      </w:pPr>
    </w:p>
    <w:p w14:paraId="6EA72BF6" w14:textId="77777777" w:rsidR="009951A0" w:rsidRDefault="009951A0" w:rsidP="009951A0">
      <w:pPr>
        <w:pStyle w:val="Bezriadkovania"/>
        <w:ind w:left="3828" w:firstLine="708"/>
        <w:rPr>
          <w:rFonts w:ascii="Arial Narrow" w:hAnsi="Arial Narrow" w:cs="Times New Roman"/>
          <w:color w:val="000000" w:themeColor="text1"/>
        </w:rPr>
      </w:pPr>
    </w:p>
    <w:p w14:paraId="1E4E67BE" w14:textId="77777777" w:rsidR="009951A0" w:rsidRPr="00766E18" w:rsidRDefault="009951A0" w:rsidP="009951A0">
      <w:pPr>
        <w:pStyle w:val="Bezriadkovania"/>
        <w:ind w:left="3828" w:firstLine="708"/>
        <w:rPr>
          <w:rFonts w:ascii="Arial Narrow" w:hAnsi="Arial Narrow"/>
          <w:color w:val="000000"/>
        </w:rPr>
      </w:pPr>
      <w:r w:rsidRPr="00766E18">
        <w:rPr>
          <w:rFonts w:ascii="Arial Narrow" w:hAnsi="Arial Narrow"/>
          <w:color w:val="000000"/>
        </w:rPr>
        <w:sym w:font="Symbol" w:char="F0B7"/>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sidR="00CD059E">
        <w:rPr>
          <w:rFonts w:ascii="Arial Narrow" w:hAnsi="Arial Narrow"/>
          <w:color w:val="000000"/>
        </w:rPr>
        <w:t xml:space="preserve">         </w:t>
      </w:r>
      <w:r w:rsidRPr="00766E18">
        <w:rPr>
          <w:rFonts w:ascii="Arial Narrow" w:hAnsi="Arial Narrow"/>
          <w:color w:val="000000"/>
        </w:rPr>
        <w:sym w:font="Symbol" w:char="F0B7"/>
      </w:r>
    </w:p>
    <w:p w14:paraId="40EEA2BD" w14:textId="77777777" w:rsidR="009951A0" w:rsidRPr="00766E18" w:rsidRDefault="009951A0" w:rsidP="009951A0">
      <w:pPr>
        <w:rPr>
          <w:rFonts w:ascii="Arial Narrow" w:hAnsi="Arial Narrow"/>
          <w:color w:val="000000"/>
        </w:rPr>
      </w:pPr>
    </w:p>
    <w:p w14:paraId="1DE607C6" w14:textId="77777777" w:rsidR="009951A0" w:rsidRDefault="009951A0" w:rsidP="009951A0">
      <w:pPr>
        <w:tabs>
          <w:tab w:val="left" w:pos="426"/>
        </w:tabs>
        <w:rPr>
          <w:rFonts w:ascii="Arial Narrow" w:hAnsi="Arial Narrow"/>
          <w:color w:val="000000"/>
          <w:sz w:val="22"/>
          <w:szCs w:val="22"/>
        </w:rPr>
      </w:pPr>
    </w:p>
    <w:p w14:paraId="1CC50BFA" w14:textId="77777777" w:rsidR="009951A0" w:rsidRDefault="00615FA4" w:rsidP="009951A0">
      <w:pPr>
        <w:tabs>
          <w:tab w:val="left" w:pos="426"/>
        </w:tabs>
        <w:rPr>
          <w:rFonts w:ascii="Arial Narrow" w:hAnsi="Arial Narrow"/>
          <w:b/>
          <w:sz w:val="22"/>
          <w:szCs w:val="22"/>
        </w:rPr>
      </w:pPr>
      <w:r>
        <w:rPr>
          <w:rFonts w:ascii="Arial Narrow" w:hAnsi="Arial Narrow"/>
          <w:b/>
          <w:sz w:val="22"/>
          <w:szCs w:val="22"/>
        </w:rPr>
        <w:t xml:space="preserve">                                                                                                  </w:t>
      </w:r>
      <w:r w:rsidR="00CD059E">
        <w:rPr>
          <w:rFonts w:ascii="Arial Narrow" w:hAnsi="Arial Narrow"/>
          <w:b/>
          <w:sz w:val="22"/>
          <w:szCs w:val="22"/>
        </w:rPr>
        <w:t xml:space="preserve">       </w:t>
      </w:r>
      <w:r w:rsidR="009951A0" w:rsidRPr="00E774CB">
        <w:rPr>
          <w:rFonts w:ascii="Arial Narrow" w:hAnsi="Arial Narrow"/>
          <w:b/>
          <w:sz w:val="22"/>
          <w:szCs w:val="22"/>
        </w:rPr>
        <w:t>Všetkým záujemcom</w:t>
      </w:r>
    </w:p>
    <w:p w14:paraId="4E692F84" w14:textId="77777777" w:rsidR="009951A0" w:rsidRDefault="009951A0" w:rsidP="009951A0">
      <w:pPr>
        <w:tabs>
          <w:tab w:val="left" w:pos="426"/>
        </w:tabs>
        <w:rPr>
          <w:rFonts w:ascii="Arial Narrow" w:hAnsi="Arial Narrow"/>
          <w:color w:val="000000"/>
          <w:sz w:val="22"/>
          <w:szCs w:val="22"/>
        </w:rPr>
      </w:pPr>
    </w:p>
    <w:p w14:paraId="3450AF8C" w14:textId="77777777" w:rsidR="009951A0" w:rsidRPr="00766E18" w:rsidRDefault="009951A0" w:rsidP="009951A0">
      <w:pPr>
        <w:tabs>
          <w:tab w:val="left" w:pos="426"/>
        </w:tabs>
        <w:rPr>
          <w:rFonts w:ascii="Arial Narrow" w:hAnsi="Arial Narrow"/>
          <w:color w:val="000000"/>
          <w:sz w:val="24"/>
          <w:szCs w:val="24"/>
        </w:rPr>
      </w:pPr>
      <w:r w:rsidRPr="00766E18">
        <w:rPr>
          <w:rFonts w:ascii="Arial Narrow" w:hAnsi="Arial Narrow"/>
          <w:color w:val="000000"/>
          <w:sz w:val="22"/>
          <w:szCs w:val="22"/>
        </w:rPr>
        <w:br/>
      </w:r>
      <w:r w:rsidR="00615FA4">
        <w:rPr>
          <w:rFonts w:ascii="Arial Narrow" w:hAnsi="Arial Narrow"/>
          <w:color w:val="000000"/>
        </w:rPr>
        <w:t xml:space="preserve">                                                                                                    </w:t>
      </w:r>
      <w:r w:rsidRPr="00766E18">
        <w:rPr>
          <w:rFonts w:ascii="Arial Narrow" w:hAnsi="Arial Narrow"/>
          <w:color w:val="000000"/>
        </w:rPr>
        <w:sym w:font="Symbol" w:char="F0B7"/>
      </w:r>
      <w:r w:rsidRPr="00766E18">
        <w:rPr>
          <w:rFonts w:ascii="Arial Narrow" w:hAnsi="Arial Narrow"/>
          <w:color w:val="000000"/>
        </w:rPr>
        <w:tab/>
      </w:r>
      <w:r w:rsidRPr="00766E18">
        <w:rPr>
          <w:rFonts w:ascii="Arial Narrow" w:hAnsi="Arial Narrow"/>
          <w:color w:val="000000"/>
        </w:rPr>
        <w:tab/>
      </w:r>
      <w:r w:rsidR="00615FA4">
        <w:rPr>
          <w:rFonts w:ascii="Arial Narrow" w:hAnsi="Arial Narrow"/>
          <w:color w:val="000000"/>
        </w:rPr>
        <w:t xml:space="preserve">                             </w:t>
      </w:r>
      <w:r w:rsidR="00CD059E">
        <w:rPr>
          <w:rFonts w:ascii="Arial Narrow" w:hAnsi="Arial Narrow"/>
          <w:color w:val="000000"/>
        </w:rPr>
        <w:t xml:space="preserve">        </w:t>
      </w:r>
      <w:r w:rsidR="00615FA4">
        <w:rPr>
          <w:rFonts w:ascii="Arial Narrow" w:hAnsi="Arial Narrow"/>
          <w:color w:val="000000"/>
        </w:rPr>
        <w:t xml:space="preserve">  </w:t>
      </w:r>
      <w:r w:rsidRPr="00766E18">
        <w:rPr>
          <w:rFonts w:ascii="Arial Narrow" w:hAnsi="Arial Narrow"/>
          <w:color w:val="000000"/>
        </w:rPr>
        <w:sym w:font="Symbol" w:char="F0B7"/>
      </w:r>
    </w:p>
    <w:p w14:paraId="166B6A79" w14:textId="77777777" w:rsidR="009951A0" w:rsidRPr="00370D7A" w:rsidRDefault="009951A0" w:rsidP="009951A0">
      <w:pPr>
        <w:rPr>
          <w:rFonts w:ascii="Arial Narrow" w:hAnsi="Arial Narrow"/>
          <w:color w:val="000000"/>
        </w:rPr>
      </w:pPr>
    </w:p>
    <w:p w14:paraId="31E06AEA" w14:textId="77777777" w:rsidR="009951A0" w:rsidRDefault="009951A0" w:rsidP="009951A0">
      <w:pPr>
        <w:jc w:val="both"/>
        <w:rPr>
          <w:rFonts w:ascii="Arial Narrow" w:eastAsia="Calibri" w:hAnsi="Arial Narrow"/>
          <w:lang w:eastAsia="en-US"/>
        </w:rPr>
      </w:pPr>
    </w:p>
    <w:p w14:paraId="09726D60" w14:textId="77777777" w:rsidR="00D32D50" w:rsidRDefault="00D32D50" w:rsidP="00FE5206">
      <w:pPr>
        <w:jc w:val="both"/>
        <w:rPr>
          <w:rFonts w:ascii="Arial Narrow" w:eastAsia="Calibri" w:hAnsi="Arial Narrow"/>
          <w:lang w:eastAsia="en-US"/>
        </w:rPr>
      </w:pPr>
    </w:p>
    <w:p w14:paraId="05DAB19A" w14:textId="77777777" w:rsidR="009951A0" w:rsidRDefault="009951A0" w:rsidP="00FE5206">
      <w:pPr>
        <w:jc w:val="both"/>
        <w:rPr>
          <w:rFonts w:ascii="Arial Narrow" w:eastAsia="Calibri" w:hAnsi="Arial Narrow"/>
          <w:lang w:eastAsia="en-US"/>
        </w:rPr>
      </w:pPr>
    </w:p>
    <w:tbl>
      <w:tblPr>
        <w:tblW w:w="0" w:type="auto"/>
        <w:tblBorders>
          <w:insideH w:val="single" w:sz="4" w:space="0" w:color="auto"/>
        </w:tblBorders>
        <w:tblLook w:val="01E0" w:firstRow="1" w:lastRow="1" w:firstColumn="1" w:lastColumn="1" w:noHBand="0" w:noVBand="0"/>
      </w:tblPr>
      <w:tblGrid>
        <w:gridCol w:w="2088"/>
        <w:gridCol w:w="2538"/>
        <w:gridCol w:w="2502"/>
        <w:gridCol w:w="2160"/>
      </w:tblGrid>
      <w:tr w:rsidR="00FE5206" w:rsidRPr="00766E18" w14:paraId="2BA255D8" w14:textId="77777777" w:rsidTr="00710EC2">
        <w:tc>
          <w:tcPr>
            <w:tcW w:w="2088" w:type="dxa"/>
          </w:tcPr>
          <w:p w14:paraId="31DC1D7D" w14:textId="77777777" w:rsidR="00FE5206" w:rsidRDefault="00FE5206" w:rsidP="00710EC2">
            <w:pPr>
              <w:spacing w:line="276" w:lineRule="auto"/>
              <w:rPr>
                <w:rFonts w:ascii="Arial Narrow" w:hAnsi="Arial Narrow"/>
                <w:b/>
                <w:lang w:eastAsia="en-US"/>
              </w:rPr>
            </w:pPr>
            <w:r>
              <w:rPr>
                <w:rFonts w:ascii="Arial Narrow" w:hAnsi="Arial Narrow"/>
                <w:b/>
                <w:lang w:eastAsia="en-US"/>
              </w:rPr>
              <w:t>Váš list číslo/zo dňa</w:t>
            </w:r>
          </w:p>
          <w:p w14:paraId="64641542" w14:textId="77777777" w:rsidR="00FE5206" w:rsidRDefault="00FE5206" w:rsidP="00710EC2">
            <w:pPr>
              <w:spacing w:line="276" w:lineRule="auto"/>
              <w:rPr>
                <w:rFonts w:ascii="Arial Narrow" w:hAnsi="Arial Narrow"/>
                <w:lang w:eastAsia="en-US"/>
              </w:rPr>
            </w:pPr>
          </w:p>
        </w:tc>
        <w:tc>
          <w:tcPr>
            <w:tcW w:w="2538" w:type="dxa"/>
            <w:hideMark/>
          </w:tcPr>
          <w:p w14:paraId="6E905E70" w14:textId="77777777" w:rsidR="00FE5206" w:rsidRDefault="00FE5206" w:rsidP="00710EC2">
            <w:pPr>
              <w:spacing w:line="276" w:lineRule="auto"/>
              <w:rPr>
                <w:rFonts w:ascii="Arial Narrow" w:hAnsi="Arial Narrow"/>
                <w:b/>
                <w:lang w:eastAsia="en-US"/>
              </w:rPr>
            </w:pPr>
            <w:r>
              <w:rPr>
                <w:rFonts w:ascii="Arial Narrow" w:hAnsi="Arial Narrow"/>
                <w:b/>
                <w:lang w:eastAsia="en-US"/>
              </w:rPr>
              <w:t>Naše číslo</w:t>
            </w:r>
          </w:p>
          <w:p w14:paraId="3383EA3F" w14:textId="6213EDA1" w:rsidR="00FE5206" w:rsidRDefault="000743D9" w:rsidP="00B17ACC">
            <w:pPr>
              <w:pStyle w:val="Zkladntext3"/>
              <w:spacing w:after="0" w:line="276" w:lineRule="auto"/>
              <w:rPr>
                <w:rFonts w:ascii="Arial Narrow" w:hAnsi="Arial Narrow"/>
                <w:sz w:val="20"/>
                <w:szCs w:val="20"/>
                <w:lang w:eastAsia="en-US"/>
              </w:rPr>
            </w:pPr>
            <w:r>
              <w:rPr>
                <w:rFonts w:ascii="Arial Narrow" w:hAnsi="Arial Narrow"/>
                <w:sz w:val="20"/>
                <w:szCs w:val="20"/>
                <w:lang w:eastAsia="en-US"/>
              </w:rPr>
              <w:t>SE-</w:t>
            </w:r>
            <w:r w:rsidR="00FE5206">
              <w:rPr>
                <w:rFonts w:ascii="Arial Narrow" w:hAnsi="Arial Narrow"/>
                <w:sz w:val="20"/>
                <w:szCs w:val="20"/>
                <w:lang w:eastAsia="en-US"/>
              </w:rPr>
              <w:t>VO</w:t>
            </w:r>
            <w:r>
              <w:rPr>
                <w:rFonts w:ascii="Arial Narrow" w:hAnsi="Arial Narrow"/>
                <w:sz w:val="20"/>
                <w:szCs w:val="20"/>
                <w:lang w:eastAsia="en-US"/>
              </w:rPr>
              <w:t>1</w:t>
            </w:r>
            <w:r w:rsidR="00FE5206">
              <w:rPr>
                <w:rFonts w:ascii="Arial Narrow" w:hAnsi="Arial Narrow"/>
                <w:sz w:val="20"/>
                <w:szCs w:val="20"/>
                <w:lang w:eastAsia="en-US"/>
              </w:rPr>
              <w:t>-202</w:t>
            </w:r>
            <w:r w:rsidR="00B05896">
              <w:rPr>
                <w:rFonts w:ascii="Arial Narrow" w:hAnsi="Arial Narrow"/>
                <w:sz w:val="20"/>
                <w:szCs w:val="20"/>
                <w:lang w:eastAsia="en-US"/>
              </w:rPr>
              <w:t>2</w:t>
            </w:r>
            <w:r w:rsidR="00FE5206">
              <w:rPr>
                <w:rFonts w:ascii="Arial Narrow" w:hAnsi="Arial Narrow"/>
                <w:sz w:val="20"/>
                <w:szCs w:val="20"/>
                <w:lang w:eastAsia="en-US"/>
              </w:rPr>
              <w:t>/00</w:t>
            </w:r>
            <w:r w:rsidR="00B05896">
              <w:rPr>
                <w:rFonts w:ascii="Arial Narrow" w:hAnsi="Arial Narrow"/>
                <w:sz w:val="20"/>
                <w:szCs w:val="20"/>
                <w:lang w:eastAsia="en-US"/>
              </w:rPr>
              <w:t>2</w:t>
            </w:r>
            <w:r w:rsidR="008B0A0E">
              <w:rPr>
                <w:rFonts w:ascii="Arial Narrow" w:hAnsi="Arial Narrow"/>
                <w:sz w:val="20"/>
                <w:szCs w:val="20"/>
                <w:lang w:eastAsia="en-US"/>
              </w:rPr>
              <w:t>118</w:t>
            </w:r>
            <w:r w:rsidR="00B05896">
              <w:rPr>
                <w:rFonts w:ascii="Arial Narrow" w:hAnsi="Arial Narrow"/>
                <w:sz w:val="20"/>
                <w:szCs w:val="20"/>
                <w:lang w:eastAsia="en-US"/>
              </w:rPr>
              <w:t>-</w:t>
            </w:r>
            <w:r w:rsidR="00CD059E">
              <w:rPr>
                <w:rFonts w:ascii="Arial Narrow" w:hAnsi="Arial Narrow"/>
                <w:sz w:val="20"/>
                <w:szCs w:val="20"/>
                <w:lang w:eastAsia="en-US"/>
              </w:rPr>
              <w:t>0</w:t>
            </w:r>
            <w:r w:rsidR="00B17ACC">
              <w:rPr>
                <w:rFonts w:ascii="Arial Narrow" w:hAnsi="Arial Narrow"/>
                <w:sz w:val="20"/>
                <w:szCs w:val="20"/>
                <w:lang w:eastAsia="en-US"/>
              </w:rPr>
              <w:t>33</w:t>
            </w:r>
          </w:p>
        </w:tc>
        <w:tc>
          <w:tcPr>
            <w:tcW w:w="2502" w:type="dxa"/>
            <w:hideMark/>
          </w:tcPr>
          <w:p w14:paraId="66BE3A97" w14:textId="77777777" w:rsidR="00FE5206" w:rsidRDefault="00FE5206" w:rsidP="00710EC2">
            <w:pPr>
              <w:spacing w:line="276" w:lineRule="auto"/>
              <w:rPr>
                <w:rFonts w:ascii="Arial Narrow" w:hAnsi="Arial Narrow"/>
                <w:b/>
                <w:lang w:eastAsia="en-US"/>
              </w:rPr>
            </w:pPr>
            <w:r>
              <w:rPr>
                <w:rFonts w:ascii="Arial Narrow" w:hAnsi="Arial Narrow"/>
                <w:b/>
                <w:lang w:eastAsia="en-US"/>
              </w:rPr>
              <w:t>Vybavuje/linka</w:t>
            </w:r>
          </w:p>
          <w:p w14:paraId="2ADAAC8A" w14:textId="77777777" w:rsidR="00FE5206" w:rsidRDefault="00FE5206" w:rsidP="00710EC2">
            <w:pPr>
              <w:spacing w:line="276" w:lineRule="auto"/>
              <w:rPr>
                <w:rFonts w:ascii="Arial Narrow" w:hAnsi="Arial Narrow"/>
                <w:b/>
                <w:lang w:eastAsia="en-US"/>
              </w:rPr>
            </w:pPr>
            <w:r>
              <w:rPr>
                <w:rFonts w:ascii="Arial Narrow" w:hAnsi="Arial Narrow"/>
                <w:lang w:eastAsia="en-US"/>
              </w:rPr>
              <w:t xml:space="preserve">Ing. Beáta Škanderová/44571  </w:t>
            </w:r>
          </w:p>
        </w:tc>
        <w:tc>
          <w:tcPr>
            <w:tcW w:w="2160" w:type="dxa"/>
          </w:tcPr>
          <w:p w14:paraId="221A0360" w14:textId="77777777" w:rsidR="00FE5206" w:rsidRDefault="00FE5206" w:rsidP="00710EC2">
            <w:pPr>
              <w:spacing w:line="276" w:lineRule="auto"/>
              <w:rPr>
                <w:rFonts w:ascii="Arial Narrow" w:hAnsi="Arial Narrow"/>
                <w:b/>
                <w:lang w:eastAsia="en-US"/>
              </w:rPr>
            </w:pPr>
            <w:r>
              <w:rPr>
                <w:rFonts w:ascii="Arial Narrow" w:hAnsi="Arial Narrow"/>
                <w:b/>
                <w:lang w:eastAsia="en-US"/>
              </w:rPr>
              <w:t xml:space="preserve">Miesto/dátum </w:t>
            </w:r>
          </w:p>
          <w:p w14:paraId="5B003A2A" w14:textId="7FE627D0" w:rsidR="00FE5206" w:rsidRDefault="00FE5206" w:rsidP="00710EC2">
            <w:pPr>
              <w:spacing w:line="276" w:lineRule="auto"/>
              <w:rPr>
                <w:rFonts w:ascii="Arial Narrow" w:hAnsi="Arial Narrow"/>
                <w:shd w:val="clear" w:color="auto" w:fill="FFFFFF"/>
                <w:lang w:eastAsia="en-US"/>
              </w:rPr>
            </w:pPr>
            <w:r>
              <w:rPr>
                <w:rFonts w:ascii="Arial Narrow" w:hAnsi="Arial Narrow"/>
                <w:shd w:val="clear" w:color="auto" w:fill="FFFFFF"/>
                <w:lang w:eastAsia="en-US"/>
              </w:rPr>
              <w:t xml:space="preserve">Bratislava </w:t>
            </w:r>
            <w:r w:rsidR="006D1C21">
              <w:rPr>
                <w:rFonts w:ascii="Arial Narrow" w:hAnsi="Arial Narrow"/>
                <w:shd w:val="clear" w:color="auto" w:fill="FFFFFF"/>
                <w:lang w:eastAsia="en-US"/>
              </w:rPr>
              <w:t>2</w:t>
            </w:r>
            <w:r w:rsidR="00B17ACC">
              <w:rPr>
                <w:rFonts w:ascii="Arial Narrow" w:hAnsi="Arial Narrow"/>
                <w:shd w:val="clear" w:color="auto" w:fill="FFFFFF"/>
                <w:lang w:eastAsia="en-US"/>
              </w:rPr>
              <w:t>8</w:t>
            </w:r>
            <w:r w:rsidR="00CD059E">
              <w:rPr>
                <w:rFonts w:ascii="Arial Narrow" w:hAnsi="Arial Narrow"/>
                <w:shd w:val="clear" w:color="auto" w:fill="FFFFFF"/>
                <w:lang w:eastAsia="en-US"/>
              </w:rPr>
              <w:t>.</w:t>
            </w:r>
            <w:r w:rsidR="00412E9C">
              <w:rPr>
                <w:rFonts w:ascii="Arial Narrow" w:hAnsi="Arial Narrow"/>
                <w:shd w:val="clear" w:color="auto" w:fill="FFFFFF"/>
                <w:lang w:eastAsia="en-US"/>
              </w:rPr>
              <w:t>0</w:t>
            </w:r>
            <w:r w:rsidR="00535799">
              <w:rPr>
                <w:rFonts w:ascii="Arial Narrow" w:hAnsi="Arial Narrow"/>
                <w:shd w:val="clear" w:color="auto" w:fill="FFFFFF"/>
                <w:lang w:eastAsia="en-US"/>
              </w:rPr>
              <w:t>4.2022</w:t>
            </w:r>
          </w:p>
          <w:p w14:paraId="32C43141" w14:textId="77777777" w:rsidR="00FE5206" w:rsidRDefault="00FE5206" w:rsidP="00710EC2">
            <w:pPr>
              <w:spacing w:line="276" w:lineRule="auto"/>
              <w:rPr>
                <w:rFonts w:ascii="Arial Narrow" w:hAnsi="Arial Narrow"/>
                <w:lang w:eastAsia="en-US"/>
              </w:rPr>
            </w:pPr>
          </w:p>
        </w:tc>
      </w:tr>
    </w:tbl>
    <w:p w14:paraId="0DC40109" w14:textId="77777777" w:rsidR="00FE5206" w:rsidRDefault="00FE5206" w:rsidP="00FE5206">
      <w:pPr>
        <w:jc w:val="both"/>
        <w:rPr>
          <w:rFonts w:ascii="Arial Narrow" w:eastAsia="Calibri" w:hAnsi="Arial Narrow"/>
          <w:b/>
          <w:sz w:val="24"/>
          <w:szCs w:val="24"/>
          <w:lang w:eastAsia="en-US"/>
        </w:rPr>
      </w:pPr>
    </w:p>
    <w:p w14:paraId="33686746" w14:textId="68C3C558" w:rsidR="000743D9" w:rsidRDefault="000743D9" w:rsidP="000743D9">
      <w:pPr>
        <w:jc w:val="both"/>
        <w:rPr>
          <w:rFonts w:ascii="Arial Narrow" w:hAnsi="Arial Narrow"/>
          <w:sz w:val="22"/>
          <w:u w:val="single"/>
        </w:rPr>
      </w:pPr>
      <w:r w:rsidRPr="007B12AF">
        <w:rPr>
          <w:rFonts w:ascii="Arial Narrow" w:hAnsi="Arial Narrow"/>
          <w:color w:val="000000"/>
          <w:sz w:val="22"/>
          <w:szCs w:val="22"/>
        </w:rPr>
        <w:t>Vec</w:t>
      </w:r>
      <w:r>
        <w:rPr>
          <w:rFonts w:ascii="Arial Narrow" w:hAnsi="Arial Narrow"/>
          <w:color w:val="000000"/>
          <w:sz w:val="22"/>
          <w:szCs w:val="22"/>
        </w:rPr>
        <w:t xml:space="preserve"> : </w:t>
      </w:r>
      <w:r w:rsidRPr="000743D9">
        <w:rPr>
          <w:rFonts w:ascii="Arial Narrow" w:hAnsi="Arial Narrow" w:cs="Arial"/>
          <w:i/>
          <w:sz w:val="22"/>
          <w:u w:val="single"/>
        </w:rPr>
        <w:t>V</w:t>
      </w:r>
      <w:r w:rsidRPr="000743D9">
        <w:rPr>
          <w:rFonts w:ascii="Arial Narrow" w:hAnsi="Arial Narrow" w:cs="Arial"/>
          <w:sz w:val="22"/>
          <w:u w:val="single"/>
        </w:rPr>
        <w:t xml:space="preserve">ysvetlenie </w:t>
      </w:r>
      <w:r w:rsidRPr="000743D9">
        <w:rPr>
          <w:rFonts w:ascii="Arial Narrow" w:hAnsi="Arial Narrow"/>
          <w:sz w:val="22"/>
          <w:u w:val="single"/>
        </w:rPr>
        <w:t>informácií pot</w:t>
      </w:r>
      <w:r w:rsidR="00CC1177">
        <w:rPr>
          <w:rFonts w:ascii="Arial Narrow" w:hAnsi="Arial Narrow"/>
          <w:sz w:val="22"/>
          <w:u w:val="single"/>
        </w:rPr>
        <w:t>rebných na vypracovanie ponuky</w:t>
      </w:r>
      <w:r w:rsidRPr="000743D9">
        <w:rPr>
          <w:rFonts w:ascii="Arial Narrow" w:hAnsi="Arial Narrow"/>
          <w:sz w:val="22"/>
          <w:u w:val="single"/>
        </w:rPr>
        <w:t xml:space="preserve"> č.</w:t>
      </w:r>
      <w:r w:rsidR="009D6FA2">
        <w:rPr>
          <w:rFonts w:ascii="Arial Narrow" w:hAnsi="Arial Narrow"/>
          <w:sz w:val="22"/>
          <w:u w:val="single"/>
        </w:rPr>
        <w:t>8</w:t>
      </w:r>
    </w:p>
    <w:p w14:paraId="474EBA54" w14:textId="77777777" w:rsidR="00D01709" w:rsidRPr="007B12AF" w:rsidRDefault="00D01709" w:rsidP="000743D9">
      <w:pPr>
        <w:jc w:val="both"/>
        <w:rPr>
          <w:rFonts w:ascii="Arial Narrow" w:hAnsi="Arial Narrow"/>
          <w:color w:val="000000"/>
          <w:sz w:val="22"/>
          <w:szCs w:val="22"/>
        </w:rPr>
      </w:pPr>
    </w:p>
    <w:p w14:paraId="324EF073" w14:textId="77777777" w:rsidR="00B05896" w:rsidRPr="004B61CE" w:rsidRDefault="000743D9" w:rsidP="001A3C77">
      <w:pPr>
        <w:contextualSpacing/>
        <w:jc w:val="both"/>
        <w:rPr>
          <w:rFonts w:ascii="Arial Narrow" w:hAnsi="Arial Narrow"/>
          <w:sz w:val="22"/>
          <w:szCs w:val="22"/>
        </w:rPr>
      </w:pPr>
      <w:r w:rsidRPr="004B61CE">
        <w:rPr>
          <w:rFonts w:ascii="Arial Narrow" w:hAnsi="Arial Narrow" w:cs="Arial"/>
          <w:sz w:val="22"/>
          <w:szCs w:val="22"/>
        </w:rPr>
        <w:t>Na základe doručen</w:t>
      </w:r>
      <w:r w:rsidR="00AD4E79" w:rsidRPr="004B61CE">
        <w:rPr>
          <w:rFonts w:ascii="Arial Narrow" w:hAnsi="Arial Narrow" w:cs="Arial"/>
          <w:sz w:val="22"/>
          <w:szCs w:val="22"/>
        </w:rPr>
        <w:t>ej</w:t>
      </w:r>
      <w:r w:rsidR="00CC1177" w:rsidRPr="004B61CE">
        <w:rPr>
          <w:rFonts w:ascii="Arial Narrow" w:hAnsi="Arial Narrow" w:cs="Arial"/>
          <w:sz w:val="22"/>
          <w:szCs w:val="22"/>
        </w:rPr>
        <w:t xml:space="preserve"> žiadost</w:t>
      </w:r>
      <w:r w:rsidR="00AD4E79" w:rsidRPr="004B61CE">
        <w:rPr>
          <w:rFonts w:ascii="Arial Narrow" w:hAnsi="Arial Narrow" w:cs="Arial"/>
          <w:sz w:val="22"/>
          <w:szCs w:val="22"/>
        </w:rPr>
        <w:t>i</w:t>
      </w:r>
      <w:r w:rsidRPr="004B61CE">
        <w:rPr>
          <w:rFonts w:ascii="Arial Narrow" w:hAnsi="Arial Narrow" w:cs="Arial"/>
          <w:sz w:val="22"/>
          <w:szCs w:val="22"/>
        </w:rPr>
        <w:t xml:space="preserve"> o vysvetlenie </w:t>
      </w:r>
      <w:r w:rsidRPr="004B61CE">
        <w:rPr>
          <w:rFonts w:ascii="Arial Narrow" w:hAnsi="Arial Narrow"/>
          <w:sz w:val="22"/>
          <w:szCs w:val="22"/>
        </w:rPr>
        <w:t xml:space="preserve">informácií potrebných na vypracovanie ponuky </w:t>
      </w:r>
      <w:r w:rsidRPr="004B61CE">
        <w:rPr>
          <w:rFonts w:ascii="Arial Narrow" w:hAnsi="Arial Narrow" w:cs="Arial"/>
          <w:sz w:val="22"/>
          <w:szCs w:val="22"/>
        </w:rPr>
        <w:t>a v súlade s § 48  zákona č.</w:t>
      </w:r>
      <w:r w:rsidRPr="004B61CE">
        <w:rPr>
          <w:rFonts w:ascii="Arial Narrow" w:hAnsi="Arial Narrow"/>
          <w:sz w:val="22"/>
          <w:szCs w:val="22"/>
        </w:rPr>
        <w:t xml:space="preserve">  343/2015 Z. z. o verejnom obstarávaní a o zmene a doplnení niektorých zákonov v znení neskorších predpisov </w:t>
      </w:r>
      <w:r w:rsidRPr="004B61CE">
        <w:rPr>
          <w:rFonts w:ascii="Arial Narrow" w:hAnsi="Arial Narrow" w:cs="Arial"/>
          <w:sz w:val="22"/>
          <w:szCs w:val="22"/>
        </w:rPr>
        <w:t xml:space="preserve">(ďalej len „zákon“) </w:t>
      </w:r>
      <w:r w:rsidRPr="004B61CE">
        <w:rPr>
          <w:rFonts w:ascii="Arial Narrow" w:hAnsi="Arial Narrow" w:cs="Arial"/>
          <w:bCs/>
          <w:sz w:val="22"/>
          <w:szCs w:val="22"/>
        </w:rPr>
        <w:t xml:space="preserve">zverejňujeme na </w:t>
      </w:r>
      <w:r w:rsidR="001A3C77" w:rsidRPr="004B61CE">
        <w:rPr>
          <w:rFonts w:ascii="Arial Narrow" w:hAnsi="Arial Narrow"/>
          <w:color w:val="000000"/>
          <w:sz w:val="22"/>
          <w:szCs w:val="22"/>
        </w:rPr>
        <w:t xml:space="preserve">webovom sídle systému </w:t>
      </w:r>
      <w:r w:rsidR="001A3C77" w:rsidRPr="004B61CE">
        <w:rPr>
          <w:rFonts w:ascii="Arial Narrow" w:hAnsi="Arial Narrow" w:cs="Arial"/>
          <w:sz w:val="22"/>
          <w:szCs w:val="22"/>
        </w:rPr>
        <w:t>JOSEPHINE</w:t>
      </w:r>
      <w:r w:rsidRPr="004B61CE">
        <w:rPr>
          <w:rFonts w:ascii="Arial Narrow" w:hAnsi="Arial Narrow" w:cs="Arial"/>
          <w:sz w:val="22"/>
          <w:szCs w:val="22"/>
        </w:rPr>
        <w:t xml:space="preserve">vysvetlenie </w:t>
      </w:r>
      <w:r w:rsidRPr="004B61CE">
        <w:rPr>
          <w:rFonts w:ascii="Arial Narrow" w:hAnsi="Arial Narrow"/>
          <w:sz w:val="22"/>
          <w:szCs w:val="22"/>
        </w:rPr>
        <w:t xml:space="preserve">informácií potrebných na vypracovanie ponuky </w:t>
      </w:r>
      <w:r w:rsidR="00235CC8" w:rsidRPr="004B61CE">
        <w:rPr>
          <w:rFonts w:ascii="Arial Narrow" w:hAnsi="Arial Narrow" w:cs="Arial"/>
          <w:bCs/>
          <w:sz w:val="22"/>
          <w:szCs w:val="22"/>
        </w:rPr>
        <w:t xml:space="preserve">v rámci </w:t>
      </w:r>
      <w:r w:rsidR="00235CC8" w:rsidRPr="004B61CE">
        <w:rPr>
          <w:rFonts w:ascii="Arial Narrow" w:hAnsi="Arial Narrow"/>
          <w:sz w:val="22"/>
          <w:szCs w:val="22"/>
        </w:rPr>
        <w:t xml:space="preserve">verejnej súťaže </w:t>
      </w:r>
      <w:r w:rsidRPr="004B61CE">
        <w:rPr>
          <w:rFonts w:ascii="Arial Narrow" w:hAnsi="Arial Narrow" w:cs="Arial"/>
          <w:b/>
          <w:sz w:val="22"/>
          <w:szCs w:val="22"/>
        </w:rPr>
        <w:t>„</w:t>
      </w:r>
      <w:r w:rsidR="008B0A0E" w:rsidRPr="004B61CE">
        <w:rPr>
          <w:rFonts w:ascii="Arial Narrow" w:hAnsi="Arial Narrow" w:cs="Arial"/>
          <w:b/>
          <w:sz w:val="22"/>
          <w:szCs w:val="22"/>
        </w:rPr>
        <w:t>Čistopisy dokladov Slovenskej republiky II.</w:t>
      </w:r>
      <w:r w:rsidRPr="004B61CE">
        <w:rPr>
          <w:rFonts w:ascii="Arial Narrow" w:hAnsi="Arial Narrow"/>
          <w:b/>
          <w:bCs/>
          <w:sz w:val="22"/>
          <w:szCs w:val="22"/>
        </w:rPr>
        <w:t>“</w:t>
      </w:r>
      <w:r w:rsidR="004F07EA" w:rsidRPr="004B61CE">
        <w:rPr>
          <w:rFonts w:ascii="Arial Narrow" w:hAnsi="Arial Narrow" w:cs="Arial"/>
          <w:b/>
          <w:bCs/>
          <w:i/>
          <w:sz w:val="22"/>
          <w:szCs w:val="22"/>
        </w:rPr>
        <w:t xml:space="preserve">, </w:t>
      </w:r>
      <w:r w:rsidRPr="004B61CE">
        <w:rPr>
          <w:rFonts w:ascii="Arial Narrow" w:hAnsi="Arial Narrow" w:cs="Angsana New"/>
          <w:sz w:val="22"/>
          <w:szCs w:val="22"/>
        </w:rPr>
        <w:t>uverejnenej</w:t>
      </w:r>
      <w:r w:rsidRPr="004B61CE">
        <w:rPr>
          <w:rFonts w:ascii="Arial Narrow" w:hAnsi="Arial Narrow" w:cs="Arial"/>
          <w:sz w:val="22"/>
          <w:szCs w:val="22"/>
        </w:rPr>
        <w:t xml:space="preserve"> v Úradnom vestníku EÚ </w:t>
      </w:r>
      <w:r w:rsidR="008B0A0E" w:rsidRPr="004B61CE">
        <w:rPr>
          <w:rFonts w:ascii="Arial Narrow" w:hAnsi="Arial Narrow"/>
          <w:sz w:val="22"/>
          <w:szCs w:val="22"/>
        </w:rPr>
        <w:t>pod zn.</w:t>
      </w:r>
      <w:r w:rsidR="00B05896" w:rsidRPr="004B61CE">
        <w:rPr>
          <w:rFonts w:ascii="Arial Narrow" w:hAnsi="Arial Narrow"/>
          <w:sz w:val="22"/>
          <w:szCs w:val="22"/>
        </w:rPr>
        <w:t>2022/S 0</w:t>
      </w:r>
      <w:r w:rsidR="008B0A0E" w:rsidRPr="004B61CE">
        <w:rPr>
          <w:rFonts w:ascii="Arial Narrow" w:hAnsi="Arial Narrow"/>
          <w:sz w:val="22"/>
          <w:szCs w:val="22"/>
        </w:rPr>
        <w:t>4</w:t>
      </w:r>
      <w:r w:rsidR="00B05896" w:rsidRPr="004B61CE">
        <w:rPr>
          <w:rFonts w:ascii="Arial Narrow" w:hAnsi="Arial Narrow"/>
          <w:sz w:val="22"/>
          <w:szCs w:val="22"/>
        </w:rPr>
        <w:t>6-</w:t>
      </w:r>
      <w:r w:rsidR="008B0A0E" w:rsidRPr="004B61CE">
        <w:rPr>
          <w:rFonts w:ascii="Arial Narrow" w:hAnsi="Arial Narrow"/>
          <w:sz w:val="22"/>
          <w:szCs w:val="22"/>
        </w:rPr>
        <w:t>118759</w:t>
      </w:r>
      <w:r w:rsidR="00B05896" w:rsidRPr="004B61CE">
        <w:rPr>
          <w:rFonts w:ascii="Arial Narrow" w:hAnsi="Arial Narrow"/>
          <w:sz w:val="22"/>
          <w:szCs w:val="22"/>
        </w:rPr>
        <w:t xml:space="preserve"> zo dňa 07.0</w:t>
      </w:r>
      <w:r w:rsidR="008B0A0E" w:rsidRPr="004B61CE">
        <w:rPr>
          <w:rFonts w:ascii="Arial Narrow" w:hAnsi="Arial Narrow"/>
          <w:sz w:val="22"/>
          <w:szCs w:val="22"/>
        </w:rPr>
        <w:t>3</w:t>
      </w:r>
      <w:r w:rsidR="00B05896" w:rsidRPr="004B61CE">
        <w:rPr>
          <w:rFonts w:ascii="Arial Narrow" w:hAnsi="Arial Narrow"/>
          <w:sz w:val="22"/>
          <w:szCs w:val="22"/>
        </w:rPr>
        <w:t xml:space="preserve">.2022 </w:t>
      </w:r>
      <w:r w:rsidR="00B05896" w:rsidRPr="004B61CE">
        <w:rPr>
          <w:rFonts w:ascii="Arial Narrow" w:hAnsi="Arial Narrow" w:cs="Arial"/>
          <w:sz w:val="22"/>
          <w:szCs w:val="22"/>
        </w:rPr>
        <w:t xml:space="preserve">a vo Vestníku verejného obstarávania </w:t>
      </w:r>
      <w:r w:rsidR="00B05896" w:rsidRPr="004B61CE">
        <w:rPr>
          <w:rFonts w:ascii="Arial Narrow" w:hAnsi="Arial Narrow"/>
          <w:sz w:val="22"/>
          <w:szCs w:val="22"/>
        </w:rPr>
        <w:t>č.</w:t>
      </w:r>
      <w:r w:rsidR="008B0A0E" w:rsidRPr="004B61CE">
        <w:rPr>
          <w:rFonts w:ascii="Arial Narrow" w:hAnsi="Arial Narrow"/>
          <w:sz w:val="22"/>
          <w:szCs w:val="22"/>
        </w:rPr>
        <w:t>64</w:t>
      </w:r>
      <w:r w:rsidR="00B05896" w:rsidRPr="004B61CE">
        <w:rPr>
          <w:rFonts w:ascii="Arial Narrow" w:hAnsi="Arial Narrow"/>
          <w:sz w:val="22"/>
          <w:szCs w:val="22"/>
        </w:rPr>
        <w:t>/2022 zo dňa 08.0</w:t>
      </w:r>
      <w:r w:rsidR="008B0A0E" w:rsidRPr="004B61CE">
        <w:rPr>
          <w:rFonts w:ascii="Arial Narrow" w:hAnsi="Arial Narrow"/>
          <w:sz w:val="22"/>
          <w:szCs w:val="22"/>
        </w:rPr>
        <w:t>3</w:t>
      </w:r>
      <w:r w:rsidR="00B05896" w:rsidRPr="004B61CE">
        <w:rPr>
          <w:rFonts w:ascii="Arial Narrow" w:hAnsi="Arial Narrow"/>
          <w:sz w:val="22"/>
          <w:szCs w:val="22"/>
        </w:rPr>
        <w:t>.2022 pod zn.1</w:t>
      </w:r>
      <w:r w:rsidR="008B0A0E" w:rsidRPr="004B61CE">
        <w:rPr>
          <w:rFonts w:ascii="Arial Narrow" w:hAnsi="Arial Narrow"/>
          <w:sz w:val="22"/>
          <w:szCs w:val="22"/>
        </w:rPr>
        <w:t>5851</w:t>
      </w:r>
      <w:r w:rsidR="00B05896" w:rsidRPr="004B61CE">
        <w:rPr>
          <w:rFonts w:ascii="Arial Narrow" w:hAnsi="Arial Narrow"/>
          <w:sz w:val="22"/>
          <w:szCs w:val="22"/>
        </w:rPr>
        <w:t>-MS</w:t>
      </w:r>
      <w:r w:rsidR="008B0A0E" w:rsidRPr="004B61CE">
        <w:rPr>
          <w:rFonts w:ascii="Arial Narrow" w:hAnsi="Arial Narrow"/>
          <w:sz w:val="22"/>
          <w:szCs w:val="22"/>
        </w:rPr>
        <w:t>T</w:t>
      </w:r>
      <w:r w:rsidR="00B05896" w:rsidRPr="004B61CE">
        <w:rPr>
          <w:rFonts w:ascii="Arial Narrow" w:hAnsi="Arial Narrow"/>
          <w:sz w:val="22"/>
          <w:szCs w:val="22"/>
        </w:rPr>
        <w:t xml:space="preserve">, </w:t>
      </w:r>
      <w:r w:rsidR="00B05896" w:rsidRPr="004B61CE">
        <w:rPr>
          <w:rFonts w:ascii="Arial Narrow" w:hAnsi="Arial Narrow"/>
          <w:sz w:val="22"/>
          <w:szCs w:val="22"/>
          <w:shd w:val="clear" w:color="auto" w:fill="FFFFFF"/>
        </w:rPr>
        <w:t>uskutočňovanú s využitím systému JOSEPHINE.</w:t>
      </w:r>
    </w:p>
    <w:p w14:paraId="196B2DA4" w14:textId="77777777" w:rsidR="00F34C19" w:rsidRDefault="00F34C19" w:rsidP="00F34C19">
      <w:pPr>
        <w:overflowPunct/>
        <w:jc w:val="both"/>
        <w:textAlignment w:val="auto"/>
        <w:rPr>
          <w:rFonts w:ascii="Arial Narrow" w:eastAsiaTheme="minorHAnsi" w:hAnsi="Arial Narrow" w:cs="Arial"/>
          <w:sz w:val="22"/>
          <w:szCs w:val="22"/>
          <w:lang w:eastAsia="en-US"/>
        </w:rPr>
      </w:pPr>
    </w:p>
    <w:p w14:paraId="3FC2B974" w14:textId="77777777" w:rsidR="00412E9C" w:rsidRPr="00912AF5" w:rsidRDefault="00412E9C" w:rsidP="00F34C19">
      <w:pPr>
        <w:overflowPunct/>
        <w:jc w:val="both"/>
        <w:textAlignment w:val="auto"/>
        <w:rPr>
          <w:rFonts w:ascii="Arial Narrow" w:hAnsi="Arial Narrow"/>
          <w:b/>
          <w:sz w:val="22"/>
          <w:szCs w:val="22"/>
        </w:rPr>
      </w:pPr>
      <w:r w:rsidRPr="00912AF5">
        <w:rPr>
          <w:rFonts w:ascii="Arial Narrow" w:hAnsi="Arial Narrow"/>
          <w:b/>
          <w:sz w:val="22"/>
          <w:szCs w:val="22"/>
        </w:rPr>
        <w:t>Otázky k informáciám uvedeným v Prílohe č. 1 súťažných podkladov - Opis predmetu zákazky, technické požiadavky.</w:t>
      </w:r>
    </w:p>
    <w:p w14:paraId="2C517EEB" w14:textId="77777777" w:rsidR="00412E9C" w:rsidRDefault="00412E9C" w:rsidP="00F34C19">
      <w:pPr>
        <w:overflowPunct/>
        <w:jc w:val="both"/>
        <w:textAlignment w:val="auto"/>
        <w:rPr>
          <w:rFonts w:ascii="Arial Narrow" w:hAnsi="Arial Narrow"/>
          <w:sz w:val="22"/>
          <w:szCs w:val="22"/>
        </w:rPr>
      </w:pPr>
    </w:p>
    <w:p w14:paraId="4D7EC6CD" w14:textId="77777777" w:rsidR="005620ED" w:rsidRDefault="005620ED" w:rsidP="005620ED">
      <w:pPr>
        <w:overflowPunct/>
        <w:jc w:val="both"/>
        <w:textAlignment w:val="auto"/>
        <w:rPr>
          <w:rFonts w:ascii="Arial Narrow" w:hAnsi="Arial Narrow"/>
          <w:sz w:val="22"/>
          <w:szCs w:val="22"/>
        </w:rPr>
      </w:pPr>
      <w:r>
        <w:rPr>
          <w:rFonts w:ascii="Arial Narrow" w:hAnsi="Arial Narrow"/>
          <w:sz w:val="22"/>
          <w:szCs w:val="22"/>
        </w:rPr>
        <w:t>1.</w:t>
      </w:r>
    </w:p>
    <w:p w14:paraId="139D809D" w14:textId="77777777" w:rsidR="00412E9C" w:rsidRPr="005620ED" w:rsidRDefault="00412E9C" w:rsidP="005620ED">
      <w:pPr>
        <w:overflowPunct/>
        <w:jc w:val="both"/>
        <w:textAlignment w:val="auto"/>
        <w:rPr>
          <w:rFonts w:ascii="Arial Narrow" w:hAnsi="Arial Narrow"/>
          <w:sz w:val="22"/>
          <w:szCs w:val="22"/>
        </w:rPr>
      </w:pPr>
      <w:r w:rsidRPr="005620ED">
        <w:rPr>
          <w:rFonts w:ascii="Arial Narrow" w:hAnsi="Arial Narrow"/>
          <w:sz w:val="22"/>
          <w:szCs w:val="22"/>
        </w:rPr>
        <w:t xml:space="preserve">V zmysle bodu 1.2.1 Technická špecifikácia - Občiansky preukaz, časť SW: „Je nutné, aby bola čipová platforma (HW a SW) kompatibilná s riešením, ktoré je v súčasnosti nasadené a používané. V nasadenom riešení je používaný čip s operačným systémom CardOS. Čistopisy musia byť pripravené na doplnenie čipu s kontaktným alebo duálnym rozhraním, ktorého HW a SW bude zhodný s aktuálne vydávaným občianskym preukazom s čipom (CardOS) alebo čipu s kontaktným alebo duálnym rozhraním s alternatívnou platformou, ktorá bude kompatibilná s existujúcou infraštruktúrou (aplikačné programové vybavenie a aplikácie používané na účely personalizácie a kontroly v Národnom personalizačnom centre MV SR, eID autentifikačný systém, vydávanie kvalifikovaného certifikátu ku kľúčovému páru vygenerovanému v čipe eID karty, infraštruktúra verejných kľúčov CSCA, infraštruktúra verejných kľúčov CVCA, službyposkytované kvalifikovaným poskytovateľom dôveryhodných služieb, aplikačné programové vybavenie eID klient pre prácu s kartou vrátane upraveného aplikačného programového vybavenia eID klient pre účely systému eZdravie atď.)." </w:t>
      </w:r>
    </w:p>
    <w:p w14:paraId="1C5BCE38" w14:textId="77777777" w:rsidR="00412E9C" w:rsidRPr="005620ED" w:rsidRDefault="00412E9C" w:rsidP="00412E9C">
      <w:pPr>
        <w:overflowPunct/>
        <w:jc w:val="both"/>
        <w:textAlignment w:val="auto"/>
        <w:rPr>
          <w:rFonts w:ascii="Arial Narrow" w:hAnsi="Arial Narrow"/>
          <w:b/>
          <w:sz w:val="22"/>
          <w:szCs w:val="22"/>
        </w:rPr>
      </w:pPr>
      <w:r w:rsidRPr="005620ED">
        <w:rPr>
          <w:rFonts w:ascii="Arial Narrow" w:hAnsi="Arial Narrow"/>
          <w:b/>
          <w:sz w:val="22"/>
          <w:szCs w:val="22"/>
        </w:rPr>
        <w:t>Otázka</w:t>
      </w:r>
      <w:r w:rsidR="005620ED" w:rsidRPr="005620ED">
        <w:rPr>
          <w:rFonts w:ascii="Arial Narrow" w:hAnsi="Arial Narrow"/>
          <w:b/>
          <w:sz w:val="22"/>
          <w:szCs w:val="22"/>
        </w:rPr>
        <w:t xml:space="preserve"> č.</w:t>
      </w:r>
      <w:r w:rsidRPr="005620ED">
        <w:rPr>
          <w:rFonts w:ascii="Arial Narrow" w:hAnsi="Arial Narrow"/>
          <w:b/>
          <w:sz w:val="22"/>
          <w:szCs w:val="22"/>
        </w:rPr>
        <w:t xml:space="preserve">1: </w:t>
      </w:r>
    </w:p>
    <w:p w14:paraId="09030341" w14:textId="77777777" w:rsidR="00412E9C" w:rsidRDefault="00412E9C" w:rsidP="00412E9C">
      <w:pPr>
        <w:overflowPunct/>
        <w:jc w:val="both"/>
        <w:textAlignment w:val="auto"/>
        <w:rPr>
          <w:rFonts w:ascii="Arial Narrow" w:hAnsi="Arial Narrow"/>
          <w:sz w:val="22"/>
          <w:szCs w:val="22"/>
        </w:rPr>
      </w:pPr>
      <w:r w:rsidRPr="00412E9C">
        <w:rPr>
          <w:rFonts w:ascii="Arial Narrow" w:hAnsi="Arial Narrow"/>
          <w:sz w:val="22"/>
          <w:szCs w:val="22"/>
        </w:rPr>
        <w:t>Musí sa alternatívne riešenie na úrovni operačného systému správať (fungovať) úplne rovnako, ako súčasné riešenie, vrátane aktuálne implementovaných funk</w:t>
      </w:r>
      <w:r>
        <w:rPr>
          <w:rFonts w:ascii="Arial Narrow" w:hAnsi="Arial Narrow"/>
          <w:sz w:val="22"/>
          <w:szCs w:val="22"/>
        </w:rPr>
        <w:t xml:space="preserve">cií prispôsobených na mieru? </w:t>
      </w:r>
    </w:p>
    <w:p w14:paraId="53A07DF9" w14:textId="77777777" w:rsidR="00412E9C" w:rsidRDefault="005620ED" w:rsidP="00412E9C">
      <w:pPr>
        <w:overflowPunct/>
        <w:jc w:val="both"/>
        <w:textAlignment w:val="auto"/>
        <w:rPr>
          <w:rFonts w:ascii="Arial Narrow" w:hAnsi="Arial Narrow"/>
          <w:b/>
          <w:sz w:val="22"/>
          <w:szCs w:val="22"/>
        </w:rPr>
      </w:pPr>
      <w:r w:rsidRPr="00912AF5">
        <w:rPr>
          <w:rFonts w:ascii="Arial Narrow" w:hAnsi="Arial Narrow"/>
          <w:b/>
          <w:sz w:val="22"/>
          <w:szCs w:val="22"/>
        </w:rPr>
        <w:t>Odpoveď na otázku č.1</w:t>
      </w:r>
      <w:r w:rsidR="003A2879" w:rsidRPr="00912AF5">
        <w:rPr>
          <w:rFonts w:ascii="Arial Narrow" w:hAnsi="Arial Narrow"/>
          <w:b/>
          <w:sz w:val="22"/>
          <w:szCs w:val="22"/>
        </w:rPr>
        <w:t>:</w:t>
      </w:r>
    </w:p>
    <w:p w14:paraId="4F0D9D7C" w14:textId="775117F2" w:rsidR="000D4875" w:rsidRPr="00912AF5" w:rsidRDefault="000D4875" w:rsidP="000D4875">
      <w:pPr>
        <w:overflowPunct/>
        <w:jc w:val="both"/>
        <w:textAlignment w:val="auto"/>
        <w:rPr>
          <w:rFonts w:ascii="Arial Narrow" w:hAnsi="Arial Narrow"/>
          <w:sz w:val="22"/>
          <w:szCs w:val="22"/>
        </w:rPr>
      </w:pPr>
      <w:r w:rsidRPr="00B17ACC">
        <w:rPr>
          <w:rFonts w:ascii="Arial Narrow" w:hAnsi="Arial Narrow"/>
          <w:sz w:val="22"/>
          <w:szCs w:val="22"/>
        </w:rPr>
        <w:t xml:space="preserve">Verejný obstarávateľ </w:t>
      </w:r>
      <w:r w:rsidR="00CD059E" w:rsidRPr="00B17ACC">
        <w:rPr>
          <w:rFonts w:ascii="Arial Narrow" w:hAnsi="Arial Narrow"/>
          <w:sz w:val="22"/>
          <w:szCs w:val="22"/>
        </w:rPr>
        <w:t>po</w:t>
      </w:r>
      <w:r w:rsidRPr="00B17ACC">
        <w:rPr>
          <w:rFonts w:ascii="Arial Narrow" w:hAnsi="Arial Narrow"/>
          <w:sz w:val="22"/>
          <w:szCs w:val="22"/>
        </w:rPr>
        <w:t>žaduje kompatibilitu s existujúcou infraštruktúrou tak, ako je uvedené v  bod</w:t>
      </w:r>
      <w:r w:rsidR="00CD059E" w:rsidRPr="00B17ACC">
        <w:rPr>
          <w:rFonts w:ascii="Arial Narrow" w:hAnsi="Arial Narrow"/>
          <w:sz w:val="22"/>
          <w:szCs w:val="22"/>
        </w:rPr>
        <w:t>e</w:t>
      </w:r>
      <w:r w:rsidRPr="00B17ACC">
        <w:rPr>
          <w:rFonts w:ascii="Arial Narrow" w:hAnsi="Arial Narrow"/>
          <w:sz w:val="22"/>
          <w:szCs w:val="22"/>
        </w:rPr>
        <w:t xml:space="preserve"> 1.2.1 Technická špecifikácia - Občiansky preukaz, časť SW</w:t>
      </w:r>
      <w:r w:rsidR="00CD059E" w:rsidRPr="00B17ACC">
        <w:rPr>
          <w:rFonts w:ascii="Arial Narrow" w:hAnsi="Arial Narrow"/>
          <w:sz w:val="22"/>
          <w:szCs w:val="22"/>
        </w:rPr>
        <w:t xml:space="preserve"> Prílohy č.1 Opis predmetu zákazky, technické požiadavky súťažných podkladov</w:t>
      </w:r>
      <w:r w:rsidR="007C62E9" w:rsidRPr="00B17ACC">
        <w:rPr>
          <w:rFonts w:ascii="Arial Narrow" w:hAnsi="Arial Narrow"/>
          <w:sz w:val="22"/>
          <w:szCs w:val="22"/>
        </w:rPr>
        <w:t xml:space="preserve"> (ďalej len „Príloha č.1 SP“)</w:t>
      </w:r>
      <w:r w:rsidR="00CD059E" w:rsidRPr="00B17ACC">
        <w:rPr>
          <w:rFonts w:ascii="Arial Narrow" w:hAnsi="Arial Narrow"/>
          <w:sz w:val="22"/>
          <w:szCs w:val="22"/>
        </w:rPr>
        <w:t>.</w:t>
      </w:r>
    </w:p>
    <w:p w14:paraId="3FCF84FE" w14:textId="172DDC9E" w:rsidR="007C62E9" w:rsidRDefault="007C62E9" w:rsidP="00412E9C">
      <w:pPr>
        <w:overflowPunct/>
        <w:jc w:val="both"/>
        <w:textAlignment w:val="auto"/>
        <w:rPr>
          <w:rFonts w:ascii="Arial Narrow" w:hAnsi="Arial Narrow"/>
          <w:sz w:val="22"/>
          <w:szCs w:val="22"/>
        </w:rPr>
      </w:pPr>
    </w:p>
    <w:p w14:paraId="559F8DED" w14:textId="77777777" w:rsidR="003A2879" w:rsidRDefault="005620ED" w:rsidP="00412E9C">
      <w:pPr>
        <w:overflowPunct/>
        <w:jc w:val="both"/>
        <w:textAlignment w:val="auto"/>
        <w:rPr>
          <w:rFonts w:ascii="Arial Narrow" w:hAnsi="Arial Narrow"/>
          <w:sz w:val="22"/>
          <w:szCs w:val="22"/>
        </w:rPr>
      </w:pPr>
      <w:r>
        <w:rPr>
          <w:rFonts w:ascii="Arial Narrow" w:hAnsi="Arial Narrow"/>
          <w:sz w:val="22"/>
          <w:szCs w:val="22"/>
        </w:rPr>
        <w:t>2.</w:t>
      </w:r>
    </w:p>
    <w:p w14:paraId="6514ADA3" w14:textId="77777777" w:rsidR="005620ED" w:rsidRDefault="00412E9C" w:rsidP="00412E9C">
      <w:pPr>
        <w:overflowPunct/>
        <w:jc w:val="both"/>
        <w:textAlignment w:val="auto"/>
        <w:rPr>
          <w:rFonts w:ascii="Arial Narrow" w:hAnsi="Arial Narrow"/>
          <w:sz w:val="22"/>
          <w:szCs w:val="22"/>
        </w:rPr>
      </w:pPr>
      <w:r w:rsidRPr="00412E9C">
        <w:rPr>
          <w:rFonts w:ascii="Arial Narrow" w:hAnsi="Arial Narrow"/>
          <w:sz w:val="22"/>
          <w:szCs w:val="22"/>
        </w:rPr>
        <w:t xml:space="preserve">V zmysle bodu 1.2.2 Technická špecifikácia - povolenie na pobyt, časť Materiál karty: „doklad bude obsahovať kontaktný a bezkontaktný čip kompatibilný so súčasným riešením. “ Ďalej v zmysle časti Pamäťové médiá: „Čistopis dokladu bude </w:t>
      </w:r>
      <w:r w:rsidRPr="00412E9C">
        <w:rPr>
          <w:rFonts w:ascii="Arial Narrow" w:hAnsi="Arial Narrow"/>
          <w:sz w:val="22"/>
          <w:szCs w:val="22"/>
        </w:rPr>
        <w:lastRenderedPageBreak/>
        <w:t>obsahovať</w:t>
      </w:r>
      <w:r w:rsidR="005620ED">
        <w:rPr>
          <w:rFonts w:ascii="Arial Narrow" w:hAnsi="Arial Narrow"/>
          <w:sz w:val="22"/>
          <w:szCs w:val="22"/>
        </w:rPr>
        <w:t xml:space="preserve"> </w:t>
      </w:r>
      <w:r w:rsidRPr="00412E9C">
        <w:rPr>
          <w:rFonts w:ascii="Arial Narrow" w:hAnsi="Arial Narrow"/>
          <w:sz w:val="22"/>
          <w:szCs w:val="22"/>
        </w:rPr>
        <w:t xml:space="preserve">čip s duálnym rozhraním, ktorého špecifikácia je uvedená v časti Technická špecifikácia - Občiansky preukaz. “ </w:t>
      </w:r>
    </w:p>
    <w:p w14:paraId="65563FAC" w14:textId="77777777" w:rsidR="005620ED" w:rsidRPr="005620ED" w:rsidRDefault="00412E9C" w:rsidP="00412E9C">
      <w:pPr>
        <w:overflowPunct/>
        <w:jc w:val="both"/>
        <w:textAlignment w:val="auto"/>
        <w:rPr>
          <w:rFonts w:ascii="Arial Narrow" w:hAnsi="Arial Narrow"/>
          <w:b/>
          <w:sz w:val="22"/>
          <w:szCs w:val="22"/>
        </w:rPr>
      </w:pPr>
      <w:r w:rsidRPr="005620ED">
        <w:rPr>
          <w:rFonts w:ascii="Arial Narrow" w:hAnsi="Arial Narrow"/>
          <w:b/>
          <w:sz w:val="22"/>
          <w:szCs w:val="22"/>
        </w:rPr>
        <w:t xml:space="preserve">Otázka č. 2: </w:t>
      </w:r>
    </w:p>
    <w:p w14:paraId="38D5942F" w14:textId="77777777" w:rsidR="005620ED" w:rsidRDefault="00412E9C" w:rsidP="00412E9C">
      <w:pPr>
        <w:overflowPunct/>
        <w:jc w:val="both"/>
        <w:textAlignment w:val="auto"/>
        <w:rPr>
          <w:rFonts w:ascii="Arial Narrow" w:hAnsi="Arial Narrow"/>
          <w:sz w:val="22"/>
          <w:szCs w:val="22"/>
        </w:rPr>
      </w:pPr>
      <w:r w:rsidRPr="00412E9C">
        <w:rPr>
          <w:rFonts w:ascii="Arial Narrow" w:hAnsi="Arial Narrow"/>
          <w:sz w:val="22"/>
          <w:szCs w:val="22"/>
        </w:rPr>
        <w:t>Technická špecifikácia v jednej časti popisu vyžaduje kontaktný a bezkontaktný čip (dva rozdielne typy čipu), kým v druhej časti popisu vy</w:t>
      </w:r>
      <w:r w:rsidR="00871B50">
        <w:rPr>
          <w:rFonts w:ascii="Arial Narrow" w:hAnsi="Arial Narrow"/>
          <w:sz w:val="22"/>
          <w:szCs w:val="22"/>
        </w:rPr>
        <w:t>žaduje čip s duálnym rozhraním (j</w:t>
      </w:r>
      <w:r w:rsidRPr="00412E9C">
        <w:rPr>
          <w:rFonts w:ascii="Arial Narrow" w:hAnsi="Arial Narrow"/>
          <w:sz w:val="22"/>
          <w:szCs w:val="22"/>
        </w:rPr>
        <w:t xml:space="preserve">eden druh čipu umožňujúci dva spôsoby komunikácie). Prosíme ministerstvo o vyjasnenie ktorý typ / ktoré typy čipov má karta povolenia na pobyt obsahovať. </w:t>
      </w:r>
    </w:p>
    <w:p w14:paraId="74A29BB9" w14:textId="77777777" w:rsidR="005620ED" w:rsidRPr="005620ED" w:rsidRDefault="005620ED" w:rsidP="00412E9C">
      <w:pPr>
        <w:overflowPunct/>
        <w:jc w:val="both"/>
        <w:textAlignment w:val="auto"/>
        <w:rPr>
          <w:rFonts w:ascii="Arial Narrow" w:hAnsi="Arial Narrow"/>
          <w:b/>
          <w:sz w:val="22"/>
          <w:szCs w:val="22"/>
        </w:rPr>
      </w:pPr>
      <w:r w:rsidRPr="005620ED">
        <w:rPr>
          <w:rFonts w:ascii="Arial Narrow" w:hAnsi="Arial Narrow"/>
          <w:b/>
          <w:sz w:val="22"/>
          <w:szCs w:val="22"/>
        </w:rPr>
        <w:t>Odpoveď na otázku č.2</w:t>
      </w:r>
    </w:p>
    <w:p w14:paraId="1D3D0172" w14:textId="15BEE7AE" w:rsidR="000D4875" w:rsidRDefault="000D4875" w:rsidP="000D4875">
      <w:pPr>
        <w:overflowPunct/>
        <w:jc w:val="both"/>
        <w:textAlignment w:val="auto"/>
        <w:rPr>
          <w:rFonts w:ascii="Arial Narrow" w:hAnsi="Arial Narrow"/>
          <w:sz w:val="22"/>
          <w:szCs w:val="22"/>
        </w:rPr>
      </w:pPr>
      <w:r w:rsidRPr="00871B50">
        <w:rPr>
          <w:rFonts w:ascii="Arial Narrow" w:hAnsi="Arial Narrow"/>
          <w:sz w:val="22"/>
          <w:szCs w:val="22"/>
        </w:rPr>
        <w:t>Verejný obstarávateľ objasňuje, že č</w:t>
      </w:r>
      <w:r w:rsidR="00871B50">
        <w:rPr>
          <w:rFonts w:ascii="Arial Narrow" w:hAnsi="Arial Narrow"/>
          <w:sz w:val="22"/>
          <w:szCs w:val="22"/>
        </w:rPr>
        <w:t xml:space="preserve">istopisy občianskeho preukazu, </w:t>
      </w:r>
      <w:r w:rsidRPr="00871B50">
        <w:rPr>
          <w:rFonts w:ascii="Arial Narrow" w:hAnsi="Arial Narrow"/>
          <w:sz w:val="22"/>
          <w:szCs w:val="22"/>
        </w:rPr>
        <w:t xml:space="preserve">ako aj čistopisy povolenia na pobyt </w:t>
      </w:r>
      <w:r w:rsidR="00871B50" w:rsidRPr="00871B50">
        <w:rPr>
          <w:rFonts w:ascii="Arial Narrow" w:hAnsi="Arial Narrow"/>
          <w:sz w:val="22"/>
          <w:szCs w:val="22"/>
        </w:rPr>
        <w:t>musia</w:t>
      </w:r>
      <w:r w:rsidRPr="00871B50">
        <w:rPr>
          <w:rFonts w:ascii="Arial Narrow" w:hAnsi="Arial Narrow"/>
          <w:sz w:val="22"/>
          <w:szCs w:val="22"/>
        </w:rPr>
        <w:t xml:space="preserve"> obsahovať čip s duálnym rozhraním.</w:t>
      </w:r>
      <w:r>
        <w:rPr>
          <w:rFonts w:ascii="Arial Narrow" w:hAnsi="Arial Narrow"/>
          <w:sz w:val="22"/>
          <w:szCs w:val="22"/>
        </w:rPr>
        <w:t xml:space="preserve">  </w:t>
      </w:r>
    </w:p>
    <w:p w14:paraId="1DBDF43A" w14:textId="557552CB" w:rsidR="005620ED" w:rsidRDefault="005620ED" w:rsidP="00412E9C">
      <w:pPr>
        <w:overflowPunct/>
        <w:jc w:val="both"/>
        <w:textAlignment w:val="auto"/>
        <w:rPr>
          <w:rFonts w:ascii="Arial Narrow" w:hAnsi="Arial Narrow"/>
          <w:sz w:val="22"/>
          <w:szCs w:val="22"/>
        </w:rPr>
      </w:pPr>
    </w:p>
    <w:p w14:paraId="1B4F1E94" w14:textId="77777777" w:rsidR="005620ED" w:rsidRDefault="00412E9C" w:rsidP="00412E9C">
      <w:pPr>
        <w:overflowPunct/>
        <w:jc w:val="both"/>
        <w:textAlignment w:val="auto"/>
        <w:rPr>
          <w:rFonts w:ascii="Arial Narrow" w:hAnsi="Arial Narrow"/>
          <w:sz w:val="22"/>
          <w:szCs w:val="22"/>
        </w:rPr>
      </w:pPr>
      <w:r w:rsidRPr="00412E9C">
        <w:rPr>
          <w:rFonts w:ascii="Arial Narrow" w:hAnsi="Arial Narrow"/>
          <w:sz w:val="22"/>
          <w:szCs w:val="22"/>
        </w:rPr>
        <w:t xml:space="preserve">3. </w:t>
      </w:r>
    </w:p>
    <w:p w14:paraId="4554CE82" w14:textId="77777777" w:rsidR="005620ED" w:rsidRDefault="00412E9C" w:rsidP="00412E9C">
      <w:pPr>
        <w:overflowPunct/>
        <w:jc w:val="both"/>
        <w:textAlignment w:val="auto"/>
        <w:rPr>
          <w:rFonts w:ascii="Arial Narrow" w:hAnsi="Arial Narrow"/>
          <w:sz w:val="22"/>
          <w:szCs w:val="22"/>
        </w:rPr>
      </w:pPr>
      <w:r w:rsidRPr="00412E9C">
        <w:rPr>
          <w:rFonts w:ascii="Arial Narrow" w:hAnsi="Arial Narrow"/>
          <w:sz w:val="22"/>
          <w:szCs w:val="22"/>
        </w:rPr>
        <w:t xml:space="preserve">V zmysle bodu 1.2.6 Technická špecifikácia - Osvedčenie o evidencii časť I (OoE I), časť HW a SW platforma čipu: </w:t>
      </w:r>
      <w:r w:rsidRPr="005620ED">
        <w:rPr>
          <w:rFonts w:ascii="Arial Narrow" w:hAnsi="Arial Narrow"/>
          <w:i/>
          <w:sz w:val="22"/>
          <w:szCs w:val="22"/>
        </w:rPr>
        <w:t>„Je nutné, aby bola čipová platforma (HW a SW) kompatibilná s riešením, ktoré je v súčasnosti nasadené a používané. V nasadenom riešení je používaný čip s operačným systémom Cosmo v9.1 s appletom ComblCAO v2.2. Čistopisy musia byť pripravené na doplnenie čipu s kontaktným alebo duálnym rozhraním, ktorého HW a SW bude zhodný s existujúcim OoE I alebo čipu s kontaktným alebo duálnym rozhraním s alternatívnou platformou operačného 1 systému, ktorá bude kompatibilná s existujúcou infraštruktúrou autentifikácie a autorizácie v elektronických službách verejnej správy. Personalizácia čipu a jeho operačný systém musí byť integrovateľný do existujúceho personalizačného procesu v NPC. Inicializácia čipov bude vykonaná vopred dohodnutým kľúčom jedinečným pre výrobcu a NPC. “</w:t>
      </w:r>
      <w:r w:rsidRPr="00412E9C">
        <w:rPr>
          <w:rFonts w:ascii="Arial Narrow" w:hAnsi="Arial Narrow"/>
          <w:sz w:val="22"/>
          <w:szCs w:val="22"/>
        </w:rPr>
        <w:t xml:space="preserve"> </w:t>
      </w:r>
    </w:p>
    <w:p w14:paraId="61833AA6" w14:textId="77777777" w:rsidR="005620ED" w:rsidRPr="005620ED" w:rsidRDefault="00412E9C" w:rsidP="00412E9C">
      <w:pPr>
        <w:overflowPunct/>
        <w:jc w:val="both"/>
        <w:textAlignment w:val="auto"/>
        <w:rPr>
          <w:rFonts w:ascii="Arial Narrow" w:hAnsi="Arial Narrow"/>
          <w:b/>
          <w:sz w:val="22"/>
          <w:szCs w:val="22"/>
        </w:rPr>
      </w:pPr>
      <w:r w:rsidRPr="005620ED">
        <w:rPr>
          <w:rFonts w:ascii="Arial Narrow" w:hAnsi="Arial Narrow"/>
          <w:b/>
          <w:sz w:val="22"/>
          <w:szCs w:val="22"/>
        </w:rPr>
        <w:t xml:space="preserve">Otázka č. 3: </w:t>
      </w:r>
    </w:p>
    <w:p w14:paraId="026DE1F4" w14:textId="77777777" w:rsidR="005620ED" w:rsidRDefault="00412E9C" w:rsidP="00412E9C">
      <w:pPr>
        <w:overflowPunct/>
        <w:jc w:val="both"/>
        <w:textAlignment w:val="auto"/>
        <w:rPr>
          <w:rFonts w:ascii="Arial Narrow" w:hAnsi="Arial Narrow"/>
          <w:sz w:val="22"/>
          <w:szCs w:val="22"/>
        </w:rPr>
      </w:pPr>
      <w:r w:rsidRPr="00412E9C">
        <w:rPr>
          <w:rFonts w:ascii="Arial Narrow" w:hAnsi="Arial Narrow"/>
          <w:sz w:val="22"/>
          <w:szCs w:val="22"/>
        </w:rPr>
        <w:t xml:space="preserve">Sú funkcie autentifikácie a autorizácie dostupné aj na súčasnej platforme? Existujú v tejto oblasti rôzne generácie / verzie a správajú sa / fungujú rovnako? </w:t>
      </w:r>
    </w:p>
    <w:p w14:paraId="4C81F37B" w14:textId="77777777" w:rsidR="005620ED" w:rsidRPr="00871B50" w:rsidRDefault="00912AF5" w:rsidP="00412E9C">
      <w:pPr>
        <w:overflowPunct/>
        <w:jc w:val="both"/>
        <w:textAlignment w:val="auto"/>
        <w:rPr>
          <w:rFonts w:ascii="Arial Narrow" w:hAnsi="Arial Narrow"/>
          <w:b/>
          <w:sz w:val="22"/>
          <w:szCs w:val="22"/>
        </w:rPr>
      </w:pPr>
      <w:r w:rsidRPr="00912AF5">
        <w:rPr>
          <w:rFonts w:ascii="Arial Narrow" w:hAnsi="Arial Narrow"/>
          <w:b/>
          <w:sz w:val="22"/>
          <w:szCs w:val="22"/>
        </w:rPr>
        <w:t>Odpoveď na otázku č.</w:t>
      </w:r>
      <w:r>
        <w:rPr>
          <w:rFonts w:ascii="Arial Narrow" w:hAnsi="Arial Narrow"/>
          <w:b/>
          <w:sz w:val="22"/>
          <w:szCs w:val="22"/>
        </w:rPr>
        <w:t>3</w:t>
      </w:r>
      <w:r w:rsidRPr="00912AF5">
        <w:rPr>
          <w:rFonts w:ascii="Arial Narrow" w:hAnsi="Arial Narrow"/>
          <w:b/>
          <w:sz w:val="22"/>
          <w:szCs w:val="22"/>
        </w:rPr>
        <w:t>:</w:t>
      </w:r>
    </w:p>
    <w:p w14:paraId="680D6254" w14:textId="4B89F61C" w:rsidR="000D4875" w:rsidRDefault="000D4875" w:rsidP="000D4875">
      <w:pPr>
        <w:overflowPunct/>
        <w:jc w:val="both"/>
        <w:textAlignment w:val="auto"/>
        <w:rPr>
          <w:rFonts w:ascii="Arial Narrow" w:hAnsi="Arial Narrow"/>
          <w:sz w:val="22"/>
          <w:szCs w:val="22"/>
        </w:rPr>
      </w:pPr>
      <w:r w:rsidRPr="00871B50">
        <w:rPr>
          <w:rFonts w:ascii="Arial Narrow" w:hAnsi="Arial Narrow"/>
          <w:sz w:val="22"/>
          <w:szCs w:val="22"/>
        </w:rPr>
        <w:t>OoE I (eTP) nepoužíva funkcie autentifikácie a autorizácie. V elektronických službách je používaná funkcia vyčítania údajov z OoE I.</w:t>
      </w:r>
    </w:p>
    <w:p w14:paraId="64822494" w14:textId="77777777" w:rsidR="005620ED" w:rsidRDefault="005620ED" w:rsidP="00412E9C">
      <w:pPr>
        <w:overflowPunct/>
        <w:jc w:val="both"/>
        <w:textAlignment w:val="auto"/>
        <w:rPr>
          <w:rFonts w:ascii="Arial Narrow" w:hAnsi="Arial Narrow"/>
          <w:sz w:val="22"/>
          <w:szCs w:val="22"/>
        </w:rPr>
      </w:pPr>
    </w:p>
    <w:p w14:paraId="6FC22977" w14:textId="77777777" w:rsidR="005620ED" w:rsidRDefault="00412E9C" w:rsidP="00412E9C">
      <w:pPr>
        <w:overflowPunct/>
        <w:jc w:val="both"/>
        <w:textAlignment w:val="auto"/>
        <w:rPr>
          <w:rFonts w:ascii="Arial Narrow" w:hAnsi="Arial Narrow"/>
          <w:sz w:val="22"/>
          <w:szCs w:val="22"/>
        </w:rPr>
      </w:pPr>
      <w:r w:rsidRPr="00412E9C">
        <w:rPr>
          <w:rFonts w:ascii="Arial Narrow" w:hAnsi="Arial Narrow"/>
          <w:sz w:val="22"/>
          <w:szCs w:val="22"/>
        </w:rPr>
        <w:t xml:space="preserve">4. </w:t>
      </w:r>
    </w:p>
    <w:p w14:paraId="06BDA30F" w14:textId="77777777" w:rsidR="005620ED" w:rsidRDefault="00412E9C" w:rsidP="00412E9C">
      <w:pPr>
        <w:overflowPunct/>
        <w:jc w:val="both"/>
        <w:textAlignment w:val="auto"/>
        <w:rPr>
          <w:rFonts w:ascii="Arial Narrow" w:hAnsi="Arial Narrow"/>
          <w:sz w:val="22"/>
          <w:szCs w:val="22"/>
        </w:rPr>
      </w:pPr>
      <w:r w:rsidRPr="00412E9C">
        <w:rPr>
          <w:rFonts w:ascii="Arial Narrow" w:hAnsi="Arial Narrow"/>
          <w:sz w:val="22"/>
          <w:szCs w:val="22"/>
        </w:rPr>
        <w:t>V zmy</w:t>
      </w:r>
      <w:r w:rsidR="005620ED">
        <w:rPr>
          <w:rFonts w:ascii="Arial Narrow" w:hAnsi="Arial Narrow"/>
          <w:sz w:val="22"/>
          <w:szCs w:val="22"/>
        </w:rPr>
        <w:t>sle bodu 2.1.5 Súvisiace služby:</w:t>
      </w:r>
      <w:r w:rsidRPr="00412E9C">
        <w:rPr>
          <w:rFonts w:ascii="Arial Narrow" w:hAnsi="Arial Narrow"/>
          <w:sz w:val="22"/>
          <w:szCs w:val="22"/>
        </w:rPr>
        <w:t xml:space="preserve"> </w:t>
      </w:r>
      <w:r w:rsidRPr="005620ED">
        <w:rPr>
          <w:rFonts w:ascii="Arial Narrow" w:hAnsi="Arial Narrow"/>
          <w:i/>
          <w:sz w:val="22"/>
          <w:szCs w:val="22"/>
        </w:rPr>
        <w:t>„2.1.5.2 Súčasťou dodávky je najmä [...] súčinnosť pri nastavovaní personalizačnej technológie (nastavovanie mechanického posunu, otváranie knižky, parametrov laserového gravírovania, atramentovej tlače, čipovej</w:t>
      </w:r>
      <w:r w:rsidR="005620ED" w:rsidRPr="005620ED">
        <w:rPr>
          <w:rFonts w:ascii="Arial Narrow" w:hAnsi="Arial Narrow"/>
          <w:i/>
          <w:sz w:val="22"/>
          <w:szCs w:val="22"/>
        </w:rPr>
        <w:t xml:space="preserve"> </w:t>
      </w:r>
      <w:r w:rsidRPr="005620ED">
        <w:rPr>
          <w:rFonts w:ascii="Arial Narrow" w:hAnsi="Arial Narrow"/>
          <w:i/>
          <w:sz w:val="22"/>
          <w:szCs w:val="22"/>
        </w:rPr>
        <w:t>personalizácie [...].“</w:t>
      </w:r>
      <w:r w:rsidRPr="00412E9C">
        <w:rPr>
          <w:rFonts w:ascii="Arial Narrow" w:hAnsi="Arial Narrow"/>
          <w:sz w:val="22"/>
          <w:szCs w:val="22"/>
        </w:rPr>
        <w:t xml:space="preserve"> </w:t>
      </w:r>
    </w:p>
    <w:p w14:paraId="34252E6C" w14:textId="77777777" w:rsidR="005620ED" w:rsidRPr="00912AF5" w:rsidRDefault="00412E9C" w:rsidP="00412E9C">
      <w:pPr>
        <w:overflowPunct/>
        <w:jc w:val="both"/>
        <w:textAlignment w:val="auto"/>
        <w:rPr>
          <w:rFonts w:ascii="Arial Narrow" w:hAnsi="Arial Narrow"/>
          <w:b/>
          <w:sz w:val="22"/>
          <w:szCs w:val="22"/>
        </w:rPr>
      </w:pPr>
      <w:r w:rsidRPr="00912AF5">
        <w:rPr>
          <w:rFonts w:ascii="Arial Narrow" w:hAnsi="Arial Narrow"/>
          <w:b/>
          <w:sz w:val="22"/>
          <w:szCs w:val="22"/>
        </w:rPr>
        <w:t xml:space="preserve">Otázka č. 4: </w:t>
      </w:r>
    </w:p>
    <w:p w14:paraId="1172B303" w14:textId="77777777" w:rsidR="005620ED" w:rsidRDefault="00412E9C" w:rsidP="00412E9C">
      <w:pPr>
        <w:overflowPunct/>
        <w:jc w:val="both"/>
        <w:textAlignment w:val="auto"/>
        <w:rPr>
          <w:rFonts w:ascii="Arial Narrow" w:hAnsi="Arial Narrow"/>
          <w:sz w:val="22"/>
          <w:szCs w:val="22"/>
        </w:rPr>
      </w:pPr>
      <w:r w:rsidRPr="00412E9C">
        <w:rPr>
          <w:rFonts w:ascii="Arial Narrow" w:hAnsi="Arial Narrow"/>
          <w:sz w:val="22"/>
          <w:szCs w:val="22"/>
        </w:rPr>
        <w:t xml:space="preserve">Podľa technickej špecifikácie sa vyžaduje súčinnosť pri nastavovaní personalizačnej technológie. Prosíme preto ministerstvo o poskytnutie podrobnejšieho rozsahu prác k všetkým úlohám, ktoré musí uchádzač vziať do úvahy. Musí napríklad uchádzač zaistiť prítomnosť svojho personálu na mieste, kým budú príslušné procesy personalizácie jednotlivých projektov / dokumentov prvýkrát implementované? Nakoľko uvedené nie je nepodstatnou časťou plnení, ktoré musia byť zohľadnené pri príprave predkladanej ponuky / rozpočtu, je nevyhnutné poznať podrobný prehľad všetkých zodpovedností a úloh, ktoré musí uchádzač vziať do úvahy. </w:t>
      </w:r>
    </w:p>
    <w:p w14:paraId="7282B9A8" w14:textId="3FBD30F1" w:rsidR="005D435E" w:rsidRPr="00656108" w:rsidRDefault="00912AF5" w:rsidP="000D4875">
      <w:pPr>
        <w:overflowPunct/>
        <w:jc w:val="both"/>
        <w:textAlignment w:val="auto"/>
        <w:rPr>
          <w:rFonts w:ascii="Arial Narrow" w:hAnsi="Arial Narrow"/>
          <w:b/>
          <w:sz w:val="22"/>
          <w:szCs w:val="22"/>
        </w:rPr>
      </w:pPr>
      <w:r w:rsidRPr="00912AF5">
        <w:rPr>
          <w:rFonts w:ascii="Arial Narrow" w:hAnsi="Arial Narrow"/>
          <w:b/>
          <w:sz w:val="22"/>
          <w:szCs w:val="22"/>
        </w:rPr>
        <w:t>Odpoveď na otázku č.</w:t>
      </w:r>
      <w:r>
        <w:rPr>
          <w:rFonts w:ascii="Arial Narrow" w:hAnsi="Arial Narrow"/>
          <w:b/>
          <w:sz w:val="22"/>
          <w:szCs w:val="22"/>
        </w:rPr>
        <w:t>4</w:t>
      </w:r>
      <w:r w:rsidRPr="00912AF5">
        <w:rPr>
          <w:rFonts w:ascii="Arial Narrow" w:hAnsi="Arial Narrow"/>
          <w:b/>
          <w:sz w:val="22"/>
          <w:szCs w:val="22"/>
        </w:rPr>
        <w:t>:</w:t>
      </w:r>
    </w:p>
    <w:p w14:paraId="1C19483C" w14:textId="474E073A" w:rsidR="005620ED" w:rsidRDefault="000D4875" w:rsidP="00412E9C">
      <w:pPr>
        <w:overflowPunct/>
        <w:jc w:val="both"/>
        <w:textAlignment w:val="auto"/>
        <w:rPr>
          <w:rFonts w:ascii="Arial Narrow" w:hAnsi="Arial Narrow"/>
          <w:sz w:val="22"/>
          <w:szCs w:val="22"/>
        </w:rPr>
      </w:pPr>
      <w:r w:rsidRPr="00E61CE5">
        <w:rPr>
          <w:rFonts w:ascii="Arial Narrow" w:hAnsi="Arial Narrow"/>
          <w:sz w:val="22"/>
          <w:szCs w:val="22"/>
        </w:rPr>
        <w:t xml:space="preserve">Verejný obstarávateľ </w:t>
      </w:r>
      <w:r w:rsidR="005D435E" w:rsidRPr="00E61CE5">
        <w:rPr>
          <w:rFonts w:ascii="Arial Narrow" w:hAnsi="Arial Narrow"/>
          <w:sz w:val="22"/>
          <w:szCs w:val="22"/>
        </w:rPr>
        <w:t xml:space="preserve">požaduje v súlade s bodom 2.1.5.2 Súvisiace služby </w:t>
      </w:r>
      <w:r w:rsidR="007C62E9">
        <w:rPr>
          <w:rFonts w:ascii="Arial Narrow" w:hAnsi="Arial Narrow"/>
          <w:sz w:val="22"/>
          <w:szCs w:val="22"/>
        </w:rPr>
        <w:t>Prílohy č.1 SP</w:t>
      </w:r>
      <w:r w:rsidR="005D435E" w:rsidRPr="00E61CE5">
        <w:rPr>
          <w:rFonts w:ascii="Arial Narrow" w:hAnsi="Arial Narrow"/>
          <w:sz w:val="22"/>
          <w:szCs w:val="22"/>
        </w:rPr>
        <w:t xml:space="preserve"> </w:t>
      </w:r>
      <w:r w:rsidRPr="00E61CE5">
        <w:rPr>
          <w:rFonts w:ascii="Arial Narrow" w:hAnsi="Arial Narrow"/>
          <w:sz w:val="22"/>
          <w:szCs w:val="22"/>
        </w:rPr>
        <w:t xml:space="preserve">od </w:t>
      </w:r>
      <w:r w:rsidR="005D435E" w:rsidRPr="00E61CE5">
        <w:rPr>
          <w:rFonts w:ascii="Arial Narrow" w:hAnsi="Arial Narrow"/>
          <w:sz w:val="22"/>
          <w:szCs w:val="22"/>
        </w:rPr>
        <w:t xml:space="preserve">úspešného uchádzača poskytnutie </w:t>
      </w:r>
      <w:r w:rsidRPr="00E61CE5">
        <w:rPr>
          <w:rFonts w:ascii="Arial Narrow" w:hAnsi="Arial Narrow"/>
          <w:sz w:val="22"/>
          <w:szCs w:val="22"/>
        </w:rPr>
        <w:t>potrebn</w:t>
      </w:r>
      <w:r w:rsidR="005D435E" w:rsidRPr="00E61CE5">
        <w:rPr>
          <w:rFonts w:ascii="Arial Narrow" w:hAnsi="Arial Narrow"/>
          <w:sz w:val="22"/>
          <w:szCs w:val="22"/>
        </w:rPr>
        <w:t>ej súčinnosti tak,</w:t>
      </w:r>
      <w:r w:rsidRPr="00E61CE5">
        <w:rPr>
          <w:rFonts w:ascii="Arial Narrow" w:hAnsi="Arial Narrow"/>
          <w:sz w:val="22"/>
          <w:szCs w:val="22"/>
        </w:rPr>
        <w:t xml:space="preserve"> aby ním dodané čistopisy dokladov boli personalizovateľné a spracovateľné na existujúcich zariadeniach v NPC. V príp</w:t>
      </w:r>
      <w:r w:rsidR="00E61CE5">
        <w:rPr>
          <w:rFonts w:ascii="Arial Narrow" w:hAnsi="Arial Narrow"/>
          <w:sz w:val="22"/>
          <w:szCs w:val="22"/>
        </w:rPr>
        <w:t xml:space="preserve">ade potreby </w:t>
      </w:r>
      <w:r w:rsidRPr="00E61CE5">
        <w:rPr>
          <w:rFonts w:ascii="Arial Narrow" w:hAnsi="Arial Narrow"/>
          <w:sz w:val="22"/>
          <w:szCs w:val="22"/>
        </w:rPr>
        <w:t>zaistí aj prítomnosť s</w:t>
      </w:r>
      <w:r w:rsidR="00E61CE5">
        <w:rPr>
          <w:rFonts w:ascii="Arial Narrow" w:hAnsi="Arial Narrow"/>
          <w:sz w:val="22"/>
          <w:szCs w:val="22"/>
        </w:rPr>
        <w:t>vojho personálu na mieste v</w:t>
      </w:r>
      <w:r w:rsidR="007C62E9">
        <w:rPr>
          <w:rFonts w:ascii="Arial Narrow" w:hAnsi="Arial Narrow"/>
          <w:sz w:val="22"/>
          <w:szCs w:val="22"/>
        </w:rPr>
        <w:t> </w:t>
      </w:r>
      <w:r w:rsidR="00E61CE5">
        <w:rPr>
          <w:rFonts w:ascii="Arial Narrow" w:hAnsi="Arial Narrow"/>
          <w:sz w:val="22"/>
          <w:szCs w:val="22"/>
        </w:rPr>
        <w:t>NPC</w:t>
      </w:r>
      <w:r w:rsidR="007C62E9">
        <w:rPr>
          <w:rFonts w:ascii="Arial Narrow" w:hAnsi="Arial Narrow"/>
          <w:sz w:val="22"/>
          <w:szCs w:val="22"/>
        </w:rPr>
        <w:t>.</w:t>
      </w:r>
    </w:p>
    <w:p w14:paraId="091EF8B6" w14:textId="77777777" w:rsidR="007C62E9" w:rsidRDefault="007C62E9" w:rsidP="00412E9C">
      <w:pPr>
        <w:overflowPunct/>
        <w:jc w:val="both"/>
        <w:textAlignment w:val="auto"/>
        <w:rPr>
          <w:rFonts w:ascii="Arial Narrow" w:hAnsi="Arial Narrow"/>
          <w:sz w:val="22"/>
          <w:szCs w:val="22"/>
        </w:rPr>
      </w:pPr>
    </w:p>
    <w:p w14:paraId="10F4F659" w14:textId="77777777" w:rsidR="005620ED" w:rsidRDefault="00412E9C" w:rsidP="00412E9C">
      <w:pPr>
        <w:overflowPunct/>
        <w:jc w:val="both"/>
        <w:textAlignment w:val="auto"/>
        <w:rPr>
          <w:rFonts w:ascii="Arial Narrow" w:hAnsi="Arial Narrow"/>
          <w:sz w:val="22"/>
          <w:szCs w:val="22"/>
        </w:rPr>
      </w:pPr>
      <w:r w:rsidRPr="00412E9C">
        <w:rPr>
          <w:rFonts w:ascii="Arial Narrow" w:hAnsi="Arial Narrow"/>
          <w:sz w:val="22"/>
          <w:szCs w:val="22"/>
        </w:rPr>
        <w:t xml:space="preserve">5. </w:t>
      </w:r>
    </w:p>
    <w:p w14:paraId="209B71ED" w14:textId="77777777" w:rsidR="00327A00" w:rsidRDefault="00412E9C" w:rsidP="00412E9C">
      <w:pPr>
        <w:overflowPunct/>
        <w:jc w:val="both"/>
        <w:textAlignment w:val="auto"/>
        <w:rPr>
          <w:rFonts w:ascii="Arial Narrow" w:hAnsi="Arial Narrow"/>
          <w:sz w:val="22"/>
          <w:szCs w:val="22"/>
        </w:rPr>
      </w:pPr>
      <w:r w:rsidRPr="00412E9C">
        <w:rPr>
          <w:rFonts w:ascii="Arial Narrow" w:hAnsi="Arial Narrow"/>
          <w:sz w:val="22"/>
          <w:szCs w:val="22"/>
        </w:rPr>
        <w:t xml:space="preserve">V zmysle bodu 2.1.6 Iné (nefunkčné) požiadavky pre čistopisy dokladov formátu ID3 a ID1: </w:t>
      </w:r>
      <w:r w:rsidRPr="00327A00">
        <w:rPr>
          <w:rFonts w:ascii="Arial Narrow" w:hAnsi="Arial Narrow"/>
          <w:i/>
          <w:sz w:val="22"/>
          <w:szCs w:val="22"/>
        </w:rPr>
        <w:t xml:space="preserve">„2.1.6.7 Bezpečnosť. Uchádzač musí disponovať úrovňou ochrany utajovaných skutočností </w:t>
      </w:r>
      <w:r w:rsidRPr="00327A00">
        <w:rPr>
          <w:rFonts w:ascii="Arial Narrow" w:hAnsi="Arial Narrow"/>
          <w:i/>
          <w:sz w:val="22"/>
          <w:szCs w:val="22"/>
          <w:u w:val="single"/>
        </w:rPr>
        <w:t>na stupeň „EU SECRET“.</w:t>
      </w:r>
      <w:r w:rsidRPr="00327A00">
        <w:rPr>
          <w:rFonts w:ascii="Arial Narrow" w:hAnsi="Arial Narrow"/>
          <w:i/>
          <w:sz w:val="22"/>
          <w:szCs w:val="22"/>
        </w:rPr>
        <w:t xml:space="preserve"> Priemyselná bezpečnosť sa musí vzťahovať aj na všetky prevádzky, v ktorých sa budú čistopisy dokladov SR vyrábať. </w:t>
      </w:r>
      <w:r w:rsidRPr="00327A00">
        <w:rPr>
          <w:rFonts w:ascii="Arial Narrow" w:hAnsi="Arial Narrow"/>
          <w:i/>
          <w:sz w:val="22"/>
          <w:szCs w:val="22"/>
          <w:u w:val="single"/>
        </w:rPr>
        <w:t>Uchádzač musí preukázať existenciu certifikátu poskytnutím jeho overenej kópie ešte pred podpisom rámcovej dohody.</w:t>
      </w:r>
      <w:r w:rsidRPr="00327A00">
        <w:rPr>
          <w:rFonts w:ascii="Arial Narrow" w:hAnsi="Arial Narrow"/>
          <w:i/>
          <w:sz w:val="22"/>
          <w:szCs w:val="22"/>
        </w:rPr>
        <w:t xml:space="preserve"> “</w:t>
      </w:r>
      <w:r w:rsidRPr="00412E9C">
        <w:rPr>
          <w:rFonts w:ascii="Arial Narrow" w:hAnsi="Arial Narrow"/>
          <w:sz w:val="22"/>
          <w:szCs w:val="22"/>
        </w:rPr>
        <w:t xml:space="preserve"> </w:t>
      </w:r>
    </w:p>
    <w:p w14:paraId="066E506A" w14:textId="77777777" w:rsidR="00327A00" w:rsidRDefault="00412E9C" w:rsidP="00412E9C">
      <w:pPr>
        <w:overflowPunct/>
        <w:jc w:val="both"/>
        <w:textAlignment w:val="auto"/>
        <w:rPr>
          <w:rFonts w:ascii="Arial Narrow" w:hAnsi="Arial Narrow"/>
          <w:sz w:val="22"/>
          <w:szCs w:val="22"/>
        </w:rPr>
      </w:pPr>
      <w:r w:rsidRPr="00412E9C">
        <w:rPr>
          <w:rFonts w:ascii="Arial Narrow" w:hAnsi="Arial Narrow"/>
          <w:sz w:val="22"/>
          <w:szCs w:val="22"/>
        </w:rPr>
        <w:t xml:space="preserve">Ďalej v zmysle bodu 25.2 písm. b) súťažných podkladov: </w:t>
      </w:r>
      <w:r w:rsidRPr="00327A00">
        <w:rPr>
          <w:rFonts w:ascii="Arial Narrow" w:hAnsi="Arial Narrow"/>
          <w:i/>
          <w:sz w:val="22"/>
          <w:szCs w:val="22"/>
        </w:rPr>
        <w:t xml:space="preserve">„Úspešný uchádzač pred podpisom rámcovej dohody, ktorá bude výsledkom tohto verejného obstarávania v rámci poskytnutia riadnej súčinnosti podľa § 56 ods. 8 zákona bude povinný (b) preukázať sa oprávnením na oboznamovanie sa s utajovanými skutočnosťami </w:t>
      </w:r>
      <w:r w:rsidRPr="00327A00">
        <w:rPr>
          <w:rFonts w:ascii="Arial Narrow" w:hAnsi="Arial Narrow"/>
          <w:i/>
          <w:sz w:val="22"/>
          <w:szCs w:val="22"/>
          <w:u w:val="single"/>
        </w:rPr>
        <w:t>na úrovni bezpečnosti EU SECRET</w:t>
      </w:r>
      <w:r w:rsidRPr="00327A00">
        <w:rPr>
          <w:rFonts w:ascii="Arial Narrow" w:hAnsi="Arial Narrow"/>
          <w:i/>
          <w:sz w:val="22"/>
          <w:szCs w:val="22"/>
        </w:rPr>
        <w:t>, a to v zmysle dokumentu vydaného príslušnou autoritou.“</w:t>
      </w:r>
      <w:r w:rsidRPr="00412E9C">
        <w:rPr>
          <w:rFonts w:ascii="Arial Narrow" w:hAnsi="Arial Narrow"/>
          <w:sz w:val="22"/>
          <w:szCs w:val="22"/>
        </w:rPr>
        <w:t xml:space="preserve"> </w:t>
      </w:r>
    </w:p>
    <w:p w14:paraId="510FB8A4" w14:textId="77777777" w:rsidR="00327A00" w:rsidRPr="00327A00" w:rsidRDefault="00412E9C" w:rsidP="00412E9C">
      <w:pPr>
        <w:overflowPunct/>
        <w:jc w:val="both"/>
        <w:textAlignment w:val="auto"/>
        <w:rPr>
          <w:rFonts w:ascii="Arial Narrow" w:hAnsi="Arial Narrow"/>
          <w:sz w:val="22"/>
          <w:szCs w:val="22"/>
        </w:rPr>
      </w:pPr>
      <w:r w:rsidRPr="00412E9C">
        <w:rPr>
          <w:rFonts w:ascii="Arial Narrow" w:hAnsi="Arial Narrow"/>
          <w:sz w:val="22"/>
          <w:szCs w:val="22"/>
        </w:rPr>
        <w:lastRenderedPageBreak/>
        <w:t xml:space="preserve">Napokon v zmysle Prílohy č. 2 súťažných podkladov - návrh rámcovej dohody, čl. XII Kontrolné a bezpečnostné opatrenia, ods. 18: </w:t>
      </w:r>
      <w:r w:rsidRPr="00327A00">
        <w:rPr>
          <w:rFonts w:ascii="Arial Narrow" w:hAnsi="Arial Narrow"/>
          <w:i/>
          <w:sz w:val="22"/>
          <w:szCs w:val="22"/>
        </w:rPr>
        <w:t xml:space="preserve">„Uchádzač musí disponovať úrovňou ochrany utajovaných skutočností </w:t>
      </w:r>
      <w:r w:rsidRPr="00327A00">
        <w:rPr>
          <w:rFonts w:ascii="Arial Narrow" w:hAnsi="Arial Narrow"/>
          <w:i/>
          <w:sz w:val="22"/>
          <w:szCs w:val="22"/>
          <w:u w:val="single"/>
        </w:rPr>
        <w:t>na stupeň „EU SECRET“.</w:t>
      </w:r>
      <w:r w:rsidRPr="00327A00">
        <w:rPr>
          <w:rFonts w:ascii="Arial Narrow" w:hAnsi="Arial Narrow"/>
          <w:i/>
          <w:sz w:val="22"/>
          <w:szCs w:val="22"/>
        </w:rPr>
        <w:t xml:space="preserve"> Priemyselná bezpečnosť sa musí vzťahovať aj na všetky prevádzky, v ktorých sa budú čistopisy dokladov SR vyrábať. Uchádzač musí preukázať existenciu certifikátu </w:t>
      </w:r>
      <w:r w:rsidRPr="00327A00">
        <w:rPr>
          <w:rFonts w:ascii="Arial Narrow" w:hAnsi="Arial Narrow"/>
          <w:i/>
          <w:sz w:val="22"/>
          <w:szCs w:val="22"/>
          <w:u w:val="single"/>
        </w:rPr>
        <w:t xml:space="preserve">poskytnutím jeho overenej kópie ešte pred podpisom rámcovej dohody. </w:t>
      </w:r>
      <w:r w:rsidRPr="00327A00">
        <w:rPr>
          <w:rFonts w:ascii="Arial Narrow" w:hAnsi="Arial Narrow"/>
          <w:i/>
          <w:sz w:val="22"/>
          <w:szCs w:val="22"/>
        </w:rPr>
        <w:t xml:space="preserve">Úspešný uchádzač má povinnosť disponovať touto previerkou po celú dobu platnosti Rámcovej dohody. “ </w:t>
      </w:r>
    </w:p>
    <w:p w14:paraId="632B4604" w14:textId="77777777" w:rsidR="00327A00" w:rsidRDefault="00412E9C" w:rsidP="00412E9C">
      <w:pPr>
        <w:overflowPunct/>
        <w:jc w:val="both"/>
        <w:textAlignment w:val="auto"/>
        <w:rPr>
          <w:rFonts w:ascii="Arial Narrow" w:hAnsi="Arial Narrow"/>
          <w:sz w:val="22"/>
          <w:szCs w:val="22"/>
        </w:rPr>
      </w:pPr>
      <w:r w:rsidRPr="00412E9C">
        <w:rPr>
          <w:rFonts w:ascii="Arial Narrow" w:hAnsi="Arial Narrow"/>
          <w:sz w:val="22"/>
          <w:szCs w:val="22"/>
        </w:rPr>
        <w:t xml:space="preserve">Avšak podľa Prílohy č. 2 súťažných podkladov - návrh rámcovej dohody, čl. XVIII Osobitné ustanovenia, ods. 1 písm. a): </w:t>
      </w:r>
      <w:r w:rsidRPr="00327A00">
        <w:rPr>
          <w:rFonts w:ascii="Arial Narrow" w:hAnsi="Arial Narrow"/>
          <w:i/>
          <w:sz w:val="22"/>
          <w:szCs w:val="22"/>
        </w:rPr>
        <w:t xml:space="preserve">„Predávajúci má povinnosť po celú dobu platnosti tejto dohody mať platnú previerku o priemyselnej bezpečnosti </w:t>
      </w:r>
      <w:r w:rsidRPr="00327A00">
        <w:rPr>
          <w:rFonts w:ascii="Arial Narrow" w:hAnsi="Arial Narrow"/>
          <w:i/>
          <w:sz w:val="22"/>
          <w:szCs w:val="22"/>
          <w:u w:val="single"/>
        </w:rPr>
        <w:t>minimálne na stupeň „Dôverné“</w:t>
      </w:r>
      <w:r w:rsidRPr="00327A00">
        <w:rPr>
          <w:rFonts w:ascii="Arial Narrow" w:hAnsi="Arial Narrow"/>
          <w:i/>
          <w:sz w:val="22"/>
          <w:szCs w:val="22"/>
        </w:rPr>
        <w:t xml:space="preserve"> podľa zákona č. 215/2004 Z. z. o ochrane utajovaných skutočností a o zmene a doplnení niektorých zákonov v znení neskorších predpisov alebo podľa príslušných právnych predpisov a noriem o ochrane utajovaných skutočností v krajine, kde bol doklad o priemyselnej bezpečnosti vydaný musí mať so Slovenskou republikou uzavretú medzištátnu zmluvu o vzájomnej ochrane a výmene utajovaných skutočností. Platný doklad previerky o priemyselnej bezpečnosti tvorí Prílohu č. 4 tejto dohody. “</w:t>
      </w:r>
      <w:r w:rsidRPr="00412E9C">
        <w:rPr>
          <w:rFonts w:ascii="Arial Narrow" w:hAnsi="Arial Narrow"/>
          <w:sz w:val="22"/>
          <w:szCs w:val="22"/>
        </w:rPr>
        <w:t xml:space="preserve"> </w:t>
      </w:r>
    </w:p>
    <w:p w14:paraId="0E29EA83" w14:textId="77777777" w:rsidR="00327A00" w:rsidRPr="00327A00" w:rsidRDefault="00412E9C" w:rsidP="00412E9C">
      <w:pPr>
        <w:overflowPunct/>
        <w:jc w:val="both"/>
        <w:textAlignment w:val="auto"/>
        <w:rPr>
          <w:rFonts w:ascii="Arial Narrow" w:hAnsi="Arial Narrow"/>
          <w:b/>
          <w:sz w:val="22"/>
          <w:szCs w:val="22"/>
        </w:rPr>
      </w:pPr>
      <w:r w:rsidRPr="00327A00">
        <w:rPr>
          <w:rFonts w:ascii="Arial Narrow" w:hAnsi="Arial Narrow"/>
          <w:b/>
          <w:sz w:val="22"/>
          <w:szCs w:val="22"/>
        </w:rPr>
        <w:t xml:space="preserve">Otázka č. 5a: </w:t>
      </w:r>
    </w:p>
    <w:p w14:paraId="79165C02" w14:textId="77777777" w:rsidR="00412E9C" w:rsidRPr="001F7356" w:rsidRDefault="00412E9C" w:rsidP="00412E9C">
      <w:pPr>
        <w:overflowPunct/>
        <w:jc w:val="both"/>
        <w:textAlignment w:val="auto"/>
        <w:rPr>
          <w:rFonts w:ascii="Arial Narrow" w:eastAsiaTheme="minorHAnsi" w:hAnsi="Arial Narrow" w:cs="Arial"/>
          <w:sz w:val="22"/>
          <w:szCs w:val="22"/>
          <w:lang w:eastAsia="en-US"/>
        </w:rPr>
      </w:pPr>
      <w:r w:rsidRPr="001F7356">
        <w:rPr>
          <w:rFonts w:ascii="Arial Narrow" w:hAnsi="Arial Narrow"/>
          <w:sz w:val="22"/>
          <w:szCs w:val="22"/>
        </w:rPr>
        <w:t xml:space="preserve">Akú úroveň ochrany utajovaných skutočností ministerstvo vyžaduje - stupeň „EU SECRET“ </w:t>
      </w:r>
      <w:r w:rsidR="00327A00" w:rsidRPr="001F7356">
        <w:rPr>
          <w:rFonts w:ascii="Arial Narrow" w:hAnsi="Arial Narrow"/>
          <w:sz w:val="22"/>
          <w:szCs w:val="22"/>
        </w:rPr>
        <w:t>alebo stupeň „DÔVERNÉ“?</w:t>
      </w:r>
    </w:p>
    <w:p w14:paraId="69D4B04F" w14:textId="77777777" w:rsidR="00912AF5" w:rsidRPr="00912AF5" w:rsidRDefault="00912AF5" w:rsidP="00912AF5">
      <w:pPr>
        <w:overflowPunct/>
        <w:jc w:val="both"/>
        <w:textAlignment w:val="auto"/>
        <w:rPr>
          <w:rFonts w:ascii="Arial Narrow" w:hAnsi="Arial Narrow"/>
          <w:b/>
          <w:sz w:val="22"/>
          <w:szCs w:val="22"/>
        </w:rPr>
      </w:pPr>
      <w:r w:rsidRPr="00912AF5">
        <w:rPr>
          <w:rFonts w:ascii="Arial Narrow" w:hAnsi="Arial Narrow"/>
          <w:b/>
          <w:sz w:val="22"/>
          <w:szCs w:val="22"/>
        </w:rPr>
        <w:t>Odpoveď na otázku č.</w:t>
      </w:r>
      <w:r>
        <w:rPr>
          <w:rFonts w:ascii="Arial Narrow" w:hAnsi="Arial Narrow"/>
          <w:b/>
          <w:sz w:val="22"/>
          <w:szCs w:val="22"/>
        </w:rPr>
        <w:t>5a</w:t>
      </w:r>
      <w:r w:rsidRPr="00912AF5">
        <w:rPr>
          <w:rFonts w:ascii="Arial Narrow" w:hAnsi="Arial Narrow"/>
          <w:b/>
          <w:sz w:val="22"/>
          <w:szCs w:val="22"/>
        </w:rPr>
        <w:t>:</w:t>
      </w:r>
    </w:p>
    <w:p w14:paraId="1F7CC302" w14:textId="77777777" w:rsidR="000D4875" w:rsidRDefault="000D4875" w:rsidP="000D4875">
      <w:pPr>
        <w:overflowPunct/>
        <w:jc w:val="both"/>
        <w:textAlignment w:val="auto"/>
        <w:rPr>
          <w:rFonts w:ascii="Arial Narrow" w:eastAsiaTheme="minorHAnsi" w:hAnsi="Arial Narrow" w:cs="Arial"/>
          <w:sz w:val="22"/>
          <w:szCs w:val="22"/>
          <w:lang w:eastAsia="en-US"/>
        </w:rPr>
      </w:pPr>
      <w:r w:rsidRPr="00656108">
        <w:rPr>
          <w:rFonts w:ascii="Arial Narrow" w:eastAsiaTheme="minorHAnsi" w:hAnsi="Arial Narrow" w:cs="Arial"/>
          <w:sz w:val="22"/>
          <w:szCs w:val="22"/>
          <w:lang w:eastAsia="en-US"/>
        </w:rPr>
        <w:t>Verejný obstarávateľ vyžaduje previerku na stupeň EU SECRET.</w:t>
      </w:r>
      <w:r>
        <w:rPr>
          <w:rFonts w:ascii="Arial Narrow" w:eastAsiaTheme="minorHAnsi" w:hAnsi="Arial Narrow" w:cs="Arial"/>
          <w:sz w:val="22"/>
          <w:szCs w:val="22"/>
          <w:lang w:eastAsia="en-US"/>
        </w:rPr>
        <w:t xml:space="preserve"> </w:t>
      </w:r>
    </w:p>
    <w:p w14:paraId="1051E451" w14:textId="3D2B89D6" w:rsidR="00E61CE5" w:rsidRDefault="00E61CE5" w:rsidP="000D4875">
      <w:pPr>
        <w:overflowPunct/>
        <w:jc w:val="both"/>
        <w:textAlignment w:val="auto"/>
        <w:rPr>
          <w:rFonts w:ascii="Arial Narrow" w:eastAsiaTheme="minorHAnsi" w:hAnsi="Arial Narrow" w:cs="Arial"/>
          <w:sz w:val="22"/>
          <w:szCs w:val="22"/>
          <w:lang w:eastAsia="en-US"/>
        </w:rPr>
      </w:pPr>
      <w:r>
        <w:rPr>
          <w:rFonts w:ascii="Arial Narrow" w:eastAsiaTheme="minorHAnsi" w:hAnsi="Arial Narrow" w:cs="Arial"/>
          <w:sz w:val="22"/>
          <w:szCs w:val="22"/>
          <w:lang w:eastAsia="en-US"/>
        </w:rPr>
        <w:t xml:space="preserve">Verejný obstarávateľ </w:t>
      </w:r>
      <w:r w:rsidR="00656108">
        <w:rPr>
          <w:rFonts w:ascii="Arial Narrow" w:eastAsiaTheme="minorHAnsi" w:hAnsi="Arial Narrow" w:cs="Arial"/>
          <w:sz w:val="22"/>
          <w:szCs w:val="22"/>
          <w:lang w:eastAsia="en-US"/>
        </w:rPr>
        <w:t xml:space="preserve">zároveň </w:t>
      </w:r>
      <w:r w:rsidRPr="007C62E9">
        <w:rPr>
          <w:rFonts w:ascii="Arial Narrow" w:eastAsiaTheme="minorHAnsi" w:hAnsi="Arial Narrow" w:cs="Arial"/>
          <w:b/>
          <w:sz w:val="22"/>
          <w:szCs w:val="22"/>
          <w:lang w:eastAsia="en-US"/>
        </w:rPr>
        <w:t>upravuje</w:t>
      </w:r>
      <w:r>
        <w:rPr>
          <w:rFonts w:ascii="Arial Narrow" w:eastAsiaTheme="minorHAnsi" w:hAnsi="Arial Narrow" w:cs="Arial"/>
          <w:sz w:val="22"/>
          <w:szCs w:val="22"/>
          <w:lang w:eastAsia="en-US"/>
        </w:rPr>
        <w:t xml:space="preserve"> v súťažných podkladoch v Prílohe č.2 Návrh Rámcovej dohody, v čl. </w:t>
      </w:r>
      <w:r w:rsidRPr="00412E9C">
        <w:rPr>
          <w:rFonts w:ascii="Arial Narrow" w:hAnsi="Arial Narrow"/>
          <w:sz w:val="22"/>
          <w:szCs w:val="22"/>
        </w:rPr>
        <w:t xml:space="preserve">XVIII Osobitné ustanovenia, </w:t>
      </w:r>
      <w:r>
        <w:rPr>
          <w:rFonts w:ascii="Arial Narrow" w:hAnsi="Arial Narrow"/>
          <w:sz w:val="22"/>
          <w:szCs w:val="22"/>
        </w:rPr>
        <w:t xml:space="preserve">v ods. 1 písm. a) </w:t>
      </w:r>
      <w:r>
        <w:rPr>
          <w:rFonts w:ascii="Arial Narrow" w:eastAsiaTheme="minorHAnsi" w:hAnsi="Arial Narrow" w:cs="Arial"/>
          <w:sz w:val="22"/>
          <w:szCs w:val="22"/>
          <w:lang w:eastAsia="en-US"/>
        </w:rPr>
        <w:t>znenie:</w:t>
      </w:r>
    </w:p>
    <w:p w14:paraId="30B0C0EF" w14:textId="77777777" w:rsidR="00E61CE5" w:rsidRPr="00E61CE5" w:rsidRDefault="00E61CE5" w:rsidP="00E61CE5">
      <w:pPr>
        <w:overflowPunct/>
        <w:jc w:val="both"/>
        <w:textAlignment w:val="auto"/>
        <w:rPr>
          <w:rFonts w:ascii="Arial Narrow" w:eastAsiaTheme="minorHAnsi" w:hAnsi="Arial Narrow" w:cs="Arial"/>
          <w:sz w:val="22"/>
          <w:szCs w:val="22"/>
          <w:lang w:eastAsia="en-US"/>
        </w:rPr>
      </w:pPr>
      <w:r>
        <w:rPr>
          <w:rFonts w:ascii="Arial Narrow" w:eastAsiaTheme="minorHAnsi" w:hAnsi="Arial Narrow" w:cs="Arial"/>
          <w:sz w:val="22"/>
          <w:szCs w:val="22"/>
          <w:lang w:eastAsia="en-US"/>
        </w:rPr>
        <w:t xml:space="preserve"> „ 1.</w:t>
      </w:r>
      <w:r w:rsidRPr="00AD5552">
        <w:rPr>
          <w:rFonts w:ascii="Arial Narrow" w:hAnsi="Arial Narrow"/>
          <w:spacing w:val="-4"/>
          <w:sz w:val="22"/>
          <w:szCs w:val="22"/>
        </w:rPr>
        <w:t xml:space="preserve">Predávajúci </w:t>
      </w:r>
      <w:r w:rsidRPr="00AD5552">
        <w:rPr>
          <w:rFonts w:ascii="Arial Narrow" w:hAnsi="Arial Narrow"/>
          <w:sz w:val="22"/>
          <w:szCs w:val="22"/>
        </w:rPr>
        <w:t xml:space="preserve">má povinnosť po celú dobu platnosti tejto dohody </w:t>
      </w:r>
    </w:p>
    <w:p w14:paraId="07E64B92" w14:textId="77777777" w:rsidR="00E61CE5" w:rsidRDefault="00E61CE5" w:rsidP="00E61CE5">
      <w:pPr>
        <w:widowControl w:val="0"/>
        <w:shd w:val="clear" w:color="auto" w:fill="FFFFFF"/>
        <w:tabs>
          <w:tab w:val="left" w:pos="360"/>
        </w:tabs>
        <w:jc w:val="both"/>
        <w:rPr>
          <w:rFonts w:ascii="Arial Narrow" w:hAnsi="Arial Narrow"/>
          <w:sz w:val="22"/>
          <w:szCs w:val="22"/>
        </w:rPr>
      </w:pPr>
      <w:r>
        <w:rPr>
          <w:rFonts w:ascii="Arial Narrow" w:hAnsi="Arial Narrow"/>
          <w:sz w:val="22"/>
          <w:szCs w:val="22"/>
        </w:rPr>
        <w:t xml:space="preserve">a) </w:t>
      </w:r>
      <w:r w:rsidRPr="00234E07">
        <w:rPr>
          <w:rFonts w:ascii="Arial Narrow" w:hAnsi="Arial Narrow"/>
          <w:sz w:val="22"/>
          <w:szCs w:val="22"/>
        </w:rPr>
        <w:t>mať platnú previerku o priemyselnej bezpečnosti minimálne na stupeň „Dôverné“ podľa zákona č. 215/2004 Z. z. o ochrane utajovaných skutočností a o zmene a doplnení niektorých zákonov</w:t>
      </w:r>
      <w:r>
        <w:rPr>
          <w:rFonts w:ascii="Arial Narrow" w:hAnsi="Arial Narrow"/>
          <w:sz w:val="22"/>
          <w:szCs w:val="22"/>
        </w:rPr>
        <w:t xml:space="preserve"> v znení neskorších predpisov</w:t>
      </w:r>
      <w:r w:rsidRPr="00234E07">
        <w:rPr>
          <w:rFonts w:ascii="Arial Narrow" w:hAnsi="Arial Narrow"/>
          <w:sz w:val="22"/>
          <w:szCs w:val="22"/>
        </w:rPr>
        <w:t xml:space="preserve"> alebo podľa príslušných právnych predpisov a noriem o ochrane utajovaných skutočností v krajine, kde bol doklad o priemyselnej bezpečnosti </w:t>
      </w:r>
      <w:r w:rsidRPr="005E79AA">
        <w:rPr>
          <w:rFonts w:ascii="Arial Narrow" w:hAnsi="Arial Narrow"/>
          <w:sz w:val="22"/>
          <w:szCs w:val="22"/>
        </w:rPr>
        <w:t>vydaný</w:t>
      </w:r>
      <w:r w:rsidRPr="005E79AA">
        <w:rPr>
          <w:rFonts w:ascii="Arial Narrow" w:hAnsi="Arial Narrow"/>
          <w:spacing w:val="-4"/>
          <w:sz w:val="22"/>
          <w:szCs w:val="22"/>
        </w:rPr>
        <w:t xml:space="preserve"> musí mať so Slovenskou republikou uzavretú medzištátnu zmluvu o vzájomnej ochrane a výmene utajovaných skutočností.</w:t>
      </w:r>
      <w:r w:rsidRPr="005E79AA">
        <w:rPr>
          <w:rFonts w:ascii="Arial Narrow" w:hAnsi="Arial Narrow"/>
          <w:sz w:val="22"/>
          <w:szCs w:val="22"/>
        </w:rPr>
        <w:t xml:space="preserve"> </w:t>
      </w:r>
      <w:r>
        <w:rPr>
          <w:rFonts w:ascii="Arial Narrow" w:hAnsi="Arial Narrow"/>
          <w:sz w:val="22"/>
          <w:szCs w:val="22"/>
        </w:rPr>
        <w:t>Platný doklad previerky o priemyselnej bezpečnosti tvorí Prílohu č. 4</w:t>
      </w:r>
      <w:r w:rsidRPr="003E1727">
        <w:rPr>
          <w:rFonts w:ascii="Arial Narrow" w:hAnsi="Arial Narrow"/>
          <w:sz w:val="22"/>
          <w:szCs w:val="22"/>
        </w:rPr>
        <w:t xml:space="preserve"> </w:t>
      </w:r>
      <w:r>
        <w:rPr>
          <w:rFonts w:ascii="Arial Narrow" w:hAnsi="Arial Narrow"/>
          <w:sz w:val="22"/>
          <w:szCs w:val="22"/>
        </w:rPr>
        <w:t>tejto dohody,</w:t>
      </w:r>
      <w:r w:rsidR="00407C28">
        <w:rPr>
          <w:rFonts w:ascii="Arial Narrow" w:hAnsi="Arial Narrow"/>
          <w:sz w:val="22"/>
          <w:szCs w:val="22"/>
        </w:rPr>
        <w:t>...“</w:t>
      </w:r>
    </w:p>
    <w:p w14:paraId="28EDE31A" w14:textId="77777777" w:rsidR="00407C28" w:rsidRDefault="00407C28" w:rsidP="000D4875">
      <w:pPr>
        <w:overflowPunct/>
        <w:jc w:val="both"/>
        <w:textAlignment w:val="auto"/>
        <w:rPr>
          <w:rFonts w:ascii="Arial Narrow" w:eastAsiaTheme="minorHAnsi" w:hAnsi="Arial Narrow" w:cs="Arial"/>
          <w:sz w:val="22"/>
          <w:szCs w:val="22"/>
          <w:lang w:eastAsia="en-US"/>
        </w:rPr>
      </w:pPr>
    </w:p>
    <w:p w14:paraId="492E25BA" w14:textId="77777777" w:rsidR="000D4875" w:rsidRPr="001F7356" w:rsidRDefault="00407C28" w:rsidP="000D4875">
      <w:pPr>
        <w:overflowPunct/>
        <w:jc w:val="both"/>
        <w:textAlignment w:val="auto"/>
        <w:rPr>
          <w:rFonts w:ascii="Arial Narrow" w:eastAsiaTheme="minorHAnsi" w:hAnsi="Arial Narrow" w:cs="Arial"/>
          <w:sz w:val="22"/>
          <w:szCs w:val="22"/>
          <w:lang w:eastAsia="en-US"/>
        </w:rPr>
      </w:pPr>
      <w:r>
        <w:rPr>
          <w:rFonts w:ascii="Arial Narrow" w:eastAsiaTheme="minorHAnsi" w:hAnsi="Arial Narrow" w:cs="Arial"/>
          <w:sz w:val="22"/>
          <w:szCs w:val="22"/>
          <w:lang w:eastAsia="en-US"/>
        </w:rPr>
        <w:t>nasledovne:</w:t>
      </w:r>
    </w:p>
    <w:p w14:paraId="23DEA75B" w14:textId="31028D8D" w:rsidR="00407C28" w:rsidRPr="00656108" w:rsidRDefault="00656108" w:rsidP="00656108">
      <w:pPr>
        <w:overflowPunct/>
        <w:jc w:val="both"/>
        <w:textAlignment w:val="auto"/>
        <w:rPr>
          <w:rFonts w:ascii="Arial Narrow" w:eastAsiaTheme="minorHAnsi" w:hAnsi="Arial Narrow" w:cs="Arial"/>
          <w:sz w:val="22"/>
          <w:szCs w:val="22"/>
          <w:lang w:eastAsia="en-US"/>
        </w:rPr>
      </w:pPr>
      <w:r>
        <w:rPr>
          <w:rFonts w:ascii="Arial Narrow" w:eastAsiaTheme="minorHAnsi" w:hAnsi="Arial Narrow" w:cs="Arial"/>
          <w:sz w:val="22"/>
          <w:szCs w:val="22"/>
          <w:lang w:eastAsia="en-US"/>
        </w:rPr>
        <w:t>„ 1.</w:t>
      </w:r>
      <w:r w:rsidR="00407C28" w:rsidRPr="00AD5552">
        <w:rPr>
          <w:rFonts w:ascii="Arial Narrow" w:hAnsi="Arial Narrow"/>
          <w:spacing w:val="-4"/>
          <w:sz w:val="22"/>
          <w:szCs w:val="22"/>
        </w:rPr>
        <w:t xml:space="preserve">Predávajúci </w:t>
      </w:r>
      <w:r w:rsidR="00407C28" w:rsidRPr="00AD5552">
        <w:rPr>
          <w:rFonts w:ascii="Arial Narrow" w:hAnsi="Arial Narrow"/>
          <w:sz w:val="22"/>
          <w:szCs w:val="22"/>
        </w:rPr>
        <w:t xml:space="preserve">má povinnosť po celú dobu platnosti tejto dohody </w:t>
      </w:r>
    </w:p>
    <w:p w14:paraId="2FC71637" w14:textId="4A53ABB6" w:rsidR="00407C28" w:rsidRDefault="00407C28" w:rsidP="00407C28">
      <w:pPr>
        <w:widowControl w:val="0"/>
        <w:shd w:val="clear" w:color="auto" w:fill="FFFFFF"/>
        <w:tabs>
          <w:tab w:val="left" w:pos="360"/>
        </w:tabs>
        <w:jc w:val="both"/>
        <w:rPr>
          <w:rFonts w:ascii="Arial Narrow" w:hAnsi="Arial Narrow"/>
          <w:sz w:val="22"/>
          <w:szCs w:val="22"/>
        </w:rPr>
      </w:pPr>
      <w:r w:rsidRPr="00656108">
        <w:rPr>
          <w:rFonts w:ascii="Arial Narrow" w:hAnsi="Arial Narrow"/>
          <w:sz w:val="22"/>
          <w:szCs w:val="22"/>
        </w:rPr>
        <w:t xml:space="preserve">a) mať platnú previerku o priemyselnej bezpečnosti minimálne na stupeň </w:t>
      </w:r>
      <w:r w:rsidRPr="00656108">
        <w:rPr>
          <w:rFonts w:ascii="Arial Narrow" w:hAnsi="Arial Narrow"/>
          <w:b/>
          <w:sz w:val="22"/>
          <w:szCs w:val="22"/>
        </w:rPr>
        <w:t>„EU SECRET“</w:t>
      </w:r>
      <w:r w:rsidRPr="00656108">
        <w:rPr>
          <w:rFonts w:ascii="Arial Narrow" w:hAnsi="Arial Narrow"/>
          <w:sz w:val="22"/>
          <w:szCs w:val="22"/>
        </w:rPr>
        <w:t xml:space="preserve"> alebo podľa príslušných právnych predpisov a noriem o ochrane utajovaných skutočností v krajine, kde bol doklad o priemyselnej bezpečnosti vydaný</w:t>
      </w:r>
      <w:r w:rsidRPr="00656108">
        <w:rPr>
          <w:rFonts w:ascii="Arial Narrow" w:hAnsi="Arial Narrow"/>
          <w:spacing w:val="-4"/>
          <w:sz w:val="22"/>
          <w:szCs w:val="22"/>
        </w:rPr>
        <w:t xml:space="preserve"> musí mať so Slovenskou republikou uzavretú medzištátnu zmluvu o vzájomnej ochrane a výmene utajovaných skutočností.</w:t>
      </w:r>
      <w:r w:rsidRPr="00656108">
        <w:rPr>
          <w:rFonts w:ascii="Arial Narrow" w:hAnsi="Arial Narrow"/>
          <w:sz w:val="22"/>
          <w:szCs w:val="22"/>
        </w:rPr>
        <w:t xml:space="preserve"> Platný doklad previerky o priemyselnej bezpečnosti tvorí Prílohu č. 4 tejto dohody,...“</w:t>
      </w:r>
    </w:p>
    <w:p w14:paraId="7B581043" w14:textId="72D43B0B" w:rsidR="00412E9C" w:rsidRPr="001F7356" w:rsidRDefault="00412E9C" w:rsidP="00F34C19">
      <w:pPr>
        <w:overflowPunct/>
        <w:jc w:val="both"/>
        <w:textAlignment w:val="auto"/>
        <w:rPr>
          <w:rFonts w:ascii="Arial Narrow" w:eastAsiaTheme="minorHAnsi" w:hAnsi="Arial Narrow" w:cs="Arial"/>
          <w:sz w:val="22"/>
          <w:szCs w:val="22"/>
          <w:lang w:eastAsia="en-US"/>
        </w:rPr>
      </w:pPr>
    </w:p>
    <w:p w14:paraId="7C74C33C" w14:textId="77777777" w:rsidR="001F7356" w:rsidRPr="001F7356" w:rsidRDefault="001F7356" w:rsidP="00615FA4">
      <w:pPr>
        <w:overflowPunct/>
        <w:jc w:val="both"/>
        <w:textAlignment w:val="auto"/>
        <w:rPr>
          <w:rFonts w:ascii="Arial Narrow" w:hAnsi="Arial Narrow"/>
          <w:b/>
          <w:sz w:val="22"/>
          <w:szCs w:val="22"/>
        </w:rPr>
      </w:pPr>
      <w:bookmarkStart w:id="0" w:name="bookmark2"/>
      <w:bookmarkStart w:id="1" w:name="bookmark3"/>
      <w:r w:rsidRPr="001F7356">
        <w:rPr>
          <w:rFonts w:ascii="Arial Narrow" w:hAnsi="Arial Narrow"/>
          <w:b/>
          <w:sz w:val="22"/>
          <w:szCs w:val="22"/>
        </w:rPr>
        <w:t xml:space="preserve">Otázka č. 5b: </w:t>
      </w:r>
    </w:p>
    <w:p w14:paraId="2672E064" w14:textId="77777777" w:rsidR="00407C28" w:rsidRDefault="001F7356" w:rsidP="00912AF5">
      <w:pPr>
        <w:overflowPunct/>
        <w:jc w:val="both"/>
        <w:textAlignment w:val="auto"/>
        <w:rPr>
          <w:rFonts w:ascii="Arial Narrow" w:hAnsi="Arial Narrow"/>
          <w:sz w:val="22"/>
          <w:szCs w:val="22"/>
        </w:rPr>
      </w:pPr>
      <w:r w:rsidRPr="001F7356">
        <w:rPr>
          <w:rFonts w:ascii="Arial Narrow" w:hAnsi="Arial Narrow"/>
          <w:sz w:val="22"/>
          <w:szCs w:val="22"/>
        </w:rPr>
        <w:t xml:space="preserve">Došlo v čase od 30.11.2020 do 07.03.2022 k takým zmenám národnej alebo európskej legislatívy na úseku ochrany utajovaných skutočností, v dôsledku ktorých je pre plnenie predmetu zákazky vyžadovaný stupeň ochrany utajovaných skutočností „EU SECRET“? Ak nie, z akého dôvodu ministerstvo v tomto tendri vyžaduje stupeň ochrany „EU SECRET“, teda vyšší stupeň ochrany, pričom v rámci verejnej súťaže na predmet nadlimitnej zákazky „Čistopisy dokladov Slovenskej republiky“, vyhlásenej ministerstvom v Úradnom vestníku Európskej únie pod zn. 2020/S 233-574626 dňa 30.11.2020 a vo Vestníku verejného obstarávania č. 253/2020 dňa 01.12.2020 pod značkou 44095-MST na prakticky rovnaký predmet zákazky, ktorá dodnes prebieha, vyžaduje stupeň ochrany „DÔVERNÉ“? </w:t>
      </w:r>
    </w:p>
    <w:p w14:paraId="20171F17" w14:textId="77777777" w:rsidR="00912AF5" w:rsidRPr="00407C28" w:rsidRDefault="00912AF5" w:rsidP="00912AF5">
      <w:pPr>
        <w:overflowPunct/>
        <w:jc w:val="both"/>
        <w:textAlignment w:val="auto"/>
        <w:rPr>
          <w:rFonts w:ascii="Arial Narrow" w:hAnsi="Arial Narrow"/>
          <w:sz w:val="22"/>
          <w:szCs w:val="22"/>
        </w:rPr>
      </w:pPr>
      <w:r w:rsidRPr="00912AF5">
        <w:rPr>
          <w:rFonts w:ascii="Arial Narrow" w:hAnsi="Arial Narrow"/>
          <w:b/>
          <w:sz w:val="22"/>
          <w:szCs w:val="22"/>
        </w:rPr>
        <w:t>Odpoveď na otázku č.</w:t>
      </w:r>
      <w:r>
        <w:rPr>
          <w:rFonts w:ascii="Arial Narrow" w:hAnsi="Arial Narrow"/>
          <w:b/>
          <w:sz w:val="22"/>
          <w:szCs w:val="22"/>
        </w:rPr>
        <w:t>5b</w:t>
      </w:r>
      <w:r w:rsidRPr="00912AF5">
        <w:rPr>
          <w:rFonts w:ascii="Arial Narrow" w:hAnsi="Arial Narrow"/>
          <w:b/>
          <w:sz w:val="22"/>
          <w:szCs w:val="22"/>
        </w:rPr>
        <w:t>:</w:t>
      </w:r>
    </w:p>
    <w:p w14:paraId="32108920" w14:textId="2E685010" w:rsidR="000D4875" w:rsidRDefault="000D4875" w:rsidP="000D4875">
      <w:pPr>
        <w:overflowPunct/>
        <w:jc w:val="both"/>
        <w:textAlignment w:val="auto"/>
        <w:rPr>
          <w:rFonts w:ascii="Arial Narrow" w:hAnsi="Arial Narrow"/>
          <w:sz w:val="22"/>
          <w:szCs w:val="22"/>
        </w:rPr>
      </w:pPr>
      <w:r w:rsidRPr="00407C28">
        <w:rPr>
          <w:rFonts w:ascii="Arial Narrow" w:hAnsi="Arial Narrow"/>
          <w:sz w:val="22"/>
          <w:szCs w:val="22"/>
        </w:rPr>
        <w:t xml:space="preserve">Verejný obstarávateľ si vyhradzuje stanoviť podmienky bezpečnosti výroby jeho národných dokladov, ktoré musia spĺňať  požiadavky EÚ stanovené na bezpečnosť konkrétnych národných dokladov. Pre čistopis dokladu Povolenie na pobyt je Európskou úniou vyžadovaná ochrana na stupeň bezpečnosti „EU SECRET“. Je irelevantné, že pri príprave podkladov pre minulú súťaž nedošlo k zapracovaniu podkladov vyplývajúcich z komplexného zhodnotenia rizík </w:t>
      </w:r>
      <w:r w:rsidRPr="00407C28">
        <w:rPr>
          <w:rFonts w:ascii="Arial Narrow" w:hAnsi="Arial Narrow"/>
          <w:sz w:val="22"/>
          <w:szCs w:val="22"/>
        </w:rPr>
        <w:br/>
        <w:t>a požiadaviek spojených s produkciou národných dokladov, ktorých bezpečnosť výroby je nespochybniteľná vzhľadom na ich význam a použiteľnosť aj v rámci EÚ (napr. Povolenia na pobyt, CP, ID). Súčasné doklady SR sú dlhodobo vyrábané v režime „EU SECRET“. Preto nevidíme dôvod, prečo by ministerstvo, ako kupujúci, malo vedome meniť podmienky výroby k horšiemu a znižovať požiadavky na bezpečnosť výroby národných dokladov SR, a to aj vzhľadom na možné riziká spojené s celosvetovými problémami v súvislosti s organizovaným zločinom, terorizmom, migráciou, prevádzačstvom, obchodom s ľuďmi, či obchodom so zbraňami.</w:t>
      </w:r>
    </w:p>
    <w:p w14:paraId="6A3B86A5" w14:textId="77777777" w:rsidR="00F566E5" w:rsidRDefault="00F566E5" w:rsidP="00615FA4">
      <w:pPr>
        <w:overflowPunct/>
        <w:jc w:val="both"/>
        <w:textAlignment w:val="auto"/>
        <w:rPr>
          <w:rFonts w:ascii="Arial Narrow" w:hAnsi="Arial Narrow"/>
          <w:sz w:val="22"/>
          <w:szCs w:val="22"/>
        </w:rPr>
      </w:pPr>
    </w:p>
    <w:p w14:paraId="136FB728" w14:textId="2F585181" w:rsidR="001F7356" w:rsidRPr="001F7356" w:rsidRDefault="001F7356" w:rsidP="00615FA4">
      <w:pPr>
        <w:overflowPunct/>
        <w:jc w:val="both"/>
        <w:textAlignment w:val="auto"/>
        <w:rPr>
          <w:rFonts w:ascii="Arial Narrow" w:hAnsi="Arial Narrow"/>
          <w:b/>
          <w:sz w:val="22"/>
          <w:szCs w:val="22"/>
        </w:rPr>
      </w:pPr>
      <w:r w:rsidRPr="001F7356">
        <w:rPr>
          <w:rFonts w:ascii="Arial Narrow" w:hAnsi="Arial Narrow"/>
          <w:b/>
          <w:sz w:val="22"/>
          <w:szCs w:val="22"/>
        </w:rPr>
        <w:lastRenderedPageBreak/>
        <w:t xml:space="preserve">Otázka č. 5c: </w:t>
      </w:r>
    </w:p>
    <w:p w14:paraId="3FD22FA1" w14:textId="77777777" w:rsidR="001F7356" w:rsidRDefault="001F7356" w:rsidP="00615FA4">
      <w:pPr>
        <w:overflowPunct/>
        <w:jc w:val="both"/>
        <w:textAlignment w:val="auto"/>
        <w:rPr>
          <w:rFonts w:ascii="Arial Narrow" w:hAnsi="Arial Narrow"/>
          <w:sz w:val="22"/>
          <w:szCs w:val="22"/>
        </w:rPr>
      </w:pPr>
      <w:r w:rsidRPr="001F7356">
        <w:rPr>
          <w:rFonts w:ascii="Arial Narrow" w:hAnsi="Arial Narrow"/>
          <w:sz w:val="22"/>
          <w:szCs w:val="22"/>
        </w:rPr>
        <w:t>Právne poriadky niektorých krajín považujú za utajovanú skutočnosť aj samotné potvrdenie o priemyselnej bezpečnosti a ich držitelia nie sú opr</w:t>
      </w:r>
      <w:r>
        <w:rPr>
          <w:rFonts w:ascii="Arial Narrow" w:hAnsi="Arial Narrow"/>
          <w:sz w:val="22"/>
          <w:szCs w:val="22"/>
        </w:rPr>
        <w:t xml:space="preserve">ávnení priamo ich predkladať. </w:t>
      </w:r>
      <w:r w:rsidRPr="001F7356">
        <w:rPr>
          <w:rFonts w:ascii="Arial Narrow" w:hAnsi="Arial Narrow"/>
          <w:sz w:val="22"/>
          <w:szCs w:val="22"/>
        </w:rPr>
        <w:t xml:space="preserve">V zmysle príslušných medzinárodných dohôd, napr. Dohoda o vzájomnej ochrane utajovaných skutočností z 01.07.1998, uzavretá medzi vládou Slovenskej republiky a vládou Nemeckej republiky, v znení dodatku zo dňa 14.12.2007, sprístupňuje jedna strana dohody (štát) druhej strane dohody (druhému štátu) dôverné informácie prostredníctvom na to výslovne oprávnených úradov - v uvedenom prípade potvrdenie o priemyselnej bezpečnosti sprístupní Federálne ministerstvo hospodárstva a energetiky Spolkovej republiky Nemecko na základe osobitnej žiadosti, ktorú podáva Národný bezpečnostný úrad Slovenskej republiky. Obdobné dohody majú so Slovenskou republikou uzavreté aj iné štáty. O týchto skutočnostiach bolo ministerstvo v minulosti písomne informované v rámci obdobného tendra. Žiadame preto ministerstvo o opravu súťažných podkladov tak, aby rešpektovali znenie medzinárodných zmlúv, ktorými je Slovenská republika viazaná a národné predpisy iných štátov na úseku ochrany utajovaných skutočností a aby umožnili účasť uchádzačov z týchto iných štátov. </w:t>
      </w:r>
    </w:p>
    <w:p w14:paraId="7D7A12DE" w14:textId="77777777" w:rsidR="00912AF5" w:rsidRPr="00912AF5" w:rsidRDefault="00912AF5" w:rsidP="00912AF5">
      <w:pPr>
        <w:overflowPunct/>
        <w:jc w:val="both"/>
        <w:textAlignment w:val="auto"/>
        <w:rPr>
          <w:rFonts w:ascii="Arial Narrow" w:hAnsi="Arial Narrow"/>
          <w:b/>
          <w:sz w:val="22"/>
          <w:szCs w:val="22"/>
        </w:rPr>
      </w:pPr>
      <w:r w:rsidRPr="00912AF5">
        <w:rPr>
          <w:rFonts w:ascii="Arial Narrow" w:hAnsi="Arial Narrow"/>
          <w:b/>
          <w:sz w:val="22"/>
          <w:szCs w:val="22"/>
        </w:rPr>
        <w:t>Odpoveď na otázku č.</w:t>
      </w:r>
      <w:r>
        <w:rPr>
          <w:rFonts w:ascii="Arial Narrow" w:hAnsi="Arial Narrow"/>
          <w:b/>
          <w:sz w:val="22"/>
          <w:szCs w:val="22"/>
        </w:rPr>
        <w:t>5c</w:t>
      </w:r>
      <w:r w:rsidRPr="00912AF5">
        <w:rPr>
          <w:rFonts w:ascii="Arial Narrow" w:hAnsi="Arial Narrow"/>
          <w:b/>
          <w:sz w:val="22"/>
          <w:szCs w:val="22"/>
        </w:rPr>
        <w:t>:</w:t>
      </w:r>
    </w:p>
    <w:p w14:paraId="00DD92BD" w14:textId="77777777" w:rsidR="007C62E9" w:rsidRPr="00AE6065" w:rsidRDefault="007C62E9" w:rsidP="000D4875">
      <w:pPr>
        <w:overflowPunct/>
        <w:jc w:val="both"/>
        <w:textAlignment w:val="auto"/>
        <w:rPr>
          <w:rFonts w:ascii="Arial Narrow" w:hAnsi="Arial Narrow"/>
          <w:sz w:val="22"/>
          <w:szCs w:val="22"/>
        </w:rPr>
      </w:pPr>
      <w:r w:rsidRPr="00AE6065">
        <w:rPr>
          <w:rFonts w:ascii="Arial Narrow" w:hAnsi="Arial Narrow"/>
          <w:sz w:val="22"/>
          <w:szCs w:val="22"/>
        </w:rPr>
        <w:t xml:space="preserve">Verejný obstarávateľ nebude meniť súťažné podklady. </w:t>
      </w:r>
    </w:p>
    <w:p w14:paraId="4F32D79E" w14:textId="257B68C4" w:rsidR="000D4875" w:rsidRPr="00A7738B" w:rsidRDefault="000D4875" w:rsidP="000D4875">
      <w:pPr>
        <w:overflowPunct/>
        <w:jc w:val="both"/>
        <w:textAlignment w:val="auto"/>
        <w:rPr>
          <w:rFonts w:ascii="Arial Narrow" w:hAnsi="Arial Narrow"/>
          <w:sz w:val="22"/>
          <w:szCs w:val="22"/>
        </w:rPr>
      </w:pPr>
      <w:r w:rsidRPr="00AE6065">
        <w:rPr>
          <w:rFonts w:ascii="Arial Narrow" w:hAnsi="Arial Narrow"/>
          <w:sz w:val="22"/>
          <w:szCs w:val="22"/>
        </w:rPr>
        <w:t xml:space="preserve">Verejný obstarávateľ </w:t>
      </w:r>
      <w:r w:rsidRPr="00AE6065">
        <w:rPr>
          <w:rFonts w:ascii="Arial Narrow" w:hAnsi="Arial Narrow"/>
          <w:b/>
          <w:sz w:val="22"/>
          <w:szCs w:val="22"/>
        </w:rPr>
        <w:t>trvá</w:t>
      </w:r>
      <w:r w:rsidRPr="00AE6065">
        <w:rPr>
          <w:rFonts w:ascii="Arial Narrow" w:hAnsi="Arial Narrow"/>
          <w:sz w:val="22"/>
          <w:szCs w:val="22"/>
        </w:rPr>
        <w:t xml:space="preserve"> na podmienkach uvedených v bode 2.1.6.7 </w:t>
      </w:r>
      <w:r w:rsidR="007C62E9" w:rsidRPr="00AE6065">
        <w:rPr>
          <w:rFonts w:ascii="Arial Narrow" w:hAnsi="Arial Narrow"/>
          <w:sz w:val="22"/>
          <w:szCs w:val="22"/>
        </w:rPr>
        <w:t>Bezpečnosť P</w:t>
      </w:r>
      <w:r w:rsidRPr="00AE6065">
        <w:rPr>
          <w:rFonts w:ascii="Arial Narrow" w:hAnsi="Arial Narrow"/>
          <w:sz w:val="22"/>
          <w:szCs w:val="22"/>
        </w:rPr>
        <w:t>rílohy č. 1 súťažných pod</w:t>
      </w:r>
      <w:r w:rsidR="007C62E9" w:rsidRPr="00AE6065">
        <w:rPr>
          <w:rFonts w:ascii="Arial Narrow" w:hAnsi="Arial Narrow"/>
          <w:sz w:val="22"/>
          <w:szCs w:val="22"/>
        </w:rPr>
        <w:t>kladov.</w:t>
      </w:r>
      <w:r w:rsidRPr="00AE6065">
        <w:rPr>
          <w:rFonts w:ascii="Arial Narrow" w:hAnsi="Arial Narrow"/>
          <w:sz w:val="22"/>
          <w:szCs w:val="22"/>
        </w:rPr>
        <w:t xml:space="preserve"> Táto požiadavka je v súlade s Rozhodnutím Komisie (EÚ, Euratom) 2015/444 z 13. marca 2015 o bezpečnostných predpisoch na ochranu utajovaných skutočností EÚ.</w:t>
      </w:r>
      <w:r>
        <w:rPr>
          <w:rFonts w:ascii="Arial Narrow" w:hAnsi="Arial Narrow"/>
          <w:sz w:val="22"/>
          <w:szCs w:val="22"/>
        </w:rPr>
        <w:t xml:space="preserve"> </w:t>
      </w:r>
    </w:p>
    <w:p w14:paraId="4B543DBB" w14:textId="1A6DD2B7" w:rsidR="001F7356" w:rsidRDefault="001F7356" w:rsidP="00615FA4">
      <w:pPr>
        <w:overflowPunct/>
        <w:jc w:val="both"/>
        <w:textAlignment w:val="auto"/>
        <w:rPr>
          <w:rFonts w:ascii="Arial Narrow" w:hAnsi="Arial Narrow"/>
          <w:sz w:val="22"/>
          <w:szCs w:val="22"/>
        </w:rPr>
      </w:pPr>
    </w:p>
    <w:p w14:paraId="79D11296" w14:textId="77777777" w:rsidR="001F7356" w:rsidRPr="001F7356" w:rsidRDefault="001F7356" w:rsidP="00615FA4">
      <w:pPr>
        <w:overflowPunct/>
        <w:jc w:val="both"/>
        <w:textAlignment w:val="auto"/>
        <w:rPr>
          <w:rFonts w:ascii="Arial Narrow" w:hAnsi="Arial Narrow"/>
          <w:b/>
          <w:sz w:val="22"/>
          <w:szCs w:val="22"/>
        </w:rPr>
      </w:pPr>
      <w:r w:rsidRPr="001F7356">
        <w:rPr>
          <w:rFonts w:ascii="Arial Narrow" w:hAnsi="Arial Narrow"/>
          <w:b/>
          <w:sz w:val="22"/>
          <w:szCs w:val="22"/>
        </w:rPr>
        <w:t>Otázky k informáciám uvedeným v Prílohe č. 2 súťažných pod</w:t>
      </w:r>
      <w:r>
        <w:rPr>
          <w:rFonts w:ascii="Arial Narrow" w:hAnsi="Arial Narrow"/>
          <w:b/>
          <w:sz w:val="22"/>
          <w:szCs w:val="22"/>
        </w:rPr>
        <w:t>kladov - návrh rámcovej dohody</w:t>
      </w:r>
    </w:p>
    <w:p w14:paraId="64C2F4A8" w14:textId="77777777" w:rsidR="001F7356" w:rsidRDefault="001F7356" w:rsidP="00615FA4">
      <w:pPr>
        <w:overflowPunct/>
        <w:jc w:val="both"/>
        <w:textAlignment w:val="auto"/>
        <w:rPr>
          <w:rFonts w:ascii="Arial Narrow" w:hAnsi="Arial Narrow"/>
          <w:sz w:val="22"/>
          <w:szCs w:val="22"/>
        </w:rPr>
      </w:pPr>
      <w:r w:rsidRPr="001F7356">
        <w:rPr>
          <w:rFonts w:ascii="Arial Narrow" w:hAnsi="Arial Narrow"/>
          <w:sz w:val="22"/>
          <w:szCs w:val="22"/>
        </w:rPr>
        <w:t xml:space="preserve">6. </w:t>
      </w:r>
    </w:p>
    <w:p w14:paraId="2630CE17" w14:textId="77777777" w:rsidR="001F7356" w:rsidRDefault="001F7356" w:rsidP="00615FA4">
      <w:pPr>
        <w:overflowPunct/>
        <w:jc w:val="both"/>
        <w:textAlignment w:val="auto"/>
        <w:rPr>
          <w:rFonts w:ascii="Arial Narrow" w:hAnsi="Arial Narrow"/>
          <w:sz w:val="22"/>
          <w:szCs w:val="22"/>
        </w:rPr>
      </w:pPr>
      <w:r w:rsidRPr="001F7356">
        <w:rPr>
          <w:rFonts w:ascii="Arial Narrow" w:hAnsi="Arial Narrow"/>
          <w:sz w:val="22"/>
          <w:szCs w:val="22"/>
        </w:rPr>
        <w:t xml:space="preserve">V zmysle čl. XXI ods. 1: </w:t>
      </w:r>
      <w:r w:rsidRPr="001F7356">
        <w:rPr>
          <w:rFonts w:ascii="Arial Narrow" w:hAnsi="Arial Narrow"/>
          <w:i/>
          <w:sz w:val="22"/>
          <w:szCs w:val="22"/>
        </w:rPr>
        <w:t>„Táto dohoda sa uzatvára na dobu určitú, na 84 mesiacov odo dňa nadobudnutia jej účinnosti alebo do vyčerpania výšky finančného limitu podľa Prílohy č. 2 tejto dohody, podľa toho, ktorá skutočnosť nastane skôr.“</w:t>
      </w:r>
      <w:r w:rsidRPr="001F7356">
        <w:rPr>
          <w:rFonts w:ascii="Arial Narrow" w:hAnsi="Arial Narrow"/>
          <w:sz w:val="22"/>
          <w:szCs w:val="22"/>
        </w:rPr>
        <w:t xml:space="preserve"> Ministerstvo v rámci vysvetlenia informácií potrebných na vypracovanie ponuky č. 3 zo dňa 07.04.2022 informovalo uchádzačov, že upravuje citované ustanovenie tak, že doba trvania zmluvy sa mení na 48 mesiacov. </w:t>
      </w:r>
    </w:p>
    <w:p w14:paraId="395F01E7" w14:textId="77777777" w:rsidR="001F7356" w:rsidRPr="001F7356" w:rsidRDefault="001F7356" w:rsidP="00615FA4">
      <w:pPr>
        <w:overflowPunct/>
        <w:jc w:val="both"/>
        <w:textAlignment w:val="auto"/>
        <w:rPr>
          <w:rFonts w:ascii="Arial Narrow" w:hAnsi="Arial Narrow"/>
          <w:b/>
          <w:sz w:val="22"/>
          <w:szCs w:val="22"/>
        </w:rPr>
      </w:pPr>
      <w:r w:rsidRPr="001F7356">
        <w:rPr>
          <w:rFonts w:ascii="Arial Narrow" w:hAnsi="Arial Narrow"/>
          <w:b/>
          <w:sz w:val="22"/>
          <w:szCs w:val="22"/>
        </w:rPr>
        <w:t xml:space="preserve">Otázka č. 6: </w:t>
      </w:r>
    </w:p>
    <w:p w14:paraId="0CD8C194" w14:textId="77777777" w:rsidR="001F7356" w:rsidRDefault="001F7356" w:rsidP="00615FA4">
      <w:pPr>
        <w:overflowPunct/>
        <w:jc w:val="both"/>
        <w:textAlignment w:val="auto"/>
        <w:rPr>
          <w:rFonts w:ascii="Arial Narrow" w:hAnsi="Arial Narrow"/>
          <w:sz w:val="22"/>
          <w:szCs w:val="22"/>
        </w:rPr>
      </w:pPr>
      <w:r w:rsidRPr="001F7356">
        <w:rPr>
          <w:rFonts w:ascii="Arial Narrow" w:hAnsi="Arial Narrow"/>
          <w:sz w:val="22"/>
          <w:szCs w:val="22"/>
        </w:rPr>
        <w:t xml:space="preserve">V rámci verejnej súťaže na predmet nadlimitnej zákazky „Čistopisy dokladov Slovenskej republiky“, vyhlásenej ministerstvom v Úradnom vestníku Európskej únie pod zn. 2020/S 233-574626 dňa 30.11.2020 a vo Vestníku verejného obstarávania č. 253/2020 dňa 01.12.2020 pod značkou 44095-MST na prakticky rovnaký predmet zákazky, ktorá dodnes </w:t>
      </w:r>
      <w:r>
        <w:rPr>
          <w:rFonts w:ascii="Arial Narrow" w:hAnsi="Arial Narrow"/>
          <w:sz w:val="22"/>
          <w:szCs w:val="22"/>
        </w:rPr>
        <w:t xml:space="preserve"> </w:t>
      </w:r>
      <w:r w:rsidRPr="001F7356">
        <w:rPr>
          <w:rFonts w:ascii="Arial Narrow" w:hAnsi="Arial Narrow"/>
          <w:sz w:val="22"/>
          <w:szCs w:val="22"/>
        </w:rPr>
        <w:t xml:space="preserve">prebieha, ministerstvo rovnako požaduje trvanie zmluvy 84 mesiacov tak, ako pôvodne v tomto tendri. V prílohe č. 10 súťažných podkladov k predmetnému tendru - odôvodnenie doby trvania rámcovej dohody v dĺžke 7 rokov ministerstvo o. i. uvádza, že: </w:t>
      </w:r>
      <w:r w:rsidRPr="001F7356">
        <w:rPr>
          <w:rFonts w:ascii="Arial Narrow" w:hAnsi="Arial Narrow"/>
          <w:i/>
          <w:sz w:val="22"/>
          <w:szCs w:val="22"/>
        </w:rPr>
        <w:t>„So zreteľom na vysokú bezpečnosť, hospodárnosť a dosiahnutie cieľa verejného obstarávania je verejný obstarávate/'presvedčený, že jediným spôsobom, ktorým je možné tento cieľ a hospodárnosť dosiahnuť je predmet zákazky „Čistopisy dokladov Slovenskej republiky“ obstarávať tak, aby bol výsledkom procesu verejného obstarávania bolo uzavretie rámcovej dohody na obdobie 7 rokov“</w:t>
      </w:r>
      <w:r w:rsidRPr="001F7356">
        <w:rPr>
          <w:rFonts w:ascii="Arial Narrow" w:hAnsi="Arial Narrow"/>
          <w:sz w:val="22"/>
          <w:szCs w:val="22"/>
        </w:rPr>
        <w:t xml:space="preserve">, pričom tento záver podrobne odôvodňuje. Aké objektívne zmeny v tomto smere nastali od 30.11.2020 do 07.03.2022 a viedli ministerstvo k skráteniu požadovanej doby trvania zmluvy z 84 na 48 mesiacov? </w:t>
      </w:r>
    </w:p>
    <w:p w14:paraId="72870941" w14:textId="77777777" w:rsidR="00912AF5" w:rsidRPr="00912AF5" w:rsidRDefault="00912AF5" w:rsidP="00912AF5">
      <w:pPr>
        <w:overflowPunct/>
        <w:jc w:val="both"/>
        <w:textAlignment w:val="auto"/>
        <w:rPr>
          <w:rFonts w:ascii="Arial Narrow" w:hAnsi="Arial Narrow"/>
          <w:b/>
          <w:sz w:val="22"/>
          <w:szCs w:val="22"/>
        </w:rPr>
      </w:pPr>
      <w:r w:rsidRPr="00912AF5">
        <w:rPr>
          <w:rFonts w:ascii="Arial Narrow" w:hAnsi="Arial Narrow"/>
          <w:b/>
          <w:sz w:val="22"/>
          <w:szCs w:val="22"/>
        </w:rPr>
        <w:t>Odpoveď na otázku č.</w:t>
      </w:r>
      <w:r>
        <w:rPr>
          <w:rFonts w:ascii="Arial Narrow" w:hAnsi="Arial Narrow"/>
          <w:b/>
          <w:sz w:val="22"/>
          <w:szCs w:val="22"/>
        </w:rPr>
        <w:t>6</w:t>
      </w:r>
      <w:r w:rsidRPr="00912AF5">
        <w:rPr>
          <w:rFonts w:ascii="Arial Narrow" w:hAnsi="Arial Narrow"/>
          <w:b/>
          <w:sz w:val="22"/>
          <w:szCs w:val="22"/>
        </w:rPr>
        <w:t>:</w:t>
      </w:r>
    </w:p>
    <w:p w14:paraId="417AEF2F" w14:textId="77777777" w:rsidR="000D4875" w:rsidRDefault="000D4875" w:rsidP="000D4875">
      <w:pPr>
        <w:overflowPunct/>
        <w:jc w:val="both"/>
        <w:textAlignment w:val="auto"/>
        <w:rPr>
          <w:rFonts w:ascii="Arial Narrow" w:hAnsi="Arial Narrow"/>
          <w:sz w:val="22"/>
          <w:szCs w:val="22"/>
        </w:rPr>
      </w:pPr>
      <w:r w:rsidRPr="007C62E9">
        <w:rPr>
          <w:rFonts w:ascii="Arial Narrow" w:hAnsi="Arial Narrow"/>
          <w:sz w:val="22"/>
          <w:szCs w:val="22"/>
        </w:rPr>
        <w:t>Verejný obstarávateľ sa rozhodol na skrátenie trvania Rámcovej zmluvy na 48 mesiacov z dôvodu mimoriadne zložitej a ekonomicky nepredvídateľnej celosvetovej situácie, ktorá neumožňuje dodávateľom akéhokoľvek druhu tovaru dlhodobú garanciu ceny dodávaných produktov na dlhšie obdobie.</w:t>
      </w:r>
      <w:r>
        <w:rPr>
          <w:rFonts w:ascii="Arial Narrow" w:hAnsi="Arial Narrow"/>
          <w:sz w:val="22"/>
          <w:szCs w:val="22"/>
        </w:rPr>
        <w:t xml:space="preserve">   </w:t>
      </w:r>
    </w:p>
    <w:p w14:paraId="1496597C" w14:textId="649775EC" w:rsidR="007C62E9" w:rsidRDefault="007C62E9" w:rsidP="00615FA4">
      <w:pPr>
        <w:overflowPunct/>
        <w:jc w:val="both"/>
        <w:textAlignment w:val="auto"/>
        <w:rPr>
          <w:rFonts w:ascii="Arial Narrow" w:hAnsi="Arial Narrow"/>
          <w:sz w:val="22"/>
          <w:szCs w:val="22"/>
        </w:rPr>
      </w:pPr>
    </w:p>
    <w:p w14:paraId="293397DB" w14:textId="20D132CB" w:rsidR="001F7356" w:rsidRPr="001F7356" w:rsidRDefault="001F7356" w:rsidP="00615FA4">
      <w:pPr>
        <w:overflowPunct/>
        <w:jc w:val="both"/>
        <w:textAlignment w:val="auto"/>
        <w:rPr>
          <w:rFonts w:ascii="Arial Narrow" w:hAnsi="Arial Narrow"/>
          <w:b/>
          <w:sz w:val="22"/>
          <w:szCs w:val="22"/>
        </w:rPr>
      </w:pPr>
      <w:r w:rsidRPr="001F7356">
        <w:rPr>
          <w:rFonts w:ascii="Arial Narrow" w:hAnsi="Arial Narrow"/>
          <w:b/>
          <w:sz w:val="22"/>
          <w:szCs w:val="22"/>
        </w:rPr>
        <w:t>Otázky k informáciám uvedeným v Prílohe č. 5 súťažných podkladov - Podmienky účasti</w:t>
      </w:r>
    </w:p>
    <w:p w14:paraId="3B556A60" w14:textId="77777777" w:rsidR="001F7356" w:rsidRDefault="001F7356" w:rsidP="00615FA4">
      <w:pPr>
        <w:overflowPunct/>
        <w:jc w:val="both"/>
        <w:textAlignment w:val="auto"/>
        <w:rPr>
          <w:rFonts w:ascii="Arial Narrow" w:hAnsi="Arial Narrow"/>
          <w:sz w:val="22"/>
          <w:szCs w:val="22"/>
        </w:rPr>
      </w:pPr>
      <w:r w:rsidRPr="001F7356">
        <w:rPr>
          <w:rFonts w:ascii="Arial Narrow" w:hAnsi="Arial Narrow"/>
          <w:sz w:val="22"/>
          <w:szCs w:val="22"/>
        </w:rPr>
        <w:t xml:space="preserve">7. </w:t>
      </w:r>
    </w:p>
    <w:p w14:paraId="56DEB918" w14:textId="77777777" w:rsidR="001F7356" w:rsidRDefault="001F7356" w:rsidP="00615FA4">
      <w:pPr>
        <w:overflowPunct/>
        <w:jc w:val="both"/>
        <w:textAlignment w:val="auto"/>
        <w:rPr>
          <w:rFonts w:ascii="Arial Narrow" w:hAnsi="Arial Narrow"/>
          <w:sz w:val="22"/>
          <w:szCs w:val="22"/>
        </w:rPr>
      </w:pPr>
      <w:r w:rsidRPr="001F7356">
        <w:rPr>
          <w:rFonts w:ascii="Arial Narrow" w:hAnsi="Arial Narrow"/>
          <w:sz w:val="22"/>
          <w:szCs w:val="22"/>
        </w:rPr>
        <w:t>V zmysle bodu č. 4 Všeobecné informácie, JED: „</w:t>
      </w:r>
      <w:r w:rsidRPr="001F7356">
        <w:rPr>
          <w:rFonts w:ascii="Arial Narrow" w:hAnsi="Arial Narrow"/>
          <w:i/>
          <w:sz w:val="22"/>
          <w:szCs w:val="22"/>
        </w:rPr>
        <w:t>Pri prepočte inej meny na menu euro sa použije kurz Európskej centrálnej banky platný v deň odoslania oznámenia o vyhlásení verejného obstarávania na uverejnenie v Úradnom vestníku EÚ.“</w:t>
      </w:r>
      <w:r w:rsidRPr="001F7356">
        <w:rPr>
          <w:rFonts w:ascii="Arial Narrow" w:hAnsi="Arial Narrow"/>
          <w:sz w:val="22"/>
          <w:szCs w:val="22"/>
        </w:rPr>
        <w:t xml:space="preserve"> </w:t>
      </w:r>
    </w:p>
    <w:p w14:paraId="396FADDA" w14:textId="77777777" w:rsidR="001F7356" w:rsidRPr="001F7356" w:rsidRDefault="001F7356" w:rsidP="00615FA4">
      <w:pPr>
        <w:overflowPunct/>
        <w:jc w:val="both"/>
        <w:textAlignment w:val="auto"/>
        <w:rPr>
          <w:rFonts w:ascii="Arial Narrow" w:hAnsi="Arial Narrow"/>
          <w:b/>
          <w:sz w:val="22"/>
          <w:szCs w:val="22"/>
        </w:rPr>
      </w:pPr>
      <w:r w:rsidRPr="001F7356">
        <w:rPr>
          <w:rFonts w:ascii="Arial Narrow" w:hAnsi="Arial Narrow"/>
          <w:b/>
          <w:sz w:val="22"/>
          <w:szCs w:val="22"/>
        </w:rPr>
        <w:t xml:space="preserve">Otázka č. 7a: </w:t>
      </w:r>
    </w:p>
    <w:p w14:paraId="0C6D5FC3" w14:textId="2C19E1E7" w:rsidR="001F7356" w:rsidRDefault="001F7356" w:rsidP="00615FA4">
      <w:pPr>
        <w:overflowPunct/>
        <w:jc w:val="both"/>
        <w:textAlignment w:val="auto"/>
        <w:rPr>
          <w:rFonts w:ascii="Arial Narrow" w:hAnsi="Arial Narrow"/>
          <w:sz w:val="22"/>
          <w:szCs w:val="22"/>
        </w:rPr>
      </w:pPr>
      <w:r w:rsidRPr="001F7356">
        <w:rPr>
          <w:rFonts w:ascii="Arial Narrow" w:hAnsi="Arial Narrow"/>
          <w:sz w:val="22"/>
          <w:szCs w:val="22"/>
        </w:rPr>
        <w:t>Z informácií publikovaných v Úradnom vestníku EU (</w:t>
      </w:r>
      <w:r w:rsidR="007C62E9">
        <w:rPr>
          <w:rFonts w:ascii="Arial Narrow" w:hAnsi="Arial Narrow"/>
          <w:sz w:val="22"/>
          <w:szCs w:val="22"/>
        </w:rPr>
        <w:t xml:space="preserve"> </w:t>
      </w:r>
      <w:hyperlink r:id="rId8" w:history="1">
        <w:r w:rsidR="00912AF5" w:rsidRPr="004A41CA">
          <w:rPr>
            <w:rStyle w:val="Hypertextovprepojenie"/>
            <w:rFonts w:ascii="Arial Narrow" w:hAnsi="Arial Narrow"/>
            <w:sz w:val="22"/>
            <w:szCs w:val="22"/>
          </w:rPr>
          <w:t>https://ted.europa.eu/udl?urí=TED:NOTICE:118759-2022:TEXT:DE:HTML&amp;tabld=2</w:t>
        </w:r>
      </w:hyperlink>
      <w:r w:rsidR="007C62E9">
        <w:rPr>
          <w:rStyle w:val="Hypertextovprepojenie"/>
          <w:rFonts w:ascii="Arial Narrow" w:hAnsi="Arial Narrow"/>
          <w:sz w:val="22"/>
          <w:szCs w:val="22"/>
        </w:rPr>
        <w:t xml:space="preserve"> </w:t>
      </w:r>
      <w:r w:rsidRPr="001F7356">
        <w:rPr>
          <w:rFonts w:ascii="Arial Narrow" w:hAnsi="Arial Narrow"/>
          <w:sz w:val="22"/>
          <w:szCs w:val="22"/>
        </w:rPr>
        <w:t xml:space="preserve">) rozumieme, že deň odoslania oznámenia je 02.03.2022 - prosíme o potvrdenie, že sa má jednať o tento dátum. </w:t>
      </w:r>
    </w:p>
    <w:p w14:paraId="409771F7" w14:textId="77777777" w:rsidR="00F566E5" w:rsidRDefault="00F566E5" w:rsidP="00912AF5">
      <w:pPr>
        <w:overflowPunct/>
        <w:jc w:val="both"/>
        <w:textAlignment w:val="auto"/>
        <w:rPr>
          <w:rFonts w:ascii="Arial Narrow" w:hAnsi="Arial Narrow"/>
          <w:b/>
          <w:sz w:val="22"/>
          <w:szCs w:val="22"/>
        </w:rPr>
      </w:pPr>
    </w:p>
    <w:p w14:paraId="2DD21903" w14:textId="77777777" w:rsidR="00C53E96" w:rsidRDefault="00C53E96" w:rsidP="00912AF5">
      <w:pPr>
        <w:overflowPunct/>
        <w:jc w:val="both"/>
        <w:textAlignment w:val="auto"/>
        <w:rPr>
          <w:rFonts w:ascii="Arial Narrow" w:hAnsi="Arial Narrow"/>
          <w:b/>
          <w:sz w:val="22"/>
          <w:szCs w:val="22"/>
        </w:rPr>
      </w:pPr>
    </w:p>
    <w:p w14:paraId="5AFF6DF7" w14:textId="26FC082B" w:rsidR="00912AF5" w:rsidRPr="00912AF5" w:rsidRDefault="00912AF5" w:rsidP="00912AF5">
      <w:pPr>
        <w:overflowPunct/>
        <w:jc w:val="both"/>
        <w:textAlignment w:val="auto"/>
        <w:rPr>
          <w:rFonts w:ascii="Arial Narrow" w:hAnsi="Arial Narrow"/>
          <w:b/>
          <w:sz w:val="22"/>
          <w:szCs w:val="22"/>
        </w:rPr>
      </w:pPr>
      <w:bookmarkStart w:id="2" w:name="_GoBack"/>
      <w:bookmarkEnd w:id="2"/>
      <w:r w:rsidRPr="00912AF5">
        <w:rPr>
          <w:rFonts w:ascii="Arial Narrow" w:hAnsi="Arial Narrow"/>
          <w:b/>
          <w:sz w:val="22"/>
          <w:szCs w:val="22"/>
        </w:rPr>
        <w:lastRenderedPageBreak/>
        <w:t>Odpoveď na otázku č.</w:t>
      </w:r>
      <w:r>
        <w:rPr>
          <w:rFonts w:ascii="Arial Narrow" w:hAnsi="Arial Narrow"/>
          <w:b/>
          <w:sz w:val="22"/>
          <w:szCs w:val="22"/>
        </w:rPr>
        <w:t>7a</w:t>
      </w:r>
      <w:r w:rsidRPr="00912AF5">
        <w:rPr>
          <w:rFonts w:ascii="Arial Narrow" w:hAnsi="Arial Narrow"/>
          <w:b/>
          <w:sz w:val="22"/>
          <w:szCs w:val="22"/>
        </w:rPr>
        <w:t>:</w:t>
      </w:r>
    </w:p>
    <w:p w14:paraId="65C69D92" w14:textId="255B7ED8" w:rsidR="00AE6065" w:rsidRPr="00AE6065" w:rsidRDefault="00AE6065" w:rsidP="00AE6065">
      <w:pPr>
        <w:overflowPunct/>
        <w:jc w:val="both"/>
        <w:textAlignment w:val="auto"/>
        <w:rPr>
          <w:rFonts w:ascii="Arial Narrow" w:hAnsi="Arial Narrow"/>
          <w:sz w:val="22"/>
          <w:szCs w:val="22"/>
        </w:rPr>
      </w:pPr>
      <w:r w:rsidRPr="00AE6065">
        <w:rPr>
          <w:rFonts w:ascii="Arial Narrow" w:hAnsi="Arial Narrow"/>
          <w:sz w:val="22"/>
          <w:szCs w:val="22"/>
        </w:rPr>
        <w:t xml:space="preserve">Pri prepočte inej meny na menu euro sa použije </w:t>
      </w:r>
      <w:r w:rsidRPr="00AE6065">
        <w:rPr>
          <w:rFonts w:ascii="Arial Narrow" w:hAnsi="Arial Narrow"/>
          <w:sz w:val="22"/>
          <w:szCs w:val="22"/>
          <w:u w:val="single"/>
        </w:rPr>
        <w:t>kurz Európskej centrálnej banky</w:t>
      </w:r>
      <w:r w:rsidR="007B51BF">
        <w:rPr>
          <w:rFonts w:ascii="Arial Narrow" w:hAnsi="Arial Narrow"/>
          <w:sz w:val="22"/>
          <w:szCs w:val="22"/>
          <w:u w:val="single"/>
        </w:rPr>
        <w:t xml:space="preserve"> (ďalej ako „ECB“)</w:t>
      </w:r>
      <w:r w:rsidRPr="00AE6065">
        <w:rPr>
          <w:rFonts w:ascii="Arial Narrow" w:hAnsi="Arial Narrow"/>
          <w:sz w:val="22"/>
          <w:szCs w:val="22"/>
        </w:rPr>
        <w:t xml:space="preserve"> platný v deň odoslania oznámenia o vyhlásení verejného obstarávania na uv</w:t>
      </w:r>
      <w:r>
        <w:rPr>
          <w:rFonts w:ascii="Arial Narrow" w:hAnsi="Arial Narrow"/>
          <w:sz w:val="22"/>
          <w:szCs w:val="22"/>
        </w:rPr>
        <w:t>erejnenie v Úradnom vestníku EÚ, t.j. dňa 02.03.2022.</w:t>
      </w:r>
      <w:r w:rsidRPr="00AE6065">
        <w:rPr>
          <w:rFonts w:ascii="Arial Narrow" w:hAnsi="Arial Narrow"/>
          <w:sz w:val="22"/>
          <w:szCs w:val="22"/>
        </w:rPr>
        <w:t xml:space="preserve">“ </w:t>
      </w:r>
    </w:p>
    <w:p w14:paraId="1EA04EBF" w14:textId="06F9A92A" w:rsidR="00AE6065" w:rsidRDefault="00AE6065" w:rsidP="00615FA4">
      <w:pPr>
        <w:overflowPunct/>
        <w:jc w:val="both"/>
        <w:textAlignment w:val="auto"/>
        <w:rPr>
          <w:rFonts w:ascii="Arial Narrow" w:hAnsi="Arial Narrow"/>
          <w:sz w:val="22"/>
          <w:szCs w:val="22"/>
        </w:rPr>
      </w:pPr>
    </w:p>
    <w:p w14:paraId="5472CAC0" w14:textId="77777777" w:rsidR="001F7356" w:rsidRPr="001F7356" w:rsidRDefault="001F7356" w:rsidP="00615FA4">
      <w:pPr>
        <w:overflowPunct/>
        <w:jc w:val="both"/>
        <w:textAlignment w:val="auto"/>
        <w:rPr>
          <w:rFonts w:ascii="Arial Narrow" w:hAnsi="Arial Narrow"/>
          <w:b/>
          <w:sz w:val="22"/>
          <w:szCs w:val="22"/>
        </w:rPr>
      </w:pPr>
      <w:r w:rsidRPr="001F7356">
        <w:rPr>
          <w:rFonts w:ascii="Arial Narrow" w:hAnsi="Arial Narrow"/>
          <w:b/>
          <w:sz w:val="22"/>
          <w:szCs w:val="22"/>
        </w:rPr>
        <w:t xml:space="preserve">Otázka č. 7b: </w:t>
      </w:r>
    </w:p>
    <w:p w14:paraId="52D9143F" w14:textId="758A3C6E" w:rsidR="00912AF5" w:rsidRDefault="001F7356" w:rsidP="00615FA4">
      <w:pPr>
        <w:overflowPunct/>
        <w:jc w:val="both"/>
        <w:textAlignment w:val="auto"/>
        <w:rPr>
          <w:rFonts w:ascii="Arial Narrow" w:hAnsi="Arial Narrow"/>
          <w:sz w:val="22"/>
          <w:szCs w:val="22"/>
        </w:rPr>
      </w:pPr>
      <w:r w:rsidRPr="001F7356">
        <w:rPr>
          <w:rFonts w:ascii="Arial Narrow" w:hAnsi="Arial Narrow"/>
          <w:sz w:val="22"/>
          <w:szCs w:val="22"/>
        </w:rPr>
        <w:t>Európska centrálna banka poskytuje na svojej internetovej stránke aktuálne a historické informácie o výmenných kurzoch najbežnejších cudzích mien za EUR (</w:t>
      </w:r>
      <w:r w:rsidR="00B00A8F">
        <w:fldChar w:fldCharType="begin"/>
      </w:r>
      <w:r w:rsidR="00B00A8F">
        <w:instrText xml:space="preserve"> HYPERLINK "https://www.ecb.europa.eu/stats/policy%20and%20exchanqe%20rates/euro%20reference%20exchanqe%20rates/ht%20ml/index.en.html" </w:instrText>
      </w:r>
      <w:r w:rsidR="00B00A8F">
        <w:fldChar w:fldCharType="separate"/>
      </w:r>
      <w:r w:rsidRPr="004A41CA">
        <w:rPr>
          <w:rStyle w:val="Hypertextovprepojenie"/>
          <w:rFonts w:ascii="Arial Narrow" w:hAnsi="Arial Narrow"/>
          <w:sz w:val="22"/>
          <w:szCs w:val="22"/>
        </w:rPr>
        <w:t>https://www.ecb.europa.eu/stats/policy and exchanqe rates/euro reference exchanqe rates/ht ml/index.en.html</w:t>
      </w:r>
      <w:r w:rsidR="00B00A8F">
        <w:rPr>
          <w:rStyle w:val="Hypertextovprepojenie"/>
          <w:rFonts w:ascii="Arial Narrow" w:hAnsi="Arial Narrow"/>
          <w:sz w:val="22"/>
          <w:szCs w:val="22"/>
        </w:rPr>
        <w:fldChar w:fldCharType="end"/>
      </w:r>
      <w:r w:rsidR="007C62E9">
        <w:rPr>
          <w:rStyle w:val="Hypertextovprepojenie"/>
          <w:rFonts w:ascii="Arial Narrow" w:hAnsi="Arial Narrow"/>
          <w:sz w:val="22"/>
          <w:szCs w:val="22"/>
        </w:rPr>
        <w:t xml:space="preserve"> </w:t>
      </w:r>
      <w:r w:rsidRPr="001F7356">
        <w:rPr>
          <w:rFonts w:ascii="Arial Narrow" w:hAnsi="Arial Narrow"/>
          <w:sz w:val="22"/>
          <w:szCs w:val="22"/>
        </w:rPr>
        <w:t xml:space="preserve">). </w:t>
      </w:r>
    </w:p>
    <w:p w14:paraId="6CEA8F53" w14:textId="77777777" w:rsidR="00894881" w:rsidRPr="001F7356" w:rsidRDefault="001F7356" w:rsidP="00615FA4">
      <w:pPr>
        <w:overflowPunct/>
        <w:jc w:val="both"/>
        <w:textAlignment w:val="auto"/>
        <w:rPr>
          <w:rFonts w:ascii="Arial Narrow" w:eastAsiaTheme="minorHAnsi" w:hAnsi="Arial Narrow" w:cs="NimbusSans-Regular"/>
          <w:sz w:val="22"/>
          <w:szCs w:val="22"/>
          <w:lang w:eastAsia="en-US"/>
        </w:rPr>
      </w:pPr>
      <w:r w:rsidRPr="001F7356">
        <w:rPr>
          <w:rFonts w:ascii="Arial Narrow" w:hAnsi="Arial Narrow"/>
          <w:sz w:val="22"/>
          <w:szCs w:val="22"/>
        </w:rPr>
        <w:t>Na tejto informačnej stránke sa však nenachádzajú alebo nie sú uvedené výmenné kurzy všetkých mien (napr. PAB, KGS a i.). Prosíme o informáciu, aká metóda konverzie takýchto cudzích mien na EUR je pre ministerstvo akceptovateľná.</w:t>
      </w:r>
    </w:p>
    <w:bookmarkEnd w:id="0"/>
    <w:bookmarkEnd w:id="1"/>
    <w:p w14:paraId="587F5054" w14:textId="77777777" w:rsidR="007B51BF" w:rsidRDefault="00912AF5" w:rsidP="007B51BF">
      <w:pPr>
        <w:overflowPunct/>
        <w:jc w:val="both"/>
        <w:textAlignment w:val="auto"/>
        <w:rPr>
          <w:rFonts w:ascii="Arial Narrow" w:hAnsi="Arial Narrow"/>
          <w:b/>
          <w:sz w:val="22"/>
          <w:szCs w:val="22"/>
        </w:rPr>
      </w:pPr>
      <w:r w:rsidRPr="00912AF5">
        <w:rPr>
          <w:rFonts w:ascii="Arial Narrow" w:hAnsi="Arial Narrow"/>
          <w:b/>
          <w:sz w:val="22"/>
          <w:szCs w:val="22"/>
        </w:rPr>
        <w:t>Odpoveď na otázku č.</w:t>
      </w:r>
      <w:r>
        <w:rPr>
          <w:rFonts w:ascii="Arial Narrow" w:hAnsi="Arial Narrow"/>
          <w:b/>
          <w:sz w:val="22"/>
          <w:szCs w:val="22"/>
        </w:rPr>
        <w:t>7b</w:t>
      </w:r>
      <w:r w:rsidRPr="00912AF5">
        <w:rPr>
          <w:rFonts w:ascii="Arial Narrow" w:hAnsi="Arial Narrow"/>
          <w:b/>
          <w:sz w:val="22"/>
          <w:szCs w:val="22"/>
        </w:rPr>
        <w:t>:</w:t>
      </w:r>
    </w:p>
    <w:p w14:paraId="5EB4BFD0" w14:textId="3DB3D842" w:rsidR="007B51BF" w:rsidRPr="00B63B2A" w:rsidRDefault="007B51BF" w:rsidP="00B63B2A">
      <w:pPr>
        <w:overflowPunct/>
        <w:jc w:val="both"/>
        <w:textAlignment w:val="auto"/>
        <w:rPr>
          <w:rFonts w:ascii="Arial Narrow" w:hAnsi="Arial Narrow"/>
          <w:b/>
          <w:sz w:val="22"/>
          <w:szCs w:val="22"/>
        </w:rPr>
      </w:pPr>
      <w:r>
        <w:rPr>
          <w:rFonts w:ascii="Arial Narrow" w:hAnsi="Arial Narrow"/>
          <w:sz w:val="22"/>
          <w:szCs w:val="22"/>
        </w:rPr>
        <w:t>V</w:t>
      </w:r>
      <w:r w:rsidRPr="007B51BF">
        <w:rPr>
          <w:rFonts w:ascii="Arial Narrow" w:hAnsi="Arial Narrow"/>
          <w:sz w:val="22"/>
          <w:szCs w:val="22"/>
        </w:rPr>
        <w:t xml:space="preserve"> prípade, ak v dennom kurzovom lístku ECB </w:t>
      </w:r>
      <w:r>
        <w:rPr>
          <w:rFonts w:ascii="Arial Narrow" w:hAnsi="Arial Narrow"/>
          <w:sz w:val="22"/>
          <w:szCs w:val="22"/>
        </w:rPr>
        <w:t xml:space="preserve">zo dňa 02.03.2022 </w:t>
      </w:r>
      <w:r w:rsidRPr="007B51BF">
        <w:rPr>
          <w:rFonts w:ascii="Arial Narrow" w:hAnsi="Arial Narrow"/>
          <w:sz w:val="22"/>
          <w:szCs w:val="22"/>
        </w:rPr>
        <w:t xml:space="preserve">nie je uvedená požadovaná mena, </w:t>
      </w:r>
      <w:r>
        <w:rPr>
          <w:rFonts w:ascii="Arial Narrow" w:hAnsi="Arial Narrow"/>
          <w:sz w:val="22"/>
          <w:szCs w:val="22"/>
        </w:rPr>
        <w:t>verejný obstarávateľ pri prepočte takejto meny použije</w:t>
      </w:r>
      <w:r w:rsidRPr="007B51BF">
        <w:rPr>
          <w:rFonts w:ascii="Arial Narrow" w:hAnsi="Arial Narrow"/>
          <w:sz w:val="22"/>
          <w:szCs w:val="22"/>
        </w:rPr>
        <w:t xml:space="preserve"> </w:t>
      </w:r>
      <w:r w:rsidR="009D6FA2">
        <w:rPr>
          <w:rFonts w:ascii="Arial Narrow" w:hAnsi="Arial Narrow"/>
          <w:sz w:val="22"/>
          <w:szCs w:val="22"/>
        </w:rPr>
        <w:t xml:space="preserve">vzhľadom dátum </w:t>
      </w:r>
      <w:r w:rsidR="009D6FA2" w:rsidRPr="00AE6065">
        <w:rPr>
          <w:rFonts w:ascii="Arial Narrow" w:hAnsi="Arial Narrow"/>
          <w:sz w:val="22"/>
          <w:szCs w:val="22"/>
        </w:rPr>
        <w:t>odoslania oznámenia o vyhlásení verejného obstarávania na uv</w:t>
      </w:r>
      <w:r w:rsidR="009D6FA2">
        <w:rPr>
          <w:rFonts w:ascii="Arial Narrow" w:hAnsi="Arial Narrow"/>
          <w:sz w:val="22"/>
          <w:szCs w:val="22"/>
        </w:rPr>
        <w:t>erejnenie v Úradnom vestníku EÚ</w:t>
      </w:r>
      <w:r w:rsidR="009D6FA2" w:rsidRPr="007B51BF">
        <w:rPr>
          <w:rFonts w:ascii="Arial Narrow" w:hAnsi="Arial Narrow"/>
          <w:sz w:val="22"/>
          <w:szCs w:val="22"/>
        </w:rPr>
        <w:t xml:space="preserve"> </w:t>
      </w:r>
      <w:r w:rsidRPr="007B51BF">
        <w:rPr>
          <w:rFonts w:ascii="Arial Narrow" w:hAnsi="Arial Narrow"/>
          <w:sz w:val="22"/>
          <w:szCs w:val="22"/>
        </w:rPr>
        <w:t>mesačný kurz</w:t>
      </w:r>
      <w:r>
        <w:rPr>
          <w:rFonts w:ascii="Arial Narrow" w:hAnsi="Arial Narrow"/>
          <w:sz w:val="22"/>
          <w:szCs w:val="22"/>
        </w:rPr>
        <w:t xml:space="preserve"> </w:t>
      </w:r>
      <w:r w:rsidRPr="007B51BF">
        <w:rPr>
          <w:rFonts w:ascii="Arial Narrow" w:hAnsi="Arial Narrow"/>
          <w:sz w:val="22"/>
          <w:szCs w:val="22"/>
          <w:u w:val="single"/>
        </w:rPr>
        <w:t>z marca 2022</w:t>
      </w:r>
      <w:r w:rsidRPr="007B51BF">
        <w:rPr>
          <w:rFonts w:ascii="Arial Narrow" w:hAnsi="Arial Narrow"/>
          <w:sz w:val="22"/>
          <w:szCs w:val="22"/>
        </w:rPr>
        <w:t>, ktorý je uvedený v kurzovom lístku vybraných cudzích mien voči EUR</w:t>
      </w:r>
      <w:r w:rsidR="009D6FA2">
        <w:rPr>
          <w:rFonts w:ascii="Arial Narrow" w:hAnsi="Arial Narrow"/>
          <w:sz w:val="22"/>
          <w:szCs w:val="22"/>
        </w:rPr>
        <w:t xml:space="preserve"> </w:t>
      </w:r>
      <w:r w:rsidR="00F566E5">
        <w:rPr>
          <w:rFonts w:ascii="Arial Narrow" w:hAnsi="Arial Narrow"/>
          <w:sz w:val="22"/>
          <w:szCs w:val="22"/>
        </w:rPr>
        <w:t>publikovan</w:t>
      </w:r>
      <w:r w:rsidR="009D6FA2">
        <w:rPr>
          <w:rFonts w:ascii="Arial Narrow" w:hAnsi="Arial Narrow"/>
          <w:sz w:val="22"/>
          <w:szCs w:val="22"/>
        </w:rPr>
        <w:t>om</w:t>
      </w:r>
      <w:r w:rsidR="00F566E5">
        <w:rPr>
          <w:rFonts w:ascii="Arial Narrow" w:hAnsi="Arial Narrow"/>
          <w:sz w:val="22"/>
          <w:szCs w:val="22"/>
        </w:rPr>
        <w:t xml:space="preserve"> s mesačnou </w:t>
      </w:r>
      <w:r w:rsidR="009D6FA2">
        <w:rPr>
          <w:rFonts w:ascii="Arial Narrow" w:hAnsi="Arial Narrow"/>
          <w:sz w:val="22"/>
          <w:szCs w:val="22"/>
        </w:rPr>
        <w:t>periodi</w:t>
      </w:r>
      <w:r w:rsidR="00F566E5">
        <w:rPr>
          <w:rFonts w:ascii="Arial Narrow" w:hAnsi="Arial Narrow"/>
          <w:sz w:val="22"/>
          <w:szCs w:val="22"/>
        </w:rPr>
        <w:t>citou a</w:t>
      </w:r>
      <w:r w:rsidR="009D6FA2">
        <w:rPr>
          <w:rFonts w:ascii="Arial Narrow" w:hAnsi="Arial Narrow"/>
          <w:sz w:val="22"/>
          <w:szCs w:val="22"/>
        </w:rPr>
        <w:t xml:space="preserve"> ktorý </w:t>
      </w:r>
      <w:r w:rsidR="00F566E5">
        <w:rPr>
          <w:rFonts w:ascii="Arial Narrow" w:hAnsi="Arial Narrow"/>
          <w:sz w:val="22"/>
          <w:szCs w:val="22"/>
        </w:rPr>
        <w:t xml:space="preserve">je </w:t>
      </w:r>
      <w:r w:rsidRPr="007B51BF">
        <w:rPr>
          <w:rFonts w:ascii="Arial Narrow" w:hAnsi="Arial Narrow"/>
          <w:sz w:val="22"/>
          <w:szCs w:val="22"/>
        </w:rPr>
        <w:t>zverejnený na st</w:t>
      </w:r>
      <w:r w:rsidR="00B63B2A">
        <w:rPr>
          <w:rFonts w:ascii="Arial Narrow" w:hAnsi="Arial Narrow"/>
          <w:sz w:val="22"/>
          <w:szCs w:val="22"/>
        </w:rPr>
        <w:t>ránke Národnej banky Slovenska (</w:t>
      </w:r>
      <w:r w:rsidR="00B00A8F">
        <w:fldChar w:fldCharType="begin"/>
      </w:r>
      <w:r w:rsidR="00B00A8F">
        <w:instrText xml:space="preserve"> HYPERLINK "https://www.nbs.sk/sk/statisticke-udaje/kurzovy-listok/kurzovy-listok-vybranych-cudzich-mien-voci-eur" </w:instrText>
      </w:r>
      <w:r w:rsidR="00B00A8F">
        <w:fldChar w:fldCharType="separate"/>
      </w:r>
      <w:r w:rsidRPr="007B51BF">
        <w:rPr>
          <w:rStyle w:val="Hypertextovprepojenie"/>
          <w:rFonts w:ascii="Arial Narrow" w:hAnsi="Arial Narrow"/>
          <w:sz w:val="22"/>
          <w:szCs w:val="22"/>
        </w:rPr>
        <w:t>https://www.nbs.sk/sk/statisticke-udaje/kurzovy-listok/kurzovy-listok-vybranych-cudzich-mien-voci-eur</w:t>
      </w:r>
      <w:r w:rsidR="00B00A8F">
        <w:rPr>
          <w:rStyle w:val="Hypertextovprepojenie"/>
          <w:rFonts w:ascii="Arial Narrow" w:hAnsi="Arial Narrow"/>
          <w:sz w:val="22"/>
          <w:szCs w:val="22"/>
        </w:rPr>
        <w:fldChar w:fldCharType="end"/>
      </w:r>
      <w:r w:rsidR="00B63B2A">
        <w:rPr>
          <w:rFonts w:ascii="Arial Narrow" w:hAnsi="Arial Narrow"/>
          <w:sz w:val="22"/>
          <w:szCs w:val="22"/>
        </w:rPr>
        <w:t>)</w:t>
      </w:r>
    </w:p>
    <w:p w14:paraId="16573E31" w14:textId="77777777" w:rsidR="00615FA4" w:rsidRPr="007B51BF" w:rsidRDefault="00615FA4" w:rsidP="00C96D27">
      <w:pPr>
        <w:overflowPunct/>
        <w:textAlignment w:val="auto"/>
        <w:rPr>
          <w:rFonts w:ascii="Arial Narrow" w:eastAsiaTheme="minorHAnsi" w:hAnsi="Arial Narrow" w:cs="NimbusSans-Regular"/>
          <w:strike/>
          <w:sz w:val="22"/>
          <w:szCs w:val="22"/>
          <w:lang w:eastAsia="en-US"/>
        </w:rPr>
      </w:pPr>
    </w:p>
    <w:p w14:paraId="4C001F8F" w14:textId="77777777" w:rsidR="00C53E96" w:rsidRDefault="00C53E96" w:rsidP="00C96D27">
      <w:pPr>
        <w:overflowPunct/>
        <w:textAlignment w:val="auto"/>
        <w:rPr>
          <w:rFonts w:ascii="Arial Narrow" w:hAnsi="Arial Narrow"/>
          <w:color w:val="000000"/>
          <w:sz w:val="22"/>
          <w:szCs w:val="22"/>
        </w:rPr>
      </w:pPr>
    </w:p>
    <w:p w14:paraId="709D1F21" w14:textId="77777777" w:rsidR="00C53E96" w:rsidRDefault="00C53E96" w:rsidP="00C96D27">
      <w:pPr>
        <w:overflowPunct/>
        <w:textAlignment w:val="auto"/>
        <w:rPr>
          <w:rFonts w:ascii="Arial Narrow" w:hAnsi="Arial Narrow"/>
          <w:color w:val="000000"/>
          <w:sz w:val="22"/>
          <w:szCs w:val="22"/>
        </w:rPr>
      </w:pPr>
    </w:p>
    <w:p w14:paraId="21161928" w14:textId="3BC78744" w:rsidR="00CE33F9" w:rsidRPr="001F7356" w:rsidRDefault="0072657A" w:rsidP="00C96D27">
      <w:pPr>
        <w:overflowPunct/>
        <w:textAlignment w:val="auto"/>
        <w:rPr>
          <w:rFonts w:ascii="Arial Narrow" w:eastAsiaTheme="minorHAnsi" w:hAnsi="Arial Narrow" w:cs="NimbusSans-Regular"/>
          <w:sz w:val="22"/>
          <w:szCs w:val="22"/>
          <w:lang w:eastAsia="en-US"/>
        </w:rPr>
      </w:pPr>
      <w:r w:rsidRPr="001F7356">
        <w:rPr>
          <w:rFonts w:ascii="Arial Narrow" w:hAnsi="Arial Narrow"/>
          <w:color w:val="000000"/>
          <w:sz w:val="22"/>
          <w:szCs w:val="22"/>
        </w:rPr>
        <w:t>S</w:t>
      </w:r>
      <w:r w:rsidR="00A75E4F" w:rsidRPr="001F7356">
        <w:rPr>
          <w:rFonts w:ascii="Arial Narrow" w:hAnsi="Arial Narrow"/>
          <w:color w:val="000000"/>
          <w:sz w:val="22"/>
          <w:szCs w:val="22"/>
        </w:rPr>
        <w:t> </w:t>
      </w:r>
      <w:r w:rsidR="005F3692" w:rsidRPr="001F7356">
        <w:rPr>
          <w:rFonts w:ascii="Arial Narrow" w:hAnsi="Arial Narrow"/>
          <w:color w:val="000000"/>
          <w:sz w:val="22"/>
          <w:szCs w:val="22"/>
        </w:rPr>
        <w:t>úctou</w:t>
      </w:r>
    </w:p>
    <w:p w14:paraId="67CFD0BF" w14:textId="77777777" w:rsidR="00A75E4F" w:rsidRPr="001F7356" w:rsidRDefault="00A75E4F" w:rsidP="00FF14EC">
      <w:pPr>
        <w:jc w:val="both"/>
        <w:rPr>
          <w:rFonts w:ascii="Arial Narrow" w:hAnsi="Arial Narrow"/>
          <w:strike/>
          <w:color w:val="000000"/>
          <w:sz w:val="22"/>
          <w:szCs w:val="22"/>
        </w:rPr>
      </w:pPr>
    </w:p>
    <w:p w14:paraId="2A881896" w14:textId="77777777" w:rsidR="00A75E4F" w:rsidRPr="001F7356" w:rsidRDefault="00A75E4F" w:rsidP="00FF14EC">
      <w:pPr>
        <w:jc w:val="both"/>
        <w:rPr>
          <w:rFonts w:ascii="Arial Narrow" w:hAnsi="Arial Narrow"/>
          <w:sz w:val="22"/>
          <w:szCs w:val="22"/>
        </w:rPr>
      </w:pPr>
    </w:p>
    <w:p w14:paraId="42240D3B" w14:textId="77777777" w:rsidR="00615FA4" w:rsidRPr="001F7356" w:rsidRDefault="00615FA4" w:rsidP="00FF14EC">
      <w:pPr>
        <w:jc w:val="both"/>
        <w:rPr>
          <w:rFonts w:ascii="Arial Narrow" w:hAnsi="Arial Narrow"/>
          <w:sz w:val="22"/>
          <w:szCs w:val="22"/>
        </w:rPr>
      </w:pPr>
    </w:p>
    <w:p w14:paraId="7C1C68FF" w14:textId="41B76749" w:rsidR="00615FA4" w:rsidRDefault="00615FA4" w:rsidP="00FF14EC">
      <w:pPr>
        <w:jc w:val="both"/>
        <w:rPr>
          <w:rFonts w:ascii="Arial Narrow" w:hAnsi="Arial Narrow"/>
          <w:sz w:val="22"/>
          <w:szCs w:val="22"/>
        </w:rPr>
      </w:pPr>
    </w:p>
    <w:p w14:paraId="340235CF" w14:textId="77777777" w:rsidR="00F566E5" w:rsidRPr="001F7356" w:rsidRDefault="00F566E5" w:rsidP="00FF14EC">
      <w:pPr>
        <w:jc w:val="both"/>
        <w:rPr>
          <w:rFonts w:ascii="Arial Narrow" w:hAnsi="Arial Narrow"/>
          <w:sz w:val="22"/>
          <w:szCs w:val="22"/>
        </w:rPr>
      </w:pPr>
    </w:p>
    <w:p w14:paraId="68F4F34C" w14:textId="77777777" w:rsidR="00CE33F9" w:rsidRPr="00412E9C" w:rsidRDefault="00CE33F9" w:rsidP="0072657A">
      <w:pPr>
        <w:rPr>
          <w:rFonts w:ascii="Arial Narrow" w:hAnsi="Arial Narrow"/>
          <w:color w:val="000000"/>
          <w:sz w:val="22"/>
          <w:szCs w:val="22"/>
        </w:rPr>
      </w:pPr>
    </w:p>
    <w:p w14:paraId="1826A3C5" w14:textId="77777777" w:rsidR="0072657A" w:rsidRPr="00412E9C" w:rsidRDefault="00A443FA" w:rsidP="0072657A">
      <w:pPr>
        <w:rPr>
          <w:rFonts w:ascii="Arial Narrow" w:hAnsi="Arial Narrow"/>
          <w:color w:val="000000"/>
          <w:sz w:val="22"/>
          <w:szCs w:val="22"/>
        </w:rPr>
      </w:pPr>
      <w:r w:rsidRPr="00412E9C">
        <w:rPr>
          <w:rFonts w:ascii="Arial Narrow" w:hAnsi="Arial Narrow"/>
          <w:color w:val="000000"/>
          <w:sz w:val="22"/>
          <w:szCs w:val="22"/>
        </w:rPr>
        <w:tab/>
      </w:r>
      <w:r w:rsidRPr="00412E9C">
        <w:rPr>
          <w:rFonts w:ascii="Arial Narrow" w:hAnsi="Arial Narrow"/>
          <w:color w:val="000000"/>
          <w:sz w:val="22"/>
          <w:szCs w:val="22"/>
        </w:rPr>
        <w:tab/>
      </w:r>
      <w:r w:rsidR="00615FA4" w:rsidRPr="00412E9C">
        <w:rPr>
          <w:rFonts w:ascii="Arial Narrow" w:hAnsi="Arial Narrow"/>
          <w:color w:val="000000"/>
          <w:sz w:val="22"/>
          <w:szCs w:val="22"/>
        </w:rPr>
        <w:t xml:space="preserve">                                                                                                </w:t>
      </w:r>
      <w:r w:rsidR="0072657A" w:rsidRPr="00412E9C">
        <w:rPr>
          <w:rFonts w:ascii="Arial Narrow" w:hAnsi="Arial Narrow"/>
          <w:color w:val="000000"/>
          <w:sz w:val="22"/>
          <w:szCs w:val="22"/>
        </w:rPr>
        <w:t xml:space="preserve"> </w:t>
      </w:r>
      <w:r w:rsidR="00DF42FB" w:rsidRPr="00412E9C">
        <w:rPr>
          <w:rFonts w:ascii="Arial Narrow" w:hAnsi="Arial Narrow"/>
          <w:color w:val="000000"/>
          <w:sz w:val="22"/>
          <w:szCs w:val="22"/>
        </w:rPr>
        <w:t xml:space="preserve"> </w:t>
      </w:r>
      <w:r w:rsidR="0072657A" w:rsidRPr="00412E9C">
        <w:rPr>
          <w:rFonts w:ascii="Arial Narrow" w:hAnsi="Arial Narrow"/>
          <w:color w:val="000000"/>
          <w:sz w:val="22"/>
          <w:szCs w:val="22"/>
        </w:rPr>
        <w:t>.............................................</w:t>
      </w:r>
    </w:p>
    <w:p w14:paraId="1D658B65" w14:textId="77777777" w:rsidR="0072657A" w:rsidRPr="00412E9C" w:rsidRDefault="0072657A" w:rsidP="0072657A">
      <w:pPr>
        <w:ind w:left="4956" w:firstLine="708"/>
        <w:rPr>
          <w:rFonts w:ascii="Arial Narrow" w:hAnsi="Arial Narrow"/>
          <w:b/>
          <w:color w:val="000000"/>
          <w:sz w:val="22"/>
          <w:szCs w:val="22"/>
        </w:rPr>
      </w:pPr>
      <w:r w:rsidRPr="00412E9C">
        <w:rPr>
          <w:rFonts w:ascii="Arial Narrow" w:hAnsi="Arial Narrow"/>
          <w:b/>
          <w:color w:val="000000"/>
          <w:sz w:val="22"/>
          <w:szCs w:val="22"/>
        </w:rPr>
        <w:t xml:space="preserve">                  Mgr. Ľubomír Kubička</w:t>
      </w:r>
    </w:p>
    <w:p w14:paraId="38835370" w14:textId="77777777" w:rsidR="00F566E5" w:rsidRDefault="0072657A" w:rsidP="00FF14EC">
      <w:pPr>
        <w:rPr>
          <w:rFonts w:ascii="Arial Narrow" w:hAnsi="Arial Narrow"/>
          <w:color w:val="000000"/>
          <w:sz w:val="22"/>
          <w:szCs w:val="22"/>
        </w:rPr>
      </w:pPr>
      <w:r w:rsidRPr="00412E9C">
        <w:rPr>
          <w:rFonts w:ascii="Arial Narrow" w:hAnsi="Arial Narrow"/>
          <w:color w:val="000000"/>
          <w:sz w:val="22"/>
          <w:szCs w:val="22"/>
        </w:rPr>
        <w:tab/>
      </w:r>
      <w:r w:rsidRPr="00412E9C">
        <w:rPr>
          <w:rFonts w:ascii="Arial Narrow" w:hAnsi="Arial Narrow"/>
          <w:color w:val="000000"/>
          <w:sz w:val="22"/>
          <w:szCs w:val="22"/>
        </w:rPr>
        <w:tab/>
      </w:r>
      <w:r w:rsidRPr="00412E9C">
        <w:rPr>
          <w:rFonts w:ascii="Arial Narrow" w:hAnsi="Arial Narrow"/>
          <w:color w:val="000000"/>
          <w:sz w:val="22"/>
          <w:szCs w:val="22"/>
        </w:rPr>
        <w:tab/>
      </w:r>
      <w:r w:rsidRPr="004B61CE">
        <w:rPr>
          <w:rFonts w:ascii="Arial Narrow" w:hAnsi="Arial Narrow"/>
          <w:color w:val="000000"/>
          <w:sz w:val="22"/>
          <w:szCs w:val="22"/>
        </w:rPr>
        <w:tab/>
      </w:r>
      <w:r w:rsidRPr="004B61CE">
        <w:rPr>
          <w:rFonts w:ascii="Arial Narrow" w:hAnsi="Arial Narrow"/>
          <w:color w:val="000000"/>
          <w:sz w:val="22"/>
          <w:szCs w:val="22"/>
        </w:rPr>
        <w:tab/>
      </w:r>
      <w:r w:rsidRPr="004B61CE">
        <w:rPr>
          <w:rFonts w:ascii="Arial Narrow" w:hAnsi="Arial Narrow"/>
          <w:color w:val="000000"/>
          <w:sz w:val="22"/>
          <w:szCs w:val="22"/>
        </w:rPr>
        <w:tab/>
      </w:r>
      <w:r w:rsidRPr="004B61CE">
        <w:rPr>
          <w:rFonts w:ascii="Arial Narrow" w:hAnsi="Arial Narrow"/>
          <w:color w:val="000000"/>
          <w:sz w:val="22"/>
          <w:szCs w:val="22"/>
        </w:rPr>
        <w:tab/>
        <w:t xml:space="preserve">                   riaditeľ odboru verejného obstarávania     </w:t>
      </w:r>
    </w:p>
    <w:p w14:paraId="1B6550F1" w14:textId="77777777" w:rsidR="00F566E5" w:rsidRDefault="00F566E5" w:rsidP="00FF14EC">
      <w:pPr>
        <w:rPr>
          <w:rFonts w:ascii="Arial Narrow" w:hAnsi="Arial Narrow"/>
          <w:color w:val="000000"/>
          <w:sz w:val="22"/>
          <w:szCs w:val="22"/>
        </w:rPr>
      </w:pPr>
    </w:p>
    <w:p w14:paraId="3B658474" w14:textId="77777777" w:rsidR="00F566E5" w:rsidRDefault="00F566E5" w:rsidP="00FF14EC">
      <w:pPr>
        <w:rPr>
          <w:rFonts w:ascii="Arial Narrow" w:hAnsi="Arial Narrow"/>
          <w:color w:val="000000"/>
          <w:sz w:val="22"/>
          <w:szCs w:val="22"/>
        </w:rPr>
      </w:pPr>
    </w:p>
    <w:p w14:paraId="03913C6E" w14:textId="77777777" w:rsidR="00F566E5" w:rsidRDefault="00F566E5" w:rsidP="00FF14EC">
      <w:pPr>
        <w:rPr>
          <w:rFonts w:ascii="Arial Narrow" w:hAnsi="Arial Narrow"/>
          <w:color w:val="000000"/>
          <w:sz w:val="22"/>
          <w:szCs w:val="22"/>
        </w:rPr>
      </w:pPr>
    </w:p>
    <w:p w14:paraId="7263D168" w14:textId="77777777" w:rsidR="00F566E5" w:rsidRDefault="00F566E5" w:rsidP="00F566E5">
      <w:pPr>
        <w:overflowPunct/>
        <w:textAlignment w:val="auto"/>
        <w:rPr>
          <w:rFonts w:ascii="Arial Narrow" w:eastAsiaTheme="minorHAnsi" w:hAnsi="Arial Narrow" w:cs="NimbusSans-Regular"/>
          <w:sz w:val="22"/>
          <w:szCs w:val="22"/>
          <w:u w:val="single"/>
          <w:lang w:eastAsia="en-US"/>
        </w:rPr>
      </w:pPr>
    </w:p>
    <w:p w14:paraId="208D4FAF" w14:textId="77777777" w:rsidR="00F566E5" w:rsidRDefault="00F566E5" w:rsidP="00F566E5">
      <w:pPr>
        <w:overflowPunct/>
        <w:textAlignment w:val="auto"/>
        <w:rPr>
          <w:rFonts w:ascii="Arial Narrow" w:eastAsiaTheme="minorHAnsi" w:hAnsi="Arial Narrow" w:cs="NimbusSans-Regular"/>
          <w:sz w:val="22"/>
          <w:szCs w:val="22"/>
          <w:u w:val="single"/>
          <w:lang w:eastAsia="en-US"/>
        </w:rPr>
      </w:pPr>
    </w:p>
    <w:p w14:paraId="1261E780" w14:textId="77777777" w:rsidR="00F566E5" w:rsidRDefault="00F566E5" w:rsidP="00F566E5">
      <w:pPr>
        <w:overflowPunct/>
        <w:textAlignment w:val="auto"/>
        <w:rPr>
          <w:rFonts w:ascii="Arial Narrow" w:eastAsiaTheme="minorHAnsi" w:hAnsi="Arial Narrow" w:cs="NimbusSans-Regular"/>
          <w:sz w:val="22"/>
          <w:szCs w:val="22"/>
          <w:u w:val="single"/>
          <w:lang w:eastAsia="en-US"/>
        </w:rPr>
      </w:pPr>
    </w:p>
    <w:p w14:paraId="525D5B0B" w14:textId="68369E40" w:rsidR="00F566E5" w:rsidRPr="00C4749F" w:rsidRDefault="00F566E5" w:rsidP="00F566E5">
      <w:pPr>
        <w:overflowPunct/>
        <w:textAlignment w:val="auto"/>
        <w:rPr>
          <w:rFonts w:ascii="Arial Narrow" w:eastAsiaTheme="minorHAnsi" w:hAnsi="Arial Narrow" w:cs="NimbusSans-Regular"/>
          <w:sz w:val="22"/>
          <w:szCs w:val="22"/>
          <w:u w:val="single"/>
          <w:lang w:eastAsia="en-US"/>
        </w:rPr>
      </w:pPr>
      <w:r w:rsidRPr="00C4749F">
        <w:rPr>
          <w:rFonts w:ascii="Arial Narrow" w:eastAsiaTheme="minorHAnsi" w:hAnsi="Arial Narrow" w:cs="NimbusSans-Regular"/>
          <w:sz w:val="22"/>
          <w:szCs w:val="22"/>
          <w:u w:val="single"/>
          <w:lang w:eastAsia="en-US"/>
        </w:rPr>
        <w:t>Prílohy:</w:t>
      </w:r>
    </w:p>
    <w:p w14:paraId="627AA46A" w14:textId="505E0374" w:rsidR="00F566E5" w:rsidRPr="00CC76F1" w:rsidRDefault="00F566E5" w:rsidP="00F566E5">
      <w:pPr>
        <w:overflowPunct/>
        <w:textAlignment w:val="auto"/>
        <w:rPr>
          <w:rFonts w:ascii="Arial Narrow" w:eastAsiaTheme="minorHAnsi" w:hAnsi="Arial Narrow" w:cs="NimbusSans-Regular"/>
          <w:sz w:val="22"/>
          <w:szCs w:val="22"/>
          <w:lang w:eastAsia="en-US"/>
        </w:rPr>
      </w:pPr>
      <w:r>
        <w:rPr>
          <w:rFonts w:ascii="Arial Narrow" w:eastAsiaTheme="minorHAnsi" w:hAnsi="Arial Narrow" w:cs="NimbusSans-Regular"/>
          <w:sz w:val="22"/>
          <w:szCs w:val="22"/>
          <w:lang w:eastAsia="en-US"/>
        </w:rPr>
        <w:t>Príloha č.1: Príloha č.2 Návrh rámcovej dohody</w:t>
      </w:r>
      <w:r>
        <w:rPr>
          <w:rFonts w:ascii="Arial Narrow" w:eastAsiaTheme="minorHAnsi" w:hAnsi="Arial Narrow" w:cs="NimbusSans-Regular"/>
          <w:sz w:val="22"/>
          <w:szCs w:val="22"/>
          <w:lang w:eastAsia="en-US"/>
        </w:rPr>
        <w:t>_v3</w:t>
      </w:r>
    </w:p>
    <w:p w14:paraId="5BA15876" w14:textId="62542D5E" w:rsidR="00CE33F9" w:rsidRPr="00FF14EC" w:rsidRDefault="0072657A" w:rsidP="00FF14EC">
      <w:pPr>
        <w:rPr>
          <w:rFonts w:ascii="Arial Narrow" w:hAnsi="Arial Narrow"/>
          <w:color w:val="000000"/>
          <w:sz w:val="22"/>
          <w:szCs w:val="22"/>
        </w:rPr>
      </w:pPr>
      <w:r w:rsidRPr="004B61CE">
        <w:rPr>
          <w:rFonts w:ascii="Arial Narrow" w:hAnsi="Arial Narrow"/>
          <w:color w:val="000000"/>
          <w:sz w:val="22"/>
          <w:szCs w:val="22"/>
        </w:rPr>
        <w:t xml:space="preserve">                                                                              </w:t>
      </w:r>
    </w:p>
    <w:sectPr w:rsidR="00CE33F9" w:rsidRPr="00FF14EC" w:rsidSect="003577D8">
      <w:headerReference w:type="default" r:id="rId9"/>
      <w:footerReference w:type="default" r:id="rId10"/>
      <w:headerReference w:type="first" r:id="rId11"/>
      <w:footerReference w:type="first" r:id="rId12"/>
      <w:pgSz w:w="11906" w:h="16838"/>
      <w:pgMar w:top="1134" w:right="849" w:bottom="1418" w:left="1418" w:header="907" w:footer="22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2AA9AD" w16cid:durableId="26010517"/>
  <w16cid:commentId w16cid:paraId="759FE527" w16cid:durableId="26010518"/>
  <w16cid:commentId w16cid:paraId="68E7878E" w16cid:durableId="26010519"/>
  <w16cid:commentId w16cid:paraId="69F6EAA3" w16cid:durableId="2601051A"/>
  <w16cid:commentId w16cid:paraId="22BC5593" w16cid:durableId="2601051B"/>
  <w16cid:commentId w16cid:paraId="583B8B2A" w16cid:durableId="2601051C"/>
  <w16cid:commentId w16cid:paraId="7D4C767A" w16cid:durableId="260105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C7C21" w14:textId="77777777" w:rsidR="00B00A8F" w:rsidRDefault="00B00A8F" w:rsidP="000D18D0">
      <w:r>
        <w:separator/>
      </w:r>
    </w:p>
  </w:endnote>
  <w:endnote w:type="continuationSeparator" w:id="0">
    <w:p w14:paraId="2BC5D1C3" w14:textId="77777777" w:rsidR="00B00A8F" w:rsidRDefault="00B00A8F"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NimbusSans-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716"/>
      <w:gridCol w:w="1952"/>
      <w:gridCol w:w="1983"/>
      <w:gridCol w:w="1766"/>
      <w:gridCol w:w="1587"/>
    </w:tblGrid>
    <w:tr w:rsidR="00AE7087" w:rsidRPr="00FB23CE" w14:paraId="1319E166" w14:textId="77777777" w:rsidTr="00710EC2">
      <w:tc>
        <w:tcPr>
          <w:tcW w:w="1716" w:type="dxa"/>
          <w:tcBorders>
            <w:top w:val="single" w:sz="4" w:space="0" w:color="auto"/>
            <w:left w:val="nil"/>
            <w:bottom w:val="nil"/>
            <w:right w:val="nil"/>
          </w:tcBorders>
          <w:shd w:val="clear" w:color="auto" w:fill="auto"/>
        </w:tcPr>
        <w:p w14:paraId="5180FADE" w14:textId="77777777" w:rsidR="00AE7087" w:rsidRPr="00FB23CE" w:rsidRDefault="00AE7087" w:rsidP="00AE7087">
          <w:pPr>
            <w:jc w:val="center"/>
            <w:rPr>
              <w:sz w:val="16"/>
              <w:szCs w:val="16"/>
            </w:rPr>
          </w:pPr>
          <w:r w:rsidRPr="00FB23CE">
            <w:rPr>
              <w:sz w:val="16"/>
              <w:szCs w:val="16"/>
            </w:rPr>
            <w:t>Telefón</w:t>
          </w:r>
        </w:p>
        <w:p w14:paraId="5C2504CB" w14:textId="77777777" w:rsidR="00AE7087" w:rsidRPr="008370F5" w:rsidRDefault="00AE7087" w:rsidP="00AE7087">
          <w:pPr>
            <w:pStyle w:val="Pta"/>
            <w:rPr>
              <w:sz w:val="16"/>
              <w:szCs w:val="16"/>
            </w:rPr>
          </w:pPr>
          <w:r>
            <w:rPr>
              <w:sz w:val="16"/>
              <w:szCs w:val="16"/>
            </w:rPr>
            <w:t xml:space="preserve">       +421 2 50944571   </w:t>
          </w:r>
        </w:p>
      </w:tc>
      <w:tc>
        <w:tcPr>
          <w:tcW w:w="1952" w:type="dxa"/>
          <w:tcBorders>
            <w:top w:val="single" w:sz="4" w:space="0" w:color="auto"/>
            <w:left w:val="nil"/>
            <w:bottom w:val="nil"/>
            <w:right w:val="nil"/>
          </w:tcBorders>
          <w:shd w:val="clear" w:color="auto" w:fill="auto"/>
        </w:tcPr>
        <w:p w14:paraId="1335BA0A" w14:textId="77777777" w:rsidR="00AE7087" w:rsidRPr="00A1190F" w:rsidRDefault="00AE7087" w:rsidP="00AE7087">
          <w:pPr>
            <w:jc w:val="center"/>
            <w:rPr>
              <w:sz w:val="16"/>
              <w:szCs w:val="16"/>
            </w:rPr>
          </w:pPr>
          <w:r w:rsidRPr="00A1190F">
            <w:rPr>
              <w:sz w:val="16"/>
              <w:szCs w:val="16"/>
            </w:rPr>
            <w:t>Fax</w:t>
          </w:r>
        </w:p>
        <w:p w14:paraId="0F2EC064" w14:textId="77777777" w:rsidR="00AE7087" w:rsidRPr="00FB23CE" w:rsidRDefault="00AE7087" w:rsidP="00AE7087">
          <w:pPr>
            <w:jc w:val="center"/>
            <w:rPr>
              <w:sz w:val="16"/>
              <w:szCs w:val="16"/>
            </w:rPr>
          </w:pPr>
          <w:r>
            <w:rPr>
              <w:sz w:val="16"/>
              <w:szCs w:val="16"/>
            </w:rPr>
            <w:t>+421 2 509</w:t>
          </w:r>
          <w:r w:rsidRPr="00A1190F">
            <w:rPr>
              <w:sz w:val="16"/>
              <w:szCs w:val="16"/>
            </w:rPr>
            <w:t>44046</w:t>
          </w:r>
        </w:p>
        <w:p w14:paraId="0F977CFF" w14:textId="77777777" w:rsidR="00AE7087" w:rsidRPr="00FB23CE" w:rsidRDefault="00AE7087" w:rsidP="00AE7087">
          <w:pPr>
            <w:jc w:val="center"/>
            <w:rPr>
              <w:sz w:val="16"/>
              <w:szCs w:val="16"/>
            </w:rPr>
          </w:pPr>
        </w:p>
      </w:tc>
      <w:tc>
        <w:tcPr>
          <w:tcW w:w="1983" w:type="dxa"/>
          <w:tcBorders>
            <w:top w:val="single" w:sz="4" w:space="0" w:color="auto"/>
            <w:left w:val="nil"/>
            <w:bottom w:val="nil"/>
            <w:right w:val="nil"/>
          </w:tcBorders>
          <w:shd w:val="clear" w:color="auto" w:fill="auto"/>
        </w:tcPr>
        <w:p w14:paraId="41A2ECBF" w14:textId="77777777" w:rsidR="00AE7087" w:rsidRPr="00FB23CE" w:rsidRDefault="00AE7087" w:rsidP="00AE7087">
          <w:pPr>
            <w:jc w:val="center"/>
            <w:rPr>
              <w:sz w:val="16"/>
              <w:szCs w:val="16"/>
            </w:rPr>
          </w:pPr>
          <w:r w:rsidRPr="00FB23CE">
            <w:rPr>
              <w:sz w:val="16"/>
              <w:szCs w:val="16"/>
            </w:rPr>
            <w:t>E-mail</w:t>
          </w:r>
        </w:p>
        <w:p w14:paraId="22613860" w14:textId="77777777" w:rsidR="00AE7087" w:rsidRDefault="00B00A8F" w:rsidP="00AE7087">
          <w:pPr>
            <w:jc w:val="center"/>
            <w:rPr>
              <w:sz w:val="16"/>
              <w:szCs w:val="16"/>
            </w:rPr>
          </w:pPr>
          <w:hyperlink r:id="rId1" w:history="1">
            <w:r w:rsidR="00AE7087" w:rsidRPr="00F443B8">
              <w:rPr>
                <w:rStyle w:val="Hypertextovprepojenie"/>
                <w:sz w:val="16"/>
                <w:szCs w:val="16"/>
              </w:rPr>
              <w:t>beata.skanderova@minv.sk</w:t>
            </w:r>
          </w:hyperlink>
        </w:p>
        <w:p w14:paraId="06BC7E50" w14:textId="77777777" w:rsidR="00AE7087" w:rsidRPr="00FB23CE" w:rsidRDefault="00AE7087" w:rsidP="00AE7087">
          <w:pPr>
            <w:jc w:val="center"/>
            <w:rPr>
              <w:sz w:val="16"/>
              <w:szCs w:val="16"/>
            </w:rPr>
          </w:pPr>
        </w:p>
      </w:tc>
      <w:tc>
        <w:tcPr>
          <w:tcW w:w="1766" w:type="dxa"/>
          <w:tcBorders>
            <w:top w:val="single" w:sz="4" w:space="0" w:color="auto"/>
            <w:left w:val="nil"/>
            <w:bottom w:val="nil"/>
            <w:right w:val="nil"/>
          </w:tcBorders>
          <w:shd w:val="clear" w:color="auto" w:fill="auto"/>
        </w:tcPr>
        <w:p w14:paraId="084688D3" w14:textId="77777777" w:rsidR="00AE7087" w:rsidRPr="00FB23CE" w:rsidRDefault="00AE7087" w:rsidP="00AE7087">
          <w:pPr>
            <w:jc w:val="center"/>
            <w:rPr>
              <w:sz w:val="16"/>
              <w:szCs w:val="16"/>
            </w:rPr>
          </w:pPr>
          <w:r w:rsidRPr="00FB23CE">
            <w:rPr>
              <w:sz w:val="16"/>
              <w:szCs w:val="16"/>
            </w:rPr>
            <w:t>Internet</w:t>
          </w:r>
        </w:p>
        <w:p w14:paraId="14FBBE41" w14:textId="77777777" w:rsidR="00AE7087" w:rsidRPr="00FB23CE" w:rsidRDefault="00AE7087" w:rsidP="00AE7087">
          <w:pPr>
            <w:jc w:val="center"/>
            <w:rPr>
              <w:sz w:val="16"/>
              <w:szCs w:val="16"/>
            </w:rPr>
          </w:pPr>
          <w:r w:rsidRPr="00FB23CE">
            <w:rPr>
              <w:sz w:val="16"/>
              <w:szCs w:val="16"/>
            </w:rPr>
            <w:t>www.minv.sk</w:t>
          </w:r>
        </w:p>
      </w:tc>
      <w:tc>
        <w:tcPr>
          <w:tcW w:w="1587" w:type="dxa"/>
          <w:tcBorders>
            <w:top w:val="single" w:sz="4" w:space="0" w:color="auto"/>
            <w:left w:val="nil"/>
            <w:bottom w:val="nil"/>
            <w:right w:val="nil"/>
          </w:tcBorders>
          <w:shd w:val="clear" w:color="auto" w:fill="auto"/>
        </w:tcPr>
        <w:p w14:paraId="18BE6E8D" w14:textId="77777777" w:rsidR="00AE7087" w:rsidRPr="00FB23CE" w:rsidRDefault="00AE7087" w:rsidP="00AE7087">
          <w:pPr>
            <w:jc w:val="center"/>
            <w:rPr>
              <w:sz w:val="16"/>
              <w:szCs w:val="16"/>
            </w:rPr>
          </w:pPr>
          <w:r w:rsidRPr="00FB23CE">
            <w:rPr>
              <w:sz w:val="16"/>
              <w:szCs w:val="16"/>
            </w:rPr>
            <w:t>IČO</w:t>
          </w:r>
        </w:p>
        <w:p w14:paraId="5CA3CDC5" w14:textId="77777777" w:rsidR="00AE7087" w:rsidRPr="00FB23CE" w:rsidRDefault="00AE7087" w:rsidP="00AE7087">
          <w:pPr>
            <w:jc w:val="center"/>
            <w:rPr>
              <w:sz w:val="16"/>
              <w:szCs w:val="16"/>
            </w:rPr>
          </w:pPr>
          <w:r w:rsidRPr="00FB23CE">
            <w:rPr>
              <w:sz w:val="16"/>
              <w:szCs w:val="16"/>
            </w:rPr>
            <w:t>151866</w:t>
          </w:r>
        </w:p>
      </w:tc>
    </w:tr>
  </w:tbl>
  <w:p w14:paraId="62E8CFEF" w14:textId="77777777" w:rsidR="00AE7087" w:rsidRDefault="00AE708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716"/>
      <w:gridCol w:w="1952"/>
      <w:gridCol w:w="1983"/>
      <w:gridCol w:w="1766"/>
      <w:gridCol w:w="1587"/>
    </w:tblGrid>
    <w:tr w:rsidR="00206C7F" w:rsidRPr="00FB23CE" w14:paraId="31199231" w14:textId="77777777" w:rsidTr="00710EC2">
      <w:tc>
        <w:tcPr>
          <w:tcW w:w="1716" w:type="dxa"/>
          <w:tcBorders>
            <w:top w:val="single" w:sz="4" w:space="0" w:color="auto"/>
            <w:left w:val="nil"/>
            <w:bottom w:val="nil"/>
            <w:right w:val="nil"/>
          </w:tcBorders>
          <w:shd w:val="clear" w:color="auto" w:fill="auto"/>
        </w:tcPr>
        <w:p w14:paraId="634FA2D1" w14:textId="77777777" w:rsidR="00EE6CFE" w:rsidRPr="00FB23CE" w:rsidRDefault="00EE6CFE" w:rsidP="00EE6CFE">
          <w:pPr>
            <w:jc w:val="center"/>
            <w:rPr>
              <w:sz w:val="16"/>
              <w:szCs w:val="16"/>
            </w:rPr>
          </w:pPr>
          <w:r w:rsidRPr="00FB23CE">
            <w:rPr>
              <w:sz w:val="16"/>
              <w:szCs w:val="16"/>
            </w:rPr>
            <w:t>Telefón</w:t>
          </w:r>
        </w:p>
        <w:p w14:paraId="01260CE3" w14:textId="77777777" w:rsidR="00206C7F" w:rsidRPr="008370F5" w:rsidRDefault="00D074C6" w:rsidP="00D074C6">
          <w:pPr>
            <w:pStyle w:val="Pta"/>
            <w:rPr>
              <w:sz w:val="16"/>
              <w:szCs w:val="16"/>
            </w:rPr>
          </w:pPr>
          <w:r>
            <w:rPr>
              <w:sz w:val="16"/>
              <w:szCs w:val="16"/>
            </w:rPr>
            <w:t xml:space="preserve">       +421 2 509</w:t>
          </w:r>
          <w:r w:rsidR="00EE6CFE">
            <w:rPr>
              <w:sz w:val="16"/>
              <w:szCs w:val="16"/>
            </w:rPr>
            <w:t>44</w:t>
          </w:r>
          <w:r>
            <w:rPr>
              <w:sz w:val="16"/>
              <w:szCs w:val="16"/>
            </w:rPr>
            <w:t>571</w:t>
          </w:r>
        </w:p>
      </w:tc>
      <w:tc>
        <w:tcPr>
          <w:tcW w:w="1952" w:type="dxa"/>
          <w:tcBorders>
            <w:top w:val="single" w:sz="4" w:space="0" w:color="auto"/>
            <w:left w:val="nil"/>
            <w:bottom w:val="nil"/>
            <w:right w:val="nil"/>
          </w:tcBorders>
          <w:shd w:val="clear" w:color="auto" w:fill="auto"/>
        </w:tcPr>
        <w:p w14:paraId="2BC91597" w14:textId="77777777" w:rsidR="00EE6CFE" w:rsidRPr="00A1190F" w:rsidRDefault="00EE6CFE" w:rsidP="00EE6CFE">
          <w:pPr>
            <w:jc w:val="center"/>
            <w:rPr>
              <w:sz w:val="16"/>
              <w:szCs w:val="16"/>
            </w:rPr>
          </w:pPr>
          <w:r w:rsidRPr="00A1190F">
            <w:rPr>
              <w:sz w:val="16"/>
              <w:szCs w:val="16"/>
            </w:rPr>
            <w:t>Fax</w:t>
          </w:r>
        </w:p>
        <w:p w14:paraId="5C4E1361" w14:textId="77777777" w:rsidR="00EE6CFE" w:rsidRPr="00FB23CE" w:rsidRDefault="00D074C6" w:rsidP="00EE6CFE">
          <w:pPr>
            <w:jc w:val="center"/>
            <w:rPr>
              <w:sz w:val="16"/>
              <w:szCs w:val="16"/>
            </w:rPr>
          </w:pPr>
          <w:r>
            <w:rPr>
              <w:sz w:val="16"/>
              <w:szCs w:val="16"/>
            </w:rPr>
            <w:t>+421 2 509</w:t>
          </w:r>
          <w:r w:rsidR="00EE6CFE" w:rsidRPr="00A1190F">
            <w:rPr>
              <w:sz w:val="16"/>
              <w:szCs w:val="16"/>
            </w:rPr>
            <w:t>44046</w:t>
          </w:r>
        </w:p>
        <w:p w14:paraId="3A4A4731" w14:textId="77777777" w:rsidR="00206C7F" w:rsidRPr="00FB23CE" w:rsidRDefault="00206C7F" w:rsidP="00EE6CFE">
          <w:pPr>
            <w:jc w:val="center"/>
            <w:rPr>
              <w:sz w:val="16"/>
              <w:szCs w:val="16"/>
            </w:rPr>
          </w:pPr>
        </w:p>
      </w:tc>
      <w:tc>
        <w:tcPr>
          <w:tcW w:w="1983" w:type="dxa"/>
          <w:tcBorders>
            <w:top w:val="single" w:sz="4" w:space="0" w:color="auto"/>
            <w:left w:val="nil"/>
            <w:bottom w:val="nil"/>
            <w:right w:val="nil"/>
          </w:tcBorders>
          <w:shd w:val="clear" w:color="auto" w:fill="auto"/>
        </w:tcPr>
        <w:p w14:paraId="4E9A07F4" w14:textId="77777777" w:rsidR="00EE6CFE" w:rsidRPr="00FB23CE" w:rsidRDefault="00EE6CFE" w:rsidP="00EE6CFE">
          <w:pPr>
            <w:jc w:val="center"/>
            <w:rPr>
              <w:sz w:val="16"/>
              <w:szCs w:val="16"/>
            </w:rPr>
          </w:pPr>
          <w:r w:rsidRPr="00FB23CE">
            <w:rPr>
              <w:sz w:val="16"/>
              <w:szCs w:val="16"/>
            </w:rPr>
            <w:t>E-mail</w:t>
          </w:r>
        </w:p>
        <w:p w14:paraId="062FFDBA" w14:textId="77777777" w:rsidR="00206C7F" w:rsidRDefault="00B00A8F" w:rsidP="00EE6CFE">
          <w:pPr>
            <w:jc w:val="center"/>
            <w:rPr>
              <w:sz w:val="16"/>
              <w:szCs w:val="16"/>
            </w:rPr>
          </w:pPr>
          <w:hyperlink r:id="rId1" w:history="1">
            <w:r w:rsidR="00D074C6" w:rsidRPr="00F443B8">
              <w:rPr>
                <w:rStyle w:val="Hypertextovprepojenie"/>
                <w:sz w:val="16"/>
                <w:szCs w:val="16"/>
              </w:rPr>
              <w:t>beata.skanderova@minv.sk</w:t>
            </w:r>
          </w:hyperlink>
        </w:p>
        <w:p w14:paraId="7A257320" w14:textId="77777777" w:rsidR="00D074C6" w:rsidRPr="00FB23CE" w:rsidRDefault="00D074C6" w:rsidP="00EE6CFE">
          <w:pPr>
            <w:jc w:val="center"/>
            <w:rPr>
              <w:sz w:val="16"/>
              <w:szCs w:val="16"/>
            </w:rPr>
          </w:pPr>
        </w:p>
      </w:tc>
      <w:tc>
        <w:tcPr>
          <w:tcW w:w="1766" w:type="dxa"/>
          <w:tcBorders>
            <w:top w:val="single" w:sz="4" w:space="0" w:color="auto"/>
            <w:left w:val="nil"/>
            <w:bottom w:val="nil"/>
            <w:right w:val="nil"/>
          </w:tcBorders>
          <w:shd w:val="clear" w:color="auto" w:fill="auto"/>
        </w:tcPr>
        <w:p w14:paraId="09BE996D" w14:textId="77777777" w:rsidR="00EE6CFE" w:rsidRPr="00FB23CE" w:rsidRDefault="00EE6CFE" w:rsidP="00EE6CFE">
          <w:pPr>
            <w:jc w:val="center"/>
            <w:rPr>
              <w:sz w:val="16"/>
              <w:szCs w:val="16"/>
            </w:rPr>
          </w:pPr>
          <w:r w:rsidRPr="00FB23CE">
            <w:rPr>
              <w:sz w:val="16"/>
              <w:szCs w:val="16"/>
            </w:rPr>
            <w:t>Internet</w:t>
          </w:r>
        </w:p>
        <w:p w14:paraId="70109561" w14:textId="77777777" w:rsidR="00206C7F" w:rsidRPr="00FB23CE" w:rsidRDefault="00EE6CFE" w:rsidP="00EE6CFE">
          <w:pPr>
            <w:jc w:val="center"/>
            <w:rPr>
              <w:sz w:val="16"/>
              <w:szCs w:val="16"/>
            </w:rPr>
          </w:pPr>
          <w:r w:rsidRPr="00FB23CE">
            <w:rPr>
              <w:sz w:val="16"/>
              <w:szCs w:val="16"/>
            </w:rPr>
            <w:t>www.minv.sk</w:t>
          </w:r>
        </w:p>
      </w:tc>
      <w:tc>
        <w:tcPr>
          <w:tcW w:w="1587" w:type="dxa"/>
          <w:tcBorders>
            <w:top w:val="single" w:sz="4" w:space="0" w:color="auto"/>
            <w:left w:val="nil"/>
            <w:bottom w:val="nil"/>
            <w:right w:val="nil"/>
          </w:tcBorders>
          <w:shd w:val="clear" w:color="auto" w:fill="auto"/>
        </w:tcPr>
        <w:p w14:paraId="473F9F93" w14:textId="77777777" w:rsidR="00206C7F" w:rsidRPr="00FB23CE" w:rsidRDefault="00206C7F" w:rsidP="00710EC2">
          <w:pPr>
            <w:jc w:val="center"/>
            <w:rPr>
              <w:sz w:val="16"/>
              <w:szCs w:val="16"/>
            </w:rPr>
          </w:pPr>
          <w:r w:rsidRPr="00FB23CE">
            <w:rPr>
              <w:sz w:val="16"/>
              <w:szCs w:val="16"/>
            </w:rPr>
            <w:t>IČO</w:t>
          </w:r>
        </w:p>
        <w:p w14:paraId="6ED9B59F" w14:textId="77777777" w:rsidR="00206C7F" w:rsidRPr="00FB23CE" w:rsidRDefault="00206C7F" w:rsidP="00710EC2">
          <w:pPr>
            <w:jc w:val="center"/>
            <w:rPr>
              <w:sz w:val="16"/>
              <w:szCs w:val="16"/>
            </w:rPr>
          </w:pPr>
          <w:r w:rsidRPr="00FB23CE">
            <w:rPr>
              <w:sz w:val="16"/>
              <w:szCs w:val="16"/>
            </w:rPr>
            <w:t>151866</w:t>
          </w:r>
        </w:p>
      </w:tc>
    </w:tr>
  </w:tbl>
  <w:p w14:paraId="3D0A3E56" w14:textId="77777777" w:rsidR="00D074C6" w:rsidRDefault="00D074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9943F" w14:textId="77777777" w:rsidR="00B00A8F" w:rsidRDefault="00B00A8F" w:rsidP="000D18D0">
      <w:r>
        <w:separator/>
      </w:r>
    </w:p>
  </w:footnote>
  <w:footnote w:type="continuationSeparator" w:id="0">
    <w:p w14:paraId="651882D8" w14:textId="77777777" w:rsidR="00B00A8F" w:rsidRDefault="00B00A8F" w:rsidP="000D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108" w:type="dxa"/>
      <w:tblCellMar>
        <w:right w:w="0" w:type="dxa"/>
      </w:tblCellMar>
      <w:tblLook w:val="04A0" w:firstRow="1" w:lastRow="0" w:firstColumn="1" w:lastColumn="0" w:noHBand="0" w:noVBand="1"/>
    </w:tblPr>
    <w:tblGrid>
      <w:gridCol w:w="8789"/>
    </w:tblGrid>
    <w:tr w:rsidR="00793D94" w:rsidRPr="00823BFA" w14:paraId="6D408CCF" w14:textId="77777777" w:rsidTr="00793D94">
      <w:trPr>
        <w:trHeight w:val="267"/>
      </w:trPr>
      <w:tc>
        <w:tcPr>
          <w:tcW w:w="8789" w:type="dxa"/>
          <w:shd w:val="clear" w:color="auto" w:fill="auto"/>
        </w:tcPr>
        <w:p w14:paraId="378B120F" w14:textId="77777777" w:rsidR="00793D94" w:rsidRPr="00823BFA" w:rsidRDefault="00793D94" w:rsidP="00793D94">
          <w:pPr>
            <w:ind w:left="-5264" w:right="113" w:firstLine="142"/>
            <w:rPr>
              <w:sz w:val="22"/>
            </w:rPr>
          </w:pPr>
        </w:p>
      </w:tc>
    </w:tr>
    <w:tr w:rsidR="0013673A" w:rsidRPr="00823BFA" w14:paraId="61D44CED" w14:textId="77777777" w:rsidTr="00793D94">
      <w:trPr>
        <w:trHeight w:val="267"/>
      </w:trPr>
      <w:tc>
        <w:tcPr>
          <w:tcW w:w="8789" w:type="dxa"/>
          <w:shd w:val="clear" w:color="auto" w:fill="auto"/>
        </w:tcPr>
        <w:p w14:paraId="6066C65A" w14:textId="77777777" w:rsidR="0013673A" w:rsidRPr="00823BFA" w:rsidRDefault="0013673A" w:rsidP="00710EC2">
          <w:pPr>
            <w:ind w:right="113"/>
            <w:jc w:val="center"/>
            <w:rPr>
              <w:sz w:val="22"/>
            </w:rPr>
          </w:pPr>
        </w:p>
      </w:tc>
    </w:tr>
    <w:tr w:rsidR="0013673A" w:rsidRPr="00823BFA" w14:paraId="6A1CD531" w14:textId="77777777" w:rsidTr="00793D94">
      <w:trPr>
        <w:trHeight w:val="267"/>
      </w:trPr>
      <w:tc>
        <w:tcPr>
          <w:tcW w:w="8789" w:type="dxa"/>
          <w:shd w:val="clear" w:color="auto" w:fill="auto"/>
        </w:tcPr>
        <w:p w14:paraId="2897FEF5" w14:textId="77777777" w:rsidR="0013673A" w:rsidRPr="00823BFA" w:rsidRDefault="0013673A" w:rsidP="0013673A">
          <w:pPr>
            <w:pStyle w:val="Hlavika"/>
            <w:tabs>
              <w:tab w:val="center" w:pos="-142"/>
              <w:tab w:val="right" w:pos="9356"/>
            </w:tabs>
            <w:ind w:right="113"/>
            <w:jc w:val="center"/>
          </w:pPr>
        </w:p>
      </w:tc>
    </w:tr>
  </w:tbl>
  <w:p w14:paraId="6F2BB0FC" w14:textId="77777777" w:rsidR="004C385E" w:rsidRPr="005241C4" w:rsidRDefault="004C385E" w:rsidP="004C385E">
    <w:pPr>
      <w:pStyle w:val="Hlavika"/>
      <w:rPr>
        <w:szCs w:val="2"/>
      </w:rPr>
    </w:pPr>
  </w:p>
  <w:p w14:paraId="7A319ADF" w14:textId="77777777" w:rsidR="004C385E" w:rsidRDefault="004C385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BD57C0" w:rsidRPr="00823BFA" w14:paraId="08EFBCF1" w14:textId="77777777" w:rsidTr="00710EC2">
      <w:trPr>
        <w:trHeight w:val="267"/>
      </w:trPr>
      <w:tc>
        <w:tcPr>
          <w:tcW w:w="4928" w:type="dxa"/>
          <w:shd w:val="clear" w:color="auto" w:fill="auto"/>
        </w:tcPr>
        <w:p w14:paraId="303D4DF7" w14:textId="77777777" w:rsidR="003577D8" w:rsidRDefault="003577D8" w:rsidP="00BD57C0">
          <w:pPr>
            <w:ind w:right="113"/>
            <w:jc w:val="center"/>
          </w:pPr>
        </w:p>
        <w:p w14:paraId="3AE4C7E2" w14:textId="77777777" w:rsidR="003577D8" w:rsidRDefault="003577D8" w:rsidP="00BD57C0">
          <w:pPr>
            <w:ind w:right="113"/>
            <w:jc w:val="center"/>
          </w:pPr>
          <w:r>
            <w:t xml:space="preserve"> Sekcia ekonomiky </w:t>
          </w:r>
        </w:p>
        <w:p w14:paraId="75D50A0E" w14:textId="77777777" w:rsidR="00BD57C0" w:rsidRPr="00823BFA" w:rsidRDefault="00CD059E" w:rsidP="00BD57C0">
          <w:pPr>
            <w:ind w:right="113"/>
            <w:jc w:val="center"/>
          </w:pPr>
          <w:r>
            <w:t xml:space="preserve">                   </w:t>
          </w:r>
          <w:r w:rsidR="00BD57C0" w:rsidRPr="00823BFA">
            <w:t>odbor</w:t>
          </w:r>
          <w:r w:rsidR="00BD57C0">
            <w:t xml:space="preserve"> verejného obstarávania    </w:t>
          </w:r>
        </w:p>
      </w:tc>
    </w:tr>
    <w:tr w:rsidR="00BD57C0" w:rsidRPr="00823BFA" w14:paraId="7F9A3570" w14:textId="77777777" w:rsidTr="00710EC2">
      <w:trPr>
        <w:trHeight w:val="267"/>
      </w:trPr>
      <w:tc>
        <w:tcPr>
          <w:tcW w:w="4928" w:type="dxa"/>
          <w:shd w:val="clear" w:color="auto" w:fill="auto"/>
        </w:tcPr>
        <w:p w14:paraId="703014C8" w14:textId="77777777" w:rsidR="00BD57C0" w:rsidRPr="00823BFA" w:rsidRDefault="00BD57C0" w:rsidP="003577D8">
          <w:pPr>
            <w:pStyle w:val="Hlavika"/>
            <w:tabs>
              <w:tab w:val="center" w:pos="-142"/>
              <w:tab w:val="right" w:pos="9356"/>
            </w:tabs>
            <w:ind w:right="113"/>
            <w:jc w:val="center"/>
          </w:pPr>
          <w:r>
            <w:t xml:space="preserve">                    Pribinova 2, 812 72 Bratislava</w:t>
          </w:r>
        </w:p>
      </w:tc>
    </w:tr>
  </w:tbl>
  <w:p w14:paraId="5A010265" w14:textId="77777777" w:rsidR="004C385E" w:rsidRPr="005241C4" w:rsidRDefault="004C385E" w:rsidP="004C385E">
    <w:pPr>
      <w:pStyle w:val="Hlavika"/>
      <w:rPr>
        <w:szCs w:val="2"/>
      </w:rPr>
    </w:pPr>
    <w:r>
      <w:rPr>
        <w:bCs/>
        <w:noProof/>
        <w:sz w:val="24"/>
        <w:szCs w:val="24"/>
      </w:rPr>
      <w:drawing>
        <wp:inline distT="0" distB="0" distL="0" distR="0" wp14:anchorId="54DFCD1A" wp14:editId="28CC44E0">
          <wp:extent cx="5943600" cy="716280"/>
          <wp:effectExtent l="0" t="0" r="0" b="7620"/>
          <wp:docPr id="15" name="Obrázok 15"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6280"/>
                  </a:xfrm>
                  <a:prstGeom prst="rect">
                    <a:avLst/>
                  </a:prstGeom>
                  <a:noFill/>
                  <a:ln>
                    <a:noFill/>
                  </a:ln>
                </pic:spPr>
              </pic:pic>
            </a:graphicData>
          </a:graphic>
        </wp:inline>
      </w:drawing>
    </w:r>
  </w:p>
  <w:p w14:paraId="73C5CE81" w14:textId="77777777" w:rsidR="004C385E" w:rsidRDefault="004C3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1"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03DD6617"/>
    <w:multiLevelType w:val="hybridMultilevel"/>
    <w:tmpl w:val="46ACB9EE"/>
    <w:lvl w:ilvl="0" w:tplc="29B45DC2">
      <w:start w:val="1"/>
      <w:numFmt w:val="decimal"/>
      <w:lvlText w:val="%1."/>
      <w:lvlJc w:val="left"/>
      <w:pPr>
        <w:ind w:left="720" w:hanging="360"/>
      </w:pPr>
      <w:rPr>
        <w:rFonts w:ascii="Open Sans" w:hAnsi="Open Sans" w:hint="default"/>
        <w:b w:val="0"/>
        <w:color w:val="333333"/>
        <w:sz w:val="15"/>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2A6402DF"/>
    <w:multiLevelType w:val="hybridMultilevel"/>
    <w:tmpl w:val="408C99CC"/>
    <w:lvl w:ilvl="0" w:tplc="0850364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5FF2F14"/>
    <w:multiLevelType w:val="multilevel"/>
    <w:tmpl w:val="A8CE6F0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273959"/>
    <w:multiLevelType w:val="hybridMultilevel"/>
    <w:tmpl w:val="738410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6465582"/>
    <w:multiLevelType w:val="hybridMultilevel"/>
    <w:tmpl w:val="42DAF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D85034"/>
    <w:multiLevelType w:val="hybridMultilevel"/>
    <w:tmpl w:val="65A02C70"/>
    <w:lvl w:ilvl="0" w:tplc="041B0003">
      <w:start w:val="1"/>
      <w:numFmt w:val="bullet"/>
      <w:lvlText w:val="o"/>
      <w:lvlJc w:val="left"/>
      <w:pPr>
        <w:ind w:left="772" w:hanging="360"/>
      </w:pPr>
      <w:rPr>
        <w:rFonts w:ascii="Courier New" w:hAnsi="Courier New" w:cs="Courier New" w:hint="default"/>
      </w:rPr>
    </w:lvl>
    <w:lvl w:ilvl="1" w:tplc="041B0003" w:tentative="1">
      <w:start w:val="1"/>
      <w:numFmt w:val="bullet"/>
      <w:lvlText w:val="o"/>
      <w:lvlJc w:val="left"/>
      <w:pPr>
        <w:ind w:left="1492" w:hanging="360"/>
      </w:pPr>
      <w:rPr>
        <w:rFonts w:ascii="Courier New" w:hAnsi="Courier New" w:cs="Courier New" w:hint="default"/>
      </w:rPr>
    </w:lvl>
    <w:lvl w:ilvl="2" w:tplc="041B0005" w:tentative="1">
      <w:start w:val="1"/>
      <w:numFmt w:val="bullet"/>
      <w:lvlText w:val=""/>
      <w:lvlJc w:val="left"/>
      <w:pPr>
        <w:ind w:left="2212" w:hanging="360"/>
      </w:pPr>
      <w:rPr>
        <w:rFonts w:ascii="Wingdings" w:hAnsi="Wingdings" w:hint="default"/>
      </w:rPr>
    </w:lvl>
    <w:lvl w:ilvl="3" w:tplc="041B0001" w:tentative="1">
      <w:start w:val="1"/>
      <w:numFmt w:val="bullet"/>
      <w:lvlText w:val=""/>
      <w:lvlJc w:val="left"/>
      <w:pPr>
        <w:ind w:left="2932" w:hanging="360"/>
      </w:pPr>
      <w:rPr>
        <w:rFonts w:ascii="Symbol" w:hAnsi="Symbol" w:hint="default"/>
      </w:rPr>
    </w:lvl>
    <w:lvl w:ilvl="4" w:tplc="041B0003" w:tentative="1">
      <w:start w:val="1"/>
      <w:numFmt w:val="bullet"/>
      <w:lvlText w:val="o"/>
      <w:lvlJc w:val="left"/>
      <w:pPr>
        <w:ind w:left="3652" w:hanging="360"/>
      </w:pPr>
      <w:rPr>
        <w:rFonts w:ascii="Courier New" w:hAnsi="Courier New" w:cs="Courier New" w:hint="default"/>
      </w:rPr>
    </w:lvl>
    <w:lvl w:ilvl="5" w:tplc="041B0005" w:tentative="1">
      <w:start w:val="1"/>
      <w:numFmt w:val="bullet"/>
      <w:lvlText w:val=""/>
      <w:lvlJc w:val="left"/>
      <w:pPr>
        <w:ind w:left="4372" w:hanging="360"/>
      </w:pPr>
      <w:rPr>
        <w:rFonts w:ascii="Wingdings" w:hAnsi="Wingdings" w:hint="default"/>
      </w:rPr>
    </w:lvl>
    <w:lvl w:ilvl="6" w:tplc="041B0001" w:tentative="1">
      <w:start w:val="1"/>
      <w:numFmt w:val="bullet"/>
      <w:lvlText w:val=""/>
      <w:lvlJc w:val="left"/>
      <w:pPr>
        <w:ind w:left="5092" w:hanging="360"/>
      </w:pPr>
      <w:rPr>
        <w:rFonts w:ascii="Symbol" w:hAnsi="Symbol" w:hint="default"/>
      </w:rPr>
    </w:lvl>
    <w:lvl w:ilvl="7" w:tplc="041B0003" w:tentative="1">
      <w:start w:val="1"/>
      <w:numFmt w:val="bullet"/>
      <w:lvlText w:val="o"/>
      <w:lvlJc w:val="left"/>
      <w:pPr>
        <w:ind w:left="5812" w:hanging="360"/>
      </w:pPr>
      <w:rPr>
        <w:rFonts w:ascii="Courier New" w:hAnsi="Courier New" w:cs="Courier New" w:hint="default"/>
      </w:rPr>
    </w:lvl>
    <w:lvl w:ilvl="8" w:tplc="041B0005" w:tentative="1">
      <w:start w:val="1"/>
      <w:numFmt w:val="bullet"/>
      <w:lvlText w:val=""/>
      <w:lvlJc w:val="left"/>
      <w:pPr>
        <w:ind w:left="6532" w:hanging="360"/>
      </w:pPr>
      <w:rPr>
        <w:rFonts w:ascii="Wingdings" w:hAnsi="Wingdings" w:hint="default"/>
      </w:rPr>
    </w:lvl>
  </w:abstractNum>
  <w:num w:numId="1">
    <w:abstractNumId w:val="0"/>
  </w:num>
  <w:num w:numId="2">
    <w:abstractNumId w:val="8"/>
  </w:num>
  <w:num w:numId="3">
    <w:abstractNumId w:val="7"/>
  </w:num>
  <w:num w:numId="4">
    <w:abstractNumId w:val="3"/>
  </w:num>
  <w:num w:numId="5">
    <w:abstractNumId w:val="6"/>
  </w:num>
  <w:num w:numId="6">
    <w:abstractNumId w:val="1"/>
  </w:num>
  <w:num w:numId="7">
    <w:abstractNumId w:val="4"/>
  </w:num>
  <w:num w:numId="8">
    <w:abstractNumId w:val="10"/>
  </w:num>
  <w:num w:numId="9">
    <w:abstractNumId w:val="5"/>
  </w:num>
  <w:num w:numId="10">
    <w:abstractNumId w:val="9"/>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101"/>
    <w:rsid w:val="000023D7"/>
    <w:rsid w:val="000056E3"/>
    <w:rsid w:val="00012EA1"/>
    <w:rsid w:val="0001456A"/>
    <w:rsid w:val="00014C11"/>
    <w:rsid w:val="00024BCB"/>
    <w:rsid w:val="00024FFA"/>
    <w:rsid w:val="00037101"/>
    <w:rsid w:val="000376A5"/>
    <w:rsid w:val="00042D8A"/>
    <w:rsid w:val="00046863"/>
    <w:rsid w:val="00046F84"/>
    <w:rsid w:val="00047078"/>
    <w:rsid w:val="00064088"/>
    <w:rsid w:val="000670DB"/>
    <w:rsid w:val="000743D9"/>
    <w:rsid w:val="00077DA1"/>
    <w:rsid w:val="00081F87"/>
    <w:rsid w:val="00090E8E"/>
    <w:rsid w:val="000A076A"/>
    <w:rsid w:val="000A1870"/>
    <w:rsid w:val="000A7844"/>
    <w:rsid w:val="000B05E8"/>
    <w:rsid w:val="000B0AEF"/>
    <w:rsid w:val="000D18D0"/>
    <w:rsid w:val="000D4875"/>
    <w:rsid w:val="000D73A2"/>
    <w:rsid w:val="000E2AA8"/>
    <w:rsid w:val="001019F4"/>
    <w:rsid w:val="001066D4"/>
    <w:rsid w:val="001075D4"/>
    <w:rsid w:val="001151EE"/>
    <w:rsid w:val="0012040A"/>
    <w:rsid w:val="00124A44"/>
    <w:rsid w:val="00125DBB"/>
    <w:rsid w:val="001261AF"/>
    <w:rsid w:val="001267C6"/>
    <w:rsid w:val="00131C77"/>
    <w:rsid w:val="00135AEA"/>
    <w:rsid w:val="0013673A"/>
    <w:rsid w:val="001453A9"/>
    <w:rsid w:val="0016737E"/>
    <w:rsid w:val="00171338"/>
    <w:rsid w:val="00175438"/>
    <w:rsid w:val="00184F90"/>
    <w:rsid w:val="001A3C77"/>
    <w:rsid w:val="001A4FFF"/>
    <w:rsid w:val="001B611B"/>
    <w:rsid w:val="001C6105"/>
    <w:rsid w:val="001D1AEE"/>
    <w:rsid w:val="001D1D1D"/>
    <w:rsid w:val="001E22D8"/>
    <w:rsid w:val="001E4791"/>
    <w:rsid w:val="001E6149"/>
    <w:rsid w:val="001E7911"/>
    <w:rsid w:val="001F6E1E"/>
    <w:rsid w:val="001F7356"/>
    <w:rsid w:val="00204EF5"/>
    <w:rsid w:val="00206C7F"/>
    <w:rsid w:val="0021440E"/>
    <w:rsid w:val="002271C8"/>
    <w:rsid w:val="002314B1"/>
    <w:rsid w:val="00233C5C"/>
    <w:rsid w:val="00235734"/>
    <w:rsid w:val="00235CC8"/>
    <w:rsid w:val="002458DF"/>
    <w:rsid w:val="00262AB6"/>
    <w:rsid w:val="00264331"/>
    <w:rsid w:val="00282128"/>
    <w:rsid w:val="002903A2"/>
    <w:rsid w:val="002A2ECD"/>
    <w:rsid w:val="002B72C2"/>
    <w:rsid w:val="002C2B22"/>
    <w:rsid w:val="002C3374"/>
    <w:rsid w:val="002D69D8"/>
    <w:rsid w:val="002E36D7"/>
    <w:rsid w:val="002E7436"/>
    <w:rsid w:val="003017D1"/>
    <w:rsid w:val="0030437B"/>
    <w:rsid w:val="003048FA"/>
    <w:rsid w:val="003072A7"/>
    <w:rsid w:val="00327A00"/>
    <w:rsid w:val="0035359C"/>
    <w:rsid w:val="003575C7"/>
    <w:rsid w:val="003577D8"/>
    <w:rsid w:val="00357FD0"/>
    <w:rsid w:val="00370D7A"/>
    <w:rsid w:val="003764EE"/>
    <w:rsid w:val="003820FA"/>
    <w:rsid w:val="0038646B"/>
    <w:rsid w:val="00391C93"/>
    <w:rsid w:val="003A202B"/>
    <w:rsid w:val="003A2879"/>
    <w:rsid w:val="003A2C6C"/>
    <w:rsid w:val="003A7698"/>
    <w:rsid w:val="003B02BF"/>
    <w:rsid w:val="003C3C3E"/>
    <w:rsid w:val="003D498A"/>
    <w:rsid w:val="003D5645"/>
    <w:rsid w:val="003D74D5"/>
    <w:rsid w:val="003E0E95"/>
    <w:rsid w:val="003E2983"/>
    <w:rsid w:val="003F7FED"/>
    <w:rsid w:val="004069FD"/>
    <w:rsid w:val="00407A94"/>
    <w:rsid w:val="00407C28"/>
    <w:rsid w:val="00411C6F"/>
    <w:rsid w:val="00412E9C"/>
    <w:rsid w:val="00426148"/>
    <w:rsid w:val="00433A02"/>
    <w:rsid w:val="00433D80"/>
    <w:rsid w:val="004552CA"/>
    <w:rsid w:val="004561E5"/>
    <w:rsid w:val="00457B21"/>
    <w:rsid w:val="0048062E"/>
    <w:rsid w:val="004B1711"/>
    <w:rsid w:val="004B61CE"/>
    <w:rsid w:val="004C0F9E"/>
    <w:rsid w:val="004C385E"/>
    <w:rsid w:val="004D1855"/>
    <w:rsid w:val="004D242D"/>
    <w:rsid w:val="004E12D4"/>
    <w:rsid w:val="004F07EA"/>
    <w:rsid w:val="004F144D"/>
    <w:rsid w:val="00503470"/>
    <w:rsid w:val="00510AD2"/>
    <w:rsid w:val="00514E9E"/>
    <w:rsid w:val="00521F13"/>
    <w:rsid w:val="00535799"/>
    <w:rsid w:val="00556712"/>
    <w:rsid w:val="005620ED"/>
    <w:rsid w:val="0056585C"/>
    <w:rsid w:val="0057057C"/>
    <w:rsid w:val="005749D6"/>
    <w:rsid w:val="005777D7"/>
    <w:rsid w:val="005833F6"/>
    <w:rsid w:val="00585FC6"/>
    <w:rsid w:val="005A56D2"/>
    <w:rsid w:val="005B2E66"/>
    <w:rsid w:val="005B6FA5"/>
    <w:rsid w:val="005D3AEF"/>
    <w:rsid w:val="005D435E"/>
    <w:rsid w:val="005D507F"/>
    <w:rsid w:val="005D69BB"/>
    <w:rsid w:val="005F3692"/>
    <w:rsid w:val="00600C07"/>
    <w:rsid w:val="00604781"/>
    <w:rsid w:val="00607E06"/>
    <w:rsid w:val="00615FA4"/>
    <w:rsid w:val="00621595"/>
    <w:rsid w:val="00631F46"/>
    <w:rsid w:val="00644000"/>
    <w:rsid w:val="0065076E"/>
    <w:rsid w:val="006520DF"/>
    <w:rsid w:val="006522C0"/>
    <w:rsid w:val="00653D7C"/>
    <w:rsid w:val="00656108"/>
    <w:rsid w:val="006614DF"/>
    <w:rsid w:val="006734D1"/>
    <w:rsid w:val="00682DE6"/>
    <w:rsid w:val="00693E19"/>
    <w:rsid w:val="00695ED6"/>
    <w:rsid w:val="006A424A"/>
    <w:rsid w:val="006A7061"/>
    <w:rsid w:val="006C2822"/>
    <w:rsid w:val="006C7D91"/>
    <w:rsid w:val="006D1C21"/>
    <w:rsid w:val="006F183D"/>
    <w:rsid w:val="006F7701"/>
    <w:rsid w:val="00707A04"/>
    <w:rsid w:val="00710EC2"/>
    <w:rsid w:val="00713E32"/>
    <w:rsid w:val="00716B52"/>
    <w:rsid w:val="0072657A"/>
    <w:rsid w:val="007300EC"/>
    <w:rsid w:val="007354EE"/>
    <w:rsid w:val="00757487"/>
    <w:rsid w:val="007611A4"/>
    <w:rsid w:val="0077728B"/>
    <w:rsid w:val="00784AC5"/>
    <w:rsid w:val="00792A7A"/>
    <w:rsid w:val="00793D94"/>
    <w:rsid w:val="007A32A8"/>
    <w:rsid w:val="007A3434"/>
    <w:rsid w:val="007A49FD"/>
    <w:rsid w:val="007B51BF"/>
    <w:rsid w:val="007C251A"/>
    <w:rsid w:val="007C3FD3"/>
    <w:rsid w:val="007C54FE"/>
    <w:rsid w:val="007C62E9"/>
    <w:rsid w:val="007D2E1D"/>
    <w:rsid w:val="007E057B"/>
    <w:rsid w:val="007E79B6"/>
    <w:rsid w:val="007F5E61"/>
    <w:rsid w:val="0080234B"/>
    <w:rsid w:val="008215BE"/>
    <w:rsid w:val="00824C2B"/>
    <w:rsid w:val="00835A94"/>
    <w:rsid w:val="00845702"/>
    <w:rsid w:val="008516D6"/>
    <w:rsid w:val="00853D83"/>
    <w:rsid w:val="008668B8"/>
    <w:rsid w:val="00866FCF"/>
    <w:rsid w:val="00871B50"/>
    <w:rsid w:val="00883A3E"/>
    <w:rsid w:val="0088589A"/>
    <w:rsid w:val="00894881"/>
    <w:rsid w:val="00896AAD"/>
    <w:rsid w:val="008A3305"/>
    <w:rsid w:val="008B0A0E"/>
    <w:rsid w:val="008B6566"/>
    <w:rsid w:val="008C0D87"/>
    <w:rsid w:val="008C4554"/>
    <w:rsid w:val="00905EAD"/>
    <w:rsid w:val="00912AF5"/>
    <w:rsid w:val="0091632E"/>
    <w:rsid w:val="00930F8F"/>
    <w:rsid w:val="00931B00"/>
    <w:rsid w:val="0094021F"/>
    <w:rsid w:val="00946D48"/>
    <w:rsid w:val="00947703"/>
    <w:rsid w:val="009561BA"/>
    <w:rsid w:val="00963F07"/>
    <w:rsid w:val="009670A6"/>
    <w:rsid w:val="00971F06"/>
    <w:rsid w:val="0097386D"/>
    <w:rsid w:val="0097517C"/>
    <w:rsid w:val="00983EDD"/>
    <w:rsid w:val="00985EE1"/>
    <w:rsid w:val="009951A0"/>
    <w:rsid w:val="009C204F"/>
    <w:rsid w:val="009C37DD"/>
    <w:rsid w:val="009D2010"/>
    <w:rsid w:val="009D2AB8"/>
    <w:rsid w:val="009D6FA2"/>
    <w:rsid w:val="009F6BCE"/>
    <w:rsid w:val="00A01567"/>
    <w:rsid w:val="00A120BD"/>
    <w:rsid w:val="00A12727"/>
    <w:rsid w:val="00A15671"/>
    <w:rsid w:val="00A179A8"/>
    <w:rsid w:val="00A20223"/>
    <w:rsid w:val="00A21BCC"/>
    <w:rsid w:val="00A32F1E"/>
    <w:rsid w:val="00A443FA"/>
    <w:rsid w:val="00A51D85"/>
    <w:rsid w:val="00A53AB7"/>
    <w:rsid w:val="00A65799"/>
    <w:rsid w:val="00A667B2"/>
    <w:rsid w:val="00A75E4F"/>
    <w:rsid w:val="00A8566B"/>
    <w:rsid w:val="00A87B25"/>
    <w:rsid w:val="00A91022"/>
    <w:rsid w:val="00A928D1"/>
    <w:rsid w:val="00A97076"/>
    <w:rsid w:val="00A976FA"/>
    <w:rsid w:val="00AA4B83"/>
    <w:rsid w:val="00AA74BA"/>
    <w:rsid w:val="00AB26F7"/>
    <w:rsid w:val="00AC7081"/>
    <w:rsid w:val="00AD4E79"/>
    <w:rsid w:val="00AE6065"/>
    <w:rsid w:val="00AE7087"/>
    <w:rsid w:val="00AF2705"/>
    <w:rsid w:val="00AF495D"/>
    <w:rsid w:val="00B00A8F"/>
    <w:rsid w:val="00B0378F"/>
    <w:rsid w:val="00B05896"/>
    <w:rsid w:val="00B05A76"/>
    <w:rsid w:val="00B10A1F"/>
    <w:rsid w:val="00B14496"/>
    <w:rsid w:val="00B17ACC"/>
    <w:rsid w:val="00B23813"/>
    <w:rsid w:val="00B2565B"/>
    <w:rsid w:val="00B27828"/>
    <w:rsid w:val="00B46D11"/>
    <w:rsid w:val="00B471DD"/>
    <w:rsid w:val="00B55E95"/>
    <w:rsid w:val="00B56190"/>
    <w:rsid w:val="00B566EB"/>
    <w:rsid w:val="00B62BD7"/>
    <w:rsid w:val="00B63B2A"/>
    <w:rsid w:val="00B7137C"/>
    <w:rsid w:val="00B71D95"/>
    <w:rsid w:val="00B74F16"/>
    <w:rsid w:val="00B777FF"/>
    <w:rsid w:val="00B82795"/>
    <w:rsid w:val="00B944DC"/>
    <w:rsid w:val="00B94576"/>
    <w:rsid w:val="00B95C22"/>
    <w:rsid w:val="00B97FBE"/>
    <w:rsid w:val="00BA09B7"/>
    <w:rsid w:val="00BA12C7"/>
    <w:rsid w:val="00BA557F"/>
    <w:rsid w:val="00BA7B93"/>
    <w:rsid w:val="00BC73C0"/>
    <w:rsid w:val="00BD57C0"/>
    <w:rsid w:val="00BE00BE"/>
    <w:rsid w:val="00BE174B"/>
    <w:rsid w:val="00BF13E1"/>
    <w:rsid w:val="00C05A79"/>
    <w:rsid w:val="00C3229E"/>
    <w:rsid w:val="00C37A7A"/>
    <w:rsid w:val="00C460A8"/>
    <w:rsid w:val="00C53E96"/>
    <w:rsid w:val="00C55B13"/>
    <w:rsid w:val="00C60B70"/>
    <w:rsid w:val="00C65785"/>
    <w:rsid w:val="00C65FF0"/>
    <w:rsid w:val="00C70815"/>
    <w:rsid w:val="00C7188C"/>
    <w:rsid w:val="00C86DB5"/>
    <w:rsid w:val="00C96D27"/>
    <w:rsid w:val="00CA47FA"/>
    <w:rsid w:val="00CB47F6"/>
    <w:rsid w:val="00CC1177"/>
    <w:rsid w:val="00CC37B4"/>
    <w:rsid w:val="00CC5BF5"/>
    <w:rsid w:val="00CC6644"/>
    <w:rsid w:val="00CC76F1"/>
    <w:rsid w:val="00CD059E"/>
    <w:rsid w:val="00CD2B76"/>
    <w:rsid w:val="00CE33F9"/>
    <w:rsid w:val="00D01709"/>
    <w:rsid w:val="00D02651"/>
    <w:rsid w:val="00D074C6"/>
    <w:rsid w:val="00D21BD4"/>
    <w:rsid w:val="00D320FA"/>
    <w:rsid w:val="00D32D50"/>
    <w:rsid w:val="00D354EA"/>
    <w:rsid w:val="00D4132B"/>
    <w:rsid w:val="00D64BF9"/>
    <w:rsid w:val="00D71D42"/>
    <w:rsid w:val="00D820B7"/>
    <w:rsid w:val="00D8255F"/>
    <w:rsid w:val="00D9048E"/>
    <w:rsid w:val="00D91CF1"/>
    <w:rsid w:val="00D97E8F"/>
    <w:rsid w:val="00DB0B73"/>
    <w:rsid w:val="00DB7777"/>
    <w:rsid w:val="00DC2087"/>
    <w:rsid w:val="00DC672A"/>
    <w:rsid w:val="00DC7DE9"/>
    <w:rsid w:val="00DD058F"/>
    <w:rsid w:val="00DD18DF"/>
    <w:rsid w:val="00DE6B11"/>
    <w:rsid w:val="00DF2CF9"/>
    <w:rsid w:val="00DF42FB"/>
    <w:rsid w:val="00DF7D7F"/>
    <w:rsid w:val="00E04F24"/>
    <w:rsid w:val="00E10B36"/>
    <w:rsid w:val="00E159B4"/>
    <w:rsid w:val="00E34AF2"/>
    <w:rsid w:val="00E4335D"/>
    <w:rsid w:val="00E54DC0"/>
    <w:rsid w:val="00E56E49"/>
    <w:rsid w:val="00E61408"/>
    <w:rsid w:val="00E61CE5"/>
    <w:rsid w:val="00E67E80"/>
    <w:rsid w:val="00E829B1"/>
    <w:rsid w:val="00E93DB7"/>
    <w:rsid w:val="00ED5D03"/>
    <w:rsid w:val="00EE6CFE"/>
    <w:rsid w:val="00F06CAA"/>
    <w:rsid w:val="00F14483"/>
    <w:rsid w:val="00F159B4"/>
    <w:rsid w:val="00F21FA9"/>
    <w:rsid w:val="00F310EF"/>
    <w:rsid w:val="00F34C19"/>
    <w:rsid w:val="00F41502"/>
    <w:rsid w:val="00F43C8A"/>
    <w:rsid w:val="00F47570"/>
    <w:rsid w:val="00F500A7"/>
    <w:rsid w:val="00F566E5"/>
    <w:rsid w:val="00F60529"/>
    <w:rsid w:val="00F67177"/>
    <w:rsid w:val="00F71976"/>
    <w:rsid w:val="00F73C7C"/>
    <w:rsid w:val="00F84672"/>
    <w:rsid w:val="00FA6AEB"/>
    <w:rsid w:val="00FB1D0E"/>
    <w:rsid w:val="00FC1A46"/>
    <w:rsid w:val="00FC6FB0"/>
    <w:rsid w:val="00FE0622"/>
    <w:rsid w:val="00FE5206"/>
    <w:rsid w:val="00FE52C2"/>
    <w:rsid w:val="00FF072D"/>
    <w:rsid w:val="00FF14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C6427"/>
  <w15:docId w15:val="{C3289C74-3429-4E3F-AF13-F7D24C54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3E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A0156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semiHidden/>
    <w:unhideWhenUsed/>
    <w:qFormat/>
    <w:rsid w:val="0072657A"/>
    <w:pPr>
      <w:keepNext/>
      <w:overflowPunct/>
      <w:autoSpaceDE/>
      <w:autoSpaceDN/>
      <w:adjustRightInd/>
      <w:spacing w:before="240" w:after="60"/>
      <w:textAlignment w:val="auto"/>
      <w:outlineLvl w:val="2"/>
    </w:pPr>
    <w:rPr>
      <w:rFonts w:ascii="Calibri Light" w:hAnsi="Calibri Light"/>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basedOn w:val="Predvolenpsmoodseku"/>
    <w:link w:val="Zkladntext"/>
    <w:uiPriority w:val="99"/>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iPriority w:val="99"/>
    <w:unhideWhenUsed/>
    <w:rsid w:val="00B566EB"/>
    <w:pPr>
      <w:spacing w:after="120"/>
      <w:ind w:left="283"/>
    </w:pPr>
  </w:style>
  <w:style w:type="character" w:customStyle="1" w:styleId="ZarkazkladnhotextuChar">
    <w:name w:val="Zarážka základného textu Char"/>
    <w:basedOn w:val="Predvolenpsmoodseku"/>
    <w:link w:val="Zarkazkladnhotextu"/>
    <w:uiPriority w:val="99"/>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80234B"/>
    <w:rPr>
      <w:rFonts w:ascii="Times New Roman" w:eastAsia="Times New Roman" w:hAnsi="Times New Roman" w:cs="Times New Roman"/>
      <w:sz w:val="20"/>
      <w:szCs w:val="20"/>
      <w:lang w:eastAsia="sk-SK"/>
    </w:rPr>
  </w:style>
  <w:style w:type="paragraph" w:customStyle="1" w:styleId="Default">
    <w:name w:val="Default"/>
    <w:rsid w:val="0012040A"/>
    <w:pPr>
      <w:autoSpaceDE w:val="0"/>
      <w:autoSpaceDN w:val="0"/>
      <w:adjustRightInd w:val="0"/>
      <w:spacing w:after="0" w:line="240" w:lineRule="auto"/>
    </w:pPr>
    <w:rPr>
      <w:rFonts w:ascii="Arial" w:hAnsi="Arial" w:cs="Arial"/>
      <w:color w:val="000000"/>
      <w:sz w:val="24"/>
      <w:szCs w:val="24"/>
    </w:rPr>
  </w:style>
  <w:style w:type="paragraph" w:styleId="Zkladntext3">
    <w:name w:val="Body Text 3"/>
    <w:basedOn w:val="Normlny"/>
    <w:link w:val="Zkladntext3Char"/>
    <w:uiPriority w:val="99"/>
    <w:unhideWhenUsed/>
    <w:rsid w:val="00D074C6"/>
    <w:pPr>
      <w:overflowPunct/>
      <w:autoSpaceDE/>
      <w:autoSpaceDN/>
      <w:adjustRightInd/>
      <w:spacing w:after="120"/>
      <w:textAlignment w:val="auto"/>
    </w:pPr>
    <w:rPr>
      <w:sz w:val="16"/>
      <w:szCs w:val="16"/>
    </w:rPr>
  </w:style>
  <w:style w:type="character" w:customStyle="1" w:styleId="Zkladntext3Char">
    <w:name w:val="Základný text 3 Char"/>
    <w:basedOn w:val="Predvolenpsmoodseku"/>
    <w:link w:val="Zkladntext3"/>
    <w:uiPriority w:val="99"/>
    <w:rsid w:val="00D074C6"/>
    <w:rPr>
      <w:rFonts w:ascii="Times New Roman" w:eastAsia="Times New Roman" w:hAnsi="Times New Roman" w:cs="Times New Roman"/>
      <w:sz w:val="16"/>
      <w:szCs w:val="16"/>
      <w:lang w:eastAsia="sk-SK"/>
    </w:rPr>
  </w:style>
  <w:style w:type="character" w:customStyle="1" w:styleId="pre">
    <w:name w:val="pre"/>
    <w:rsid w:val="00D074C6"/>
  </w:style>
  <w:style w:type="character" w:customStyle="1" w:styleId="eks-form-detail-value">
    <w:name w:val="eks-form-detail-value"/>
    <w:rsid w:val="00D074C6"/>
  </w:style>
  <w:style w:type="character" w:styleId="Hypertextovprepojenie">
    <w:name w:val="Hyperlink"/>
    <w:basedOn w:val="Predvolenpsmoodseku"/>
    <w:uiPriority w:val="99"/>
    <w:unhideWhenUsed/>
    <w:rsid w:val="00D074C6"/>
    <w:rPr>
      <w:color w:val="0000FF" w:themeColor="hyperlink"/>
      <w:u w:val="single"/>
    </w:rPr>
  </w:style>
  <w:style w:type="character" w:customStyle="1" w:styleId="Nadpis3Char">
    <w:name w:val="Nadpis 3 Char"/>
    <w:basedOn w:val="Predvolenpsmoodseku"/>
    <w:link w:val="Nadpis3"/>
    <w:rsid w:val="0072657A"/>
    <w:rPr>
      <w:rFonts w:ascii="Calibri Light" w:eastAsia="Times New Roman" w:hAnsi="Calibri Light" w:cs="Times New Roman"/>
      <w:b/>
      <w:bCs/>
      <w:sz w:val="26"/>
      <w:szCs w:val="26"/>
      <w:lang w:eastAsia="sk-SK"/>
    </w:rPr>
  </w:style>
  <w:style w:type="paragraph" w:customStyle="1" w:styleId="Normalnyodstavec">
    <w:name w:val="Normalny odstavec"/>
    <w:basedOn w:val="Normlny"/>
    <w:link w:val="NormalnyodstavecCharChar"/>
    <w:rsid w:val="0065076E"/>
    <w:pPr>
      <w:tabs>
        <w:tab w:val="left" w:pos="1729"/>
      </w:tabs>
      <w:overflowPunct/>
      <w:autoSpaceDE/>
      <w:autoSpaceDN/>
      <w:adjustRightInd/>
      <w:spacing w:before="160" w:after="160" w:line="319" w:lineRule="auto"/>
      <w:ind w:left="1304"/>
      <w:textAlignment w:val="auto"/>
    </w:pPr>
    <w:rPr>
      <w:rFonts w:ascii="Arial" w:hAnsi="Arial"/>
      <w:lang w:eastAsia="cs-CZ"/>
    </w:rPr>
  </w:style>
  <w:style w:type="character" w:customStyle="1" w:styleId="NormalnyodstavecCharChar">
    <w:name w:val="Normalny odstavec Char Char"/>
    <w:link w:val="Normalnyodstavec"/>
    <w:rsid w:val="0065076E"/>
    <w:rPr>
      <w:rFonts w:ascii="Arial" w:eastAsia="Times New Roman" w:hAnsi="Arial" w:cs="Times New Roman"/>
      <w:sz w:val="20"/>
      <w:szCs w:val="20"/>
      <w:lang w:eastAsia="cs-CZ"/>
    </w:rPr>
  </w:style>
  <w:style w:type="character" w:customStyle="1" w:styleId="Bodytext2">
    <w:name w:val="Body text (2)_"/>
    <w:basedOn w:val="Predvolenpsmoodseku"/>
    <w:link w:val="Bodytext20"/>
    <w:rsid w:val="00135AEA"/>
    <w:rPr>
      <w:rFonts w:ascii="Calibri" w:eastAsia="Calibri" w:hAnsi="Calibri" w:cs="Calibri"/>
      <w:shd w:val="clear" w:color="auto" w:fill="FFFFFF"/>
    </w:rPr>
  </w:style>
  <w:style w:type="paragraph" w:customStyle="1" w:styleId="Bodytext20">
    <w:name w:val="Body text (2)"/>
    <w:basedOn w:val="Normlny"/>
    <w:link w:val="Bodytext2"/>
    <w:rsid w:val="00135AEA"/>
    <w:pPr>
      <w:widowControl w:val="0"/>
      <w:shd w:val="clear" w:color="auto" w:fill="FFFFFF"/>
      <w:overflowPunct/>
      <w:autoSpaceDE/>
      <w:autoSpaceDN/>
      <w:adjustRightInd/>
      <w:spacing w:before="580" w:line="350" w:lineRule="exact"/>
      <w:jc w:val="both"/>
      <w:textAlignment w:val="auto"/>
    </w:pPr>
    <w:rPr>
      <w:rFonts w:ascii="Calibri" w:eastAsia="Calibri" w:hAnsi="Calibri" w:cs="Calibri"/>
      <w:sz w:val="22"/>
      <w:szCs w:val="22"/>
      <w:lang w:eastAsia="en-US"/>
    </w:rPr>
  </w:style>
  <w:style w:type="character" w:customStyle="1" w:styleId="Bodytext6">
    <w:name w:val="Body text (6)_"/>
    <w:basedOn w:val="Predvolenpsmoodseku"/>
    <w:link w:val="Bodytext60"/>
    <w:rsid w:val="00135AEA"/>
    <w:rPr>
      <w:rFonts w:ascii="Calibri" w:eastAsia="Calibri" w:hAnsi="Calibri" w:cs="Calibri"/>
      <w:i/>
      <w:iCs/>
      <w:shd w:val="clear" w:color="auto" w:fill="FFFFFF"/>
    </w:rPr>
  </w:style>
  <w:style w:type="character" w:customStyle="1" w:styleId="Bodytext6NotItalic">
    <w:name w:val="Body text (6) + Not Italic"/>
    <w:basedOn w:val="Bodytext6"/>
    <w:rsid w:val="00135AEA"/>
    <w:rPr>
      <w:rFonts w:ascii="Calibri" w:eastAsia="Calibri" w:hAnsi="Calibri" w:cs="Calibri"/>
      <w:i/>
      <w:iCs/>
      <w:color w:val="000000"/>
      <w:spacing w:val="0"/>
      <w:w w:val="100"/>
      <w:position w:val="0"/>
      <w:shd w:val="clear" w:color="auto" w:fill="FFFFFF"/>
      <w:lang w:val="sk-SK" w:eastAsia="sk-SK" w:bidi="sk-SK"/>
    </w:rPr>
  </w:style>
  <w:style w:type="paragraph" w:customStyle="1" w:styleId="Bodytext60">
    <w:name w:val="Body text (6)"/>
    <w:basedOn w:val="Normlny"/>
    <w:link w:val="Bodytext6"/>
    <w:rsid w:val="00135AEA"/>
    <w:pPr>
      <w:widowControl w:val="0"/>
      <w:shd w:val="clear" w:color="auto" w:fill="FFFFFF"/>
      <w:overflowPunct/>
      <w:autoSpaceDE/>
      <w:autoSpaceDN/>
      <w:adjustRightInd/>
      <w:spacing w:before="300" w:line="350" w:lineRule="exact"/>
      <w:jc w:val="both"/>
      <w:textAlignment w:val="auto"/>
    </w:pPr>
    <w:rPr>
      <w:rFonts w:ascii="Calibri" w:eastAsia="Calibri" w:hAnsi="Calibri" w:cs="Calibri"/>
      <w:i/>
      <w:iCs/>
      <w:sz w:val="22"/>
      <w:szCs w:val="22"/>
      <w:lang w:eastAsia="en-US"/>
    </w:rPr>
  </w:style>
  <w:style w:type="character" w:customStyle="1" w:styleId="Bodytext2Italic">
    <w:name w:val="Body text (2) + Italic"/>
    <w:basedOn w:val="Bodytext2"/>
    <w:rsid w:val="00135AEA"/>
    <w:rPr>
      <w:rFonts w:ascii="Calibri" w:eastAsia="Calibri" w:hAnsi="Calibri" w:cs="Calibri"/>
      <w:b w:val="0"/>
      <w:bCs w:val="0"/>
      <w:i/>
      <w:iCs/>
      <w:smallCaps w:val="0"/>
      <w:strike w:val="0"/>
      <w:color w:val="000000"/>
      <w:spacing w:val="0"/>
      <w:w w:val="100"/>
      <w:position w:val="0"/>
      <w:sz w:val="22"/>
      <w:szCs w:val="22"/>
      <w:u w:val="none"/>
      <w:shd w:val="clear" w:color="auto" w:fill="FFFFFF"/>
      <w:lang w:val="sk-SK" w:eastAsia="sk-SK" w:bidi="sk-SK"/>
    </w:rPr>
  </w:style>
  <w:style w:type="paragraph" w:customStyle="1" w:styleId="xmsonormal">
    <w:name w:val="x_msonormal"/>
    <w:basedOn w:val="Normlny"/>
    <w:rsid w:val="00A120BD"/>
    <w:pPr>
      <w:overflowPunct/>
      <w:autoSpaceDE/>
      <w:autoSpaceDN/>
      <w:adjustRightInd/>
      <w:spacing w:before="100" w:beforeAutospacing="1" w:after="100" w:afterAutospacing="1"/>
      <w:textAlignment w:val="auto"/>
    </w:pPr>
    <w:rPr>
      <w:sz w:val="24"/>
      <w:szCs w:val="24"/>
    </w:rPr>
  </w:style>
  <w:style w:type="paragraph" w:customStyle="1" w:styleId="xmsolistparagraph">
    <w:name w:val="x_msolistparagraph"/>
    <w:basedOn w:val="Normlny"/>
    <w:rsid w:val="00A120BD"/>
    <w:pPr>
      <w:overflowPunct/>
      <w:autoSpaceDE/>
      <w:autoSpaceDN/>
      <w:adjustRightInd/>
      <w:spacing w:before="100" w:beforeAutospacing="1" w:after="100" w:afterAutospacing="1"/>
      <w:textAlignment w:val="auto"/>
    </w:pPr>
    <w:rPr>
      <w:sz w:val="24"/>
      <w:szCs w:val="24"/>
    </w:rPr>
  </w:style>
  <w:style w:type="paragraph" w:styleId="Normlnywebov">
    <w:name w:val="Normal (Web)"/>
    <w:basedOn w:val="Normlny"/>
    <w:uiPriority w:val="99"/>
    <w:unhideWhenUsed/>
    <w:rsid w:val="00370D7A"/>
    <w:pPr>
      <w:overflowPunct/>
      <w:autoSpaceDE/>
      <w:autoSpaceDN/>
      <w:adjustRightInd/>
      <w:spacing w:before="100" w:beforeAutospacing="1" w:after="100" w:afterAutospacing="1"/>
      <w:textAlignment w:val="auto"/>
    </w:pPr>
    <w:rPr>
      <w:sz w:val="24"/>
      <w:szCs w:val="24"/>
      <w:lang w:val="en-US" w:eastAsia="en-US"/>
    </w:rPr>
  </w:style>
  <w:style w:type="paragraph" w:styleId="Zarkazkladnhotextu2">
    <w:name w:val="Body Text Indent 2"/>
    <w:basedOn w:val="Normlny"/>
    <w:link w:val="Zarkazkladnhotextu2Char"/>
    <w:uiPriority w:val="99"/>
    <w:semiHidden/>
    <w:unhideWhenUsed/>
    <w:rsid w:val="007C54FE"/>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C54FE"/>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semiHidden/>
    <w:unhideWhenUsed/>
    <w:rsid w:val="00CB47F6"/>
    <w:rPr>
      <w:sz w:val="16"/>
      <w:szCs w:val="16"/>
    </w:rPr>
  </w:style>
  <w:style w:type="paragraph" w:styleId="Textkomentra">
    <w:name w:val="annotation text"/>
    <w:basedOn w:val="Normlny"/>
    <w:link w:val="TextkomentraChar"/>
    <w:uiPriority w:val="99"/>
    <w:semiHidden/>
    <w:unhideWhenUsed/>
    <w:rsid w:val="00CB47F6"/>
    <w:pPr>
      <w:overflowPunct/>
      <w:autoSpaceDE/>
      <w:autoSpaceDN/>
      <w:adjustRightInd/>
      <w:textAlignment w:val="auto"/>
    </w:pPr>
    <w:rPr>
      <w:rFonts w:ascii="Arial" w:hAnsi="Arial"/>
      <w:noProof/>
    </w:rPr>
  </w:style>
  <w:style w:type="character" w:customStyle="1" w:styleId="TextkomentraChar">
    <w:name w:val="Text komentára Char"/>
    <w:basedOn w:val="Predvolenpsmoodseku"/>
    <w:link w:val="Textkomentra"/>
    <w:uiPriority w:val="99"/>
    <w:semiHidden/>
    <w:rsid w:val="00CB47F6"/>
    <w:rPr>
      <w:rFonts w:ascii="Arial" w:eastAsia="Times New Roman" w:hAnsi="Arial" w:cs="Times New Roman"/>
      <w:noProof/>
      <w:sz w:val="20"/>
      <w:szCs w:val="20"/>
      <w:lang w:eastAsia="sk-SK"/>
    </w:rPr>
  </w:style>
  <w:style w:type="character" w:customStyle="1" w:styleId="Nadpis1Char">
    <w:name w:val="Nadpis 1 Char"/>
    <w:basedOn w:val="Predvolenpsmoodseku"/>
    <w:link w:val="Nadpis1"/>
    <w:uiPriority w:val="9"/>
    <w:rsid w:val="00A01567"/>
    <w:rPr>
      <w:rFonts w:asciiTheme="majorHAnsi" w:eastAsiaTheme="majorEastAsia" w:hAnsiTheme="majorHAnsi" w:cstheme="majorBidi"/>
      <w:color w:val="365F91" w:themeColor="accent1" w:themeShade="BF"/>
      <w:sz w:val="32"/>
      <w:szCs w:val="32"/>
      <w:lang w:eastAsia="sk-SK"/>
    </w:rPr>
  </w:style>
  <w:style w:type="paragraph" w:styleId="Predmetkomentra">
    <w:name w:val="annotation subject"/>
    <w:basedOn w:val="Textkomentra"/>
    <w:next w:val="Textkomentra"/>
    <w:link w:val="PredmetkomentraChar"/>
    <w:uiPriority w:val="99"/>
    <w:semiHidden/>
    <w:unhideWhenUsed/>
    <w:rsid w:val="00FF14EC"/>
    <w:pPr>
      <w:overflowPunct w:val="0"/>
      <w:autoSpaceDE w:val="0"/>
      <w:autoSpaceDN w:val="0"/>
      <w:adjustRightInd w:val="0"/>
      <w:textAlignment w:val="baseline"/>
    </w:pPr>
    <w:rPr>
      <w:rFonts w:ascii="Times New Roman" w:hAnsi="Times New Roman"/>
      <w:b/>
      <w:bCs/>
      <w:noProof w:val="0"/>
    </w:rPr>
  </w:style>
  <w:style w:type="character" w:customStyle="1" w:styleId="PredmetkomentraChar">
    <w:name w:val="Predmet komentára Char"/>
    <w:basedOn w:val="TextkomentraChar"/>
    <w:link w:val="Predmetkomentra"/>
    <w:uiPriority w:val="99"/>
    <w:semiHidden/>
    <w:rsid w:val="00FF14EC"/>
    <w:rPr>
      <w:rFonts w:ascii="Times New Roman" w:eastAsia="Times New Roman" w:hAnsi="Times New Roman" w:cs="Times New Roman"/>
      <w:b/>
      <w:bCs/>
      <w:noProof/>
      <w:sz w:val="20"/>
      <w:szCs w:val="20"/>
      <w:lang w:eastAsia="sk-SK"/>
    </w:rPr>
  </w:style>
  <w:style w:type="character" w:customStyle="1" w:styleId="Zkladntext0">
    <w:name w:val="Základný text_"/>
    <w:basedOn w:val="Predvolenpsmoodseku"/>
    <w:link w:val="Zkladntext1"/>
    <w:rsid w:val="00CC76F1"/>
    <w:rPr>
      <w:rFonts w:ascii="Arial" w:eastAsia="Arial" w:hAnsi="Arial" w:cs="Arial"/>
      <w:sz w:val="19"/>
      <w:szCs w:val="19"/>
      <w:shd w:val="clear" w:color="auto" w:fill="FFFFFF"/>
    </w:rPr>
  </w:style>
  <w:style w:type="character" w:customStyle="1" w:styleId="Zhlavie2">
    <w:name w:val="Záhlavie #2_"/>
    <w:basedOn w:val="Predvolenpsmoodseku"/>
    <w:link w:val="Zhlavie20"/>
    <w:rsid w:val="00CC76F1"/>
    <w:rPr>
      <w:rFonts w:ascii="Arial" w:eastAsia="Arial" w:hAnsi="Arial" w:cs="Arial"/>
      <w:b/>
      <w:bCs/>
      <w:sz w:val="19"/>
      <w:szCs w:val="19"/>
      <w:shd w:val="clear" w:color="auto" w:fill="FFFFFF"/>
    </w:rPr>
  </w:style>
  <w:style w:type="paragraph" w:customStyle="1" w:styleId="Zkladntext1">
    <w:name w:val="Základný text1"/>
    <w:basedOn w:val="Normlny"/>
    <w:link w:val="Zkladntext0"/>
    <w:rsid w:val="00CC76F1"/>
    <w:pPr>
      <w:widowControl w:val="0"/>
      <w:shd w:val="clear" w:color="auto" w:fill="FFFFFF"/>
      <w:overflowPunct/>
      <w:autoSpaceDE/>
      <w:autoSpaceDN/>
      <w:adjustRightInd/>
      <w:spacing w:after="180" w:line="252" w:lineRule="auto"/>
      <w:ind w:firstLine="20"/>
      <w:textAlignment w:val="auto"/>
    </w:pPr>
    <w:rPr>
      <w:rFonts w:ascii="Arial" w:eastAsia="Arial" w:hAnsi="Arial" w:cs="Arial"/>
      <w:sz w:val="19"/>
      <w:szCs w:val="19"/>
      <w:lang w:eastAsia="en-US"/>
    </w:rPr>
  </w:style>
  <w:style w:type="paragraph" w:customStyle="1" w:styleId="Zhlavie20">
    <w:name w:val="Záhlavie #2"/>
    <w:basedOn w:val="Normlny"/>
    <w:link w:val="Zhlavie2"/>
    <w:rsid w:val="00CC76F1"/>
    <w:pPr>
      <w:widowControl w:val="0"/>
      <w:shd w:val="clear" w:color="auto" w:fill="FFFFFF"/>
      <w:overflowPunct/>
      <w:autoSpaceDE/>
      <w:autoSpaceDN/>
      <w:adjustRightInd/>
      <w:spacing w:after="250" w:line="252" w:lineRule="auto"/>
      <w:textAlignment w:val="auto"/>
      <w:outlineLvl w:val="1"/>
    </w:pPr>
    <w:rPr>
      <w:rFonts w:ascii="Arial" w:eastAsia="Arial" w:hAnsi="Arial" w:cs="Arial"/>
      <w:b/>
      <w:bCs/>
      <w:sz w:val="19"/>
      <w:szCs w:val="19"/>
      <w:lang w:eastAsia="en-US"/>
    </w:rPr>
  </w:style>
  <w:style w:type="character" w:styleId="PouitHypertextovPrepojenie">
    <w:name w:val="FollowedHyperlink"/>
    <w:basedOn w:val="Predvolenpsmoodseku"/>
    <w:uiPriority w:val="99"/>
    <w:semiHidden/>
    <w:unhideWhenUsed/>
    <w:rsid w:val="00912AF5"/>
    <w:rPr>
      <w:color w:val="800080" w:themeColor="followedHyperlink"/>
      <w:u w:val="single"/>
    </w:rPr>
  </w:style>
  <w:style w:type="character" w:styleId="Siln">
    <w:name w:val="Strong"/>
    <w:basedOn w:val="Predvolenpsmoodseku"/>
    <w:uiPriority w:val="22"/>
    <w:qFormat/>
    <w:rsid w:val="00F56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6305">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884609534">
      <w:bodyDiv w:val="1"/>
      <w:marLeft w:val="0"/>
      <w:marRight w:val="0"/>
      <w:marTop w:val="0"/>
      <w:marBottom w:val="0"/>
      <w:divBdr>
        <w:top w:val="none" w:sz="0" w:space="0" w:color="auto"/>
        <w:left w:val="none" w:sz="0" w:space="0" w:color="auto"/>
        <w:bottom w:val="none" w:sz="0" w:space="0" w:color="auto"/>
        <w:right w:val="none" w:sz="0" w:space="0" w:color="auto"/>
      </w:divBdr>
    </w:div>
    <w:div w:id="992025827">
      <w:bodyDiv w:val="1"/>
      <w:marLeft w:val="0"/>
      <w:marRight w:val="0"/>
      <w:marTop w:val="0"/>
      <w:marBottom w:val="0"/>
      <w:divBdr>
        <w:top w:val="none" w:sz="0" w:space="0" w:color="auto"/>
        <w:left w:val="none" w:sz="0" w:space="0" w:color="auto"/>
        <w:bottom w:val="none" w:sz="0" w:space="0" w:color="auto"/>
        <w:right w:val="none" w:sz="0" w:space="0" w:color="auto"/>
      </w:divBdr>
    </w:div>
    <w:div w:id="1270161872">
      <w:bodyDiv w:val="1"/>
      <w:marLeft w:val="0"/>
      <w:marRight w:val="0"/>
      <w:marTop w:val="0"/>
      <w:marBottom w:val="0"/>
      <w:divBdr>
        <w:top w:val="none" w:sz="0" w:space="0" w:color="auto"/>
        <w:left w:val="none" w:sz="0" w:space="0" w:color="auto"/>
        <w:bottom w:val="none" w:sz="0" w:space="0" w:color="auto"/>
        <w:right w:val="none" w:sz="0" w:space="0" w:color="auto"/>
      </w:divBdr>
    </w:div>
    <w:div w:id="1662585150">
      <w:bodyDiv w:val="1"/>
      <w:marLeft w:val="0"/>
      <w:marRight w:val="0"/>
      <w:marTop w:val="0"/>
      <w:marBottom w:val="0"/>
      <w:divBdr>
        <w:top w:val="none" w:sz="0" w:space="0" w:color="auto"/>
        <w:left w:val="none" w:sz="0" w:space="0" w:color="auto"/>
        <w:bottom w:val="none" w:sz="0" w:space="0" w:color="auto"/>
        <w:right w:val="none" w:sz="0" w:space="0" w:color="auto"/>
      </w:divBdr>
    </w:div>
    <w:div w:id="202685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europa.eu/udl?ur&#237;=TED:NOTICE:118759-2022:TEXT:DE:HTML&amp;tabld=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eata.skanderova@minv.s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ata.skanderova@minv.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A9702-D1E2-4EFB-B903-4552C04B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2681</Words>
  <Characters>15284</Characters>
  <Application>Microsoft Office Word</Application>
  <DocSecurity>0</DocSecurity>
  <Lines>127</Lines>
  <Paragraphs>35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17930</CharactersWithSpaces>
  <SharedDoc>false</SharedDoc>
  <HLinks>
    <vt:vector size="12" baseType="variant">
      <vt:variant>
        <vt:i4>6160438</vt:i4>
      </vt:variant>
      <vt:variant>
        <vt:i4>3</vt:i4>
      </vt:variant>
      <vt:variant>
        <vt:i4>0</vt:i4>
      </vt:variant>
      <vt:variant>
        <vt:i4>5</vt:i4>
      </vt:variant>
      <vt:variant>
        <vt:lpwstr>mailto:beata.skanderova@minv.sk</vt:lpwstr>
      </vt:variant>
      <vt:variant>
        <vt:lpwstr/>
      </vt:variant>
      <vt:variant>
        <vt:i4>6160438</vt:i4>
      </vt:variant>
      <vt:variant>
        <vt:i4>0</vt:i4>
      </vt:variant>
      <vt:variant>
        <vt:i4>0</vt:i4>
      </vt:variant>
      <vt:variant>
        <vt:i4>5</vt:i4>
      </vt:variant>
      <vt:variant>
        <vt:lpwstr>mailto:beata.skanderova@minv.sk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Beáta Škanderová</cp:lastModifiedBy>
  <cp:revision>23</cp:revision>
  <cp:lastPrinted>2022-04-28T12:35:00Z</cp:lastPrinted>
  <dcterms:created xsi:type="dcterms:W3CDTF">2022-04-13T06:24:00Z</dcterms:created>
  <dcterms:modified xsi:type="dcterms:W3CDTF">2022-04-28T12:47:00Z</dcterms:modified>
</cp:coreProperties>
</file>