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15" w:rsidRPr="004F7651" w:rsidRDefault="00753115" w:rsidP="00753115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4F7651">
        <w:rPr>
          <w:rFonts w:ascii="Arial" w:hAnsi="Arial" w:cs="Arial"/>
          <w:b/>
          <w:bCs/>
          <w:color w:val="000000"/>
          <w:sz w:val="20"/>
          <w:szCs w:val="20"/>
        </w:rPr>
        <w:t xml:space="preserve">Technická špecifikácia prístroja: </w:t>
      </w:r>
      <w:r w:rsidRPr="004F7651">
        <w:rPr>
          <w:rFonts w:ascii="Arial" w:hAnsi="Arial" w:cs="Arial"/>
          <w:color w:val="000000"/>
          <w:sz w:val="20"/>
          <w:szCs w:val="20"/>
        </w:rPr>
        <w:t xml:space="preserve">Defibrilátory strednej triedy </w:t>
      </w:r>
    </w:p>
    <w:p w:rsidR="00753115" w:rsidRPr="00F25095" w:rsidRDefault="00753115" w:rsidP="00753115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185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135"/>
        <w:gridCol w:w="1697"/>
        <w:gridCol w:w="990"/>
        <w:gridCol w:w="1135"/>
        <w:gridCol w:w="1275"/>
      </w:tblGrid>
      <w:tr w:rsidR="00753115" w:rsidRPr="00F25095" w:rsidTr="00753115">
        <w:trPr>
          <w:trHeight w:val="234"/>
          <w:tblHeader/>
        </w:trPr>
        <w:tc>
          <w:tcPr>
            <w:tcW w:w="1940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Technické vlastnosti</w:t>
            </w:r>
          </w:p>
        </w:tc>
        <w:tc>
          <w:tcPr>
            <w:tcW w:w="557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Jed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not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ka</w:t>
            </w:r>
          </w:p>
        </w:tc>
        <w:tc>
          <w:tcPr>
            <w:tcW w:w="833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Mi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ni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mum</w:t>
            </w:r>
          </w:p>
        </w:tc>
        <w:tc>
          <w:tcPr>
            <w:tcW w:w="486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Ma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xi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mum</w:t>
            </w:r>
          </w:p>
        </w:tc>
        <w:tc>
          <w:tcPr>
            <w:tcW w:w="557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vAlign w:val="center"/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Presne</w:t>
            </w:r>
          </w:p>
        </w:tc>
        <w:tc>
          <w:tcPr>
            <w:tcW w:w="626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Ponuka uchádzača</w:t>
            </w:r>
          </w:p>
        </w:tc>
      </w:tr>
      <w:tr w:rsidR="00753115" w:rsidRPr="00F25095" w:rsidTr="00753115">
        <w:trPr>
          <w:trHeight w:val="234"/>
        </w:trPr>
        <w:tc>
          <w:tcPr>
            <w:tcW w:w="194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Defibrilátor</w:t>
            </w:r>
            <w:proofErr w:type="spellEnd"/>
          </w:p>
        </w:tc>
        <w:tc>
          <w:tcPr>
            <w:tcW w:w="55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ks</w:t>
            </w:r>
          </w:p>
        </w:tc>
        <w:tc>
          <w:tcPr>
            <w:tcW w:w="83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20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753115">
        <w:trPr>
          <w:trHeight w:val="234"/>
        </w:trPr>
        <w:tc>
          <w:tcPr>
            <w:tcW w:w="194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Hmotnosť funkčného celku vrátane batérie a pádiel</w:t>
            </w:r>
          </w:p>
        </w:tc>
        <w:tc>
          <w:tcPr>
            <w:tcW w:w="55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kg</w:t>
            </w:r>
          </w:p>
        </w:tc>
        <w:tc>
          <w:tcPr>
            <w:tcW w:w="83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7</w:t>
            </w:r>
          </w:p>
        </w:tc>
        <w:tc>
          <w:tcPr>
            <w:tcW w:w="55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753115">
        <w:trPr>
          <w:trHeight w:val="234"/>
        </w:trPr>
        <w:tc>
          <w:tcPr>
            <w:tcW w:w="194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Veľkosť farebného LCD displeja</w:t>
            </w:r>
          </w:p>
        </w:tc>
        <w:tc>
          <w:tcPr>
            <w:tcW w:w="55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palec</w:t>
            </w:r>
          </w:p>
        </w:tc>
        <w:tc>
          <w:tcPr>
            <w:tcW w:w="83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6,5</w:t>
            </w:r>
          </w:p>
        </w:tc>
        <w:tc>
          <w:tcPr>
            <w:tcW w:w="48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53115" w:rsidRPr="00F25095" w:rsidTr="00753115">
        <w:trPr>
          <w:trHeight w:val="1019"/>
        </w:trPr>
        <w:tc>
          <w:tcPr>
            <w:tcW w:w="194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3115" w:rsidRPr="00DE22B7" w:rsidRDefault="00753115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E22B7">
              <w:rPr>
                <w:rFonts w:ascii="Calibri" w:hAnsi="Calibri" w:cs="Helvetica"/>
                <w:sz w:val="20"/>
                <w:szCs w:val="20"/>
              </w:rPr>
              <w:t>Výdrž vstavanej plne nabitej batérie do jej vybitia</w:t>
            </w:r>
          </w:p>
          <w:p w:rsidR="00753115" w:rsidRPr="00DE22B7" w:rsidRDefault="00753115" w:rsidP="00753115">
            <w:pPr>
              <w:pStyle w:val="Odsekzoznamu"/>
              <w:numPr>
                <w:ilvl w:val="0"/>
                <w:numId w:val="21"/>
              </w:numPr>
              <w:rPr>
                <w:rFonts w:ascii="Calibri" w:hAnsi="Calibri" w:cs="Helvetica"/>
                <w:szCs w:val="20"/>
              </w:rPr>
            </w:pPr>
            <w:r w:rsidRPr="00DE22B7">
              <w:rPr>
                <w:rFonts w:ascii="Calibri" w:hAnsi="Calibri" w:cs="Helvetica"/>
                <w:szCs w:val="20"/>
              </w:rPr>
              <w:t xml:space="preserve">výboj  s maximálnou energiou </w:t>
            </w:r>
          </w:p>
          <w:p w:rsidR="00753115" w:rsidRPr="00E75D72" w:rsidRDefault="00753115" w:rsidP="00753115">
            <w:pPr>
              <w:pStyle w:val="Odsekzoznamu"/>
              <w:numPr>
                <w:ilvl w:val="0"/>
                <w:numId w:val="21"/>
              </w:numPr>
              <w:rPr>
                <w:rFonts w:ascii="Calibri" w:hAnsi="Calibri" w:cs="Helvetica"/>
                <w:szCs w:val="20"/>
              </w:rPr>
            </w:pPr>
            <w:r w:rsidRPr="00DE22B7">
              <w:rPr>
                <w:rFonts w:ascii="Calibri" w:hAnsi="Calibri" w:cs="Helvetica"/>
                <w:szCs w:val="20"/>
              </w:rPr>
              <w:t>monitorovanie</w:t>
            </w:r>
          </w:p>
        </w:tc>
        <w:tc>
          <w:tcPr>
            <w:tcW w:w="55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3115" w:rsidRDefault="00753115" w:rsidP="00842BEA">
            <w:pPr>
              <w:rPr>
                <w:rFonts w:ascii="Calibri" w:hAnsi="Calibri" w:cs="Helvetica"/>
                <w:sz w:val="20"/>
                <w:szCs w:val="20"/>
              </w:rPr>
            </w:pPr>
          </w:p>
          <w:p w:rsidR="00753115" w:rsidRDefault="00753115" w:rsidP="00842BEA">
            <w:pPr>
              <w:rPr>
                <w:rFonts w:ascii="Calibri" w:hAnsi="Calibri" w:cs="Helvetica"/>
                <w:sz w:val="20"/>
                <w:szCs w:val="20"/>
              </w:rPr>
            </w:pPr>
          </w:p>
          <w:p w:rsidR="00753115" w:rsidRPr="00DE22B7" w:rsidRDefault="00753115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E22B7">
              <w:rPr>
                <w:rFonts w:ascii="Calibri" w:hAnsi="Calibri" w:cs="Helvetica"/>
                <w:sz w:val="20"/>
                <w:szCs w:val="20"/>
              </w:rPr>
              <w:t>počet</w:t>
            </w:r>
          </w:p>
          <w:p w:rsidR="00753115" w:rsidRPr="00DE22B7" w:rsidRDefault="00753115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E22B7">
              <w:rPr>
                <w:rFonts w:ascii="Calibri" w:hAnsi="Calibri" w:cs="Helvetica"/>
                <w:sz w:val="20"/>
                <w:szCs w:val="20"/>
              </w:rPr>
              <w:t>min</w:t>
            </w:r>
          </w:p>
        </w:tc>
        <w:tc>
          <w:tcPr>
            <w:tcW w:w="83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3115" w:rsidRDefault="00753115" w:rsidP="00842BEA">
            <w:pPr>
              <w:rPr>
                <w:rFonts w:ascii="Calibri" w:hAnsi="Calibri" w:cs="Helvetica"/>
                <w:sz w:val="20"/>
                <w:szCs w:val="20"/>
              </w:rPr>
            </w:pPr>
          </w:p>
          <w:p w:rsidR="00753115" w:rsidRDefault="00753115" w:rsidP="00842BEA">
            <w:pPr>
              <w:rPr>
                <w:rFonts w:ascii="Calibri" w:hAnsi="Calibri" w:cs="Helvetica"/>
                <w:sz w:val="20"/>
                <w:szCs w:val="20"/>
              </w:rPr>
            </w:pPr>
          </w:p>
          <w:p w:rsidR="00753115" w:rsidRPr="00DE22B7" w:rsidRDefault="00753115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E22B7">
              <w:rPr>
                <w:rFonts w:ascii="Calibri" w:hAnsi="Calibri" w:cs="Helvetica"/>
                <w:sz w:val="20"/>
                <w:szCs w:val="20"/>
              </w:rPr>
              <w:t>100</w:t>
            </w:r>
          </w:p>
          <w:p w:rsidR="00753115" w:rsidRPr="00DE22B7" w:rsidRDefault="00753115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E22B7">
              <w:rPr>
                <w:rFonts w:ascii="Calibri" w:hAnsi="Calibri" w:cs="Helvetica"/>
                <w:sz w:val="20"/>
                <w:szCs w:val="20"/>
              </w:rPr>
              <w:t>180</w:t>
            </w:r>
          </w:p>
        </w:tc>
        <w:tc>
          <w:tcPr>
            <w:tcW w:w="48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53115" w:rsidRPr="00F25095" w:rsidTr="00753115">
        <w:trPr>
          <w:trHeight w:val="234"/>
        </w:trPr>
        <w:tc>
          <w:tcPr>
            <w:tcW w:w="194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Rýchlosť nabíjania výboja na batériu na maximálnu energiu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defibrilátora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z vypnutého stavu</w:t>
            </w:r>
          </w:p>
        </w:tc>
        <w:tc>
          <w:tcPr>
            <w:tcW w:w="55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sekunda</w:t>
            </w:r>
          </w:p>
        </w:tc>
        <w:tc>
          <w:tcPr>
            <w:tcW w:w="83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55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753115">
        <w:trPr>
          <w:trHeight w:val="234"/>
        </w:trPr>
        <w:tc>
          <w:tcPr>
            <w:tcW w:w="194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Doba nabíjania batérie na 100%</w:t>
            </w:r>
          </w:p>
        </w:tc>
        <w:tc>
          <w:tcPr>
            <w:tcW w:w="55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hod.</w:t>
            </w:r>
          </w:p>
        </w:tc>
        <w:tc>
          <w:tcPr>
            <w:tcW w:w="83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55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753115">
        <w:trPr>
          <w:trHeight w:val="234"/>
        </w:trPr>
        <w:tc>
          <w:tcPr>
            <w:tcW w:w="194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Počet kriviek</w:t>
            </w:r>
          </w:p>
        </w:tc>
        <w:tc>
          <w:tcPr>
            <w:tcW w:w="55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počet</w:t>
            </w:r>
          </w:p>
        </w:tc>
        <w:tc>
          <w:tcPr>
            <w:tcW w:w="83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753115">
        <w:trPr>
          <w:trHeight w:val="234"/>
        </w:trPr>
        <w:tc>
          <w:tcPr>
            <w:tcW w:w="194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Súčasné zobrazenie kriviek </w:t>
            </w:r>
          </w:p>
        </w:tc>
        <w:tc>
          <w:tcPr>
            <w:tcW w:w="55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parametre</w:t>
            </w:r>
          </w:p>
        </w:tc>
        <w:tc>
          <w:tcPr>
            <w:tcW w:w="83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2x EKG, SpO2, CO2</w:t>
            </w:r>
          </w:p>
        </w:tc>
        <w:tc>
          <w:tcPr>
            <w:tcW w:w="48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753115">
        <w:trPr>
          <w:trHeight w:val="234"/>
        </w:trPr>
        <w:tc>
          <w:tcPr>
            <w:tcW w:w="194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Veľkosť minimálneho výboja</w:t>
            </w:r>
          </w:p>
        </w:tc>
        <w:tc>
          <w:tcPr>
            <w:tcW w:w="55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J</w:t>
            </w:r>
          </w:p>
        </w:tc>
        <w:tc>
          <w:tcPr>
            <w:tcW w:w="83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55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753115">
        <w:trPr>
          <w:trHeight w:val="234"/>
        </w:trPr>
        <w:tc>
          <w:tcPr>
            <w:tcW w:w="194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Maximálny defibrilačný výboj</w:t>
            </w:r>
          </w:p>
        </w:tc>
        <w:tc>
          <w:tcPr>
            <w:tcW w:w="55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J</w:t>
            </w:r>
          </w:p>
        </w:tc>
        <w:tc>
          <w:tcPr>
            <w:tcW w:w="83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2</w:t>
            </w: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53115" w:rsidRPr="00F25095" w:rsidTr="00753115">
        <w:trPr>
          <w:trHeight w:val="234"/>
        </w:trPr>
        <w:tc>
          <w:tcPr>
            <w:tcW w:w="194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Nastavenie výboja (počet stupňov)</w:t>
            </w:r>
          </w:p>
        </w:tc>
        <w:tc>
          <w:tcPr>
            <w:tcW w:w="55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kroky</w:t>
            </w:r>
          </w:p>
        </w:tc>
        <w:tc>
          <w:tcPr>
            <w:tcW w:w="83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14</w:t>
            </w:r>
          </w:p>
        </w:tc>
        <w:tc>
          <w:tcPr>
            <w:tcW w:w="48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53115" w:rsidRPr="00F25095" w:rsidTr="00753115">
        <w:trPr>
          <w:trHeight w:val="234"/>
        </w:trPr>
        <w:tc>
          <w:tcPr>
            <w:tcW w:w="194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3115" w:rsidRPr="00D058B5" w:rsidRDefault="00753115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Rozsah prevádzkových teplôt</w:t>
            </w:r>
          </w:p>
        </w:tc>
        <w:tc>
          <w:tcPr>
            <w:tcW w:w="55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3115" w:rsidRPr="00D058B5" w:rsidRDefault="00753115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457278">
              <w:rPr>
                <w:rFonts w:ascii="Calibri" w:hAnsi="Calibri" w:cs="Helvetica"/>
                <w:color w:val="333333"/>
                <w:sz w:val="20"/>
                <w:szCs w:val="20"/>
              </w:rPr>
              <w:t>stupeň Celzia</w:t>
            </w:r>
          </w:p>
        </w:tc>
        <w:tc>
          <w:tcPr>
            <w:tcW w:w="83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3115" w:rsidRPr="00D058B5" w:rsidRDefault="00753115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3115" w:rsidRPr="00D058B5" w:rsidRDefault="00753115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45</w:t>
            </w:r>
          </w:p>
        </w:tc>
        <w:tc>
          <w:tcPr>
            <w:tcW w:w="55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53115" w:rsidRPr="00F25095" w:rsidRDefault="00753115" w:rsidP="00753115">
      <w:pPr>
        <w:rPr>
          <w:rFonts w:ascii="Calibri" w:hAnsi="Calibri"/>
          <w:vanish/>
          <w:sz w:val="20"/>
          <w:szCs w:val="20"/>
        </w:rPr>
      </w:pPr>
    </w:p>
    <w:p w:rsidR="00753115" w:rsidRPr="00F25095" w:rsidRDefault="00753115" w:rsidP="00753115">
      <w:pPr>
        <w:rPr>
          <w:rFonts w:ascii="Calibri" w:hAnsi="Calibri"/>
          <w:vanish/>
          <w:sz w:val="20"/>
          <w:szCs w:val="20"/>
        </w:rPr>
      </w:pPr>
    </w:p>
    <w:p w:rsidR="00753115" w:rsidRPr="00F25095" w:rsidRDefault="00753115" w:rsidP="00753115">
      <w:pPr>
        <w:rPr>
          <w:rFonts w:ascii="Calibri" w:hAnsi="Calibri"/>
          <w:vanish/>
          <w:sz w:val="20"/>
          <w:szCs w:val="20"/>
        </w:rPr>
      </w:pPr>
    </w:p>
    <w:p w:rsidR="00753115" w:rsidRPr="00F25095" w:rsidRDefault="00753115" w:rsidP="00753115">
      <w:pPr>
        <w:rPr>
          <w:rFonts w:ascii="Calibri" w:hAnsi="Calibri"/>
          <w:vanish/>
          <w:sz w:val="20"/>
          <w:szCs w:val="20"/>
        </w:rPr>
      </w:pPr>
    </w:p>
    <w:p w:rsidR="00753115" w:rsidRPr="00F25095" w:rsidRDefault="00753115" w:rsidP="00753115">
      <w:pPr>
        <w:rPr>
          <w:rFonts w:ascii="Calibri" w:hAnsi="Calibri"/>
          <w:vanish/>
          <w:sz w:val="20"/>
          <w:szCs w:val="20"/>
        </w:rPr>
      </w:pPr>
    </w:p>
    <w:p w:rsidR="00753115" w:rsidRPr="00F25095" w:rsidRDefault="00753115" w:rsidP="00753115">
      <w:pPr>
        <w:rPr>
          <w:rFonts w:ascii="Calibri" w:hAnsi="Calibri"/>
          <w:vanish/>
          <w:sz w:val="20"/>
          <w:szCs w:val="20"/>
        </w:rPr>
      </w:pPr>
    </w:p>
    <w:p w:rsidR="00753115" w:rsidRPr="00F25095" w:rsidRDefault="00753115" w:rsidP="00753115">
      <w:pPr>
        <w:rPr>
          <w:rFonts w:ascii="Calibri" w:hAnsi="Calibri"/>
          <w:vanish/>
          <w:sz w:val="20"/>
          <w:szCs w:val="20"/>
        </w:rPr>
      </w:pPr>
    </w:p>
    <w:p w:rsidR="00753115" w:rsidRPr="00F25095" w:rsidRDefault="00753115" w:rsidP="00753115">
      <w:pPr>
        <w:rPr>
          <w:rFonts w:ascii="Calibri" w:hAnsi="Calibri"/>
          <w:vanish/>
          <w:sz w:val="20"/>
          <w:szCs w:val="20"/>
        </w:rPr>
      </w:pPr>
    </w:p>
    <w:p w:rsidR="00753115" w:rsidRPr="00F25095" w:rsidRDefault="00753115" w:rsidP="00753115">
      <w:pPr>
        <w:rPr>
          <w:rFonts w:ascii="Calibri" w:hAnsi="Calibri"/>
          <w:vanish/>
          <w:sz w:val="20"/>
          <w:szCs w:val="20"/>
        </w:rPr>
      </w:pPr>
    </w:p>
    <w:p w:rsidR="00753115" w:rsidRPr="00F25095" w:rsidRDefault="00753115" w:rsidP="00753115">
      <w:pPr>
        <w:rPr>
          <w:rFonts w:ascii="Calibri" w:hAnsi="Calibri"/>
          <w:vanish/>
          <w:sz w:val="20"/>
          <w:szCs w:val="20"/>
        </w:rPr>
      </w:pPr>
    </w:p>
    <w:p w:rsidR="00753115" w:rsidRPr="00F25095" w:rsidRDefault="00753115" w:rsidP="00753115">
      <w:pPr>
        <w:rPr>
          <w:rFonts w:ascii="Calibri" w:hAnsi="Calibri"/>
          <w:vanish/>
          <w:sz w:val="20"/>
          <w:szCs w:val="20"/>
        </w:rPr>
      </w:pPr>
    </w:p>
    <w:p w:rsidR="00753115" w:rsidRPr="00F25095" w:rsidRDefault="00753115" w:rsidP="00753115">
      <w:pPr>
        <w:rPr>
          <w:rFonts w:ascii="Calibri" w:hAnsi="Calibri"/>
          <w:vanish/>
          <w:sz w:val="20"/>
          <w:szCs w:val="20"/>
        </w:rPr>
      </w:pPr>
    </w:p>
    <w:tbl>
      <w:tblPr>
        <w:tblW w:w="10185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4"/>
        <w:gridCol w:w="2836"/>
        <w:gridCol w:w="1275"/>
      </w:tblGrid>
      <w:tr w:rsidR="00753115" w:rsidRPr="00F25095" w:rsidTr="003B462B">
        <w:trPr>
          <w:trHeight w:val="222"/>
          <w:tblHeader/>
        </w:trPr>
        <w:tc>
          <w:tcPr>
            <w:tcW w:w="2981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Technické vlastnosti</w:t>
            </w:r>
          </w:p>
        </w:tc>
        <w:tc>
          <w:tcPr>
            <w:tcW w:w="1392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Hodnota / charakteristika</w:t>
            </w:r>
          </w:p>
        </w:tc>
        <w:tc>
          <w:tcPr>
            <w:tcW w:w="626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446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Vstavané batérie s automatickým dobíjaním zo siete 230 V</w:t>
            </w:r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446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Typ batérie</w:t>
            </w:r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Ni-MH</w:t>
            </w:r>
            <w:proofErr w:type="spellEnd"/>
            <w:r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alebo </w:t>
            </w:r>
            <w:proofErr w:type="spellStart"/>
            <w:r>
              <w:rPr>
                <w:rFonts w:ascii="Calibri" w:hAnsi="Calibri" w:cs="Helvetica"/>
                <w:color w:val="333333"/>
                <w:sz w:val="20"/>
                <w:szCs w:val="20"/>
              </w:rPr>
              <w:t>Li-ion</w:t>
            </w:r>
            <w:proofErr w:type="spellEnd"/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222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Návrat EKG krivky od výboja maximálne do 3 sekúnd</w:t>
            </w:r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222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AED režim</w:t>
            </w:r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222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Detský AED režim</w:t>
            </w:r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222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Defibrilačný impulz bifázický</w:t>
            </w:r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222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 režime AED automatické nabíjanie už počas VF analýzy</w:t>
            </w:r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236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lastRenderedPageBreak/>
              <w:t>Defibrilačný mód</w:t>
            </w:r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nesynchronizovaný aj synchronizovaný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222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 xml:space="preserve">Možnosť merania : komponenty etCO2, SpO2, NiBP e </w:t>
            </w:r>
            <w:proofErr w:type="spellStart"/>
            <w:r w:rsidRPr="00D058B5">
              <w:rPr>
                <w:rFonts w:ascii="Calibri" w:hAnsi="Calibri" w:cs="Helvetica"/>
                <w:sz w:val="20"/>
                <w:szCs w:val="20"/>
              </w:rPr>
              <w:t>jednohadicovým</w:t>
            </w:r>
            <w:proofErr w:type="spellEnd"/>
            <w:r w:rsidRPr="00D058B5">
              <w:rPr>
                <w:rFonts w:ascii="Calibri" w:hAnsi="Calibri" w:cs="Helvetica"/>
                <w:sz w:val="20"/>
                <w:szCs w:val="20"/>
              </w:rPr>
              <w:t>/</w:t>
            </w:r>
            <w:proofErr w:type="spellStart"/>
            <w:r w:rsidRPr="00D058B5">
              <w:rPr>
                <w:rFonts w:ascii="Calibri" w:hAnsi="Calibri" w:cs="Helvetica"/>
                <w:sz w:val="20"/>
                <w:szCs w:val="20"/>
              </w:rPr>
              <w:t>dvojhadicovým</w:t>
            </w:r>
            <w:proofErr w:type="spellEnd"/>
            <w:r w:rsidRPr="00D058B5">
              <w:rPr>
                <w:rFonts w:ascii="Calibri" w:hAnsi="Calibri" w:cs="Helvetica"/>
                <w:sz w:val="20"/>
                <w:szCs w:val="20"/>
              </w:rPr>
              <w:t xml:space="preserve"> systémom respirácie</w:t>
            </w:r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222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 xml:space="preserve">Monitor so zobrazením EKG krivky, hodnôt neinvazívneho tlaku, hodnôt pulzovej frekvencie, SpO2 a etCO2 u </w:t>
            </w:r>
            <w:proofErr w:type="spellStart"/>
            <w:r w:rsidRPr="00D058B5">
              <w:rPr>
                <w:rFonts w:ascii="Calibri" w:hAnsi="Calibri" w:cs="Helvetica"/>
                <w:sz w:val="20"/>
                <w:szCs w:val="20"/>
              </w:rPr>
              <w:t>intubovaného</w:t>
            </w:r>
            <w:proofErr w:type="spellEnd"/>
            <w:r w:rsidRPr="00D058B5">
              <w:rPr>
                <w:rFonts w:ascii="Calibri" w:hAnsi="Calibri" w:cs="Helvetica"/>
                <w:sz w:val="20"/>
                <w:szCs w:val="20"/>
              </w:rPr>
              <w:t xml:space="preserve"> aj </w:t>
            </w:r>
            <w:proofErr w:type="spellStart"/>
            <w:r w:rsidRPr="00D058B5">
              <w:rPr>
                <w:rFonts w:ascii="Calibri" w:hAnsi="Calibri" w:cs="Helvetica"/>
                <w:sz w:val="20"/>
                <w:szCs w:val="20"/>
              </w:rPr>
              <w:t>neintubovaného</w:t>
            </w:r>
            <w:proofErr w:type="spellEnd"/>
            <w:r w:rsidRPr="00D058B5">
              <w:rPr>
                <w:rFonts w:ascii="Calibri" w:hAnsi="Calibri" w:cs="Helvetica"/>
                <w:sz w:val="20"/>
                <w:szCs w:val="20"/>
              </w:rPr>
              <w:t xml:space="preserve"> pacienta</w:t>
            </w:r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906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zobrazenie súčasne aspoň 2 kriviek EKG</w:t>
            </w:r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222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Monitorovanie EKG krivky min. 6 zvodovým káblom</w:t>
            </w:r>
          </w:p>
          <w:p w:rsidR="00753115" w:rsidRPr="00D058B5" w:rsidRDefault="00753115" w:rsidP="00842BEA">
            <w:pPr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222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Sledovanie EKG, SpO2, NiBP</w:t>
            </w:r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222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meranie SpO2  v rozsahu1 až 100%</w:t>
            </w:r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222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A817F5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 xml:space="preserve">meranie počtu pulzov v rozsahu </w:t>
            </w:r>
            <w:r w:rsidR="00A817F5">
              <w:rPr>
                <w:rFonts w:ascii="Calibri" w:hAnsi="Calibri" w:cs="Helvetica"/>
                <w:sz w:val="20"/>
                <w:szCs w:val="20"/>
              </w:rPr>
              <w:t>20</w:t>
            </w:r>
            <w:r w:rsidR="00D178C5">
              <w:rPr>
                <w:rFonts w:ascii="Calibri" w:hAnsi="Calibri" w:cs="Helvetica"/>
                <w:sz w:val="20"/>
                <w:szCs w:val="20"/>
              </w:rPr>
              <w:t xml:space="preserve"> až 2</w:t>
            </w:r>
            <w:r w:rsidRPr="00D058B5">
              <w:rPr>
                <w:rFonts w:ascii="Calibri" w:hAnsi="Calibri" w:cs="Helvetica"/>
                <w:sz w:val="20"/>
                <w:szCs w:val="20"/>
              </w:rPr>
              <w:t>00 pulzov/min</w:t>
            </w:r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222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Súčasťou je oscilometrické meranie tlaku krvi (dospelý/deti)</w:t>
            </w:r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opcia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446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 xml:space="preserve">Pevné defibrilačné pádla pre dospelých s ovládaním na </w:t>
            </w:r>
            <w:proofErr w:type="spellStart"/>
            <w:r w:rsidRPr="00D058B5">
              <w:rPr>
                <w:rFonts w:ascii="Calibri" w:hAnsi="Calibri" w:cs="Helvetica"/>
                <w:sz w:val="20"/>
                <w:szCs w:val="20"/>
              </w:rPr>
              <w:t>pádlách</w:t>
            </w:r>
            <w:proofErr w:type="spellEnd"/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446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Pevné defibrilačné pádla pre deti súčasťou pádiel pre dospelých</w:t>
            </w:r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683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Detekcia kardiostimulátora</w:t>
            </w:r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222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Možnosť nastavenia veľkosti výbojov pre detský vek v režimu AED jedným tlačidlom</w:t>
            </w:r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446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 xml:space="preserve">Interné pádla( intraoperačné) min </w:t>
            </w:r>
            <w:r>
              <w:rPr>
                <w:rFonts w:ascii="Calibri" w:hAnsi="Calibri" w:cs="Helvetica"/>
                <w:sz w:val="20"/>
                <w:szCs w:val="20"/>
              </w:rPr>
              <w:t>3</w:t>
            </w:r>
            <w:r w:rsidRPr="00D058B5">
              <w:rPr>
                <w:rFonts w:ascii="Calibri" w:hAnsi="Calibri" w:cs="Helvetica"/>
                <w:sz w:val="20"/>
                <w:szCs w:val="20"/>
              </w:rPr>
              <w:t xml:space="preserve"> rôznych veľkostí, bez aj s </w:t>
            </w:r>
            <w:proofErr w:type="spellStart"/>
            <w:r w:rsidRPr="00D058B5">
              <w:rPr>
                <w:rFonts w:ascii="Calibri" w:hAnsi="Calibri" w:cs="Helvetica"/>
                <w:sz w:val="20"/>
                <w:szCs w:val="20"/>
              </w:rPr>
              <w:t>ovládáním</w:t>
            </w:r>
            <w:proofErr w:type="spellEnd"/>
            <w:r w:rsidRPr="00D058B5">
              <w:rPr>
                <w:rFonts w:ascii="Calibri" w:hAnsi="Calibri" w:cs="Helvetica"/>
                <w:sz w:val="20"/>
                <w:szCs w:val="20"/>
              </w:rPr>
              <w:t xml:space="preserve"> na </w:t>
            </w:r>
            <w:proofErr w:type="spellStart"/>
            <w:r w:rsidRPr="00D058B5">
              <w:rPr>
                <w:rFonts w:ascii="Calibri" w:hAnsi="Calibri" w:cs="Helvetica"/>
                <w:sz w:val="20"/>
                <w:szCs w:val="20"/>
              </w:rPr>
              <w:t>pádlách</w:t>
            </w:r>
            <w:proofErr w:type="spellEnd"/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možnosť </w:t>
            </w:r>
            <w:proofErr w:type="spellStart"/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dovybavenia</w:t>
            </w:r>
            <w:proofErr w:type="spellEnd"/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pre komplexy operačných sál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446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Podpora používania jednorazových nalepovacích defibrilačných elektród</w:t>
            </w:r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446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Vstavaná pamäť na kritické udalosti</w:t>
            </w:r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222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Sprievodca priamo na displeji</w:t>
            </w:r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222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3115" w:rsidRPr="00D058B5" w:rsidRDefault="00753115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Dátový manažment</w:t>
            </w:r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export dát na pamäťové médium (SD karta) a</w:t>
            </w:r>
            <w:r w:rsidR="00914550">
              <w:rPr>
                <w:rFonts w:ascii="Calibri" w:hAnsi="Calibri" w:cs="Helvetica"/>
                <w:color w:val="333333"/>
                <w:sz w:val="20"/>
                <w:szCs w:val="20"/>
              </w:rPr>
              <w:t> </w:t>
            </w:r>
            <w:proofErr w:type="spellStart"/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bluetooth</w:t>
            </w:r>
            <w:proofErr w:type="spellEnd"/>
            <w:r w:rsidR="00914550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</w:t>
            </w:r>
            <w:r w:rsidR="00914550">
              <w:rPr>
                <w:rFonts w:ascii="Calibri" w:hAnsi="Calibri" w:cs="Helvetica"/>
                <w:color w:val="FF0000"/>
                <w:sz w:val="20"/>
                <w:szCs w:val="20"/>
              </w:rPr>
              <w:t>alebo pamäťové médium s rozhraním USB a </w:t>
            </w:r>
            <w:proofErr w:type="spellStart"/>
            <w:r w:rsidR="00914550">
              <w:rPr>
                <w:rFonts w:ascii="Calibri" w:hAnsi="Calibri" w:cs="Helvetica"/>
                <w:color w:val="FF0000"/>
                <w:sz w:val="20"/>
                <w:szCs w:val="20"/>
              </w:rPr>
              <w:t>Wi-Fi</w:t>
            </w:r>
            <w:proofErr w:type="spellEnd"/>
            <w:r w:rsidR="00914550">
              <w:rPr>
                <w:rFonts w:ascii="Calibri" w:hAnsi="Calibri" w:cs="Helvetica"/>
                <w:color w:val="FF0000"/>
                <w:sz w:val="20"/>
                <w:szCs w:val="20"/>
              </w:rPr>
              <w:t xml:space="preserve"> alebo </w:t>
            </w:r>
            <w:r w:rsidR="00914550">
              <w:rPr>
                <w:rFonts w:ascii="Calibri" w:hAnsi="Calibri" w:cs="Helvetica"/>
                <w:color w:val="FF0000"/>
                <w:sz w:val="20"/>
                <w:szCs w:val="20"/>
              </w:rPr>
              <w:lastRenderedPageBreak/>
              <w:t>ekvivalentné</w:t>
            </w:r>
            <w:bookmarkStart w:id="0" w:name="_GoBack"/>
            <w:bookmarkEnd w:id="0"/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236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lastRenderedPageBreak/>
              <w:t>Nahrávanie udalostí do pamäte prístroja</w:t>
            </w:r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236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3115" w:rsidRPr="00D058B5" w:rsidRDefault="00753115" w:rsidP="00842BEA">
            <w:pPr>
              <w:rPr>
                <w:rFonts w:ascii="Calibri" w:hAnsi="Calibri" w:cs="Helvetica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sz w:val="20"/>
                <w:szCs w:val="20"/>
              </w:rPr>
              <w:t>Krytie minimálne IP33</w:t>
            </w:r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236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Pravidelný self-test minimáln</w:t>
            </w: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e</w:t>
            </w: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každých 24 hodín</w:t>
            </w:r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236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Alarmy - fyziologických hodnôt a napätia batérie možnosť nastavenia hlasitosti alarmov</w:t>
            </w:r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áno 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222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Vstavaná 2-kanálová tlačiareň</w:t>
            </w:r>
          </w:p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- rýchlosť tlače minimálne 25 mm/s  +/- 5 %</w:t>
            </w:r>
          </w:p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- šírka papiera minimálne 50 mm</w:t>
            </w:r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222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Mechanická odolnosť minimálne EN 1789+A2:2014, </w:t>
            </w:r>
            <w:proofErr w:type="spellStart"/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resp</w:t>
            </w:r>
            <w:proofErr w:type="spellEnd"/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. obdobná</w:t>
            </w:r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D058B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D058B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222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S</w:t>
            </w: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W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defibrilátora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v slovenskom alebo českom jazyku</w:t>
            </w:r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446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KPR asistent</w:t>
            </w:r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753115" w:rsidRPr="00F25095" w:rsidTr="003B462B">
        <w:trPr>
          <w:trHeight w:val="446"/>
        </w:trPr>
        <w:tc>
          <w:tcPr>
            <w:tcW w:w="298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311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Základné príslušenstvo k funkčnému celku vrátane batérie: </w:t>
            </w:r>
          </w:p>
          <w:p w:rsidR="00753115" w:rsidRDefault="00753115" w:rsidP="00753115">
            <w:pPr>
              <w:pStyle w:val="Odsekzoznamu"/>
              <w:numPr>
                <w:ilvl w:val="0"/>
                <w:numId w:val="20"/>
              </w:numPr>
              <w:rPr>
                <w:rFonts w:ascii="Calibri" w:hAnsi="Calibri" w:cs="Helvetica"/>
                <w:color w:val="333333"/>
                <w:szCs w:val="20"/>
              </w:rPr>
            </w:pPr>
            <w:r>
              <w:rPr>
                <w:rFonts w:ascii="Calibri" w:hAnsi="Calibri" w:cs="Helvetica"/>
                <w:color w:val="333333"/>
                <w:szCs w:val="20"/>
              </w:rPr>
              <w:t xml:space="preserve">pevné pádla (dospelí  1 pár </w:t>
            </w:r>
            <w:r w:rsidRPr="00C46C76">
              <w:rPr>
                <w:rFonts w:ascii="Calibri" w:hAnsi="Calibri" w:cs="Helvetica"/>
                <w:color w:val="333333"/>
                <w:szCs w:val="20"/>
              </w:rPr>
              <w:t>+detské</w:t>
            </w:r>
            <w:r>
              <w:rPr>
                <w:rFonts w:ascii="Calibri" w:hAnsi="Calibri" w:cs="Helvetica"/>
                <w:color w:val="333333"/>
                <w:szCs w:val="20"/>
              </w:rPr>
              <w:t xml:space="preserve"> 1 pár</w:t>
            </w:r>
            <w:r w:rsidRPr="00C46C76">
              <w:rPr>
                <w:rFonts w:ascii="Calibri" w:hAnsi="Calibri" w:cs="Helvetica"/>
                <w:color w:val="333333"/>
                <w:szCs w:val="20"/>
              </w:rPr>
              <w:t xml:space="preserve">), </w:t>
            </w:r>
          </w:p>
          <w:p w:rsidR="00753115" w:rsidRDefault="00753115" w:rsidP="00753115">
            <w:pPr>
              <w:pStyle w:val="Odsekzoznamu"/>
              <w:numPr>
                <w:ilvl w:val="0"/>
                <w:numId w:val="20"/>
              </w:numPr>
              <w:rPr>
                <w:rFonts w:ascii="Calibri" w:hAnsi="Calibri" w:cs="Helvetica"/>
                <w:color w:val="333333"/>
                <w:szCs w:val="20"/>
              </w:rPr>
            </w:pPr>
            <w:r w:rsidRPr="00C46C76">
              <w:rPr>
                <w:rFonts w:ascii="Calibri" w:hAnsi="Calibri" w:cs="Helvetica"/>
                <w:color w:val="333333"/>
                <w:szCs w:val="20"/>
              </w:rPr>
              <w:t xml:space="preserve">jednorazové </w:t>
            </w:r>
            <w:proofErr w:type="spellStart"/>
            <w:r w:rsidRPr="00C46C76">
              <w:rPr>
                <w:rFonts w:ascii="Calibri" w:hAnsi="Calibri" w:cs="Helvetica"/>
                <w:color w:val="333333"/>
                <w:szCs w:val="20"/>
              </w:rPr>
              <w:t>nalepovacie</w:t>
            </w:r>
            <w:proofErr w:type="spellEnd"/>
            <w:r w:rsidRPr="00C46C76">
              <w:rPr>
                <w:rFonts w:ascii="Calibri" w:hAnsi="Calibri" w:cs="Helvetica"/>
                <w:color w:val="333333"/>
                <w:szCs w:val="20"/>
              </w:rPr>
              <w:t xml:space="preserve"> elektródy (</w:t>
            </w:r>
            <w:r>
              <w:rPr>
                <w:rFonts w:ascii="Calibri" w:hAnsi="Calibri" w:cs="Helvetica"/>
                <w:color w:val="333333"/>
                <w:szCs w:val="20"/>
              </w:rPr>
              <w:t xml:space="preserve">3 ks </w:t>
            </w:r>
            <w:r w:rsidRPr="00C46C76">
              <w:rPr>
                <w:rFonts w:ascii="Calibri" w:hAnsi="Calibri" w:cs="Helvetica"/>
                <w:color w:val="333333"/>
                <w:szCs w:val="20"/>
              </w:rPr>
              <w:t>dospelí)</w:t>
            </w:r>
            <w:r>
              <w:rPr>
                <w:rFonts w:ascii="Calibri" w:hAnsi="Calibri" w:cs="Helvetica"/>
                <w:color w:val="333333"/>
                <w:szCs w:val="20"/>
              </w:rPr>
              <w:t xml:space="preserve"> a kábel na pripojenie elektród</w:t>
            </w:r>
            <w:r w:rsidRPr="00C46C76">
              <w:rPr>
                <w:rFonts w:ascii="Calibri" w:hAnsi="Calibri" w:cs="Helvetica"/>
                <w:color w:val="333333"/>
                <w:szCs w:val="20"/>
              </w:rPr>
              <w:t xml:space="preserve">, </w:t>
            </w:r>
          </w:p>
          <w:p w:rsidR="00753115" w:rsidRPr="00C46C76" w:rsidRDefault="00753115" w:rsidP="00753115">
            <w:pPr>
              <w:pStyle w:val="Odsekzoznamu"/>
              <w:numPr>
                <w:ilvl w:val="0"/>
                <w:numId w:val="20"/>
              </w:numPr>
              <w:rPr>
                <w:rFonts w:ascii="Calibri" w:hAnsi="Calibri" w:cs="Helvetica"/>
                <w:color w:val="333333"/>
                <w:szCs w:val="20"/>
              </w:rPr>
            </w:pPr>
            <w:r w:rsidRPr="00C46C76">
              <w:rPr>
                <w:rFonts w:ascii="Calibri" w:hAnsi="Calibri" w:cs="Helvetica"/>
                <w:color w:val="333333"/>
                <w:szCs w:val="20"/>
              </w:rPr>
              <w:t>min 6 zvodový kábel pre EKG</w:t>
            </w:r>
            <w:r>
              <w:rPr>
                <w:rFonts w:ascii="Calibri" w:hAnsi="Calibri" w:cs="Helvetica"/>
                <w:color w:val="333333"/>
                <w:szCs w:val="20"/>
              </w:rPr>
              <w:t xml:space="preserve"> monitoring</w:t>
            </w:r>
          </w:p>
        </w:tc>
        <w:tc>
          <w:tcPr>
            <w:tcW w:w="139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3115" w:rsidRPr="00F2509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6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53115" w:rsidRDefault="00753115" w:rsidP="00842BEA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</w:tbl>
    <w:p w:rsidR="000829AC" w:rsidRDefault="000829AC"/>
    <w:sectPr w:rsidR="000829AC" w:rsidSect="00D64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CC4"/>
    <w:multiLevelType w:val="hybridMultilevel"/>
    <w:tmpl w:val="9E0CBBFC"/>
    <w:lvl w:ilvl="0" w:tplc="6764D1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17A51"/>
    <w:multiLevelType w:val="multilevel"/>
    <w:tmpl w:val="96048166"/>
    <w:lvl w:ilvl="0">
      <w:start w:val="15"/>
      <w:numFmt w:val="decimal"/>
      <w:pStyle w:val="Nadpis3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0595D"/>
    <w:multiLevelType w:val="hybridMultilevel"/>
    <w:tmpl w:val="54420148"/>
    <w:lvl w:ilvl="0" w:tplc="683099D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1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4"/>
  </w:num>
  <w:num w:numId="15">
    <w:abstractNumId w:val="2"/>
  </w:num>
  <w:num w:numId="16">
    <w:abstractNumId w:val="2"/>
  </w:num>
  <w:num w:numId="17">
    <w:abstractNumId w:val="6"/>
  </w:num>
  <w:num w:numId="18">
    <w:abstractNumId w:val="6"/>
  </w:num>
  <w:num w:numId="19">
    <w:abstractNumId w:val="6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D0"/>
    <w:rsid w:val="000829AC"/>
    <w:rsid w:val="000F2468"/>
    <w:rsid w:val="003B462B"/>
    <w:rsid w:val="006517D0"/>
    <w:rsid w:val="006D529B"/>
    <w:rsid w:val="00753115"/>
    <w:rsid w:val="00914550"/>
    <w:rsid w:val="00A817F5"/>
    <w:rsid w:val="00D178C5"/>
    <w:rsid w:val="00D64077"/>
    <w:rsid w:val="00E3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3115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3115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Brezová</dc:creator>
  <cp:lastModifiedBy>Andrea Brezová</cp:lastModifiedBy>
  <cp:revision>3</cp:revision>
  <dcterms:created xsi:type="dcterms:W3CDTF">2022-07-11T08:03:00Z</dcterms:created>
  <dcterms:modified xsi:type="dcterms:W3CDTF">2022-07-11T08:04:00Z</dcterms:modified>
</cp:coreProperties>
</file>