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3DE8676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7F7C91">
        <w:rPr>
          <w:rFonts w:ascii="Cambria" w:hAnsi="Cambria" w:cs="Arial"/>
          <w:sz w:val="24"/>
          <w:szCs w:val="24"/>
        </w:rPr>
        <w:t>2022</w:t>
      </w:r>
    </w:p>
    <w:p w14:paraId="061F3DB5" w14:textId="2C9A75C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(Zn. spr.: SA.</w:t>
      </w:r>
      <w:r w:rsidR="00A160CD">
        <w:rPr>
          <w:rFonts w:ascii="Cambria" w:hAnsi="Cambria" w:cs="Arial"/>
          <w:sz w:val="24"/>
          <w:szCs w:val="24"/>
        </w:rPr>
        <w:t>270.</w:t>
      </w:r>
      <w:r w:rsidR="00D46E1E">
        <w:rPr>
          <w:rFonts w:ascii="Cambria" w:hAnsi="Cambria" w:cs="Arial"/>
          <w:sz w:val="24"/>
          <w:szCs w:val="24"/>
        </w:rPr>
        <w:t>4</w:t>
      </w:r>
      <w:r w:rsidR="00A160CD">
        <w:rPr>
          <w:rFonts w:ascii="Cambria" w:hAnsi="Cambria" w:cs="Arial"/>
          <w:sz w:val="24"/>
          <w:szCs w:val="24"/>
        </w:rPr>
        <w:t>.2021</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46E5A2E1"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455E18" w:rsidRPr="00570F55">
        <w:rPr>
          <w:rFonts w:ascii="Cambria" w:hAnsi="Cambria" w:cs="Arial"/>
        </w:rPr>
        <w:t>202</w:t>
      </w:r>
      <w:r w:rsidR="00455E18">
        <w:rPr>
          <w:rFonts w:ascii="Cambria" w:hAnsi="Cambria" w:cs="Arial"/>
        </w:rPr>
        <w:t>2</w:t>
      </w:r>
      <w:r w:rsidR="00455E18"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0A63B587"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B67A70" w:rsidRPr="00BC51CF">
        <w:rPr>
          <w:rFonts w:ascii="Cambria" w:hAnsi="Cambria"/>
          <w:b/>
        </w:rPr>
        <w:t xml:space="preserve">„Przebudowa drogi </w:t>
      </w:r>
      <w:r w:rsidR="00D46E1E">
        <w:rPr>
          <w:rFonts w:ascii="Cambria" w:hAnsi="Cambria"/>
          <w:b/>
        </w:rPr>
        <w:t xml:space="preserve">„Ciągowska </w:t>
      </w:r>
      <w:r w:rsidR="00B67A70" w:rsidRPr="00BC51CF">
        <w:rPr>
          <w:rFonts w:ascii="Cambria" w:hAnsi="Cambria"/>
          <w:b/>
        </w:rPr>
        <w:t xml:space="preserve">w leśnictwie </w:t>
      </w:r>
      <w:r w:rsidR="00D46E1E">
        <w:rPr>
          <w:rFonts w:ascii="Cambria" w:hAnsi="Cambria"/>
          <w:b/>
        </w:rPr>
        <w:t>Kuźnica i Poręba</w:t>
      </w:r>
      <w:r w:rsidR="00B67A70" w:rsidRPr="00BC51CF">
        <w:rPr>
          <w:rFonts w:ascii="Cambria" w:hAnsi="Cambria"/>
          <w:b/>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62CDACBA"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D46E1E" w:rsidRPr="00BC51CF">
        <w:rPr>
          <w:rFonts w:ascii="Cambria" w:hAnsi="Cambria"/>
          <w:b/>
        </w:rPr>
        <w:t xml:space="preserve">„Przebudowa drogi </w:t>
      </w:r>
      <w:r w:rsidR="00D46E1E">
        <w:rPr>
          <w:rFonts w:ascii="Cambria" w:hAnsi="Cambria"/>
          <w:b/>
        </w:rPr>
        <w:t xml:space="preserve">„Ciągowska </w:t>
      </w:r>
      <w:r w:rsidR="00D46E1E" w:rsidRPr="00BC51CF">
        <w:rPr>
          <w:rFonts w:ascii="Cambria" w:hAnsi="Cambria"/>
          <w:b/>
        </w:rPr>
        <w:t xml:space="preserve">w leśnictwie </w:t>
      </w:r>
      <w:r w:rsidR="00D46E1E">
        <w:rPr>
          <w:rFonts w:ascii="Cambria" w:hAnsi="Cambria"/>
          <w:b/>
        </w:rPr>
        <w:t>Kuźnica i Poręba</w:t>
      </w:r>
      <w:r w:rsidR="00D46E1E" w:rsidRPr="00BC51CF">
        <w:rPr>
          <w:rFonts w:ascii="Cambria" w:hAnsi="Cambria"/>
          <w:b/>
        </w:rPr>
        <w:t>”</w:t>
      </w:r>
      <w:r w:rsidR="00281810" w:rsidRPr="00BC51CF">
        <w:rPr>
          <w:rFonts w:ascii="Cambria" w:hAnsi="Cambria" w:cs="Arial"/>
        </w:rPr>
        <w:t xml:space="preserve">, zgodnie z dokumentacją projektową, </w:t>
      </w:r>
      <w:proofErr w:type="spellStart"/>
      <w:r w:rsidR="00281810" w:rsidRPr="00BC51CF">
        <w:rPr>
          <w:rFonts w:ascii="Cambria" w:hAnsi="Cambria" w:cs="Arial"/>
        </w:rPr>
        <w:t>STWiOR</w:t>
      </w:r>
      <w:proofErr w:type="spellEnd"/>
      <w:r w:rsidR="00281810" w:rsidRPr="00BC51CF">
        <w:rPr>
          <w:rFonts w:ascii="Cambria" w:hAnsi="Cambria" w:cs="Arial"/>
        </w:rPr>
        <w:t xml:space="preserve">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17610E54" w14:textId="77777777" w:rsidR="00D46E1E" w:rsidRPr="006C7D10" w:rsidRDefault="00D46E1E" w:rsidP="00D46E1E">
      <w:pPr>
        <w:autoSpaceDE w:val="0"/>
        <w:autoSpaceDN w:val="0"/>
        <w:adjustRightInd w:val="0"/>
        <w:ind w:left="709"/>
        <w:jc w:val="both"/>
        <w:rPr>
          <w:rFonts w:ascii="Cambria" w:hAnsi="Cambria" w:cs="Arial"/>
          <w:b/>
        </w:rPr>
      </w:pPr>
      <w:r w:rsidRPr="006C7D10">
        <w:rPr>
          <w:rFonts w:ascii="Cambria" w:hAnsi="Cambria" w:cs="Arial"/>
        </w:rPr>
        <w:t xml:space="preserve">Obszar inwestycji znajduje się na terenie Nadleśnictwa Siewierz  </w:t>
      </w:r>
      <w:r w:rsidRPr="006C7D10">
        <w:rPr>
          <w:rFonts w:ascii="Cambria" w:hAnsi="Cambria" w:cs="Arial"/>
        </w:rPr>
        <w:br/>
        <w:t xml:space="preserve">na działkach ewidencyjnych nr 3937, 3942, 3935, 3940, 3966, 3967, 3965 w obrębie ewidencyjnym 0001 Chruszczobród oraz działki ew. nr 13519/1 obręb ewidencyjny Poręba, gmina Łazy, powiat zawierciański, województwo śląskie, </w:t>
      </w:r>
      <w:r w:rsidRPr="006C7D10">
        <w:rPr>
          <w:rFonts w:ascii="Cambria" w:hAnsi="Cambria" w:cs="Arial"/>
          <w:b/>
        </w:rPr>
        <w:t>o łącznej długości 1660m.</w:t>
      </w:r>
    </w:p>
    <w:p w14:paraId="78031B92" w14:textId="77777777" w:rsidR="00D46E1E" w:rsidRPr="0055767E" w:rsidRDefault="00D46E1E" w:rsidP="00D46E1E">
      <w:pPr>
        <w:pStyle w:val="Akapitzlist"/>
        <w:spacing w:after="200" w:line="276" w:lineRule="auto"/>
      </w:pPr>
      <w:r w:rsidRPr="006C7D10">
        <w:rPr>
          <w:rFonts w:ascii="Cambria" w:hAnsi="Cambria"/>
        </w:rPr>
        <w:t>Prace polegać będą na:</w:t>
      </w:r>
    </w:p>
    <w:p w14:paraId="2A45950B" w14:textId="77777777" w:rsidR="00D46E1E" w:rsidRPr="0055767E" w:rsidRDefault="00D46E1E" w:rsidP="00D46E1E">
      <w:pPr>
        <w:pStyle w:val="Akapitzlist"/>
        <w:numPr>
          <w:ilvl w:val="0"/>
          <w:numId w:val="54"/>
        </w:numPr>
        <w:spacing w:after="0" w:line="276" w:lineRule="auto"/>
      </w:pPr>
      <w:r>
        <w:rPr>
          <w:rFonts w:ascii="Cambria" w:hAnsi="Cambria"/>
        </w:rPr>
        <w:t>w</w:t>
      </w:r>
      <w:r w:rsidRPr="0055767E">
        <w:rPr>
          <w:rFonts w:ascii="Cambria" w:hAnsi="Cambria"/>
        </w:rPr>
        <w:t>ytyczeniu elementów drogi</w:t>
      </w:r>
    </w:p>
    <w:p w14:paraId="4A739B24" w14:textId="77777777" w:rsidR="00D46E1E" w:rsidRPr="0055767E" w:rsidRDefault="00D46E1E" w:rsidP="00D46E1E">
      <w:pPr>
        <w:pStyle w:val="Akapitzlist"/>
        <w:numPr>
          <w:ilvl w:val="0"/>
          <w:numId w:val="54"/>
        </w:numPr>
        <w:spacing w:after="0" w:line="276" w:lineRule="auto"/>
      </w:pPr>
      <w:r w:rsidRPr="006C7D10">
        <w:rPr>
          <w:rFonts w:ascii="Cambria" w:hAnsi="Cambria"/>
        </w:rPr>
        <w:t>karczowaniu pni</w:t>
      </w:r>
    </w:p>
    <w:p w14:paraId="50138D3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usunięciu warstwy zalegającego humusu w bezpośrednim sąsiedztwie drogi – zjazdy, mijanki,</w:t>
      </w:r>
    </w:p>
    <w:p w14:paraId="191E6336"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oczyszczeniu skarp, poboczy z istniejących zarośli oraz istniejącego drzewostanu. </w:t>
      </w:r>
    </w:p>
    <w:p w14:paraId="3DD0C05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odmuleniu/ oczyszczeniu istniejących rowów</w:t>
      </w:r>
    </w:p>
    <w:p w14:paraId="0C70C75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remoncie istniejącego przepustu poprzez wymianę części przelotowej</w:t>
      </w:r>
    </w:p>
    <w:p w14:paraId="5D9D263B" w14:textId="029E989C" w:rsidR="00D46E1E" w:rsidRPr="006C7D10" w:rsidRDefault="00D83771"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w:t>
      </w:r>
      <w:r>
        <w:rPr>
          <w:rFonts w:ascii="Cambria" w:hAnsi="Cambria"/>
          <w:sz w:val="22"/>
          <w:szCs w:val="22"/>
        </w:rPr>
        <w:t>u</w:t>
      </w:r>
      <w:r w:rsidRPr="006C7D10">
        <w:rPr>
          <w:rFonts w:ascii="Cambria" w:hAnsi="Cambria"/>
          <w:sz w:val="22"/>
          <w:szCs w:val="22"/>
        </w:rPr>
        <w:t xml:space="preserve"> </w:t>
      </w:r>
      <w:r w:rsidR="00D46E1E" w:rsidRPr="006C7D10">
        <w:rPr>
          <w:rFonts w:ascii="Cambria" w:hAnsi="Cambria"/>
          <w:sz w:val="22"/>
          <w:szCs w:val="22"/>
        </w:rPr>
        <w:t>wodopustów</w:t>
      </w:r>
    </w:p>
    <w:p w14:paraId="70D09167"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wykopów i nasypów na długości drogi zgodnie z niweletą</w:t>
      </w:r>
    </w:p>
    <w:p w14:paraId="0C6712C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lastRenderedPageBreak/>
        <w:t>wykonaniu koryta wraz z profilowaniem i zagęszczaniem podłoża pod warstwy konstrukcyjne nawierzchni jezdni</w:t>
      </w:r>
    </w:p>
    <w:p w14:paraId="69494260"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placu manewrowo - manipulacyjnego</w:t>
      </w:r>
    </w:p>
    <w:p w14:paraId="3A84390A"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warstwy podbudowy z kruszywa łamanego – zjazdy, mijanki, nawierzchnia drogi leśnej  </w:t>
      </w:r>
    </w:p>
    <w:p w14:paraId="7D8CF824"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zjazdów na drogi leśne oraz wymaganych przepisami mijanek. </w:t>
      </w:r>
    </w:p>
    <w:p w14:paraId="2418702C"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górnej warstwy nawierzchni z kruszywa łamanego – zjazdy, mijanki, nawierzchnia drogi leśnej  </w:t>
      </w:r>
    </w:p>
    <w:p w14:paraId="5893FB75" w14:textId="77777777" w:rsidR="00D46E1E"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poboczy utwardzonych. </w:t>
      </w:r>
    </w:p>
    <w:p w14:paraId="3AEF577C" w14:textId="291B8D1D" w:rsidR="00CA5A6A" w:rsidRPr="00BC51CF" w:rsidRDefault="00CA5A6A" w:rsidP="006C2C7D">
      <w:pPr>
        <w:spacing w:after="0" w:line="240" w:lineRule="auto"/>
        <w:jc w:val="both"/>
        <w:rPr>
          <w:rFonts w:ascii="Cambria" w:hAnsi="Cambria" w:cs="Arial"/>
        </w:rPr>
      </w:pP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170BDE36" w:rsidR="0099533A" w:rsidRPr="00471156" w:rsidRDefault="00733A86"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 xml:space="preserve">180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FAC4FDA"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29E34BB9"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lastRenderedPageBreak/>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733A86">
        <w:rPr>
          <w:rFonts w:ascii="Cambria" w:hAnsi="Cambria" w:cs="Arial"/>
          <w:b/>
        </w:rPr>
        <w:t>180</w:t>
      </w:r>
      <w:r w:rsidR="00733A86"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lastRenderedPageBreak/>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 xml:space="preserve">właściwego samorządu zawodowego </w:t>
      </w:r>
      <w:proofErr w:type="spellStart"/>
      <w:r w:rsidR="00D003A2">
        <w:rPr>
          <w:rFonts w:ascii="Cambria" w:hAnsi="Cambria" w:cs="Arial"/>
        </w:rPr>
        <w:t>tj</w:t>
      </w:r>
      <w:proofErr w:type="spellEnd"/>
      <w:r w:rsidR="00D003A2">
        <w:rPr>
          <w:rFonts w:ascii="Cambria" w:hAnsi="Cambria" w:cs="Arial"/>
        </w:rPr>
        <w:t>………………………………</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lastRenderedPageBreak/>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lastRenderedPageBreak/>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lastRenderedPageBreak/>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t>
      </w:r>
      <w:r w:rsidRPr="00A160CD">
        <w:rPr>
          <w:rFonts w:ascii="Cambria" w:hAnsi="Cambria" w:cs="Arial"/>
        </w:rPr>
        <w:lastRenderedPageBreak/>
        <w:t>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751414CA"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(tekst jedn.: Dz. U. z 202</w:t>
      </w:r>
      <w:r w:rsidR="00F62C04">
        <w:rPr>
          <w:rFonts w:ascii="Cambria" w:hAnsi="Cambria" w:cs="Arial"/>
        </w:rPr>
        <w:t>1</w:t>
      </w:r>
      <w:r w:rsidRPr="00125FAD">
        <w:rPr>
          <w:rFonts w:ascii="Cambria" w:hAnsi="Cambria" w:cs="Arial"/>
        </w:rPr>
        <w:t xml:space="preserve"> r. poz. </w:t>
      </w:r>
      <w:r w:rsidR="00F62C04">
        <w:rPr>
          <w:rFonts w:ascii="Cambria" w:hAnsi="Cambria" w:cs="Arial"/>
        </w:rPr>
        <w:t>685</w:t>
      </w:r>
      <w:r w:rsidRPr="00125FAD">
        <w:rPr>
          <w:rFonts w:ascii="Cambria" w:hAnsi="Cambria" w:cs="Arial"/>
        </w:rPr>
        <w:t xml:space="preserve"> z późn. zm.).</w:t>
      </w:r>
    </w:p>
    <w:p w14:paraId="0219B987" w14:textId="5F48471C" w:rsidR="002F6AE5" w:rsidRDefault="002F6AE5" w:rsidP="00A86557">
      <w:pPr>
        <w:spacing w:after="0" w:line="240" w:lineRule="auto"/>
        <w:ind w:left="426" w:hanging="426"/>
        <w:jc w:val="both"/>
        <w:rPr>
          <w:rFonts w:ascii="Cambria" w:hAnsi="Cambria" w:cs="Arial"/>
        </w:rPr>
      </w:pPr>
    </w:p>
    <w:p w14:paraId="3D692BD4" w14:textId="0C8ED78B"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(tekst jedn.: Dz. U. z 202</w:t>
      </w:r>
      <w:r w:rsidR="00F62C04">
        <w:rPr>
          <w:rFonts w:ascii="Cambria" w:hAnsi="Cambria" w:cs="Arial"/>
          <w:szCs w:val="24"/>
        </w:rPr>
        <w:t>1</w:t>
      </w:r>
      <w:r w:rsidR="00BB0293" w:rsidRPr="006C2C7D">
        <w:rPr>
          <w:rFonts w:ascii="Cambria" w:hAnsi="Cambria" w:cs="Arial"/>
          <w:szCs w:val="24"/>
        </w:rPr>
        <w:t xml:space="preserve"> r. poz. </w:t>
      </w:r>
      <w:r w:rsidR="00F62C04">
        <w:rPr>
          <w:rFonts w:ascii="Cambria" w:hAnsi="Cambria" w:cs="Arial"/>
          <w:szCs w:val="24"/>
        </w:rPr>
        <w:t xml:space="preserve"> 685 </w:t>
      </w:r>
      <w:r w:rsidR="00BB0293" w:rsidRPr="006C2C7D">
        <w:rPr>
          <w:rFonts w:ascii="Cambria" w:hAnsi="Cambria" w:cs="Arial"/>
          <w:szCs w:val="24"/>
        </w:rPr>
        <w:t>z późn. zm.).</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04C52B50"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F62C04">
        <w:rPr>
          <w:rFonts w:ascii="Cambria" w:hAnsi="Cambria" w:cs="Arial"/>
          <w:szCs w:val="24"/>
        </w:rPr>
        <w:t>1</w:t>
      </w:r>
      <w:r w:rsidRPr="006C2C7D">
        <w:rPr>
          <w:rFonts w:ascii="Cambria" w:hAnsi="Cambria" w:cs="Arial"/>
          <w:szCs w:val="24"/>
        </w:rPr>
        <w:t xml:space="preserve">  r. poz. </w:t>
      </w:r>
      <w:r w:rsidR="00F62C04">
        <w:rPr>
          <w:rFonts w:ascii="Cambria" w:hAnsi="Cambria" w:cs="Arial"/>
          <w:szCs w:val="24"/>
        </w:rPr>
        <w:t>685</w:t>
      </w:r>
      <w:r w:rsidRPr="006C2C7D">
        <w:rPr>
          <w:rFonts w:ascii="Cambria" w:hAnsi="Cambria" w:cs="Arial"/>
          <w:szCs w:val="24"/>
        </w:rPr>
        <w:t xml:space="preserve"> z późn. zm.),</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lastRenderedPageBreak/>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lastRenderedPageBreak/>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4E2913D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733A86">
        <w:rPr>
          <w:rFonts w:ascii="Cambria" w:hAnsi="Cambria" w:cs="Arial"/>
          <w:b/>
        </w:rPr>
        <w:t xml:space="preserve">180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2" w:name="_Hlk85620687"/>
      <w:r w:rsidRPr="00A160CD">
        <w:rPr>
          <w:rFonts w:ascii="Cambria" w:hAnsi="Cambria" w:cs="Arial"/>
        </w:rPr>
        <w:t>§</w:t>
      </w:r>
      <w:bookmarkEnd w:id="2"/>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niezinwentaryzowanych lub błędnie zinwentaryzowanych sieci, instalacji lub innych obiektów w stosunku do danych wynikających z Dokumentacji przekazanej przez Zamawiającego, co spowodowało wstrzymanie wykonania robót </w:t>
      </w:r>
      <w:r w:rsidRPr="00BF146C">
        <w:rPr>
          <w:rFonts w:ascii="Cambria" w:hAnsi="Cambria" w:cs="Times New Roman"/>
          <w:sz w:val="22"/>
          <w:szCs w:val="22"/>
        </w:rPr>
        <w:lastRenderedPageBreak/>
        <w:t>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Dokonując zmian Umowy, Strony będą kierować się poszanowaniem wzajemnych interesów, zasadą równości Stron oraz ekwiwalentności świadczeń i przede wszystkim zgodnym </w:t>
      </w:r>
      <w:r w:rsidRPr="00813842">
        <w:rPr>
          <w:rFonts w:ascii="Cambria" w:hAnsi="Cambria" w:cs="Arial"/>
        </w:rPr>
        <w:lastRenderedPageBreak/>
        <w:t>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lastRenderedPageBreak/>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lastRenderedPageBreak/>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1DB602AD" w14:textId="7FE119C2"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Załączniki do umowy:</w:t>
      </w:r>
    </w:p>
    <w:p w14:paraId="6A915992"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 ………………</w:t>
      </w:r>
    </w:p>
    <w:p w14:paraId="15EE07C6"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2. ………………</w:t>
      </w:r>
    </w:p>
    <w:p w14:paraId="3566AAE9" w14:textId="67ACEAC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3. ………………</w:t>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D127" w14:textId="77777777" w:rsidR="005D6385" w:rsidRDefault="005D6385" w:rsidP="00900B62">
      <w:pPr>
        <w:spacing w:after="0" w:line="240" w:lineRule="auto"/>
      </w:pPr>
      <w:r>
        <w:separator/>
      </w:r>
    </w:p>
  </w:endnote>
  <w:endnote w:type="continuationSeparator" w:id="0">
    <w:p w14:paraId="34FE8967" w14:textId="77777777" w:rsidR="005D6385" w:rsidRDefault="005D6385"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16" w14:textId="77777777" w:rsidR="00D81BDB" w:rsidRDefault="00D81BDB" w:rsidP="00012B11">
    <w:pPr>
      <w:pStyle w:val="Stopka"/>
      <w:pBdr>
        <w:top w:val="single" w:sz="4" w:space="1" w:color="D9D9D9"/>
      </w:pBdr>
      <w:jc w:val="right"/>
      <w:rPr>
        <w:rFonts w:ascii="Cambria" w:hAnsi="Cambria"/>
      </w:rPr>
    </w:pPr>
  </w:p>
  <w:p w14:paraId="5E28B00B" w14:textId="363277EA"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7F7C91">
      <w:rPr>
        <w:rFonts w:ascii="Cambria" w:hAnsi="Cambria"/>
        <w:noProof/>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AD34" w14:textId="77777777" w:rsidR="005D6385" w:rsidRDefault="005D6385" w:rsidP="00900B62">
      <w:pPr>
        <w:spacing w:after="0" w:line="240" w:lineRule="auto"/>
      </w:pPr>
      <w:r>
        <w:separator/>
      </w:r>
    </w:p>
  </w:footnote>
  <w:footnote w:type="continuationSeparator" w:id="0">
    <w:p w14:paraId="1B19A522" w14:textId="77777777" w:rsidR="005D6385" w:rsidRDefault="005D6385"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27D4F87D"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Zn. spr.: SA.270.</w:t>
    </w:r>
    <w:r w:rsidR="007F7C91">
      <w:rPr>
        <w:rFonts w:ascii="Cambria" w:hAnsi="Cambria" w:cs="Arial"/>
        <w:sz w:val="20"/>
        <w:szCs w:val="20"/>
      </w:rPr>
      <w:t>4</w:t>
    </w:r>
    <w:r>
      <w:rPr>
        <w:rFonts w:ascii="Cambria" w:hAnsi="Cambria" w:cs="Arial"/>
        <w:sz w:val="20"/>
        <w:szCs w:val="20"/>
      </w:rPr>
      <w:t>.2021</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783A653F" w:rsidR="00D81BDB" w:rsidRDefault="00D81BDB" w:rsidP="006C6EED">
    <w:pPr>
      <w:spacing w:after="0" w:line="240" w:lineRule="auto"/>
      <w:jc w:val="right"/>
    </w:pPr>
    <w:r w:rsidRPr="00A160CD">
      <w:rPr>
        <w:rFonts w:ascii="Cambria" w:hAnsi="Cambria" w:cs="Arial"/>
        <w:sz w:val="20"/>
        <w:szCs w:val="20"/>
      </w:rPr>
      <w:t>Zn. spr.: SA.270</w:t>
    </w:r>
    <w:r>
      <w:rPr>
        <w:rFonts w:ascii="Cambria" w:hAnsi="Cambria" w:cs="Arial"/>
        <w:sz w:val="20"/>
        <w:szCs w:val="20"/>
      </w:rPr>
      <w:t>.</w:t>
    </w:r>
    <w:r w:rsidR="00455E18">
      <w:rPr>
        <w:rFonts w:ascii="Cambria" w:hAnsi="Cambria" w:cs="Arial"/>
        <w:sz w:val="20"/>
        <w:szCs w:val="20"/>
      </w:rPr>
      <w:t>4.</w:t>
    </w:r>
    <w:r>
      <w:rPr>
        <w:rFonts w:ascii="Cambria" w:hAnsi="Cambria" w:cs="Arial"/>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29A3"/>
    <w:rsid w:val="000577D3"/>
    <w:rsid w:val="00057C1D"/>
    <w:rsid w:val="0009639F"/>
    <w:rsid w:val="0009757C"/>
    <w:rsid w:val="000A12DA"/>
    <w:rsid w:val="000A4150"/>
    <w:rsid w:val="00115432"/>
    <w:rsid w:val="00125FAD"/>
    <w:rsid w:val="00133741"/>
    <w:rsid w:val="00135CA7"/>
    <w:rsid w:val="001555B0"/>
    <w:rsid w:val="00162445"/>
    <w:rsid w:val="001872A0"/>
    <w:rsid w:val="00192287"/>
    <w:rsid w:val="00196288"/>
    <w:rsid w:val="00196700"/>
    <w:rsid w:val="001C0E5F"/>
    <w:rsid w:val="001C7BBC"/>
    <w:rsid w:val="001F6479"/>
    <w:rsid w:val="0021209E"/>
    <w:rsid w:val="00221BA5"/>
    <w:rsid w:val="002430F4"/>
    <w:rsid w:val="002703DE"/>
    <w:rsid w:val="00277460"/>
    <w:rsid w:val="00281810"/>
    <w:rsid w:val="00295A4D"/>
    <w:rsid w:val="0029637B"/>
    <w:rsid w:val="002C3A95"/>
    <w:rsid w:val="002D2CB1"/>
    <w:rsid w:val="002E435D"/>
    <w:rsid w:val="002E780F"/>
    <w:rsid w:val="002F3752"/>
    <w:rsid w:val="002F6AE5"/>
    <w:rsid w:val="003067FB"/>
    <w:rsid w:val="00332DEC"/>
    <w:rsid w:val="003347E7"/>
    <w:rsid w:val="00345809"/>
    <w:rsid w:val="00345C48"/>
    <w:rsid w:val="003644F9"/>
    <w:rsid w:val="00380BFC"/>
    <w:rsid w:val="00385F67"/>
    <w:rsid w:val="003904D0"/>
    <w:rsid w:val="003978D9"/>
    <w:rsid w:val="003E5204"/>
    <w:rsid w:val="003E6562"/>
    <w:rsid w:val="003F3FE0"/>
    <w:rsid w:val="00423A39"/>
    <w:rsid w:val="0044082C"/>
    <w:rsid w:val="00441B4A"/>
    <w:rsid w:val="00455E18"/>
    <w:rsid w:val="00456768"/>
    <w:rsid w:val="00471156"/>
    <w:rsid w:val="004861AF"/>
    <w:rsid w:val="004E1C9D"/>
    <w:rsid w:val="00500CD6"/>
    <w:rsid w:val="0050199A"/>
    <w:rsid w:val="005242AB"/>
    <w:rsid w:val="00545277"/>
    <w:rsid w:val="00547133"/>
    <w:rsid w:val="00550A3B"/>
    <w:rsid w:val="0055720D"/>
    <w:rsid w:val="00561DDA"/>
    <w:rsid w:val="00570F55"/>
    <w:rsid w:val="005721F7"/>
    <w:rsid w:val="005858A4"/>
    <w:rsid w:val="00592FAC"/>
    <w:rsid w:val="005D6385"/>
    <w:rsid w:val="005F6762"/>
    <w:rsid w:val="00626DA0"/>
    <w:rsid w:val="00636CE2"/>
    <w:rsid w:val="00662630"/>
    <w:rsid w:val="006C2C7D"/>
    <w:rsid w:val="006C6EED"/>
    <w:rsid w:val="006E46BB"/>
    <w:rsid w:val="00733A86"/>
    <w:rsid w:val="0073707D"/>
    <w:rsid w:val="00743F97"/>
    <w:rsid w:val="007A7BFC"/>
    <w:rsid w:val="007B50EF"/>
    <w:rsid w:val="007B62A6"/>
    <w:rsid w:val="007E4A93"/>
    <w:rsid w:val="007F3215"/>
    <w:rsid w:val="007F7C91"/>
    <w:rsid w:val="0084638F"/>
    <w:rsid w:val="0086296A"/>
    <w:rsid w:val="00876C05"/>
    <w:rsid w:val="00876D92"/>
    <w:rsid w:val="008843C9"/>
    <w:rsid w:val="008A37B5"/>
    <w:rsid w:val="008D4645"/>
    <w:rsid w:val="008F03B2"/>
    <w:rsid w:val="00900B62"/>
    <w:rsid w:val="00903AE7"/>
    <w:rsid w:val="00932361"/>
    <w:rsid w:val="00940353"/>
    <w:rsid w:val="009522A2"/>
    <w:rsid w:val="00985701"/>
    <w:rsid w:val="0099533A"/>
    <w:rsid w:val="009A112B"/>
    <w:rsid w:val="009D4058"/>
    <w:rsid w:val="00A03233"/>
    <w:rsid w:val="00A160CD"/>
    <w:rsid w:val="00A2419D"/>
    <w:rsid w:val="00A30E1F"/>
    <w:rsid w:val="00A86557"/>
    <w:rsid w:val="00AA741A"/>
    <w:rsid w:val="00AA7A17"/>
    <w:rsid w:val="00AC706D"/>
    <w:rsid w:val="00AF23FD"/>
    <w:rsid w:val="00B13693"/>
    <w:rsid w:val="00B256F3"/>
    <w:rsid w:val="00B329E9"/>
    <w:rsid w:val="00B67A70"/>
    <w:rsid w:val="00B918F2"/>
    <w:rsid w:val="00B94376"/>
    <w:rsid w:val="00BB0293"/>
    <w:rsid w:val="00BC51CF"/>
    <w:rsid w:val="00BE5EB1"/>
    <w:rsid w:val="00BF0DD2"/>
    <w:rsid w:val="00C22E5B"/>
    <w:rsid w:val="00C26F99"/>
    <w:rsid w:val="00C91052"/>
    <w:rsid w:val="00C93439"/>
    <w:rsid w:val="00CA5A6A"/>
    <w:rsid w:val="00CD1004"/>
    <w:rsid w:val="00D003A2"/>
    <w:rsid w:val="00D416B1"/>
    <w:rsid w:val="00D449A6"/>
    <w:rsid w:val="00D46E1E"/>
    <w:rsid w:val="00D50BB6"/>
    <w:rsid w:val="00D52C8C"/>
    <w:rsid w:val="00D53A6D"/>
    <w:rsid w:val="00D61F28"/>
    <w:rsid w:val="00D63B19"/>
    <w:rsid w:val="00D81BDB"/>
    <w:rsid w:val="00D83771"/>
    <w:rsid w:val="00DB419B"/>
    <w:rsid w:val="00DE1354"/>
    <w:rsid w:val="00E272AE"/>
    <w:rsid w:val="00E96D2C"/>
    <w:rsid w:val="00EA0347"/>
    <w:rsid w:val="00EA744B"/>
    <w:rsid w:val="00EC25F1"/>
    <w:rsid w:val="00EC6B11"/>
    <w:rsid w:val="00EC7111"/>
    <w:rsid w:val="00EF7C1D"/>
    <w:rsid w:val="00F144A4"/>
    <w:rsid w:val="00F340A8"/>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9728</Words>
  <Characters>58374</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Maciej Wolski</cp:lastModifiedBy>
  <cp:revision>2</cp:revision>
  <cp:lastPrinted>2022-02-10T11:18:00Z</cp:lastPrinted>
  <dcterms:created xsi:type="dcterms:W3CDTF">2022-02-11T09:47:00Z</dcterms:created>
  <dcterms:modified xsi:type="dcterms:W3CDTF">2022-02-11T09:47:00Z</dcterms:modified>
</cp:coreProperties>
</file>