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9CD" w:rsidRPr="00617986" w:rsidRDefault="00D329CD" w:rsidP="009B77D0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Kúpna zmluva</w:t>
      </w:r>
    </w:p>
    <w:p w:rsidR="007B5469" w:rsidRPr="00617986" w:rsidRDefault="007B5469" w:rsidP="00D329CD">
      <w:pPr>
        <w:tabs>
          <w:tab w:val="left" w:pos="709"/>
        </w:tabs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</w:p>
    <w:p w:rsidR="00D329CD" w:rsidRPr="00617986" w:rsidRDefault="00D329CD" w:rsidP="00D329CD">
      <w:pPr>
        <w:spacing w:after="0" w:line="240" w:lineRule="auto"/>
        <w:ind w:left="426"/>
        <w:jc w:val="center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uzavretá podľa § 409 a </w:t>
      </w:r>
      <w:proofErr w:type="spellStart"/>
      <w:r w:rsidRPr="00617986">
        <w:rPr>
          <w:rFonts w:ascii="Corbel" w:hAnsi="Corbel"/>
          <w:sz w:val="24"/>
          <w:szCs w:val="24"/>
        </w:rPr>
        <w:t>nasl</w:t>
      </w:r>
      <w:proofErr w:type="spellEnd"/>
      <w:r w:rsidRPr="00617986">
        <w:rPr>
          <w:rFonts w:ascii="Corbel" w:hAnsi="Corbel"/>
          <w:sz w:val="24"/>
          <w:szCs w:val="24"/>
        </w:rPr>
        <w:t>. zákona č. 513/1991 Z. z. v znení neskorších predpisov</w:t>
      </w:r>
    </w:p>
    <w:p w:rsidR="00D329CD" w:rsidRPr="00617986" w:rsidRDefault="00D329CD" w:rsidP="00D329CD">
      <w:pPr>
        <w:spacing w:after="0" w:line="240" w:lineRule="auto"/>
        <w:ind w:left="426"/>
        <w:jc w:val="center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(ďalej len „Obchodný zákonník“)</w:t>
      </w:r>
    </w:p>
    <w:p w:rsidR="00D329CD" w:rsidRPr="00617986" w:rsidRDefault="00A24592" w:rsidP="00D329CD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a v súlade so zákonom č. 343/2015</w:t>
      </w:r>
      <w:r w:rsidR="00D329CD" w:rsidRPr="00617986">
        <w:rPr>
          <w:rFonts w:ascii="Corbel" w:hAnsi="Corbel"/>
          <w:sz w:val="24"/>
          <w:szCs w:val="24"/>
        </w:rPr>
        <w:t xml:space="preserve"> Z. z. o verejnom obstarávaní a o zmene a doplnení niektorých zákonov v znení neskorších predpisov (ďalej len „</w:t>
      </w:r>
      <w:r w:rsidR="004548E8" w:rsidRPr="00617986">
        <w:rPr>
          <w:rFonts w:ascii="Corbel" w:hAnsi="Corbel"/>
          <w:sz w:val="24"/>
          <w:szCs w:val="24"/>
        </w:rPr>
        <w:t>z</w:t>
      </w:r>
      <w:r w:rsidR="00D329CD" w:rsidRPr="00617986">
        <w:rPr>
          <w:rFonts w:ascii="Corbel" w:hAnsi="Corbel"/>
          <w:sz w:val="24"/>
          <w:szCs w:val="24"/>
        </w:rPr>
        <w:t>ákon o verejnom obstarávaní“)</w:t>
      </w:r>
    </w:p>
    <w:p w:rsidR="002D73D5" w:rsidRPr="00617986" w:rsidRDefault="002D73D5" w:rsidP="00D329CD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(ďalej len „zmluva“)</w:t>
      </w:r>
    </w:p>
    <w:p w:rsidR="002C175D" w:rsidRPr="00617986" w:rsidRDefault="002C175D" w:rsidP="00D329CD">
      <w:pPr>
        <w:spacing w:after="0"/>
        <w:ind w:left="426"/>
        <w:jc w:val="center"/>
        <w:rPr>
          <w:rFonts w:ascii="Corbel" w:hAnsi="Corbel"/>
          <w:b/>
          <w:sz w:val="24"/>
          <w:szCs w:val="24"/>
        </w:rPr>
      </w:pPr>
    </w:p>
    <w:p w:rsidR="00D329CD" w:rsidRPr="00617986" w:rsidRDefault="00D329CD" w:rsidP="004C2DF2">
      <w:pPr>
        <w:spacing w:before="120" w:after="120" w:line="240" w:lineRule="auto"/>
        <w:ind w:left="425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Článok I</w:t>
      </w:r>
      <w:r w:rsidR="00085461" w:rsidRPr="00617986">
        <w:rPr>
          <w:rFonts w:ascii="Corbel" w:hAnsi="Corbel"/>
          <w:b/>
          <w:sz w:val="24"/>
          <w:szCs w:val="24"/>
        </w:rPr>
        <w:t>.</w:t>
      </w:r>
    </w:p>
    <w:p w:rsidR="00D329CD" w:rsidRPr="00617986" w:rsidRDefault="00D329CD" w:rsidP="00D329CD">
      <w:pPr>
        <w:spacing w:after="0"/>
        <w:ind w:left="426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Zmluvné strany</w:t>
      </w:r>
    </w:p>
    <w:p w:rsidR="007B5469" w:rsidRPr="00617986" w:rsidRDefault="007B5469" w:rsidP="00CB7823">
      <w:pPr>
        <w:spacing w:after="0"/>
        <w:ind w:left="426"/>
        <w:jc w:val="center"/>
        <w:rPr>
          <w:rFonts w:ascii="Corbel" w:hAnsi="Corbel"/>
          <w:b/>
          <w:sz w:val="24"/>
          <w:szCs w:val="24"/>
        </w:rPr>
      </w:pPr>
    </w:p>
    <w:p w:rsidR="00D329CD" w:rsidRPr="00617986" w:rsidRDefault="00D329CD" w:rsidP="00E0573E">
      <w:pPr>
        <w:pStyle w:val="tl"/>
        <w:numPr>
          <w:ilvl w:val="0"/>
          <w:numId w:val="25"/>
        </w:numPr>
        <w:tabs>
          <w:tab w:val="left" w:pos="3969"/>
        </w:tabs>
        <w:spacing w:line="276" w:lineRule="auto"/>
        <w:ind w:right="4"/>
        <w:jc w:val="both"/>
        <w:rPr>
          <w:rFonts w:ascii="Corbel" w:eastAsia="Calibri" w:hAnsi="Corbel"/>
          <w:b/>
          <w:lang w:eastAsia="en-US"/>
        </w:rPr>
      </w:pPr>
      <w:r w:rsidRPr="00617986">
        <w:rPr>
          <w:rFonts w:ascii="Corbel" w:eastAsia="Calibri" w:hAnsi="Corbel"/>
          <w:b/>
          <w:lang w:eastAsia="en-US"/>
        </w:rPr>
        <w:t>Kupujúci:</w:t>
      </w:r>
      <w:r w:rsidRPr="00617986">
        <w:rPr>
          <w:rFonts w:ascii="Corbel" w:eastAsia="Calibri" w:hAnsi="Corbel"/>
          <w:b/>
          <w:lang w:eastAsia="en-US"/>
        </w:rPr>
        <w:tab/>
        <w:t>Univerzita Komenského v Bratislave</w:t>
      </w:r>
    </w:p>
    <w:p w:rsidR="00D329CD" w:rsidRPr="00617986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Sídlo:</w:t>
      </w:r>
      <w:r w:rsidRPr="00617986">
        <w:rPr>
          <w:rFonts w:ascii="Corbel" w:eastAsia="Calibri" w:hAnsi="Corbel"/>
          <w:lang w:eastAsia="en-US"/>
        </w:rPr>
        <w:tab/>
        <w:t>Šafárikovo nám. 6, 814 99 Bratislava</w:t>
      </w:r>
    </w:p>
    <w:p w:rsidR="00D329CD" w:rsidRPr="00617986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Zastúpená:</w:t>
      </w:r>
      <w:r w:rsidRPr="00617986">
        <w:rPr>
          <w:rFonts w:ascii="Corbel" w:eastAsia="Calibri" w:hAnsi="Corbel"/>
          <w:lang w:eastAsia="en-US"/>
        </w:rPr>
        <w:tab/>
      </w:r>
      <w:r w:rsidR="003B69F0" w:rsidRPr="00617986">
        <w:rPr>
          <w:rFonts w:ascii="Corbel" w:eastAsia="Calibri" w:hAnsi="Corbel"/>
          <w:lang w:eastAsia="en-US"/>
        </w:rPr>
        <w:t>p</w:t>
      </w:r>
      <w:r w:rsidR="00B95F44" w:rsidRPr="00617986">
        <w:rPr>
          <w:rFonts w:ascii="Corbel" w:eastAsia="Calibri" w:hAnsi="Corbel"/>
          <w:lang w:eastAsia="en-US"/>
        </w:rPr>
        <w:t xml:space="preserve">rof. JUDr. Marek </w:t>
      </w:r>
      <w:proofErr w:type="spellStart"/>
      <w:r w:rsidR="00B95F44" w:rsidRPr="00617986">
        <w:rPr>
          <w:rFonts w:ascii="Corbel" w:eastAsia="Calibri" w:hAnsi="Corbel"/>
          <w:lang w:eastAsia="en-US"/>
        </w:rPr>
        <w:t>Števček</w:t>
      </w:r>
      <w:proofErr w:type="spellEnd"/>
      <w:r w:rsidR="00B95F44" w:rsidRPr="00617986">
        <w:rPr>
          <w:rFonts w:ascii="Corbel" w:eastAsia="Calibri" w:hAnsi="Corbel"/>
          <w:lang w:eastAsia="en-US"/>
        </w:rPr>
        <w:t xml:space="preserve">, PhD. - rektor </w:t>
      </w:r>
    </w:p>
    <w:p w:rsidR="0027398F" w:rsidRPr="00617986" w:rsidRDefault="0027398F" w:rsidP="0027398F">
      <w:pPr>
        <w:pStyle w:val="Husto"/>
        <w:tabs>
          <w:tab w:val="left" w:pos="284"/>
          <w:tab w:val="left" w:pos="3969"/>
        </w:tabs>
        <w:spacing w:after="60"/>
        <w:ind w:left="720"/>
        <w:rPr>
          <w:rFonts w:ascii="Corbel" w:hAnsi="Corbel"/>
        </w:rPr>
      </w:pPr>
      <w:r w:rsidRPr="00617986">
        <w:rPr>
          <w:rFonts w:ascii="Corbel" w:hAnsi="Corbel"/>
        </w:rPr>
        <w:t>Osoba oprávnená</w:t>
      </w:r>
      <w:r w:rsidRPr="00617986">
        <w:rPr>
          <w:rFonts w:ascii="Corbel" w:hAnsi="Corbel"/>
        </w:rPr>
        <w:tab/>
      </w:r>
    </w:p>
    <w:p w:rsidR="0027398F" w:rsidRPr="00617986" w:rsidRDefault="0027398F" w:rsidP="0027398F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hAnsi="Corbel"/>
        </w:rPr>
        <w:t>na podpis zmluvy:</w:t>
      </w:r>
      <w:r w:rsidRPr="00617986">
        <w:rPr>
          <w:rFonts w:ascii="Corbel" w:hAnsi="Corbel"/>
        </w:rPr>
        <w:tab/>
        <w:t xml:space="preserve">Ing. Ingrid </w:t>
      </w:r>
      <w:proofErr w:type="spellStart"/>
      <w:r w:rsidRPr="00617986">
        <w:rPr>
          <w:rFonts w:ascii="Corbel" w:hAnsi="Corbel"/>
        </w:rPr>
        <w:t>Kútna</w:t>
      </w:r>
      <w:proofErr w:type="spellEnd"/>
      <w:r w:rsidRPr="00617986">
        <w:rPr>
          <w:rFonts w:ascii="Corbel" w:hAnsi="Corbel"/>
        </w:rPr>
        <w:t xml:space="preserve"> </w:t>
      </w:r>
      <w:proofErr w:type="spellStart"/>
      <w:r w:rsidRPr="00617986">
        <w:rPr>
          <w:rFonts w:ascii="Corbel" w:hAnsi="Corbel"/>
        </w:rPr>
        <w:t>Želonková</w:t>
      </w:r>
      <w:proofErr w:type="spellEnd"/>
      <w:r w:rsidRPr="00617986">
        <w:rPr>
          <w:rFonts w:ascii="Corbel" w:hAnsi="Corbel"/>
        </w:rPr>
        <w:t>, PhD. – kvestorka</w:t>
      </w:r>
    </w:p>
    <w:p w:rsidR="00D329CD" w:rsidRPr="00617986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IČO:</w:t>
      </w:r>
      <w:r w:rsidRPr="00617986">
        <w:rPr>
          <w:rFonts w:ascii="Corbel" w:eastAsia="Calibri" w:hAnsi="Corbel"/>
          <w:lang w:eastAsia="en-US"/>
        </w:rPr>
        <w:tab/>
        <w:t xml:space="preserve">00 397 865 </w:t>
      </w:r>
    </w:p>
    <w:p w:rsidR="001C506C" w:rsidRPr="00617986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DIČ:</w:t>
      </w:r>
      <w:r w:rsidRPr="00617986">
        <w:rPr>
          <w:rFonts w:ascii="Corbel" w:eastAsia="Calibri" w:hAnsi="Corbel"/>
          <w:lang w:eastAsia="en-US"/>
        </w:rPr>
        <w:tab/>
        <w:t>2020845332</w:t>
      </w:r>
    </w:p>
    <w:p w:rsidR="00D329CD" w:rsidRPr="00617986" w:rsidRDefault="001C506C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IČ DPH:</w:t>
      </w:r>
      <w:r w:rsidRPr="00617986">
        <w:rPr>
          <w:rFonts w:ascii="Corbel" w:eastAsia="Calibri" w:hAnsi="Corbel"/>
          <w:lang w:eastAsia="en-US"/>
        </w:rPr>
        <w:tab/>
        <w:t>SK 202</w:t>
      </w:r>
      <w:r w:rsidR="003B69F0" w:rsidRPr="00617986">
        <w:rPr>
          <w:rFonts w:ascii="Corbel" w:eastAsia="Calibri" w:hAnsi="Corbel"/>
          <w:lang w:eastAsia="en-US"/>
        </w:rPr>
        <w:t> </w:t>
      </w:r>
      <w:r w:rsidRPr="00617986">
        <w:rPr>
          <w:rFonts w:ascii="Corbel" w:eastAsia="Calibri" w:hAnsi="Corbel"/>
          <w:lang w:eastAsia="en-US"/>
        </w:rPr>
        <w:t>084</w:t>
      </w:r>
      <w:r w:rsidR="003B69F0" w:rsidRPr="00617986">
        <w:rPr>
          <w:rFonts w:ascii="Corbel" w:eastAsia="Calibri" w:hAnsi="Corbel"/>
          <w:lang w:eastAsia="en-US"/>
        </w:rPr>
        <w:t xml:space="preserve"> </w:t>
      </w:r>
      <w:r w:rsidRPr="00617986">
        <w:rPr>
          <w:rFonts w:ascii="Corbel" w:eastAsia="Calibri" w:hAnsi="Corbel"/>
          <w:lang w:eastAsia="en-US"/>
        </w:rPr>
        <w:t>5332</w:t>
      </w:r>
    </w:p>
    <w:p w:rsidR="004C2DF2" w:rsidRPr="00617986" w:rsidRDefault="004C2DF2" w:rsidP="00FF4098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lang w:eastAsia="en-US"/>
        </w:rPr>
      </w:pPr>
    </w:p>
    <w:p w:rsidR="00D329CD" w:rsidRPr="00617986" w:rsidRDefault="00D329CD" w:rsidP="00FF4098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(ďalej len „</w:t>
      </w:r>
      <w:r w:rsidRPr="00617986">
        <w:rPr>
          <w:rFonts w:ascii="Corbel" w:eastAsia="Calibri" w:hAnsi="Corbel"/>
          <w:b/>
          <w:bCs/>
          <w:lang w:eastAsia="en-US"/>
        </w:rPr>
        <w:t>kupujúci</w:t>
      </w:r>
      <w:r w:rsidRPr="00617986">
        <w:rPr>
          <w:rFonts w:ascii="Corbel" w:eastAsia="Calibri" w:hAnsi="Corbel"/>
          <w:lang w:eastAsia="en-US"/>
        </w:rPr>
        <w:t>“</w:t>
      </w:r>
      <w:r w:rsidR="00CD2C4C" w:rsidRPr="00617986">
        <w:rPr>
          <w:rFonts w:ascii="Corbel" w:eastAsia="Calibri" w:hAnsi="Corbel"/>
          <w:lang w:eastAsia="en-US"/>
        </w:rPr>
        <w:t>)</w:t>
      </w:r>
    </w:p>
    <w:p w:rsidR="008B1A86" w:rsidRPr="00617986" w:rsidRDefault="008B1A86" w:rsidP="00FF4098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</w:p>
    <w:p w:rsidR="00D329CD" w:rsidRPr="00617986" w:rsidRDefault="00D329CD" w:rsidP="00892226">
      <w:pPr>
        <w:pStyle w:val="tl"/>
        <w:numPr>
          <w:ilvl w:val="0"/>
          <w:numId w:val="25"/>
        </w:numPr>
        <w:tabs>
          <w:tab w:val="left" w:pos="3969"/>
        </w:tabs>
        <w:spacing w:line="276" w:lineRule="auto"/>
        <w:ind w:right="4"/>
        <w:jc w:val="both"/>
        <w:rPr>
          <w:rFonts w:ascii="Corbel" w:eastAsia="Calibri" w:hAnsi="Corbel"/>
          <w:b/>
          <w:lang w:eastAsia="en-US"/>
        </w:rPr>
      </w:pPr>
      <w:r w:rsidRPr="00617986">
        <w:rPr>
          <w:rFonts w:ascii="Corbel" w:eastAsia="Calibri" w:hAnsi="Corbel"/>
          <w:b/>
          <w:lang w:eastAsia="en-US"/>
        </w:rPr>
        <w:t>Predávajúci:</w:t>
      </w:r>
      <w:r w:rsidRPr="00617986">
        <w:rPr>
          <w:rFonts w:ascii="Corbel" w:eastAsia="Calibri" w:hAnsi="Corbel"/>
          <w:b/>
          <w:lang w:eastAsia="en-US"/>
        </w:rPr>
        <w:tab/>
      </w:r>
    </w:p>
    <w:p w:rsidR="009C0067" w:rsidRPr="00617986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Sídlo:</w:t>
      </w:r>
      <w:r w:rsidRPr="00617986">
        <w:rPr>
          <w:rFonts w:ascii="Corbel" w:eastAsia="Calibri" w:hAnsi="Corbel"/>
          <w:lang w:eastAsia="en-US"/>
        </w:rPr>
        <w:tab/>
      </w:r>
    </w:p>
    <w:p w:rsidR="009C0067" w:rsidRPr="00617986" w:rsidRDefault="00436ABC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Zastúpený</w:t>
      </w:r>
      <w:r w:rsidR="009C0067" w:rsidRPr="00617986">
        <w:rPr>
          <w:rFonts w:ascii="Corbel" w:eastAsia="Calibri" w:hAnsi="Corbel"/>
          <w:lang w:eastAsia="en-US"/>
        </w:rPr>
        <w:t>:</w:t>
      </w:r>
      <w:r w:rsidR="009C0067" w:rsidRPr="00617986">
        <w:rPr>
          <w:rFonts w:ascii="Corbel" w:eastAsia="Calibri" w:hAnsi="Corbel"/>
          <w:lang w:eastAsia="en-US"/>
        </w:rPr>
        <w:tab/>
      </w:r>
    </w:p>
    <w:p w:rsidR="009C0067" w:rsidRPr="00617986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IČO:</w:t>
      </w:r>
      <w:r w:rsidRPr="00617986">
        <w:rPr>
          <w:rFonts w:ascii="Corbel" w:eastAsia="Calibri" w:hAnsi="Corbel"/>
          <w:lang w:eastAsia="en-US"/>
        </w:rPr>
        <w:tab/>
      </w:r>
    </w:p>
    <w:p w:rsidR="009C0067" w:rsidRPr="00617986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DIČ:</w:t>
      </w:r>
      <w:r w:rsidRPr="00617986">
        <w:rPr>
          <w:rFonts w:ascii="Corbel" w:eastAsia="Calibri" w:hAnsi="Corbel"/>
          <w:lang w:eastAsia="en-US"/>
        </w:rPr>
        <w:tab/>
      </w:r>
    </w:p>
    <w:p w:rsidR="009C0067" w:rsidRPr="00617986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IČ DPH:</w:t>
      </w:r>
      <w:r w:rsidRPr="00617986">
        <w:rPr>
          <w:rFonts w:ascii="Corbel" w:eastAsia="Calibri" w:hAnsi="Corbel"/>
          <w:lang w:eastAsia="en-US"/>
        </w:rPr>
        <w:tab/>
      </w:r>
    </w:p>
    <w:p w:rsidR="00436ABC" w:rsidRPr="00617986" w:rsidRDefault="00436ABC" w:rsidP="00436ABC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  <w:sz w:val="24"/>
          <w:szCs w:val="24"/>
        </w:rPr>
      </w:pPr>
      <w:r w:rsidRPr="00617986">
        <w:rPr>
          <w:rFonts w:ascii="Corbel" w:hAnsi="Corbel"/>
          <w:color w:val="000000"/>
          <w:sz w:val="24"/>
          <w:szCs w:val="24"/>
        </w:rPr>
        <w:t>Osoby oprávnené konať:</w:t>
      </w:r>
    </w:p>
    <w:p w:rsidR="00436ABC" w:rsidRPr="00617986" w:rsidRDefault="00436ABC" w:rsidP="00D9360D">
      <w:pPr>
        <w:pStyle w:val="Odsekzoznamu"/>
        <w:tabs>
          <w:tab w:val="left" w:pos="3969"/>
        </w:tabs>
        <w:spacing w:after="60"/>
        <w:jc w:val="both"/>
        <w:rPr>
          <w:rFonts w:ascii="Corbel" w:hAnsi="Corbel"/>
          <w:color w:val="000000"/>
          <w:sz w:val="24"/>
          <w:szCs w:val="24"/>
        </w:rPr>
      </w:pPr>
      <w:r w:rsidRPr="00617986">
        <w:rPr>
          <w:rFonts w:ascii="Corbel" w:hAnsi="Corbel"/>
          <w:color w:val="000000"/>
          <w:sz w:val="24"/>
          <w:szCs w:val="24"/>
        </w:rPr>
        <w:t>- vo veciach zmluvy:</w:t>
      </w:r>
      <w:r w:rsidRPr="00617986">
        <w:rPr>
          <w:rFonts w:ascii="Corbel" w:hAnsi="Corbel"/>
          <w:color w:val="000000"/>
          <w:sz w:val="24"/>
          <w:szCs w:val="24"/>
        </w:rPr>
        <w:tab/>
      </w:r>
    </w:p>
    <w:p w:rsidR="00436ABC" w:rsidRPr="00617986" w:rsidRDefault="00436ABC" w:rsidP="00436AB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hAnsi="Corbel"/>
          <w:color w:val="000000"/>
        </w:rPr>
        <w:t>- vo veciach realizácie zmluvy:</w:t>
      </w:r>
    </w:p>
    <w:p w:rsidR="009C0067" w:rsidRPr="00617986" w:rsidRDefault="000E2EEC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t</w:t>
      </w:r>
      <w:r w:rsidR="009C0067" w:rsidRPr="00617986">
        <w:rPr>
          <w:rFonts w:ascii="Corbel" w:eastAsia="Calibri" w:hAnsi="Corbel"/>
          <w:lang w:eastAsia="en-US"/>
        </w:rPr>
        <w:t>el.:</w:t>
      </w:r>
      <w:r w:rsidR="009C0067" w:rsidRPr="00617986">
        <w:rPr>
          <w:rFonts w:ascii="Corbel" w:eastAsia="Calibri" w:hAnsi="Corbel"/>
          <w:lang w:eastAsia="en-US"/>
        </w:rPr>
        <w:tab/>
      </w:r>
    </w:p>
    <w:p w:rsidR="0042389C" w:rsidRPr="00617986" w:rsidRDefault="000E2EEC" w:rsidP="000E2EEC">
      <w:pPr>
        <w:pStyle w:val="tl"/>
        <w:tabs>
          <w:tab w:val="left" w:pos="3969"/>
        </w:tabs>
        <w:spacing w:line="276" w:lineRule="auto"/>
        <w:ind w:left="720" w:right="6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hAnsi="Corbel"/>
        </w:rPr>
        <w:t>e-mail</w:t>
      </w:r>
      <w:r w:rsidR="009C0067" w:rsidRPr="00617986">
        <w:rPr>
          <w:rFonts w:ascii="Corbel" w:eastAsia="Calibri" w:hAnsi="Corbel"/>
          <w:lang w:eastAsia="en-US"/>
        </w:rPr>
        <w:t>:</w:t>
      </w:r>
      <w:r w:rsidR="009C0067" w:rsidRPr="00617986">
        <w:rPr>
          <w:rFonts w:ascii="Corbel" w:eastAsia="Calibri" w:hAnsi="Corbel"/>
          <w:lang w:eastAsia="en-US"/>
        </w:rPr>
        <w:tab/>
      </w:r>
    </w:p>
    <w:p w:rsidR="00EF3453" w:rsidRPr="00617986" w:rsidRDefault="00EF3453" w:rsidP="00EF3453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Bankové spojenie:</w:t>
      </w:r>
      <w:r w:rsidRPr="00617986">
        <w:rPr>
          <w:rFonts w:ascii="Corbel" w:eastAsia="Calibri" w:hAnsi="Corbel"/>
          <w:lang w:eastAsia="en-US"/>
        </w:rPr>
        <w:tab/>
      </w:r>
    </w:p>
    <w:p w:rsidR="00436ABC" w:rsidRPr="00617986" w:rsidRDefault="00436ABC" w:rsidP="000E2EEC">
      <w:pPr>
        <w:pStyle w:val="tl"/>
        <w:tabs>
          <w:tab w:val="left" w:pos="3969"/>
        </w:tabs>
        <w:spacing w:line="276" w:lineRule="auto"/>
        <w:ind w:left="720" w:right="6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IBAN:</w:t>
      </w:r>
      <w:r w:rsidRPr="00617986">
        <w:rPr>
          <w:rFonts w:ascii="Corbel" w:eastAsia="Calibri" w:hAnsi="Corbel"/>
          <w:lang w:eastAsia="en-US"/>
        </w:rPr>
        <w:tab/>
      </w:r>
    </w:p>
    <w:p w:rsidR="00D329CD" w:rsidRPr="00617986" w:rsidRDefault="004E5B81" w:rsidP="00892226">
      <w:pPr>
        <w:pStyle w:val="tl"/>
        <w:tabs>
          <w:tab w:val="left" w:pos="3969"/>
        </w:tabs>
        <w:spacing w:line="276" w:lineRule="auto"/>
        <w:ind w:left="709" w:right="4" w:firstLine="11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Zapísaný v</w:t>
      </w:r>
      <w:r w:rsidR="00B00C91" w:rsidRPr="00617986">
        <w:rPr>
          <w:rFonts w:ascii="Corbel" w:eastAsia="Calibri" w:hAnsi="Corbel"/>
          <w:lang w:eastAsia="en-US"/>
        </w:rPr>
        <w:t xml:space="preserve"> </w:t>
      </w:r>
      <w:r w:rsidRPr="00617986">
        <w:rPr>
          <w:rFonts w:ascii="Corbel" w:eastAsia="Calibri" w:hAnsi="Corbel"/>
          <w:lang w:eastAsia="en-US"/>
        </w:rPr>
        <w:t>registri:</w:t>
      </w:r>
      <w:r w:rsidRPr="00617986">
        <w:rPr>
          <w:rFonts w:ascii="Corbel" w:eastAsia="Calibri" w:hAnsi="Corbel"/>
          <w:lang w:eastAsia="en-US"/>
        </w:rPr>
        <w:tab/>
      </w:r>
    </w:p>
    <w:p w:rsidR="002C175D" w:rsidRPr="00617986" w:rsidRDefault="002C175D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</w:p>
    <w:p w:rsidR="00D329CD" w:rsidRPr="00617986" w:rsidRDefault="00D329CD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(ďalej len „</w:t>
      </w:r>
      <w:r w:rsidRPr="00617986">
        <w:rPr>
          <w:rFonts w:ascii="Corbel" w:eastAsia="Calibri" w:hAnsi="Corbel"/>
          <w:b/>
          <w:bCs/>
          <w:lang w:eastAsia="en-US"/>
        </w:rPr>
        <w:t>predávajúci</w:t>
      </w:r>
      <w:r w:rsidRPr="00617986">
        <w:rPr>
          <w:rFonts w:ascii="Corbel" w:eastAsia="Calibri" w:hAnsi="Corbel"/>
          <w:lang w:eastAsia="en-US"/>
        </w:rPr>
        <w:t>“)</w:t>
      </w:r>
      <w:r w:rsidR="00367A4D" w:rsidRPr="00617986">
        <w:rPr>
          <w:rFonts w:ascii="Corbel" w:eastAsia="Calibri" w:hAnsi="Corbel"/>
          <w:lang w:eastAsia="en-US"/>
        </w:rPr>
        <w:tab/>
      </w:r>
    </w:p>
    <w:p w:rsidR="00AF678E" w:rsidRPr="00617986" w:rsidRDefault="00AF678E" w:rsidP="008B1A86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</w:p>
    <w:p w:rsidR="006D3E49" w:rsidRPr="00617986" w:rsidRDefault="00102AE9" w:rsidP="008B1A86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(ďalej spolu len „zmluvné strany“)</w:t>
      </w:r>
    </w:p>
    <w:p w:rsidR="008B1A86" w:rsidRPr="00617986" w:rsidRDefault="008B1A86" w:rsidP="00DB282F">
      <w:pPr>
        <w:pStyle w:val="tl"/>
        <w:ind w:left="720" w:right="6"/>
        <w:jc w:val="both"/>
        <w:rPr>
          <w:rFonts w:ascii="Corbel" w:eastAsia="Calibri" w:hAnsi="Corbel"/>
          <w:lang w:eastAsia="en-US"/>
        </w:rPr>
      </w:pPr>
    </w:p>
    <w:p w:rsidR="00D329CD" w:rsidRPr="00617986" w:rsidRDefault="00D329CD" w:rsidP="004C2DF2">
      <w:pPr>
        <w:spacing w:before="120" w:after="120" w:line="240" w:lineRule="auto"/>
        <w:ind w:left="425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Článok II</w:t>
      </w:r>
      <w:r w:rsidR="00C228A5" w:rsidRPr="00617986">
        <w:rPr>
          <w:rFonts w:ascii="Corbel" w:hAnsi="Corbel"/>
          <w:b/>
          <w:sz w:val="24"/>
          <w:szCs w:val="24"/>
        </w:rPr>
        <w:t>.</w:t>
      </w:r>
    </w:p>
    <w:p w:rsidR="00D329CD" w:rsidRPr="00617986" w:rsidRDefault="00D329CD" w:rsidP="004C2DF2">
      <w:pPr>
        <w:spacing w:after="0" w:line="240" w:lineRule="auto"/>
        <w:ind w:left="425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Úvodné ustanovenia</w:t>
      </w:r>
    </w:p>
    <w:p w:rsidR="00D329CD" w:rsidRPr="00617986" w:rsidRDefault="00D329CD" w:rsidP="00D329CD">
      <w:pPr>
        <w:spacing w:after="0"/>
        <w:ind w:left="425"/>
        <w:jc w:val="both"/>
        <w:rPr>
          <w:rFonts w:ascii="Corbel" w:hAnsi="Corbel"/>
          <w:sz w:val="24"/>
          <w:szCs w:val="24"/>
        </w:rPr>
      </w:pPr>
    </w:p>
    <w:p w:rsidR="00225174" w:rsidRPr="00617986" w:rsidRDefault="00CA1A23" w:rsidP="00945F6A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Podkladom pre uzavretie tejto zmluvy je výsledok verejného obstarávania uskutočneného v</w:t>
      </w:r>
      <w:r w:rsidR="00102AE9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rámci</w:t>
      </w:r>
      <w:r w:rsidR="00102AE9" w:rsidRPr="00617986">
        <w:rPr>
          <w:rFonts w:ascii="Corbel" w:hAnsi="Corbel"/>
          <w:sz w:val="24"/>
          <w:szCs w:val="24"/>
        </w:rPr>
        <w:t xml:space="preserve"> </w:t>
      </w:r>
      <w:r w:rsidR="001B0D34" w:rsidRPr="00617986">
        <w:rPr>
          <w:rFonts w:ascii="Corbel" w:hAnsi="Corbel"/>
          <w:sz w:val="24"/>
          <w:szCs w:val="24"/>
        </w:rPr>
        <w:t>nad</w:t>
      </w:r>
      <w:r w:rsidR="00102AE9" w:rsidRPr="00617986">
        <w:rPr>
          <w:rFonts w:ascii="Corbel" w:hAnsi="Corbel"/>
          <w:sz w:val="24"/>
          <w:szCs w:val="24"/>
        </w:rPr>
        <w:t>limitného</w:t>
      </w:r>
      <w:r w:rsidRPr="00617986">
        <w:rPr>
          <w:rFonts w:ascii="Corbel" w:hAnsi="Corbel"/>
          <w:sz w:val="24"/>
          <w:szCs w:val="24"/>
        </w:rPr>
        <w:t xml:space="preserve"> dynamického nákupného systému</w:t>
      </w:r>
      <w:r w:rsidR="00B61577" w:rsidRPr="00617986">
        <w:rPr>
          <w:rFonts w:ascii="Corbel" w:hAnsi="Corbel"/>
          <w:sz w:val="24"/>
          <w:szCs w:val="24"/>
        </w:rPr>
        <w:t xml:space="preserve"> podľa §</w:t>
      </w:r>
      <w:r w:rsidR="00D048FD" w:rsidRPr="00617986">
        <w:rPr>
          <w:rFonts w:ascii="Corbel" w:hAnsi="Corbel"/>
          <w:sz w:val="24"/>
          <w:szCs w:val="24"/>
        </w:rPr>
        <w:t xml:space="preserve">§ </w:t>
      </w:r>
      <w:r w:rsidR="00B61577" w:rsidRPr="00617986">
        <w:rPr>
          <w:rFonts w:ascii="Corbel" w:hAnsi="Corbel"/>
          <w:sz w:val="24"/>
          <w:szCs w:val="24"/>
        </w:rPr>
        <w:t xml:space="preserve">58-61 </w:t>
      </w:r>
      <w:r w:rsidR="00D048FD" w:rsidRPr="00617986">
        <w:rPr>
          <w:rFonts w:ascii="Corbel" w:hAnsi="Corbel"/>
          <w:sz w:val="24"/>
          <w:szCs w:val="24"/>
        </w:rPr>
        <w:t>z</w:t>
      </w:r>
      <w:r w:rsidR="00B61577" w:rsidRPr="00617986">
        <w:rPr>
          <w:rFonts w:ascii="Corbel" w:hAnsi="Corbel"/>
          <w:sz w:val="24"/>
          <w:szCs w:val="24"/>
        </w:rPr>
        <w:t>ákona o verejnom obstarávaní</w:t>
      </w:r>
      <w:r w:rsidR="00102AE9" w:rsidRPr="00617986">
        <w:rPr>
          <w:rFonts w:ascii="Corbel" w:hAnsi="Corbel"/>
          <w:sz w:val="24"/>
          <w:szCs w:val="24"/>
        </w:rPr>
        <w:t xml:space="preserve"> s názvom:</w:t>
      </w:r>
      <w:r w:rsidRPr="00617986">
        <w:rPr>
          <w:rFonts w:ascii="Corbel" w:hAnsi="Corbel"/>
          <w:sz w:val="24"/>
          <w:szCs w:val="24"/>
        </w:rPr>
        <w:t xml:space="preserve"> „Nábytok</w:t>
      </w:r>
      <w:r w:rsidR="00102AE9" w:rsidRPr="00617986">
        <w:rPr>
          <w:rFonts w:ascii="Corbel" w:hAnsi="Corbel"/>
          <w:sz w:val="24"/>
          <w:szCs w:val="24"/>
        </w:rPr>
        <w:t xml:space="preserve"> pre UK</w:t>
      </w:r>
      <w:r w:rsidRPr="00617986">
        <w:rPr>
          <w:rFonts w:ascii="Corbel" w:hAnsi="Corbel"/>
          <w:sz w:val="24"/>
          <w:szCs w:val="24"/>
        </w:rPr>
        <w:t xml:space="preserve"> - 202</w:t>
      </w:r>
      <w:r w:rsidR="00102AE9" w:rsidRPr="00617986">
        <w:rPr>
          <w:rFonts w:ascii="Corbel" w:hAnsi="Corbel"/>
          <w:sz w:val="24"/>
          <w:szCs w:val="24"/>
        </w:rPr>
        <w:t>1</w:t>
      </w:r>
      <w:r w:rsidRPr="00617986">
        <w:rPr>
          <w:rFonts w:ascii="Corbel" w:hAnsi="Corbel"/>
          <w:sz w:val="24"/>
          <w:szCs w:val="24"/>
        </w:rPr>
        <w:t>“</w:t>
      </w:r>
      <w:r w:rsidR="00B61577" w:rsidRPr="00617986">
        <w:rPr>
          <w:rFonts w:ascii="Corbel" w:hAnsi="Corbel"/>
          <w:sz w:val="24"/>
          <w:szCs w:val="24"/>
        </w:rPr>
        <w:t>,</w:t>
      </w:r>
      <w:r w:rsidR="00AF7D97" w:rsidRPr="00617986">
        <w:rPr>
          <w:rFonts w:ascii="Corbel" w:hAnsi="Corbel"/>
          <w:sz w:val="24"/>
          <w:szCs w:val="24"/>
        </w:rPr>
        <w:t xml:space="preserve"> </w:t>
      </w:r>
      <w:r w:rsidR="00102AE9" w:rsidRPr="00617986">
        <w:rPr>
          <w:rFonts w:ascii="Corbel" w:hAnsi="Corbel"/>
          <w:sz w:val="24"/>
          <w:szCs w:val="24"/>
        </w:rPr>
        <w:t xml:space="preserve">uverejneného vo VVO 88/2021 z 15.4.2021 pod číslom.18994 – MUT, konkrétne výsledok </w:t>
      </w:r>
      <w:r w:rsidR="009B0AD4">
        <w:rPr>
          <w:rFonts w:ascii="Corbel" w:hAnsi="Corbel"/>
          <w:sz w:val="24"/>
          <w:szCs w:val="24"/>
        </w:rPr>
        <w:t xml:space="preserve">verejného </w:t>
      </w:r>
      <w:r w:rsidR="00F210A2">
        <w:rPr>
          <w:rFonts w:ascii="Corbel" w:hAnsi="Corbel"/>
          <w:sz w:val="24"/>
          <w:szCs w:val="24"/>
        </w:rPr>
        <w:t xml:space="preserve">obstarávania </w:t>
      </w:r>
      <w:r w:rsidR="00102AE9" w:rsidRPr="00617986">
        <w:rPr>
          <w:rFonts w:ascii="Corbel" w:hAnsi="Corbel"/>
          <w:sz w:val="24"/>
          <w:szCs w:val="24"/>
        </w:rPr>
        <w:t xml:space="preserve">zákazky s názvom </w:t>
      </w:r>
      <w:r w:rsidR="00225174" w:rsidRPr="00617986">
        <w:rPr>
          <w:rFonts w:ascii="Corbel" w:hAnsi="Corbel"/>
          <w:sz w:val="24"/>
          <w:szCs w:val="24"/>
        </w:rPr>
        <w:t>„</w:t>
      </w:r>
      <w:r w:rsidR="00617986" w:rsidRPr="00617986">
        <w:rPr>
          <w:rFonts w:ascii="Corbel" w:hAnsi="Corbel"/>
          <w:sz w:val="24"/>
          <w:szCs w:val="24"/>
        </w:rPr>
        <w:t>Kancelárske</w:t>
      </w:r>
      <w:r w:rsidR="00225174" w:rsidRPr="00617986">
        <w:rPr>
          <w:rFonts w:ascii="Corbel" w:hAnsi="Corbel"/>
          <w:sz w:val="24"/>
          <w:szCs w:val="24"/>
        </w:rPr>
        <w:t xml:space="preserve"> stoličk</w:t>
      </w:r>
      <w:r w:rsidR="00617986" w:rsidRPr="00617986">
        <w:rPr>
          <w:rFonts w:ascii="Corbel" w:hAnsi="Corbel"/>
          <w:sz w:val="24"/>
          <w:szCs w:val="24"/>
        </w:rPr>
        <w:t>y</w:t>
      </w:r>
      <w:r w:rsidR="00225174" w:rsidRPr="00617986">
        <w:rPr>
          <w:rFonts w:ascii="Corbel" w:hAnsi="Corbel"/>
          <w:sz w:val="24"/>
          <w:szCs w:val="24"/>
        </w:rPr>
        <w:t>“.</w:t>
      </w:r>
    </w:p>
    <w:p w:rsidR="003177AF" w:rsidRPr="00617986" w:rsidRDefault="003177AF" w:rsidP="00D329CD">
      <w:pPr>
        <w:spacing w:after="0"/>
        <w:ind w:left="425"/>
        <w:jc w:val="center"/>
        <w:rPr>
          <w:rFonts w:ascii="Corbel" w:hAnsi="Corbel"/>
          <w:b/>
          <w:sz w:val="24"/>
          <w:szCs w:val="24"/>
        </w:rPr>
      </w:pPr>
    </w:p>
    <w:p w:rsidR="002C175D" w:rsidRPr="00617986" w:rsidRDefault="002C175D" w:rsidP="000066A0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Touto zmluvou sa stanovuje právny režim kúpy a predaja </w:t>
      </w:r>
      <w:r w:rsidR="00617986" w:rsidRPr="00617986">
        <w:rPr>
          <w:rFonts w:ascii="Corbel" w:hAnsi="Corbel"/>
          <w:sz w:val="24"/>
          <w:szCs w:val="24"/>
        </w:rPr>
        <w:t>kancelárskych</w:t>
      </w:r>
      <w:r w:rsidR="000066A0" w:rsidRPr="00617986">
        <w:rPr>
          <w:rFonts w:ascii="Corbel" w:hAnsi="Corbel"/>
          <w:sz w:val="24"/>
          <w:szCs w:val="24"/>
        </w:rPr>
        <w:t xml:space="preserve"> stoličiek </w:t>
      </w:r>
      <w:r w:rsidRPr="00617986">
        <w:rPr>
          <w:rFonts w:ascii="Corbel" w:hAnsi="Corbel"/>
          <w:sz w:val="24"/>
          <w:szCs w:val="24"/>
        </w:rPr>
        <w:t>podľa podrobnej špecifikácie uvedenej</w:t>
      </w:r>
      <w:r w:rsidR="00617986" w:rsidRPr="00617986">
        <w:rPr>
          <w:rFonts w:ascii="Corbel" w:hAnsi="Corbel"/>
          <w:sz w:val="24"/>
          <w:szCs w:val="24"/>
        </w:rPr>
        <w:t xml:space="preserve"> v Prílohách</w:t>
      </w:r>
      <w:r w:rsidR="00161894">
        <w:rPr>
          <w:rFonts w:ascii="Corbel" w:hAnsi="Corbel"/>
          <w:sz w:val="24"/>
          <w:szCs w:val="24"/>
        </w:rPr>
        <w:t xml:space="preserve"> </w:t>
      </w:r>
      <w:r w:rsidR="00617986" w:rsidRPr="00617986">
        <w:rPr>
          <w:rFonts w:ascii="Corbel" w:hAnsi="Corbel" w:cstheme="minorHAnsi"/>
          <w:sz w:val="24"/>
          <w:szCs w:val="24"/>
        </w:rPr>
        <w:t xml:space="preserve">č. </w:t>
      </w:r>
      <w:r w:rsidR="00617986" w:rsidRPr="00617986">
        <w:rPr>
          <w:rFonts w:ascii="Corbel" w:hAnsi="Corbel"/>
          <w:color w:val="000000"/>
          <w:sz w:val="24"/>
          <w:szCs w:val="24"/>
        </w:rPr>
        <w:t xml:space="preserve">1_1, 1_2, 1_3 a 1_4 </w:t>
      </w:r>
      <w:r w:rsidRPr="00617986">
        <w:rPr>
          <w:rFonts w:ascii="Corbel" w:hAnsi="Corbel"/>
          <w:sz w:val="24"/>
          <w:szCs w:val="24"/>
        </w:rPr>
        <w:t xml:space="preserve"> tejto zmluvy.</w:t>
      </w:r>
    </w:p>
    <w:p w:rsidR="002C175D" w:rsidRPr="00617986" w:rsidRDefault="002C175D" w:rsidP="002C175D">
      <w:pPr>
        <w:ind w:left="425"/>
        <w:contextualSpacing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III </w:t>
      </w:r>
    </w:p>
    <w:p w:rsidR="002C175D" w:rsidRPr="00617986" w:rsidRDefault="002C175D" w:rsidP="00B220B1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Predmet plnenia zmluvy</w:t>
      </w:r>
    </w:p>
    <w:p w:rsidR="002C175D" w:rsidRPr="00617986" w:rsidRDefault="002C175D" w:rsidP="00C57284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9E6783">
      <w:pPr>
        <w:pStyle w:val="Odsekzoznamu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Predmetom tejto zmluvy je dodávka tovaru predávajúcim uvedeného v </w:t>
      </w:r>
      <w:r w:rsidR="0043386C" w:rsidRPr="00617986">
        <w:rPr>
          <w:rFonts w:ascii="Corbel" w:hAnsi="Corbel"/>
          <w:sz w:val="24"/>
          <w:szCs w:val="24"/>
        </w:rPr>
        <w:t>Prílohách</w:t>
      </w:r>
      <w:r w:rsidR="0043386C">
        <w:rPr>
          <w:rFonts w:ascii="Corbel" w:hAnsi="Corbel"/>
          <w:sz w:val="24"/>
          <w:szCs w:val="24"/>
        </w:rPr>
        <w:t xml:space="preserve"> </w:t>
      </w:r>
      <w:r w:rsidR="0043386C" w:rsidRPr="00617986">
        <w:rPr>
          <w:rFonts w:ascii="Corbel" w:hAnsi="Corbel" w:cstheme="minorHAnsi"/>
          <w:sz w:val="24"/>
          <w:szCs w:val="24"/>
        </w:rPr>
        <w:t xml:space="preserve">č. </w:t>
      </w:r>
      <w:r w:rsidR="0043386C" w:rsidRPr="00617986">
        <w:rPr>
          <w:rFonts w:ascii="Corbel" w:hAnsi="Corbel"/>
          <w:color w:val="000000"/>
          <w:sz w:val="24"/>
          <w:szCs w:val="24"/>
        </w:rPr>
        <w:t>1_1, 1_2, 1_3 a 1_4</w:t>
      </w:r>
      <w:r w:rsidR="005C4FA9">
        <w:rPr>
          <w:rFonts w:ascii="Corbel" w:hAnsi="Corbel"/>
          <w:sz w:val="24"/>
          <w:szCs w:val="24"/>
        </w:rPr>
        <w:t>, ktoré sú</w:t>
      </w:r>
      <w:r w:rsidRPr="00617986">
        <w:rPr>
          <w:rFonts w:ascii="Corbel" w:hAnsi="Corbel"/>
          <w:sz w:val="24"/>
          <w:szCs w:val="24"/>
        </w:rPr>
        <w:t xml:space="preserve"> neoddeliteľnou súčasťou zmluvy a záväzok kupujúceho prevziať tovar a zaplatiť za neho predávajúcemu dohodnutú cenu podľa podmienok dohodnutých v tejto zmluve.</w:t>
      </w:r>
    </w:p>
    <w:p w:rsidR="002C175D" w:rsidRPr="00617986" w:rsidRDefault="002C175D" w:rsidP="004C2DF2">
      <w:pPr>
        <w:spacing w:before="240" w:after="120"/>
        <w:ind w:left="360"/>
        <w:contextualSpacing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4C2DF2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IV </w:t>
      </w:r>
    </w:p>
    <w:p w:rsidR="002C175D" w:rsidRPr="00617986" w:rsidRDefault="002C175D" w:rsidP="005D3B22">
      <w:pPr>
        <w:pStyle w:val="Nadpis1"/>
        <w:spacing w:before="12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Cena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Cena za predmet plnenia zmluvy je stanovená v zmysle zákona č. 18/1996 Z. z. o cenách v znení neskorších predpisov (ďalej len „zákon o cenách“) a vyhlášky Ministerstva financií SR č. 87/1996 Z. z., ktorou sa vykonáva zákon o cenách v znení neskorších predpisov. </w:t>
      </w:r>
      <w:r w:rsidR="00382889" w:rsidRPr="00617986">
        <w:rPr>
          <w:rFonts w:ascii="Corbel" w:hAnsi="Corbel"/>
          <w:sz w:val="24"/>
          <w:szCs w:val="24"/>
        </w:rPr>
        <w:t xml:space="preserve">Cena je </w:t>
      </w:r>
      <w:r w:rsidRPr="00617986">
        <w:rPr>
          <w:rFonts w:ascii="Corbel" w:hAnsi="Corbel"/>
          <w:sz w:val="24"/>
          <w:szCs w:val="24"/>
        </w:rPr>
        <w:t>v súlade s § 2 citovaného zákona o cenách, založená na</w:t>
      </w:r>
      <w:r w:rsidR="00A40764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cene obchodného alebo sprostredkovateľského výkonu, ekonomicky oprávnených nákladoch a primeranom zisku. </w:t>
      </w:r>
    </w:p>
    <w:p w:rsidR="002C175D" w:rsidRPr="00617986" w:rsidRDefault="002C175D" w:rsidP="002C175D">
      <w:pPr>
        <w:pStyle w:val="Odsekzoznamu"/>
        <w:tabs>
          <w:tab w:val="left" w:pos="4253"/>
        </w:tabs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Zmluvná cena pokrýva všetky ekonomicky oprávnené náklady predávajúceho vynaložené v súvislosti s dodávkou predmetu plnenia zmluvy, aj prepravné obaly na</w:t>
      </w:r>
      <w:r w:rsidR="00651F85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prepravu tovaru a súvisiace služby </w:t>
      </w:r>
      <w:r w:rsidR="006513ED" w:rsidRPr="00617986">
        <w:rPr>
          <w:rFonts w:ascii="Corbel" w:hAnsi="Corbel"/>
          <w:sz w:val="24"/>
          <w:szCs w:val="24"/>
        </w:rPr>
        <w:t>(</w:t>
      </w:r>
      <w:r w:rsidR="00ED2F45" w:rsidRPr="00617986">
        <w:rPr>
          <w:rFonts w:ascii="Corbel" w:hAnsi="Corbel"/>
          <w:sz w:val="24"/>
          <w:szCs w:val="24"/>
        </w:rPr>
        <w:t>doprava na</w:t>
      </w:r>
      <w:r w:rsidR="00651F85" w:rsidRPr="00617986">
        <w:rPr>
          <w:rFonts w:ascii="Corbel" w:hAnsi="Corbel"/>
          <w:sz w:val="24"/>
          <w:szCs w:val="24"/>
        </w:rPr>
        <w:t> </w:t>
      </w:r>
      <w:r w:rsidR="00ED2F45" w:rsidRPr="00617986">
        <w:rPr>
          <w:rFonts w:ascii="Corbel" w:hAnsi="Corbel"/>
          <w:sz w:val="24"/>
          <w:szCs w:val="24"/>
        </w:rPr>
        <w:t>miesto plnenia, vynesenie a vyloženie tovaru na určené miesto</w:t>
      </w:r>
      <w:r w:rsidR="00650DFD" w:rsidRPr="00617986">
        <w:rPr>
          <w:rFonts w:ascii="Corbel" w:hAnsi="Corbel"/>
          <w:sz w:val="24"/>
          <w:szCs w:val="24"/>
        </w:rPr>
        <w:t>, odvoz</w:t>
      </w:r>
      <w:r w:rsidR="00ED2F45" w:rsidRPr="00617986">
        <w:rPr>
          <w:rFonts w:ascii="Corbel" w:hAnsi="Corbel"/>
          <w:sz w:val="24"/>
          <w:szCs w:val="24"/>
        </w:rPr>
        <w:t xml:space="preserve"> a likvidácia obalov</w:t>
      </w:r>
      <w:r w:rsidR="006513ED" w:rsidRPr="00617986">
        <w:rPr>
          <w:rFonts w:ascii="Corbel" w:hAnsi="Corbel"/>
          <w:sz w:val="24"/>
          <w:szCs w:val="24"/>
        </w:rPr>
        <w:t>)</w:t>
      </w:r>
      <w:r w:rsidRPr="00617986">
        <w:rPr>
          <w:rFonts w:ascii="Corbel" w:hAnsi="Corbel"/>
          <w:sz w:val="24"/>
          <w:szCs w:val="24"/>
        </w:rPr>
        <w:t xml:space="preserve">. V cene sú zahrnuté náklady spojené s výmenou reklamovaného tovaru počas záručnej doby.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A458B5" w:rsidRPr="00344372" w:rsidRDefault="00A458B5" w:rsidP="00A458B5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344372">
        <w:rPr>
          <w:rFonts w:ascii="Corbel" w:hAnsi="Corbel"/>
          <w:sz w:val="24"/>
          <w:szCs w:val="24"/>
        </w:rPr>
        <w:t>Zmluvná cena tovaru je uvedená v prílohe č. 2</w:t>
      </w:r>
      <w:r w:rsidR="005C4FA9">
        <w:rPr>
          <w:rFonts w:ascii="Corbel" w:hAnsi="Corbel"/>
          <w:sz w:val="24"/>
          <w:szCs w:val="24"/>
        </w:rPr>
        <w:t xml:space="preserve"> </w:t>
      </w:r>
      <w:r w:rsidR="005C4FA9" w:rsidRPr="00617986">
        <w:rPr>
          <w:rFonts w:ascii="Corbel" w:hAnsi="Corbel"/>
          <w:sz w:val="24"/>
          <w:szCs w:val="24"/>
        </w:rPr>
        <w:t>Cenová ponuka</w:t>
      </w:r>
      <w:r w:rsidR="00DF69F0">
        <w:rPr>
          <w:rFonts w:ascii="Corbel" w:hAnsi="Corbel"/>
          <w:sz w:val="24"/>
          <w:szCs w:val="24"/>
        </w:rPr>
        <w:t xml:space="preserve">, </w:t>
      </w:r>
      <w:r w:rsidR="00DF69F0" w:rsidRPr="00617986">
        <w:rPr>
          <w:rFonts w:ascii="Corbel" w:hAnsi="Corbel"/>
          <w:sz w:val="24"/>
          <w:szCs w:val="24"/>
        </w:rPr>
        <w:t>ktorá tvorí neoddeliteľnú súčasť tejto zmluvy</w:t>
      </w:r>
      <w:r w:rsidR="005C4FA9">
        <w:rPr>
          <w:rFonts w:ascii="Corbel" w:hAnsi="Corbel"/>
          <w:sz w:val="24"/>
          <w:szCs w:val="24"/>
        </w:rPr>
        <w:t>.</w:t>
      </w:r>
      <w:r w:rsidR="00DB0332">
        <w:rPr>
          <w:rFonts w:ascii="Corbel" w:hAnsi="Corbel"/>
          <w:sz w:val="24"/>
          <w:szCs w:val="24"/>
        </w:rPr>
        <w:t xml:space="preserve"> </w:t>
      </w:r>
      <w:r w:rsidR="005C4FA9">
        <w:rPr>
          <w:rFonts w:ascii="Corbel" w:hAnsi="Corbel"/>
          <w:sz w:val="24"/>
          <w:szCs w:val="24"/>
        </w:rPr>
        <w:t xml:space="preserve">Ceny uvedené v Cenovej ponuke sú cenami </w:t>
      </w:r>
      <w:r w:rsidR="00DB0332" w:rsidRPr="00617986">
        <w:rPr>
          <w:rFonts w:ascii="Corbel" w:hAnsi="Corbel"/>
          <w:sz w:val="24"/>
          <w:szCs w:val="24"/>
        </w:rPr>
        <w:t xml:space="preserve"> </w:t>
      </w:r>
      <w:r w:rsidRPr="00344372">
        <w:rPr>
          <w:rFonts w:ascii="Corbel" w:hAnsi="Corbel"/>
          <w:sz w:val="24"/>
          <w:szCs w:val="24"/>
        </w:rPr>
        <w:t>úpln</w:t>
      </w:r>
      <w:r w:rsidR="005C4FA9">
        <w:rPr>
          <w:rFonts w:ascii="Corbel" w:hAnsi="Corbel"/>
          <w:sz w:val="24"/>
          <w:szCs w:val="24"/>
        </w:rPr>
        <w:t xml:space="preserve">ými a konečnými </w:t>
      </w:r>
      <w:r w:rsidRPr="00344372">
        <w:rPr>
          <w:rFonts w:ascii="Corbel" w:hAnsi="Corbel"/>
          <w:sz w:val="24"/>
          <w:szCs w:val="24"/>
        </w:rPr>
        <w:t xml:space="preserve"> v súlade s § 3 citovaného zákona o cenách, t. j. nebudú sa zvyšovať o ďalšie náklady.</w:t>
      </w:r>
    </w:p>
    <w:p w:rsidR="00A458B5" w:rsidRDefault="00A458B5" w:rsidP="00A458B5">
      <w:pPr>
        <w:pStyle w:val="Odsekzoznamu"/>
        <w:spacing w:after="0" w:line="240" w:lineRule="auto"/>
        <w:ind w:left="284" w:firstLine="425"/>
        <w:rPr>
          <w:rFonts w:ascii="Times New Roman" w:hAnsi="Times New Roman"/>
          <w:color w:val="000000" w:themeColor="text1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lastRenderedPageBreak/>
        <w:t xml:space="preserve">Kupujúci zaplatí predávajúcemu cenu za predmet zmluvy v súlade s prílohou č. 2 </w:t>
      </w:r>
      <w:r w:rsidR="00DB0332" w:rsidRPr="00617986">
        <w:rPr>
          <w:rFonts w:ascii="Corbel" w:hAnsi="Corbel"/>
          <w:sz w:val="24"/>
          <w:szCs w:val="24"/>
        </w:rPr>
        <w:t>Cenová ponuka</w:t>
      </w:r>
      <w:r w:rsidR="00DB0332">
        <w:rPr>
          <w:rFonts w:ascii="Corbel" w:hAnsi="Corbel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>celkom:</w:t>
      </w:r>
    </w:p>
    <w:p w:rsidR="002C175D" w:rsidRPr="00617986" w:rsidRDefault="002C175D" w:rsidP="002F7DB9">
      <w:pPr>
        <w:tabs>
          <w:tab w:val="right" w:pos="4962"/>
        </w:tabs>
        <w:spacing w:before="260"/>
        <w:ind w:left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Cena </w:t>
      </w:r>
      <w:r w:rsidR="00DB25D7">
        <w:rPr>
          <w:rFonts w:ascii="Corbel" w:hAnsi="Corbel"/>
          <w:sz w:val="24"/>
          <w:szCs w:val="24"/>
        </w:rPr>
        <w:t xml:space="preserve">spolu </w:t>
      </w:r>
      <w:r w:rsidRPr="00617986">
        <w:rPr>
          <w:rFonts w:ascii="Corbel" w:hAnsi="Corbel"/>
          <w:sz w:val="24"/>
          <w:szCs w:val="24"/>
        </w:rPr>
        <w:t>bez DPH:</w:t>
      </w:r>
      <w:r w:rsidRPr="00617986">
        <w:rPr>
          <w:rFonts w:ascii="Corbel" w:hAnsi="Corbel"/>
          <w:sz w:val="24"/>
          <w:szCs w:val="24"/>
        </w:rPr>
        <w:tab/>
        <w:t>Eur</w:t>
      </w:r>
    </w:p>
    <w:p w:rsidR="002C175D" w:rsidRPr="00617986" w:rsidRDefault="002C175D" w:rsidP="002F7DB9">
      <w:pPr>
        <w:tabs>
          <w:tab w:val="right" w:pos="4962"/>
        </w:tabs>
        <w:spacing w:before="260"/>
        <w:ind w:left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DPH:</w:t>
      </w:r>
      <w:r w:rsidRPr="00617986">
        <w:rPr>
          <w:rFonts w:ascii="Corbel" w:hAnsi="Corbel"/>
          <w:sz w:val="24"/>
          <w:szCs w:val="24"/>
        </w:rPr>
        <w:tab/>
        <w:t>Eur</w:t>
      </w:r>
    </w:p>
    <w:p w:rsidR="002C175D" w:rsidRPr="00617986" w:rsidRDefault="002C175D" w:rsidP="002F7DB9">
      <w:pPr>
        <w:tabs>
          <w:tab w:val="right" w:pos="4962"/>
        </w:tabs>
        <w:spacing w:before="260"/>
        <w:ind w:left="284"/>
        <w:jc w:val="both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Cena spolu s DPH:</w:t>
      </w:r>
      <w:r w:rsidRPr="00617986">
        <w:rPr>
          <w:rFonts w:ascii="Corbel" w:hAnsi="Corbel"/>
          <w:b/>
          <w:sz w:val="24"/>
          <w:szCs w:val="24"/>
        </w:rPr>
        <w:tab/>
        <w:t>Eur</w:t>
      </w:r>
    </w:p>
    <w:p w:rsidR="007434EA" w:rsidRPr="00617986" w:rsidRDefault="007434EA" w:rsidP="002F7DB9">
      <w:pPr>
        <w:tabs>
          <w:tab w:val="right" w:pos="4962"/>
        </w:tabs>
        <w:spacing w:after="0" w:line="240" w:lineRule="auto"/>
        <w:ind w:left="284"/>
        <w:jc w:val="both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DPH bude vysporiadaná podľa platných pravidiel EÚ</w:t>
      </w:r>
      <w:r w:rsidRPr="00617986">
        <w:rPr>
          <w:rFonts w:ascii="Corbel" w:hAnsi="Corbel"/>
          <w:b/>
          <w:sz w:val="24"/>
          <w:szCs w:val="24"/>
        </w:rPr>
        <w:t>.</w:t>
      </w:r>
    </w:p>
    <w:p w:rsidR="002C175D" w:rsidRPr="00617986" w:rsidRDefault="002C175D" w:rsidP="00976FF3">
      <w:pPr>
        <w:spacing w:after="0" w:line="240" w:lineRule="auto"/>
        <w:ind w:left="425"/>
        <w:jc w:val="both"/>
        <w:rPr>
          <w:rFonts w:ascii="Corbel" w:hAnsi="Corbel"/>
          <w:sz w:val="24"/>
          <w:szCs w:val="24"/>
        </w:rPr>
      </w:pPr>
    </w:p>
    <w:p w:rsidR="003D5843" w:rsidRDefault="002C175D" w:rsidP="002F7DB9">
      <w:pPr>
        <w:spacing w:after="0" w:line="240" w:lineRule="auto"/>
        <w:ind w:left="284"/>
        <w:contextualSpacing/>
        <w:jc w:val="both"/>
        <w:rPr>
          <w:rFonts w:ascii="Corbel" w:hAnsi="Corbel"/>
          <w:i/>
          <w:iCs/>
          <w:sz w:val="24"/>
          <w:szCs w:val="24"/>
        </w:rPr>
      </w:pPr>
      <w:r w:rsidRPr="00617986">
        <w:rPr>
          <w:rFonts w:ascii="Corbel" w:hAnsi="Corbel"/>
          <w:i/>
          <w:iCs/>
          <w:sz w:val="24"/>
          <w:szCs w:val="24"/>
        </w:rPr>
        <w:t>[V prípade, že predávajúci nie je platiteľom DPH, upozorní na túto skutočnosť a uvedie cenu celkom</w:t>
      </w:r>
      <w:r w:rsidR="003D5843">
        <w:rPr>
          <w:rFonts w:ascii="Corbel" w:hAnsi="Corbel"/>
          <w:i/>
          <w:iCs/>
          <w:sz w:val="24"/>
          <w:szCs w:val="24"/>
        </w:rPr>
        <w:t xml:space="preserve"> </w:t>
      </w:r>
    </w:p>
    <w:p w:rsidR="002C175D" w:rsidRPr="003D5843" w:rsidRDefault="003D5843" w:rsidP="003D5843">
      <w:pPr>
        <w:spacing w:after="0" w:line="240" w:lineRule="auto"/>
        <w:ind w:left="284"/>
        <w:contextualSpacing/>
        <w:jc w:val="both"/>
        <w:rPr>
          <w:rFonts w:ascii="Corbel" w:hAnsi="Corbel"/>
          <w:i/>
          <w:iCs/>
          <w:sz w:val="24"/>
          <w:szCs w:val="24"/>
        </w:rPr>
      </w:pPr>
      <w:r>
        <w:rPr>
          <w:rFonts w:ascii="Corbel" w:hAnsi="Corbel"/>
          <w:i/>
          <w:iCs/>
          <w:sz w:val="24"/>
          <w:szCs w:val="24"/>
        </w:rPr>
        <w:t xml:space="preserve">V prípade, že je </w:t>
      </w:r>
      <w:r w:rsidR="00140B0E">
        <w:rPr>
          <w:rFonts w:ascii="Corbel" w:hAnsi="Corbel"/>
          <w:i/>
          <w:iCs/>
          <w:sz w:val="24"/>
          <w:szCs w:val="24"/>
        </w:rPr>
        <w:t>predávajúci</w:t>
      </w:r>
      <w:r>
        <w:rPr>
          <w:rFonts w:ascii="Corbel" w:hAnsi="Corbel"/>
          <w:i/>
          <w:iCs/>
          <w:sz w:val="24"/>
          <w:szCs w:val="24"/>
        </w:rPr>
        <w:t xml:space="preserve"> </w:t>
      </w:r>
      <w:r w:rsidRPr="003D5843">
        <w:rPr>
          <w:i/>
          <w:iCs/>
          <w:sz w:val="24"/>
          <w:szCs w:val="24"/>
        </w:rPr>
        <w:t>osoba z členského štátu Európskej únie iného ako SR, ktorá nie je v SR vedená ako registrovaný platiteľ DPH, ale je registrovaným platiteľom DPH v inom členskom štáte</w:t>
      </w:r>
      <w:r w:rsidR="00140B0E">
        <w:rPr>
          <w:i/>
          <w:iCs/>
          <w:sz w:val="24"/>
          <w:szCs w:val="24"/>
        </w:rPr>
        <w:t>,</w:t>
      </w:r>
      <w:r w:rsidRPr="003D5843">
        <w:rPr>
          <w:rFonts w:ascii="Corbel" w:hAnsi="Corbel"/>
          <w:i/>
          <w:iCs/>
          <w:sz w:val="24"/>
          <w:szCs w:val="24"/>
        </w:rPr>
        <w:t xml:space="preserve"> </w:t>
      </w:r>
      <w:r w:rsidRPr="00617986">
        <w:rPr>
          <w:rFonts w:ascii="Corbel" w:hAnsi="Corbel"/>
          <w:i/>
          <w:iCs/>
          <w:sz w:val="24"/>
          <w:szCs w:val="24"/>
        </w:rPr>
        <w:t>upozorní na túto skutočnosť</w:t>
      </w:r>
      <w:r w:rsidR="004523DC">
        <w:rPr>
          <w:rFonts w:ascii="Corbel" w:hAnsi="Corbel"/>
          <w:i/>
          <w:iCs/>
          <w:sz w:val="24"/>
          <w:szCs w:val="24"/>
        </w:rPr>
        <w:t>.</w:t>
      </w:r>
      <w:r w:rsidRPr="003D5843">
        <w:rPr>
          <w:i/>
          <w:iCs/>
          <w:sz w:val="24"/>
          <w:szCs w:val="24"/>
        </w:rPr>
        <w:t xml:space="preserve"> </w:t>
      </w:r>
      <w:r w:rsidR="004523DC">
        <w:rPr>
          <w:i/>
          <w:iCs/>
          <w:sz w:val="24"/>
          <w:szCs w:val="24"/>
        </w:rPr>
        <w:t>P</w:t>
      </w:r>
      <w:r w:rsidRPr="003D5843">
        <w:rPr>
          <w:i/>
          <w:iCs/>
          <w:sz w:val="24"/>
          <w:szCs w:val="24"/>
        </w:rPr>
        <w:t>ríslušná daň z pridanej hodnoty bude vysporiadaná podľa platných pravidiel EÚ.</w:t>
      </w:r>
      <w:r w:rsidR="002C175D" w:rsidRPr="00617986">
        <w:rPr>
          <w:rFonts w:ascii="Corbel" w:hAnsi="Corbel"/>
          <w:i/>
          <w:iCs/>
          <w:sz w:val="24"/>
          <w:szCs w:val="24"/>
        </w:rPr>
        <w:t>]</w:t>
      </w:r>
    </w:p>
    <w:p w:rsidR="002C175D" w:rsidRPr="00617986" w:rsidRDefault="002C175D" w:rsidP="008235CD">
      <w:pPr>
        <w:pStyle w:val="Odsekzoznamu"/>
        <w:rPr>
          <w:rFonts w:ascii="Corbel" w:hAnsi="Corbel"/>
          <w:sz w:val="24"/>
          <w:szCs w:val="24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V prípade, že sa v priebehu plnenia zmluvy stane predávajúci platiteľom DPH, nemá nárok na zvýšenie ceny o DPH. </w:t>
      </w:r>
    </w:p>
    <w:p w:rsidR="002C175D" w:rsidRPr="00617986" w:rsidRDefault="002C175D" w:rsidP="002F7DB9">
      <w:pPr>
        <w:pStyle w:val="Odsekzoznamu"/>
        <w:spacing w:after="0" w:line="240" w:lineRule="auto"/>
        <w:ind w:left="284"/>
        <w:rPr>
          <w:rFonts w:ascii="Corbel" w:hAnsi="Corbel"/>
          <w:i/>
          <w:iCs/>
          <w:sz w:val="24"/>
          <w:szCs w:val="24"/>
        </w:rPr>
      </w:pPr>
      <w:r w:rsidRPr="00617986">
        <w:rPr>
          <w:rFonts w:ascii="Corbel" w:hAnsi="Corbel"/>
          <w:i/>
          <w:iCs/>
          <w:sz w:val="24"/>
          <w:szCs w:val="24"/>
        </w:rPr>
        <w:t>[Ustanovenie bude v zmluve v prípade, že uchádzač nebude platiteľom DPH]</w:t>
      </w:r>
    </w:p>
    <w:p w:rsidR="002C175D" w:rsidRPr="00617986" w:rsidRDefault="002C175D" w:rsidP="00A40764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V prípade zákonnej úpravy DPH bude možné upraviť cenu písomným dodatkom k zmluve. </w:t>
      </w:r>
    </w:p>
    <w:p w:rsidR="002C175D" w:rsidRPr="00617986" w:rsidRDefault="002C175D" w:rsidP="002C175D">
      <w:pPr>
        <w:contextualSpacing/>
        <w:jc w:val="both"/>
        <w:rPr>
          <w:rFonts w:ascii="Corbel" w:hAnsi="Corbel"/>
          <w:b/>
          <w:bCs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V </w:t>
      </w:r>
    </w:p>
    <w:p w:rsidR="002C175D" w:rsidRPr="00617986" w:rsidRDefault="002C175D" w:rsidP="009A677A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Podmienky dodania a preberania tovaru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966477" w:rsidRPr="0056182F" w:rsidRDefault="002C175D" w:rsidP="0056182F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Miestom dodania tovaru </w:t>
      </w:r>
      <w:r w:rsidRPr="005D010F">
        <w:rPr>
          <w:rFonts w:ascii="Corbel" w:hAnsi="Corbel"/>
          <w:sz w:val="24"/>
          <w:szCs w:val="24"/>
        </w:rPr>
        <w:t>je</w:t>
      </w:r>
      <w:r w:rsidR="0056182F" w:rsidRPr="005D010F">
        <w:rPr>
          <w:rFonts w:ascii="Corbel" w:hAnsi="Corbel"/>
          <w:sz w:val="24"/>
          <w:szCs w:val="24"/>
        </w:rPr>
        <w:t xml:space="preserve"> </w:t>
      </w:r>
      <w:r w:rsidR="00966477" w:rsidRPr="005D010F">
        <w:rPr>
          <w:rFonts w:ascii="Corbel" w:hAnsi="Corbel"/>
          <w:sz w:val="24"/>
          <w:szCs w:val="24"/>
        </w:rPr>
        <w:t>Univerzita Komenského v</w:t>
      </w:r>
      <w:r w:rsidR="0056182F" w:rsidRPr="005D010F">
        <w:rPr>
          <w:rFonts w:ascii="Corbel" w:hAnsi="Corbel"/>
          <w:sz w:val="24"/>
          <w:szCs w:val="24"/>
        </w:rPr>
        <w:t> </w:t>
      </w:r>
      <w:r w:rsidR="00966477" w:rsidRPr="005D010F">
        <w:rPr>
          <w:rFonts w:ascii="Corbel" w:hAnsi="Corbel"/>
          <w:sz w:val="24"/>
          <w:szCs w:val="24"/>
        </w:rPr>
        <w:t>Bratislave</w:t>
      </w:r>
      <w:r w:rsidR="0056182F" w:rsidRPr="005D010F">
        <w:rPr>
          <w:rFonts w:ascii="Corbel" w:hAnsi="Corbel"/>
          <w:sz w:val="24"/>
          <w:szCs w:val="24"/>
        </w:rPr>
        <w:t>.</w:t>
      </w:r>
      <w:r w:rsidR="0056182F">
        <w:rPr>
          <w:rFonts w:ascii="Corbel" w:hAnsi="Corbel"/>
        </w:rPr>
        <w:t xml:space="preserve"> </w:t>
      </w:r>
      <w:r w:rsidR="00966477" w:rsidRPr="0056182F">
        <w:rPr>
          <w:rFonts w:ascii="Corbel" w:hAnsi="Corbel"/>
        </w:rPr>
        <w:t xml:space="preserve">  </w:t>
      </w:r>
    </w:p>
    <w:p w:rsidR="00966477" w:rsidRPr="005D13B7" w:rsidRDefault="00966477" w:rsidP="00966477">
      <w:pPr>
        <w:spacing w:after="0"/>
        <w:ind w:left="284"/>
        <w:jc w:val="both"/>
        <w:rPr>
          <w:bCs/>
          <w:sz w:val="24"/>
          <w:szCs w:val="24"/>
          <w:lang w:eastAsia="sk-SK"/>
        </w:rPr>
      </w:pPr>
      <w:r w:rsidRPr="005D13B7">
        <w:rPr>
          <w:rFonts w:ascii="Corbel" w:hAnsi="Corbel"/>
          <w:sz w:val="24"/>
          <w:szCs w:val="24"/>
        </w:rPr>
        <w:t xml:space="preserve">Miesto dodania je bližšie určené v prílohách </w:t>
      </w:r>
      <w:r w:rsidR="00684AF0" w:rsidRPr="005716D7">
        <w:rPr>
          <w:rFonts w:ascii="Corbel" w:hAnsi="Corbel" w:cstheme="minorHAnsi"/>
          <w:sz w:val="24"/>
          <w:szCs w:val="24"/>
        </w:rPr>
        <w:t xml:space="preserve">č. </w:t>
      </w:r>
      <w:r w:rsidR="00684AF0" w:rsidRPr="005716D7">
        <w:rPr>
          <w:rFonts w:ascii="Corbel" w:hAnsi="Corbel"/>
          <w:color w:val="000000"/>
          <w:sz w:val="24"/>
          <w:szCs w:val="24"/>
        </w:rPr>
        <w:t>1_1, 1_2, 1_3 a 1_4</w:t>
      </w:r>
      <w:r w:rsidR="00684AF0">
        <w:rPr>
          <w:rFonts w:ascii="Corbel" w:hAnsi="Corbel"/>
          <w:sz w:val="24"/>
          <w:szCs w:val="24"/>
        </w:rPr>
        <w:t xml:space="preserve"> </w:t>
      </w:r>
      <w:r w:rsidRPr="005D13B7">
        <w:rPr>
          <w:rFonts w:ascii="Corbel" w:hAnsi="Corbel"/>
          <w:sz w:val="24"/>
          <w:szCs w:val="24"/>
        </w:rPr>
        <w:t xml:space="preserve">tejto </w:t>
      </w:r>
      <w:r w:rsidR="002663D6">
        <w:rPr>
          <w:rFonts w:ascii="Corbel" w:hAnsi="Corbel"/>
          <w:sz w:val="24"/>
          <w:szCs w:val="24"/>
        </w:rPr>
        <w:t>zmluvy</w:t>
      </w:r>
      <w:r w:rsidRPr="005D13B7">
        <w:rPr>
          <w:rFonts w:ascii="Corbel" w:hAnsi="Corbel"/>
          <w:sz w:val="24"/>
          <w:szCs w:val="24"/>
        </w:rPr>
        <w:t>.</w:t>
      </w:r>
    </w:p>
    <w:p w:rsidR="002C175D" w:rsidRPr="00617986" w:rsidRDefault="002C175D" w:rsidP="00923BAF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5716D7" w:rsidRDefault="002C175D" w:rsidP="005716D7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5716D7">
        <w:rPr>
          <w:rFonts w:ascii="Corbel" w:hAnsi="Corbel"/>
          <w:sz w:val="24"/>
          <w:szCs w:val="24"/>
        </w:rPr>
        <w:t>Predávajúci sa zaväzuje dodať celý predme</w:t>
      </w:r>
      <w:r w:rsidR="00161894" w:rsidRPr="005716D7">
        <w:rPr>
          <w:rFonts w:ascii="Corbel" w:hAnsi="Corbel"/>
          <w:sz w:val="24"/>
          <w:szCs w:val="24"/>
        </w:rPr>
        <w:t>t zmluvy špecifikovaný v prílohách</w:t>
      </w:r>
      <w:r w:rsidRPr="005716D7">
        <w:rPr>
          <w:rFonts w:ascii="Corbel" w:hAnsi="Corbel"/>
          <w:sz w:val="24"/>
          <w:szCs w:val="24"/>
        </w:rPr>
        <w:t xml:space="preserve"> </w:t>
      </w:r>
      <w:r w:rsidR="005716D7" w:rsidRPr="005716D7">
        <w:rPr>
          <w:rFonts w:ascii="Corbel" w:hAnsi="Corbel" w:cstheme="minorHAnsi"/>
          <w:sz w:val="24"/>
          <w:szCs w:val="24"/>
        </w:rPr>
        <w:t xml:space="preserve">č. </w:t>
      </w:r>
      <w:r w:rsidR="005716D7" w:rsidRPr="005716D7">
        <w:rPr>
          <w:rFonts w:ascii="Corbel" w:hAnsi="Corbel"/>
          <w:color w:val="000000"/>
          <w:sz w:val="24"/>
          <w:szCs w:val="24"/>
        </w:rPr>
        <w:t>1_1, 1_2, 1_3 a 1_4</w:t>
      </w:r>
      <w:r w:rsidR="00FB11E0">
        <w:rPr>
          <w:rFonts w:ascii="Corbel" w:hAnsi="Corbel"/>
          <w:color w:val="000000"/>
          <w:sz w:val="24"/>
          <w:szCs w:val="24"/>
        </w:rPr>
        <w:t xml:space="preserve"> zmluvy</w:t>
      </w:r>
      <w:r w:rsidR="00161894" w:rsidRPr="005716D7">
        <w:rPr>
          <w:rFonts w:ascii="Corbel" w:hAnsi="Corbel"/>
          <w:sz w:val="24"/>
          <w:szCs w:val="24"/>
        </w:rPr>
        <w:t>,</w:t>
      </w:r>
      <w:r w:rsidRPr="005716D7">
        <w:rPr>
          <w:rFonts w:ascii="Corbel" w:hAnsi="Corbel"/>
          <w:sz w:val="24"/>
          <w:szCs w:val="24"/>
        </w:rPr>
        <w:t xml:space="preserve"> v súlade s článkom III tejto zmluvy </w:t>
      </w:r>
      <w:r w:rsidR="00161894" w:rsidRPr="005716D7">
        <w:rPr>
          <w:rFonts w:ascii="Corbel" w:hAnsi="Corbel"/>
          <w:color w:val="000000"/>
          <w:sz w:val="24"/>
          <w:szCs w:val="24"/>
        </w:rPr>
        <w:t>najneskôr do 10 dní odo dňa účinnosti zmluvy</w:t>
      </w:r>
      <w:r w:rsidRPr="005716D7">
        <w:rPr>
          <w:rFonts w:ascii="Corbel" w:hAnsi="Corbel"/>
          <w:sz w:val="24"/>
          <w:szCs w:val="24"/>
        </w:rPr>
        <w:t>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B92793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Osoby kupujúceho oprávnené</w:t>
      </w:r>
      <w:r w:rsidR="002C175D" w:rsidRPr="00617986">
        <w:rPr>
          <w:rFonts w:ascii="Corbel" w:hAnsi="Corbel"/>
          <w:sz w:val="24"/>
          <w:szCs w:val="24"/>
        </w:rPr>
        <w:t xml:space="preserve"> k prevzatiu predmetu zmluvy </w:t>
      </w:r>
      <w:r w:rsidR="00684AF0">
        <w:rPr>
          <w:rFonts w:ascii="Corbel" w:hAnsi="Corbel"/>
          <w:sz w:val="24"/>
          <w:szCs w:val="24"/>
        </w:rPr>
        <w:t xml:space="preserve">sú uvedené </w:t>
      </w:r>
      <w:r w:rsidR="00684AF0" w:rsidRPr="005D13B7">
        <w:rPr>
          <w:rFonts w:ascii="Corbel" w:hAnsi="Corbel"/>
          <w:sz w:val="24"/>
          <w:szCs w:val="24"/>
        </w:rPr>
        <w:t xml:space="preserve">v prílohách </w:t>
      </w:r>
      <w:r w:rsidR="00684AF0" w:rsidRPr="005716D7">
        <w:rPr>
          <w:rFonts w:ascii="Corbel" w:hAnsi="Corbel" w:cstheme="minorHAnsi"/>
          <w:sz w:val="24"/>
          <w:szCs w:val="24"/>
        </w:rPr>
        <w:t xml:space="preserve">č. </w:t>
      </w:r>
      <w:r w:rsidR="00684AF0" w:rsidRPr="005716D7">
        <w:rPr>
          <w:rFonts w:ascii="Corbel" w:hAnsi="Corbel"/>
          <w:color w:val="000000"/>
          <w:sz w:val="24"/>
          <w:szCs w:val="24"/>
        </w:rPr>
        <w:t>1_1, 1_2, 1_3 a 1_4</w:t>
      </w:r>
      <w:r w:rsidR="00684AF0">
        <w:rPr>
          <w:rFonts w:ascii="Corbel" w:hAnsi="Corbel"/>
          <w:sz w:val="24"/>
          <w:szCs w:val="24"/>
        </w:rPr>
        <w:t xml:space="preserve"> </w:t>
      </w:r>
      <w:r w:rsidR="00937C50">
        <w:rPr>
          <w:rFonts w:ascii="Corbel" w:hAnsi="Corbel"/>
          <w:sz w:val="24"/>
          <w:szCs w:val="24"/>
        </w:rPr>
        <w:t>zmluvy</w:t>
      </w:r>
      <w:r w:rsidR="00684AF0">
        <w:rPr>
          <w:rFonts w:ascii="Corbel" w:hAnsi="Corbel"/>
          <w:sz w:val="24"/>
          <w:szCs w:val="24"/>
        </w:rPr>
        <w:t xml:space="preserve">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Predávajúci s kupujúcim dohodnú </w:t>
      </w:r>
      <w:r w:rsidR="00C409CF" w:rsidRPr="00617986">
        <w:rPr>
          <w:rFonts w:ascii="Corbel" w:hAnsi="Corbel"/>
          <w:sz w:val="24"/>
          <w:szCs w:val="24"/>
        </w:rPr>
        <w:t xml:space="preserve">konkrétny </w:t>
      </w:r>
      <w:r w:rsidRPr="00617986">
        <w:rPr>
          <w:rFonts w:ascii="Corbel" w:hAnsi="Corbel"/>
          <w:sz w:val="24"/>
          <w:szCs w:val="24"/>
        </w:rPr>
        <w:t>termín odovzdania a prevzatia tovaru.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Predávajúci je povinný doručiť predmet zmluvy tak, aby počas jeho prepravy nemohla byť narušená jeho kvalita a vlastnosti, ako aj jeho obal.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Tovar bude dodaný spolu s dodacím listom, ktorý bude podkladom k faktúre.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b/>
          <w:bCs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eastAsiaTheme="minorHAnsi" w:hAnsi="Corbel"/>
          <w:color w:val="000000"/>
          <w:sz w:val="24"/>
          <w:szCs w:val="24"/>
        </w:rPr>
      </w:pPr>
      <w:r w:rsidRPr="00617986">
        <w:rPr>
          <w:rFonts w:ascii="Corbel" w:eastAsiaTheme="minorHAnsi" w:hAnsi="Corbel"/>
          <w:color w:val="000000"/>
          <w:sz w:val="24"/>
          <w:szCs w:val="24"/>
        </w:rPr>
        <w:lastRenderedPageBreak/>
        <w:t xml:space="preserve">Kupujúci je pri prevzatí predmetu tejto zmluvy povinný prekontrolovať jeho úplnosť, kompletnosť, balenie a svojím podpisom na dodacom liste túto skutočnosť potvrdiť.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eastAsiaTheme="minorHAnsi" w:hAnsi="Corbel"/>
          <w:color w:val="000000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Kupujúci je oprávnený odmietnuť dodávku v prípade, ak táto bola dodaná po lehote na</w:t>
      </w:r>
      <w:r w:rsidR="00AC1C53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dodanie, má viditeľné vady, nebolo dodržané zmluvne dohodnuté množstvo. V takomto prípade sa bude postupovať, akoby ani nebola dodaná.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Predmet zmluvy sa považuje za dodaný po podpísaní dodacieho listu, kde bude uvedené množstvo, druh, cena, dátum a bude podpísaný zodpovednými osobami kupujúceho a predávajúceho.</w:t>
      </w:r>
    </w:p>
    <w:p w:rsidR="002C175D" w:rsidRPr="00617986" w:rsidRDefault="002C175D" w:rsidP="002C175D">
      <w:pPr>
        <w:ind w:left="360"/>
        <w:contextualSpacing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VI </w:t>
      </w:r>
    </w:p>
    <w:p w:rsidR="002C175D" w:rsidRPr="00617986" w:rsidRDefault="002C175D" w:rsidP="00335E1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Platobné podmienky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55284D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Kupujúci sa zaväzuje za riadne a včas dodaný tovar podľa prílohy </w:t>
      </w:r>
      <w:r w:rsidR="00937C50" w:rsidRPr="005716D7">
        <w:rPr>
          <w:rFonts w:ascii="Corbel" w:hAnsi="Corbel"/>
          <w:color w:val="000000"/>
          <w:sz w:val="24"/>
          <w:szCs w:val="24"/>
        </w:rPr>
        <w:t>1_1, 1_2, 1_3 a 1_4</w:t>
      </w:r>
      <w:r w:rsidR="00937C50">
        <w:rPr>
          <w:rFonts w:ascii="Corbel" w:hAnsi="Corbel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 xml:space="preserve">tejto zmluvy zaplatiť predávajúcemu kúpnu cenu podľa článku IV. </w:t>
      </w:r>
      <w:r w:rsidR="00937C50">
        <w:rPr>
          <w:rFonts w:ascii="Corbel" w:hAnsi="Corbel"/>
          <w:sz w:val="24"/>
          <w:szCs w:val="24"/>
        </w:rPr>
        <w:t xml:space="preserve">a Prílohy č. 2 Cenová ponuka </w:t>
      </w:r>
      <w:r w:rsidR="00700B42">
        <w:rPr>
          <w:rFonts w:ascii="Corbel" w:hAnsi="Corbel"/>
          <w:sz w:val="24"/>
          <w:szCs w:val="24"/>
        </w:rPr>
        <w:t>zmluvy</w:t>
      </w:r>
      <w:r w:rsidR="00937C50">
        <w:rPr>
          <w:rFonts w:ascii="Corbel" w:hAnsi="Corbel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>na</w:t>
      </w:r>
      <w:r w:rsidR="00937C50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základe faktúry vystavenej predávajúcim po dodaní tovaru podľa článku V</w:t>
      </w:r>
      <w:r w:rsidR="00603644">
        <w:rPr>
          <w:rFonts w:ascii="Corbel" w:hAnsi="Corbel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 xml:space="preserve"> tejto zmluvy. Kupujúci neposkytne predávajúcemu preddavok na zrealizovanie predmetu plnenia zmluvy.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603644" w:rsidRPr="007D2326" w:rsidRDefault="00603644" w:rsidP="00603644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Fakturačné </w:t>
      </w:r>
      <w:r w:rsidR="00F8370B">
        <w:rPr>
          <w:rFonts w:ascii="Corbel" w:hAnsi="Corbel"/>
          <w:sz w:val="24"/>
          <w:szCs w:val="24"/>
        </w:rPr>
        <w:t>údaje</w:t>
      </w:r>
      <w:r>
        <w:rPr>
          <w:rFonts w:ascii="Corbel" w:hAnsi="Corbel"/>
          <w:sz w:val="24"/>
          <w:szCs w:val="24"/>
        </w:rPr>
        <w:t xml:space="preserve"> sú uvedené v prílohách č. </w:t>
      </w:r>
      <w:r w:rsidRPr="005716D7">
        <w:rPr>
          <w:rFonts w:ascii="Corbel" w:hAnsi="Corbel"/>
          <w:color w:val="000000"/>
          <w:sz w:val="24"/>
          <w:szCs w:val="24"/>
        </w:rPr>
        <w:t>1_1, 1_2, 1_3 a 1_4</w:t>
      </w:r>
      <w:r>
        <w:rPr>
          <w:rFonts w:ascii="Corbel" w:hAnsi="Corbel"/>
          <w:color w:val="000000"/>
          <w:sz w:val="24"/>
          <w:szCs w:val="24"/>
        </w:rPr>
        <w:t xml:space="preserve"> zmluvy. </w:t>
      </w:r>
    </w:p>
    <w:p w:rsidR="00603644" w:rsidRPr="00603644" w:rsidRDefault="00603644" w:rsidP="00603644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016397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Faktúra bude obsahovať náležitosti podľa zákona č. 222/2004 Z. z. o dani z pridanej hodnoty v znení neskorších predpisov. Neoddeliteľnou súčasťou faktúry bude originál dodacieho listu.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16397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Lehota splatnosti faktúry je 30 dní odo dňa prevzatia a odsúhlasenia faktúry kupujúcim. Ak predložená faktúra nebude spĺňať náležitosti podľa tohto článku alebo nebude vystavená v súlade so zmluvou, kupujúci ju vráti v lehote splatnosti predávajúcemu na</w:t>
      </w:r>
      <w:r w:rsidR="00700B42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dopracovanie. Opravená faktúra je splatná do 30 dní odo dňa jej prevzatia a odsúhlasenia kupujúcim. Faktúry budú uhrádzané výhradne prevodným príkazom.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7D2326" w:rsidRPr="007D2326" w:rsidRDefault="007D2326" w:rsidP="007D2326">
      <w:pPr>
        <w:pStyle w:val="Odsekzoznamu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VII </w:t>
      </w:r>
    </w:p>
    <w:p w:rsidR="002C175D" w:rsidRPr="00617986" w:rsidRDefault="002C175D" w:rsidP="00335E1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Záruka na tovary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7D2326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Predávajúci poskytuje na tovar záruku na dobu minimálne 24 mesiacov, resp. v prípade, ak výrobca poskytuje dlhšiu záruku, tak platí táto dlhšia.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Predávajúci sa zaväzuje dodať kupujúcemu predmet zmluvy bez vád.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Záručná doba začína plynúť dňom prevzatia predmetu zmluvy, teda dňom podpísania dodacieho listu o odovzdaní a prevzatí predmetu zmluvy.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lastRenderedPageBreak/>
        <w:t xml:space="preserve">Zjavné vady predmetu zmluvy je kupujúci povinný reklamovať pri preberaní jednotlivých kusov. Kupujúci je oprávnený odmietnuť prevzatie zjavne poškodeného tovaru. Dôvody odmietnutia musia byť uvedené v zápise o neprevzatí dodaného tovaru.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Kupujúci je povinný reklamovať vady dodaného tovaru písomne, e-mailom. Náklady súvisiace s reklamovaným tovarom znáša predávajúci v plnom rozsahu.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Kupujúci môže požadovať výmenu tovaru s vadou za nový tovar bez vád.</w:t>
      </w:r>
    </w:p>
    <w:p w:rsidR="002C175D" w:rsidRPr="00617986" w:rsidRDefault="002C175D" w:rsidP="002C175D">
      <w:pPr>
        <w:pStyle w:val="Odsek"/>
        <w:tabs>
          <w:tab w:val="left" w:pos="709"/>
        </w:tabs>
        <w:spacing w:before="0"/>
        <w:ind w:left="709" w:hanging="709"/>
        <w:rPr>
          <w:rFonts w:ascii="Corbel" w:hAnsi="Corbel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VIII </w:t>
      </w:r>
    </w:p>
    <w:p w:rsidR="002C175D" w:rsidRPr="00617986" w:rsidRDefault="002C175D" w:rsidP="00335E1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Zmluvné pokuty a úroky z omeškania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0924B8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V prípade omeškania predávajúceho s plnením predmetu tejto zmluvy, teda s</w:t>
      </w:r>
      <w:r w:rsidR="006A30FF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dodaním tovaru v lehote uvedenej v článku V ods. 2 si kupujúci môže uplatniť voči predávajúcemu zmluvnú pokutu vo výške 0,1 % z ceny nedodaného tovaru za každý deň omeškania. Týmto však nie je dotknutý nárok na náhradu škody.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8B6E12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Ak nebude vykonaná úhrada predávajúcemu v zmysle platobných podmienok tejto kúpnej zmluvy, môže si predávajúci uplatniť za každý deň omeškania úrok z omeškania v</w:t>
      </w:r>
      <w:r w:rsidR="00E04685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zákonnej výške z hodnoty neuhradenej faktúry.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8B6E12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Pri odstúpení od zmluvy podľa článku IX je druhá zmluvná strana oprávnená vymáhať preukázateľne vynaložené náklady.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8B6E12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Zaplatením zmluvnej ponuky nie je dotknutý nárok kupujúceho požadovať od</w:t>
      </w:r>
      <w:r w:rsidR="00680C3A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predávajúceho náhradu škody. </w:t>
      </w:r>
    </w:p>
    <w:p w:rsidR="002C175D" w:rsidRPr="00617986" w:rsidRDefault="002C175D" w:rsidP="002C175D">
      <w:pPr>
        <w:pStyle w:val="Odsek"/>
        <w:spacing w:before="0"/>
        <w:ind w:left="425" w:firstLine="0"/>
        <w:rPr>
          <w:rFonts w:ascii="Corbel" w:hAnsi="Corbel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IX </w:t>
      </w:r>
    </w:p>
    <w:p w:rsidR="002C175D" w:rsidRPr="00617986" w:rsidRDefault="002C175D" w:rsidP="00E3755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Právo odstúpenia od zmluvy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0B35BF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Zmluvu je možné ukončiť dohodou zmluvných strán k určitému dátumu alebo odstúpením od zmluvy.</w:t>
      </w:r>
    </w:p>
    <w:p w:rsidR="002C175D" w:rsidRPr="00617986" w:rsidRDefault="002C175D" w:rsidP="00FE2720">
      <w:pPr>
        <w:pStyle w:val="Odsekzoznamu"/>
        <w:spacing w:after="0" w:line="240" w:lineRule="auto"/>
        <w:rPr>
          <w:rFonts w:ascii="Corbel" w:hAnsi="Corbel"/>
          <w:sz w:val="24"/>
          <w:szCs w:val="24"/>
        </w:rPr>
      </w:pPr>
    </w:p>
    <w:p w:rsidR="002C175D" w:rsidRPr="00617986" w:rsidRDefault="002C175D" w:rsidP="00B32820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Odstúpenie od zmluvy je možné:</w:t>
      </w:r>
    </w:p>
    <w:p w:rsidR="002C175D" w:rsidRPr="00617986" w:rsidRDefault="002C175D" w:rsidP="00B32820">
      <w:pPr>
        <w:pStyle w:val="Odsekzoznamu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pri podstatnom porušení zmluvy druhou zmluvnou stranou, alebo keď sa pre</w:t>
      </w:r>
      <w:r w:rsidR="005D0CFB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druhú zmluvnú stranu stalo splnenie podstatných zmluvných povinností úplne nemožným (vis </w:t>
      </w:r>
      <w:proofErr w:type="spellStart"/>
      <w:r w:rsidRPr="00617986">
        <w:rPr>
          <w:rFonts w:ascii="Corbel" w:hAnsi="Corbel"/>
          <w:sz w:val="24"/>
          <w:szCs w:val="24"/>
        </w:rPr>
        <w:t>maior</w:t>
      </w:r>
      <w:proofErr w:type="spellEnd"/>
      <w:r w:rsidRPr="00617986">
        <w:rPr>
          <w:rFonts w:ascii="Corbel" w:hAnsi="Corbel"/>
          <w:sz w:val="24"/>
          <w:szCs w:val="24"/>
        </w:rPr>
        <w:t>), napr. v prípade poistnej udalosti, živelnej udalosti,</w:t>
      </w:r>
    </w:p>
    <w:p w:rsidR="002C175D" w:rsidRPr="00617986" w:rsidRDefault="002C175D" w:rsidP="00B32820">
      <w:pPr>
        <w:pStyle w:val="Odsekzoznamu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ak predávajúci poruší zmluvu iným ako podstatným spôsobom a takéto porušenie nenapraví ani v dodatočnej primeranej lehote na nápravu určenej kupujúcim.</w:t>
      </w:r>
    </w:p>
    <w:p w:rsidR="002C175D" w:rsidRPr="00617986" w:rsidRDefault="002C175D" w:rsidP="00A40764">
      <w:pPr>
        <w:pStyle w:val="Odsekzoznamu"/>
        <w:spacing w:after="0" w:line="240" w:lineRule="auto"/>
        <w:ind w:left="1134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B32820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lastRenderedPageBreak/>
        <w:t>Za podstatné porušenie zmluvy na účely odstúpenia od tejto zmluvy sa považuje najmä: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dodanie tovaru za in</w:t>
      </w:r>
      <w:r w:rsidR="00816EEC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ako jednotkov</w:t>
      </w:r>
      <w:r w:rsidR="00816EEC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cen</w:t>
      </w:r>
      <w:r w:rsidR="00816EEC" w:rsidRPr="00617986">
        <w:rPr>
          <w:rFonts w:ascii="Corbel" w:hAnsi="Corbel"/>
          <w:sz w:val="24"/>
          <w:szCs w:val="24"/>
        </w:rPr>
        <w:t>u</w:t>
      </w:r>
      <w:r w:rsidRPr="00617986">
        <w:rPr>
          <w:rFonts w:ascii="Corbel" w:hAnsi="Corbel"/>
          <w:sz w:val="24"/>
          <w:szCs w:val="24"/>
        </w:rPr>
        <w:t xml:space="preserve"> uveden</w:t>
      </w:r>
      <w:r w:rsidR="00816EEC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v prílohe č. 2 zmluvy, 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napToGrid w:val="0"/>
          <w:sz w:val="24"/>
          <w:szCs w:val="24"/>
          <w:lang w:eastAsia="cs-CZ"/>
        </w:rPr>
        <w:t xml:space="preserve">ak predmet plnenia zmluvy bude fakturovaný v rozpore s dohodnutými podmienkami v zmluve alebo bude opakovane fakturovaný, 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neschopnosť predávajúceho dodať predmet zmluvy za jednotkov</w:t>
      </w:r>
      <w:r w:rsidR="00FB39C7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cen</w:t>
      </w:r>
      <w:r w:rsidR="00FB39C7" w:rsidRPr="00617986">
        <w:rPr>
          <w:rFonts w:ascii="Corbel" w:hAnsi="Corbel"/>
          <w:sz w:val="24"/>
          <w:szCs w:val="24"/>
        </w:rPr>
        <w:t>u</w:t>
      </w:r>
      <w:r w:rsidRPr="00617986">
        <w:rPr>
          <w:rFonts w:ascii="Corbel" w:hAnsi="Corbel"/>
          <w:sz w:val="24"/>
          <w:szCs w:val="24"/>
        </w:rPr>
        <w:t xml:space="preserve"> uveden</w:t>
      </w:r>
      <w:r w:rsidR="00FB39C7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v prílohe č. 2 zmluvy,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omeškanie predávajúceho s dodávkou tovaru o viac ako</w:t>
      </w:r>
      <w:r w:rsidR="00925F4A" w:rsidRPr="00617986">
        <w:rPr>
          <w:rFonts w:ascii="Corbel" w:hAnsi="Corbel"/>
          <w:sz w:val="24"/>
          <w:szCs w:val="24"/>
        </w:rPr>
        <w:t xml:space="preserve"> 1</w:t>
      </w:r>
      <w:r w:rsidR="001916C7">
        <w:rPr>
          <w:rFonts w:ascii="Corbel" w:hAnsi="Corbel"/>
          <w:sz w:val="24"/>
          <w:szCs w:val="24"/>
        </w:rPr>
        <w:t>0</w:t>
      </w:r>
      <w:r w:rsidRPr="00617986">
        <w:rPr>
          <w:rFonts w:ascii="Corbel" w:hAnsi="Corbel"/>
          <w:sz w:val="24"/>
          <w:szCs w:val="24"/>
        </w:rPr>
        <w:t xml:space="preserve"> dní,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omeškanie kupujúceho s úhradou faktúry o viac ako </w:t>
      </w:r>
      <w:r w:rsidR="00F8036A">
        <w:rPr>
          <w:rFonts w:ascii="Corbel" w:hAnsi="Corbel"/>
          <w:sz w:val="24"/>
          <w:szCs w:val="24"/>
        </w:rPr>
        <w:t>15</w:t>
      </w:r>
      <w:r w:rsidRPr="00617986">
        <w:rPr>
          <w:rFonts w:ascii="Corbel" w:hAnsi="Corbel"/>
          <w:sz w:val="24"/>
          <w:szCs w:val="24"/>
        </w:rPr>
        <w:t xml:space="preserve"> dní,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predávajúci  poskytne kupujúcemu predmet zmluvy takým spôsobom, ktorý je v</w:t>
      </w:r>
      <w:r w:rsidR="00230804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rozpore s touto zmluvou,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napToGrid w:val="0"/>
          <w:sz w:val="24"/>
          <w:szCs w:val="24"/>
          <w:lang w:eastAsia="cs-CZ"/>
        </w:rPr>
      </w:pPr>
      <w:r w:rsidRPr="00617986">
        <w:rPr>
          <w:rFonts w:ascii="Corbel" w:hAnsi="Corbel"/>
          <w:snapToGrid w:val="0"/>
          <w:sz w:val="24"/>
          <w:szCs w:val="24"/>
          <w:lang w:eastAsia="cs-CZ"/>
        </w:rPr>
        <w:t>ak predávajúci alebo kupujúci vstúpi do likvidácie, na jeho majetok bude vyhlásený konkurz, konkurzné konanie bolo zastavené pre nedostatok majetku, reštrukturalizácia, bude zahájené exekučné konanie.</w:t>
      </w:r>
    </w:p>
    <w:p w:rsidR="002C175D" w:rsidRPr="00617986" w:rsidRDefault="002C175D" w:rsidP="002C175D">
      <w:pPr>
        <w:pStyle w:val="Odsekzoznamu"/>
        <w:rPr>
          <w:rFonts w:ascii="Corbel" w:hAnsi="Corbel"/>
          <w:snapToGrid w:val="0"/>
          <w:sz w:val="24"/>
          <w:szCs w:val="24"/>
          <w:lang w:eastAsia="cs-CZ"/>
        </w:rPr>
      </w:pPr>
    </w:p>
    <w:p w:rsidR="002C175D" w:rsidRPr="00617986" w:rsidRDefault="002C175D" w:rsidP="00B32820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Zmluva zaniká dňom doručenia písomného oznámenia o odstúpení od zmluvy druhej zmluvnej strane.</w:t>
      </w:r>
    </w:p>
    <w:p w:rsidR="002C175D" w:rsidRPr="00617986" w:rsidRDefault="002C175D" w:rsidP="002C175D">
      <w:pPr>
        <w:pStyle w:val="Odsekzoznamu"/>
        <w:rPr>
          <w:rFonts w:ascii="Corbel" w:hAnsi="Corbel"/>
          <w:sz w:val="24"/>
          <w:szCs w:val="24"/>
        </w:rPr>
      </w:pPr>
    </w:p>
    <w:p w:rsidR="002C175D" w:rsidRPr="00617986" w:rsidRDefault="002C175D" w:rsidP="00B32820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Odstúpením od zmluvy nie je dotknutý nárok na náhradu škody vzniknutej porušením zmluvy a nárok na zaplatenie zmluvnej pokuty. </w:t>
      </w:r>
    </w:p>
    <w:p w:rsidR="0017024E" w:rsidRPr="00617986" w:rsidRDefault="0017024E" w:rsidP="0017024E">
      <w:pPr>
        <w:spacing w:after="0" w:line="240" w:lineRule="auto"/>
        <w:ind w:left="425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X </w:t>
      </w:r>
    </w:p>
    <w:p w:rsidR="002C175D" w:rsidRPr="00617986" w:rsidRDefault="002C175D" w:rsidP="00335E1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Záverečné ustanovenia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18250D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Právne vzťahy oboch zmluvných strán neupravené touto zmluvou sa riadia príslušnými ustanoveniami Obchodného zákonníka a ostatnými právnymi predpismi SR.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Táto zmluva nadobúda platnosť dňom jej podpisu obidvoma zmluvnými stranami a účinnosť v deň nasledujúci po dni jej zverejnenia v Centrálnom registri zmlúv vedenom Úradom vlády SR.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Predávajúci súhlasí s kompletným zverejnením zmluvy v Centrálnom registri zmlúv vrátane príloh.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</w:t>
      </w:r>
      <w:r w:rsidR="001D32E8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Centrálnom registri zmlúv vedenom Úradom vlády Slovenskej republiky. Predávajúci týmto prehlasuje, že súhlasí s ich zverejnením v celom rozsahu v Centrálnom registri zmlúv. Ústne vedľajšie dohody k zmluve neexistujú. 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Zmluva je vyhotovená v </w:t>
      </w:r>
      <w:r w:rsidR="00D91D7A">
        <w:rPr>
          <w:rFonts w:ascii="Corbel" w:hAnsi="Corbel"/>
          <w:sz w:val="24"/>
          <w:szCs w:val="24"/>
        </w:rPr>
        <w:t>piatich</w:t>
      </w:r>
      <w:r w:rsidRPr="00617986">
        <w:rPr>
          <w:rFonts w:ascii="Corbel" w:hAnsi="Corbel"/>
          <w:sz w:val="24"/>
          <w:szCs w:val="24"/>
        </w:rPr>
        <w:t xml:space="preserve"> rovnopisoch, pričom kupujúci </w:t>
      </w:r>
      <w:r w:rsidR="00D91D7A">
        <w:rPr>
          <w:rFonts w:ascii="Corbel" w:hAnsi="Corbel"/>
          <w:sz w:val="24"/>
          <w:szCs w:val="24"/>
        </w:rPr>
        <w:t xml:space="preserve">dostane tri </w:t>
      </w:r>
      <w:r w:rsidRPr="00617986">
        <w:rPr>
          <w:rFonts w:ascii="Corbel" w:hAnsi="Corbel"/>
          <w:sz w:val="24"/>
          <w:szCs w:val="24"/>
        </w:rPr>
        <w:t>a</w:t>
      </w:r>
      <w:r w:rsidR="00D91D7A">
        <w:rPr>
          <w:rFonts w:ascii="Corbel" w:hAnsi="Corbel"/>
          <w:sz w:val="24"/>
          <w:szCs w:val="24"/>
        </w:rPr>
        <w:t> predávajúci dva rovnopisy</w:t>
      </w:r>
      <w:r w:rsidRPr="00617986">
        <w:rPr>
          <w:rFonts w:ascii="Corbel" w:hAnsi="Corbel"/>
          <w:sz w:val="24"/>
          <w:szCs w:val="24"/>
        </w:rPr>
        <w:t>.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Zmluvné strany prehlasujú, že zmluvu pred jej podpisom prečítali, jej obsahu porozumeli a s ním súhlasili, čo potvrdzujú svojimi podpismi. </w:t>
      </w:r>
    </w:p>
    <w:p w:rsidR="002C175D" w:rsidRDefault="00147E0E" w:rsidP="00147E0E">
      <w:pPr>
        <w:pStyle w:val="Odsek"/>
        <w:tabs>
          <w:tab w:val="left" w:pos="2140"/>
        </w:tabs>
        <w:ind w:left="567" w:firstLine="0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ab/>
      </w:r>
    </w:p>
    <w:p w:rsidR="00147E0E" w:rsidRPr="00617986" w:rsidRDefault="00147E0E" w:rsidP="00147E0E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Článok X</w:t>
      </w:r>
      <w:r>
        <w:rPr>
          <w:rFonts w:ascii="Corbel" w:hAnsi="Corbel" w:cs="Times New Roman"/>
          <w:b/>
          <w:color w:val="auto"/>
          <w:sz w:val="24"/>
          <w:szCs w:val="24"/>
        </w:rPr>
        <w:t>I</w:t>
      </w: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 </w:t>
      </w:r>
    </w:p>
    <w:p w:rsidR="00147E0E" w:rsidRPr="00617986" w:rsidRDefault="00147E0E" w:rsidP="00147E0E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>
        <w:rPr>
          <w:rFonts w:ascii="Corbel" w:hAnsi="Corbel" w:cs="Times New Roman"/>
          <w:b/>
          <w:color w:val="auto"/>
          <w:sz w:val="24"/>
          <w:szCs w:val="24"/>
        </w:rPr>
        <w:t>Prílohy</w:t>
      </w:r>
    </w:p>
    <w:p w:rsidR="00147E0E" w:rsidRPr="00617986" w:rsidRDefault="00147E0E" w:rsidP="00147E0E">
      <w:pPr>
        <w:pStyle w:val="Odsek"/>
        <w:tabs>
          <w:tab w:val="left" w:pos="2140"/>
        </w:tabs>
        <w:ind w:left="567" w:firstLine="0"/>
        <w:rPr>
          <w:rFonts w:ascii="Corbel" w:hAnsi="Corbel"/>
          <w:b/>
        </w:rPr>
      </w:pPr>
    </w:p>
    <w:p w:rsidR="00147E0E" w:rsidRPr="00E55B32" w:rsidRDefault="002C175D" w:rsidP="00EF5B63">
      <w:pPr>
        <w:pStyle w:val="Odsek"/>
        <w:tabs>
          <w:tab w:val="left" w:pos="1560"/>
        </w:tabs>
        <w:spacing w:before="60"/>
        <w:ind w:left="0" w:firstLine="0"/>
        <w:rPr>
          <w:rFonts w:ascii="Corbel" w:hAnsi="Corbel"/>
          <w:color w:val="000000"/>
        </w:rPr>
      </w:pPr>
      <w:bookmarkStart w:id="0" w:name="_GoBack"/>
      <w:r w:rsidRPr="00E55B32">
        <w:rPr>
          <w:rFonts w:ascii="Corbel" w:hAnsi="Corbel"/>
        </w:rPr>
        <w:t xml:space="preserve">Príloha </w:t>
      </w:r>
      <w:r w:rsidR="00DA18B4" w:rsidRPr="00E55B32">
        <w:rPr>
          <w:rFonts w:ascii="Corbel" w:hAnsi="Corbel"/>
        </w:rPr>
        <w:t xml:space="preserve">č. </w:t>
      </w:r>
      <w:r w:rsidR="00DA18B4" w:rsidRPr="00E55B32">
        <w:rPr>
          <w:rFonts w:ascii="Corbel" w:hAnsi="Corbel"/>
          <w:color w:val="000000"/>
        </w:rPr>
        <w:t>1_1</w:t>
      </w:r>
      <w:r w:rsidR="00147E0E" w:rsidRPr="00E55B32">
        <w:rPr>
          <w:rFonts w:ascii="Corbel" w:hAnsi="Corbel"/>
          <w:color w:val="000000"/>
        </w:rPr>
        <w:t xml:space="preserve"> </w:t>
      </w:r>
      <w:r w:rsidR="006A7C0C" w:rsidRPr="00E55B32">
        <w:rPr>
          <w:rFonts w:ascii="Corbel" w:hAnsi="Corbel"/>
          <w:color w:val="000000"/>
        </w:rPr>
        <w:tab/>
      </w:r>
      <w:r w:rsidR="006A7C0C" w:rsidRPr="00E55B32">
        <w:rPr>
          <w:rFonts w:ascii="Corbel" w:hAnsi="Corbel"/>
          <w:bCs/>
        </w:rPr>
        <w:t>Kancelárske stoličky pre JLF UK</w:t>
      </w:r>
      <w:r w:rsidR="00DA18B4" w:rsidRPr="00E55B32">
        <w:rPr>
          <w:rFonts w:ascii="Corbel" w:hAnsi="Corbel"/>
          <w:color w:val="000000"/>
        </w:rPr>
        <w:t xml:space="preserve"> </w:t>
      </w:r>
    </w:p>
    <w:p w:rsidR="00147E0E" w:rsidRPr="00E55B32" w:rsidRDefault="00147E0E" w:rsidP="00EF5B63">
      <w:pPr>
        <w:pStyle w:val="Odsek"/>
        <w:tabs>
          <w:tab w:val="left" w:pos="1560"/>
        </w:tabs>
        <w:spacing w:before="60"/>
        <w:ind w:left="0" w:firstLine="0"/>
        <w:rPr>
          <w:rFonts w:ascii="Corbel" w:hAnsi="Corbel"/>
          <w:color w:val="000000"/>
        </w:rPr>
      </w:pPr>
      <w:r w:rsidRPr="00E55B32">
        <w:rPr>
          <w:rFonts w:ascii="Corbel" w:hAnsi="Corbel"/>
        </w:rPr>
        <w:t xml:space="preserve">Príloha č. </w:t>
      </w:r>
      <w:r w:rsidR="006A7C0C" w:rsidRPr="00E55B32">
        <w:rPr>
          <w:rFonts w:ascii="Corbel" w:hAnsi="Corbel"/>
          <w:color w:val="000000"/>
        </w:rPr>
        <w:t>1_2</w:t>
      </w:r>
      <w:r w:rsidRPr="00E55B32">
        <w:rPr>
          <w:rFonts w:ascii="Corbel" w:hAnsi="Corbel"/>
          <w:color w:val="000000"/>
        </w:rPr>
        <w:t xml:space="preserve">  </w:t>
      </w:r>
      <w:r w:rsidR="006A7C0C" w:rsidRPr="00E55B32">
        <w:rPr>
          <w:rFonts w:ascii="Corbel" w:hAnsi="Corbel"/>
          <w:color w:val="000000"/>
        </w:rPr>
        <w:tab/>
      </w:r>
      <w:r w:rsidR="006A7C0C" w:rsidRPr="00E55B32">
        <w:rPr>
          <w:rFonts w:ascii="Corbel" w:hAnsi="Corbel"/>
          <w:bCs/>
        </w:rPr>
        <w:t>Kancelárske stoličky pre IV. Internú kliniku LF UK a UNB</w:t>
      </w:r>
    </w:p>
    <w:p w:rsidR="006A7C0C" w:rsidRPr="00E55B32" w:rsidRDefault="00147E0E" w:rsidP="00EF5B63">
      <w:pPr>
        <w:pStyle w:val="Odsek"/>
        <w:tabs>
          <w:tab w:val="left" w:pos="1560"/>
        </w:tabs>
        <w:spacing w:before="60"/>
        <w:ind w:left="0" w:firstLine="0"/>
        <w:rPr>
          <w:rFonts w:ascii="Corbel" w:hAnsi="Corbel"/>
        </w:rPr>
      </w:pPr>
      <w:r w:rsidRPr="00E55B32">
        <w:rPr>
          <w:rFonts w:ascii="Corbel" w:hAnsi="Corbel"/>
        </w:rPr>
        <w:t xml:space="preserve">Príloha č. </w:t>
      </w:r>
      <w:r w:rsidRPr="00E55B32">
        <w:rPr>
          <w:rFonts w:ascii="Corbel" w:hAnsi="Corbel"/>
          <w:color w:val="000000"/>
        </w:rPr>
        <w:t>1_</w:t>
      </w:r>
      <w:r w:rsidR="006A7C0C" w:rsidRPr="00E55B32">
        <w:rPr>
          <w:rFonts w:ascii="Corbel" w:hAnsi="Corbel"/>
          <w:color w:val="000000"/>
        </w:rPr>
        <w:t>3</w:t>
      </w:r>
      <w:r w:rsidRPr="00E55B32">
        <w:rPr>
          <w:rFonts w:ascii="Corbel" w:hAnsi="Corbel"/>
          <w:color w:val="000000"/>
        </w:rPr>
        <w:t xml:space="preserve"> </w:t>
      </w:r>
      <w:r w:rsidR="006A7C0C" w:rsidRPr="00E55B32">
        <w:rPr>
          <w:rFonts w:ascii="Corbel" w:hAnsi="Corbel"/>
          <w:color w:val="000000"/>
        </w:rPr>
        <w:tab/>
      </w:r>
      <w:r w:rsidR="006A7C0C" w:rsidRPr="00E55B32">
        <w:rPr>
          <w:rFonts w:ascii="Corbel" w:hAnsi="Corbel"/>
          <w:bCs/>
        </w:rPr>
        <w:t>Kancelárske stoličky pre Fyziologický ústav LF UK</w:t>
      </w:r>
    </w:p>
    <w:p w:rsidR="006A7C0C" w:rsidRPr="00E55B32" w:rsidRDefault="006A7C0C" w:rsidP="00EF5B63">
      <w:pPr>
        <w:pStyle w:val="Odsek"/>
        <w:tabs>
          <w:tab w:val="left" w:pos="1560"/>
        </w:tabs>
        <w:spacing w:before="60"/>
        <w:ind w:left="0" w:firstLine="0"/>
        <w:rPr>
          <w:rFonts w:ascii="Corbel" w:hAnsi="Corbel"/>
          <w:color w:val="000000"/>
        </w:rPr>
      </w:pPr>
      <w:r w:rsidRPr="00E55B32">
        <w:rPr>
          <w:rFonts w:ascii="Corbel" w:hAnsi="Corbel"/>
        </w:rPr>
        <w:t xml:space="preserve">Príloha č. </w:t>
      </w:r>
      <w:r w:rsidRPr="00E55B32">
        <w:rPr>
          <w:rFonts w:ascii="Corbel" w:hAnsi="Corbel"/>
          <w:color w:val="000000"/>
        </w:rPr>
        <w:t>1_4</w:t>
      </w:r>
      <w:r w:rsidRPr="00E55B32">
        <w:rPr>
          <w:rFonts w:ascii="Corbel" w:hAnsi="Corbel"/>
          <w:color w:val="000000"/>
        </w:rPr>
        <w:tab/>
        <w:t xml:space="preserve"> </w:t>
      </w:r>
      <w:r w:rsidRPr="00E55B32">
        <w:rPr>
          <w:rFonts w:ascii="Corbel" w:hAnsi="Corbel"/>
          <w:bCs/>
        </w:rPr>
        <w:t>Kancelárske stoličky pre R</w:t>
      </w:r>
      <w:r w:rsidR="00DA0944" w:rsidRPr="00E55B32">
        <w:rPr>
          <w:rFonts w:ascii="Corbel" w:hAnsi="Corbel"/>
          <w:bCs/>
        </w:rPr>
        <w:t xml:space="preserve">ektorát </w:t>
      </w:r>
      <w:r w:rsidRPr="00E55B32">
        <w:rPr>
          <w:rFonts w:ascii="Corbel" w:hAnsi="Corbel"/>
          <w:bCs/>
        </w:rPr>
        <w:t>UK</w:t>
      </w:r>
    </w:p>
    <w:p w:rsidR="002C175D" w:rsidRPr="00E55B32" w:rsidRDefault="002C175D" w:rsidP="00EF5B63">
      <w:pPr>
        <w:pStyle w:val="Odsek"/>
        <w:tabs>
          <w:tab w:val="left" w:pos="1560"/>
        </w:tabs>
        <w:spacing w:before="60"/>
        <w:ind w:left="0" w:firstLine="0"/>
        <w:rPr>
          <w:rFonts w:ascii="Corbel" w:hAnsi="Corbel"/>
        </w:rPr>
      </w:pPr>
      <w:r w:rsidRPr="00E55B32">
        <w:rPr>
          <w:rFonts w:ascii="Corbel" w:hAnsi="Corbel"/>
        </w:rPr>
        <w:t xml:space="preserve">Príloha č. 2: </w:t>
      </w:r>
      <w:r w:rsidR="006A7C0C" w:rsidRPr="00E55B32">
        <w:rPr>
          <w:rFonts w:ascii="Corbel" w:hAnsi="Corbel"/>
        </w:rPr>
        <w:tab/>
      </w:r>
      <w:r w:rsidRPr="00E55B32">
        <w:rPr>
          <w:rFonts w:ascii="Corbel" w:hAnsi="Corbel"/>
        </w:rPr>
        <w:t>Cenová ponuka</w:t>
      </w:r>
    </w:p>
    <w:bookmarkEnd w:id="0"/>
    <w:p w:rsidR="002C175D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D57738" w:rsidRDefault="00D57738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D57738" w:rsidRPr="00617986" w:rsidRDefault="00D57738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335E1D">
      <w:pPr>
        <w:tabs>
          <w:tab w:val="center" w:pos="1701"/>
          <w:tab w:val="center" w:pos="6804"/>
        </w:tabs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V Bratislave, dňa ...........................</w:t>
      </w:r>
      <w:r w:rsidRPr="00617986">
        <w:rPr>
          <w:rFonts w:ascii="Corbel" w:hAnsi="Corbel"/>
          <w:sz w:val="24"/>
          <w:szCs w:val="24"/>
        </w:rPr>
        <w:tab/>
        <w:t>V ....................................., dňa ...........................</w:t>
      </w:r>
    </w:p>
    <w:p w:rsidR="002C175D" w:rsidRPr="00617986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335E1D">
      <w:pPr>
        <w:tabs>
          <w:tab w:val="center" w:pos="1701"/>
          <w:tab w:val="center" w:pos="6804"/>
        </w:tabs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ab/>
        <w:t xml:space="preserve">Kupujúci: </w:t>
      </w:r>
      <w:r w:rsidRPr="00617986">
        <w:rPr>
          <w:rFonts w:ascii="Corbel" w:hAnsi="Corbel"/>
          <w:sz w:val="24"/>
          <w:szCs w:val="24"/>
        </w:rPr>
        <w:tab/>
        <w:t>Predávajúci:</w:t>
      </w:r>
    </w:p>
    <w:p w:rsidR="002C175D" w:rsidRPr="00617986" w:rsidRDefault="002C175D" w:rsidP="002C175D">
      <w:pPr>
        <w:tabs>
          <w:tab w:val="left" w:pos="4536"/>
        </w:tabs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tabs>
          <w:tab w:val="left" w:pos="4536"/>
        </w:tabs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tabs>
          <w:tab w:val="left" w:pos="4536"/>
        </w:tabs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335E1D">
      <w:pPr>
        <w:tabs>
          <w:tab w:val="center" w:pos="1701"/>
          <w:tab w:val="center" w:pos="6804"/>
        </w:tabs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____________________________________</w:t>
      </w:r>
      <w:r w:rsidRPr="00617986">
        <w:rPr>
          <w:rFonts w:ascii="Corbel" w:hAnsi="Corbel"/>
          <w:sz w:val="24"/>
          <w:szCs w:val="24"/>
        </w:rPr>
        <w:tab/>
        <w:t>___________________________________</w:t>
      </w:r>
    </w:p>
    <w:p w:rsidR="002C175D" w:rsidRPr="00617986" w:rsidRDefault="002C175D" w:rsidP="00335E1D">
      <w:pPr>
        <w:tabs>
          <w:tab w:val="center" w:pos="1701"/>
          <w:tab w:val="center" w:pos="6804"/>
        </w:tabs>
        <w:spacing w:after="120" w:line="240" w:lineRule="auto"/>
        <w:ind w:left="142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ab/>
      </w:r>
      <w:r w:rsidRPr="00617986">
        <w:rPr>
          <w:rStyle w:val="ra"/>
          <w:rFonts w:ascii="Corbel" w:hAnsi="Corbel"/>
          <w:sz w:val="24"/>
          <w:szCs w:val="24"/>
        </w:rPr>
        <w:t>I</w:t>
      </w:r>
      <w:r w:rsidRPr="00617986">
        <w:rPr>
          <w:rFonts w:ascii="Corbel" w:hAnsi="Corbel"/>
          <w:sz w:val="24"/>
          <w:szCs w:val="24"/>
        </w:rPr>
        <w:t xml:space="preserve">ng. Ingrid </w:t>
      </w:r>
      <w:proofErr w:type="spellStart"/>
      <w:r w:rsidRPr="00617986">
        <w:rPr>
          <w:rFonts w:ascii="Corbel" w:hAnsi="Corbel"/>
          <w:sz w:val="24"/>
          <w:szCs w:val="24"/>
        </w:rPr>
        <w:t>Kútna</w:t>
      </w:r>
      <w:proofErr w:type="spellEnd"/>
      <w:r w:rsidRPr="00617986">
        <w:rPr>
          <w:rFonts w:ascii="Corbel" w:hAnsi="Corbel"/>
          <w:sz w:val="24"/>
          <w:szCs w:val="24"/>
        </w:rPr>
        <w:t xml:space="preserve"> </w:t>
      </w:r>
      <w:proofErr w:type="spellStart"/>
      <w:r w:rsidRPr="00617986">
        <w:rPr>
          <w:rFonts w:ascii="Corbel" w:hAnsi="Corbel"/>
          <w:sz w:val="24"/>
          <w:szCs w:val="24"/>
        </w:rPr>
        <w:t>Želonková</w:t>
      </w:r>
      <w:proofErr w:type="spellEnd"/>
      <w:r w:rsidRPr="00617986">
        <w:rPr>
          <w:rFonts w:ascii="Corbel" w:hAnsi="Corbel"/>
          <w:sz w:val="24"/>
          <w:szCs w:val="24"/>
        </w:rPr>
        <w:t>, PhD.</w:t>
      </w:r>
      <w:r w:rsidRPr="00617986">
        <w:rPr>
          <w:rFonts w:ascii="Corbel" w:hAnsi="Corbel"/>
          <w:sz w:val="24"/>
          <w:szCs w:val="24"/>
        </w:rPr>
        <w:tab/>
      </w:r>
      <w:proofErr w:type="spellStart"/>
      <w:r w:rsidRPr="00AD0624">
        <w:rPr>
          <w:rFonts w:ascii="Corbel" w:hAnsi="Corbel"/>
          <w:sz w:val="24"/>
          <w:szCs w:val="24"/>
        </w:rPr>
        <w:t>xxxxxxxxxxxxxxxxxxxxxxxxxx</w:t>
      </w:r>
      <w:proofErr w:type="spellEnd"/>
    </w:p>
    <w:p w:rsidR="00DD66BC" w:rsidRPr="00617986" w:rsidRDefault="002C175D" w:rsidP="00335E1D">
      <w:pPr>
        <w:pStyle w:val="Zarkazkladnhotextu"/>
        <w:tabs>
          <w:tab w:val="center" w:pos="1701"/>
          <w:tab w:val="center" w:pos="6804"/>
        </w:tabs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ab/>
        <w:t xml:space="preserve"> kvestorka</w:t>
      </w:r>
      <w:r w:rsidRPr="00617986">
        <w:rPr>
          <w:rFonts w:ascii="Corbel" w:hAnsi="Corbel"/>
          <w:sz w:val="24"/>
          <w:szCs w:val="24"/>
        </w:rPr>
        <w:tab/>
      </w:r>
    </w:p>
    <w:p w:rsidR="006500FE" w:rsidRPr="00617986" w:rsidRDefault="006500FE" w:rsidP="00D329CD">
      <w:pPr>
        <w:pStyle w:val="Zarkazkladnhotextu"/>
        <w:rPr>
          <w:rFonts w:ascii="Corbel" w:hAnsi="Corbel"/>
          <w:sz w:val="24"/>
          <w:szCs w:val="24"/>
        </w:rPr>
      </w:pPr>
    </w:p>
    <w:p w:rsidR="006500FE" w:rsidRPr="00617986" w:rsidRDefault="006500FE" w:rsidP="00D329CD">
      <w:pPr>
        <w:pStyle w:val="Zarkazkladnhotextu"/>
        <w:rPr>
          <w:rFonts w:ascii="Corbel" w:hAnsi="Corbel"/>
          <w:sz w:val="24"/>
          <w:szCs w:val="24"/>
        </w:rPr>
      </w:pPr>
    </w:p>
    <w:p w:rsidR="006500FE" w:rsidRPr="00617986" w:rsidRDefault="006500FE" w:rsidP="00D329CD">
      <w:pPr>
        <w:pStyle w:val="Zarkazkladnhotextu"/>
        <w:rPr>
          <w:rFonts w:ascii="Corbel" w:hAnsi="Corbel"/>
          <w:sz w:val="24"/>
          <w:szCs w:val="24"/>
        </w:rPr>
      </w:pPr>
    </w:p>
    <w:p w:rsidR="007955F6" w:rsidRPr="00617986" w:rsidRDefault="007955F6" w:rsidP="00D329CD">
      <w:pPr>
        <w:pStyle w:val="Zarkazkladnhotextu"/>
        <w:rPr>
          <w:rFonts w:ascii="Corbel" w:hAnsi="Corbel"/>
          <w:sz w:val="24"/>
          <w:szCs w:val="24"/>
        </w:rPr>
      </w:pPr>
    </w:p>
    <w:sectPr w:rsidR="007955F6" w:rsidRPr="00617986" w:rsidSect="000720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9A6" w:rsidRDefault="00B929A6" w:rsidP="005D58F5">
      <w:pPr>
        <w:spacing w:after="0" w:line="240" w:lineRule="auto"/>
      </w:pPr>
      <w:r>
        <w:separator/>
      </w:r>
    </w:p>
  </w:endnote>
  <w:endnote w:type="continuationSeparator" w:id="0">
    <w:p w:rsidR="00B929A6" w:rsidRDefault="00B929A6" w:rsidP="005D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63031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D58F5" w:rsidRPr="005D58F5" w:rsidRDefault="00B46B1C">
        <w:pPr>
          <w:pStyle w:val="Pta"/>
          <w:jc w:val="center"/>
          <w:rPr>
            <w:rFonts w:ascii="Times New Roman" w:hAnsi="Times New Roman"/>
          </w:rPr>
        </w:pPr>
        <w:r w:rsidRPr="005D58F5">
          <w:rPr>
            <w:rFonts w:ascii="Times New Roman" w:hAnsi="Times New Roman"/>
          </w:rPr>
          <w:fldChar w:fldCharType="begin"/>
        </w:r>
        <w:r w:rsidR="005D58F5" w:rsidRPr="005D58F5">
          <w:rPr>
            <w:rFonts w:ascii="Times New Roman" w:hAnsi="Times New Roman"/>
          </w:rPr>
          <w:instrText>PAGE   \* MERGEFORMAT</w:instrText>
        </w:r>
        <w:r w:rsidRPr="005D58F5">
          <w:rPr>
            <w:rFonts w:ascii="Times New Roman" w:hAnsi="Times New Roman"/>
          </w:rPr>
          <w:fldChar w:fldCharType="separate"/>
        </w:r>
        <w:r w:rsidR="00AD0624">
          <w:rPr>
            <w:rFonts w:ascii="Times New Roman" w:hAnsi="Times New Roman"/>
            <w:noProof/>
          </w:rPr>
          <w:t>7</w:t>
        </w:r>
        <w:r w:rsidRPr="005D58F5">
          <w:rPr>
            <w:rFonts w:ascii="Times New Roman" w:hAnsi="Times New Roman"/>
          </w:rPr>
          <w:fldChar w:fldCharType="end"/>
        </w:r>
      </w:p>
    </w:sdtContent>
  </w:sdt>
  <w:p w:rsidR="005D58F5" w:rsidRDefault="005D58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9A6" w:rsidRDefault="00B929A6" w:rsidP="005D58F5">
      <w:pPr>
        <w:spacing w:after="0" w:line="240" w:lineRule="auto"/>
      </w:pPr>
      <w:r>
        <w:separator/>
      </w:r>
    </w:p>
  </w:footnote>
  <w:footnote w:type="continuationSeparator" w:id="0">
    <w:p w:rsidR="00B929A6" w:rsidRDefault="00B929A6" w:rsidP="005D5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71F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CD1"/>
    <w:multiLevelType w:val="hybridMultilevel"/>
    <w:tmpl w:val="2D044C32"/>
    <w:lvl w:ilvl="0" w:tplc="0D2216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7ECA6DA4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B7C35DA"/>
    <w:multiLevelType w:val="hybridMultilevel"/>
    <w:tmpl w:val="639230E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BD340D7"/>
    <w:multiLevelType w:val="hybridMultilevel"/>
    <w:tmpl w:val="ED5ED792"/>
    <w:lvl w:ilvl="0" w:tplc="8A50C9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F5A52"/>
    <w:multiLevelType w:val="hybridMultilevel"/>
    <w:tmpl w:val="97A2B6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62433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4580C"/>
    <w:multiLevelType w:val="hybridMultilevel"/>
    <w:tmpl w:val="B6DCBA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1613B"/>
    <w:multiLevelType w:val="hybridMultilevel"/>
    <w:tmpl w:val="C6FE7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B0682"/>
    <w:multiLevelType w:val="hybridMultilevel"/>
    <w:tmpl w:val="D0E80928"/>
    <w:lvl w:ilvl="0" w:tplc="F95CF566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C0012"/>
    <w:multiLevelType w:val="hybridMultilevel"/>
    <w:tmpl w:val="80E070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35AEC"/>
    <w:multiLevelType w:val="hybridMultilevel"/>
    <w:tmpl w:val="4AD42A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E3538A"/>
    <w:multiLevelType w:val="hybridMultilevel"/>
    <w:tmpl w:val="61822E28"/>
    <w:lvl w:ilvl="0" w:tplc="8BEAF4B4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A4557"/>
    <w:multiLevelType w:val="hybridMultilevel"/>
    <w:tmpl w:val="B6DCBA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03C45"/>
    <w:multiLevelType w:val="hybridMultilevel"/>
    <w:tmpl w:val="C28AC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92E3E"/>
    <w:multiLevelType w:val="hybridMultilevel"/>
    <w:tmpl w:val="8946AA7E"/>
    <w:lvl w:ilvl="0" w:tplc="30221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01034"/>
    <w:multiLevelType w:val="hybridMultilevel"/>
    <w:tmpl w:val="307A33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C53DE"/>
    <w:multiLevelType w:val="hybridMultilevel"/>
    <w:tmpl w:val="58260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107BD"/>
    <w:multiLevelType w:val="hybridMultilevel"/>
    <w:tmpl w:val="C28AC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E3E2E"/>
    <w:multiLevelType w:val="hybridMultilevel"/>
    <w:tmpl w:val="0FACA4AE"/>
    <w:lvl w:ilvl="0" w:tplc="19B0ECAC">
      <w:start w:val="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86F13D9"/>
    <w:multiLevelType w:val="hybridMultilevel"/>
    <w:tmpl w:val="CE7056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A06CB"/>
    <w:multiLevelType w:val="hybridMultilevel"/>
    <w:tmpl w:val="80E070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84BA8"/>
    <w:multiLevelType w:val="hybridMultilevel"/>
    <w:tmpl w:val="2B90AE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E217E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228DA"/>
    <w:multiLevelType w:val="hybridMultilevel"/>
    <w:tmpl w:val="655E48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A45D4"/>
    <w:multiLevelType w:val="hybridMultilevel"/>
    <w:tmpl w:val="F1DA01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26AF7"/>
    <w:multiLevelType w:val="hybridMultilevel"/>
    <w:tmpl w:val="B6DCBA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646CA"/>
    <w:multiLevelType w:val="hybridMultilevel"/>
    <w:tmpl w:val="C6FE7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C4DD8"/>
    <w:multiLevelType w:val="hybridMultilevel"/>
    <w:tmpl w:val="6AF0EBC6"/>
    <w:lvl w:ilvl="0" w:tplc="AF420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01B2E"/>
    <w:multiLevelType w:val="hybridMultilevel"/>
    <w:tmpl w:val="B68A6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 w15:restartNumberingAfterBreak="0">
    <w:nsid w:val="74203703"/>
    <w:multiLevelType w:val="hybridMultilevel"/>
    <w:tmpl w:val="EE1AF070"/>
    <w:lvl w:ilvl="0" w:tplc="8D242E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7CB7215"/>
    <w:multiLevelType w:val="hybridMultilevel"/>
    <w:tmpl w:val="BE16D334"/>
    <w:lvl w:ilvl="0" w:tplc="A1E691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4"/>
  </w:num>
  <w:num w:numId="15">
    <w:abstractNumId w:val="11"/>
  </w:num>
  <w:num w:numId="16">
    <w:abstractNumId w:val="2"/>
  </w:num>
  <w:num w:numId="17">
    <w:abstractNumId w:val="1"/>
  </w:num>
  <w:num w:numId="18">
    <w:abstractNumId w:val="25"/>
  </w:num>
  <w:num w:numId="19">
    <w:abstractNumId w:val="3"/>
  </w:num>
  <w:num w:numId="20">
    <w:abstractNumId w:val="17"/>
  </w:num>
  <w:num w:numId="21">
    <w:abstractNumId w:val="4"/>
  </w:num>
  <w:num w:numId="22">
    <w:abstractNumId w:val="23"/>
  </w:num>
  <w:num w:numId="23">
    <w:abstractNumId w:val="34"/>
  </w:num>
  <w:num w:numId="24">
    <w:abstractNumId w:val="20"/>
  </w:num>
  <w:num w:numId="25">
    <w:abstractNumId w:val="22"/>
  </w:num>
  <w:num w:numId="26">
    <w:abstractNumId w:val="10"/>
  </w:num>
  <w:num w:numId="27">
    <w:abstractNumId w:val="19"/>
  </w:num>
  <w:num w:numId="28">
    <w:abstractNumId w:val="27"/>
  </w:num>
  <w:num w:numId="29">
    <w:abstractNumId w:val="6"/>
  </w:num>
  <w:num w:numId="30">
    <w:abstractNumId w:val="3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4"/>
  </w:num>
  <w:num w:numId="34">
    <w:abstractNumId w:val="0"/>
  </w:num>
  <w:num w:numId="35">
    <w:abstractNumId w:val="8"/>
  </w:num>
  <w:num w:numId="36">
    <w:abstractNumId w:val="31"/>
  </w:num>
  <w:num w:numId="37">
    <w:abstractNumId w:val="9"/>
  </w:num>
  <w:num w:numId="38">
    <w:abstractNumId w:val="28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9CD"/>
    <w:rsid w:val="000066A0"/>
    <w:rsid w:val="00013C8F"/>
    <w:rsid w:val="00016397"/>
    <w:rsid w:val="00020499"/>
    <w:rsid w:val="00020B02"/>
    <w:rsid w:val="000269AD"/>
    <w:rsid w:val="000306F8"/>
    <w:rsid w:val="000435A5"/>
    <w:rsid w:val="000515B7"/>
    <w:rsid w:val="0007208A"/>
    <w:rsid w:val="00085461"/>
    <w:rsid w:val="00086DD1"/>
    <w:rsid w:val="00091624"/>
    <w:rsid w:val="000924B8"/>
    <w:rsid w:val="000B35BF"/>
    <w:rsid w:val="000B4871"/>
    <w:rsid w:val="000B71BA"/>
    <w:rsid w:val="000B7A4A"/>
    <w:rsid w:val="000C4583"/>
    <w:rsid w:val="000D321C"/>
    <w:rsid w:val="000D438E"/>
    <w:rsid w:val="000D7E27"/>
    <w:rsid w:val="000E2875"/>
    <w:rsid w:val="000E2EEC"/>
    <w:rsid w:val="000E792B"/>
    <w:rsid w:val="000F0601"/>
    <w:rsid w:val="000F1256"/>
    <w:rsid w:val="00102AE9"/>
    <w:rsid w:val="001106FB"/>
    <w:rsid w:val="00111E88"/>
    <w:rsid w:val="001163EA"/>
    <w:rsid w:val="001327E1"/>
    <w:rsid w:val="00132EA3"/>
    <w:rsid w:val="00132F35"/>
    <w:rsid w:val="00135682"/>
    <w:rsid w:val="00136C97"/>
    <w:rsid w:val="00140B0E"/>
    <w:rsid w:val="00147E0E"/>
    <w:rsid w:val="001555F2"/>
    <w:rsid w:val="00161894"/>
    <w:rsid w:val="0017024E"/>
    <w:rsid w:val="00173886"/>
    <w:rsid w:val="00180DAE"/>
    <w:rsid w:val="0018250D"/>
    <w:rsid w:val="00182C3A"/>
    <w:rsid w:val="001916C7"/>
    <w:rsid w:val="0019520C"/>
    <w:rsid w:val="001A0886"/>
    <w:rsid w:val="001A114B"/>
    <w:rsid w:val="001A14A7"/>
    <w:rsid w:val="001A23F0"/>
    <w:rsid w:val="001A436F"/>
    <w:rsid w:val="001B0D34"/>
    <w:rsid w:val="001B5A88"/>
    <w:rsid w:val="001C506C"/>
    <w:rsid w:val="001C6D02"/>
    <w:rsid w:val="001D32E8"/>
    <w:rsid w:val="00203D16"/>
    <w:rsid w:val="002064CB"/>
    <w:rsid w:val="00207048"/>
    <w:rsid w:val="00223E11"/>
    <w:rsid w:val="00225174"/>
    <w:rsid w:val="00230804"/>
    <w:rsid w:val="00242BE5"/>
    <w:rsid w:val="00244896"/>
    <w:rsid w:val="002451A2"/>
    <w:rsid w:val="002453C4"/>
    <w:rsid w:val="00246E88"/>
    <w:rsid w:val="00255CC9"/>
    <w:rsid w:val="002663D6"/>
    <w:rsid w:val="0027398F"/>
    <w:rsid w:val="00277302"/>
    <w:rsid w:val="0028047D"/>
    <w:rsid w:val="0028137D"/>
    <w:rsid w:val="002826B7"/>
    <w:rsid w:val="00284999"/>
    <w:rsid w:val="002954C9"/>
    <w:rsid w:val="00296490"/>
    <w:rsid w:val="00297724"/>
    <w:rsid w:val="002A3C1F"/>
    <w:rsid w:val="002A5A04"/>
    <w:rsid w:val="002C04E5"/>
    <w:rsid w:val="002C175D"/>
    <w:rsid w:val="002D73D5"/>
    <w:rsid w:val="002D7A19"/>
    <w:rsid w:val="002E0C10"/>
    <w:rsid w:val="002E2177"/>
    <w:rsid w:val="002F3779"/>
    <w:rsid w:val="002F387B"/>
    <w:rsid w:val="002F61FD"/>
    <w:rsid w:val="002F7DB9"/>
    <w:rsid w:val="00304441"/>
    <w:rsid w:val="00314F15"/>
    <w:rsid w:val="003177AF"/>
    <w:rsid w:val="00335DE6"/>
    <w:rsid w:val="00335E1D"/>
    <w:rsid w:val="0033773F"/>
    <w:rsid w:val="00341316"/>
    <w:rsid w:val="00344372"/>
    <w:rsid w:val="00347B98"/>
    <w:rsid w:val="003614F3"/>
    <w:rsid w:val="00367A4D"/>
    <w:rsid w:val="00371D33"/>
    <w:rsid w:val="00375844"/>
    <w:rsid w:val="00382889"/>
    <w:rsid w:val="003831BE"/>
    <w:rsid w:val="00390C4C"/>
    <w:rsid w:val="00392CC7"/>
    <w:rsid w:val="003B69F0"/>
    <w:rsid w:val="003B769E"/>
    <w:rsid w:val="003C18F2"/>
    <w:rsid w:val="003C2840"/>
    <w:rsid w:val="003C4D67"/>
    <w:rsid w:val="003D5478"/>
    <w:rsid w:val="003D5843"/>
    <w:rsid w:val="003F1D3E"/>
    <w:rsid w:val="00403C57"/>
    <w:rsid w:val="00404573"/>
    <w:rsid w:val="00404DB3"/>
    <w:rsid w:val="004065D0"/>
    <w:rsid w:val="00406606"/>
    <w:rsid w:val="00412400"/>
    <w:rsid w:val="00415A11"/>
    <w:rsid w:val="004201FF"/>
    <w:rsid w:val="0042389C"/>
    <w:rsid w:val="0042436E"/>
    <w:rsid w:val="00426D45"/>
    <w:rsid w:val="00430B1A"/>
    <w:rsid w:val="00431E10"/>
    <w:rsid w:val="0043386C"/>
    <w:rsid w:val="004352E6"/>
    <w:rsid w:val="00436ABC"/>
    <w:rsid w:val="00446386"/>
    <w:rsid w:val="004507DA"/>
    <w:rsid w:val="00451FC9"/>
    <w:rsid w:val="004523DC"/>
    <w:rsid w:val="00453077"/>
    <w:rsid w:val="004548E8"/>
    <w:rsid w:val="00455AB7"/>
    <w:rsid w:val="0049539F"/>
    <w:rsid w:val="00495DFA"/>
    <w:rsid w:val="004B2A45"/>
    <w:rsid w:val="004B3CDC"/>
    <w:rsid w:val="004B6A34"/>
    <w:rsid w:val="004C188C"/>
    <w:rsid w:val="004C2DF2"/>
    <w:rsid w:val="004C325A"/>
    <w:rsid w:val="004D34C7"/>
    <w:rsid w:val="004D70C0"/>
    <w:rsid w:val="004D7A92"/>
    <w:rsid w:val="004E5B81"/>
    <w:rsid w:val="004F1CF8"/>
    <w:rsid w:val="004F576E"/>
    <w:rsid w:val="00507FF8"/>
    <w:rsid w:val="00510E22"/>
    <w:rsid w:val="00514901"/>
    <w:rsid w:val="005230C7"/>
    <w:rsid w:val="005328D3"/>
    <w:rsid w:val="005410CA"/>
    <w:rsid w:val="0055284D"/>
    <w:rsid w:val="00553D93"/>
    <w:rsid w:val="005554E1"/>
    <w:rsid w:val="00557E66"/>
    <w:rsid w:val="0056182F"/>
    <w:rsid w:val="005646F0"/>
    <w:rsid w:val="005716D7"/>
    <w:rsid w:val="00571DDC"/>
    <w:rsid w:val="00574285"/>
    <w:rsid w:val="00574E10"/>
    <w:rsid w:val="005762DC"/>
    <w:rsid w:val="005846A8"/>
    <w:rsid w:val="00597CCD"/>
    <w:rsid w:val="005A0A4F"/>
    <w:rsid w:val="005A4F30"/>
    <w:rsid w:val="005C2EC3"/>
    <w:rsid w:val="005C3BB2"/>
    <w:rsid w:val="005C4FA9"/>
    <w:rsid w:val="005D010F"/>
    <w:rsid w:val="005D0CFB"/>
    <w:rsid w:val="005D13B7"/>
    <w:rsid w:val="005D3B22"/>
    <w:rsid w:val="005D58F5"/>
    <w:rsid w:val="005F6B0E"/>
    <w:rsid w:val="00603644"/>
    <w:rsid w:val="00616E5A"/>
    <w:rsid w:val="00617986"/>
    <w:rsid w:val="0062070A"/>
    <w:rsid w:val="00645B6E"/>
    <w:rsid w:val="006500FE"/>
    <w:rsid w:val="00650DFD"/>
    <w:rsid w:val="006513ED"/>
    <w:rsid w:val="00651F85"/>
    <w:rsid w:val="0066781E"/>
    <w:rsid w:val="0067545B"/>
    <w:rsid w:val="00675BA8"/>
    <w:rsid w:val="00677C6E"/>
    <w:rsid w:val="00680123"/>
    <w:rsid w:val="006802D7"/>
    <w:rsid w:val="00680C3A"/>
    <w:rsid w:val="00684AF0"/>
    <w:rsid w:val="00684EB3"/>
    <w:rsid w:val="0068543E"/>
    <w:rsid w:val="006857F0"/>
    <w:rsid w:val="00690189"/>
    <w:rsid w:val="006935D5"/>
    <w:rsid w:val="00697EF6"/>
    <w:rsid w:val="006A30FF"/>
    <w:rsid w:val="006A52D1"/>
    <w:rsid w:val="006A6D1A"/>
    <w:rsid w:val="006A7C0C"/>
    <w:rsid w:val="006C0C89"/>
    <w:rsid w:val="006C2F66"/>
    <w:rsid w:val="006C5306"/>
    <w:rsid w:val="006D085A"/>
    <w:rsid w:val="006D2788"/>
    <w:rsid w:val="006D3E49"/>
    <w:rsid w:val="006D415F"/>
    <w:rsid w:val="006D622E"/>
    <w:rsid w:val="006D68C1"/>
    <w:rsid w:val="006E4E84"/>
    <w:rsid w:val="006F2320"/>
    <w:rsid w:val="00700B42"/>
    <w:rsid w:val="00703E88"/>
    <w:rsid w:val="00707926"/>
    <w:rsid w:val="0071160A"/>
    <w:rsid w:val="00721DB0"/>
    <w:rsid w:val="007378CE"/>
    <w:rsid w:val="00741164"/>
    <w:rsid w:val="00741E38"/>
    <w:rsid w:val="00742BF3"/>
    <w:rsid w:val="007434EA"/>
    <w:rsid w:val="00745C7C"/>
    <w:rsid w:val="00760F3F"/>
    <w:rsid w:val="00761F78"/>
    <w:rsid w:val="00782AC3"/>
    <w:rsid w:val="00785872"/>
    <w:rsid w:val="00787710"/>
    <w:rsid w:val="007921DD"/>
    <w:rsid w:val="007955F6"/>
    <w:rsid w:val="00796B9D"/>
    <w:rsid w:val="007B5469"/>
    <w:rsid w:val="007D1717"/>
    <w:rsid w:val="007D2326"/>
    <w:rsid w:val="007F2F35"/>
    <w:rsid w:val="0080052C"/>
    <w:rsid w:val="0080799C"/>
    <w:rsid w:val="00816EEC"/>
    <w:rsid w:val="00822C1F"/>
    <w:rsid w:val="008235CD"/>
    <w:rsid w:val="008370F6"/>
    <w:rsid w:val="008402A7"/>
    <w:rsid w:val="00853952"/>
    <w:rsid w:val="00861375"/>
    <w:rsid w:val="008731D4"/>
    <w:rsid w:val="0087744F"/>
    <w:rsid w:val="0088091C"/>
    <w:rsid w:val="00892226"/>
    <w:rsid w:val="0089378A"/>
    <w:rsid w:val="008A21F0"/>
    <w:rsid w:val="008A2577"/>
    <w:rsid w:val="008A7AF8"/>
    <w:rsid w:val="008B1A86"/>
    <w:rsid w:val="008B272B"/>
    <w:rsid w:val="008B6E12"/>
    <w:rsid w:val="008B7A0F"/>
    <w:rsid w:val="008C6CF0"/>
    <w:rsid w:val="008E6FB8"/>
    <w:rsid w:val="008F2B8A"/>
    <w:rsid w:val="008F3C14"/>
    <w:rsid w:val="008F46A8"/>
    <w:rsid w:val="00916986"/>
    <w:rsid w:val="00923BAF"/>
    <w:rsid w:val="00925F4A"/>
    <w:rsid w:val="00926014"/>
    <w:rsid w:val="00930651"/>
    <w:rsid w:val="00937C50"/>
    <w:rsid w:val="00945F6A"/>
    <w:rsid w:val="00952F8C"/>
    <w:rsid w:val="009625E0"/>
    <w:rsid w:val="00966477"/>
    <w:rsid w:val="00972CCC"/>
    <w:rsid w:val="00972FF7"/>
    <w:rsid w:val="00974DC3"/>
    <w:rsid w:val="00976439"/>
    <w:rsid w:val="00976FF3"/>
    <w:rsid w:val="0099512F"/>
    <w:rsid w:val="0099608D"/>
    <w:rsid w:val="00997278"/>
    <w:rsid w:val="009A0775"/>
    <w:rsid w:val="009A1C67"/>
    <w:rsid w:val="009A1E87"/>
    <w:rsid w:val="009A40FE"/>
    <w:rsid w:val="009A677A"/>
    <w:rsid w:val="009B0AD4"/>
    <w:rsid w:val="009B77D0"/>
    <w:rsid w:val="009C0067"/>
    <w:rsid w:val="009C0368"/>
    <w:rsid w:val="009C2CEC"/>
    <w:rsid w:val="009C666B"/>
    <w:rsid w:val="009E6783"/>
    <w:rsid w:val="009F1C32"/>
    <w:rsid w:val="009F2241"/>
    <w:rsid w:val="009F4A7E"/>
    <w:rsid w:val="009F5C25"/>
    <w:rsid w:val="00A031D4"/>
    <w:rsid w:val="00A05041"/>
    <w:rsid w:val="00A11979"/>
    <w:rsid w:val="00A21164"/>
    <w:rsid w:val="00A24592"/>
    <w:rsid w:val="00A40764"/>
    <w:rsid w:val="00A44394"/>
    <w:rsid w:val="00A44C09"/>
    <w:rsid w:val="00A458B5"/>
    <w:rsid w:val="00A467D1"/>
    <w:rsid w:val="00A508A4"/>
    <w:rsid w:val="00A66B2E"/>
    <w:rsid w:val="00A75197"/>
    <w:rsid w:val="00A77703"/>
    <w:rsid w:val="00A8503F"/>
    <w:rsid w:val="00AA213D"/>
    <w:rsid w:val="00AB3C59"/>
    <w:rsid w:val="00AB5098"/>
    <w:rsid w:val="00AB687F"/>
    <w:rsid w:val="00AC1C53"/>
    <w:rsid w:val="00AC3AFC"/>
    <w:rsid w:val="00AC3C09"/>
    <w:rsid w:val="00AC48FC"/>
    <w:rsid w:val="00AC59BA"/>
    <w:rsid w:val="00AD0624"/>
    <w:rsid w:val="00AD123E"/>
    <w:rsid w:val="00AD637B"/>
    <w:rsid w:val="00AF406B"/>
    <w:rsid w:val="00AF4484"/>
    <w:rsid w:val="00AF678E"/>
    <w:rsid w:val="00AF7D97"/>
    <w:rsid w:val="00B00C91"/>
    <w:rsid w:val="00B027BD"/>
    <w:rsid w:val="00B04ACA"/>
    <w:rsid w:val="00B11D2E"/>
    <w:rsid w:val="00B123D5"/>
    <w:rsid w:val="00B13EB3"/>
    <w:rsid w:val="00B220B1"/>
    <w:rsid w:val="00B27C67"/>
    <w:rsid w:val="00B32820"/>
    <w:rsid w:val="00B415CF"/>
    <w:rsid w:val="00B46B1C"/>
    <w:rsid w:val="00B50791"/>
    <w:rsid w:val="00B5552D"/>
    <w:rsid w:val="00B57F2F"/>
    <w:rsid w:val="00B61393"/>
    <w:rsid w:val="00B61577"/>
    <w:rsid w:val="00B64FDD"/>
    <w:rsid w:val="00B67F7F"/>
    <w:rsid w:val="00B72107"/>
    <w:rsid w:val="00B73A08"/>
    <w:rsid w:val="00B74344"/>
    <w:rsid w:val="00B773CB"/>
    <w:rsid w:val="00B834B8"/>
    <w:rsid w:val="00B92793"/>
    <w:rsid w:val="00B929A6"/>
    <w:rsid w:val="00B95517"/>
    <w:rsid w:val="00B95F44"/>
    <w:rsid w:val="00BA061D"/>
    <w:rsid w:val="00BA6C08"/>
    <w:rsid w:val="00BC080D"/>
    <w:rsid w:val="00BC2C3A"/>
    <w:rsid w:val="00BC6938"/>
    <w:rsid w:val="00BD5DF9"/>
    <w:rsid w:val="00BD6B22"/>
    <w:rsid w:val="00BD7ECE"/>
    <w:rsid w:val="00BE0642"/>
    <w:rsid w:val="00BF14FF"/>
    <w:rsid w:val="00C00A3E"/>
    <w:rsid w:val="00C129F2"/>
    <w:rsid w:val="00C228A5"/>
    <w:rsid w:val="00C26FD2"/>
    <w:rsid w:val="00C3335D"/>
    <w:rsid w:val="00C35C62"/>
    <w:rsid w:val="00C409CF"/>
    <w:rsid w:val="00C41833"/>
    <w:rsid w:val="00C57284"/>
    <w:rsid w:val="00C62D85"/>
    <w:rsid w:val="00C637A2"/>
    <w:rsid w:val="00C6695C"/>
    <w:rsid w:val="00C66A40"/>
    <w:rsid w:val="00C84AF9"/>
    <w:rsid w:val="00C87870"/>
    <w:rsid w:val="00C93272"/>
    <w:rsid w:val="00C96033"/>
    <w:rsid w:val="00CA1A23"/>
    <w:rsid w:val="00CB6619"/>
    <w:rsid w:val="00CB7823"/>
    <w:rsid w:val="00CC1785"/>
    <w:rsid w:val="00CD2C4C"/>
    <w:rsid w:val="00CD3819"/>
    <w:rsid w:val="00CD7EB4"/>
    <w:rsid w:val="00CE0A52"/>
    <w:rsid w:val="00D009D1"/>
    <w:rsid w:val="00D0283D"/>
    <w:rsid w:val="00D0426A"/>
    <w:rsid w:val="00D048FD"/>
    <w:rsid w:val="00D07006"/>
    <w:rsid w:val="00D11709"/>
    <w:rsid w:val="00D25DD9"/>
    <w:rsid w:val="00D314AA"/>
    <w:rsid w:val="00D329CD"/>
    <w:rsid w:val="00D51040"/>
    <w:rsid w:val="00D55335"/>
    <w:rsid w:val="00D57738"/>
    <w:rsid w:val="00D60EF7"/>
    <w:rsid w:val="00D615AF"/>
    <w:rsid w:val="00D73DA2"/>
    <w:rsid w:val="00D75A75"/>
    <w:rsid w:val="00D76A35"/>
    <w:rsid w:val="00D84E4B"/>
    <w:rsid w:val="00D91D7A"/>
    <w:rsid w:val="00D92744"/>
    <w:rsid w:val="00D9360D"/>
    <w:rsid w:val="00DA0944"/>
    <w:rsid w:val="00DA18B4"/>
    <w:rsid w:val="00DA46A9"/>
    <w:rsid w:val="00DA6CDC"/>
    <w:rsid w:val="00DB0332"/>
    <w:rsid w:val="00DB25D7"/>
    <w:rsid w:val="00DB282F"/>
    <w:rsid w:val="00DB7625"/>
    <w:rsid w:val="00DC31DB"/>
    <w:rsid w:val="00DC7ADD"/>
    <w:rsid w:val="00DC7E57"/>
    <w:rsid w:val="00DD5B01"/>
    <w:rsid w:val="00DD66BC"/>
    <w:rsid w:val="00DE355E"/>
    <w:rsid w:val="00DF06BE"/>
    <w:rsid w:val="00DF2E6E"/>
    <w:rsid w:val="00DF69F0"/>
    <w:rsid w:val="00E00199"/>
    <w:rsid w:val="00E04685"/>
    <w:rsid w:val="00E0505C"/>
    <w:rsid w:val="00E0573E"/>
    <w:rsid w:val="00E07024"/>
    <w:rsid w:val="00E147D7"/>
    <w:rsid w:val="00E22756"/>
    <w:rsid w:val="00E25AB4"/>
    <w:rsid w:val="00E268FB"/>
    <w:rsid w:val="00E3626E"/>
    <w:rsid w:val="00E3755D"/>
    <w:rsid w:val="00E3786F"/>
    <w:rsid w:val="00E4154B"/>
    <w:rsid w:val="00E41DD9"/>
    <w:rsid w:val="00E41EC5"/>
    <w:rsid w:val="00E55B32"/>
    <w:rsid w:val="00E61024"/>
    <w:rsid w:val="00E74E99"/>
    <w:rsid w:val="00E83699"/>
    <w:rsid w:val="00E85445"/>
    <w:rsid w:val="00E85E56"/>
    <w:rsid w:val="00E86E10"/>
    <w:rsid w:val="00E90376"/>
    <w:rsid w:val="00E93569"/>
    <w:rsid w:val="00E97040"/>
    <w:rsid w:val="00EA09DC"/>
    <w:rsid w:val="00EC3BCD"/>
    <w:rsid w:val="00EC6251"/>
    <w:rsid w:val="00ED2F45"/>
    <w:rsid w:val="00ED4177"/>
    <w:rsid w:val="00ED6410"/>
    <w:rsid w:val="00ED6CEE"/>
    <w:rsid w:val="00EE7B42"/>
    <w:rsid w:val="00EF3453"/>
    <w:rsid w:val="00EF5B63"/>
    <w:rsid w:val="00F17E08"/>
    <w:rsid w:val="00F20EAE"/>
    <w:rsid w:val="00F210A2"/>
    <w:rsid w:val="00F33BC1"/>
    <w:rsid w:val="00F4192B"/>
    <w:rsid w:val="00F51C4D"/>
    <w:rsid w:val="00F56763"/>
    <w:rsid w:val="00F6121D"/>
    <w:rsid w:val="00F64EA3"/>
    <w:rsid w:val="00F8036A"/>
    <w:rsid w:val="00F81E8E"/>
    <w:rsid w:val="00F83073"/>
    <w:rsid w:val="00F8370B"/>
    <w:rsid w:val="00F841D4"/>
    <w:rsid w:val="00F90D78"/>
    <w:rsid w:val="00F92B58"/>
    <w:rsid w:val="00F9557B"/>
    <w:rsid w:val="00FB11E0"/>
    <w:rsid w:val="00FB1700"/>
    <w:rsid w:val="00FB39C7"/>
    <w:rsid w:val="00FB4EDF"/>
    <w:rsid w:val="00FB67A6"/>
    <w:rsid w:val="00FB7160"/>
    <w:rsid w:val="00FC2DE7"/>
    <w:rsid w:val="00FD108D"/>
    <w:rsid w:val="00FD2116"/>
    <w:rsid w:val="00FD5DB3"/>
    <w:rsid w:val="00FE2720"/>
    <w:rsid w:val="00FF091E"/>
    <w:rsid w:val="00FF4098"/>
    <w:rsid w:val="00F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6EB7A-D80E-46BC-8135-82E6D0B4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329CD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nhideWhenUsed/>
    <w:rsid w:val="00D329C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D329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329CD"/>
    <w:pPr>
      <w:ind w:left="720"/>
      <w:contextualSpacing/>
    </w:pPr>
  </w:style>
  <w:style w:type="paragraph" w:customStyle="1" w:styleId="Husto">
    <w:name w:val="Husto"/>
    <w:basedOn w:val="Normlny"/>
    <w:rsid w:val="00D329C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9CD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D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58F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5D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58F5"/>
    <w:rPr>
      <w:rFonts w:ascii="Calibri" w:eastAsia="Calibri" w:hAnsi="Calibri" w:cs="Times New Roman"/>
    </w:rPr>
  </w:style>
  <w:style w:type="paragraph" w:customStyle="1" w:styleId="tl">
    <w:name w:val="Štýl"/>
    <w:rsid w:val="00A24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E0642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E0642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B4E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4E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4ED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4E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4ED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hlavnynadpisclanok">
    <w:name w:val="hlavny nadpis_clanok"/>
    <w:basedOn w:val="Nadpis1"/>
    <w:autoRedefine/>
    <w:rsid w:val="00436ABC"/>
    <w:pPr>
      <w:keepNext w:val="0"/>
      <w:keepLines w:val="0"/>
      <w:widowControl w:val="0"/>
      <w:numPr>
        <w:numId w:val="30"/>
      </w:numPr>
      <w:tabs>
        <w:tab w:val="clear" w:pos="851"/>
      </w:tabs>
      <w:autoSpaceDE w:val="0"/>
      <w:autoSpaceDN w:val="0"/>
      <w:spacing w:before="0" w:after="240" w:line="360" w:lineRule="auto"/>
      <w:ind w:left="785" w:hanging="360"/>
      <w:jc w:val="center"/>
    </w:pPr>
    <w:rPr>
      <w:rFonts w:ascii="Arial" w:eastAsia="Times New Roman" w:hAnsi="Arial" w:cs="Arial"/>
      <w:b/>
      <w:color w:val="auto"/>
      <w:sz w:val="24"/>
      <w:szCs w:val="24"/>
      <w:lang w:eastAsia="cs-CZ"/>
    </w:rPr>
  </w:style>
  <w:style w:type="paragraph" w:customStyle="1" w:styleId="podnadpis">
    <w:name w:val="podnadpis"/>
    <w:basedOn w:val="Normlny"/>
    <w:rsid w:val="00436ABC"/>
    <w:pPr>
      <w:numPr>
        <w:ilvl w:val="1"/>
        <w:numId w:val="30"/>
      </w:numPr>
      <w:spacing w:after="240" w:line="240" w:lineRule="auto"/>
    </w:pPr>
    <w:rPr>
      <w:rFonts w:ascii="Arial" w:eastAsia="Times New Roman" w:hAnsi="Arial" w:cs="Arial"/>
      <w:b/>
      <w:sz w:val="24"/>
      <w:szCs w:val="20"/>
      <w:lang w:eastAsia="sk-SK"/>
    </w:rPr>
  </w:style>
  <w:style w:type="paragraph" w:customStyle="1" w:styleId="podpodnadpis">
    <w:name w:val="podpodnadpis"/>
    <w:basedOn w:val="Normlny"/>
    <w:rsid w:val="00436ABC"/>
    <w:pPr>
      <w:numPr>
        <w:ilvl w:val="2"/>
        <w:numId w:val="30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podnadpis3">
    <w:name w:val="podnadpis3"/>
    <w:basedOn w:val="Normlny"/>
    <w:rsid w:val="00436ABC"/>
    <w:pPr>
      <w:numPr>
        <w:ilvl w:val="3"/>
        <w:numId w:val="30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36A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ek">
    <w:name w:val="Odsek"/>
    <w:basedOn w:val="Normlny"/>
    <w:rsid w:val="002C175D"/>
    <w:pPr>
      <w:spacing w:before="120" w:after="0" w:line="240" w:lineRule="auto"/>
      <w:ind w:left="510" w:hanging="51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ra">
    <w:name w:val="ra"/>
    <w:rsid w:val="002C175D"/>
    <w:rPr>
      <w:rFonts w:cs="Times New Roman"/>
    </w:rPr>
  </w:style>
  <w:style w:type="paragraph" w:customStyle="1" w:styleId="m4189911000165673360msolistparagraph">
    <w:name w:val="m_4189911000165673360msolistparagraph"/>
    <w:basedOn w:val="Normlny"/>
    <w:rsid w:val="00C129F2"/>
    <w:pPr>
      <w:spacing w:before="100" w:beforeAutospacing="1" w:after="100" w:afterAutospacing="1" w:line="240" w:lineRule="auto"/>
    </w:pPr>
    <w:rPr>
      <w:rFonts w:eastAsiaTheme="minorHAnsi" w:cs="Calibri"/>
      <w:lang w:eastAsia="sk-SK"/>
    </w:rPr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Normlny"/>
    <w:rsid w:val="00AA213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01">
    <w:name w:val="fontstyle01"/>
    <w:basedOn w:val="Predvolenpsmoodseku"/>
    <w:rsid w:val="003D584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9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7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56B9-EFE4-4419-807B-328C4491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Paulovičová Ema</cp:lastModifiedBy>
  <cp:revision>70</cp:revision>
  <cp:lastPrinted>2022-02-14T10:04:00Z</cp:lastPrinted>
  <dcterms:created xsi:type="dcterms:W3CDTF">2022-02-13T21:06:00Z</dcterms:created>
  <dcterms:modified xsi:type="dcterms:W3CDTF">2022-02-14T15:23:00Z</dcterms:modified>
</cp:coreProperties>
</file>