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58C019A8"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FC72F9">
        <w:rPr>
          <w:rFonts w:ascii="Arial Narrow" w:hAnsi="Arial Narrow" w:cs="Arial"/>
          <w:sz w:val="22"/>
          <w:szCs w:val="22"/>
        </w:rPr>
        <w:t xml:space="preserve">druhej </w:t>
      </w:r>
      <w:r>
        <w:rPr>
          <w:rFonts w:ascii="Arial Narrow" w:hAnsi="Arial Narrow" w:cs="Arial"/>
          <w:sz w:val="22"/>
          <w:szCs w:val="22"/>
        </w:rPr>
        <w:t>vety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67DDE8F0" w14:textId="77777777" w:rsidR="007609F8" w:rsidRPr="007609F8" w:rsidRDefault="007609F8" w:rsidP="007609F8">
      <w:pPr>
        <w:pStyle w:val="Zkladntext3"/>
        <w:jc w:val="both"/>
        <w:rPr>
          <w:rFonts w:ascii="Arial Narrow" w:hAnsi="Arial Narrow" w:cs="Arial"/>
          <w:sz w:val="28"/>
          <w:szCs w:val="28"/>
        </w:rPr>
      </w:pPr>
      <w:bookmarkStart w:id="0" w:name="nazov"/>
      <w:bookmarkEnd w:id="0"/>
      <w:r w:rsidRPr="007609F8">
        <w:rPr>
          <w:rFonts w:ascii="Arial Narrow" w:hAnsi="Arial Narrow" w:cs="Arial"/>
          <w:sz w:val="28"/>
          <w:szCs w:val="28"/>
        </w:rPr>
        <w:t>Odborné prehliadky, odborné skúšky a opakované úradné skúšky vyhradených technických zariadení zdvíhacích v objektoch Ministerstva vnútra Slovenskej republiky.</w:t>
      </w:r>
    </w:p>
    <w:p w14:paraId="25C5C50C" w14:textId="39E695FC" w:rsidR="00065F6B" w:rsidRPr="00EC2537" w:rsidRDefault="004046A7"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Pr>
          <w:rFonts w:ascii="Arial Narrow" w:hAnsi="Arial Narrow" w:cs="Arial"/>
          <w:sz w:val="30"/>
        </w:rPr>
        <w:t>Služby</w:t>
      </w:r>
      <w:r w:rsidR="00065F6B">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F8FBE52" w14:textId="25191FDE" w:rsidR="004046A7" w:rsidRPr="007D4FCA" w:rsidRDefault="004046A7" w:rsidP="004046A7">
      <w:pPr>
        <w:spacing w:after="0"/>
        <w:ind w:left="4956" w:firstLine="708"/>
        <w:rPr>
          <w:rFonts w:ascii="Arial Narrow" w:hAnsi="Arial Narrow" w:cs="Arial"/>
          <w:sz w:val="22"/>
        </w:rPr>
      </w:pPr>
      <w:r>
        <w:rPr>
          <w:rFonts w:ascii="Arial Narrow" w:hAnsi="Arial Narrow" w:cs="Arial"/>
          <w:sz w:val="22"/>
        </w:rPr>
        <w:t xml:space="preserve">Ing. Marián </w:t>
      </w:r>
      <w:proofErr w:type="spellStart"/>
      <w:r>
        <w:rPr>
          <w:rFonts w:ascii="Arial Narrow" w:hAnsi="Arial Narrow" w:cs="Arial"/>
          <w:sz w:val="22"/>
        </w:rPr>
        <w:t>Dr</w:t>
      </w:r>
      <w:r w:rsidR="00D37E8B">
        <w:rPr>
          <w:rFonts w:ascii="Arial Narrow" w:hAnsi="Arial Narrow" w:cs="Arial"/>
          <w:sz w:val="22"/>
        </w:rPr>
        <w:t>i</w:t>
      </w:r>
      <w:r>
        <w:rPr>
          <w:rFonts w:ascii="Arial Narrow" w:hAnsi="Arial Narrow" w:cs="Arial"/>
          <w:sz w:val="22"/>
        </w:rPr>
        <w:t>tomský</w:t>
      </w:r>
      <w:proofErr w:type="spellEnd"/>
    </w:p>
    <w:p w14:paraId="48853AA3" w14:textId="2A510ED2" w:rsidR="004046A7" w:rsidRDefault="004046A7" w:rsidP="004046A7">
      <w:pPr>
        <w:spacing w:after="0"/>
        <w:ind w:left="5001"/>
        <w:rPr>
          <w:rFonts w:ascii="Arial Narrow" w:hAnsi="Arial Narrow" w:cs="Arial"/>
          <w:sz w:val="22"/>
        </w:rPr>
      </w:pPr>
      <w:r>
        <w:rPr>
          <w:rFonts w:ascii="Arial Narrow" w:hAnsi="Arial Narrow" w:cs="Arial"/>
          <w:sz w:val="22"/>
        </w:rPr>
        <w:t xml:space="preserve">   generálny riaditeľ sekcie krízového riadenia       </w:t>
      </w:r>
    </w:p>
    <w:p w14:paraId="163258E8" w14:textId="12ACFE78" w:rsidR="004046A7" w:rsidRPr="004252F5" w:rsidRDefault="004046A7" w:rsidP="004046A7">
      <w:pPr>
        <w:jc w:val="center"/>
        <w:rPr>
          <w:rFonts w:ascii="Arial Narrow" w:hAnsi="Arial Narrow"/>
          <w:sz w:val="22"/>
        </w:rPr>
      </w:pPr>
      <w:r>
        <w:rPr>
          <w:rFonts w:ascii="Arial Narrow" w:hAnsi="Arial Narrow" w:cs="Arial"/>
          <w:sz w:val="22"/>
        </w:rPr>
        <w:t xml:space="preserve">                                                                            MV SR          </w:t>
      </w:r>
    </w:p>
    <w:p w14:paraId="6A8DFD4C" w14:textId="5ABC766C" w:rsidR="00B452D1" w:rsidRPr="004252F5" w:rsidRDefault="00B452D1" w:rsidP="004046A7">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7A0A90BF"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D37E8B">
        <w:rPr>
          <w:rFonts w:ascii="Arial Narrow" w:hAnsi="Arial Narrow" w:cs="Arial"/>
          <w:sz w:val="22"/>
          <w:szCs w:val="22"/>
        </w:rPr>
        <w:t>marec</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4A0CF63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46A7">
        <w:rPr>
          <w:rFonts w:ascii="Arial Narrow" w:hAnsi="Arial Narrow"/>
          <w:szCs w:val="20"/>
        </w:rPr>
        <w:t>Rámcovej dohody</w:t>
      </w:r>
    </w:p>
    <w:p w14:paraId="1046E002" w14:textId="17476D7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4046A7">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Pr="00B21A13"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60446F54" w14:textId="5F239539" w:rsidR="00065F6B" w:rsidRPr="001540C3"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0B65BF" w:rsidRPr="00B21A13">
        <w:rPr>
          <w:rFonts w:ascii="Arial Narrow" w:hAnsi="Arial Narrow"/>
          <w:szCs w:val="20"/>
        </w:rPr>
        <w:t>6</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320A6A9" w14:textId="77777777" w:rsidR="004046A7" w:rsidRDefault="004046A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14E9F7C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488AC63"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Na bezproblémové používanie systému JOSEPHINE je nutné používať jeden z podporovaných internetových prehliadačov:</w:t>
      </w:r>
    </w:p>
    <w:p w14:paraId="5A4A1B3E"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Internet Explorer verzia 11.0 a vyššia, </w:t>
      </w:r>
    </w:p>
    <w:p w14:paraId="68040C16"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Firefox</w:t>
      </w:r>
      <w:proofErr w:type="spellEnd"/>
      <w:r w:rsidRPr="00FA3B83">
        <w:rPr>
          <w:rFonts w:ascii="Arial Narrow" w:hAnsi="Arial Narrow" w:cs="Arial"/>
          <w:sz w:val="22"/>
          <w:szCs w:val="22"/>
        </w:rPr>
        <w:t xml:space="preserve"> verzia 13.0 a vyššia alebo </w:t>
      </w:r>
    </w:p>
    <w:p w14:paraId="7E509DC7"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Google</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Chrome</w:t>
      </w:r>
      <w:proofErr w:type="spellEnd"/>
    </w:p>
    <w:p w14:paraId="75C1C9C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26680768"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w:t>
      </w:r>
      <w:proofErr w:type="spellStart"/>
      <w:r w:rsidRPr="00FA3B83">
        <w:rPr>
          <w:rFonts w:ascii="Arial Narrow" w:hAnsi="Arial Narrow" w:cs="Arial"/>
          <w:sz w:val="22"/>
          <w:szCs w:val="22"/>
        </w:rPr>
        <w:t>akonáhle</w:t>
      </w:r>
      <w:proofErr w:type="spellEnd"/>
      <w:r w:rsidRPr="00FA3B83">
        <w:rPr>
          <w:rFonts w:ascii="Arial Narrow" w:hAnsi="Arial Narrow" w:cs="Arial"/>
          <w:sz w:val="22"/>
          <w:szCs w:val="22"/>
        </w:rPr>
        <w:t xml:space="preserv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w:t>
      </w:r>
      <w:r w:rsidRPr="00FA3B83">
        <w:rPr>
          <w:rFonts w:ascii="Arial Narrow" w:hAnsi="Arial Narrow" w:cs="Arial"/>
          <w:sz w:val="22"/>
          <w:szCs w:val="22"/>
        </w:rPr>
        <w:lastRenderedPageBreak/>
        <w:t>bude mať zobrazený obsah komunikácie - zásielky, správy. Záujemca resp. uchádzač si môže v komunikačnom rozhraní zobraziť celú históriu o svojej komunikácii s verejným obstarávateľom.</w:t>
      </w:r>
    </w:p>
    <w:p w14:paraId="580E16FD"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sidR="004F0513" w:rsidRPr="00CC7147">
        <w:rPr>
          <w:rFonts w:ascii="Arial Narrow" w:hAnsi="Arial Narrow"/>
          <w:sz w:val="22"/>
          <w:szCs w:val="22"/>
        </w:rPr>
        <w:t>a oznámenia o vybavení žiadosti o nápravu</w:t>
      </w:r>
      <w:r w:rsidR="004F0513">
        <w:rPr>
          <w:rFonts w:ascii="Arial Narrow" w:hAnsi="Arial Narrow"/>
          <w:sz w:val="22"/>
          <w:szCs w:val="22"/>
        </w:rPr>
        <w:t xml:space="preserve"> </w:t>
      </w:r>
      <w:r>
        <w:rPr>
          <w:rFonts w:ascii="Arial Narrow" w:hAnsi="Arial Narrow"/>
          <w:sz w:val="22"/>
          <w:szCs w:val="22"/>
        </w:rPr>
        <w:t xml:space="preserve">zverejní </w:t>
      </w:r>
      <w:r w:rsidRPr="00FA3B83">
        <w:rPr>
          <w:rFonts w:ascii="Arial Narrow" w:hAnsi="Arial Narrow"/>
          <w:sz w:val="22"/>
          <w:szCs w:val="22"/>
        </w:rPr>
        <w:t>v systéme  JOSEPHINE a požaduje, aby ich záujemcovia zapracovali do svojich ponúk.</w:t>
      </w:r>
    </w:p>
    <w:p w14:paraId="1F867141"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ADEBEA"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B405443"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DED69A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7FBFBC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08F794C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Žiadosť o nápravu môže žiadateľ podať v elektronickej podobe prostredníctvom systému JOSEPHINE</w:t>
      </w:r>
    </w:p>
    <w:p w14:paraId="1D14788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561B1A2"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E869B7" w14:textId="77777777" w:rsidR="00FA3B83" w:rsidRPr="00FA3B83"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7182ED2E"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6D1E689"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7D85F41A" w14:textId="7A6D1CD1"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systému JOSEPHINE sú uvedené na webovom sídle systému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5662227"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1733C606" w14:textId="7777777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Uchádzači a záujemcovia majú možnosť sa registrovať do systému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408449" w14:textId="61CA4261"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 20 ods.4 zákona: "Informačný systém zabezpečuje riadenie prístupu prostredníctvom identifikácie a autentifikácie pristupujúcej osoby</w:t>
      </w:r>
      <w:r w:rsidR="00324140">
        <w:rPr>
          <w:rFonts w:ascii="Arial Narrow" w:hAnsi="Arial Narrow"/>
          <w:sz w:val="22"/>
        </w:rPr>
        <w:t>“.</w:t>
      </w:r>
    </w:p>
    <w:p w14:paraId="1E1FAF86"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09D7AB3"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47908C1" w14:textId="77777777"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 systéme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systéme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w:t>
      </w:r>
      <w:r w:rsidRPr="00BF72C1">
        <w:rPr>
          <w:rFonts w:ascii="Arial Narrow" w:hAnsi="Arial Narrow" w:cs="Calibri"/>
          <w:sz w:val="22"/>
        </w:rPr>
        <w:lastRenderedPageBreak/>
        <w:t xml:space="preserve">poskytovateľ systému JOSEPHINE a to v pracovných dňoch v čase 8.00 – 16.00 hod. O dokončení autentifikácie je uchádzač informovaný e-mailom. </w:t>
      </w:r>
    </w:p>
    <w:p w14:paraId="6251CB3F"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76EF28E5" w14:textId="77777777"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5000C071"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3C022D">
        <w:rPr>
          <w:rFonts w:ascii="Arial Narrow" w:hAnsi="Arial Narrow" w:cs="Calibri"/>
          <w:sz w:val="22"/>
        </w:rPr>
        <w:t>O dokončení autentifikácie je uchádzač informovaný e-mailom.</w:t>
      </w:r>
    </w:p>
    <w:p w14:paraId="47E39494"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7777777"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C8FE2D6" w14:textId="77777777"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824D4D5" w14:textId="1EC47FDD" w:rsidR="007609F8" w:rsidRPr="007609F8" w:rsidRDefault="00942A86" w:rsidP="007609F8">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4369DF17" w:rsidR="00AB48C1" w:rsidRPr="007609F8" w:rsidRDefault="007609F8" w:rsidP="00AB48C1">
      <w:pPr>
        <w:pStyle w:val="Zarkazkladnhotextu2"/>
        <w:numPr>
          <w:ilvl w:val="1"/>
          <w:numId w:val="16"/>
        </w:numPr>
        <w:spacing w:after="0" w:line="240" w:lineRule="auto"/>
        <w:ind w:left="567" w:hanging="567"/>
        <w:jc w:val="both"/>
        <w:rPr>
          <w:rFonts w:ascii="Arial Narrow" w:hAnsi="Arial Narrow" w:cs="Arial"/>
        </w:rPr>
      </w:pPr>
      <w:r w:rsidRPr="007609F8">
        <w:rPr>
          <w:rFonts w:ascii="Arial Narrow" w:eastAsia="Times New Roman" w:hAnsi="Arial Narrow"/>
          <w:lang w:val="sk-SK" w:eastAsia="cs-CZ"/>
        </w:rPr>
        <w:t xml:space="preserve">Názov predmetu zákazky: </w:t>
      </w:r>
      <w:bookmarkStart w:id="6" w:name="_Hlk3394783"/>
      <w:r w:rsidRPr="007609F8">
        <w:rPr>
          <w:rFonts w:ascii="Arial Narrow" w:eastAsia="Times New Roman" w:hAnsi="Arial Narrow"/>
          <w:lang w:val="sk-SK" w:eastAsia="cs-CZ"/>
        </w:rPr>
        <w:t>„</w:t>
      </w:r>
      <w:bookmarkEnd w:id="6"/>
      <w:r w:rsidRPr="007609F8">
        <w:rPr>
          <w:rFonts w:ascii="Arial Narrow" w:eastAsia="Times New Roman" w:hAnsi="Arial Narrow"/>
          <w:lang w:eastAsia="cs-CZ"/>
        </w:rPr>
        <w:t>Odborné prehliadky, odborné skúšky a opakované úradné skúšky vyhradených</w:t>
      </w:r>
    </w:p>
    <w:p w14:paraId="4FA05809" w14:textId="2299A09C" w:rsidR="007609F8" w:rsidRPr="007609F8" w:rsidRDefault="007609F8" w:rsidP="007609F8">
      <w:pPr>
        <w:pStyle w:val="Zarkazkladnhotextu2"/>
        <w:spacing w:after="0" w:line="240" w:lineRule="auto"/>
        <w:ind w:left="567"/>
        <w:jc w:val="both"/>
        <w:rPr>
          <w:rFonts w:ascii="Arial Narrow" w:hAnsi="Arial Narrow" w:cs="Arial"/>
          <w:lang w:val="sk-SK"/>
        </w:rPr>
      </w:pPr>
      <w:r w:rsidRPr="007609F8">
        <w:rPr>
          <w:rFonts w:ascii="Arial Narrow" w:eastAsia="Times New Roman" w:hAnsi="Arial Narrow"/>
          <w:lang w:eastAsia="cs-CZ"/>
        </w:rPr>
        <w:t>technických zariadení zdvíhacích v objektoch Ministerstva vnútra Slovenskej republiky</w:t>
      </w:r>
      <w:r>
        <w:rPr>
          <w:rFonts w:ascii="Arial Narrow" w:eastAsia="Times New Roman" w:hAnsi="Arial Narrow"/>
          <w:lang w:val="sk-SK" w:eastAsia="cs-CZ"/>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2E781BC5" w14:textId="5E810D3C"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007609F8" w:rsidRPr="007609F8">
        <w:rPr>
          <w:rFonts w:ascii="Arial Narrow" w:hAnsi="Arial Narrow" w:cs="Arial"/>
        </w:rPr>
        <w:t>71600000-4   Služby v oblasti technického skúšania, technickej ana</w:t>
      </w:r>
      <w:r w:rsidR="007609F8">
        <w:rPr>
          <w:rFonts w:ascii="Arial Narrow" w:hAnsi="Arial Narrow" w:cs="Arial"/>
        </w:rPr>
        <w:t>lýzy a technického, poradenstva</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67FC1562"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je rozdelený na </w:t>
      </w:r>
      <w:r w:rsidR="007609F8">
        <w:rPr>
          <w:rFonts w:ascii="Arial Narrow" w:hAnsi="Arial Narrow" w:cs="Arial"/>
          <w:lang w:val="sk-SK"/>
        </w:rPr>
        <w:t>sedem</w:t>
      </w:r>
      <w:r>
        <w:rPr>
          <w:rFonts w:ascii="Arial Narrow" w:hAnsi="Arial Narrow" w:cs="Arial"/>
          <w:lang w:val="sk-SK"/>
        </w:rPr>
        <w:t xml:space="preserve"> (</w:t>
      </w:r>
      <w:r w:rsidR="007609F8">
        <w:rPr>
          <w:rFonts w:ascii="Arial Narrow" w:hAnsi="Arial Narrow" w:cs="Arial"/>
          <w:lang w:val="sk-SK"/>
        </w:rPr>
        <w:t>7</w:t>
      </w:r>
      <w:r>
        <w:rPr>
          <w:rFonts w:ascii="Arial Narrow" w:hAnsi="Arial Narrow" w:cs="Arial"/>
          <w:lang w:val="sk-SK"/>
        </w:rPr>
        <w:t xml:space="preserve">) </w:t>
      </w:r>
      <w:r w:rsidRPr="00FF43E9">
        <w:rPr>
          <w:rFonts w:ascii="Arial Narrow" w:hAnsi="Arial Narrow" w:cs="Arial"/>
        </w:rPr>
        <w:t xml:space="preserve">časti.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46075AC1" w14:textId="77777777"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1 – Centrum podpory Bratislava a OHZ SE MV SR</w:t>
      </w:r>
    </w:p>
    <w:p w14:paraId="233177CE" w14:textId="77777777"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2 – Centrum podpory Žilina</w:t>
      </w:r>
    </w:p>
    <w:p w14:paraId="3BCDDD92" w14:textId="77777777"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3 – Centrum podpory Trnava</w:t>
      </w:r>
    </w:p>
    <w:p w14:paraId="63BA0BAB" w14:textId="77777777"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4 – Centrum podpory Trenčín</w:t>
      </w:r>
    </w:p>
    <w:p w14:paraId="735E92F5" w14:textId="77777777"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5 – Centrum podpory Banská Bystrica a OHZ SE MV SR</w:t>
      </w:r>
    </w:p>
    <w:p w14:paraId="0E38BA2B" w14:textId="77777777"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6 – Centrum podpory Prešov</w:t>
      </w:r>
    </w:p>
    <w:p w14:paraId="314AAC29" w14:textId="77777777"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7 – Centrum podpory Košice</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lastRenderedPageBreak/>
        <w:t xml:space="preserve">  </w:t>
      </w:r>
    </w:p>
    <w:p w14:paraId="2CED2763" w14:textId="77777777" w:rsidR="0032549E" w:rsidRPr="00FF43E9"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21292393"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46B8A7BF" w14:textId="0DE2D2E1" w:rsidR="00C3062B" w:rsidRPr="00070053" w:rsidRDefault="00070053" w:rsidP="00070053">
      <w:pPr>
        <w:numPr>
          <w:ilvl w:val="1"/>
          <w:numId w:val="16"/>
        </w:numPr>
        <w:spacing w:before="120" w:after="120" w:line="240" w:lineRule="auto"/>
        <w:ind w:left="567" w:hanging="567"/>
        <w:jc w:val="both"/>
        <w:rPr>
          <w:rFonts w:ascii="Arial Narrow" w:hAnsi="Arial Narrow" w:cs="Arial"/>
          <w:b/>
          <w:bCs/>
          <w:smallCaps/>
          <w:sz w:val="22"/>
        </w:rPr>
      </w:pPr>
      <w:r w:rsidRPr="00024204">
        <w:rPr>
          <w:rFonts w:ascii="Arial Narrow" w:hAnsi="Arial Narrow" w:cs="Arial"/>
          <w:sz w:val="22"/>
        </w:rPr>
        <w:t>Miesta uskutočnenia predmetu zákazky a špecifikácia predmetu zákazky sú uvedené v opise predmetu zákazky súťažných podkladov. Verejný obstarávateľ uvádza, že počas plnenia Rámcovej dohody môže dôjsť k zmene resp. doplneniu miest uskutočňovania predmetu zákazky.</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AC6ACE">
      <w:pPr>
        <w:pStyle w:val="Odsekzoznamu"/>
        <w:numPr>
          <w:ilvl w:val="0"/>
          <w:numId w:val="35"/>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34999A9" w14:textId="36910323" w:rsidR="00FC31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sidRPr="00024204">
        <w:rPr>
          <w:rFonts w:ascii="Arial Narrow" w:hAnsi="Arial Narrow"/>
          <w:sz w:val="22"/>
          <w:szCs w:val="22"/>
        </w:rPr>
        <w:t xml:space="preserve">Trvanie rámcovej dohody je stanovené na obdobie štyroch rokov od nadobudnutia jej účinnosti, respektíve do vyčerpania maximálneho finančného limitu (predpokladanej hodnoty zákazky) uvedeného v bode </w:t>
      </w:r>
      <w:r w:rsidR="00C8762B">
        <w:rPr>
          <w:rFonts w:ascii="Arial Narrow" w:hAnsi="Arial Narrow"/>
          <w:sz w:val="22"/>
          <w:szCs w:val="22"/>
        </w:rPr>
        <w:t>8</w:t>
      </w:r>
      <w:r w:rsidRPr="00024204">
        <w:rPr>
          <w:rFonts w:ascii="Arial Narrow" w:hAnsi="Arial Narrow"/>
          <w:sz w:val="22"/>
          <w:szCs w:val="22"/>
        </w:rPr>
        <w:t>.</w:t>
      </w:r>
      <w:r w:rsidR="00C8762B">
        <w:rPr>
          <w:rFonts w:ascii="Arial Narrow" w:hAnsi="Arial Narrow"/>
          <w:sz w:val="22"/>
          <w:szCs w:val="22"/>
        </w:rPr>
        <w:t>2</w:t>
      </w:r>
      <w:r w:rsidRPr="00024204">
        <w:rPr>
          <w:rFonts w:ascii="Arial Narrow" w:hAnsi="Arial Narrow"/>
          <w:sz w:val="22"/>
          <w:szCs w:val="22"/>
        </w:rPr>
        <w:t xml:space="preserve"> návrhu </w:t>
      </w:r>
      <w:r w:rsidR="00C8762B">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AC6ACE">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00BA71B7" w14:textId="77777777" w:rsidR="00070053" w:rsidRPr="00024204" w:rsidRDefault="00070053" w:rsidP="0007005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EB62A3C" w14:textId="6E0975DC" w:rsidR="00767150" w:rsidRPr="00FE6910" w:rsidRDefault="00767150" w:rsidP="00070053">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7609F8">
        <w:rPr>
          <w:rFonts w:ascii="Arial Narrow" w:hAnsi="Arial Narrow" w:cs="Arial"/>
          <w:lang w:val="sk-SK"/>
        </w:rPr>
        <w:t>560</w:t>
      </w:r>
      <w:r w:rsidR="00070053">
        <w:rPr>
          <w:rFonts w:ascii="Arial Narrow" w:hAnsi="Arial Narrow" w:cs="Arial"/>
          <w:lang w:val="sk-SK"/>
        </w:rPr>
        <w:t xml:space="preserve"> </w:t>
      </w:r>
      <w:r w:rsidR="007609F8">
        <w:rPr>
          <w:rFonts w:ascii="Arial Narrow" w:hAnsi="Arial Narrow" w:cs="Arial"/>
          <w:lang w:val="sk-SK"/>
        </w:rPr>
        <w:t>000</w:t>
      </w:r>
      <w:r w:rsidR="00AC76D5">
        <w:rPr>
          <w:rFonts w:ascii="Arial Narrow" w:hAnsi="Arial Narrow" w:cs="Arial"/>
          <w:lang w:val="sk-SK"/>
        </w:rPr>
        <w:t>,00</w:t>
      </w:r>
      <w:r w:rsidRPr="005675C8">
        <w:rPr>
          <w:rFonts w:ascii="Arial Narrow" w:hAnsi="Arial Narrow" w:cs="Arial"/>
        </w:rPr>
        <w:t xml:space="preserve"> EUR</w:t>
      </w:r>
      <w:r w:rsidR="00300612">
        <w:rPr>
          <w:rFonts w:ascii="Arial Narrow" w:hAnsi="Arial Narrow" w:cs="Arial"/>
        </w:rPr>
        <w:t xml:space="preserve"> bez DPH</w:t>
      </w:r>
      <w:r w:rsidR="00300612">
        <w:rPr>
          <w:rFonts w:ascii="Arial Narrow" w:hAnsi="Arial Narrow" w:cs="Arial"/>
          <w:lang w:val="sk-SK"/>
        </w:rPr>
        <w:t>, pre jednotlivé časti nasledovne:</w:t>
      </w:r>
    </w:p>
    <w:p w14:paraId="3AA45C32" w14:textId="0A8E3156"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1 – Centrum podpory Bratislava a OHZ SE MV SR</w:t>
      </w:r>
      <w:r>
        <w:rPr>
          <w:rFonts w:ascii="Arial Narrow" w:eastAsia="Calibri" w:hAnsi="Arial Narrow" w:cs="Arial"/>
          <w:sz w:val="22"/>
          <w:szCs w:val="22"/>
          <w:lang w:eastAsia="en-US"/>
        </w:rPr>
        <w:t xml:space="preserve"> – 160 000,00 EUR bez DPH</w:t>
      </w:r>
    </w:p>
    <w:p w14:paraId="4E71B4B8" w14:textId="59E6E93A"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2 – Centrum podpory Žilina</w:t>
      </w:r>
      <w:r>
        <w:rPr>
          <w:rFonts w:ascii="Arial Narrow" w:eastAsia="Calibri" w:hAnsi="Arial Narrow" w:cs="Arial"/>
          <w:sz w:val="22"/>
          <w:szCs w:val="22"/>
          <w:lang w:eastAsia="en-US"/>
        </w:rPr>
        <w:t xml:space="preserve"> – 50 000,00 EUR bez DPH</w:t>
      </w:r>
    </w:p>
    <w:p w14:paraId="7B2EC66A" w14:textId="700CD80E"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3 – Centrum podpory Trnava</w:t>
      </w:r>
      <w:r>
        <w:rPr>
          <w:rFonts w:ascii="Arial Narrow" w:eastAsia="Calibri" w:hAnsi="Arial Narrow" w:cs="Arial"/>
          <w:sz w:val="22"/>
          <w:szCs w:val="22"/>
          <w:lang w:eastAsia="en-US"/>
        </w:rPr>
        <w:t xml:space="preserve"> – 50 000,00 EUR bez DPH</w:t>
      </w:r>
    </w:p>
    <w:p w14:paraId="4C7ECCF7" w14:textId="709CCD0F"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4 – Centrum podpory Trenčín</w:t>
      </w:r>
      <w:r>
        <w:rPr>
          <w:rFonts w:ascii="Arial Narrow" w:eastAsia="Calibri" w:hAnsi="Arial Narrow" w:cs="Arial"/>
          <w:sz w:val="22"/>
          <w:szCs w:val="22"/>
          <w:lang w:eastAsia="en-US"/>
        </w:rPr>
        <w:t xml:space="preserve"> – 40 000,00 EUR bez DPH</w:t>
      </w:r>
    </w:p>
    <w:p w14:paraId="3789EE55" w14:textId="7CCE6D86"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5 – Centrum podpory Banská Bystrica a OHZ SE MV SR</w:t>
      </w:r>
      <w:r>
        <w:rPr>
          <w:rFonts w:ascii="Arial Narrow" w:eastAsia="Calibri" w:hAnsi="Arial Narrow" w:cs="Arial"/>
          <w:sz w:val="22"/>
          <w:szCs w:val="22"/>
          <w:lang w:eastAsia="en-US"/>
        </w:rPr>
        <w:t xml:space="preserve"> – 100 000,00 EUR bez DPH</w:t>
      </w:r>
    </w:p>
    <w:p w14:paraId="4188FB1C" w14:textId="04F8ED06" w:rsidR="007609F8" w:rsidRPr="007609F8" w:rsidRDefault="007609F8" w:rsidP="007609F8">
      <w:pPr>
        <w:pStyle w:val="Odsekzoznamu"/>
        <w:widowControl w:val="0"/>
        <w:autoSpaceDE w:val="0"/>
        <w:autoSpaceDN w:val="0"/>
        <w:adjustRightInd w:val="0"/>
        <w:ind w:left="567"/>
        <w:jc w:val="both"/>
        <w:rPr>
          <w:rFonts w:ascii="Arial Narrow" w:eastAsia="Calibri" w:hAnsi="Arial Narrow" w:cs="Arial"/>
          <w:sz w:val="22"/>
          <w:szCs w:val="22"/>
          <w:lang w:eastAsia="en-US"/>
        </w:rPr>
      </w:pPr>
      <w:r w:rsidRPr="007609F8">
        <w:rPr>
          <w:rFonts w:ascii="Arial Narrow" w:eastAsia="Calibri" w:hAnsi="Arial Narrow" w:cs="Arial"/>
          <w:sz w:val="22"/>
          <w:szCs w:val="22"/>
          <w:lang w:eastAsia="en-US"/>
        </w:rPr>
        <w:t>Časť 6 – Centrum podpory Prešov</w:t>
      </w:r>
      <w:r>
        <w:rPr>
          <w:rFonts w:ascii="Arial Narrow" w:eastAsia="Calibri" w:hAnsi="Arial Narrow" w:cs="Arial"/>
          <w:sz w:val="22"/>
          <w:szCs w:val="22"/>
          <w:lang w:eastAsia="en-US"/>
        </w:rPr>
        <w:t xml:space="preserve"> – 70 000,00 EUR bez DPH</w:t>
      </w:r>
    </w:p>
    <w:p w14:paraId="00AAFFD9" w14:textId="1C4CB44E" w:rsidR="00FC3162" w:rsidRPr="007609F8" w:rsidRDefault="007609F8" w:rsidP="007609F8">
      <w:pPr>
        <w:pStyle w:val="Zarkazkladnhotextu2"/>
        <w:spacing w:after="0" w:line="240" w:lineRule="auto"/>
        <w:ind w:left="567"/>
        <w:jc w:val="both"/>
        <w:rPr>
          <w:rFonts w:ascii="Arial Narrow" w:hAnsi="Arial Narrow" w:cs="Arial"/>
          <w:lang w:val="sk-SK"/>
        </w:rPr>
      </w:pPr>
      <w:r w:rsidRPr="007609F8">
        <w:rPr>
          <w:rFonts w:ascii="Arial Narrow" w:hAnsi="Arial Narrow" w:cs="Arial"/>
        </w:rPr>
        <w:t>Časť 7 – Centrum podpory Košice</w:t>
      </w:r>
      <w:r>
        <w:rPr>
          <w:rFonts w:ascii="Arial Narrow" w:hAnsi="Arial Narrow" w:cs="Arial"/>
          <w:lang w:val="sk-SK"/>
        </w:rPr>
        <w:t xml:space="preserve"> – 90 000,00 EUR bez DPH</w:t>
      </w:r>
    </w:p>
    <w:p w14:paraId="53782D09" w14:textId="77777777" w:rsidR="007609F8" w:rsidRDefault="007609F8" w:rsidP="00065F6B">
      <w:pPr>
        <w:jc w:val="center"/>
        <w:rPr>
          <w:rFonts w:ascii="Arial Narrow" w:hAnsi="Arial Narrow" w:cs="Arial"/>
          <w:sz w:val="22"/>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070053">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systému 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2"/>
    </w:p>
    <w:p w14:paraId="0467E7A8"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1B7B8950"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lastRenderedPageBreak/>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18" w:name="_Hlk534970984"/>
    </w:p>
    <w:bookmarkEnd w:id="16"/>
    <w:bookmarkEnd w:id="18"/>
    <w:p w14:paraId="31E1F5C3" w14:textId="457B657F" w:rsidR="00065F6B" w:rsidRPr="00FF43E9" w:rsidRDefault="00AC6ACE"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11</w:t>
      </w:r>
      <w:r w:rsidR="00FF6A14">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30E0122E" w:rsidR="00065F6B" w:rsidRDefault="00AC6ACE"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w:t>
      </w:r>
      <w:r w:rsidR="00FF6A14">
        <w:rPr>
          <w:rFonts w:ascii="Arial Narrow" w:hAnsi="Arial Narrow" w:cs="Arial"/>
          <w:sz w:val="22"/>
          <w:szCs w:val="22"/>
        </w:rPr>
        <w:t>.1</w:t>
      </w:r>
      <w:r w:rsidR="00FF6A14">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0501C566" w:rsidR="00065F6B" w:rsidRDefault="00AC6ACE" w:rsidP="00FC3162">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w:t>
      </w:r>
      <w:r w:rsidR="00FF6A14">
        <w:rPr>
          <w:rFonts w:ascii="Arial Narrow" w:hAnsi="Arial Narrow" w:cs="Arial"/>
          <w:sz w:val="22"/>
          <w:szCs w:val="22"/>
        </w:rPr>
        <w:t>2</w:t>
      </w:r>
      <w:r w:rsidR="00FF6A14">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Default="00FC3162"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54DB9CD1"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w:t>
      </w:r>
      <w:r w:rsidR="00AC6ACE">
        <w:rPr>
          <w:rFonts w:ascii="Arial Narrow" w:hAnsi="Arial Narrow" w:cs="Arial"/>
          <w:b/>
          <w:bCs/>
          <w:smallCaps/>
          <w:sz w:val="22"/>
        </w:rPr>
        <w:t>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30FD372F"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w:t>
      </w:r>
      <w:r w:rsidR="00AC6ACE">
        <w:rPr>
          <w:rFonts w:ascii="Arial Narrow" w:hAnsi="Arial Narrow" w:cs="Arial"/>
          <w:sz w:val="22"/>
          <w:szCs w:val="22"/>
        </w:rPr>
        <w:t>2</w:t>
      </w:r>
      <w:r>
        <w:rPr>
          <w:rFonts w:ascii="Arial Narrow" w:hAnsi="Arial Narrow" w:cs="Arial"/>
          <w:sz w:val="22"/>
          <w:szCs w:val="22"/>
        </w:rPr>
        <w:t xml:space="preserve">.1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5587B2DF"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w:t>
      </w:r>
      <w:r w:rsidR="00AC6ACE">
        <w:rPr>
          <w:rFonts w:ascii="Arial Narrow" w:hAnsi="Arial Narrow" w:cs="Arial"/>
          <w:sz w:val="22"/>
        </w:rPr>
        <w:t>2</w:t>
      </w:r>
      <w:r>
        <w:rPr>
          <w:rFonts w:ascii="Arial Narrow" w:hAnsi="Arial Narrow" w:cs="Arial"/>
          <w:sz w:val="22"/>
        </w:rPr>
        <w:t>.2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Default="00065F6B" w:rsidP="00AC6ACE">
      <w:pPr>
        <w:numPr>
          <w:ilvl w:val="0"/>
          <w:numId w:val="11"/>
        </w:numPr>
        <w:spacing w:after="0" w:line="240" w:lineRule="auto"/>
        <w:ind w:hanging="720"/>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69CCA9B" w14:textId="5D3D783E" w:rsidR="002771C2" w:rsidRDefault="002771C2" w:rsidP="002771C2">
      <w:pPr>
        <w:numPr>
          <w:ilvl w:val="1"/>
          <w:numId w:val="11"/>
        </w:numPr>
        <w:spacing w:after="0" w:line="240" w:lineRule="auto"/>
        <w:ind w:left="567" w:hanging="567"/>
        <w:jc w:val="both"/>
        <w:rPr>
          <w:rFonts w:ascii="Arial Narrow" w:hAnsi="Arial Narrow" w:cs="Arial"/>
          <w:b/>
          <w:bCs/>
          <w:smallCaps/>
          <w:sz w:val="22"/>
        </w:rPr>
      </w:pPr>
      <w:r>
        <w:rPr>
          <w:rFonts w:ascii="Arial Narrow" w:hAnsi="Arial Narrow" w:cs="Arial"/>
          <w:sz w:val="22"/>
        </w:rPr>
        <w:t>N</w:t>
      </w:r>
      <w:r w:rsidRPr="00BD2194">
        <w:rPr>
          <w:rFonts w:ascii="Arial Narrow" w:hAnsi="Arial Narrow" w:cs="Arial"/>
          <w:sz w:val="22"/>
        </w:rPr>
        <w:t>avrhovaná cena za predmet</w:t>
      </w:r>
      <w:r>
        <w:rPr>
          <w:rFonts w:ascii="Arial Narrow" w:hAnsi="Arial Narrow" w:cs="Arial"/>
          <w:sz w:val="22"/>
        </w:rPr>
        <w:t xml:space="preserve"> </w:t>
      </w:r>
      <w:r w:rsidRPr="00BD2194">
        <w:rPr>
          <w:rFonts w:ascii="Arial Narrow" w:hAnsi="Arial Narrow" w:cs="Arial"/>
          <w:sz w:val="22"/>
        </w:rPr>
        <w:t>zákazky</w:t>
      </w:r>
      <w:r>
        <w:rPr>
          <w:rFonts w:ascii="Arial Narrow" w:hAnsi="Arial Narrow" w:cs="Arial"/>
          <w:sz w:val="22"/>
        </w:rPr>
        <w:t xml:space="preserve"> </w:t>
      </w:r>
      <w:r w:rsidRPr="00BD2194">
        <w:rPr>
          <w:rFonts w:ascii="Arial Narrow" w:hAnsi="Arial Narrow" w:cs="Arial"/>
          <w:sz w:val="22"/>
        </w:rPr>
        <w:t>bude vyjadrená v mene EUR</w:t>
      </w:r>
      <w:r w:rsidRPr="00A15EED">
        <w:t xml:space="preserve"> </w:t>
      </w:r>
      <w:r w:rsidRPr="00A15EED">
        <w:rPr>
          <w:rFonts w:ascii="Arial Narrow" w:hAnsi="Arial Narrow" w:cs="Arial"/>
          <w:sz w:val="22"/>
        </w:rPr>
        <w:t>matematicky zaokrúhlená na dve</w:t>
      </w:r>
    </w:p>
    <w:p w14:paraId="43868BDE" w14:textId="6E4A3D84" w:rsidR="002771C2" w:rsidRPr="00FF43E9" w:rsidRDefault="002771C2" w:rsidP="002771C2">
      <w:pPr>
        <w:spacing w:after="0" w:line="240" w:lineRule="auto"/>
        <w:ind w:left="567"/>
        <w:jc w:val="both"/>
        <w:rPr>
          <w:rFonts w:ascii="Arial Narrow" w:hAnsi="Arial Narrow" w:cs="Arial"/>
          <w:b/>
          <w:bCs/>
          <w:smallCaps/>
          <w:sz w:val="22"/>
        </w:rPr>
      </w:pPr>
      <w:r w:rsidRPr="00A15EED">
        <w:rPr>
          <w:rFonts w:ascii="Arial Narrow" w:hAnsi="Arial Narrow" w:cs="Arial"/>
          <w:sz w:val="22"/>
        </w:rPr>
        <w:t>desatinné miesta</w:t>
      </w:r>
    </w:p>
    <w:p w14:paraId="69CD68B2" w14:textId="6E4A3D84" w:rsidR="00FC3162" w:rsidRPr="00BF72C1" w:rsidRDefault="00FC3162" w:rsidP="002771C2">
      <w:pPr>
        <w:pStyle w:val="Zkladntext3"/>
        <w:spacing w:after="0" w:line="240" w:lineRule="auto"/>
        <w:ind w:left="567"/>
        <w:jc w:val="both"/>
        <w:rPr>
          <w:rFonts w:ascii="Arial Narrow" w:hAnsi="Arial Narrow" w:cs="Arial"/>
          <w:sz w:val="22"/>
        </w:rPr>
      </w:pPr>
    </w:p>
    <w:p w14:paraId="083667E8" w14:textId="48952318" w:rsidR="00FC3162" w:rsidRPr="00BF72C1" w:rsidRDefault="002771C2" w:rsidP="002771C2">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w:t>
      </w:r>
      <w:r w:rsidR="00AC6ACE">
        <w:rPr>
          <w:rFonts w:ascii="Arial Narrow" w:hAnsi="Arial Narrow" w:cs="Arial"/>
          <w:sz w:val="22"/>
          <w:szCs w:val="22"/>
        </w:rPr>
        <w:t>3</w:t>
      </w:r>
      <w:r>
        <w:rPr>
          <w:rFonts w:ascii="Arial Narrow" w:hAnsi="Arial Narrow" w:cs="Arial"/>
          <w:sz w:val="22"/>
          <w:szCs w:val="22"/>
        </w:rPr>
        <w:t xml:space="preserve">.2   </w:t>
      </w:r>
      <w:r w:rsidR="00FC3162" w:rsidRPr="00095E17">
        <w:rPr>
          <w:rFonts w:ascii="Arial Narrow" w:hAnsi="Arial Narrow" w:cs="Arial"/>
          <w:sz w:val="22"/>
          <w:szCs w:val="22"/>
        </w:rPr>
        <w:t xml:space="preserve">Ak je uchádzač platiteľom dane z pridanej hodnoty (ďalej len "DPH"), navrhovanú zmluvnú cenu (v texte </w:t>
      </w:r>
      <w:r>
        <w:rPr>
          <w:rFonts w:ascii="Arial Narrow" w:hAnsi="Arial Narrow" w:cs="Arial"/>
          <w:sz w:val="22"/>
          <w:szCs w:val="22"/>
        </w:rPr>
        <w:t xml:space="preserve">  </w:t>
      </w:r>
      <w:r w:rsidR="00FC3162" w:rsidRPr="00095E17">
        <w:rPr>
          <w:rFonts w:ascii="Arial Narrow" w:hAnsi="Arial Narrow" w:cs="Arial"/>
          <w:sz w:val="22"/>
          <w:szCs w:val="22"/>
        </w:rPr>
        <w:t>zmluvy)</w:t>
      </w:r>
      <w:r w:rsidR="00FC3162">
        <w:rPr>
          <w:rFonts w:ascii="Arial Narrow" w:hAnsi="Arial Narrow" w:cs="Arial"/>
          <w:sz w:val="22"/>
          <w:szCs w:val="22"/>
        </w:rPr>
        <w:t xml:space="preserve"> </w:t>
      </w:r>
      <w:r w:rsidR="00FC3162"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15B7E778" w:rsidR="00FC3162" w:rsidRDefault="002771C2" w:rsidP="002771C2">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1</w:t>
      </w:r>
      <w:r w:rsidR="00AC6ACE">
        <w:rPr>
          <w:rFonts w:ascii="Arial Narrow" w:hAnsi="Arial Narrow" w:cs="Arial"/>
          <w:sz w:val="22"/>
          <w:szCs w:val="22"/>
        </w:rPr>
        <w:t>3</w:t>
      </w:r>
      <w:r>
        <w:rPr>
          <w:rFonts w:ascii="Arial Narrow" w:hAnsi="Arial Narrow" w:cs="Arial"/>
          <w:sz w:val="22"/>
          <w:szCs w:val="22"/>
        </w:rPr>
        <w:t xml:space="preserve">.3     </w:t>
      </w:r>
      <w:r w:rsidR="00FC3162" w:rsidRPr="00BF72C1">
        <w:rPr>
          <w:rFonts w:ascii="Arial Narrow" w:hAnsi="Arial Narrow" w:cs="Arial"/>
          <w:sz w:val="22"/>
          <w:szCs w:val="22"/>
        </w:rPr>
        <w:t>Ak uchádzač nie je platiteľom DPH, uvedie iba navrhovanú zmluvnú cenu celkom. Na skutočnosť, že nie je platiteľom DPH v ponuke upozorn</w:t>
      </w:r>
      <w:r w:rsidR="00FC3162" w:rsidRPr="00095E17">
        <w:rPr>
          <w:rFonts w:ascii="Arial Narrow" w:hAnsi="Arial Narrow" w:cs="Arial"/>
          <w:sz w:val="22"/>
          <w:szCs w:val="22"/>
        </w:rPr>
        <w:t>í.</w:t>
      </w:r>
    </w:p>
    <w:p w14:paraId="18AF6119" w14:textId="3123DEEF" w:rsidR="00FC3162" w:rsidRPr="00095E17" w:rsidRDefault="002771C2" w:rsidP="002771C2">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1</w:t>
      </w:r>
      <w:r w:rsidR="00AC6ACE">
        <w:rPr>
          <w:rFonts w:ascii="Arial Narrow" w:hAnsi="Arial Narrow" w:cs="Arial"/>
          <w:sz w:val="22"/>
          <w:szCs w:val="22"/>
        </w:rPr>
        <w:t>3</w:t>
      </w:r>
      <w:r>
        <w:rPr>
          <w:rFonts w:ascii="Arial Narrow" w:hAnsi="Arial Narrow" w:cs="Arial"/>
          <w:sz w:val="22"/>
          <w:szCs w:val="22"/>
        </w:rPr>
        <w:t xml:space="preserve">.4   </w:t>
      </w:r>
      <w:r w:rsidR="00FC3162"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651FB273" w:rsidR="00FC3162" w:rsidRPr="00FC3162" w:rsidRDefault="002771C2" w:rsidP="002771C2">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1</w:t>
      </w:r>
      <w:r w:rsidR="00AC6ACE">
        <w:rPr>
          <w:rFonts w:ascii="Arial Narrow" w:hAnsi="Arial Narrow" w:cs="Arial"/>
          <w:sz w:val="22"/>
          <w:szCs w:val="22"/>
        </w:rPr>
        <w:t>3</w:t>
      </w:r>
      <w:r>
        <w:rPr>
          <w:rFonts w:ascii="Arial Narrow" w:hAnsi="Arial Narrow" w:cs="Arial"/>
          <w:sz w:val="22"/>
          <w:szCs w:val="22"/>
        </w:rPr>
        <w:t xml:space="preserve">.5   </w:t>
      </w:r>
      <w:r w:rsidR="00FC3162"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6E7EA205" w:rsidR="00065F6B" w:rsidRPr="002771C2" w:rsidRDefault="00767150" w:rsidP="002771C2">
      <w:pPr>
        <w:pStyle w:val="Odsekzoznamu"/>
        <w:numPr>
          <w:ilvl w:val="1"/>
          <w:numId w:val="11"/>
        </w:numPr>
        <w:ind w:left="567" w:hanging="567"/>
        <w:jc w:val="both"/>
        <w:rPr>
          <w:rFonts w:ascii="Arial Narrow" w:hAnsi="Arial Narrow" w:cs="Arial"/>
          <w:sz w:val="22"/>
        </w:rPr>
      </w:pPr>
      <w:r w:rsidRPr="002771C2">
        <w:rPr>
          <w:rFonts w:ascii="Arial Narrow" w:hAnsi="Arial Narrow" w:cs="Arial"/>
          <w:sz w:val="22"/>
        </w:rPr>
        <w:t>Zábezpeka ponuky pre jednotlivé časti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77777777"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514C513F" w14:textId="5FDCD23F"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5E68FB8F" w14:textId="77777777" w:rsidR="00D45B31" w:rsidRPr="00F2405F"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w:t>
      </w:r>
      <w:r w:rsidRPr="00F2405F">
        <w:rPr>
          <w:rFonts w:ascii="Arial Narrow" w:hAnsi="Arial Narrow" w:cs="Arial"/>
          <w:sz w:val="22"/>
        </w:rPr>
        <w:lastRenderedPageBreak/>
        <w:t xml:space="preserve">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0D656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7C877BE1" w14:textId="5623CB7B" w:rsidR="00D45B31" w:rsidRPr="00F56A14"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4A86C42" w14:textId="77777777" w:rsidR="00D45B31" w:rsidRPr="0038077B"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systéme JOSEPHINE.</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systému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27F1E651"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systému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17C1B0C3"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1</w:t>
      </w:r>
      <w:r w:rsidR="005D16E3">
        <w:rPr>
          <w:rFonts w:ascii="Arial Narrow" w:hAnsi="Arial Narrow" w:cs="Arial"/>
          <w:sz w:val="22"/>
          <w:szCs w:val="22"/>
        </w:rPr>
        <w:t>7</w:t>
      </w:r>
      <w:r>
        <w:rPr>
          <w:rFonts w:ascii="Arial Narrow" w:hAnsi="Arial Narrow" w:cs="Arial"/>
          <w:sz w:val="22"/>
          <w:szCs w:val="22"/>
        </w:rPr>
        <w:t xml:space="preserve">.1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00065F6B" w:rsidRPr="00136872">
        <w:rPr>
          <w:rFonts w:ascii="Arial Narrow" w:hAnsi="Arial Narrow" w:cs="Arial"/>
          <w:b/>
          <w:bCs/>
          <w:smallCaps/>
          <w:sz w:val="22"/>
        </w:rPr>
        <w:t xml:space="preserve"> ponuky</w:t>
      </w:r>
    </w:p>
    <w:p w14:paraId="35B9B846" w14:textId="2C1C1609" w:rsidR="00136872" w:rsidRPr="00DF6A9C" w:rsidRDefault="00136872" w:rsidP="00CB2253">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1</w:t>
      </w:r>
      <w:r w:rsidR="005D16E3">
        <w:rPr>
          <w:rFonts w:ascii="Arial Narrow" w:hAnsi="Arial Narrow" w:cs="Arial"/>
          <w:sz w:val="22"/>
          <w:szCs w:val="22"/>
        </w:rPr>
        <w:t>8</w:t>
      </w:r>
      <w:r>
        <w:rPr>
          <w:rFonts w:ascii="Arial Narrow" w:hAnsi="Arial Narrow" w:cs="Arial"/>
          <w:sz w:val="22"/>
          <w:szCs w:val="22"/>
        </w:rPr>
        <w:t xml:space="preserve">.1 </w:t>
      </w:r>
      <w:r w:rsidR="00CB2253">
        <w:rPr>
          <w:rFonts w:ascii="Arial Narrow" w:hAnsi="Arial Narrow" w:cs="Arial"/>
          <w:sz w:val="22"/>
          <w:szCs w:val="22"/>
        </w:rPr>
        <w:t xml:space="preserve">   </w:t>
      </w: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spôsobom určeným funkcionalitou systému JOSEPHINE.</w:t>
      </w:r>
      <w:bookmarkEnd w:id="25"/>
      <w:r w:rsidRPr="00D7034C">
        <w:rPr>
          <w:rFonts w:ascii="Arial Narrow" w:hAnsi="Arial Narrow" w:cs="Arial"/>
          <w:sz w:val="22"/>
          <w:szCs w:val="22"/>
        </w:rPr>
        <w:t xml:space="preserve"> Uchádzač</w:t>
      </w:r>
      <w:r w:rsidRPr="00DF6A9C">
        <w:rPr>
          <w:rFonts w:ascii="Arial Narrow" w:hAnsi="Arial Narrow" w:cs="Arial"/>
          <w:sz w:val="22"/>
          <w:szCs w:val="22"/>
        </w:rPr>
        <w:t xml:space="preserve"> nemôže byť v tom istom postupe zadávania zákazky členom skupiny dodávateľov, ktorá predkladá ponuku. Verejný obstarávateľ vylúči uchádzača, ktorý je súčasne členom skupiny dodávateľov.</w:t>
      </w:r>
    </w:p>
    <w:p w14:paraId="30DF3843" w14:textId="22C9A8C3" w:rsidR="00136872" w:rsidRPr="00BD2194" w:rsidRDefault="005D16E3" w:rsidP="005D16E3">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 xml:space="preserve">18.2   </w:t>
      </w:r>
      <w:r w:rsidR="00136872" w:rsidRPr="00BD2194">
        <w:rPr>
          <w:rFonts w:ascii="Arial Narrow" w:hAnsi="Arial Narrow" w:cs="Arial"/>
          <w:sz w:val="22"/>
          <w:szCs w:val="22"/>
        </w:rPr>
        <w:t xml:space="preserve">Uchádzač </w:t>
      </w:r>
      <w:r w:rsidR="00136872" w:rsidRPr="00BD2194">
        <w:rPr>
          <w:rFonts w:ascii="Arial Narrow" w:hAnsi="Arial Narrow" w:cs="Arial"/>
          <w:color w:val="000000"/>
          <w:sz w:val="22"/>
          <w:szCs w:val="22"/>
        </w:rPr>
        <w:t>predloží úplnú ponu</w:t>
      </w:r>
      <w:r w:rsidR="00136872" w:rsidRPr="00BD2194">
        <w:rPr>
          <w:rFonts w:ascii="Arial Narrow" w:hAnsi="Arial Narrow" w:cs="Arial"/>
          <w:sz w:val="22"/>
          <w:szCs w:val="22"/>
        </w:rPr>
        <w:t xml:space="preserve">ku </w:t>
      </w:r>
      <w:bookmarkStart w:id="26" w:name="_Hlk522982697"/>
      <w:r w:rsidR="00136872"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136872" w:rsidRPr="00091214">
        <w:rPr>
          <w:rFonts w:ascii="Arial Narrow" w:hAnsi="Arial Narrow"/>
          <w:sz w:val="22"/>
          <w:szCs w:val="22"/>
        </w:rPr>
        <w:t>systému JOSEPHINE</w:t>
      </w:r>
      <w:r w:rsidR="00136872" w:rsidRPr="00BD2194">
        <w:rPr>
          <w:rFonts w:ascii="Arial Narrow" w:hAnsi="Arial Narrow"/>
          <w:sz w:val="22"/>
          <w:szCs w:val="22"/>
        </w:rPr>
        <w:t xml:space="preserve">. </w:t>
      </w:r>
      <w:bookmarkEnd w:id="26"/>
      <w:r w:rsidR="00136872" w:rsidRPr="00393910">
        <w:rPr>
          <w:rFonts w:ascii="Arial Narrow" w:hAnsi="Arial Narrow"/>
          <w:sz w:val="22"/>
          <w:szCs w:val="22"/>
        </w:rPr>
        <w:t xml:space="preserve">Ponuka je vyhotovená elektronicky v zmysle § 49 ods. 1 písm. a) </w:t>
      </w:r>
      <w:r w:rsidR="00136872">
        <w:rPr>
          <w:rFonts w:ascii="Arial Narrow" w:hAnsi="Arial Narrow"/>
          <w:sz w:val="22"/>
          <w:szCs w:val="22"/>
        </w:rPr>
        <w:t>zákona</w:t>
      </w:r>
      <w:r w:rsidR="00136872" w:rsidRPr="00393910">
        <w:rPr>
          <w:rFonts w:ascii="Arial Narrow" w:hAnsi="Arial Narrow"/>
          <w:sz w:val="22"/>
          <w:szCs w:val="22"/>
        </w:rPr>
        <w:t xml:space="preserve"> a vložená do systému JOSEPHINE umiestnenom na webovej adrese </w:t>
      </w:r>
      <w:hyperlink r:id="rId17" w:history="1">
        <w:r w:rsidR="003755B6" w:rsidRPr="00501114">
          <w:rPr>
            <w:rStyle w:val="Hypertextovprepojenie"/>
            <w:rFonts w:ascii="Arial Narrow" w:hAnsi="Arial Narrow"/>
            <w:sz w:val="22"/>
            <w:szCs w:val="22"/>
          </w:rPr>
          <w:t>https://josephine.proebiz.com/</w:t>
        </w:r>
      </w:hyperlink>
      <w:r w:rsidR="00136872" w:rsidRPr="00393910">
        <w:rPr>
          <w:rFonts w:ascii="Arial Narrow" w:hAnsi="Arial Narrow"/>
          <w:sz w:val="22"/>
          <w:szCs w:val="22"/>
        </w:rPr>
        <w:t>.</w:t>
      </w:r>
    </w:p>
    <w:p w14:paraId="7E7E2C37" w14:textId="4D504DF4" w:rsidR="00136872" w:rsidRPr="00BD2194" w:rsidRDefault="005D16E3" w:rsidP="005D16E3">
      <w:pPr>
        <w:pStyle w:val="Zkladntext3"/>
        <w:spacing w:after="0" w:line="240" w:lineRule="auto"/>
        <w:ind w:left="851" w:hanging="851"/>
        <w:jc w:val="both"/>
        <w:rPr>
          <w:rFonts w:ascii="Arial Narrow" w:hAnsi="Arial Narrow" w:cs="Arial"/>
          <w:sz w:val="22"/>
        </w:rPr>
      </w:pPr>
      <w:bookmarkStart w:id="27" w:name="_Hlk522982752"/>
      <w:r>
        <w:rPr>
          <w:rFonts w:ascii="Arial Narrow" w:hAnsi="Arial Narrow" w:cs="Arial"/>
          <w:sz w:val="22"/>
          <w:szCs w:val="22"/>
        </w:rPr>
        <w:t xml:space="preserve">18.3   </w:t>
      </w:r>
      <w:r w:rsidR="00136872" w:rsidRPr="00167E2B">
        <w:rPr>
          <w:rFonts w:ascii="Arial Narrow" w:hAnsi="Arial Narrow" w:cs="Arial"/>
          <w:sz w:val="22"/>
          <w:szCs w:val="22"/>
        </w:rPr>
        <w:t>Verejný</w:t>
      </w:r>
      <w:r w:rsidR="00136872" w:rsidRPr="00BD2194">
        <w:rPr>
          <w:rFonts w:ascii="Arial Narrow" w:hAnsi="Arial Narrow"/>
          <w:sz w:val="22"/>
          <w:szCs w:val="22"/>
        </w:rPr>
        <w:t xml:space="preserve"> obstarávateľ vylúči uchádzača:</w:t>
      </w:r>
      <w:bookmarkStart w:id="28" w:name="_GoBack"/>
      <w:bookmarkEnd w:id="28"/>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5725F7AA" w:rsidR="00136872" w:rsidRPr="00BD2194" w:rsidRDefault="005D16E3" w:rsidP="005D16E3">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lastRenderedPageBreak/>
        <w:t xml:space="preserve">18.4  </w:t>
      </w:r>
      <w:r w:rsidR="00136872" w:rsidRPr="00167E2B">
        <w:rPr>
          <w:rFonts w:ascii="Arial Narrow" w:hAnsi="Arial Narrow" w:cs="Arial"/>
          <w:sz w:val="22"/>
          <w:szCs w:val="22"/>
        </w:rPr>
        <w:t>Ponuka</w:t>
      </w:r>
      <w:r w:rsidR="00136872" w:rsidRPr="00BD2194">
        <w:rPr>
          <w:rFonts w:ascii="Arial Narrow" w:hAnsi="Arial Narrow"/>
          <w:sz w:val="22"/>
          <w:szCs w:val="22"/>
        </w:rPr>
        <w:t xml:space="preserve"> predložená v elektronickej podobe po uplynutí lehoty na predkladanie ponúk sa n</w:t>
      </w:r>
      <w:r w:rsidR="00136872">
        <w:rPr>
          <w:rFonts w:ascii="Arial Narrow" w:hAnsi="Arial Narrow"/>
          <w:sz w:val="22"/>
          <w:szCs w:val="22"/>
        </w:rPr>
        <w:t>esprístupní verejnému obstarávateľovi.</w:t>
      </w:r>
    </w:p>
    <w:p w14:paraId="07E618CD" w14:textId="669B0AD9" w:rsidR="00136872" w:rsidRPr="00136872" w:rsidRDefault="005D16E3" w:rsidP="005D16E3">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 xml:space="preserve">18.5      </w:t>
      </w:r>
      <w:r w:rsidR="00136872" w:rsidRPr="00167E2B">
        <w:rPr>
          <w:rFonts w:ascii="Arial Narrow" w:hAnsi="Arial Narrow" w:cs="Arial"/>
          <w:sz w:val="22"/>
          <w:szCs w:val="22"/>
        </w:rPr>
        <w:t>Uchádzač</w:t>
      </w:r>
      <w:r w:rsidR="00136872" w:rsidRPr="00BD2194">
        <w:rPr>
          <w:rFonts w:ascii="Arial Narrow" w:hAnsi="Arial Narrow"/>
          <w:sz w:val="22"/>
          <w:szCs w:val="22"/>
        </w:rPr>
        <w:t xml:space="preserve"> môže predloženú ponuku vziať späť do uplynutia lehoty na predkladanie ponúk.</w:t>
      </w:r>
      <w:r w:rsidR="00136872" w:rsidRPr="00393910">
        <w:t xml:space="preserve"> </w:t>
      </w:r>
      <w:r w:rsidR="00136872" w:rsidRPr="00393910">
        <w:rPr>
          <w:rFonts w:ascii="Arial Narrow" w:hAnsi="Arial Narrow"/>
          <w:sz w:val="22"/>
          <w:szCs w:val="22"/>
        </w:rPr>
        <w:t>Uchádzač pri odvolaní ponuky postupuje obdobne ako pri vložení prvotnej ponuky (kliknutím na tlačidlo „Stiahnuť ponuku“</w:t>
      </w:r>
      <w:r w:rsidR="00136872">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7"/>
    <w:p w14:paraId="46364650" w14:textId="77777777" w:rsidR="00065F6B" w:rsidRPr="00C66401" w:rsidRDefault="00DA5C29" w:rsidP="005D16E3">
      <w:pPr>
        <w:numPr>
          <w:ilvl w:val="0"/>
          <w:numId w:val="33"/>
        </w:numPr>
        <w:spacing w:after="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0E984092" w:rsidR="00CB2253" w:rsidRPr="006839D1" w:rsidRDefault="005D16E3" w:rsidP="005D16E3">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19.1</w:t>
      </w:r>
      <w:r w:rsidR="006839D1">
        <w:rPr>
          <w:rFonts w:ascii="Arial Narrow" w:hAnsi="Arial Narrow" w:cs="Arial"/>
          <w:sz w:val="22"/>
          <w:szCs w:val="22"/>
        </w:rPr>
        <w:t xml:space="preserve"> </w:t>
      </w:r>
      <w:r w:rsidR="00CB2253" w:rsidRPr="00BD2194">
        <w:rPr>
          <w:rFonts w:ascii="Arial Narrow" w:hAnsi="Arial Narrow" w:cs="Arial"/>
          <w:sz w:val="22"/>
          <w:szCs w:val="22"/>
        </w:rPr>
        <w:t xml:space="preserve">Lehotu na predkladanie ponúk verejný obstarávateľ stanovil </w:t>
      </w:r>
      <w:bookmarkStart w:id="29" w:name="_Hlk522982914"/>
      <w:r w:rsidR="00CB2253" w:rsidRPr="00BD2194">
        <w:rPr>
          <w:rFonts w:ascii="Arial Narrow" w:hAnsi="Arial Narrow"/>
          <w:sz w:val="22"/>
          <w:szCs w:val="22"/>
        </w:rPr>
        <w:t>v</w:t>
      </w:r>
      <w:r w:rsidR="00CB2253">
        <w:rPr>
          <w:rFonts w:ascii="Arial Narrow" w:hAnsi="Arial Narrow"/>
          <w:sz w:val="22"/>
          <w:szCs w:val="22"/>
        </w:rPr>
        <w:t> </w:t>
      </w:r>
      <w:bookmarkStart w:id="30" w:name="_Hlk522982934"/>
      <w:bookmarkEnd w:id="29"/>
      <w:r w:rsidR="00CB2253">
        <w:rPr>
          <w:rFonts w:ascii="Arial Narrow" w:hAnsi="Arial Narrow"/>
          <w:sz w:val="22"/>
          <w:szCs w:val="22"/>
        </w:rPr>
        <w:t xml:space="preserve">oznámení o vyhlásení verejného </w:t>
      </w:r>
      <w:r w:rsidR="006839D1">
        <w:rPr>
          <w:rFonts w:ascii="Arial Narrow" w:hAnsi="Arial Narrow"/>
          <w:sz w:val="22"/>
          <w:szCs w:val="22"/>
        </w:rPr>
        <w:t xml:space="preserve"> </w:t>
      </w:r>
      <w:r>
        <w:rPr>
          <w:rFonts w:ascii="Arial Narrow" w:hAnsi="Arial Narrow"/>
          <w:sz w:val="22"/>
          <w:szCs w:val="22"/>
        </w:rPr>
        <w:t xml:space="preserve"> </w:t>
      </w:r>
      <w:r w:rsidR="00CB2253">
        <w:rPr>
          <w:rFonts w:ascii="Arial Narrow" w:hAnsi="Arial Narrow"/>
          <w:sz w:val="22"/>
          <w:szCs w:val="22"/>
        </w:rPr>
        <w:t>obstarávania.</w:t>
      </w:r>
      <w:bookmarkEnd w:id="30"/>
    </w:p>
    <w:p w14:paraId="2D3AB49A" w14:textId="1165EF41" w:rsidR="006839D1" w:rsidRPr="006839D1" w:rsidRDefault="006839D1" w:rsidP="005D16E3">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systému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bookmarkStart w:id="31" w:name="_Hlk522982992"/>
    </w:p>
    <w:bookmarkEnd w:id="31"/>
    <w:p w14:paraId="3A4DAE1A" w14:textId="77777777" w:rsidR="00065F6B" w:rsidRPr="00887ABD" w:rsidRDefault="00065F6B" w:rsidP="005D16E3">
      <w:pPr>
        <w:numPr>
          <w:ilvl w:val="0"/>
          <w:numId w:val="33"/>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2C4ACE86" w:rsidR="00CB2253" w:rsidRPr="00BD2194" w:rsidRDefault="005D16E3" w:rsidP="006839D1">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20</w:t>
      </w:r>
      <w:r w:rsidR="006839D1">
        <w:rPr>
          <w:rFonts w:ascii="Arial Narrow" w:hAnsi="Arial Narrow" w:cs="Arial"/>
          <w:sz w:val="22"/>
          <w:szCs w:val="22"/>
        </w:rPr>
        <w:t xml:space="preserve">.1  </w:t>
      </w:r>
      <w:r w:rsidR="00CB2253" w:rsidRPr="00BD2194">
        <w:rPr>
          <w:rFonts w:ascii="Arial Narrow" w:hAnsi="Arial Narrow" w:cs="Arial"/>
          <w:sz w:val="22"/>
          <w:szCs w:val="22"/>
        </w:rPr>
        <w:t xml:space="preserve">Uchádzač je svojou ponukou viazaný počas lehoty viazanosti ponúk. Lehota viazanosti ponúk plynie </w:t>
      </w:r>
      <w:r w:rsidR="00CB2253">
        <w:rPr>
          <w:rFonts w:ascii="Arial Narrow" w:hAnsi="Arial Narrow" w:cs="Arial"/>
          <w:sz w:val="22"/>
          <w:szCs w:val="22"/>
        </w:rPr>
        <w:br/>
      </w:r>
      <w:r w:rsidR="00CB2253" w:rsidRPr="00BD2194">
        <w:rPr>
          <w:rFonts w:ascii="Arial Narrow" w:hAnsi="Arial Narrow" w:cs="Arial"/>
          <w:sz w:val="22"/>
          <w:szCs w:val="22"/>
        </w:rPr>
        <w:t>od uplynutia lehoty na predkladanie ponúk do uplynutia lehoty viazanosti ponúk sta</w:t>
      </w:r>
      <w:r w:rsidR="00CB2253">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w:t>
      </w:r>
      <w:proofErr w:type="spellStart"/>
      <w:r w:rsidRPr="00BD2194">
        <w:rPr>
          <w:rFonts w:ascii="Arial Narrow" w:hAnsi="Arial Narrow"/>
          <w:sz w:val="22"/>
          <w:szCs w:val="22"/>
        </w:rPr>
        <w:t>online</w:t>
      </w:r>
      <w:proofErr w:type="spellEnd"/>
      <w:r w:rsidRPr="00BD2194">
        <w:rPr>
          <w:rFonts w:ascii="Arial Narrow" w:hAnsi="Arial Narrow"/>
          <w:sz w:val="22"/>
          <w:szCs w:val="22"/>
        </w:rPr>
        <w:t xml:space="preserv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systému JOSEPHINE na to určenej, umožní účasť na otváraní ponúk prostredníctvom </w:t>
      </w:r>
      <w:proofErr w:type="spellStart"/>
      <w:r w:rsidRPr="003C0DA5">
        <w:rPr>
          <w:rFonts w:ascii="Arial Narrow" w:hAnsi="Arial Narrow" w:cs="Arial"/>
          <w:sz w:val="22"/>
          <w:szCs w:val="22"/>
        </w:rPr>
        <w:t>online</w:t>
      </w:r>
      <w:proofErr w:type="spellEnd"/>
      <w:r w:rsidRPr="003C0DA5">
        <w:rPr>
          <w:rFonts w:ascii="Arial Narrow" w:hAnsi="Arial Narrow" w:cs="Arial"/>
          <w:sz w:val="22"/>
          <w:szCs w:val="22"/>
        </w:rPr>
        <w:t xml:space="preserv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5A883805"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informácia o výsledku vyhodnocovania ponúk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37FC2FF9" w14:textId="77777777" w:rsidR="00CB2253" w:rsidRPr="003C0DA5"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p>
    <w:p w14:paraId="3B4E5D71" w14:textId="77777777" w:rsidR="004F0513" w:rsidRDefault="004F0513" w:rsidP="00CB2253">
      <w:pPr>
        <w:spacing w:after="0" w:line="240" w:lineRule="auto"/>
        <w:jc w:val="center"/>
        <w:rPr>
          <w:rFonts w:ascii="Arial Narrow" w:hAnsi="Arial Narrow" w:cs="Arial"/>
          <w:b/>
          <w:sz w:val="22"/>
        </w:rPr>
      </w:pP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7D0C247"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E402CC">
        <w:rPr>
          <w:rFonts w:ascii="Arial Narrow" w:hAnsi="Arial Narrow" w:cs="Arial"/>
          <w:sz w:val="22"/>
          <w:szCs w:val="22"/>
        </w:rPr>
        <w:t>Rámcová dohoda</w:t>
      </w:r>
      <w:r w:rsidRPr="00DE69B5">
        <w:rPr>
          <w:rFonts w:ascii="Arial Narrow" w:hAnsi="Arial Narrow" w:cs="Arial"/>
          <w:sz w:val="22"/>
          <w:szCs w:val="22"/>
        </w:rPr>
        <w:t>.</w:t>
      </w:r>
      <w:r w:rsidR="00DE4F25">
        <w:rPr>
          <w:rFonts w:ascii="Arial Narrow" w:hAnsi="Arial Narrow" w:cs="Arial"/>
          <w:sz w:val="22"/>
          <w:szCs w:val="22"/>
        </w:rPr>
        <w:t xml:space="preserve"> Pre každú časť  zákazky sa uzavrie osobitná rámcová dohoda s jedným dodávateľom.</w:t>
      </w:r>
    </w:p>
    <w:p w14:paraId="5FD14046" w14:textId="608D64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E402CC">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77777777"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4EA1E1F0" w14:textId="0B8C4589"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E402CC">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7E8DEF1C"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E402CC">
        <w:rPr>
          <w:rFonts w:ascii="Arial Narrow" w:hAnsi="Arial Narrow" w:cs="Arial"/>
          <w:sz w:val="22"/>
        </w:rPr>
        <w:t>,</w:t>
      </w:r>
    </w:p>
    <w:p w14:paraId="0B8E71ED" w14:textId="6DB49837" w:rsidR="00A9779E" w:rsidRPr="00734F1E" w:rsidRDefault="00734F1E" w:rsidP="00A9779E">
      <w:pPr>
        <w:pStyle w:val="Odsekzoznamu"/>
        <w:numPr>
          <w:ilvl w:val="0"/>
          <w:numId w:val="24"/>
        </w:numPr>
        <w:autoSpaceDE w:val="0"/>
        <w:autoSpaceDN w:val="0"/>
        <w:adjustRightInd w:val="0"/>
        <w:spacing w:after="120"/>
        <w:ind w:left="993"/>
        <w:jc w:val="both"/>
        <w:rPr>
          <w:rFonts w:ascii="Arial Narrow" w:hAnsi="Arial Narrow" w:cs="Tahoma"/>
          <w:sz w:val="22"/>
          <w:lang w:eastAsia="sk-SK"/>
        </w:rPr>
      </w:pPr>
      <w:r w:rsidRPr="00747B49">
        <w:rPr>
          <w:rFonts w:ascii="Arial Narrow" w:hAnsi="Arial Narrow" w:cs="Tahoma"/>
          <w:sz w:val="22"/>
          <w:lang w:eastAsia="sk-SK"/>
        </w:rPr>
        <w:t xml:space="preserve">platné osvedčenie o odbornej spôsobilosti (úradne overenú kópiu) v zmysle vyhlášky MPSV a R SR č. 508/2009 Z.z. na </w:t>
      </w:r>
      <w:r w:rsidRPr="00747B49">
        <w:rPr>
          <w:rFonts w:ascii="Arial Narrow" w:hAnsi="Arial Narrow" w:cs="Arial"/>
          <w:sz w:val="22"/>
        </w:rPr>
        <w:t xml:space="preserve">vykonávanie odbornej prehliadky a odbornej skúšky VTZ </w:t>
      </w:r>
      <w:r>
        <w:rPr>
          <w:rFonts w:ascii="Arial Narrow" w:hAnsi="Arial Narrow" w:cs="Arial"/>
          <w:sz w:val="22"/>
        </w:rPr>
        <w:t>zdvíhacích</w:t>
      </w:r>
      <w:r w:rsidRPr="00747B49">
        <w:rPr>
          <w:rFonts w:ascii="Arial Narrow" w:hAnsi="Arial Narrow" w:cs="Arial"/>
          <w:sz w:val="22"/>
        </w:rPr>
        <w:t>,</w:t>
      </w:r>
      <w:r w:rsidRPr="00747B49">
        <w:rPr>
          <w:rFonts w:ascii="Arial Narrow" w:hAnsi="Arial Narrow" w:cs="Tahoma"/>
          <w:sz w:val="22"/>
          <w:lang w:eastAsia="sk-SK"/>
        </w:rPr>
        <w:t xml:space="preserve"> ktoré sa nachádzajú v jednotli</w:t>
      </w:r>
      <w:r>
        <w:rPr>
          <w:rFonts w:ascii="Arial Narrow" w:hAnsi="Arial Narrow" w:cs="Tahoma"/>
          <w:sz w:val="22"/>
          <w:lang w:eastAsia="sk-SK"/>
        </w:rPr>
        <w:t>vých častiach predmetu zákazky</w:t>
      </w:r>
      <w:r w:rsidR="00A9779E" w:rsidRPr="00A9779E">
        <w:rPr>
          <w:rFonts w:ascii="Arial Narrow" w:hAnsi="Arial Narrow" w:cs="Tahoma"/>
          <w:sz w:val="22"/>
          <w:lang w:eastAsia="sk-SK"/>
        </w:rPr>
        <w:t>,</w:t>
      </w:r>
      <w:r w:rsidRPr="00734F1E">
        <w:rPr>
          <w:rFonts w:ascii="Times New Roman" w:hAnsi="Times New Roman"/>
          <w:b/>
          <w:bCs/>
          <w:sz w:val="14"/>
          <w:szCs w:val="14"/>
        </w:rPr>
        <w:t xml:space="preserve">  </w:t>
      </w:r>
      <w:r w:rsidRPr="00734F1E">
        <w:rPr>
          <w:rFonts w:ascii="Arial Narrow" w:hAnsi="Arial Narrow" w:cs="Tahoma"/>
          <w:sz w:val="22"/>
          <w:lang w:eastAsia="sk-SK"/>
        </w:rPr>
        <w:t>doložiť oprávnenie k vykonávaniu opakovaných úradných skúšok VTZ plyn ( ak nie je vlastníkom tohto oprávnenia, je potrebné aby si tieto výkony opakovaných úradných skúšok zabezpečil u oprávnenej právnickej osoby predložil predmetný doklad o subdodávke)</w:t>
      </w:r>
      <w:r>
        <w:rPr>
          <w:rFonts w:ascii="Arial Narrow" w:hAnsi="Arial Narrow" w:cs="Tahoma"/>
          <w:sz w:val="22"/>
          <w:lang w:eastAsia="sk-SK"/>
        </w:rPr>
        <w:t>,</w:t>
      </w:r>
    </w:p>
    <w:p w14:paraId="261AFB56" w14:textId="2DAD1060" w:rsidR="00E402CC" w:rsidRDefault="00A9779E" w:rsidP="003F0200">
      <w:pPr>
        <w:numPr>
          <w:ilvl w:val="0"/>
          <w:numId w:val="24"/>
        </w:numPr>
        <w:spacing w:after="0" w:line="240" w:lineRule="auto"/>
        <w:ind w:left="993" w:hanging="426"/>
        <w:jc w:val="both"/>
        <w:rPr>
          <w:rFonts w:ascii="Arial Narrow" w:hAnsi="Arial Narrow" w:cs="Arial"/>
          <w:sz w:val="22"/>
        </w:rPr>
      </w:pPr>
      <w:r w:rsidRPr="00024204">
        <w:rPr>
          <w:rFonts w:ascii="Arial Narrow" w:hAnsi="Arial Narrow" w:cs="Arial"/>
          <w:sz w:val="22"/>
        </w:rPr>
        <w:t xml:space="preserve">úradne overenú kópiu poistnej zmluvy alebo potvrdenie príslušnej poisťovne o poistení za škodu spôsobenú podnikaním na minimálnu poistnú sumu 30 000,00 EUR, ktorý bude prílohou </w:t>
      </w:r>
      <w:r>
        <w:rPr>
          <w:rFonts w:ascii="Arial Narrow" w:hAnsi="Arial Narrow" w:cs="Arial"/>
          <w:sz w:val="22"/>
        </w:rPr>
        <w:t>R</w:t>
      </w:r>
      <w:r w:rsidRPr="00024204">
        <w:rPr>
          <w:rFonts w:ascii="Arial Narrow" w:hAnsi="Arial Narrow" w:cs="Arial"/>
          <w:sz w:val="22"/>
        </w:rPr>
        <w:t>ámcovej dohody</w:t>
      </w:r>
      <w:r>
        <w:rPr>
          <w:rFonts w:ascii="Arial Narrow" w:hAnsi="Arial Narrow" w:cs="Arial"/>
          <w:sz w:val="22"/>
        </w:rPr>
        <w:t>.</w:t>
      </w:r>
    </w:p>
    <w:p w14:paraId="4E818D34" w14:textId="2C0C54F8" w:rsidR="00CB2253" w:rsidRPr="00F0264C" w:rsidRDefault="00CB2253" w:rsidP="00A9779E">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A9779E">
        <w:rPr>
          <w:rFonts w:ascii="Arial Narrow" w:hAnsi="Arial Narrow"/>
          <w:sz w:val="22"/>
          <w:szCs w:val="22"/>
        </w:rPr>
        <w:t>Rámcovú dohodu</w:t>
      </w:r>
      <w:r w:rsidRPr="00F0264C">
        <w:rPr>
          <w:rFonts w:ascii="Arial Narrow" w:hAnsi="Arial Narrow"/>
          <w:sz w:val="22"/>
          <w:szCs w:val="22"/>
        </w:rPr>
        <w:t xml:space="preserve">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w:t>
      </w:r>
      <w:r w:rsidR="00A9779E">
        <w:rPr>
          <w:rFonts w:ascii="Arial Narrow" w:hAnsi="Arial Narrow"/>
          <w:sz w:val="22"/>
          <w:szCs w:val="22"/>
        </w:rPr>
        <w:t xml:space="preserve"> </w:t>
      </w:r>
      <w:r w:rsidRPr="00F0264C">
        <w:rPr>
          <w:rFonts w:ascii="Arial Narrow" w:hAnsi="Arial Narrow"/>
          <w:sz w:val="22"/>
          <w:szCs w:val="22"/>
        </w:rPr>
        <w:t xml:space="preserve">sa </w:t>
      </w:r>
      <w:r w:rsidR="00A9779E" w:rsidRPr="00F0264C">
        <w:rPr>
          <w:rFonts w:ascii="Arial Narrow" w:hAnsi="Arial Narrow"/>
          <w:sz w:val="22"/>
          <w:szCs w:val="22"/>
        </w:rPr>
        <w:t>do registra partnerov verejného sektora a nie sú zapísaní v registri partnerov verejného sektora.</w:t>
      </w:r>
      <w:r w:rsidRPr="00F0264C">
        <w:rPr>
          <w:rFonts w:ascii="Arial Narrow" w:hAnsi="Arial Narrow"/>
          <w:sz w:val="22"/>
          <w:szCs w:val="22"/>
        </w:rPr>
        <w:br/>
      </w: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9"/>
      <w:footerReference w:type="default" r:id="rId20"/>
      <w:headerReference w:type="first" r:id="rId21"/>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3B925" w14:textId="77777777" w:rsidR="00156C9F" w:rsidRDefault="00156C9F" w:rsidP="00116B5E">
      <w:pPr>
        <w:spacing w:after="0" w:line="240" w:lineRule="auto"/>
      </w:pPr>
      <w:r>
        <w:separator/>
      </w:r>
    </w:p>
  </w:endnote>
  <w:endnote w:type="continuationSeparator" w:id="0">
    <w:p w14:paraId="450E58F3" w14:textId="77777777" w:rsidR="00156C9F" w:rsidRDefault="00156C9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3755B6">
      <w:rPr>
        <w:rFonts w:ascii="Arial Narrow" w:hAnsi="Arial Narrow"/>
        <w:noProof/>
        <w:szCs w:val="20"/>
      </w:rPr>
      <w:t>8</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99604" w14:textId="77777777" w:rsidR="00156C9F" w:rsidRDefault="00156C9F" w:rsidP="00116B5E">
      <w:pPr>
        <w:spacing w:after="0" w:line="240" w:lineRule="auto"/>
      </w:pPr>
      <w:r>
        <w:separator/>
      </w:r>
    </w:p>
  </w:footnote>
  <w:footnote w:type="continuationSeparator" w:id="0">
    <w:p w14:paraId="56B2A97B" w14:textId="77777777" w:rsidR="00156C9F" w:rsidRDefault="00156C9F"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w:t>
          </w:r>
          <w:r>
            <w:rPr>
              <w:sz w:val="22"/>
            </w:rPr>
            <w:t xml:space="preserve">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A381273"/>
    <w:multiLevelType w:val="multilevel"/>
    <w:tmpl w:val="3C56FFE8"/>
    <w:lvl w:ilvl="0">
      <w:start w:val="1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A21501E"/>
    <w:multiLevelType w:val="multilevel"/>
    <w:tmpl w:val="7F1A6DAE"/>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C3AE79D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nsid w:val="541E43D5"/>
    <w:multiLevelType w:val="multilevel"/>
    <w:tmpl w:val="77384194"/>
    <w:lvl w:ilvl="0">
      <w:start w:val="1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F932318"/>
    <w:multiLevelType w:val="multilevel"/>
    <w:tmpl w:val="39EEBD9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99E021B"/>
    <w:multiLevelType w:val="multilevel"/>
    <w:tmpl w:val="F25AED5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2"/>
  </w:num>
  <w:num w:numId="2">
    <w:abstractNumId w:val="14"/>
  </w:num>
  <w:num w:numId="3">
    <w:abstractNumId w:val="24"/>
  </w:num>
  <w:num w:numId="4">
    <w:abstractNumId w:val="20"/>
  </w:num>
  <w:num w:numId="5">
    <w:abstractNumId w:val="29"/>
  </w:num>
  <w:num w:numId="6">
    <w:abstractNumId w:val="31"/>
  </w:num>
  <w:num w:numId="7">
    <w:abstractNumId w:val="4"/>
  </w:num>
  <w:num w:numId="8">
    <w:abstractNumId w:val="11"/>
  </w:num>
  <w:num w:numId="9">
    <w:abstractNumId w:val="23"/>
  </w:num>
  <w:num w:numId="10">
    <w:abstractNumId w:val="27"/>
  </w:num>
  <w:num w:numId="11">
    <w:abstractNumId w:val="18"/>
  </w:num>
  <w:num w:numId="12">
    <w:abstractNumId w:val="5"/>
  </w:num>
  <w:num w:numId="13">
    <w:abstractNumId w:val="13"/>
  </w:num>
  <w:num w:numId="14">
    <w:abstractNumId w:val="7"/>
  </w:num>
  <w:num w:numId="15">
    <w:abstractNumId w:val="8"/>
  </w:num>
  <w:num w:numId="16">
    <w:abstractNumId w:val="33"/>
  </w:num>
  <w:num w:numId="17">
    <w:abstractNumId w:val="30"/>
  </w:num>
  <w:num w:numId="18">
    <w:abstractNumId w:val="21"/>
  </w:num>
  <w:num w:numId="19">
    <w:abstractNumId w:val="19"/>
  </w:num>
  <w:num w:numId="20">
    <w:abstractNumId w:val="16"/>
  </w:num>
  <w:num w:numId="21">
    <w:abstractNumId w:val="3"/>
  </w:num>
  <w:num w:numId="22">
    <w:abstractNumId w:val="22"/>
  </w:num>
  <w:num w:numId="23">
    <w:abstractNumId w:val="10"/>
  </w:num>
  <w:num w:numId="24">
    <w:abstractNumId w:val="1"/>
  </w:num>
  <w:num w:numId="25">
    <w:abstractNumId w:val="34"/>
  </w:num>
  <w:num w:numId="26">
    <w:abstractNumId w:val="25"/>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6"/>
  </w:num>
  <w:num w:numId="33">
    <w:abstractNumId w:val="2"/>
  </w:num>
  <w:num w:numId="34">
    <w:abstractNumId w:val="28"/>
  </w:num>
  <w:num w:numId="3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1169"/>
    <w:rsid w:val="0014673C"/>
    <w:rsid w:val="00147213"/>
    <w:rsid w:val="00150B20"/>
    <w:rsid w:val="00152A38"/>
    <w:rsid w:val="00152E5B"/>
    <w:rsid w:val="00154064"/>
    <w:rsid w:val="001540C3"/>
    <w:rsid w:val="00155495"/>
    <w:rsid w:val="00155A95"/>
    <w:rsid w:val="00156C9F"/>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6757"/>
    <w:rsid w:val="001A0378"/>
    <w:rsid w:val="001A0592"/>
    <w:rsid w:val="001A2289"/>
    <w:rsid w:val="001A4FF1"/>
    <w:rsid w:val="001B2DCB"/>
    <w:rsid w:val="001B4196"/>
    <w:rsid w:val="001B435F"/>
    <w:rsid w:val="001B4E46"/>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5C43"/>
    <w:rsid w:val="002171F2"/>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1C2"/>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5B6"/>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16E3"/>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9D1"/>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4F1E"/>
    <w:rsid w:val="00736366"/>
    <w:rsid w:val="0073709B"/>
    <w:rsid w:val="00741D67"/>
    <w:rsid w:val="00743878"/>
    <w:rsid w:val="00745B91"/>
    <w:rsid w:val="00745F78"/>
    <w:rsid w:val="0074723C"/>
    <w:rsid w:val="00752C17"/>
    <w:rsid w:val="00753587"/>
    <w:rsid w:val="007548EB"/>
    <w:rsid w:val="0075706D"/>
    <w:rsid w:val="00757624"/>
    <w:rsid w:val="00757831"/>
    <w:rsid w:val="007609F8"/>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9779E"/>
    <w:rsid w:val="00AA4A8C"/>
    <w:rsid w:val="00AA7C7F"/>
    <w:rsid w:val="00AB0E3A"/>
    <w:rsid w:val="00AB48C1"/>
    <w:rsid w:val="00AC15E2"/>
    <w:rsid w:val="00AC256B"/>
    <w:rsid w:val="00AC2B75"/>
    <w:rsid w:val="00AC51FB"/>
    <w:rsid w:val="00AC6ACE"/>
    <w:rsid w:val="00AC6BE9"/>
    <w:rsid w:val="00AC76D5"/>
    <w:rsid w:val="00AD0371"/>
    <w:rsid w:val="00AD5621"/>
    <w:rsid w:val="00AD65C6"/>
    <w:rsid w:val="00AD799E"/>
    <w:rsid w:val="00AE0062"/>
    <w:rsid w:val="00AE0324"/>
    <w:rsid w:val="00AE09DE"/>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37E8B"/>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4F25"/>
    <w:rsid w:val="00DE52B5"/>
    <w:rsid w:val="00DE646E"/>
    <w:rsid w:val="00DE69B5"/>
    <w:rsid w:val="00DF6999"/>
    <w:rsid w:val="00E015AC"/>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2BA6D-55F8-492E-82F8-20571120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4197</Words>
  <Characters>23923</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28064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2022-03-10T10:45:00Z</dcterms:modified>
</cp:coreProperties>
</file>