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BB47E" w14:textId="77777777" w:rsidR="006E20CF" w:rsidRPr="00386911" w:rsidRDefault="006E20CF" w:rsidP="006E20CF">
      <w:pPr>
        <w:pStyle w:val="Nadpis2"/>
      </w:pPr>
      <w:r w:rsidRPr="00386911">
        <w:t>Príloha č. 4 SÚŤAŽNÝCH PODKLADOV – Dohoda o ochrane dôverných informácií</w:t>
      </w:r>
    </w:p>
    <w:p w14:paraId="7F184FCA" w14:textId="35F8E1F8" w:rsidR="006E20CF" w:rsidRDefault="006E20CF" w:rsidP="006E20CF">
      <w:pPr>
        <w:jc w:val="both"/>
        <w:rPr>
          <w:rFonts w:ascii="Arial" w:hAnsi="Arial" w:cs="Arial"/>
          <w:b/>
          <w:caps/>
          <w:color w:val="808080"/>
          <w:sz w:val="22"/>
          <w:szCs w:val="22"/>
          <w:lang w:val="sk-SK"/>
        </w:rPr>
      </w:pPr>
    </w:p>
    <w:p w14:paraId="62B9E8B3" w14:textId="77777777" w:rsidR="006E20CF" w:rsidRPr="00386911" w:rsidRDefault="006E20CF" w:rsidP="006E20CF">
      <w:pPr>
        <w:jc w:val="center"/>
        <w:rPr>
          <w:rFonts w:ascii="Arial" w:hAnsi="Arial" w:cs="Arial"/>
          <w:b/>
          <w:bCs/>
          <w:sz w:val="22"/>
          <w:szCs w:val="22"/>
          <w:lang w:val="sk-SK"/>
        </w:rPr>
      </w:pPr>
      <w:r w:rsidRPr="00386911">
        <w:rPr>
          <w:rFonts w:ascii="Arial" w:hAnsi="Arial" w:cs="Arial"/>
          <w:b/>
          <w:bCs/>
          <w:sz w:val="22"/>
          <w:szCs w:val="22"/>
          <w:lang w:val="sk-SK"/>
        </w:rPr>
        <w:t>DOHODA O OCHRANE DÔVERNÝCH INFORMÁCIÍ</w:t>
      </w:r>
    </w:p>
    <w:p w14:paraId="1120FFA9" w14:textId="77777777" w:rsidR="006E20CF" w:rsidRPr="00386911" w:rsidRDefault="006E20CF" w:rsidP="006E20CF">
      <w:pPr>
        <w:jc w:val="center"/>
        <w:rPr>
          <w:rFonts w:ascii="Arial" w:hAnsi="Arial" w:cs="Arial"/>
          <w:b/>
          <w:bCs/>
          <w:sz w:val="22"/>
          <w:szCs w:val="22"/>
          <w:lang w:val="sk-SK"/>
        </w:rPr>
      </w:pPr>
    </w:p>
    <w:p w14:paraId="39FCA7B3" w14:textId="77777777" w:rsidR="006E20CF" w:rsidRPr="00386911" w:rsidRDefault="006E20CF" w:rsidP="006E20CF">
      <w:pPr>
        <w:pStyle w:val="BodyText"/>
        <w:jc w:val="center"/>
        <w:rPr>
          <w:rFonts w:ascii="Arial" w:hAnsi="Arial" w:cs="Arial"/>
          <w:spacing w:val="-1"/>
          <w:lang w:val="sk-SK"/>
        </w:rPr>
      </w:pPr>
      <w:r w:rsidRPr="00386911">
        <w:rPr>
          <w:rFonts w:ascii="Arial" w:hAnsi="Arial" w:cs="Arial"/>
          <w:spacing w:val="-1"/>
          <w:lang w:val="sk-SK"/>
        </w:rPr>
        <w:t xml:space="preserve">uzatvorená v zmysle ustanovenia § 269 ods. 2 a § 271 zákona č. 513/1991 Zb. Obchodný zákonník v platnom znení </w:t>
      </w:r>
    </w:p>
    <w:p w14:paraId="2CBA456F" w14:textId="6722592F" w:rsidR="006E20CF" w:rsidRDefault="006E20CF" w:rsidP="006E20CF">
      <w:pPr>
        <w:pStyle w:val="BodyText"/>
        <w:jc w:val="center"/>
        <w:rPr>
          <w:rFonts w:ascii="Arial" w:hAnsi="Arial" w:cs="Arial"/>
          <w:spacing w:val="-1"/>
          <w:lang w:val="sk-SK"/>
        </w:rPr>
      </w:pPr>
      <w:r w:rsidRPr="00386911">
        <w:rPr>
          <w:rFonts w:ascii="Arial" w:hAnsi="Arial" w:cs="Arial"/>
          <w:spacing w:val="-1"/>
          <w:lang w:val="sk-SK"/>
        </w:rPr>
        <w:t>medzi zmluvnými stranami:</w:t>
      </w:r>
    </w:p>
    <w:p w14:paraId="2BC443A8" w14:textId="236446DF" w:rsidR="00543B90" w:rsidRDefault="00543B90" w:rsidP="006E20CF">
      <w:pPr>
        <w:pStyle w:val="BodyText"/>
        <w:jc w:val="center"/>
        <w:rPr>
          <w:rFonts w:ascii="Arial" w:hAnsi="Arial" w:cs="Arial"/>
          <w:spacing w:val="-1"/>
          <w:lang w:val="sk-SK"/>
        </w:rPr>
      </w:pPr>
    </w:p>
    <w:p w14:paraId="73FAAF13" w14:textId="2067FFDA" w:rsidR="006E20CF" w:rsidRPr="00386911" w:rsidRDefault="006E20CF" w:rsidP="006E20CF">
      <w:pPr>
        <w:pStyle w:val="BodyText"/>
        <w:rPr>
          <w:rFonts w:ascii="Arial" w:hAnsi="Arial" w:cs="Arial"/>
          <w:b/>
          <w:lang w:val="sk-SK"/>
        </w:rPr>
      </w:pPr>
      <w:r w:rsidRPr="00386911">
        <w:rPr>
          <w:rFonts w:ascii="Arial" w:hAnsi="Arial" w:cs="Arial"/>
          <w:b/>
          <w:lang w:val="sk-SK"/>
        </w:rPr>
        <w:t>1.</w:t>
      </w:r>
      <w:r w:rsidRPr="00386911">
        <w:rPr>
          <w:rFonts w:ascii="Arial" w:hAnsi="Arial" w:cs="Arial"/>
          <w:b/>
          <w:spacing w:val="-1"/>
          <w:lang w:val="sk-SK"/>
        </w:rPr>
        <w:t xml:space="preserve"> </w:t>
      </w:r>
      <w:r w:rsidR="00E41519">
        <w:rPr>
          <w:rFonts w:ascii="Arial" w:hAnsi="Arial" w:cs="Arial"/>
          <w:b/>
          <w:spacing w:val="-1"/>
          <w:lang w:val="sk-SK"/>
        </w:rPr>
        <w:t>Národné centrum zdravotníckych informácií</w:t>
      </w:r>
    </w:p>
    <w:p w14:paraId="731B510E" w14:textId="32089EAC" w:rsidR="006E20CF" w:rsidRPr="00386911" w:rsidRDefault="006E20CF" w:rsidP="006E20CF">
      <w:pPr>
        <w:pStyle w:val="BodyText"/>
        <w:rPr>
          <w:rFonts w:ascii="Arial" w:hAnsi="Arial" w:cs="Arial"/>
          <w:lang w:val="sk-SK"/>
        </w:rPr>
      </w:pPr>
      <w:r w:rsidRPr="00386911">
        <w:rPr>
          <w:rFonts w:ascii="Arial" w:hAnsi="Arial" w:cs="Arial"/>
          <w:spacing w:val="-1"/>
          <w:lang w:val="sk-SK"/>
        </w:rPr>
        <w:t>sídlo: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00454878">
        <w:rPr>
          <w:rFonts w:ascii="Arial" w:hAnsi="Arial" w:cs="Arial"/>
          <w:spacing w:val="-1"/>
          <w:lang w:val="sk-SK"/>
        </w:rPr>
        <w:t xml:space="preserve">Lazaretská 26, </w:t>
      </w:r>
      <w:r w:rsidR="00FB2BBA">
        <w:rPr>
          <w:rFonts w:ascii="Arial" w:hAnsi="Arial" w:cs="Arial"/>
          <w:spacing w:val="-1"/>
          <w:lang w:val="sk-SK"/>
        </w:rPr>
        <w:t>811 09 Bratislava</w:t>
      </w:r>
    </w:p>
    <w:p w14:paraId="7A0173B4" w14:textId="52C17392" w:rsidR="006E20CF" w:rsidRPr="00386911" w:rsidRDefault="006E20CF" w:rsidP="006E20CF">
      <w:pPr>
        <w:pStyle w:val="BodyText"/>
        <w:rPr>
          <w:rFonts w:ascii="Arial" w:hAnsi="Arial" w:cs="Arial"/>
          <w:spacing w:val="-1"/>
          <w:lang w:val="sk-SK"/>
        </w:rPr>
      </w:pPr>
      <w:r w:rsidRPr="00386911">
        <w:rPr>
          <w:rFonts w:ascii="Arial" w:hAnsi="Arial" w:cs="Arial"/>
          <w:spacing w:val="-1"/>
          <w:lang w:val="sk-SK"/>
        </w:rPr>
        <w:t>Štatutárny</w:t>
      </w:r>
      <w:r w:rsidRPr="00386911">
        <w:rPr>
          <w:rFonts w:ascii="Arial" w:hAnsi="Arial" w:cs="Arial"/>
          <w:spacing w:val="-24"/>
          <w:lang w:val="sk-SK"/>
        </w:rPr>
        <w:t xml:space="preserve"> </w:t>
      </w:r>
      <w:r w:rsidRPr="00386911">
        <w:rPr>
          <w:rFonts w:ascii="Arial" w:hAnsi="Arial" w:cs="Arial"/>
          <w:spacing w:val="-1"/>
          <w:lang w:val="sk-SK"/>
        </w:rPr>
        <w:t>zástupca:</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lang w:val="sk-SK"/>
        </w:rPr>
        <w:t xml:space="preserve">Mgr. </w:t>
      </w:r>
      <w:r w:rsidR="00E41519">
        <w:rPr>
          <w:rFonts w:ascii="Arial" w:hAnsi="Arial" w:cs="Arial"/>
          <w:lang w:val="sk-SK"/>
        </w:rPr>
        <w:t xml:space="preserve">Peter Lukáč, </w:t>
      </w:r>
      <w:r w:rsidR="00A4613F">
        <w:rPr>
          <w:rFonts w:ascii="Arial" w:hAnsi="Arial" w:cs="Arial"/>
          <w:lang w:val="sk-SK"/>
        </w:rPr>
        <w:t>PhD.</w:t>
      </w:r>
      <w:r w:rsidRPr="00386911">
        <w:rPr>
          <w:rFonts w:ascii="Arial" w:hAnsi="Arial" w:cs="Arial"/>
          <w:spacing w:val="-1"/>
          <w:lang w:val="sk-SK"/>
        </w:rPr>
        <w:t xml:space="preserve">, </w:t>
      </w:r>
      <w:r w:rsidR="00A4613F">
        <w:rPr>
          <w:rFonts w:ascii="Arial" w:hAnsi="Arial" w:cs="Arial"/>
          <w:spacing w:val="-1"/>
          <w:lang w:val="sk-SK"/>
        </w:rPr>
        <w:t>generálny riaditeľ</w:t>
      </w:r>
    </w:p>
    <w:p w14:paraId="24C0B6B4" w14:textId="189CDD9F" w:rsidR="006E20CF" w:rsidRPr="00454878" w:rsidRDefault="006E20CF" w:rsidP="006E20CF">
      <w:pPr>
        <w:pStyle w:val="BodyText"/>
        <w:rPr>
          <w:rFonts w:ascii="Arial" w:hAnsi="Arial" w:cs="Arial"/>
        </w:rPr>
      </w:pPr>
      <w:r w:rsidRPr="00386911">
        <w:rPr>
          <w:rFonts w:ascii="Arial" w:hAnsi="Arial" w:cs="Arial"/>
          <w:spacing w:val="-1"/>
          <w:lang w:val="sk-SK"/>
        </w:rPr>
        <w:t>IČO: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00454878" w:rsidRPr="00454878">
        <w:rPr>
          <w:rFonts w:ascii="Arial" w:hAnsi="Arial" w:cs="Arial"/>
        </w:rPr>
        <w:t>00165387</w:t>
      </w:r>
    </w:p>
    <w:p w14:paraId="102DEA0A" w14:textId="77777777" w:rsidR="006E20CF" w:rsidRPr="00386911" w:rsidRDefault="006E20CF" w:rsidP="006E20CF">
      <w:pPr>
        <w:pStyle w:val="BodyText"/>
        <w:rPr>
          <w:rFonts w:ascii="Arial" w:hAnsi="Arial" w:cs="Arial"/>
          <w:spacing w:val="-1"/>
          <w:lang w:val="sk-SK"/>
        </w:rPr>
      </w:pPr>
      <w:r w:rsidRPr="00386911">
        <w:rPr>
          <w:rFonts w:ascii="Arial" w:hAnsi="Arial" w:cs="Arial"/>
          <w:spacing w:val="-1"/>
          <w:lang w:val="sk-SK"/>
        </w:rPr>
        <w:t>(ďalej len „</w:t>
      </w:r>
      <w:r w:rsidRPr="00386911">
        <w:rPr>
          <w:rFonts w:ascii="Arial" w:hAnsi="Arial" w:cs="Arial"/>
          <w:b/>
          <w:spacing w:val="-1"/>
          <w:lang w:val="sk-SK"/>
        </w:rPr>
        <w:t>strana</w:t>
      </w:r>
      <w:r w:rsidRPr="00386911">
        <w:rPr>
          <w:rFonts w:ascii="Arial" w:hAnsi="Arial" w:cs="Arial"/>
          <w:spacing w:val="-1"/>
          <w:lang w:val="sk-SK"/>
        </w:rPr>
        <w:t>“ alebo „</w:t>
      </w:r>
      <w:r w:rsidRPr="00386911">
        <w:rPr>
          <w:rFonts w:ascii="Arial" w:hAnsi="Arial" w:cs="Arial"/>
          <w:b/>
          <w:bCs/>
          <w:spacing w:val="-1"/>
          <w:lang w:val="sk-SK"/>
        </w:rPr>
        <w:t>poskytovateľ“</w:t>
      </w:r>
      <w:r w:rsidRPr="00386911">
        <w:rPr>
          <w:rFonts w:ascii="Arial" w:hAnsi="Arial" w:cs="Arial"/>
          <w:spacing w:val="-1"/>
          <w:lang w:val="sk-SK"/>
        </w:rPr>
        <w:t>)</w:t>
      </w:r>
    </w:p>
    <w:p w14:paraId="7D9B8398" w14:textId="77777777" w:rsidR="006E20CF" w:rsidRDefault="006E20CF" w:rsidP="006E20CF">
      <w:pPr>
        <w:pStyle w:val="BodyText"/>
        <w:rPr>
          <w:rFonts w:ascii="Arial" w:hAnsi="Arial" w:cs="Arial"/>
          <w:lang w:val="sk-SK"/>
        </w:rPr>
      </w:pPr>
    </w:p>
    <w:p w14:paraId="4C784285" w14:textId="7DCEB24F" w:rsidR="006E20CF" w:rsidRPr="00386911" w:rsidRDefault="006E20CF" w:rsidP="006E20CF">
      <w:pPr>
        <w:pStyle w:val="BodyText"/>
        <w:rPr>
          <w:rFonts w:ascii="Arial" w:hAnsi="Arial" w:cs="Arial"/>
          <w:lang w:val="sk-SK"/>
        </w:rPr>
      </w:pPr>
      <w:r w:rsidRPr="00386911">
        <w:rPr>
          <w:rFonts w:ascii="Arial" w:hAnsi="Arial" w:cs="Arial"/>
          <w:lang w:val="sk-SK"/>
        </w:rPr>
        <w:t>a</w:t>
      </w:r>
    </w:p>
    <w:p w14:paraId="3E54C92C" w14:textId="77777777" w:rsidR="006E20CF" w:rsidRDefault="006E20CF" w:rsidP="006E20CF">
      <w:pPr>
        <w:pStyle w:val="BodyText"/>
        <w:rPr>
          <w:rFonts w:ascii="Arial" w:hAnsi="Arial" w:cs="Arial"/>
          <w:lang w:val="sk-SK"/>
        </w:rPr>
        <w:sectPr w:rsidR="006E20CF" w:rsidSect="006E20CF">
          <w:pgSz w:w="11900" w:h="16840"/>
          <w:pgMar w:top="998" w:right="1417" w:bottom="1417" w:left="1417" w:header="708" w:footer="708" w:gutter="0"/>
          <w:cols w:space="708"/>
          <w:titlePg/>
          <w:docGrid w:linePitch="360"/>
        </w:sectPr>
      </w:pPr>
    </w:p>
    <w:p w14:paraId="3C9CCDB2" w14:textId="745A1140" w:rsidR="006E20CF" w:rsidRPr="00EE5328" w:rsidRDefault="006E20CF" w:rsidP="006E20CF">
      <w:pPr>
        <w:pStyle w:val="BodyText"/>
        <w:rPr>
          <w:rStyle w:val="Emphasis"/>
        </w:rPr>
      </w:pPr>
    </w:p>
    <w:p w14:paraId="668BF649" w14:textId="77777777" w:rsidR="006E20CF" w:rsidRPr="00386911" w:rsidRDefault="006E20CF" w:rsidP="006E20CF">
      <w:pPr>
        <w:pStyle w:val="BodyText"/>
        <w:rPr>
          <w:rFonts w:ascii="Arial" w:hAnsi="Arial" w:cs="Arial"/>
          <w:b/>
          <w:spacing w:val="-1"/>
          <w:lang w:val="sk-SK"/>
        </w:rPr>
      </w:pPr>
      <w:r w:rsidRPr="00386911">
        <w:rPr>
          <w:rFonts w:ascii="Arial" w:hAnsi="Arial" w:cs="Arial"/>
          <w:b/>
          <w:lang w:val="sk-SK"/>
        </w:rPr>
        <w:t>2.</w:t>
      </w:r>
      <w:r w:rsidRPr="00386911">
        <w:rPr>
          <w:rFonts w:ascii="Arial" w:hAnsi="Arial" w:cs="Arial"/>
          <w:b/>
          <w:spacing w:val="-1"/>
          <w:lang w:val="sk-SK"/>
        </w:rPr>
        <w:t xml:space="preserve"> ...........</w:t>
      </w:r>
    </w:p>
    <w:p w14:paraId="22743972" w14:textId="77777777" w:rsidR="006E20CF" w:rsidRPr="00386911" w:rsidRDefault="006E20CF" w:rsidP="006E20CF">
      <w:pPr>
        <w:pStyle w:val="BodyText"/>
        <w:rPr>
          <w:rFonts w:ascii="Arial" w:hAnsi="Arial" w:cs="Arial"/>
          <w:spacing w:val="-1"/>
          <w:lang w:val="sk-SK"/>
        </w:rPr>
      </w:pPr>
      <w:r w:rsidRPr="00386911">
        <w:rPr>
          <w:rFonts w:ascii="Arial" w:hAnsi="Arial" w:cs="Arial"/>
          <w:spacing w:val="-1"/>
          <w:lang w:val="sk-SK"/>
        </w:rPr>
        <w:t>Sídlo: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w:t>
      </w:r>
    </w:p>
    <w:p w14:paraId="5FCC859B" w14:textId="77777777" w:rsidR="006E20CF" w:rsidRPr="00386911" w:rsidRDefault="006E20CF" w:rsidP="006E20CF">
      <w:pPr>
        <w:pStyle w:val="BodyText"/>
        <w:rPr>
          <w:rFonts w:ascii="Arial" w:hAnsi="Arial" w:cs="Arial"/>
          <w:spacing w:val="-1"/>
          <w:lang w:val="sk-SK"/>
        </w:rPr>
      </w:pPr>
      <w:r w:rsidRPr="00386911">
        <w:rPr>
          <w:rFonts w:ascii="Arial" w:hAnsi="Arial" w:cs="Arial"/>
          <w:spacing w:val="-1"/>
          <w:lang w:val="sk-SK"/>
        </w:rPr>
        <w:t>zástupca:</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w:t>
      </w:r>
    </w:p>
    <w:p w14:paraId="442E782E" w14:textId="77777777" w:rsidR="006E20CF" w:rsidRPr="00386911" w:rsidRDefault="006E20CF" w:rsidP="006E20CF">
      <w:pPr>
        <w:pStyle w:val="BodyText"/>
        <w:rPr>
          <w:rFonts w:ascii="Arial" w:hAnsi="Arial" w:cs="Arial"/>
          <w:lang w:val="sk-SK"/>
        </w:rPr>
      </w:pPr>
      <w:r w:rsidRPr="00386911">
        <w:rPr>
          <w:rFonts w:ascii="Arial" w:hAnsi="Arial" w:cs="Arial"/>
          <w:spacing w:val="-1"/>
          <w:lang w:val="sk-SK"/>
        </w:rPr>
        <w:t>IČO: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lang w:val="sk-SK"/>
        </w:rPr>
        <w:t>..........</w:t>
      </w:r>
    </w:p>
    <w:p w14:paraId="45C553A1" w14:textId="77777777" w:rsidR="006E20CF" w:rsidRPr="00386911" w:rsidRDefault="006E20CF" w:rsidP="006E20CF">
      <w:pPr>
        <w:pStyle w:val="BodyText"/>
        <w:rPr>
          <w:rFonts w:ascii="Arial" w:hAnsi="Arial" w:cs="Arial"/>
          <w:spacing w:val="-1"/>
          <w:lang w:val="sk-SK"/>
        </w:rPr>
      </w:pPr>
      <w:r w:rsidRPr="00386911">
        <w:rPr>
          <w:rFonts w:ascii="Arial" w:hAnsi="Arial" w:cs="Arial"/>
          <w:spacing w:val="-1"/>
          <w:lang w:val="sk-SK"/>
        </w:rPr>
        <w:t>(ďalej</w:t>
      </w:r>
      <w:r w:rsidRPr="00386911">
        <w:rPr>
          <w:rFonts w:ascii="Arial" w:hAnsi="Arial" w:cs="Arial"/>
          <w:spacing w:val="-9"/>
          <w:lang w:val="sk-SK"/>
        </w:rPr>
        <w:t xml:space="preserve"> </w:t>
      </w:r>
      <w:r w:rsidRPr="00386911">
        <w:rPr>
          <w:rFonts w:ascii="Arial" w:hAnsi="Arial" w:cs="Arial"/>
          <w:spacing w:val="-1"/>
          <w:lang w:val="sk-SK"/>
        </w:rPr>
        <w:t>len</w:t>
      </w:r>
      <w:r w:rsidRPr="00386911">
        <w:rPr>
          <w:rFonts w:ascii="Arial" w:hAnsi="Arial" w:cs="Arial"/>
          <w:spacing w:val="-10"/>
          <w:lang w:val="sk-SK"/>
        </w:rPr>
        <w:t xml:space="preserve"> </w:t>
      </w:r>
      <w:r w:rsidRPr="00386911">
        <w:rPr>
          <w:rFonts w:ascii="Arial" w:hAnsi="Arial" w:cs="Arial"/>
          <w:b/>
          <w:spacing w:val="-1"/>
          <w:lang w:val="sk-SK"/>
        </w:rPr>
        <w:t>„strana</w:t>
      </w:r>
      <w:r w:rsidRPr="00386911">
        <w:rPr>
          <w:rFonts w:ascii="Arial" w:hAnsi="Arial" w:cs="Arial"/>
          <w:spacing w:val="-1"/>
          <w:lang w:val="sk-SK"/>
        </w:rPr>
        <w:t xml:space="preserve">“ alebo </w:t>
      </w:r>
      <w:r w:rsidRPr="00386911">
        <w:rPr>
          <w:rFonts w:ascii="Arial" w:hAnsi="Arial" w:cs="Arial"/>
          <w:b/>
          <w:bCs/>
          <w:spacing w:val="-1"/>
          <w:lang w:val="sk-SK"/>
        </w:rPr>
        <w:t>„prijímateľ“</w:t>
      </w:r>
      <w:r w:rsidRPr="00386911">
        <w:rPr>
          <w:rFonts w:ascii="Arial" w:hAnsi="Arial" w:cs="Arial"/>
          <w:spacing w:val="-1"/>
          <w:lang w:val="sk-SK"/>
        </w:rPr>
        <w:t>)</w:t>
      </w:r>
    </w:p>
    <w:p w14:paraId="4EC21AB5" w14:textId="77777777" w:rsidR="00543B90" w:rsidRDefault="00543B90" w:rsidP="006E20CF">
      <w:pPr>
        <w:jc w:val="both"/>
        <w:rPr>
          <w:rFonts w:ascii="Arial" w:hAnsi="Arial" w:cs="Arial"/>
          <w:sz w:val="20"/>
          <w:szCs w:val="20"/>
          <w:lang w:val="sk-SK"/>
        </w:rPr>
      </w:pPr>
    </w:p>
    <w:p w14:paraId="3E2615F0" w14:textId="5EDFE787" w:rsidR="006E20CF" w:rsidRPr="00386911" w:rsidRDefault="006E20CF" w:rsidP="006E20CF">
      <w:pPr>
        <w:jc w:val="both"/>
        <w:rPr>
          <w:rFonts w:ascii="Arial" w:hAnsi="Arial" w:cs="Arial"/>
          <w:sz w:val="20"/>
          <w:szCs w:val="20"/>
          <w:lang w:val="sk-SK"/>
        </w:rPr>
      </w:pPr>
      <w:r w:rsidRPr="00386911">
        <w:rPr>
          <w:rFonts w:ascii="Arial" w:hAnsi="Arial" w:cs="Arial"/>
          <w:sz w:val="20"/>
          <w:szCs w:val="20"/>
          <w:lang w:val="sk-SK"/>
        </w:rPr>
        <w:t>(ďalej spolu aj ako „strany“)</w:t>
      </w:r>
    </w:p>
    <w:p w14:paraId="55523ECE" w14:textId="77777777" w:rsidR="006E20CF" w:rsidRDefault="006E20CF" w:rsidP="006E20CF">
      <w:pPr>
        <w:jc w:val="both"/>
        <w:rPr>
          <w:rFonts w:ascii="Arial" w:hAnsi="Arial" w:cs="Arial"/>
          <w:sz w:val="20"/>
          <w:szCs w:val="20"/>
          <w:lang w:val="sk-SK"/>
        </w:rPr>
        <w:sectPr w:rsidR="006E20CF" w:rsidSect="006E20CF">
          <w:type w:val="continuous"/>
          <w:pgSz w:w="11900" w:h="16840"/>
          <w:pgMar w:top="998" w:right="1417" w:bottom="1417" w:left="1417" w:header="708" w:footer="708" w:gutter="0"/>
          <w:cols w:space="708"/>
          <w:formProt w:val="0"/>
          <w:titlePg/>
          <w:docGrid w:linePitch="360"/>
        </w:sectPr>
      </w:pPr>
    </w:p>
    <w:p w14:paraId="562478D8" w14:textId="0787647A" w:rsidR="006E20CF" w:rsidRDefault="006E20CF" w:rsidP="006E20CF">
      <w:pPr>
        <w:jc w:val="both"/>
        <w:rPr>
          <w:rFonts w:ascii="Arial" w:hAnsi="Arial" w:cs="Arial"/>
          <w:sz w:val="20"/>
          <w:szCs w:val="20"/>
          <w:lang w:val="sk-SK"/>
        </w:rPr>
      </w:pPr>
    </w:p>
    <w:p w14:paraId="7026642D" w14:textId="77777777" w:rsidR="00543B90" w:rsidRPr="00386911" w:rsidRDefault="00543B90" w:rsidP="006E20CF">
      <w:pPr>
        <w:jc w:val="both"/>
        <w:rPr>
          <w:rFonts w:ascii="Arial" w:hAnsi="Arial" w:cs="Arial"/>
          <w:sz w:val="20"/>
          <w:szCs w:val="20"/>
          <w:lang w:val="sk-SK"/>
        </w:rPr>
      </w:pPr>
    </w:p>
    <w:p w14:paraId="503CDC72"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w:t>
      </w:r>
    </w:p>
    <w:p w14:paraId="49E1E36C"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Úvodné ustanovenia</w:t>
      </w:r>
    </w:p>
    <w:p w14:paraId="79DE702F" w14:textId="77777777" w:rsidR="006E20CF" w:rsidRPr="00386911" w:rsidRDefault="006E20CF" w:rsidP="006E20CF">
      <w:pPr>
        <w:jc w:val="both"/>
        <w:rPr>
          <w:rFonts w:ascii="Arial" w:hAnsi="Arial" w:cs="Arial"/>
          <w:sz w:val="20"/>
          <w:szCs w:val="20"/>
          <w:lang w:val="sk-SK"/>
        </w:rPr>
      </w:pPr>
    </w:p>
    <w:p w14:paraId="6582C5FD" w14:textId="7A041A06" w:rsidR="006E20CF" w:rsidRPr="00386911" w:rsidRDefault="006E20CF" w:rsidP="006E20CF">
      <w:pPr>
        <w:pStyle w:val="ListParagraph"/>
        <w:numPr>
          <w:ilvl w:val="0"/>
          <w:numId w:val="1"/>
        </w:numPr>
        <w:jc w:val="both"/>
        <w:rPr>
          <w:rFonts w:ascii="Arial" w:hAnsi="Arial" w:cs="Arial"/>
          <w:sz w:val="20"/>
          <w:szCs w:val="20"/>
          <w:lang w:val="sk-SK"/>
        </w:rPr>
      </w:pPr>
      <w:r w:rsidRPr="00386911">
        <w:rPr>
          <w:rFonts w:ascii="Arial" w:hAnsi="Arial" w:cs="Arial"/>
          <w:sz w:val="20"/>
          <w:szCs w:val="20"/>
          <w:lang w:val="sk-SK"/>
        </w:rPr>
        <w:t xml:space="preserve">Poskytovateľ vyhlásil v súlade so zákonom 343/2015 Z. z. o verejnom obstarávaní a o zmene a doplnení niektorých zákonov v znení neskorších predpisov (ďalej len </w:t>
      </w:r>
      <w:r w:rsidRPr="00386911">
        <w:rPr>
          <w:rFonts w:ascii="Arial" w:hAnsi="Arial" w:cs="Arial"/>
          <w:b/>
          <w:sz w:val="20"/>
          <w:szCs w:val="20"/>
          <w:lang w:val="sk-SK"/>
        </w:rPr>
        <w:t>„zákon o verejnom obstarávaní“</w:t>
      </w:r>
      <w:r w:rsidRPr="00386911">
        <w:rPr>
          <w:rFonts w:ascii="Arial" w:hAnsi="Arial" w:cs="Arial"/>
          <w:sz w:val="20"/>
          <w:szCs w:val="20"/>
          <w:lang w:val="sk-SK"/>
        </w:rPr>
        <w:t>) verejné obstarávanie nadlimitnej zákazky s názvom: „</w:t>
      </w:r>
      <w:r w:rsidR="00FB2BBA">
        <w:rPr>
          <w:rFonts w:ascii="Arial" w:hAnsi="Arial" w:cs="Arial"/>
          <w:b/>
          <w:bCs/>
          <w:i/>
          <w:iCs/>
          <w:sz w:val="20"/>
          <w:szCs w:val="20"/>
          <w:lang w:val="sk-SK"/>
        </w:rPr>
        <w:t xml:space="preserve">Online procesy </w:t>
      </w:r>
      <w:proofErr w:type="spellStart"/>
      <w:r w:rsidR="00FB2BBA">
        <w:rPr>
          <w:rFonts w:ascii="Arial" w:hAnsi="Arial" w:cs="Arial"/>
          <w:b/>
          <w:bCs/>
          <w:i/>
          <w:iCs/>
          <w:sz w:val="20"/>
          <w:szCs w:val="20"/>
          <w:lang w:val="sk-SK"/>
        </w:rPr>
        <w:t>eZdravia</w:t>
      </w:r>
      <w:proofErr w:type="spellEnd"/>
      <w:r w:rsidR="00FB2BBA">
        <w:rPr>
          <w:rFonts w:ascii="Arial" w:hAnsi="Arial" w:cs="Arial"/>
          <w:b/>
          <w:bCs/>
          <w:i/>
          <w:iCs/>
          <w:sz w:val="20"/>
          <w:szCs w:val="20"/>
          <w:lang w:val="sk-SK"/>
        </w:rPr>
        <w:t xml:space="preserve"> (VS)</w:t>
      </w:r>
      <w:r w:rsidRPr="00386911">
        <w:rPr>
          <w:rFonts w:ascii="Arial" w:hAnsi="Arial" w:cs="Arial"/>
          <w:b/>
          <w:bCs/>
          <w:i/>
          <w:iCs/>
          <w:sz w:val="20"/>
          <w:szCs w:val="20"/>
          <w:lang w:val="sk-SK"/>
        </w:rPr>
        <w:t>“</w:t>
      </w:r>
      <w:r w:rsidRPr="00386911">
        <w:rPr>
          <w:rFonts w:ascii="Arial" w:hAnsi="Arial" w:cs="Arial"/>
          <w:bCs/>
          <w:iCs/>
          <w:sz w:val="20"/>
          <w:szCs w:val="20"/>
          <w:lang w:val="sk-SK"/>
        </w:rPr>
        <w:t xml:space="preserve"> (ďalej len „verejné obstarávanie“)</w:t>
      </w:r>
      <w:r w:rsidRPr="00386911">
        <w:rPr>
          <w:rFonts w:ascii="Arial" w:hAnsi="Arial" w:cs="Arial"/>
          <w:sz w:val="20"/>
          <w:szCs w:val="20"/>
          <w:lang w:val="sk-SK"/>
        </w:rPr>
        <w:t xml:space="preserve">. </w:t>
      </w:r>
    </w:p>
    <w:p w14:paraId="64F2721E" w14:textId="77777777" w:rsidR="006E20CF" w:rsidRPr="00386911" w:rsidRDefault="006E20CF" w:rsidP="006E20CF">
      <w:pPr>
        <w:pStyle w:val="ListParagraph"/>
        <w:numPr>
          <w:ilvl w:val="0"/>
          <w:numId w:val="1"/>
        </w:numPr>
        <w:jc w:val="both"/>
        <w:rPr>
          <w:rFonts w:ascii="Arial" w:hAnsi="Arial" w:cs="Arial"/>
          <w:sz w:val="20"/>
          <w:szCs w:val="20"/>
          <w:lang w:val="sk-SK"/>
        </w:rPr>
      </w:pPr>
      <w:r w:rsidRPr="00386911">
        <w:rPr>
          <w:rFonts w:ascii="Arial" w:hAnsi="Arial" w:cs="Arial"/>
          <w:sz w:val="20"/>
          <w:szCs w:val="20"/>
          <w:lang w:val="sk-SK"/>
        </w:rPr>
        <w:t>Strany súhlasia v súlade s ust. § 22 ods. 4 zákona o verejnom obstarávaní s potrebou zachovania mlčanlivosti a ochranou dokumentov a informácií, ktoré poskytovateľ označil za dôverné v tejto Dohode o ochrane dôverných informácií (ďalej len „</w:t>
      </w:r>
      <w:r w:rsidRPr="00386911">
        <w:rPr>
          <w:rFonts w:ascii="Arial" w:hAnsi="Arial" w:cs="Arial"/>
          <w:b/>
          <w:bCs/>
          <w:sz w:val="20"/>
          <w:szCs w:val="20"/>
          <w:lang w:val="sk-SK"/>
        </w:rPr>
        <w:t>dohoda</w:t>
      </w:r>
      <w:r w:rsidRPr="00386911">
        <w:rPr>
          <w:rFonts w:ascii="Arial" w:hAnsi="Arial" w:cs="Arial"/>
          <w:sz w:val="20"/>
          <w:szCs w:val="20"/>
          <w:lang w:val="sk-SK"/>
        </w:rPr>
        <w:t>“).</w:t>
      </w:r>
    </w:p>
    <w:p w14:paraId="4410E8BA" w14:textId="77777777" w:rsidR="006E20CF" w:rsidRPr="00386911" w:rsidRDefault="006E20CF" w:rsidP="006E20CF">
      <w:pPr>
        <w:jc w:val="both"/>
        <w:rPr>
          <w:rFonts w:ascii="Arial" w:hAnsi="Arial" w:cs="Arial"/>
          <w:sz w:val="20"/>
          <w:szCs w:val="20"/>
          <w:lang w:val="sk-SK"/>
        </w:rPr>
      </w:pPr>
    </w:p>
    <w:p w14:paraId="57BCFCC3"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II</w:t>
      </w:r>
    </w:p>
    <w:p w14:paraId="0839B2D7"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Predmet dohody</w:t>
      </w:r>
    </w:p>
    <w:p w14:paraId="288E8819" w14:textId="77777777" w:rsidR="006E20CF" w:rsidRPr="00386911" w:rsidRDefault="006E20CF" w:rsidP="006E20CF">
      <w:pPr>
        <w:jc w:val="center"/>
        <w:rPr>
          <w:rFonts w:ascii="Arial" w:hAnsi="Arial" w:cs="Arial"/>
          <w:b/>
          <w:bCs/>
          <w:sz w:val="20"/>
          <w:szCs w:val="20"/>
          <w:lang w:val="sk-SK"/>
        </w:rPr>
      </w:pPr>
    </w:p>
    <w:p w14:paraId="7F07DE13"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Na základe dohody sa prijímateľ zaväzuje dodržiavať mlčanlivosť o dôverných informáciách špecifikovaných v tomto článku dohody, a ktoré mu boli poskytnuté poskytovateľom v súvislosti s verejným obstarávaním.</w:t>
      </w:r>
    </w:p>
    <w:p w14:paraId="6BDF8B8A"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Dôverné informácie, ktoré sú predmetom ochrany v zmysle dohody sú najmä:</w:t>
      </w:r>
    </w:p>
    <w:p w14:paraId="79F92B16" w14:textId="3E958F08" w:rsidR="006E20CF" w:rsidRPr="00543B90" w:rsidRDefault="006E20CF" w:rsidP="00DE4568">
      <w:pPr>
        <w:pStyle w:val="ListParagraph"/>
        <w:numPr>
          <w:ilvl w:val="1"/>
          <w:numId w:val="2"/>
        </w:numPr>
        <w:jc w:val="both"/>
        <w:rPr>
          <w:rFonts w:ascii="Arial" w:hAnsi="Arial" w:cs="Arial"/>
          <w:sz w:val="20"/>
          <w:szCs w:val="20"/>
          <w:lang w:val="sk-SK"/>
        </w:rPr>
      </w:pPr>
      <w:r w:rsidRPr="00386911">
        <w:rPr>
          <w:rFonts w:ascii="Arial" w:hAnsi="Arial" w:cs="Arial"/>
          <w:sz w:val="20"/>
          <w:szCs w:val="20"/>
          <w:lang w:val="sk-SK"/>
        </w:rPr>
        <w:t>dokumenty a informácie, ktoré sú najmä technického charakteru, a ktoré sú nevyhnutne potrebné za účelom vypracovania ponuky v rámci verejného obstarávania</w:t>
      </w:r>
      <w:r w:rsidR="006C7E3F">
        <w:rPr>
          <w:rFonts w:ascii="Arial" w:hAnsi="Arial" w:cs="Arial"/>
          <w:sz w:val="20"/>
          <w:szCs w:val="20"/>
          <w:lang w:val="sk-SK"/>
        </w:rPr>
        <w:t>, najmä, nie však výlučne</w:t>
      </w:r>
      <w:r w:rsidR="00DC7A60">
        <w:rPr>
          <w:rFonts w:ascii="Arial" w:hAnsi="Arial" w:cs="Arial"/>
          <w:sz w:val="20"/>
          <w:szCs w:val="20"/>
          <w:lang w:val="sk-SK"/>
        </w:rPr>
        <w:t>,</w:t>
      </w:r>
      <w:r w:rsidR="00543B90">
        <w:rPr>
          <w:rFonts w:ascii="Arial" w:hAnsi="Arial" w:cs="Arial"/>
          <w:sz w:val="20"/>
          <w:szCs w:val="20"/>
          <w:lang w:val="sk-SK"/>
        </w:rPr>
        <w:t xml:space="preserve"> prístup k nasledovným dokumentom</w:t>
      </w:r>
      <w:r w:rsidR="006C7E3F">
        <w:rPr>
          <w:rFonts w:ascii="Arial" w:hAnsi="Arial" w:cs="Arial"/>
          <w:sz w:val="20"/>
          <w:szCs w:val="20"/>
          <w:lang w:val="sk-SK"/>
        </w:rPr>
        <w:t>:</w:t>
      </w:r>
      <w:r w:rsidRPr="00386911">
        <w:rPr>
          <w:rFonts w:ascii="Arial" w:hAnsi="Arial" w:cs="Arial"/>
          <w:sz w:val="20"/>
          <w:szCs w:val="20"/>
          <w:lang w:val="sk-SK"/>
        </w:rPr>
        <w:t xml:space="preserve"> </w:t>
      </w:r>
      <w:r w:rsidR="006C7E3F">
        <w:rPr>
          <w:rFonts w:ascii="Arial" w:hAnsi="Arial" w:cs="Arial"/>
          <w:sz w:val="20"/>
          <w:szCs w:val="20"/>
          <w:lang w:val="sk-SK"/>
        </w:rPr>
        <w:t>príloha č. 3 k Predmetu opisu zákazy – Technická dokumentácia k JRUZ, príloha č. 4 k Predmetu opisu zákazy – Technická dokumentácia k CA NZIS a príloha č. 5 k Predmetu opisu zákazy – Technická dokumentácia k IAM NZIS</w:t>
      </w:r>
      <w:r w:rsidR="00DC7A60">
        <w:rPr>
          <w:rFonts w:ascii="Arial" w:hAnsi="Arial" w:cs="Arial"/>
          <w:sz w:val="20"/>
          <w:szCs w:val="20"/>
          <w:lang w:val="sk-SK"/>
        </w:rPr>
        <w:t>,</w:t>
      </w:r>
      <w:r w:rsidR="006C7E3F">
        <w:rPr>
          <w:rFonts w:ascii="Arial" w:hAnsi="Arial" w:cs="Arial"/>
          <w:sz w:val="20"/>
          <w:szCs w:val="20"/>
          <w:lang w:val="sk-SK"/>
        </w:rPr>
        <w:t xml:space="preserve"> </w:t>
      </w:r>
      <w:r w:rsidR="00DE4568" w:rsidRPr="00DE4568">
        <w:rPr>
          <w:rFonts w:ascii="Arial" w:hAnsi="Arial" w:cs="Arial"/>
          <w:sz w:val="20"/>
          <w:szCs w:val="20"/>
          <w:lang w:val="sk-SK"/>
        </w:rPr>
        <w:t xml:space="preserve">ktoré tvoria zdroj údajov pre tvorbu nových registrov a evidencií ako aj technická dokumentácia </w:t>
      </w:r>
      <w:r w:rsidRPr="00543B90">
        <w:rPr>
          <w:rFonts w:ascii="Arial" w:hAnsi="Arial" w:cs="Arial"/>
          <w:sz w:val="20"/>
          <w:szCs w:val="20"/>
          <w:lang w:val="sk-SK"/>
        </w:rPr>
        <w:t>(ďalej</w:t>
      </w:r>
      <w:r w:rsidR="00DE4568">
        <w:rPr>
          <w:rFonts w:ascii="Arial" w:hAnsi="Arial" w:cs="Arial"/>
          <w:sz w:val="20"/>
          <w:szCs w:val="20"/>
          <w:lang w:val="sk-SK"/>
        </w:rPr>
        <w:t xml:space="preserve"> spolu</w:t>
      </w:r>
      <w:r w:rsidRPr="00543B90">
        <w:rPr>
          <w:rFonts w:ascii="Arial" w:hAnsi="Arial" w:cs="Arial"/>
          <w:sz w:val="20"/>
          <w:szCs w:val="20"/>
          <w:lang w:val="sk-SK"/>
        </w:rPr>
        <w:t xml:space="preserve"> aj „prístup“), ktorý poskytovateľ umožňuje na základe tejto dohody na špeciálne vytvorenom pracovisku za týmto účelom v priestoroch poskytovateľa</w:t>
      </w:r>
      <w:r w:rsidR="00E53104">
        <w:rPr>
          <w:rFonts w:ascii="Arial" w:hAnsi="Arial" w:cs="Arial"/>
          <w:sz w:val="20"/>
          <w:szCs w:val="20"/>
          <w:lang w:val="sk-SK"/>
        </w:rPr>
        <w:t xml:space="preserve"> k nahliadnutiu</w:t>
      </w:r>
      <w:r w:rsidRPr="00543B90">
        <w:rPr>
          <w:rFonts w:ascii="Arial" w:hAnsi="Arial" w:cs="Arial"/>
          <w:sz w:val="20"/>
          <w:szCs w:val="20"/>
          <w:lang w:val="sk-SK"/>
        </w:rPr>
        <w:t>,</w:t>
      </w:r>
    </w:p>
    <w:p w14:paraId="66F6D1DE"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p>
    <w:p w14:paraId="25DE1AA0"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 xml:space="preserve">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w:t>
      </w:r>
      <w:r w:rsidRPr="00386911">
        <w:rPr>
          <w:rFonts w:ascii="Arial" w:hAnsi="Arial" w:cs="Arial"/>
          <w:sz w:val="20"/>
          <w:szCs w:val="20"/>
          <w:lang w:val="sk-SK"/>
        </w:rPr>
        <w:lastRenderedPageBreak/>
        <w:t>alebo akékoľvek informácie a údaje, z povahy ktorých je pochopiteľné pre akúkoľvek osobu, že sú dôverné, vrátane osobitne chránených údajov,</w:t>
      </w:r>
    </w:p>
    <w:p w14:paraId="54B031F5"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067968F0" w14:textId="77777777" w:rsidR="006E20CF" w:rsidRPr="00386911" w:rsidRDefault="006E20CF" w:rsidP="006E20CF">
      <w:pPr>
        <w:pStyle w:val="ListParagraph"/>
        <w:ind w:left="360"/>
        <w:jc w:val="both"/>
        <w:rPr>
          <w:rFonts w:ascii="Arial" w:hAnsi="Arial" w:cs="Arial"/>
          <w:sz w:val="20"/>
          <w:szCs w:val="20"/>
          <w:lang w:val="sk-SK"/>
        </w:rPr>
      </w:pPr>
      <w:r w:rsidRPr="00386911">
        <w:rPr>
          <w:rFonts w:ascii="Arial" w:hAnsi="Arial" w:cs="Arial"/>
          <w:sz w:val="20"/>
          <w:szCs w:val="20"/>
          <w:lang w:val="sk-SK"/>
        </w:rPr>
        <w:t xml:space="preserve">(ďalej len spoločne </w:t>
      </w:r>
      <w:r w:rsidRPr="00386911">
        <w:rPr>
          <w:rFonts w:ascii="Arial" w:hAnsi="Arial" w:cs="Arial"/>
          <w:b/>
          <w:sz w:val="20"/>
          <w:szCs w:val="20"/>
          <w:lang w:val="sk-SK"/>
        </w:rPr>
        <w:t>„dôverné informácie“</w:t>
      </w:r>
      <w:r w:rsidRPr="00386911">
        <w:rPr>
          <w:rFonts w:ascii="Arial" w:hAnsi="Arial" w:cs="Arial"/>
          <w:sz w:val="20"/>
          <w:szCs w:val="20"/>
          <w:lang w:val="sk-SK"/>
        </w:rPr>
        <w:t>)</w:t>
      </w:r>
    </w:p>
    <w:p w14:paraId="7ABB65FF"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Za dôverné informácie sa nepovažujú informácie, ktoré:</w:t>
      </w:r>
    </w:p>
    <w:p w14:paraId="0244EB4A"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 xml:space="preserve">sú alebo sa stanú verejne dostupnými inak ako porušením povinnosti prijímateľa podľa dohody, </w:t>
      </w:r>
    </w:p>
    <w:p w14:paraId="29032EE8"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boli získané od tretej osoby, ktorá je oprávnená šíriť tieto informácie,</w:t>
      </w:r>
    </w:p>
    <w:p w14:paraId="7A2B3686"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boli pred uzavretím dohody známe bez akejkoľvek povinnosti dodržiavať ich dôvernosť,</w:t>
      </w:r>
    </w:p>
    <w:p w14:paraId="66D7A505" w14:textId="77777777" w:rsidR="006E20CF" w:rsidRPr="00386911" w:rsidRDefault="006E20CF" w:rsidP="006E20CF">
      <w:pPr>
        <w:pStyle w:val="ListParagraph"/>
        <w:numPr>
          <w:ilvl w:val="1"/>
          <w:numId w:val="2"/>
        </w:numPr>
        <w:ind w:left="709"/>
        <w:jc w:val="both"/>
        <w:rPr>
          <w:rFonts w:ascii="Arial" w:hAnsi="Arial" w:cs="Arial"/>
          <w:sz w:val="20"/>
          <w:szCs w:val="20"/>
          <w:lang w:val="sk-SK"/>
        </w:rPr>
      </w:pPr>
      <w:r w:rsidRPr="00386911">
        <w:rPr>
          <w:rFonts w:ascii="Arial" w:hAnsi="Arial" w:cs="Arial"/>
          <w:sz w:val="20"/>
          <w:szCs w:val="20"/>
          <w:lang w:val="sk-SK"/>
        </w:rPr>
        <w:t>sú súčasťou zverejnenej dokumentácie poskytovateľa v rámci verejného obstarávania.</w:t>
      </w:r>
    </w:p>
    <w:p w14:paraId="79E291D8"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bCs/>
          <w:sz w:val="20"/>
          <w:szCs w:val="20"/>
          <w:lang w:val="sk-SK"/>
        </w:rPr>
        <w:t>Prijímateľ</w:t>
      </w:r>
      <w:r w:rsidRPr="00386911">
        <w:rPr>
          <w:rFonts w:ascii="Arial" w:hAnsi="Arial" w:cs="Arial"/>
          <w:b/>
          <w:sz w:val="20"/>
          <w:szCs w:val="20"/>
          <w:lang w:val="sk-SK"/>
        </w:rPr>
        <w:t xml:space="preserve"> </w:t>
      </w:r>
      <w:r w:rsidRPr="00386911">
        <w:rPr>
          <w:rFonts w:ascii="Arial" w:hAnsi="Arial" w:cs="Arial"/>
          <w:sz w:val="20"/>
          <w:szCs w:val="20"/>
          <w:lang w:val="sk-SK"/>
        </w:rPr>
        <w:t>nie je oprávnený a zároveň sa zaväzuje neoboznamovať sa s akýmikoľvek údajmi a informáciami spracovávanými poskytovateľom v akýchkoľvek jeho informačných systémoch alebo iných systémoch či v akýchkoľvek hmotných alebo nehmotných podobách, ktoré majú charakter osobných údajov, ako aj akýchkoľvek iných údajov alebo informácii, ktoré sú chránené osobitnými právnymi predpismi, pokiaľ tieto iné údaje alebo informácie nesúvisia s verejným obstarávaním (ďalej aj ako „</w:t>
      </w:r>
      <w:r w:rsidRPr="00386911">
        <w:rPr>
          <w:rFonts w:ascii="Arial" w:hAnsi="Arial" w:cs="Arial"/>
          <w:b/>
          <w:bCs/>
          <w:sz w:val="20"/>
          <w:szCs w:val="20"/>
          <w:lang w:val="sk-SK"/>
        </w:rPr>
        <w:t>osobitne chránené údaje</w:t>
      </w:r>
      <w:r w:rsidRPr="00386911">
        <w:rPr>
          <w:rFonts w:ascii="Arial" w:hAnsi="Arial" w:cs="Arial"/>
          <w:sz w:val="20"/>
          <w:szCs w:val="20"/>
          <w:lang w:val="sk-SK"/>
        </w:rPr>
        <w:t xml:space="preserve">“). Za týmto účelom je prijímateľ povinný zdržať sa akýchkoľvek prístupov, vstupov alebo zásahov do informačných systémov alebo iných nosičov týchto </w:t>
      </w:r>
      <w:bookmarkStart w:id="0" w:name="OLE_LINK1"/>
      <w:bookmarkStart w:id="1" w:name="OLE_LINK2"/>
      <w:r w:rsidRPr="00386911">
        <w:rPr>
          <w:rFonts w:ascii="Arial" w:hAnsi="Arial" w:cs="Arial"/>
          <w:sz w:val="20"/>
          <w:szCs w:val="20"/>
          <w:lang w:val="sk-SK"/>
        </w:rPr>
        <w:t xml:space="preserve">osobitne chránených údajov </w:t>
      </w:r>
      <w:bookmarkEnd w:id="0"/>
      <w:bookmarkEnd w:id="1"/>
      <w:r w:rsidRPr="00386911">
        <w:rPr>
          <w:rFonts w:ascii="Arial" w:hAnsi="Arial" w:cs="Arial"/>
          <w:sz w:val="20"/>
          <w:szCs w:val="20"/>
          <w:lang w:val="sk-SK"/>
        </w:rPr>
        <w:t>poskytovateľa, s ktorými by sa mohol akýmkoľvek spôsobom oboznámiť. V prípade, ak by sa tieto osobitne chránené údaje stali známymi prijímateľovi náhodným alebo akýmkoľvek iným spôsobom bez aktívnej účasti poskytovateľa alebo bez osobitnej písomnej dohody medzi stranami tejto dohody, poskytovateľ je povinný tieto osobitne chránené údaje zachovávať a neposkytnúť ich akejkoľvek tretej osobe.</w:t>
      </w:r>
    </w:p>
    <w:p w14:paraId="0402144B"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Na účely tejto dohody ostávajú dôverné informácie natrvalo vo vlastníctve poskytovateľa. Poskytnutím dôverných informácií prijímateľovi prijímateľ v žiadnom prípade nenadobúda právo na akékoľvek použitie patentov, autorských diel, ochranných známok, obchodných tajomstiev, ako aj iných práv duševného vlastníctva, alebo iných práv patriacich poskytovateľovi alebo tretím osobám, ktoré sa dostanú v súvislosti s poskytnutím dôverných informácií do jeho dispozície. Žiadna strana dohody nie je oprávnená bez predchádzajúceho písomného súhlasu druhej strany dohody postúpiť práva a povinnosti vyplývajúce z dohody na inú osobu.</w:t>
      </w:r>
    </w:p>
    <w:p w14:paraId="5ED1286F"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Poskytovateľ sprístupní dôverné informácie prijímateľovi za účelom vypracovania ponuky v rámci verejného obstarávania až po podpise tejto dohody.</w:t>
      </w:r>
    </w:p>
    <w:p w14:paraId="19090417" w14:textId="77777777" w:rsidR="006E20CF" w:rsidRPr="00386911" w:rsidRDefault="006E20CF" w:rsidP="006E20CF">
      <w:pPr>
        <w:pStyle w:val="ListParagraph"/>
        <w:numPr>
          <w:ilvl w:val="0"/>
          <w:numId w:val="2"/>
        </w:numPr>
        <w:jc w:val="both"/>
        <w:rPr>
          <w:rFonts w:ascii="Arial" w:hAnsi="Arial" w:cs="Arial"/>
          <w:sz w:val="20"/>
          <w:szCs w:val="20"/>
          <w:lang w:val="sk-SK"/>
        </w:rPr>
      </w:pPr>
      <w:r w:rsidRPr="00386911">
        <w:rPr>
          <w:rFonts w:ascii="Arial" w:hAnsi="Arial" w:cs="Arial"/>
          <w:sz w:val="20"/>
          <w:szCs w:val="20"/>
          <w:lang w:val="sk-SK"/>
        </w:rPr>
        <w:t>Ustanovenia tejto dohody sa primerane použijú tiež na akékoľvek a všetky obchodné alebo komerčné informácie strán, zahrňujúce najmä, no nie výlučne, špecifikácie, plány, náčrty, modely, vzorky, dáta, počítačové programy, software, dokumentáciu, zachytené či už písomne alebo ústne, pokiaľ sú tieto informácie považované za obchodné tajomstvo podľa príslušných právnych predpisov, najmä § 17 a </w:t>
      </w:r>
      <w:proofErr w:type="spellStart"/>
      <w:r w:rsidRPr="00386911">
        <w:rPr>
          <w:rFonts w:ascii="Arial" w:hAnsi="Arial" w:cs="Arial"/>
          <w:sz w:val="20"/>
          <w:szCs w:val="20"/>
          <w:lang w:val="sk-SK"/>
        </w:rPr>
        <w:t>nasl</w:t>
      </w:r>
      <w:proofErr w:type="spellEnd"/>
      <w:r w:rsidRPr="00386911">
        <w:rPr>
          <w:rFonts w:ascii="Arial" w:hAnsi="Arial" w:cs="Arial"/>
          <w:sz w:val="20"/>
          <w:szCs w:val="20"/>
          <w:lang w:val="sk-SK"/>
        </w:rPr>
        <w:t>. a § 271 zákona č. 513/1991 Zb. Obchodného zákonníka v znení neskorších predpisov.</w:t>
      </w:r>
    </w:p>
    <w:p w14:paraId="09EEB110" w14:textId="77777777" w:rsidR="006E20CF" w:rsidRPr="00386911" w:rsidRDefault="006E20CF" w:rsidP="006E20CF">
      <w:pPr>
        <w:jc w:val="both"/>
        <w:rPr>
          <w:rFonts w:ascii="Arial" w:hAnsi="Arial" w:cs="Arial"/>
          <w:sz w:val="20"/>
          <w:szCs w:val="20"/>
          <w:lang w:val="sk-SK"/>
        </w:rPr>
      </w:pPr>
    </w:p>
    <w:p w14:paraId="250B69F6"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III</w:t>
      </w:r>
    </w:p>
    <w:p w14:paraId="41ECD038"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Povinnosti prijímateľa</w:t>
      </w:r>
    </w:p>
    <w:p w14:paraId="34FCC39E" w14:textId="77777777" w:rsidR="006E20CF" w:rsidRPr="00386911" w:rsidRDefault="006E20CF" w:rsidP="006E20CF">
      <w:pPr>
        <w:jc w:val="both"/>
        <w:rPr>
          <w:rFonts w:ascii="Arial" w:hAnsi="Arial" w:cs="Arial"/>
          <w:sz w:val="20"/>
          <w:szCs w:val="20"/>
          <w:lang w:val="sk-SK"/>
        </w:rPr>
      </w:pPr>
    </w:p>
    <w:p w14:paraId="5FE964FB"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17D3D032" w14:textId="0A9CFF73"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(okrem vypracovania ponuky) ani v prospech akejkoľvek tretej osoby ani ich nebude používať v rozpore s účelom tejto dohody a ani žiadne z dôverných informácií neodovzdá ani neposkytne žiadnej inej fyzickej ani právnickej osobe, a to počas </w:t>
      </w:r>
      <w:r w:rsidR="00E53104">
        <w:rPr>
          <w:rFonts w:ascii="Arial" w:hAnsi="Arial" w:cs="Arial"/>
          <w:sz w:val="20"/>
          <w:szCs w:val="20"/>
          <w:lang w:val="sk-SK"/>
        </w:rPr>
        <w:t xml:space="preserve">a ani </w:t>
      </w:r>
      <w:r w:rsidRPr="00386911">
        <w:rPr>
          <w:rFonts w:ascii="Arial" w:hAnsi="Arial" w:cs="Arial"/>
          <w:sz w:val="20"/>
          <w:szCs w:val="20"/>
          <w:lang w:val="sk-SK"/>
        </w:rPr>
        <w:t xml:space="preserve"> po ukončení verejného obstarávania.  </w:t>
      </w:r>
    </w:p>
    <w:p w14:paraId="33E6CDEE" w14:textId="64473185"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Prijímateľ môže použiť dôverné informácie iba pre účely</w:t>
      </w:r>
      <w:r w:rsidR="00265F2E">
        <w:rPr>
          <w:rFonts w:ascii="Arial" w:hAnsi="Arial" w:cs="Arial"/>
          <w:sz w:val="20"/>
          <w:szCs w:val="20"/>
          <w:lang w:val="sk-SK"/>
        </w:rPr>
        <w:t xml:space="preserve"> vypracovania ponuky pre</w:t>
      </w:r>
      <w:r w:rsidRPr="00386911">
        <w:rPr>
          <w:rFonts w:ascii="Arial" w:hAnsi="Arial" w:cs="Arial"/>
          <w:sz w:val="20"/>
          <w:szCs w:val="20"/>
          <w:lang w:val="sk-SK"/>
        </w:rPr>
        <w:t xml:space="preserve"> verejné obstarávani</w:t>
      </w:r>
      <w:r w:rsidR="00265F2E">
        <w:rPr>
          <w:rFonts w:ascii="Arial" w:hAnsi="Arial" w:cs="Arial"/>
          <w:sz w:val="20"/>
          <w:szCs w:val="20"/>
          <w:lang w:val="sk-SK"/>
        </w:rPr>
        <w:t>e.</w:t>
      </w:r>
      <w:r w:rsidRPr="00386911">
        <w:rPr>
          <w:rFonts w:ascii="Arial" w:hAnsi="Arial" w:cs="Arial"/>
          <w:sz w:val="20"/>
          <w:szCs w:val="20"/>
          <w:lang w:val="sk-SK"/>
        </w:rPr>
        <w:t xml:space="preserve"> </w:t>
      </w:r>
      <w:r w:rsidR="00265F2E">
        <w:rPr>
          <w:rFonts w:ascii="Arial" w:hAnsi="Arial" w:cs="Arial"/>
          <w:sz w:val="20"/>
          <w:szCs w:val="20"/>
          <w:lang w:val="sk-SK"/>
        </w:rPr>
        <w:t xml:space="preserve">Počas priebehu verejného obstarávania </w:t>
      </w:r>
      <w:r w:rsidRPr="00386911">
        <w:rPr>
          <w:rFonts w:ascii="Arial" w:hAnsi="Arial" w:cs="Arial"/>
          <w:sz w:val="20"/>
          <w:szCs w:val="20"/>
          <w:lang w:val="sk-SK"/>
        </w:rPr>
        <w:t xml:space="preserve">a po </w:t>
      </w:r>
      <w:r w:rsidR="00265F2E">
        <w:rPr>
          <w:rFonts w:ascii="Arial" w:hAnsi="Arial" w:cs="Arial"/>
          <w:sz w:val="20"/>
          <w:szCs w:val="20"/>
          <w:lang w:val="sk-SK"/>
        </w:rPr>
        <w:t xml:space="preserve">jeho </w:t>
      </w:r>
      <w:r w:rsidRPr="00386911">
        <w:rPr>
          <w:rFonts w:ascii="Arial" w:hAnsi="Arial" w:cs="Arial"/>
          <w:sz w:val="20"/>
          <w:szCs w:val="20"/>
          <w:lang w:val="sk-SK"/>
        </w:rPr>
        <w:t xml:space="preserve">skončení </w:t>
      </w:r>
      <w:r w:rsidR="00265F2E">
        <w:rPr>
          <w:rFonts w:ascii="Arial" w:hAnsi="Arial" w:cs="Arial"/>
          <w:sz w:val="20"/>
          <w:szCs w:val="20"/>
          <w:lang w:val="sk-SK"/>
        </w:rPr>
        <w:t xml:space="preserve">prijímateľ </w:t>
      </w:r>
      <w:r w:rsidRPr="00386911">
        <w:rPr>
          <w:rFonts w:ascii="Arial" w:hAnsi="Arial" w:cs="Arial"/>
          <w:sz w:val="20"/>
          <w:szCs w:val="20"/>
          <w:lang w:val="sk-SK"/>
        </w:rPr>
        <w:t xml:space="preserve">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3876ED0B"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lastRenderedPageBreak/>
        <w:t xml:space="preserve">Prijímateľ nie je oprávnený vyhotovovať kópie dokumentov obsahujúcich dôverné informácie, vrátene kópií technických nosičov, obsahujúcich dôverné informácie. Dôverné informácie môžu byť poskytnuté, reprodukované, kopírované, zhrnuté alebo distribuované, či už vcelku alebo čiastočne, iba za podmienok uvedených v tejto dohode, pokiaľ sa strany tejto dohody písomne nedohodnú inak. </w:t>
      </w:r>
    </w:p>
    <w:p w14:paraId="457080B5"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Prijímateľ súhlasí a zaväzuje sa, že bude všetky dôverné informácie získané podľa tejto dohody oddeľovať od ostatných dôverných informácií, aby sa predišlo ich zmiešaniu sa.</w:t>
      </w:r>
    </w:p>
    <w:p w14:paraId="08068510" w14:textId="330BFCBA"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Prijímateľ nie je oprávnený poskytnúť dôverné informácie poskytovateľa tretím osobám v Slovenskej republike, alebo aj mimo územia Slovenskej republiky s výnimkou prípadov podľa tohto článku.</w:t>
      </w:r>
    </w:p>
    <w:p w14:paraId="7D2B5A1A" w14:textId="3B842C5B"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 xml:space="preserve">Prijímateľ môže poskytnúť dôverné informácie iba v nevyhnutnom rozsahu a výlučne na účely verejného obstarávania svojim zamestnancom, splnomocneným alebo povereným osobám a iným zástupcom ako aj svojim externým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zodpovedá za ochranu takto poskytnutých údajov priamo prijímateľ, akoby tieto informácie spracúval sám. Prijímateľ </w:t>
      </w:r>
      <w:r w:rsidR="004A0161">
        <w:rPr>
          <w:rFonts w:ascii="Arial" w:hAnsi="Arial" w:cs="Arial"/>
          <w:sz w:val="20"/>
          <w:szCs w:val="20"/>
          <w:lang w:val="sk-SK"/>
        </w:rPr>
        <w:t xml:space="preserve">je povinný bez </w:t>
      </w:r>
      <w:r w:rsidRPr="00386911">
        <w:rPr>
          <w:rFonts w:ascii="Arial" w:hAnsi="Arial" w:cs="Arial"/>
          <w:sz w:val="20"/>
          <w:szCs w:val="20"/>
          <w:lang w:val="sk-SK"/>
        </w:rPr>
        <w:t>požiadani</w:t>
      </w:r>
      <w:r w:rsidR="004A0161">
        <w:rPr>
          <w:rFonts w:ascii="Arial" w:hAnsi="Arial" w:cs="Arial"/>
          <w:sz w:val="20"/>
          <w:szCs w:val="20"/>
          <w:lang w:val="sk-SK"/>
        </w:rPr>
        <w:t>a</w:t>
      </w:r>
      <w:r w:rsidRPr="00386911">
        <w:rPr>
          <w:rFonts w:ascii="Arial" w:hAnsi="Arial" w:cs="Arial"/>
          <w:sz w:val="20"/>
          <w:szCs w:val="20"/>
          <w:lang w:val="sk-SK"/>
        </w:rPr>
        <w:t xml:space="preserve"> poskytovateľa bezodkladne preuká</w:t>
      </w:r>
      <w:r w:rsidR="004A0161">
        <w:rPr>
          <w:rFonts w:ascii="Arial" w:hAnsi="Arial" w:cs="Arial"/>
          <w:sz w:val="20"/>
          <w:szCs w:val="20"/>
          <w:lang w:val="sk-SK"/>
        </w:rPr>
        <w:t>z</w:t>
      </w:r>
      <w:r w:rsidR="00DC7A60">
        <w:rPr>
          <w:rFonts w:ascii="Arial" w:hAnsi="Arial" w:cs="Arial"/>
          <w:sz w:val="20"/>
          <w:szCs w:val="20"/>
          <w:lang w:val="sk-SK"/>
        </w:rPr>
        <w:t>a</w:t>
      </w:r>
      <w:r w:rsidR="004A0161">
        <w:rPr>
          <w:rFonts w:ascii="Arial" w:hAnsi="Arial" w:cs="Arial"/>
          <w:sz w:val="20"/>
          <w:szCs w:val="20"/>
          <w:lang w:val="sk-SK"/>
        </w:rPr>
        <w:t>ť</w:t>
      </w:r>
      <w:r w:rsidRPr="00386911">
        <w:rPr>
          <w:rFonts w:ascii="Arial" w:hAnsi="Arial" w:cs="Arial"/>
          <w:sz w:val="20"/>
          <w:szCs w:val="20"/>
          <w:lang w:val="sk-SK"/>
        </w:rPr>
        <w:t>, že zabezpečil zachovávanie mlčanlivosti a zákaz použitia informácií podľa tohto bodu.</w:t>
      </w:r>
    </w:p>
    <w:p w14:paraId="032C867E"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14:paraId="5E304ABE" w14:textId="77777777" w:rsidR="006E20CF" w:rsidRPr="00DC7A60"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 xml:space="preserve">Prijímateľ sa zaväzuje oznámiť poskytovateľovi akékoľvek neoprávnené použitie, poskytnutie alebo zverejnenie dôverných informácií, a to bezodkladne po ich zistení, a následne spolupracovať pri </w:t>
      </w:r>
      <w:r w:rsidRPr="00DC7A60">
        <w:rPr>
          <w:rFonts w:ascii="Arial" w:hAnsi="Arial" w:cs="Arial"/>
          <w:sz w:val="20"/>
          <w:szCs w:val="20"/>
          <w:lang w:val="sk-SK"/>
        </w:rPr>
        <w:t>znovuobnovení ochrany dôverných informácií a zabránení ich ďalšiemu neoprávnenému použitiu.</w:t>
      </w:r>
    </w:p>
    <w:p w14:paraId="7DB032FD" w14:textId="58A66B1C" w:rsidR="006E20CF" w:rsidRPr="00DC7A60" w:rsidRDefault="006E20CF" w:rsidP="006E20CF">
      <w:pPr>
        <w:pStyle w:val="ListParagraph"/>
        <w:numPr>
          <w:ilvl w:val="0"/>
          <w:numId w:val="3"/>
        </w:numPr>
        <w:jc w:val="both"/>
        <w:rPr>
          <w:rFonts w:ascii="Arial" w:hAnsi="Arial" w:cs="Arial"/>
          <w:sz w:val="20"/>
          <w:szCs w:val="20"/>
          <w:lang w:val="sk-SK"/>
        </w:rPr>
      </w:pPr>
      <w:r w:rsidRPr="00DC7A60">
        <w:rPr>
          <w:rFonts w:ascii="Arial" w:hAnsi="Arial" w:cs="Arial"/>
          <w:sz w:val="20"/>
          <w:szCs w:val="20"/>
          <w:lang w:val="sk-SK"/>
        </w:rPr>
        <w:t xml:space="preserve">Prijímateľ sa zaväzuje znehodnotiť/vymazať, najneskôr do 5 pracovných dní odo dňa ukončenia verejného obstarávania, všetky dokumenty obsahujúce dôverné informácie, a to rovnako všetky originály technických nosičov obsahujúcich dôverné informácie, s výnimkou dôverných informácií a všetkých kópií dôverných informácií, ktoré je prijímateľ povinný uchovávať podľa právnych predpisov.   </w:t>
      </w:r>
    </w:p>
    <w:p w14:paraId="6BA10E31" w14:textId="77777777" w:rsidR="006E20CF" w:rsidRPr="00386911" w:rsidRDefault="006E20CF" w:rsidP="006E20CF">
      <w:pPr>
        <w:pStyle w:val="ListParagraph"/>
        <w:numPr>
          <w:ilvl w:val="0"/>
          <w:numId w:val="3"/>
        </w:numPr>
        <w:jc w:val="both"/>
        <w:rPr>
          <w:rFonts w:ascii="Arial" w:hAnsi="Arial" w:cs="Arial"/>
          <w:sz w:val="20"/>
          <w:szCs w:val="20"/>
          <w:lang w:val="sk-SK"/>
        </w:rPr>
      </w:pPr>
      <w:r w:rsidRPr="00386911">
        <w:rPr>
          <w:rFonts w:ascii="Arial" w:hAnsi="Arial" w:cs="Arial"/>
          <w:sz w:val="20"/>
          <w:szCs w:val="20"/>
          <w:lang w:val="sk-SK"/>
        </w:rPr>
        <w:t xml:space="preserve">Táto dohoda nebráni sprístupňovaniu dôverných informácií zo strany prijímateľa </w:t>
      </w:r>
    </w:p>
    <w:p w14:paraId="1CAA586D" w14:textId="77777777" w:rsidR="006E20CF" w:rsidRPr="00386911" w:rsidRDefault="006E20CF" w:rsidP="006E20CF">
      <w:pPr>
        <w:pStyle w:val="ListParagraph"/>
        <w:numPr>
          <w:ilvl w:val="1"/>
          <w:numId w:val="3"/>
        </w:numPr>
        <w:ind w:left="709"/>
        <w:jc w:val="both"/>
        <w:rPr>
          <w:rFonts w:ascii="Arial" w:hAnsi="Arial" w:cs="Arial"/>
          <w:sz w:val="20"/>
          <w:szCs w:val="20"/>
          <w:lang w:val="sk-SK"/>
        </w:rPr>
      </w:pPr>
      <w:r w:rsidRPr="00386911">
        <w:rPr>
          <w:rFonts w:ascii="Arial" w:hAnsi="Arial" w:cs="Arial"/>
          <w:sz w:val="20"/>
          <w:szCs w:val="20"/>
          <w:lang w:val="sk-SK"/>
        </w:rPr>
        <w:t>kompetentnému súdnemu, správnemu, rozhodcovskému alebo inému príslušnému rozhodovaciemu orgánu, v súvislosti s akýmkoľvek súdnym, správnym, rozhodcovským či iným úradným konaním vzniknutým a vedeným v súvislosti s obchodnými vzťahmi medzi stranami, alebo</w:t>
      </w:r>
    </w:p>
    <w:p w14:paraId="4E0F135B" w14:textId="77777777" w:rsidR="006E20CF" w:rsidRPr="00386911" w:rsidRDefault="006E20CF" w:rsidP="006E20CF">
      <w:pPr>
        <w:pStyle w:val="ListParagraph"/>
        <w:numPr>
          <w:ilvl w:val="1"/>
          <w:numId w:val="3"/>
        </w:numPr>
        <w:ind w:left="709"/>
        <w:jc w:val="both"/>
        <w:rPr>
          <w:rFonts w:ascii="Arial" w:hAnsi="Arial" w:cs="Arial"/>
          <w:sz w:val="20"/>
          <w:szCs w:val="20"/>
          <w:lang w:val="sk-SK"/>
        </w:rPr>
      </w:pPr>
      <w:r w:rsidRPr="00386911">
        <w:rPr>
          <w:rFonts w:ascii="Arial" w:hAnsi="Arial" w:cs="Arial"/>
          <w:sz w:val="20"/>
          <w:szCs w:val="20"/>
          <w:lang w:val="sk-SK"/>
        </w:rPr>
        <w:t xml:space="preserve">ak majú byť sprístupnené na základe povinnosti stanovenej zákonom, rozhodnutím súdu, prokuratúry alebo na základe iného záväzného rozhodnutia príslušného orgánu, </w:t>
      </w:r>
    </w:p>
    <w:p w14:paraId="33666805" w14:textId="77777777" w:rsidR="006E20CF" w:rsidRPr="00386911" w:rsidRDefault="006E20CF" w:rsidP="006E20CF">
      <w:pPr>
        <w:pStyle w:val="ListParagraph"/>
        <w:numPr>
          <w:ilvl w:val="1"/>
          <w:numId w:val="3"/>
        </w:numPr>
        <w:ind w:left="709"/>
        <w:jc w:val="both"/>
        <w:rPr>
          <w:rFonts w:ascii="Arial" w:hAnsi="Arial" w:cs="Arial"/>
          <w:sz w:val="20"/>
          <w:szCs w:val="20"/>
          <w:lang w:val="sk-SK"/>
        </w:rPr>
      </w:pPr>
      <w:r w:rsidRPr="00386911">
        <w:rPr>
          <w:rFonts w:ascii="Arial" w:hAnsi="Arial" w:cs="Arial"/>
          <w:sz w:val="20"/>
          <w:szCs w:val="20"/>
          <w:lang w:val="sk-SK"/>
        </w:rPr>
        <w:t>v súlade s právnym predpisom, pravidlom alebo oficiálnym príkazom kompetentného zákonodarného, vládneho, medzivládneho alebo nadnárodného verejného orgánu, agentúry alebo organizácie, podľa ktorého je strana povinná alebo požadovaná konať, alebo</w:t>
      </w:r>
    </w:p>
    <w:p w14:paraId="7AB1591C" w14:textId="77777777" w:rsidR="006E20CF" w:rsidRPr="00386911" w:rsidRDefault="006E20CF" w:rsidP="006E20CF">
      <w:pPr>
        <w:pStyle w:val="ListParagraph"/>
        <w:numPr>
          <w:ilvl w:val="1"/>
          <w:numId w:val="3"/>
        </w:numPr>
        <w:ind w:left="709"/>
        <w:jc w:val="both"/>
        <w:rPr>
          <w:rFonts w:ascii="Arial" w:hAnsi="Arial" w:cs="Arial"/>
          <w:sz w:val="20"/>
          <w:szCs w:val="20"/>
          <w:lang w:val="sk-SK"/>
        </w:rPr>
      </w:pPr>
      <w:r w:rsidRPr="00386911">
        <w:rPr>
          <w:rFonts w:ascii="Arial" w:hAnsi="Arial" w:cs="Arial"/>
          <w:sz w:val="20"/>
          <w:szCs w:val="20"/>
          <w:lang w:val="sk-SK"/>
        </w:rPr>
        <w:t xml:space="preserve">vládnej, daňovej alebo inej kontrolnej autorite alebo banke alebo pobočke zahraničnej banky, ktoré sú oprávnené a kompetentné ich vyžadovať v súlade s predpismi. </w:t>
      </w:r>
    </w:p>
    <w:p w14:paraId="00B48A73" w14:textId="77777777" w:rsidR="006E20CF" w:rsidRPr="00386911" w:rsidRDefault="006E20CF" w:rsidP="006E20CF">
      <w:pPr>
        <w:pStyle w:val="ListParagraph"/>
        <w:ind w:left="360"/>
        <w:jc w:val="both"/>
        <w:rPr>
          <w:rFonts w:ascii="Arial" w:hAnsi="Arial" w:cs="Arial"/>
          <w:sz w:val="20"/>
          <w:szCs w:val="20"/>
          <w:lang w:val="sk-SK"/>
        </w:rPr>
      </w:pPr>
      <w:r w:rsidRPr="00386911">
        <w:rPr>
          <w:rFonts w:ascii="Arial" w:hAnsi="Arial" w:cs="Arial"/>
          <w:sz w:val="20"/>
          <w:szCs w:val="20"/>
          <w:lang w:val="sk-SK"/>
        </w:rPr>
        <w:t>Prijímateľ pred takým sprístupnením informuje o požiadavke na sprístupnenie poskytovateľa a vykoná primerané opatrenia potrebné na ochranu dôverných informácií poskytovateľa a bude spolupracovať s poskytovateľom na náklady poskytovateľa, na zabezpečení plnenia potrebného príkazu, rozhodnutia alebo iného obdobného aktu na ochranu dôverných informácií.</w:t>
      </w:r>
    </w:p>
    <w:p w14:paraId="29301A3F" w14:textId="77777777" w:rsidR="006E20CF" w:rsidRPr="00386911" w:rsidRDefault="006E20CF" w:rsidP="006E20CF">
      <w:pPr>
        <w:jc w:val="both"/>
        <w:rPr>
          <w:rFonts w:ascii="Arial" w:hAnsi="Arial" w:cs="Arial"/>
          <w:sz w:val="20"/>
          <w:szCs w:val="20"/>
          <w:lang w:val="sk-SK"/>
        </w:rPr>
      </w:pPr>
    </w:p>
    <w:p w14:paraId="356BACC5"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IV</w:t>
      </w:r>
    </w:p>
    <w:p w14:paraId="7ECFC449"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Zmluvné sankcie</w:t>
      </w:r>
    </w:p>
    <w:p w14:paraId="03AA2E64" w14:textId="77777777" w:rsidR="006E20CF" w:rsidRPr="00386911" w:rsidRDefault="006E20CF" w:rsidP="006E20CF">
      <w:pPr>
        <w:jc w:val="both"/>
        <w:rPr>
          <w:rFonts w:ascii="Arial" w:hAnsi="Arial" w:cs="Arial"/>
          <w:sz w:val="20"/>
          <w:szCs w:val="20"/>
          <w:lang w:val="sk-SK"/>
        </w:rPr>
      </w:pPr>
    </w:p>
    <w:p w14:paraId="32C26E32" w14:textId="77777777" w:rsidR="006E20CF" w:rsidRPr="00386911" w:rsidRDefault="006E20CF" w:rsidP="006E20CF">
      <w:pPr>
        <w:pStyle w:val="ListParagraph"/>
        <w:numPr>
          <w:ilvl w:val="0"/>
          <w:numId w:val="4"/>
        </w:numPr>
        <w:jc w:val="both"/>
        <w:rPr>
          <w:rFonts w:ascii="Arial" w:hAnsi="Arial" w:cs="Arial"/>
          <w:sz w:val="20"/>
          <w:szCs w:val="20"/>
          <w:lang w:val="sk-SK"/>
        </w:rPr>
      </w:pPr>
      <w:r w:rsidRPr="00386911">
        <w:rPr>
          <w:rFonts w:ascii="Arial" w:hAnsi="Arial" w:cs="Arial"/>
          <w:sz w:val="20"/>
          <w:szCs w:val="20"/>
          <w:lang w:val="sk-SK"/>
        </w:rPr>
        <w:t xml:space="preserve">Prijímateľ berie na vedomie, že porušenie ustanovení tejto dohody môže spôsobiť nenapraviteľné škody poskytovateľovi, za ktoré poskytovateľ ako poškodená strana nemôže byť adekvátne a primerane odškodnená v peniazoch. Preto je poskytovateľ oprávnený,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680A5305" w14:textId="0367F907" w:rsidR="006E20CF" w:rsidRPr="00386911" w:rsidRDefault="006E20CF" w:rsidP="006E20CF">
      <w:pPr>
        <w:pStyle w:val="ListParagraph"/>
        <w:numPr>
          <w:ilvl w:val="0"/>
          <w:numId w:val="4"/>
        </w:numPr>
        <w:jc w:val="both"/>
        <w:rPr>
          <w:rFonts w:ascii="Arial" w:hAnsi="Arial" w:cs="Arial"/>
          <w:sz w:val="20"/>
          <w:szCs w:val="20"/>
          <w:lang w:val="sk-SK"/>
        </w:rPr>
      </w:pPr>
      <w:r w:rsidRPr="00386911">
        <w:rPr>
          <w:rFonts w:ascii="Arial" w:hAnsi="Arial" w:cs="Arial"/>
          <w:sz w:val="20"/>
          <w:szCs w:val="20"/>
          <w:lang w:val="sk-SK"/>
        </w:rPr>
        <w:t xml:space="preserve">V prípade porušenia povinností prijímateľa uvedených v článku </w:t>
      </w:r>
      <w:r w:rsidRPr="00DC7A60">
        <w:rPr>
          <w:rFonts w:ascii="Arial" w:hAnsi="Arial" w:cs="Arial"/>
          <w:sz w:val="20"/>
          <w:szCs w:val="20"/>
          <w:lang w:val="sk-SK"/>
        </w:rPr>
        <w:t>III dohody je poskytovateľ oprávnený, nie však povinný, požadovať od prijímateľa zaplatenie zmluvnej pokuty vo výške 1</w:t>
      </w:r>
      <w:r w:rsidR="00993B26" w:rsidRPr="00DC7A60">
        <w:rPr>
          <w:rFonts w:ascii="Arial" w:hAnsi="Arial" w:cs="Arial"/>
          <w:sz w:val="20"/>
          <w:szCs w:val="20"/>
          <w:lang w:val="sk-SK"/>
        </w:rPr>
        <w:t>0</w:t>
      </w:r>
      <w:r w:rsidRPr="00DC7A60">
        <w:rPr>
          <w:rFonts w:ascii="Arial" w:hAnsi="Arial" w:cs="Arial"/>
          <w:sz w:val="20"/>
          <w:szCs w:val="20"/>
          <w:lang w:val="sk-SK"/>
        </w:rPr>
        <w:t xml:space="preserve">0.000 Eur (slovom </w:t>
      </w:r>
      <w:r w:rsidR="00993B26" w:rsidRPr="00DC7A60">
        <w:rPr>
          <w:rFonts w:ascii="Arial" w:hAnsi="Arial" w:cs="Arial"/>
          <w:sz w:val="20"/>
          <w:szCs w:val="20"/>
          <w:lang w:val="sk-SK"/>
        </w:rPr>
        <w:t>stotisíc</w:t>
      </w:r>
      <w:r w:rsidRPr="00DC7A60">
        <w:rPr>
          <w:rFonts w:ascii="Arial" w:hAnsi="Arial" w:cs="Arial"/>
          <w:sz w:val="20"/>
          <w:szCs w:val="20"/>
          <w:lang w:val="sk-SK"/>
        </w:rPr>
        <w:t xml:space="preserve"> eur), za každé jednotlivé porušenie povinnosti. Zmluvná pokuta je splatná na základe doručenej faktúry v lehote splatnosti v nej uvedenej</w:t>
      </w:r>
      <w:r w:rsidRPr="00386911">
        <w:rPr>
          <w:rFonts w:ascii="Arial" w:hAnsi="Arial" w:cs="Arial"/>
          <w:sz w:val="20"/>
          <w:szCs w:val="20"/>
          <w:lang w:val="sk-SK"/>
        </w:rPr>
        <w:t xml:space="preserve">. Okrem toho je prijímateľ </w:t>
      </w:r>
      <w:r w:rsidRPr="00386911">
        <w:rPr>
          <w:rFonts w:ascii="Arial" w:hAnsi="Arial" w:cs="Arial"/>
          <w:sz w:val="20"/>
          <w:szCs w:val="20"/>
          <w:lang w:val="sk-SK"/>
        </w:rPr>
        <w:lastRenderedPageBreak/>
        <w:t xml:space="preserve">povinný vydať poskytovateľovi bezdôvodné obohatenie, ktoré by získal porušením svojich povinností podľa tejto dohody, v lehote do 15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v celom rozsahu spôsobenej porušením povinnosti, na ktorú sa zmluvná pokuta vzťahuje. Nárok na náhradu škody je poskytovateľ oprávnený uplatniť popri zmluvnej pokute a to v plnej výške.  </w:t>
      </w:r>
    </w:p>
    <w:p w14:paraId="6F1FE55E" w14:textId="77777777" w:rsidR="006E20CF" w:rsidRPr="00386911" w:rsidRDefault="006E20CF" w:rsidP="006E20CF">
      <w:pPr>
        <w:pStyle w:val="ListParagraph"/>
        <w:numPr>
          <w:ilvl w:val="0"/>
          <w:numId w:val="4"/>
        </w:numPr>
        <w:jc w:val="both"/>
        <w:rPr>
          <w:rFonts w:ascii="Arial" w:hAnsi="Arial" w:cs="Arial"/>
          <w:sz w:val="20"/>
          <w:szCs w:val="20"/>
          <w:lang w:val="sk-SK"/>
        </w:rPr>
      </w:pPr>
      <w:r w:rsidRPr="00386911">
        <w:rPr>
          <w:rFonts w:ascii="Arial" w:hAnsi="Arial" w:cs="Arial"/>
          <w:sz w:val="20"/>
          <w:szCs w:val="20"/>
          <w:lang w:val="sk-SK"/>
        </w:rPr>
        <w:t xml:space="preserve">Prijímateľ nesie zodpovednosť za škodu spôsobenú tým, že porušil niektorú z povinností uvedených v článku III dohody. Rovnako prijímateľ zodpovedá za škodu v prípade, že svojím konaním alebo opomenutím umožnil, čo aj nepriamo, porušenie ochrany dôverných informácií tretej osoby. Prijímateľ zodpovedá za akékoľvek nároky tretích osôb uplatnené voči poskytovateľovi a vyplývajúce z porušenia povinností prijímateľa podľa tejto dohody.  </w:t>
      </w:r>
    </w:p>
    <w:p w14:paraId="35AF3F56" w14:textId="77777777" w:rsidR="006E20CF" w:rsidRPr="00386911" w:rsidRDefault="006E20CF" w:rsidP="006E20CF">
      <w:pPr>
        <w:jc w:val="both"/>
        <w:rPr>
          <w:rFonts w:ascii="Arial" w:hAnsi="Arial" w:cs="Arial"/>
          <w:sz w:val="20"/>
          <w:szCs w:val="20"/>
          <w:lang w:val="sk-SK"/>
        </w:rPr>
      </w:pPr>
    </w:p>
    <w:p w14:paraId="1F1D8735"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Čl. V</w:t>
      </w:r>
    </w:p>
    <w:p w14:paraId="4AD8C23D" w14:textId="77777777" w:rsidR="006E20CF" w:rsidRPr="00386911" w:rsidRDefault="006E20CF" w:rsidP="006E20CF">
      <w:pPr>
        <w:jc w:val="center"/>
        <w:rPr>
          <w:rFonts w:ascii="Arial" w:hAnsi="Arial" w:cs="Arial"/>
          <w:b/>
          <w:bCs/>
          <w:sz w:val="20"/>
          <w:szCs w:val="20"/>
          <w:lang w:val="sk-SK"/>
        </w:rPr>
      </w:pPr>
      <w:r w:rsidRPr="00386911">
        <w:rPr>
          <w:rFonts w:ascii="Arial" w:hAnsi="Arial" w:cs="Arial"/>
          <w:b/>
          <w:bCs/>
          <w:sz w:val="20"/>
          <w:szCs w:val="20"/>
          <w:lang w:val="sk-SK"/>
        </w:rPr>
        <w:t>Záverečné ustanovenia</w:t>
      </w:r>
    </w:p>
    <w:p w14:paraId="78A06AA9" w14:textId="77777777" w:rsidR="006E20CF" w:rsidRPr="00386911" w:rsidRDefault="006E20CF" w:rsidP="006E20CF">
      <w:pPr>
        <w:jc w:val="both"/>
        <w:rPr>
          <w:rFonts w:ascii="Arial" w:hAnsi="Arial" w:cs="Arial"/>
          <w:sz w:val="20"/>
          <w:szCs w:val="20"/>
          <w:lang w:val="sk-SK"/>
        </w:rPr>
      </w:pPr>
    </w:p>
    <w:p w14:paraId="3D28C0B1"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14:paraId="5F752456"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Pokiaľ bude niektoré z ustanovení tejto dohody vyhlásené kompetentným súdom za nezákonné, neplatné alebo nevynútiteľné, toto vyhlásenie nebude mať žiaden vplyv na platnosť alebo vynútiteľnosť ostatných ustanovení dohody.</w:t>
      </w:r>
    </w:p>
    <w:p w14:paraId="2BFFCF82"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Okrem obmedzení uvedených v tejto dohode, všetky práva a povinnosti vzniknuté podľa tejto dohody budú trvať aj bez ohľadu na skutočnosť, či strany uzavreli ako výsledok verejného obstarávania zmluvu alebo nie, či zmenili alebo ukončili svoj zmluvný vzťah, pokiaľ sa strany výslovne písomnou formou nedohodnú inak.</w:t>
      </w:r>
    </w:p>
    <w:p w14:paraId="0FC88705" w14:textId="77777777" w:rsidR="006E20CF" w:rsidRPr="00386911" w:rsidRDefault="006E20CF" w:rsidP="006E20CF">
      <w:pPr>
        <w:pStyle w:val="ListParagraph"/>
        <w:numPr>
          <w:ilvl w:val="0"/>
          <w:numId w:val="5"/>
        </w:numPr>
        <w:rPr>
          <w:rFonts w:ascii="Arial" w:hAnsi="Arial" w:cs="Arial"/>
          <w:sz w:val="20"/>
          <w:szCs w:val="20"/>
          <w:lang w:val="sk-SK"/>
        </w:rPr>
      </w:pPr>
      <w:r w:rsidRPr="00386911">
        <w:rPr>
          <w:rFonts w:ascii="Arial" w:hAnsi="Arial" w:cs="Arial"/>
          <w:sz w:val="20"/>
          <w:szCs w:val="20"/>
          <w:lang w:val="sk-SK"/>
        </w:rPr>
        <w:t>Dodatky a zmeny tejto dohody môžu byť vykonané iba písomne po vzájomnej dohode strán.</w:t>
      </w:r>
    </w:p>
    <w:p w14:paraId="1AF087A9"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 xml:space="preserve">Táto dohoda je uzatvorená na dobu neurčitú. Vzhľadom na skutočnosť, že práva a povinnosti podľa článku III a článku IV dohody prislúchajú stranám bez časového obmedzenia, nie je možné túto dohodu vypovedať. </w:t>
      </w:r>
    </w:p>
    <w:p w14:paraId="189124C1"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 xml:space="preserve">Dohoda je vyhotovená v dvoch rovnopisoch, po jednom pre každú stranu. </w:t>
      </w:r>
    </w:p>
    <w:p w14:paraId="133BC919"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Právne vzťahy, ktoré nie sú upravené dohodou sa spravujú príslušnými ustanoveniami Obchodného zákonníka v znení neskorších predpisov a ostatných všeobecne záväzných právnych predpisov.</w:t>
      </w:r>
    </w:p>
    <w:p w14:paraId="779E7468"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Strany sa dohodli, že svoje prípadné vzájomné spory v súvislosti s plnením alebo výkladom dohody budú prednostne riešiť vzájomným rokovaním s cieľom dohody o sporných skutočnostiach.</w:t>
      </w:r>
    </w:p>
    <w:p w14:paraId="14E4C00E"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Písomnosti si budú strany doručovať na adresu sídla uvedenú v tejto dohode. Zmenu sídla je strana povinná bezodkladne písomne oznámiť druhej strane. Strany sa dohodli, že v prípade vrátenia zásielky odosielateľovi z akéhokoľvek dôvodu platí, že písomnosť bola doručená adresátovi dňom vrátenia zásielky odosielateľovi, aj keď sa o tom adresát nedozvedel.</w:t>
      </w:r>
    </w:p>
    <w:p w14:paraId="26A89FBF"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Dohoda nadobúda platnosť a účinnosť dňom jej podpisu stranami.</w:t>
      </w:r>
    </w:p>
    <w:p w14:paraId="2E0520E1" w14:textId="77777777" w:rsidR="006E20CF" w:rsidRPr="00386911" w:rsidRDefault="006E20CF" w:rsidP="006E20CF">
      <w:pPr>
        <w:pStyle w:val="ListParagraph"/>
        <w:numPr>
          <w:ilvl w:val="0"/>
          <w:numId w:val="5"/>
        </w:numPr>
        <w:jc w:val="both"/>
        <w:rPr>
          <w:rFonts w:ascii="Arial" w:hAnsi="Arial" w:cs="Arial"/>
          <w:sz w:val="20"/>
          <w:szCs w:val="20"/>
          <w:lang w:val="sk-SK"/>
        </w:rPr>
      </w:pPr>
      <w:r w:rsidRPr="00386911">
        <w:rPr>
          <w:rFonts w:ascii="Arial" w:hAnsi="Arial" w:cs="Arial"/>
          <w:sz w:val="20"/>
          <w:szCs w:val="20"/>
          <w:lang w:val="sk-SK"/>
        </w:rPr>
        <w:t>Strany vyhlasujú, že si dohodu prečítali, jej obsahu porozumeli a na znak súhlasu ju vlastnoručne podpisujú.</w:t>
      </w:r>
    </w:p>
    <w:p w14:paraId="15CB1DF3" w14:textId="77777777" w:rsidR="006E20CF" w:rsidRPr="00386911" w:rsidRDefault="006E20CF" w:rsidP="006E20CF">
      <w:pPr>
        <w:pStyle w:val="ListParagraph"/>
        <w:ind w:left="426"/>
        <w:jc w:val="both"/>
        <w:rPr>
          <w:rFonts w:ascii="Arial" w:hAnsi="Arial" w:cs="Arial"/>
          <w:sz w:val="20"/>
          <w:szCs w:val="20"/>
          <w:lang w:val="sk-SK"/>
        </w:rPr>
      </w:pPr>
    </w:p>
    <w:p w14:paraId="6F40FE0D" w14:textId="77777777" w:rsidR="006E20CF" w:rsidRDefault="006E20CF" w:rsidP="006E20CF">
      <w:pPr>
        <w:pStyle w:val="ListParagraph"/>
        <w:ind w:left="426"/>
        <w:jc w:val="both"/>
        <w:rPr>
          <w:rFonts w:ascii="Arial" w:hAnsi="Arial" w:cs="Arial"/>
          <w:sz w:val="20"/>
          <w:szCs w:val="20"/>
          <w:lang w:val="sk-SK"/>
        </w:rPr>
        <w:sectPr w:rsidR="006E20CF" w:rsidSect="006E20CF">
          <w:type w:val="continuous"/>
          <w:pgSz w:w="11900" w:h="16840"/>
          <w:pgMar w:top="998" w:right="1417" w:bottom="1417" w:left="1417" w:header="708" w:footer="708" w:gutter="0"/>
          <w:cols w:space="708"/>
          <w:titlePg/>
          <w:docGrid w:linePitch="360"/>
        </w:sectPr>
      </w:pPr>
    </w:p>
    <w:p w14:paraId="2C48AE53" w14:textId="4F40426C" w:rsidR="006E20CF" w:rsidRPr="00386911" w:rsidRDefault="006E20CF" w:rsidP="006E20CF">
      <w:pPr>
        <w:pStyle w:val="ListParagraph"/>
        <w:ind w:left="426"/>
        <w:jc w:val="both"/>
        <w:rPr>
          <w:rFonts w:ascii="Arial" w:hAnsi="Arial" w:cs="Arial"/>
          <w:sz w:val="20"/>
          <w:szCs w:val="20"/>
          <w:lang w:val="sk-SK"/>
        </w:rPr>
      </w:pPr>
    </w:p>
    <w:p w14:paraId="7B545EB8" w14:textId="77777777" w:rsidR="006E20CF" w:rsidRPr="00386911" w:rsidRDefault="006E20CF" w:rsidP="006E20CF">
      <w:pPr>
        <w:pStyle w:val="BodyText"/>
        <w:spacing w:line="480" w:lineRule="auto"/>
        <w:ind w:right="139"/>
        <w:rPr>
          <w:rFonts w:ascii="Arial" w:hAnsi="Arial" w:cs="Arial"/>
          <w:lang w:val="sk-SK"/>
        </w:rPr>
      </w:pPr>
      <w:r w:rsidRPr="00386911">
        <w:rPr>
          <w:rFonts w:ascii="Arial" w:hAnsi="Arial" w:cs="Arial"/>
          <w:spacing w:val="-2"/>
          <w:lang w:val="sk-SK"/>
        </w:rPr>
        <w:t>Za</w:t>
      </w:r>
      <w:r w:rsidRPr="00386911">
        <w:rPr>
          <w:rFonts w:ascii="Arial" w:hAnsi="Arial" w:cs="Arial"/>
          <w:spacing w:val="-16"/>
          <w:lang w:val="sk-SK"/>
        </w:rPr>
        <w:t xml:space="preserve"> </w:t>
      </w:r>
      <w:r w:rsidRPr="00386911">
        <w:rPr>
          <w:rFonts w:ascii="Arial" w:hAnsi="Arial" w:cs="Arial"/>
          <w:spacing w:val="-1"/>
          <w:lang w:val="sk-SK"/>
        </w:rPr>
        <w:t>poskytovateľa:</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2"/>
          <w:lang w:val="sk-SK"/>
        </w:rPr>
        <w:t>Za</w:t>
      </w:r>
      <w:r w:rsidRPr="00386911">
        <w:rPr>
          <w:rFonts w:ascii="Arial" w:hAnsi="Arial" w:cs="Arial"/>
          <w:spacing w:val="-17"/>
          <w:lang w:val="sk-SK"/>
        </w:rPr>
        <w:t xml:space="preserve"> </w:t>
      </w:r>
      <w:r w:rsidRPr="00386911">
        <w:rPr>
          <w:rFonts w:ascii="Arial" w:hAnsi="Arial" w:cs="Arial"/>
          <w:spacing w:val="-1"/>
          <w:lang w:val="sk-SK"/>
        </w:rPr>
        <w:t>prijímateľa:</w:t>
      </w:r>
    </w:p>
    <w:p w14:paraId="6EC2BE5D" w14:textId="34E7B130" w:rsidR="006E20CF" w:rsidRPr="00386911" w:rsidRDefault="006E20CF" w:rsidP="006E20CF">
      <w:pPr>
        <w:rPr>
          <w:rFonts w:ascii="Arial" w:hAnsi="Arial" w:cs="Arial"/>
          <w:sz w:val="20"/>
          <w:szCs w:val="20"/>
          <w:lang w:val="sk-SK"/>
        </w:rPr>
      </w:pPr>
      <w:r w:rsidRPr="00386911">
        <w:rPr>
          <w:rFonts w:ascii="Arial" w:hAnsi="Arial" w:cs="Arial"/>
          <w:sz w:val="20"/>
          <w:szCs w:val="20"/>
          <w:lang w:val="sk-SK"/>
        </w:rPr>
        <w:t>V </w:t>
      </w:r>
      <w:r w:rsidR="00AE3452">
        <w:rPr>
          <w:rFonts w:ascii="Arial" w:hAnsi="Arial" w:cs="Arial"/>
          <w:sz w:val="20"/>
          <w:szCs w:val="20"/>
          <w:lang w:val="sk-SK"/>
        </w:rPr>
        <w:t>Bratislave</w:t>
      </w:r>
      <w:r w:rsidRPr="00386911">
        <w:rPr>
          <w:rFonts w:ascii="Arial" w:hAnsi="Arial" w:cs="Arial"/>
          <w:sz w:val="20"/>
          <w:szCs w:val="20"/>
          <w:lang w:val="sk-SK"/>
        </w:rPr>
        <w:t>, dňa __________</w:t>
      </w:r>
      <w:r w:rsidRPr="00386911">
        <w:rPr>
          <w:rFonts w:ascii="Arial" w:hAnsi="Arial" w:cs="Arial"/>
          <w:sz w:val="20"/>
          <w:szCs w:val="20"/>
          <w:lang w:val="sk-SK"/>
        </w:rPr>
        <w:tab/>
        <w:t xml:space="preserve">                      </w:t>
      </w:r>
      <w:r w:rsidRPr="00386911">
        <w:rPr>
          <w:rFonts w:ascii="Arial" w:hAnsi="Arial" w:cs="Arial"/>
          <w:sz w:val="20"/>
          <w:szCs w:val="20"/>
          <w:lang w:val="sk-SK"/>
        </w:rPr>
        <w:tab/>
        <w:t>V __________, dňa __________</w:t>
      </w:r>
    </w:p>
    <w:p w14:paraId="400DEA00" w14:textId="77777777" w:rsidR="006E20CF" w:rsidRPr="00386911" w:rsidRDefault="006E20CF" w:rsidP="006E20CF">
      <w:pPr>
        <w:tabs>
          <w:tab w:val="left" w:pos="6379"/>
        </w:tabs>
        <w:ind w:left="709"/>
        <w:rPr>
          <w:rFonts w:ascii="Arial" w:hAnsi="Arial" w:cs="Arial"/>
          <w:sz w:val="20"/>
          <w:szCs w:val="20"/>
          <w:lang w:val="sk-SK"/>
        </w:rPr>
      </w:pPr>
    </w:p>
    <w:p w14:paraId="70D6D159" w14:textId="77777777" w:rsidR="006E20CF" w:rsidRPr="00386911" w:rsidRDefault="006E20CF" w:rsidP="006E20CF">
      <w:pPr>
        <w:rPr>
          <w:rFonts w:ascii="Arial" w:hAnsi="Arial" w:cs="Arial"/>
          <w:sz w:val="20"/>
          <w:szCs w:val="20"/>
          <w:lang w:val="sk-SK"/>
        </w:rPr>
      </w:pPr>
    </w:p>
    <w:p w14:paraId="7C2A2AE1" w14:textId="77777777" w:rsidR="006E20CF" w:rsidRPr="00386911" w:rsidRDefault="006E20CF" w:rsidP="006E20CF">
      <w:pPr>
        <w:spacing w:before="10"/>
        <w:rPr>
          <w:rFonts w:ascii="Arial" w:hAnsi="Arial" w:cs="Arial"/>
          <w:sz w:val="20"/>
          <w:szCs w:val="20"/>
          <w:lang w:val="sk-SK"/>
        </w:rPr>
      </w:pPr>
    </w:p>
    <w:p w14:paraId="78BBFB23" w14:textId="220E61F8" w:rsidR="006E20CF" w:rsidRPr="00386911" w:rsidRDefault="006E20CF" w:rsidP="006E20CF">
      <w:pPr>
        <w:spacing w:line="263" w:lineRule="exact"/>
        <w:rPr>
          <w:rFonts w:ascii="Arial" w:hAnsi="Arial" w:cs="Arial"/>
          <w:sz w:val="20"/>
          <w:szCs w:val="20"/>
          <w:lang w:val="sk-SK"/>
        </w:rPr>
      </w:pPr>
      <w:r w:rsidRPr="00386911">
        <w:rPr>
          <w:rFonts w:ascii="Arial" w:hAnsi="Arial" w:cs="Arial"/>
          <w:sz w:val="20"/>
          <w:szCs w:val="20"/>
          <w:lang w:val="sk-SK"/>
        </w:rPr>
        <w:t>___________________________</w:t>
      </w:r>
      <w:r w:rsidRPr="00386911">
        <w:rPr>
          <w:rFonts w:ascii="Arial" w:hAnsi="Arial" w:cs="Arial"/>
          <w:sz w:val="20"/>
          <w:szCs w:val="20"/>
          <w:lang w:val="sk-SK"/>
        </w:rPr>
        <w:tab/>
      </w:r>
      <w:r w:rsidRPr="00386911">
        <w:rPr>
          <w:rFonts w:ascii="Arial" w:hAnsi="Arial" w:cs="Arial"/>
          <w:sz w:val="20"/>
          <w:szCs w:val="20"/>
          <w:lang w:val="sk-SK"/>
        </w:rPr>
        <w:tab/>
        <w:t>_________________________</w:t>
      </w:r>
    </w:p>
    <w:p w14:paraId="7FD218E5" w14:textId="77777777" w:rsidR="00321FCF" w:rsidRDefault="006E20CF" w:rsidP="006E20CF">
      <w:pPr>
        <w:tabs>
          <w:tab w:val="left" w:pos="426"/>
        </w:tabs>
        <w:rPr>
          <w:rFonts w:ascii="Arial" w:hAnsi="Arial" w:cs="Arial"/>
          <w:sz w:val="20"/>
          <w:szCs w:val="20"/>
          <w:lang w:val="sk-SK"/>
        </w:rPr>
      </w:pPr>
      <w:r w:rsidRPr="00386911">
        <w:rPr>
          <w:rFonts w:ascii="Arial" w:hAnsi="Arial" w:cs="Arial"/>
          <w:sz w:val="20"/>
          <w:szCs w:val="20"/>
          <w:lang w:val="sk-SK"/>
        </w:rPr>
        <w:t xml:space="preserve">Mgr. </w:t>
      </w:r>
      <w:r w:rsidR="00AE3452">
        <w:rPr>
          <w:rFonts w:ascii="Arial" w:hAnsi="Arial" w:cs="Arial"/>
          <w:sz w:val="20"/>
          <w:szCs w:val="20"/>
          <w:lang w:val="sk-SK"/>
        </w:rPr>
        <w:t xml:space="preserve">Peter Lukáč, PhD., </w:t>
      </w:r>
    </w:p>
    <w:p w14:paraId="4CC37D0A" w14:textId="2B6C9663" w:rsidR="00AD77B7" w:rsidRPr="006E20CF" w:rsidRDefault="00AE3452" w:rsidP="006E20CF">
      <w:pPr>
        <w:tabs>
          <w:tab w:val="left" w:pos="426"/>
        </w:tabs>
        <w:rPr>
          <w:rFonts w:ascii="Arial" w:hAnsi="Arial" w:cs="Arial"/>
          <w:sz w:val="20"/>
          <w:szCs w:val="20"/>
          <w:lang w:val="sk-SK"/>
        </w:rPr>
      </w:pPr>
      <w:r>
        <w:rPr>
          <w:rFonts w:ascii="Arial" w:hAnsi="Arial" w:cs="Arial"/>
          <w:sz w:val="20"/>
          <w:szCs w:val="20"/>
          <w:lang w:val="sk-SK"/>
        </w:rPr>
        <w:t>generálny riaditeľ</w:t>
      </w:r>
    </w:p>
    <w:sectPr w:rsidR="00AD77B7" w:rsidRPr="006E20CF" w:rsidSect="006E20CF">
      <w:type w:val="continuous"/>
      <w:pgSz w:w="11900" w:h="16840"/>
      <w:pgMar w:top="998" w:right="1417" w:bottom="1417" w:left="1417" w:header="708" w:footer="708"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trackRevisions/>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CF"/>
    <w:rsid w:val="0000077A"/>
    <w:rsid w:val="0002097F"/>
    <w:rsid w:val="000337E5"/>
    <w:rsid w:val="0013551D"/>
    <w:rsid w:val="00135B09"/>
    <w:rsid w:val="001568B5"/>
    <w:rsid w:val="002111F4"/>
    <w:rsid w:val="00265F2E"/>
    <w:rsid w:val="002F6F5E"/>
    <w:rsid w:val="003007B3"/>
    <w:rsid w:val="00321FCF"/>
    <w:rsid w:val="003437D4"/>
    <w:rsid w:val="003D3BC3"/>
    <w:rsid w:val="004128CB"/>
    <w:rsid w:val="00454878"/>
    <w:rsid w:val="00464549"/>
    <w:rsid w:val="004A0161"/>
    <w:rsid w:val="00543B90"/>
    <w:rsid w:val="005A737F"/>
    <w:rsid w:val="005D41C9"/>
    <w:rsid w:val="005D56AC"/>
    <w:rsid w:val="006C7E3F"/>
    <w:rsid w:val="006D4F23"/>
    <w:rsid w:val="006E20CF"/>
    <w:rsid w:val="007D786A"/>
    <w:rsid w:val="00812AF7"/>
    <w:rsid w:val="00884606"/>
    <w:rsid w:val="00993B26"/>
    <w:rsid w:val="009B0C47"/>
    <w:rsid w:val="00A303A0"/>
    <w:rsid w:val="00A4613F"/>
    <w:rsid w:val="00AA3F50"/>
    <w:rsid w:val="00AD77B7"/>
    <w:rsid w:val="00AE3452"/>
    <w:rsid w:val="00B010B7"/>
    <w:rsid w:val="00BF594C"/>
    <w:rsid w:val="00C230EB"/>
    <w:rsid w:val="00C714E9"/>
    <w:rsid w:val="00D16FF5"/>
    <w:rsid w:val="00DC7A60"/>
    <w:rsid w:val="00DE4568"/>
    <w:rsid w:val="00E41519"/>
    <w:rsid w:val="00E43141"/>
    <w:rsid w:val="00E431A0"/>
    <w:rsid w:val="00E53104"/>
    <w:rsid w:val="00EA3948"/>
    <w:rsid w:val="00EC01A3"/>
    <w:rsid w:val="00EE5328"/>
    <w:rsid w:val="00EF6D22"/>
    <w:rsid w:val="00FB2B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E3CC"/>
  <w15:chartTrackingRefBased/>
  <w15:docId w15:val="{3627765A-B138-47B0-8B4E-96CA0C33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0CF"/>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Bullet Number,lp1,lp11,List Paragraph11,Bullet 1,Use Case List Paragraph,Colorful List - Accent 11"/>
    <w:basedOn w:val="Normal"/>
    <w:link w:val="ListParagraphChar"/>
    <w:uiPriority w:val="34"/>
    <w:qFormat/>
    <w:rsid w:val="006E20CF"/>
    <w:pPr>
      <w:ind w:left="720"/>
      <w:contextualSpacing/>
    </w:pPr>
  </w:style>
  <w:style w:type="paragraph" w:styleId="BodyText">
    <w:name w:val="Body Text"/>
    <w:basedOn w:val="Normal"/>
    <w:link w:val="BodyTextChar"/>
    <w:uiPriority w:val="99"/>
    <w:qFormat/>
    <w:rsid w:val="006E20CF"/>
    <w:pPr>
      <w:jc w:val="both"/>
    </w:pPr>
    <w:rPr>
      <w:sz w:val="20"/>
      <w:szCs w:val="20"/>
    </w:rPr>
  </w:style>
  <w:style w:type="character" w:customStyle="1" w:styleId="BodyTextChar">
    <w:name w:val="Body Text Char"/>
    <w:basedOn w:val="DefaultParagraphFont"/>
    <w:link w:val="BodyText"/>
    <w:uiPriority w:val="99"/>
    <w:rsid w:val="006E20CF"/>
    <w:rPr>
      <w:rFonts w:ascii="Times New Roman" w:eastAsia="Times New Roman" w:hAnsi="Times New Roman" w:cs="Times New Roman"/>
      <w:sz w:val="20"/>
      <w:szCs w:val="20"/>
      <w:lang w:val="en-GB" w:eastAsia="en-GB"/>
    </w:rPr>
  </w:style>
  <w:style w:type="character" w:customStyle="1" w:styleId="ListParagraphChar">
    <w:name w:val="List Paragraph Char"/>
    <w:aliases w:val="body Char,Odsek zoznamu2 Char,Bullet Number Char,lp1 Char,lp11 Char,List Paragraph11 Char,Bullet 1 Char,Use Case List Paragraph Char,Colorful List - Accent 11 Char"/>
    <w:link w:val="ListParagraph"/>
    <w:uiPriority w:val="34"/>
    <w:locked/>
    <w:rsid w:val="006E20CF"/>
    <w:rPr>
      <w:rFonts w:ascii="Times New Roman" w:eastAsia="Times New Roman" w:hAnsi="Times New Roman" w:cs="Times New Roman"/>
      <w:lang w:val="en-GB" w:eastAsia="en-GB"/>
    </w:rPr>
  </w:style>
  <w:style w:type="paragraph" w:customStyle="1" w:styleId="Nadpis2">
    <w:name w:val="Nadpis__2"/>
    <w:basedOn w:val="BodyText"/>
    <w:qFormat/>
    <w:rsid w:val="006E20CF"/>
    <w:pPr>
      <w:tabs>
        <w:tab w:val="right" w:leader="dot" w:pos="10080"/>
      </w:tabs>
      <w:jc w:val="left"/>
      <w:outlineLvl w:val="1"/>
    </w:pPr>
    <w:rPr>
      <w:rFonts w:ascii="Arial" w:hAnsi="Arial" w:cs="Arial"/>
      <w:b/>
      <w:caps/>
      <w:color w:val="808080"/>
      <w:sz w:val="22"/>
      <w:szCs w:val="22"/>
      <w:lang w:val="sk-SK"/>
    </w:rPr>
  </w:style>
  <w:style w:type="character" w:styleId="Emphasis">
    <w:name w:val="Emphasis"/>
    <w:basedOn w:val="DefaultParagraphFont"/>
    <w:uiPriority w:val="20"/>
    <w:qFormat/>
    <w:rsid w:val="00EE5328"/>
    <w:rPr>
      <w:i/>
      <w:iCs/>
    </w:rPr>
  </w:style>
  <w:style w:type="paragraph" w:styleId="BalloonText">
    <w:name w:val="Balloon Text"/>
    <w:basedOn w:val="Normal"/>
    <w:link w:val="BalloonTextChar"/>
    <w:uiPriority w:val="99"/>
    <w:semiHidden/>
    <w:unhideWhenUsed/>
    <w:rsid w:val="00543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B90"/>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E53104"/>
    <w:rPr>
      <w:sz w:val="16"/>
      <w:szCs w:val="16"/>
    </w:rPr>
  </w:style>
  <w:style w:type="paragraph" w:styleId="CommentText">
    <w:name w:val="annotation text"/>
    <w:basedOn w:val="Normal"/>
    <w:link w:val="CommentTextChar"/>
    <w:uiPriority w:val="99"/>
    <w:unhideWhenUsed/>
    <w:rsid w:val="00E53104"/>
    <w:rPr>
      <w:sz w:val="20"/>
      <w:szCs w:val="20"/>
    </w:rPr>
  </w:style>
  <w:style w:type="character" w:customStyle="1" w:styleId="CommentTextChar">
    <w:name w:val="Comment Text Char"/>
    <w:basedOn w:val="DefaultParagraphFont"/>
    <w:link w:val="CommentText"/>
    <w:uiPriority w:val="99"/>
    <w:rsid w:val="00E5310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53104"/>
    <w:rPr>
      <w:b/>
      <w:bCs/>
    </w:rPr>
  </w:style>
  <w:style w:type="character" w:customStyle="1" w:styleId="CommentSubjectChar">
    <w:name w:val="Comment Subject Char"/>
    <w:basedOn w:val="CommentTextChar"/>
    <w:link w:val="CommentSubject"/>
    <w:uiPriority w:val="99"/>
    <w:semiHidden/>
    <w:rsid w:val="00E53104"/>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884606"/>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5" ma:contentTypeDescription="Umožňuje vytvoriť nový dokument." ma:contentTypeScope="" ma:versionID="880d0447efaf1c0508f81ca5309f61ec">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20db0e2bddce76097833daba16246f9b"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D4677-D03E-42B5-879D-590E853D9AE8}">
  <ds:schemaRefs>
    <ds:schemaRef ds:uri="http://schemas.microsoft.com/office/2006/metadata/properties"/>
    <ds:schemaRef ds:uri="http://schemas.microsoft.com/office/infopath/2007/PartnerControls"/>
    <ds:schemaRef ds:uri="1074f8eb-a5d0-4ecf-8fc0-ae80d799c70d"/>
  </ds:schemaRefs>
</ds:datastoreItem>
</file>

<file path=customXml/itemProps2.xml><?xml version="1.0" encoding="utf-8"?>
<ds:datastoreItem xmlns:ds="http://schemas.openxmlformats.org/officeDocument/2006/customXml" ds:itemID="{7460C038-DC60-4445-9077-E0ED9BA6BC1C}">
  <ds:schemaRefs>
    <ds:schemaRef ds:uri="http://schemas.microsoft.com/sharepoint/v3/contenttype/forms"/>
  </ds:schemaRefs>
</ds:datastoreItem>
</file>

<file path=customXml/itemProps3.xml><?xml version="1.0" encoding="utf-8"?>
<ds:datastoreItem xmlns:ds="http://schemas.openxmlformats.org/officeDocument/2006/customXml" ds:itemID="{9DFA397E-DDAA-441B-9EC2-665A08C0A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2457</Words>
  <Characters>14005</Characters>
  <Application>Microsoft Office Word</Application>
  <DocSecurity>0</DocSecurity>
  <Lines>116</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Falathová Veronika, JUDr.</dc:creator>
  <cp:keywords/>
  <dc:description/>
  <cp:lastModifiedBy>Katarína Grejták Bednáriková</cp:lastModifiedBy>
  <cp:revision>2</cp:revision>
  <cp:lastPrinted>2022-02-15T08:05:00Z</cp:lastPrinted>
  <dcterms:created xsi:type="dcterms:W3CDTF">2022-02-15T08:07:00Z</dcterms:created>
  <dcterms:modified xsi:type="dcterms:W3CDTF">2022-02-15T08:07:00Z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