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C9DF00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7D2DA5">
        <w:rPr>
          <w:rFonts w:ascii="Garamond" w:hAnsi="Garamond"/>
          <w:b/>
          <w:bCs/>
          <w:sz w:val="20"/>
          <w:szCs w:val="20"/>
        </w:rPr>
        <w:t>4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AD0FFF3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9D1367" w:rsidRPr="00DF44D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osvetlenia v hale DOA Petržalka</w:t>
      </w:r>
      <w:r w:rsidR="009D1367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7D2DA5">
        <w:rPr>
          <w:rFonts w:ascii="Garamond" w:hAnsi="Garamond"/>
          <w:b/>
          <w:bCs/>
          <w:sz w:val="20"/>
          <w:szCs w:val="20"/>
        </w:rPr>
        <w:t>4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B20466D" w:rsidR="00C50FAD" w:rsidRPr="0033307F" w:rsidRDefault="009D1367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F2520">
          <w:rPr>
            <w:rStyle w:val="Hypertextovprepojenie"/>
            <w:rFonts w:ascii="Garamond" w:hAnsi="Garamond"/>
            <w:sz w:val="20"/>
            <w:szCs w:val="20"/>
          </w:rPr>
          <w:t>https://josephine.proebiz.com/sk/tender/17786/summary</w:t>
        </w:r>
      </w:hyperlink>
    </w:p>
    <w:p w14:paraId="07DB2D16" w14:textId="4D704374" w:rsidR="00844171" w:rsidRPr="00943AA8" w:rsidRDefault="009D1367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0B4D7BA4" w:rsidR="00DD2A2D" w:rsidRPr="0033307F" w:rsidRDefault="006633A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177 </w:t>
      </w:r>
      <w:r w:rsidR="009D1367">
        <w:rPr>
          <w:rFonts w:ascii="Garamond" w:hAnsi="Garamond"/>
          <w:bCs/>
          <w:sz w:val="20"/>
          <w:szCs w:val="20"/>
        </w:rPr>
        <w:t>86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BB45E51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9D1367" w:rsidRPr="00DF44D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osvetlenia v hale DOA Petržalka</w:t>
      </w:r>
      <w:r w:rsidR="009D1367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E01D09" w:rsidRPr="0029686F">
        <w:rPr>
          <w:rFonts w:ascii="Garamond" w:hAnsi="Garamond"/>
          <w:b/>
          <w:bCs/>
          <w:sz w:val="20"/>
          <w:szCs w:val="20"/>
        </w:rPr>
        <w:t>- SP0</w:t>
      </w:r>
      <w:r w:rsidR="009D1367">
        <w:rPr>
          <w:rFonts w:ascii="Garamond" w:hAnsi="Garamond"/>
          <w:b/>
          <w:bCs/>
          <w:sz w:val="20"/>
          <w:szCs w:val="20"/>
        </w:rPr>
        <w:t>4</w:t>
      </w:r>
      <w:r w:rsidR="00E01D09" w:rsidRPr="0029686F">
        <w:rPr>
          <w:rFonts w:ascii="Garamond" w:hAnsi="Garamond"/>
          <w:b/>
          <w:bCs/>
          <w:sz w:val="20"/>
          <w:szCs w:val="20"/>
        </w:rPr>
        <w:t>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09E62446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9D1367">
        <w:rPr>
          <w:rFonts w:ascii="Garamond" w:hAnsi="Garamond"/>
          <w:sz w:val="20"/>
          <w:szCs w:val="20"/>
        </w:rPr>
        <w:t>rekonštrukcia osvetlenia v hale DOA Petržalka v zmysle technickej špecifikácie.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111F5F90" w:rsidR="00F7166D" w:rsidRPr="0033307F" w:rsidRDefault="009D13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23577">
        <w:rPr>
          <w:rFonts w:ascii="Garamond" w:hAnsi="Garamond"/>
          <w:b/>
          <w:sz w:val="20"/>
          <w:szCs w:val="20"/>
        </w:rPr>
        <w:t xml:space="preserve">38 638,27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5F9A9D4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 w:rsidR="0020313A">
        <w:rPr>
          <w:rFonts w:ascii="Garamond" w:hAnsi="Garamond"/>
          <w:bCs/>
          <w:sz w:val="20"/>
          <w:szCs w:val="20"/>
        </w:rPr>
        <w:t xml:space="preserve"> – hala DOA Petržalka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276008B4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+421 (0)2 5950 2136</w:t>
      </w:r>
      <w:r w:rsidR="00EF5348">
        <w:rPr>
          <w:rFonts w:ascii="Garamond" w:hAnsi="Garamond"/>
          <w:sz w:val="20"/>
          <w:szCs w:val="20"/>
        </w:rPr>
        <w:t xml:space="preserve"> alebo 0905 929 728</w:t>
      </w:r>
    </w:p>
    <w:p w14:paraId="1C83FC72" w14:textId="351CF75F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234D6B">
        <w:rPr>
          <w:rFonts w:ascii="Garamond" w:hAnsi="Garamond"/>
          <w:sz w:val="20"/>
          <w:szCs w:val="20"/>
        </w:rPr>
        <w:t>1</w:t>
      </w:r>
      <w:r w:rsidR="009D1367">
        <w:rPr>
          <w:rFonts w:ascii="Garamond" w:hAnsi="Garamond"/>
          <w:sz w:val="20"/>
          <w:szCs w:val="20"/>
        </w:rPr>
        <w:t>8</w:t>
      </w:r>
      <w:r w:rsidR="00234D6B">
        <w:rPr>
          <w:rFonts w:ascii="Garamond" w:hAnsi="Garamond"/>
          <w:sz w:val="20"/>
          <w:szCs w:val="20"/>
        </w:rPr>
        <w:t>.02.2022 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77984F0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DD2A2D">
        <w:rPr>
          <w:rFonts w:ascii="Garamond" w:hAnsi="Garamond"/>
          <w:b/>
          <w:sz w:val="20"/>
          <w:szCs w:val="20"/>
        </w:rPr>
        <w:t>2</w:t>
      </w:r>
      <w:r w:rsidR="009D1367">
        <w:rPr>
          <w:rFonts w:ascii="Garamond" w:hAnsi="Garamond"/>
          <w:b/>
          <w:sz w:val="20"/>
          <w:szCs w:val="20"/>
        </w:rPr>
        <w:t>8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F960B6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9D1367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2A084540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1B50735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D2A2D">
        <w:rPr>
          <w:rFonts w:ascii="Garamond" w:hAnsi="Garamond"/>
          <w:b/>
          <w:sz w:val="20"/>
          <w:szCs w:val="20"/>
        </w:rPr>
        <w:t>2</w:t>
      </w:r>
      <w:r w:rsidR="009D1367">
        <w:rPr>
          <w:rFonts w:ascii="Garamond" w:hAnsi="Garamond"/>
          <w:b/>
          <w:sz w:val="20"/>
          <w:szCs w:val="20"/>
        </w:rPr>
        <w:t>8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30045F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D2A2D">
        <w:rPr>
          <w:rFonts w:ascii="Garamond" w:hAnsi="Garamond"/>
          <w:sz w:val="20"/>
          <w:szCs w:val="20"/>
        </w:rPr>
        <w:t>1</w:t>
      </w:r>
      <w:r w:rsidR="009D1367">
        <w:rPr>
          <w:rFonts w:ascii="Garamond" w:hAnsi="Garamond"/>
          <w:sz w:val="20"/>
          <w:szCs w:val="20"/>
        </w:rPr>
        <w:t>5</w:t>
      </w:r>
      <w:r w:rsidR="00DD2A2D">
        <w:rPr>
          <w:rFonts w:ascii="Garamond" w:hAnsi="Garamond"/>
          <w:sz w:val="20"/>
          <w:szCs w:val="20"/>
        </w:rPr>
        <w:t>.02.2022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7F28460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9D1367" w:rsidRPr="00DF44D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osvetlenia v hale DOA Petržalka</w:t>
      </w:r>
      <w:r w:rsidR="009D1367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A96766" w:rsidRPr="0029686F">
        <w:rPr>
          <w:rFonts w:ascii="Garamond" w:hAnsi="Garamond"/>
          <w:b/>
          <w:bCs/>
          <w:sz w:val="20"/>
          <w:szCs w:val="20"/>
        </w:rPr>
        <w:t>- SP0</w:t>
      </w:r>
      <w:r w:rsidR="009D1367">
        <w:rPr>
          <w:rFonts w:ascii="Garamond" w:hAnsi="Garamond"/>
          <w:b/>
          <w:bCs/>
          <w:sz w:val="20"/>
          <w:szCs w:val="20"/>
        </w:rPr>
        <w:t>4</w:t>
      </w:r>
      <w:r w:rsidR="00A96766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B2DF0B0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D1367" w:rsidRPr="00DF44D0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osvetlenia v hale DOA Petržalka</w:t>
      </w:r>
      <w:r w:rsidR="009D1367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A96766" w:rsidRPr="0029686F">
        <w:rPr>
          <w:rFonts w:ascii="Garamond" w:hAnsi="Garamond"/>
          <w:b/>
          <w:bCs/>
          <w:sz w:val="20"/>
          <w:szCs w:val="20"/>
        </w:rPr>
        <w:t>- SP0</w:t>
      </w:r>
      <w:r w:rsidR="009D1367">
        <w:rPr>
          <w:rFonts w:ascii="Garamond" w:hAnsi="Garamond"/>
          <w:b/>
          <w:bCs/>
          <w:sz w:val="20"/>
          <w:szCs w:val="20"/>
        </w:rPr>
        <w:t>4</w:t>
      </w:r>
      <w:r w:rsidR="00A96766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68C4"/>
    <w:rsid w:val="00F863F4"/>
    <w:rsid w:val="00F872BC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78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7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108</cp:revision>
  <cp:lastPrinted>2020-02-25T13:07:00Z</cp:lastPrinted>
  <dcterms:created xsi:type="dcterms:W3CDTF">2020-01-21T11:36:00Z</dcterms:created>
  <dcterms:modified xsi:type="dcterms:W3CDTF">2022-02-14T15:08:00Z</dcterms:modified>
</cp:coreProperties>
</file>