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C428" w14:textId="77777777" w:rsidR="00426DD8" w:rsidRPr="00237315" w:rsidRDefault="00426DD8" w:rsidP="00167B48">
      <w:pPr>
        <w:pStyle w:val="Default"/>
        <w:suppressAutoHyphens/>
        <w:autoSpaceDN/>
        <w:adjustRightInd/>
        <w:spacing w:after="80"/>
        <w:jc w:val="center"/>
        <w:rPr>
          <w:rFonts w:asciiTheme="majorHAnsi" w:eastAsia="Arial" w:hAnsiTheme="majorHAnsi" w:cstheme="majorHAnsi"/>
          <w:b/>
          <w:bCs/>
          <w:color w:val="2F5496" w:themeColor="accent1" w:themeShade="BF"/>
          <w:sz w:val="32"/>
          <w:szCs w:val="32"/>
        </w:rPr>
      </w:pPr>
      <w:r w:rsidRPr="00237315">
        <w:rPr>
          <w:rFonts w:asciiTheme="majorHAnsi" w:eastAsia="Arial" w:hAnsiTheme="majorHAnsi" w:cstheme="majorHAnsi"/>
          <w:b/>
          <w:bCs/>
          <w:color w:val="2F5496" w:themeColor="accent1" w:themeShade="BF"/>
          <w:sz w:val="32"/>
          <w:szCs w:val="32"/>
        </w:rPr>
        <w:t>NÁVRH NA PLNENIE KRITÉRIA NA VYHODNOTENIE PONÚK</w:t>
      </w:r>
    </w:p>
    <w:p w14:paraId="4DE02133" w14:textId="77777777" w:rsidR="00426DD8" w:rsidRPr="00237315" w:rsidRDefault="00426DD8" w:rsidP="00167B48">
      <w:pPr>
        <w:pStyle w:val="Default"/>
        <w:suppressAutoHyphens/>
        <w:autoSpaceDN/>
        <w:adjustRightInd/>
        <w:spacing w:after="80"/>
        <w:jc w:val="center"/>
        <w:rPr>
          <w:rFonts w:asciiTheme="majorHAnsi" w:hAnsiTheme="majorHAnsi" w:cstheme="majorHAnsi"/>
          <w:b/>
          <w:bCs/>
          <w:color w:val="2F5496" w:themeColor="accent1" w:themeShade="BF"/>
          <w:sz w:val="32"/>
          <w:szCs w:val="32"/>
        </w:rPr>
      </w:pPr>
      <w:bookmarkStart w:id="0" w:name="_Hlk22050006"/>
      <w:r w:rsidRPr="00237315">
        <w:rPr>
          <w:rFonts w:asciiTheme="majorHAnsi" w:hAnsiTheme="majorHAnsi" w:cstheme="majorHAnsi"/>
          <w:b/>
          <w:bCs/>
          <w:color w:val="2F5496" w:themeColor="accent1" w:themeShade="BF"/>
          <w:sz w:val="32"/>
          <w:szCs w:val="32"/>
        </w:rPr>
        <w:t>A IDENTIFIKÁČNÉ ÚDAJE UCHÁDZAČA</w:t>
      </w:r>
      <w:bookmarkEnd w:id="0"/>
    </w:p>
    <w:p w14:paraId="2A66864F" w14:textId="77777777" w:rsidR="004E0A74" w:rsidRPr="005F54D5" w:rsidRDefault="004E0A74" w:rsidP="00167B48">
      <w:pPr>
        <w:pStyle w:val="Default"/>
        <w:suppressAutoHyphens/>
        <w:autoSpaceDN/>
        <w:adjustRightInd/>
        <w:spacing w:after="80"/>
        <w:jc w:val="center"/>
        <w:rPr>
          <w:rFonts w:ascii="Times New Roman" w:hAnsi="Times New Roman" w:cs="Times New Roman"/>
          <w:b/>
          <w:bCs/>
          <w:sz w:val="28"/>
          <w:szCs w:val="28"/>
        </w:rPr>
      </w:pPr>
    </w:p>
    <w:p w14:paraId="3A3B43F0" w14:textId="77777777" w:rsidR="00426DD8" w:rsidRPr="00645B33" w:rsidRDefault="00426DD8" w:rsidP="00167B48">
      <w:pPr>
        <w:spacing w:after="80"/>
        <w:rPr>
          <w:bCs/>
          <w:color w:val="000000"/>
        </w:rPr>
      </w:pPr>
      <w:r w:rsidRPr="00645B33">
        <w:rPr>
          <w:bCs/>
          <w:color w:val="000000"/>
        </w:rPr>
        <w:t xml:space="preserve">Obchodné meno uchádzača: </w:t>
      </w:r>
      <w:r w:rsidRPr="00645B33">
        <w:rPr>
          <w:bCs/>
          <w:color w:val="000000"/>
        </w:rPr>
        <w:tab/>
      </w:r>
      <w:r w:rsidRPr="00645B33">
        <w:rPr>
          <w:bCs/>
          <w:color w:val="000000"/>
        </w:rPr>
        <w:tab/>
      </w:r>
      <w:r>
        <w:rPr>
          <w:bCs/>
          <w:color w:val="000000"/>
        </w:rPr>
        <w:tab/>
      </w:r>
      <w:r w:rsidRPr="00645B33">
        <w:rPr>
          <w:bCs/>
          <w:color w:val="000000"/>
        </w:rPr>
        <w:t>...........................................................................</w:t>
      </w:r>
    </w:p>
    <w:p w14:paraId="0EAA33B8" w14:textId="77777777" w:rsidR="00426DD8" w:rsidRPr="00645B33" w:rsidRDefault="00426DD8" w:rsidP="00167B48">
      <w:pPr>
        <w:spacing w:after="8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328ED20B" w14:textId="77777777" w:rsidR="00426DD8" w:rsidRDefault="00426DD8" w:rsidP="00167B48">
      <w:pPr>
        <w:spacing w:after="8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2C1CAC51" w14:textId="77777777" w:rsidR="00426DD8" w:rsidRDefault="00426DD8" w:rsidP="00167B48">
      <w:pPr>
        <w:spacing w:after="80"/>
        <w:rPr>
          <w:bCs/>
          <w:color w:val="000000"/>
        </w:rPr>
      </w:pPr>
      <w:r>
        <w:rPr>
          <w:bCs/>
          <w:color w:val="000000"/>
        </w:rPr>
        <w:t xml:space="preserve">Meno a priezvisko štatutárneho zástupcu </w:t>
      </w:r>
      <w:r>
        <w:rPr>
          <w:bCs/>
          <w:color w:val="000000"/>
        </w:rPr>
        <w:tab/>
      </w:r>
      <w:r w:rsidRPr="00645B33">
        <w:rPr>
          <w:bCs/>
          <w:color w:val="000000"/>
        </w:rPr>
        <w:t>...........................................................................</w:t>
      </w:r>
    </w:p>
    <w:p w14:paraId="630B5B5E" w14:textId="77777777" w:rsidR="00426DD8" w:rsidRPr="001D0187" w:rsidRDefault="00426DD8" w:rsidP="00167B48">
      <w:pPr>
        <w:spacing w:after="8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45BD0AFA" w14:textId="77777777" w:rsidR="00426DD8" w:rsidRPr="001D0187" w:rsidRDefault="00426DD8" w:rsidP="00167B48">
      <w:pPr>
        <w:spacing w:after="8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05AECE5" w14:textId="77777777" w:rsidR="00426DD8" w:rsidRPr="001D0187" w:rsidRDefault="00426DD8" w:rsidP="00167B48">
      <w:pPr>
        <w:spacing w:after="8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3B3EB906" w14:textId="77777777" w:rsidR="00426DD8" w:rsidRPr="001D0187" w:rsidRDefault="00426DD8" w:rsidP="00167B48">
      <w:pPr>
        <w:spacing w:after="8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3FFF103E" w14:textId="536CB633" w:rsidR="004E0A74" w:rsidRDefault="00426DD8" w:rsidP="00167B48">
      <w:pPr>
        <w:spacing w:after="8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0C96B6BF" w14:textId="77777777" w:rsidR="00D8279A" w:rsidRPr="00645B33" w:rsidRDefault="00D8279A" w:rsidP="00167B48">
      <w:pPr>
        <w:spacing w:after="80"/>
        <w:rPr>
          <w:bCs/>
          <w:color w:val="000000"/>
        </w:rPr>
      </w:pPr>
    </w:p>
    <w:p w14:paraId="6F5AB9DF" w14:textId="43A9AECF" w:rsidR="004D0701" w:rsidRDefault="00426DD8" w:rsidP="00167B48">
      <w:pPr>
        <w:spacing w:after="80"/>
        <w:ind w:left="2127" w:hanging="2127"/>
        <w:rPr>
          <w:b/>
          <w:bCs/>
        </w:rPr>
      </w:pPr>
      <w:r w:rsidRPr="00645B33">
        <w:rPr>
          <w:b/>
          <w:bCs/>
          <w:color w:val="000000"/>
        </w:rPr>
        <w:t xml:space="preserve">Predmet zákazky: </w:t>
      </w:r>
      <w:r w:rsidRPr="00645B33">
        <w:rPr>
          <w:b/>
          <w:bCs/>
          <w:color w:val="000000"/>
        </w:rPr>
        <w:tab/>
      </w:r>
      <w:r w:rsidRPr="00611D73">
        <w:rPr>
          <w:b/>
          <w:bCs/>
          <w:color w:val="000000"/>
        </w:rPr>
        <w:t>„</w:t>
      </w:r>
      <w:r w:rsidR="008468A3" w:rsidRPr="008468A3">
        <w:rPr>
          <w:b/>
          <w:bCs/>
        </w:rPr>
        <w:t>Nákup osobných motorových vozidiel pre MsP</w:t>
      </w:r>
      <w:r w:rsidRPr="00611D73">
        <w:rPr>
          <w:b/>
        </w:rPr>
        <w:t>“</w:t>
      </w:r>
      <w:r>
        <w:t xml:space="preserve"> </w:t>
      </w:r>
    </w:p>
    <w:p w14:paraId="371EDFAF" w14:textId="37E837B3" w:rsidR="00426DD8" w:rsidRPr="009F58EE" w:rsidRDefault="008468A3" w:rsidP="005F3B10">
      <w:pPr>
        <w:spacing w:after="60"/>
        <w:ind w:left="851" w:hanging="851"/>
        <w:jc w:val="both"/>
      </w:pPr>
      <w:r w:rsidRPr="009F58EE">
        <w:t xml:space="preserve">časť </w:t>
      </w:r>
      <w:r w:rsidR="00BE6E74">
        <w:t>2</w:t>
      </w:r>
      <w:r w:rsidRPr="009F58EE">
        <w:t xml:space="preserve"> </w:t>
      </w:r>
      <w:r w:rsidR="00703BA9">
        <w:t>–</w:t>
      </w:r>
      <w:r w:rsidR="009F58EE" w:rsidRPr="009F58EE">
        <w:t xml:space="preserve"> </w:t>
      </w:r>
      <w:r w:rsidR="00703BA9" w:rsidRPr="00703BA9">
        <w:t>2 ks motorových vozidiel pre zásahovú jednotku a kynológiu so zvláštnymi výstražnými znameniami a svetlami</w:t>
      </w:r>
    </w:p>
    <w:p w14:paraId="3603E912" w14:textId="695BA2B7" w:rsidR="007E1000" w:rsidRPr="005F3B10" w:rsidRDefault="007E1000" w:rsidP="00167B48">
      <w:pPr>
        <w:spacing w:after="80"/>
        <w:rPr>
          <w:color w:val="000000"/>
        </w:rPr>
      </w:pPr>
    </w:p>
    <w:p w14:paraId="310612BF" w14:textId="537D9F20" w:rsidR="00F9494E" w:rsidRPr="006B2A49" w:rsidRDefault="00F9494E" w:rsidP="00F9494E">
      <w:pPr>
        <w:spacing w:after="80"/>
        <w:rPr>
          <w:color w:val="000000"/>
        </w:rPr>
      </w:pPr>
      <w:r>
        <w:rPr>
          <w:b/>
          <w:bCs/>
          <w:color w:val="000000"/>
        </w:rPr>
        <w:t xml:space="preserve">Lehota dodania </w:t>
      </w:r>
      <w:r w:rsidR="00C47694" w:rsidRPr="00A26FFD">
        <w:rPr>
          <w:color w:val="000000"/>
        </w:rPr>
        <w:t>(</w:t>
      </w:r>
      <w:r w:rsidR="00C47694">
        <w:rPr>
          <w:color w:val="000000"/>
        </w:rPr>
        <w:t xml:space="preserve">v týždňoch od </w:t>
      </w:r>
      <w:r w:rsidR="00B97441">
        <w:rPr>
          <w:color w:val="000000"/>
        </w:rPr>
        <w:t>účinnosti</w:t>
      </w:r>
      <w:r w:rsidR="00C47694">
        <w:rPr>
          <w:color w:val="000000"/>
        </w:rPr>
        <w:t xml:space="preserve"> zmluvy</w:t>
      </w:r>
      <w:r w:rsidR="00C47694" w:rsidRPr="00A26FFD">
        <w:rPr>
          <w:color w:val="000000"/>
        </w:rPr>
        <w:t>)</w:t>
      </w:r>
      <w:r>
        <w:rPr>
          <w:rStyle w:val="Odkaznapoznmkupodiarou"/>
          <w:color w:val="000000"/>
        </w:rPr>
        <w:footnoteReference w:id="1"/>
      </w:r>
      <w:r>
        <w:rPr>
          <w:b/>
          <w:bCs/>
          <w:color w:val="000000"/>
        </w:rPr>
        <w:t>:</w:t>
      </w:r>
      <w:r>
        <w:rPr>
          <w:b/>
          <w:bCs/>
          <w:color w:val="000000"/>
        </w:rPr>
        <w:tab/>
      </w:r>
      <w:r>
        <w:rPr>
          <w:b/>
          <w:bCs/>
          <w:color w:val="000000"/>
        </w:rPr>
        <w:tab/>
      </w:r>
      <w:r w:rsidRPr="006B2A49">
        <w:rPr>
          <w:color w:val="000000"/>
          <w:highlight w:val="yellow"/>
        </w:rPr>
        <w:t>(uvedie uchádzač)</w:t>
      </w:r>
    </w:p>
    <w:p w14:paraId="3DEA48CB" w14:textId="77777777" w:rsidR="00F9494E" w:rsidRPr="005F3B10" w:rsidRDefault="00F9494E" w:rsidP="00167B48">
      <w:pPr>
        <w:spacing w:after="80"/>
        <w:rPr>
          <w:color w:val="000000"/>
        </w:rPr>
      </w:pPr>
    </w:p>
    <w:p w14:paraId="61A307C7" w14:textId="0CED664D" w:rsidR="00426DD8" w:rsidRPr="00D8279A" w:rsidRDefault="00426DD8" w:rsidP="00167B48">
      <w:pPr>
        <w:spacing w:after="80"/>
        <w:rPr>
          <w:b/>
          <w:bCs/>
          <w:color w:val="000000"/>
        </w:rPr>
      </w:pPr>
      <w:r w:rsidRPr="00645B33">
        <w:rPr>
          <w:b/>
          <w:bCs/>
          <w:color w:val="000000"/>
        </w:rPr>
        <w:t xml:space="preserve">Kritérium na vyhodnotenie ponúk: </w:t>
      </w:r>
      <w:r w:rsidRPr="00645B33">
        <w:rPr>
          <w:bCs/>
          <w:color w:val="000000"/>
        </w:rPr>
        <w:t xml:space="preserve">najnižšia cena za </w:t>
      </w:r>
      <w:r w:rsidR="008468A3">
        <w:rPr>
          <w:bCs/>
          <w:color w:val="000000"/>
        </w:rPr>
        <w:t>predmet zákazky</w:t>
      </w:r>
      <w:r w:rsidRPr="00645B33">
        <w:rPr>
          <w:bCs/>
          <w:color w:val="000000"/>
        </w:rPr>
        <w:t xml:space="preserve"> v EUR s DPH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545"/>
        <w:gridCol w:w="3558"/>
      </w:tblGrid>
      <w:tr w:rsidR="00426DD8" w:rsidRPr="00645B33" w14:paraId="29DE2AB7" w14:textId="77777777" w:rsidTr="00FA5654">
        <w:tc>
          <w:tcPr>
            <w:tcW w:w="3856" w:type="dxa"/>
            <w:shd w:val="clear" w:color="auto" w:fill="D9D9D9"/>
            <w:vAlign w:val="center"/>
          </w:tcPr>
          <w:p w14:paraId="466E58ED" w14:textId="27F384DB" w:rsidR="00426DD8" w:rsidRPr="00645B33" w:rsidRDefault="00337612" w:rsidP="00167B48">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bez DPH</w:t>
            </w:r>
          </w:p>
        </w:tc>
        <w:tc>
          <w:tcPr>
            <w:tcW w:w="1545" w:type="dxa"/>
            <w:shd w:val="clear" w:color="auto" w:fill="D9D9D9"/>
            <w:vAlign w:val="center"/>
          </w:tcPr>
          <w:p w14:paraId="12564AB3" w14:textId="77777777" w:rsidR="00426DD8" w:rsidRPr="00645B33" w:rsidRDefault="00337612" w:rsidP="00167B48">
            <w:pPr>
              <w:spacing w:after="80"/>
              <w:rPr>
                <w:b/>
                <w:bCs/>
                <w:color w:val="000000"/>
              </w:rPr>
            </w:pPr>
            <w:r>
              <w:rPr>
                <w:b/>
                <w:bCs/>
                <w:color w:val="000000"/>
              </w:rPr>
              <w:t>v</w:t>
            </w:r>
            <w:r w:rsidR="00426DD8" w:rsidRPr="00645B33">
              <w:rPr>
                <w:b/>
                <w:bCs/>
                <w:color w:val="000000"/>
              </w:rPr>
              <w:t>ýška DPH</w:t>
            </w:r>
          </w:p>
        </w:tc>
        <w:tc>
          <w:tcPr>
            <w:tcW w:w="3558" w:type="dxa"/>
            <w:shd w:val="clear" w:color="auto" w:fill="D9D9D9"/>
            <w:vAlign w:val="center"/>
          </w:tcPr>
          <w:p w14:paraId="137C7D43" w14:textId="327E14BA" w:rsidR="00426DD8" w:rsidRDefault="00FA5654" w:rsidP="00167B48">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s DPH</w:t>
            </w:r>
          </w:p>
        </w:tc>
      </w:tr>
      <w:tr w:rsidR="00426DD8" w:rsidRPr="00645B33" w14:paraId="639BD583" w14:textId="77777777" w:rsidTr="00FA5654">
        <w:trPr>
          <w:trHeight w:val="605"/>
        </w:trPr>
        <w:tc>
          <w:tcPr>
            <w:tcW w:w="3856" w:type="dxa"/>
            <w:shd w:val="clear" w:color="auto" w:fill="auto"/>
            <w:vAlign w:val="center"/>
          </w:tcPr>
          <w:p w14:paraId="4B196ADF" w14:textId="77777777" w:rsidR="00426DD8" w:rsidRPr="00645B33" w:rsidRDefault="00426DD8" w:rsidP="00167B48">
            <w:pPr>
              <w:spacing w:after="80"/>
              <w:rPr>
                <w:b/>
                <w:bCs/>
                <w:color w:val="000000"/>
              </w:rPr>
            </w:pPr>
          </w:p>
        </w:tc>
        <w:tc>
          <w:tcPr>
            <w:tcW w:w="1545" w:type="dxa"/>
            <w:shd w:val="clear" w:color="auto" w:fill="auto"/>
            <w:vAlign w:val="center"/>
          </w:tcPr>
          <w:p w14:paraId="2925D64A" w14:textId="77777777" w:rsidR="00426DD8" w:rsidRPr="00645B33" w:rsidRDefault="00426DD8" w:rsidP="00167B48">
            <w:pPr>
              <w:spacing w:after="80"/>
              <w:rPr>
                <w:b/>
                <w:bCs/>
                <w:color w:val="000000"/>
              </w:rPr>
            </w:pPr>
          </w:p>
        </w:tc>
        <w:tc>
          <w:tcPr>
            <w:tcW w:w="3558" w:type="dxa"/>
          </w:tcPr>
          <w:p w14:paraId="2B9A903A" w14:textId="77777777" w:rsidR="00426DD8" w:rsidRPr="00645B33" w:rsidRDefault="00426DD8" w:rsidP="00167B48">
            <w:pPr>
              <w:spacing w:after="80"/>
              <w:rPr>
                <w:b/>
                <w:bCs/>
                <w:color w:val="000000"/>
              </w:rPr>
            </w:pPr>
          </w:p>
        </w:tc>
      </w:tr>
    </w:tbl>
    <w:p w14:paraId="6C5AF7A0" w14:textId="77777777" w:rsidR="00426DD8" w:rsidRDefault="00426DD8" w:rsidP="00167B48">
      <w:pPr>
        <w:spacing w:after="80"/>
        <w:rPr>
          <w:b/>
          <w:bCs/>
          <w:color w:val="000000"/>
        </w:rPr>
      </w:pPr>
    </w:p>
    <w:p w14:paraId="78DAAAAF" w14:textId="334B9FC2" w:rsidR="00426DD8" w:rsidRPr="00645B33" w:rsidRDefault="00426DD8" w:rsidP="00167B48">
      <w:pPr>
        <w:spacing w:after="80"/>
        <w:jc w:val="both"/>
        <w:rPr>
          <w:b/>
          <w:bCs/>
          <w:color w:val="000000"/>
        </w:rPr>
      </w:pPr>
      <w:r>
        <w:rPr>
          <w:b/>
          <w:bCs/>
          <w:color w:val="000000"/>
        </w:rPr>
        <w:t>Cena uvedená uchádzačom obsahuje všetky náklady, ktoré uchádzačovi vzniknú v súvislosti s plnením predmetnej zákazky.</w:t>
      </w:r>
    </w:p>
    <w:p w14:paraId="77D2FBA0" w14:textId="77777777" w:rsidR="00426DD8" w:rsidRPr="00645B33" w:rsidRDefault="00426DD8" w:rsidP="00167B48">
      <w:pPr>
        <w:spacing w:after="80"/>
        <w:rPr>
          <w:b/>
          <w:bCs/>
          <w:color w:val="000000"/>
        </w:rPr>
      </w:pPr>
      <w:r w:rsidRPr="00645B33">
        <w:rPr>
          <w:b/>
          <w:bCs/>
          <w:color w:val="000000"/>
        </w:rPr>
        <w:t>Som – Nie som platiteľom DPH (nehodiace sa preškrtnite)</w:t>
      </w:r>
    </w:p>
    <w:p w14:paraId="740C134C" w14:textId="77777777" w:rsidR="00426DD8" w:rsidRPr="00645B33" w:rsidRDefault="00426DD8" w:rsidP="00167B48">
      <w:pPr>
        <w:spacing w:after="80"/>
        <w:rPr>
          <w:b/>
          <w:bCs/>
          <w:color w:val="000000"/>
        </w:rPr>
      </w:pPr>
    </w:p>
    <w:p w14:paraId="42B547EB" w14:textId="0A7A5232" w:rsidR="00426DD8" w:rsidRPr="00645B33" w:rsidRDefault="00426DD8" w:rsidP="00167B48">
      <w:pPr>
        <w:spacing w:after="8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2E79F8CC" w14:textId="77777777" w:rsidR="005F3B10" w:rsidRPr="00645B33" w:rsidRDefault="005F3B10" w:rsidP="008110F0">
      <w:pPr>
        <w:rPr>
          <w:bCs/>
          <w:color w:val="000000"/>
        </w:rPr>
      </w:pPr>
      <w:r w:rsidRPr="00645B33">
        <w:rPr>
          <w:bCs/>
          <w:color w:val="000000"/>
        </w:rPr>
        <w:t>V .................................., dňa .........................</w:t>
      </w:r>
      <w:r>
        <w:rPr>
          <w:bCs/>
          <w:color w:val="000000"/>
        </w:rPr>
        <w:tab/>
      </w:r>
      <w:r>
        <w:rPr>
          <w:bCs/>
          <w:color w:val="000000"/>
        </w:rPr>
        <w:tab/>
      </w:r>
      <w:r w:rsidRPr="00645B33">
        <w:rPr>
          <w:bCs/>
          <w:color w:val="000000"/>
        </w:rPr>
        <w:t>................................................</w:t>
      </w:r>
    </w:p>
    <w:p w14:paraId="184A6501" w14:textId="77777777" w:rsidR="005F3B10" w:rsidRPr="00645B33" w:rsidRDefault="005F3B10" w:rsidP="008110F0">
      <w:pPr>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w:t>
      </w:r>
      <w:r w:rsidRPr="003076F0">
        <w:rPr>
          <w:bCs/>
          <w:color w:val="000000"/>
          <w:highlight w:val="yellow"/>
        </w:rPr>
        <w:t>meno a priezvisko</w:t>
      </w:r>
    </w:p>
    <w:p w14:paraId="023826C6" w14:textId="37145B43" w:rsidR="007E1000" w:rsidRPr="005F3B10" w:rsidRDefault="005F3B10" w:rsidP="008110F0">
      <w:pPr>
        <w:ind w:left="1418"/>
        <w:rPr>
          <w:bCs/>
          <w:color w:val="000000"/>
        </w:rPr>
      </w:pPr>
      <w:r>
        <w:rPr>
          <w:bCs/>
          <w:color w:val="000000"/>
        </w:rPr>
        <w:tab/>
      </w:r>
      <w:r>
        <w:rPr>
          <w:bCs/>
          <w:color w:val="000000"/>
        </w:rPr>
        <w:tab/>
      </w:r>
      <w:r>
        <w:rPr>
          <w:bCs/>
          <w:color w:val="000000"/>
        </w:rPr>
        <w:tab/>
      </w:r>
      <w:r>
        <w:rPr>
          <w:bCs/>
          <w:color w:val="000000"/>
        </w:rPr>
        <w:tab/>
      </w:r>
      <w:r>
        <w:rPr>
          <w:bCs/>
          <w:color w:val="000000"/>
        </w:rPr>
        <w:tab/>
      </w:r>
      <w:r w:rsidRPr="003076F0">
        <w:rPr>
          <w:bCs/>
          <w:color w:val="000000"/>
          <w:highlight w:val="yellow"/>
        </w:rPr>
        <w:t>podpis štatutárneho zástupcu, pečiatka</w:t>
      </w:r>
    </w:p>
    <w:sectPr w:rsidR="007E1000" w:rsidRPr="005F3B10" w:rsidSect="008110F0">
      <w:headerReference w:type="default" r:id="rId8"/>
      <w:footerReference w:type="default" r:id="rId9"/>
      <w:headerReference w:type="first" r:id="rId10"/>
      <w:pgSz w:w="11906" w:h="16838"/>
      <w:pgMar w:top="1077" w:right="127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EA88" w14:textId="77777777" w:rsidR="008A5FEA" w:rsidRDefault="008A5FEA" w:rsidP="00426DD8">
      <w:r>
        <w:separator/>
      </w:r>
    </w:p>
  </w:endnote>
  <w:endnote w:type="continuationSeparator" w:id="0">
    <w:p w14:paraId="6545B418" w14:textId="77777777" w:rsidR="008A5FEA" w:rsidRDefault="008A5FEA" w:rsidP="0042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5618"/>
      <w:docPartObj>
        <w:docPartGallery w:val="Page Numbers (Bottom of Page)"/>
        <w:docPartUnique/>
      </w:docPartObj>
    </w:sdtPr>
    <w:sdtEndPr>
      <w:rPr>
        <w:sz w:val="22"/>
        <w:szCs w:val="22"/>
      </w:rPr>
    </w:sdtEndPr>
    <w:sdtContent>
      <w:p w14:paraId="4ACDA076" w14:textId="77777777" w:rsidR="004E0A74" w:rsidRPr="004E0A74" w:rsidRDefault="004E0A74" w:rsidP="004E0A74">
        <w:pPr>
          <w:pStyle w:val="Pta"/>
          <w:jc w:val="center"/>
          <w:rPr>
            <w:sz w:val="22"/>
            <w:szCs w:val="22"/>
          </w:rPr>
        </w:pPr>
        <w:r w:rsidRPr="004E0A74">
          <w:rPr>
            <w:sz w:val="22"/>
            <w:szCs w:val="22"/>
          </w:rPr>
          <w:fldChar w:fldCharType="begin"/>
        </w:r>
        <w:r w:rsidRPr="004E0A74">
          <w:rPr>
            <w:sz w:val="22"/>
            <w:szCs w:val="22"/>
          </w:rPr>
          <w:instrText>PAGE   \* MERGEFORMAT</w:instrText>
        </w:r>
        <w:r w:rsidRPr="004E0A74">
          <w:rPr>
            <w:sz w:val="22"/>
            <w:szCs w:val="22"/>
          </w:rPr>
          <w:fldChar w:fldCharType="separate"/>
        </w:r>
        <w:r w:rsidRPr="004E0A74">
          <w:rPr>
            <w:sz w:val="22"/>
            <w:szCs w:val="22"/>
          </w:rPr>
          <w:t>2</w:t>
        </w:r>
        <w:r w:rsidRPr="004E0A7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7E23" w14:textId="77777777" w:rsidR="008A5FEA" w:rsidRDefault="008A5FEA" w:rsidP="00426DD8">
      <w:r>
        <w:separator/>
      </w:r>
    </w:p>
  </w:footnote>
  <w:footnote w:type="continuationSeparator" w:id="0">
    <w:p w14:paraId="056A5284" w14:textId="77777777" w:rsidR="008A5FEA" w:rsidRDefault="008A5FEA" w:rsidP="00426DD8">
      <w:r>
        <w:continuationSeparator/>
      </w:r>
    </w:p>
  </w:footnote>
  <w:footnote w:id="1">
    <w:p w14:paraId="5109E720" w14:textId="77777777" w:rsidR="00F9494E" w:rsidRDefault="00F9494E" w:rsidP="00F9494E">
      <w:pPr>
        <w:pStyle w:val="Textpoznmkypodiarou"/>
        <w:jc w:val="both"/>
      </w:pPr>
      <w:r>
        <w:rPr>
          <w:rStyle w:val="Odkaznapoznmkupodiarou"/>
        </w:rPr>
        <w:footnoteRef/>
      </w:r>
      <w:r>
        <w:t xml:space="preserve"> </w:t>
      </w:r>
      <w:r w:rsidRPr="003076F0">
        <w:t>V zmysle bodu 6.2 súťažných podkladov lehota dodania predmetu zákazky nie je kritériom na vyhodnotenie ponúk, slúži na informovanie verejného obstarávateľa, kedy bude dodaný predmet zákazky. Táto lehota sa stane pre úspešného uchádzača záväzná a bude uvedená v bode 6.1 kúpnej zmluvy. V zmysle opisu predmetu zákazky (pre všetky časti) požaduje verejný obstarávateľ dodať predmet zákazky najneskôr do 16.12.2022.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93FD" w14:textId="0CB1C1F2" w:rsidR="000C1AB1" w:rsidRPr="005538F2" w:rsidRDefault="000C1AB1">
    <w:pPr>
      <w:pStyle w:val="Hlavika"/>
      <w:rPr>
        <w:sz w:val="22"/>
        <w:szCs w:val="22"/>
      </w:rPr>
    </w:pPr>
    <w:r w:rsidRPr="005538F2">
      <w:rPr>
        <w:sz w:val="22"/>
        <w:szCs w:val="22"/>
      </w:rPr>
      <w:t xml:space="preserve">Príloha č. </w:t>
    </w:r>
    <w:r w:rsidR="00BE6E74" w:rsidRPr="005538F2">
      <w:rPr>
        <w:sz w:val="22"/>
        <w:szCs w:val="22"/>
      </w:rPr>
      <w:t>5</w:t>
    </w:r>
    <w:r w:rsidRPr="005538F2">
      <w:rPr>
        <w:sz w:val="22"/>
        <w:szCs w:val="22"/>
      </w:rPr>
      <w:t xml:space="preserve"> – Návrh na plnenie kritéria na vyhodnotenie ponúk a identifikačné údaje uchádzača</w:t>
    </w:r>
    <w:r w:rsidR="004B3C13" w:rsidRPr="005538F2">
      <w:rPr>
        <w:sz w:val="22"/>
        <w:szCs w:val="22"/>
      </w:rPr>
      <w:t xml:space="preserve"> </w:t>
    </w:r>
    <w:r w:rsidR="005538F2">
      <w:rPr>
        <w:sz w:val="22"/>
        <w:szCs w:val="22"/>
      </w:rPr>
      <w:br/>
    </w:r>
    <w:r w:rsidR="004B3C13" w:rsidRPr="005538F2">
      <w:rPr>
        <w:sz w:val="22"/>
        <w:szCs w:val="22"/>
      </w:rPr>
      <w:t xml:space="preserve">pre časť č. </w:t>
    </w:r>
    <w:r w:rsidR="00BE6E74" w:rsidRPr="005538F2">
      <w:rPr>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87B" w14:textId="77777777" w:rsidR="009A0A0E" w:rsidRPr="00B14DE2" w:rsidRDefault="006B2E09" w:rsidP="008747D7">
    <w:pPr>
      <w:pStyle w:val="Hlavika"/>
      <w:jc w:val="both"/>
    </w:pPr>
    <w:r w:rsidRPr="00B14DE2">
      <w:t xml:space="preserve">Príloha č. </w:t>
    </w:r>
    <w:r w:rsidR="00426DD8" w:rsidRPr="00B14DE2">
      <w:t>7</w:t>
    </w:r>
    <w:r w:rsidRPr="00B14DE2">
      <w:t xml:space="preserve"> </w:t>
    </w:r>
    <w:r w:rsidR="009A0A0E" w:rsidRPr="00B14DE2">
      <w:t>– Návrh na plnenie kritéria na vyhodnotenie ponúk a identifikačné údaje uchádzača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7C9A6813"/>
    <w:multiLevelType w:val="multilevel"/>
    <w:tmpl w:val="0CB4AAE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0"/>
  </w:num>
  <w:num w:numId="6">
    <w:abstractNumId w:val="2"/>
  </w:num>
  <w:num w:numId="7">
    <w:abstractNumId w:val="2"/>
  </w:num>
  <w:num w:numId="8">
    <w:abstractNumId w:val="2"/>
  </w:num>
  <w:num w:numId="9">
    <w:abstractNumId w:val="2"/>
  </w:num>
  <w:num w:numId="10">
    <w:abstractNumId w:val="1"/>
  </w:num>
  <w:num w:numId="11">
    <w:abstractNumId w:val="1"/>
  </w:num>
  <w:num w:numId="12">
    <w:abstractNumId w:val="1"/>
  </w:num>
  <w:num w:numId="13">
    <w:abstractNumId w:val="1"/>
  </w:num>
  <w:num w:numId="14">
    <w:abstractNumId w:val="1"/>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D8"/>
    <w:rsid w:val="000C1AB1"/>
    <w:rsid w:val="00167B48"/>
    <w:rsid w:val="00170982"/>
    <w:rsid w:val="00192B1C"/>
    <w:rsid w:val="001F0FA9"/>
    <w:rsid w:val="0021676A"/>
    <w:rsid w:val="00237315"/>
    <w:rsid w:val="002B49B5"/>
    <w:rsid w:val="002D64D6"/>
    <w:rsid w:val="00316230"/>
    <w:rsid w:val="00337612"/>
    <w:rsid w:val="00426DD8"/>
    <w:rsid w:val="004B3C13"/>
    <w:rsid w:val="004D0701"/>
    <w:rsid w:val="004E0A74"/>
    <w:rsid w:val="005538F2"/>
    <w:rsid w:val="005E2A27"/>
    <w:rsid w:val="005F3B10"/>
    <w:rsid w:val="00603F2E"/>
    <w:rsid w:val="0062646A"/>
    <w:rsid w:val="006B2E09"/>
    <w:rsid w:val="006B2FF4"/>
    <w:rsid w:val="00703BA9"/>
    <w:rsid w:val="00765FEB"/>
    <w:rsid w:val="007E1000"/>
    <w:rsid w:val="008110F0"/>
    <w:rsid w:val="00824480"/>
    <w:rsid w:val="008468A3"/>
    <w:rsid w:val="008A5FEA"/>
    <w:rsid w:val="008E2AE2"/>
    <w:rsid w:val="009A0A0E"/>
    <w:rsid w:val="009F58EE"/>
    <w:rsid w:val="00A02323"/>
    <w:rsid w:val="00A322CC"/>
    <w:rsid w:val="00A704F5"/>
    <w:rsid w:val="00B14DE2"/>
    <w:rsid w:val="00B97441"/>
    <w:rsid w:val="00BE6E74"/>
    <w:rsid w:val="00C47694"/>
    <w:rsid w:val="00D75657"/>
    <w:rsid w:val="00D8279A"/>
    <w:rsid w:val="00F666F5"/>
    <w:rsid w:val="00F9494E"/>
    <w:rsid w:val="00FA5654"/>
    <w:rsid w:val="00FD74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44D50"/>
  <w15:chartTrackingRefBased/>
  <w15:docId w15:val="{C0EF904F-43F5-4CFD-BBBF-7DB65FA2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6DD8"/>
    <w:rPr>
      <w:rFonts w:eastAsia="Times New Roman"/>
      <w:color w:val="auto"/>
      <w:szCs w:val="22"/>
      <w:lang w:eastAsia="sk-SK"/>
    </w:rPr>
  </w:style>
  <w:style w:type="paragraph" w:styleId="Nadpis1">
    <w:name w:val="heading 1"/>
    <w:aliases w:val="Nadpis 1 - kapitoly"/>
    <w:basedOn w:val="Normlny"/>
    <w:next w:val="Normlny"/>
    <w:link w:val="Nadpis1Char"/>
    <w:qFormat/>
    <w:rsid w:val="00FD74AE"/>
    <w:pPr>
      <w:keepLines/>
      <w:numPr>
        <w:numId w:val="16"/>
      </w:numPr>
      <w:spacing w:before="960" w:after="480"/>
      <w:ind w:left="431" w:hanging="431"/>
      <w:jc w:val="both"/>
      <w:outlineLvl w:val="0"/>
    </w:pPr>
    <w:rPr>
      <w:b/>
      <w:color w:val="000000" w:themeColor="text1"/>
      <w:sz w:val="32"/>
      <w:szCs w:val="24"/>
      <w:lang w:eastAsia="en-US"/>
    </w:rPr>
  </w:style>
  <w:style w:type="paragraph" w:styleId="Nadpis2">
    <w:name w:val="heading 2"/>
    <w:basedOn w:val="Normlny"/>
    <w:next w:val="Normlny"/>
    <w:link w:val="Nadpis2Char"/>
    <w:qFormat/>
    <w:rsid w:val="00FD74AE"/>
    <w:pPr>
      <w:keepNext/>
      <w:keepLines/>
      <w:numPr>
        <w:ilvl w:val="1"/>
        <w:numId w:val="26"/>
      </w:numPr>
      <w:spacing w:before="240" w:after="360" w:line="259" w:lineRule="auto"/>
      <w:jc w:val="both"/>
      <w:outlineLvl w:val="1"/>
    </w:pPr>
    <w:rPr>
      <w:b/>
      <w:color w:val="000000" w:themeColor="text1"/>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26"/>
      </w:numPr>
      <w:tabs>
        <w:tab w:val="clear" w:pos="660"/>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26"/>
      </w:numPr>
      <w:spacing w:before="40" w:after="120"/>
      <w:contextualSpacing/>
      <w:outlineLvl w:val="3"/>
    </w:pPr>
    <w:rPr>
      <w:rFonts w:asciiTheme="majorHAnsi" w:eastAsiaTheme="majorEastAsia" w:hAnsiTheme="majorHAnsi" w:cstheme="majorBidi"/>
      <w:i/>
      <w:iCs/>
      <w:color w:val="2F5496" w:themeColor="accent1" w:themeShade="BF"/>
      <w:szCs w:val="24"/>
    </w:rPr>
  </w:style>
  <w:style w:type="paragraph" w:styleId="Nadpis5">
    <w:name w:val="heading 5"/>
    <w:basedOn w:val="Normlny"/>
    <w:next w:val="Normlny"/>
    <w:link w:val="Nadpis5Char"/>
    <w:semiHidden/>
    <w:unhideWhenUsed/>
    <w:qFormat/>
    <w:rsid w:val="002D64D6"/>
    <w:pPr>
      <w:keepNext/>
      <w:keepLines/>
      <w:numPr>
        <w:ilvl w:val="4"/>
        <w:numId w:val="14"/>
      </w:numPr>
      <w:spacing w:before="40" w:after="120"/>
      <w:contextualSpacing/>
      <w:outlineLvl w:val="4"/>
    </w:pPr>
    <w:rPr>
      <w:rFonts w:asciiTheme="majorHAnsi" w:eastAsiaTheme="majorEastAsia" w:hAnsiTheme="majorHAnsi" w:cstheme="majorBidi"/>
      <w:color w:val="2F5496" w:themeColor="accent1" w:themeShade="BF"/>
      <w:szCs w:val="24"/>
    </w:rPr>
  </w:style>
  <w:style w:type="paragraph" w:styleId="Nadpis6">
    <w:name w:val="heading 6"/>
    <w:basedOn w:val="Normlny"/>
    <w:next w:val="Normlny"/>
    <w:link w:val="Nadpis6Char"/>
    <w:semiHidden/>
    <w:unhideWhenUsed/>
    <w:qFormat/>
    <w:rsid w:val="002D64D6"/>
    <w:pPr>
      <w:keepNext/>
      <w:keepLines/>
      <w:numPr>
        <w:ilvl w:val="5"/>
        <w:numId w:val="14"/>
      </w:numPr>
      <w:spacing w:before="40" w:after="120"/>
      <w:contextualSpacing/>
      <w:outlineLvl w:val="5"/>
    </w:pPr>
    <w:rPr>
      <w:rFonts w:asciiTheme="majorHAnsi" w:eastAsiaTheme="majorEastAsia" w:hAnsiTheme="majorHAnsi" w:cstheme="majorBidi"/>
      <w:color w:val="1F3763" w:themeColor="accent1" w:themeShade="7F"/>
      <w:szCs w:val="24"/>
    </w:rPr>
  </w:style>
  <w:style w:type="paragraph" w:styleId="Nadpis7">
    <w:name w:val="heading 7"/>
    <w:basedOn w:val="Normlny"/>
    <w:next w:val="Normlny"/>
    <w:link w:val="Nadpis7Char"/>
    <w:semiHidden/>
    <w:unhideWhenUsed/>
    <w:qFormat/>
    <w:rsid w:val="002D64D6"/>
    <w:pPr>
      <w:keepNext/>
      <w:keepLines/>
      <w:numPr>
        <w:ilvl w:val="6"/>
        <w:numId w:val="14"/>
      </w:numPr>
      <w:spacing w:before="40" w:after="120"/>
      <w:contextualSpacing/>
      <w:outlineLvl w:val="6"/>
    </w:pPr>
    <w:rPr>
      <w:rFonts w:asciiTheme="majorHAnsi" w:eastAsiaTheme="majorEastAsia" w:hAnsiTheme="majorHAnsi" w:cstheme="majorBidi"/>
      <w:i/>
      <w:iCs/>
      <w:color w:val="1F3763" w:themeColor="accent1" w:themeShade="7F"/>
      <w:szCs w:val="24"/>
    </w:rPr>
  </w:style>
  <w:style w:type="paragraph" w:styleId="Nadpis8">
    <w:name w:val="heading 8"/>
    <w:basedOn w:val="Normlny"/>
    <w:next w:val="Normlny"/>
    <w:link w:val="Nadpis8Char"/>
    <w:semiHidden/>
    <w:unhideWhenUsed/>
    <w:qFormat/>
    <w:rsid w:val="002D64D6"/>
    <w:pPr>
      <w:keepNext/>
      <w:keepLines/>
      <w:numPr>
        <w:ilvl w:val="7"/>
        <w:numId w:val="14"/>
      </w:numPr>
      <w:spacing w:before="40" w:after="120"/>
      <w:contextualSpacing/>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4"/>
      </w:numPr>
      <w:spacing w:before="40" w:after="120"/>
      <w:contextualSpacing/>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FD74AE"/>
    <w:rPr>
      <w:rFonts w:eastAsia="Times New Roman"/>
      <w:b/>
      <w:sz w:val="32"/>
    </w:rPr>
  </w:style>
  <w:style w:type="character" w:customStyle="1" w:styleId="Nadpis2Char">
    <w:name w:val="Nadpis 2 Char"/>
    <w:basedOn w:val="Predvolenpsmoodseku"/>
    <w:link w:val="Nadpis2"/>
    <w:rsid w:val="00765FEB"/>
    <w:rPr>
      <w:rFonts w:eastAsia="Times New Roman"/>
      <w:b/>
      <w:sz w:val="26"/>
      <w:szCs w:val="26"/>
    </w:rPr>
  </w:style>
  <w:style w:type="character" w:customStyle="1" w:styleId="Nadpis3Char">
    <w:name w:val="Nadpis 3 Char"/>
    <w:basedOn w:val="Predvolenpsmoodseku"/>
    <w:link w:val="Nadpis3"/>
    <w:rsid w:val="00765FEB"/>
    <w:rPr>
      <w:rFonts w:eastAsiaTheme="majorEastAsia" w:cstheme="majorBidi"/>
      <w:b/>
      <w:lang w:eastAsia="sk-SK"/>
    </w:rPr>
  </w:style>
  <w:style w:type="paragraph" w:styleId="Obsah2">
    <w:name w:val="toc 2"/>
    <w:basedOn w:val="Normlny"/>
    <w:next w:val="Normlny"/>
    <w:autoRedefine/>
    <w:uiPriority w:val="39"/>
    <w:rsid w:val="002D64D6"/>
    <w:pPr>
      <w:tabs>
        <w:tab w:val="left" w:pos="660"/>
        <w:tab w:val="right" w:leader="dot" w:pos="9060"/>
      </w:tabs>
      <w:spacing w:after="100"/>
      <w:ind w:left="198"/>
      <w:contextualSpacing/>
    </w:pPr>
    <w:rPr>
      <w:rFonts w:eastAsia="Calibri"/>
      <w:color w:val="000000" w:themeColor="text1"/>
      <w:szCs w:val="24"/>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lang w:eastAsia="sk-SK"/>
    </w:rPr>
  </w:style>
  <w:style w:type="paragraph" w:customStyle="1" w:styleId="asti">
    <w:name w:val="Časti"/>
    <w:basedOn w:val="Normlny"/>
    <w:link w:val="astiChar"/>
    <w:qFormat/>
    <w:rsid w:val="00765FEB"/>
    <w:pPr>
      <w:spacing w:before="600" w:after="360"/>
      <w:jc w:val="both"/>
    </w:pPr>
    <w:rPr>
      <w:rFonts w:eastAsia="Calibri"/>
      <w:b/>
      <w:color w:val="000000" w:themeColor="text1"/>
      <w:sz w:val="32"/>
      <w:szCs w:val="24"/>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15"/>
      </w:numPr>
      <w:tabs>
        <w:tab w:val="left" w:pos="993"/>
      </w:tabs>
      <w:spacing w:after="120" w:line="288" w:lineRule="auto"/>
      <w:contextualSpacing/>
      <w:jc w:val="both"/>
    </w:pPr>
    <w:rPr>
      <w:rFonts w:ascii="Arial" w:eastAsia="Calibri" w:hAnsi="Arial"/>
      <w:color w:val="000000" w:themeColor="text1"/>
      <w:sz w:val="18"/>
      <w:szCs w:val="24"/>
    </w:rPr>
  </w:style>
  <w:style w:type="character" w:customStyle="1" w:styleId="tl4Char">
    <w:name w:val="Štýl4 Char"/>
    <w:link w:val="tl4"/>
    <w:uiPriority w:val="99"/>
    <w:locked/>
    <w:rsid w:val="002D64D6"/>
    <w:rPr>
      <w:rFonts w:ascii="Arial" w:eastAsia="Calibri" w:hAnsi="Arial"/>
      <w:sz w:val="18"/>
      <w:lang w:eastAsia="sk-SK"/>
    </w:rPr>
  </w:style>
  <w:style w:type="paragraph" w:customStyle="1" w:styleId="Textpoznmkypodiarou1">
    <w:name w:val="Text poznámky pod čiarou1"/>
    <w:basedOn w:val="Normlny"/>
    <w:uiPriority w:val="99"/>
    <w:rsid w:val="002D64D6"/>
    <w:pPr>
      <w:suppressAutoHyphens/>
      <w:spacing w:after="120"/>
      <w:contextualSpacing/>
    </w:pPr>
    <w:rPr>
      <w:color w:val="000000" w:themeColor="text1"/>
      <w:kern w:val="1"/>
      <w:szCs w:val="24"/>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spacing w:after="120"/>
      <w:contextualSpacing/>
      <w:jc w:val="both"/>
    </w:pPr>
    <w:rPr>
      <w:rFonts w:ascii="Arial" w:hAnsi="Arial" w:cs="Arial"/>
      <w:noProof/>
      <w:color w:val="000000" w:themeColor="text1"/>
      <w:sz w:val="22"/>
      <w:szCs w:val="24"/>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rsid w:val="002D64D6"/>
    <w:pPr>
      <w:spacing w:after="160" w:line="259" w:lineRule="auto"/>
      <w:ind w:left="720"/>
      <w:contextualSpacing/>
    </w:pPr>
    <w:rPr>
      <w:color w:val="000000" w:themeColor="text1"/>
      <w:sz w:val="22"/>
      <w:szCs w:val="24"/>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after="120" w:line="557" w:lineRule="exact"/>
      <w:ind w:hanging="600"/>
      <w:contextualSpacing/>
    </w:pPr>
    <w:rPr>
      <w:rFonts w:eastAsia="Calibri"/>
      <w:i/>
      <w:iCs/>
      <w:color w:val="000000" w:themeColor="text1"/>
      <w:sz w:val="22"/>
      <w:szCs w:val="24"/>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contextualSpacing/>
      <w:jc w:val="center"/>
    </w:pPr>
    <w:rPr>
      <w:rFonts w:eastAsia="Calibri"/>
      <w:color w:val="000000" w:themeColor="text1"/>
      <w:sz w:val="22"/>
      <w:szCs w:val="24"/>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after="120" w:line="226" w:lineRule="exact"/>
      <w:ind w:hanging="360"/>
      <w:contextualSpacing/>
      <w:outlineLvl w:val="0"/>
    </w:pPr>
    <w:rPr>
      <w:rFonts w:ascii="Arial" w:hAnsi="Arial" w:cs="Arial"/>
      <w:b/>
      <w:bCs/>
      <w:color w:val="000000" w:themeColor="text1"/>
      <w:szCs w:val="24"/>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2D64D6"/>
    <w:pPr>
      <w:tabs>
        <w:tab w:val="left" w:pos="1320"/>
        <w:tab w:val="right" w:leader="dot" w:pos="9060"/>
      </w:tabs>
      <w:spacing w:after="100"/>
      <w:contextualSpacing/>
    </w:pPr>
    <w:rPr>
      <w:rFonts w:eastAsia="Calibri"/>
      <w:b/>
      <w:noProof/>
      <w:color w:val="000000" w:themeColor="text1"/>
      <w:szCs w:val="24"/>
    </w:rPr>
  </w:style>
  <w:style w:type="paragraph" w:styleId="Obsah3">
    <w:name w:val="toc 3"/>
    <w:basedOn w:val="Normlny"/>
    <w:next w:val="Normlny"/>
    <w:autoRedefine/>
    <w:uiPriority w:val="39"/>
    <w:rsid w:val="002D64D6"/>
    <w:pPr>
      <w:spacing w:after="100"/>
      <w:ind w:left="400"/>
      <w:contextualSpacing/>
    </w:pPr>
    <w:rPr>
      <w:rFonts w:eastAsia="Calibri"/>
      <w:color w:val="000000" w:themeColor="text1"/>
      <w:szCs w:val="24"/>
    </w:rPr>
  </w:style>
  <w:style w:type="paragraph" w:styleId="Obsah4">
    <w:name w:val="toc 4"/>
    <w:basedOn w:val="Normlny"/>
    <w:next w:val="Normlny"/>
    <w:autoRedefine/>
    <w:uiPriority w:val="39"/>
    <w:rsid w:val="002D64D6"/>
    <w:pPr>
      <w:spacing w:after="100"/>
      <w:ind w:left="720"/>
      <w:contextualSpacing/>
    </w:pPr>
    <w:rPr>
      <w:rFonts w:eastAsia="Calibri"/>
      <w:color w:val="000000" w:themeColor="text1"/>
      <w:szCs w:val="24"/>
    </w:rPr>
  </w:style>
  <w:style w:type="paragraph" w:styleId="Textkomentra">
    <w:name w:val="annotation text"/>
    <w:basedOn w:val="Normlny"/>
    <w:link w:val="TextkomentraChar"/>
    <w:uiPriority w:val="99"/>
    <w:semiHidden/>
    <w:rsid w:val="002D64D6"/>
    <w:pPr>
      <w:spacing w:after="120"/>
      <w:contextualSpacing/>
    </w:pPr>
    <w:rPr>
      <w:rFonts w:eastAsia="Calibri"/>
      <w:color w:val="000000" w:themeColor="text1"/>
      <w:szCs w:val="24"/>
    </w:rPr>
  </w:style>
  <w:style w:type="character" w:customStyle="1" w:styleId="TextkomentraChar">
    <w:name w:val="Text komentára Char"/>
    <w:basedOn w:val="Predvolenpsmoodseku"/>
    <w:link w:val="Textkomentra"/>
    <w:uiPriority w:val="99"/>
    <w:semiHidden/>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semiHidden/>
    <w:rsid w:val="002D64D6"/>
    <w:rPr>
      <w:rFonts w:cs="Times New Roman"/>
      <w:sz w:val="16"/>
    </w:rPr>
  </w:style>
  <w:style w:type="paragraph" w:styleId="Zkladntext">
    <w:name w:val="Body Text"/>
    <w:basedOn w:val="Normlny"/>
    <w:link w:val="ZkladntextChar"/>
    <w:uiPriority w:val="99"/>
    <w:semiHidden/>
    <w:rsid w:val="002D64D6"/>
    <w:pPr>
      <w:spacing w:after="120"/>
      <w:contextualSpacing/>
    </w:pPr>
    <w:rPr>
      <w:rFonts w:eastAsia="Calibri"/>
      <w:color w:val="000000" w:themeColor="text1"/>
      <w:szCs w:val="24"/>
    </w:rPr>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after="120" w:line="480" w:lineRule="auto"/>
      <w:contextualSpacing/>
    </w:pPr>
    <w:rPr>
      <w:rFonts w:eastAsia="Calibri"/>
      <w:color w:val="000000" w:themeColor="text1"/>
      <w:szCs w:val="24"/>
    </w:r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after="120" w:line="480" w:lineRule="auto"/>
      <w:ind w:left="283"/>
      <w:contextualSpacing/>
    </w:pPr>
    <w:rPr>
      <w:rFonts w:eastAsia="Calibri"/>
      <w:color w:val="000000" w:themeColor="text1"/>
      <w:szCs w:val="24"/>
    </w:r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contextualSpacing/>
    </w:pPr>
    <w:rPr>
      <w:color w:val="000000" w:themeColor="text1"/>
      <w:szCs w:val="24"/>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pPr>
      <w:spacing w:after="120"/>
      <w:contextualSpacing/>
    </w:pPr>
    <w:rPr>
      <w:rFonts w:ascii="Segoe UI" w:eastAsia="Calibri" w:hAnsi="Segoe UI"/>
      <w:color w:val="000000" w:themeColor="text1"/>
      <w:sz w:val="18"/>
      <w:szCs w:val="24"/>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basedOn w:val="Normlny"/>
    <w:link w:val="OdsekzoznamuChar"/>
    <w:uiPriority w:val="34"/>
    <w:qFormat/>
    <w:rsid w:val="002D64D6"/>
    <w:pPr>
      <w:spacing w:after="120"/>
      <w:ind w:left="720"/>
      <w:contextualSpacing/>
    </w:pPr>
    <w:rPr>
      <w:rFonts w:eastAsia="Calibri"/>
      <w:color w:val="000000" w:themeColor="text1"/>
      <w:szCs w:val="24"/>
    </w:rPr>
  </w:style>
  <w:style w:type="character" w:customStyle="1" w:styleId="OdsekzoznamuChar">
    <w:name w:val="Odsek zoznamu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styleId="Nevyrieenzmienka">
    <w:name w:val="Unresolved Mention"/>
    <w:basedOn w:val="Predvolenpsmoodseku"/>
    <w:uiPriority w:val="99"/>
    <w:semiHidden/>
    <w:unhideWhenUsed/>
    <w:rsid w:val="002D64D6"/>
    <w:rPr>
      <w:color w:val="605E5C"/>
      <w:shd w:val="clear" w:color="auto" w:fill="E1DFDD"/>
    </w:rPr>
  </w:style>
  <w:style w:type="paragraph" w:styleId="Textpoznmkypodiarou">
    <w:name w:val="footnote text"/>
    <w:basedOn w:val="Normlny"/>
    <w:link w:val="TextpoznmkypodiarouChar"/>
    <w:uiPriority w:val="99"/>
    <w:semiHidden/>
    <w:unhideWhenUsed/>
    <w:rsid w:val="00F9494E"/>
    <w:rPr>
      <w:sz w:val="20"/>
      <w:szCs w:val="20"/>
    </w:rPr>
  </w:style>
  <w:style w:type="character" w:customStyle="1" w:styleId="TextpoznmkypodiarouChar">
    <w:name w:val="Text poznámky pod čiarou Char"/>
    <w:basedOn w:val="Predvolenpsmoodseku"/>
    <w:link w:val="Textpoznmkypodiarou"/>
    <w:uiPriority w:val="99"/>
    <w:semiHidden/>
    <w:rsid w:val="00F9494E"/>
    <w:rPr>
      <w:rFonts w:eastAsia="Times New Roman"/>
      <w:color w:val="auto"/>
      <w:sz w:val="20"/>
      <w:szCs w:val="20"/>
      <w:lang w:eastAsia="sk-SK"/>
    </w:rPr>
  </w:style>
  <w:style w:type="character" w:styleId="Odkaznapoznmkupodiarou">
    <w:name w:val="footnote reference"/>
    <w:basedOn w:val="Predvolenpsmoodseku"/>
    <w:uiPriority w:val="99"/>
    <w:semiHidden/>
    <w:unhideWhenUsed/>
    <w:rsid w:val="00F94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7730-D9E5-456D-A293-0B25A8CF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345</Words>
  <Characters>1969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Pudiš Ivan, Mgr</cp:lastModifiedBy>
  <cp:revision>20</cp:revision>
  <dcterms:created xsi:type="dcterms:W3CDTF">2020-01-16T15:14:00Z</dcterms:created>
  <dcterms:modified xsi:type="dcterms:W3CDTF">2022-02-21T07:57:00Z</dcterms:modified>
</cp:coreProperties>
</file>