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B1A5" w14:textId="5505AABA" w:rsidR="00D5168A" w:rsidRPr="009D1DAC" w:rsidRDefault="00D5168A" w:rsidP="00D5168A">
      <w:pPr>
        <w:pStyle w:val="Default"/>
        <w:jc w:val="right"/>
        <w:rPr>
          <w:sz w:val="20"/>
          <w:szCs w:val="20"/>
        </w:rPr>
      </w:pPr>
      <w:r w:rsidRPr="00D5168A">
        <w:rPr>
          <w:b/>
          <w:bCs/>
          <w:sz w:val="20"/>
          <w:szCs w:val="20"/>
        </w:rPr>
        <w:t xml:space="preserve">                          </w:t>
      </w:r>
      <w:r w:rsidRPr="009D1DAC">
        <w:rPr>
          <w:sz w:val="20"/>
          <w:szCs w:val="20"/>
        </w:rPr>
        <w:t xml:space="preserve">Príloha č. 3 – </w:t>
      </w:r>
      <w:r w:rsidR="002C496A">
        <w:rPr>
          <w:sz w:val="20"/>
          <w:szCs w:val="20"/>
        </w:rPr>
        <w:t xml:space="preserve">výzvy na predloženie </w:t>
      </w:r>
      <w:r w:rsidR="0043363E">
        <w:rPr>
          <w:sz w:val="20"/>
          <w:szCs w:val="20"/>
        </w:rPr>
        <w:t xml:space="preserve">cenovej ponuky </w:t>
      </w:r>
    </w:p>
    <w:p w14:paraId="7D5CA2F0" w14:textId="77777777" w:rsidR="00D5168A" w:rsidRDefault="00D5168A" w:rsidP="009032F9">
      <w:pPr>
        <w:pStyle w:val="Default"/>
        <w:jc w:val="center"/>
        <w:rPr>
          <w:b/>
          <w:bCs/>
        </w:rPr>
      </w:pPr>
    </w:p>
    <w:p w14:paraId="4D7C131C" w14:textId="48F9B9B8" w:rsidR="009032F9" w:rsidRPr="003C1A6E" w:rsidRDefault="009032F9" w:rsidP="009032F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zmluva o poskytovaní služieb č.: </w:t>
      </w:r>
      <w:r w:rsidRPr="00B02FCA">
        <w:rPr>
          <w:b/>
          <w:bCs/>
        </w:rPr>
        <w:t>[●</w:t>
      </w:r>
      <w:r w:rsidR="002C496A">
        <w:rPr>
          <w:b/>
          <w:bCs/>
        </w:rPr>
        <w:t xml:space="preserve">    </w:t>
      </w:r>
      <w:r w:rsidRPr="00B02FCA">
        <w:rPr>
          <w:b/>
          <w:bCs/>
        </w:rPr>
        <w:t>]/202</w:t>
      </w:r>
      <w:r w:rsidR="003638DA" w:rsidRPr="00B02FCA">
        <w:rPr>
          <w:b/>
          <w:bCs/>
        </w:rPr>
        <w:t>2</w:t>
      </w:r>
      <w:r>
        <w:rPr>
          <w:b/>
          <w:bCs/>
        </w:rPr>
        <w:t xml:space="preserve"> </w:t>
      </w:r>
    </w:p>
    <w:p w14:paraId="2BF5FF13" w14:textId="77777777" w:rsidR="009032F9" w:rsidRDefault="009032F9" w:rsidP="009032F9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 xml:space="preserve">269 ods. 2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174756F1" w14:textId="77777777" w:rsidR="009032F9" w:rsidRPr="00DA292F" w:rsidRDefault="009032F9" w:rsidP="009032F9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26DF29A1" w14:textId="77777777" w:rsidR="009032F9" w:rsidRPr="00281ED6" w:rsidRDefault="009032F9" w:rsidP="009032F9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032F9" w14:paraId="4DED5B8E" w14:textId="77777777" w:rsidTr="00964826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A4CC34E" w14:textId="77777777" w:rsidR="009032F9" w:rsidRPr="003C1A6E" w:rsidRDefault="009032F9" w:rsidP="00964826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032F9" w14:paraId="0C76CA46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25DE36B9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58E60C68" w14:textId="77777777" w:rsidR="009032F9" w:rsidRPr="003C1A6E" w:rsidRDefault="009032F9" w:rsidP="0096482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9032F9" w14:paraId="7042CA0E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443AA6C3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191C5DAF" w14:textId="77777777" w:rsidR="009032F9" w:rsidRPr="003C1A6E" w:rsidRDefault="009032F9" w:rsidP="0096482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9032F9" w14:paraId="3F0677DD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4D4E5FDD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52C086F6" w14:textId="77777777" w:rsidR="009032F9" w:rsidRPr="003C1A6E" w:rsidRDefault="009032F9" w:rsidP="0096482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032F9" w14:paraId="2C47A047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763133B8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589A2343" w14:textId="77777777" w:rsidR="009032F9" w:rsidRPr="0096640B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9032F9" w14:paraId="13FE814A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52DC7C96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6FA47A8E" w14:textId="77777777" w:rsidR="009032F9" w:rsidRPr="0096640B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9032F9" w14:paraId="254F9A3E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25B2B659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540A2C3A" w14:textId="77777777" w:rsidR="009032F9" w:rsidRPr="00602C58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9032F9" w14:paraId="2314BA8B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79DD08F2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2FAD369C" w14:textId="77777777" w:rsidR="009032F9" w:rsidRPr="00602C58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9032F9" w14:paraId="3F777D21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6D451EFD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FC2CE78" w14:textId="77777777" w:rsidR="009032F9" w:rsidRPr="00602C58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9032F9" w14:paraId="1BB5AF76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660822EB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61307998" w14:textId="77777777" w:rsidR="009032F9" w:rsidRPr="00602C58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032F9" w14:paraId="7E6016A1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24190348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6E9FAA95" w14:textId="77777777" w:rsidR="009032F9" w:rsidRPr="00602C58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032F9" w14:paraId="3F099DD5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47510C1C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0B4A5E20" w14:textId="77777777" w:rsidR="009032F9" w:rsidRPr="00602C58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EF8D4A9" w14:textId="77777777" w:rsidR="009032F9" w:rsidRPr="003C1A6E" w:rsidRDefault="009032F9" w:rsidP="009032F9">
      <w:pPr>
        <w:pStyle w:val="Default"/>
        <w:jc w:val="both"/>
        <w:rPr>
          <w:sz w:val="10"/>
          <w:szCs w:val="10"/>
        </w:rPr>
      </w:pPr>
    </w:p>
    <w:p w14:paraId="5B0340E4" w14:textId="77777777" w:rsidR="009032F9" w:rsidRPr="003C1A6E" w:rsidRDefault="009032F9" w:rsidP="009032F9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6DD6171" w14:textId="77777777" w:rsidR="009032F9" w:rsidRPr="003C1A6E" w:rsidRDefault="009032F9" w:rsidP="009032F9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032F9" w14:paraId="31758C27" w14:textId="77777777" w:rsidTr="00964826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5EFF422" w14:textId="77777777" w:rsidR="009032F9" w:rsidRPr="003C1A6E" w:rsidRDefault="009032F9" w:rsidP="00964826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032F9" w14:paraId="07407764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058E78CE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45BD38FF" w14:textId="77777777" w:rsidR="009032F9" w:rsidRPr="00B02FCA" w:rsidRDefault="009032F9" w:rsidP="0096482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02FCA">
              <w:rPr>
                <w:b/>
                <w:bCs/>
                <w:sz w:val="18"/>
                <w:szCs w:val="18"/>
              </w:rPr>
              <w:t>[●]</w:t>
            </w:r>
          </w:p>
        </w:tc>
      </w:tr>
      <w:tr w:rsidR="009032F9" w14:paraId="30EEEE56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4F30E841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224AF6E8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6283BAE5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593A1ABA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25204855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5933BB00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72A5D11C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5E540AEB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0CB480BF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3099E2D7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AA024E7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06F77896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03BBD62A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5813B444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21E1F77D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5ED9CAD6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447645C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02E15885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74E0369F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589C6526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5ED7F541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1A0DA782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18DFDAC2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417C6C11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1DE8A1F8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009A7B64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  <w:tr w:rsidR="009032F9" w14:paraId="5CF145BA" w14:textId="77777777" w:rsidTr="00964826">
        <w:tc>
          <w:tcPr>
            <w:tcW w:w="1696" w:type="dxa"/>
            <w:shd w:val="clear" w:color="auto" w:fill="D9D9D9" w:themeFill="background1" w:themeFillShade="D9"/>
          </w:tcPr>
          <w:p w14:paraId="5D4A9F9E" w14:textId="77777777" w:rsidR="009032F9" w:rsidRPr="003C1A6E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12DA54BB" w14:textId="77777777" w:rsidR="009032F9" w:rsidRPr="00B02FCA" w:rsidRDefault="009032F9" w:rsidP="00964826">
            <w:pPr>
              <w:pStyle w:val="Default"/>
              <w:jc w:val="both"/>
              <w:rPr>
                <w:sz w:val="18"/>
                <w:szCs w:val="18"/>
              </w:rPr>
            </w:pPr>
            <w:r w:rsidRPr="00B02FCA">
              <w:rPr>
                <w:sz w:val="18"/>
                <w:szCs w:val="18"/>
              </w:rPr>
              <w:t>[●]</w:t>
            </w:r>
          </w:p>
        </w:tc>
      </w:tr>
    </w:tbl>
    <w:p w14:paraId="2F0CC876" w14:textId="77777777" w:rsidR="009032F9" w:rsidRDefault="009032F9" w:rsidP="009032F9">
      <w:pPr>
        <w:pStyle w:val="Default"/>
        <w:jc w:val="both"/>
        <w:rPr>
          <w:b/>
          <w:bCs/>
          <w:sz w:val="18"/>
          <w:szCs w:val="18"/>
        </w:rPr>
      </w:pPr>
    </w:p>
    <w:p w14:paraId="1873332E" w14:textId="77777777" w:rsidR="009032F9" w:rsidRDefault="009032F9" w:rsidP="009032F9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167F3D29" w14:textId="77777777" w:rsidR="009032F9" w:rsidRDefault="009032F9" w:rsidP="009032F9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2A5A1261" w14:textId="77777777" w:rsidR="009032F9" w:rsidRDefault="009032F9" w:rsidP="009032F9">
      <w:pPr>
        <w:pStyle w:val="Default"/>
        <w:jc w:val="both"/>
        <w:rPr>
          <w:b/>
          <w:bCs/>
          <w:sz w:val="18"/>
          <w:szCs w:val="18"/>
        </w:rPr>
      </w:pPr>
    </w:p>
    <w:p w14:paraId="5C7FEDD3" w14:textId="77777777" w:rsidR="009032F9" w:rsidRDefault="009032F9" w:rsidP="009032F9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32D3A8A5" w14:textId="77777777" w:rsidR="009032F9" w:rsidRPr="00B6537D" w:rsidRDefault="009032F9" w:rsidP="009032F9">
      <w:pPr>
        <w:pStyle w:val="Default"/>
        <w:jc w:val="center"/>
        <w:rPr>
          <w:b/>
          <w:bCs/>
          <w:sz w:val="10"/>
          <w:szCs w:val="10"/>
        </w:rPr>
      </w:pPr>
    </w:p>
    <w:p w14:paraId="7CF9987B" w14:textId="77777777" w:rsidR="009032F9" w:rsidRPr="00DF6E34" w:rsidRDefault="009032F9" w:rsidP="009032F9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0E5B9F06" w14:textId="77777777" w:rsidR="009032F9" w:rsidRPr="005923CD" w:rsidRDefault="009032F9" w:rsidP="009032F9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9032F9" w14:paraId="7D817D53" w14:textId="77777777" w:rsidTr="00964826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6BF051DD" w14:textId="77777777" w:rsidR="009032F9" w:rsidRPr="00DF6E34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9032F9" w14:paraId="3DBA21C7" w14:textId="77777777" w:rsidTr="00964826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6BB1C4AC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D2ED80" w14:textId="612F54B3" w:rsidR="009032F9" w:rsidRDefault="009032F9" w:rsidP="00964826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9032F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oskytovanie služieb informátorov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FEE1A72" w14:textId="18432A8D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C29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 xml:space="preserve">zmluvy </w:t>
            </w:r>
            <w:r w:rsidR="00BD61B4">
              <w:rPr>
                <w:rFonts w:ascii="Arial" w:hAnsi="Arial" w:cs="Arial"/>
                <w:sz w:val="18"/>
                <w:szCs w:val="18"/>
              </w:rPr>
              <w:t>je záväzok</w:t>
            </w:r>
            <w:r w:rsidR="00E818C9">
              <w:rPr>
                <w:rFonts w:ascii="Arial" w:hAnsi="Arial" w:cs="Arial"/>
                <w:sz w:val="18"/>
                <w:szCs w:val="18"/>
              </w:rPr>
              <w:t xml:space="preserve"> poskytovateľa </w:t>
            </w:r>
            <w:r w:rsidR="00BD61B4" w:rsidRPr="00BD61B4">
              <w:rPr>
                <w:rFonts w:ascii="Arial" w:hAnsi="Arial" w:cs="Arial"/>
                <w:sz w:val="18"/>
                <w:szCs w:val="18"/>
              </w:rPr>
              <w:t>poskytova</w:t>
            </w:r>
            <w:r w:rsidR="00E818C9">
              <w:rPr>
                <w:rFonts w:ascii="Arial" w:hAnsi="Arial" w:cs="Arial"/>
                <w:sz w:val="18"/>
                <w:szCs w:val="18"/>
              </w:rPr>
              <w:t>ť pre objednávateľa služby</w:t>
            </w:r>
            <w:r w:rsidR="00BD61B4" w:rsidRPr="00BD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390B" w:rsidRPr="00BD61B4">
              <w:rPr>
                <w:rFonts w:ascii="Arial" w:hAnsi="Arial" w:cs="Arial"/>
                <w:sz w:val="18"/>
                <w:szCs w:val="18"/>
              </w:rPr>
              <w:t>informátorov</w:t>
            </w:r>
            <w:r w:rsidR="00BD61B4" w:rsidRPr="00BD61B4">
              <w:rPr>
                <w:rFonts w:ascii="Arial" w:hAnsi="Arial" w:cs="Arial"/>
                <w:sz w:val="18"/>
                <w:szCs w:val="18"/>
              </w:rPr>
              <w:t xml:space="preserve">, ktorí budú distribuovať reklamný materiál a šíriť reklamu týkajúcu sa projektov </w:t>
            </w:r>
            <w:r w:rsidR="00E818C9">
              <w:rPr>
                <w:rFonts w:ascii="Arial" w:hAnsi="Arial" w:cs="Arial"/>
                <w:sz w:val="18"/>
                <w:szCs w:val="18"/>
              </w:rPr>
              <w:t>objednávateľa</w:t>
            </w:r>
            <w:r w:rsidR="00BD61B4" w:rsidRPr="00BD61B4">
              <w:rPr>
                <w:rFonts w:ascii="Arial" w:hAnsi="Arial" w:cs="Arial"/>
                <w:sz w:val="18"/>
                <w:szCs w:val="18"/>
              </w:rPr>
              <w:t xml:space="preserve"> určenej cieľovej skupine a súčasne zaznamenávať údaje o tejto cieľovej skupine na nosiče dát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1A3F72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="00E818C9">
              <w:rPr>
                <w:rFonts w:ascii="Arial" w:hAnsi="Arial" w:cs="Arial"/>
                <w:sz w:val="18"/>
                <w:szCs w:val="18"/>
              </w:rPr>
              <w:t xml:space="preserve"> a záväzok objednávateľa za tieto služby uhrádzať odmenu pre poskytovateľa podľa tejto zmluvy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C79642D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04E73E" w14:textId="40509ED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 w:rsidR="00722BF0">
              <w:rPr>
                <w:rFonts w:ascii="Arial" w:hAnsi="Arial" w:cs="Arial"/>
                <w:sz w:val="18"/>
                <w:szCs w:val="18"/>
              </w:rPr>
              <w:t>Opis predmetu zákazky</w:t>
            </w:r>
            <w:r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7F2807A4" w14:textId="77777777" w:rsidR="009032F9" w:rsidRPr="00197738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2F9" w14:paraId="23E70782" w14:textId="77777777" w:rsidTr="0096482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8AEAB3B" w14:textId="77777777" w:rsidR="009032F9" w:rsidRPr="00197738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4"/>
          </w:tcPr>
          <w:p w14:paraId="4FEBCB67" w14:textId="6B4ADBC3" w:rsidR="009032F9" w:rsidRPr="009F53DA" w:rsidRDefault="007915FD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</w:t>
            </w:r>
            <w:r w:rsidR="00DF3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134">
              <w:rPr>
                <w:rFonts w:ascii="Arial" w:hAnsi="Arial" w:cs="Arial"/>
                <w:sz w:val="18"/>
                <w:szCs w:val="18"/>
              </w:rPr>
              <w:t xml:space="preserve">objednávok </w:t>
            </w:r>
            <w:r w:rsidR="000322AE">
              <w:rPr>
                <w:rFonts w:ascii="Arial" w:hAnsi="Arial" w:cs="Arial"/>
                <w:sz w:val="18"/>
                <w:szCs w:val="18"/>
              </w:rPr>
              <w:t>objednávateľa</w:t>
            </w:r>
            <w:r w:rsidR="009032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32F9" w14:paraId="4D8ED2F0" w14:textId="77777777" w:rsidTr="0096482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117DEF0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3BD09FCA" w14:textId="0F8448A5" w:rsidR="009032F9" w:rsidRPr="00AC5FA6" w:rsidRDefault="00515810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Územie Bratislavy (všetky mestské časti)</w:t>
            </w:r>
          </w:p>
        </w:tc>
      </w:tr>
      <w:tr w:rsidR="009032F9" w14:paraId="38F5A082" w14:textId="77777777" w:rsidTr="0096482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B3F10C2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3D72DEEF" w14:textId="77777777" w:rsidR="009032F9" w:rsidRPr="005E7055" w:rsidRDefault="009032F9" w:rsidP="00964826">
            <w:pPr>
              <w:pStyle w:val="Bezriadkovania"/>
              <w:ind w:righ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7ADF456C" w14:textId="3B7C2084" w:rsidR="009032F9" w:rsidRPr="00B6537D" w:rsidRDefault="009032F9" w:rsidP="00964826">
            <w:pPr>
              <w:pStyle w:val="Bezriadkovania"/>
              <w:ind w:left="-13" w:firstLine="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2772ED4" w14:textId="77777777" w:rsidR="009032F9" w:rsidRPr="00602C58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14C58C1" w14:textId="7A07A0D0" w:rsidR="009032F9" w:rsidRPr="00602C58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A1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1B5E23" w14:textId="77777777" w:rsidR="009032F9" w:rsidRDefault="009032F9" w:rsidP="009032F9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2EF7466C" w14:textId="77777777" w:rsidR="009032F9" w:rsidRPr="009F53DA" w:rsidRDefault="009032F9" w:rsidP="009032F9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5F5571AD" w14:textId="77777777" w:rsidR="009032F9" w:rsidRPr="005923CD" w:rsidRDefault="009032F9" w:rsidP="009032F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032F9" w14:paraId="1311D873" w14:textId="77777777" w:rsidTr="00964826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BF6EEE2" w14:textId="77777777" w:rsidR="009032F9" w:rsidRPr="00DF6E34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B3749A9" w14:textId="77777777" w:rsidR="009032F9" w:rsidRPr="00DF6E34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032F9" w14:paraId="365D9E18" w14:textId="77777777" w:rsidTr="00964826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2EA97797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9032F9" w14:paraId="2DA471D4" w14:textId="77777777" w:rsidTr="00964826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18C559F" w14:textId="1DB881F1" w:rsidR="00DF3E77" w:rsidRDefault="007421ED" w:rsidP="00422E72">
            <w:pPr>
              <w:pStyle w:val="Bezriadkovania"/>
              <w:numPr>
                <w:ilvl w:val="0"/>
                <w:numId w:val="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Zmluvné strany sa dohodli, že </w:t>
            </w:r>
            <w:r w:rsidRPr="007421ED">
              <w:rPr>
                <w:rFonts w:ascii="Arial" w:hAnsi="Arial" w:cs="Arial"/>
                <w:sz w:val="18"/>
                <w:szCs w:val="18"/>
              </w:rPr>
              <w:t>Osobitné ustanovenia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421ED">
              <w:rPr>
                <w:rFonts w:ascii="Arial" w:hAnsi="Arial" w:cs="Arial"/>
                <w:sz w:val="18"/>
                <w:szCs w:val="18"/>
              </w:rPr>
              <w:t>objednávkach</w:t>
            </w:r>
            <w:r>
              <w:rPr>
                <w:rFonts w:ascii="Arial" w:hAnsi="Arial" w:cs="Arial"/>
                <w:sz w:val="18"/>
                <w:szCs w:val="18"/>
              </w:rPr>
              <w:t xml:space="preserve"> podľa čl. XI VOP sa použijú v primeranom rozsahu. Objednávateľ </w:t>
            </w:r>
            <w:r w:rsidR="00DE25A3">
              <w:rPr>
                <w:rFonts w:ascii="Arial" w:hAnsi="Arial" w:cs="Arial"/>
                <w:sz w:val="18"/>
                <w:szCs w:val="18"/>
              </w:rPr>
              <w:t xml:space="preserve">sa zaväzuje </w:t>
            </w:r>
            <w:r w:rsidR="00C316D6">
              <w:rPr>
                <w:rFonts w:ascii="Arial" w:hAnsi="Arial" w:cs="Arial"/>
                <w:sz w:val="18"/>
                <w:szCs w:val="18"/>
              </w:rPr>
              <w:t>zaslať poskytovateľovi objednávku, v ktorej objednávateľ určí</w:t>
            </w:r>
            <w:r w:rsidR="00DE25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3EC3">
              <w:rPr>
                <w:rFonts w:ascii="Arial" w:hAnsi="Arial" w:cs="Arial"/>
                <w:sz w:val="18"/>
                <w:szCs w:val="18"/>
              </w:rPr>
              <w:t>(i)</w:t>
            </w:r>
            <w:r w:rsidR="00DE25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11E1">
              <w:rPr>
                <w:rFonts w:ascii="Arial" w:hAnsi="Arial" w:cs="Arial"/>
                <w:sz w:val="18"/>
                <w:szCs w:val="18"/>
              </w:rPr>
              <w:t>počet požadovaných</w:t>
            </w:r>
            <w:r w:rsidR="001C1323">
              <w:rPr>
                <w:rFonts w:ascii="Arial" w:hAnsi="Arial" w:cs="Arial"/>
                <w:sz w:val="18"/>
                <w:szCs w:val="18"/>
              </w:rPr>
              <w:t xml:space="preserve"> oprávnených</w:t>
            </w:r>
            <w:r w:rsidR="002911E1">
              <w:rPr>
                <w:rFonts w:ascii="Arial" w:hAnsi="Arial" w:cs="Arial"/>
                <w:sz w:val="18"/>
                <w:szCs w:val="18"/>
              </w:rPr>
              <w:t xml:space="preserve"> osôb</w:t>
            </w:r>
            <w:r w:rsidR="00321690">
              <w:rPr>
                <w:rFonts w:ascii="Arial" w:hAnsi="Arial" w:cs="Arial"/>
                <w:sz w:val="18"/>
                <w:szCs w:val="18"/>
              </w:rPr>
              <w:t xml:space="preserve"> na poskytovanie služby</w:t>
            </w:r>
            <w:r w:rsidR="00FC3EC3">
              <w:rPr>
                <w:rFonts w:ascii="Arial" w:hAnsi="Arial" w:cs="Arial"/>
                <w:sz w:val="18"/>
                <w:szCs w:val="18"/>
              </w:rPr>
              <w:t>,</w:t>
            </w:r>
            <w:r w:rsidR="003160E9">
              <w:rPr>
                <w:rFonts w:ascii="Arial" w:hAnsi="Arial" w:cs="Arial"/>
                <w:sz w:val="18"/>
                <w:szCs w:val="18"/>
              </w:rPr>
              <w:t xml:space="preserve"> (ii) rozsah poskytovania služby,</w:t>
            </w:r>
            <w:r w:rsidR="00FC3EC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160E9">
              <w:rPr>
                <w:rFonts w:ascii="Arial" w:hAnsi="Arial" w:cs="Arial"/>
                <w:sz w:val="18"/>
                <w:szCs w:val="18"/>
              </w:rPr>
              <w:t>i</w:t>
            </w:r>
            <w:r w:rsidR="00FC3EC3">
              <w:rPr>
                <w:rFonts w:ascii="Arial" w:hAnsi="Arial" w:cs="Arial"/>
                <w:sz w:val="18"/>
                <w:szCs w:val="18"/>
              </w:rPr>
              <w:t xml:space="preserve">ii) </w:t>
            </w:r>
            <w:r w:rsidR="001C1323">
              <w:rPr>
                <w:rFonts w:ascii="Arial" w:hAnsi="Arial" w:cs="Arial"/>
                <w:sz w:val="18"/>
                <w:szCs w:val="18"/>
              </w:rPr>
              <w:t xml:space="preserve">dobu, po ktorú bude služba oprávnenými osobami </w:t>
            </w:r>
            <w:r w:rsidR="001C4027">
              <w:rPr>
                <w:rFonts w:ascii="Arial" w:hAnsi="Arial" w:cs="Arial"/>
                <w:sz w:val="18"/>
                <w:szCs w:val="18"/>
              </w:rPr>
              <w:t xml:space="preserve">poskytovateľa </w:t>
            </w:r>
            <w:r w:rsidR="001C1323">
              <w:rPr>
                <w:rFonts w:ascii="Arial" w:hAnsi="Arial" w:cs="Arial"/>
                <w:sz w:val="18"/>
                <w:szCs w:val="18"/>
              </w:rPr>
              <w:t>poskytovaná</w:t>
            </w:r>
            <w:r w:rsidR="00B81D38">
              <w:rPr>
                <w:rFonts w:ascii="Arial" w:hAnsi="Arial" w:cs="Arial"/>
                <w:sz w:val="18"/>
                <w:szCs w:val="18"/>
              </w:rPr>
              <w:t>, (i</w:t>
            </w:r>
            <w:r w:rsidR="003160E9">
              <w:rPr>
                <w:rFonts w:ascii="Arial" w:hAnsi="Arial" w:cs="Arial"/>
                <w:sz w:val="18"/>
                <w:szCs w:val="18"/>
              </w:rPr>
              <w:t>v</w:t>
            </w:r>
            <w:r w:rsidR="00B81D38">
              <w:rPr>
                <w:rFonts w:ascii="Arial" w:hAnsi="Arial" w:cs="Arial"/>
                <w:sz w:val="18"/>
                <w:szCs w:val="18"/>
              </w:rPr>
              <w:t xml:space="preserve">) presné miesto výkonu služby a </w:t>
            </w:r>
            <w:r w:rsidR="003160E9">
              <w:rPr>
                <w:rFonts w:ascii="Arial" w:hAnsi="Arial" w:cs="Arial"/>
                <w:sz w:val="18"/>
                <w:szCs w:val="18"/>
              </w:rPr>
              <w:t>(</w:t>
            </w:r>
            <w:r w:rsidR="00B81D38">
              <w:rPr>
                <w:rFonts w:ascii="Arial" w:hAnsi="Arial" w:cs="Arial"/>
                <w:sz w:val="18"/>
                <w:szCs w:val="18"/>
              </w:rPr>
              <w:t xml:space="preserve">v) navrhovaný deň </w:t>
            </w:r>
            <w:r w:rsidR="001C4027">
              <w:rPr>
                <w:rFonts w:ascii="Arial" w:hAnsi="Arial" w:cs="Arial"/>
                <w:sz w:val="18"/>
                <w:szCs w:val="18"/>
              </w:rPr>
              <w:t>začatia poskytovani</w:t>
            </w:r>
            <w:r w:rsidR="00387F1A">
              <w:rPr>
                <w:rFonts w:ascii="Arial" w:hAnsi="Arial" w:cs="Arial"/>
                <w:sz w:val="18"/>
                <w:szCs w:val="18"/>
              </w:rPr>
              <w:t>a</w:t>
            </w:r>
            <w:r w:rsidR="001C4027">
              <w:rPr>
                <w:rFonts w:ascii="Arial" w:hAnsi="Arial" w:cs="Arial"/>
                <w:sz w:val="18"/>
                <w:szCs w:val="18"/>
              </w:rPr>
              <w:t xml:space="preserve"> služby</w:t>
            </w:r>
            <w:r w:rsidR="00B855D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11E1">
              <w:rPr>
                <w:rFonts w:ascii="Arial" w:hAnsi="Arial" w:cs="Arial"/>
                <w:sz w:val="18"/>
                <w:szCs w:val="18"/>
              </w:rPr>
              <w:t>a to</w:t>
            </w:r>
            <w:r w:rsidR="005B15BF">
              <w:rPr>
                <w:rFonts w:ascii="Arial" w:hAnsi="Arial" w:cs="Arial"/>
                <w:sz w:val="18"/>
                <w:szCs w:val="18"/>
              </w:rPr>
              <w:t xml:space="preserve"> minimálne</w:t>
            </w:r>
            <w:r w:rsidR="00222022">
              <w:rPr>
                <w:rFonts w:ascii="Arial" w:hAnsi="Arial" w:cs="Arial"/>
                <w:sz w:val="18"/>
                <w:szCs w:val="18"/>
              </w:rPr>
              <w:t xml:space="preserve"> sedem (7) dní </w:t>
            </w:r>
            <w:r w:rsidR="005B15BF">
              <w:rPr>
                <w:rFonts w:ascii="Arial" w:hAnsi="Arial" w:cs="Arial"/>
                <w:sz w:val="18"/>
                <w:szCs w:val="18"/>
              </w:rPr>
              <w:t xml:space="preserve">pred </w:t>
            </w:r>
            <w:r w:rsidR="00387F1A">
              <w:rPr>
                <w:rFonts w:ascii="Arial" w:hAnsi="Arial" w:cs="Arial"/>
                <w:sz w:val="18"/>
                <w:szCs w:val="18"/>
              </w:rPr>
              <w:t>plánovaným začatím vykonávania</w:t>
            </w:r>
            <w:r w:rsidR="005B15BF">
              <w:rPr>
                <w:rFonts w:ascii="Arial" w:hAnsi="Arial" w:cs="Arial"/>
                <w:sz w:val="18"/>
                <w:szCs w:val="18"/>
              </w:rPr>
              <w:t xml:space="preserve"> služby. </w:t>
            </w:r>
          </w:p>
          <w:p w14:paraId="4639D739" w14:textId="0EC5DEEA" w:rsidR="000500E5" w:rsidRDefault="000500E5" w:rsidP="00422E72">
            <w:pPr>
              <w:pStyle w:val="Bezriadkovania"/>
              <w:numPr>
                <w:ilvl w:val="0"/>
                <w:numId w:val="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sa zaväzuje po</w:t>
            </w:r>
            <w:r w:rsidR="00BC5D1E">
              <w:rPr>
                <w:rFonts w:ascii="Arial" w:hAnsi="Arial" w:cs="Arial"/>
                <w:sz w:val="18"/>
                <w:szCs w:val="18"/>
              </w:rPr>
              <w:t>skytnúť služby aj v kratšom čase, a to do dvadsaťštyri (24) hodín</w:t>
            </w:r>
            <w:r w:rsidR="00DB3D0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C5D1E">
              <w:rPr>
                <w:rFonts w:ascii="Arial" w:hAnsi="Arial" w:cs="Arial"/>
                <w:sz w:val="18"/>
                <w:szCs w:val="18"/>
              </w:rPr>
              <w:t>v</w:t>
            </w:r>
            <w:r w:rsidR="00DB3D0D">
              <w:rPr>
                <w:rFonts w:ascii="Arial" w:hAnsi="Arial" w:cs="Arial"/>
                <w:sz w:val="18"/>
                <w:szCs w:val="18"/>
              </w:rPr>
              <w:t> </w:t>
            </w:r>
            <w:r w:rsidR="00BC5D1E">
              <w:rPr>
                <w:rFonts w:ascii="Arial" w:hAnsi="Arial" w:cs="Arial"/>
                <w:sz w:val="18"/>
                <w:szCs w:val="18"/>
              </w:rPr>
              <w:t>prípade</w:t>
            </w:r>
            <w:r w:rsidR="00DB3D0D">
              <w:rPr>
                <w:rFonts w:ascii="Arial" w:hAnsi="Arial" w:cs="Arial"/>
                <w:sz w:val="18"/>
                <w:szCs w:val="18"/>
              </w:rPr>
              <w:t>,</w:t>
            </w:r>
            <w:r w:rsidR="00BC5D1E">
              <w:rPr>
                <w:rFonts w:ascii="Arial" w:hAnsi="Arial" w:cs="Arial"/>
                <w:sz w:val="18"/>
                <w:szCs w:val="18"/>
              </w:rPr>
              <w:t xml:space="preserve"> ak objednávateľ žiada poskytnúť služ</w:t>
            </w:r>
            <w:r w:rsidR="00D03A0F">
              <w:rPr>
                <w:rFonts w:ascii="Arial" w:hAnsi="Arial" w:cs="Arial"/>
                <w:sz w:val="18"/>
                <w:szCs w:val="18"/>
              </w:rPr>
              <w:t xml:space="preserve">bu najviac dvomi (2) informátormi. </w:t>
            </w:r>
          </w:p>
          <w:p w14:paraId="4086C813" w14:textId="7919CB9A" w:rsidR="00422E72" w:rsidRPr="00C5661B" w:rsidRDefault="006C5E9A" w:rsidP="00422E72">
            <w:pPr>
              <w:pStyle w:val="Bezriadkovania"/>
              <w:numPr>
                <w:ilvl w:val="0"/>
                <w:numId w:val="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61B">
              <w:rPr>
                <w:rFonts w:ascii="Arial" w:hAnsi="Arial" w:cs="Arial"/>
                <w:sz w:val="18"/>
                <w:szCs w:val="18"/>
              </w:rPr>
              <w:t xml:space="preserve">Poskytovateľ je povinný </w:t>
            </w:r>
            <w:r w:rsidR="001754EB" w:rsidRPr="00C5661B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AD7E48" w:rsidRPr="00B5374C">
              <w:rPr>
                <w:rFonts w:ascii="Arial" w:hAnsi="Arial" w:cs="Arial"/>
                <w:sz w:val="18"/>
                <w:szCs w:val="18"/>
              </w:rPr>
              <w:t>5</w:t>
            </w:r>
            <w:r w:rsidR="00011875" w:rsidRPr="00B537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4EB" w:rsidRPr="00C5661B">
              <w:rPr>
                <w:rFonts w:ascii="Arial" w:hAnsi="Arial" w:cs="Arial"/>
                <w:sz w:val="18"/>
                <w:szCs w:val="18"/>
              </w:rPr>
              <w:t xml:space="preserve"> dní odo dňa uplynutia kalendárneho mesiaca, v ktorom boli služby poskytovateľom podľa tejto zmluvy poskytnuté vystaviť objednávateľovi </w:t>
            </w:r>
            <w:r w:rsidR="006C48B3" w:rsidRPr="00C5661B">
              <w:rPr>
                <w:rFonts w:ascii="Arial" w:hAnsi="Arial" w:cs="Arial"/>
                <w:sz w:val="18"/>
                <w:szCs w:val="18"/>
              </w:rPr>
              <w:t>prehľad poskytnutých služieb v štruktúre:</w:t>
            </w:r>
          </w:p>
          <w:p w14:paraId="5AB00ACA" w14:textId="1FD861D6" w:rsidR="006C48B3" w:rsidRPr="00C5661B" w:rsidRDefault="002516C6" w:rsidP="006C48B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6C48B3" w:rsidRPr="00C5661B">
              <w:rPr>
                <w:rFonts w:ascii="Arial" w:hAnsi="Arial" w:cs="Arial"/>
                <w:sz w:val="18"/>
                <w:szCs w:val="18"/>
              </w:rPr>
              <w:t>redmet (popis) poskytnutej služby;</w:t>
            </w:r>
          </w:p>
          <w:p w14:paraId="60AED931" w14:textId="428A6850" w:rsidR="006C48B3" w:rsidRPr="00C5661B" w:rsidRDefault="002516C6" w:rsidP="006C48B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C48B3" w:rsidRPr="00C5661B">
              <w:rPr>
                <w:rFonts w:ascii="Arial" w:hAnsi="Arial" w:cs="Arial"/>
                <w:sz w:val="18"/>
                <w:szCs w:val="18"/>
              </w:rPr>
              <w:t>eň, v ktorom bola služba poskytnutá a dĺžka trvania poskytovania služby v príslušnej hodinovej sadzbe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0F36F21" w14:textId="00B7AB31" w:rsidR="00C5661B" w:rsidRDefault="002516C6" w:rsidP="006C48B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5661B" w:rsidRPr="00C5661B">
              <w:rPr>
                <w:rFonts w:ascii="Arial" w:hAnsi="Arial" w:cs="Arial"/>
                <w:sz w:val="18"/>
                <w:szCs w:val="18"/>
              </w:rPr>
              <w:t xml:space="preserve">eno </w:t>
            </w:r>
            <w:r w:rsidR="00EC4DA4">
              <w:rPr>
                <w:rFonts w:ascii="Arial" w:hAnsi="Arial" w:cs="Arial"/>
                <w:sz w:val="18"/>
                <w:szCs w:val="18"/>
              </w:rPr>
              <w:t xml:space="preserve">oprávnenej osoby, ktorá v mene </w:t>
            </w:r>
            <w:r w:rsidR="00C5661B" w:rsidRPr="00C5661B">
              <w:rPr>
                <w:rFonts w:ascii="Arial" w:hAnsi="Arial" w:cs="Arial"/>
                <w:sz w:val="18"/>
                <w:szCs w:val="18"/>
              </w:rPr>
              <w:t xml:space="preserve">poskytovateľa </w:t>
            </w:r>
            <w:r w:rsidR="00EC4DA4">
              <w:rPr>
                <w:rFonts w:ascii="Arial" w:hAnsi="Arial" w:cs="Arial"/>
                <w:sz w:val="18"/>
                <w:szCs w:val="18"/>
              </w:rPr>
              <w:t xml:space="preserve">poskytla </w:t>
            </w:r>
            <w:r w:rsidR="00C5661B" w:rsidRPr="00C5661B">
              <w:rPr>
                <w:rFonts w:ascii="Arial" w:hAnsi="Arial" w:cs="Arial"/>
                <w:sz w:val="18"/>
                <w:szCs w:val="18"/>
              </w:rPr>
              <w:t>služby</w:t>
            </w:r>
            <w:r w:rsidR="00EC4D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1D4">
              <w:rPr>
                <w:rFonts w:ascii="Arial" w:hAnsi="Arial" w:cs="Arial"/>
                <w:sz w:val="18"/>
                <w:szCs w:val="18"/>
              </w:rPr>
              <w:t>objednávateľovi</w:t>
            </w:r>
            <w:r w:rsidR="0064711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2F30B9" w14:textId="4D33FD81" w:rsidR="00647114" w:rsidRPr="00C5661B" w:rsidRDefault="00647114" w:rsidP="006C48B3">
            <w:pPr>
              <w:pStyle w:val="Bezriadkovani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miesto poskytovania služby</w:t>
            </w:r>
          </w:p>
          <w:p w14:paraId="6DD745BC" w14:textId="0FB9DEA8" w:rsidR="00C5661B" w:rsidRPr="00C5661B" w:rsidRDefault="00C5661B" w:rsidP="006039CC">
            <w:pPr>
              <w:pStyle w:val="Bezriadkovania"/>
              <w:ind w:left="1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61B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4A1B5B">
              <w:rPr>
                <w:rFonts w:ascii="Arial" w:hAnsi="Arial" w:cs="Arial"/>
                <w:b/>
                <w:bCs/>
                <w:sz w:val="18"/>
                <w:szCs w:val="18"/>
              </w:rPr>
              <w:t>výkaz prác</w:t>
            </w:r>
            <w:r w:rsidRPr="00C5661B">
              <w:rPr>
                <w:rFonts w:ascii="Arial" w:hAnsi="Arial" w:cs="Arial"/>
                <w:sz w:val="18"/>
                <w:szCs w:val="18"/>
              </w:rPr>
              <w:t>“)</w:t>
            </w:r>
            <w:r w:rsidR="00F841D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69EC8B" w14:textId="66256EA9" w:rsidR="009032F9" w:rsidRPr="00AF0501" w:rsidRDefault="00C5661B" w:rsidP="00AF0501">
            <w:pPr>
              <w:pStyle w:val="Bezriadkovania"/>
              <w:numPr>
                <w:ilvl w:val="0"/>
                <w:numId w:val="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61B">
              <w:rPr>
                <w:rFonts w:ascii="Arial" w:hAnsi="Arial" w:cs="Arial"/>
                <w:sz w:val="18"/>
                <w:szCs w:val="18"/>
              </w:rPr>
              <w:t>Pre vylúčenie pochybností, poskytovateľ je oprávnený zaslať a </w:t>
            </w:r>
            <w:r w:rsidR="006039CC">
              <w:rPr>
                <w:rFonts w:ascii="Arial" w:hAnsi="Arial" w:cs="Arial"/>
                <w:sz w:val="18"/>
                <w:szCs w:val="18"/>
              </w:rPr>
              <w:t>objednávateľ</w:t>
            </w:r>
            <w:r w:rsidRPr="00C5661B">
              <w:rPr>
                <w:rFonts w:ascii="Arial" w:hAnsi="Arial" w:cs="Arial"/>
                <w:sz w:val="18"/>
                <w:szCs w:val="18"/>
              </w:rPr>
              <w:t xml:space="preserve"> je oprávnený schváliť </w:t>
            </w:r>
            <w:r w:rsidR="004A1B5B">
              <w:rPr>
                <w:rFonts w:ascii="Arial" w:hAnsi="Arial" w:cs="Arial"/>
                <w:sz w:val="18"/>
                <w:szCs w:val="18"/>
              </w:rPr>
              <w:t>výkaz prác</w:t>
            </w:r>
            <w:r w:rsidRPr="00C5661B">
              <w:rPr>
                <w:rFonts w:ascii="Arial" w:hAnsi="Arial" w:cs="Arial"/>
                <w:sz w:val="18"/>
                <w:szCs w:val="18"/>
              </w:rPr>
              <w:t xml:space="preserve"> aj formou e-mailovej komunikácie. Objednávateľ je povinný zaslať poskytovateľovi oznámenie o schválení alebo odmietnutí </w:t>
            </w:r>
            <w:r w:rsidR="008247E0">
              <w:rPr>
                <w:rFonts w:ascii="Arial" w:hAnsi="Arial" w:cs="Arial"/>
                <w:sz w:val="18"/>
                <w:szCs w:val="18"/>
              </w:rPr>
              <w:t>výkazu prác</w:t>
            </w:r>
            <w:r w:rsidRPr="00C5661B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011875" w:rsidRPr="00B5374C"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t xml:space="preserve"> dní odo dňa jeho doručenia zo strany poskytovateľa. V prípade, </w:t>
            </w:r>
            <w:r w:rsidR="0012514A">
              <w:rPr>
                <w:rFonts w:ascii="Arial" w:hAnsi="Arial" w:cs="Arial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 sa </w:t>
            </w:r>
            <w:r w:rsidR="00A21194">
              <w:rPr>
                <w:rFonts w:ascii="Arial" w:hAnsi="Arial" w:cs="Arial"/>
                <w:sz w:val="18"/>
                <w:szCs w:val="18"/>
              </w:rPr>
              <w:t xml:space="preserve">objednávateľ v danej lehote nevyjadrí poskytovateľovi k zaslanému </w:t>
            </w:r>
            <w:r w:rsidR="008247E0">
              <w:rPr>
                <w:rFonts w:ascii="Arial" w:hAnsi="Arial" w:cs="Arial"/>
                <w:sz w:val="18"/>
                <w:szCs w:val="18"/>
              </w:rPr>
              <w:t>výkazu prác</w:t>
            </w:r>
            <w:r w:rsidR="00A21194">
              <w:rPr>
                <w:rFonts w:ascii="Arial" w:hAnsi="Arial" w:cs="Arial"/>
                <w:sz w:val="18"/>
                <w:szCs w:val="18"/>
              </w:rPr>
              <w:t xml:space="preserve">, má sa za to, že objednávateľ </w:t>
            </w:r>
            <w:r w:rsidR="008247E0">
              <w:rPr>
                <w:rFonts w:ascii="Arial" w:hAnsi="Arial" w:cs="Arial"/>
                <w:sz w:val="18"/>
                <w:szCs w:val="18"/>
              </w:rPr>
              <w:t>výkaz prác</w:t>
            </w:r>
            <w:r w:rsidR="00A21194">
              <w:rPr>
                <w:rFonts w:ascii="Arial" w:hAnsi="Arial" w:cs="Arial"/>
                <w:sz w:val="18"/>
                <w:szCs w:val="18"/>
              </w:rPr>
              <w:t xml:space="preserve"> schválil a poskytovateľ je oprávnený na základe zaslaného </w:t>
            </w:r>
            <w:r w:rsidR="00B833C3">
              <w:rPr>
                <w:rFonts w:ascii="Arial" w:hAnsi="Arial" w:cs="Arial"/>
                <w:sz w:val="18"/>
                <w:szCs w:val="18"/>
              </w:rPr>
              <w:t>výkazu prác</w:t>
            </w:r>
            <w:r w:rsidR="00A21194">
              <w:rPr>
                <w:rFonts w:ascii="Arial" w:hAnsi="Arial" w:cs="Arial"/>
                <w:sz w:val="18"/>
                <w:szCs w:val="18"/>
              </w:rPr>
              <w:t xml:space="preserve"> vystaviť faktúru. </w:t>
            </w:r>
          </w:p>
        </w:tc>
      </w:tr>
    </w:tbl>
    <w:p w14:paraId="18AFA9FC" w14:textId="77777777" w:rsidR="009032F9" w:rsidRDefault="009032F9" w:rsidP="009032F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618E577" w14:textId="77777777" w:rsidR="009032F9" w:rsidRDefault="009032F9" w:rsidP="009032F9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2427D38F" w14:textId="77777777" w:rsidR="009032F9" w:rsidRDefault="009032F9" w:rsidP="009032F9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6EBD9CF" w14:textId="77777777" w:rsidR="009032F9" w:rsidRPr="001B7F99" w:rsidRDefault="009032F9" w:rsidP="009032F9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410FB144" w14:textId="77777777" w:rsidR="009032F9" w:rsidRDefault="009032F9" w:rsidP="009032F9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12105A18" w14:textId="77777777" w:rsidR="009032F9" w:rsidRDefault="009032F9" w:rsidP="009032F9">
      <w:pPr>
        <w:pStyle w:val="Default"/>
        <w:jc w:val="both"/>
        <w:rPr>
          <w:sz w:val="18"/>
          <w:szCs w:val="18"/>
        </w:rPr>
      </w:pPr>
    </w:p>
    <w:p w14:paraId="185CFCC6" w14:textId="77777777" w:rsidR="009032F9" w:rsidRPr="00A76E89" w:rsidRDefault="009032F9" w:rsidP="009032F9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4259F84B" w14:textId="694D8669" w:rsidR="009032F9" w:rsidRPr="006F1CED" w:rsidRDefault="009032F9" w:rsidP="009032F9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 xml:space="preserve">Táto zmluva sa uzatvára </w:t>
      </w:r>
      <w:r w:rsidR="00422E72">
        <w:rPr>
          <w:sz w:val="18"/>
          <w:szCs w:val="18"/>
        </w:rPr>
        <w:t xml:space="preserve">na dobu určitú, do </w:t>
      </w:r>
      <w:r w:rsidR="00604E00">
        <w:rPr>
          <w:sz w:val="18"/>
          <w:szCs w:val="18"/>
        </w:rPr>
        <w:t>30.06</w:t>
      </w:r>
      <w:r w:rsidR="00422E72">
        <w:rPr>
          <w:sz w:val="18"/>
          <w:szCs w:val="18"/>
        </w:rPr>
        <w:t>.2023</w:t>
      </w:r>
      <w:r>
        <w:rPr>
          <w:sz w:val="18"/>
          <w:szCs w:val="18"/>
        </w:rPr>
        <w:t xml:space="preserve"> </w:t>
      </w:r>
      <w:r w:rsidRPr="006F1CED">
        <w:rPr>
          <w:sz w:val="18"/>
          <w:szCs w:val="18"/>
        </w:rPr>
        <w:t>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B5374C">
        <w:rPr>
          <w:sz w:val="18"/>
          <w:szCs w:val="18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B5374C">
        <w:rPr>
          <w:i/>
          <w:iCs/>
          <w:sz w:val="18"/>
          <w:szCs w:val="18"/>
        </w:rPr>
        <w:t>[●]</w:t>
      </w:r>
      <w:r w:rsidRPr="00EE7924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10973036" w14:textId="77777777" w:rsidR="009032F9" w:rsidRDefault="009032F9" w:rsidP="009032F9">
      <w:pPr>
        <w:pStyle w:val="Default"/>
        <w:jc w:val="both"/>
        <w:rPr>
          <w:sz w:val="18"/>
          <w:szCs w:val="18"/>
        </w:rPr>
      </w:pPr>
    </w:p>
    <w:p w14:paraId="13214EBA" w14:textId="77777777" w:rsidR="009032F9" w:rsidRPr="00545B75" w:rsidRDefault="009032F9" w:rsidP="009032F9">
      <w:pPr>
        <w:pStyle w:val="Default"/>
        <w:jc w:val="both"/>
        <w:rPr>
          <w:sz w:val="18"/>
          <w:szCs w:val="18"/>
        </w:rPr>
      </w:pPr>
    </w:p>
    <w:p w14:paraId="7FD5F781" w14:textId="22796208" w:rsidR="009032F9" w:rsidRPr="002F0E62" w:rsidRDefault="009032F9" w:rsidP="009032F9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E850A12" w14:textId="77777777" w:rsidR="009032F9" w:rsidRPr="00F37691" w:rsidRDefault="009032F9" w:rsidP="009032F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60E03844" w14:textId="77777777" w:rsidR="009032F9" w:rsidRPr="008D32B8" w:rsidRDefault="009032F9" w:rsidP="009032F9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4DB7FD8" w14:textId="77777777" w:rsidR="009032F9" w:rsidRPr="00403EC7" w:rsidRDefault="009032F9" w:rsidP="009032F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43C42D9A" w14:textId="77777777" w:rsidR="009032F9" w:rsidRPr="00403EC7" w:rsidRDefault="009032F9" w:rsidP="009032F9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8164642" w14:textId="77777777" w:rsidR="009032F9" w:rsidRPr="00403EC7" w:rsidRDefault="009032F9" w:rsidP="009032F9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69923F98" w14:textId="77777777" w:rsidR="009032F9" w:rsidRPr="00403EC7" w:rsidRDefault="009032F9" w:rsidP="009032F9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2A9EA075" w14:textId="77777777" w:rsidR="009032F9" w:rsidRPr="00403EC7" w:rsidRDefault="009032F9" w:rsidP="009032F9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227E741C" w14:textId="77777777" w:rsidR="009032F9" w:rsidRPr="00403EC7" w:rsidRDefault="009032F9" w:rsidP="009032F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68391436" w14:textId="77777777" w:rsidR="009032F9" w:rsidRPr="00403EC7" w:rsidRDefault="009032F9" w:rsidP="009032F9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70C944BD" w14:textId="77777777" w:rsidR="009032F9" w:rsidRPr="00403EC7" w:rsidRDefault="009032F9" w:rsidP="009032F9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45F00CA" w14:textId="77777777" w:rsidR="009032F9" w:rsidRPr="00403EC7" w:rsidRDefault="009032F9" w:rsidP="009032F9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7BAE4894" w14:textId="77777777" w:rsidR="009032F9" w:rsidRPr="008D32B8" w:rsidRDefault="009032F9" w:rsidP="009032F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68235810" w14:textId="77777777" w:rsidR="009032F9" w:rsidRPr="002D1858" w:rsidRDefault="009032F9" w:rsidP="009032F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032F9" w:rsidRPr="00DF6E34" w14:paraId="3BC99967" w14:textId="77777777" w:rsidTr="00964826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EF65939" w14:textId="77777777" w:rsidR="009032F9" w:rsidRPr="00DF6E34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032F9" w:rsidRPr="00DF6E34" w14:paraId="1194D45A" w14:textId="77777777" w:rsidTr="00964826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00ED903" w14:textId="77777777" w:rsidR="009032F9" w:rsidRPr="002D1858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4A824B4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9032F9" w:rsidRPr="00DF6E34" w14:paraId="1D3DE4A8" w14:textId="77777777" w:rsidTr="00964826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5A334B3" w14:textId="77777777" w:rsidR="009032F9" w:rsidRPr="002D1858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31296CC1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bookmarkEnd w:id="1"/>
    </w:tbl>
    <w:p w14:paraId="6A79D1E0" w14:textId="77777777" w:rsidR="009032F9" w:rsidRDefault="009032F9" w:rsidP="009032F9">
      <w:pPr>
        <w:pStyle w:val="Default"/>
        <w:ind w:left="567"/>
        <w:jc w:val="both"/>
        <w:rPr>
          <w:sz w:val="18"/>
          <w:szCs w:val="18"/>
        </w:rPr>
      </w:pPr>
    </w:p>
    <w:p w14:paraId="5E757E33" w14:textId="77777777" w:rsidR="009032F9" w:rsidRPr="00767F4A" w:rsidRDefault="009032F9" w:rsidP="009032F9">
      <w:pPr>
        <w:pStyle w:val="Default"/>
        <w:ind w:left="567"/>
        <w:jc w:val="both"/>
        <w:rPr>
          <w:sz w:val="18"/>
          <w:szCs w:val="18"/>
        </w:rPr>
      </w:pPr>
    </w:p>
    <w:p w14:paraId="5C776615" w14:textId="1A8280A2" w:rsidR="009032F9" w:rsidRDefault="009032F9" w:rsidP="009032F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6B94219F" w14:textId="77777777" w:rsidR="009032F9" w:rsidRPr="00281ED6" w:rsidRDefault="009032F9" w:rsidP="009032F9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2CDAC37A" w14:textId="77777777" w:rsidR="009032F9" w:rsidRDefault="009032F9" w:rsidP="009032F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32F9" w14:paraId="15E74DD2" w14:textId="77777777" w:rsidTr="00964826">
        <w:tc>
          <w:tcPr>
            <w:tcW w:w="4814" w:type="dxa"/>
          </w:tcPr>
          <w:p w14:paraId="5F89FCC1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BB2655C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032F9" w14:paraId="1C61E092" w14:textId="77777777" w:rsidTr="00964826">
        <w:tc>
          <w:tcPr>
            <w:tcW w:w="4814" w:type="dxa"/>
          </w:tcPr>
          <w:p w14:paraId="65A12B22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0099E1" w14:textId="77777777" w:rsidR="009032F9" w:rsidRPr="00281ED6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91C4778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EEB4D0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9B70E4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46D928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305B6F7" w14:textId="77777777" w:rsidR="009032F9" w:rsidRPr="00281ED6" w:rsidRDefault="009032F9" w:rsidP="0096482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2D48D6B5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5E61A156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2775A4C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D011B2" w14:textId="77777777" w:rsidR="009032F9" w:rsidRPr="00281ED6" w:rsidRDefault="009032F9" w:rsidP="0096482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4438559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5F7D33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52ED82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E8836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E6C86B6" w14:textId="77777777" w:rsidR="009032F9" w:rsidRPr="00281ED6" w:rsidRDefault="009032F9" w:rsidP="0096482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478E124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032F9" w14:paraId="7FA2A04A" w14:textId="77777777" w:rsidTr="00964826">
        <w:tc>
          <w:tcPr>
            <w:tcW w:w="4814" w:type="dxa"/>
          </w:tcPr>
          <w:p w14:paraId="71F1073F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AFDD4B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C9652E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03B74DF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43FF5CB6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9499D2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DDCFBF" w14:textId="77777777" w:rsidR="009032F9" w:rsidRDefault="009032F9" w:rsidP="0096482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77D703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D80550C" w14:textId="77777777" w:rsidR="009032F9" w:rsidRPr="00281ED6" w:rsidRDefault="009032F9" w:rsidP="0096482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2F4B87B9" w14:textId="77777777" w:rsidR="009032F9" w:rsidRDefault="009032F9" w:rsidP="0096482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1CEC4027" w14:textId="77777777" w:rsidR="009032F9" w:rsidRDefault="009032F9" w:rsidP="009032F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65E904" w14:textId="77777777" w:rsidR="009032F9" w:rsidRPr="00DF6E34" w:rsidRDefault="009032F9" w:rsidP="009032F9">
      <w:pPr>
        <w:rPr>
          <w:rFonts w:ascii="Arial" w:hAnsi="Arial" w:cs="Arial"/>
          <w:sz w:val="18"/>
          <w:szCs w:val="18"/>
        </w:rPr>
      </w:pPr>
    </w:p>
    <w:p w14:paraId="16A917EC" w14:textId="77777777" w:rsidR="009032F9" w:rsidRPr="009270D8" w:rsidRDefault="009032F9" w:rsidP="009032F9"/>
    <w:p w14:paraId="3B77804F" w14:textId="4C0051A7" w:rsidR="005D1230" w:rsidRDefault="005D1230"/>
    <w:p w14:paraId="4349521B" w14:textId="6EDFB1F8" w:rsidR="00AA2B6D" w:rsidRDefault="00AA2B6D"/>
    <w:p w14:paraId="16BB60F8" w14:textId="2D83D6E6" w:rsidR="00AA2B6D" w:rsidRDefault="00AA2B6D"/>
    <w:p w14:paraId="35D7F000" w14:textId="381EFD8D" w:rsidR="00AA2B6D" w:rsidRDefault="00AA2B6D"/>
    <w:p w14:paraId="17F1E3FD" w14:textId="35C42B9D" w:rsidR="00AA2B6D" w:rsidRDefault="00AA2B6D"/>
    <w:p w14:paraId="41CA038C" w14:textId="7DF6DFB5" w:rsidR="00AA2B6D" w:rsidRDefault="00AA2B6D"/>
    <w:p w14:paraId="02F11865" w14:textId="7641950F" w:rsidR="00AA2B6D" w:rsidRDefault="00AA2B6D"/>
    <w:p w14:paraId="4D004D66" w14:textId="1FA610A8" w:rsidR="00AA2B6D" w:rsidRDefault="00AA2B6D"/>
    <w:p w14:paraId="40D9C543" w14:textId="7D717912" w:rsidR="00AA2B6D" w:rsidRDefault="00AA2B6D"/>
    <w:p w14:paraId="053EB0A9" w14:textId="510C0674" w:rsidR="00AA2B6D" w:rsidRDefault="00AA2B6D"/>
    <w:p w14:paraId="55607FC8" w14:textId="72130E38" w:rsidR="00AA2B6D" w:rsidRDefault="00AA2B6D"/>
    <w:p w14:paraId="60157021" w14:textId="317B9082" w:rsidR="00AA2B6D" w:rsidRDefault="00AA2B6D"/>
    <w:p w14:paraId="6C63A1FE" w14:textId="454A7426" w:rsidR="00AA2B6D" w:rsidRDefault="00AA2B6D"/>
    <w:p w14:paraId="5456BEC7" w14:textId="1EE1C47E" w:rsidR="00AA2B6D" w:rsidRDefault="00AA2B6D"/>
    <w:p w14:paraId="563BD456" w14:textId="504DDAC8" w:rsidR="00AA2B6D" w:rsidRDefault="00AA2B6D"/>
    <w:p w14:paraId="55CF07F1" w14:textId="027087DD" w:rsidR="00AA2B6D" w:rsidRDefault="00AA2B6D"/>
    <w:p w14:paraId="3218DE8F" w14:textId="7F1EF368" w:rsidR="00AA2B6D" w:rsidRDefault="00AA2B6D"/>
    <w:p w14:paraId="616CDD5B" w14:textId="2874E093" w:rsidR="00AA2B6D" w:rsidRDefault="00AA2B6D"/>
    <w:p w14:paraId="26D82C30" w14:textId="4E23FD89" w:rsidR="00AA2B6D" w:rsidRDefault="00AA2B6D"/>
    <w:p w14:paraId="55C25147" w14:textId="1AB4E8D6" w:rsidR="00AA2B6D" w:rsidRDefault="00AA2B6D"/>
    <w:p w14:paraId="29551DA1" w14:textId="415E72B2" w:rsidR="00AA2B6D" w:rsidRDefault="00AA2B6D"/>
    <w:p w14:paraId="5F62DBE5" w14:textId="6E9ADA19" w:rsidR="00AA2B6D" w:rsidRDefault="00AA2B6D"/>
    <w:p w14:paraId="45ADDF3A" w14:textId="14542D22" w:rsidR="00AA2B6D" w:rsidRDefault="00AA2B6D" w:rsidP="00427DAE">
      <w:pPr>
        <w:jc w:val="right"/>
      </w:pPr>
      <w:r>
        <w:t xml:space="preserve">Príloha č. 1  </w:t>
      </w:r>
      <w:r w:rsidR="00427DAE">
        <w:t xml:space="preserve">-Rámcovej zmluvy o poskytovaní o poskytovaní služieb </w:t>
      </w:r>
    </w:p>
    <w:p w14:paraId="7C543023" w14:textId="5FF90FA4" w:rsidR="00427DAE" w:rsidRDefault="00427DAE"/>
    <w:p w14:paraId="278A782C" w14:textId="77777777" w:rsidR="00080EEE" w:rsidRDefault="00080EEE" w:rsidP="00080EEE">
      <w:pPr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063102B6" w14:textId="77777777" w:rsidR="00080EEE" w:rsidRDefault="00080EEE" w:rsidP="00080EEE">
      <w:pPr>
        <w:jc w:val="center"/>
        <w:rPr>
          <w:b/>
          <w:bCs/>
          <w:sz w:val="28"/>
          <w:szCs w:val="28"/>
        </w:rPr>
      </w:pPr>
    </w:p>
    <w:p w14:paraId="2141A19D" w14:textId="77777777" w:rsidR="00080EEE" w:rsidRPr="00352304" w:rsidRDefault="00080EEE" w:rsidP="00080EEE">
      <w:r>
        <w:t>Predmetom zákazky je p</w:t>
      </w:r>
      <w:r w:rsidRPr="00352304">
        <w:t xml:space="preserve">oskytovanie služieb informátorov, ktorí budú distribuovať reklamný materiál a šíriť reklamu týkajúcu sa projektov obstarávateľa určenej cieľovej skupine a súčasne </w:t>
      </w:r>
      <w:r w:rsidRPr="006C42AD">
        <w:t>zaznamenávať údaje o tejto cieľovej skupine na nosiče dát pre projekt „Zavádzanie zberu kuchynského odpadu“ na území mesta Bratislava</w:t>
      </w:r>
      <w:r>
        <w:t xml:space="preserve"> (všetky mestské časti)</w:t>
      </w:r>
      <w:r w:rsidRPr="006C42AD">
        <w:t xml:space="preserve"> v potrebnom množstve a v stanovenom termíne.</w:t>
      </w:r>
      <w:r>
        <w:rPr>
          <w:b/>
          <w:bCs/>
        </w:rPr>
        <w:t xml:space="preserve"> </w:t>
      </w:r>
    </w:p>
    <w:p w14:paraId="6DE1BEED" w14:textId="77777777" w:rsidR="00080EEE" w:rsidRPr="009153AB" w:rsidRDefault="00080EEE" w:rsidP="00080EEE">
      <w:pPr>
        <w:rPr>
          <w:b/>
          <w:bCs/>
        </w:rPr>
      </w:pPr>
      <w:r w:rsidRPr="009153AB">
        <w:rPr>
          <w:b/>
          <w:bCs/>
        </w:rPr>
        <w:t>Počet pracovníkov: podľa objednávky</w:t>
      </w:r>
      <w:r>
        <w:rPr>
          <w:b/>
          <w:bCs/>
        </w:rPr>
        <w:t>, rozsah poskytnutej služby 5800 hodín</w:t>
      </w:r>
    </w:p>
    <w:p w14:paraId="08668176" w14:textId="77777777" w:rsidR="00080EEE" w:rsidRPr="00E41C7B" w:rsidRDefault="00080EEE" w:rsidP="00080EEE">
      <w:pPr>
        <w:rPr>
          <w:b/>
          <w:bCs/>
        </w:rPr>
      </w:pPr>
      <w:r w:rsidRPr="00E41C7B">
        <w:rPr>
          <w:b/>
          <w:bCs/>
        </w:rPr>
        <w:t xml:space="preserve">Špecifikácia </w:t>
      </w:r>
      <w:r>
        <w:rPr>
          <w:b/>
          <w:bCs/>
        </w:rPr>
        <w:t>služby</w:t>
      </w:r>
      <w:r w:rsidRPr="00E41C7B">
        <w:rPr>
          <w:b/>
          <w:bCs/>
        </w:rPr>
        <w:t>:</w:t>
      </w:r>
    </w:p>
    <w:p w14:paraId="5F814CFA" w14:textId="77777777" w:rsidR="00080EEE" w:rsidRDefault="00080EEE" w:rsidP="00080EEE">
      <w:r>
        <w:t>• komunikácia s obyvateľmi v každej mestskej časti Bratislavy a ich oboznámenie s novým projektom „Zberu kuchynského odpadu“ s cieľom motivovať ich k zapojeniu sa do triedenia kuchynského odpadu,</w:t>
      </w:r>
    </w:p>
    <w:p w14:paraId="7E730D1A" w14:textId="77777777" w:rsidR="00080EEE" w:rsidRDefault="00080EEE" w:rsidP="00080EEE">
      <w:r>
        <w:t>• distribúcia a odovzdávanie balíčkov na účely zberu (20 l nádoba, 10 l košík, kompostovateľné vrecká a informačný leták) obyvateľom mestských častí spojené s evidenciou o dodaní,</w:t>
      </w:r>
    </w:p>
    <w:p w14:paraId="1ECA8912" w14:textId="77777777" w:rsidR="00080EEE" w:rsidRDefault="00080EEE" w:rsidP="00080EEE">
      <w:r>
        <w:t>• poskytnutie detailných a komplexných informácii o spôsobe zberu a triedenia kuchynského odpadu,</w:t>
      </w:r>
    </w:p>
    <w:p w14:paraId="5AF93D4C" w14:textId="77777777" w:rsidR="00080EEE" w:rsidRDefault="00080EEE" w:rsidP="00080EEE">
      <w:r>
        <w:t>• administratívna činnosť spojená s prácou na tablete podľa denného harmonogramu distribúcie v každej mestskej časti mesta Bratislava.</w:t>
      </w:r>
    </w:p>
    <w:p w14:paraId="26B16A92" w14:textId="77777777" w:rsidR="00080EEE" w:rsidRDefault="00080EEE" w:rsidP="00080EEE">
      <w:pPr>
        <w:tabs>
          <w:tab w:val="left" w:pos="3876"/>
        </w:tabs>
      </w:pPr>
      <w:r>
        <w:t>• služba bude poskytovaná v teréne, mimo sídla Obstarávateľa, v každom počasí, vždy v čase Po – Pi od 13:00 – 21:00 hod. v pracovné dni môže byť čas aj kratší od 15:00 resp. 15:30 hod do 19:30 hod resp. 20:00 hod , So od 09:00 do 17:00 hod.,  podľa požiadaviek objednávateľa (OLO)., na dohodnutom mieste stretnutia.</w:t>
      </w:r>
    </w:p>
    <w:p w14:paraId="7F523455" w14:textId="77777777" w:rsidR="00080EEE" w:rsidRDefault="00080EEE" w:rsidP="00080EEE">
      <w:pPr>
        <w:tabs>
          <w:tab w:val="left" w:pos="3876"/>
        </w:tabs>
      </w:pPr>
    </w:p>
    <w:p w14:paraId="0FAEA428" w14:textId="77777777" w:rsidR="00080EEE" w:rsidRPr="00440EA4" w:rsidRDefault="00080EEE" w:rsidP="00080EEE"/>
    <w:p w14:paraId="39DC4F00" w14:textId="77777777" w:rsidR="00080EEE" w:rsidRPr="00E41C7B" w:rsidRDefault="00080EEE" w:rsidP="00080EEE">
      <w:pPr>
        <w:rPr>
          <w:b/>
          <w:bCs/>
        </w:rPr>
      </w:pPr>
      <w:r w:rsidRPr="00E41C7B">
        <w:rPr>
          <w:b/>
          <w:bCs/>
        </w:rPr>
        <w:t xml:space="preserve">Požiadavky </w:t>
      </w:r>
      <w:r>
        <w:rPr>
          <w:b/>
          <w:bCs/>
        </w:rPr>
        <w:t>osoby, ktorými bude služba poskytnutá</w:t>
      </w:r>
      <w:r w:rsidRPr="00E41C7B">
        <w:rPr>
          <w:b/>
          <w:bCs/>
        </w:rPr>
        <w:t>:</w:t>
      </w:r>
    </w:p>
    <w:p w14:paraId="53CF7CE1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  <w:rPr>
          <w:sz w:val="20"/>
        </w:rPr>
      </w:pPr>
      <w:r>
        <w:t>starší ako 18 rokov,</w:t>
      </w:r>
    </w:p>
    <w:p w14:paraId="59F6A153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spôsobilosť na právne úkony,</w:t>
      </w:r>
    </w:p>
    <w:p w14:paraId="6597C1F8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 xml:space="preserve">v režime OTP v závislosti od </w:t>
      </w:r>
      <w:proofErr w:type="spellStart"/>
      <w:r>
        <w:t>pandemickej</w:t>
      </w:r>
      <w:proofErr w:type="spellEnd"/>
      <w:r>
        <w:t xml:space="preserve"> situácie a právneho rámca SR,</w:t>
      </w:r>
    </w:p>
    <w:p w14:paraId="09F9389D" w14:textId="77777777" w:rsidR="00080EEE" w:rsidRDefault="00080EEE" w:rsidP="00080EEE">
      <w:pPr>
        <w:pStyle w:val="Odsekzoznamu"/>
        <w:numPr>
          <w:ilvl w:val="0"/>
          <w:numId w:val="8"/>
        </w:numPr>
        <w:spacing w:after="0"/>
      </w:pPr>
      <w:r>
        <w:t xml:space="preserve">komunikačné zručnosti, príjemné vystupovanie, </w:t>
      </w:r>
    </w:p>
    <w:p w14:paraId="38FD99A1" w14:textId="77777777" w:rsidR="00080EEE" w:rsidRDefault="00080EEE" w:rsidP="00080EEE">
      <w:pPr>
        <w:pStyle w:val="Odsekzoznamu"/>
        <w:numPr>
          <w:ilvl w:val="0"/>
          <w:numId w:val="8"/>
        </w:numPr>
        <w:spacing w:after="0"/>
      </w:pPr>
      <w:r>
        <w:t>práca s MS Office na základnej úrovni</w:t>
      </w:r>
    </w:p>
    <w:p w14:paraId="73FB90F9" w14:textId="77777777" w:rsidR="00080EEE" w:rsidRDefault="00080EEE" w:rsidP="00080EEE">
      <w:pPr>
        <w:pStyle w:val="Odsekzoznamu"/>
        <w:numPr>
          <w:ilvl w:val="0"/>
          <w:numId w:val="8"/>
        </w:numPr>
        <w:spacing w:after="0"/>
      </w:pPr>
      <w:r>
        <w:t>spoľahlivosť a zodpovednosť</w:t>
      </w:r>
    </w:p>
    <w:p w14:paraId="14F59858" w14:textId="77777777" w:rsidR="00080EEE" w:rsidRDefault="00080EEE" w:rsidP="00080EEE">
      <w:pPr>
        <w:pStyle w:val="Odsekzoznamu"/>
        <w:numPr>
          <w:ilvl w:val="0"/>
          <w:numId w:val="8"/>
        </w:numPr>
        <w:spacing w:after="0"/>
      </w:pPr>
      <w:r>
        <w:t xml:space="preserve">vzdelanie: </w:t>
      </w:r>
      <w:r w:rsidRPr="009333C1">
        <w:t>stredoškolské s</w:t>
      </w:r>
      <w:r>
        <w:t> </w:t>
      </w:r>
      <w:r w:rsidRPr="009333C1">
        <w:t>maturitou, nadstavbové/vyššie odborné vzdelani</w:t>
      </w:r>
      <w:r>
        <w:t>e</w:t>
      </w:r>
      <w:r w:rsidRPr="009333C1">
        <w:t>, študent vysokej školy, vysokoškolské I. stupňa, vysokoškolské II. stupňa</w:t>
      </w:r>
    </w:p>
    <w:p w14:paraId="2CE2336C" w14:textId="77777777" w:rsidR="00080EEE" w:rsidRPr="0036330A" w:rsidRDefault="00080EEE" w:rsidP="00080EEE">
      <w:pPr>
        <w:pStyle w:val="Odsekzoznamu"/>
        <w:numPr>
          <w:ilvl w:val="0"/>
          <w:numId w:val="8"/>
        </w:numPr>
        <w:spacing w:after="0"/>
      </w:pPr>
      <w:r>
        <w:t>zdravotná spôsobilosť (PLP):</w:t>
      </w:r>
    </w:p>
    <w:p w14:paraId="7CDB8CB3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 xml:space="preserve"> kategorizácia prác: hluk 2, vibrácie 2, Umelé optické žiarenie – Infračervené žiarenie 2, Chemické faktory 2, Biologické faktory 2, Záťaž teplom 2, Záťaž chladom 2, Psychická pracovná záťaž 1,   </w:t>
      </w:r>
    </w:p>
    <w:p w14:paraId="0DB1A066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>(práca si vyžaduje prejsť niekoľko kilometrov denne, prípadne státie počas celej zmeny)</w:t>
      </w:r>
    </w:p>
    <w:p w14:paraId="726315C9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 xml:space="preserve">preškolenie o BOZP: - zabezpečí dodávateľ pred začatím poskytovania služby </w:t>
      </w:r>
    </w:p>
    <w:p w14:paraId="5E47AAB7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zabezpečenie GDPR: - GDPR bude zabezpečené zmluvou o spracovaní osobných údajov s dodávateľom služby.</w:t>
      </w:r>
    </w:p>
    <w:p w14:paraId="7E6D217E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odborná spôsobilosť: spôsobilý na prácu informátora pre projekt</w:t>
      </w:r>
    </w:p>
    <w:p w14:paraId="3BAAD802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pracovníci dodávateľa musia mať Zabezpečenie OPP v rozsahu:</w:t>
      </w:r>
    </w:p>
    <w:p w14:paraId="242D9AAC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>  reflexná vesta</w:t>
      </w:r>
    </w:p>
    <w:p w14:paraId="04937914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 xml:space="preserve">  ochranné rukavice, respirátor  </w:t>
      </w:r>
    </w:p>
    <w:p w14:paraId="28989769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Zmennosť :</w:t>
      </w:r>
    </w:p>
    <w:p w14:paraId="00F551E4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 xml:space="preserve"> počet pracovníkov na zmene: podľa objednávky, </w:t>
      </w:r>
    </w:p>
    <w:p w14:paraId="5E535AE3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 xml:space="preserve">fakturácia na základe odsúhlaseného súpisu prác, raz mesačne  </w:t>
      </w:r>
    </w:p>
    <w:p w14:paraId="3ED2A61C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> dĺžka zmeny: 4 hod., 6 hod., 8 hod.,  v závislosti od požiadavky objednávateľa (OLO)</w:t>
      </w:r>
    </w:p>
    <w:p w14:paraId="323B57D7" w14:textId="77777777" w:rsidR="00080EEE" w:rsidRDefault="00080EEE" w:rsidP="00080EEE">
      <w:pPr>
        <w:pStyle w:val="Odsekzoznamu"/>
        <w:numPr>
          <w:ilvl w:val="1"/>
          <w:numId w:val="8"/>
        </w:numPr>
        <w:spacing w:line="252" w:lineRule="auto"/>
      </w:pPr>
      <w:r>
        <w:t> organizácia pracovného času: Po – Pi od 13:00 – 21:00 hod., So od 09:00 do 17:00 hod.,  podľa požiadaviek objednávateľa (OLO)</w:t>
      </w:r>
    </w:p>
    <w:p w14:paraId="29A59A84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Kedy a ako budeme oznamovať požiadavku koľko pracovníkov a na akú zmennosť: Riaditeľ projektu zavedenia K BRO mailom oznámi dodávateľovi služby najneskôr  týždeň – priebežne, minimálne 7 kalendárnych dní pred nástupom – začatím poskytovania služby informátormi</w:t>
      </w:r>
    </w:p>
    <w:p w14:paraId="51257166" w14:textId="6497C3C6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 xml:space="preserve">Možnosť objednania služby aj v kratšom čase – 24 h pred nástupom v maximálnom </w:t>
      </w:r>
      <w:r w:rsidR="006E44BF">
        <w:t xml:space="preserve">počte </w:t>
      </w:r>
      <w:r>
        <w:t>dvoch informátorov </w:t>
      </w:r>
    </w:p>
    <w:p w14:paraId="247C3FC8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Zodpovednosť za škodu - v zmysle VOP OLO</w:t>
      </w:r>
    </w:p>
    <w:p w14:paraId="4DA79A72" w14:textId="77777777" w:rsidR="00080EEE" w:rsidRDefault="00080EEE" w:rsidP="00080EEE">
      <w:pPr>
        <w:pStyle w:val="Odsekzoznamu"/>
        <w:numPr>
          <w:ilvl w:val="0"/>
          <w:numId w:val="8"/>
        </w:numPr>
        <w:spacing w:line="252" w:lineRule="auto"/>
      </w:pPr>
      <w:r>
        <w:t>Sankcie - v zmysle VOP OLO</w:t>
      </w:r>
    </w:p>
    <w:p w14:paraId="31DCE97F" w14:textId="77777777" w:rsidR="00080EEE" w:rsidRDefault="00080EEE" w:rsidP="00080EEE">
      <w:pPr>
        <w:spacing w:after="0"/>
      </w:pPr>
    </w:p>
    <w:p w14:paraId="02F67E10" w14:textId="77777777" w:rsidR="00080EEE" w:rsidRPr="00E25EBB" w:rsidRDefault="00080EEE" w:rsidP="00080EEE">
      <w:pPr>
        <w:ind w:left="10"/>
        <w:rPr>
          <w:b/>
          <w:bCs/>
        </w:rPr>
      </w:pPr>
      <w:r w:rsidRPr="00E25EBB">
        <w:rPr>
          <w:b/>
          <w:bCs/>
        </w:rPr>
        <w:t>Harmonogram projektu:</w:t>
      </w:r>
    </w:p>
    <w:p w14:paraId="454EE5E2" w14:textId="77777777" w:rsidR="00080EEE" w:rsidRPr="00E25EBB" w:rsidRDefault="00080EEE" w:rsidP="00080EEE">
      <w:pPr>
        <w:ind w:left="10"/>
        <w:rPr>
          <w:b/>
          <w:bCs/>
        </w:rPr>
      </w:pPr>
      <w:r w:rsidRPr="00E25EBB">
        <w:rPr>
          <w:b/>
          <w:bCs/>
        </w:rPr>
        <w:t>Začiatok 1.3.2022</w:t>
      </w:r>
    </w:p>
    <w:p w14:paraId="7ED5E02C" w14:textId="242D3538" w:rsidR="00080EEE" w:rsidRPr="00624939" w:rsidRDefault="00080EEE" w:rsidP="00080EEE">
      <w:pPr>
        <w:ind w:left="10"/>
        <w:rPr>
          <w:color w:val="FF0000"/>
        </w:rPr>
      </w:pPr>
      <w:r w:rsidRPr="00E25EBB">
        <w:rPr>
          <w:b/>
          <w:bCs/>
        </w:rPr>
        <w:t>Predpokladané ukončenie</w:t>
      </w:r>
      <w:r w:rsidRPr="009153AB">
        <w:rPr>
          <w:b/>
          <w:bCs/>
        </w:rPr>
        <w:t xml:space="preserve">: </w:t>
      </w:r>
      <w:r w:rsidR="009A2EED">
        <w:rPr>
          <w:b/>
          <w:bCs/>
        </w:rPr>
        <w:t>30.06</w:t>
      </w:r>
      <w:r>
        <w:rPr>
          <w:b/>
          <w:bCs/>
        </w:rPr>
        <w:t xml:space="preserve">.2023 </w:t>
      </w:r>
      <w:r w:rsidRPr="00624939">
        <w:t>(jedná sa o špecifickú službu na daný projekt)</w:t>
      </w:r>
    </w:p>
    <w:p w14:paraId="6E05FD5B" w14:textId="77777777" w:rsidR="00080EEE" w:rsidRPr="00271C74" w:rsidRDefault="00080EEE" w:rsidP="00080EEE">
      <w:pPr>
        <w:ind w:left="10"/>
      </w:pPr>
      <w:r>
        <w:t xml:space="preserve">Počet oslovených domácností na území Bratislavy počas celého trvania zákazky (9 mesiacov) je 230 000. </w:t>
      </w:r>
    </w:p>
    <w:p w14:paraId="18BCF449" w14:textId="7773CC2C" w:rsidR="00AA2B6D" w:rsidRDefault="00AA2B6D" w:rsidP="00080EEE"/>
    <w:p w14:paraId="306C9DEF" w14:textId="1A9CDE9E" w:rsidR="00080EEE" w:rsidRDefault="00080EEE" w:rsidP="00080EEE"/>
    <w:p w14:paraId="0F150E5F" w14:textId="0EA4D337" w:rsidR="00080EEE" w:rsidRDefault="00080EEE" w:rsidP="00080EEE"/>
    <w:p w14:paraId="644797DB" w14:textId="3AD3B742" w:rsidR="00080EEE" w:rsidRDefault="00080EEE" w:rsidP="00080EEE"/>
    <w:p w14:paraId="672A3F8F" w14:textId="318A8E3B" w:rsidR="00080EEE" w:rsidRDefault="00080EEE" w:rsidP="00080EEE"/>
    <w:p w14:paraId="2B7F440D" w14:textId="7D7B3279" w:rsidR="00080EEE" w:rsidRDefault="00080EEE" w:rsidP="00080EEE"/>
    <w:p w14:paraId="7A4C52F9" w14:textId="4B1F0E39" w:rsidR="00080EEE" w:rsidRDefault="00080EEE" w:rsidP="00080EEE"/>
    <w:p w14:paraId="017175C1" w14:textId="440754F2" w:rsidR="00080EEE" w:rsidRDefault="00080EEE" w:rsidP="00080EEE"/>
    <w:p w14:paraId="6852B169" w14:textId="5A48601C" w:rsidR="00080EEE" w:rsidRDefault="00080EEE" w:rsidP="00080EEE"/>
    <w:p w14:paraId="259BF800" w14:textId="6417BDF3" w:rsidR="00080EEE" w:rsidRDefault="00080EEE" w:rsidP="00080EEE"/>
    <w:p w14:paraId="7DDEEDCA" w14:textId="08A9DEFB" w:rsidR="00080EEE" w:rsidRDefault="00080EEE" w:rsidP="00080EEE"/>
    <w:p w14:paraId="77DC09FD" w14:textId="48881E4A" w:rsidR="00080EEE" w:rsidRDefault="00080EEE" w:rsidP="00080EEE"/>
    <w:p w14:paraId="28FEC56A" w14:textId="043C14E1" w:rsidR="00080EEE" w:rsidRDefault="00080EEE" w:rsidP="00080EEE"/>
    <w:p w14:paraId="0FF9B729" w14:textId="38C06CE4" w:rsidR="00080EEE" w:rsidRDefault="00080EEE" w:rsidP="00080EEE"/>
    <w:p w14:paraId="491E35E1" w14:textId="2427E47B" w:rsidR="00080EEE" w:rsidRDefault="00080EEE" w:rsidP="00080EEE"/>
    <w:p w14:paraId="29750EE3" w14:textId="174C0439" w:rsidR="00080EEE" w:rsidRDefault="00080EEE" w:rsidP="00080EEE"/>
    <w:p w14:paraId="5A4ABD59" w14:textId="04206180" w:rsidR="00080EEE" w:rsidRDefault="00080EEE" w:rsidP="00080EEE"/>
    <w:p w14:paraId="6949130F" w14:textId="09BE49EB" w:rsidR="00080EEE" w:rsidRDefault="00080EEE" w:rsidP="00080EEE"/>
    <w:p w14:paraId="64266DE6" w14:textId="27DAD5CD" w:rsidR="00080EEE" w:rsidRDefault="00080EEE" w:rsidP="00080EEE"/>
    <w:p w14:paraId="1148D2DF" w14:textId="0AEB1FB6" w:rsidR="00080EEE" w:rsidRDefault="00080EEE" w:rsidP="00080EEE"/>
    <w:p w14:paraId="45B88CAC" w14:textId="4AC63562" w:rsidR="00080EEE" w:rsidRDefault="00080EEE" w:rsidP="00080EEE">
      <w:pPr>
        <w:jc w:val="right"/>
      </w:pPr>
      <w:r>
        <w:t xml:space="preserve">Príloha č. 2  -Rámcovej zmluvy o poskytovaní o poskytovaní služieb </w:t>
      </w:r>
    </w:p>
    <w:p w14:paraId="792C3C4A" w14:textId="53B7A254" w:rsidR="00080EEE" w:rsidRDefault="00080EEE" w:rsidP="00080EEE"/>
    <w:p w14:paraId="46DB52E5" w14:textId="01A3762D" w:rsidR="007D7D76" w:rsidRDefault="007D7D76" w:rsidP="00080EEE"/>
    <w:p w14:paraId="25B5CA3D" w14:textId="77777777" w:rsidR="007D7D76" w:rsidRPr="007D7D76" w:rsidRDefault="007D7D76" w:rsidP="007D7D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7D76">
        <w:rPr>
          <w:rFonts w:ascii="Arial" w:hAnsi="Arial" w:cs="Arial"/>
          <w:b/>
          <w:bCs/>
          <w:sz w:val="24"/>
          <w:szCs w:val="24"/>
        </w:rPr>
        <w:t>Cena</w:t>
      </w:r>
    </w:p>
    <w:p w14:paraId="4A1C5B94" w14:textId="77777777" w:rsidR="007D7D76" w:rsidRDefault="007D7D76" w:rsidP="007D7D76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10207" w:type="dxa"/>
        <w:tblInd w:w="-5" w:type="dxa"/>
        <w:tblLook w:val="04A0" w:firstRow="1" w:lastRow="0" w:firstColumn="1" w:lastColumn="0" w:noHBand="0" w:noVBand="1"/>
      </w:tblPr>
      <w:tblGrid>
        <w:gridCol w:w="3673"/>
        <w:gridCol w:w="1997"/>
        <w:gridCol w:w="2552"/>
        <w:gridCol w:w="1985"/>
      </w:tblGrid>
      <w:tr w:rsidR="007D7D76" w14:paraId="66F085D5" w14:textId="77777777" w:rsidTr="00A36A2E">
        <w:tc>
          <w:tcPr>
            <w:tcW w:w="3673" w:type="dxa"/>
          </w:tcPr>
          <w:p w14:paraId="3CF2194D" w14:textId="77777777" w:rsidR="007D7D76" w:rsidRPr="00F559CE" w:rsidRDefault="007D7D76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997" w:type="dxa"/>
          </w:tcPr>
          <w:p w14:paraId="6D78D205" w14:textId="7759B6BD" w:rsidR="007D7D76" w:rsidRDefault="006E20C8" w:rsidP="009D5BC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7D7D76" w:rsidRPr="00A36A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očet </w:t>
            </w:r>
            <w:r w:rsidR="00366D24" w:rsidRPr="00A36A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hodín</w:t>
            </w:r>
            <w:r w:rsidR="00366D2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8A4DB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poskytovania služ</w:t>
            </w:r>
            <w:r w:rsidR="0005747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ieb</w:t>
            </w:r>
            <w:r w:rsidR="008A4DB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informátorov</w:t>
            </w:r>
          </w:p>
          <w:p w14:paraId="79B26D5A" w14:textId="77777777" w:rsidR="004757F7" w:rsidRDefault="004757F7" w:rsidP="009D5BC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7AF62C18" w14:textId="77777777" w:rsidR="004757F7" w:rsidRDefault="004757F7" w:rsidP="009D5BC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51249FA3" w14:textId="2A939635" w:rsidR="00937CAE" w:rsidRPr="00F559CE" w:rsidRDefault="00937CAE" w:rsidP="009D5BC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(hod) </w:t>
            </w:r>
          </w:p>
        </w:tc>
        <w:tc>
          <w:tcPr>
            <w:tcW w:w="2552" w:type="dxa"/>
          </w:tcPr>
          <w:p w14:paraId="050D0BEE" w14:textId="1DBE065D" w:rsidR="007D7D76" w:rsidRDefault="007D7D76" w:rsidP="00937CA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E24E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Cena</w:t>
            </w:r>
          </w:p>
          <w:p w14:paraId="608F6986" w14:textId="43273B2F" w:rsidR="007D7D76" w:rsidRDefault="007D7D76" w:rsidP="00937CA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 1  hodinu</w:t>
            </w:r>
            <w:r w:rsidR="008A4DB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70555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poskytovanej služby informátorov</w:t>
            </w:r>
          </w:p>
          <w:p w14:paraId="78D01F21" w14:textId="5DA7B41D" w:rsidR="007D7D76" w:rsidRDefault="007D7D76" w:rsidP="00937CA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5B59C86" w14:textId="51F85D85" w:rsidR="00A36A2E" w:rsidRDefault="00A36A2E" w:rsidP="00937CA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0288C23" w14:textId="77777777" w:rsidR="00A36A2E" w:rsidRDefault="00A36A2E" w:rsidP="00937CA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34732F1" w14:textId="17A2D3A1" w:rsidR="007D7D76" w:rsidRPr="00F559CE" w:rsidRDefault="007D7D76" w:rsidP="00937CA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/1 </w:t>
            </w:r>
            <w:r w:rsidR="00E43D3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hod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985" w:type="dxa"/>
          </w:tcPr>
          <w:p w14:paraId="32C6547D" w14:textId="77777777" w:rsidR="00A36A2E" w:rsidRDefault="007D7D76" w:rsidP="00A36A2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37C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D7A2E6E" w14:textId="44455478" w:rsidR="007D7D76" w:rsidRPr="001C46C1" w:rsidRDefault="007D7D76" w:rsidP="00A36A2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C46C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za</w:t>
            </w:r>
            <w:r w:rsidR="000B792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poskytované služby informátorov</w:t>
            </w:r>
          </w:p>
          <w:p w14:paraId="1353F480" w14:textId="77777777" w:rsidR="007D7D76" w:rsidRDefault="007D7D76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260E071" w14:textId="77777777" w:rsidR="004757F7" w:rsidRDefault="004757F7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9730C6B" w14:textId="77777777" w:rsidR="004757F7" w:rsidRDefault="004757F7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16D7915E" w14:textId="270E44D3" w:rsidR="007D7D76" w:rsidRPr="00F559CE" w:rsidRDefault="007D7D76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bez 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</w:tr>
      <w:tr w:rsidR="007D7D76" w14:paraId="5444FD39" w14:textId="77777777" w:rsidTr="00A36A2E">
        <w:trPr>
          <w:trHeight w:val="879"/>
        </w:trPr>
        <w:tc>
          <w:tcPr>
            <w:tcW w:w="3673" w:type="dxa"/>
          </w:tcPr>
          <w:p w14:paraId="45683050" w14:textId="77777777" w:rsidR="007D7D76" w:rsidRDefault="007D7D76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  <w:p w14:paraId="344B2F8B" w14:textId="413AC99F" w:rsidR="00337D98" w:rsidRPr="00502F98" w:rsidRDefault="00337D98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Poskytovanie slu</w:t>
            </w:r>
            <w:r w:rsidR="009D5BC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žby informátorov</w:t>
            </w:r>
          </w:p>
        </w:tc>
        <w:tc>
          <w:tcPr>
            <w:tcW w:w="1997" w:type="dxa"/>
          </w:tcPr>
          <w:p w14:paraId="436BC84E" w14:textId="77777777" w:rsidR="007D7D76" w:rsidRDefault="007D7D76" w:rsidP="00A36A2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18F025E4" w14:textId="03F28B46" w:rsidR="007D7D76" w:rsidRPr="00AD0357" w:rsidRDefault="009D22A2" w:rsidP="00A36A2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5 800</w:t>
            </w:r>
          </w:p>
        </w:tc>
        <w:tc>
          <w:tcPr>
            <w:tcW w:w="2552" w:type="dxa"/>
          </w:tcPr>
          <w:p w14:paraId="4FEA4F3A" w14:textId="77777777" w:rsidR="007D7D76" w:rsidRDefault="007D7D76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</w:tcPr>
          <w:p w14:paraId="6AEE5523" w14:textId="77777777" w:rsidR="007D7D76" w:rsidRDefault="007D7D76" w:rsidP="00E839BE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75B367EB" w14:textId="77777777" w:rsidR="007D7D76" w:rsidRDefault="007D7D76" w:rsidP="007D7D76">
      <w:pPr>
        <w:rPr>
          <w:rFonts w:ascii="Arial" w:hAnsi="Arial" w:cs="Arial"/>
          <w:b/>
          <w:bCs/>
          <w:sz w:val="18"/>
          <w:szCs w:val="18"/>
        </w:rPr>
      </w:pPr>
    </w:p>
    <w:p w14:paraId="76F95E82" w14:textId="1A7FBC00" w:rsidR="007D7D76" w:rsidRDefault="007D7D76" w:rsidP="00080EEE"/>
    <w:p w14:paraId="315C1A14" w14:textId="35612F15" w:rsidR="00EF6577" w:rsidRDefault="00EF6577" w:rsidP="00080EEE"/>
    <w:p w14:paraId="6C580CD9" w14:textId="08F1C0F8" w:rsidR="00EF6577" w:rsidRDefault="00EF6577" w:rsidP="00080EEE"/>
    <w:p w14:paraId="3D849F5E" w14:textId="23E2B89C" w:rsidR="00EF6577" w:rsidRDefault="00EF6577" w:rsidP="00080EEE"/>
    <w:p w14:paraId="4BD0FBE2" w14:textId="2B5BE452" w:rsidR="00EF6577" w:rsidRDefault="00EF6577" w:rsidP="00080EEE"/>
    <w:p w14:paraId="7F52E1BF" w14:textId="29AB52ED" w:rsidR="00EF6577" w:rsidRDefault="00EF6577" w:rsidP="00080EEE"/>
    <w:p w14:paraId="2C990F5D" w14:textId="66C48445" w:rsidR="00EF6577" w:rsidRDefault="00EF6577" w:rsidP="00080EEE">
      <w:r>
        <w:t xml:space="preserve"> </w:t>
      </w:r>
    </w:p>
    <w:tbl>
      <w:tblPr>
        <w:tblStyle w:val="Mriekatabuky"/>
        <w:tblW w:w="10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1"/>
      </w:tblGrid>
      <w:tr w:rsidR="00EF6577" w14:paraId="67292808" w14:textId="77777777" w:rsidTr="00EF6577">
        <w:trPr>
          <w:trHeight w:val="213"/>
        </w:trPr>
        <w:tc>
          <w:tcPr>
            <w:tcW w:w="10271" w:type="dxa"/>
          </w:tcPr>
          <w:p w14:paraId="5C814B0D" w14:textId="1C133A6A" w:rsidR="00EF6577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EF6577" w14:paraId="68129F0C" w14:textId="77777777" w:rsidTr="00EF6577">
        <w:trPr>
          <w:trHeight w:val="2173"/>
        </w:trPr>
        <w:tc>
          <w:tcPr>
            <w:tcW w:w="10271" w:type="dxa"/>
          </w:tcPr>
          <w:p w14:paraId="30F1B3D7" w14:textId="77777777" w:rsidR="00EF6577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8D1F63" w14:textId="5E75C2F1" w:rsidR="00EF6577" w:rsidRPr="00281ED6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7FA0277" w14:textId="77777777" w:rsidR="00EF6577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3D5F7A" w14:textId="77777777" w:rsidR="00EF6577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84B9C3" w14:textId="34170E6E" w:rsidR="00EF6577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91680D" w14:textId="054BD478" w:rsidR="00EF6577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22BB9C" w14:textId="77777777" w:rsidR="00EF6577" w:rsidRDefault="00EF6577" w:rsidP="00EF6577">
            <w:pPr>
              <w:pStyle w:val="Bezriadkovania"/>
              <w:ind w:left="3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D76428" w14:textId="77777777" w:rsidR="00EF6577" w:rsidRDefault="00EF6577" w:rsidP="00EF6577">
            <w:pPr>
              <w:pStyle w:val="Bezriadkovania"/>
              <w:ind w:left="3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E29FEBD" w14:textId="77777777" w:rsidR="00EF6577" w:rsidRPr="00281ED6" w:rsidRDefault="00EF6577" w:rsidP="00EF6577">
            <w:pPr>
              <w:pStyle w:val="Bezriadkovania"/>
              <w:ind w:left="40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C1E78F1" w14:textId="77777777" w:rsidR="00EF6577" w:rsidRDefault="00EF6577" w:rsidP="00EF6577">
            <w:pPr>
              <w:pStyle w:val="Bezriadkovania"/>
              <w:ind w:left="3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1E696C2D" w14:textId="77777777" w:rsidR="00EF6577" w:rsidRDefault="00EF6577" w:rsidP="00080EEE"/>
    <w:sectPr w:rsidR="00EF6577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C6BE4"/>
    <w:multiLevelType w:val="multilevel"/>
    <w:tmpl w:val="B97A2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4ACA"/>
    <w:multiLevelType w:val="hybridMultilevel"/>
    <w:tmpl w:val="9DAAE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954"/>
    <w:multiLevelType w:val="hybridMultilevel"/>
    <w:tmpl w:val="07F21972"/>
    <w:lvl w:ilvl="0" w:tplc="B67EA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72D5E"/>
    <w:multiLevelType w:val="hybridMultilevel"/>
    <w:tmpl w:val="9B9C609C"/>
    <w:lvl w:ilvl="0" w:tplc="8BDCF1C4">
      <w:start w:val="1"/>
      <w:numFmt w:val="lowerRoman"/>
      <w:lvlText w:val="(%1)"/>
      <w:lvlJc w:val="left"/>
      <w:pPr>
        <w:ind w:left="11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0" w:hanging="360"/>
      </w:pPr>
    </w:lvl>
    <w:lvl w:ilvl="2" w:tplc="041B001B" w:tentative="1">
      <w:start w:val="1"/>
      <w:numFmt w:val="lowerRoman"/>
      <w:lvlText w:val="%3."/>
      <w:lvlJc w:val="right"/>
      <w:pPr>
        <w:ind w:left="2260" w:hanging="180"/>
      </w:pPr>
    </w:lvl>
    <w:lvl w:ilvl="3" w:tplc="041B000F" w:tentative="1">
      <w:start w:val="1"/>
      <w:numFmt w:val="decimal"/>
      <w:lvlText w:val="%4."/>
      <w:lvlJc w:val="left"/>
      <w:pPr>
        <w:ind w:left="2980" w:hanging="360"/>
      </w:pPr>
    </w:lvl>
    <w:lvl w:ilvl="4" w:tplc="041B0019" w:tentative="1">
      <w:start w:val="1"/>
      <w:numFmt w:val="lowerLetter"/>
      <w:lvlText w:val="%5."/>
      <w:lvlJc w:val="left"/>
      <w:pPr>
        <w:ind w:left="3700" w:hanging="360"/>
      </w:pPr>
    </w:lvl>
    <w:lvl w:ilvl="5" w:tplc="041B001B" w:tentative="1">
      <w:start w:val="1"/>
      <w:numFmt w:val="lowerRoman"/>
      <w:lvlText w:val="%6."/>
      <w:lvlJc w:val="right"/>
      <w:pPr>
        <w:ind w:left="4420" w:hanging="180"/>
      </w:pPr>
    </w:lvl>
    <w:lvl w:ilvl="6" w:tplc="041B000F" w:tentative="1">
      <w:start w:val="1"/>
      <w:numFmt w:val="decimal"/>
      <w:lvlText w:val="%7."/>
      <w:lvlJc w:val="left"/>
      <w:pPr>
        <w:ind w:left="5140" w:hanging="360"/>
      </w:pPr>
    </w:lvl>
    <w:lvl w:ilvl="7" w:tplc="041B0019" w:tentative="1">
      <w:start w:val="1"/>
      <w:numFmt w:val="lowerLetter"/>
      <w:lvlText w:val="%8."/>
      <w:lvlJc w:val="left"/>
      <w:pPr>
        <w:ind w:left="5860" w:hanging="360"/>
      </w:pPr>
    </w:lvl>
    <w:lvl w:ilvl="8" w:tplc="041B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F9"/>
    <w:rsid w:val="00011875"/>
    <w:rsid w:val="000322AE"/>
    <w:rsid w:val="000500E5"/>
    <w:rsid w:val="00057471"/>
    <w:rsid w:val="00080EEE"/>
    <w:rsid w:val="000B7925"/>
    <w:rsid w:val="0012514A"/>
    <w:rsid w:val="00130A9C"/>
    <w:rsid w:val="001754EB"/>
    <w:rsid w:val="001C1323"/>
    <w:rsid w:val="001C4027"/>
    <w:rsid w:val="00222022"/>
    <w:rsid w:val="0023390B"/>
    <w:rsid w:val="002516C6"/>
    <w:rsid w:val="00263463"/>
    <w:rsid w:val="002911E1"/>
    <w:rsid w:val="002C496A"/>
    <w:rsid w:val="003130A2"/>
    <w:rsid w:val="003160E9"/>
    <w:rsid w:val="00321690"/>
    <w:rsid w:val="00331335"/>
    <w:rsid w:val="00337D98"/>
    <w:rsid w:val="003638DA"/>
    <w:rsid w:val="00366D24"/>
    <w:rsid w:val="00387F1A"/>
    <w:rsid w:val="003C75CC"/>
    <w:rsid w:val="00422E72"/>
    <w:rsid w:val="00427DAE"/>
    <w:rsid w:val="0043363E"/>
    <w:rsid w:val="004552E6"/>
    <w:rsid w:val="004757F7"/>
    <w:rsid w:val="004A1B5B"/>
    <w:rsid w:val="004D62FC"/>
    <w:rsid w:val="00515810"/>
    <w:rsid w:val="005B0A10"/>
    <w:rsid w:val="005B15BF"/>
    <w:rsid w:val="005D1230"/>
    <w:rsid w:val="006039CC"/>
    <w:rsid w:val="00604E00"/>
    <w:rsid w:val="00626247"/>
    <w:rsid w:val="00647114"/>
    <w:rsid w:val="00696343"/>
    <w:rsid w:val="006C48B3"/>
    <w:rsid w:val="006C5E9A"/>
    <w:rsid w:val="006E20C8"/>
    <w:rsid w:val="006E44BF"/>
    <w:rsid w:val="00705557"/>
    <w:rsid w:val="00722BF0"/>
    <w:rsid w:val="007421ED"/>
    <w:rsid w:val="007904DE"/>
    <w:rsid w:val="007915FD"/>
    <w:rsid w:val="007D7D76"/>
    <w:rsid w:val="00802F7E"/>
    <w:rsid w:val="008247E0"/>
    <w:rsid w:val="00826286"/>
    <w:rsid w:val="00854762"/>
    <w:rsid w:val="008A4DB0"/>
    <w:rsid w:val="008D17D0"/>
    <w:rsid w:val="008E043B"/>
    <w:rsid w:val="009032F9"/>
    <w:rsid w:val="00926181"/>
    <w:rsid w:val="00937CAE"/>
    <w:rsid w:val="00963E59"/>
    <w:rsid w:val="009A2EED"/>
    <w:rsid w:val="009D1DAC"/>
    <w:rsid w:val="009D22A2"/>
    <w:rsid w:val="009D5BC5"/>
    <w:rsid w:val="009F45AF"/>
    <w:rsid w:val="00A21194"/>
    <w:rsid w:val="00A27FDF"/>
    <w:rsid w:val="00A36A2E"/>
    <w:rsid w:val="00A93656"/>
    <w:rsid w:val="00AA2B6D"/>
    <w:rsid w:val="00AC02F3"/>
    <w:rsid w:val="00AD7E48"/>
    <w:rsid w:val="00AF0501"/>
    <w:rsid w:val="00B02FCA"/>
    <w:rsid w:val="00B251DC"/>
    <w:rsid w:val="00B5374C"/>
    <w:rsid w:val="00B804A4"/>
    <w:rsid w:val="00B81D38"/>
    <w:rsid w:val="00B833C3"/>
    <w:rsid w:val="00B855D5"/>
    <w:rsid w:val="00BB2314"/>
    <w:rsid w:val="00BC5B0D"/>
    <w:rsid w:val="00BC5D1E"/>
    <w:rsid w:val="00BD61B4"/>
    <w:rsid w:val="00C27ED4"/>
    <w:rsid w:val="00C316D6"/>
    <w:rsid w:val="00C5661B"/>
    <w:rsid w:val="00C75551"/>
    <w:rsid w:val="00D03A0F"/>
    <w:rsid w:val="00D11A32"/>
    <w:rsid w:val="00D5168A"/>
    <w:rsid w:val="00D8455F"/>
    <w:rsid w:val="00D91134"/>
    <w:rsid w:val="00DB3D0D"/>
    <w:rsid w:val="00DE25A3"/>
    <w:rsid w:val="00DF3E77"/>
    <w:rsid w:val="00E43D39"/>
    <w:rsid w:val="00E818C9"/>
    <w:rsid w:val="00EA43E2"/>
    <w:rsid w:val="00EB1DE0"/>
    <w:rsid w:val="00EC4DA4"/>
    <w:rsid w:val="00EE7924"/>
    <w:rsid w:val="00EF6577"/>
    <w:rsid w:val="00F841D4"/>
    <w:rsid w:val="00FA26F5"/>
    <w:rsid w:val="00FC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EFC1"/>
  <w15:chartTrackingRefBased/>
  <w15:docId w15:val="{8C8F5A75-F1EB-46AF-A76F-0D531B35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32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03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0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032F9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032F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9032F9"/>
  </w:style>
  <w:style w:type="character" w:styleId="Odkaznakomentr">
    <w:name w:val="annotation reference"/>
    <w:basedOn w:val="Predvolenpsmoodseku"/>
    <w:uiPriority w:val="99"/>
    <w:semiHidden/>
    <w:unhideWhenUsed/>
    <w:rsid w:val="00EB1D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1D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1D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1D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1DE0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B1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Šramová Dana</cp:lastModifiedBy>
  <cp:revision>6</cp:revision>
  <dcterms:created xsi:type="dcterms:W3CDTF">2022-02-24T09:17:00Z</dcterms:created>
  <dcterms:modified xsi:type="dcterms:W3CDTF">2022-02-24T09:52:00Z</dcterms:modified>
</cp:coreProperties>
</file>