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5B7CE0" w:rsidRDefault="00157C3C">
      <w:pPr>
        <w:tabs>
          <w:tab w:val="left" w:pos="7080"/>
        </w:tabs>
        <w:jc w:val="center"/>
        <w:rPr>
          <w:rFonts w:asciiTheme="minorHAnsi" w:hAnsiTheme="minorHAnsi"/>
          <w:b/>
          <w:i/>
          <w:sz w:val="22"/>
          <w:szCs w:val="22"/>
        </w:rPr>
      </w:pPr>
      <w:r w:rsidRPr="005B7CE0">
        <w:rPr>
          <w:rFonts w:asciiTheme="minorHAnsi" w:hAnsiTheme="minorHAnsi"/>
          <w:b/>
          <w:i/>
          <w:sz w:val="22"/>
          <w:szCs w:val="22"/>
        </w:rPr>
        <w:t>Vozidlo „Typ 1“</w:t>
      </w: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5B7CE0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8D6072" w:rsidRPr="005B7CE0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23"/>
        <w:gridCol w:w="4706"/>
        <w:gridCol w:w="6096"/>
      </w:tblGrid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5B7CE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proofErr w:type="spellStart"/>
            <w:r w:rsidRPr="005B7CE0">
              <w:rPr>
                <w:rFonts w:asciiTheme="minorHAnsi" w:hAnsiTheme="minorHAnsi" w:cs="Arial"/>
                <w:sz w:val="22"/>
                <w:szCs w:val="22"/>
              </w:rPr>
              <w:t>P.</w:t>
            </w:r>
            <w:r w:rsidR="00A01765" w:rsidRPr="005B7CE0">
              <w:rPr>
                <w:rFonts w:asciiTheme="minorHAnsi" w:hAnsiTheme="minorHAnsi" w:cs="Arial"/>
                <w:sz w:val="22"/>
                <w:szCs w:val="22"/>
              </w:rPr>
              <w:t>č</w:t>
            </w:r>
            <w:proofErr w:type="spellEnd"/>
            <w:r w:rsidR="00A01765" w:rsidRPr="005B7CE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A017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Verejným obstarávateľom požadované technické parametre</w:t>
            </w:r>
            <w:r w:rsidR="005B7CE0" w:rsidRPr="005B7CE0">
              <w:rPr>
                <w:rFonts w:asciiTheme="minorHAnsi" w:hAnsiTheme="minorHAnsi"/>
                <w:sz w:val="22"/>
                <w:szCs w:val="22"/>
              </w:rPr>
              <w:t>/ výbava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A017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ind w:right="-56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A017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Uchádzačom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 xml:space="preserve"> ponúknuté technické parametre vozidla „Typ 1“</w:t>
            </w:r>
            <w:r w:rsidRPr="005B7CE0">
              <w:rPr>
                <w:rStyle w:val="Odkaznapoznmkupodiarou"/>
                <w:rFonts w:asciiTheme="minorHAnsi" w:hAnsiTheme="minorHAnsi"/>
                <w:sz w:val="22"/>
                <w:szCs w:val="22"/>
              </w:rPr>
              <w:footnoteReference w:id="1"/>
            </w:r>
          </w:p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157C3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Továrenská z</w:t>
            </w:r>
            <w:r w:rsidR="00A01765" w:rsidRPr="005B7CE0">
              <w:rPr>
                <w:rFonts w:asciiTheme="minorHAnsi" w:hAnsiTheme="minorHAnsi"/>
                <w:i/>
                <w:sz w:val="22"/>
                <w:szCs w:val="22"/>
              </w:rPr>
              <w:t>načka</w:t>
            </w:r>
            <w:r w:rsidR="00D644C4" w:rsidRPr="005B7CE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vozidla</w:t>
            </w:r>
            <w:r w:rsidR="00A01765" w:rsidRPr="005B7CE0">
              <w:rPr>
                <w:rFonts w:asciiTheme="minorHAnsi" w:hAnsiTheme="minorHAnsi"/>
                <w:i/>
                <w:sz w:val="22"/>
                <w:szCs w:val="22"/>
              </w:rPr>
              <w:t>:</w:t>
            </w:r>
          </w:p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D6072" w:rsidRPr="005B7CE0" w:rsidRDefault="00A017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</w:t>
            </w:r>
          </w:p>
          <w:p w:rsidR="008D6072" w:rsidRPr="005B7CE0" w:rsidRDefault="008D60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výkon motora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140 kW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palivo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nafta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kombinovaná spotreba na 100 km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max. 5,2 l/ 100km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krútiaci moment</w:t>
            </w:r>
            <w:r w:rsidR="00A01765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390 Nm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prevodovka</w:t>
            </w:r>
            <w:r w:rsidR="00A01765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Automatická, min. 7- stupňová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karoséria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5 miestna, päťdverová typu liftback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farba karosérie</w:t>
            </w:r>
            <w:r w:rsidR="00A01765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čierna metalíza s perleťovým efektom alebo hnedá metalíza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dĺžka vozidla (bez ťažného zariadenia)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4 750 mm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základný objem batožinového priestoru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550 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klimatizácia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2-zónová automatická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autorádio</w:t>
            </w:r>
            <w:r w:rsidR="00A01765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s dotykovým displejom min. 7“ s bluetooth pre použitie hands free sady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Počet reproduktorov</w:t>
            </w:r>
          </w:p>
          <w:p w:rsidR="008D6072" w:rsidRPr="005B7CE0" w:rsidRDefault="00A01765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min. 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vyhrievaný volant</w:t>
            </w:r>
            <w:r w:rsidR="00A01765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adaptívny </w:t>
            </w:r>
            <w:proofErr w:type="spellStart"/>
            <w:r w:rsidRPr="005B7CE0">
              <w:rPr>
                <w:rFonts w:asciiTheme="minorHAnsi" w:hAnsiTheme="minorHAnsi" w:cs="Arial"/>
                <w:sz w:val="22"/>
                <w:szCs w:val="22"/>
              </w:rPr>
              <w:t>tempomat</w:t>
            </w:r>
            <w:proofErr w:type="spellEnd"/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vyhrievanie predných a zadných sedadiel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lakťová opierka vpredu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 w:rsidP="00CD171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zadné operadlo s lakťovou opierkou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delené, sklopné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sklá s vyšším stupňom tónovania od B stĺpika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mechanická alebo automatická tieniaca roletka pre zadné okná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parkovacie senzory vpredu a vzadu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parkovacia kamera vzadu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6072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A01765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CD171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alarm s vnútornými senzormi, zálohovou sirénou, senzorom polohy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D6072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072" w:rsidRPr="005B7CE0" w:rsidRDefault="008D60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171F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5B7CE0">
              <w:rPr>
                <w:rFonts w:asciiTheme="minorHAnsi" w:hAnsiTheme="minorHAnsi" w:cs="Arial"/>
                <w:sz w:val="22"/>
                <w:szCs w:val="22"/>
              </w:rPr>
              <w:t>airbag</w:t>
            </w:r>
            <w:proofErr w:type="spellEnd"/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vodiča a spolujazdca, kolenný </w:t>
            </w:r>
            <w:proofErr w:type="spellStart"/>
            <w:r w:rsidRPr="005B7CE0">
              <w:rPr>
                <w:rFonts w:asciiTheme="minorHAnsi" w:hAnsiTheme="minorHAnsi" w:cs="Arial"/>
                <w:sz w:val="22"/>
                <w:szCs w:val="22"/>
              </w:rPr>
              <w:t>airbag</w:t>
            </w:r>
            <w:proofErr w:type="spellEnd"/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vodiča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171F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171F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bočné </w:t>
            </w:r>
            <w:proofErr w:type="spellStart"/>
            <w:r w:rsidRPr="005B7CE0">
              <w:rPr>
                <w:rFonts w:asciiTheme="minorHAnsi" w:hAnsiTheme="minorHAnsi" w:cs="Arial"/>
                <w:sz w:val="22"/>
                <w:szCs w:val="22"/>
              </w:rPr>
              <w:t>airbagy</w:t>
            </w:r>
            <w:proofErr w:type="spellEnd"/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vpredu a vzadu s hlavovým </w:t>
            </w:r>
            <w:proofErr w:type="spellStart"/>
            <w:r w:rsidRPr="005B7CE0">
              <w:rPr>
                <w:rFonts w:asciiTheme="minorHAnsi" w:hAnsiTheme="minorHAnsi" w:cs="Arial"/>
                <w:sz w:val="22"/>
                <w:szCs w:val="22"/>
              </w:rPr>
              <w:t>airbagom</w:t>
            </w:r>
            <w:proofErr w:type="spellEnd"/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171F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171F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prídavné kúrenie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171F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171F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612" w:rsidRPr="005B7CE0" w:rsidRDefault="00840076" w:rsidP="00F60612">
            <w:pPr>
              <w:spacing w:before="120"/>
              <w:contextualSpacing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ESC vrátane ABS</w:t>
            </w:r>
          </w:p>
          <w:p w:rsidR="00CD171F" w:rsidRPr="005B7CE0" w:rsidRDefault="00CD171F" w:rsidP="00CD171F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171F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171F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hlavové opierky vpredu, 3 hlavové opierky vzadu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171F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171F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28.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 w:rsidP="00CD171F">
            <w:pPr>
              <w:autoSpaceDE w:val="0"/>
              <w:adjustRightInd w:val="0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signalizácia nezapnutých bezpečnostných pásov pre všetky sedadlá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171F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171F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poťah sedadiel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171F" w:rsidRPr="005B7CE0" w:rsidRDefault="00CD171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látka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171F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446904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vyhrievané dýzy ostrekovača čelného skla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171F" w:rsidRPr="005B7CE0" w:rsidRDefault="0044690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171F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446904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disky z ľahkej zliatiny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171F" w:rsidRPr="005B7CE0" w:rsidRDefault="0044690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min. 17"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171F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446904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LED zadné svetlá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171F" w:rsidRPr="005B7CE0" w:rsidRDefault="0044690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D171F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446904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povinná výbava v zmysle príslušnej vyhlášky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171F" w:rsidRPr="005B7CE0" w:rsidRDefault="0044690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1F" w:rsidRPr="005B7CE0" w:rsidRDefault="00CD171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D6072" w:rsidRPr="005B7CE0" w:rsidRDefault="008D6072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8D6072" w:rsidRPr="005B7CE0" w:rsidRDefault="008D6072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5B7CE0" w:rsidRDefault="005B7CE0">
      <w:pPr>
        <w:suppressAutoHyphens w:val="0"/>
        <w:spacing w:after="160" w:line="244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157C3C" w:rsidRPr="005B7CE0" w:rsidRDefault="00157C3C" w:rsidP="00157C3C">
      <w:pPr>
        <w:tabs>
          <w:tab w:val="left" w:pos="7080"/>
        </w:tabs>
        <w:jc w:val="center"/>
        <w:rPr>
          <w:rFonts w:asciiTheme="minorHAnsi" w:hAnsiTheme="minorHAnsi"/>
          <w:b/>
          <w:i/>
          <w:sz w:val="22"/>
          <w:szCs w:val="22"/>
        </w:rPr>
      </w:pPr>
      <w:r w:rsidRPr="005B7CE0">
        <w:rPr>
          <w:rFonts w:asciiTheme="minorHAnsi" w:hAnsiTheme="minorHAnsi"/>
          <w:b/>
          <w:i/>
          <w:sz w:val="22"/>
          <w:szCs w:val="22"/>
        </w:rPr>
        <w:lastRenderedPageBreak/>
        <w:t>Vozidlo „Typ 2“</w:t>
      </w: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157C3C" w:rsidRPr="005B7CE0" w:rsidRDefault="00157C3C" w:rsidP="00157C3C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157C3C" w:rsidRPr="005B7CE0" w:rsidRDefault="00157C3C" w:rsidP="00157C3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23"/>
        <w:gridCol w:w="4706"/>
        <w:gridCol w:w="6096"/>
      </w:tblGrid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B7CE0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proofErr w:type="spellStart"/>
            <w:r w:rsidRPr="005B7CE0">
              <w:rPr>
                <w:rFonts w:asciiTheme="minorHAnsi" w:hAnsiTheme="minorHAnsi" w:cs="Arial"/>
                <w:sz w:val="22"/>
                <w:szCs w:val="22"/>
              </w:rPr>
              <w:t>P.</w:t>
            </w:r>
            <w:r w:rsidR="00157C3C" w:rsidRPr="005B7CE0">
              <w:rPr>
                <w:rFonts w:asciiTheme="minorHAnsi" w:hAnsiTheme="minorHAnsi" w:cs="Arial"/>
                <w:sz w:val="22"/>
                <w:szCs w:val="22"/>
              </w:rPr>
              <w:t>č</w:t>
            </w:r>
            <w:proofErr w:type="spellEnd"/>
            <w:r w:rsidR="00157C3C" w:rsidRPr="005B7CE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Verejným obstarávateľom požadované technické parametre</w:t>
            </w:r>
            <w:r w:rsidR="005B7CE0" w:rsidRPr="005B7CE0">
              <w:rPr>
                <w:rFonts w:asciiTheme="minorHAnsi" w:hAnsiTheme="minorHAnsi"/>
                <w:sz w:val="22"/>
                <w:szCs w:val="22"/>
              </w:rPr>
              <w:t>/ výbava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ind w:right="-56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Uchádzačom ponúknuté technické parametre vozidla „Typ 2“</w:t>
            </w:r>
            <w:r w:rsidRPr="005B7CE0">
              <w:rPr>
                <w:rStyle w:val="Odkaznapoznmkupodiarou"/>
                <w:rFonts w:asciiTheme="minorHAnsi" w:hAnsiTheme="minorHAnsi"/>
                <w:sz w:val="22"/>
                <w:szCs w:val="22"/>
              </w:rPr>
              <w:footnoteReference w:id="2"/>
            </w: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Továrenská značka vozidla:</w:t>
            </w: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</w:t>
            </w: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výkon motora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110 kW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palivo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91074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benzín</w:t>
            </w:r>
          </w:p>
          <w:p w:rsidR="00157C3C" w:rsidRPr="005B7CE0" w:rsidRDefault="00157C3C" w:rsidP="00910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kombinovaná spotreba na 100 km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8A50C6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max. 5,</w:t>
            </w:r>
            <w:r w:rsidR="008A50C6">
              <w:rPr>
                <w:rFonts w:asciiTheme="minorHAnsi" w:hAnsiTheme="minorHAnsi"/>
                <w:noProof/>
                <w:sz w:val="22"/>
                <w:szCs w:val="22"/>
              </w:rPr>
              <w:t>3</w:t>
            </w:r>
            <w:bookmarkStart w:id="0" w:name="_GoBack"/>
            <w:bookmarkEnd w:id="0"/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 l/ 100 km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krútiaci moment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91074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250 Nm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F0C69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prevodovka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69" w:rsidRPr="005B7CE0" w:rsidRDefault="006F0C69" w:rsidP="006F0C6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Automatická, min. 7- stupňová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F0C69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karoséria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69" w:rsidRPr="005B7CE0" w:rsidRDefault="006F0C69" w:rsidP="006F0C6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5 miestna, päťdverová typu kombi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karosérie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91074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čierna metalíza, šedá metalíza alebo biela metalíza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dĺžka vozidla (bez ťažného zariadenia)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minimálne 4 500 mm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základný objem batožinového priestoru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500 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F0C69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klimatizácia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69" w:rsidRPr="005B7CE0" w:rsidRDefault="006F0C69" w:rsidP="006F0C6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2-zónová automatická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69" w:rsidRPr="005B7CE0" w:rsidRDefault="006F0C69" w:rsidP="006F0C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interéru, poťahu sedadiel a palubnej dosky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čierna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vyhrievané </w:t>
            </w: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 výškovo nastaviteľné 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predné sedadl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alarm s vnútornými senzormi, zálohovou sirénou a senzorom polohy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6F0C69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zliatinové disky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6F0C69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min. 17"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91074F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airbag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vodiča a spolujazdca, 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airbag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spolujazdca s 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deaktiváciou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kolenný 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airbag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vodiča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bedrová opierka pre predné sedadlá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551A04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centrálne zamykanie s diaľkovým ovládaním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91074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min. 2-zónová automatická klimatizácia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91074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elektricky nastaviteľné a vyhrievané vonkajšie spätné zrkadlá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91074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elektricky ovládané okná vpredu a vzadu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91074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ESC vrátane ABS, MSR, ASR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51A04" w:rsidP="0091074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kožený multifunkčný volant a 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radiacia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páka v koži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23.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kryty vonkajších spätných zrkadiel a kľučky dverí vo farbe karosérie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autorádio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551A0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min. 7,0" farebný displej, dotykové ovládanie, min. 2x 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USBa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Aux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-IN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operadlo zadných sedadiel sklápateľné, delené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parkovacie senzory vzadu a vpredu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parkovacia zadná kamera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posilňovač riadenia s premenlivým účinkom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rezervné koleso - 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dojazdové</w:t>
            </w:r>
            <w:proofErr w:type="spellEnd"/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stredová konzola s lakťovou opierkou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tmavo tónované okná od B-stĺpika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upozornenie na nezapnutý bezpečnostný pás pre predné sedadlá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zadné svetlá s LED technológiou</w:t>
            </w:r>
          </w:p>
          <w:p w:rsidR="00551A04" w:rsidRPr="005B7CE0" w:rsidRDefault="00551A04" w:rsidP="0091074F">
            <w:pPr>
              <w:suppressAutoHyphens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adaptívny 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tempomat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s automatickou reguláciou odstupu, systém pre monitorovanie priestoru pred vozidlom vrátane funkcie núdzového brzdenia a systém rozpoznania chodcov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35.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alarm s kontrolou vnútorného priestoru, záložná siréna, ochrana pred odtiahnutím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bezdrôtové indukčné nabíjanie mobilného telefónu a bezdrôtové napojenie vonkajšej antény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Full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LED - denné, stretávacie i diaľkové svetlá s LED technológiou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predné LED svetlá do hmly s 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prisvecovaním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zákrut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ostrekovače predných svetlometov, vyhrievané dýzy ostrekovačov čelného skla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1A04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551A04">
            <w:pPr>
              <w:autoSpaceDE w:val="0"/>
              <w:adjustRightInd w:val="0"/>
              <w:contextualSpacing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povinná výbava v zmysle príslušnej vyhlášky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1A04" w:rsidRPr="005B7CE0" w:rsidRDefault="00551A04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A04" w:rsidRPr="005B7CE0" w:rsidRDefault="00551A04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rPr>
          <w:rFonts w:asciiTheme="minorHAnsi" w:hAnsiTheme="minorHAnsi"/>
          <w:sz w:val="22"/>
          <w:szCs w:val="22"/>
        </w:rPr>
      </w:pPr>
    </w:p>
    <w:p w:rsidR="005B7CE0" w:rsidRDefault="005B7CE0">
      <w:pPr>
        <w:suppressAutoHyphens w:val="0"/>
        <w:spacing w:after="160" w:line="244" w:lineRule="auto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br w:type="page"/>
      </w:r>
    </w:p>
    <w:p w:rsidR="00157C3C" w:rsidRPr="005B7CE0" w:rsidRDefault="00157C3C" w:rsidP="00157C3C">
      <w:pPr>
        <w:tabs>
          <w:tab w:val="left" w:pos="7080"/>
        </w:tabs>
        <w:jc w:val="center"/>
        <w:rPr>
          <w:rFonts w:asciiTheme="minorHAnsi" w:hAnsiTheme="minorHAnsi"/>
          <w:b/>
          <w:i/>
          <w:sz w:val="22"/>
          <w:szCs w:val="22"/>
        </w:rPr>
      </w:pPr>
      <w:r w:rsidRPr="005B7CE0">
        <w:rPr>
          <w:rFonts w:asciiTheme="minorHAnsi" w:hAnsiTheme="minorHAnsi"/>
          <w:b/>
          <w:i/>
          <w:sz w:val="22"/>
          <w:szCs w:val="22"/>
        </w:rPr>
        <w:lastRenderedPageBreak/>
        <w:t>Vozidlo „Typ 3“</w:t>
      </w: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157C3C" w:rsidRPr="005B7CE0" w:rsidRDefault="00157C3C" w:rsidP="00157C3C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157C3C" w:rsidRPr="005B7CE0" w:rsidRDefault="00157C3C" w:rsidP="00157C3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23"/>
        <w:gridCol w:w="4706"/>
        <w:gridCol w:w="6096"/>
      </w:tblGrid>
      <w:tr w:rsidR="00157C3C" w:rsidRPr="005B7CE0" w:rsidTr="005B7CE0">
        <w:trPr>
          <w:trHeight w:val="13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5B7CE0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proofErr w:type="spellStart"/>
            <w:r w:rsidRPr="005B7CE0">
              <w:rPr>
                <w:rFonts w:asciiTheme="minorHAnsi" w:hAnsiTheme="minorHAnsi" w:cs="Arial"/>
                <w:sz w:val="22"/>
                <w:szCs w:val="22"/>
              </w:rPr>
              <w:t>P.</w:t>
            </w:r>
            <w:r w:rsidR="00157C3C" w:rsidRPr="005B7CE0">
              <w:rPr>
                <w:rFonts w:asciiTheme="minorHAnsi" w:hAnsiTheme="minorHAnsi" w:cs="Arial"/>
                <w:sz w:val="22"/>
                <w:szCs w:val="22"/>
              </w:rPr>
              <w:t>č</w:t>
            </w:r>
            <w:proofErr w:type="spellEnd"/>
            <w:r w:rsidR="00157C3C" w:rsidRPr="005B7CE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Verejným obstarávateľom požadované technické parametre</w:t>
            </w:r>
            <w:r w:rsidR="005B7CE0" w:rsidRPr="005B7CE0">
              <w:rPr>
                <w:rFonts w:asciiTheme="minorHAnsi" w:hAnsiTheme="minorHAnsi"/>
                <w:sz w:val="22"/>
                <w:szCs w:val="22"/>
              </w:rPr>
              <w:t>/ výbava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ind w:right="-56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Uchádzačom ponúknuté technické parametre vozidla „Typ 3“</w:t>
            </w:r>
            <w:r w:rsidRPr="005B7CE0">
              <w:rPr>
                <w:rStyle w:val="Odkaznapoznmkupodiarou"/>
                <w:rFonts w:asciiTheme="minorHAnsi" w:hAnsiTheme="minorHAnsi"/>
                <w:sz w:val="22"/>
                <w:szCs w:val="22"/>
              </w:rPr>
              <w:footnoteReference w:id="3"/>
            </w: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Továrenská značka vozidla:</w:t>
            </w: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</w:t>
            </w:r>
          </w:p>
          <w:p w:rsidR="00157C3C" w:rsidRPr="005B7CE0" w:rsidRDefault="00157C3C" w:rsidP="009107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výkon motora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70 kW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palivo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benzín</w:t>
            </w:r>
          </w:p>
          <w:p w:rsidR="00157C3C" w:rsidRPr="005B7CE0" w:rsidRDefault="00157C3C" w:rsidP="00910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krútiaci moment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150 Nm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kombinovaná spotreba na 100 km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91074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max. 4,8 l/ 100km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prevodovka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manuálna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karoséria</w:t>
            </w:r>
          </w:p>
          <w:p w:rsidR="00157C3C" w:rsidRPr="005B7CE0" w:rsidRDefault="00157C3C" w:rsidP="009107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5 miestna, päťdverová typu kombi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karosérie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91074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Biela alebo strieborná metalíza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interéru, poťahu sedadiel a palubnej dosky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dĺžka vozidla (bez ťažného zariadenia)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4 200 mm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základný objem batožinového priestoru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500 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airbag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vodiča a spolujazdca, 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airbag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spolujazdca s 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deaktiváciou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bočné 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airbagy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vpredu, hlavové 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airbagy</w:t>
            </w:r>
            <w:proofErr w:type="spellEnd"/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automatická klimatizácia</w:t>
            </w:r>
            <w:r w:rsidR="00157C3C"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autorádio</w:t>
            </w:r>
          </w:p>
          <w:p w:rsidR="00157C3C" w:rsidRPr="005B7CE0" w:rsidRDefault="00157C3C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 min. 6,5" displejom, dotykové ovládanie, USB, SD slot, 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s bluetooth pre použitie hands free sady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výškovo nastaviteľné sedadlá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vyhrievané dýzy ostrekovača čelného skla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parkovacie senzory vzadu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4C3C68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svetlá do hmly s 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prisvetlovaním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zákrut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4C3C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áno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tempomat</w:t>
            </w:r>
            <w:proofErr w:type="spellEnd"/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C68" w:rsidRPr="005B7CE0" w:rsidRDefault="004C3C68" w:rsidP="004C3C68">
            <w:pPr>
              <w:spacing w:before="120"/>
              <w:contextualSpacing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zliatinové disky</w:t>
            </w:r>
          </w:p>
          <w:p w:rsidR="00157C3C" w:rsidRPr="005B7CE0" w:rsidRDefault="00157C3C" w:rsidP="0091074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91074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min. 15"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7C3C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4C3C68" w:rsidP="0091074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povinná výbava v zmysle príslušnej vyhlášky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7C3C" w:rsidRPr="005B7CE0" w:rsidRDefault="004C3C68" w:rsidP="0091074F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C3C" w:rsidRPr="005B7CE0" w:rsidRDefault="00157C3C" w:rsidP="009107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5B7CE0" w:rsidRDefault="005B7CE0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5B7CE0" w:rsidRDefault="005B7CE0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5B7CE0" w:rsidRPr="005B7CE0" w:rsidRDefault="005B7CE0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157C3C" w:rsidRPr="005B7CE0" w:rsidRDefault="00157C3C" w:rsidP="00157C3C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7862A0" w:rsidRPr="005B7CE0" w:rsidRDefault="007862A0" w:rsidP="007862A0">
      <w:pPr>
        <w:tabs>
          <w:tab w:val="left" w:pos="7080"/>
        </w:tabs>
        <w:jc w:val="center"/>
        <w:rPr>
          <w:rFonts w:asciiTheme="minorHAnsi" w:hAnsiTheme="minorHAnsi"/>
          <w:b/>
          <w:i/>
          <w:sz w:val="22"/>
          <w:szCs w:val="22"/>
        </w:rPr>
      </w:pPr>
      <w:r w:rsidRPr="005B7CE0">
        <w:rPr>
          <w:rFonts w:asciiTheme="minorHAnsi" w:hAnsiTheme="minorHAnsi"/>
          <w:b/>
          <w:i/>
          <w:sz w:val="22"/>
          <w:szCs w:val="22"/>
        </w:rPr>
        <w:lastRenderedPageBreak/>
        <w:t>Vozidlo „Typ 4“</w:t>
      </w:r>
    </w:p>
    <w:p w:rsidR="007862A0" w:rsidRPr="005B7CE0" w:rsidRDefault="007862A0" w:rsidP="007862A0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7862A0" w:rsidRPr="005B7CE0" w:rsidRDefault="007862A0" w:rsidP="007862A0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7862A0" w:rsidRPr="005B7CE0" w:rsidRDefault="007862A0" w:rsidP="007862A0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862A0" w:rsidRPr="005B7CE0" w:rsidRDefault="007862A0" w:rsidP="007862A0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7862A0" w:rsidRPr="005B7CE0" w:rsidRDefault="007862A0" w:rsidP="007862A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23"/>
        <w:gridCol w:w="4706"/>
        <w:gridCol w:w="6096"/>
      </w:tblGrid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5B7CE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proofErr w:type="spellStart"/>
            <w:r w:rsidRPr="005B7CE0">
              <w:rPr>
                <w:rFonts w:asciiTheme="minorHAnsi" w:hAnsiTheme="minorHAnsi" w:cs="Arial"/>
                <w:sz w:val="22"/>
                <w:szCs w:val="22"/>
              </w:rPr>
              <w:t>P.</w:t>
            </w:r>
            <w:r w:rsidR="007862A0" w:rsidRPr="005B7CE0">
              <w:rPr>
                <w:rFonts w:asciiTheme="minorHAnsi" w:hAnsiTheme="minorHAnsi" w:cs="Arial"/>
                <w:sz w:val="22"/>
                <w:szCs w:val="22"/>
              </w:rPr>
              <w:t>č</w:t>
            </w:r>
            <w:proofErr w:type="spellEnd"/>
            <w:r w:rsidR="007862A0" w:rsidRPr="005B7CE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74C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Verejným obstarávateľom požadované technické parametre</w:t>
            </w:r>
            <w:r w:rsidR="005B7CE0" w:rsidRPr="005B7CE0">
              <w:rPr>
                <w:rFonts w:asciiTheme="minorHAnsi" w:hAnsiTheme="minorHAnsi"/>
                <w:sz w:val="22"/>
                <w:szCs w:val="22"/>
              </w:rPr>
              <w:t>/ výbava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74C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74C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Požadovaná hodnota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ind w:right="-56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74C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 xml:space="preserve">Uchádzačom ponúknuté technické parametre vozidla „Typ </w:t>
            </w:r>
            <w:r w:rsidR="007269F3" w:rsidRPr="005B7CE0">
              <w:rPr>
                <w:rFonts w:asciiTheme="minorHAnsi" w:hAnsiTheme="minorHAnsi"/>
                <w:sz w:val="22"/>
                <w:szCs w:val="22"/>
              </w:rPr>
              <w:t>4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>“</w:t>
            </w:r>
            <w:r w:rsidRPr="005B7CE0">
              <w:rPr>
                <w:rStyle w:val="Odkaznapoznmkupodiarou"/>
                <w:rFonts w:asciiTheme="minorHAnsi" w:hAnsiTheme="minorHAnsi"/>
                <w:sz w:val="22"/>
                <w:szCs w:val="22"/>
              </w:rPr>
              <w:footnoteReference w:id="4"/>
            </w:r>
          </w:p>
          <w:p w:rsidR="007862A0" w:rsidRPr="005B7CE0" w:rsidRDefault="007862A0" w:rsidP="00B74C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74C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74CA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5B7CE0">
              <w:rPr>
                <w:rFonts w:asciiTheme="minorHAnsi" w:hAnsiTheme="minorHAnsi"/>
                <w:i/>
                <w:sz w:val="22"/>
                <w:szCs w:val="22"/>
              </w:rPr>
              <w:t>Továrenská značka vozidla:</w:t>
            </w:r>
          </w:p>
          <w:p w:rsidR="007862A0" w:rsidRPr="005B7CE0" w:rsidRDefault="007862A0" w:rsidP="00B74C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862A0" w:rsidRPr="005B7CE0" w:rsidRDefault="007862A0" w:rsidP="00B74C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</w:t>
            </w:r>
          </w:p>
          <w:p w:rsidR="007862A0" w:rsidRPr="005B7CE0" w:rsidRDefault="007862A0" w:rsidP="00B74C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výkon motora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70 kW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palivo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benzín</w:t>
            </w:r>
          </w:p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krútiaci moment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150 Nm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kombinovaná spotreba na 100 km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74CAA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max. 4,8 l/ 100km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prevodovka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74CA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manuálna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suppressAutoHyphens w:val="0"/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karoséria</w:t>
            </w:r>
          </w:p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847A3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5 miestna, päťdverová typu </w:t>
            </w:r>
            <w:r w:rsidR="00847A39" w:rsidRPr="005B7CE0">
              <w:rPr>
                <w:rFonts w:asciiTheme="minorHAnsi" w:hAnsiTheme="minorHAnsi"/>
                <w:noProof/>
                <w:sz w:val="22"/>
                <w:szCs w:val="22"/>
              </w:rPr>
              <w:t>hatchback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karosérie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74CAA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Biela alebo strieborná metalíza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farba interéru, poťahu sedadiel a palubnej dosky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74CA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dĺžka vozidla (bez ťažného zariadenia)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847A39" w:rsidP="00847A3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3</w:t>
            </w:r>
            <w:r w:rsidR="007862A0" w:rsidRPr="005B7CE0">
              <w:rPr>
                <w:rFonts w:asciiTheme="minorHAnsi" w:hAnsiTheme="minorHAnsi"/>
                <w:noProof/>
                <w:sz w:val="22"/>
                <w:szCs w:val="22"/>
              </w:rPr>
              <w:t> 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95</w:t>
            </w:r>
            <w:r w:rsidR="007862A0" w:rsidRPr="005B7CE0">
              <w:rPr>
                <w:rFonts w:asciiTheme="minorHAnsi" w:hAnsiTheme="minorHAnsi"/>
                <w:noProof/>
                <w:sz w:val="22"/>
                <w:szCs w:val="22"/>
              </w:rPr>
              <w:t>0 mm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základný objem batožinového priestoru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847A39" w:rsidP="00B74CA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min. 320</w:t>
            </w:r>
            <w:r w:rsidR="007862A0" w:rsidRPr="005B7CE0">
              <w:rPr>
                <w:rFonts w:asciiTheme="minorHAnsi" w:hAnsiTheme="minorHAnsi"/>
                <w:noProof/>
                <w:sz w:val="22"/>
                <w:szCs w:val="22"/>
              </w:rPr>
              <w:t xml:space="preserve"> 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airbag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vodiča a spolujazdca, 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airbag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spolujazdca s 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deaktiváciou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bočné 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airbagy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vpredu, hlavové 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airbagy</w:t>
            </w:r>
            <w:proofErr w:type="spellEnd"/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74CA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automatická klimatizácia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74CA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autorádio</w:t>
            </w:r>
          </w:p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74CA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 min. 6,5" displejom, dotykové ovládanie, USB, SD slot, </w:t>
            </w: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s bluetooth pre použitie hands free sady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výškovo nastaviteľné sedadlá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74CA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vyhrievané dýzy ostrekovača čelného skla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74CA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parkovacie senzory vzadu</w:t>
            </w:r>
            <w:r w:rsidRPr="005B7CE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74CA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svetlá do hmly s </w:t>
            </w: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prisvetlovaním</w:t>
            </w:r>
            <w:proofErr w:type="spellEnd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zákrut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74CA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áno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tempomat</w:t>
            </w:r>
            <w:proofErr w:type="spellEnd"/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74CA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spacing w:before="120"/>
              <w:contextualSpacing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zliatinové disky</w:t>
            </w:r>
          </w:p>
          <w:p w:rsidR="007862A0" w:rsidRPr="005B7CE0" w:rsidRDefault="007862A0" w:rsidP="00B74CAA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74CA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min. 15"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2A0" w:rsidRPr="005B7CE0" w:rsidTr="005B7CE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noProof/>
                <w:sz w:val="22"/>
                <w:szCs w:val="22"/>
              </w:rPr>
              <w:t>povinná výbava v zmysle príslušnej vyhlášky</w:t>
            </w: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62A0" w:rsidRPr="005B7CE0" w:rsidRDefault="007862A0" w:rsidP="00B74CAA">
            <w:pPr>
              <w:rPr>
                <w:rFonts w:asciiTheme="minorHAnsi" w:hAnsiTheme="minorHAnsi"/>
                <w:sz w:val="22"/>
                <w:szCs w:val="22"/>
              </w:rPr>
            </w:pPr>
            <w:r w:rsidRPr="005B7CE0">
              <w:rPr>
                <w:rFonts w:asciiTheme="minorHAnsi" w:hAnsi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2A0" w:rsidRPr="005B7CE0" w:rsidRDefault="007862A0" w:rsidP="00B74C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7862A0" w:rsidRPr="005B7CE0" w:rsidRDefault="007862A0" w:rsidP="007862A0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7862A0" w:rsidRPr="005B7CE0" w:rsidRDefault="007862A0" w:rsidP="007862A0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7862A0" w:rsidRDefault="007862A0" w:rsidP="007862A0">
      <w:pPr>
        <w:rPr>
          <w:rFonts w:ascii="Calibri" w:hAnsi="Calibri"/>
          <w:sz w:val="22"/>
          <w:szCs w:val="22"/>
        </w:rPr>
      </w:pPr>
    </w:p>
    <w:sectPr w:rsidR="007862A0">
      <w:head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13" w:rsidRDefault="00875D13">
      <w:r>
        <w:separator/>
      </w:r>
    </w:p>
  </w:endnote>
  <w:endnote w:type="continuationSeparator" w:id="0">
    <w:p w:rsidR="00875D13" w:rsidRDefault="0087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13" w:rsidRDefault="00875D13">
      <w:r>
        <w:rPr>
          <w:color w:val="000000"/>
        </w:rPr>
        <w:separator/>
      </w:r>
    </w:p>
  </w:footnote>
  <w:footnote w:type="continuationSeparator" w:id="0">
    <w:p w:rsidR="00875D13" w:rsidRDefault="00875D13">
      <w:r>
        <w:continuationSeparator/>
      </w:r>
    </w:p>
  </w:footnote>
  <w:footnote w:id="1">
    <w:p w:rsidR="008D6072" w:rsidRDefault="00A01765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</w:t>
      </w:r>
      <w:r w:rsidR="004C3C68">
        <w:t xml:space="preserve"> – ponúknuté hodnoty, resp. áno/</w:t>
      </w:r>
      <w:r>
        <w:t xml:space="preserve"> nie.</w:t>
      </w:r>
    </w:p>
  </w:footnote>
  <w:footnote w:id="2">
    <w:p w:rsidR="00157C3C" w:rsidRDefault="00157C3C" w:rsidP="00157C3C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</w:t>
      </w:r>
      <w:r w:rsidR="004C3C68">
        <w:t xml:space="preserve"> – ponúknuté hodnoty, resp. áno/</w:t>
      </w:r>
      <w:r>
        <w:t xml:space="preserve"> nie.</w:t>
      </w:r>
    </w:p>
  </w:footnote>
  <w:footnote w:id="3">
    <w:p w:rsidR="00157C3C" w:rsidRDefault="00157C3C" w:rsidP="00157C3C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 – ponúknuté hodnoty, resp. áno</w:t>
      </w:r>
      <w:r w:rsidR="004C3C68">
        <w:t>/</w:t>
      </w:r>
      <w:r>
        <w:t xml:space="preserve"> nie.</w:t>
      </w:r>
    </w:p>
  </w:footnote>
  <w:footnote w:id="4">
    <w:p w:rsidR="007862A0" w:rsidRDefault="007862A0" w:rsidP="007862A0">
      <w:pPr>
        <w:pStyle w:val="Textpoznmkypodiarou"/>
      </w:pPr>
      <w:r>
        <w:rPr>
          <w:rStyle w:val="Odkaznapoznmkupodiarou"/>
        </w:rPr>
        <w:footnoteRef/>
      </w:r>
      <w:r>
        <w:t xml:space="preserve"> Uchádzač doplní údaje – ponúknuté hodnoty, resp. áno/ 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52B" w:rsidRDefault="0080152B" w:rsidP="0080152B">
    <w:pPr>
      <w:tabs>
        <w:tab w:val="left" w:pos="7080"/>
      </w:tabs>
      <w:jc w:val="right"/>
    </w:pPr>
    <w:r>
      <w:rPr>
        <w:rFonts w:ascii="Calibri" w:hAnsi="Calibri"/>
        <w:i/>
        <w:sz w:val="22"/>
        <w:szCs w:val="22"/>
      </w:rPr>
      <w:t xml:space="preserve">Príloha č 3 – Technická špecifikácia navrhovaných vozidiel </w:t>
    </w:r>
  </w:p>
  <w:p w:rsidR="0080152B" w:rsidRDefault="008015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157C3C"/>
    <w:rsid w:val="00372C42"/>
    <w:rsid w:val="00446904"/>
    <w:rsid w:val="004514A0"/>
    <w:rsid w:val="004C3C68"/>
    <w:rsid w:val="00551A04"/>
    <w:rsid w:val="005B7CE0"/>
    <w:rsid w:val="006253C9"/>
    <w:rsid w:val="006F0C69"/>
    <w:rsid w:val="007269F3"/>
    <w:rsid w:val="00740407"/>
    <w:rsid w:val="007862A0"/>
    <w:rsid w:val="0080152B"/>
    <w:rsid w:val="00840076"/>
    <w:rsid w:val="00847A39"/>
    <w:rsid w:val="00875D13"/>
    <w:rsid w:val="008A50C6"/>
    <w:rsid w:val="008D6072"/>
    <w:rsid w:val="008D7F7D"/>
    <w:rsid w:val="00A01765"/>
    <w:rsid w:val="00A55FC6"/>
    <w:rsid w:val="00A7360D"/>
    <w:rsid w:val="00BE4B94"/>
    <w:rsid w:val="00C244EE"/>
    <w:rsid w:val="00CD171F"/>
    <w:rsid w:val="00D644C4"/>
    <w:rsid w:val="00F60612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E7A7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Hláčik Ľuboš</cp:lastModifiedBy>
  <cp:revision>19</cp:revision>
  <dcterms:created xsi:type="dcterms:W3CDTF">2018-11-20T11:46:00Z</dcterms:created>
  <dcterms:modified xsi:type="dcterms:W3CDTF">2018-11-30T12:05:00Z</dcterms:modified>
</cp:coreProperties>
</file>