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469C"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6FC4A1D7"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6581A6C5" w14:textId="77777777" w:rsidR="007F4395" w:rsidRDefault="007F4395" w:rsidP="00EF3442">
      <w:pPr>
        <w:jc w:val="center"/>
        <w:rPr>
          <w:rFonts w:ascii="Arial Narrow" w:hAnsi="Arial Narrow" w:cs="Arial"/>
          <w:b/>
        </w:rPr>
      </w:pPr>
    </w:p>
    <w:p w14:paraId="39E7C289"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B1EDBFD" w14:textId="77777777" w:rsidR="009B2A26" w:rsidRDefault="009B2A26" w:rsidP="00A75414">
      <w:pPr>
        <w:spacing w:after="120" w:line="240" w:lineRule="auto"/>
        <w:jc w:val="both"/>
        <w:rPr>
          <w:rFonts w:ascii="Arial Narrow" w:hAnsi="Arial Narrow" w:cs="Arial"/>
          <w:b/>
          <w:u w:val="single"/>
        </w:rPr>
      </w:pPr>
    </w:p>
    <w:p w14:paraId="39EA20B3"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5F537CF"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B6AF6AA"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218591E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F07899B" w14:textId="77777777" w:rsidR="00A97A1E" w:rsidRPr="00A97A1E" w:rsidRDefault="00A97A1E" w:rsidP="00A97A1E">
      <w:pPr>
        <w:pStyle w:val="Predvolen"/>
        <w:spacing w:before="0"/>
        <w:jc w:val="both"/>
        <w:rPr>
          <w:rFonts w:ascii="Arial Narrow" w:eastAsia="Arial Narrow" w:hAnsi="Arial Narrow" w:cs="Arial Narrow"/>
          <w:color w:val="auto"/>
          <w:sz w:val="22"/>
          <w:szCs w:val="20"/>
          <w:shd w:val="clear" w:color="auto" w:fill="FFFFFF"/>
        </w:rPr>
      </w:pPr>
      <w:r w:rsidRPr="00A97A1E">
        <w:rPr>
          <w:rFonts w:ascii="Arial Narrow" w:hAnsi="Arial Narrow"/>
          <w:color w:val="auto"/>
          <w:sz w:val="22"/>
          <w:szCs w:val="20"/>
          <w:shd w:val="clear" w:color="auto" w:fill="FFFFFF"/>
        </w:rPr>
        <w:t>Zoznam a krátky opis podmienok: </w:t>
      </w:r>
    </w:p>
    <w:p w14:paraId="6F36CF8E" w14:textId="77777777" w:rsidR="00A97A1E" w:rsidRPr="00A97A1E" w:rsidRDefault="00A97A1E" w:rsidP="00A97A1E">
      <w:pPr>
        <w:jc w:val="both"/>
        <w:rPr>
          <w:rFonts w:ascii="Arial Narrow" w:eastAsia="Arial" w:hAnsi="Arial Narrow"/>
          <w:szCs w:val="20"/>
        </w:rPr>
      </w:pPr>
      <w:r w:rsidRPr="00A97A1E">
        <w:rPr>
          <w:rFonts w:ascii="Arial Narrow" w:eastAsia="Arial" w:hAnsi="Arial Narrow"/>
          <w:szCs w:val="20"/>
        </w:rPr>
        <w:t>Uchádzač musí spĺňať nasledovné podmienky účasti týkajúce sa osobného postavenia :</w:t>
      </w:r>
    </w:p>
    <w:p w14:paraId="24C56908" w14:textId="77777777" w:rsidR="00A97A1E" w:rsidRPr="00A97A1E" w:rsidRDefault="00A97A1E" w:rsidP="00A97A1E">
      <w:pPr>
        <w:pStyle w:val="Odsekzoznamu"/>
        <w:numPr>
          <w:ilvl w:val="0"/>
          <w:numId w:val="15"/>
        </w:numPr>
        <w:spacing w:after="200" w:line="276" w:lineRule="auto"/>
        <w:jc w:val="both"/>
        <w:rPr>
          <w:rFonts w:ascii="Arial Narrow" w:eastAsia="Arial" w:hAnsi="Arial Narrow"/>
          <w:noProof/>
          <w:szCs w:val="20"/>
        </w:rPr>
      </w:pPr>
      <w:r w:rsidRPr="00A97A1E">
        <w:rPr>
          <w:rFonts w:ascii="Arial Narrow" w:eastAsia="Arial" w:hAnsi="Arial Narrow"/>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445B27DB" w14:textId="77777777" w:rsidR="00A97A1E" w:rsidRPr="00A97A1E" w:rsidRDefault="00A97A1E" w:rsidP="00A97A1E">
      <w:pPr>
        <w:pStyle w:val="Odsekzoznamu"/>
        <w:numPr>
          <w:ilvl w:val="0"/>
          <w:numId w:val="15"/>
        </w:numPr>
        <w:spacing w:after="200" w:line="276" w:lineRule="auto"/>
        <w:jc w:val="both"/>
        <w:rPr>
          <w:rFonts w:ascii="Arial Narrow" w:eastAsia="Arial" w:hAnsi="Arial Narrow"/>
          <w:szCs w:val="20"/>
        </w:rPr>
      </w:pPr>
      <w:r w:rsidRPr="00A97A1E">
        <w:rPr>
          <w:rFonts w:ascii="Arial Narrow" w:eastAsia="Arial" w:hAnsi="Arial Narrow"/>
          <w:szCs w:val="20"/>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814CF20" w14:textId="77777777" w:rsidR="00A97A1E" w:rsidRPr="00A97A1E" w:rsidRDefault="00A97A1E" w:rsidP="00A97A1E">
      <w:pPr>
        <w:pStyle w:val="Odsekzoznamu"/>
        <w:numPr>
          <w:ilvl w:val="0"/>
          <w:numId w:val="15"/>
        </w:numPr>
        <w:spacing w:after="200" w:line="276" w:lineRule="auto"/>
        <w:jc w:val="both"/>
        <w:rPr>
          <w:rFonts w:ascii="Arial Narrow" w:eastAsia="Arial" w:hAnsi="Arial Narrow"/>
          <w:szCs w:val="20"/>
        </w:rPr>
      </w:pPr>
      <w:r w:rsidRPr="00A97A1E">
        <w:rPr>
          <w:rFonts w:ascii="Arial Narrow" w:eastAsia="Arial" w:hAnsi="Arial Narrow"/>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15B0545" w14:textId="77777777" w:rsidR="00A97A1E" w:rsidRPr="00A97A1E" w:rsidRDefault="00A97A1E" w:rsidP="00A97A1E">
      <w:pPr>
        <w:pStyle w:val="Odsekzoznamu"/>
        <w:numPr>
          <w:ilvl w:val="0"/>
          <w:numId w:val="15"/>
        </w:numPr>
        <w:spacing w:after="200" w:line="276" w:lineRule="auto"/>
        <w:jc w:val="both"/>
        <w:rPr>
          <w:rFonts w:ascii="Arial Narrow" w:eastAsia="Arial" w:hAnsi="Arial Narrow"/>
          <w:szCs w:val="20"/>
        </w:rPr>
      </w:pPr>
      <w:r w:rsidRPr="00A97A1E">
        <w:rPr>
          <w:rFonts w:ascii="Arial Narrow" w:eastAsia="Arial" w:hAnsi="Arial Narrow"/>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BE611A4" w14:textId="77777777" w:rsidR="00A97A1E" w:rsidRPr="00A97A1E" w:rsidRDefault="00A97A1E" w:rsidP="00A97A1E">
      <w:pPr>
        <w:pStyle w:val="Odsekzoznamu"/>
        <w:ind w:left="681"/>
        <w:jc w:val="both"/>
        <w:rPr>
          <w:rFonts w:ascii="Arial Narrow" w:eastAsia="Arial" w:hAnsi="Arial Narrow"/>
          <w:szCs w:val="20"/>
        </w:rPr>
      </w:pPr>
    </w:p>
    <w:p w14:paraId="343F97CC" w14:textId="77777777" w:rsidR="00A97A1E" w:rsidRPr="00A97A1E" w:rsidRDefault="00A97A1E" w:rsidP="00A97A1E">
      <w:pPr>
        <w:pStyle w:val="Odsekzoznamu"/>
        <w:numPr>
          <w:ilvl w:val="0"/>
          <w:numId w:val="15"/>
        </w:numPr>
        <w:spacing w:after="200" w:line="276" w:lineRule="auto"/>
        <w:jc w:val="both"/>
        <w:rPr>
          <w:rFonts w:ascii="Arial Narrow" w:eastAsia="Arial" w:hAnsi="Arial Narrow"/>
          <w:szCs w:val="20"/>
        </w:rPr>
      </w:pPr>
      <w:r w:rsidRPr="00A97A1E">
        <w:rPr>
          <w:rFonts w:ascii="Arial Narrow" w:eastAsia="Arial" w:hAnsi="Arial Narrow"/>
          <w:szCs w:val="20"/>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6AF3113" w14:textId="77777777" w:rsidR="00A97A1E" w:rsidRPr="00A97A1E" w:rsidRDefault="00A97A1E" w:rsidP="00A97A1E">
      <w:pPr>
        <w:pStyle w:val="Odsekzoznamu"/>
        <w:numPr>
          <w:ilvl w:val="0"/>
          <w:numId w:val="15"/>
        </w:numPr>
        <w:spacing w:after="200" w:line="276" w:lineRule="auto"/>
        <w:jc w:val="both"/>
        <w:rPr>
          <w:rFonts w:ascii="Arial Narrow" w:eastAsia="Arial" w:hAnsi="Arial Narrow"/>
          <w:szCs w:val="20"/>
        </w:rPr>
      </w:pPr>
      <w:r w:rsidRPr="00A97A1E">
        <w:rPr>
          <w:rFonts w:ascii="Arial Narrow" w:eastAsia="Arial" w:hAnsi="Arial Narrow"/>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09FA4FB7" w14:textId="77777777" w:rsidR="00A97A1E" w:rsidRPr="00A97A1E" w:rsidRDefault="00A97A1E" w:rsidP="00A97A1E">
      <w:pPr>
        <w:autoSpaceDE w:val="0"/>
        <w:autoSpaceDN w:val="0"/>
        <w:adjustRightInd w:val="0"/>
        <w:jc w:val="both"/>
        <w:rPr>
          <w:rFonts w:ascii="Arial Narrow" w:hAnsi="Arial Narrow" w:cs="Tahoma"/>
          <w:szCs w:val="20"/>
          <w:lang w:eastAsia="sk-SK"/>
        </w:rPr>
      </w:pPr>
      <w:r w:rsidRPr="00A97A1E">
        <w:rPr>
          <w:rFonts w:ascii="Arial Narrow" w:hAnsi="Arial Narrow" w:cs="Tahoma"/>
          <w:szCs w:val="20"/>
        </w:rPr>
        <w:t>Doklady, ktoré sa nepredkladajú:</w:t>
      </w:r>
    </w:p>
    <w:p w14:paraId="62D0E097" w14:textId="77777777" w:rsidR="00A97A1E" w:rsidRPr="00A97A1E" w:rsidRDefault="00A97A1E" w:rsidP="00A97A1E">
      <w:pPr>
        <w:autoSpaceDE w:val="0"/>
        <w:autoSpaceDN w:val="0"/>
        <w:adjustRightInd w:val="0"/>
        <w:jc w:val="both"/>
        <w:rPr>
          <w:rFonts w:ascii="Arial Narrow" w:eastAsiaTheme="minorHAnsi" w:hAnsi="Arial Narrow" w:cs="Tahoma"/>
          <w:szCs w:val="20"/>
        </w:rPr>
      </w:pPr>
      <w:r w:rsidRPr="00A97A1E">
        <w:rPr>
          <w:rFonts w:ascii="Arial Narrow" w:hAnsi="Arial Narrow" w:cs="Tahoma"/>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244FB24" w14:textId="77777777" w:rsidR="00A97A1E" w:rsidRPr="00A97A1E" w:rsidRDefault="00A97A1E" w:rsidP="00A97A1E">
      <w:pPr>
        <w:pStyle w:val="Odsekzoznamu"/>
        <w:widowControl w:val="0"/>
        <w:tabs>
          <w:tab w:val="left" w:pos="0"/>
        </w:tabs>
        <w:spacing w:after="120" w:line="240" w:lineRule="exact"/>
        <w:ind w:hanging="360"/>
        <w:jc w:val="both"/>
        <w:rPr>
          <w:rFonts w:ascii="Arial Narrow" w:hAnsi="Arial Narrow" w:cs="Tahoma"/>
          <w:szCs w:val="20"/>
        </w:rPr>
      </w:pPr>
      <w:r w:rsidRPr="00A97A1E">
        <w:rPr>
          <w:rFonts w:ascii="Arial Narrow" w:hAnsi="Arial Narrow" w:cs="Tahoma"/>
          <w:szCs w:val="20"/>
        </w:rPr>
        <w:t>-</w:t>
      </w:r>
      <w:r w:rsidRPr="00A97A1E">
        <w:rPr>
          <w:rFonts w:ascii="Arial Narrow" w:hAnsi="Arial Narrow" w:cs="Tahoma"/>
          <w:szCs w:val="20"/>
        </w:rPr>
        <w:tab/>
        <w:t>výpis z registra trestov záujemcu/uchádzača, jeho štatutárneho orgánu, člena štatutárneho orgánu, člena dozorného orgánu, prokuristu v súlade s § 32 ods. 1 písm. a)  a ods. 2 písm. a) zákona,</w:t>
      </w:r>
    </w:p>
    <w:p w14:paraId="2B635857" w14:textId="77777777" w:rsidR="00A97A1E" w:rsidRPr="00A97A1E" w:rsidRDefault="00A97A1E" w:rsidP="00A97A1E">
      <w:pPr>
        <w:pStyle w:val="Odsekzoznamu"/>
        <w:widowControl w:val="0"/>
        <w:tabs>
          <w:tab w:val="left" w:pos="0"/>
        </w:tabs>
        <w:spacing w:after="120" w:line="240" w:lineRule="exact"/>
        <w:ind w:hanging="360"/>
        <w:jc w:val="both"/>
        <w:rPr>
          <w:rFonts w:ascii="Arial Narrow" w:hAnsi="Arial Narrow" w:cs="Tahoma"/>
          <w:szCs w:val="20"/>
        </w:rPr>
      </w:pPr>
      <w:r w:rsidRPr="00A97A1E">
        <w:rPr>
          <w:rFonts w:ascii="Arial Narrow" w:hAnsi="Arial Narrow" w:cs="Tahoma"/>
          <w:szCs w:val="20"/>
        </w:rPr>
        <w:t>-</w:t>
      </w:r>
      <w:r w:rsidRPr="00A97A1E">
        <w:rPr>
          <w:rFonts w:ascii="Arial Narrow" w:hAnsi="Arial Narrow" w:cs="Tahoma"/>
          <w:szCs w:val="20"/>
        </w:rPr>
        <w:tab/>
        <w:t>potvrdenia zdravotnej poisťovne a Sociálnej poisťovne podľa § 32 ods. 1 písm. b) a  ods. 2 písm. b) zákona,</w:t>
      </w:r>
    </w:p>
    <w:p w14:paraId="1D40C74B" w14:textId="77777777" w:rsidR="00A97A1E" w:rsidRPr="00A97A1E" w:rsidRDefault="00A97A1E" w:rsidP="00A97A1E">
      <w:pPr>
        <w:pStyle w:val="Odsekzoznamu"/>
        <w:widowControl w:val="0"/>
        <w:tabs>
          <w:tab w:val="left" w:pos="0"/>
        </w:tabs>
        <w:spacing w:after="120" w:line="240" w:lineRule="exact"/>
        <w:ind w:hanging="360"/>
        <w:jc w:val="both"/>
        <w:rPr>
          <w:rFonts w:ascii="Arial Narrow" w:hAnsi="Arial Narrow" w:cs="Tahoma"/>
          <w:szCs w:val="20"/>
        </w:rPr>
      </w:pPr>
      <w:r w:rsidRPr="00A97A1E">
        <w:rPr>
          <w:rFonts w:ascii="Arial Narrow" w:hAnsi="Arial Narrow" w:cs="Tahoma"/>
          <w:szCs w:val="20"/>
        </w:rPr>
        <w:t>-</w:t>
      </w:r>
      <w:r w:rsidRPr="00A97A1E">
        <w:rPr>
          <w:rFonts w:ascii="Arial Narrow" w:hAnsi="Arial Narrow" w:cs="Tahoma"/>
          <w:szCs w:val="20"/>
        </w:rPr>
        <w:tab/>
        <w:t>potvrdenia miestne príslušného daňového úradu a miestne príslušného colného úradu podľa § 32 ods. 1 písm. c) a ods. 2 písm. c) zákona,</w:t>
      </w:r>
    </w:p>
    <w:p w14:paraId="592A4FE0" w14:textId="77777777" w:rsidR="00A97A1E" w:rsidRPr="00A97A1E" w:rsidRDefault="00A97A1E" w:rsidP="00A97A1E">
      <w:pPr>
        <w:pStyle w:val="Odsekzoznamu"/>
        <w:widowControl w:val="0"/>
        <w:tabs>
          <w:tab w:val="left" w:pos="0"/>
        </w:tabs>
        <w:spacing w:after="120" w:line="240" w:lineRule="exact"/>
        <w:ind w:hanging="360"/>
        <w:jc w:val="both"/>
        <w:rPr>
          <w:rFonts w:ascii="Arial Narrow" w:hAnsi="Arial Narrow" w:cs="Tahoma"/>
          <w:szCs w:val="20"/>
        </w:rPr>
      </w:pPr>
      <w:r w:rsidRPr="00A97A1E">
        <w:rPr>
          <w:rFonts w:ascii="Arial Narrow" w:hAnsi="Arial Narrow" w:cs="Tahoma"/>
          <w:szCs w:val="20"/>
        </w:rPr>
        <w:t>-</w:t>
      </w:r>
      <w:r w:rsidRPr="00A97A1E">
        <w:rPr>
          <w:rFonts w:ascii="Arial Narrow" w:hAnsi="Arial Narrow" w:cs="Tahoma"/>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7473717" w14:textId="77777777" w:rsidR="00A97A1E" w:rsidRPr="00A97A1E" w:rsidRDefault="00A97A1E" w:rsidP="00A97A1E">
      <w:pPr>
        <w:autoSpaceDE w:val="0"/>
        <w:autoSpaceDN w:val="0"/>
        <w:adjustRightInd w:val="0"/>
        <w:spacing w:after="120"/>
        <w:jc w:val="both"/>
        <w:rPr>
          <w:rFonts w:ascii="Arial Narrow" w:hAnsi="Arial Narrow" w:cs="Tahoma"/>
          <w:b/>
          <w:szCs w:val="20"/>
        </w:rPr>
      </w:pPr>
      <w:r w:rsidRPr="00A97A1E">
        <w:rPr>
          <w:rFonts w:ascii="Arial Narrow" w:hAnsi="Arial Narrow" w:cs="Tahoma"/>
          <w:b/>
          <w:szCs w:val="20"/>
        </w:rPr>
        <w:t>Upozornenie:</w:t>
      </w:r>
    </w:p>
    <w:p w14:paraId="12194AB8" w14:textId="77777777" w:rsidR="00A97A1E" w:rsidRPr="00A97A1E" w:rsidRDefault="00A97A1E" w:rsidP="00A97A1E">
      <w:pPr>
        <w:pStyle w:val="Zkladntext"/>
        <w:spacing w:line="240" w:lineRule="auto"/>
        <w:jc w:val="both"/>
        <w:rPr>
          <w:rStyle w:val="Jemnzvraznenie"/>
          <w:rFonts w:ascii="Arial Narrow" w:hAnsi="Arial Narrow" w:cs="Arial"/>
          <w:b w:val="0"/>
          <w:iCs/>
          <w:sz w:val="22"/>
          <w:szCs w:val="20"/>
        </w:rPr>
      </w:pPr>
      <w:r w:rsidRPr="00A97A1E">
        <w:rPr>
          <w:rFonts w:ascii="Arial Narrow" w:hAnsi="Arial Narrow"/>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5434C1" w14:textId="77777777" w:rsidR="00A97A1E" w:rsidRPr="00A97A1E" w:rsidRDefault="00A97A1E" w:rsidP="00A97A1E">
      <w:pPr>
        <w:spacing w:after="120"/>
        <w:jc w:val="both"/>
        <w:rPr>
          <w:rStyle w:val="Jemnzvraznenie"/>
          <w:rFonts w:ascii="Arial Narrow" w:hAnsi="Arial Narrow"/>
          <w:b w:val="0"/>
          <w:iCs/>
          <w:sz w:val="22"/>
          <w:szCs w:val="20"/>
        </w:rPr>
      </w:pPr>
      <w:r w:rsidRPr="00A97A1E">
        <w:rPr>
          <w:rStyle w:val="Jemnzvraznenie"/>
          <w:rFonts w:ascii="Arial Narrow" w:hAnsi="Arial Narrow"/>
          <w:iCs/>
          <w:sz w:val="22"/>
          <w:szCs w:val="20"/>
        </w:rPr>
        <w:t xml:space="preserve">Preukazovanie podmienok účasti je voči verejnému obstarávateľovi účinné aj spôsobom podľa § 152 ods. 4 zákona. </w:t>
      </w:r>
    </w:p>
    <w:p w14:paraId="0C78CDFF" w14:textId="77777777" w:rsidR="00A97A1E" w:rsidRPr="00A97A1E" w:rsidRDefault="00A97A1E" w:rsidP="00A97A1E">
      <w:pPr>
        <w:jc w:val="both"/>
        <w:rPr>
          <w:rFonts w:ascii="Arial Narrow" w:hAnsi="Arial Narrow"/>
          <w:szCs w:val="20"/>
        </w:rPr>
      </w:pPr>
      <w:r w:rsidRPr="00A97A1E">
        <w:rPr>
          <w:rFonts w:ascii="Arial Narrow" w:hAnsi="Arial Narrow"/>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1183691C" w14:textId="77777777" w:rsidR="00A97A1E" w:rsidRPr="00A97A1E" w:rsidRDefault="00A97A1E" w:rsidP="00A97A1E">
      <w:pPr>
        <w:autoSpaceDE w:val="0"/>
        <w:autoSpaceDN w:val="0"/>
        <w:adjustRightInd w:val="0"/>
        <w:spacing w:after="120"/>
        <w:jc w:val="both"/>
        <w:rPr>
          <w:rFonts w:ascii="Arial Narrow" w:hAnsi="Arial Narrow"/>
          <w:szCs w:val="20"/>
        </w:rPr>
      </w:pPr>
      <w:r w:rsidRPr="00A97A1E">
        <w:rPr>
          <w:rFonts w:ascii="Arial Narrow" w:hAnsi="Arial Narrow"/>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96416DC" w14:textId="77777777" w:rsidR="00A97A1E" w:rsidRPr="00A97A1E" w:rsidRDefault="00A97A1E" w:rsidP="00A97A1E">
      <w:pPr>
        <w:jc w:val="both"/>
        <w:rPr>
          <w:rFonts w:ascii="Arial Narrow" w:hAnsi="Arial Narrow"/>
          <w:szCs w:val="20"/>
        </w:rPr>
      </w:pPr>
      <w:r w:rsidRPr="00A97A1E">
        <w:rPr>
          <w:rFonts w:ascii="Arial Narrow" w:hAnsi="Arial Narrow"/>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C13D015" w14:textId="74EED1F2" w:rsidR="00A75414" w:rsidRPr="00A97A1E" w:rsidRDefault="00A75414" w:rsidP="00A75414">
      <w:pPr>
        <w:jc w:val="both"/>
        <w:rPr>
          <w:rFonts w:ascii="Arial Narrow" w:hAnsi="Arial Narrow"/>
          <w:sz w:val="24"/>
        </w:rPr>
      </w:pPr>
    </w:p>
    <w:p w14:paraId="0F2283EF"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3A2C142F"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480F16EE"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5EF89B9" w14:textId="77777777" w:rsidR="00E9222B" w:rsidRDefault="00E9222B" w:rsidP="00E9222B">
      <w:pPr>
        <w:spacing w:after="0" w:line="240" w:lineRule="auto"/>
        <w:jc w:val="both"/>
        <w:rPr>
          <w:rFonts w:ascii="Arial Narrow" w:hAnsi="Arial Narrow"/>
        </w:rPr>
      </w:pPr>
    </w:p>
    <w:p w14:paraId="518328D7" w14:textId="77777777" w:rsidR="00E9222B" w:rsidRDefault="00E9222B" w:rsidP="00E9222B">
      <w:pPr>
        <w:spacing w:after="0" w:line="240" w:lineRule="auto"/>
        <w:jc w:val="both"/>
        <w:rPr>
          <w:rFonts w:ascii="Arial Narrow" w:hAnsi="Arial Narrow"/>
        </w:rPr>
      </w:pPr>
      <w:r>
        <w:rPr>
          <w:rFonts w:ascii="Arial Narrow" w:hAnsi="Arial Narrow"/>
        </w:rPr>
        <w:lastRenderedPageBreak/>
        <w:t>Neaplikuje sa.</w:t>
      </w:r>
    </w:p>
    <w:p w14:paraId="2FC2A782" w14:textId="77777777" w:rsidR="00E9222B" w:rsidRDefault="00E9222B" w:rsidP="00E9222B">
      <w:pPr>
        <w:spacing w:after="0" w:line="240" w:lineRule="auto"/>
        <w:jc w:val="both"/>
        <w:rPr>
          <w:rFonts w:ascii="Arial Narrow" w:hAnsi="Arial Narrow"/>
        </w:rPr>
      </w:pPr>
    </w:p>
    <w:p w14:paraId="59A0F32D"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E9DF418"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5CAA0207" w14:textId="77777777" w:rsidR="00E9222B" w:rsidRDefault="00E9222B" w:rsidP="00E9222B">
      <w:pPr>
        <w:pStyle w:val="Odsekzoznamu"/>
        <w:spacing w:before="300" w:after="300" w:line="240" w:lineRule="auto"/>
        <w:ind w:left="0"/>
        <w:rPr>
          <w:rFonts w:ascii="Arial Narrow" w:hAnsi="Arial Narrow"/>
        </w:rPr>
      </w:pPr>
    </w:p>
    <w:p w14:paraId="011CA10F"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425B801C" w14:textId="77777777" w:rsidR="00E9222B" w:rsidRPr="00CC168A" w:rsidRDefault="00E9222B" w:rsidP="00E9222B">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w:t>
      </w:r>
      <w:r w:rsidRPr="005C177F">
        <w:rPr>
          <w:rFonts w:ascii="Arial Narrow" w:hAnsi="Arial Narrow" w:cs="Arial Narrow"/>
          <w:color w:val="000000"/>
        </w:rPr>
        <w:t xml:space="preserve"> </w:t>
      </w:r>
      <w:r>
        <w:rPr>
          <w:rFonts w:ascii="Arial Narrow" w:hAnsi="Arial Narrow" w:cs="Arial Narrow"/>
          <w:color w:val="000000"/>
        </w:rPr>
        <w:t>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4B4E8CD6" w14:textId="7B81FC36" w:rsidR="009B2A26" w:rsidRDefault="00BE1598" w:rsidP="00E9222B">
      <w:pPr>
        <w:spacing w:after="0" w:line="240" w:lineRule="auto"/>
        <w:jc w:val="both"/>
        <w:rPr>
          <w:rFonts w:ascii="Arial Narrow" w:hAnsi="Arial Narrow" w:cs="Arial"/>
        </w:rPr>
      </w:pPr>
      <w:r w:rsidRPr="00B079E6">
        <w:rPr>
          <w:rFonts w:ascii="Arial Narrow" w:hAnsi="Arial Narrow" w:cs="Arial Narrow"/>
          <w:color w:val="000000"/>
        </w:rPr>
        <w:t>Zoznamom poskytnutých služieb uchádzač preukáže poskytnutie služieb rovnakého alebo obdobného charakteru ako je</w:t>
      </w:r>
      <w:r w:rsidRPr="00410E33">
        <w:rPr>
          <w:rFonts w:ascii="Arial Narrow" w:hAnsi="Arial Narrow" w:cs="Arial Narrow"/>
          <w:color w:val="000000"/>
        </w:rPr>
        <w:t xml:space="preserve"> </w:t>
      </w:r>
      <w:r w:rsidRPr="00B079E6">
        <w:rPr>
          <w:rFonts w:ascii="Arial Narrow" w:hAnsi="Arial Narrow" w:cs="Arial Narrow"/>
          <w:color w:val="000000"/>
        </w:rPr>
        <w:t xml:space="preserve">predmet zákazky (obdobným predmetom zákazy sa rozumie poskytovanie služieb </w:t>
      </w:r>
      <w:r w:rsidRPr="00410E33">
        <w:rPr>
          <w:rFonts w:ascii="Arial Narrow" w:hAnsi="Arial Narrow" w:cs="Arial Narrow"/>
          <w:color w:val="000000"/>
        </w:rPr>
        <w:t>d</w:t>
      </w:r>
      <w:r w:rsidRPr="00B079E6">
        <w:rPr>
          <w:rFonts w:ascii="Arial Narrow" w:hAnsi="Arial Narrow"/>
        </w:rPr>
        <w:t xml:space="preserve">odávky a inštalácie kompaktných systémov štruktúrovanej kabeláže </w:t>
      </w:r>
      <w:r w:rsidR="00DC7710">
        <w:rPr>
          <w:rFonts w:ascii="Arial Narrow" w:hAnsi="Arial Narrow"/>
        </w:rPr>
        <w:t>pre</w:t>
      </w:r>
      <w:r w:rsidRPr="00B079E6">
        <w:rPr>
          <w:rFonts w:ascii="Arial Narrow" w:hAnsi="Arial Narrow"/>
        </w:rPr>
        <w:t xml:space="preserve"> prenos dát </w:t>
      </w:r>
      <w:r w:rsidRPr="00B079E6">
        <w:rPr>
          <w:rFonts w:ascii="Arial Narrow" w:hAnsi="Arial Narrow" w:cs="Arial Narrow"/>
          <w:color w:val="000000"/>
        </w:rPr>
        <w:t>) v kumulatívnej hodnote min</w:t>
      </w:r>
      <w:r>
        <w:rPr>
          <w:rFonts w:ascii="Arial Narrow" w:hAnsi="Arial Narrow" w:cs="Arial Narrow"/>
          <w:color w:val="000000"/>
        </w:rPr>
        <w:t xml:space="preserve">. </w:t>
      </w:r>
      <w:r w:rsidRPr="00BE1598">
        <w:rPr>
          <w:rFonts w:ascii="Arial Narrow" w:hAnsi="Arial Narrow" w:cs="Arial Narrow"/>
          <w:b/>
          <w:color w:val="000000"/>
        </w:rPr>
        <w:t>500 000 EUR bez DPH</w:t>
      </w:r>
    </w:p>
    <w:p w14:paraId="1F7DCACE" w14:textId="77777777" w:rsidR="009B2A26" w:rsidRDefault="009B2A26" w:rsidP="00E9222B">
      <w:pPr>
        <w:spacing w:after="0" w:line="240" w:lineRule="auto"/>
        <w:jc w:val="both"/>
        <w:rPr>
          <w:rFonts w:ascii="Arial Narrow" w:hAnsi="Arial Narrow" w:cs="Arial"/>
        </w:rPr>
      </w:pPr>
      <w:r>
        <w:rPr>
          <w:rFonts w:ascii="Arial Narrow" w:hAnsi="Arial Narrow" w:cs="Arial"/>
        </w:rPr>
        <w:t>.</w:t>
      </w:r>
    </w:p>
    <w:p w14:paraId="412F023B" w14:textId="77777777" w:rsidR="009B2A26" w:rsidRDefault="009B2A26" w:rsidP="00E9222B">
      <w:pPr>
        <w:spacing w:after="0" w:line="240" w:lineRule="auto"/>
        <w:jc w:val="both"/>
        <w:rPr>
          <w:rFonts w:ascii="Arial Narrow" w:hAnsi="Arial Narrow" w:cs="Arial"/>
        </w:rPr>
      </w:pPr>
      <w:r>
        <w:rPr>
          <w:rFonts w:ascii="Arial Narrow" w:hAnsi="Arial Narrow" w:cs="Arial"/>
        </w:rPr>
        <w:t>.</w:t>
      </w:r>
    </w:p>
    <w:p w14:paraId="43755F36" w14:textId="77777777" w:rsidR="00BE1598" w:rsidRPr="00BE1598" w:rsidRDefault="00BE1598" w:rsidP="00BE1598">
      <w:pPr>
        <w:pStyle w:val="Odsekzoznamu"/>
        <w:numPr>
          <w:ilvl w:val="1"/>
          <w:numId w:val="16"/>
        </w:numPr>
        <w:spacing w:after="0" w:line="240" w:lineRule="auto"/>
        <w:ind w:left="0" w:firstLine="0"/>
        <w:rPr>
          <w:rFonts w:ascii="Arial Narrow" w:hAnsi="Arial Narrow"/>
          <w:lang w:eastAsia="sk-SK"/>
        </w:rPr>
      </w:pPr>
      <w:r w:rsidRPr="00BE1598">
        <w:rPr>
          <w:rFonts w:ascii="Arial Narrow" w:hAnsi="Arial Narrow"/>
          <w:b/>
          <w:lang w:eastAsia="sk-SK"/>
        </w:rPr>
        <w:t>podľa § 34 ods.1 písm. d)</w:t>
      </w:r>
      <w:r>
        <w:rPr>
          <w:rFonts w:ascii="Arial Narrow" w:hAnsi="Arial Narrow"/>
          <w:b/>
          <w:lang w:eastAsia="sk-SK"/>
        </w:rPr>
        <w:t xml:space="preserve"> zákona</w:t>
      </w:r>
      <w:r w:rsidRPr="00BE1598">
        <w:rPr>
          <w:rFonts w:ascii="Arial Narrow" w:hAnsi="Arial Narrow"/>
          <w:lang w:eastAsia="sk-SK"/>
        </w:rPr>
        <w:t xml:space="preserve"> v nadväznosti na § 35 zákona o verejnom obstarávaní - uvedenie opatrení použitých záujemcom na zabezpečenie kvality</w:t>
      </w:r>
      <w:r w:rsidRPr="00BE1598">
        <w:rPr>
          <w:rFonts w:ascii="Arial Narrow" w:hAnsi="Arial Narrow"/>
          <w:lang w:eastAsia="sk-SK"/>
        </w:rPr>
        <w:br/>
      </w:r>
    </w:p>
    <w:p w14:paraId="08D262ED" w14:textId="77777777" w:rsidR="00BE1598" w:rsidRPr="003410F0" w:rsidRDefault="00BE1598" w:rsidP="00BE1598">
      <w:pPr>
        <w:spacing w:after="0" w:line="240" w:lineRule="auto"/>
        <w:jc w:val="both"/>
        <w:rPr>
          <w:rFonts w:ascii="Arial Narrow" w:hAnsi="Arial Narrow"/>
          <w:b/>
          <w:lang w:eastAsia="sk-SK"/>
        </w:rPr>
      </w:pPr>
      <w:r w:rsidRPr="003410F0">
        <w:rPr>
          <w:rFonts w:ascii="Arial Narrow" w:hAnsi="Arial Narrow"/>
          <w:b/>
          <w:lang w:eastAsia="sk-SK"/>
        </w:rPr>
        <w:t xml:space="preserve">Minimálna požadovaná úroveň štandardov: </w:t>
      </w:r>
    </w:p>
    <w:p w14:paraId="02FA9353" w14:textId="752C6BA6" w:rsidR="009B2A26" w:rsidRDefault="00BE1598">
      <w:pPr>
        <w:spacing w:after="0" w:line="240" w:lineRule="auto"/>
        <w:jc w:val="both"/>
        <w:rPr>
          <w:rFonts w:ascii="Arial Narrow" w:hAnsi="Arial Narrow" w:cs="Arial"/>
        </w:rPr>
      </w:pPr>
      <w:r w:rsidRPr="00B079E6">
        <w:rPr>
          <w:rFonts w:ascii="Arial Narrow" w:hAnsi="Arial Narrow"/>
          <w:lang w:eastAsia="sk-SK"/>
        </w:rPr>
        <w:t xml:space="preserve">Požaduje sa uvedenie opatrení použitých záujemcom na zabezpečenie kvality a to predložením predložiť originálu alebo úradne osvedčenej kópie platného certifikátu systému manažérstva kvality vo vzťahu k predmetu zákazky v zmysle požiadaviek </w:t>
      </w:r>
      <w:r w:rsidRPr="00BE1598">
        <w:rPr>
          <w:rFonts w:ascii="Arial Narrow" w:hAnsi="Arial Narrow"/>
          <w:b/>
          <w:lang w:eastAsia="sk-SK"/>
        </w:rPr>
        <w:t>EN ISO 9001</w:t>
      </w:r>
      <w:r w:rsidRPr="00B079E6">
        <w:rPr>
          <w:rFonts w:ascii="Arial Narrow" w:hAnsi="Arial Narrow"/>
          <w:lang w:eastAsia="sk-SK"/>
        </w:rPr>
        <w:t xml:space="preserve"> resp. ekvivalent, vydaný nezávislou inštitúciou, a to minimálne v rozsahu: nákup, predaj, servis hardvéru a softvéru. Verejný obstarávateľ uzná ako rovnocenný certifikát systému manažérstva kvality vydaný príslušným orgánom členského štátu v súlade s § 35 zákona o verejnom obstarávaní</w:t>
      </w:r>
      <w:r w:rsidRPr="00B079E6">
        <w:rPr>
          <w:rFonts w:ascii="Arial Narrow" w:hAnsi="Arial Narrow"/>
          <w:lang w:eastAsia="sk-SK"/>
        </w:rPr>
        <w:br/>
      </w:r>
      <w:r w:rsidRPr="00B079E6">
        <w:rPr>
          <w:rFonts w:ascii="Arial Narrow" w:hAnsi="Arial Narrow"/>
          <w:lang w:eastAsia="sk-SK"/>
        </w:rPr>
        <w:br/>
      </w:r>
    </w:p>
    <w:p w14:paraId="61F29A70" w14:textId="77777777" w:rsidR="009B2A26" w:rsidRDefault="009B2A26" w:rsidP="00E9222B">
      <w:pPr>
        <w:spacing w:after="0" w:line="240" w:lineRule="auto"/>
        <w:jc w:val="both"/>
        <w:rPr>
          <w:rFonts w:ascii="Arial Narrow" w:hAnsi="Arial Narrow" w:cs="Arial"/>
        </w:rPr>
      </w:pPr>
      <w:r>
        <w:rPr>
          <w:rFonts w:ascii="Arial Narrow" w:hAnsi="Arial Narrow" w:cs="Arial"/>
        </w:rPr>
        <w:t>.</w:t>
      </w:r>
    </w:p>
    <w:p w14:paraId="331B98E0" w14:textId="77777777" w:rsidR="003410F0" w:rsidRPr="00AE3BC2" w:rsidRDefault="003410F0" w:rsidP="003410F0">
      <w:pPr>
        <w:pStyle w:val="Default"/>
        <w:jc w:val="both"/>
        <w:rPr>
          <w:rFonts w:ascii="Arial Narrow" w:hAnsi="Arial Narrow"/>
          <w:sz w:val="22"/>
          <w:szCs w:val="22"/>
        </w:rPr>
      </w:pPr>
      <w:r w:rsidRPr="003410F0">
        <w:rPr>
          <w:rFonts w:ascii="Arial Narrow" w:hAnsi="Arial Narrow"/>
          <w:b/>
        </w:rPr>
        <w:t>3.3</w:t>
      </w:r>
      <w:r w:rsidRPr="003410F0">
        <w:rPr>
          <w:rFonts w:ascii="Arial Narrow" w:hAnsi="Arial Narrow"/>
          <w:b/>
          <w:bCs/>
        </w:rPr>
        <w:t xml:space="preserve"> </w:t>
      </w:r>
      <w:r>
        <w:rPr>
          <w:rFonts w:ascii="Arial Narrow" w:hAnsi="Arial Narrow"/>
          <w:b/>
          <w:bCs/>
        </w:rPr>
        <w:t xml:space="preserve">podľa </w:t>
      </w:r>
      <w:r w:rsidRPr="00AE3BC2">
        <w:rPr>
          <w:rFonts w:ascii="Arial Narrow" w:hAnsi="Arial Narrow"/>
          <w:b/>
          <w:bCs/>
          <w:sz w:val="22"/>
          <w:szCs w:val="22"/>
        </w:rPr>
        <w:t xml:space="preserve">§ 34 ods. 1 písm. g) zákona - </w:t>
      </w:r>
      <w:r w:rsidRPr="00AE3BC2">
        <w:rPr>
          <w:rFonts w:ascii="Arial Narrow" w:hAnsi="Arial Narrow"/>
          <w:sz w:val="22"/>
          <w:szCs w:val="22"/>
        </w:rPr>
        <w:t xml:space="preserve">záujemca preukazuje svoju technickú alebo odbornú spôsobilosť údajmi o vzdelaní a odbornej praxi alebo o odbornej kvalifikácií osôb určených na plnenie zmluvy alebo riadiacich zamestnancov </w:t>
      </w:r>
    </w:p>
    <w:p w14:paraId="44C4A038" w14:textId="77777777" w:rsidR="009B2A26" w:rsidRDefault="009B2A26" w:rsidP="00E9222B">
      <w:pPr>
        <w:spacing w:after="0" w:line="240" w:lineRule="auto"/>
        <w:jc w:val="both"/>
        <w:rPr>
          <w:rFonts w:ascii="Arial Narrow" w:hAnsi="Arial Narrow" w:cs="Arial"/>
        </w:rPr>
      </w:pPr>
    </w:p>
    <w:p w14:paraId="46434BD3" w14:textId="77777777" w:rsidR="003410F0" w:rsidRPr="00AE3BC2" w:rsidRDefault="003410F0" w:rsidP="003410F0">
      <w:pPr>
        <w:pStyle w:val="Default"/>
        <w:rPr>
          <w:rFonts w:ascii="Arial Narrow" w:hAnsi="Arial Narrow"/>
          <w:sz w:val="22"/>
          <w:szCs w:val="22"/>
        </w:rPr>
      </w:pPr>
      <w:r w:rsidRPr="00AE3BC2">
        <w:rPr>
          <w:rFonts w:ascii="Arial Narrow" w:hAnsi="Arial Narrow"/>
          <w:b/>
          <w:bCs/>
          <w:sz w:val="22"/>
          <w:szCs w:val="22"/>
        </w:rPr>
        <w:t xml:space="preserve">Minimálna požadovaná úroveň štandardov: </w:t>
      </w:r>
    </w:p>
    <w:p w14:paraId="1EC0C26F" w14:textId="77777777" w:rsidR="003410F0" w:rsidRPr="00AE3BC2" w:rsidRDefault="003410F0" w:rsidP="003410F0">
      <w:pPr>
        <w:spacing w:line="240" w:lineRule="auto"/>
        <w:jc w:val="both"/>
        <w:rPr>
          <w:rFonts w:ascii="Arial Narrow" w:hAnsi="Arial Narrow"/>
        </w:rPr>
      </w:pPr>
      <w:r w:rsidRPr="00AE3BC2">
        <w:rPr>
          <w:rFonts w:ascii="Arial Narrow" w:hAnsi="Arial Narrow"/>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záujemca predložením určených dokumentov, resp. ekvivalentných dokladov v nasledovnom rozsahu:</w:t>
      </w:r>
    </w:p>
    <w:p w14:paraId="63EFDB90" w14:textId="02A4CD2C" w:rsidR="003410F0" w:rsidRPr="00AE3BC2" w:rsidRDefault="003410F0" w:rsidP="003410F0">
      <w:pPr>
        <w:pStyle w:val="Default"/>
        <w:rPr>
          <w:rFonts w:ascii="Arial Narrow" w:hAnsi="Arial Narrow"/>
          <w:sz w:val="22"/>
          <w:szCs w:val="22"/>
        </w:rPr>
      </w:pPr>
      <w:r w:rsidRPr="00AE3BC2">
        <w:rPr>
          <w:rFonts w:ascii="Arial Narrow" w:hAnsi="Arial Narrow"/>
          <w:b/>
          <w:bCs/>
          <w:sz w:val="22"/>
          <w:szCs w:val="22"/>
        </w:rPr>
        <w:t>a)</w:t>
      </w:r>
      <w:r w:rsidRPr="00AE3BC2">
        <w:rPr>
          <w:rFonts w:ascii="Arial Narrow" w:hAnsi="Arial Narrow"/>
          <w:b/>
          <w:sz w:val="22"/>
          <w:szCs w:val="22"/>
        </w:rPr>
        <w:t xml:space="preserve"> </w:t>
      </w:r>
      <w:r w:rsidRPr="00AE3BC2">
        <w:rPr>
          <w:rFonts w:ascii="Arial Narrow" w:hAnsi="Arial Narrow"/>
          <w:b/>
          <w:bCs/>
          <w:sz w:val="22"/>
          <w:szCs w:val="22"/>
        </w:rPr>
        <w:t>kľúčov</w:t>
      </w:r>
      <w:r w:rsidR="00A74100">
        <w:rPr>
          <w:rFonts w:ascii="Arial Narrow" w:hAnsi="Arial Narrow"/>
          <w:b/>
          <w:bCs/>
          <w:sz w:val="22"/>
          <w:szCs w:val="22"/>
        </w:rPr>
        <w:t>ý</w:t>
      </w:r>
      <w:r w:rsidRPr="00AE3BC2">
        <w:rPr>
          <w:rFonts w:ascii="Arial Narrow" w:hAnsi="Arial Narrow"/>
          <w:b/>
          <w:bCs/>
          <w:sz w:val="22"/>
          <w:szCs w:val="22"/>
        </w:rPr>
        <w:t xml:space="preserve"> experti – Projektant, ktor</w:t>
      </w:r>
      <w:r w:rsidR="00A74100">
        <w:rPr>
          <w:rFonts w:ascii="Arial Narrow" w:hAnsi="Arial Narrow"/>
          <w:b/>
          <w:bCs/>
          <w:sz w:val="22"/>
          <w:szCs w:val="22"/>
        </w:rPr>
        <w:t>ý</w:t>
      </w:r>
      <w:r w:rsidRPr="00AE3BC2">
        <w:rPr>
          <w:rFonts w:ascii="Arial Narrow" w:hAnsi="Arial Narrow"/>
          <w:b/>
          <w:bCs/>
          <w:sz w:val="22"/>
          <w:szCs w:val="22"/>
        </w:rPr>
        <w:t xml:space="preserve"> </w:t>
      </w:r>
      <w:r w:rsidRPr="00AE3BC2">
        <w:rPr>
          <w:rFonts w:ascii="Arial Narrow" w:hAnsi="Arial Narrow"/>
          <w:b/>
          <w:sz w:val="22"/>
          <w:szCs w:val="22"/>
        </w:rPr>
        <w:t>spĺňa a preuk</w:t>
      </w:r>
      <w:r w:rsidR="00911E05">
        <w:rPr>
          <w:rFonts w:ascii="Arial Narrow" w:hAnsi="Arial Narrow"/>
          <w:b/>
          <w:sz w:val="22"/>
          <w:szCs w:val="22"/>
        </w:rPr>
        <w:t>áž</w:t>
      </w:r>
      <w:r w:rsidR="00A74100">
        <w:rPr>
          <w:rFonts w:ascii="Arial Narrow" w:hAnsi="Arial Narrow"/>
          <w:b/>
          <w:sz w:val="22"/>
          <w:szCs w:val="22"/>
        </w:rPr>
        <w:t>e</w:t>
      </w:r>
      <w:r w:rsidRPr="00AE3BC2">
        <w:rPr>
          <w:rFonts w:ascii="Arial Narrow" w:hAnsi="Arial Narrow"/>
          <w:b/>
          <w:sz w:val="22"/>
          <w:szCs w:val="22"/>
        </w:rPr>
        <w:t xml:space="preserve"> nasledovné </w:t>
      </w:r>
      <w:r w:rsidRPr="00AE3BC2">
        <w:rPr>
          <w:rFonts w:ascii="Arial Narrow" w:hAnsi="Arial Narrow"/>
          <w:b/>
          <w:bCs/>
          <w:sz w:val="22"/>
          <w:szCs w:val="22"/>
        </w:rPr>
        <w:t xml:space="preserve">základné požiadavky: </w:t>
      </w:r>
    </w:p>
    <w:p w14:paraId="03C708D8" w14:textId="499C5F95" w:rsidR="003410F0" w:rsidRDefault="003410F0" w:rsidP="003410F0">
      <w:pPr>
        <w:pStyle w:val="Default"/>
        <w:spacing w:after="14"/>
        <w:rPr>
          <w:rFonts w:ascii="Arial Narrow" w:hAnsi="Arial Narrow"/>
          <w:sz w:val="22"/>
          <w:szCs w:val="22"/>
        </w:rPr>
      </w:pPr>
      <w:r w:rsidRPr="00AE3BC2">
        <w:rPr>
          <w:rFonts w:ascii="Arial Narrow" w:hAnsi="Arial Narrow"/>
          <w:sz w:val="22"/>
          <w:szCs w:val="22"/>
        </w:rPr>
        <w:t xml:space="preserve">minimálne 3 roky odbornej praxe v oblasti projektovania štruktúrovanej kabeláže; túto požiadavku záujemca preukáže podpísaným životopisom alebo ekvivalentným dokladom, </w:t>
      </w:r>
    </w:p>
    <w:p w14:paraId="05AAFEAB" w14:textId="77777777" w:rsidR="003410F0" w:rsidRDefault="003410F0" w:rsidP="003410F0">
      <w:pPr>
        <w:pStyle w:val="Default"/>
        <w:spacing w:after="14"/>
        <w:rPr>
          <w:rFonts w:ascii="Arial Narrow" w:hAnsi="Arial Narrow"/>
          <w:sz w:val="22"/>
          <w:szCs w:val="22"/>
        </w:rPr>
      </w:pPr>
    </w:p>
    <w:p w14:paraId="3006EA1A" w14:textId="0CD0B1DD" w:rsidR="003410F0" w:rsidRPr="00AE3BC2" w:rsidRDefault="003410F0">
      <w:pPr>
        <w:pStyle w:val="Default"/>
        <w:jc w:val="both"/>
        <w:rPr>
          <w:rFonts w:ascii="Arial Narrow" w:hAnsi="Arial Narrow"/>
          <w:sz w:val="22"/>
          <w:szCs w:val="22"/>
        </w:rPr>
      </w:pPr>
    </w:p>
    <w:p w14:paraId="5EFF61CA" w14:textId="77777777" w:rsidR="003410F0" w:rsidRPr="00AE3BC2" w:rsidRDefault="003410F0" w:rsidP="003410F0">
      <w:pPr>
        <w:pStyle w:val="Default"/>
        <w:spacing w:after="14"/>
        <w:rPr>
          <w:rFonts w:ascii="Arial Narrow" w:hAnsi="Arial Narrow"/>
          <w:sz w:val="22"/>
          <w:szCs w:val="22"/>
        </w:rPr>
      </w:pPr>
    </w:p>
    <w:p w14:paraId="1458EEAD" w14:textId="77777777" w:rsidR="003410F0" w:rsidRDefault="003410F0" w:rsidP="003410F0">
      <w:pPr>
        <w:pStyle w:val="Default"/>
        <w:rPr>
          <w:rFonts w:ascii="Arial Narrow" w:hAnsi="Arial Narrow"/>
          <w:sz w:val="22"/>
          <w:szCs w:val="22"/>
        </w:rPr>
      </w:pPr>
    </w:p>
    <w:p w14:paraId="32C92B61" w14:textId="77777777" w:rsidR="003410F0" w:rsidRPr="00944175" w:rsidRDefault="003410F0" w:rsidP="003410F0">
      <w:pPr>
        <w:pStyle w:val="Default"/>
        <w:rPr>
          <w:rFonts w:ascii="Arial Narrow" w:hAnsi="Arial Narrow"/>
          <w:sz w:val="22"/>
          <w:szCs w:val="22"/>
        </w:rPr>
      </w:pPr>
      <w:r>
        <w:rPr>
          <w:rFonts w:ascii="Arial Narrow" w:hAnsi="Arial Narrow"/>
          <w:sz w:val="22"/>
          <w:szCs w:val="22"/>
        </w:rPr>
        <w:t>3.2</w:t>
      </w:r>
      <w:r w:rsidRPr="00944175">
        <w:rPr>
          <w:rFonts w:ascii="Arial Narrow" w:hAnsi="Arial Narrow"/>
          <w:sz w:val="22"/>
          <w:szCs w:val="22"/>
        </w:rPr>
        <w:t xml:space="preserve"> </w:t>
      </w:r>
      <w:r w:rsidRPr="00944175">
        <w:rPr>
          <w:rFonts w:ascii="Arial Narrow" w:hAnsi="Arial Narrow"/>
          <w:b/>
          <w:bCs/>
          <w:sz w:val="22"/>
          <w:szCs w:val="22"/>
        </w:rPr>
        <w:t xml:space="preserve">Preukázanie minimálnej požadovanej úrovne štandardov: </w:t>
      </w:r>
    </w:p>
    <w:p w14:paraId="6A91FB7B" w14:textId="77777777" w:rsidR="003410F0" w:rsidRPr="00944175" w:rsidRDefault="003410F0" w:rsidP="003410F0">
      <w:pPr>
        <w:pStyle w:val="Default"/>
        <w:rPr>
          <w:rFonts w:ascii="Arial Narrow" w:hAnsi="Arial Narrow"/>
          <w:sz w:val="22"/>
          <w:szCs w:val="22"/>
        </w:rPr>
      </w:pPr>
      <w:r w:rsidRPr="00944175">
        <w:rPr>
          <w:rFonts w:ascii="Arial Narrow" w:hAnsi="Arial Narrow"/>
          <w:sz w:val="22"/>
          <w:szCs w:val="22"/>
        </w:rPr>
        <w:t xml:space="preserve">Ako dôkaz odbornej spôsobilosti kľúčových expertov budú za každého kľúčového experta predložené nasledovné doklady: </w:t>
      </w:r>
    </w:p>
    <w:p w14:paraId="7D699651" w14:textId="7EFAF25F" w:rsidR="003410F0" w:rsidRDefault="003410F0" w:rsidP="003410F0">
      <w:pPr>
        <w:pStyle w:val="Default"/>
        <w:spacing w:after="5"/>
        <w:rPr>
          <w:rFonts w:ascii="Arial Narrow" w:hAnsi="Arial Narrow"/>
          <w:sz w:val="22"/>
          <w:szCs w:val="22"/>
        </w:rPr>
      </w:pPr>
      <w:r>
        <w:rPr>
          <w:rFonts w:ascii="Arial Narrow" w:hAnsi="Arial Narrow"/>
          <w:sz w:val="22"/>
          <w:szCs w:val="22"/>
        </w:rPr>
        <w:t xml:space="preserve">3.2.1 </w:t>
      </w:r>
      <w:r w:rsidR="00A74100">
        <w:rPr>
          <w:rFonts w:ascii="Arial Narrow" w:hAnsi="Arial Narrow"/>
          <w:b/>
          <w:bCs/>
          <w:sz w:val="22"/>
          <w:szCs w:val="22"/>
        </w:rPr>
        <w:t>Profesijný životopis alebo jeho príslušná</w:t>
      </w:r>
      <w:r w:rsidRPr="00944175">
        <w:rPr>
          <w:rFonts w:ascii="Arial Narrow" w:hAnsi="Arial Narrow"/>
          <w:sz w:val="22"/>
          <w:szCs w:val="22"/>
        </w:rPr>
        <w:t xml:space="preserve">, v ktorom každý kľúčový expert uvedie: </w:t>
      </w:r>
    </w:p>
    <w:p w14:paraId="56B88C33" w14:textId="77777777" w:rsidR="003410F0" w:rsidRPr="00944175" w:rsidRDefault="003410F0" w:rsidP="003410F0">
      <w:pPr>
        <w:pStyle w:val="Default"/>
        <w:spacing w:after="5"/>
        <w:rPr>
          <w:rFonts w:ascii="Arial Narrow" w:hAnsi="Arial Narrow"/>
          <w:sz w:val="22"/>
          <w:szCs w:val="22"/>
        </w:rPr>
      </w:pPr>
    </w:p>
    <w:p w14:paraId="00E7543A" w14:textId="77777777" w:rsidR="003410F0" w:rsidRDefault="003410F0" w:rsidP="003410F0">
      <w:pPr>
        <w:pStyle w:val="Default"/>
        <w:numPr>
          <w:ilvl w:val="0"/>
          <w:numId w:val="17"/>
        </w:numPr>
        <w:spacing w:after="5"/>
        <w:rPr>
          <w:rFonts w:ascii="Arial Narrow" w:hAnsi="Arial Narrow"/>
          <w:sz w:val="22"/>
          <w:szCs w:val="22"/>
        </w:rPr>
      </w:pPr>
      <w:r w:rsidRPr="00944175">
        <w:rPr>
          <w:rFonts w:ascii="Arial Narrow" w:hAnsi="Arial Narrow"/>
          <w:sz w:val="22"/>
          <w:szCs w:val="22"/>
        </w:rPr>
        <w:t xml:space="preserve">svoje meno a priezvisko, </w:t>
      </w:r>
    </w:p>
    <w:p w14:paraId="4596E46D" w14:textId="77777777" w:rsidR="003410F0" w:rsidRDefault="003410F0" w:rsidP="003410F0">
      <w:pPr>
        <w:pStyle w:val="Default"/>
        <w:numPr>
          <w:ilvl w:val="0"/>
          <w:numId w:val="17"/>
        </w:numPr>
        <w:spacing w:after="5"/>
        <w:rPr>
          <w:rFonts w:ascii="Arial Narrow" w:hAnsi="Arial Narrow"/>
          <w:sz w:val="22"/>
          <w:szCs w:val="22"/>
        </w:rPr>
      </w:pPr>
      <w:r w:rsidRPr="00944175">
        <w:rPr>
          <w:rFonts w:ascii="Arial Narrow" w:hAnsi="Arial Narrow"/>
          <w:sz w:val="22"/>
          <w:szCs w:val="22"/>
        </w:rPr>
        <w:t>súčasného zamestnávateľa,</w:t>
      </w:r>
    </w:p>
    <w:p w14:paraId="48C5FBA5" w14:textId="77777777" w:rsidR="003410F0" w:rsidRDefault="003410F0" w:rsidP="003410F0">
      <w:pPr>
        <w:pStyle w:val="Default"/>
        <w:numPr>
          <w:ilvl w:val="0"/>
          <w:numId w:val="17"/>
        </w:numPr>
        <w:spacing w:after="5"/>
        <w:rPr>
          <w:rFonts w:ascii="Arial Narrow" w:hAnsi="Arial Narrow"/>
          <w:sz w:val="22"/>
          <w:szCs w:val="22"/>
        </w:rPr>
      </w:pPr>
      <w:r w:rsidRPr="00944175">
        <w:rPr>
          <w:rFonts w:ascii="Arial Narrow" w:hAnsi="Arial Narrow"/>
          <w:sz w:val="22"/>
          <w:szCs w:val="22"/>
        </w:rPr>
        <w:t>súčasné pracovné zaradenie/funkciu,</w:t>
      </w:r>
    </w:p>
    <w:p w14:paraId="1F83B766" w14:textId="1567CF3A" w:rsidR="003410F0" w:rsidRDefault="003410F0" w:rsidP="003410F0">
      <w:pPr>
        <w:pStyle w:val="Default"/>
        <w:numPr>
          <w:ilvl w:val="0"/>
          <w:numId w:val="17"/>
        </w:numPr>
        <w:spacing w:after="5"/>
        <w:rPr>
          <w:rFonts w:ascii="Arial Narrow" w:hAnsi="Arial Narrow"/>
          <w:sz w:val="22"/>
          <w:szCs w:val="22"/>
        </w:rPr>
      </w:pPr>
      <w:r w:rsidRPr="00944175">
        <w:rPr>
          <w:rFonts w:ascii="Arial Narrow" w:hAnsi="Arial Narrow"/>
          <w:b/>
          <w:bCs/>
          <w:sz w:val="22"/>
          <w:szCs w:val="22"/>
        </w:rPr>
        <w:t xml:space="preserve">odbornú prax </w:t>
      </w:r>
      <w:r w:rsidRPr="00944175">
        <w:rPr>
          <w:rFonts w:ascii="Arial Narrow" w:hAnsi="Arial Narrow"/>
          <w:sz w:val="22"/>
          <w:szCs w:val="22"/>
        </w:rPr>
        <w:t xml:space="preserve">podľa požiadaviek uvedených vyššie v rozsahu: </w:t>
      </w:r>
    </w:p>
    <w:p w14:paraId="33884BF6" w14:textId="69A6566E" w:rsidR="003410F0" w:rsidRDefault="003410F0" w:rsidP="003410F0">
      <w:pPr>
        <w:pStyle w:val="Default"/>
        <w:numPr>
          <w:ilvl w:val="1"/>
          <w:numId w:val="17"/>
        </w:numPr>
        <w:spacing w:after="5"/>
        <w:rPr>
          <w:rFonts w:ascii="Arial Narrow" w:hAnsi="Arial Narrow"/>
          <w:sz w:val="22"/>
          <w:szCs w:val="22"/>
        </w:rPr>
      </w:pPr>
      <w:r w:rsidRPr="00944175">
        <w:rPr>
          <w:rFonts w:ascii="Arial Narrow" w:hAnsi="Arial Narrow"/>
          <w:sz w:val="22"/>
          <w:szCs w:val="22"/>
        </w:rPr>
        <w:t>opis činností kľúčového experta na projekte tak, aby verejný obstarávateľ vedel vyhodnotiť splnenie určených minimálnych požiadaviek na odbornú prax každého kľúčového experta,</w:t>
      </w:r>
    </w:p>
    <w:p w14:paraId="0ED6F203" w14:textId="634741BE" w:rsidR="003410F0" w:rsidRDefault="003410F0" w:rsidP="003410F0">
      <w:pPr>
        <w:pStyle w:val="Default"/>
        <w:numPr>
          <w:ilvl w:val="1"/>
          <w:numId w:val="17"/>
        </w:numPr>
        <w:spacing w:after="5"/>
        <w:rPr>
          <w:rFonts w:ascii="Arial Narrow" w:hAnsi="Arial Narrow"/>
          <w:sz w:val="22"/>
          <w:szCs w:val="22"/>
        </w:rPr>
      </w:pPr>
      <w:r w:rsidRPr="00944175">
        <w:rPr>
          <w:rFonts w:ascii="Arial Narrow" w:hAnsi="Arial Narrow"/>
          <w:sz w:val="22"/>
          <w:szCs w:val="22"/>
        </w:rPr>
        <w:t>obdobie [od (mesiac a rok) – do (mesiac a rok)], počas ktor</w:t>
      </w:r>
      <w:r w:rsidR="001B2EED">
        <w:rPr>
          <w:rFonts w:ascii="Arial Narrow" w:hAnsi="Arial Narrow"/>
          <w:sz w:val="22"/>
          <w:szCs w:val="22"/>
        </w:rPr>
        <w:t>ých</w:t>
      </w:r>
      <w:r w:rsidRPr="00944175">
        <w:rPr>
          <w:rFonts w:ascii="Arial Narrow" w:hAnsi="Arial Narrow"/>
          <w:sz w:val="22"/>
          <w:szCs w:val="22"/>
        </w:rPr>
        <w:t xml:space="preserve"> sa kľúčový expert</w:t>
      </w:r>
      <w:r w:rsidR="001B2EED">
        <w:rPr>
          <w:rFonts w:ascii="Arial Narrow" w:hAnsi="Arial Narrow"/>
          <w:sz w:val="22"/>
          <w:szCs w:val="22"/>
        </w:rPr>
        <w:t xml:space="preserve"> vykonával odbornú prax v oblasti projektovania štruktúrovanej kabeláže</w:t>
      </w:r>
      <w:r w:rsidRPr="00944175">
        <w:rPr>
          <w:rFonts w:ascii="Arial Narrow" w:hAnsi="Arial Narrow"/>
          <w:sz w:val="22"/>
          <w:szCs w:val="22"/>
        </w:rPr>
        <w:t xml:space="preserve"> tak, aby verejný obstarávateľ vedel vyhodnotiť splnenie určených minimálnych požiadaviek na dĺžku odbornej </w:t>
      </w:r>
      <w:r>
        <w:rPr>
          <w:rFonts w:ascii="Arial Narrow" w:hAnsi="Arial Narrow"/>
          <w:sz w:val="22"/>
          <w:szCs w:val="22"/>
        </w:rPr>
        <w:t>praxe.</w:t>
      </w:r>
    </w:p>
    <w:p w14:paraId="670F282A" w14:textId="3FB2121B" w:rsidR="003410F0" w:rsidRPr="00944175" w:rsidRDefault="003410F0" w:rsidP="00A97A1E">
      <w:pPr>
        <w:pStyle w:val="Default"/>
        <w:spacing w:after="5"/>
        <w:ind w:left="1440"/>
        <w:rPr>
          <w:rFonts w:ascii="Arial Narrow" w:hAnsi="Arial Narrow"/>
          <w:sz w:val="22"/>
          <w:szCs w:val="22"/>
        </w:rPr>
      </w:pPr>
    </w:p>
    <w:p w14:paraId="4B84D39C" w14:textId="77777777" w:rsidR="003410F0" w:rsidRPr="000F43D8" w:rsidRDefault="003410F0" w:rsidP="003410F0">
      <w:pPr>
        <w:pStyle w:val="Default"/>
        <w:rPr>
          <w:rFonts w:ascii="Arial Narrow" w:eastAsia="Times New Roman" w:hAnsi="Arial Narrow" w:cs="Times New Roman"/>
          <w:lang w:eastAsia="sk-SK"/>
        </w:rPr>
      </w:pPr>
    </w:p>
    <w:p w14:paraId="20D3864E" w14:textId="77777777" w:rsidR="003410F0" w:rsidRPr="00944175" w:rsidRDefault="003410F0" w:rsidP="003410F0">
      <w:pPr>
        <w:pStyle w:val="Default"/>
        <w:jc w:val="both"/>
        <w:rPr>
          <w:rFonts w:ascii="Arial Narrow" w:hAnsi="Arial Narrow"/>
          <w:color w:val="auto"/>
          <w:sz w:val="22"/>
          <w:szCs w:val="22"/>
          <w:highlight w:val="yellow"/>
        </w:rPr>
      </w:pPr>
    </w:p>
    <w:p w14:paraId="7FDB1AC5" w14:textId="77777777" w:rsidR="003410F0" w:rsidRPr="003410F0" w:rsidRDefault="003410F0" w:rsidP="003410F0">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139EE723" w14:textId="66FA72ED" w:rsidR="00E9222B" w:rsidRDefault="00E9222B" w:rsidP="00E9222B">
      <w:pPr>
        <w:spacing w:after="0" w:line="240" w:lineRule="auto"/>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911E05">
        <w:rPr>
          <w:rFonts w:ascii="Arial Narrow" w:hAnsi="Arial Narrow" w:cs="Arial"/>
        </w:rPr>
        <w:t>g</w:t>
      </w:r>
      <w:r w:rsidRPr="00603A34">
        <w:rPr>
          <w:rFonts w:ascii="Arial Narrow" w:hAnsi="Arial Narrow" w:cs="Arial"/>
        </w:rPr>
        <w:t>)  a ods. 7</w:t>
      </w:r>
      <w:r w:rsidR="00BB673C">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14:paraId="3117E2C3" w14:textId="77777777" w:rsidR="00911E05" w:rsidRDefault="00911E05" w:rsidP="00E9222B">
      <w:pPr>
        <w:spacing w:after="0" w:line="240" w:lineRule="auto"/>
        <w:jc w:val="both"/>
        <w:rPr>
          <w:rFonts w:ascii="Arial Narrow" w:hAnsi="Arial Narrow" w:cs="Arial"/>
        </w:rPr>
      </w:pPr>
    </w:p>
    <w:p w14:paraId="1587A14E" w14:textId="3BE0488B" w:rsidR="00911E05" w:rsidRPr="00603A34" w:rsidRDefault="00911E05" w:rsidP="00E9222B">
      <w:pPr>
        <w:spacing w:after="0" w:line="240" w:lineRule="auto"/>
        <w:jc w:val="both"/>
        <w:rPr>
          <w:rFonts w:ascii="Arial Narrow" w:hAnsi="Arial Narrow" w:cs="Arial"/>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uchádzač môže využiť kapacity inej osoby len, ak táto bude reálne vykonávať služby, na ktoré sa kapacity vyžadujú</w:t>
      </w:r>
      <w:bookmarkStart w:id="0" w:name="_GoBack"/>
      <w:bookmarkEnd w:id="0"/>
      <w:r>
        <w:rPr>
          <w:rFonts w:ascii="Arial Narrow" w:hAnsi="Arial Narrow"/>
          <w:lang w:eastAsia="sk-SK"/>
        </w:rPr>
        <w:t xml:space="preserve">. </w:t>
      </w: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5215EF06" w14:textId="77777777" w:rsidR="00E9222B" w:rsidRDefault="00E9222B" w:rsidP="00E9222B">
      <w:pPr>
        <w:spacing w:after="0" w:line="240" w:lineRule="auto"/>
        <w:jc w:val="both"/>
        <w:rPr>
          <w:rFonts w:ascii="Arial Narrow" w:hAnsi="Arial Narrow" w:cs="Arial"/>
        </w:rPr>
      </w:pPr>
    </w:p>
    <w:p w14:paraId="2E7F93B2"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6F51D752" w14:textId="77777777" w:rsidR="00E9222B" w:rsidRPr="00A312EF" w:rsidRDefault="00E9222B" w:rsidP="00E9222B">
      <w:pPr>
        <w:spacing w:after="0" w:line="240" w:lineRule="auto"/>
        <w:jc w:val="both"/>
        <w:rPr>
          <w:rFonts w:ascii="Arial Narrow" w:hAnsi="Arial Narrow" w:cs="Arial"/>
        </w:rPr>
      </w:pPr>
    </w:p>
    <w:p w14:paraId="3B079440" w14:textId="77777777" w:rsidR="00911E05"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Uchádzačom predkladané doklady musia byť</w:t>
      </w:r>
      <w:r w:rsidR="009B2A26">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sidR="009B2A26">
        <w:rPr>
          <w:rFonts w:ascii="Arial Narrow" w:hAnsi="Arial Narrow" w:cs="Arial"/>
        </w:rPr>
        <w:t xml:space="preserve"> byť zrejmé splnenie minimálne požadovanej</w:t>
      </w:r>
      <w:r w:rsidRPr="00A312EF">
        <w:rPr>
          <w:rFonts w:ascii="Arial Narrow" w:hAnsi="Arial Narrow" w:cs="Arial"/>
        </w:rPr>
        <w:t xml:space="preserve"> úrovn</w:t>
      </w:r>
      <w:r w:rsidR="009B2A26">
        <w:rPr>
          <w:rFonts w:ascii="Arial Narrow" w:hAnsi="Arial Narrow" w:cs="Arial"/>
        </w:rPr>
        <w:t xml:space="preserve">e podmienok účasti stanovených </w:t>
      </w:r>
      <w:r>
        <w:rPr>
          <w:rFonts w:ascii="Arial Narrow" w:hAnsi="Arial Narrow" w:cs="Arial"/>
        </w:rPr>
        <w:t xml:space="preserve">verejným </w:t>
      </w:r>
      <w:r w:rsidRPr="00A312EF">
        <w:rPr>
          <w:rFonts w:ascii="Arial Narrow" w:hAnsi="Arial Narrow" w:cs="Arial"/>
        </w:rPr>
        <w:t>obstarávateľom a rovnako musí byť zrejmé, že preukazovanie sa týka osoby uchádzača.</w:t>
      </w:r>
    </w:p>
    <w:p w14:paraId="25BE5350" w14:textId="77777777" w:rsidR="00911E05" w:rsidRDefault="00911E05" w:rsidP="00E9222B">
      <w:pPr>
        <w:autoSpaceDE w:val="0"/>
        <w:autoSpaceDN w:val="0"/>
        <w:adjustRightInd w:val="0"/>
        <w:spacing w:after="0" w:line="240" w:lineRule="auto"/>
        <w:jc w:val="both"/>
        <w:rPr>
          <w:rFonts w:ascii="Arial Narrow" w:hAnsi="Arial Narrow" w:cs="Arial"/>
        </w:rPr>
      </w:pPr>
    </w:p>
    <w:p w14:paraId="31BE65D1" w14:textId="2722F416" w:rsidR="00E9222B" w:rsidRDefault="00911E05" w:rsidP="00E9222B">
      <w:pPr>
        <w:autoSpaceDE w:val="0"/>
        <w:autoSpaceDN w:val="0"/>
        <w:adjustRightInd w:val="0"/>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r w:rsidR="00E9222B" w:rsidRPr="00A312EF">
        <w:rPr>
          <w:rFonts w:ascii="Arial Narrow" w:hAnsi="Arial Narrow" w:cs="Arial"/>
        </w:rPr>
        <w:t xml:space="preserve"> </w:t>
      </w:r>
    </w:p>
    <w:p w14:paraId="02FAA63F" w14:textId="7603CC0C" w:rsidR="00911E05" w:rsidRDefault="00911E05" w:rsidP="00E9222B">
      <w:pPr>
        <w:autoSpaceDE w:val="0"/>
        <w:autoSpaceDN w:val="0"/>
        <w:adjustRightInd w:val="0"/>
        <w:spacing w:after="0" w:line="240" w:lineRule="auto"/>
        <w:jc w:val="both"/>
        <w:rPr>
          <w:rFonts w:ascii="Arial Narrow" w:hAnsi="Arial Narrow" w:cs="Arial"/>
        </w:rPr>
      </w:pPr>
    </w:p>
    <w:p w14:paraId="0AB7DB74" w14:textId="4A6AA49E" w:rsidR="00911E05" w:rsidRDefault="00911E05" w:rsidP="00E9222B">
      <w:pPr>
        <w:autoSpaceDE w:val="0"/>
        <w:autoSpaceDN w:val="0"/>
        <w:adjustRightInd w:val="0"/>
        <w:spacing w:after="0" w:line="240" w:lineRule="auto"/>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054D4AC"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016FAAD9" w14:textId="77777777" w:rsidR="009B2A26"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33F9EAB9" w14:textId="77777777" w:rsidR="00DC7710" w:rsidRDefault="00BB673C" w:rsidP="00E9222B">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lastRenderedPageBreak/>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.rtf je možné nájsť na webovom sídla Úradu pre verejné obstarávanie na adrese </w:t>
      </w:r>
      <w:hyperlink r:id="rId9" w:history="1">
        <w:r w:rsidR="00DC7710" w:rsidRPr="002D0ED8">
          <w:rPr>
            <w:rStyle w:val="Hypertextovprepojenie"/>
            <w:rFonts w:ascii="Arial Narrow" w:hAnsi="Arial Narrow" w:cs="Arial"/>
            <w:iCs/>
          </w:rPr>
          <w:t>https://www.uvo.gov.sk/iednotnv-europskv- dokument-pre-vereine-obstaravanie-602.html</w:t>
        </w:r>
      </w:hyperlink>
      <w:r w:rsidR="00DC7710">
        <w:rPr>
          <w:rStyle w:val="Jemnzvraznenie"/>
          <w:rFonts w:ascii="Arial Narrow" w:hAnsi="Arial Narrow" w:cs="Arial"/>
          <w:b w:val="0"/>
          <w:iCs/>
          <w:sz w:val="22"/>
          <w:lang w:val="sk-SK"/>
        </w:rPr>
        <w:t xml:space="preserve">. </w:t>
      </w:r>
      <w:r w:rsidRPr="00BB673C">
        <w:rPr>
          <w:rStyle w:val="Jemnzvraznenie"/>
          <w:rFonts w:ascii="Arial Narrow" w:hAnsi="Arial Narrow" w:cs="Arial"/>
          <w:b w:val="0"/>
          <w:iCs/>
          <w:sz w:val="22"/>
        </w:rPr>
        <w:t xml:space="preserve"> V prípade jeho použitia predloží uchádzač jednotný európsky dokument v ponuke v elektronickej podobe.</w:t>
      </w:r>
      <w:r>
        <w:rPr>
          <w:rStyle w:val="Jemnzvraznenie"/>
          <w:rFonts w:ascii="Arial Narrow" w:hAnsi="Arial Narrow" w:cs="Arial"/>
          <w:b w:val="0"/>
          <w:iCs/>
          <w:sz w:val="22"/>
        </w:rPr>
        <w:t xml:space="preserve"> </w:t>
      </w:r>
    </w:p>
    <w:p w14:paraId="15AE9546" w14:textId="77777777" w:rsidR="00DC7710" w:rsidRPr="00DC7710" w:rsidRDefault="00DC7710" w:rsidP="00DC7710">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Vo formulári JED uchádzač vyplní nasledovné časti:</w:t>
      </w:r>
    </w:p>
    <w:p w14:paraId="65A16A25" w14:textId="77777777" w:rsidR="00DC7710" w:rsidRPr="00DC7710" w:rsidRDefault="00DC7710" w:rsidP="00DC7710">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a)</w:t>
      </w:r>
      <w:r w:rsidRPr="00DC7710">
        <w:rPr>
          <w:rStyle w:val="Jemnzvraznenie"/>
          <w:rFonts w:ascii="Arial Narrow" w:hAnsi="Arial Narrow" w:cs="Arial"/>
          <w:b w:val="0"/>
          <w:iCs/>
          <w:sz w:val="22"/>
        </w:rPr>
        <w:tab/>
        <w:t>časť II – A, B a C,</w:t>
      </w:r>
    </w:p>
    <w:p w14:paraId="7C71E91D" w14:textId="77777777" w:rsidR="00DC7710" w:rsidRPr="00DC7710" w:rsidRDefault="00DC7710" w:rsidP="00DC7710">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b)</w:t>
      </w:r>
      <w:r w:rsidRPr="00DC7710">
        <w:rPr>
          <w:rStyle w:val="Jemnzvraznenie"/>
          <w:rFonts w:ascii="Arial Narrow" w:hAnsi="Arial Narrow" w:cs="Arial"/>
          <w:b w:val="0"/>
          <w:iCs/>
          <w:sz w:val="22"/>
        </w:rPr>
        <w:tab/>
        <w:t>časť III - A, B, C a D,</w:t>
      </w:r>
    </w:p>
    <w:p w14:paraId="3908F39F" w14:textId="77777777" w:rsidR="00DC7710" w:rsidRPr="00DC7710" w:rsidRDefault="00DC7710" w:rsidP="00DC7710">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c)</w:t>
      </w:r>
      <w:r w:rsidRPr="00DC7710">
        <w:rPr>
          <w:rStyle w:val="Jemnzvraznenie"/>
          <w:rFonts w:ascii="Arial Narrow" w:hAnsi="Arial Narrow" w:cs="Arial"/>
          <w:b w:val="0"/>
          <w:iCs/>
          <w:sz w:val="22"/>
        </w:rPr>
        <w:tab/>
      </w:r>
      <w:r w:rsidRPr="009054FF">
        <w:rPr>
          <w:rStyle w:val="Jemnzvraznenie"/>
          <w:rFonts w:ascii="Arial Narrow" w:hAnsi="Arial Narrow" w:cs="Arial"/>
          <w:iCs/>
          <w:sz w:val="22"/>
        </w:rPr>
        <w:t>časť IV – oddiel α (globálny údaj pre všetky podmienky účasti),</w:t>
      </w:r>
    </w:p>
    <w:p w14:paraId="2776FECB" w14:textId="77777777" w:rsidR="00DC7710" w:rsidRDefault="00DC7710" w:rsidP="009054FF">
      <w:pPr>
        <w:pStyle w:val="Zarkazkladnhotextu2"/>
        <w:spacing w:before="120" w:line="240" w:lineRule="auto"/>
        <w:ind w:left="284"/>
        <w:jc w:val="both"/>
        <w:rPr>
          <w:rStyle w:val="Jemnzvraznenie"/>
          <w:rFonts w:ascii="Arial Narrow" w:hAnsi="Arial Narrow" w:cs="Arial"/>
          <w:b w:val="0"/>
          <w:iCs/>
          <w:sz w:val="22"/>
        </w:rPr>
      </w:pPr>
      <w:r w:rsidRPr="00DC7710">
        <w:rPr>
          <w:rStyle w:val="Jemnzvraznenie"/>
          <w:rFonts w:ascii="Arial Narrow" w:hAnsi="Arial Narrow" w:cs="Arial"/>
          <w:b w:val="0"/>
          <w:iCs/>
          <w:sz w:val="22"/>
        </w:rPr>
        <w:t>d)</w:t>
      </w:r>
      <w:r w:rsidRPr="00DC7710">
        <w:rPr>
          <w:rStyle w:val="Jemnzvraznenie"/>
          <w:rFonts w:ascii="Arial Narrow" w:hAnsi="Arial Narrow" w:cs="Arial"/>
          <w:b w:val="0"/>
          <w:iCs/>
          <w:sz w:val="22"/>
        </w:rPr>
        <w:tab/>
        <w:t>časť VI.</w:t>
      </w:r>
    </w:p>
    <w:p w14:paraId="1B197808" w14:textId="77777777" w:rsidR="009B2A26" w:rsidRDefault="00BB673C" w:rsidP="00E9222B">
      <w:pPr>
        <w:pStyle w:val="Zarkazkladnhotextu2"/>
        <w:spacing w:before="120" w:line="240" w:lineRule="auto"/>
        <w:ind w:left="0"/>
        <w:jc w:val="both"/>
        <w:rPr>
          <w:rStyle w:val="Jemnzvraznenie"/>
          <w:rFonts w:ascii="Arial Narrow" w:hAnsi="Arial Narrow" w:cs="Arial"/>
          <w:b w:val="0"/>
          <w:iCs/>
          <w:sz w:val="22"/>
        </w:rPr>
      </w:pPr>
      <w:r>
        <w:rPr>
          <w:rStyle w:val="Jemnzvraznenie"/>
          <w:rFonts w:ascii="Arial Narrow" w:hAnsi="Arial Narrow" w:cs="Arial"/>
          <w:b w:val="0"/>
          <w:iCs/>
          <w:sz w:val="22"/>
        </w:rPr>
        <w:t>Formulár JED s vyplnenými údajmi o tomto verejnom obstarávaní tvorí prílohu č. 6 týchto súťažných podkladov.</w:t>
      </w:r>
    </w:p>
    <w:p w14:paraId="3B1E8CEB"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sidR="00BB673C">
        <w:rPr>
          <w:rFonts w:ascii="Arial Narrow" w:hAnsi="Arial Narrow"/>
          <w:lang w:val="sk-SK"/>
        </w:rPr>
        <w:t xml:space="preserve"> v ponuke</w:t>
      </w:r>
      <w:r w:rsidRPr="00887ABD">
        <w:rPr>
          <w:rFonts w:ascii="Arial Narrow" w:hAnsi="Arial Narrow"/>
        </w:rPr>
        <w:t>doklad</w:t>
      </w:r>
      <w:r w:rsidR="00BB673C">
        <w:rPr>
          <w:rFonts w:ascii="Arial Narrow" w:hAnsi="Arial Narrow"/>
          <w:lang w:val="sk-SK"/>
        </w:rPr>
        <w:t>y</w:t>
      </w:r>
      <w:r w:rsidRPr="00887ABD">
        <w:rPr>
          <w:rFonts w:ascii="Arial Narrow" w:hAnsi="Arial Narrow"/>
        </w:rPr>
        <w:t xml:space="preserve"> na preukázanie splnenia podmienok účasti </w:t>
      </w:r>
      <w:bookmarkStart w:id="1"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sidR="00BB673C">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lang w:val="sk-SK"/>
        </w:rPr>
        <w:t>.</w:t>
      </w:r>
    </w:p>
    <w:p w14:paraId="1E10EE30"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0A8E609D"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131D0ADB"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165DA" w14:textId="77777777" w:rsidR="00A974A1" w:rsidRDefault="00A974A1" w:rsidP="00CF3803">
      <w:pPr>
        <w:spacing w:after="0" w:line="240" w:lineRule="auto"/>
      </w:pPr>
      <w:r>
        <w:separator/>
      </w:r>
    </w:p>
  </w:endnote>
  <w:endnote w:type="continuationSeparator" w:id="0">
    <w:p w14:paraId="21089126" w14:textId="77777777" w:rsidR="00A974A1" w:rsidRDefault="00A974A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2691" w14:textId="77777777" w:rsidR="00A974A1" w:rsidRDefault="00A974A1" w:rsidP="00CF3803">
      <w:pPr>
        <w:spacing w:after="0" w:line="240" w:lineRule="auto"/>
      </w:pPr>
      <w:r>
        <w:separator/>
      </w:r>
    </w:p>
  </w:footnote>
  <w:footnote w:type="continuationSeparator" w:id="0">
    <w:p w14:paraId="574B495A" w14:textId="77777777" w:rsidR="00A974A1" w:rsidRDefault="00A974A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4"/>
  </w:num>
  <w:num w:numId="7">
    <w:abstractNumId w:val="1"/>
  </w:num>
  <w:num w:numId="8">
    <w:abstractNumId w:val="12"/>
  </w:num>
  <w:num w:numId="9">
    <w:abstractNumId w:val="16"/>
  </w:num>
  <w:num w:numId="10">
    <w:abstractNumId w:val="5"/>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751BA"/>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2EED"/>
    <w:rsid w:val="001C7197"/>
    <w:rsid w:val="001C7614"/>
    <w:rsid w:val="001D1A90"/>
    <w:rsid w:val="001D6AB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10F0"/>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36921"/>
    <w:rsid w:val="00442142"/>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4079"/>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AC1"/>
    <w:rsid w:val="00844D8F"/>
    <w:rsid w:val="00856985"/>
    <w:rsid w:val="00886254"/>
    <w:rsid w:val="008A21D9"/>
    <w:rsid w:val="008B78EB"/>
    <w:rsid w:val="008C3328"/>
    <w:rsid w:val="008D5D52"/>
    <w:rsid w:val="008D7643"/>
    <w:rsid w:val="008D7A41"/>
    <w:rsid w:val="008F5ED1"/>
    <w:rsid w:val="00902FD9"/>
    <w:rsid w:val="009054FF"/>
    <w:rsid w:val="00905688"/>
    <w:rsid w:val="00911E05"/>
    <w:rsid w:val="00914F24"/>
    <w:rsid w:val="0091667B"/>
    <w:rsid w:val="0093439C"/>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4100"/>
    <w:rsid w:val="00A75414"/>
    <w:rsid w:val="00A974A1"/>
    <w:rsid w:val="00A97A1E"/>
    <w:rsid w:val="00AA26B7"/>
    <w:rsid w:val="00AC4256"/>
    <w:rsid w:val="00AD0B8C"/>
    <w:rsid w:val="00AE2E11"/>
    <w:rsid w:val="00B022C3"/>
    <w:rsid w:val="00B108B4"/>
    <w:rsid w:val="00B13697"/>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1598"/>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0CAD"/>
    <w:rsid w:val="00CE6FD2"/>
    <w:rsid w:val="00CF3803"/>
    <w:rsid w:val="00CF4064"/>
    <w:rsid w:val="00D06236"/>
    <w:rsid w:val="00D072BB"/>
    <w:rsid w:val="00D172AD"/>
    <w:rsid w:val="00D3408F"/>
    <w:rsid w:val="00D426E7"/>
    <w:rsid w:val="00D42D10"/>
    <w:rsid w:val="00D569AD"/>
    <w:rsid w:val="00D911C9"/>
    <w:rsid w:val="00D92EE1"/>
    <w:rsid w:val="00DA74B0"/>
    <w:rsid w:val="00DC771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35E5"/>
    <w:rsid w:val="00E862AB"/>
    <w:rsid w:val="00E9222B"/>
    <w:rsid w:val="00E94CCA"/>
    <w:rsid w:val="00EA3E5F"/>
    <w:rsid w:val="00EB29A1"/>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2DFE5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3410F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5_Príloha_č_5_Podmienky_účasti_V2" edit="true"/>
    <f:field ref="objsubject" par="" text="" edit="true"/>
    <f:field ref="objcreatedby" par="" text="Kundrát Tomáš, Ing."/>
    <f:field ref="objcreatedat" par="" date="2022-03-22T06:21:22" text="22.3.2022 6:21:22"/>
    <f:field ref="objchangedby" par="" text="Kundrát Tomáš, Ing."/>
    <f:field ref="objmodifiedat" par="" date="2022-03-22T06:23:54" text="22.3.2022 6:23:54"/>
    <f:field ref="doc_FSCFOLIO_1_1001_FieldDocumentNumber" par="" text=""/>
    <f:field ref="doc_FSCFOLIO_1_1001_FieldSubject" par="" text="" edit="true"/>
    <f:field ref="FSCFOLIO_1_1001_FieldCurrentUser" par="" text="Ing. Tomáš Kundrát"/>
    <f:field ref="CCAPRECONFIG_15_1001_Objektname" par="" text="05_Príloha_č_5_Podmienky_účasti_V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C76FF8A-FD30-4BAD-AD9E-9855A9D3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2090</Words>
  <Characters>13014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Tomáš Kundrát</cp:lastModifiedBy>
  <cp:revision>8</cp:revision>
  <cp:lastPrinted>2016-07-29T05:17:00Z</cp:lastPrinted>
  <dcterms:created xsi:type="dcterms:W3CDTF">2022-03-22T06:18:00Z</dcterms:created>
  <dcterms:modified xsi:type="dcterms:W3CDTF">2022-04-08T11:12:00Z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Ing. Tomáš Kundrát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22. 3. 2022, 06:21</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Štruktúrovaná kabeláž MV SR</vt:lpwstr>
  </property>
  <property fmtid="{D5CDD505-2E9C-101B-9397-08002B2CF9AE}" pid="283" name="FSC#COOELAK@1.1001:FileReference">
    <vt:lpwstr>2952-2022</vt:lpwstr>
  </property>
  <property fmtid="{D5CDD505-2E9C-101B-9397-08002B2CF9AE}" pid="284" name="FSC#COOELAK@1.1001:FileRefYear">
    <vt:lpwstr>2022</vt:lpwstr>
  </property>
  <property fmtid="{D5CDD505-2E9C-101B-9397-08002B2CF9AE}" pid="285" name="FSC#COOELAK@1.1001:FileRefOrdinal">
    <vt:lpwstr>2952</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Kundrát Tomáš, Ing.</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22.03.2022</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*COO.2176.101.10.2272641*</vt:lpwstr>
  </property>
  <property fmtid="{D5CDD505-2E9C-101B-9397-08002B2CF9AE}" pid="300" name="FSC#COOELAK@1.1001:RefBarCode">
    <vt:lpwstr>*COO.2176.101.3.3003671*</vt:lpwstr>
  </property>
  <property fmtid="{D5CDD505-2E9C-101B-9397-08002B2CF9AE}" pid="301" name="FSC#COOELAK@1.1001:FileRefBarCode">
    <vt:lpwstr>*2952-2022*</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4</vt:lpwstr>
  </property>
  <property fmtid="{D5CDD505-2E9C-101B-9397-08002B2CF9AE}" pid="316" name="FSC#COOELAK@1.1001:CurrentUserEmail">
    <vt:lpwstr>Tomas.Kundrat@minv.sk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Ing. Tomáš Kundrát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22.03.2022</vt:lpwstr>
  </property>
  <property fmtid="{D5CDD505-2E9C-101B-9397-08002B2CF9AE}" pid="328" name="FSC#ATSTATECFG@1.1001:SubfileSubject">
    <vt:lpwstr>Súťažné podklady – posúdenie a následné schválenie podľa N MV SR č.1/2009 v predmete zákazky: _x000d_
 _x000d_
Dodávka a inštalácia kompaktných systémov štruktúrovanej kabeláže integrujúci prenos dát a hlasu</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2952-2022-3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COO.2176.101.10.2272641</vt:lpwstr>
  </property>
  <property fmtid="{D5CDD505-2E9C-101B-9397-08002B2CF9AE}" pid="348" name="FSC#FSCFOLIO@1.1001:docpropproject">
    <vt:lpwstr/>
  </property>
</Properties>
</file>