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96" w:rsidRPr="00813E77" w:rsidRDefault="00B35496" w:rsidP="00B35496">
      <w:pPr>
        <w:pStyle w:val="wazza01"/>
        <w:tabs>
          <w:tab w:val="left" w:pos="1227"/>
          <w:tab w:val="right" w:pos="9638"/>
        </w:tabs>
        <w:jc w:val="left"/>
      </w:pPr>
      <w:r>
        <w:tab/>
      </w:r>
      <w:r>
        <w:tab/>
      </w:r>
      <w:r w:rsidRPr="00813E77">
        <w:t>Príloha   2</w:t>
      </w:r>
    </w:p>
    <w:p w:rsidR="00B35496" w:rsidRPr="00813E77" w:rsidRDefault="00B35496" w:rsidP="00B35496">
      <w:pPr>
        <w:pStyle w:val="wazza03"/>
      </w:pPr>
    </w:p>
    <w:p w:rsidR="00B35496" w:rsidRPr="00813E77" w:rsidRDefault="00B35496" w:rsidP="00B35496">
      <w:pPr>
        <w:pStyle w:val="wazza03"/>
      </w:pPr>
      <w:bookmarkStart w:id="0" w:name="_Toc69384553"/>
      <w:r w:rsidRPr="00813E77">
        <w:t>Čestné vyhlásenie o vytvorení skupiny dodávateľov</w:t>
      </w:r>
      <w:bookmarkEnd w:id="0"/>
    </w:p>
    <w:p w:rsidR="00B35496" w:rsidRPr="00813E77" w:rsidRDefault="00B35496" w:rsidP="00B35496">
      <w:pPr>
        <w:pStyle w:val="wazza03"/>
      </w:pPr>
    </w:p>
    <w:p w:rsidR="00B35496" w:rsidRPr="00813E77" w:rsidRDefault="00B35496" w:rsidP="00B35496">
      <w:pPr>
        <w:pStyle w:val="Farebnzoznamzvraznenie11"/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 súťaži na uskutočnenie predmetu </w:t>
      </w:r>
      <w:r>
        <w:rPr>
          <w:rFonts w:ascii="Arial" w:hAnsi="Arial" w:cs="Arial"/>
        </w:rPr>
        <w:t>„</w:t>
      </w:r>
      <w:r w:rsidRPr="00B96A02">
        <w:rPr>
          <w:b/>
        </w:rPr>
        <w:t>Zabezpečenie stravovania zamestnancov SNM prostredníctv</w:t>
      </w:r>
      <w:r>
        <w:rPr>
          <w:b/>
        </w:rPr>
        <w:t>om papierových stravných poukážok“</w:t>
      </w:r>
      <w:r w:rsidRPr="00813E77">
        <w:rPr>
          <w:rFonts w:ascii="Arial" w:hAnsi="Arial" w:cs="Arial"/>
          <w:b/>
          <w:i/>
          <w:sz w:val="20"/>
        </w:rPr>
        <w:t xml:space="preserve"> </w:t>
      </w:r>
      <w:r w:rsidRPr="00813E77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813E77">
        <w:rPr>
          <w:rFonts w:ascii="Arial" w:hAnsi="Arial" w:cs="Arial"/>
          <w:b/>
          <w:sz w:val="20"/>
          <w:szCs w:val="20"/>
        </w:rPr>
        <w:t xml:space="preserve">Slovenské národné múzeum, </w:t>
      </w:r>
      <w:r w:rsidRPr="00813E77">
        <w:rPr>
          <w:rFonts w:ascii="Arial" w:hAnsi="Arial" w:cs="Arial"/>
          <w:bCs/>
          <w:sz w:val="20"/>
          <w:szCs w:val="20"/>
        </w:rPr>
        <w:t xml:space="preserve">so sídlom </w:t>
      </w:r>
      <w:proofErr w:type="spellStart"/>
      <w:r w:rsidRPr="00813E77">
        <w:rPr>
          <w:rFonts w:ascii="Arial" w:hAnsi="Arial" w:cs="Arial"/>
          <w:bCs/>
          <w:sz w:val="20"/>
          <w:szCs w:val="20"/>
        </w:rPr>
        <w:t>Vajanského</w:t>
      </w:r>
      <w:proofErr w:type="spellEnd"/>
      <w:r w:rsidRPr="00813E77">
        <w:rPr>
          <w:rFonts w:ascii="Arial" w:hAnsi="Arial" w:cs="Arial"/>
          <w:bCs/>
          <w:sz w:val="20"/>
          <w:szCs w:val="20"/>
        </w:rPr>
        <w:t xml:space="preserve"> nábrežie 2, 810 06 Bratislava</w:t>
      </w:r>
      <w:r w:rsidRPr="00813E77">
        <w:rPr>
          <w:rFonts w:ascii="Arial" w:hAnsi="Arial" w:cs="Arial"/>
          <w:sz w:val="20"/>
          <w:szCs w:val="20"/>
        </w:rPr>
        <w:t xml:space="preserve"> vo Vestníku verejného obstarávania č. </w:t>
      </w:r>
      <w:r w:rsidRPr="00813E77">
        <w:rPr>
          <w:rFonts w:ascii="Arial" w:hAnsi="Arial" w:cs="Arial"/>
          <w:sz w:val="20"/>
          <w:szCs w:val="20"/>
          <w:highlight w:val="yellow"/>
        </w:rPr>
        <w:t>......................................</w:t>
      </w:r>
      <w:r w:rsidRPr="00813E77">
        <w:rPr>
          <w:rFonts w:ascii="Arial" w:hAnsi="Arial" w:cs="Arial"/>
          <w:sz w:val="20"/>
          <w:szCs w:val="20"/>
        </w:rPr>
        <w:t>, sme vytvorili skupinu dodávateľov a predkladáme spoločnú ponuku. Skupina pozostáva z nasledovných samostatných právnych subjektov:</w:t>
      </w:r>
    </w:p>
    <w:p w:rsidR="00B35496" w:rsidRPr="00813E77" w:rsidRDefault="00B35496" w:rsidP="00B35496">
      <w:pPr>
        <w:pStyle w:val="Farebnzoznamzvraznenie11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3118"/>
        <w:gridCol w:w="3118"/>
        <w:gridCol w:w="3119"/>
      </w:tblGrid>
      <w:tr w:rsidR="00B35496" w:rsidRPr="00813E77" w:rsidTr="008A1852">
        <w:tc>
          <w:tcPr>
            <w:tcW w:w="3118" w:type="dxa"/>
          </w:tcPr>
          <w:p w:rsidR="00B35496" w:rsidRPr="00813E77" w:rsidRDefault="00B35496" w:rsidP="008A1852">
            <w:pPr>
              <w:widowControl w:val="0"/>
              <w:spacing w:before="1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Člen 1:</w:t>
            </w:r>
          </w:p>
        </w:tc>
        <w:tc>
          <w:tcPr>
            <w:tcW w:w="3118" w:type="dxa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Člen 2:</w:t>
            </w:r>
          </w:p>
        </w:tc>
        <w:tc>
          <w:tcPr>
            <w:tcW w:w="3119" w:type="dxa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Člen n:</w:t>
            </w:r>
          </w:p>
        </w:tc>
      </w:tr>
      <w:tr w:rsidR="00B35496" w:rsidRPr="00813E77" w:rsidTr="008A1852">
        <w:tc>
          <w:tcPr>
            <w:tcW w:w="3118" w:type="dxa"/>
          </w:tcPr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Názov uchádzača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 uchádzača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IČO uchádzača</w:t>
            </w:r>
          </w:p>
        </w:tc>
        <w:tc>
          <w:tcPr>
            <w:tcW w:w="3118" w:type="dxa"/>
          </w:tcPr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Názov uchádzača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 uchádzača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IČO uchádzača</w:t>
            </w:r>
          </w:p>
        </w:tc>
        <w:tc>
          <w:tcPr>
            <w:tcW w:w="3119" w:type="dxa"/>
          </w:tcPr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Názov uchádzača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 uchádzača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IČO uchádzača</w:t>
            </w:r>
          </w:p>
        </w:tc>
      </w:tr>
    </w:tbl>
    <w:p w:rsidR="00B35496" w:rsidRPr="00813E77" w:rsidRDefault="00B35496" w:rsidP="00B35496">
      <w:pPr>
        <w:pStyle w:val="Farebnzoznamzvraznenie11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:rsidR="00B35496" w:rsidRPr="00813E77" w:rsidRDefault="00B35496" w:rsidP="00B35496">
      <w:pPr>
        <w:pStyle w:val="Farebnzoznamzvraznenie11"/>
        <w:widowControl w:val="0"/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B35496" w:rsidRPr="00813E77" w:rsidRDefault="00B35496" w:rsidP="00B35496">
      <w:pPr>
        <w:pStyle w:val="Farebnzoznamzvraznenie11"/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sz w:val="20"/>
          <w:szCs w:val="20"/>
        </w:rPr>
        <w:t xml:space="preserve">V prípade, že naša spoločná ponuka bude úspešná a bude prijatá, sa zaväzujeme, že </w:t>
      </w:r>
      <w:r w:rsidRPr="00813E77">
        <w:rPr>
          <w:rFonts w:ascii="Arial" w:hAnsi="Arial" w:cs="Arial"/>
          <w:sz w:val="20"/>
          <w:szCs w:val="20"/>
          <w:lang w:eastAsia="cs-CZ"/>
        </w:rPr>
        <w:t>pred podpisom zmluvy uzatvoríme a predložíme verejnému obstarávateľovi zmluvu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54410">
        <w:rPr>
          <w:rFonts w:ascii="Arial" w:hAnsi="Arial" w:cs="Arial"/>
          <w:sz w:val="20"/>
          <w:szCs w:val="20"/>
          <w:lang w:eastAsia="cs-CZ"/>
        </w:rPr>
        <w:t>Rámcovú dohodu</w:t>
      </w:r>
      <w:r w:rsidRPr="00813E77">
        <w:rPr>
          <w:rFonts w:ascii="Arial" w:hAnsi="Arial" w:cs="Arial"/>
          <w:sz w:val="20"/>
          <w:szCs w:val="20"/>
          <w:lang w:eastAsia="cs-CZ"/>
        </w:rPr>
        <w:t>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B35496" w:rsidRPr="00813E77" w:rsidRDefault="00B35496" w:rsidP="00B35496">
      <w:pPr>
        <w:pStyle w:val="Farebnzoznamzvraznenie11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:rsidR="00B35496" w:rsidRPr="00813E77" w:rsidRDefault="00B35496" w:rsidP="00B35496">
      <w:pPr>
        <w:pStyle w:val="Farebnzoznamzvraznenie11"/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B35496" w:rsidRPr="00813E77" w:rsidRDefault="00B35496" w:rsidP="00B35496">
      <w:pPr>
        <w:widowControl w:val="0"/>
        <w:spacing w:before="120"/>
        <w:ind w:left="426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sz w:val="20"/>
          <w:szCs w:val="20"/>
        </w:rPr>
        <w:t>V......................... dňa...............</w:t>
      </w:r>
    </w:p>
    <w:p w:rsidR="00B35496" w:rsidRPr="00813E77" w:rsidRDefault="00B35496" w:rsidP="00B35496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Look w:val="01E0"/>
      </w:tblPr>
      <w:tblGrid>
        <w:gridCol w:w="3118"/>
        <w:gridCol w:w="3118"/>
        <w:gridCol w:w="3119"/>
      </w:tblGrid>
      <w:tr w:rsidR="00B35496" w:rsidRPr="00813E77" w:rsidTr="008A1852">
        <w:tc>
          <w:tcPr>
            <w:tcW w:w="3118" w:type="dxa"/>
          </w:tcPr>
          <w:p w:rsidR="00B35496" w:rsidRPr="00813E77" w:rsidRDefault="00B35496" w:rsidP="008A1852">
            <w:pPr>
              <w:widowControl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Člen 1:</w:t>
            </w:r>
          </w:p>
          <w:p w:rsidR="00B35496" w:rsidRPr="00813E77" w:rsidRDefault="00B35496" w:rsidP="008A1852">
            <w:pPr>
              <w:widowControl w:val="0"/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 uchádzača</w:t>
            </w:r>
          </w:p>
        </w:tc>
        <w:tc>
          <w:tcPr>
            <w:tcW w:w="3118" w:type="dxa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Člen 2:</w:t>
            </w:r>
          </w:p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 uchádzača</w:t>
            </w:r>
          </w:p>
        </w:tc>
        <w:tc>
          <w:tcPr>
            <w:tcW w:w="3119" w:type="dxa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Člen n:</w:t>
            </w:r>
          </w:p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 uchádzača</w:t>
            </w:r>
          </w:p>
        </w:tc>
      </w:tr>
      <w:tr w:rsidR="00B35496" w:rsidRPr="00813E77" w:rsidTr="008A1852">
        <w:trPr>
          <w:trHeight w:val="1350"/>
        </w:trPr>
        <w:tc>
          <w:tcPr>
            <w:tcW w:w="3118" w:type="dxa"/>
            <w:vAlign w:val="bottom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35496" w:rsidRPr="00813E77" w:rsidRDefault="00B35496" w:rsidP="008A1852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35496" w:rsidRPr="00813E77" w:rsidRDefault="00B35496" w:rsidP="008A1852">
            <w:pPr>
              <w:widowControl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1"/>
              <w:t>1</w:t>
            </w:r>
          </w:p>
        </w:tc>
        <w:tc>
          <w:tcPr>
            <w:tcW w:w="3118" w:type="dxa"/>
            <w:vAlign w:val="bottom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35496" w:rsidRPr="00813E77" w:rsidRDefault="00B35496" w:rsidP="008A1852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vAlign w:val="bottom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35496" w:rsidRPr="00813E77" w:rsidRDefault="00B35496" w:rsidP="008A1852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35496" w:rsidRPr="00813E77" w:rsidRDefault="00B35496" w:rsidP="008A1852">
            <w:pPr>
              <w:widowControl w:val="0"/>
              <w:autoSpaceDN w:val="0"/>
              <w:spacing w:before="120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B35496" w:rsidRPr="00813E77" w:rsidTr="008A1852">
        <w:trPr>
          <w:trHeight w:val="1350"/>
        </w:trPr>
        <w:tc>
          <w:tcPr>
            <w:tcW w:w="3118" w:type="dxa"/>
            <w:vAlign w:val="bottom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35496" w:rsidRPr="00813E77" w:rsidRDefault="00B35496" w:rsidP="008A1852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8" w:type="dxa"/>
            <w:vAlign w:val="bottom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35496" w:rsidRPr="00813E77" w:rsidRDefault="00B35496" w:rsidP="008A1852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vAlign w:val="bottom"/>
          </w:tcPr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35496" w:rsidRPr="00813E77" w:rsidRDefault="00B35496" w:rsidP="008A1852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35496" w:rsidRPr="00813E77" w:rsidRDefault="00B35496" w:rsidP="008A1852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:rsidR="00CF22A4" w:rsidRPr="00B35496" w:rsidRDefault="00CF22A4" w:rsidP="00B35496"/>
    <w:sectPr w:rsidR="00CF22A4" w:rsidRPr="00B35496" w:rsidSect="00A2652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7B" w:rsidRDefault="00C8007B" w:rsidP="00A2652D">
      <w:r>
        <w:separator/>
      </w:r>
    </w:p>
  </w:endnote>
  <w:endnote w:type="continuationSeparator" w:id="0">
    <w:p w:rsidR="00C8007B" w:rsidRDefault="00C8007B" w:rsidP="00A2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7B" w:rsidRDefault="00C8007B" w:rsidP="00A2652D">
      <w:r>
        <w:separator/>
      </w:r>
    </w:p>
  </w:footnote>
  <w:footnote w:type="continuationSeparator" w:id="0">
    <w:p w:rsidR="00C8007B" w:rsidRDefault="00C8007B" w:rsidP="00A2652D">
      <w:r>
        <w:continuationSeparator/>
      </w:r>
    </w:p>
  </w:footnote>
  <w:footnote w:id="1">
    <w:p w:rsidR="00B35496" w:rsidRDefault="00B35496" w:rsidP="00B35496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35496" w:rsidRDefault="00B35496" w:rsidP="00B35496">
      <w:pPr>
        <w:pStyle w:val="Textpoznmkypodi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D" w:rsidRPr="00A2652D" w:rsidRDefault="00A2652D" w:rsidP="00A2652D">
    <w:pPr>
      <w:tabs>
        <w:tab w:val="left" w:pos="6521"/>
      </w:tabs>
      <w:spacing w:before="40"/>
      <w:rPr>
        <w:rFonts w:ascii="Arial" w:hAnsi="Arial" w:cs="Arial"/>
        <w:color w:val="B88C00"/>
        <w:sz w:val="18"/>
        <w:szCs w:val="18"/>
      </w:rPr>
    </w:pPr>
    <w:r w:rsidRPr="00A2652D">
      <w:rPr>
        <w:rFonts w:ascii="Arial" w:hAnsi="Arial" w:cs="Arial"/>
        <w:b/>
        <w:color w:val="B88C00"/>
        <w:sz w:val="22"/>
        <w:szCs w:val="22"/>
      </w:rPr>
      <w:t>Slovenské národné múzeum</w:t>
    </w:r>
  </w:p>
  <w:p w:rsidR="00A2652D" w:rsidRPr="00A2652D" w:rsidRDefault="00A2652D" w:rsidP="00A2652D">
    <w:pPr>
      <w:tabs>
        <w:tab w:val="left" w:pos="3293"/>
        <w:tab w:val="left" w:pos="6521"/>
      </w:tabs>
      <w:spacing w:before="40"/>
      <w:rPr>
        <w:rFonts w:ascii="Arial" w:hAnsi="Arial" w:cs="Arial"/>
        <w:b/>
        <w:color w:val="7F7F7F" w:themeColor="text1" w:themeTint="80"/>
        <w:sz w:val="16"/>
        <w:szCs w:val="16"/>
      </w:rPr>
    </w:pPr>
    <w:proofErr w:type="spellStart"/>
    <w:r w:rsidRPr="00A2652D">
      <w:rPr>
        <w:rFonts w:ascii="Arial" w:hAnsi="Arial" w:cs="Arial"/>
        <w:color w:val="B88C00"/>
        <w:sz w:val="16"/>
        <w:szCs w:val="16"/>
      </w:rPr>
      <w:t>Vajanského</w:t>
    </w:r>
    <w:proofErr w:type="spellEnd"/>
    <w:r w:rsidRPr="00A2652D">
      <w:rPr>
        <w:rFonts w:ascii="Arial" w:hAnsi="Arial" w:cs="Arial"/>
        <w:color w:val="B88C00"/>
        <w:sz w:val="16"/>
        <w:szCs w:val="16"/>
      </w:rPr>
      <w:t xml:space="preserve"> nábrežie 2, 810 06 Bratislava</w:t>
    </w:r>
    <w:r>
      <w:rPr>
        <w:rFonts w:ascii="Arial" w:hAnsi="Arial" w:cs="Arial"/>
        <w:color w:val="FFC000"/>
        <w:sz w:val="16"/>
        <w:szCs w:val="16"/>
      </w:rPr>
      <w:tab/>
    </w:r>
    <w:r>
      <w:rPr>
        <w:rFonts w:ascii="Arial" w:hAnsi="Arial" w:cs="Arial"/>
        <w:color w:val="FFC000"/>
        <w:sz w:val="16"/>
        <w:szCs w:val="16"/>
      </w:rPr>
      <w:tab/>
    </w:r>
    <w:r w:rsidRPr="00A2652D">
      <w:rPr>
        <w:rFonts w:ascii="Arial" w:hAnsi="Arial" w:cs="Arial"/>
        <w:color w:val="7F7F7F" w:themeColor="text1" w:themeTint="80"/>
        <w:sz w:val="18"/>
        <w:szCs w:val="18"/>
      </w:rPr>
      <w:t>Nadlimitná zákazka – tovar, služba</w:t>
    </w:r>
  </w:p>
  <w:p w:rsidR="00A2652D" w:rsidRPr="00A2652D" w:rsidRDefault="00192E17" w:rsidP="00A2652D">
    <w:pPr>
      <w:tabs>
        <w:tab w:val="left" w:pos="6521"/>
      </w:tabs>
      <w:spacing w:before="200"/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Rovná spojovacia šípka 1" o:spid="_x0000_s1026" type="#_x0000_t34" style="position:absolute;left:0;text-align:left;margin-left:-.45pt;margin-top:4.4pt;width:485.25pt;height:.05pt;z-index:251660288;visibility:visible" adj="8932,-28857600,-2384" strokecolor="#f79646 [3209]" strokeweight="2.5pt">
          <v:shadow color="#868686"/>
        </v:shape>
      </w:pict>
    </w:r>
    <w:r w:rsidR="00A2652D" w:rsidRPr="00A2652D">
      <w:rPr>
        <w:rFonts w:ascii="Arial" w:hAnsi="Arial" w:cs="Arial"/>
        <w:color w:val="7F7F7F" w:themeColor="text1" w:themeTint="80"/>
        <w:sz w:val="18"/>
        <w:szCs w:val="18"/>
      </w:rPr>
      <w:t xml:space="preserve">Zabezpečenie stravovania zamestnancov SNM prostredníctvom papierových stravných poukážok </w:t>
    </w:r>
  </w:p>
  <w:p w:rsidR="00A2652D" w:rsidRDefault="00A265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Rovná spojovacia šípk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52D"/>
    <w:rsid w:val="000103E7"/>
    <w:rsid w:val="00192E17"/>
    <w:rsid w:val="00454410"/>
    <w:rsid w:val="009062E5"/>
    <w:rsid w:val="00A2652D"/>
    <w:rsid w:val="00B35496"/>
    <w:rsid w:val="00C8007B"/>
    <w:rsid w:val="00CF22A4"/>
    <w:rsid w:val="00E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A2652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A2652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qFormat/>
    <w:rsid w:val="00B35496"/>
    <w:pPr>
      <w:ind w:left="708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35496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354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B354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katarina.cereova</dc:creator>
  <cp:lastModifiedBy>katarina.cereova</cp:lastModifiedBy>
  <cp:revision>4</cp:revision>
  <dcterms:created xsi:type="dcterms:W3CDTF">2022-02-22T11:28:00Z</dcterms:created>
  <dcterms:modified xsi:type="dcterms:W3CDTF">2022-02-24T12:31:00Z</dcterms:modified>
</cp:coreProperties>
</file>