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1C203" w14:textId="77777777" w:rsidR="007A1B01" w:rsidRPr="006805C0" w:rsidRDefault="007A1B01" w:rsidP="007A1B01">
      <w:pPr>
        <w:spacing w:line="259" w:lineRule="auto"/>
        <w:jc w:val="center"/>
        <w:rPr>
          <w:b/>
          <w:szCs w:val="24"/>
        </w:rPr>
      </w:pPr>
      <w:r w:rsidRPr="006805C0">
        <w:rPr>
          <w:b/>
          <w:szCs w:val="24"/>
        </w:rPr>
        <w:t>Rámcová dohoda</w:t>
      </w:r>
    </w:p>
    <w:p w14:paraId="211CEAD2" w14:textId="0411FDC6" w:rsidR="007A1B01" w:rsidRPr="006805C0" w:rsidRDefault="006F479F" w:rsidP="007A1B01">
      <w:pPr>
        <w:pStyle w:val="Nadpis1"/>
        <w:rPr>
          <w:szCs w:val="24"/>
        </w:rPr>
      </w:pPr>
      <w:r>
        <w:rPr>
          <w:szCs w:val="24"/>
        </w:rPr>
        <w:t>č.</w:t>
      </w:r>
      <w:r w:rsidR="007A1B01" w:rsidRPr="006805C0">
        <w:rPr>
          <w:szCs w:val="24"/>
        </w:rPr>
        <w:tab/>
      </w:r>
      <w:r w:rsidR="007A1B01">
        <w:rPr>
          <w:szCs w:val="24"/>
        </w:rPr>
        <w:t xml:space="preserve">         </w:t>
      </w:r>
      <w:r w:rsidR="00350498">
        <w:rPr>
          <w:szCs w:val="24"/>
        </w:rPr>
        <w:t>/20</w:t>
      </w:r>
      <w:r w:rsidR="007A12BE">
        <w:rPr>
          <w:szCs w:val="24"/>
        </w:rPr>
        <w:t>2</w:t>
      </w:r>
      <w:r w:rsidR="00857B8C">
        <w:rPr>
          <w:szCs w:val="24"/>
        </w:rPr>
        <w:t>2</w:t>
      </w:r>
    </w:p>
    <w:p w14:paraId="6D694C2F" w14:textId="77777777" w:rsidR="007A1B01" w:rsidRPr="00B42DFA" w:rsidRDefault="007A1B01" w:rsidP="00B42DFA">
      <w:pPr>
        <w:pStyle w:val="Nadpis1"/>
        <w:rPr>
          <w:szCs w:val="24"/>
        </w:rPr>
      </w:pPr>
      <w:r w:rsidRPr="0095780B">
        <w:rPr>
          <w:szCs w:val="24"/>
        </w:rPr>
        <w:t>uzavretá v zmysle § 269 Zákona č. 513/199</w:t>
      </w:r>
      <w:r w:rsidR="00B42DFA">
        <w:rPr>
          <w:szCs w:val="24"/>
        </w:rPr>
        <w:t xml:space="preserve">1 Zb. Obchodný zákonník v znení </w:t>
      </w:r>
      <w:r w:rsidRPr="0095780B">
        <w:rPr>
          <w:szCs w:val="24"/>
        </w:rPr>
        <w:t>neskorších</w:t>
      </w:r>
      <w:r w:rsidR="00B42DFA">
        <w:rPr>
          <w:szCs w:val="24"/>
        </w:rPr>
        <w:t xml:space="preserve"> </w:t>
      </w:r>
      <w:r w:rsidRPr="0095780B">
        <w:rPr>
          <w:szCs w:val="24"/>
        </w:rPr>
        <w:t xml:space="preserve">predpisov </w:t>
      </w:r>
    </w:p>
    <w:p w14:paraId="7B9C955E" w14:textId="77777777" w:rsidR="007A1B01" w:rsidRPr="00EB0DE8" w:rsidRDefault="007A1B01" w:rsidP="007A1B01"/>
    <w:p w14:paraId="411B1F60" w14:textId="77777777" w:rsidR="007A1B01" w:rsidRDefault="007A1B01" w:rsidP="007A1B01">
      <w:pPr>
        <w:jc w:val="center"/>
      </w:pPr>
      <w:r>
        <w:t>medzi</w:t>
      </w:r>
    </w:p>
    <w:p w14:paraId="488F72D3" w14:textId="77777777" w:rsidR="007A1B01" w:rsidRPr="00EB0DE8" w:rsidRDefault="007A1B01" w:rsidP="007A1B01">
      <w:pPr>
        <w:jc w:val="center"/>
      </w:pPr>
    </w:p>
    <w:p w14:paraId="4234F766" w14:textId="77777777" w:rsidR="007A1B01" w:rsidRDefault="007A1B01" w:rsidP="007A1B01">
      <w:pPr>
        <w:rPr>
          <w:szCs w:val="24"/>
        </w:rPr>
      </w:pPr>
      <w:r w:rsidRPr="00EB0DE8">
        <w:rPr>
          <w:b/>
          <w:szCs w:val="24"/>
        </w:rPr>
        <w:t>Objednávate</w:t>
      </w:r>
      <w:r w:rsidRPr="00842890">
        <w:rPr>
          <w:b/>
          <w:szCs w:val="24"/>
        </w:rPr>
        <w:t>ľ</w:t>
      </w:r>
      <w:r w:rsidR="00290290" w:rsidRPr="00842890">
        <w:rPr>
          <w:b/>
          <w:szCs w:val="24"/>
        </w:rPr>
        <w:t>om</w:t>
      </w:r>
      <w:r w:rsidRPr="00EB0DE8">
        <w:rPr>
          <w:b/>
          <w:szCs w:val="24"/>
        </w:rPr>
        <w:t>:</w:t>
      </w:r>
      <w:r>
        <w:rPr>
          <w:szCs w:val="24"/>
        </w:rPr>
        <w:t xml:space="preserve"> </w:t>
      </w:r>
    </w:p>
    <w:p w14:paraId="0503C95E" w14:textId="4948E6A4" w:rsidR="007A1B01" w:rsidRDefault="006F479F" w:rsidP="007A1B01">
      <w:pPr>
        <w:rPr>
          <w:szCs w:val="24"/>
        </w:rPr>
      </w:pPr>
      <w:r>
        <w:rPr>
          <w:szCs w:val="24"/>
        </w:rPr>
        <w:t xml:space="preserve">Obchodné meno: </w:t>
      </w:r>
      <w:r>
        <w:rPr>
          <w:szCs w:val="24"/>
        </w:rPr>
        <w:tab/>
      </w:r>
      <w:r>
        <w:rPr>
          <w:szCs w:val="24"/>
        </w:rPr>
        <w:tab/>
      </w:r>
      <w:r w:rsidR="00470902">
        <w:rPr>
          <w:szCs w:val="24"/>
        </w:rPr>
        <w:t>Atletika Košice</w:t>
      </w:r>
      <w:r w:rsidR="001A419C">
        <w:rPr>
          <w:szCs w:val="24"/>
        </w:rPr>
        <w:t>,</w:t>
      </w:r>
      <w:r w:rsidR="00470902">
        <w:rPr>
          <w:szCs w:val="24"/>
        </w:rPr>
        <w:t xml:space="preserve"> </w:t>
      </w:r>
      <w:proofErr w:type="spellStart"/>
      <w:r w:rsidR="00470902">
        <w:rPr>
          <w:szCs w:val="24"/>
        </w:rPr>
        <w:t>o.z</w:t>
      </w:r>
      <w:proofErr w:type="spellEnd"/>
      <w:r w:rsidR="00470902">
        <w:rPr>
          <w:szCs w:val="24"/>
        </w:rPr>
        <w:t>.</w:t>
      </w:r>
      <w:r w:rsidR="007A1B01">
        <w:rPr>
          <w:szCs w:val="24"/>
        </w:rPr>
        <w:tab/>
        <w:t xml:space="preserve"> </w:t>
      </w:r>
    </w:p>
    <w:p w14:paraId="7D50CF4C" w14:textId="52C6C816" w:rsidR="007A1B01" w:rsidRDefault="007A1B01" w:rsidP="007A1B01">
      <w:pPr>
        <w:rPr>
          <w:szCs w:val="24"/>
        </w:rPr>
      </w:pPr>
      <w:r>
        <w:rPr>
          <w:szCs w:val="24"/>
        </w:rPr>
        <w:t>So sídlom:</w:t>
      </w:r>
      <w:r>
        <w:rPr>
          <w:szCs w:val="24"/>
        </w:rPr>
        <w:tab/>
      </w:r>
      <w:r>
        <w:rPr>
          <w:szCs w:val="24"/>
        </w:rPr>
        <w:tab/>
      </w:r>
      <w:r>
        <w:rPr>
          <w:szCs w:val="24"/>
        </w:rPr>
        <w:tab/>
      </w:r>
      <w:r w:rsidR="00470902">
        <w:rPr>
          <w:szCs w:val="24"/>
        </w:rPr>
        <w:t>Dúhová 26, 04001 Košice</w:t>
      </w:r>
    </w:p>
    <w:p w14:paraId="202D80A3" w14:textId="4CB3A962" w:rsidR="00857B8C" w:rsidRPr="00F973E7" w:rsidRDefault="007A1B01" w:rsidP="007A1B01">
      <w:pPr>
        <w:rPr>
          <w:szCs w:val="24"/>
        </w:rPr>
      </w:pPr>
      <w:r w:rsidRPr="00F973E7">
        <w:rPr>
          <w:szCs w:val="24"/>
        </w:rPr>
        <w:t>Štatutárny zástupca:</w:t>
      </w:r>
      <w:r w:rsidRPr="00F973E7">
        <w:rPr>
          <w:szCs w:val="24"/>
        </w:rPr>
        <w:tab/>
      </w:r>
      <w:r w:rsidRPr="00F973E7">
        <w:rPr>
          <w:szCs w:val="24"/>
        </w:rPr>
        <w:tab/>
      </w:r>
      <w:r w:rsidR="003A33FB">
        <w:rPr>
          <w:szCs w:val="24"/>
        </w:rPr>
        <w:t>Mgr</w:t>
      </w:r>
      <w:r w:rsidR="0005313B">
        <w:rPr>
          <w:szCs w:val="24"/>
        </w:rPr>
        <w:t>.</w:t>
      </w:r>
      <w:r w:rsidR="00470902" w:rsidRPr="00F973E7">
        <w:rPr>
          <w:szCs w:val="24"/>
        </w:rPr>
        <w:t xml:space="preserve"> Dana </w:t>
      </w:r>
      <w:proofErr w:type="spellStart"/>
      <w:r w:rsidR="00470902" w:rsidRPr="00F973E7">
        <w:rPr>
          <w:szCs w:val="24"/>
        </w:rPr>
        <w:t>Velďáková</w:t>
      </w:r>
      <w:proofErr w:type="spellEnd"/>
    </w:p>
    <w:p w14:paraId="0CACA198" w14:textId="07509750" w:rsidR="007A1B01" w:rsidRPr="00087939" w:rsidRDefault="007A1B01" w:rsidP="007A1B01">
      <w:pPr>
        <w:rPr>
          <w:szCs w:val="24"/>
        </w:rPr>
      </w:pPr>
      <w:r w:rsidRPr="00087939">
        <w:rPr>
          <w:szCs w:val="24"/>
        </w:rPr>
        <w:t>IČO:</w:t>
      </w:r>
      <w:r w:rsidRPr="00087939">
        <w:rPr>
          <w:szCs w:val="24"/>
        </w:rPr>
        <w:tab/>
      </w:r>
      <w:r>
        <w:rPr>
          <w:szCs w:val="24"/>
        </w:rPr>
        <w:tab/>
      </w:r>
      <w:r>
        <w:rPr>
          <w:szCs w:val="24"/>
        </w:rPr>
        <w:tab/>
      </w:r>
      <w:r>
        <w:rPr>
          <w:szCs w:val="24"/>
        </w:rPr>
        <w:tab/>
      </w:r>
      <w:r w:rsidR="00F973E7" w:rsidRPr="00F973E7">
        <w:rPr>
          <w:szCs w:val="24"/>
        </w:rPr>
        <w:t>50076302</w:t>
      </w:r>
    </w:p>
    <w:p w14:paraId="55BFF66B" w14:textId="6F9CB7F3" w:rsidR="007A1B01" w:rsidRPr="00F973E7" w:rsidRDefault="007A1B01" w:rsidP="007A1B01">
      <w:pPr>
        <w:spacing w:line="259" w:lineRule="auto"/>
        <w:rPr>
          <w:szCs w:val="24"/>
        </w:rPr>
      </w:pPr>
      <w:r w:rsidRPr="00087939">
        <w:rPr>
          <w:szCs w:val="24"/>
        </w:rPr>
        <w:t>DIČ:</w:t>
      </w:r>
      <w:r>
        <w:rPr>
          <w:szCs w:val="24"/>
        </w:rPr>
        <w:tab/>
      </w:r>
      <w:r>
        <w:rPr>
          <w:szCs w:val="24"/>
        </w:rPr>
        <w:tab/>
      </w:r>
      <w:r>
        <w:rPr>
          <w:szCs w:val="24"/>
        </w:rPr>
        <w:tab/>
      </w:r>
      <w:r>
        <w:rPr>
          <w:szCs w:val="24"/>
        </w:rPr>
        <w:tab/>
      </w:r>
      <w:r w:rsidR="00F973E7" w:rsidRPr="00F973E7">
        <w:rPr>
          <w:szCs w:val="24"/>
        </w:rPr>
        <w:t>2120453291</w:t>
      </w:r>
    </w:p>
    <w:p w14:paraId="405D5B89" w14:textId="061C080B" w:rsidR="007A1B01" w:rsidRPr="00087939" w:rsidRDefault="007A1B01" w:rsidP="007A1B01">
      <w:pPr>
        <w:rPr>
          <w:szCs w:val="24"/>
        </w:rPr>
      </w:pPr>
      <w:r w:rsidRPr="00087939">
        <w:rPr>
          <w:szCs w:val="24"/>
        </w:rPr>
        <w:t xml:space="preserve">IČ DPH: </w:t>
      </w:r>
      <w:r>
        <w:rPr>
          <w:szCs w:val="24"/>
        </w:rPr>
        <w:tab/>
      </w:r>
      <w:r>
        <w:rPr>
          <w:szCs w:val="24"/>
        </w:rPr>
        <w:tab/>
      </w:r>
      <w:r>
        <w:rPr>
          <w:szCs w:val="24"/>
        </w:rPr>
        <w:tab/>
      </w:r>
      <w:r w:rsidR="00F973E7">
        <w:rPr>
          <w:szCs w:val="24"/>
        </w:rPr>
        <w:t>-</w:t>
      </w:r>
    </w:p>
    <w:p w14:paraId="588D697D" w14:textId="29BE1891" w:rsidR="007A1B01" w:rsidRPr="00087939" w:rsidRDefault="007A1B01" w:rsidP="007A1B01">
      <w:pPr>
        <w:rPr>
          <w:szCs w:val="24"/>
        </w:rPr>
      </w:pPr>
      <w:r w:rsidRPr="00087939">
        <w:rPr>
          <w:szCs w:val="24"/>
        </w:rPr>
        <w:t>IBAN:</w:t>
      </w:r>
      <w:r>
        <w:rPr>
          <w:szCs w:val="24"/>
        </w:rPr>
        <w:tab/>
      </w:r>
      <w:r>
        <w:rPr>
          <w:szCs w:val="24"/>
        </w:rPr>
        <w:tab/>
      </w:r>
      <w:r>
        <w:rPr>
          <w:szCs w:val="24"/>
        </w:rPr>
        <w:tab/>
      </w:r>
      <w:r>
        <w:rPr>
          <w:szCs w:val="24"/>
        </w:rPr>
        <w:tab/>
      </w:r>
      <w:r w:rsidR="00F973E7" w:rsidRPr="00F973E7">
        <w:rPr>
          <w:szCs w:val="24"/>
        </w:rPr>
        <w:t>SK9483300000002901920823</w:t>
      </w:r>
    </w:p>
    <w:p w14:paraId="4414CEA1" w14:textId="50591F8B" w:rsidR="007A1B01" w:rsidRDefault="007A1B01" w:rsidP="007A1B01">
      <w:pPr>
        <w:rPr>
          <w:szCs w:val="24"/>
        </w:rPr>
      </w:pPr>
      <w:r>
        <w:rPr>
          <w:szCs w:val="24"/>
        </w:rPr>
        <w:t>SWIFT:</w:t>
      </w:r>
      <w:r>
        <w:rPr>
          <w:szCs w:val="24"/>
        </w:rPr>
        <w:tab/>
      </w:r>
      <w:r>
        <w:rPr>
          <w:szCs w:val="24"/>
        </w:rPr>
        <w:tab/>
      </w:r>
      <w:r>
        <w:rPr>
          <w:szCs w:val="24"/>
        </w:rPr>
        <w:tab/>
      </w:r>
      <w:r w:rsidR="00F973E7" w:rsidRPr="00F973E7">
        <w:rPr>
          <w:szCs w:val="24"/>
        </w:rPr>
        <w:t>FIOZSKBA</w:t>
      </w:r>
    </w:p>
    <w:p w14:paraId="6D47D7BE" w14:textId="4299D636" w:rsidR="007A1B01" w:rsidRPr="00087939" w:rsidRDefault="007A1B01" w:rsidP="007A1B01">
      <w:pPr>
        <w:rPr>
          <w:szCs w:val="24"/>
        </w:rPr>
      </w:pPr>
      <w:r w:rsidRPr="00087939">
        <w:rPr>
          <w:szCs w:val="24"/>
        </w:rPr>
        <w:t>bankové spojenie:</w:t>
      </w:r>
      <w:r w:rsidRPr="00087939">
        <w:rPr>
          <w:szCs w:val="24"/>
        </w:rPr>
        <w:tab/>
      </w:r>
      <w:r>
        <w:rPr>
          <w:szCs w:val="24"/>
        </w:rPr>
        <w:tab/>
      </w:r>
      <w:r w:rsidR="00F973E7" w:rsidRPr="00F973E7">
        <w:rPr>
          <w:szCs w:val="24"/>
        </w:rPr>
        <w:t>FIO BANKA</w:t>
      </w:r>
    </w:p>
    <w:p w14:paraId="782C8B62" w14:textId="77777777" w:rsidR="007A1B01" w:rsidRDefault="007A1B01" w:rsidP="007A1B01">
      <w:pPr>
        <w:rPr>
          <w:szCs w:val="24"/>
        </w:rPr>
      </w:pPr>
      <w:r>
        <w:rPr>
          <w:szCs w:val="24"/>
        </w:rPr>
        <w:tab/>
      </w:r>
      <w:r w:rsidRPr="00087939">
        <w:rPr>
          <w:szCs w:val="24"/>
        </w:rPr>
        <w:tab/>
      </w:r>
    </w:p>
    <w:p w14:paraId="5FEC1613" w14:textId="77777777" w:rsidR="007A1B01" w:rsidRDefault="007A1B01" w:rsidP="007A1B01">
      <w:r>
        <w:t>(ďalej v texte len „</w:t>
      </w:r>
      <w:r>
        <w:rPr>
          <w:b/>
        </w:rPr>
        <w:t>objednávateľ</w:t>
      </w:r>
      <w:r w:rsidRPr="00F40BB1">
        <w:t xml:space="preserve">“) </w:t>
      </w:r>
    </w:p>
    <w:p w14:paraId="7F17D142" w14:textId="77777777" w:rsidR="007A1B01" w:rsidRPr="006805C0" w:rsidRDefault="007A1B01" w:rsidP="007A1B01">
      <w:pPr>
        <w:rPr>
          <w:szCs w:val="24"/>
        </w:rPr>
      </w:pPr>
    </w:p>
    <w:p w14:paraId="4FC3C291" w14:textId="77777777" w:rsidR="007A1B01" w:rsidRPr="00087939" w:rsidRDefault="007A1B01" w:rsidP="007A1B01">
      <w:pPr>
        <w:jc w:val="center"/>
        <w:rPr>
          <w:szCs w:val="24"/>
        </w:rPr>
      </w:pPr>
      <w:r w:rsidRPr="00087939">
        <w:rPr>
          <w:szCs w:val="24"/>
        </w:rPr>
        <w:t>a</w:t>
      </w:r>
    </w:p>
    <w:p w14:paraId="240C1C9A" w14:textId="77777777" w:rsidR="002D4876" w:rsidRDefault="002D4876" w:rsidP="007A1B01">
      <w:pPr>
        <w:rPr>
          <w:szCs w:val="24"/>
        </w:rPr>
      </w:pPr>
    </w:p>
    <w:p w14:paraId="7FB2174F" w14:textId="77777777" w:rsidR="002D4876" w:rsidRDefault="002D4876" w:rsidP="002D4876">
      <w:pPr>
        <w:rPr>
          <w:szCs w:val="24"/>
        </w:rPr>
      </w:pPr>
    </w:p>
    <w:p w14:paraId="6E3529F5" w14:textId="77777777" w:rsidR="002D4876" w:rsidRPr="00842890" w:rsidRDefault="002D4876" w:rsidP="002D4876">
      <w:pPr>
        <w:rPr>
          <w:szCs w:val="24"/>
        </w:rPr>
      </w:pPr>
      <w:r w:rsidRPr="00842890">
        <w:rPr>
          <w:b/>
          <w:szCs w:val="24"/>
        </w:rPr>
        <w:t xml:space="preserve">Dodávateľom:   </w:t>
      </w:r>
    </w:p>
    <w:p w14:paraId="08978A61" w14:textId="77777777" w:rsidR="002D4876" w:rsidRPr="000E74F8" w:rsidRDefault="002D4876" w:rsidP="002D4876">
      <w:pPr>
        <w:keepLines/>
        <w:rPr>
          <w:rFonts w:cs="Arial"/>
          <w:b/>
          <w:szCs w:val="24"/>
        </w:rPr>
      </w:pPr>
      <w:r w:rsidRPr="000E74F8">
        <w:t>Obchodné meno:</w:t>
      </w:r>
      <w:r w:rsidRPr="000E74F8">
        <w:tab/>
      </w:r>
      <w:r w:rsidRPr="000E74F8">
        <w:tab/>
      </w:r>
    </w:p>
    <w:p w14:paraId="38A44DC8" w14:textId="77777777" w:rsidR="002D4876" w:rsidRPr="000E74F8" w:rsidRDefault="002D4876" w:rsidP="002D4876">
      <w:pPr>
        <w:keepLines/>
        <w:ind w:left="-43" w:firstLine="43"/>
        <w:rPr>
          <w:rFonts w:cs="Arial"/>
          <w:sz w:val="16"/>
          <w:szCs w:val="16"/>
        </w:rPr>
      </w:pPr>
      <w:r>
        <w:t>Sídlo:</w:t>
      </w:r>
      <w:r>
        <w:tab/>
      </w:r>
      <w:r>
        <w:tab/>
      </w:r>
      <w:r>
        <w:tab/>
      </w:r>
      <w:r>
        <w:tab/>
      </w:r>
    </w:p>
    <w:p w14:paraId="1248C162" w14:textId="77777777" w:rsidR="00857B8C" w:rsidRDefault="002D4876" w:rsidP="002D4876">
      <w:pPr>
        <w:spacing w:line="259" w:lineRule="auto"/>
      </w:pPr>
      <w:r w:rsidRPr="000E74F8">
        <w:t>Štatutárny zástupca:</w:t>
      </w:r>
      <w:r w:rsidRPr="000E74F8">
        <w:tab/>
      </w:r>
      <w:r w:rsidRPr="000E74F8">
        <w:tab/>
      </w:r>
    </w:p>
    <w:p w14:paraId="0C2F8A45" w14:textId="77777777" w:rsidR="00857B8C" w:rsidRDefault="002D4876" w:rsidP="002D4876">
      <w:pPr>
        <w:spacing w:line="259" w:lineRule="auto"/>
      </w:pPr>
      <w:r w:rsidRPr="000E74F8">
        <w:t>IČO:</w:t>
      </w:r>
      <w:r w:rsidRPr="000E74F8">
        <w:tab/>
      </w:r>
      <w:r w:rsidRPr="000E74F8">
        <w:tab/>
      </w:r>
      <w:r w:rsidRPr="000E74F8">
        <w:tab/>
      </w:r>
      <w:r w:rsidRPr="000E74F8">
        <w:tab/>
      </w:r>
    </w:p>
    <w:p w14:paraId="16D83F5A" w14:textId="77777777" w:rsidR="002D4876" w:rsidRPr="000E74F8" w:rsidRDefault="002D4876" w:rsidP="002D4876">
      <w:pPr>
        <w:spacing w:line="259" w:lineRule="auto"/>
      </w:pPr>
      <w:r w:rsidRPr="000E74F8">
        <w:t>DIČ:</w:t>
      </w:r>
      <w:r w:rsidRPr="000E74F8">
        <w:tab/>
      </w:r>
      <w:r w:rsidRPr="000E74F8">
        <w:tab/>
      </w:r>
      <w:r w:rsidRPr="000E74F8">
        <w:tab/>
      </w:r>
      <w:r w:rsidRPr="000E74F8">
        <w:tab/>
      </w:r>
    </w:p>
    <w:p w14:paraId="010321B6" w14:textId="77777777" w:rsidR="002D4876" w:rsidRPr="000E74F8" w:rsidRDefault="002D4876" w:rsidP="002D4876">
      <w:pPr>
        <w:spacing w:line="259" w:lineRule="auto"/>
      </w:pPr>
      <w:r>
        <w:t>IČ DPH:</w:t>
      </w:r>
      <w:r>
        <w:tab/>
      </w:r>
      <w:r>
        <w:tab/>
      </w:r>
      <w:r>
        <w:tab/>
      </w:r>
    </w:p>
    <w:p w14:paraId="7030F790" w14:textId="77777777" w:rsidR="002D4876" w:rsidRPr="00C76E60" w:rsidRDefault="002D4876" w:rsidP="002D4876">
      <w:pPr>
        <w:tabs>
          <w:tab w:val="left" w:pos="2835"/>
        </w:tabs>
        <w:spacing w:line="259" w:lineRule="auto"/>
        <w:rPr>
          <w:szCs w:val="24"/>
        </w:rPr>
      </w:pPr>
      <w:r w:rsidRPr="000E74F8">
        <w:t>Bankové spojenie</w:t>
      </w:r>
      <w:r w:rsidRPr="000E74F8">
        <w:rPr>
          <w:rFonts w:ascii="Georgia" w:hAnsi="Georgia"/>
          <w:sz w:val="18"/>
        </w:rPr>
        <w:t xml:space="preserve"> </w:t>
      </w:r>
      <w:r w:rsidRPr="000E74F8">
        <w:rPr>
          <w:rFonts w:ascii="Georgia" w:hAnsi="Georgia"/>
          <w:sz w:val="18"/>
        </w:rPr>
        <w:tab/>
      </w:r>
    </w:p>
    <w:p w14:paraId="21965536" w14:textId="77777777" w:rsidR="002D4876" w:rsidRPr="00C76E60" w:rsidRDefault="002D4876" w:rsidP="002D4876">
      <w:pPr>
        <w:spacing w:line="259" w:lineRule="auto"/>
        <w:rPr>
          <w:szCs w:val="24"/>
        </w:rPr>
      </w:pPr>
      <w:r w:rsidRPr="00A45C4E">
        <w:rPr>
          <w:sz w:val="22"/>
          <w:szCs w:val="22"/>
        </w:rPr>
        <w:t>IBAN:</w:t>
      </w:r>
      <w:r w:rsidRPr="00A45C4E">
        <w:rPr>
          <w:sz w:val="22"/>
          <w:szCs w:val="22"/>
        </w:rPr>
        <w:tab/>
      </w:r>
      <w:r w:rsidRPr="00A45C4E">
        <w:rPr>
          <w:sz w:val="22"/>
          <w:szCs w:val="22"/>
        </w:rPr>
        <w:tab/>
      </w:r>
      <w:r w:rsidRPr="00A45C4E">
        <w:rPr>
          <w:sz w:val="22"/>
          <w:szCs w:val="22"/>
        </w:rPr>
        <w:tab/>
      </w:r>
      <w:r w:rsidRPr="00A45C4E">
        <w:rPr>
          <w:sz w:val="22"/>
          <w:szCs w:val="22"/>
        </w:rPr>
        <w:tab/>
      </w:r>
    </w:p>
    <w:p w14:paraId="1F4FCE6A" w14:textId="77777777" w:rsidR="002D4876" w:rsidRPr="000E74F8" w:rsidRDefault="002D4876" w:rsidP="002D4876">
      <w:pPr>
        <w:spacing w:line="259" w:lineRule="auto"/>
      </w:pPr>
      <w:r w:rsidRPr="000E74F8">
        <w:t>Kontakt:</w:t>
      </w:r>
      <w:r w:rsidRPr="000E74F8">
        <w:tab/>
        <w:t>email:</w:t>
      </w:r>
      <w:r>
        <w:tab/>
      </w:r>
      <w:r>
        <w:tab/>
      </w:r>
    </w:p>
    <w:p w14:paraId="53AE6B29" w14:textId="77777777" w:rsidR="002D4876" w:rsidRPr="000E74F8" w:rsidRDefault="002D4876" w:rsidP="002D4876">
      <w:pPr>
        <w:spacing w:line="259" w:lineRule="auto"/>
      </w:pPr>
      <w:r w:rsidRPr="000E74F8">
        <w:tab/>
      </w:r>
      <w:r w:rsidRPr="000E74F8">
        <w:tab/>
        <w:t>tel. č.:</w:t>
      </w:r>
      <w:r>
        <w:tab/>
      </w:r>
      <w:r>
        <w:tab/>
      </w:r>
    </w:p>
    <w:p w14:paraId="6551D5A4" w14:textId="77777777" w:rsidR="007A1B01" w:rsidRDefault="007A1B01" w:rsidP="007A1B01">
      <w:pPr>
        <w:rPr>
          <w:szCs w:val="24"/>
        </w:rPr>
      </w:pPr>
      <w:r w:rsidRPr="00087939">
        <w:rPr>
          <w:szCs w:val="24"/>
        </w:rPr>
        <w:t xml:space="preserve"> </w:t>
      </w:r>
    </w:p>
    <w:p w14:paraId="0F7DD4F0" w14:textId="77777777" w:rsidR="002D4876" w:rsidRDefault="002D4876" w:rsidP="007A1B01">
      <w:pPr>
        <w:rPr>
          <w:b/>
          <w:szCs w:val="24"/>
        </w:rPr>
      </w:pPr>
    </w:p>
    <w:p w14:paraId="695EC54A" w14:textId="77777777" w:rsidR="007A1B01" w:rsidRPr="000E74F8" w:rsidRDefault="007A1B01" w:rsidP="007A1B01">
      <w:pPr>
        <w:rPr>
          <w:szCs w:val="24"/>
        </w:rPr>
      </w:pPr>
    </w:p>
    <w:p w14:paraId="73C39A5F" w14:textId="77777777" w:rsidR="007A1B01" w:rsidRPr="000E74F8" w:rsidRDefault="007A1B01" w:rsidP="007A1B01">
      <w:r w:rsidRPr="000E74F8">
        <w:t>(ďalej v texte len „</w:t>
      </w:r>
      <w:r w:rsidRPr="000E74F8">
        <w:rPr>
          <w:b/>
        </w:rPr>
        <w:t>dodávateľ</w:t>
      </w:r>
      <w:r w:rsidRPr="00F40BB1">
        <w:t>“)</w:t>
      </w:r>
      <w:r w:rsidRPr="000E74F8">
        <w:t xml:space="preserve"> </w:t>
      </w:r>
    </w:p>
    <w:p w14:paraId="32061D55" w14:textId="77777777" w:rsidR="007A1B01" w:rsidRDefault="007A1B01" w:rsidP="007A1B01"/>
    <w:p w14:paraId="2FA0123B" w14:textId="77777777" w:rsidR="00C41B3D" w:rsidRPr="00923BD1" w:rsidRDefault="00C41B3D" w:rsidP="00290290">
      <w:pPr>
        <w:jc w:val="both"/>
        <w:rPr>
          <w:kern w:val="0"/>
          <w:szCs w:val="24"/>
        </w:rPr>
      </w:pPr>
      <w:r w:rsidRPr="00923BD1">
        <w:rPr>
          <w:szCs w:val="24"/>
        </w:rPr>
        <w:t>Objednávateľ a </w:t>
      </w:r>
      <w:r>
        <w:rPr>
          <w:szCs w:val="24"/>
        </w:rPr>
        <w:t>dodáva</w:t>
      </w:r>
      <w:r w:rsidRPr="00923BD1">
        <w:rPr>
          <w:szCs w:val="24"/>
        </w:rPr>
        <w:t>teľ sú v ďalšom texte spoločne označení aj ako „zmluvné strany“</w:t>
      </w:r>
      <w:r w:rsidR="00857B8C">
        <w:rPr>
          <w:szCs w:val="24"/>
        </w:rPr>
        <w:t xml:space="preserve"> </w:t>
      </w:r>
      <w:r w:rsidRPr="00923BD1">
        <w:rPr>
          <w:szCs w:val="24"/>
        </w:rPr>
        <w:t>a</w:t>
      </w:r>
      <w:r w:rsidR="00857B8C">
        <w:rPr>
          <w:szCs w:val="24"/>
        </w:rPr>
        <w:t> </w:t>
      </w:r>
      <w:r w:rsidRPr="00923BD1">
        <w:rPr>
          <w:szCs w:val="24"/>
        </w:rPr>
        <w:t>jednotlivo aj ako „zmluvná strana“.</w:t>
      </w:r>
    </w:p>
    <w:p w14:paraId="2AE83ECC" w14:textId="77777777" w:rsidR="00C41B3D" w:rsidRPr="00923BD1" w:rsidRDefault="00C41B3D" w:rsidP="00C41B3D">
      <w:pPr>
        <w:rPr>
          <w:szCs w:val="24"/>
        </w:rPr>
      </w:pPr>
    </w:p>
    <w:p w14:paraId="2ABDD806" w14:textId="77777777" w:rsidR="00C41B3D" w:rsidRPr="000E74F8" w:rsidRDefault="00C41B3D" w:rsidP="007A1B01"/>
    <w:p w14:paraId="501535B2" w14:textId="77777777" w:rsidR="007A1B01" w:rsidRDefault="007A1B01" w:rsidP="007A1B01">
      <w:pPr>
        <w:jc w:val="center"/>
        <w:rPr>
          <w:b/>
        </w:rPr>
      </w:pPr>
      <w:r w:rsidRPr="00DE5E88">
        <w:rPr>
          <w:b/>
        </w:rPr>
        <w:t>PREAMBULA</w:t>
      </w:r>
    </w:p>
    <w:p w14:paraId="58B9CD7F" w14:textId="77777777" w:rsidR="007A1B01" w:rsidRPr="00DE5E88" w:rsidRDefault="007A1B01" w:rsidP="007A1B01">
      <w:pPr>
        <w:jc w:val="center"/>
        <w:rPr>
          <w:b/>
        </w:rPr>
      </w:pPr>
    </w:p>
    <w:p w14:paraId="6B0D6730" w14:textId="77777777" w:rsidR="0008666A" w:rsidRDefault="007A1B01" w:rsidP="007A1B01">
      <w:pPr>
        <w:jc w:val="both"/>
      </w:pPr>
      <w:r w:rsidRPr="00DC1EB8">
        <w:rPr>
          <w:szCs w:val="24"/>
        </w:rPr>
        <w:t>Objednávateľ na obstaranie predmetu tejto rámcovej dohody použil postup</w:t>
      </w:r>
      <w:r>
        <w:rPr>
          <w:szCs w:val="24"/>
        </w:rPr>
        <w:t xml:space="preserve"> verejného obstarávania </w:t>
      </w:r>
      <w:r w:rsidRPr="0095780B">
        <w:rPr>
          <w:szCs w:val="24"/>
        </w:rPr>
        <w:t>podľa §</w:t>
      </w:r>
      <w:r w:rsidR="00857B8C">
        <w:rPr>
          <w:szCs w:val="24"/>
        </w:rPr>
        <w:t xml:space="preserve"> </w:t>
      </w:r>
      <w:r w:rsidRPr="0095780B">
        <w:rPr>
          <w:szCs w:val="24"/>
        </w:rPr>
        <w:t>117 a </w:t>
      </w:r>
      <w:proofErr w:type="spellStart"/>
      <w:r w:rsidRPr="0095780B">
        <w:rPr>
          <w:szCs w:val="24"/>
        </w:rPr>
        <w:t>nasl</w:t>
      </w:r>
      <w:proofErr w:type="spellEnd"/>
      <w:r w:rsidRPr="0095780B">
        <w:rPr>
          <w:szCs w:val="24"/>
        </w:rPr>
        <w:t>.</w:t>
      </w:r>
      <w:r>
        <w:t xml:space="preserve"> </w:t>
      </w:r>
      <w:r w:rsidRPr="00DC1EB8">
        <w:t xml:space="preserve"> Zákona č.</w:t>
      </w:r>
      <w:r w:rsidR="00857B8C">
        <w:t xml:space="preserve"> </w:t>
      </w:r>
      <w:r w:rsidR="00340593">
        <w:t>343/2015</w:t>
      </w:r>
      <w:r>
        <w:t xml:space="preserve"> Z. z.</w:t>
      </w:r>
      <w:r w:rsidRPr="00DC1EB8">
        <w:t xml:space="preserve"> o verejnom obstarávaní a o zmen</w:t>
      </w:r>
      <w:r>
        <w:t>e a doplnení niektorých zákonov.</w:t>
      </w:r>
    </w:p>
    <w:p w14:paraId="7C3C8569" w14:textId="77777777" w:rsidR="00E75EB1" w:rsidRDefault="0080515A" w:rsidP="007A1B01">
      <w:pPr>
        <w:jc w:val="both"/>
      </w:pPr>
      <w:r>
        <w:tab/>
      </w:r>
    </w:p>
    <w:p w14:paraId="5E118B68" w14:textId="77777777" w:rsidR="007A1B01" w:rsidRPr="009F3033" w:rsidRDefault="007A1B01" w:rsidP="007A1B01">
      <w:pPr>
        <w:jc w:val="center"/>
        <w:rPr>
          <w:b/>
        </w:rPr>
      </w:pPr>
      <w:r w:rsidRPr="009F3033">
        <w:rPr>
          <w:b/>
        </w:rPr>
        <w:lastRenderedPageBreak/>
        <w:t>Čl. I.</w:t>
      </w:r>
    </w:p>
    <w:p w14:paraId="621DFEA7" w14:textId="77777777" w:rsidR="007A1B01" w:rsidRDefault="007A1B01" w:rsidP="006F731C">
      <w:pPr>
        <w:ind w:left="3540"/>
        <w:jc w:val="both"/>
        <w:rPr>
          <w:b/>
        </w:rPr>
      </w:pPr>
      <w:r w:rsidRPr="009F3033">
        <w:rPr>
          <w:b/>
        </w:rPr>
        <w:t>Predmet</w:t>
      </w:r>
      <w:r w:rsidR="007F0F52">
        <w:rPr>
          <w:b/>
        </w:rPr>
        <w:t xml:space="preserve"> a miesto</w:t>
      </w:r>
      <w:r w:rsidRPr="009F3033">
        <w:rPr>
          <w:b/>
        </w:rPr>
        <w:t xml:space="preserve"> plnenia</w:t>
      </w:r>
    </w:p>
    <w:p w14:paraId="33BF3FC2" w14:textId="77777777" w:rsidR="0080515A" w:rsidRPr="009F3033" w:rsidRDefault="0080515A" w:rsidP="006F731C">
      <w:pPr>
        <w:ind w:left="3540"/>
        <w:jc w:val="both"/>
        <w:rPr>
          <w:b/>
        </w:rPr>
      </w:pPr>
    </w:p>
    <w:p w14:paraId="4AFDCF51" w14:textId="33A312E4" w:rsidR="007A1B01" w:rsidRPr="004D12F2" w:rsidRDefault="007A1B01" w:rsidP="006058A7">
      <w:pPr>
        <w:pStyle w:val="Odsekzoznamu"/>
        <w:numPr>
          <w:ilvl w:val="0"/>
          <w:numId w:val="3"/>
        </w:numPr>
        <w:tabs>
          <w:tab w:val="left" w:pos="851"/>
        </w:tabs>
        <w:suppressAutoHyphens w:val="0"/>
        <w:overflowPunct/>
        <w:adjustRightInd/>
        <w:ind w:right="194"/>
        <w:jc w:val="both"/>
        <w:textAlignment w:val="auto"/>
        <w:rPr>
          <w:szCs w:val="24"/>
        </w:rPr>
      </w:pPr>
      <w:r w:rsidRPr="004D12F2">
        <w:rPr>
          <w:szCs w:val="24"/>
        </w:rPr>
        <w:t xml:space="preserve">Predmetom tejto </w:t>
      </w:r>
      <w:r w:rsidRPr="00F31DD4">
        <w:rPr>
          <w:szCs w:val="24"/>
        </w:rPr>
        <w:t>rámcovej dohody je úprava vzájomn</w:t>
      </w:r>
      <w:r w:rsidR="006F731C" w:rsidRPr="00F31DD4">
        <w:rPr>
          <w:szCs w:val="24"/>
        </w:rPr>
        <w:t xml:space="preserve">ých práv a povinností zmluvných </w:t>
      </w:r>
      <w:r w:rsidRPr="00F31DD4">
        <w:rPr>
          <w:szCs w:val="24"/>
        </w:rPr>
        <w:t xml:space="preserve">strán </w:t>
      </w:r>
      <w:bookmarkStart w:id="0" w:name="_GoBack"/>
      <w:r w:rsidR="007F0F52" w:rsidRPr="00F31DD4">
        <w:rPr>
          <w:szCs w:val="24"/>
        </w:rPr>
        <w:t xml:space="preserve">pri </w:t>
      </w:r>
      <w:r w:rsidR="0083533D" w:rsidRPr="00F31DD4">
        <w:rPr>
          <w:noProof/>
        </w:rPr>
        <w:t>dod</w:t>
      </w:r>
      <w:r w:rsidR="003E530E" w:rsidRPr="00F31DD4">
        <w:rPr>
          <w:noProof/>
        </w:rPr>
        <w:t>aní</w:t>
      </w:r>
      <w:r w:rsidR="0083533D" w:rsidRPr="00F31DD4">
        <w:rPr>
          <w:noProof/>
        </w:rPr>
        <w:t xml:space="preserve"> </w:t>
      </w:r>
      <w:r w:rsidR="00857B8C" w:rsidRPr="00F31DD4">
        <w:rPr>
          <w:noProof/>
        </w:rPr>
        <w:t xml:space="preserve">tovaru </w:t>
      </w:r>
      <w:r w:rsidR="00F31DD4">
        <w:rPr>
          <w:noProof/>
        </w:rPr>
        <w:t xml:space="preserve">na základe </w:t>
      </w:r>
      <w:r w:rsidR="00F31DD4" w:rsidRPr="00F31DD4">
        <w:rPr>
          <w:noProof/>
        </w:rPr>
        <w:t>objednávateľ</w:t>
      </w:r>
      <w:r w:rsidR="00F31DD4">
        <w:rPr>
          <w:noProof/>
        </w:rPr>
        <w:t>om</w:t>
      </w:r>
      <w:r w:rsidR="00F31DD4" w:rsidRPr="00F31DD4">
        <w:rPr>
          <w:noProof/>
        </w:rPr>
        <w:t xml:space="preserve"> </w:t>
      </w:r>
      <w:r w:rsidR="00F31DD4">
        <w:rPr>
          <w:noProof/>
        </w:rPr>
        <w:t>vystavených</w:t>
      </w:r>
      <w:r w:rsidR="003E530E" w:rsidRPr="00F31DD4">
        <w:rPr>
          <w:noProof/>
        </w:rPr>
        <w:t xml:space="preserve"> objednávok </w:t>
      </w:r>
      <w:bookmarkEnd w:id="0"/>
      <w:r w:rsidR="00857B8C" w:rsidRPr="00F31DD4">
        <w:rPr>
          <w:noProof/>
        </w:rPr>
        <w:t>na predmet zákazky</w:t>
      </w:r>
      <w:r w:rsidR="00FD36C1" w:rsidRPr="00F31DD4">
        <w:rPr>
          <w:noProof/>
        </w:rPr>
        <w:t xml:space="preserve"> s názvom</w:t>
      </w:r>
      <w:r w:rsidR="00857B8C" w:rsidRPr="00F31DD4">
        <w:rPr>
          <w:noProof/>
        </w:rPr>
        <w:t xml:space="preserve"> </w:t>
      </w:r>
      <w:r w:rsidR="0083533D" w:rsidRPr="00F31DD4">
        <w:rPr>
          <w:b/>
          <w:noProof/>
        </w:rPr>
        <w:t>„</w:t>
      </w:r>
      <w:r w:rsidR="00402D60" w:rsidRPr="005723D8">
        <w:rPr>
          <w:b/>
        </w:rPr>
        <w:t>Sektor pre vrh guľou do haly a tlmiace matrace</w:t>
      </w:r>
      <w:r w:rsidR="0083533D" w:rsidRPr="00F31DD4">
        <w:rPr>
          <w:b/>
          <w:noProof/>
        </w:rPr>
        <w:t>“</w:t>
      </w:r>
      <w:r w:rsidR="003845E8">
        <w:rPr>
          <w:b/>
          <w:noProof/>
        </w:rPr>
        <w:t xml:space="preserve"> </w:t>
      </w:r>
      <w:r w:rsidR="00F31DD4" w:rsidRPr="00F31DD4">
        <w:rPr>
          <w:noProof/>
        </w:rPr>
        <w:t xml:space="preserve">(ďalej aj ako „tovar“) </w:t>
      </w:r>
      <w:r w:rsidR="0083533D" w:rsidRPr="00F31DD4">
        <w:rPr>
          <w:noProof/>
        </w:rPr>
        <w:t>dodávateľom objednávateľovi za podmienok ďalej uve</w:t>
      </w:r>
      <w:r w:rsidR="0083533D">
        <w:rPr>
          <w:noProof/>
        </w:rPr>
        <w:t>dených v tejto zmluve a v súlade s cenovou ponukou</w:t>
      </w:r>
      <w:r w:rsidR="003845E8">
        <w:rPr>
          <w:noProof/>
        </w:rPr>
        <w:t xml:space="preserve"> </w:t>
      </w:r>
      <w:r w:rsidR="007A12BE">
        <w:rPr>
          <w:noProof/>
        </w:rPr>
        <w:t>(</w:t>
      </w:r>
      <w:r w:rsidR="003845E8">
        <w:rPr>
          <w:noProof/>
        </w:rPr>
        <w:t xml:space="preserve"> príloha č. 1 rámcovej dohody</w:t>
      </w:r>
      <w:r w:rsidR="00742364">
        <w:rPr>
          <w:noProof/>
        </w:rPr>
        <w:t>)</w:t>
      </w:r>
      <w:r w:rsidR="0083533D">
        <w:rPr>
          <w:noProof/>
        </w:rPr>
        <w:t>.</w:t>
      </w:r>
      <w:r w:rsidR="00F31DD4">
        <w:rPr>
          <w:noProof/>
        </w:rPr>
        <w:t xml:space="preserve"> Zmluvné strany sa dohodli, že Objednávateľ nie je povinný odobrať tovar v celom rozsahu zmluvy, t.j. objednávateľ môže odobrať len časť tovaru. </w:t>
      </w:r>
    </w:p>
    <w:p w14:paraId="0607281A" w14:textId="2E6E2921" w:rsidR="00857B8C" w:rsidRPr="006F479F" w:rsidRDefault="007F0F52" w:rsidP="00093AD8">
      <w:pPr>
        <w:pStyle w:val="Odsekzoznamu"/>
        <w:numPr>
          <w:ilvl w:val="0"/>
          <w:numId w:val="3"/>
        </w:numPr>
        <w:tabs>
          <w:tab w:val="left" w:pos="1055"/>
        </w:tabs>
        <w:suppressAutoHyphens w:val="0"/>
        <w:overflowPunct/>
        <w:adjustRightInd/>
        <w:ind w:left="709" w:right="117" w:hanging="703"/>
        <w:jc w:val="both"/>
        <w:textAlignment w:val="auto"/>
        <w:rPr>
          <w:szCs w:val="24"/>
        </w:rPr>
      </w:pPr>
      <w:r>
        <w:t xml:space="preserve">Miestom </w:t>
      </w:r>
      <w:r w:rsidR="0083533D" w:rsidRPr="006F479F">
        <w:t>dodania</w:t>
      </w:r>
      <w:r w:rsidR="00005374" w:rsidRPr="006F479F">
        <w:t xml:space="preserve"> tovaru</w:t>
      </w:r>
      <w:r w:rsidR="0083533D" w:rsidRPr="006F479F">
        <w:t xml:space="preserve"> </w:t>
      </w:r>
      <w:r w:rsidR="00857B8C" w:rsidRPr="006F479F">
        <w:t>je</w:t>
      </w:r>
      <w:r w:rsidR="0083533D" w:rsidRPr="006F479F">
        <w:t xml:space="preserve"> </w:t>
      </w:r>
      <w:r w:rsidR="00F973E7" w:rsidRPr="006F479F">
        <w:t>Z</w:t>
      </w:r>
      <w:r w:rsidR="006F479F" w:rsidRPr="006F479F">
        <w:t>ákladná škola L. Novomeského 2</w:t>
      </w:r>
      <w:r w:rsidR="006F479F">
        <w:t xml:space="preserve"> v </w:t>
      </w:r>
      <w:r w:rsidR="006F479F" w:rsidRPr="006F479F">
        <w:t>Košic</w:t>
      </w:r>
      <w:r w:rsidR="006F479F">
        <w:t>iach</w:t>
      </w:r>
      <w:r w:rsidR="006F479F" w:rsidRPr="006F479F">
        <w:t>.</w:t>
      </w:r>
    </w:p>
    <w:p w14:paraId="5B9A2078" w14:textId="03625412" w:rsidR="00350498" w:rsidRPr="00857B8C" w:rsidRDefault="006D2FED" w:rsidP="00093AD8">
      <w:pPr>
        <w:pStyle w:val="Odsekzoznamu"/>
        <w:numPr>
          <w:ilvl w:val="0"/>
          <w:numId w:val="3"/>
        </w:numPr>
        <w:tabs>
          <w:tab w:val="left" w:pos="1055"/>
        </w:tabs>
        <w:suppressAutoHyphens w:val="0"/>
        <w:overflowPunct/>
        <w:adjustRightInd/>
        <w:ind w:left="709" w:right="117" w:hanging="703"/>
        <w:jc w:val="both"/>
        <w:textAlignment w:val="auto"/>
        <w:rPr>
          <w:szCs w:val="24"/>
        </w:rPr>
      </w:pPr>
      <w:r w:rsidRPr="006F479F">
        <w:rPr>
          <w:szCs w:val="24"/>
        </w:rPr>
        <w:t xml:space="preserve">Dodávateľ sa zaväzuje </w:t>
      </w:r>
      <w:r w:rsidR="0083533D" w:rsidRPr="006F479F">
        <w:rPr>
          <w:szCs w:val="24"/>
        </w:rPr>
        <w:t xml:space="preserve">dodávať </w:t>
      </w:r>
      <w:r w:rsidR="00857B8C" w:rsidRPr="006F479F">
        <w:rPr>
          <w:szCs w:val="24"/>
        </w:rPr>
        <w:t>tovar</w:t>
      </w:r>
      <w:r w:rsidR="00F86957" w:rsidRPr="006F479F">
        <w:rPr>
          <w:szCs w:val="24"/>
        </w:rPr>
        <w:t xml:space="preserve"> podľa bodu 1. tohto článku </w:t>
      </w:r>
      <w:r w:rsidRPr="006F479F">
        <w:rPr>
          <w:szCs w:val="24"/>
        </w:rPr>
        <w:t>n</w:t>
      </w:r>
      <w:r w:rsidR="002056C5" w:rsidRPr="006F479F">
        <w:rPr>
          <w:szCs w:val="24"/>
        </w:rPr>
        <w:t xml:space="preserve">a </w:t>
      </w:r>
      <w:r w:rsidR="006F479F" w:rsidRPr="006F479F">
        <w:rPr>
          <w:szCs w:val="24"/>
        </w:rPr>
        <w:t>Základnú školu</w:t>
      </w:r>
      <w:r w:rsidR="00F973E7" w:rsidRPr="006F479F">
        <w:t xml:space="preserve"> L. Novomeského 2</w:t>
      </w:r>
      <w:r w:rsidR="002056C5" w:rsidRPr="006F479F">
        <w:rPr>
          <w:szCs w:val="24"/>
        </w:rPr>
        <w:t xml:space="preserve"> v</w:t>
      </w:r>
      <w:r w:rsidR="007E0FD7" w:rsidRPr="006F479F">
        <w:rPr>
          <w:szCs w:val="24"/>
        </w:rPr>
        <w:t> </w:t>
      </w:r>
      <w:r w:rsidR="002056C5" w:rsidRPr="006F479F">
        <w:rPr>
          <w:szCs w:val="24"/>
        </w:rPr>
        <w:t>Košiciach</w:t>
      </w:r>
      <w:r w:rsidR="007E0FD7" w:rsidRPr="006F479F">
        <w:rPr>
          <w:szCs w:val="24"/>
        </w:rPr>
        <w:t>, na</w:t>
      </w:r>
      <w:r w:rsidR="007E0FD7" w:rsidRPr="00857B8C">
        <w:rPr>
          <w:szCs w:val="24"/>
        </w:rPr>
        <w:t xml:space="preserve"> základe objednáv</w:t>
      </w:r>
      <w:r w:rsidR="0083533D" w:rsidRPr="00857B8C">
        <w:rPr>
          <w:szCs w:val="24"/>
        </w:rPr>
        <w:t>ok</w:t>
      </w:r>
      <w:r w:rsidR="002C39C4">
        <w:rPr>
          <w:szCs w:val="24"/>
        </w:rPr>
        <w:t xml:space="preserve"> vystavených</w:t>
      </w:r>
      <w:r w:rsidR="007E0FD7" w:rsidRPr="00857B8C">
        <w:rPr>
          <w:szCs w:val="24"/>
        </w:rPr>
        <w:t xml:space="preserve"> </w:t>
      </w:r>
      <w:r w:rsidR="000513CC" w:rsidRPr="00857B8C">
        <w:rPr>
          <w:szCs w:val="24"/>
        </w:rPr>
        <w:t>o</w:t>
      </w:r>
      <w:r w:rsidR="007E0FD7" w:rsidRPr="00857B8C">
        <w:rPr>
          <w:szCs w:val="24"/>
        </w:rPr>
        <w:t>bjednávateľom.</w:t>
      </w:r>
    </w:p>
    <w:p w14:paraId="42DC902F" w14:textId="0D1CD336" w:rsidR="00F86957" w:rsidRPr="00E87B83" w:rsidRDefault="00F86957" w:rsidP="00F86957">
      <w:pPr>
        <w:pStyle w:val="Odsekzoznamu"/>
        <w:numPr>
          <w:ilvl w:val="0"/>
          <w:numId w:val="3"/>
        </w:numPr>
        <w:jc w:val="both"/>
        <w:rPr>
          <w:b/>
          <w:i/>
          <w:szCs w:val="24"/>
        </w:rPr>
      </w:pPr>
      <w:r w:rsidRPr="00E87B83">
        <w:rPr>
          <w:szCs w:val="24"/>
        </w:rPr>
        <w:t xml:space="preserve">Objednávateľ sa zaväzuje, že za </w:t>
      </w:r>
      <w:r w:rsidR="006F479F">
        <w:rPr>
          <w:szCs w:val="24"/>
        </w:rPr>
        <w:t>dodanie tovaru</w:t>
      </w:r>
      <w:r w:rsidRPr="00E87B83">
        <w:rPr>
          <w:szCs w:val="24"/>
        </w:rPr>
        <w:t xml:space="preserve"> zaplatí </w:t>
      </w:r>
      <w:r>
        <w:rPr>
          <w:szCs w:val="24"/>
        </w:rPr>
        <w:t>dodávateľovi</w:t>
      </w:r>
      <w:r w:rsidRPr="00E87B83">
        <w:rPr>
          <w:szCs w:val="24"/>
        </w:rPr>
        <w:t xml:space="preserve"> cenu vo výške a za podmienok uvedenej v tejto dohode.</w:t>
      </w:r>
    </w:p>
    <w:p w14:paraId="229426D4" w14:textId="0350852C" w:rsidR="00003AAD" w:rsidRDefault="00003AAD" w:rsidP="0097381A">
      <w:pPr>
        <w:rPr>
          <w:szCs w:val="24"/>
        </w:rPr>
      </w:pPr>
    </w:p>
    <w:p w14:paraId="4311A54D" w14:textId="77777777" w:rsidR="00037A08" w:rsidRPr="004D12F2" w:rsidRDefault="00037A08" w:rsidP="0097381A">
      <w:pPr>
        <w:rPr>
          <w:szCs w:val="24"/>
        </w:rPr>
      </w:pPr>
    </w:p>
    <w:p w14:paraId="28A25EFF" w14:textId="77777777" w:rsidR="007A1B01" w:rsidRPr="009F3033" w:rsidRDefault="007A1B01" w:rsidP="007A1B01">
      <w:pPr>
        <w:ind w:left="709" w:hanging="709"/>
        <w:jc w:val="center"/>
        <w:rPr>
          <w:b/>
        </w:rPr>
      </w:pPr>
      <w:r w:rsidRPr="009F3033">
        <w:rPr>
          <w:b/>
        </w:rPr>
        <w:t>Čl. II.</w:t>
      </w:r>
    </w:p>
    <w:p w14:paraId="78231727" w14:textId="77777777" w:rsidR="006D2FED" w:rsidRDefault="007A1B01" w:rsidP="006D2FED">
      <w:pPr>
        <w:contextualSpacing/>
        <w:jc w:val="center"/>
        <w:rPr>
          <w:b/>
        </w:rPr>
      </w:pPr>
      <w:r w:rsidRPr="00AB6822">
        <w:rPr>
          <w:b/>
        </w:rPr>
        <w:t>Cena a platobné podmienky</w:t>
      </w:r>
    </w:p>
    <w:p w14:paraId="753C2E0C" w14:textId="77777777" w:rsidR="0080515A" w:rsidRDefault="0080515A" w:rsidP="006D2FED">
      <w:pPr>
        <w:contextualSpacing/>
        <w:jc w:val="center"/>
        <w:rPr>
          <w:b/>
        </w:rPr>
      </w:pPr>
    </w:p>
    <w:p w14:paraId="20BF7E5E" w14:textId="77777777" w:rsidR="006D2FED" w:rsidRPr="00F86957" w:rsidRDefault="007A1B01" w:rsidP="006D2FED">
      <w:pPr>
        <w:ind w:left="705" w:hanging="705"/>
        <w:jc w:val="both"/>
        <w:rPr>
          <w:b/>
        </w:rPr>
      </w:pPr>
      <w:r>
        <w:t>1.</w:t>
      </w:r>
      <w:r>
        <w:tab/>
        <w:t xml:space="preserve">Zmluvné strany </w:t>
      </w:r>
      <w:r w:rsidRPr="00673D39">
        <w:t xml:space="preserve">sa dohodli </w:t>
      </w:r>
      <w:r w:rsidR="00857B8C" w:rsidRPr="00723B34">
        <w:rPr>
          <w:szCs w:val="24"/>
        </w:rPr>
        <w:t xml:space="preserve">na cene za dodanie tovarov podľa prílohy č. 1 v celkovej výške </w:t>
      </w:r>
      <w:r w:rsidR="00857B8C">
        <w:rPr>
          <w:szCs w:val="24"/>
        </w:rPr>
        <w:t>...................</w:t>
      </w:r>
      <w:r w:rsidR="00857B8C" w:rsidRPr="00723B34">
        <w:rPr>
          <w:szCs w:val="24"/>
        </w:rPr>
        <w:t xml:space="preserve"> Eur bez DPH,   najviac </w:t>
      </w:r>
      <w:r w:rsidR="00857B8C">
        <w:rPr>
          <w:b/>
          <w:szCs w:val="24"/>
        </w:rPr>
        <w:t>....................</w:t>
      </w:r>
      <w:r w:rsidR="00857B8C" w:rsidRPr="00723B34">
        <w:rPr>
          <w:b/>
          <w:szCs w:val="24"/>
        </w:rPr>
        <w:t xml:space="preserve"> Eur s DPH</w:t>
      </w:r>
      <w:r w:rsidR="00857B8C" w:rsidRPr="00723B34">
        <w:rPr>
          <w:szCs w:val="24"/>
        </w:rPr>
        <w:t>.</w:t>
      </w:r>
    </w:p>
    <w:p w14:paraId="6D5FA74D" w14:textId="77777777" w:rsidR="007A1B01" w:rsidRPr="003811E9" w:rsidRDefault="007F0F52" w:rsidP="007A1B01">
      <w:pPr>
        <w:ind w:left="705" w:hanging="705"/>
        <w:jc w:val="both"/>
        <w:rPr>
          <w:szCs w:val="24"/>
        </w:rPr>
      </w:pPr>
      <w:r>
        <w:t>2.</w:t>
      </w:r>
      <w:r>
        <w:tab/>
      </w:r>
      <w:r w:rsidR="007A1B01" w:rsidRPr="003811E9">
        <w:rPr>
          <w:szCs w:val="24"/>
        </w:rPr>
        <w:t>V c</w:t>
      </w:r>
      <w:r w:rsidR="0008666A" w:rsidRPr="003811E9">
        <w:rPr>
          <w:szCs w:val="24"/>
        </w:rPr>
        <w:t>ene sú zahrnuté všetky náklady d</w:t>
      </w:r>
      <w:r w:rsidR="007A1B01" w:rsidRPr="003811E9">
        <w:rPr>
          <w:szCs w:val="24"/>
        </w:rPr>
        <w:t>odávateľa na predmet zákazky</w:t>
      </w:r>
      <w:r w:rsidR="00F40BB1">
        <w:rPr>
          <w:szCs w:val="24"/>
        </w:rPr>
        <w:t>.</w:t>
      </w:r>
    </w:p>
    <w:p w14:paraId="09A215EF" w14:textId="77777777" w:rsidR="00506E96" w:rsidRPr="003811E9" w:rsidRDefault="007A1B01" w:rsidP="006D2FED">
      <w:pPr>
        <w:tabs>
          <w:tab w:val="left" w:pos="649"/>
        </w:tabs>
        <w:suppressAutoHyphens w:val="0"/>
        <w:overflowPunct/>
        <w:adjustRightInd/>
        <w:ind w:left="645" w:right="113" w:hanging="645"/>
        <w:jc w:val="both"/>
        <w:textAlignment w:val="auto"/>
        <w:rPr>
          <w:b/>
          <w:szCs w:val="24"/>
        </w:rPr>
      </w:pPr>
      <w:r w:rsidRPr="003811E9">
        <w:rPr>
          <w:szCs w:val="24"/>
        </w:rPr>
        <w:t>3.</w:t>
      </w:r>
      <w:r w:rsidRPr="003811E9">
        <w:rPr>
          <w:szCs w:val="24"/>
        </w:rPr>
        <w:tab/>
      </w:r>
      <w:r w:rsidR="00506E96" w:rsidRPr="003811E9">
        <w:rPr>
          <w:szCs w:val="24"/>
        </w:rPr>
        <w:t>C</w:t>
      </w:r>
      <w:r w:rsidR="006D2FED" w:rsidRPr="003811E9">
        <w:rPr>
          <w:szCs w:val="24"/>
        </w:rPr>
        <w:t>ena za poskytnutie predmetu zmluvy</w:t>
      </w:r>
      <w:r w:rsidR="00506E96" w:rsidRPr="003811E9">
        <w:rPr>
          <w:szCs w:val="24"/>
        </w:rPr>
        <w:t xml:space="preserve"> </w:t>
      </w:r>
      <w:r w:rsidR="00506E96" w:rsidRPr="003811E9">
        <w:rPr>
          <w:spacing w:val="-3"/>
          <w:szCs w:val="24"/>
        </w:rPr>
        <w:t xml:space="preserve">bola stanovená dohodou zmluvných </w:t>
      </w:r>
      <w:r w:rsidR="00506E96" w:rsidRPr="003811E9">
        <w:rPr>
          <w:szCs w:val="24"/>
        </w:rPr>
        <w:t xml:space="preserve">strán </w:t>
      </w:r>
      <w:r w:rsidR="007F0F52" w:rsidRPr="003811E9">
        <w:rPr>
          <w:spacing w:val="-3"/>
          <w:szCs w:val="24"/>
        </w:rPr>
        <w:t xml:space="preserve">v zmysle </w:t>
      </w:r>
      <w:r w:rsidR="006D2FED" w:rsidRPr="003811E9">
        <w:rPr>
          <w:spacing w:val="-3"/>
          <w:szCs w:val="24"/>
        </w:rPr>
        <w:t>cenovej ponuky</w:t>
      </w:r>
      <w:r w:rsidR="006D2FED" w:rsidRPr="003811E9">
        <w:rPr>
          <w:szCs w:val="24"/>
        </w:rPr>
        <w:t xml:space="preserve"> úspešného uchádzača z verejného obstarávania.</w:t>
      </w:r>
    </w:p>
    <w:p w14:paraId="2A30271A" w14:textId="77777777" w:rsidR="0083533D" w:rsidRDefault="007A1B01" w:rsidP="0083533D">
      <w:pPr>
        <w:ind w:left="705" w:hanging="705"/>
        <w:rPr>
          <w:szCs w:val="24"/>
        </w:rPr>
      </w:pPr>
      <w:r w:rsidRPr="00673D39">
        <w:t>4.</w:t>
      </w:r>
      <w:r w:rsidRPr="00673D39">
        <w:tab/>
      </w:r>
      <w:r w:rsidRPr="00673D39">
        <w:rPr>
          <w:szCs w:val="24"/>
        </w:rPr>
        <w:t>Cen</w:t>
      </w:r>
      <w:r w:rsidR="007F0F52">
        <w:rPr>
          <w:szCs w:val="24"/>
        </w:rPr>
        <w:t xml:space="preserve">u za </w:t>
      </w:r>
      <w:r w:rsidR="0083533D">
        <w:rPr>
          <w:szCs w:val="24"/>
        </w:rPr>
        <w:t>dodávku</w:t>
      </w:r>
      <w:r w:rsidR="007F0F52">
        <w:rPr>
          <w:szCs w:val="24"/>
        </w:rPr>
        <w:t xml:space="preserve"> uhradí o</w:t>
      </w:r>
      <w:r w:rsidRPr="00673D39">
        <w:rPr>
          <w:szCs w:val="24"/>
        </w:rPr>
        <w:t>bjednávateľ na základe vyst</w:t>
      </w:r>
      <w:r w:rsidR="007F0F52">
        <w:rPr>
          <w:szCs w:val="24"/>
        </w:rPr>
        <w:t>avenej</w:t>
      </w:r>
      <w:r w:rsidR="0083533D">
        <w:rPr>
          <w:szCs w:val="24"/>
        </w:rPr>
        <w:t xml:space="preserve"> a doručenej</w:t>
      </w:r>
      <w:r w:rsidR="007F0F52">
        <w:rPr>
          <w:szCs w:val="24"/>
        </w:rPr>
        <w:t xml:space="preserve"> faktúry, ktorú vystaví  d</w:t>
      </w:r>
      <w:r w:rsidRPr="00673D39">
        <w:rPr>
          <w:szCs w:val="24"/>
        </w:rPr>
        <w:t xml:space="preserve">odávateľ po </w:t>
      </w:r>
      <w:r w:rsidR="0083533D">
        <w:rPr>
          <w:szCs w:val="24"/>
        </w:rPr>
        <w:t>dodaní konkrétnej položky na základe individuálnej objednávky objednávateľa</w:t>
      </w:r>
      <w:r w:rsidRPr="00673D39">
        <w:rPr>
          <w:szCs w:val="24"/>
        </w:rPr>
        <w:t>. Lehota splatnosti faktúry je 30 dní od jej doruče</w:t>
      </w:r>
      <w:r w:rsidR="0083533D">
        <w:rPr>
          <w:szCs w:val="24"/>
        </w:rPr>
        <w:t xml:space="preserve">nia. </w:t>
      </w:r>
    </w:p>
    <w:p w14:paraId="1458C98B" w14:textId="77777777" w:rsidR="007F0F52" w:rsidRDefault="0083533D" w:rsidP="0083533D">
      <w:pPr>
        <w:ind w:left="705" w:hanging="705"/>
        <w:jc w:val="both"/>
        <w:rPr>
          <w:szCs w:val="24"/>
        </w:rPr>
      </w:pPr>
      <w:r>
        <w:rPr>
          <w:szCs w:val="24"/>
        </w:rPr>
        <w:tab/>
        <w:t xml:space="preserve">Objednávateľ si vyhradzuje </w:t>
      </w:r>
      <w:r w:rsidR="007A1B01" w:rsidRPr="00673D39">
        <w:rPr>
          <w:szCs w:val="24"/>
        </w:rPr>
        <w:t xml:space="preserve">právo vrátiť faktúru </w:t>
      </w:r>
      <w:r>
        <w:rPr>
          <w:szCs w:val="24"/>
        </w:rPr>
        <w:t>v</w:t>
      </w:r>
      <w:r w:rsidR="007A1B01" w:rsidRPr="00673D39">
        <w:rPr>
          <w:szCs w:val="24"/>
        </w:rPr>
        <w:t xml:space="preserve"> prípade, ak nemá všetky náležitosti daňového dokladu alebo nebude po vecnej alebo formálnej stránke správne vyhotovená. Nová lehota splatnosti začne plynúť dňom doručenia správne vyhotoveného daňového dokladu.</w:t>
      </w:r>
    </w:p>
    <w:p w14:paraId="2D389CB5" w14:textId="77777777" w:rsidR="0083533D" w:rsidRDefault="00F86957" w:rsidP="00F86957">
      <w:pPr>
        <w:ind w:left="705" w:hanging="705"/>
        <w:jc w:val="both"/>
        <w:rPr>
          <w:szCs w:val="24"/>
        </w:rPr>
      </w:pPr>
      <w:r>
        <w:rPr>
          <w:szCs w:val="24"/>
        </w:rPr>
        <w:t>5.</w:t>
      </w:r>
      <w:r>
        <w:rPr>
          <w:szCs w:val="24"/>
        </w:rPr>
        <w:tab/>
      </w:r>
      <w:r w:rsidRPr="00923BD1">
        <w:rPr>
          <w:szCs w:val="24"/>
        </w:rPr>
        <w:t xml:space="preserve">Prílohou faktúry bude </w:t>
      </w:r>
      <w:r w:rsidR="0083533D">
        <w:rPr>
          <w:szCs w:val="24"/>
        </w:rPr>
        <w:t>podrobný rozpis fakturovaných položiek</w:t>
      </w:r>
      <w:r w:rsidRPr="00923BD1">
        <w:rPr>
          <w:szCs w:val="24"/>
        </w:rPr>
        <w:t xml:space="preserve"> a objednávka. </w:t>
      </w:r>
    </w:p>
    <w:p w14:paraId="6FE0A2F8" w14:textId="77777777" w:rsidR="00F86957" w:rsidRDefault="00F86957" w:rsidP="00F86957">
      <w:pPr>
        <w:ind w:left="705" w:hanging="705"/>
        <w:jc w:val="both"/>
        <w:rPr>
          <w:szCs w:val="24"/>
        </w:rPr>
      </w:pPr>
      <w:r w:rsidRPr="00923BD1">
        <w:rPr>
          <w:szCs w:val="24"/>
        </w:rPr>
        <w:t>6.</w:t>
      </w:r>
      <w:r w:rsidRPr="00923BD1">
        <w:rPr>
          <w:szCs w:val="24"/>
        </w:rPr>
        <w:tab/>
        <w:t xml:space="preserve">Jednotlivé </w:t>
      </w:r>
      <w:r>
        <w:rPr>
          <w:szCs w:val="24"/>
        </w:rPr>
        <w:t>dodávateľom</w:t>
      </w:r>
      <w:r w:rsidRPr="00923BD1">
        <w:rPr>
          <w:szCs w:val="24"/>
        </w:rPr>
        <w:t xml:space="preserve"> fakturované sumy budú objednávateľom vyplácané </w:t>
      </w:r>
      <w:r>
        <w:rPr>
          <w:szCs w:val="24"/>
        </w:rPr>
        <w:t>dodávateľovi</w:t>
      </w:r>
      <w:r w:rsidRPr="00923BD1">
        <w:rPr>
          <w:szCs w:val="24"/>
        </w:rPr>
        <w:t xml:space="preserve"> ku dňu splatnosti výlučne s po</w:t>
      </w:r>
      <w:r>
        <w:rPr>
          <w:szCs w:val="24"/>
        </w:rPr>
        <w:t>dmienkou, že budú</w:t>
      </w:r>
      <w:r w:rsidRPr="00923BD1">
        <w:rPr>
          <w:szCs w:val="24"/>
        </w:rPr>
        <w:t xml:space="preserve"> riadne a včas </w:t>
      </w:r>
      <w:r w:rsidR="0083533D">
        <w:rPr>
          <w:szCs w:val="24"/>
        </w:rPr>
        <w:t>dodané objednané položky</w:t>
      </w:r>
      <w:r w:rsidRPr="00923BD1">
        <w:rPr>
          <w:szCs w:val="24"/>
        </w:rPr>
        <w:t xml:space="preserve"> v plnom rozsahu a požadovanej kvalite, </w:t>
      </w:r>
      <w:r>
        <w:rPr>
          <w:szCs w:val="24"/>
        </w:rPr>
        <w:t>čo bude odsúhlasené</w:t>
      </w:r>
      <w:r w:rsidRPr="00923BD1">
        <w:rPr>
          <w:szCs w:val="24"/>
        </w:rPr>
        <w:t xml:space="preserve"> zodpovedným pracovníkom objednávateľa.</w:t>
      </w:r>
    </w:p>
    <w:p w14:paraId="17D8EE6B" w14:textId="77777777" w:rsidR="0080515A" w:rsidRPr="00C803FF" w:rsidRDefault="00F86957" w:rsidP="00C803FF">
      <w:pPr>
        <w:ind w:left="705" w:hanging="705"/>
        <w:jc w:val="both"/>
        <w:rPr>
          <w:szCs w:val="24"/>
        </w:rPr>
      </w:pPr>
      <w:r>
        <w:rPr>
          <w:szCs w:val="24"/>
        </w:rPr>
        <w:t>7.</w:t>
      </w:r>
      <w:r>
        <w:rPr>
          <w:szCs w:val="24"/>
        </w:rPr>
        <w:tab/>
      </w:r>
      <w:r w:rsidR="007F0F52">
        <w:t>Objednávateľ neposkytuje d</w:t>
      </w:r>
      <w:r w:rsidR="007A1B01" w:rsidRPr="00673D39">
        <w:t>odávateľovi preddavok ani zálohovú platbu.</w:t>
      </w:r>
    </w:p>
    <w:p w14:paraId="783F4F1E" w14:textId="16FF5D49" w:rsidR="0097381A" w:rsidRDefault="0097381A" w:rsidP="007A1B01">
      <w:pPr>
        <w:jc w:val="both"/>
      </w:pPr>
    </w:p>
    <w:p w14:paraId="5DAA699F" w14:textId="77777777" w:rsidR="00037A08" w:rsidRPr="00673D39" w:rsidRDefault="00037A08" w:rsidP="007A1B01">
      <w:pPr>
        <w:jc w:val="both"/>
      </w:pPr>
    </w:p>
    <w:p w14:paraId="2FCB2058" w14:textId="77777777" w:rsidR="007A1B01" w:rsidRPr="00673D39" w:rsidRDefault="000A4C16" w:rsidP="000A4C16">
      <w:pPr>
        <w:jc w:val="center"/>
        <w:rPr>
          <w:b/>
        </w:rPr>
      </w:pPr>
      <w:r w:rsidRPr="00673D39">
        <w:rPr>
          <w:b/>
        </w:rPr>
        <w:t>Čl. III.</w:t>
      </w:r>
    </w:p>
    <w:p w14:paraId="1EA49FEB" w14:textId="77777777" w:rsidR="00290456" w:rsidRDefault="000A4C16" w:rsidP="00290456">
      <w:pPr>
        <w:contextualSpacing/>
        <w:jc w:val="center"/>
        <w:rPr>
          <w:b/>
        </w:rPr>
      </w:pPr>
      <w:r w:rsidRPr="00673D39">
        <w:rPr>
          <w:b/>
        </w:rPr>
        <w:t xml:space="preserve">Čas trvania </w:t>
      </w:r>
    </w:p>
    <w:p w14:paraId="2C97CCF2" w14:textId="77777777" w:rsidR="0080515A" w:rsidRPr="00673D39" w:rsidRDefault="0080515A" w:rsidP="00290456">
      <w:pPr>
        <w:contextualSpacing/>
        <w:jc w:val="center"/>
        <w:rPr>
          <w:b/>
        </w:rPr>
      </w:pPr>
    </w:p>
    <w:p w14:paraId="569E19D5" w14:textId="6CAE17A1" w:rsidR="000A4C16" w:rsidRPr="00673D39" w:rsidRDefault="00290456" w:rsidP="00290456">
      <w:pPr>
        <w:ind w:left="705" w:hanging="705"/>
        <w:jc w:val="both"/>
      </w:pPr>
      <w:r w:rsidRPr="0005313B">
        <w:t>1.</w:t>
      </w:r>
      <w:r w:rsidRPr="0005313B">
        <w:tab/>
      </w:r>
      <w:r w:rsidR="000A4C16" w:rsidRPr="0005313B">
        <w:t>Táto zmluva sa uzatvár</w:t>
      </w:r>
      <w:r w:rsidR="006127A3" w:rsidRPr="0005313B">
        <w:t xml:space="preserve">a </w:t>
      </w:r>
      <w:r w:rsidR="006127A3" w:rsidRPr="0005313B">
        <w:rPr>
          <w:b/>
        </w:rPr>
        <w:t xml:space="preserve">na dobu </w:t>
      </w:r>
      <w:r w:rsidR="00857B8C" w:rsidRPr="0005313B">
        <w:rPr>
          <w:b/>
        </w:rPr>
        <w:t xml:space="preserve">6 </w:t>
      </w:r>
      <w:r w:rsidR="000A4C16" w:rsidRPr="0005313B">
        <w:rPr>
          <w:b/>
        </w:rPr>
        <w:t>mesiacov</w:t>
      </w:r>
      <w:r w:rsidR="000A4C16" w:rsidRPr="0005313B">
        <w:t xml:space="preserve"> od nadobudnutia účinnosti zmluvy alebo najviac do vyčerpania </w:t>
      </w:r>
      <w:r w:rsidR="00F31DD4">
        <w:t>celkovej ceny uvedenej v čl. II v bode 1 tejto zmluvy</w:t>
      </w:r>
      <w:r w:rsidR="000A4C16" w:rsidRPr="00673D39">
        <w:rPr>
          <w:rFonts w:eastAsiaTheme="minorHAnsi"/>
        </w:rPr>
        <w:t>, podľa toho, ktorá skutočnosť nastane skôr.</w:t>
      </w:r>
    </w:p>
    <w:p w14:paraId="0A51E9E2" w14:textId="77777777" w:rsidR="000A4C16" w:rsidRDefault="00290456" w:rsidP="00290456">
      <w:pPr>
        <w:ind w:left="705" w:hanging="705"/>
        <w:jc w:val="both"/>
      </w:pPr>
      <w:r w:rsidRPr="00673D39">
        <w:t>2.</w:t>
      </w:r>
      <w:r w:rsidRPr="00673D39">
        <w:tab/>
      </w:r>
      <w:r w:rsidR="000A4C16" w:rsidRPr="00673D39">
        <w:t>Zmluvné strany sú oprávnené ukončiť zmluvný vzťah na základe obojstrannej písomnej dohody, v ktorej bude stanovený dátum ukončenia zmluvného vzťahu a spôsob vysporiadania vzájomných pohľadávok a záväzkov zmluvných strán vypl</w:t>
      </w:r>
      <w:r w:rsidR="009D53C6">
        <w:t xml:space="preserve">ývajúcich </w:t>
      </w:r>
      <w:r w:rsidR="000F1E99">
        <w:br/>
      </w:r>
      <w:r w:rsidR="009D53C6">
        <w:t>z tejto zmluvy</w:t>
      </w:r>
      <w:r w:rsidR="000A4C16" w:rsidRPr="00673D39">
        <w:t xml:space="preserve">. </w:t>
      </w:r>
    </w:p>
    <w:p w14:paraId="03862CFE" w14:textId="6DA2EA20" w:rsidR="00E90DA5" w:rsidRDefault="00E90DA5" w:rsidP="00E90DA5">
      <w:pPr>
        <w:ind w:left="705" w:hanging="705"/>
        <w:jc w:val="both"/>
        <w:rPr>
          <w:szCs w:val="24"/>
        </w:rPr>
      </w:pPr>
      <w:r>
        <w:t>3.</w:t>
      </w:r>
      <w:r>
        <w:tab/>
      </w:r>
      <w:r w:rsidRPr="00E90DA5">
        <w:rPr>
          <w:szCs w:val="24"/>
        </w:rPr>
        <w:t>Zmluvné strany sú oprávnené ukončiť zmluvný vzťah  aj výpoveďou. Výpovedná lehota je jeden mesiac a začne plynúť prvým dňom v mesiaci nasledujúcom po doručení výpovede druhej zmluvnej strane.</w:t>
      </w:r>
    </w:p>
    <w:p w14:paraId="1DFCC703" w14:textId="056B7B76" w:rsidR="00037A08" w:rsidRDefault="00037A08" w:rsidP="00E90DA5">
      <w:pPr>
        <w:ind w:left="705" w:hanging="705"/>
        <w:jc w:val="both"/>
        <w:rPr>
          <w:szCs w:val="24"/>
        </w:rPr>
      </w:pPr>
    </w:p>
    <w:p w14:paraId="076C0848" w14:textId="77777777" w:rsidR="00037A08" w:rsidRPr="00E90DA5" w:rsidRDefault="00037A08" w:rsidP="00E90DA5">
      <w:pPr>
        <w:ind w:left="705" w:hanging="705"/>
        <w:jc w:val="both"/>
      </w:pPr>
    </w:p>
    <w:p w14:paraId="29B7B913" w14:textId="77777777" w:rsidR="007A1B01" w:rsidRPr="009F3033" w:rsidRDefault="007A1B01" w:rsidP="007A1B01">
      <w:pPr>
        <w:jc w:val="center"/>
        <w:rPr>
          <w:b/>
        </w:rPr>
      </w:pPr>
      <w:r>
        <w:rPr>
          <w:b/>
        </w:rPr>
        <w:t>Čl. IV</w:t>
      </w:r>
      <w:r w:rsidRPr="009F3033">
        <w:rPr>
          <w:b/>
        </w:rPr>
        <w:t>.</w:t>
      </w:r>
    </w:p>
    <w:p w14:paraId="0843D28A" w14:textId="77777777" w:rsidR="007A1B01" w:rsidRDefault="007A1B01" w:rsidP="00AA22F4">
      <w:pPr>
        <w:jc w:val="center"/>
        <w:rPr>
          <w:b/>
        </w:rPr>
      </w:pPr>
      <w:r w:rsidRPr="009F3033">
        <w:rPr>
          <w:b/>
        </w:rPr>
        <w:t xml:space="preserve">Odstúpenie od </w:t>
      </w:r>
      <w:r w:rsidR="000F1E99">
        <w:rPr>
          <w:b/>
        </w:rPr>
        <w:t>r</w:t>
      </w:r>
      <w:r w:rsidRPr="00BA4752">
        <w:rPr>
          <w:b/>
        </w:rPr>
        <w:t>ámcovej dohody</w:t>
      </w:r>
    </w:p>
    <w:p w14:paraId="2CF0BA4C" w14:textId="77777777" w:rsidR="0080515A" w:rsidRPr="009F3033" w:rsidRDefault="0080515A" w:rsidP="00AA22F4">
      <w:pPr>
        <w:jc w:val="center"/>
        <w:rPr>
          <w:b/>
        </w:rPr>
      </w:pPr>
    </w:p>
    <w:p w14:paraId="2A27B7FF" w14:textId="77777777" w:rsidR="007A1B01" w:rsidRDefault="007A1B01" w:rsidP="007A1B01">
      <w:pPr>
        <w:ind w:left="709" w:hanging="709"/>
        <w:jc w:val="both"/>
      </w:pPr>
      <w:r>
        <w:t xml:space="preserve">1.  </w:t>
      </w:r>
      <w:r>
        <w:tab/>
        <w:t xml:space="preserve">Objednávateľ môže okamžite odstúpiť od </w:t>
      </w:r>
      <w:r w:rsidR="000F1E99">
        <w:t>r</w:t>
      </w:r>
      <w:r>
        <w:t xml:space="preserve">ámcovej dohody v prípadoch podstatného porušenia tejto </w:t>
      </w:r>
      <w:r w:rsidR="000F1E99">
        <w:t>r</w:t>
      </w:r>
      <w:r>
        <w:t xml:space="preserve">ámcovej dohody, za čo sa považuje predovšetkým nesplnenie  predmetu </w:t>
      </w:r>
      <w:r w:rsidR="000F1E99">
        <w:t>rámcovej dohody riadne a včas.</w:t>
      </w:r>
    </w:p>
    <w:p w14:paraId="50CA88ED" w14:textId="77777777" w:rsidR="007A1B01" w:rsidRDefault="007A1B01" w:rsidP="007A1B01">
      <w:pPr>
        <w:ind w:left="709" w:hanging="709"/>
        <w:jc w:val="both"/>
      </w:pPr>
      <w:r>
        <w:t>2.</w:t>
      </w:r>
      <w:r>
        <w:tab/>
      </w:r>
      <w:r w:rsidRPr="000E74F8">
        <w:rPr>
          <w:rFonts w:cs="Arial"/>
          <w:szCs w:val="24"/>
        </w:rPr>
        <w:t>Dodávateľ</w:t>
      </w:r>
      <w:r w:rsidRPr="00953F01">
        <w:rPr>
          <w:shd w:val="clear" w:color="auto" w:fill="FFFFFF"/>
        </w:rPr>
        <w:t xml:space="preserve"> môže odstúpiť od </w:t>
      </w:r>
      <w:r w:rsidR="000F1E99">
        <w:rPr>
          <w:shd w:val="clear" w:color="auto" w:fill="FFFFFF"/>
        </w:rPr>
        <w:t>r</w:t>
      </w:r>
      <w:r>
        <w:t>ámcovej dohody</w:t>
      </w:r>
      <w:r w:rsidRPr="00953F01">
        <w:rPr>
          <w:shd w:val="clear" w:color="auto" w:fill="FFFFFF"/>
        </w:rPr>
        <w:t xml:space="preserve">, v prípade  ak  objednávateľ je opakovane v omeškaní s platením faktúr dlhšie ako </w:t>
      </w:r>
      <w:r w:rsidR="000F1E99">
        <w:rPr>
          <w:shd w:val="clear" w:color="auto" w:fill="FFFFFF"/>
        </w:rPr>
        <w:t>60</w:t>
      </w:r>
      <w:r w:rsidRPr="00953F01">
        <w:rPr>
          <w:shd w:val="clear" w:color="auto" w:fill="FFFFFF"/>
        </w:rPr>
        <w:t xml:space="preserve"> dní.</w:t>
      </w:r>
    </w:p>
    <w:p w14:paraId="04F3DD65" w14:textId="77777777" w:rsidR="007A1B01" w:rsidRDefault="007A1B01" w:rsidP="007A1B01">
      <w:pPr>
        <w:ind w:left="709" w:hanging="709"/>
        <w:jc w:val="both"/>
      </w:pPr>
      <w:r>
        <w:t xml:space="preserve">3. </w:t>
      </w:r>
      <w:r>
        <w:tab/>
        <w:t xml:space="preserve">Odstúpenie od </w:t>
      </w:r>
      <w:r w:rsidR="000F1E99">
        <w:t>r</w:t>
      </w:r>
      <w:r>
        <w:t xml:space="preserve">ámcovej dohody oznámi odstupujúca strana druhej strane doporučeným listom. </w:t>
      </w:r>
    </w:p>
    <w:p w14:paraId="1A811162" w14:textId="77777777" w:rsidR="007A1B01" w:rsidRDefault="007A1B01" w:rsidP="007A1B01">
      <w:pPr>
        <w:ind w:left="709" w:hanging="709"/>
        <w:jc w:val="both"/>
      </w:pPr>
      <w:r>
        <w:t xml:space="preserve">4. </w:t>
      </w:r>
      <w:r>
        <w:tab/>
      </w:r>
      <w:r w:rsidRPr="00953F01">
        <w:t xml:space="preserve">Odstúpenie nadobudne účinnosť </w:t>
      </w:r>
      <w:r w:rsidR="006127A3">
        <w:t>v deň doručenia</w:t>
      </w:r>
      <w:r w:rsidRPr="00953F01">
        <w:t xml:space="preserve"> odstúpenia.</w:t>
      </w:r>
      <w:r>
        <w:t xml:space="preserve"> </w:t>
      </w:r>
    </w:p>
    <w:p w14:paraId="64849E16" w14:textId="56865E4A" w:rsidR="007A1B01" w:rsidRDefault="007A1B01" w:rsidP="007A1B01"/>
    <w:p w14:paraId="7BDC1632" w14:textId="77777777" w:rsidR="00037A08" w:rsidRDefault="00037A08" w:rsidP="007A1B01"/>
    <w:p w14:paraId="4EB1A8C1" w14:textId="77777777" w:rsidR="00AA22F4" w:rsidRPr="009F3033" w:rsidRDefault="00AA22F4" w:rsidP="00AA22F4">
      <w:pPr>
        <w:jc w:val="center"/>
        <w:rPr>
          <w:b/>
        </w:rPr>
      </w:pPr>
      <w:r>
        <w:rPr>
          <w:b/>
        </w:rPr>
        <w:t>Čl. V</w:t>
      </w:r>
      <w:r w:rsidRPr="009F3033">
        <w:rPr>
          <w:b/>
        </w:rPr>
        <w:t>.</w:t>
      </w:r>
    </w:p>
    <w:p w14:paraId="10A3CA22" w14:textId="77777777" w:rsidR="00AA22F4" w:rsidRDefault="00005374" w:rsidP="00AA22F4">
      <w:pPr>
        <w:jc w:val="center"/>
        <w:rPr>
          <w:b/>
        </w:rPr>
      </w:pPr>
      <w:r>
        <w:rPr>
          <w:b/>
        </w:rPr>
        <w:t>Práva a povinnosti zmluvných strán</w:t>
      </w:r>
    </w:p>
    <w:p w14:paraId="768E41E8" w14:textId="77777777" w:rsidR="0080515A" w:rsidRPr="00AA22F4" w:rsidRDefault="0080515A" w:rsidP="00AA22F4">
      <w:pPr>
        <w:jc w:val="center"/>
        <w:rPr>
          <w:b/>
        </w:rPr>
      </w:pPr>
    </w:p>
    <w:p w14:paraId="4A834D07" w14:textId="77777777" w:rsidR="007E0FD7" w:rsidRDefault="007E0FD7" w:rsidP="00D56069">
      <w:pPr>
        <w:pStyle w:val="Odsekzoznamu"/>
        <w:numPr>
          <w:ilvl w:val="0"/>
          <w:numId w:val="6"/>
        </w:numPr>
        <w:tabs>
          <w:tab w:val="left" w:pos="1134"/>
        </w:tabs>
        <w:jc w:val="both"/>
        <w:rPr>
          <w:szCs w:val="24"/>
        </w:rPr>
      </w:pPr>
      <w:r>
        <w:rPr>
          <w:szCs w:val="24"/>
        </w:rPr>
        <w:t xml:space="preserve">Dodávateľ je povinný zabezpečiť pre Objednávateľa </w:t>
      </w:r>
      <w:r w:rsidR="009F2421">
        <w:rPr>
          <w:szCs w:val="24"/>
        </w:rPr>
        <w:t>dodávku tovaru</w:t>
      </w:r>
      <w:r>
        <w:rPr>
          <w:szCs w:val="24"/>
        </w:rPr>
        <w:t xml:space="preserve"> v dohodnutej kvalite, rozsahu, cene a v termínoch </w:t>
      </w:r>
      <w:r w:rsidR="00C803FF">
        <w:rPr>
          <w:szCs w:val="24"/>
        </w:rPr>
        <w:t>po</w:t>
      </w:r>
      <w:r w:rsidR="0022596A">
        <w:rPr>
          <w:szCs w:val="24"/>
        </w:rPr>
        <w:t>dľa</w:t>
      </w:r>
      <w:r>
        <w:rPr>
          <w:szCs w:val="24"/>
        </w:rPr>
        <w:t xml:space="preserve"> objednáv</w:t>
      </w:r>
      <w:r w:rsidR="009F2421">
        <w:rPr>
          <w:szCs w:val="24"/>
        </w:rPr>
        <w:t>ok</w:t>
      </w:r>
      <w:r>
        <w:rPr>
          <w:szCs w:val="24"/>
        </w:rPr>
        <w:t xml:space="preserve"> objednávateľa.</w:t>
      </w:r>
    </w:p>
    <w:p w14:paraId="2A2EE72D" w14:textId="77777777" w:rsidR="00D56069" w:rsidRPr="00EF73DA" w:rsidRDefault="00A90C67" w:rsidP="00694DC6">
      <w:pPr>
        <w:pStyle w:val="Odsekzoznamu"/>
        <w:numPr>
          <w:ilvl w:val="0"/>
          <w:numId w:val="6"/>
        </w:numPr>
        <w:tabs>
          <w:tab w:val="left" w:pos="1134"/>
        </w:tabs>
        <w:jc w:val="both"/>
        <w:rPr>
          <w:szCs w:val="24"/>
        </w:rPr>
      </w:pPr>
      <w:r w:rsidRPr="00EF73DA">
        <w:rPr>
          <w:szCs w:val="24"/>
        </w:rPr>
        <w:t>Dodávateľ</w:t>
      </w:r>
      <w:r w:rsidR="00D56069" w:rsidRPr="00EF73DA">
        <w:rPr>
          <w:szCs w:val="24"/>
        </w:rPr>
        <w:t xml:space="preserve"> sa zaväzuje</w:t>
      </w:r>
      <w:r w:rsidR="009F2421">
        <w:rPr>
          <w:szCs w:val="24"/>
        </w:rPr>
        <w:t>, že tovar zabezpečí pre objednávateľa na základe ním vystavenej objednávky v lehote primeranej povahe objednávky, najneskôr však do piatich pracovných dní, okrem prípadu, ak sa vzhľadom na povahu predmetu nevyžaduje dlhšia lehota, ktorá však nesmie presiahnuť 10 pracovných dní. Lehota na splnenie objednávky začína plynúť dňom nasledujúcim po dni vzájomného odsúhlasenia špecifikácie konkrétnej objednávky zmluvnými stranami</w:t>
      </w:r>
    </w:p>
    <w:p w14:paraId="646776D2" w14:textId="77777777" w:rsidR="00FE06F8" w:rsidRPr="003845E8" w:rsidRDefault="00FE06F8" w:rsidP="008801ED">
      <w:pPr>
        <w:pStyle w:val="Odsekzoznamu"/>
        <w:numPr>
          <w:ilvl w:val="0"/>
          <w:numId w:val="6"/>
        </w:numPr>
        <w:jc w:val="both"/>
        <w:rPr>
          <w:szCs w:val="24"/>
        </w:rPr>
      </w:pPr>
      <w:r w:rsidRPr="003845E8">
        <w:rPr>
          <w:szCs w:val="24"/>
        </w:rPr>
        <w:t>Objednávateľ'</w:t>
      </w:r>
      <w:r w:rsidR="003845E8" w:rsidRPr="003845E8">
        <w:rPr>
          <w:szCs w:val="24"/>
        </w:rPr>
        <w:t xml:space="preserve"> sa zaväzuje poskytnúť nevyhnutnú súčinnosť dodávateľovi na to, aby došlo k riadnemu splneniu predmetu zmluvy dodávateľom.</w:t>
      </w:r>
      <w:r w:rsidRPr="003845E8">
        <w:rPr>
          <w:szCs w:val="24"/>
        </w:rPr>
        <w:t xml:space="preserve"> </w:t>
      </w:r>
    </w:p>
    <w:p w14:paraId="70464F72" w14:textId="77777777" w:rsidR="009B40A3" w:rsidRDefault="009B40A3" w:rsidP="009B40A3">
      <w:pPr>
        <w:pStyle w:val="Odsekzoznamu"/>
        <w:numPr>
          <w:ilvl w:val="0"/>
          <w:numId w:val="6"/>
        </w:numPr>
        <w:jc w:val="both"/>
        <w:rPr>
          <w:szCs w:val="24"/>
        </w:rPr>
      </w:pPr>
      <w:r w:rsidRPr="009B40A3">
        <w:rPr>
          <w:szCs w:val="24"/>
        </w:rPr>
        <w:t>V prípade omeška</w:t>
      </w:r>
      <w:r w:rsidR="0008666A">
        <w:rPr>
          <w:szCs w:val="24"/>
        </w:rPr>
        <w:t xml:space="preserve">nia úhrady faktúry je </w:t>
      </w:r>
      <w:r w:rsidR="0008666A">
        <w:rPr>
          <w:spacing w:val="-3"/>
          <w:szCs w:val="24"/>
        </w:rPr>
        <w:t>dodávateľ</w:t>
      </w:r>
      <w:r w:rsidRPr="009B40A3">
        <w:rPr>
          <w:szCs w:val="24"/>
        </w:rPr>
        <w:t>' oprávnený fakturovať objednávatel'ovi úroky z omeškania  v zmysle platných právnych predpisov.</w:t>
      </w:r>
    </w:p>
    <w:p w14:paraId="5462BD9A" w14:textId="77777777" w:rsidR="007E0FD7" w:rsidRDefault="007E0FD7" w:rsidP="009B40A3">
      <w:pPr>
        <w:pStyle w:val="Odsekzoznamu"/>
        <w:numPr>
          <w:ilvl w:val="0"/>
          <w:numId w:val="6"/>
        </w:numPr>
        <w:jc w:val="both"/>
        <w:rPr>
          <w:szCs w:val="24"/>
        </w:rPr>
      </w:pPr>
      <w:r>
        <w:rPr>
          <w:szCs w:val="24"/>
        </w:rPr>
        <w:t xml:space="preserve">V prípade omeškania s plnením povinností vyplývajúcich z tejto dohody je </w:t>
      </w:r>
      <w:r w:rsidR="003845E8">
        <w:rPr>
          <w:szCs w:val="24"/>
        </w:rPr>
        <w:t xml:space="preserve">objednávateľ oprávnený požadovať zaplatenie zmluvnej pokuty </w:t>
      </w:r>
      <w:r>
        <w:rPr>
          <w:szCs w:val="24"/>
        </w:rPr>
        <w:t>vo výške 20,- € za každý deň omeškania.</w:t>
      </w:r>
    </w:p>
    <w:p w14:paraId="6B109A14" w14:textId="77777777" w:rsidR="00005374" w:rsidRDefault="00005374" w:rsidP="009B40A3">
      <w:pPr>
        <w:pStyle w:val="Odsekzoznamu"/>
        <w:numPr>
          <w:ilvl w:val="0"/>
          <w:numId w:val="6"/>
        </w:numPr>
        <w:jc w:val="both"/>
        <w:rPr>
          <w:szCs w:val="24"/>
        </w:rPr>
      </w:pPr>
      <w:r>
        <w:rPr>
          <w:szCs w:val="24"/>
        </w:rPr>
        <w:t>Objednávateľ je oprávnený požadovať od dodávateľa zaplatenie zmluvnej pokuty vo výške 50,- € za každú vadu objednávky v prípade márneho uplynutia lehoty, určenej na odstránenie zistenej a oznámenej vady objednávky.</w:t>
      </w:r>
    </w:p>
    <w:p w14:paraId="76F3E8FF" w14:textId="77777777" w:rsidR="00C803FF" w:rsidRDefault="00C803FF" w:rsidP="00A90C67">
      <w:pPr>
        <w:ind w:firstLine="3"/>
        <w:jc w:val="center"/>
        <w:rPr>
          <w:b/>
        </w:rPr>
      </w:pPr>
    </w:p>
    <w:p w14:paraId="063E8908" w14:textId="77777777" w:rsidR="003845E8" w:rsidRDefault="003845E8" w:rsidP="00A90C67">
      <w:pPr>
        <w:ind w:firstLine="3"/>
        <w:jc w:val="center"/>
        <w:rPr>
          <w:b/>
        </w:rPr>
      </w:pPr>
    </w:p>
    <w:p w14:paraId="281BBE44" w14:textId="77777777" w:rsidR="00AA22F4" w:rsidRDefault="00AA22F4" w:rsidP="00A90C67">
      <w:pPr>
        <w:ind w:firstLine="3"/>
        <w:jc w:val="center"/>
        <w:rPr>
          <w:b/>
        </w:rPr>
      </w:pPr>
      <w:r>
        <w:rPr>
          <w:b/>
        </w:rPr>
        <w:t xml:space="preserve">Čl. </w:t>
      </w:r>
      <w:r w:rsidRPr="009F3033">
        <w:rPr>
          <w:b/>
        </w:rPr>
        <w:t>V</w:t>
      </w:r>
      <w:r>
        <w:rPr>
          <w:b/>
        </w:rPr>
        <w:t>I</w:t>
      </w:r>
      <w:r w:rsidRPr="009F3033">
        <w:rPr>
          <w:b/>
        </w:rPr>
        <w:t>.</w:t>
      </w:r>
    </w:p>
    <w:p w14:paraId="4B5EFFAF" w14:textId="77777777" w:rsidR="009F2421" w:rsidRDefault="009F2421" w:rsidP="00A90C67">
      <w:pPr>
        <w:ind w:firstLine="3"/>
        <w:jc w:val="center"/>
        <w:rPr>
          <w:b/>
        </w:rPr>
      </w:pPr>
      <w:r>
        <w:rPr>
          <w:b/>
        </w:rPr>
        <w:t>Záruka kvality a vybavovanie reklamácií</w:t>
      </w:r>
    </w:p>
    <w:p w14:paraId="1683B345" w14:textId="77777777" w:rsidR="009F2421" w:rsidRDefault="009F2421" w:rsidP="009F2421">
      <w:pPr>
        <w:ind w:firstLine="3"/>
        <w:jc w:val="both"/>
        <w:rPr>
          <w:b/>
        </w:rPr>
      </w:pPr>
    </w:p>
    <w:p w14:paraId="5581179C" w14:textId="77777777" w:rsidR="009F2421" w:rsidRPr="009F2421" w:rsidRDefault="009F2421" w:rsidP="009F2421">
      <w:pPr>
        <w:ind w:firstLine="3"/>
        <w:jc w:val="both"/>
      </w:pPr>
      <w:r w:rsidRPr="009F2421">
        <w:t>1.</w:t>
      </w:r>
      <w:r w:rsidRPr="009F2421">
        <w:tab/>
        <w:t>Dodávateľ poskytuje záruku na dodaný tovar 24 mesiacov odo dňa prevzatia.</w:t>
      </w:r>
    </w:p>
    <w:p w14:paraId="5473A8B1" w14:textId="77777777" w:rsidR="009F2421" w:rsidRPr="009F2421" w:rsidRDefault="009F2421" w:rsidP="009F2421">
      <w:pPr>
        <w:ind w:left="708" w:hanging="705"/>
        <w:jc w:val="both"/>
      </w:pPr>
      <w:r w:rsidRPr="009F2421">
        <w:t>2.</w:t>
      </w:r>
      <w:r w:rsidRPr="009F2421">
        <w:tab/>
        <w:t>Dodávateľ sa zaväzuje všetky objednávateľom reklamované vady dodaného tovaru odstrániť bez zbytočného odkladu, najneskôr však v lehote 5 pracovných dní odo dňa oznámenia vady tovaru. V prípade nedodržania tejto lehoty je dodávateľ povinný nahradiť požadovaný tovar novým.</w:t>
      </w:r>
    </w:p>
    <w:p w14:paraId="741B7327" w14:textId="4F455A89" w:rsidR="009F2421" w:rsidRDefault="009F2421" w:rsidP="009F2421">
      <w:pPr>
        <w:ind w:left="708" w:hanging="705"/>
        <w:jc w:val="both"/>
      </w:pPr>
      <w:r w:rsidRPr="009F2421">
        <w:t>3.</w:t>
      </w:r>
      <w:r w:rsidRPr="009F2421">
        <w:tab/>
        <w:t>Objednávateľ je oprávnený písomne alebo elektronicky reklamovať objednaný tovar počas celej záručnej doby.</w:t>
      </w:r>
    </w:p>
    <w:p w14:paraId="5C1D8BBD" w14:textId="77777777" w:rsidR="009F2421" w:rsidRPr="009F3033" w:rsidRDefault="00005374" w:rsidP="00A90C67">
      <w:pPr>
        <w:ind w:firstLine="3"/>
        <w:jc w:val="center"/>
        <w:rPr>
          <w:b/>
        </w:rPr>
      </w:pPr>
      <w:r>
        <w:rPr>
          <w:b/>
        </w:rPr>
        <w:t>Čl. VII.</w:t>
      </w:r>
    </w:p>
    <w:p w14:paraId="7486B324" w14:textId="77777777" w:rsidR="00AA22F4" w:rsidRDefault="00AA22F4" w:rsidP="00AA22F4">
      <w:pPr>
        <w:jc w:val="center"/>
        <w:rPr>
          <w:b/>
        </w:rPr>
      </w:pPr>
      <w:r w:rsidRPr="009F3033">
        <w:rPr>
          <w:b/>
        </w:rPr>
        <w:t>Záverečné ustanovenia</w:t>
      </w:r>
    </w:p>
    <w:p w14:paraId="6E9351FA" w14:textId="77777777" w:rsidR="0080515A" w:rsidRPr="00AB6822" w:rsidRDefault="0080515A" w:rsidP="00AA22F4">
      <w:pPr>
        <w:jc w:val="center"/>
        <w:rPr>
          <w:b/>
        </w:rPr>
      </w:pPr>
    </w:p>
    <w:p w14:paraId="24BCE539" w14:textId="77777777" w:rsidR="00AA22F4" w:rsidRDefault="00AA22F4" w:rsidP="00AA22F4">
      <w:pPr>
        <w:pStyle w:val="Odsekzoznamu"/>
        <w:widowControl/>
        <w:numPr>
          <w:ilvl w:val="0"/>
          <w:numId w:val="9"/>
        </w:numPr>
        <w:suppressAutoHyphens w:val="0"/>
        <w:overflowPunct/>
        <w:autoSpaceDE/>
        <w:autoSpaceDN/>
        <w:adjustRightInd/>
        <w:ind w:left="567" w:hanging="709"/>
        <w:jc w:val="both"/>
        <w:textAlignment w:val="auto"/>
      </w:pPr>
      <w:r w:rsidRPr="00AB6822">
        <w:t>Zmluvné vzťahy v tejto zmluve neupravené sa riadia príslušnými usta</w:t>
      </w:r>
      <w:r w:rsidR="000A4C16">
        <w:t>noveniami Obchodného zákonníka a všeobecne záväznými</w:t>
      </w:r>
      <w:r w:rsidR="00255277">
        <w:t xml:space="preserve"> právnymi predpismi</w:t>
      </w:r>
      <w:r>
        <w:t>.</w:t>
      </w:r>
    </w:p>
    <w:p w14:paraId="7DB289DB" w14:textId="77777777" w:rsidR="00AA22F4" w:rsidRPr="002C39C4" w:rsidRDefault="00AA22F4" w:rsidP="00AA22F4">
      <w:pPr>
        <w:pStyle w:val="Odsekzoznamu"/>
        <w:widowControl/>
        <w:numPr>
          <w:ilvl w:val="0"/>
          <w:numId w:val="9"/>
        </w:numPr>
        <w:suppressAutoHyphens w:val="0"/>
        <w:overflowPunct/>
        <w:autoSpaceDE/>
        <w:autoSpaceDN/>
        <w:adjustRightInd/>
        <w:ind w:left="567" w:hanging="709"/>
        <w:jc w:val="both"/>
        <w:textAlignment w:val="auto"/>
      </w:pPr>
      <w:r w:rsidRPr="00AB6822">
        <w:t>Zmluvné strany sú oprávnené meniť alebo dopĺňať túto zmluv</w:t>
      </w:r>
      <w:r w:rsidR="0097381A">
        <w:t xml:space="preserve">u len formou </w:t>
      </w:r>
      <w:r w:rsidR="0097381A" w:rsidRPr="00AB6822">
        <w:t>obo</w:t>
      </w:r>
      <w:r w:rsidR="0097381A">
        <w:t xml:space="preserve">jstranne </w:t>
      </w:r>
      <w:r w:rsidR="0097381A" w:rsidRPr="002C39C4">
        <w:t>odsúhlasených písomných dodatkov</w:t>
      </w:r>
      <w:r w:rsidRPr="002C39C4">
        <w:t>.</w:t>
      </w:r>
    </w:p>
    <w:p w14:paraId="7BFFCD00" w14:textId="18E2DF51" w:rsidR="00AA22F4" w:rsidRPr="002C39C4" w:rsidRDefault="00AA22F4" w:rsidP="002C39C4">
      <w:pPr>
        <w:pStyle w:val="Odsekzoznamu"/>
        <w:widowControl/>
        <w:numPr>
          <w:ilvl w:val="0"/>
          <w:numId w:val="9"/>
        </w:numPr>
        <w:suppressAutoHyphens w:val="0"/>
        <w:overflowPunct/>
        <w:autoSpaceDE/>
        <w:autoSpaceDN/>
        <w:adjustRightInd/>
        <w:ind w:left="567" w:hanging="709"/>
        <w:jc w:val="both"/>
        <w:textAlignment w:val="auto"/>
        <w:rPr>
          <w:strike/>
        </w:rPr>
      </w:pPr>
      <w:r w:rsidRPr="002C39C4">
        <w:t>Táto zmluva nadobúda platnosť dňom jej p</w:t>
      </w:r>
      <w:r w:rsidRPr="00F31DD4">
        <w:t>odpisu oboma zmluvnými stranami</w:t>
      </w:r>
      <w:r w:rsidR="00F973E7" w:rsidRPr="00F31DD4">
        <w:t>. Zmluvné strany súhlasia</w:t>
      </w:r>
      <w:r w:rsidR="00E27A10" w:rsidRPr="00F31DD4">
        <w:t xml:space="preserve"> s elektronickou formou</w:t>
      </w:r>
      <w:r w:rsidR="00F31DD4" w:rsidRPr="00F31DD4">
        <w:t xml:space="preserve"> (</w:t>
      </w:r>
      <w:r w:rsidR="004012A8">
        <w:t>listinne podpísaná a naskenovaná</w:t>
      </w:r>
      <w:r w:rsidR="00F31DD4" w:rsidRPr="00F31DD4">
        <w:t>)</w:t>
      </w:r>
      <w:r w:rsidR="00E27A10" w:rsidRPr="00F31DD4">
        <w:t xml:space="preserve"> podpisu zmlúv</w:t>
      </w:r>
      <w:r w:rsidR="00F31DD4" w:rsidRPr="00F31DD4">
        <w:t xml:space="preserve"> (prejav vôle prijať záv</w:t>
      </w:r>
      <w:r w:rsidR="00F31DD4">
        <w:t>ä</w:t>
      </w:r>
      <w:r w:rsidR="00F31DD4" w:rsidRPr="00F31DD4">
        <w:t xml:space="preserve">zok môže byť vyjadrený aj </w:t>
      </w:r>
      <w:r w:rsidR="004012A8">
        <w:t xml:space="preserve">pripojením podpisu Objednávateľa ku </w:t>
      </w:r>
      <w:proofErr w:type="spellStart"/>
      <w:r w:rsidR="004012A8">
        <w:t>skenu</w:t>
      </w:r>
      <w:proofErr w:type="spellEnd"/>
      <w:r w:rsidR="004012A8">
        <w:t xml:space="preserve"> listinne podpísanej zmluvy dodávateľa</w:t>
      </w:r>
      <w:r w:rsidR="00F31DD4" w:rsidRPr="00F31DD4">
        <w:t>)</w:t>
      </w:r>
      <w:r w:rsidR="00E27A10" w:rsidRPr="00F31DD4">
        <w:t>.</w:t>
      </w:r>
      <w:r w:rsidRPr="002C39C4">
        <w:t xml:space="preserve"> </w:t>
      </w:r>
    </w:p>
    <w:p w14:paraId="1F686772" w14:textId="07B77B54" w:rsidR="0097381A" w:rsidRPr="002C39C4" w:rsidRDefault="0080515A" w:rsidP="00AA22F4">
      <w:pPr>
        <w:pStyle w:val="Odsekzoznamu"/>
        <w:widowControl/>
        <w:numPr>
          <w:ilvl w:val="0"/>
          <w:numId w:val="9"/>
        </w:numPr>
        <w:suppressAutoHyphens w:val="0"/>
        <w:overflowPunct/>
        <w:autoSpaceDE/>
        <w:autoSpaceDN/>
        <w:adjustRightInd/>
        <w:ind w:left="567" w:hanging="709"/>
        <w:jc w:val="both"/>
        <w:textAlignment w:val="auto"/>
      </w:pPr>
      <w:r w:rsidRPr="002C39C4">
        <w:t>Táto zmluva je vyhotovená v</w:t>
      </w:r>
      <w:r w:rsidR="00F973E7" w:rsidRPr="002C39C4">
        <w:t xml:space="preserve"> 3 </w:t>
      </w:r>
      <w:r w:rsidR="00AA22F4" w:rsidRPr="002C39C4">
        <w:t>exemplároc</w:t>
      </w:r>
      <w:r w:rsidR="0008666A" w:rsidRPr="002C39C4">
        <w:t xml:space="preserve">h, </w:t>
      </w:r>
      <w:r w:rsidR="00F973E7" w:rsidRPr="002C39C4">
        <w:t>1</w:t>
      </w:r>
      <w:r w:rsidR="0008666A" w:rsidRPr="002C39C4">
        <w:t xml:space="preserve"> pre dodávateľa a </w:t>
      </w:r>
      <w:r w:rsidR="00F973E7" w:rsidRPr="002C39C4">
        <w:t>2</w:t>
      </w:r>
      <w:r w:rsidR="0008666A" w:rsidRPr="002C39C4">
        <w:t xml:space="preserve"> pre objednávateľa</w:t>
      </w:r>
      <w:r w:rsidR="00AA22F4" w:rsidRPr="002C39C4">
        <w:t>.</w:t>
      </w:r>
    </w:p>
    <w:p w14:paraId="0355505E" w14:textId="77777777" w:rsidR="00AA22F4" w:rsidRDefault="0097381A" w:rsidP="00AA22F4">
      <w:pPr>
        <w:pStyle w:val="Odsekzoznamu"/>
        <w:widowControl/>
        <w:numPr>
          <w:ilvl w:val="0"/>
          <w:numId w:val="9"/>
        </w:numPr>
        <w:suppressAutoHyphens w:val="0"/>
        <w:overflowPunct/>
        <w:autoSpaceDE/>
        <w:autoSpaceDN/>
        <w:adjustRightInd/>
        <w:ind w:left="567" w:hanging="709"/>
        <w:jc w:val="both"/>
        <w:textAlignment w:val="auto"/>
      </w:pPr>
      <w:r w:rsidRPr="002C39C4">
        <w:t xml:space="preserve">Zmluvné strany vyhlasujú, že túto zmluvu uzatvorili slobodne a vážne, neuzatvorili ju </w:t>
      </w:r>
      <w:r w:rsidR="000F1E99" w:rsidRPr="002C39C4">
        <w:br/>
      </w:r>
      <w:r w:rsidRPr="002C39C4">
        <w:t>v tiesni a za nápadne nevýhodných podmienok, zmluvu si prečítali, jej obsahu</w:t>
      </w:r>
      <w:r w:rsidRPr="007F1517">
        <w:t xml:space="preserve"> porozumeli a na znak súhlasu ju vlastnoručne podpísali</w:t>
      </w:r>
      <w:r>
        <w:t>.</w:t>
      </w:r>
    </w:p>
    <w:p w14:paraId="7AF8D25A" w14:textId="77777777" w:rsidR="00742364" w:rsidRDefault="00742364" w:rsidP="00742364">
      <w:pPr>
        <w:pStyle w:val="Odsekzoznamu"/>
        <w:widowControl/>
        <w:suppressAutoHyphens w:val="0"/>
        <w:overflowPunct/>
        <w:autoSpaceDE/>
        <w:autoSpaceDN/>
        <w:adjustRightInd/>
        <w:ind w:left="567"/>
        <w:jc w:val="both"/>
        <w:textAlignment w:val="auto"/>
      </w:pPr>
    </w:p>
    <w:p w14:paraId="36AACD58" w14:textId="4D05DFAF" w:rsidR="00742364" w:rsidRDefault="004012A8" w:rsidP="00742364">
      <w:pPr>
        <w:pStyle w:val="Odsekzoznamu"/>
        <w:widowControl/>
        <w:suppressAutoHyphens w:val="0"/>
        <w:overflowPunct/>
        <w:autoSpaceDE/>
        <w:autoSpaceDN/>
        <w:adjustRightInd/>
        <w:ind w:left="567"/>
        <w:jc w:val="both"/>
        <w:textAlignment w:val="auto"/>
      </w:pPr>
      <w:r>
        <w:t>Príloha č. 1</w:t>
      </w:r>
      <w:r w:rsidR="00742364">
        <w:t xml:space="preserve">: </w:t>
      </w:r>
      <w:r>
        <w:t>S</w:t>
      </w:r>
      <w:r w:rsidR="00857B8C">
        <w:t xml:space="preserve">úhrnná </w:t>
      </w:r>
      <w:r w:rsidR="00742364">
        <w:t>cenová ponuka</w:t>
      </w:r>
      <w:r w:rsidR="00857B8C">
        <w:t xml:space="preserve"> </w:t>
      </w:r>
    </w:p>
    <w:p w14:paraId="5194831B" w14:textId="454C69C9" w:rsidR="0097381A" w:rsidRDefault="0097381A" w:rsidP="0097381A">
      <w:pPr>
        <w:pStyle w:val="Odsekzoznamu"/>
        <w:widowControl/>
        <w:suppressAutoHyphens w:val="0"/>
        <w:overflowPunct/>
        <w:autoSpaceDE/>
        <w:autoSpaceDN/>
        <w:adjustRightInd/>
        <w:ind w:left="567"/>
        <w:jc w:val="both"/>
        <w:textAlignment w:val="auto"/>
      </w:pPr>
    </w:p>
    <w:p w14:paraId="1F8313F8" w14:textId="02A1E3AB" w:rsidR="00037A08" w:rsidRDefault="00037A08" w:rsidP="0097381A">
      <w:pPr>
        <w:pStyle w:val="Odsekzoznamu"/>
        <w:widowControl/>
        <w:suppressAutoHyphens w:val="0"/>
        <w:overflowPunct/>
        <w:autoSpaceDE/>
        <w:autoSpaceDN/>
        <w:adjustRightInd/>
        <w:ind w:left="567"/>
        <w:jc w:val="both"/>
        <w:textAlignment w:val="auto"/>
      </w:pPr>
    </w:p>
    <w:p w14:paraId="17A7D10B" w14:textId="77777777" w:rsidR="00037A08" w:rsidRDefault="00037A08" w:rsidP="0097381A">
      <w:pPr>
        <w:pStyle w:val="Odsekzoznamu"/>
        <w:widowControl/>
        <w:suppressAutoHyphens w:val="0"/>
        <w:overflowPunct/>
        <w:autoSpaceDE/>
        <w:autoSpaceDN/>
        <w:adjustRightInd/>
        <w:ind w:left="567"/>
        <w:jc w:val="both"/>
        <w:textAlignment w:val="auto"/>
      </w:pPr>
    </w:p>
    <w:p w14:paraId="4976905A" w14:textId="77777777" w:rsidR="00AA22F4" w:rsidRPr="000E74F8" w:rsidRDefault="00AA22F4" w:rsidP="00AA22F4"/>
    <w:p w14:paraId="648CBBF6" w14:textId="77777777" w:rsidR="00A45C4E" w:rsidRDefault="00AA22F4" w:rsidP="00AA22F4">
      <w:r w:rsidRPr="000E74F8">
        <w:t>V</w:t>
      </w:r>
      <w:r w:rsidR="002D4876">
        <w:t> </w:t>
      </w:r>
      <w:r w:rsidR="00857B8C">
        <w:t>..................</w:t>
      </w:r>
      <w:r w:rsidR="002D4876">
        <w:t>,</w:t>
      </w:r>
      <w:r w:rsidRPr="000E74F8">
        <w:t xml:space="preserve"> dňa </w:t>
      </w:r>
      <w:r w:rsidR="007A12BE">
        <w:t>........................</w:t>
      </w:r>
      <w:r w:rsidR="002D4876">
        <w:tab/>
      </w:r>
      <w:r w:rsidR="002D4876">
        <w:tab/>
      </w:r>
      <w:r w:rsidR="00857B8C">
        <w:tab/>
      </w:r>
      <w:r w:rsidRPr="000E74F8">
        <w:t>V</w:t>
      </w:r>
      <w:r w:rsidR="0097381A">
        <w:t> </w:t>
      </w:r>
      <w:r w:rsidRPr="000E74F8">
        <w:t>Košiciach</w:t>
      </w:r>
      <w:r w:rsidR="0097381A">
        <w:t>,</w:t>
      </w:r>
      <w:r w:rsidRPr="000E74F8">
        <w:t xml:space="preserve"> dňa </w:t>
      </w:r>
      <w:r w:rsidR="00A90C67">
        <w:t>............</w:t>
      </w:r>
      <w:r w:rsidR="007A12BE">
        <w:t xml:space="preserve"> </w:t>
      </w:r>
    </w:p>
    <w:p w14:paraId="0613C275" w14:textId="77777777" w:rsidR="00AA22F4" w:rsidRPr="000E74F8" w:rsidRDefault="00AA22F4" w:rsidP="00AA22F4"/>
    <w:p w14:paraId="3F17C02C" w14:textId="77777777" w:rsidR="00AA22F4" w:rsidRPr="000E74F8" w:rsidRDefault="00AA22F4" w:rsidP="00AA22F4"/>
    <w:p w14:paraId="0D341E45" w14:textId="77777777" w:rsidR="00AA22F4" w:rsidRPr="000E74F8" w:rsidRDefault="00AA22F4" w:rsidP="00AA22F4"/>
    <w:p w14:paraId="2379FF15" w14:textId="77777777" w:rsidR="00AA22F4" w:rsidRPr="000E74F8" w:rsidRDefault="00A90C67" w:rsidP="00AA22F4">
      <w:r>
        <w:t>Dodávateľ</w:t>
      </w:r>
      <w:r w:rsidR="00AA22F4" w:rsidRPr="000E74F8">
        <w:t>:</w:t>
      </w:r>
      <w:r w:rsidR="00AA22F4" w:rsidRPr="000E74F8">
        <w:tab/>
      </w:r>
      <w:r w:rsidR="00AA22F4" w:rsidRPr="000E74F8">
        <w:tab/>
      </w:r>
      <w:r w:rsidR="00AA22F4" w:rsidRPr="000E74F8">
        <w:tab/>
      </w:r>
      <w:r w:rsidR="00AA22F4" w:rsidRPr="000E74F8">
        <w:tab/>
      </w:r>
      <w:r w:rsidR="00AA22F4" w:rsidRPr="000E74F8">
        <w:tab/>
      </w:r>
      <w:r w:rsidR="00AA22F4" w:rsidRPr="000E74F8">
        <w:tab/>
      </w:r>
      <w:r>
        <w:t>Objednáva</w:t>
      </w:r>
      <w:r w:rsidR="00AA22F4" w:rsidRPr="000E74F8">
        <w:t>teľ:</w:t>
      </w:r>
    </w:p>
    <w:p w14:paraId="1A3B7D15" w14:textId="77777777" w:rsidR="00AA22F4" w:rsidRPr="000E74F8" w:rsidRDefault="00AA22F4" w:rsidP="00AA22F4"/>
    <w:p w14:paraId="773A47CC" w14:textId="77777777" w:rsidR="00AA22F4" w:rsidRPr="000E74F8" w:rsidRDefault="00AA22F4" w:rsidP="00AA22F4"/>
    <w:p w14:paraId="11E14DA8" w14:textId="77777777" w:rsidR="00AA22F4" w:rsidRDefault="00AA22F4" w:rsidP="00AA22F4"/>
    <w:p w14:paraId="0B6CD2EB" w14:textId="77777777" w:rsidR="002D4876" w:rsidRDefault="002D4876" w:rsidP="00AA22F4"/>
    <w:p w14:paraId="68E42D47" w14:textId="77777777" w:rsidR="002D4876" w:rsidRDefault="002D4876" w:rsidP="00AA22F4"/>
    <w:p w14:paraId="14A9E792" w14:textId="77777777" w:rsidR="00A90C67" w:rsidRDefault="007A12BE" w:rsidP="00AA22F4">
      <w:r>
        <w:t>.................................................................</w:t>
      </w:r>
      <w:r>
        <w:tab/>
      </w:r>
      <w:r>
        <w:tab/>
        <w:t>................................................................</w:t>
      </w:r>
    </w:p>
    <w:p w14:paraId="5525794B" w14:textId="29B21865" w:rsidR="00857B8C" w:rsidRDefault="00857B8C" w:rsidP="00AA22F4">
      <w:pPr>
        <w:rPr>
          <w:szCs w:val="24"/>
        </w:rPr>
      </w:pPr>
      <w:r>
        <w:tab/>
      </w:r>
      <w:r>
        <w:tab/>
      </w:r>
      <w:r>
        <w:tab/>
      </w:r>
      <w:r>
        <w:tab/>
      </w:r>
      <w:r>
        <w:tab/>
      </w:r>
      <w:r>
        <w:tab/>
      </w:r>
      <w:r>
        <w:tab/>
      </w:r>
      <w:r>
        <w:tab/>
      </w:r>
      <w:r w:rsidR="002C39C4">
        <w:t>Mgr</w:t>
      </w:r>
      <w:r w:rsidR="0005313B">
        <w:rPr>
          <w:szCs w:val="24"/>
        </w:rPr>
        <w:t>.</w:t>
      </w:r>
      <w:r w:rsidR="0005313B" w:rsidRPr="00F973E7">
        <w:rPr>
          <w:szCs w:val="24"/>
        </w:rPr>
        <w:t xml:space="preserve"> Dana </w:t>
      </w:r>
      <w:proofErr w:type="spellStart"/>
      <w:r w:rsidR="0005313B" w:rsidRPr="00F973E7">
        <w:rPr>
          <w:szCs w:val="24"/>
        </w:rPr>
        <w:t>Velďáková</w:t>
      </w:r>
      <w:proofErr w:type="spellEnd"/>
    </w:p>
    <w:p w14:paraId="6FD6C086" w14:textId="7749C523" w:rsidR="004F213C" w:rsidRDefault="004F213C" w:rsidP="00AA22F4">
      <w:pPr>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w:t>
      </w:r>
      <w:r w:rsidRPr="004F213C">
        <w:rPr>
          <w:szCs w:val="24"/>
        </w:rPr>
        <w:t>predseda výkonného výboru</w:t>
      </w:r>
    </w:p>
    <w:p w14:paraId="5E589FF7" w14:textId="77777777" w:rsidR="0005313B" w:rsidRPr="000E74F8" w:rsidRDefault="0005313B" w:rsidP="00AA22F4"/>
    <w:sectPr w:rsidR="0005313B" w:rsidRPr="000E7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12EC"/>
    <w:multiLevelType w:val="hybridMultilevel"/>
    <w:tmpl w:val="16F288EE"/>
    <w:lvl w:ilvl="0" w:tplc="8EA61B2C">
      <w:start w:val="1"/>
      <w:numFmt w:val="upperRoman"/>
      <w:lvlText w:val="%1."/>
      <w:lvlJc w:val="left"/>
      <w:pPr>
        <w:ind w:left="1104" w:hanging="183"/>
        <w:jc w:val="right"/>
      </w:pPr>
      <w:rPr>
        <w:rFonts w:hint="default"/>
        <w:spacing w:val="-14"/>
        <w:w w:val="100"/>
      </w:rPr>
    </w:lvl>
    <w:lvl w:ilvl="1" w:tplc="B28C1BAA">
      <w:numFmt w:val="bullet"/>
      <w:lvlText w:val="•"/>
      <w:lvlJc w:val="left"/>
      <w:pPr>
        <w:ind w:left="1976" w:hanging="183"/>
      </w:pPr>
      <w:rPr>
        <w:rFonts w:hint="default"/>
      </w:rPr>
    </w:lvl>
    <w:lvl w:ilvl="2" w:tplc="BFEC49C4">
      <w:numFmt w:val="bullet"/>
      <w:lvlText w:val="•"/>
      <w:lvlJc w:val="left"/>
      <w:pPr>
        <w:ind w:left="2853" w:hanging="183"/>
      </w:pPr>
      <w:rPr>
        <w:rFonts w:hint="default"/>
      </w:rPr>
    </w:lvl>
    <w:lvl w:ilvl="3" w:tplc="39A025E4">
      <w:numFmt w:val="bullet"/>
      <w:lvlText w:val="•"/>
      <w:lvlJc w:val="left"/>
      <w:pPr>
        <w:ind w:left="3730" w:hanging="183"/>
      </w:pPr>
      <w:rPr>
        <w:rFonts w:hint="default"/>
      </w:rPr>
    </w:lvl>
    <w:lvl w:ilvl="4" w:tplc="299CB1A4">
      <w:numFmt w:val="bullet"/>
      <w:lvlText w:val="•"/>
      <w:lvlJc w:val="left"/>
      <w:pPr>
        <w:ind w:left="4607" w:hanging="183"/>
      </w:pPr>
      <w:rPr>
        <w:rFonts w:hint="default"/>
      </w:rPr>
    </w:lvl>
    <w:lvl w:ilvl="5" w:tplc="547C6AC0">
      <w:numFmt w:val="bullet"/>
      <w:lvlText w:val="•"/>
      <w:lvlJc w:val="left"/>
      <w:pPr>
        <w:ind w:left="5484" w:hanging="183"/>
      </w:pPr>
      <w:rPr>
        <w:rFonts w:hint="default"/>
      </w:rPr>
    </w:lvl>
    <w:lvl w:ilvl="6" w:tplc="AF2CBC22">
      <w:numFmt w:val="bullet"/>
      <w:lvlText w:val="•"/>
      <w:lvlJc w:val="left"/>
      <w:pPr>
        <w:ind w:left="6361" w:hanging="183"/>
      </w:pPr>
      <w:rPr>
        <w:rFonts w:hint="default"/>
      </w:rPr>
    </w:lvl>
    <w:lvl w:ilvl="7" w:tplc="EF506C26">
      <w:numFmt w:val="bullet"/>
      <w:lvlText w:val="•"/>
      <w:lvlJc w:val="left"/>
      <w:pPr>
        <w:ind w:left="7238" w:hanging="183"/>
      </w:pPr>
      <w:rPr>
        <w:rFonts w:hint="default"/>
      </w:rPr>
    </w:lvl>
    <w:lvl w:ilvl="8" w:tplc="75082520">
      <w:numFmt w:val="bullet"/>
      <w:lvlText w:val="•"/>
      <w:lvlJc w:val="left"/>
      <w:pPr>
        <w:ind w:left="8115" w:hanging="183"/>
      </w:pPr>
      <w:rPr>
        <w:rFonts w:hint="default"/>
      </w:rPr>
    </w:lvl>
  </w:abstractNum>
  <w:abstractNum w:abstractNumId="1" w15:restartNumberingAfterBreak="0">
    <w:nsid w:val="05AB1F18"/>
    <w:multiLevelType w:val="hybridMultilevel"/>
    <w:tmpl w:val="49B62CC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B60A19"/>
    <w:multiLevelType w:val="hybridMultilevel"/>
    <w:tmpl w:val="E268600A"/>
    <w:lvl w:ilvl="0" w:tplc="B87AD670">
      <w:start w:val="1"/>
      <w:numFmt w:val="decimal"/>
      <w:lvlText w:val="%1."/>
      <w:lvlJc w:val="left"/>
      <w:pPr>
        <w:ind w:left="708" w:hanging="705"/>
      </w:pPr>
      <w:rPr>
        <w:rFonts w:hint="default"/>
        <w:b w:val="0"/>
        <w:i w:val="0"/>
      </w:r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3" w15:restartNumberingAfterBreak="0">
    <w:nsid w:val="1A7F2362"/>
    <w:multiLevelType w:val="hybridMultilevel"/>
    <w:tmpl w:val="EFC2A512"/>
    <w:lvl w:ilvl="0" w:tplc="B87AD670">
      <w:start w:val="1"/>
      <w:numFmt w:val="decimal"/>
      <w:lvlText w:val="%1."/>
      <w:lvlJc w:val="left"/>
      <w:pPr>
        <w:ind w:left="708" w:hanging="705"/>
      </w:pPr>
      <w:rPr>
        <w:rFonts w:hint="default"/>
        <w:b w:val="0"/>
        <w:i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702A02"/>
    <w:multiLevelType w:val="hybridMultilevel"/>
    <w:tmpl w:val="43A6A04A"/>
    <w:lvl w:ilvl="0" w:tplc="B87AD670">
      <w:start w:val="1"/>
      <w:numFmt w:val="decimal"/>
      <w:lvlText w:val="%1."/>
      <w:lvlJc w:val="left"/>
      <w:pPr>
        <w:ind w:left="708" w:hanging="705"/>
      </w:pPr>
      <w:rPr>
        <w:rFonts w:hint="default"/>
        <w:b w:val="0"/>
        <w:i w:val="0"/>
      </w:rPr>
    </w:lvl>
    <w:lvl w:ilvl="1" w:tplc="2550DD5E">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344640"/>
    <w:multiLevelType w:val="hybridMultilevel"/>
    <w:tmpl w:val="74BE38E6"/>
    <w:lvl w:ilvl="0" w:tplc="28D24BEE">
      <w:start w:val="1"/>
      <w:numFmt w:val="decimal"/>
      <w:lvlText w:val="%1."/>
      <w:lvlJc w:val="left"/>
      <w:pPr>
        <w:ind w:left="4128" w:hanging="360"/>
      </w:pPr>
      <w:rPr>
        <w:rFonts w:hint="default"/>
        <w:strike w:val="0"/>
        <w:kern w:val="24"/>
      </w:rPr>
    </w:lvl>
    <w:lvl w:ilvl="1" w:tplc="041B0019">
      <w:start w:val="1"/>
      <w:numFmt w:val="lowerLetter"/>
      <w:lvlText w:val="%2."/>
      <w:lvlJc w:val="left"/>
      <w:pPr>
        <w:ind w:left="4848" w:hanging="360"/>
      </w:pPr>
    </w:lvl>
    <w:lvl w:ilvl="2" w:tplc="041B001B" w:tentative="1">
      <w:start w:val="1"/>
      <w:numFmt w:val="lowerRoman"/>
      <w:lvlText w:val="%3."/>
      <w:lvlJc w:val="right"/>
      <w:pPr>
        <w:ind w:left="5568" w:hanging="180"/>
      </w:pPr>
    </w:lvl>
    <w:lvl w:ilvl="3" w:tplc="041B000F" w:tentative="1">
      <w:start w:val="1"/>
      <w:numFmt w:val="decimal"/>
      <w:lvlText w:val="%4."/>
      <w:lvlJc w:val="left"/>
      <w:pPr>
        <w:ind w:left="6288" w:hanging="360"/>
      </w:pPr>
    </w:lvl>
    <w:lvl w:ilvl="4" w:tplc="041B0019" w:tentative="1">
      <w:start w:val="1"/>
      <w:numFmt w:val="lowerLetter"/>
      <w:lvlText w:val="%5."/>
      <w:lvlJc w:val="left"/>
      <w:pPr>
        <w:ind w:left="7008" w:hanging="360"/>
      </w:pPr>
    </w:lvl>
    <w:lvl w:ilvl="5" w:tplc="041B001B" w:tentative="1">
      <w:start w:val="1"/>
      <w:numFmt w:val="lowerRoman"/>
      <w:lvlText w:val="%6."/>
      <w:lvlJc w:val="right"/>
      <w:pPr>
        <w:ind w:left="7728" w:hanging="180"/>
      </w:pPr>
    </w:lvl>
    <w:lvl w:ilvl="6" w:tplc="041B000F" w:tentative="1">
      <w:start w:val="1"/>
      <w:numFmt w:val="decimal"/>
      <w:lvlText w:val="%7."/>
      <w:lvlJc w:val="left"/>
      <w:pPr>
        <w:ind w:left="8448" w:hanging="360"/>
      </w:pPr>
    </w:lvl>
    <w:lvl w:ilvl="7" w:tplc="041B0019" w:tentative="1">
      <w:start w:val="1"/>
      <w:numFmt w:val="lowerLetter"/>
      <w:lvlText w:val="%8."/>
      <w:lvlJc w:val="left"/>
      <w:pPr>
        <w:ind w:left="9168" w:hanging="360"/>
      </w:pPr>
    </w:lvl>
    <w:lvl w:ilvl="8" w:tplc="041B001B" w:tentative="1">
      <w:start w:val="1"/>
      <w:numFmt w:val="lowerRoman"/>
      <w:lvlText w:val="%9."/>
      <w:lvlJc w:val="right"/>
      <w:pPr>
        <w:ind w:left="9888" w:hanging="180"/>
      </w:pPr>
    </w:lvl>
  </w:abstractNum>
  <w:abstractNum w:abstractNumId="6" w15:restartNumberingAfterBreak="0">
    <w:nsid w:val="365F0FDB"/>
    <w:multiLevelType w:val="hybridMultilevel"/>
    <w:tmpl w:val="0832BF74"/>
    <w:lvl w:ilvl="0" w:tplc="041B0017">
      <w:start w:val="1"/>
      <w:numFmt w:val="lowerLetter"/>
      <w:lvlText w:val="%1)"/>
      <w:lvlJc w:val="left"/>
      <w:pPr>
        <w:ind w:left="720" w:hanging="360"/>
      </w:pPr>
    </w:lvl>
    <w:lvl w:ilvl="1" w:tplc="5D447760">
      <w:numFmt w:val="bullet"/>
      <w:lvlText w:val="-"/>
      <w:lvlJc w:val="left"/>
      <w:pPr>
        <w:ind w:left="1485" w:hanging="405"/>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8A0246D"/>
    <w:multiLevelType w:val="hybridMultilevel"/>
    <w:tmpl w:val="1F4E77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9104754"/>
    <w:multiLevelType w:val="multilevel"/>
    <w:tmpl w:val="E2CE88DC"/>
    <w:lvl w:ilvl="0">
      <w:start w:val="3"/>
      <w:numFmt w:val="upperRoman"/>
      <w:lvlText w:val="%1"/>
      <w:lvlJc w:val="left"/>
      <w:pPr>
        <w:ind w:left="682" w:hanging="526"/>
      </w:pPr>
      <w:rPr>
        <w:rFonts w:hint="default"/>
      </w:rPr>
    </w:lvl>
    <w:lvl w:ilvl="1">
      <w:start w:val="1"/>
      <w:numFmt w:val="decimal"/>
      <w:lvlText w:val="%1.%2."/>
      <w:lvlJc w:val="left"/>
      <w:pPr>
        <w:ind w:left="682" w:hanging="526"/>
      </w:pPr>
      <w:rPr>
        <w:rFonts w:ascii="Arial" w:eastAsia="Arial" w:hAnsi="Arial" w:cs="Arial" w:hint="default"/>
        <w:spacing w:val="-11"/>
        <w:w w:val="100"/>
        <w:sz w:val="22"/>
        <w:szCs w:val="22"/>
      </w:rPr>
    </w:lvl>
    <w:lvl w:ilvl="2">
      <w:numFmt w:val="bullet"/>
      <w:lvlText w:val="•"/>
      <w:lvlJc w:val="left"/>
      <w:pPr>
        <w:ind w:left="2461" w:hanging="526"/>
      </w:pPr>
      <w:rPr>
        <w:rFonts w:hint="default"/>
      </w:rPr>
    </w:lvl>
    <w:lvl w:ilvl="3">
      <w:numFmt w:val="bullet"/>
      <w:lvlText w:val="•"/>
      <w:lvlJc w:val="left"/>
      <w:pPr>
        <w:ind w:left="3352" w:hanging="526"/>
      </w:pPr>
      <w:rPr>
        <w:rFonts w:hint="default"/>
      </w:rPr>
    </w:lvl>
    <w:lvl w:ilvl="4">
      <w:numFmt w:val="bullet"/>
      <w:lvlText w:val="•"/>
      <w:lvlJc w:val="left"/>
      <w:pPr>
        <w:ind w:left="4243" w:hanging="526"/>
      </w:pPr>
      <w:rPr>
        <w:rFonts w:hint="default"/>
      </w:rPr>
    </w:lvl>
    <w:lvl w:ilvl="5">
      <w:numFmt w:val="bullet"/>
      <w:lvlText w:val="•"/>
      <w:lvlJc w:val="left"/>
      <w:pPr>
        <w:ind w:left="5134" w:hanging="526"/>
      </w:pPr>
      <w:rPr>
        <w:rFonts w:hint="default"/>
      </w:rPr>
    </w:lvl>
    <w:lvl w:ilvl="6">
      <w:numFmt w:val="bullet"/>
      <w:lvlText w:val="•"/>
      <w:lvlJc w:val="left"/>
      <w:pPr>
        <w:ind w:left="6025" w:hanging="526"/>
      </w:pPr>
      <w:rPr>
        <w:rFonts w:hint="default"/>
      </w:rPr>
    </w:lvl>
    <w:lvl w:ilvl="7">
      <w:numFmt w:val="bullet"/>
      <w:lvlText w:val="•"/>
      <w:lvlJc w:val="left"/>
      <w:pPr>
        <w:ind w:left="6916" w:hanging="526"/>
      </w:pPr>
      <w:rPr>
        <w:rFonts w:hint="default"/>
      </w:rPr>
    </w:lvl>
    <w:lvl w:ilvl="8">
      <w:numFmt w:val="bullet"/>
      <w:lvlText w:val="•"/>
      <w:lvlJc w:val="left"/>
      <w:pPr>
        <w:ind w:left="7807" w:hanging="526"/>
      </w:pPr>
      <w:rPr>
        <w:rFonts w:hint="default"/>
      </w:rPr>
    </w:lvl>
  </w:abstractNum>
  <w:abstractNum w:abstractNumId="9" w15:restartNumberingAfterBreak="0">
    <w:nsid w:val="4C1A3DCB"/>
    <w:multiLevelType w:val="hybridMultilevel"/>
    <w:tmpl w:val="ABB276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FCC6D52"/>
    <w:multiLevelType w:val="hybridMultilevel"/>
    <w:tmpl w:val="54D4BE4E"/>
    <w:lvl w:ilvl="0" w:tplc="041B000F">
      <w:start w:val="1"/>
      <w:numFmt w:val="decimal"/>
      <w:lvlText w:val="%1."/>
      <w:lvlJc w:val="left"/>
      <w:pPr>
        <w:ind w:left="6043" w:hanging="360"/>
      </w:pPr>
      <w:rPr>
        <w:rFonts w:hint="default"/>
      </w:rPr>
    </w:lvl>
    <w:lvl w:ilvl="1" w:tplc="041B0019" w:tentative="1">
      <w:start w:val="1"/>
      <w:numFmt w:val="lowerLetter"/>
      <w:lvlText w:val="%2."/>
      <w:lvlJc w:val="left"/>
      <w:pPr>
        <w:ind w:left="6763" w:hanging="360"/>
      </w:pPr>
    </w:lvl>
    <w:lvl w:ilvl="2" w:tplc="041B001B" w:tentative="1">
      <w:start w:val="1"/>
      <w:numFmt w:val="lowerRoman"/>
      <w:lvlText w:val="%3."/>
      <w:lvlJc w:val="right"/>
      <w:pPr>
        <w:ind w:left="7483" w:hanging="180"/>
      </w:pPr>
    </w:lvl>
    <w:lvl w:ilvl="3" w:tplc="041B000F" w:tentative="1">
      <w:start w:val="1"/>
      <w:numFmt w:val="decimal"/>
      <w:lvlText w:val="%4."/>
      <w:lvlJc w:val="left"/>
      <w:pPr>
        <w:ind w:left="8203" w:hanging="360"/>
      </w:pPr>
    </w:lvl>
    <w:lvl w:ilvl="4" w:tplc="041B0019" w:tentative="1">
      <w:start w:val="1"/>
      <w:numFmt w:val="lowerLetter"/>
      <w:lvlText w:val="%5."/>
      <w:lvlJc w:val="left"/>
      <w:pPr>
        <w:ind w:left="8923" w:hanging="360"/>
      </w:pPr>
    </w:lvl>
    <w:lvl w:ilvl="5" w:tplc="041B001B" w:tentative="1">
      <w:start w:val="1"/>
      <w:numFmt w:val="lowerRoman"/>
      <w:lvlText w:val="%6."/>
      <w:lvlJc w:val="right"/>
      <w:pPr>
        <w:ind w:left="9643" w:hanging="180"/>
      </w:pPr>
    </w:lvl>
    <w:lvl w:ilvl="6" w:tplc="041B000F" w:tentative="1">
      <w:start w:val="1"/>
      <w:numFmt w:val="decimal"/>
      <w:lvlText w:val="%7."/>
      <w:lvlJc w:val="left"/>
      <w:pPr>
        <w:ind w:left="10363" w:hanging="360"/>
      </w:pPr>
    </w:lvl>
    <w:lvl w:ilvl="7" w:tplc="041B0019" w:tentative="1">
      <w:start w:val="1"/>
      <w:numFmt w:val="lowerLetter"/>
      <w:lvlText w:val="%8."/>
      <w:lvlJc w:val="left"/>
      <w:pPr>
        <w:ind w:left="11083" w:hanging="360"/>
      </w:pPr>
    </w:lvl>
    <w:lvl w:ilvl="8" w:tplc="041B001B" w:tentative="1">
      <w:start w:val="1"/>
      <w:numFmt w:val="lowerRoman"/>
      <w:lvlText w:val="%9."/>
      <w:lvlJc w:val="right"/>
      <w:pPr>
        <w:ind w:left="11803" w:hanging="180"/>
      </w:pPr>
    </w:lvl>
  </w:abstractNum>
  <w:abstractNum w:abstractNumId="11" w15:restartNumberingAfterBreak="0">
    <w:nsid w:val="63BA1A88"/>
    <w:multiLevelType w:val="multilevel"/>
    <w:tmpl w:val="D02CA962"/>
    <w:lvl w:ilvl="0">
      <w:start w:val="2"/>
      <w:numFmt w:val="upperRoman"/>
      <w:lvlText w:val="%1"/>
      <w:lvlJc w:val="left"/>
      <w:pPr>
        <w:ind w:left="1104" w:hanging="626"/>
      </w:pPr>
      <w:rPr>
        <w:rFonts w:hint="default"/>
      </w:rPr>
    </w:lvl>
    <w:lvl w:ilvl="1">
      <w:start w:val="2"/>
      <w:numFmt w:val="decimal"/>
      <w:lvlText w:val="%1.%2"/>
      <w:lvlJc w:val="left"/>
      <w:pPr>
        <w:ind w:left="1104" w:hanging="626"/>
      </w:pPr>
      <w:rPr>
        <w:rFonts w:hint="default"/>
      </w:rPr>
    </w:lvl>
    <w:lvl w:ilvl="2">
      <w:start w:val="1"/>
      <w:numFmt w:val="decimal"/>
      <w:lvlText w:val="%1.%2.%3."/>
      <w:lvlJc w:val="left"/>
      <w:pPr>
        <w:ind w:left="1104" w:hanging="626"/>
        <w:jc w:val="right"/>
      </w:pPr>
      <w:rPr>
        <w:rFonts w:ascii="Arial" w:eastAsia="Arial" w:hAnsi="Arial" w:cs="Arial" w:hint="default"/>
        <w:w w:val="100"/>
        <w:sz w:val="22"/>
        <w:szCs w:val="22"/>
      </w:rPr>
    </w:lvl>
    <w:lvl w:ilvl="3">
      <w:numFmt w:val="bullet"/>
      <w:lvlText w:val="•"/>
      <w:lvlJc w:val="left"/>
      <w:pPr>
        <w:ind w:left="3730" w:hanging="626"/>
      </w:pPr>
      <w:rPr>
        <w:rFonts w:hint="default"/>
      </w:rPr>
    </w:lvl>
    <w:lvl w:ilvl="4">
      <w:numFmt w:val="bullet"/>
      <w:lvlText w:val="•"/>
      <w:lvlJc w:val="left"/>
      <w:pPr>
        <w:ind w:left="4607" w:hanging="626"/>
      </w:pPr>
      <w:rPr>
        <w:rFonts w:hint="default"/>
      </w:rPr>
    </w:lvl>
    <w:lvl w:ilvl="5">
      <w:numFmt w:val="bullet"/>
      <w:lvlText w:val="•"/>
      <w:lvlJc w:val="left"/>
      <w:pPr>
        <w:ind w:left="5484" w:hanging="626"/>
      </w:pPr>
      <w:rPr>
        <w:rFonts w:hint="default"/>
      </w:rPr>
    </w:lvl>
    <w:lvl w:ilvl="6">
      <w:numFmt w:val="bullet"/>
      <w:lvlText w:val="•"/>
      <w:lvlJc w:val="left"/>
      <w:pPr>
        <w:ind w:left="6361" w:hanging="626"/>
      </w:pPr>
      <w:rPr>
        <w:rFonts w:hint="default"/>
      </w:rPr>
    </w:lvl>
    <w:lvl w:ilvl="7">
      <w:numFmt w:val="bullet"/>
      <w:lvlText w:val="•"/>
      <w:lvlJc w:val="left"/>
      <w:pPr>
        <w:ind w:left="7238" w:hanging="626"/>
      </w:pPr>
      <w:rPr>
        <w:rFonts w:hint="default"/>
      </w:rPr>
    </w:lvl>
    <w:lvl w:ilvl="8">
      <w:numFmt w:val="bullet"/>
      <w:lvlText w:val="•"/>
      <w:lvlJc w:val="left"/>
      <w:pPr>
        <w:ind w:left="8115" w:hanging="626"/>
      </w:pPr>
      <w:rPr>
        <w:rFonts w:hint="default"/>
      </w:rPr>
    </w:lvl>
  </w:abstractNum>
  <w:abstractNum w:abstractNumId="12" w15:restartNumberingAfterBreak="0">
    <w:nsid w:val="646364F0"/>
    <w:multiLevelType w:val="multilevel"/>
    <w:tmpl w:val="828E1E60"/>
    <w:lvl w:ilvl="0">
      <w:start w:val="5"/>
      <w:numFmt w:val="upperRoman"/>
      <w:lvlText w:val="%1"/>
      <w:lvlJc w:val="left"/>
      <w:pPr>
        <w:ind w:left="682" w:hanging="576"/>
      </w:pPr>
      <w:rPr>
        <w:rFonts w:hint="default"/>
      </w:rPr>
    </w:lvl>
    <w:lvl w:ilvl="1">
      <w:start w:val="1"/>
      <w:numFmt w:val="decimal"/>
      <w:lvlText w:val="%1.%2."/>
      <w:lvlJc w:val="left"/>
      <w:pPr>
        <w:ind w:left="682" w:hanging="576"/>
        <w:jc w:val="right"/>
      </w:pPr>
      <w:rPr>
        <w:rFonts w:ascii="Arial" w:eastAsia="Arial" w:hAnsi="Arial" w:cs="Arial" w:hint="default"/>
        <w:spacing w:val="-34"/>
        <w:w w:val="100"/>
        <w:sz w:val="22"/>
        <w:szCs w:val="22"/>
      </w:rPr>
    </w:lvl>
    <w:lvl w:ilvl="2">
      <w:numFmt w:val="bullet"/>
      <w:lvlText w:val="•"/>
      <w:lvlJc w:val="left"/>
      <w:pPr>
        <w:ind w:left="2461" w:hanging="576"/>
      </w:pPr>
      <w:rPr>
        <w:rFonts w:hint="default"/>
      </w:rPr>
    </w:lvl>
    <w:lvl w:ilvl="3">
      <w:numFmt w:val="bullet"/>
      <w:lvlText w:val="•"/>
      <w:lvlJc w:val="left"/>
      <w:pPr>
        <w:ind w:left="3352" w:hanging="576"/>
      </w:pPr>
      <w:rPr>
        <w:rFonts w:hint="default"/>
      </w:rPr>
    </w:lvl>
    <w:lvl w:ilvl="4">
      <w:numFmt w:val="bullet"/>
      <w:lvlText w:val="•"/>
      <w:lvlJc w:val="left"/>
      <w:pPr>
        <w:ind w:left="4243" w:hanging="576"/>
      </w:pPr>
      <w:rPr>
        <w:rFonts w:hint="default"/>
      </w:rPr>
    </w:lvl>
    <w:lvl w:ilvl="5">
      <w:numFmt w:val="bullet"/>
      <w:lvlText w:val="•"/>
      <w:lvlJc w:val="left"/>
      <w:pPr>
        <w:ind w:left="5134" w:hanging="576"/>
      </w:pPr>
      <w:rPr>
        <w:rFonts w:hint="default"/>
      </w:rPr>
    </w:lvl>
    <w:lvl w:ilvl="6">
      <w:numFmt w:val="bullet"/>
      <w:lvlText w:val="•"/>
      <w:lvlJc w:val="left"/>
      <w:pPr>
        <w:ind w:left="6025" w:hanging="576"/>
      </w:pPr>
      <w:rPr>
        <w:rFonts w:hint="default"/>
      </w:rPr>
    </w:lvl>
    <w:lvl w:ilvl="7">
      <w:numFmt w:val="bullet"/>
      <w:lvlText w:val="•"/>
      <w:lvlJc w:val="left"/>
      <w:pPr>
        <w:ind w:left="6916" w:hanging="576"/>
      </w:pPr>
      <w:rPr>
        <w:rFonts w:hint="default"/>
      </w:rPr>
    </w:lvl>
    <w:lvl w:ilvl="8">
      <w:numFmt w:val="bullet"/>
      <w:lvlText w:val="•"/>
      <w:lvlJc w:val="left"/>
      <w:pPr>
        <w:ind w:left="7807" w:hanging="576"/>
      </w:pPr>
      <w:rPr>
        <w:rFonts w:hint="default"/>
      </w:rPr>
    </w:lvl>
  </w:abstractNum>
  <w:abstractNum w:abstractNumId="13" w15:restartNumberingAfterBreak="0">
    <w:nsid w:val="799C1C76"/>
    <w:multiLevelType w:val="hybridMultilevel"/>
    <w:tmpl w:val="B050A42E"/>
    <w:lvl w:ilvl="0" w:tplc="AD10E05C">
      <w:start w:val="1"/>
      <w:numFmt w:val="decimal"/>
      <w:lvlText w:val="1.%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7C7A376D"/>
    <w:multiLevelType w:val="hybridMultilevel"/>
    <w:tmpl w:val="2056F3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0"/>
  </w:num>
  <w:num w:numId="5">
    <w:abstractNumId w:val="6"/>
  </w:num>
  <w:num w:numId="6">
    <w:abstractNumId w:val="4"/>
  </w:num>
  <w:num w:numId="7">
    <w:abstractNumId w:val="1"/>
  </w:num>
  <w:num w:numId="8">
    <w:abstractNumId w:val="14"/>
  </w:num>
  <w:num w:numId="9">
    <w:abstractNumId w:val="5"/>
  </w:num>
  <w:num w:numId="10">
    <w:abstractNumId w:val="7"/>
  </w:num>
  <w:num w:numId="11">
    <w:abstractNumId w:val="0"/>
  </w:num>
  <w:num w:numId="12">
    <w:abstractNumId w:val="11"/>
  </w:num>
  <w:num w:numId="13">
    <w:abstractNumId w:va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01"/>
    <w:rsid w:val="00003AAD"/>
    <w:rsid w:val="00005374"/>
    <w:rsid w:val="00037A08"/>
    <w:rsid w:val="0004041A"/>
    <w:rsid w:val="000513CC"/>
    <w:rsid w:val="0005313B"/>
    <w:rsid w:val="0008666A"/>
    <w:rsid w:val="000A4C16"/>
    <w:rsid w:val="000F1E99"/>
    <w:rsid w:val="001013C1"/>
    <w:rsid w:val="001A419C"/>
    <w:rsid w:val="002056C5"/>
    <w:rsid w:val="0022596A"/>
    <w:rsid w:val="00255277"/>
    <w:rsid w:val="00290290"/>
    <w:rsid w:val="00290456"/>
    <w:rsid w:val="0029413B"/>
    <w:rsid w:val="002C39C4"/>
    <w:rsid w:val="002D30F5"/>
    <w:rsid w:val="002D4876"/>
    <w:rsid w:val="00311234"/>
    <w:rsid w:val="0033180B"/>
    <w:rsid w:val="00340593"/>
    <w:rsid w:val="00350498"/>
    <w:rsid w:val="003811E9"/>
    <w:rsid w:val="003845E8"/>
    <w:rsid w:val="003A33FB"/>
    <w:rsid w:val="003E530E"/>
    <w:rsid w:val="004012A8"/>
    <w:rsid w:val="00402D60"/>
    <w:rsid w:val="004441DD"/>
    <w:rsid w:val="00470902"/>
    <w:rsid w:val="00484EAF"/>
    <w:rsid w:val="004D12F2"/>
    <w:rsid w:val="004F213C"/>
    <w:rsid w:val="00506E96"/>
    <w:rsid w:val="00590162"/>
    <w:rsid w:val="006058A7"/>
    <w:rsid w:val="006127A3"/>
    <w:rsid w:val="00664A60"/>
    <w:rsid w:val="00673D39"/>
    <w:rsid w:val="006D2FED"/>
    <w:rsid w:val="006F479F"/>
    <w:rsid w:val="006F731C"/>
    <w:rsid w:val="0070794C"/>
    <w:rsid w:val="00742364"/>
    <w:rsid w:val="007A12BE"/>
    <w:rsid w:val="007A1B01"/>
    <w:rsid w:val="007E0FD7"/>
    <w:rsid w:val="007F0F52"/>
    <w:rsid w:val="0080515A"/>
    <w:rsid w:val="0083142A"/>
    <w:rsid w:val="0083533D"/>
    <w:rsid w:val="00842890"/>
    <w:rsid w:val="00857B8C"/>
    <w:rsid w:val="008801ED"/>
    <w:rsid w:val="008B4B2D"/>
    <w:rsid w:val="00931F71"/>
    <w:rsid w:val="0097381A"/>
    <w:rsid w:val="009B40A3"/>
    <w:rsid w:val="009D53C6"/>
    <w:rsid w:val="009F2421"/>
    <w:rsid w:val="00A45C4E"/>
    <w:rsid w:val="00A90C67"/>
    <w:rsid w:val="00AA22F4"/>
    <w:rsid w:val="00B135DF"/>
    <w:rsid w:val="00B42DFA"/>
    <w:rsid w:val="00C41B3D"/>
    <w:rsid w:val="00C803FF"/>
    <w:rsid w:val="00CA74AE"/>
    <w:rsid w:val="00CD2A89"/>
    <w:rsid w:val="00D56069"/>
    <w:rsid w:val="00E27A10"/>
    <w:rsid w:val="00E75EB1"/>
    <w:rsid w:val="00E90DA5"/>
    <w:rsid w:val="00EF73DA"/>
    <w:rsid w:val="00F31DD4"/>
    <w:rsid w:val="00F40BB1"/>
    <w:rsid w:val="00F40E28"/>
    <w:rsid w:val="00F634CC"/>
    <w:rsid w:val="00F86957"/>
    <w:rsid w:val="00F973E7"/>
    <w:rsid w:val="00FD36C1"/>
    <w:rsid w:val="00FE06F8"/>
    <w:rsid w:val="00FF0E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CA97"/>
  <w15:chartTrackingRefBased/>
  <w15:docId w15:val="{AAF7059A-029E-4363-9395-E68E39EE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1B0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sk-SK"/>
    </w:rPr>
  </w:style>
  <w:style w:type="paragraph" w:styleId="Nadpis1">
    <w:name w:val="heading 1"/>
    <w:next w:val="Normlny"/>
    <w:link w:val="Nadpis1Char"/>
    <w:uiPriority w:val="9"/>
    <w:unhideWhenUsed/>
    <w:qFormat/>
    <w:rsid w:val="007A1B01"/>
    <w:pPr>
      <w:keepNext/>
      <w:keepLines/>
      <w:spacing w:after="5"/>
      <w:ind w:left="145" w:hanging="10"/>
      <w:jc w:val="center"/>
      <w:outlineLvl w:val="0"/>
    </w:pPr>
    <w:rPr>
      <w:rFonts w:ascii="Times New Roman" w:eastAsia="Times New Roman" w:hAnsi="Times New Roman" w:cs="Times New Roman"/>
      <w:b/>
      <w:color w:val="000000"/>
      <w:sz w:val="24"/>
      <w:lang w:eastAsia="sk-SK"/>
    </w:rPr>
  </w:style>
  <w:style w:type="paragraph" w:styleId="Nadpis2">
    <w:name w:val="heading 2"/>
    <w:basedOn w:val="Normlny"/>
    <w:next w:val="Normlny"/>
    <w:link w:val="Nadpis2Char"/>
    <w:uiPriority w:val="9"/>
    <w:semiHidden/>
    <w:unhideWhenUsed/>
    <w:qFormat/>
    <w:rsid w:val="00506E9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A1B01"/>
    <w:rPr>
      <w:rFonts w:ascii="Times New Roman" w:eastAsia="Times New Roman" w:hAnsi="Times New Roman" w:cs="Times New Roman"/>
      <w:b/>
      <w:color w:val="000000"/>
      <w:sz w:val="24"/>
      <w:lang w:eastAsia="sk-SK"/>
    </w:rPr>
  </w:style>
  <w:style w:type="paragraph" w:styleId="Odsekzoznamu">
    <w:name w:val="List Paragraph"/>
    <w:basedOn w:val="Normlny"/>
    <w:uiPriority w:val="34"/>
    <w:qFormat/>
    <w:rsid w:val="007A1B01"/>
    <w:pPr>
      <w:ind w:left="720"/>
      <w:contextualSpacing/>
    </w:pPr>
  </w:style>
  <w:style w:type="paragraph" w:styleId="Zkladntext">
    <w:name w:val="Body Text"/>
    <w:basedOn w:val="Normlny"/>
    <w:link w:val="ZkladntextChar"/>
    <w:uiPriority w:val="1"/>
    <w:qFormat/>
    <w:rsid w:val="0083142A"/>
    <w:pPr>
      <w:suppressAutoHyphens w:val="0"/>
      <w:overflowPunct/>
      <w:adjustRightInd/>
      <w:textAlignment w:val="auto"/>
    </w:pPr>
    <w:rPr>
      <w:rFonts w:ascii="Arial" w:eastAsia="Arial" w:hAnsi="Arial" w:cs="Arial"/>
      <w:kern w:val="0"/>
      <w:sz w:val="22"/>
      <w:szCs w:val="22"/>
      <w:lang w:val="en-US" w:eastAsia="en-US"/>
    </w:rPr>
  </w:style>
  <w:style w:type="character" w:customStyle="1" w:styleId="ZkladntextChar">
    <w:name w:val="Základný text Char"/>
    <w:basedOn w:val="Predvolenpsmoodseku"/>
    <w:link w:val="Zkladntext"/>
    <w:uiPriority w:val="1"/>
    <w:rsid w:val="0083142A"/>
    <w:rPr>
      <w:rFonts w:ascii="Arial" w:eastAsia="Arial" w:hAnsi="Arial" w:cs="Arial"/>
      <w:lang w:val="en-US"/>
    </w:rPr>
  </w:style>
  <w:style w:type="character" w:customStyle="1" w:styleId="Nadpis2Char">
    <w:name w:val="Nadpis 2 Char"/>
    <w:basedOn w:val="Predvolenpsmoodseku"/>
    <w:link w:val="Nadpis2"/>
    <w:uiPriority w:val="9"/>
    <w:semiHidden/>
    <w:rsid w:val="00506E96"/>
    <w:rPr>
      <w:rFonts w:asciiTheme="majorHAnsi" w:eastAsiaTheme="majorEastAsia" w:hAnsiTheme="majorHAnsi" w:cstheme="majorBidi"/>
      <w:color w:val="2E74B5" w:themeColor="accent1" w:themeShade="BF"/>
      <w:kern w:val="1"/>
      <w:sz w:val="26"/>
      <w:szCs w:val="26"/>
      <w:lang w:eastAsia="sk-SK"/>
    </w:rPr>
  </w:style>
  <w:style w:type="paragraph" w:styleId="Textbubliny">
    <w:name w:val="Balloon Text"/>
    <w:basedOn w:val="Normlny"/>
    <w:link w:val="TextbublinyChar"/>
    <w:uiPriority w:val="99"/>
    <w:semiHidden/>
    <w:unhideWhenUsed/>
    <w:rsid w:val="00A45C4E"/>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5C4E"/>
    <w:rPr>
      <w:rFonts w:ascii="Segoe UI" w:eastAsia="Times New Roman" w:hAnsi="Segoe UI" w:cs="Segoe UI"/>
      <w:kern w:val="1"/>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7021-5662-48D0-91D1-40575AF9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6419</Characters>
  <Application>Microsoft Office Word</Application>
  <DocSecurity>0</DocSecurity>
  <Lines>53</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Katona Vladimir</dc:creator>
  <cp:keywords/>
  <dc:description/>
  <cp:lastModifiedBy>Marcela T.</cp:lastModifiedBy>
  <cp:revision>2</cp:revision>
  <cp:lastPrinted>2017-05-15T13:03:00Z</cp:lastPrinted>
  <dcterms:created xsi:type="dcterms:W3CDTF">2022-02-22T21:54:00Z</dcterms:created>
  <dcterms:modified xsi:type="dcterms:W3CDTF">2022-02-22T21:54:00Z</dcterms:modified>
</cp:coreProperties>
</file>