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6DD75E66" w:rsidR="0096327F" w:rsidRDefault="0096327F" w:rsidP="0096327F">
      <w:pPr>
        <w:pStyle w:val="Default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>Univerzita Komenského v</w:t>
      </w:r>
      <w:r w:rsidR="004B4AED">
        <w:rPr>
          <w:b/>
          <w:bCs/>
          <w:sz w:val="22"/>
          <w:szCs w:val="22"/>
        </w:rPr>
        <w:t> </w:t>
      </w:r>
      <w:r w:rsidRPr="0096327F">
        <w:rPr>
          <w:b/>
          <w:bCs/>
          <w:sz w:val="22"/>
          <w:szCs w:val="22"/>
        </w:rPr>
        <w:t>Bratislave</w:t>
      </w:r>
    </w:p>
    <w:p w14:paraId="48FADC2A" w14:textId="7B4EE697" w:rsidR="004B4AED" w:rsidRPr="0096327F" w:rsidRDefault="004B4AED" w:rsidP="0096327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Rektorát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39FEF4FC" w14:textId="77777777" w:rsidR="00E6382F" w:rsidRPr="00E6382F" w:rsidRDefault="004A3F69" w:rsidP="00E6382F">
      <w:pPr>
        <w:pStyle w:val="tl"/>
        <w:tabs>
          <w:tab w:val="left" w:pos="4253"/>
        </w:tabs>
        <w:spacing w:line="276" w:lineRule="auto"/>
        <w:ind w:left="720" w:right="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 w:rsidR="00E6382F">
        <w:rPr>
          <w:rFonts w:eastAsia="Calibri"/>
          <w:sz w:val="22"/>
          <w:szCs w:val="22"/>
          <w:lang w:eastAsia="en-US"/>
        </w:rPr>
        <w:t xml:space="preserve">                                  </w:t>
      </w:r>
      <w:r w:rsidR="00E6382F" w:rsidRPr="00E6382F">
        <w:rPr>
          <w:rFonts w:eastAsia="Calibri"/>
          <w:sz w:val="22"/>
          <w:szCs w:val="22"/>
          <w:lang w:eastAsia="en-US"/>
        </w:rPr>
        <w:t>Ing. Miloš Makýš</w:t>
      </w:r>
      <w:r w:rsidR="004D7023" w:rsidRPr="00E6382F">
        <w:rPr>
          <w:rFonts w:eastAsia="Calibri"/>
          <w:sz w:val="22"/>
          <w:szCs w:val="22"/>
          <w:lang w:eastAsia="en-US"/>
        </w:rPr>
        <w:t xml:space="preserve"> – </w:t>
      </w:r>
      <w:r w:rsidR="00E6382F" w:rsidRPr="00E6382F">
        <w:rPr>
          <w:rFonts w:eastAsia="Calibri"/>
          <w:sz w:val="22"/>
          <w:szCs w:val="22"/>
          <w:lang w:eastAsia="en-US"/>
        </w:rPr>
        <w:t xml:space="preserve">oddelenie prevádzky a správy </w:t>
      </w:r>
    </w:p>
    <w:p w14:paraId="2C9A4914" w14:textId="05094AAE" w:rsidR="004A3F69" w:rsidRPr="00E6382F" w:rsidRDefault="00E6382F" w:rsidP="00E6382F">
      <w:pPr>
        <w:pStyle w:val="tl"/>
        <w:tabs>
          <w:tab w:val="left" w:pos="4253"/>
        </w:tabs>
        <w:spacing w:line="276" w:lineRule="auto"/>
        <w:ind w:left="720" w:right="4"/>
        <w:rPr>
          <w:rFonts w:eastAsia="Calibri"/>
          <w:sz w:val="22"/>
          <w:szCs w:val="22"/>
          <w:lang w:eastAsia="en-US"/>
        </w:rPr>
      </w:pPr>
      <w:r w:rsidRPr="00E6382F">
        <w:rPr>
          <w:rFonts w:eastAsia="Calibri"/>
          <w:sz w:val="22"/>
          <w:szCs w:val="22"/>
          <w:lang w:eastAsia="en-US"/>
        </w:rPr>
        <w:tab/>
        <w:t>majetku</w:t>
      </w:r>
    </w:p>
    <w:p w14:paraId="17167528" w14:textId="2057EDC6" w:rsidR="007149F5" w:rsidRPr="00E6382F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 w:cs="Times New Roman"/>
        </w:rPr>
      </w:pPr>
      <w:r w:rsidRPr="00E6382F">
        <w:rPr>
          <w:rFonts w:ascii="Times New Roman" w:hAnsi="Times New Roman" w:cs="Times New Roman"/>
        </w:rPr>
        <w:tab/>
        <w:t xml:space="preserve">tel.: </w:t>
      </w:r>
      <w:r w:rsidRPr="00E6382F">
        <w:rPr>
          <w:rFonts w:ascii="Times New Roman" w:hAnsi="Times New Roman" w:cs="Times New Roman"/>
        </w:rPr>
        <w:tab/>
      </w:r>
      <w:r w:rsidR="0AD197BB" w:rsidRPr="00E6382F">
        <w:rPr>
          <w:rFonts w:ascii="Times New Roman" w:hAnsi="Times New Roman" w:cs="Times New Roman"/>
        </w:rPr>
        <w:t xml:space="preserve">    </w:t>
      </w:r>
      <w:r w:rsidRPr="00E6382F">
        <w:rPr>
          <w:rFonts w:ascii="Times New Roman" w:hAnsi="Times New Roman" w:cs="Times New Roman"/>
        </w:rPr>
        <w:t>+421</w:t>
      </w:r>
      <w:r w:rsidR="00E6382F" w:rsidRPr="00E6382F">
        <w:rPr>
          <w:rFonts w:ascii="Times New Roman" w:hAnsi="Times New Roman" w:cs="Times New Roman"/>
        </w:rPr>
        <w:t> </w:t>
      </w:r>
      <w:r w:rsidR="004B4A3B">
        <w:rPr>
          <w:rFonts w:ascii="Times New Roman" w:hAnsi="Times New Roman" w:cs="Times New Roman"/>
        </w:rPr>
        <w:t xml:space="preserve">2 </w:t>
      </w:r>
      <w:r w:rsidRPr="00E6382F">
        <w:rPr>
          <w:rFonts w:ascii="Times New Roman" w:hAnsi="Times New Roman" w:cs="Times New Roman"/>
        </w:rPr>
        <w:t>9</w:t>
      </w:r>
      <w:r w:rsidR="00E6382F" w:rsidRPr="00E6382F">
        <w:rPr>
          <w:rFonts w:ascii="Times New Roman" w:hAnsi="Times New Roman" w:cs="Times New Roman"/>
        </w:rPr>
        <w:t xml:space="preserve">01 19 381 </w:t>
      </w:r>
    </w:p>
    <w:p w14:paraId="5399388D" w14:textId="56CBFEE0" w:rsidR="007149F5" w:rsidRPr="00E6382F" w:rsidRDefault="007149F5" w:rsidP="007149F5">
      <w:pPr>
        <w:adjustRightInd w:val="0"/>
        <w:ind w:firstLine="284"/>
        <w:rPr>
          <w:rFonts w:ascii="Times New Roman" w:hAnsi="Times New Roman" w:cs="Times New Roman"/>
        </w:rPr>
      </w:pPr>
      <w:r w:rsidRPr="00E6382F">
        <w:rPr>
          <w:rFonts w:ascii="Times New Roman" w:hAnsi="Times New Roman" w:cs="Times New Roman"/>
        </w:rPr>
        <w:tab/>
        <w:t xml:space="preserve">e-mail: </w:t>
      </w:r>
      <w:r w:rsidRPr="00E6382F">
        <w:rPr>
          <w:rFonts w:ascii="Times New Roman" w:hAnsi="Times New Roman" w:cs="Times New Roman"/>
        </w:rPr>
        <w:tab/>
      </w:r>
      <w:r w:rsidRPr="00E6382F">
        <w:rPr>
          <w:rFonts w:ascii="Times New Roman" w:hAnsi="Times New Roman" w:cs="Times New Roman"/>
        </w:rPr>
        <w:tab/>
      </w:r>
      <w:r w:rsidRPr="00E6382F">
        <w:rPr>
          <w:rFonts w:ascii="Times New Roman" w:hAnsi="Times New Roman" w:cs="Times New Roman"/>
        </w:rPr>
        <w:tab/>
      </w:r>
      <w:r w:rsidRPr="00E6382F">
        <w:rPr>
          <w:rFonts w:ascii="Times New Roman" w:hAnsi="Times New Roman" w:cs="Times New Roman"/>
        </w:rPr>
        <w:tab/>
      </w:r>
      <w:r w:rsidR="6DB8B67B" w:rsidRPr="00E6382F">
        <w:rPr>
          <w:rFonts w:ascii="Times New Roman" w:hAnsi="Times New Roman" w:cs="Times New Roman"/>
        </w:rPr>
        <w:t xml:space="preserve">      </w:t>
      </w:r>
      <w:r w:rsidR="00BA3387" w:rsidRPr="00E6382F">
        <w:rPr>
          <w:rFonts w:ascii="Times New Roman" w:hAnsi="Times New Roman" w:cs="Times New Roman"/>
        </w:rPr>
        <w:tab/>
      </w:r>
      <w:hyperlink r:id="rId8" w:history="1">
        <w:r w:rsidR="00E6382F" w:rsidRPr="00E6382F">
          <w:rPr>
            <w:rStyle w:val="Hypertextovprepojenie"/>
            <w:rFonts w:ascii="Times New Roman" w:hAnsi="Times New Roman" w:cs="Times New Roman"/>
          </w:rPr>
          <w:t>milos.makys@fmed.uniba.sk</w:t>
        </w:r>
      </w:hyperlink>
      <w:hyperlink r:id="rId9" w:history="1"/>
      <w:r w:rsidR="00230CD4" w:rsidRPr="00E6382F">
        <w:rPr>
          <w:rFonts w:ascii="Times New Roman" w:hAnsi="Times New Roman" w:cs="Times New Roman"/>
        </w:rPr>
        <w:t xml:space="preserve"> </w:t>
      </w:r>
      <w:r w:rsidRPr="00E6382F">
        <w:rPr>
          <w:rFonts w:ascii="Times New Roman" w:hAnsi="Times New Roman" w:cs="Times New Roman"/>
        </w:rPr>
        <w:t xml:space="preserve"> </w:t>
      </w:r>
    </w:p>
    <w:p w14:paraId="381B5BD4" w14:textId="77777777" w:rsidR="007149F5" w:rsidRPr="00E6382F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E6382F">
        <w:rPr>
          <w:rFonts w:eastAsia="Calibri"/>
          <w:sz w:val="22"/>
          <w:szCs w:val="22"/>
          <w:lang w:eastAsia="en-US"/>
        </w:rPr>
        <w:t>Bankové spojenie:</w:t>
      </w:r>
      <w:r w:rsidRPr="00E6382F">
        <w:rPr>
          <w:rFonts w:eastAsia="Calibri"/>
          <w:sz w:val="22"/>
          <w:szCs w:val="22"/>
          <w:lang w:eastAsia="en-US"/>
        </w:rPr>
        <w:tab/>
      </w:r>
      <w:r w:rsidRPr="00E6382F"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21096EB2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</w:p>
    <w:p w14:paraId="47C47DF1" w14:textId="63A8891A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4B4A3B">
        <w:rPr>
          <w:rFonts w:eastAsia="Calibri"/>
          <w:lang w:eastAsia="en-US"/>
        </w:rPr>
        <w:t>IBAN</w:t>
      </w:r>
      <w:r w:rsidR="007A229A" w:rsidRPr="004B4A3B">
        <w:rPr>
          <w:rFonts w:eastAsia="Calibri"/>
          <w:lang w:eastAsia="en-US"/>
        </w:rPr>
        <w:t>:</w:t>
      </w:r>
      <w:r w:rsidR="007A229A" w:rsidRPr="004B4A3B">
        <w:rPr>
          <w:rFonts w:eastAsia="Calibri"/>
          <w:lang w:eastAsia="en-US"/>
        </w:rPr>
        <w:tab/>
      </w:r>
      <w:r w:rsidR="007A229A" w:rsidRPr="004B4A3B">
        <w:rPr>
          <w:rFonts w:eastAsia="Calibri"/>
          <w:lang w:eastAsia="en-US"/>
        </w:rPr>
        <w:tab/>
      </w:r>
      <w:r w:rsidR="007A229A" w:rsidRPr="004B4A3B">
        <w:rPr>
          <w:rFonts w:eastAsia="Calibri"/>
          <w:lang w:eastAsia="en-US"/>
        </w:rPr>
        <w:tab/>
      </w:r>
      <w:r w:rsidR="007A229A" w:rsidRPr="004B4A3B">
        <w:rPr>
          <w:rFonts w:eastAsia="Calibri"/>
          <w:lang w:eastAsia="en-US"/>
        </w:rPr>
        <w:tab/>
      </w:r>
      <w:r w:rsidR="007A229A" w:rsidRPr="004B4A3B">
        <w:rPr>
          <w:rFonts w:eastAsia="Calibri"/>
          <w:lang w:eastAsia="en-US"/>
        </w:rPr>
        <w:tab/>
      </w:r>
      <w:r w:rsidR="00E6382F" w:rsidRPr="004B4A3B">
        <w:rPr>
          <w:rFonts w:eastAsia="Calibri"/>
          <w:lang w:eastAsia="en-US"/>
        </w:rPr>
        <w:t>SK</w:t>
      </w:r>
      <w:r w:rsidR="004B4A3B" w:rsidRPr="004B4A3B">
        <w:rPr>
          <w:color w:val="000000"/>
        </w:rPr>
        <w:t>0981800000007000083004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4018ECE0" w:rsidR="00ED5FAE" w:rsidRPr="004B4AED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sz w:val="22"/>
          <w:szCs w:val="22"/>
        </w:rPr>
      </w:pPr>
      <w:r w:rsidRPr="004B4AED">
        <w:rPr>
          <w:sz w:val="22"/>
          <w:szCs w:val="22"/>
        </w:rPr>
        <w:t>Podkladom pre uzavretie tejto zmluvy je výsledok verejného obstarávania zákazky</w:t>
      </w:r>
      <w:r w:rsidR="004B4AED" w:rsidRPr="004B4AED">
        <w:rPr>
          <w:sz w:val="22"/>
          <w:szCs w:val="22"/>
        </w:rPr>
        <w:t xml:space="preserve"> </w:t>
      </w:r>
      <w:r w:rsidR="004B4AED" w:rsidRPr="00C337A5">
        <w:rPr>
          <w:sz w:val="22"/>
          <w:szCs w:val="22"/>
        </w:rPr>
        <w:t xml:space="preserve">„Elektroinštalačný materiál </w:t>
      </w:r>
      <w:r w:rsidR="00E6382F" w:rsidRPr="00C337A5">
        <w:rPr>
          <w:sz w:val="22"/>
          <w:szCs w:val="22"/>
        </w:rPr>
        <w:t>010</w:t>
      </w:r>
      <w:r w:rsidR="004B4AED" w:rsidRPr="00C337A5">
        <w:rPr>
          <w:sz w:val="22"/>
          <w:szCs w:val="22"/>
        </w:rPr>
        <w:t>“</w:t>
      </w:r>
      <w:r w:rsidR="00DD3F9A" w:rsidRPr="004B4AED">
        <w:rPr>
          <w:sz w:val="22"/>
          <w:szCs w:val="22"/>
        </w:rPr>
        <w:t>,</w:t>
      </w:r>
      <w:r w:rsidRPr="004B4AED">
        <w:rPr>
          <w:sz w:val="22"/>
          <w:szCs w:val="22"/>
        </w:rPr>
        <w:t xml:space="preserve"> uskutočneného v rámci dynamického nákupného systému „Materiál pre Univerzitu Komenského v</w:t>
      </w:r>
      <w:r w:rsidR="003C5501" w:rsidRPr="004B4AED">
        <w:rPr>
          <w:sz w:val="22"/>
          <w:szCs w:val="22"/>
        </w:rPr>
        <w:t> </w:t>
      </w:r>
      <w:r w:rsidRPr="004B4AED">
        <w:rPr>
          <w:sz w:val="22"/>
          <w:szCs w:val="22"/>
        </w:rPr>
        <w:t>Bratislave“, kategórie „</w:t>
      </w:r>
      <w:r w:rsidR="00C3279D" w:rsidRPr="004B4AED">
        <w:rPr>
          <w:sz w:val="22"/>
          <w:szCs w:val="22"/>
        </w:rPr>
        <w:t>Elektroinštalačný materiál, svietidlá a svetelné zdroje</w:t>
      </w:r>
      <w:r w:rsidRPr="004B4AED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545CB5E" w14:textId="6F4908F3" w:rsidR="00F17107" w:rsidRPr="00D13515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F17107">
        <w:rPr>
          <w:sz w:val="22"/>
          <w:szCs w:val="22"/>
        </w:rPr>
        <w:t xml:space="preserve">Touto zmluvou sa stanovuje právny režim kúpy </w:t>
      </w:r>
      <w:r w:rsidR="00E6382F">
        <w:rPr>
          <w:sz w:val="22"/>
          <w:szCs w:val="22"/>
        </w:rPr>
        <w:t>rôzneho elektroinštalačného materiálu podľa špecifiká</w:t>
      </w:r>
      <w:r w:rsidR="00F17107" w:rsidRPr="00D13515">
        <w:rPr>
          <w:sz w:val="22"/>
          <w:szCs w:val="22"/>
        </w:rPr>
        <w:t>cie uvedenej v</w:t>
      </w:r>
      <w:r w:rsidR="00F17107">
        <w:rPr>
          <w:sz w:val="22"/>
          <w:szCs w:val="22"/>
        </w:rPr>
        <w:t> </w:t>
      </w:r>
      <w:r w:rsidR="00F17107" w:rsidRPr="00D13515">
        <w:rPr>
          <w:sz w:val="22"/>
          <w:szCs w:val="22"/>
        </w:rPr>
        <w:t>Prílohe č. 1</w:t>
      </w:r>
      <w:r w:rsidR="00F17107">
        <w:rPr>
          <w:sz w:val="22"/>
          <w:szCs w:val="22"/>
        </w:rPr>
        <w:t xml:space="preserve"> – Cenová ponuka, ktorá je neoddeliteľnou súčasťou</w:t>
      </w:r>
      <w:r w:rsidR="00F17107" w:rsidRPr="00D13515">
        <w:rPr>
          <w:sz w:val="22"/>
          <w:szCs w:val="22"/>
        </w:rPr>
        <w:t xml:space="preserve"> tejto zmluvy</w:t>
      </w:r>
      <w:r w:rsidR="00F17107">
        <w:rPr>
          <w:sz w:val="22"/>
          <w:szCs w:val="22"/>
        </w:rPr>
        <w:t xml:space="preserve"> (ďalej len „príloha č. 1“)</w:t>
      </w:r>
      <w:r w:rsidR="00F17107" w:rsidRPr="00D13515">
        <w:rPr>
          <w:sz w:val="22"/>
          <w:szCs w:val="22"/>
        </w:rPr>
        <w:t xml:space="preserve">. </w:t>
      </w:r>
    </w:p>
    <w:p w14:paraId="3E12997B" w14:textId="51979B81" w:rsidR="0096327F" w:rsidRDefault="0096327F" w:rsidP="00F17107">
      <w:pPr>
        <w:pStyle w:val="Default"/>
        <w:ind w:left="284"/>
        <w:jc w:val="both"/>
        <w:rPr>
          <w:sz w:val="22"/>
          <w:szCs w:val="22"/>
        </w:rPr>
      </w:pPr>
    </w:p>
    <w:p w14:paraId="4C19AC0F" w14:textId="77777777" w:rsidR="00F17107" w:rsidRDefault="00F17107" w:rsidP="00F17107">
      <w:pPr>
        <w:pStyle w:val="Odsekzoznamu"/>
      </w:pPr>
    </w:p>
    <w:p w14:paraId="4F3C01B0" w14:textId="77777777" w:rsidR="00F17107" w:rsidRPr="00F17107" w:rsidRDefault="00F17107" w:rsidP="00F17107">
      <w:pPr>
        <w:pStyle w:val="Default"/>
        <w:ind w:left="284"/>
        <w:jc w:val="both"/>
        <w:rPr>
          <w:sz w:val="22"/>
          <w:szCs w:val="22"/>
        </w:rPr>
      </w:pP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68E652DE" w14:textId="75C38B66" w:rsidR="00F17107" w:rsidRPr="007F20FC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E6382F">
        <w:rPr>
          <w:sz w:val="22"/>
          <w:szCs w:val="22"/>
        </w:rPr>
        <w:t xml:space="preserve">rôzneho elektroinštalačného materiálu </w:t>
      </w:r>
      <w:r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predávajúcim uveden</w:t>
      </w:r>
      <w:r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05C23CB7" w14:textId="77777777" w:rsidR="00E6382F" w:rsidRDefault="00E6382F" w:rsidP="00E6382F">
      <w:pPr>
        <w:adjustRightInd w:val="0"/>
        <w:jc w:val="both"/>
        <w:rPr>
          <w:bCs/>
          <w:lang w:eastAsia="sk-SK"/>
        </w:rPr>
      </w:pPr>
    </w:p>
    <w:p w14:paraId="27C09C7E" w14:textId="76F3B94D" w:rsidR="00E6382F" w:rsidRP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E6382F">
        <w:rPr>
          <w:rFonts w:ascii="Times New Roman" w:eastAsiaTheme="minorHAnsi" w:hAnsi="Times New Roman" w:cs="Times New Roman"/>
          <w:color w:val="000000"/>
        </w:rPr>
        <w:t>Lekárska fakulta UK v Bratislave</w:t>
      </w:r>
    </w:p>
    <w:p w14:paraId="37A33BB4" w14:textId="77777777" w:rsidR="00E6382F" w:rsidRP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E6382F">
        <w:rPr>
          <w:rFonts w:ascii="Times New Roman" w:eastAsiaTheme="minorHAnsi" w:hAnsi="Times New Roman" w:cs="Times New Roman"/>
          <w:color w:val="000000"/>
        </w:rPr>
        <w:t>OPSM Sklad č. 2</w:t>
      </w:r>
    </w:p>
    <w:p w14:paraId="24AFABBB" w14:textId="77777777" w:rsidR="00E6382F" w:rsidRP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E6382F">
        <w:rPr>
          <w:rFonts w:ascii="Times New Roman" w:eastAsiaTheme="minorHAnsi" w:hAnsi="Times New Roman" w:cs="Times New Roman"/>
          <w:color w:val="000000"/>
        </w:rPr>
        <w:t>Sasinkova 4</w:t>
      </w:r>
    </w:p>
    <w:p w14:paraId="7ACF7238" w14:textId="1DF39534" w:rsidR="00E6382F" w:rsidRP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E6382F">
        <w:rPr>
          <w:rFonts w:ascii="Times New Roman" w:eastAsiaTheme="minorHAnsi" w:hAnsi="Times New Roman" w:cs="Times New Roman"/>
          <w:color w:val="000000"/>
        </w:rPr>
        <w:t>811 06  Bratislava</w:t>
      </w:r>
    </w:p>
    <w:p w14:paraId="3A31DA85" w14:textId="77777777" w:rsidR="00F17107" w:rsidRPr="0096327F" w:rsidRDefault="00F17107" w:rsidP="00F17107">
      <w:pPr>
        <w:pStyle w:val="Default"/>
        <w:rPr>
          <w:sz w:val="22"/>
          <w:szCs w:val="22"/>
        </w:rPr>
      </w:pPr>
    </w:p>
    <w:p w14:paraId="24BC7230" w14:textId="2CAB00D3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214C4E">
        <w:rPr>
          <w:sz w:val="22"/>
          <w:szCs w:val="22"/>
        </w:rPr>
        <w:t>14</w:t>
      </w:r>
      <w:r w:rsidR="00C34A31" w:rsidRPr="00C34A31">
        <w:rPr>
          <w:sz w:val="22"/>
          <w:szCs w:val="22"/>
        </w:rPr>
        <w:t xml:space="preserve"> dní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17B56D4E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="00E6382F">
        <w:rPr>
          <w:sz w:val="22"/>
          <w:szCs w:val="22"/>
        </w:rPr>
        <w:t xml:space="preserve">Ing. Miloš Makýš </w:t>
      </w:r>
      <w:r w:rsidR="004D7023">
        <w:rPr>
          <w:sz w:val="22"/>
          <w:szCs w:val="22"/>
        </w:rPr>
        <w:t xml:space="preserve">– </w:t>
      </w:r>
      <w:r w:rsidR="00E6382F">
        <w:rPr>
          <w:sz w:val="22"/>
          <w:szCs w:val="22"/>
        </w:rPr>
        <w:t xml:space="preserve">oddelenie prevádzky a správy majetku </w:t>
      </w:r>
      <w:r w:rsidR="00C327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B9F64E8" w14:textId="009F5600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10" w:history="1">
        <w:r w:rsidR="00E6382F" w:rsidRPr="00F03029">
          <w:rPr>
            <w:rStyle w:val="Hypertextovprepojenie"/>
            <w:sz w:val="22"/>
            <w:szCs w:val="22"/>
          </w:rPr>
          <w:t>milos.makys@fmed.uniba.sk</w:t>
        </w:r>
      </w:hyperlink>
      <w:r w:rsidR="00E6382F">
        <w:rPr>
          <w:sz w:val="22"/>
          <w:szCs w:val="22"/>
        </w:rPr>
        <w:t xml:space="preserve"> </w:t>
      </w:r>
      <w:r w:rsidR="00F17107">
        <w:rPr>
          <w:sz w:val="22"/>
          <w:szCs w:val="22"/>
        </w:rPr>
        <w:t xml:space="preserve"> </w:t>
      </w:r>
      <w:r w:rsidR="00C3279D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 xml:space="preserve"> </w:t>
      </w:r>
    </w:p>
    <w:p w14:paraId="0CEF1185" w14:textId="0E61D16D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</w:r>
      <w:r w:rsidR="00F17107">
        <w:rPr>
          <w:rFonts w:ascii="Times New Roman" w:hAnsi="Times New Roman"/>
        </w:rPr>
        <w:t>+421</w:t>
      </w:r>
      <w:r w:rsidR="00E6382F">
        <w:rPr>
          <w:rFonts w:ascii="Times New Roman" w:hAnsi="Times New Roman"/>
        </w:rPr>
        <w:t> </w:t>
      </w:r>
      <w:r w:rsidR="004B4A3B">
        <w:rPr>
          <w:rFonts w:ascii="Times New Roman" w:hAnsi="Times New Roman"/>
        </w:rPr>
        <w:t xml:space="preserve">2 </w:t>
      </w:r>
      <w:r w:rsidR="00E6382F" w:rsidRPr="00E6382F">
        <w:rPr>
          <w:rFonts w:ascii="Times New Roman" w:hAnsi="Times New Roman"/>
        </w:rPr>
        <w:t>901</w:t>
      </w:r>
      <w:r w:rsidR="00E6382F">
        <w:rPr>
          <w:rFonts w:ascii="Times New Roman" w:hAnsi="Times New Roman"/>
        </w:rPr>
        <w:t xml:space="preserve"> </w:t>
      </w:r>
      <w:r w:rsidR="00E6382F" w:rsidRPr="00E6382F">
        <w:rPr>
          <w:rFonts w:ascii="Times New Roman" w:hAnsi="Times New Roman"/>
        </w:rPr>
        <w:t>19</w:t>
      </w:r>
      <w:r w:rsidR="00E6382F">
        <w:rPr>
          <w:rFonts w:ascii="Times New Roman" w:hAnsi="Times New Roman"/>
        </w:rPr>
        <w:t xml:space="preserve"> </w:t>
      </w:r>
      <w:r w:rsidR="00E6382F" w:rsidRPr="00E6382F">
        <w:rPr>
          <w:rFonts w:ascii="Times New Roman" w:hAnsi="Times New Roman"/>
        </w:rPr>
        <w:t>381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Default="0096327F" w:rsidP="0096327F">
      <w:pPr>
        <w:pStyle w:val="Default"/>
        <w:rPr>
          <w:sz w:val="22"/>
          <w:szCs w:val="22"/>
        </w:rPr>
      </w:pPr>
    </w:p>
    <w:p w14:paraId="798D4BAD" w14:textId="3C9D2A2D" w:rsidR="00F17107" w:rsidRDefault="00F17107" w:rsidP="0096327F">
      <w:pPr>
        <w:pStyle w:val="Default"/>
        <w:rPr>
          <w:sz w:val="22"/>
          <w:szCs w:val="22"/>
        </w:rPr>
      </w:pPr>
    </w:p>
    <w:p w14:paraId="7467E3C6" w14:textId="77777777" w:rsidR="00F17107" w:rsidRPr="0096327F" w:rsidRDefault="00F17107" w:rsidP="0096327F">
      <w:pPr>
        <w:pStyle w:val="Default"/>
        <w:rPr>
          <w:sz w:val="22"/>
          <w:szCs w:val="22"/>
        </w:rPr>
      </w:pPr>
    </w:p>
    <w:p w14:paraId="06B4C474" w14:textId="77777777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>Fakturačná adresa pre účely tejto zmluvy je:</w:t>
      </w:r>
    </w:p>
    <w:p w14:paraId="5FE14BCA" w14:textId="77777777" w:rsidR="00F17107" w:rsidRDefault="00F17107" w:rsidP="00F17107">
      <w:pPr>
        <w:pStyle w:val="Odsekzoznamu"/>
      </w:pPr>
    </w:p>
    <w:p w14:paraId="587C6003" w14:textId="77777777" w:rsidR="00E6382F" w:rsidRPr="004B4A3B" w:rsidRDefault="00E6382F" w:rsidP="00E6382F">
      <w:pPr>
        <w:adjustRightInd w:val="0"/>
        <w:ind w:firstLine="284"/>
        <w:jc w:val="both"/>
        <w:rPr>
          <w:rFonts w:ascii="Times New Roman" w:hAnsi="Times New Roman" w:cs="Times New Roman"/>
        </w:rPr>
      </w:pPr>
      <w:r w:rsidRPr="004B4A3B">
        <w:rPr>
          <w:rFonts w:ascii="Times New Roman" w:hAnsi="Times New Roman" w:cs="Times New Roman"/>
        </w:rPr>
        <w:t xml:space="preserve">Univerzita Komenského v Bratislave </w:t>
      </w:r>
    </w:p>
    <w:p w14:paraId="5997EC16" w14:textId="0869D201" w:rsidR="00E6382F" w:rsidRP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E6382F">
        <w:rPr>
          <w:rFonts w:ascii="Times New Roman" w:eastAsiaTheme="minorHAnsi" w:hAnsi="Times New Roman" w:cs="Times New Roman"/>
          <w:color w:val="000000"/>
        </w:rPr>
        <w:t xml:space="preserve">Lekárska fakulta </w:t>
      </w:r>
    </w:p>
    <w:p w14:paraId="407E3D28" w14:textId="417675E9" w:rsid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Špitálska 24</w:t>
      </w:r>
    </w:p>
    <w:p w14:paraId="3872287D" w14:textId="60863988" w:rsidR="00E6382F" w:rsidRPr="00E6382F" w:rsidRDefault="00E6382F" w:rsidP="00E6382F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E6382F">
        <w:rPr>
          <w:rFonts w:ascii="Times New Roman" w:eastAsiaTheme="minorHAnsi" w:hAnsi="Times New Roman" w:cs="Times New Roman"/>
          <w:color w:val="000000"/>
        </w:rPr>
        <w:t>81</w:t>
      </w:r>
      <w:r>
        <w:rPr>
          <w:rFonts w:ascii="Times New Roman" w:eastAsiaTheme="minorHAnsi" w:hAnsi="Times New Roman" w:cs="Times New Roman"/>
          <w:color w:val="000000"/>
        </w:rPr>
        <w:t>3</w:t>
      </w:r>
      <w:r w:rsidRPr="00E6382F">
        <w:rPr>
          <w:rFonts w:ascii="Times New Roman" w:eastAsiaTheme="minorHAnsi" w:hAnsi="Times New Roman" w:cs="Times New Roman"/>
          <w:color w:val="000000"/>
        </w:rPr>
        <w:t xml:space="preserve"> </w:t>
      </w:r>
      <w:r>
        <w:rPr>
          <w:rFonts w:ascii="Times New Roman" w:eastAsiaTheme="minorHAnsi" w:hAnsi="Times New Roman" w:cs="Times New Roman"/>
          <w:color w:val="000000"/>
        </w:rPr>
        <w:t>72</w:t>
      </w:r>
      <w:r w:rsidRPr="00E6382F">
        <w:rPr>
          <w:rFonts w:ascii="Times New Roman" w:eastAsiaTheme="minorHAnsi" w:hAnsi="Times New Roman" w:cs="Times New Roman"/>
          <w:color w:val="000000"/>
        </w:rPr>
        <w:t xml:space="preserve">  Bratislava</w:t>
      </w:r>
    </w:p>
    <w:p w14:paraId="5E35E06A" w14:textId="17EA08DB" w:rsidR="00F17107" w:rsidRPr="0096327F" w:rsidRDefault="00F17107" w:rsidP="00E6382F">
      <w:pPr>
        <w:pStyle w:val="Default"/>
        <w:ind w:firstLine="284"/>
        <w:rPr>
          <w:b/>
          <w:bCs/>
          <w:sz w:val="22"/>
          <w:szCs w:val="22"/>
        </w:rPr>
      </w:pPr>
      <w:r w:rsidRPr="004B4A3B">
        <w:rPr>
          <w:sz w:val="22"/>
          <w:szCs w:val="22"/>
        </w:rPr>
        <w:t xml:space="preserve">IČO: </w:t>
      </w:r>
      <w:r w:rsidR="004B4A3B" w:rsidRPr="004B4A3B">
        <w:rPr>
          <w:sz w:val="22"/>
          <w:szCs w:val="22"/>
        </w:rPr>
        <w:t>00397865</w:t>
      </w:r>
    </w:p>
    <w:p w14:paraId="51C16EE0" w14:textId="77777777" w:rsidR="00F17107" w:rsidRDefault="00F17107" w:rsidP="00911FDD">
      <w:pPr>
        <w:pStyle w:val="Default"/>
        <w:jc w:val="center"/>
        <w:rPr>
          <w:b/>
          <w:bCs/>
          <w:sz w:val="22"/>
          <w:szCs w:val="22"/>
        </w:rPr>
      </w:pPr>
    </w:p>
    <w:p w14:paraId="13A35EC4" w14:textId="4E70A046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29E4F335" w14:textId="3AE3D76C" w:rsidR="0096327F" w:rsidRDefault="00C3279D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Súčasťou balenia bude aj návod na použitie v </w:t>
      </w:r>
      <w:r w:rsidR="00E76D6B">
        <w:rPr>
          <w:sz w:val="22"/>
          <w:szCs w:val="22"/>
        </w:rPr>
        <w:t>s</w:t>
      </w:r>
      <w:r>
        <w:rPr>
          <w:sz w:val="22"/>
          <w:szCs w:val="22"/>
        </w:rPr>
        <w:t xml:space="preserve">lovenskom alebo </w:t>
      </w:r>
      <w:r w:rsidR="00E76D6B">
        <w:rPr>
          <w:sz w:val="22"/>
          <w:szCs w:val="22"/>
        </w:rPr>
        <w:t>č</w:t>
      </w:r>
      <w:r>
        <w:rPr>
          <w:sz w:val="22"/>
          <w:szCs w:val="22"/>
        </w:rPr>
        <w:t xml:space="preserve">eskom jazyku. </w:t>
      </w:r>
      <w:r w:rsidR="0096327F" w:rsidRPr="0096327F">
        <w:rPr>
          <w:sz w:val="22"/>
          <w:szCs w:val="22"/>
        </w:rPr>
        <w:t xml:space="preserve"> </w:t>
      </w:r>
    </w:p>
    <w:p w14:paraId="5E3EF34D" w14:textId="77777777" w:rsidR="00AF7198" w:rsidRDefault="00AF7198" w:rsidP="00AF7198">
      <w:pPr>
        <w:pStyle w:val="Odsekzoznamu"/>
      </w:pPr>
    </w:p>
    <w:p w14:paraId="0A8ED9FE" w14:textId="7E341371" w:rsidR="00AF7198" w:rsidRDefault="00AF7198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2EDAC565" w:rsidR="00AF7198" w:rsidRDefault="00AF7198" w:rsidP="00A53EC8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541902AD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</w:t>
      </w:r>
      <w:proofErr w:type="spellStart"/>
      <w:r w:rsidRPr="004B04B3">
        <w:rPr>
          <w:sz w:val="22"/>
          <w:szCs w:val="22"/>
        </w:rPr>
        <w:t>ľov</w:t>
      </w:r>
      <w:proofErr w:type="spellEnd"/>
      <w:r w:rsidRPr="004B04B3">
        <w:rPr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>
        <w:rPr>
          <w:sz w:val="22"/>
          <w:szCs w:val="22"/>
        </w:rPr>
        <w:t> </w:t>
      </w:r>
      <w:r w:rsidRPr="004B04B3">
        <w:rPr>
          <w:sz w:val="22"/>
          <w:szCs w:val="22"/>
        </w:rPr>
        <w:t>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23430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234300" w:rsidRDefault="00AF7198" w:rsidP="00126498">
            <w:pPr>
              <w:ind w:left="129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 xml:space="preserve">Podiel plnenia v </w:t>
            </w:r>
            <w:r w:rsidRPr="00234300">
              <w:rPr>
                <w:rFonts w:ascii="Times New Roman" w:hAnsi="Times New Roman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234300" w:rsidRDefault="00AF7198" w:rsidP="00126498">
            <w:pPr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234300">
              <w:rPr>
                <w:rFonts w:ascii="Times New Roman" w:hAnsi="Times New Roman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FD4251" w:rsidRDefault="00717906" w:rsidP="00126498">
            <w:pPr>
              <w:ind w:left="129"/>
              <w:jc w:val="center"/>
              <w:rPr>
                <w:lang w:eastAsia="sk-SK"/>
              </w:rPr>
            </w:pPr>
            <w:r w:rsidRPr="00F64410">
              <w:rPr>
                <w:rFonts w:ascii="Tahoma" w:hAnsi="Tahoma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FD4251" w:rsidRDefault="00AF7198" w:rsidP="00126498">
            <w:pPr>
              <w:jc w:val="center"/>
              <w:rPr>
                <w:lang w:eastAsia="sk-SK"/>
              </w:rPr>
            </w:pPr>
          </w:p>
        </w:tc>
      </w:tr>
    </w:tbl>
    <w:p w14:paraId="77C133B0" w14:textId="16F2C9EA" w:rsidR="00AF7198" w:rsidRDefault="00AF7198" w:rsidP="00AF7198">
      <w:pPr>
        <w:spacing w:line="254" w:lineRule="atLeast"/>
        <w:ind w:left="192" w:right="9"/>
        <w:jc w:val="center"/>
        <w:rPr>
          <w:color w:val="000000"/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B5A39F2" w14:textId="77777777" w:rsidR="00717906" w:rsidRPr="00F6441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Tahoma" w:hAnsi="Tahoma" w:cs="Tahoma"/>
          <w:bCs/>
          <w:sz w:val="18"/>
          <w:szCs w:val="20"/>
        </w:rPr>
      </w:pPr>
      <w:r w:rsidRPr="00F64410">
        <w:rPr>
          <w:rFonts w:ascii="Tahoma" w:hAnsi="Tahoma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FD4251" w:rsidRDefault="00717906" w:rsidP="00AF7198">
      <w:pPr>
        <w:spacing w:line="254" w:lineRule="atLeast"/>
        <w:ind w:left="192" w:right="9"/>
        <w:jc w:val="center"/>
        <w:rPr>
          <w:lang w:eastAsia="sk-SK"/>
        </w:rPr>
      </w:pPr>
    </w:p>
    <w:p w14:paraId="49E8F1C8" w14:textId="09D5C07B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37606E5A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</w:t>
      </w:r>
      <w:r w:rsidRPr="00AF7198">
        <w:rPr>
          <w:sz w:val="22"/>
          <w:szCs w:val="22"/>
        </w:rPr>
        <w:lastRenderedPageBreak/>
        <w:t xml:space="preserve">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</w:t>
      </w:r>
      <w:r w:rsidR="00EF034A">
        <w:rPr>
          <w:sz w:val="22"/>
          <w:szCs w:val="22"/>
        </w:rPr>
        <w:t>a </w:t>
      </w:r>
      <w:r w:rsidRPr="00AF7198">
        <w:rPr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Default="00126498" w:rsidP="00126498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31E0290A" w14:textId="26D8D1AC" w:rsidR="0096327F" w:rsidRPr="00197DEA" w:rsidRDefault="0096327F" w:rsidP="002A3CC0">
      <w:pPr>
        <w:pStyle w:val="Default"/>
        <w:ind w:left="284"/>
        <w:rPr>
          <w:sz w:val="22"/>
          <w:szCs w:val="22"/>
        </w:rPr>
      </w:pPr>
    </w:p>
    <w:p w14:paraId="66F06948" w14:textId="77777777" w:rsidR="005659E5" w:rsidRDefault="005659E5" w:rsidP="0096327F">
      <w:pPr>
        <w:pStyle w:val="Default"/>
        <w:ind w:left="3540"/>
        <w:rPr>
          <w:b/>
          <w:bCs/>
          <w:sz w:val="22"/>
          <w:szCs w:val="22"/>
        </w:rPr>
      </w:pP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4758806" w14:textId="77777777" w:rsidR="004E7EE8" w:rsidRPr="0096327F" w:rsidRDefault="004E7EE8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4E7EE8">
      <w:pPr>
        <w:pStyle w:val="Default"/>
        <w:spacing w:after="120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D06E1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75188"/>
    <w:rsid w:val="002A3CC0"/>
    <w:rsid w:val="002B14D9"/>
    <w:rsid w:val="00323473"/>
    <w:rsid w:val="003313E8"/>
    <w:rsid w:val="00333434"/>
    <w:rsid w:val="0033570C"/>
    <w:rsid w:val="00337554"/>
    <w:rsid w:val="0036469D"/>
    <w:rsid w:val="003C3BEC"/>
    <w:rsid w:val="003C5501"/>
    <w:rsid w:val="00401709"/>
    <w:rsid w:val="00411218"/>
    <w:rsid w:val="00471304"/>
    <w:rsid w:val="004728C5"/>
    <w:rsid w:val="0048646B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97421"/>
    <w:rsid w:val="005B3EE7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911FDD"/>
    <w:rsid w:val="00959887"/>
    <w:rsid w:val="00960122"/>
    <w:rsid w:val="0096327F"/>
    <w:rsid w:val="00966A61"/>
    <w:rsid w:val="00991090"/>
    <w:rsid w:val="009A7AB5"/>
    <w:rsid w:val="009C1AC9"/>
    <w:rsid w:val="009D21F6"/>
    <w:rsid w:val="009D7005"/>
    <w:rsid w:val="009F0A28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D1794"/>
    <w:rsid w:val="00BE5EB4"/>
    <w:rsid w:val="00C02B11"/>
    <w:rsid w:val="00C11A91"/>
    <w:rsid w:val="00C14161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833E2"/>
    <w:rsid w:val="00CB43DC"/>
    <w:rsid w:val="00CC4042"/>
    <w:rsid w:val="00CC4B75"/>
    <w:rsid w:val="00CD28F1"/>
    <w:rsid w:val="00CE2350"/>
    <w:rsid w:val="00D13515"/>
    <w:rsid w:val="00D14CC0"/>
    <w:rsid w:val="00D5536D"/>
    <w:rsid w:val="00D64CDA"/>
    <w:rsid w:val="00D766B4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makys@fmed.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ilos.makys@fmed.uniba.s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usan.pozgay@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3</cp:revision>
  <cp:lastPrinted>2021-11-03T14:22:00Z</cp:lastPrinted>
  <dcterms:created xsi:type="dcterms:W3CDTF">2022-03-07T08:52:00Z</dcterms:created>
  <dcterms:modified xsi:type="dcterms:W3CDTF">2022-03-07T08:57:00Z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