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CD3C" w14:textId="77777777" w:rsidR="002F2DFB" w:rsidRPr="00FE7F30" w:rsidRDefault="002F2DFB" w:rsidP="00713BFE">
      <w:pPr>
        <w:spacing w:after="0" w:line="240" w:lineRule="auto"/>
        <w:rPr>
          <w:rFonts w:ascii="Verdana" w:hAnsi="Verdana" w:cs="Tahoma"/>
          <w:sz w:val="18"/>
          <w:szCs w:val="18"/>
          <w:lang w:eastAsia="ar-SA"/>
        </w:rPr>
      </w:pPr>
      <w:r w:rsidRPr="00FE7F30">
        <w:rPr>
          <w:rFonts w:ascii="Verdana" w:hAnsi="Verdana" w:cs="Tahoma"/>
          <w:sz w:val="18"/>
          <w:szCs w:val="18"/>
          <w:lang w:eastAsia="ar-SA"/>
        </w:rPr>
        <w:t>L.dz.</w:t>
      </w:r>
      <w:r w:rsidR="00A330A1" w:rsidRPr="00FE7F30">
        <w:rPr>
          <w:rFonts w:ascii="Verdana" w:hAnsi="Verdana" w:cs="Tahoma"/>
          <w:sz w:val="18"/>
          <w:szCs w:val="18"/>
          <w:lang w:eastAsia="ar-SA"/>
        </w:rPr>
        <w:t xml:space="preserve"> 117</w:t>
      </w:r>
      <w:r w:rsidRPr="00FE7F30">
        <w:rPr>
          <w:rFonts w:ascii="Verdana" w:hAnsi="Verdana" w:cs="Tahoma"/>
          <w:sz w:val="18"/>
          <w:szCs w:val="18"/>
          <w:lang w:eastAsia="ar-SA"/>
        </w:rPr>
        <w:t>/</w:t>
      </w:r>
      <w:r w:rsidR="00A330A1" w:rsidRPr="00FE7F30">
        <w:rPr>
          <w:rFonts w:ascii="Verdana" w:hAnsi="Verdana" w:cs="Tahoma"/>
          <w:sz w:val="18"/>
          <w:szCs w:val="18"/>
          <w:lang w:eastAsia="ar-SA"/>
        </w:rPr>
        <w:t>03</w:t>
      </w:r>
      <w:r w:rsidRPr="00FE7F30">
        <w:rPr>
          <w:rFonts w:ascii="Verdana" w:hAnsi="Verdana" w:cs="Tahoma"/>
          <w:sz w:val="18"/>
          <w:szCs w:val="18"/>
          <w:lang w:eastAsia="ar-SA"/>
        </w:rPr>
        <w:t>/202</w:t>
      </w:r>
      <w:r w:rsidR="00A330A1" w:rsidRPr="00FE7F30">
        <w:rPr>
          <w:rFonts w:ascii="Verdana" w:hAnsi="Verdana" w:cs="Tahoma"/>
          <w:sz w:val="18"/>
          <w:szCs w:val="18"/>
          <w:lang w:eastAsia="ar-SA"/>
        </w:rPr>
        <w:t>2</w:t>
      </w:r>
      <w:r w:rsidRPr="00FE7F30">
        <w:rPr>
          <w:rFonts w:ascii="Verdana" w:hAnsi="Verdana" w:cs="Tahoma"/>
          <w:sz w:val="18"/>
          <w:szCs w:val="18"/>
          <w:lang w:eastAsia="ar-SA"/>
        </w:rPr>
        <w:tab/>
      </w:r>
      <w:r w:rsidRPr="00FE7F30">
        <w:rPr>
          <w:rFonts w:ascii="Verdana" w:hAnsi="Verdana" w:cs="Tahoma"/>
          <w:sz w:val="18"/>
          <w:szCs w:val="18"/>
          <w:lang w:eastAsia="ar-SA"/>
        </w:rPr>
        <w:tab/>
      </w:r>
      <w:r w:rsidRPr="00FE7F30">
        <w:rPr>
          <w:rFonts w:ascii="Verdana" w:hAnsi="Verdana" w:cs="Tahoma"/>
          <w:sz w:val="18"/>
          <w:szCs w:val="18"/>
          <w:lang w:eastAsia="ar-SA"/>
        </w:rPr>
        <w:tab/>
      </w:r>
      <w:r w:rsidR="00ED6298" w:rsidRPr="00FE7F30">
        <w:rPr>
          <w:rFonts w:ascii="Verdana" w:hAnsi="Verdana" w:cs="Tahoma"/>
          <w:sz w:val="18"/>
          <w:szCs w:val="18"/>
          <w:lang w:eastAsia="ar-SA"/>
        </w:rPr>
        <w:tab/>
      </w:r>
      <w:r w:rsidR="00ED6298" w:rsidRPr="00FE7F30">
        <w:rPr>
          <w:rFonts w:ascii="Verdana" w:hAnsi="Verdana" w:cs="Tahoma"/>
          <w:sz w:val="18"/>
          <w:szCs w:val="18"/>
          <w:lang w:eastAsia="ar-SA"/>
        </w:rPr>
        <w:tab/>
      </w:r>
      <w:r w:rsidR="00ED6298" w:rsidRPr="00FE7F30">
        <w:rPr>
          <w:rFonts w:ascii="Verdana" w:hAnsi="Verdana" w:cs="Tahoma"/>
          <w:sz w:val="18"/>
          <w:szCs w:val="18"/>
          <w:lang w:eastAsia="ar-SA"/>
        </w:rPr>
        <w:tab/>
      </w:r>
      <w:r w:rsidRPr="00FE7F30">
        <w:rPr>
          <w:rFonts w:ascii="Verdana" w:hAnsi="Verdana" w:cs="Tahoma"/>
          <w:sz w:val="18"/>
          <w:szCs w:val="18"/>
          <w:lang w:eastAsia="ar-SA"/>
        </w:rPr>
        <w:t>Kuźnia Raciborska, dnia 11</w:t>
      </w:r>
      <w:r w:rsidR="00A330A1" w:rsidRPr="00FE7F30">
        <w:rPr>
          <w:rFonts w:ascii="Verdana" w:hAnsi="Verdana" w:cs="Tahoma"/>
          <w:sz w:val="18"/>
          <w:szCs w:val="18"/>
          <w:lang w:eastAsia="ar-SA"/>
        </w:rPr>
        <w:t>.03.2022</w:t>
      </w:r>
      <w:r w:rsidRPr="00FE7F30">
        <w:rPr>
          <w:rFonts w:ascii="Verdana" w:hAnsi="Verdana" w:cs="Tahoma"/>
          <w:sz w:val="18"/>
          <w:szCs w:val="18"/>
          <w:lang w:eastAsia="ar-SA"/>
        </w:rPr>
        <w:t xml:space="preserve"> </w:t>
      </w:r>
      <w:r w:rsidR="00713BFE" w:rsidRPr="00FE7F30">
        <w:rPr>
          <w:rFonts w:ascii="Verdana" w:hAnsi="Verdana" w:cs="Tahoma"/>
          <w:sz w:val="18"/>
          <w:szCs w:val="18"/>
          <w:lang w:eastAsia="ar-SA"/>
        </w:rPr>
        <w:t xml:space="preserve">r.  </w:t>
      </w:r>
    </w:p>
    <w:p w14:paraId="0D844C98" w14:textId="77777777" w:rsidR="002F2DFB" w:rsidRPr="00FE7F30" w:rsidRDefault="002F2DFB" w:rsidP="00713BFE">
      <w:pPr>
        <w:spacing w:after="0" w:line="240" w:lineRule="auto"/>
        <w:rPr>
          <w:rFonts w:ascii="Verdana" w:hAnsi="Verdana" w:cs="Tahoma"/>
          <w:sz w:val="18"/>
          <w:szCs w:val="18"/>
          <w:lang w:eastAsia="ar-SA"/>
        </w:rPr>
      </w:pPr>
    </w:p>
    <w:p w14:paraId="277B15DF" w14:textId="77777777" w:rsidR="002F2DFB" w:rsidRPr="00FE7F30" w:rsidRDefault="002F2DFB" w:rsidP="00713BFE">
      <w:pPr>
        <w:spacing w:after="0" w:line="240" w:lineRule="auto"/>
        <w:rPr>
          <w:rFonts w:ascii="Verdana" w:hAnsi="Verdana" w:cs="Tahoma"/>
          <w:sz w:val="18"/>
          <w:szCs w:val="18"/>
          <w:lang w:eastAsia="ar-SA"/>
        </w:rPr>
      </w:pPr>
    </w:p>
    <w:p w14:paraId="3802DDC2" w14:textId="77777777" w:rsidR="00ED6298" w:rsidRPr="00FE7F30" w:rsidRDefault="00ED6298" w:rsidP="002F2DFB">
      <w:pPr>
        <w:spacing w:after="0" w:line="240" w:lineRule="auto"/>
        <w:ind w:left="5664"/>
        <w:rPr>
          <w:rFonts w:ascii="Verdana" w:hAnsi="Verdana" w:cs="Tahoma"/>
          <w:b/>
          <w:sz w:val="18"/>
          <w:szCs w:val="18"/>
          <w:lang w:eastAsia="ar-SA"/>
        </w:rPr>
      </w:pPr>
    </w:p>
    <w:p w14:paraId="61023BD5" w14:textId="77777777" w:rsidR="00ED6298" w:rsidRPr="00FE7F30" w:rsidRDefault="00ED6298" w:rsidP="002F2DFB">
      <w:pPr>
        <w:spacing w:after="0" w:line="240" w:lineRule="auto"/>
        <w:ind w:left="5664"/>
        <w:rPr>
          <w:rFonts w:ascii="Verdana" w:hAnsi="Verdana" w:cs="Tahoma"/>
          <w:b/>
          <w:sz w:val="18"/>
          <w:szCs w:val="18"/>
          <w:lang w:eastAsia="ar-SA"/>
        </w:rPr>
      </w:pPr>
    </w:p>
    <w:p w14:paraId="2DBE4AD9" w14:textId="77777777" w:rsidR="00713BFE" w:rsidRPr="00FE7F30" w:rsidRDefault="00A330A1" w:rsidP="00ED6298">
      <w:pPr>
        <w:spacing w:after="0" w:line="240" w:lineRule="auto"/>
        <w:ind w:left="4956" w:firstLine="708"/>
        <w:rPr>
          <w:rFonts w:ascii="Verdana" w:hAnsi="Verdana" w:cs="Arial"/>
          <w:b/>
          <w:sz w:val="18"/>
          <w:szCs w:val="18"/>
        </w:rPr>
      </w:pPr>
      <w:r w:rsidRPr="00FE7F30">
        <w:rPr>
          <w:rFonts w:ascii="Verdana" w:hAnsi="Verdana" w:cs="Arial"/>
          <w:b/>
          <w:sz w:val="18"/>
          <w:szCs w:val="18"/>
        </w:rPr>
        <w:t>Urząd Miejski</w:t>
      </w:r>
    </w:p>
    <w:p w14:paraId="784A32F5" w14:textId="77777777" w:rsidR="0007086D" w:rsidRPr="00FE7F30" w:rsidRDefault="00713BFE" w:rsidP="00ED6298">
      <w:pPr>
        <w:spacing w:after="0" w:line="240" w:lineRule="auto"/>
        <w:ind w:left="4956" w:firstLine="708"/>
        <w:jc w:val="both"/>
        <w:rPr>
          <w:rFonts w:ascii="Verdana" w:hAnsi="Verdana" w:cs="Arial"/>
          <w:sz w:val="18"/>
          <w:szCs w:val="18"/>
        </w:rPr>
      </w:pPr>
      <w:r w:rsidRPr="00FE7F30">
        <w:rPr>
          <w:rFonts w:ascii="Verdana" w:hAnsi="Verdana" w:cs="Arial"/>
          <w:sz w:val="18"/>
          <w:szCs w:val="18"/>
        </w:rPr>
        <w:t>ul.</w:t>
      </w:r>
      <w:r w:rsidR="0007086D" w:rsidRPr="00FE7F30">
        <w:rPr>
          <w:rFonts w:ascii="Verdana" w:hAnsi="Verdana" w:cs="Arial"/>
          <w:sz w:val="18"/>
          <w:szCs w:val="18"/>
        </w:rPr>
        <w:t xml:space="preserve"> </w:t>
      </w:r>
      <w:r w:rsidR="00A330A1" w:rsidRPr="00FE7F30">
        <w:rPr>
          <w:rFonts w:ascii="Verdana" w:hAnsi="Verdana" w:cs="Arial"/>
          <w:sz w:val="18"/>
          <w:szCs w:val="18"/>
        </w:rPr>
        <w:t>Słowackiego 4</w:t>
      </w:r>
      <w:r w:rsidR="0007086D" w:rsidRPr="00FE7F30">
        <w:rPr>
          <w:rFonts w:ascii="Verdana" w:hAnsi="Verdana" w:cs="Arial"/>
          <w:sz w:val="18"/>
          <w:szCs w:val="18"/>
        </w:rPr>
        <w:t xml:space="preserve"> </w:t>
      </w:r>
    </w:p>
    <w:p w14:paraId="5191CFD2" w14:textId="77777777" w:rsidR="00713BFE" w:rsidRPr="00FE7F30" w:rsidRDefault="00A330A1" w:rsidP="00ED6298">
      <w:pPr>
        <w:spacing w:after="0" w:line="240" w:lineRule="auto"/>
        <w:ind w:left="4956" w:firstLine="708"/>
        <w:jc w:val="both"/>
        <w:rPr>
          <w:rFonts w:ascii="Verdana" w:hAnsi="Verdana" w:cs="Arial"/>
          <w:sz w:val="18"/>
          <w:szCs w:val="18"/>
          <w:u w:val="single"/>
        </w:rPr>
      </w:pPr>
      <w:r w:rsidRPr="00FE7F30">
        <w:rPr>
          <w:rFonts w:ascii="Verdana" w:hAnsi="Verdana" w:cs="Arial"/>
          <w:sz w:val="18"/>
          <w:szCs w:val="18"/>
          <w:u w:val="single"/>
        </w:rPr>
        <w:t>47-42</w:t>
      </w:r>
      <w:r w:rsidR="00713BFE" w:rsidRPr="00FE7F30">
        <w:rPr>
          <w:rFonts w:ascii="Verdana" w:hAnsi="Verdana" w:cs="Arial"/>
          <w:sz w:val="18"/>
          <w:szCs w:val="18"/>
          <w:u w:val="single"/>
        </w:rPr>
        <w:t xml:space="preserve">0 </w:t>
      </w:r>
      <w:r w:rsidRPr="00FE7F30">
        <w:rPr>
          <w:rFonts w:ascii="Verdana" w:hAnsi="Verdana" w:cs="Arial"/>
          <w:sz w:val="18"/>
          <w:szCs w:val="18"/>
          <w:u w:val="single"/>
        </w:rPr>
        <w:t>KUŹNIA RACIBORSKA</w:t>
      </w:r>
    </w:p>
    <w:p w14:paraId="61DE9E01" w14:textId="77777777" w:rsidR="0007086D" w:rsidRPr="00FE7F30" w:rsidRDefault="00782EFB" w:rsidP="00713BFE">
      <w:pPr>
        <w:jc w:val="both"/>
        <w:rPr>
          <w:rFonts w:ascii="Verdana" w:hAnsi="Verdana" w:cs="Tahoma"/>
          <w:sz w:val="18"/>
          <w:szCs w:val="18"/>
        </w:rPr>
      </w:pPr>
      <w:r w:rsidRPr="00FE7F30">
        <w:rPr>
          <w:rFonts w:ascii="Verdana" w:hAnsi="Verdana" w:cs="Tahoma"/>
          <w:sz w:val="18"/>
          <w:szCs w:val="18"/>
        </w:rPr>
        <w:tab/>
      </w:r>
      <w:r w:rsidRPr="00FE7F30">
        <w:rPr>
          <w:rFonts w:ascii="Verdana" w:hAnsi="Verdana" w:cs="Tahoma"/>
          <w:sz w:val="18"/>
          <w:szCs w:val="18"/>
        </w:rPr>
        <w:tab/>
      </w:r>
      <w:r w:rsidRPr="00FE7F30">
        <w:rPr>
          <w:rFonts w:ascii="Verdana" w:hAnsi="Verdana" w:cs="Tahoma"/>
          <w:sz w:val="18"/>
          <w:szCs w:val="18"/>
        </w:rPr>
        <w:tab/>
      </w:r>
    </w:p>
    <w:p w14:paraId="346069BA" w14:textId="77777777" w:rsidR="00ED6298" w:rsidRPr="00FE7F30" w:rsidRDefault="00ED6298" w:rsidP="00ED6298">
      <w:pPr>
        <w:spacing w:after="0"/>
        <w:jc w:val="both"/>
        <w:rPr>
          <w:rFonts w:ascii="Verdana" w:hAnsi="Verdana" w:cs="Tahoma"/>
          <w:sz w:val="18"/>
          <w:szCs w:val="18"/>
        </w:rPr>
      </w:pPr>
    </w:p>
    <w:p w14:paraId="71C4C47B" w14:textId="77777777" w:rsidR="009C3832" w:rsidRPr="009C3832" w:rsidRDefault="009C3832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9C3832">
        <w:rPr>
          <w:rFonts w:ascii="Verdana" w:hAnsi="Verdana" w:cs="Arial"/>
          <w:b/>
          <w:sz w:val="18"/>
          <w:szCs w:val="18"/>
        </w:rPr>
        <w:t>Dotyczy: postępowania o udzielenie zamówienia Budowa sieci kanalizacji sanitarnej w miejscowości Jankowice gmina Kuźnia Raciborska - Etap I</w:t>
      </w:r>
    </w:p>
    <w:p w14:paraId="24B2A091" w14:textId="77777777" w:rsidR="009C3832" w:rsidRPr="009C3832" w:rsidRDefault="009C3832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73C69425" w14:textId="77777777" w:rsidR="009C3832" w:rsidRPr="009C3832" w:rsidRDefault="009C3832" w:rsidP="00A330A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 xml:space="preserve">W związku ze złożeniem zapytań w postępowaniu jak </w:t>
      </w:r>
      <w:r w:rsidR="00A330A1" w:rsidRPr="00FE7F30">
        <w:rPr>
          <w:rFonts w:ascii="Verdana" w:hAnsi="Verdana" w:cs="Arial"/>
          <w:sz w:val="18"/>
          <w:szCs w:val="18"/>
        </w:rPr>
        <w:t xml:space="preserve">niżej poniżej proponowana treść </w:t>
      </w:r>
      <w:r w:rsidRPr="009C3832">
        <w:rPr>
          <w:rFonts w:ascii="Verdana" w:hAnsi="Verdana" w:cs="Arial"/>
          <w:sz w:val="18"/>
          <w:szCs w:val="18"/>
        </w:rPr>
        <w:t xml:space="preserve">odpowiedzi: </w:t>
      </w:r>
    </w:p>
    <w:p w14:paraId="242E357F" w14:textId="77777777" w:rsidR="009C3832" w:rsidRPr="009C3832" w:rsidRDefault="009C3832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BC70BE6" w14:textId="77777777" w:rsidR="009C3832" w:rsidRPr="009C3832" w:rsidRDefault="009C3832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1.Czy zamawiający będzie wymagał rur klasy PE100 RC dwuwarstwowych(rura wykonana z w 100% z surowca RC) gdzie warstwy są połączone molekularnie które obecnie są stosowane na inwestycjach charakteryzujących się:</w:t>
      </w:r>
    </w:p>
    <w:p w14:paraId="3E204A53" w14:textId="77777777" w:rsidR="009C3832" w:rsidRPr="009C3832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 xml:space="preserve">- podwyższonymi parametrami odporności na skutki zarysowań i naciski punktowe, posiadają zapis w    Krajowej Ocenie Technicznej ITB o możliwości instalacji w gruncie rodzimym bez podsypki i </w:t>
      </w:r>
      <w:proofErr w:type="spellStart"/>
      <w:r w:rsidRPr="009C3832">
        <w:rPr>
          <w:rFonts w:ascii="Verdana" w:hAnsi="Verdana" w:cs="Arial"/>
          <w:sz w:val="18"/>
          <w:szCs w:val="18"/>
        </w:rPr>
        <w:t>obsypki</w:t>
      </w:r>
      <w:proofErr w:type="spellEnd"/>
      <w:r w:rsidRPr="009C3832">
        <w:rPr>
          <w:rFonts w:ascii="Verdana" w:hAnsi="Verdana" w:cs="Arial"/>
          <w:sz w:val="18"/>
          <w:szCs w:val="18"/>
        </w:rPr>
        <w:t xml:space="preserve"> piaskowej oraz stosowaniu w układaniu </w:t>
      </w:r>
      <w:proofErr w:type="spellStart"/>
      <w:r w:rsidRPr="009C3832">
        <w:rPr>
          <w:rFonts w:ascii="Verdana" w:hAnsi="Verdana" w:cs="Arial"/>
          <w:sz w:val="18"/>
          <w:szCs w:val="18"/>
        </w:rPr>
        <w:t>bezwykopowym</w:t>
      </w:r>
      <w:proofErr w:type="spellEnd"/>
      <w:r w:rsidRPr="009C3832">
        <w:rPr>
          <w:rFonts w:ascii="Verdana" w:hAnsi="Verdana" w:cs="Arial"/>
          <w:sz w:val="18"/>
          <w:szCs w:val="18"/>
        </w:rPr>
        <w:t>;</w:t>
      </w:r>
    </w:p>
    <w:p w14:paraId="77D02ED6" w14:textId="77777777" w:rsidR="009C3832" w:rsidRPr="009C3832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- posiadają atest higieniczny;</w:t>
      </w:r>
    </w:p>
    <w:p w14:paraId="08A1BC09" w14:textId="77777777" w:rsidR="009C3832" w:rsidRPr="009C3832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- posiadają certyfikat zgodności DIN CERTCO ze specyfikacją techniczną PAS 1075 (2 typ rur RC);</w:t>
      </w:r>
    </w:p>
    <w:p w14:paraId="3FB75526" w14:textId="77777777" w:rsidR="009C3832" w:rsidRPr="009C3832" w:rsidRDefault="009C3832" w:rsidP="009C3832">
      <w:pPr>
        <w:spacing w:after="0" w:line="240" w:lineRule="auto"/>
        <w:ind w:left="720" w:hanging="720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- dostarczane są od producenta posiadającego własne laboratorium zakładowe, umożliwiające bieżące przeprowadzanie badań dla każdej serii produkcyjnej;</w:t>
      </w:r>
    </w:p>
    <w:p w14:paraId="774A6F43" w14:textId="77777777" w:rsidR="009C3832" w:rsidRPr="009C3832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-dla każdej partii rur wystawiane jest świadectwo odbioru zgodne z PN - EN 10204-3.1 – tzw. Certyfikat 3.1;</w:t>
      </w:r>
    </w:p>
    <w:p w14:paraId="7D9B6315" w14:textId="77777777" w:rsidR="009C3832" w:rsidRPr="009C3832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-posiadają Krajową Deklarację Właściwości Użytkowych potwierdzającą parametry zgodne z normą PN-EN 12201;</w:t>
      </w:r>
    </w:p>
    <w:p w14:paraId="4D3525AC" w14:textId="77777777" w:rsidR="009C3832" w:rsidRPr="00FE7F30" w:rsidRDefault="009C3832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AF319DE" w14:textId="77777777" w:rsidR="00A330A1" w:rsidRPr="00FE7F30" w:rsidRDefault="00A330A1" w:rsidP="009C3832">
      <w:pP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Odpowiedź:</w:t>
      </w:r>
    </w:p>
    <w:p w14:paraId="2B342015" w14:textId="77777777" w:rsidR="00A330A1" w:rsidRPr="00FE7F30" w:rsidRDefault="00A330A1" w:rsidP="00A330A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Wymagania odnośnie rur zawarte zostały w Opisie przedmiotu zamówienia stanowiącym Załącznik nr 10 do SWZ.</w:t>
      </w:r>
    </w:p>
    <w:p w14:paraId="09BF9595" w14:textId="77777777" w:rsidR="00A330A1" w:rsidRPr="009C3832" w:rsidRDefault="00A330A1" w:rsidP="009C3832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DA2157" w14:textId="77777777" w:rsidR="009C3832" w:rsidRPr="009C3832" w:rsidRDefault="009C3832" w:rsidP="009C3832">
      <w:pPr>
        <w:spacing w:after="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 xml:space="preserve">2.Czy zamawiający będzie </w:t>
      </w:r>
      <w:r w:rsidR="00A330A1" w:rsidRPr="00FE7F30">
        <w:rPr>
          <w:rFonts w:ascii="Verdana" w:hAnsi="Verdana" w:cs="Arial"/>
          <w:sz w:val="18"/>
          <w:szCs w:val="18"/>
        </w:rPr>
        <w:t>wymagał studni tworzywowych</w:t>
      </w:r>
      <w:r w:rsidRPr="009C3832">
        <w:rPr>
          <w:rFonts w:ascii="Verdana" w:hAnsi="Verdana" w:cs="Arial"/>
          <w:sz w:val="18"/>
          <w:szCs w:val="18"/>
        </w:rPr>
        <w:t xml:space="preserve"> z płaskim podwójnym dnem?</w:t>
      </w:r>
    </w:p>
    <w:p w14:paraId="6C3DC086" w14:textId="77777777" w:rsidR="009C3832" w:rsidRPr="00FE7F30" w:rsidRDefault="009C3832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80FBE2E" w14:textId="77777777" w:rsidR="00A330A1" w:rsidRPr="00FE7F30" w:rsidRDefault="00A330A1" w:rsidP="00A330A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Odpowiedź:</w:t>
      </w:r>
    </w:p>
    <w:p w14:paraId="2EFFBAF6" w14:textId="77777777" w:rsidR="00A330A1" w:rsidRPr="00FE7F30" w:rsidRDefault="00A330A1" w:rsidP="00A330A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Wymagania odnośnie studni tworzywowych zawarte zostały w Opisie przedmiotu zamówienia stanowiącym Załącznik nr 10 do SWZ.</w:t>
      </w:r>
    </w:p>
    <w:p w14:paraId="23B43773" w14:textId="77777777" w:rsidR="00A330A1" w:rsidRPr="009C3832" w:rsidRDefault="00A330A1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3C00693" w14:textId="77777777" w:rsidR="009C3832" w:rsidRPr="00FE7F30" w:rsidRDefault="009C3832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3.Czy ze względu na zmienny poziomu wody gruntowej zmawiający będzie wymagał szczelności studni  na poziomie min 2 bar, popartych niezależnymi badaniami?</w:t>
      </w:r>
    </w:p>
    <w:p w14:paraId="08C92067" w14:textId="77777777" w:rsidR="00A330A1" w:rsidRPr="009C3832" w:rsidRDefault="00A330A1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6ECD195" w14:textId="77777777" w:rsidR="00A330A1" w:rsidRPr="00FE7F30" w:rsidRDefault="00A330A1" w:rsidP="00A330A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Odpowiedź:</w:t>
      </w:r>
    </w:p>
    <w:p w14:paraId="66310383" w14:textId="77777777" w:rsidR="00A330A1" w:rsidRPr="00FE7F30" w:rsidRDefault="00A330A1" w:rsidP="00A330A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Wymagania w tym zakresie zawarte zostały w Opisie przedmiotu zamówienia stanowiącym Załącznik nr 10 do SWZ.</w:t>
      </w:r>
    </w:p>
    <w:p w14:paraId="0160B640" w14:textId="77777777" w:rsidR="009C3832" w:rsidRPr="009C3832" w:rsidRDefault="009C3832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63C59D0" w14:textId="77777777" w:rsidR="009C3832" w:rsidRPr="009C3832" w:rsidRDefault="009C3832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>4. Czy zamawiający będzie wymagał aby zmiana kierunku przepływu ścieków odbywała się wewnątrz kinety?</w:t>
      </w:r>
    </w:p>
    <w:p w14:paraId="044E72FC" w14:textId="77777777" w:rsidR="009C3832" w:rsidRPr="00FE7F30" w:rsidRDefault="009C3832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C3832">
        <w:rPr>
          <w:rFonts w:ascii="Verdana" w:hAnsi="Verdana" w:cs="Arial"/>
          <w:sz w:val="18"/>
          <w:szCs w:val="18"/>
        </w:rPr>
        <w:tab/>
      </w:r>
    </w:p>
    <w:p w14:paraId="509DD449" w14:textId="77777777" w:rsidR="00A330A1" w:rsidRPr="00FE7F30" w:rsidRDefault="00FE7F30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E7F30">
        <w:rPr>
          <w:rFonts w:ascii="Verdana" w:hAnsi="Verdana" w:cs="Arial"/>
          <w:sz w:val="18"/>
          <w:szCs w:val="18"/>
        </w:rPr>
        <w:t>Z</w:t>
      </w:r>
      <w:r>
        <w:rPr>
          <w:rFonts w:ascii="Verdana" w:hAnsi="Verdana" w:cs="Arial"/>
          <w:sz w:val="18"/>
          <w:szCs w:val="18"/>
        </w:rPr>
        <w:t>asadniczo Z</w:t>
      </w:r>
      <w:r w:rsidRPr="00FE7F30">
        <w:rPr>
          <w:rFonts w:ascii="Verdana" w:hAnsi="Verdana" w:cs="Arial"/>
          <w:sz w:val="18"/>
          <w:szCs w:val="18"/>
        </w:rPr>
        <w:t>amawiający będzie tego wymagał jednakże</w:t>
      </w:r>
      <w:r w:rsidR="00A330A1" w:rsidRPr="00FE7F30">
        <w:rPr>
          <w:rFonts w:ascii="Verdana" w:hAnsi="Verdana" w:cs="Arial"/>
          <w:sz w:val="18"/>
          <w:szCs w:val="18"/>
        </w:rPr>
        <w:t xml:space="preserve"> w </w:t>
      </w:r>
      <w:r w:rsidRPr="00FE7F30">
        <w:rPr>
          <w:rFonts w:ascii="Verdana" w:hAnsi="Verdana" w:cs="Arial"/>
          <w:sz w:val="18"/>
          <w:szCs w:val="18"/>
        </w:rPr>
        <w:t xml:space="preserve">uzasadnionych </w:t>
      </w:r>
      <w:r w:rsidR="00A330A1" w:rsidRPr="00FE7F30">
        <w:rPr>
          <w:rFonts w:ascii="Verdana" w:hAnsi="Verdana" w:cs="Arial"/>
          <w:sz w:val="18"/>
          <w:szCs w:val="18"/>
        </w:rPr>
        <w:t xml:space="preserve">przypadkach </w:t>
      </w:r>
      <w:r w:rsidRPr="00FE7F30">
        <w:rPr>
          <w:rFonts w:ascii="Verdana" w:hAnsi="Verdana" w:cs="Arial"/>
          <w:sz w:val="18"/>
          <w:szCs w:val="18"/>
        </w:rPr>
        <w:t>gdy</w:t>
      </w:r>
      <w:r w:rsidR="00A330A1" w:rsidRPr="00FE7F30">
        <w:rPr>
          <w:rFonts w:ascii="Verdana" w:hAnsi="Verdana" w:cs="Arial"/>
          <w:sz w:val="18"/>
          <w:szCs w:val="18"/>
        </w:rPr>
        <w:t xml:space="preserve"> nie będzie </w:t>
      </w:r>
      <w:r w:rsidRPr="00FE7F30">
        <w:rPr>
          <w:rFonts w:ascii="Verdana" w:hAnsi="Verdana" w:cs="Arial"/>
          <w:sz w:val="18"/>
          <w:szCs w:val="18"/>
        </w:rPr>
        <w:t>takiej</w:t>
      </w:r>
      <w:r w:rsidR="00A330A1" w:rsidRPr="00FE7F30">
        <w:rPr>
          <w:rFonts w:ascii="Verdana" w:hAnsi="Verdana" w:cs="Arial"/>
          <w:sz w:val="18"/>
          <w:szCs w:val="18"/>
        </w:rPr>
        <w:t xml:space="preserve"> </w:t>
      </w:r>
      <w:r w:rsidRPr="00FE7F30">
        <w:rPr>
          <w:rFonts w:ascii="Verdana" w:hAnsi="Verdana" w:cs="Arial"/>
          <w:sz w:val="18"/>
          <w:szCs w:val="18"/>
        </w:rPr>
        <w:t>możliwości</w:t>
      </w:r>
      <w:r w:rsidR="00A330A1" w:rsidRPr="00FE7F30">
        <w:rPr>
          <w:rFonts w:ascii="Verdana" w:hAnsi="Verdana" w:cs="Arial"/>
          <w:sz w:val="18"/>
          <w:szCs w:val="18"/>
        </w:rPr>
        <w:t xml:space="preserve"> (przyłącza) </w:t>
      </w:r>
      <w:r w:rsidRPr="00FE7F30">
        <w:rPr>
          <w:rFonts w:ascii="Verdana" w:hAnsi="Verdana" w:cs="Arial"/>
          <w:sz w:val="18"/>
          <w:szCs w:val="18"/>
        </w:rPr>
        <w:t>nie będzie to wymagane.</w:t>
      </w:r>
    </w:p>
    <w:p w14:paraId="51E5CAD6" w14:textId="77777777" w:rsidR="00FE7F30" w:rsidRPr="009C3832" w:rsidRDefault="00FE7F30" w:rsidP="009C3832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33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7A3572B" w14:textId="77777777" w:rsidR="009C3832" w:rsidRDefault="009C3832" w:rsidP="009C383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3832">
        <w:rPr>
          <w:rFonts w:ascii="Verdana" w:hAnsi="Verdana" w:cs="Arial"/>
          <w:sz w:val="20"/>
          <w:szCs w:val="20"/>
        </w:rPr>
        <w:t>5.Czy zamawiający będzie wymagał a</w:t>
      </w:r>
      <w:r w:rsidR="00FE7F30">
        <w:rPr>
          <w:rFonts w:ascii="Verdana" w:hAnsi="Verdana" w:cs="Arial"/>
          <w:sz w:val="20"/>
          <w:szCs w:val="20"/>
        </w:rPr>
        <w:t>by kompletna studnia tworzywowa</w:t>
      </w:r>
      <w:r w:rsidRPr="009C3832">
        <w:rPr>
          <w:rFonts w:ascii="Verdana" w:hAnsi="Verdana" w:cs="Arial"/>
          <w:sz w:val="20"/>
          <w:szCs w:val="20"/>
        </w:rPr>
        <w:t xml:space="preserve"> składała s</w:t>
      </w:r>
      <w:r w:rsidR="00FE7F30">
        <w:rPr>
          <w:rFonts w:ascii="Verdana" w:hAnsi="Verdana" w:cs="Arial"/>
          <w:sz w:val="20"/>
          <w:szCs w:val="20"/>
        </w:rPr>
        <w:t xml:space="preserve">ię maksymalnie nie zależnie od </w:t>
      </w:r>
      <w:r w:rsidRPr="009C3832">
        <w:rPr>
          <w:rFonts w:ascii="Verdana" w:hAnsi="Verdana" w:cs="Arial"/>
          <w:sz w:val="20"/>
          <w:szCs w:val="20"/>
        </w:rPr>
        <w:t xml:space="preserve">głębokości z 2 </w:t>
      </w:r>
      <w:proofErr w:type="spellStart"/>
      <w:r w:rsidRPr="009C3832">
        <w:rPr>
          <w:rFonts w:ascii="Verdana" w:hAnsi="Verdana" w:cs="Arial"/>
          <w:sz w:val="20"/>
          <w:szCs w:val="20"/>
        </w:rPr>
        <w:t>szt</w:t>
      </w:r>
      <w:proofErr w:type="spellEnd"/>
      <w:r w:rsidRPr="009C3832">
        <w:rPr>
          <w:rFonts w:ascii="Verdana" w:hAnsi="Verdana" w:cs="Arial"/>
          <w:sz w:val="20"/>
          <w:szCs w:val="20"/>
        </w:rPr>
        <w:t xml:space="preserve"> uszczelek(ograniczenie potencjalnych miejsc nieszczelności)</w:t>
      </w:r>
    </w:p>
    <w:p w14:paraId="50540E3F" w14:textId="77777777" w:rsidR="00FE7F30" w:rsidRPr="009C3832" w:rsidRDefault="00FE7F30" w:rsidP="009C3832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3B36A04" w14:textId="77777777" w:rsidR="00FE7F30" w:rsidRPr="00FE7F30" w:rsidRDefault="00FE7F30" w:rsidP="00FE7F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Odpowiedź:</w:t>
      </w:r>
    </w:p>
    <w:p w14:paraId="54F70134" w14:textId="097B6780" w:rsidR="00FE7F30" w:rsidRDefault="00FE7F30" w:rsidP="00FE7F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E7F30">
        <w:rPr>
          <w:rFonts w:ascii="Verdana" w:hAnsi="Verdana" w:cs="Arial"/>
          <w:i/>
          <w:sz w:val="18"/>
          <w:szCs w:val="18"/>
        </w:rPr>
        <w:t>Wymagania odnośnie studni tworzywowych zawarte zostały w Opisie przedmiotu zamówienia stanowiącym Załącznik nr 10 do SWZ.</w:t>
      </w:r>
    </w:p>
    <w:p w14:paraId="5E3E4D59" w14:textId="172A43D9" w:rsidR="00E0478D" w:rsidRDefault="00E0478D" w:rsidP="00FE7F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4B79A09E" w14:textId="14139D80" w:rsidR="00E0478D" w:rsidRDefault="00E0478D" w:rsidP="00FE7F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4F8DF1A5" w14:textId="2014E359" w:rsidR="00E0478D" w:rsidRPr="00FE7F30" w:rsidRDefault="00E0478D" w:rsidP="00FE7F3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lastRenderedPageBreak/>
        <w:t xml:space="preserve">Powyższe odpowiedzi stają się integralną części </w:t>
      </w:r>
      <w:proofErr w:type="spellStart"/>
      <w:r>
        <w:rPr>
          <w:rFonts w:ascii="Verdana" w:hAnsi="Verdana" w:cs="Arial"/>
          <w:i/>
          <w:sz w:val="18"/>
          <w:szCs w:val="18"/>
        </w:rPr>
        <w:t>swz</w:t>
      </w:r>
      <w:proofErr w:type="spellEnd"/>
      <w:r>
        <w:rPr>
          <w:rFonts w:ascii="Verdana" w:hAnsi="Verdana" w:cs="Arial"/>
          <w:i/>
          <w:sz w:val="18"/>
          <w:szCs w:val="18"/>
        </w:rPr>
        <w:t xml:space="preserve"> i są obowiązkowe dla wykonawców.</w:t>
      </w:r>
    </w:p>
    <w:p w14:paraId="22F61B5B" w14:textId="77777777" w:rsidR="00782EFB" w:rsidRPr="00EA0D8E" w:rsidRDefault="00782EFB" w:rsidP="009C3832">
      <w:pPr>
        <w:jc w:val="both"/>
        <w:rPr>
          <w:rFonts w:ascii="Verdana" w:hAnsi="Verdana" w:cs="Tahoma"/>
          <w:color w:val="FF0000"/>
          <w:sz w:val="17"/>
          <w:szCs w:val="17"/>
        </w:rPr>
      </w:pPr>
    </w:p>
    <w:sectPr w:rsidR="00782EFB" w:rsidRPr="00EA0D8E" w:rsidSect="00FE7F30">
      <w:footerReference w:type="default" r:id="rId8"/>
      <w:footerReference w:type="first" r:id="rId9"/>
      <w:pgSz w:w="11906" w:h="16838"/>
      <w:pgMar w:top="1276" w:right="991" w:bottom="568" w:left="1134" w:header="709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4521" w14:textId="77777777" w:rsidR="00105FDE" w:rsidRDefault="00105FDE" w:rsidP="00512496">
      <w:pPr>
        <w:spacing w:after="0" w:line="240" w:lineRule="auto"/>
      </w:pPr>
      <w:r>
        <w:separator/>
      </w:r>
    </w:p>
  </w:endnote>
  <w:endnote w:type="continuationSeparator" w:id="0">
    <w:p w14:paraId="3A180A73" w14:textId="77777777" w:rsidR="00105FDE" w:rsidRDefault="00105FDE" w:rsidP="0051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5F93" w14:textId="77777777" w:rsidR="003336D2" w:rsidRDefault="003336D2" w:rsidP="002F2DFB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Verdana" w:hAnsi="Verdana" w:cs="Tahoma"/>
        <w:b/>
        <w:color w:val="0070C0"/>
        <w:sz w:val="14"/>
        <w:szCs w:val="1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66E3" w14:textId="77777777" w:rsidR="002F2DFB" w:rsidRDefault="00C97EB6" w:rsidP="009114FA">
    <w:pPr>
      <w:pBdr>
        <w:top w:val="single" w:sz="4" w:space="1" w:color="auto"/>
      </w:pBdr>
      <w:tabs>
        <w:tab w:val="left" w:pos="1134"/>
        <w:tab w:val="center" w:pos="4536"/>
        <w:tab w:val="right" w:pos="9072"/>
        <w:tab w:val="left" w:pos="9781"/>
      </w:tabs>
      <w:spacing w:after="0" w:line="240" w:lineRule="auto"/>
      <w:rPr>
        <w:rFonts w:ascii="Verdana" w:hAnsi="Verdana" w:cs="Tahoma"/>
        <w:b/>
        <w:color w:val="0070C0"/>
        <w:sz w:val="14"/>
        <w:szCs w:val="14"/>
        <w:lang w:eastAsia="ar-SA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CE2992E" wp14:editId="5C1B4AB5">
          <wp:simplePos x="0" y="0"/>
          <wp:positionH relativeFrom="column">
            <wp:posOffset>-148590</wp:posOffset>
          </wp:positionH>
          <wp:positionV relativeFrom="paragraph">
            <wp:posOffset>102870</wp:posOffset>
          </wp:positionV>
          <wp:extent cx="847725" cy="5429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DFB">
      <w:rPr>
        <w:rFonts w:ascii="Verdana" w:hAnsi="Verdana" w:cs="Tahoma"/>
        <w:b/>
        <w:color w:val="0070C0"/>
        <w:sz w:val="14"/>
        <w:szCs w:val="14"/>
        <w:lang w:eastAsia="ar-SA"/>
      </w:rPr>
      <w:tab/>
    </w:r>
  </w:p>
  <w:p w14:paraId="6ABBCFAE" w14:textId="77777777" w:rsidR="002F2DFB" w:rsidRPr="00973488" w:rsidRDefault="002F2DFB" w:rsidP="002F2DFB">
    <w:pPr>
      <w:tabs>
        <w:tab w:val="left" w:pos="1134"/>
        <w:tab w:val="center" w:pos="4536"/>
        <w:tab w:val="right" w:pos="9072"/>
      </w:tabs>
      <w:spacing w:after="0" w:line="240" w:lineRule="auto"/>
      <w:ind w:right="360"/>
      <w:rPr>
        <w:rFonts w:ascii="Verdana" w:hAnsi="Verdana" w:cs="Tahoma"/>
        <w:b/>
        <w:i/>
        <w:color w:val="0070C0"/>
        <w:sz w:val="15"/>
        <w:szCs w:val="15"/>
        <w:lang w:eastAsia="ar-SA"/>
      </w:rPr>
    </w:pPr>
    <w:r>
      <w:rPr>
        <w:rFonts w:ascii="Verdana" w:hAnsi="Verdana" w:cs="Tahoma"/>
        <w:b/>
        <w:color w:val="0070C0"/>
        <w:sz w:val="14"/>
        <w:szCs w:val="14"/>
        <w:lang w:eastAsia="ar-SA"/>
      </w:rPr>
      <w:tab/>
    </w:r>
    <w:r w:rsidRPr="00973488">
      <w:rPr>
        <w:rFonts w:ascii="Verdana" w:hAnsi="Verdana" w:cs="Tahoma"/>
        <w:b/>
        <w:i/>
        <w:color w:val="0070C0"/>
        <w:sz w:val="15"/>
        <w:szCs w:val="15"/>
        <w:lang w:eastAsia="ar-SA"/>
      </w:rPr>
      <w:t>Gminne Przedsiębiorstwo Wodociągów i Kanalizacji Sp. z o.o.</w:t>
    </w:r>
  </w:p>
  <w:p w14:paraId="421B2F69" w14:textId="77777777" w:rsidR="002F2DFB" w:rsidRPr="00973488" w:rsidRDefault="002F2DFB" w:rsidP="002F2DFB">
    <w:pPr>
      <w:tabs>
        <w:tab w:val="left" w:pos="1134"/>
        <w:tab w:val="right" w:pos="9072"/>
      </w:tabs>
      <w:spacing w:after="0" w:line="240" w:lineRule="auto"/>
      <w:ind w:right="360"/>
      <w:rPr>
        <w:rFonts w:ascii="Verdana" w:hAnsi="Verdana" w:cs="Tahoma"/>
        <w:b/>
        <w:i/>
        <w:color w:val="0070C0"/>
        <w:sz w:val="15"/>
        <w:szCs w:val="15"/>
        <w:lang w:eastAsia="ar-SA"/>
      </w:rPr>
    </w:pPr>
    <w:r w:rsidRPr="00973488">
      <w:rPr>
        <w:rFonts w:ascii="Verdana" w:hAnsi="Verdana" w:cs="Tahoma"/>
        <w:b/>
        <w:color w:val="0070C0"/>
        <w:sz w:val="15"/>
        <w:szCs w:val="15"/>
        <w:lang w:eastAsia="ar-SA"/>
      </w:rPr>
      <w:tab/>
    </w:r>
    <w:r w:rsidRPr="00973488">
      <w:rPr>
        <w:rFonts w:ascii="Verdana" w:hAnsi="Verdana" w:cs="Tahoma"/>
        <w:b/>
        <w:i/>
        <w:color w:val="0070C0"/>
        <w:sz w:val="15"/>
        <w:szCs w:val="15"/>
        <w:lang w:eastAsia="ar-SA"/>
      </w:rPr>
      <w:t>47-420 Kuźnia Raciborska, ul. Klasztorna 45, tel/fax (32) 414 72 38, 414 72 51</w:t>
    </w:r>
    <w:r>
      <w:rPr>
        <w:rFonts w:ascii="Verdana" w:hAnsi="Verdana" w:cs="Tahoma"/>
        <w:b/>
        <w:i/>
        <w:color w:val="0070C0"/>
        <w:sz w:val="15"/>
        <w:szCs w:val="15"/>
        <w:lang w:eastAsia="ar-SA"/>
      </w:rPr>
      <w:t xml:space="preserve">; </w:t>
    </w:r>
    <w:hyperlink r:id="rId2" w:history="1">
      <w:r w:rsidRPr="00FF3AFA">
        <w:rPr>
          <w:rStyle w:val="Hipercze"/>
          <w:rFonts w:ascii="Verdana" w:hAnsi="Verdana" w:cs="Tahoma"/>
          <w:b/>
          <w:i/>
          <w:sz w:val="15"/>
          <w:szCs w:val="15"/>
          <w:lang w:eastAsia="ar-SA"/>
        </w:rPr>
        <w:t>biuro@gpwik.pl</w:t>
      </w:r>
    </w:hyperlink>
    <w:r>
      <w:rPr>
        <w:rFonts w:ascii="Verdana" w:hAnsi="Verdana" w:cs="Tahoma"/>
        <w:b/>
        <w:i/>
        <w:color w:val="0070C0"/>
        <w:sz w:val="15"/>
        <w:szCs w:val="15"/>
        <w:lang w:eastAsia="ar-SA"/>
      </w:rPr>
      <w:t xml:space="preserve"> </w:t>
    </w:r>
  </w:p>
  <w:p w14:paraId="27F6A9E2" w14:textId="77777777" w:rsidR="002F2DFB" w:rsidRDefault="002F2DFB" w:rsidP="002F2DFB">
    <w:pPr>
      <w:tabs>
        <w:tab w:val="left" w:pos="1134"/>
        <w:tab w:val="right" w:pos="9072"/>
      </w:tabs>
      <w:spacing w:after="0" w:line="240" w:lineRule="auto"/>
      <w:ind w:right="360"/>
      <w:rPr>
        <w:rFonts w:ascii="Verdana" w:hAnsi="Verdana" w:cs="Tahoma"/>
        <w:b/>
        <w:i/>
        <w:color w:val="0070C0"/>
        <w:sz w:val="15"/>
        <w:szCs w:val="15"/>
        <w:lang w:eastAsia="ar-SA"/>
      </w:rPr>
    </w:pPr>
    <w:r w:rsidRPr="00973488">
      <w:rPr>
        <w:rFonts w:ascii="Verdana" w:hAnsi="Verdana" w:cs="Tahoma"/>
        <w:b/>
        <w:i/>
        <w:color w:val="0070C0"/>
        <w:sz w:val="15"/>
        <w:szCs w:val="15"/>
        <w:lang w:eastAsia="ar-SA"/>
      </w:rPr>
      <w:tab/>
    </w:r>
    <w:r>
      <w:rPr>
        <w:rFonts w:ascii="Verdana" w:hAnsi="Verdana" w:cs="Tahoma"/>
        <w:b/>
        <w:i/>
        <w:color w:val="0070C0"/>
        <w:sz w:val="15"/>
        <w:szCs w:val="15"/>
        <w:lang w:eastAsia="ar-SA"/>
      </w:rPr>
      <w:t>Sąd Rejonowy w Gliwicach, X Wydział Gospodarczy Krajowego Rejestru Sądowego</w:t>
    </w:r>
  </w:p>
  <w:p w14:paraId="3CE01BAB" w14:textId="77777777" w:rsidR="002F2DFB" w:rsidRPr="00973488" w:rsidRDefault="002F2DFB" w:rsidP="002F2DFB">
    <w:pPr>
      <w:tabs>
        <w:tab w:val="left" w:pos="1134"/>
        <w:tab w:val="right" w:pos="9072"/>
      </w:tabs>
      <w:spacing w:after="0" w:line="240" w:lineRule="auto"/>
      <w:ind w:right="360"/>
      <w:rPr>
        <w:rFonts w:ascii="Verdana" w:hAnsi="Verdana" w:cs="Tahoma"/>
        <w:b/>
        <w:i/>
        <w:color w:val="0070C0"/>
        <w:sz w:val="15"/>
        <w:szCs w:val="15"/>
        <w:lang w:eastAsia="ar-SA"/>
      </w:rPr>
    </w:pPr>
    <w:r>
      <w:rPr>
        <w:rFonts w:ascii="Verdana" w:hAnsi="Verdana" w:cs="Tahoma"/>
        <w:b/>
        <w:i/>
        <w:color w:val="0070C0"/>
        <w:sz w:val="15"/>
        <w:szCs w:val="15"/>
        <w:lang w:eastAsia="ar-SA"/>
      </w:rPr>
      <w:tab/>
      <w:t xml:space="preserve">KRS: 0000157031, kapitał </w:t>
    </w:r>
    <w:r w:rsidR="006B025A">
      <w:rPr>
        <w:rFonts w:ascii="Verdana" w:hAnsi="Verdana" w:cs="Tahoma"/>
        <w:b/>
        <w:i/>
        <w:color w:val="0070C0"/>
        <w:sz w:val="15"/>
        <w:szCs w:val="15"/>
        <w:lang w:eastAsia="ar-SA"/>
      </w:rPr>
      <w:t>zakładowy 17 2</w:t>
    </w:r>
    <w:r>
      <w:rPr>
        <w:rFonts w:ascii="Verdana" w:hAnsi="Verdana" w:cs="Tahoma"/>
        <w:b/>
        <w:i/>
        <w:color w:val="0070C0"/>
        <w:sz w:val="15"/>
        <w:szCs w:val="15"/>
        <w:lang w:eastAsia="ar-SA"/>
      </w:rPr>
      <w:t>79 500 zł, NIP: 639-00-15-023, BDO: 000016178</w:t>
    </w:r>
  </w:p>
  <w:p w14:paraId="7C923D6B" w14:textId="77777777" w:rsidR="002F2DFB" w:rsidRDefault="002F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4860" w14:textId="77777777" w:rsidR="00105FDE" w:rsidRDefault="00105FDE" w:rsidP="00512496">
      <w:pPr>
        <w:spacing w:after="0" w:line="240" w:lineRule="auto"/>
      </w:pPr>
      <w:r>
        <w:separator/>
      </w:r>
    </w:p>
  </w:footnote>
  <w:footnote w:type="continuationSeparator" w:id="0">
    <w:p w14:paraId="4F698199" w14:textId="77777777" w:rsidR="00105FDE" w:rsidRDefault="00105FDE" w:rsidP="0051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22AC"/>
    <w:multiLevelType w:val="hybridMultilevel"/>
    <w:tmpl w:val="CBBA5954"/>
    <w:lvl w:ilvl="0" w:tplc="041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6DB60EE"/>
    <w:multiLevelType w:val="hybridMultilevel"/>
    <w:tmpl w:val="9BCC7988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4207D18"/>
    <w:multiLevelType w:val="hybridMultilevel"/>
    <w:tmpl w:val="AB5EA5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306C2"/>
    <w:multiLevelType w:val="hybridMultilevel"/>
    <w:tmpl w:val="CB9471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3239D"/>
    <w:multiLevelType w:val="hybridMultilevel"/>
    <w:tmpl w:val="60063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503F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545E"/>
    <w:multiLevelType w:val="hybridMultilevel"/>
    <w:tmpl w:val="B45EE6EE"/>
    <w:lvl w:ilvl="0" w:tplc="ED963DC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A1B76"/>
    <w:multiLevelType w:val="hybridMultilevel"/>
    <w:tmpl w:val="56CC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E5072"/>
    <w:multiLevelType w:val="hybridMultilevel"/>
    <w:tmpl w:val="4B28C4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523E9"/>
    <w:multiLevelType w:val="multilevel"/>
    <w:tmpl w:val="C49E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270A9"/>
    <w:multiLevelType w:val="hybridMultilevel"/>
    <w:tmpl w:val="C4129162"/>
    <w:lvl w:ilvl="0" w:tplc="EED04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7"/>
    <w:rsid w:val="00002265"/>
    <w:rsid w:val="00044A2D"/>
    <w:rsid w:val="000570F8"/>
    <w:rsid w:val="00060FD1"/>
    <w:rsid w:val="00062627"/>
    <w:rsid w:val="0007086D"/>
    <w:rsid w:val="0007267B"/>
    <w:rsid w:val="00072F9A"/>
    <w:rsid w:val="000C4C62"/>
    <w:rsid w:val="000D69A2"/>
    <w:rsid w:val="000E04A2"/>
    <w:rsid w:val="000F3262"/>
    <w:rsid w:val="00105FDE"/>
    <w:rsid w:val="0011694A"/>
    <w:rsid w:val="0012262E"/>
    <w:rsid w:val="00131FB1"/>
    <w:rsid w:val="00133671"/>
    <w:rsid w:val="00146B5F"/>
    <w:rsid w:val="00164D91"/>
    <w:rsid w:val="00170598"/>
    <w:rsid w:val="001913B4"/>
    <w:rsid w:val="001C4F60"/>
    <w:rsid w:val="001C53C6"/>
    <w:rsid w:val="001C750B"/>
    <w:rsid w:val="001C7A15"/>
    <w:rsid w:val="001E29BB"/>
    <w:rsid w:val="001F0B74"/>
    <w:rsid w:val="001F7D4C"/>
    <w:rsid w:val="002073B7"/>
    <w:rsid w:val="00207615"/>
    <w:rsid w:val="0022328B"/>
    <w:rsid w:val="00241FBA"/>
    <w:rsid w:val="00243D04"/>
    <w:rsid w:val="00256586"/>
    <w:rsid w:val="00264AA2"/>
    <w:rsid w:val="0026541F"/>
    <w:rsid w:val="0026723D"/>
    <w:rsid w:val="00277418"/>
    <w:rsid w:val="0029078E"/>
    <w:rsid w:val="00292E78"/>
    <w:rsid w:val="002B2A42"/>
    <w:rsid w:val="002B341B"/>
    <w:rsid w:val="002C31D8"/>
    <w:rsid w:val="002F2DFB"/>
    <w:rsid w:val="002F6F19"/>
    <w:rsid w:val="002F75C5"/>
    <w:rsid w:val="003045FB"/>
    <w:rsid w:val="003050D0"/>
    <w:rsid w:val="003267EE"/>
    <w:rsid w:val="003336D2"/>
    <w:rsid w:val="0034441F"/>
    <w:rsid w:val="00344F82"/>
    <w:rsid w:val="00353C68"/>
    <w:rsid w:val="00365F45"/>
    <w:rsid w:val="00372FCF"/>
    <w:rsid w:val="00375A8A"/>
    <w:rsid w:val="00381B9A"/>
    <w:rsid w:val="00382429"/>
    <w:rsid w:val="00386B72"/>
    <w:rsid w:val="00393CD4"/>
    <w:rsid w:val="0039567C"/>
    <w:rsid w:val="0039674B"/>
    <w:rsid w:val="003A084D"/>
    <w:rsid w:val="003A092E"/>
    <w:rsid w:val="003B0105"/>
    <w:rsid w:val="003B193C"/>
    <w:rsid w:val="003B72E9"/>
    <w:rsid w:val="003B7D56"/>
    <w:rsid w:val="003C4B2A"/>
    <w:rsid w:val="003D1F29"/>
    <w:rsid w:val="003D2C1F"/>
    <w:rsid w:val="003E1368"/>
    <w:rsid w:val="003E3F9D"/>
    <w:rsid w:val="003F0258"/>
    <w:rsid w:val="003F0A5D"/>
    <w:rsid w:val="003F5165"/>
    <w:rsid w:val="00404021"/>
    <w:rsid w:val="0040550B"/>
    <w:rsid w:val="0043350B"/>
    <w:rsid w:val="00434176"/>
    <w:rsid w:val="00436BB8"/>
    <w:rsid w:val="00440504"/>
    <w:rsid w:val="00453026"/>
    <w:rsid w:val="00463E36"/>
    <w:rsid w:val="00482B21"/>
    <w:rsid w:val="004A3EA8"/>
    <w:rsid w:val="004A5B81"/>
    <w:rsid w:val="004B1103"/>
    <w:rsid w:val="004B2164"/>
    <w:rsid w:val="004B6B68"/>
    <w:rsid w:val="004C22EC"/>
    <w:rsid w:val="004F0F44"/>
    <w:rsid w:val="00512496"/>
    <w:rsid w:val="00521DAC"/>
    <w:rsid w:val="00524526"/>
    <w:rsid w:val="0053296A"/>
    <w:rsid w:val="00543A9B"/>
    <w:rsid w:val="005609CD"/>
    <w:rsid w:val="0056462B"/>
    <w:rsid w:val="00567A74"/>
    <w:rsid w:val="005767B8"/>
    <w:rsid w:val="00577B3C"/>
    <w:rsid w:val="005A5366"/>
    <w:rsid w:val="005D0D2F"/>
    <w:rsid w:val="005D5930"/>
    <w:rsid w:val="005E2B51"/>
    <w:rsid w:val="005F6A8A"/>
    <w:rsid w:val="00620B23"/>
    <w:rsid w:val="00625DA5"/>
    <w:rsid w:val="006662C4"/>
    <w:rsid w:val="006757C6"/>
    <w:rsid w:val="00676C51"/>
    <w:rsid w:val="00680B2C"/>
    <w:rsid w:val="0068604A"/>
    <w:rsid w:val="00694A17"/>
    <w:rsid w:val="00695238"/>
    <w:rsid w:val="006973B9"/>
    <w:rsid w:val="006B025A"/>
    <w:rsid w:val="006D0A30"/>
    <w:rsid w:val="006D0B11"/>
    <w:rsid w:val="006D1406"/>
    <w:rsid w:val="006D4B47"/>
    <w:rsid w:val="006D4BFA"/>
    <w:rsid w:val="006E1A42"/>
    <w:rsid w:val="006F2712"/>
    <w:rsid w:val="007004B4"/>
    <w:rsid w:val="007122F9"/>
    <w:rsid w:val="00713BFE"/>
    <w:rsid w:val="007158EF"/>
    <w:rsid w:val="007222AD"/>
    <w:rsid w:val="007407A7"/>
    <w:rsid w:val="00751E75"/>
    <w:rsid w:val="0077266F"/>
    <w:rsid w:val="00772A1C"/>
    <w:rsid w:val="00772C2F"/>
    <w:rsid w:val="0077716C"/>
    <w:rsid w:val="00777407"/>
    <w:rsid w:val="00782EFB"/>
    <w:rsid w:val="00785702"/>
    <w:rsid w:val="007908B1"/>
    <w:rsid w:val="00791171"/>
    <w:rsid w:val="007B57B1"/>
    <w:rsid w:val="007B6E99"/>
    <w:rsid w:val="007C70EA"/>
    <w:rsid w:val="007C7AF1"/>
    <w:rsid w:val="007F0384"/>
    <w:rsid w:val="007F12DE"/>
    <w:rsid w:val="007F43A4"/>
    <w:rsid w:val="008112D5"/>
    <w:rsid w:val="00812EA5"/>
    <w:rsid w:val="00817096"/>
    <w:rsid w:val="00843368"/>
    <w:rsid w:val="00845AE8"/>
    <w:rsid w:val="00853C27"/>
    <w:rsid w:val="0085447C"/>
    <w:rsid w:val="00855402"/>
    <w:rsid w:val="0086188C"/>
    <w:rsid w:val="0086270A"/>
    <w:rsid w:val="0087136D"/>
    <w:rsid w:val="008847C8"/>
    <w:rsid w:val="008A451E"/>
    <w:rsid w:val="008A6C6E"/>
    <w:rsid w:val="008F1C5B"/>
    <w:rsid w:val="00901932"/>
    <w:rsid w:val="009114FA"/>
    <w:rsid w:val="00917FF2"/>
    <w:rsid w:val="00951A3C"/>
    <w:rsid w:val="00960A14"/>
    <w:rsid w:val="00973488"/>
    <w:rsid w:val="0098414F"/>
    <w:rsid w:val="009915DC"/>
    <w:rsid w:val="00992777"/>
    <w:rsid w:val="009928E2"/>
    <w:rsid w:val="009931A9"/>
    <w:rsid w:val="00993B31"/>
    <w:rsid w:val="009A7244"/>
    <w:rsid w:val="009B2F58"/>
    <w:rsid w:val="009C0801"/>
    <w:rsid w:val="009C3832"/>
    <w:rsid w:val="009D0221"/>
    <w:rsid w:val="009E79D9"/>
    <w:rsid w:val="009E7B9D"/>
    <w:rsid w:val="009F4FBC"/>
    <w:rsid w:val="00A0177D"/>
    <w:rsid w:val="00A04177"/>
    <w:rsid w:val="00A15F1E"/>
    <w:rsid w:val="00A2399E"/>
    <w:rsid w:val="00A330A1"/>
    <w:rsid w:val="00A3481C"/>
    <w:rsid w:val="00A6530B"/>
    <w:rsid w:val="00A7213C"/>
    <w:rsid w:val="00A743EB"/>
    <w:rsid w:val="00A74406"/>
    <w:rsid w:val="00A8416B"/>
    <w:rsid w:val="00A9264E"/>
    <w:rsid w:val="00AA31B8"/>
    <w:rsid w:val="00AB6408"/>
    <w:rsid w:val="00AB739A"/>
    <w:rsid w:val="00AD49F2"/>
    <w:rsid w:val="00AE0A62"/>
    <w:rsid w:val="00AE1745"/>
    <w:rsid w:val="00AF1641"/>
    <w:rsid w:val="00AF1E75"/>
    <w:rsid w:val="00AF599E"/>
    <w:rsid w:val="00B03ADE"/>
    <w:rsid w:val="00B0739C"/>
    <w:rsid w:val="00B17808"/>
    <w:rsid w:val="00B22423"/>
    <w:rsid w:val="00B40999"/>
    <w:rsid w:val="00B41CE7"/>
    <w:rsid w:val="00B42CC8"/>
    <w:rsid w:val="00B4778C"/>
    <w:rsid w:val="00B51D8F"/>
    <w:rsid w:val="00B55A3E"/>
    <w:rsid w:val="00B56036"/>
    <w:rsid w:val="00B63E64"/>
    <w:rsid w:val="00B65C80"/>
    <w:rsid w:val="00B835EA"/>
    <w:rsid w:val="00B85DE4"/>
    <w:rsid w:val="00BA2E73"/>
    <w:rsid w:val="00BB4140"/>
    <w:rsid w:val="00BB7B41"/>
    <w:rsid w:val="00BD493E"/>
    <w:rsid w:val="00BE42F6"/>
    <w:rsid w:val="00BE6306"/>
    <w:rsid w:val="00BE7E9C"/>
    <w:rsid w:val="00C03D8E"/>
    <w:rsid w:val="00C108C3"/>
    <w:rsid w:val="00C1175B"/>
    <w:rsid w:val="00C22D44"/>
    <w:rsid w:val="00C23647"/>
    <w:rsid w:val="00C278DB"/>
    <w:rsid w:val="00C3227C"/>
    <w:rsid w:val="00C4516A"/>
    <w:rsid w:val="00C4570C"/>
    <w:rsid w:val="00C55AF4"/>
    <w:rsid w:val="00C67C8F"/>
    <w:rsid w:val="00C73330"/>
    <w:rsid w:val="00C7392A"/>
    <w:rsid w:val="00C76B3D"/>
    <w:rsid w:val="00C77FC2"/>
    <w:rsid w:val="00C97EB6"/>
    <w:rsid w:val="00CE06C6"/>
    <w:rsid w:val="00CF054F"/>
    <w:rsid w:val="00D01EE3"/>
    <w:rsid w:val="00D30BC9"/>
    <w:rsid w:val="00D43E4C"/>
    <w:rsid w:val="00D56125"/>
    <w:rsid w:val="00D616F8"/>
    <w:rsid w:val="00D71231"/>
    <w:rsid w:val="00D8512D"/>
    <w:rsid w:val="00DA4C2C"/>
    <w:rsid w:val="00DA792B"/>
    <w:rsid w:val="00DB7706"/>
    <w:rsid w:val="00DC5539"/>
    <w:rsid w:val="00DD13EB"/>
    <w:rsid w:val="00DE02C8"/>
    <w:rsid w:val="00DF22C9"/>
    <w:rsid w:val="00E04048"/>
    <w:rsid w:val="00E0478D"/>
    <w:rsid w:val="00E44D90"/>
    <w:rsid w:val="00E60DD5"/>
    <w:rsid w:val="00E72A78"/>
    <w:rsid w:val="00E8716E"/>
    <w:rsid w:val="00E93FDF"/>
    <w:rsid w:val="00E95165"/>
    <w:rsid w:val="00E95390"/>
    <w:rsid w:val="00E97C5B"/>
    <w:rsid w:val="00EA0D8E"/>
    <w:rsid w:val="00EB455A"/>
    <w:rsid w:val="00ED6298"/>
    <w:rsid w:val="00EF5304"/>
    <w:rsid w:val="00EF75C7"/>
    <w:rsid w:val="00F2301B"/>
    <w:rsid w:val="00F263C8"/>
    <w:rsid w:val="00F517FF"/>
    <w:rsid w:val="00F522FB"/>
    <w:rsid w:val="00F64C07"/>
    <w:rsid w:val="00F7255E"/>
    <w:rsid w:val="00F76D3F"/>
    <w:rsid w:val="00F83D52"/>
    <w:rsid w:val="00F86C54"/>
    <w:rsid w:val="00F92EF6"/>
    <w:rsid w:val="00F94BFD"/>
    <w:rsid w:val="00FA20B6"/>
    <w:rsid w:val="00FA2782"/>
    <w:rsid w:val="00FA2CDB"/>
    <w:rsid w:val="00FD0528"/>
    <w:rsid w:val="00FD11B2"/>
    <w:rsid w:val="00FD5146"/>
    <w:rsid w:val="00FE30F7"/>
    <w:rsid w:val="00FE7F30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6707C"/>
  <w15:docId w15:val="{B275E553-4822-4128-86CF-B06DAF4B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EF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82EFB"/>
    <w:pPr>
      <w:ind w:left="720"/>
    </w:pPr>
  </w:style>
  <w:style w:type="paragraph" w:styleId="Tekstdymka">
    <w:name w:val="Balloon Text"/>
    <w:basedOn w:val="Normalny"/>
    <w:semiHidden/>
    <w:rsid w:val="006662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2496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2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2496"/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76C51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76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C4B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C4B2A"/>
    <w:rPr>
      <w:sz w:val="24"/>
      <w:szCs w:val="24"/>
    </w:rPr>
  </w:style>
  <w:style w:type="paragraph" w:styleId="Bezodstpw">
    <w:name w:val="No Spacing"/>
    <w:uiPriority w:val="1"/>
    <w:qFormat/>
    <w:rsid w:val="00BE42F6"/>
    <w:rPr>
      <w:rFonts w:ascii="Calibri" w:hAnsi="Calibri" w:cs="Calibri"/>
      <w:sz w:val="22"/>
      <w:szCs w:val="22"/>
      <w:lang w:eastAsia="en-US"/>
    </w:rPr>
  </w:style>
  <w:style w:type="paragraph" w:customStyle="1" w:styleId="Znak">
    <w:name w:val="Znak"/>
    <w:basedOn w:val="Normalny"/>
    <w:rsid w:val="00BE42F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3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gpw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D338-B9D2-4A6B-8EE5-784B6064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Links>
    <vt:vector size="6" baseType="variant">
      <vt:variant>
        <vt:i4>1114150</vt:i4>
      </vt:variant>
      <vt:variant>
        <vt:i4>0</vt:i4>
      </vt:variant>
      <vt:variant>
        <vt:i4>0</vt:i4>
      </vt:variant>
      <vt:variant>
        <vt:i4>5</vt:i4>
      </vt:variant>
      <vt:variant>
        <vt:lpwstr>mailto:biuro@gpwik.pl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0 0</cp:lastModifiedBy>
  <cp:revision>2</cp:revision>
  <cp:lastPrinted>2021-02-12T07:16:00Z</cp:lastPrinted>
  <dcterms:created xsi:type="dcterms:W3CDTF">2022-03-12T06:20:00Z</dcterms:created>
  <dcterms:modified xsi:type="dcterms:W3CDTF">2022-03-12T06:20:00Z</dcterms:modified>
</cp:coreProperties>
</file>