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2674F4A1" w:rsidR="00783B3C" w:rsidRPr="000F1C86" w:rsidRDefault="00783B3C" w:rsidP="00AB1429">
      <w:pPr>
        <w:pStyle w:val="Default"/>
        <w:jc w:val="both"/>
        <w:rPr>
          <w:b/>
          <w:sz w:val="18"/>
          <w:szCs w:val="18"/>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DB5526">
        <w:rPr>
          <w:rFonts w:asciiTheme="minorHAnsi" w:hAnsiTheme="minorHAnsi" w:cstheme="minorHAnsi"/>
          <w:b/>
          <w:sz w:val="22"/>
          <w:szCs w:val="22"/>
        </w:rPr>
        <w:t>Záhradná a špeciálna motorová technika, osobné automobily</w:t>
      </w:r>
      <w:r w:rsidR="00AB1429" w:rsidRPr="0048176A">
        <w:rPr>
          <w:b/>
          <w:sz w:val="18"/>
          <w:szCs w:val="18"/>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7D939008"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1458FF">
        <w:rPr>
          <w:rFonts w:asciiTheme="minorHAnsi" w:hAnsiTheme="minorHAnsi" w:cstheme="minorHAnsi"/>
          <w:b/>
          <w:sz w:val="22"/>
          <w:szCs w:val="22"/>
        </w:rPr>
        <w:t>Záhradná a špeciálna motorová technika, osobné automobily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3581F3E9"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r>
      <w:r w:rsidR="000A0778">
        <w:rPr>
          <w:rFonts w:cstheme="minorHAnsi"/>
        </w:rPr>
        <w:t>Mgr. Jana Varečková Čániová</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383D8687" w14:textId="27AB0F09" w:rsidR="000A0778" w:rsidRPr="00235095" w:rsidRDefault="00D965FC" w:rsidP="000A0778">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0A0778" w:rsidRPr="003070E0">
          <w:rPr>
            <w:rStyle w:val="Hypertextovprepojenie"/>
            <w:rFonts w:cstheme="minorHAnsi"/>
          </w:rPr>
          <w:t>jana.caniova@marianum.sk</w:t>
        </w:r>
      </w:hyperlink>
    </w:p>
    <w:p w14:paraId="1EE946A8" w14:textId="6F79F7E6"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w:t>
      </w:r>
      <w:r w:rsidR="000A0778">
        <w:rPr>
          <w:rFonts w:cstheme="minorHAnsi"/>
        </w:rPr>
        <w:t> 948 277 319</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0AA4B761" w14:textId="7FD4AB11" w:rsidR="001458FF" w:rsidRPr="00542747" w:rsidRDefault="00F51370" w:rsidP="001458FF">
      <w:pPr>
        <w:pStyle w:val="Odsekzoznamu"/>
        <w:spacing w:before="100" w:beforeAutospacing="1" w:after="100" w:afterAutospacing="1"/>
        <w:ind w:left="1276" w:hanging="992"/>
        <w:jc w:val="both"/>
        <w:rPr>
          <w:rFonts w:cstheme="minorHAnsi"/>
          <w:color w:val="FF0000"/>
        </w:rPr>
      </w:pPr>
      <w:r w:rsidRPr="00235095">
        <w:rPr>
          <w:rFonts w:cstheme="minorHAnsi"/>
        </w:rPr>
        <w:t>Názov:</w:t>
      </w:r>
      <w:r w:rsidRPr="00235095">
        <w:rPr>
          <w:rFonts w:cstheme="minorHAnsi"/>
        </w:rPr>
        <w:tab/>
      </w:r>
      <w:r w:rsidR="00542747">
        <w:rPr>
          <w:rFonts w:cstheme="minorHAnsi"/>
          <w:b/>
          <w:color w:val="FF0000"/>
        </w:rPr>
        <w:t>Traktorová kosačka a traktor so zimnou výbavou</w:t>
      </w:r>
      <w:r w:rsidR="001458FF" w:rsidRPr="00542747">
        <w:rPr>
          <w:rFonts w:cstheme="minorHAnsi"/>
          <w:color w:val="FF0000"/>
        </w:rPr>
        <w:t xml:space="preserve"> </w:t>
      </w:r>
    </w:p>
    <w:p w14:paraId="7F0D5185" w14:textId="77777777" w:rsidR="001458FF" w:rsidRDefault="001458FF" w:rsidP="001458FF">
      <w:pPr>
        <w:pStyle w:val="Odsekzoznamu"/>
        <w:spacing w:before="100" w:beforeAutospacing="1" w:after="100" w:afterAutospacing="1"/>
        <w:ind w:left="1276" w:hanging="992"/>
        <w:jc w:val="both"/>
        <w:rPr>
          <w:rFonts w:cstheme="minorHAnsi"/>
        </w:rPr>
      </w:pPr>
    </w:p>
    <w:p w14:paraId="4D8836E5" w14:textId="77777777" w:rsidR="000233E8" w:rsidRDefault="00F51370" w:rsidP="000233E8">
      <w:pPr>
        <w:pStyle w:val="Odsekzoznamu"/>
        <w:spacing w:before="100" w:beforeAutospacing="1" w:after="100" w:afterAutospacing="1"/>
        <w:ind w:left="1276" w:hanging="992"/>
        <w:jc w:val="both"/>
        <w:rPr>
          <w:rFonts w:cstheme="minorHAnsi"/>
        </w:rPr>
      </w:pPr>
      <w:r w:rsidRPr="001964C6">
        <w:rPr>
          <w:rFonts w:cstheme="minorHAnsi"/>
        </w:rPr>
        <w:t xml:space="preserve">CPV: </w:t>
      </w:r>
    </w:p>
    <w:p w14:paraId="3634E023" w14:textId="77777777" w:rsidR="000233E8" w:rsidRDefault="000233E8" w:rsidP="000233E8">
      <w:pPr>
        <w:pStyle w:val="Odsekzoznamu"/>
        <w:spacing w:before="100" w:beforeAutospacing="1" w:after="100" w:afterAutospacing="1"/>
        <w:ind w:left="1276" w:hanging="992"/>
        <w:jc w:val="both"/>
        <w:rPr>
          <w:rFonts w:cstheme="minorHAnsi"/>
        </w:rPr>
      </w:pPr>
    </w:p>
    <w:p w14:paraId="65EECCAB" w14:textId="77777777" w:rsidR="000233E8" w:rsidRDefault="000233E8" w:rsidP="000233E8">
      <w:pPr>
        <w:pStyle w:val="Odsekzoznamu"/>
        <w:spacing w:before="100" w:beforeAutospacing="1" w:after="100" w:afterAutospacing="1"/>
        <w:ind w:left="1276" w:hanging="992"/>
        <w:jc w:val="both"/>
        <w:rPr>
          <w:rFonts w:cstheme="minorHAnsi"/>
          <w:lang w:eastAsia="sk-SK"/>
        </w:rPr>
      </w:pPr>
      <w:r w:rsidRPr="000233E8">
        <w:rPr>
          <w:rFonts w:cstheme="minorHAnsi"/>
          <w:lang w:eastAsia="sk-SK"/>
        </w:rPr>
        <w:t>Hlavný slovník:</w:t>
      </w:r>
    </w:p>
    <w:p w14:paraId="59A8FAC7" w14:textId="67B355C8" w:rsidR="000233E8" w:rsidRPr="000233E8" w:rsidRDefault="000233E8" w:rsidP="000233E8">
      <w:pPr>
        <w:pStyle w:val="Odsekzoznamu"/>
        <w:spacing w:before="100" w:beforeAutospacing="1" w:after="100" w:afterAutospacing="1"/>
        <w:ind w:left="1276" w:hanging="992"/>
        <w:jc w:val="both"/>
        <w:rPr>
          <w:rFonts w:cstheme="minorHAnsi"/>
        </w:rPr>
      </w:pPr>
      <w:r w:rsidRPr="000233E8">
        <w:rPr>
          <w:rFonts w:cstheme="minorHAnsi"/>
          <w:lang w:eastAsia="sk-SK"/>
        </w:rPr>
        <w:t>34144000-8 Motorové vozidlá na špeciálne účely</w:t>
      </w:r>
    </w:p>
    <w:p w14:paraId="42A994E9" w14:textId="77777777" w:rsidR="000233E8" w:rsidRPr="000233E8" w:rsidRDefault="000233E8" w:rsidP="000233E8">
      <w:pPr>
        <w:spacing w:after="0"/>
        <w:ind w:firstLine="142"/>
        <w:jc w:val="both"/>
        <w:rPr>
          <w:rFonts w:cstheme="minorHAnsi"/>
          <w:lang w:eastAsia="sk-SK"/>
        </w:rPr>
      </w:pPr>
    </w:p>
    <w:p w14:paraId="7EC288B4" w14:textId="3BF039DA" w:rsidR="000233E8" w:rsidRPr="000233E8" w:rsidRDefault="000233E8" w:rsidP="000233E8">
      <w:pPr>
        <w:spacing w:after="0"/>
        <w:ind w:firstLine="284"/>
        <w:jc w:val="both"/>
        <w:rPr>
          <w:rFonts w:cstheme="minorHAnsi"/>
          <w:lang w:eastAsia="sk-SK"/>
        </w:rPr>
      </w:pPr>
      <w:r w:rsidRPr="000233E8">
        <w:rPr>
          <w:rFonts w:cstheme="minorHAnsi"/>
          <w:lang w:eastAsia="sk-SK"/>
        </w:rPr>
        <w:t>Doplňujúce predmety</w:t>
      </w:r>
    </w:p>
    <w:p w14:paraId="06AC7FFC" w14:textId="77777777" w:rsidR="000233E8" w:rsidRPr="000233E8" w:rsidRDefault="000233E8" w:rsidP="00542747">
      <w:pPr>
        <w:spacing w:after="0"/>
        <w:ind w:firstLine="284"/>
        <w:jc w:val="both"/>
        <w:rPr>
          <w:rFonts w:cstheme="minorHAnsi"/>
          <w:lang w:eastAsia="sk-SK"/>
        </w:rPr>
      </w:pPr>
      <w:r w:rsidRPr="000233E8">
        <w:rPr>
          <w:rFonts w:cstheme="minorHAnsi"/>
          <w:lang w:eastAsia="sk-SK"/>
        </w:rPr>
        <w:t>34311110-4 Zážihové motory</w:t>
      </w:r>
    </w:p>
    <w:p w14:paraId="22B69681" w14:textId="77777777" w:rsidR="000233E8" w:rsidRPr="000233E8" w:rsidRDefault="000233E8" w:rsidP="00542747">
      <w:pPr>
        <w:spacing w:after="0"/>
        <w:ind w:firstLine="284"/>
        <w:jc w:val="both"/>
        <w:rPr>
          <w:rFonts w:cstheme="minorHAnsi"/>
          <w:lang w:eastAsia="sk-SK"/>
        </w:rPr>
      </w:pPr>
      <w:r w:rsidRPr="000233E8">
        <w:rPr>
          <w:rFonts w:cstheme="minorHAnsi"/>
          <w:lang w:eastAsia="sk-SK"/>
        </w:rPr>
        <w:t>16311000-8 Kosačky trávnikov</w:t>
      </w:r>
    </w:p>
    <w:p w14:paraId="51B88FEE" w14:textId="77777777" w:rsidR="000233E8" w:rsidRPr="000233E8" w:rsidRDefault="000233E8" w:rsidP="00542747">
      <w:pPr>
        <w:spacing w:after="0"/>
        <w:ind w:firstLine="284"/>
        <w:jc w:val="both"/>
        <w:rPr>
          <w:rFonts w:cstheme="minorHAnsi"/>
          <w:lang w:eastAsia="sk-SK"/>
        </w:rPr>
      </w:pPr>
      <w:r w:rsidRPr="000233E8">
        <w:rPr>
          <w:rFonts w:cstheme="minorHAnsi"/>
          <w:lang w:eastAsia="sk-SK"/>
        </w:rPr>
        <w:t xml:space="preserve">34220000-5 </w:t>
      </w:r>
      <w:proofErr w:type="spellStart"/>
      <w:r w:rsidRPr="000233E8">
        <w:rPr>
          <w:rFonts w:cstheme="minorHAnsi"/>
          <w:lang w:eastAsia="sk-SK"/>
        </w:rPr>
        <w:t>Prívesy,návesy</w:t>
      </w:r>
      <w:proofErr w:type="spellEnd"/>
      <w:r w:rsidRPr="000233E8">
        <w:rPr>
          <w:rFonts w:cstheme="minorHAnsi"/>
          <w:lang w:eastAsia="sk-SK"/>
        </w:rPr>
        <w:t xml:space="preserve"> a pojazdné kontajnery</w:t>
      </w:r>
    </w:p>
    <w:p w14:paraId="307678BA" w14:textId="77777777" w:rsidR="000233E8" w:rsidRPr="000233E8" w:rsidRDefault="000233E8" w:rsidP="00542747">
      <w:pPr>
        <w:spacing w:after="0"/>
        <w:ind w:firstLine="284"/>
        <w:jc w:val="both"/>
        <w:rPr>
          <w:rFonts w:cstheme="minorHAnsi"/>
          <w:lang w:eastAsia="sk-SK"/>
        </w:rPr>
      </w:pPr>
      <w:r w:rsidRPr="000233E8">
        <w:rPr>
          <w:rFonts w:cstheme="minorHAnsi"/>
          <w:lang w:eastAsia="sk-SK"/>
        </w:rPr>
        <w:t>34110000-1 Osobné automobily</w:t>
      </w:r>
    </w:p>
    <w:p w14:paraId="4C023430" w14:textId="77777777" w:rsidR="000233E8" w:rsidRPr="000233E8" w:rsidRDefault="000233E8" w:rsidP="00542747">
      <w:pPr>
        <w:spacing w:after="0"/>
        <w:ind w:firstLine="284"/>
        <w:jc w:val="both"/>
        <w:rPr>
          <w:rFonts w:cstheme="minorHAnsi"/>
          <w:lang w:eastAsia="sk-SK"/>
        </w:rPr>
      </w:pPr>
      <w:r w:rsidRPr="000233E8">
        <w:rPr>
          <w:rFonts w:cstheme="minorHAnsi"/>
          <w:lang w:eastAsia="sk-SK"/>
        </w:rPr>
        <w:t>34311120-7 Vznetové motory</w:t>
      </w:r>
    </w:p>
    <w:p w14:paraId="14AC3673" w14:textId="0B98ED42" w:rsidR="00F51370" w:rsidRPr="00235095" w:rsidRDefault="000233E8" w:rsidP="00542747">
      <w:pPr>
        <w:spacing w:after="0"/>
        <w:ind w:firstLine="284"/>
        <w:jc w:val="both"/>
        <w:rPr>
          <w:rFonts w:cstheme="minorHAnsi"/>
        </w:rPr>
      </w:pPr>
      <w:r w:rsidRPr="000233E8">
        <w:rPr>
          <w:rFonts w:cstheme="minorHAnsi"/>
          <w:lang w:eastAsia="sk-SK"/>
        </w:rPr>
        <w:t>60000000-8 Dopravné služby (bez prepravy odpadu)</w:t>
      </w:r>
    </w:p>
    <w:p w14:paraId="1230F38C" w14:textId="77777777" w:rsidR="000233E8" w:rsidRDefault="000233E8" w:rsidP="00F51370">
      <w:pPr>
        <w:pStyle w:val="Odsekzoznamu"/>
        <w:spacing w:line="276" w:lineRule="auto"/>
        <w:ind w:left="624" w:hanging="340"/>
        <w:rPr>
          <w:rFonts w:cstheme="minorHAnsi"/>
        </w:rPr>
      </w:pPr>
    </w:p>
    <w:p w14:paraId="2DB18B15" w14:textId="4CB33624" w:rsidR="00F51370" w:rsidRPr="00235095" w:rsidRDefault="00F51370" w:rsidP="00F51370">
      <w:pPr>
        <w:pStyle w:val="Odsekzoznamu"/>
        <w:spacing w:line="276" w:lineRule="auto"/>
        <w:ind w:left="624" w:hanging="340"/>
        <w:rPr>
          <w:rFonts w:cstheme="minorHAnsi"/>
        </w:rPr>
      </w:pPr>
      <w:r w:rsidRPr="00235095">
        <w:rPr>
          <w:rFonts w:cstheme="minorHAnsi"/>
        </w:rPr>
        <w:lastRenderedPageBreak/>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0BF571C8" w14:textId="3BE5A25E" w:rsidR="002C5B44" w:rsidRPr="00542747" w:rsidRDefault="00F51370" w:rsidP="00542747">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542747" w:rsidRPr="00542747">
        <w:rPr>
          <w:rFonts w:cstheme="minorHAnsi"/>
          <w:bCs/>
        </w:rPr>
        <w:t>dodanie</w:t>
      </w:r>
      <w:r w:rsidR="00542747">
        <w:rPr>
          <w:rFonts w:cstheme="minorHAnsi"/>
          <w:bCs/>
        </w:rPr>
        <w:t xml:space="preserve"> záhradnej techniky</w:t>
      </w:r>
      <w:r w:rsidR="009A4585">
        <w:rPr>
          <w:rFonts w:eastAsia="Times New Roman" w:cstheme="minorHAnsi"/>
          <w:lang w:eastAsia="sk-SK"/>
        </w:rPr>
        <w:t>:</w:t>
      </w:r>
    </w:p>
    <w:p w14:paraId="5F75855D" w14:textId="1706A2C1" w:rsidR="00091F76" w:rsidRPr="002C5B44" w:rsidRDefault="00CA1520" w:rsidP="00091F76">
      <w:pPr>
        <w:tabs>
          <w:tab w:val="left" w:pos="142"/>
        </w:tabs>
        <w:autoSpaceDE w:val="0"/>
        <w:autoSpaceDN w:val="0"/>
        <w:spacing w:after="120"/>
        <w:ind w:left="219" w:right="-427"/>
        <w:jc w:val="both"/>
        <w:textAlignment w:val="baseline"/>
        <w:rPr>
          <w:rFonts w:cstheme="minorHAnsi"/>
          <w:color w:val="FF0000"/>
        </w:rPr>
      </w:pPr>
      <w:r>
        <w:rPr>
          <w:rFonts w:cstheme="minorHAnsi"/>
          <w:color w:val="FF0000"/>
        </w:rPr>
        <w:t xml:space="preserve">- </w:t>
      </w:r>
      <w:r w:rsidR="00091F76" w:rsidRPr="002C5B44">
        <w:rPr>
          <w:rFonts w:cstheme="minorHAnsi"/>
          <w:color w:val="FF0000"/>
        </w:rPr>
        <w:t xml:space="preserve"> </w:t>
      </w:r>
      <w:r w:rsidR="002C5B44" w:rsidRPr="002C5B44">
        <w:rPr>
          <w:rFonts w:cstheme="minorHAnsi"/>
          <w:color w:val="FF0000"/>
        </w:rPr>
        <w:t xml:space="preserve"> </w:t>
      </w:r>
      <w:r>
        <w:rPr>
          <w:rFonts w:cstheme="minorHAnsi"/>
          <w:color w:val="FF0000"/>
        </w:rPr>
        <w:t>Traktorová kosačka</w:t>
      </w:r>
      <w:r w:rsidR="00091F76" w:rsidRPr="002C5B44">
        <w:rPr>
          <w:rFonts w:cstheme="minorHAnsi"/>
          <w:color w:val="FF0000"/>
        </w:rPr>
        <w:t xml:space="preserve">          </w:t>
      </w:r>
      <w:r w:rsidR="002F13B8">
        <w:rPr>
          <w:rFonts w:cstheme="minorHAnsi"/>
          <w:color w:val="FF0000"/>
        </w:rPr>
        <w:t xml:space="preserve">    </w:t>
      </w:r>
      <w:r w:rsidR="002F13B8">
        <w:rPr>
          <w:rFonts w:cstheme="minorHAnsi"/>
          <w:color w:val="FF0000"/>
        </w:rPr>
        <w:tab/>
      </w:r>
      <w:r w:rsidR="002F13B8">
        <w:rPr>
          <w:rFonts w:cstheme="minorHAnsi"/>
          <w:color w:val="FF0000"/>
        </w:rPr>
        <w:tab/>
      </w:r>
      <w:r w:rsidR="002F13B8">
        <w:rPr>
          <w:rFonts w:cstheme="minorHAnsi"/>
          <w:color w:val="FF0000"/>
        </w:rPr>
        <w:tab/>
      </w:r>
      <w:r w:rsidR="002F13B8">
        <w:rPr>
          <w:rFonts w:cstheme="minorHAnsi"/>
          <w:color w:val="FF0000"/>
        </w:rPr>
        <w:tab/>
        <w:t xml:space="preserve"> </w:t>
      </w:r>
      <w:r w:rsidR="00091F76" w:rsidRPr="002C5B44">
        <w:rPr>
          <w:rFonts w:cstheme="minorHAnsi"/>
          <w:color w:val="FF0000"/>
        </w:rPr>
        <w:t xml:space="preserve">  </w:t>
      </w:r>
      <w:r w:rsidR="002F13B8">
        <w:rPr>
          <w:rFonts w:cstheme="minorHAnsi"/>
          <w:color w:val="FF0000"/>
        </w:rPr>
        <w:t xml:space="preserve">  </w:t>
      </w:r>
      <w:r>
        <w:rPr>
          <w:rFonts w:cstheme="minorHAnsi"/>
          <w:color w:val="FF0000"/>
        </w:rPr>
        <w:t>1</w:t>
      </w:r>
      <w:r w:rsidR="00091F76" w:rsidRPr="002C5B44">
        <w:rPr>
          <w:rFonts w:cstheme="minorHAnsi"/>
          <w:color w:val="FF0000"/>
        </w:rPr>
        <w:t xml:space="preserve">   ks  </w:t>
      </w:r>
    </w:p>
    <w:p w14:paraId="09165623" w14:textId="0255B0A7" w:rsidR="00091F76" w:rsidRPr="002C5B44" w:rsidRDefault="00CA1520" w:rsidP="00091F76">
      <w:pPr>
        <w:tabs>
          <w:tab w:val="left" w:pos="142"/>
        </w:tabs>
        <w:autoSpaceDE w:val="0"/>
        <w:autoSpaceDN w:val="0"/>
        <w:spacing w:after="120"/>
        <w:ind w:left="219" w:right="-427"/>
        <w:jc w:val="both"/>
        <w:textAlignment w:val="baseline"/>
        <w:rPr>
          <w:rFonts w:cstheme="minorHAnsi"/>
          <w:color w:val="FF0000"/>
        </w:rPr>
      </w:pPr>
      <w:r>
        <w:rPr>
          <w:rFonts w:cstheme="minorHAnsi"/>
          <w:color w:val="FF0000"/>
        </w:rPr>
        <w:t xml:space="preserve">-  </w:t>
      </w:r>
      <w:r w:rsidR="00091F76" w:rsidRPr="002C5B44">
        <w:rPr>
          <w:rFonts w:cstheme="minorHAnsi"/>
          <w:color w:val="FF0000"/>
        </w:rPr>
        <w:t xml:space="preserve"> </w:t>
      </w:r>
      <w:r>
        <w:rPr>
          <w:rFonts w:cstheme="minorHAnsi"/>
          <w:color w:val="FF0000"/>
        </w:rPr>
        <w:t xml:space="preserve">Traktor so zimnou výbavou         </w:t>
      </w:r>
      <w:r w:rsidR="002F13B8">
        <w:rPr>
          <w:rFonts w:cstheme="minorHAnsi"/>
          <w:color w:val="FF0000"/>
        </w:rPr>
        <w:t xml:space="preserve"> </w:t>
      </w:r>
      <w:r w:rsidR="002C5B44" w:rsidRPr="002C5B44">
        <w:rPr>
          <w:rFonts w:cstheme="minorHAnsi"/>
          <w:color w:val="FF0000"/>
        </w:rPr>
        <w:t xml:space="preserve">                             </w:t>
      </w:r>
      <w:r w:rsidR="002F13B8">
        <w:rPr>
          <w:rFonts w:cstheme="minorHAnsi"/>
          <w:color w:val="FF0000"/>
        </w:rPr>
        <w:t xml:space="preserve">      </w:t>
      </w:r>
      <w:r>
        <w:rPr>
          <w:rFonts w:cstheme="minorHAnsi"/>
          <w:color w:val="FF0000"/>
        </w:rPr>
        <w:t xml:space="preserve">    </w:t>
      </w:r>
      <w:r w:rsidR="002F13B8">
        <w:rPr>
          <w:rFonts w:cstheme="minorHAnsi"/>
          <w:color w:val="FF0000"/>
        </w:rPr>
        <w:t xml:space="preserve">  </w:t>
      </w:r>
      <w:r w:rsidR="002C5B44" w:rsidRPr="002C5B44">
        <w:rPr>
          <w:rFonts w:cstheme="minorHAnsi"/>
          <w:color w:val="FF0000"/>
        </w:rPr>
        <w:t xml:space="preserve">   </w:t>
      </w:r>
      <w:r w:rsidR="001D763F">
        <w:rPr>
          <w:rFonts w:cstheme="minorHAnsi"/>
          <w:color w:val="FF0000"/>
        </w:rPr>
        <w:t xml:space="preserve"> </w:t>
      </w:r>
      <w:r w:rsidR="002F13B8">
        <w:rPr>
          <w:rFonts w:cstheme="minorHAnsi"/>
          <w:color w:val="FF0000"/>
        </w:rPr>
        <w:t xml:space="preserve">     </w:t>
      </w:r>
      <w:r w:rsidR="002C5B44" w:rsidRPr="002C5B44">
        <w:rPr>
          <w:rFonts w:cstheme="minorHAnsi"/>
          <w:color w:val="FF0000"/>
        </w:rPr>
        <w:t xml:space="preserve"> </w:t>
      </w:r>
      <w:r w:rsidR="002F13B8">
        <w:rPr>
          <w:rFonts w:cstheme="minorHAnsi"/>
          <w:color w:val="FF0000"/>
        </w:rPr>
        <w:t>1</w:t>
      </w:r>
      <w:r w:rsidR="00091F76" w:rsidRPr="002C5B44">
        <w:rPr>
          <w:rFonts w:cstheme="minorHAnsi"/>
          <w:color w:val="FF0000"/>
        </w:rPr>
        <w:t xml:space="preserve">  </w:t>
      </w:r>
      <w:r w:rsidR="00D6097E" w:rsidRPr="002C5B44">
        <w:rPr>
          <w:rFonts w:cstheme="minorHAnsi"/>
          <w:color w:val="FF0000"/>
        </w:rPr>
        <w:t xml:space="preserve"> </w:t>
      </w:r>
      <w:r w:rsidR="00091F76" w:rsidRPr="002C5B44">
        <w:rPr>
          <w:rFonts w:cstheme="minorHAnsi"/>
          <w:color w:val="FF0000"/>
        </w:rPr>
        <w:t xml:space="preserve">ks       </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53B86F4B" w14:textId="0A884C68"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p>
    <w:p w14:paraId="6725CDC0" w14:textId="77777777" w:rsidR="002C5B44" w:rsidRDefault="002C5B44" w:rsidP="00091F76">
      <w:pPr>
        <w:tabs>
          <w:tab w:val="left" w:pos="142"/>
        </w:tabs>
        <w:autoSpaceDE w:val="0"/>
        <w:autoSpaceDN w:val="0"/>
        <w:spacing w:after="120"/>
        <w:ind w:left="284" w:right="-285" w:hanging="426"/>
        <w:jc w:val="both"/>
        <w:textAlignment w:val="baseline"/>
        <w:rPr>
          <w:rFonts w:eastAsia="Arial" w:cstheme="minorHAnsi"/>
        </w:rPr>
      </w:pPr>
    </w:p>
    <w:p w14:paraId="5E12C1C3" w14:textId="26C2E380"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949A2BC" w:rsidR="00F51370" w:rsidRPr="00235095" w:rsidRDefault="00CA1520" w:rsidP="00E515F5">
      <w:pPr>
        <w:spacing w:after="0" w:line="276" w:lineRule="auto"/>
        <w:ind w:left="602"/>
        <w:rPr>
          <w:rFonts w:cstheme="minorHAnsi"/>
        </w:rPr>
      </w:pPr>
      <w:r>
        <w:rPr>
          <w:rFonts w:eastAsia="Times New Roman" w:cstheme="minorHAnsi"/>
          <w:color w:val="FF0000"/>
          <w:lang w:eastAsia="sk-SK"/>
        </w:rPr>
        <w:t>7</w:t>
      </w:r>
      <w:r w:rsidR="003D3320">
        <w:rPr>
          <w:rFonts w:eastAsia="Times New Roman" w:cstheme="minorHAnsi"/>
          <w:color w:val="FF0000"/>
          <w:lang w:eastAsia="sk-SK"/>
        </w:rPr>
        <w:t>0 000</w:t>
      </w:r>
      <w:r w:rsidR="00F51370" w:rsidRPr="00235095">
        <w:rPr>
          <w:rFonts w:eastAsia="Times New Roman" w:cstheme="minorHAnsi"/>
          <w:b/>
          <w:bCs/>
          <w:color w:val="FF0000"/>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w:t>
      </w:r>
      <w:r w:rsidRPr="008A11E5">
        <w:rPr>
          <w:rFonts w:cstheme="minorHAnsi"/>
          <w:bCs/>
        </w:rPr>
        <w:t>nie</w:t>
      </w:r>
      <w:r w:rsidRPr="00235095">
        <w:rPr>
          <w:rFonts w:cstheme="minorHAnsi"/>
          <w:bCs/>
        </w:rPr>
        <w:t xml:space="preserv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2EC49D6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harmonogramu dodávok</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0AE16BF8"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w:t>
      </w:r>
      <w:r w:rsidRPr="003D3320">
        <w:rPr>
          <w:rFonts w:cstheme="minorHAnsi"/>
        </w:rPr>
        <w:t xml:space="preserve">do </w:t>
      </w:r>
      <w:proofErr w:type="spellStart"/>
      <w:r w:rsidRPr="003D3320">
        <w:rPr>
          <w:rFonts w:cstheme="minorHAnsi"/>
        </w:rPr>
        <w:t>xxxxxxxxxx</w:t>
      </w:r>
      <w:proofErr w:type="spellEnd"/>
      <w:r w:rsidRPr="003D3320">
        <w:rPr>
          <w:rFonts w:cstheme="minorHAnsi"/>
        </w:rPr>
        <w:t xml:space="preserve"> do </w:t>
      </w:r>
      <w:proofErr w:type="spellStart"/>
      <w:r w:rsidRPr="003D3320">
        <w:rPr>
          <w:rFonts w:cstheme="minorHAnsi"/>
        </w:rPr>
        <w:t>xxxxxxxxxx</w:t>
      </w:r>
      <w:proofErr w:type="spellEnd"/>
      <w:r w:rsidRPr="003D3320">
        <w:rPr>
          <w:rFonts w:cstheme="minorHAnsi"/>
        </w:rPr>
        <w:t xml:space="preserve"> hod. Ponuka zaradeného záujemcu predložená po uplynutí lehoty na predkladanie ponúk</w:t>
      </w:r>
      <w:r w:rsidRPr="00235095">
        <w:rPr>
          <w:rFonts w:cstheme="minorHAnsi"/>
        </w:rPr>
        <w:t xml:space="preserve"> sa elektronicky neotvorí. </w:t>
      </w:r>
    </w:p>
    <w:p w14:paraId="68CC88BF" w14:textId="572F368B"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proofErr w:type="spellStart"/>
      <w:r w:rsidRPr="003D3320">
        <w:rPr>
          <w:rFonts w:cstheme="minorHAnsi"/>
        </w:rPr>
        <w:t>xxxxxxxxxxxxxx</w:t>
      </w:r>
      <w:proofErr w:type="spellEnd"/>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lastRenderedPageBreak/>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12CA8AF8"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w:t>
      </w:r>
      <w:r w:rsidRPr="00235095">
        <w:rPr>
          <w:rFonts w:cstheme="minorHAnsi"/>
        </w:rPr>
        <w:lastRenderedPageBreak/>
        <w:t xml:space="preserve">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2985D1E"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3D3320">
        <w:rPr>
          <w:rFonts w:cstheme="minorHAnsi"/>
          <w:bCs/>
        </w:rPr>
        <w:t>xx</w:t>
      </w:r>
      <w:r w:rsidRPr="00235095">
        <w:rPr>
          <w:rFonts w:cstheme="minorHAnsi"/>
          <w:bCs/>
        </w:rPr>
        <w:t>.</w:t>
      </w:r>
      <w:r w:rsidR="003D3320">
        <w:rPr>
          <w:rFonts w:cstheme="minorHAnsi"/>
          <w:bCs/>
        </w:rPr>
        <w:t>xx</w:t>
      </w:r>
      <w:r w:rsidRPr="00235095">
        <w:rPr>
          <w:rFonts w:cstheme="minorHAnsi"/>
          <w:bCs/>
        </w:rPr>
        <w:t xml:space="preserve">.2021 - do </w:t>
      </w:r>
      <w:r w:rsidR="003D3320">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DDED9E2" w14:textId="2337DFE6" w:rsidR="002F13B8" w:rsidRDefault="00486202" w:rsidP="002F13B8">
      <w:r w:rsidRPr="00235095">
        <w:rPr>
          <w:rFonts w:cstheme="minorHAnsi"/>
        </w:rPr>
        <w:t xml:space="preserve">       </w:t>
      </w:r>
      <w:hyperlink r:id="rId11" w:history="1">
        <w:r w:rsidR="003D3320" w:rsidRPr="00D60F6C">
          <w:rPr>
            <w:rStyle w:val="Hypertextovprepojenie"/>
          </w:rPr>
          <w:t>https://josephine.proebiz.com/sk/tender/xxxxxxx/summary</w:t>
        </w:r>
      </w:hyperlink>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2D1FC3F" w14:textId="77777777" w:rsidR="00CA1520" w:rsidRDefault="00F51370" w:rsidP="00CA1520">
      <w:pPr>
        <w:pStyle w:val="Odsekzoznamu"/>
        <w:spacing w:line="276" w:lineRule="auto"/>
        <w:ind w:left="360"/>
        <w:jc w:val="both"/>
        <w:rPr>
          <w:rFonts w:cstheme="minorHAnsi"/>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3D3320">
        <w:rPr>
          <w:rFonts w:cstheme="minorHAnsi"/>
          <w:color w:val="FF0000"/>
        </w:rPr>
        <w:t>xx</w:t>
      </w:r>
      <w:r w:rsidR="002F13B8">
        <w:rPr>
          <w:rFonts w:cstheme="minorHAnsi"/>
          <w:color w:val="FF0000"/>
        </w:rPr>
        <w:t>.</w:t>
      </w:r>
      <w:r w:rsidR="003D3320">
        <w:rPr>
          <w:rFonts w:cstheme="minorHAnsi"/>
          <w:color w:val="FF0000"/>
        </w:rPr>
        <w:t>xx</w:t>
      </w:r>
      <w:r w:rsidR="002F13B8">
        <w:rPr>
          <w:rFonts w:cstheme="minorHAnsi"/>
          <w:color w:val="FF0000"/>
        </w:rPr>
        <w:t>.2022</w:t>
      </w:r>
      <w:r w:rsidRPr="00235095">
        <w:rPr>
          <w:rFonts w:cstheme="minorHAnsi"/>
        </w:rPr>
        <w:tab/>
      </w:r>
      <w:r w:rsidRPr="00235095">
        <w:rPr>
          <w:rFonts w:cstheme="minorHAnsi"/>
        </w:rPr>
        <w:tab/>
      </w:r>
    </w:p>
    <w:p w14:paraId="424F20B4" w14:textId="7BE7486A" w:rsidR="00F51370" w:rsidRPr="00CA1520" w:rsidRDefault="00F51370" w:rsidP="00CA1520">
      <w:pPr>
        <w:pStyle w:val="Odsekzoznamu"/>
        <w:spacing w:line="276" w:lineRule="auto"/>
        <w:ind w:left="360"/>
        <w:jc w:val="both"/>
        <w:rPr>
          <w:rFonts w:cstheme="minorHAnsi"/>
          <w:b/>
          <w:color w:val="FF0000"/>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4D40A3EE" w14:textId="51205F41" w:rsidR="00F51370" w:rsidRPr="00CA1520" w:rsidRDefault="00F51370" w:rsidP="00CA152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sectPr w:rsidR="00F51370" w:rsidRPr="00CA152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2785" w14:textId="77777777" w:rsidR="00950591" w:rsidRDefault="00950591" w:rsidP="00EC368F">
      <w:pPr>
        <w:spacing w:after="0" w:line="240" w:lineRule="auto"/>
      </w:pPr>
      <w:r>
        <w:separator/>
      </w:r>
    </w:p>
  </w:endnote>
  <w:endnote w:type="continuationSeparator" w:id="0">
    <w:p w14:paraId="0E4A778A" w14:textId="77777777" w:rsidR="00950591" w:rsidRDefault="009505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78ED" w14:textId="77777777" w:rsidR="00950591" w:rsidRDefault="00950591" w:rsidP="00EC368F">
      <w:pPr>
        <w:spacing w:after="0" w:line="240" w:lineRule="auto"/>
      </w:pPr>
      <w:r>
        <w:separator/>
      </w:r>
    </w:p>
  </w:footnote>
  <w:footnote w:type="continuationSeparator" w:id="0">
    <w:p w14:paraId="4040B51C" w14:textId="77777777" w:rsidR="00950591" w:rsidRDefault="009505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591E7C51" w:rsidR="00AB1429" w:rsidRPr="0048176A" w:rsidRDefault="00EC368F" w:rsidP="00130EF4">
    <w:pPr>
      <w:pStyle w:val="Default"/>
      <w:jc w:val="both"/>
      <w:rPr>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DB5526">
      <w:rPr>
        <w:b/>
        <w:sz w:val="18"/>
        <w:szCs w:val="18"/>
      </w:rPr>
      <w:t>Záhradná a špeciálna motorová technika, osobné automobily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233E8"/>
    <w:rsid w:val="0003373D"/>
    <w:rsid w:val="00034E30"/>
    <w:rsid w:val="00042225"/>
    <w:rsid w:val="0005092C"/>
    <w:rsid w:val="00091F76"/>
    <w:rsid w:val="000A0778"/>
    <w:rsid w:val="000A63D0"/>
    <w:rsid w:val="000E7F62"/>
    <w:rsid w:val="000F1C86"/>
    <w:rsid w:val="00105BD7"/>
    <w:rsid w:val="00106015"/>
    <w:rsid w:val="001304F8"/>
    <w:rsid w:val="00130EF4"/>
    <w:rsid w:val="001458FF"/>
    <w:rsid w:val="00164FD4"/>
    <w:rsid w:val="00172C74"/>
    <w:rsid w:val="001964C6"/>
    <w:rsid w:val="001C25AD"/>
    <w:rsid w:val="001D763F"/>
    <w:rsid w:val="00204CB6"/>
    <w:rsid w:val="00223374"/>
    <w:rsid w:val="0022441E"/>
    <w:rsid w:val="00226F06"/>
    <w:rsid w:val="00235095"/>
    <w:rsid w:val="0025040D"/>
    <w:rsid w:val="002C5B44"/>
    <w:rsid w:val="002E092F"/>
    <w:rsid w:val="002E0D5D"/>
    <w:rsid w:val="002F13B8"/>
    <w:rsid w:val="002F5F00"/>
    <w:rsid w:val="00303238"/>
    <w:rsid w:val="003542F1"/>
    <w:rsid w:val="00364673"/>
    <w:rsid w:val="00377B6A"/>
    <w:rsid w:val="00390DFB"/>
    <w:rsid w:val="0039552A"/>
    <w:rsid w:val="003A19E6"/>
    <w:rsid w:val="003A3CAB"/>
    <w:rsid w:val="003C5A38"/>
    <w:rsid w:val="003D3320"/>
    <w:rsid w:val="003E287E"/>
    <w:rsid w:val="004029EE"/>
    <w:rsid w:val="00413394"/>
    <w:rsid w:val="0041394A"/>
    <w:rsid w:val="00414695"/>
    <w:rsid w:val="00457266"/>
    <w:rsid w:val="00486202"/>
    <w:rsid w:val="004B4522"/>
    <w:rsid w:val="004F0424"/>
    <w:rsid w:val="005057E5"/>
    <w:rsid w:val="00542747"/>
    <w:rsid w:val="00570D16"/>
    <w:rsid w:val="00592619"/>
    <w:rsid w:val="005E3EE9"/>
    <w:rsid w:val="005F0A8A"/>
    <w:rsid w:val="00647BF9"/>
    <w:rsid w:val="00664138"/>
    <w:rsid w:val="006C5310"/>
    <w:rsid w:val="006C7EBC"/>
    <w:rsid w:val="006E4618"/>
    <w:rsid w:val="00715D8F"/>
    <w:rsid w:val="00752661"/>
    <w:rsid w:val="00783B3C"/>
    <w:rsid w:val="007C512F"/>
    <w:rsid w:val="007E7118"/>
    <w:rsid w:val="008444EA"/>
    <w:rsid w:val="008533E0"/>
    <w:rsid w:val="008549D9"/>
    <w:rsid w:val="008718F2"/>
    <w:rsid w:val="00880434"/>
    <w:rsid w:val="008840A1"/>
    <w:rsid w:val="008A11E5"/>
    <w:rsid w:val="008B3B1B"/>
    <w:rsid w:val="008F2AF2"/>
    <w:rsid w:val="00950591"/>
    <w:rsid w:val="009A4585"/>
    <w:rsid w:val="009F2B5D"/>
    <w:rsid w:val="00A025DC"/>
    <w:rsid w:val="00A465CA"/>
    <w:rsid w:val="00A636F9"/>
    <w:rsid w:val="00A742A2"/>
    <w:rsid w:val="00A93D09"/>
    <w:rsid w:val="00A96C17"/>
    <w:rsid w:val="00AB1429"/>
    <w:rsid w:val="00B125A2"/>
    <w:rsid w:val="00B355F0"/>
    <w:rsid w:val="00B707AC"/>
    <w:rsid w:val="00B718A9"/>
    <w:rsid w:val="00BE1E5B"/>
    <w:rsid w:val="00C57B73"/>
    <w:rsid w:val="00CA1520"/>
    <w:rsid w:val="00CB7C0A"/>
    <w:rsid w:val="00CC20DD"/>
    <w:rsid w:val="00D366AB"/>
    <w:rsid w:val="00D6097E"/>
    <w:rsid w:val="00D801B2"/>
    <w:rsid w:val="00D91E90"/>
    <w:rsid w:val="00D965FC"/>
    <w:rsid w:val="00DB5526"/>
    <w:rsid w:val="00DD5898"/>
    <w:rsid w:val="00E42132"/>
    <w:rsid w:val="00E515F5"/>
    <w:rsid w:val="00E95100"/>
    <w:rsid w:val="00E95FD6"/>
    <w:rsid w:val="00EB6A94"/>
    <w:rsid w:val="00EC368F"/>
    <w:rsid w:val="00ED66B4"/>
    <w:rsid w:val="00EF3E23"/>
    <w:rsid w:val="00F32364"/>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caniov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xxxxxxx/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2148</Words>
  <Characters>12249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Varečková Čániová Jana, Mgr.</cp:lastModifiedBy>
  <cp:revision>17</cp:revision>
  <dcterms:created xsi:type="dcterms:W3CDTF">2022-02-21T08:23:00Z</dcterms:created>
  <dcterms:modified xsi:type="dcterms:W3CDTF">2022-03-09T13:11:00Z</dcterms:modified>
</cp:coreProperties>
</file>