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F97A" w14:textId="331ED560" w:rsidR="00F057C8" w:rsidRDefault="00F057C8" w:rsidP="00F057C8">
      <w:r>
        <w:t>Verejný obstarávateľ opisuje konkrétne zariadenie KUBOTA BX231 D 4x4. Parametre uvedeného výrobku slúžia ako definícia minimálnych parametrov pre ekvivalentný výrobok.</w:t>
      </w:r>
    </w:p>
    <w:p w14:paraId="5BD0B97A" w14:textId="77777777" w:rsidR="00F057C8" w:rsidRDefault="00F057C8" w:rsidP="00F057C8">
      <w:r>
        <w:t>Z dôvodu potreby zabezpečenia kvality je  výrobok opísaný konkrétnym  výrobným označením, uvedený opis definuje minimálne parametre výrobku. Obstarávateľ umožňuje aj ekvivalentné výrobky s presným odkazom na výrobcu a parametre ekvivalentného výrobku.</w:t>
      </w:r>
    </w:p>
    <w:p w14:paraId="71685668" w14:textId="77777777" w:rsidR="00F057C8" w:rsidRDefault="00F057C8" w:rsidP="00F057C8">
      <w:r>
        <w:t>Konkrétny výrobok je uvedený ako štandard pre definovanie minimálnych parametrov prípadného ekvivalentného výrobku.  Pri predložení ekvivalentného výrobku je potrebné doložiť odkaz na výrobcu (predajcu), odkaz na konkrétne parametre výrobku a predloženie certifikátu pre použitie výrobku v EU.</w:t>
      </w:r>
    </w:p>
    <w:p w14:paraId="37D008E9" w14:textId="77777777" w:rsidR="00F057C8" w:rsidRDefault="00F057C8" w:rsidP="006F1DEE">
      <w:pPr>
        <w:rPr>
          <w:u w:val="single"/>
        </w:rPr>
      </w:pPr>
    </w:p>
    <w:p w14:paraId="514AEF2B" w14:textId="074687AF" w:rsidR="006F1DEE" w:rsidRPr="006F1DEE" w:rsidRDefault="006F1DEE" w:rsidP="006F1DEE">
      <w:pPr>
        <w:rPr>
          <w:u w:val="single"/>
        </w:rPr>
      </w:pPr>
      <w:r w:rsidRPr="006F1DEE">
        <w:rPr>
          <w:u w:val="single"/>
        </w:rPr>
        <w:t>Dodávka malotraktora KUBOTA BX231 D 4x4 ( alebo ekvivalent):</w:t>
      </w:r>
    </w:p>
    <w:p w14:paraId="42C618B1" w14:textId="77777777" w:rsidR="006F1DEE" w:rsidRDefault="006F1DEE" w:rsidP="006F1DEE">
      <w:r>
        <w:t xml:space="preserve">• Tichý, úsporný, </w:t>
      </w:r>
      <w:proofErr w:type="spellStart"/>
      <w:r>
        <w:t>diesel</w:t>
      </w:r>
      <w:proofErr w:type="spellEnd"/>
      <w:r>
        <w:t xml:space="preserve">, vodou chladený 3 – valcový motor </w:t>
      </w:r>
      <w:proofErr w:type="spellStart"/>
      <w:r>
        <w:t>Kubota</w:t>
      </w:r>
      <w:proofErr w:type="spellEnd"/>
    </w:p>
    <w:p w14:paraId="44AE107F" w14:textId="77777777" w:rsidR="006F1DEE" w:rsidRDefault="006F1DEE" w:rsidP="006F1DEE">
      <w:r>
        <w:t xml:space="preserve">• Priame vstrekovanie, Objem motora 898 </w:t>
      </w:r>
      <w:proofErr w:type="spellStart"/>
      <w:r>
        <w:t>ccm</w:t>
      </w:r>
      <w:proofErr w:type="spellEnd"/>
      <w:r>
        <w:t xml:space="preserve"> </w:t>
      </w:r>
    </w:p>
    <w:p w14:paraId="64BBBBF0" w14:textId="77777777" w:rsidR="006F1DEE" w:rsidRDefault="006F1DEE" w:rsidP="006F1DEE">
      <w:r>
        <w:t xml:space="preserve">• Výkon motora podľa ECE R 120 15,9 kW/ 22 HP, maximálny 23 HP </w:t>
      </w:r>
    </w:p>
    <w:p w14:paraId="1125E44C" w14:textId="77777777" w:rsidR="006F1DEE" w:rsidRDefault="006F1DEE" w:rsidP="006F1DEE">
      <w:r>
        <w:t xml:space="preserve">• Vysoký krútiaci moment </w:t>
      </w:r>
    </w:p>
    <w:p w14:paraId="75B3DF9E" w14:textId="77777777" w:rsidR="006F1DEE" w:rsidRDefault="006F1DEE" w:rsidP="006F1DEE">
      <w:r>
        <w:t xml:space="preserve">• Otáčky motora 3200 </w:t>
      </w:r>
      <w:proofErr w:type="spellStart"/>
      <w:r>
        <w:t>ot</w:t>
      </w:r>
      <w:proofErr w:type="spellEnd"/>
      <w:r>
        <w:t xml:space="preserve">/min </w:t>
      </w:r>
    </w:p>
    <w:p w14:paraId="1096B074" w14:textId="77777777" w:rsidR="006F1DEE" w:rsidRDefault="006F1DEE" w:rsidP="006F1DEE">
      <w:r>
        <w:t xml:space="preserve">• Objem palivovej nádrže 25 L </w:t>
      </w:r>
    </w:p>
    <w:p w14:paraId="7FFC15F2" w14:textId="77777777" w:rsidR="006F1DEE" w:rsidRDefault="006F1DEE" w:rsidP="006F1DEE">
      <w:r>
        <w:t xml:space="preserve">• Spotreba paliva od 2,5 do 3,0 l podľa zaťaženia </w:t>
      </w:r>
    </w:p>
    <w:p w14:paraId="04E2F3E2" w14:textId="77777777" w:rsidR="006F1DEE" w:rsidRDefault="006F1DEE" w:rsidP="006F1DEE">
      <w:r>
        <w:t xml:space="preserve">• 2 stupňový hydrostatický pohon ( pracovný a cestný), zadná uzávierka diferenciálu, 4 WD možnosť prepínania 2WD – automatická prevodovka ako u auta </w:t>
      </w:r>
    </w:p>
    <w:p w14:paraId="11B2C819" w14:textId="77777777" w:rsidR="006F1DEE" w:rsidRDefault="006F1DEE" w:rsidP="006F1DEE">
      <w:r>
        <w:t xml:space="preserve">• Progresívne brzdenie cez hydrostatickú prevodovku </w:t>
      </w:r>
    </w:p>
    <w:p w14:paraId="12B313E4" w14:textId="77777777" w:rsidR="006F1DEE" w:rsidRDefault="006F1DEE" w:rsidP="006F1DEE">
      <w:r>
        <w:t xml:space="preserve">• Mechanická prevádzková brzda v olejovej náplni – kotúčová </w:t>
      </w:r>
    </w:p>
    <w:p w14:paraId="7B0EDD21" w14:textId="77777777" w:rsidR="006F1DEE" w:rsidRDefault="006F1DEE" w:rsidP="006F1DEE">
      <w:r>
        <w:t xml:space="preserve">• Ručná parkovacia brzda </w:t>
      </w:r>
    </w:p>
    <w:p w14:paraId="044629E3" w14:textId="77777777" w:rsidR="006F1DEE" w:rsidRDefault="006F1DEE" w:rsidP="006F1DEE">
      <w:r>
        <w:t xml:space="preserve">• Max. rýchlosť 16 km/hod </w:t>
      </w:r>
    </w:p>
    <w:p w14:paraId="12C1965A" w14:textId="77777777" w:rsidR="006F1DEE" w:rsidRDefault="006F1DEE" w:rsidP="006F1DEE">
      <w:r>
        <w:t xml:space="preserve">• Pracovná rýchlosť od 0,0 do 16 km/hod podľa druhu a podmienok práce </w:t>
      </w:r>
    </w:p>
    <w:p w14:paraId="27B1A69B" w14:textId="77777777" w:rsidR="006F1DEE" w:rsidRDefault="006F1DEE" w:rsidP="006F1DEE">
      <w:r>
        <w:t xml:space="preserve">• </w:t>
      </w:r>
      <w:proofErr w:type="spellStart"/>
      <w:r>
        <w:t>Tempomat</w:t>
      </w:r>
      <w:proofErr w:type="spellEnd"/>
      <w:r>
        <w:t xml:space="preserve"> </w:t>
      </w:r>
    </w:p>
    <w:p w14:paraId="65514CB7" w14:textId="77777777" w:rsidR="006F1DEE" w:rsidRDefault="006F1DEE" w:rsidP="006F1DEE">
      <w:r>
        <w:t xml:space="preserve">• Predná kapota, mriežka chladiča s čistiacim účinkom </w:t>
      </w:r>
    </w:p>
    <w:p w14:paraId="7AF90276" w14:textId="77777777" w:rsidR="006F1DEE" w:rsidRDefault="006F1DEE" w:rsidP="006F1DEE">
      <w:r>
        <w:t xml:space="preserve">• Trojbodový záves vzadu kat.1, zdvih 550 kg </w:t>
      </w:r>
    </w:p>
    <w:p w14:paraId="3DE05DFB" w14:textId="77777777" w:rsidR="006F1DEE" w:rsidRDefault="006F1DEE" w:rsidP="006F1DEE">
      <w:r>
        <w:t xml:space="preserve">• Spodný záves na </w:t>
      </w:r>
      <w:proofErr w:type="spellStart"/>
      <w:r>
        <w:t>medzinápravovú</w:t>
      </w:r>
      <w:proofErr w:type="spellEnd"/>
      <w:r>
        <w:t xml:space="preserve"> kosu s nastaviteľnou výškou zdvihu </w:t>
      </w:r>
    </w:p>
    <w:p w14:paraId="63823C6D" w14:textId="77777777" w:rsidR="006F1DEE" w:rsidRDefault="006F1DEE" w:rsidP="006F1DEE">
      <w:r>
        <w:t xml:space="preserve">• Pracovné svetlá vpredu </w:t>
      </w:r>
    </w:p>
    <w:p w14:paraId="1654FE10" w14:textId="77777777" w:rsidR="006F1DEE" w:rsidRDefault="006F1DEE" w:rsidP="006F1DEE"/>
    <w:p w14:paraId="55A364D5" w14:textId="77777777" w:rsidR="006F1DEE" w:rsidRDefault="006F1DEE" w:rsidP="006F1DEE">
      <w:r>
        <w:lastRenderedPageBreak/>
        <w:t>Vrátane dodávky zimného setu::</w:t>
      </w:r>
    </w:p>
    <w:p w14:paraId="786021FB" w14:textId="77777777" w:rsidR="006F1DEE" w:rsidRDefault="006F1DEE" w:rsidP="006F1DEE">
      <w:r>
        <w:t>1.Predné hydraulické ramená,</w:t>
      </w:r>
    </w:p>
    <w:p w14:paraId="1B049BE3" w14:textId="77777777" w:rsidR="006F1DEE" w:rsidRDefault="006F1DEE" w:rsidP="006F1DEE">
      <w:r>
        <w:t>2.Radlica na sneh, záber 140 cm, hydraulické natáčanie, odpružená, operné nastaviteľné kolesá</w:t>
      </w:r>
    </w:p>
    <w:p w14:paraId="1ADD1721" w14:textId="77777777" w:rsidR="006F1DEE" w:rsidRDefault="006F1DEE" w:rsidP="006F1DEE">
      <w:r>
        <w:t>3.Rozmetadlo posypového materiálu AG 250.</w:t>
      </w:r>
    </w:p>
    <w:p w14:paraId="2ECD014A" w14:textId="77777777" w:rsidR="006F1DEE" w:rsidRDefault="006F1DEE" w:rsidP="006F1DEE"/>
    <w:p w14:paraId="09B7457C" w14:textId="77777777" w:rsidR="006F1DEE" w:rsidRDefault="006F1DEE" w:rsidP="006F1DEE">
      <w:r>
        <w:t>Súčasťou dodávky bude „ Zimný set“, technická dokumentácia, záručný list, návod na obsluhu a  preberací protokol .</w:t>
      </w:r>
    </w:p>
    <w:p w14:paraId="56F1521B" w14:textId="77777777" w:rsidR="006F1DEE" w:rsidRDefault="006F1DEE" w:rsidP="006F1DEE"/>
    <w:sectPr w:rsidR="006F1DEE" w:rsidSect="00AF768C">
      <w:headerReference w:type="default" r:id="rId8"/>
      <w:footerReference w:type="default" r:id="rId9"/>
      <w:pgSz w:w="11906" w:h="16838"/>
      <w:pgMar w:top="1417" w:right="5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5C21" w14:textId="77777777" w:rsidR="00660F4C" w:rsidRDefault="00660F4C" w:rsidP="00E42946">
      <w:pPr>
        <w:spacing w:after="0" w:line="240" w:lineRule="auto"/>
      </w:pPr>
      <w:r>
        <w:separator/>
      </w:r>
    </w:p>
  </w:endnote>
  <w:endnote w:type="continuationSeparator" w:id="0">
    <w:p w14:paraId="031577B7" w14:textId="77777777" w:rsidR="00660F4C" w:rsidRDefault="00660F4C" w:rsidP="00E4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959446"/>
      <w:docPartObj>
        <w:docPartGallery w:val="Page Numbers (Bottom of Page)"/>
        <w:docPartUnique/>
      </w:docPartObj>
    </w:sdtPr>
    <w:sdtEndPr/>
    <w:sdtContent>
      <w:p w14:paraId="0A049B06" w14:textId="77777777" w:rsidR="00F41169" w:rsidRDefault="00F4116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FE7">
          <w:rPr>
            <w:noProof/>
          </w:rPr>
          <w:t>3</w:t>
        </w:r>
        <w:r>
          <w:fldChar w:fldCharType="end"/>
        </w:r>
      </w:p>
    </w:sdtContent>
  </w:sdt>
  <w:p w14:paraId="6DBBF16B" w14:textId="77777777" w:rsidR="00F41169" w:rsidRDefault="00F411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2B46" w14:textId="77777777" w:rsidR="00660F4C" w:rsidRDefault="00660F4C" w:rsidP="00E42946">
      <w:pPr>
        <w:spacing w:after="0" w:line="240" w:lineRule="auto"/>
      </w:pPr>
      <w:r>
        <w:separator/>
      </w:r>
    </w:p>
  </w:footnote>
  <w:footnote w:type="continuationSeparator" w:id="0">
    <w:p w14:paraId="2D6A1286" w14:textId="77777777" w:rsidR="00660F4C" w:rsidRDefault="00660F4C" w:rsidP="00E42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D9A" w14:textId="15B6B346" w:rsidR="00E73560" w:rsidRPr="00302934" w:rsidRDefault="00040579">
    <w:pPr>
      <w:pStyle w:val="Hlavika"/>
      <w:rPr>
        <w:b/>
        <w:bCs/>
        <w:sz w:val="24"/>
        <w:szCs w:val="24"/>
      </w:rPr>
    </w:pPr>
    <w:r>
      <w:rPr>
        <w:b/>
        <w:bCs/>
        <w:sz w:val="24"/>
        <w:szCs w:val="24"/>
      </w:rPr>
      <w:t>Príloha č.</w:t>
    </w:r>
    <w:r w:rsidR="00B46DF4">
      <w:rPr>
        <w:b/>
        <w:bCs/>
        <w:sz w:val="24"/>
        <w:szCs w:val="24"/>
      </w:rPr>
      <w:t>5</w:t>
    </w:r>
    <w:r>
      <w:rPr>
        <w:b/>
        <w:bCs/>
        <w:sz w:val="24"/>
        <w:szCs w:val="24"/>
      </w:rPr>
      <w:t xml:space="preserve"> </w:t>
    </w:r>
    <w:r w:rsidR="006F1DEE">
      <w:rPr>
        <w:b/>
        <w:bCs/>
        <w:sz w:val="24"/>
        <w:szCs w:val="24"/>
      </w:rPr>
      <w:t xml:space="preserve">  </w:t>
    </w:r>
    <w:r w:rsidR="00B46DF4">
      <w:rPr>
        <w:b/>
        <w:bCs/>
        <w:sz w:val="24"/>
        <w:szCs w:val="24"/>
      </w:rPr>
      <w:t>Informatívny opis predmetu zákazky k výzve v rámci DNS</w:t>
    </w:r>
    <w:r w:rsidR="00302934" w:rsidRPr="00302934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0242"/>
    <w:multiLevelType w:val="hybridMultilevel"/>
    <w:tmpl w:val="9A0E8C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5011"/>
    <w:multiLevelType w:val="hybridMultilevel"/>
    <w:tmpl w:val="1E88B32A"/>
    <w:lvl w:ilvl="0" w:tplc="4C0CC1A2">
      <w:start w:val="1"/>
      <w:numFmt w:val="bullet"/>
      <w:lvlText w:val="-"/>
      <w:lvlJc w:val="left"/>
      <w:pPr>
        <w:ind w:left="1080" w:hanging="360"/>
      </w:pPr>
      <w:rPr>
        <w:rFonts w:ascii="Noto Sans" w:eastAsia="Calibri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F"/>
    <w:rsid w:val="00031D86"/>
    <w:rsid w:val="00040579"/>
    <w:rsid w:val="000743A6"/>
    <w:rsid w:val="00216F14"/>
    <w:rsid w:val="00253316"/>
    <w:rsid w:val="00302934"/>
    <w:rsid w:val="0034629C"/>
    <w:rsid w:val="00397350"/>
    <w:rsid w:val="004A6B8B"/>
    <w:rsid w:val="0052407A"/>
    <w:rsid w:val="00583C09"/>
    <w:rsid w:val="005F2D72"/>
    <w:rsid w:val="00660F4C"/>
    <w:rsid w:val="006B61B5"/>
    <w:rsid w:val="006D1AA7"/>
    <w:rsid w:val="006E2970"/>
    <w:rsid w:val="006F1DEE"/>
    <w:rsid w:val="007879C9"/>
    <w:rsid w:val="007D78D3"/>
    <w:rsid w:val="0090014F"/>
    <w:rsid w:val="00983F0B"/>
    <w:rsid w:val="009C6B42"/>
    <w:rsid w:val="00A17E32"/>
    <w:rsid w:val="00AF768C"/>
    <w:rsid w:val="00B21B73"/>
    <w:rsid w:val="00B46DF4"/>
    <w:rsid w:val="00B57E0B"/>
    <w:rsid w:val="00BA67BF"/>
    <w:rsid w:val="00C730D8"/>
    <w:rsid w:val="00CE0FE7"/>
    <w:rsid w:val="00D25F84"/>
    <w:rsid w:val="00D515B4"/>
    <w:rsid w:val="00E42946"/>
    <w:rsid w:val="00E579E7"/>
    <w:rsid w:val="00E73560"/>
    <w:rsid w:val="00F057C8"/>
    <w:rsid w:val="00F225B1"/>
    <w:rsid w:val="00F3685B"/>
    <w:rsid w:val="00F41169"/>
    <w:rsid w:val="00F55682"/>
    <w:rsid w:val="00F644B8"/>
    <w:rsid w:val="00FB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B011"/>
  <w15:docId w15:val="{6FA03805-57EF-44F0-B015-EA0FF5A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B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42946"/>
  </w:style>
  <w:style w:type="paragraph" w:styleId="Pta">
    <w:name w:val="footer"/>
    <w:basedOn w:val="Normlny"/>
    <w:link w:val="PtaChar"/>
    <w:uiPriority w:val="99"/>
    <w:unhideWhenUsed/>
    <w:rsid w:val="00E42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2946"/>
  </w:style>
  <w:style w:type="character" w:styleId="Hypertextovprepojenie">
    <w:name w:val="Hyperlink"/>
    <w:basedOn w:val="Predvolenpsmoodseku"/>
    <w:uiPriority w:val="99"/>
    <w:semiHidden/>
    <w:unhideWhenUsed/>
    <w:rsid w:val="00583C0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583C0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4AD6-3286-43BE-BC25-8585679D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Kamil Kubik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Nikoleta</dc:creator>
  <cp:lastModifiedBy>Varečková Čániová Jana, Mgr.</cp:lastModifiedBy>
  <cp:revision>10</cp:revision>
  <cp:lastPrinted>2021-02-25T10:51:00Z</cp:lastPrinted>
  <dcterms:created xsi:type="dcterms:W3CDTF">2022-02-21T09:07:00Z</dcterms:created>
  <dcterms:modified xsi:type="dcterms:W3CDTF">2022-03-09T14:07:00Z</dcterms:modified>
</cp:coreProperties>
</file>