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A3" w:rsidRPr="00A242A3" w:rsidRDefault="00A242A3" w:rsidP="00A242A3">
      <w:pPr>
        <w:pStyle w:val="Zkladntext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Správa o zákazke podľa § 24 ods. 2 zákona č. 343/2015 Z. z. </w:t>
      </w: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o verejnom obstarávaní a o zmene a doplnení niektorých zákonov </w:t>
      </w: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v znení neskorších predpisov </w:t>
      </w:r>
      <w:r w:rsidRPr="00A242A3">
        <w:rPr>
          <w:rFonts w:asciiTheme="minorHAnsi" w:hAnsiTheme="minorHAnsi" w:cstheme="minorHAnsi"/>
          <w:sz w:val="32"/>
          <w:szCs w:val="32"/>
        </w:rPr>
        <w:t>(ďalej len ZVO)</w:t>
      </w:r>
    </w:p>
    <w:p w:rsidR="00A242A3" w:rsidRDefault="00A242A3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A242A3" w:rsidRPr="00A242A3" w:rsidRDefault="00A242A3" w:rsidP="00A242A3">
      <w:pPr>
        <w:widowControl/>
        <w:numPr>
          <w:ilvl w:val="0"/>
          <w:numId w:val="1"/>
        </w:numPr>
        <w:suppressAutoHyphens/>
        <w:autoSpaceDE/>
        <w:autoSpaceDN/>
        <w:ind w:left="675" w:hanging="357"/>
        <w:rPr>
          <w:rFonts w:asciiTheme="minorHAnsi" w:hAnsiTheme="minorHAnsi" w:cstheme="minorHAnsi"/>
          <w:b/>
        </w:rPr>
      </w:pPr>
      <w:r w:rsidRPr="00A242A3">
        <w:rPr>
          <w:rFonts w:asciiTheme="minorHAnsi" w:hAnsiTheme="minorHAnsi" w:cstheme="minorHAnsi"/>
          <w:b/>
        </w:rPr>
        <w:t xml:space="preserve">Identifikácia verejného obstarávateľa:   </w:t>
      </w:r>
    </w:p>
    <w:p w:rsidR="00A242A3" w:rsidRPr="00E923C3" w:rsidRDefault="00A242A3" w:rsidP="000A1068">
      <w:pPr>
        <w:pStyle w:val="Odsekzoznamu"/>
        <w:tabs>
          <w:tab w:val="left" w:pos="3402"/>
        </w:tabs>
        <w:spacing w:before="80"/>
        <w:ind w:left="680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</w:rPr>
        <w:t>Názov verejného obstarávateľa</w:t>
      </w:r>
      <w:r w:rsidRPr="00E923C3">
        <w:rPr>
          <w:rFonts w:asciiTheme="minorHAnsi" w:hAnsiTheme="minorHAnsi" w:cstheme="minorHAnsi"/>
        </w:rPr>
        <w:t xml:space="preserve">: </w:t>
      </w:r>
      <w:r w:rsidRPr="00E923C3">
        <w:rPr>
          <w:rFonts w:asciiTheme="minorHAnsi" w:hAnsiTheme="minorHAnsi" w:cstheme="minorHAnsi"/>
        </w:rPr>
        <w:tab/>
        <w:t>Ministerstvo vnútra Slovenskej republiky</w:t>
      </w:r>
    </w:p>
    <w:p w:rsidR="00A242A3" w:rsidRPr="00A242A3" w:rsidRDefault="00A242A3" w:rsidP="00A242A3">
      <w:pPr>
        <w:pStyle w:val="Odsekzoznamu"/>
        <w:tabs>
          <w:tab w:val="left" w:pos="3402"/>
        </w:tabs>
        <w:ind w:left="680"/>
        <w:rPr>
          <w:rFonts w:asciiTheme="minorHAnsi" w:hAnsiTheme="minorHAnsi" w:cstheme="minorHAnsi"/>
          <w:bCs/>
        </w:rPr>
      </w:pPr>
      <w:r w:rsidRPr="00E923C3">
        <w:rPr>
          <w:rFonts w:asciiTheme="minorHAnsi" w:hAnsiTheme="minorHAnsi" w:cstheme="minorHAnsi"/>
        </w:rPr>
        <w:t>Sídlo verejného obstarávateľa: Pribinova</w:t>
      </w:r>
      <w:r w:rsidRPr="00E923C3">
        <w:rPr>
          <w:rFonts w:asciiTheme="minorHAnsi" w:hAnsiTheme="minorHAnsi" w:cstheme="minorHAnsi"/>
          <w:lang w:eastAsia="sk-SK"/>
        </w:rPr>
        <w:t xml:space="preserve"> </w:t>
      </w:r>
      <w:r w:rsidRPr="00E923C3">
        <w:rPr>
          <w:rFonts w:asciiTheme="minorHAnsi" w:hAnsiTheme="minorHAnsi" w:cstheme="minorHAnsi"/>
        </w:rPr>
        <w:t>2</w:t>
      </w:r>
      <w:r w:rsidRPr="00E923C3">
        <w:rPr>
          <w:rFonts w:asciiTheme="minorHAnsi" w:hAnsiTheme="minorHAnsi" w:cstheme="minorHAnsi"/>
          <w:lang w:eastAsia="sk-SK"/>
        </w:rPr>
        <w:t xml:space="preserve">, </w:t>
      </w:r>
      <w:r w:rsidRPr="00E923C3">
        <w:rPr>
          <w:rFonts w:asciiTheme="minorHAnsi" w:hAnsiTheme="minorHAnsi" w:cstheme="minorHAnsi"/>
        </w:rPr>
        <w:t>81272 Bratislava - mestská časť Staré Mesto</w:t>
      </w:r>
    </w:p>
    <w:p w:rsidR="00A242A3" w:rsidRPr="00A242A3" w:rsidRDefault="00A242A3" w:rsidP="00A242A3">
      <w:pPr>
        <w:pStyle w:val="Odsekzoznamu"/>
        <w:tabs>
          <w:tab w:val="left" w:pos="2552"/>
        </w:tabs>
        <w:ind w:left="680"/>
        <w:rPr>
          <w:rFonts w:asciiTheme="minorHAnsi" w:eastAsia="ArialMT" w:hAnsiTheme="minorHAnsi" w:cstheme="minorHAnsi"/>
        </w:rPr>
      </w:pPr>
      <w:r w:rsidRPr="00A242A3">
        <w:rPr>
          <w:rFonts w:asciiTheme="minorHAnsi" w:hAnsiTheme="minorHAnsi" w:cstheme="minorHAnsi"/>
          <w:bCs/>
        </w:rPr>
        <w:t xml:space="preserve">Predmet zákazky: </w:t>
      </w:r>
      <w:r>
        <w:rPr>
          <w:rFonts w:asciiTheme="minorHAnsi" w:hAnsiTheme="minorHAnsi" w:cstheme="minorHAnsi"/>
          <w:bCs/>
        </w:rPr>
        <w:t xml:space="preserve"> </w:t>
      </w:r>
      <w:r w:rsidR="00194A70" w:rsidRPr="00E923C3">
        <w:rPr>
          <w:rFonts w:asciiTheme="minorHAnsi" w:hAnsiTheme="minorHAnsi" w:cstheme="minorHAnsi"/>
          <w:b/>
        </w:rPr>
        <w:t>Dunajská Streda OR PZ, rekonštrukcia a modernizácia objektu</w:t>
      </w:r>
    </w:p>
    <w:p w:rsidR="00A242A3" w:rsidRPr="00A242A3" w:rsidRDefault="00A242A3" w:rsidP="00A242A3">
      <w:pPr>
        <w:ind w:left="680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</w:rPr>
        <w:t xml:space="preserve">Hodnota zákazky: </w:t>
      </w:r>
      <w:r w:rsidR="003171BE" w:rsidRPr="00E923C3">
        <w:rPr>
          <w:rFonts w:asciiTheme="minorHAnsi" w:hAnsiTheme="minorHAnsi" w:cstheme="minorHAnsi"/>
        </w:rPr>
        <w:t>1 660 627,35 EUR</w:t>
      </w:r>
      <w:r w:rsidR="003171BE" w:rsidRPr="00E923C3">
        <w:rPr>
          <w:rFonts w:asciiTheme="minorHAnsi" w:hAnsiTheme="minorHAnsi" w:cstheme="minorHAnsi"/>
        </w:rPr>
        <w:t xml:space="preserve"> bez DPH</w:t>
      </w:r>
    </w:p>
    <w:p w:rsidR="00A242A3" w:rsidRPr="00A242A3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  <w:bCs/>
        </w:rPr>
      </w:pPr>
      <w:r w:rsidRPr="00A242A3">
        <w:rPr>
          <w:rFonts w:asciiTheme="minorHAnsi" w:hAnsiTheme="minorHAnsi" w:cstheme="minorHAnsi"/>
        </w:rPr>
        <w:tab/>
      </w:r>
    </w:p>
    <w:p w:rsidR="00A242A3" w:rsidRPr="00A242A3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  <w:b/>
        </w:rPr>
      </w:pPr>
      <w:r w:rsidRPr="00A242A3">
        <w:rPr>
          <w:rFonts w:asciiTheme="minorHAnsi" w:hAnsiTheme="minorHAnsi" w:cstheme="minorHAnsi"/>
          <w:b/>
          <w:bCs/>
        </w:rPr>
        <w:t xml:space="preserve">b)  Použitý postup zadávania zákazky: </w:t>
      </w:r>
      <w:r w:rsidRPr="00E923C3">
        <w:rPr>
          <w:rFonts w:asciiTheme="minorHAnsi" w:hAnsiTheme="minorHAnsi" w:cstheme="minorHAnsi"/>
          <w:b/>
          <w:lang w:eastAsia="cs-CZ"/>
        </w:rPr>
        <w:t>Nadlimitná zákazka</w:t>
      </w:r>
    </w:p>
    <w:p w:rsidR="00A242A3" w:rsidRPr="00A242A3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</w:rPr>
      </w:pPr>
    </w:p>
    <w:p w:rsidR="00A242A3" w:rsidRPr="00A242A3" w:rsidRDefault="00A242A3" w:rsidP="00E923C3">
      <w:pPr>
        <w:tabs>
          <w:tab w:val="left" w:pos="321"/>
        </w:tabs>
        <w:ind w:left="318"/>
        <w:rPr>
          <w:rFonts w:asciiTheme="minorHAnsi" w:hAnsiTheme="minorHAnsi" w:cstheme="minorHAnsi"/>
          <w:b/>
          <w:bCs/>
        </w:rPr>
      </w:pPr>
      <w:r w:rsidRPr="00A242A3">
        <w:rPr>
          <w:rFonts w:asciiTheme="minorHAnsi" w:hAnsiTheme="minorHAnsi" w:cstheme="minorHAnsi"/>
          <w:b/>
          <w:bCs/>
        </w:rPr>
        <w:t xml:space="preserve">c)  Dátum uverejnenia  oznámenia v Úradnom vestníku Európskej únie a vo Vestníku verejného obstarávania: </w:t>
      </w:r>
    </w:p>
    <w:p w:rsidR="00A242A3" w:rsidRPr="00E923C3" w:rsidRDefault="00A242A3" w:rsidP="000A1068">
      <w:pPr>
        <w:tabs>
          <w:tab w:val="left" w:pos="321"/>
        </w:tabs>
        <w:spacing w:before="80"/>
        <w:ind w:left="567"/>
        <w:rPr>
          <w:rFonts w:asciiTheme="minorHAnsi" w:hAnsiTheme="minorHAnsi" w:cstheme="minorHAnsi"/>
          <w:bCs/>
        </w:rPr>
      </w:pPr>
      <w:r w:rsidRPr="00A242A3">
        <w:rPr>
          <w:rFonts w:asciiTheme="minorHAnsi" w:hAnsiTheme="minorHAnsi" w:cstheme="minorHAnsi"/>
        </w:rPr>
        <w:t>Číslo oznámenia v Úradnom vestníku Európskej únie:</w:t>
      </w:r>
      <w:r w:rsidRPr="00A242A3">
        <w:rPr>
          <w:rFonts w:asciiTheme="minorHAnsi" w:hAnsiTheme="minorHAnsi" w:cstheme="minorHAnsi"/>
          <w:bCs/>
        </w:rPr>
        <w:t xml:space="preserve"> </w:t>
      </w:r>
      <w:r w:rsidRPr="00E923C3">
        <w:rPr>
          <w:rFonts w:asciiTheme="minorHAnsi" w:hAnsiTheme="minorHAnsi" w:cstheme="minorHAnsi"/>
        </w:rPr>
        <w:t>2022/S 061-159324 z 28.03.2022</w:t>
      </w:r>
    </w:p>
    <w:p w:rsidR="00A242A3" w:rsidRPr="00A242A3" w:rsidRDefault="00A242A3" w:rsidP="000A1068">
      <w:pPr>
        <w:tabs>
          <w:tab w:val="left" w:pos="321"/>
        </w:tabs>
        <w:ind w:left="567"/>
        <w:rPr>
          <w:rFonts w:asciiTheme="minorHAnsi" w:hAnsiTheme="minorHAnsi" w:cstheme="minorHAnsi"/>
        </w:rPr>
      </w:pPr>
      <w:r w:rsidRPr="00E923C3">
        <w:rPr>
          <w:rFonts w:asciiTheme="minorHAnsi" w:hAnsiTheme="minorHAnsi" w:cstheme="minorHAnsi"/>
        </w:rPr>
        <w:t xml:space="preserve">Číslo oznámenia vo Vestníku verejného obstarávania: 079/2022 </w:t>
      </w:r>
      <w:proofErr w:type="spellStart"/>
      <w:r w:rsidRPr="00E923C3">
        <w:rPr>
          <w:rFonts w:asciiTheme="minorHAnsi" w:hAnsiTheme="minorHAnsi" w:cstheme="minorHAnsi"/>
        </w:rPr>
        <w:t>p.č</w:t>
      </w:r>
      <w:proofErr w:type="spellEnd"/>
      <w:r w:rsidRPr="00E923C3">
        <w:rPr>
          <w:rFonts w:asciiTheme="minorHAnsi" w:hAnsiTheme="minorHAnsi" w:cstheme="minorHAnsi"/>
        </w:rPr>
        <w:t>. 17759-MSP z 29.3.2022</w:t>
      </w:r>
    </w:p>
    <w:p w:rsidR="00A242A3" w:rsidRPr="00A242A3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d)  Identifikácia vybraných záujemcov a odôvodnenie ich výberu:</w:t>
      </w:r>
      <w:r w:rsidRPr="00A242A3">
        <w:rPr>
          <w:rFonts w:asciiTheme="minorHAnsi" w:hAnsiTheme="minorHAnsi" w:cstheme="minorHAnsi"/>
        </w:rPr>
        <w:t xml:space="preserve"> 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  <w:u w:val="single"/>
        </w:rPr>
      </w:pPr>
    </w:p>
    <w:p w:rsidR="00A242A3" w:rsidRPr="00A242A3" w:rsidRDefault="00A242A3" w:rsidP="00A242A3">
      <w:pPr>
        <w:tabs>
          <w:tab w:val="left" w:pos="720"/>
        </w:tabs>
        <w:ind w:left="318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e)  Identifikácia vylúčených uchádzačov a odôvodnenie ich vylúčenia:</w:t>
      </w:r>
      <w:r w:rsidRPr="00A242A3">
        <w:rPr>
          <w:rFonts w:asciiTheme="minorHAnsi" w:hAnsiTheme="minorHAnsi" w:cstheme="minorHAnsi"/>
        </w:rPr>
        <w:t xml:space="preserve"> 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tabs>
          <w:tab w:val="left" w:pos="720"/>
          <w:tab w:val="left" w:pos="1800"/>
        </w:tabs>
        <w:ind w:left="318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pStyle w:val="Default"/>
        <w:ind w:left="318"/>
        <w:rPr>
          <w:rFonts w:asciiTheme="minorHAnsi" w:hAnsiTheme="minorHAnsi" w:cstheme="minorHAnsi"/>
          <w:sz w:val="22"/>
          <w:szCs w:val="22"/>
        </w:rPr>
      </w:pPr>
      <w:r w:rsidRPr="000A1068">
        <w:rPr>
          <w:rFonts w:asciiTheme="minorHAnsi" w:hAnsiTheme="minorHAnsi" w:cstheme="minorHAnsi"/>
          <w:b/>
          <w:sz w:val="22"/>
          <w:szCs w:val="22"/>
        </w:rPr>
        <w:t>f)  Odôvodnenie vylúčenia mimoriadne nízkych ponúk:</w:t>
      </w:r>
      <w:r w:rsidR="000A10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42A3">
        <w:rPr>
          <w:rFonts w:asciiTheme="minorHAnsi" w:hAnsiTheme="minorHAnsi" w:cstheme="minorHAnsi"/>
          <w:sz w:val="22"/>
          <w:szCs w:val="22"/>
        </w:rPr>
        <w:t xml:space="preserve">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pStyle w:val="Default"/>
        <w:ind w:left="318"/>
        <w:rPr>
          <w:rFonts w:asciiTheme="minorHAnsi" w:hAnsiTheme="minorHAnsi" w:cstheme="minorHAnsi"/>
          <w:sz w:val="22"/>
          <w:szCs w:val="22"/>
        </w:rPr>
      </w:pPr>
    </w:p>
    <w:p w:rsidR="00A242A3" w:rsidRPr="000A1068" w:rsidRDefault="00A242A3" w:rsidP="00E923C3">
      <w:pPr>
        <w:tabs>
          <w:tab w:val="left" w:pos="720"/>
        </w:tabs>
        <w:ind w:left="567" w:hanging="249"/>
        <w:rPr>
          <w:rFonts w:asciiTheme="minorHAnsi" w:hAnsiTheme="minorHAnsi" w:cstheme="minorHAnsi"/>
        </w:rPr>
      </w:pPr>
      <w:r w:rsidRPr="000A1068">
        <w:rPr>
          <w:rFonts w:asciiTheme="minorHAnsi" w:eastAsia="ArialMT" w:hAnsiTheme="minorHAnsi" w:cstheme="minorHAnsi"/>
          <w:b/>
        </w:rPr>
        <w:t>g)</w:t>
      </w:r>
      <w:r w:rsidR="000A1068" w:rsidRPr="000A1068">
        <w:rPr>
          <w:rFonts w:asciiTheme="minorHAnsi" w:eastAsia="ArialMT" w:hAnsiTheme="minorHAnsi" w:cstheme="minorHAnsi"/>
          <w:b/>
        </w:rPr>
        <w:t xml:space="preserve"> </w:t>
      </w:r>
      <w:r w:rsidRPr="000A1068">
        <w:rPr>
          <w:rFonts w:asciiTheme="minorHAnsi" w:eastAsia="ArialMT" w:hAnsiTheme="minorHAnsi" w:cstheme="minorHAnsi"/>
          <w:b/>
        </w:rPr>
        <w:t>Identifikácia úspešného uchádzača a odôvodnenie výberu jeho ponuky:</w:t>
      </w:r>
      <w:r w:rsidRPr="00A242A3">
        <w:rPr>
          <w:rFonts w:asciiTheme="minorHAnsi" w:eastAsia="ArialMT" w:hAnsiTheme="minorHAnsi" w:cstheme="minorHAnsi"/>
        </w:rPr>
        <w:t xml:space="preserve"> </w:t>
      </w:r>
      <w:r w:rsidR="003171BE">
        <w:rPr>
          <w:rFonts w:asciiTheme="minorHAnsi" w:hAnsiTheme="minorHAnsi" w:cstheme="minorHAnsi"/>
        </w:rPr>
        <w:t>nebola predložená žiadna ponuka</w:t>
      </w:r>
    </w:p>
    <w:p w:rsidR="00A242A3" w:rsidRPr="00A242A3" w:rsidRDefault="00A242A3" w:rsidP="00E923C3">
      <w:pPr>
        <w:snapToGrid w:val="0"/>
        <w:spacing w:before="80"/>
        <w:ind w:left="284" w:firstLine="318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  <w:lang w:eastAsia="zh-CN"/>
        </w:rPr>
        <w:t>Podiel zákazky</w:t>
      </w:r>
      <w:r w:rsidR="000A1068">
        <w:rPr>
          <w:rFonts w:asciiTheme="minorHAnsi" w:hAnsiTheme="minorHAnsi" w:cstheme="minorHAnsi"/>
          <w:lang w:eastAsia="zh-CN"/>
        </w:rPr>
        <w:t xml:space="preserve"> </w:t>
      </w:r>
      <w:r w:rsidRPr="00A242A3">
        <w:rPr>
          <w:rFonts w:asciiTheme="minorHAnsi" w:hAnsiTheme="minorHAnsi" w:cstheme="minorHAnsi"/>
          <w:lang w:eastAsia="zh-CN"/>
        </w:rPr>
        <w:t>/ rámcovej doho</w:t>
      </w:r>
      <w:bookmarkStart w:id="0" w:name="_GoBack"/>
      <w:bookmarkEnd w:id="0"/>
      <w:r w:rsidRPr="00A242A3">
        <w:rPr>
          <w:rFonts w:asciiTheme="minorHAnsi" w:hAnsiTheme="minorHAnsi" w:cstheme="minorHAnsi"/>
          <w:lang w:eastAsia="zh-CN"/>
        </w:rPr>
        <w:t>dy, s úmyslom zadať tretím osobám (ak je známy)</w:t>
      </w:r>
      <w:r w:rsidRPr="00A242A3">
        <w:rPr>
          <w:rFonts w:asciiTheme="minorHAnsi" w:hAnsiTheme="minorHAnsi" w:cstheme="minorHAnsi"/>
        </w:rPr>
        <w:t>:</w:t>
      </w:r>
      <w:r w:rsidR="000A1068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</w:rPr>
        <w:t xml:space="preserve">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snapToGrid w:val="0"/>
        <w:ind w:left="318"/>
        <w:rPr>
          <w:rFonts w:asciiTheme="minorHAnsi" w:eastAsia="ArialMT" w:hAnsiTheme="minorHAnsi" w:cstheme="minorHAnsi"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h) Odôvodnenie použitia rokovacieho konania alebo súťažného dialógu:</w:t>
      </w:r>
      <w:r w:rsidR="000A1068" w:rsidRPr="000A1068">
        <w:rPr>
          <w:rFonts w:asciiTheme="minorHAnsi" w:hAnsiTheme="minorHAnsi" w:cstheme="minorHAnsi"/>
          <w:b/>
        </w:rPr>
        <w:t xml:space="preserve">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tabs>
          <w:tab w:val="left" w:pos="284"/>
        </w:tabs>
        <w:ind w:left="602" w:hanging="284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i)  Odôvodnenie prekročenia lehoty podľa § 135 ods. 1</w:t>
      </w:r>
      <w:r w:rsidRPr="000A1068">
        <w:rPr>
          <w:rFonts w:asciiTheme="minorHAnsi" w:hAnsiTheme="minorHAnsi" w:cstheme="minorHAnsi"/>
          <w:b/>
          <w:color w:val="1F4E79"/>
          <w:lang w:eastAsia="zh-CN"/>
        </w:rPr>
        <w:t>.</w:t>
      </w:r>
      <w:r w:rsidRPr="000A1068">
        <w:rPr>
          <w:rFonts w:asciiTheme="minorHAnsi" w:hAnsiTheme="minorHAnsi" w:cstheme="minorHAnsi"/>
          <w:b/>
          <w:lang w:eastAsia="zh-CN"/>
        </w:rPr>
        <w:t xml:space="preserve">písm. h) a l) </w:t>
      </w:r>
      <w:r w:rsidR="001F0436">
        <w:rPr>
          <w:rFonts w:asciiTheme="minorHAnsi" w:hAnsiTheme="minorHAnsi" w:cstheme="minorHAnsi"/>
          <w:b/>
          <w:lang w:eastAsia="zh-CN"/>
        </w:rPr>
        <w:br/>
      </w:r>
      <w:r w:rsidRPr="000A1068">
        <w:rPr>
          <w:rFonts w:asciiTheme="minorHAnsi" w:hAnsiTheme="minorHAnsi" w:cstheme="minorHAnsi"/>
          <w:b/>
          <w:lang w:eastAsia="zh-CN"/>
        </w:rPr>
        <w:t>a prekročenia podielu  - § 135 ods. 1 písm. k)</w:t>
      </w:r>
      <w:r w:rsidRPr="000A1068">
        <w:rPr>
          <w:rFonts w:asciiTheme="minorHAnsi" w:hAnsiTheme="minorHAnsi" w:cstheme="minorHAnsi"/>
          <w:b/>
        </w:rPr>
        <w:t>.:</w:t>
      </w:r>
      <w:r w:rsidR="000A1068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</w:rPr>
        <w:t xml:space="preserve">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tabs>
          <w:tab w:val="left" w:pos="284"/>
        </w:tabs>
        <w:ind w:left="318" w:hanging="284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  <w:r w:rsidRPr="001F0436">
        <w:rPr>
          <w:rFonts w:asciiTheme="minorHAnsi" w:hAnsiTheme="minorHAnsi" w:cstheme="minorHAnsi"/>
          <w:b/>
        </w:rPr>
        <w:t>j)</w:t>
      </w:r>
      <w:r w:rsidRPr="00A242A3">
        <w:rPr>
          <w:rFonts w:asciiTheme="minorHAnsi" w:hAnsiTheme="minorHAnsi" w:cstheme="minorHAnsi"/>
        </w:rPr>
        <w:t xml:space="preserve">  </w:t>
      </w:r>
      <w:r w:rsidRPr="001F0436">
        <w:rPr>
          <w:rFonts w:asciiTheme="minorHAnsi" w:hAnsiTheme="minorHAnsi" w:cstheme="minorHAnsi"/>
          <w:b/>
        </w:rPr>
        <w:t>Odôvodnenie prekročenia lehoty podľa § 133 ods.2.:</w:t>
      </w:r>
      <w:r w:rsidR="001F0436">
        <w:rPr>
          <w:rFonts w:asciiTheme="minorHAnsi" w:hAnsiTheme="minorHAnsi" w:cstheme="minorHAnsi"/>
        </w:rPr>
        <w:t xml:space="preserve">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</w:p>
    <w:p w:rsidR="00E923C3" w:rsidRPr="00E923C3" w:rsidRDefault="00A242A3" w:rsidP="00E923C3">
      <w:pPr>
        <w:pStyle w:val="Default"/>
        <w:ind w:firstLine="284"/>
        <w:rPr>
          <w:rFonts w:ascii="Liberation Sans" w:eastAsiaTheme="minorHAnsi" w:hAnsi="Liberation Sans" w:cs="Liberation Sans"/>
          <w:lang w:eastAsia="en-US"/>
        </w:rPr>
      </w:pPr>
      <w:r w:rsidRPr="001F0436">
        <w:rPr>
          <w:rFonts w:asciiTheme="minorHAnsi" w:hAnsiTheme="minorHAnsi" w:cstheme="minorHAnsi"/>
          <w:b/>
        </w:rPr>
        <w:t>k)  Dôvody zrušenia použitého postupu zadávania zákazky:</w:t>
      </w:r>
      <w:r w:rsidRPr="00A242A3">
        <w:rPr>
          <w:rFonts w:asciiTheme="minorHAnsi" w:hAnsiTheme="minorHAnsi" w:cstheme="minorHAnsi"/>
        </w:rPr>
        <w:t xml:space="preserve"> </w:t>
      </w:r>
    </w:p>
    <w:p w:rsidR="00A242A3" w:rsidRPr="00E923C3" w:rsidRDefault="00E923C3" w:rsidP="00E923C3">
      <w:pPr>
        <w:widowControl/>
        <w:adjustRightInd w:val="0"/>
        <w:ind w:left="567"/>
        <w:rPr>
          <w:rFonts w:ascii="Liberation Sans" w:eastAsiaTheme="minorHAnsi" w:hAnsi="Liberation Sans" w:cs="Liberation Sans"/>
          <w:color w:val="000000"/>
          <w:sz w:val="20"/>
          <w:szCs w:val="20"/>
          <w:lang w:val="sk-SK" w:eastAsia="en-US"/>
        </w:rPr>
      </w:pPr>
      <w:r w:rsidRPr="00E923C3">
        <w:rPr>
          <w:rFonts w:ascii="Liberation Sans" w:eastAsiaTheme="minorHAnsi" w:hAnsi="Liberation Sans" w:cs="Liberation Sans"/>
          <w:color w:val="000000"/>
          <w:sz w:val="20"/>
          <w:szCs w:val="20"/>
          <w:lang w:val="sk-SK" w:eastAsia="en-US"/>
        </w:rPr>
        <w:t>K predmetnému verejnému obstarávaniu nebola predložená žiadna ponuka v lehote na predkladanie ponúk. Verejný obstarávateľ zrušil verejné obstarávanie v súlade s § 57 ods. 1 b) zákona o verejnom obstarávaní.</w:t>
      </w:r>
    </w:p>
    <w:p w:rsidR="00A242A3" w:rsidRPr="00A242A3" w:rsidRDefault="00A242A3" w:rsidP="00A242A3">
      <w:pPr>
        <w:ind w:left="318"/>
        <w:jc w:val="both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  <w:r w:rsidRPr="001F0436">
        <w:rPr>
          <w:rFonts w:asciiTheme="minorHAnsi" w:hAnsiTheme="minorHAnsi" w:cstheme="minorHAnsi"/>
          <w:b/>
          <w:bCs/>
        </w:rPr>
        <w:t>l) )</w:t>
      </w:r>
      <w:r w:rsidR="001F0436">
        <w:rPr>
          <w:rFonts w:asciiTheme="minorHAnsi" w:hAnsiTheme="minorHAnsi" w:cstheme="minorHAnsi"/>
          <w:b/>
          <w:bCs/>
        </w:rPr>
        <w:t xml:space="preserve"> </w:t>
      </w:r>
      <w:r w:rsidRPr="001F0436">
        <w:rPr>
          <w:rFonts w:asciiTheme="minorHAnsi" w:hAnsiTheme="minorHAnsi" w:cstheme="minorHAnsi"/>
          <w:b/>
          <w:bCs/>
        </w:rPr>
        <w:t xml:space="preserve">Odôvodnenie použitia iných ako  elektronických prostriedkov komunikácie: </w:t>
      </w:r>
      <w:r w:rsidRPr="00A242A3">
        <w:rPr>
          <w:rFonts w:asciiTheme="minorHAnsi" w:hAnsiTheme="minorHAnsi" w:cstheme="minorHAnsi"/>
          <w:bCs/>
        </w:rPr>
        <w:t xml:space="preserve">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  <w:bCs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  <w:bCs/>
        </w:rPr>
      </w:pPr>
      <w:r w:rsidRPr="001F0436">
        <w:rPr>
          <w:rFonts w:asciiTheme="minorHAnsi" w:hAnsiTheme="minorHAnsi" w:cstheme="minorHAnsi"/>
          <w:b/>
          <w:bCs/>
        </w:rPr>
        <w:t xml:space="preserve">m) </w:t>
      </w:r>
      <w:r w:rsidR="001F0436">
        <w:rPr>
          <w:rFonts w:asciiTheme="minorHAnsi" w:hAnsiTheme="minorHAnsi" w:cstheme="minorHAnsi"/>
          <w:b/>
          <w:bCs/>
        </w:rPr>
        <w:t>Z</w:t>
      </w:r>
      <w:r w:rsidRPr="001F0436">
        <w:rPr>
          <w:rFonts w:asciiTheme="minorHAnsi" w:hAnsiTheme="minorHAnsi" w:cstheme="minorHAnsi"/>
          <w:b/>
          <w:bCs/>
        </w:rPr>
        <w:t>istený konflikt záujmu a následne prijaté opatrenia:</w:t>
      </w:r>
      <w:r w:rsidR="003171BE">
        <w:rPr>
          <w:rFonts w:asciiTheme="minorHAnsi" w:hAnsiTheme="minorHAnsi" w:cstheme="minorHAnsi"/>
        </w:rPr>
        <w:t xml:space="preserve"> </w:t>
      </w:r>
      <w:r w:rsidR="003171BE">
        <w:rPr>
          <w:rFonts w:asciiTheme="minorHAnsi" w:hAnsiTheme="minorHAnsi" w:cstheme="minorHAnsi"/>
        </w:rPr>
        <w:t>neaplikuje sa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  <w:bCs/>
        </w:rPr>
      </w:pPr>
    </w:p>
    <w:p w:rsidR="00A242A3" w:rsidRPr="00A242A3" w:rsidRDefault="00A242A3" w:rsidP="00E923C3">
      <w:pPr>
        <w:ind w:left="318"/>
        <w:rPr>
          <w:rFonts w:asciiTheme="minorHAnsi" w:hAnsiTheme="minorHAnsi" w:cstheme="minorHAnsi"/>
        </w:rPr>
      </w:pPr>
      <w:r w:rsidRPr="001F0436">
        <w:rPr>
          <w:rFonts w:asciiTheme="minorHAnsi" w:hAnsiTheme="minorHAnsi" w:cstheme="minorHAnsi"/>
          <w:b/>
          <w:bCs/>
        </w:rPr>
        <w:t xml:space="preserve">n) </w:t>
      </w:r>
      <w:r w:rsidR="001F0436">
        <w:rPr>
          <w:rFonts w:asciiTheme="minorHAnsi" w:hAnsiTheme="minorHAnsi" w:cstheme="minorHAnsi"/>
          <w:b/>
          <w:bCs/>
        </w:rPr>
        <w:t>O</w:t>
      </w:r>
      <w:r w:rsidRPr="001F0436">
        <w:rPr>
          <w:rFonts w:asciiTheme="minorHAnsi" w:hAnsiTheme="minorHAnsi" w:cstheme="minorHAnsi"/>
          <w:b/>
          <w:bCs/>
        </w:rPr>
        <w:t xml:space="preserve">patrenia prijaté v súvislosti s predbežným zapojením záujemcov alebo uchádzačov </w:t>
      </w:r>
      <w:r w:rsidR="001F0436">
        <w:rPr>
          <w:rFonts w:asciiTheme="minorHAnsi" w:hAnsiTheme="minorHAnsi" w:cstheme="minorHAnsi"/>
          <w:b/>
          <w:bCs/>
        </w:rPr>
        <w:br/>
        <w:t xml:space="preserve">     </w:t>
      </w:r>
      <w:r w:rsidRPr="001F0436">
        <w:rPr>
          <w:rFonts w:asciiTheme="minorHAnsi" w:hAnsiTheme="minorHAnsi" w:cstheme="minorHAnsi"/>
          <w:b/>
          <w:bCs/>
        </w:rPr>
        <w:t xml:space="preserve">na účely prípravy postupu verejného obstarávania: </w:t>
      </w:r>
      <w:r w:rsidR="003171BE">
        <w:rPr>
          <w:rFonts w:asciiTheme="minorHAnsi" w:hAnsiTheme="minorHAnsi" w:cstheme="minorHAnsi"/>
        </w:rPr>
        <w:t>neaplikuje sa</w:t>
      </w:r>
      <w:r w:rsidR="00E923C3">
        <w:rPr>
          <w:rFonts w:asciiTheme="minorHAnsi" w:hAnsiTheme="minorHAnsi" w:cstheme="minorHAnsi"/>
        </w:rPr>
        <w:t>.</w:t>
      </w:r>
    </w:p>
    <w:p w:rsidR="00A242A3" w:rsidRPr="00A242A3" w:rsidRDefault="00A242A3" w:rsidP="001F0436">
      <w:pPr>
        <w:spacing w:before="240"/>
        <w:ind w:left="318"/>
        <w:jc w:val="right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</w:rPr>
        <w:t>V</w:t>
      </w:r>
      <w:r w:rsidR="003171BE">
        <w:rPr>
          <w:rFonts w:asciiTheme="minorHAnsi" w:hAnsiTheme="minorHAnsi" w:cstheme="minorHAnsi"/>
        </w:rPr>
        <w:t xml:space="preserve"> Bratislave </w:t>
      </w:r>
      <w:r w:rsidRPr="00A242A3">
        <w:rPr>
          <w:rFonts w:asciiTheme="minorHAnsi" w:hAnsiTheme="minorHAnsi" w:cstheme="minorHAnsi"/>
        </w:rPr>
        <w:t xml:space="preserve">, </w:t>
      </w:r>
      <w:r w:rsidRPr="00E923C3">
        <w:rPr>
          <w:rFonts w:asciiTheme="minorHAnsi" w:hAnsiTheme="minorHAnsi" w:cstheme="minorHAnsi"/>
        </w:rPr>
        <w:t>dňa 06.05.2022</w:t>
      </w:r>
    </w:p>
    <w:p w:rsidR="00E725FB" w:rsidRPr="003C1ABA" w:rsidRDefault="00E725FB" w:rsidP="001F0436">
      <w:pPr>
        <w:pStyle w:val="Zkladntext"/>
        <w:spacing w:line="480" w:lineRule="auto"/>
        <w:ind w:right="6515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A41" w:rsidRDefault="00CF6A41" w:rsidP="003C1ABA">
      <w:r>
        <w:separator/>
      </w:r>
    </w:p>
  </w:endnote>
  <w:endnote w:type="continuationSeparator" w:id="0">
    <w:p w:rsidR="00CF6A41" w:rsidRDefault="00CF6A4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  <w:font w:name="Liberation Sans">
    <w:altName w:val="Liberation Sans"/>
    <w:charset w:val="EE"/>
    <w:family w:val="swiss"/>
    <w:pitch w:val="variable"/>
    <w:sig w:usb0="00000005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D76EEE0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8963979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E923C3" w:rsidRPr="00E923C3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A41" w:rsidRDefault="00CF6A41" w:rsidP="003C1ABA">
      <w:r>
        <w:separator/>
      </w:r>
    </w:p>
  </w:footnote>
  <w:footnote w:type="continuationSeparator" w:id="0">
    <w:p w:rsidR="00CF6A41" w:rsidRDefault="00CF6A4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A242A3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4325" cy="478155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325" cy="478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A242A3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4325" cy="478155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325" cy="478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600"/>
    <w:multiLevelType w:val="hybridMultilevel"/>
    <w:tmpl w:val="3218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74B4C"/>
    <w:rsid w:val="00080FD5"/>
    <w:rsid w:val="000A1068"/>
    <w:rsid w:val="0010373B"/>
    <w:rsid w:val="00194A70"/>
    <w:rsid w:val="001F0436"/>
    <w:rsid w:val="002261EF"/>
    <w:rsid w:val="0028317A"/>
    <w:rsid w:val="002C7FE8"/>
    <w:rsid w:val="003171BE"/>
    <w:rsid w:val="003302F0"/>
    <w:rsid w:val="003C1ABA"/>
    <w:rsid w:val="0040417C"/>
    <w:rsid w:val="00404888"/>
    <w:rsid w:val="004437D0"/>
    <w:rsid w:val="00476130"/>
    <w:rsid w:val="0052093E"/>
    <w:rsid w:val="005726C0"/>
    <w:rsid w:val="005962ED"/>
    <w:rsid w:val="005C3942"/>
    <w:rsid w:val="005D4693"/>
    <w:rsid w:val="006173E2"/>
    <w:rsid w:val="00644D61"/>
    <w:rsid w:val="00657D40"/>
    <w:rsid w:val="006E389B"/>
    <w:rsid w:val="007518B7"/>
    <w:rsid w:val="007C6A9E"/>
    <w:rsid w:val="008276B4"/>
    <w:rsid w:val="00913A5C"/>
    <w:rsid w:val="009961C0"/>
    <w:rsid w:val="00A006E8"/>
    <w:rsid w:val="00A242A3"/>
    <w:rsid w:val="00B945B6"/>
    <w:rsid w:val="00BA5DD1"/>
    <w:rsid w:val="00CC26E9"/>
    <w:rsid w:val="00CF6A41"/>
    <w:rsid w:val="00D13349"/>
    <w:rsid w:val="00D1769B"/>
    <w:rsid w:val="00D943B9"/>
    <w:rsid w:val="00E263F5"/>
    <w:rsid w:val="00E4586E"/>
    <w:rsid w:val="00E54527"/>
    <w:rsid w:val="00E725FB"/>
    <w:rsid w:val="00E923C3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8AC8B"/>
  <w15:docId w15:val="{0678A3A9-B384-4C0D-82A2-F6D2489D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242A3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A242A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Magdaléna Janteková</cp:lastModifiedBy>
  <cp:revision>3</cp:revision>
  <dcterms:created xsi:type="dcterms:W3CDTF">2022-05-06T06:57:00Z</dcterms:created>
  <dcterms:modified xsi:type="dcterms:W3CDTF">2022-05-06T07:01:00Z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