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D0BE" w14:textId="62F0A593" w:rsidR="00253965" w:rsidRDefault="009E2F5E" w:rsidP="00873B91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bookmarkStart w:id="0" w:name="_Hlk529171532"/>
      <w:bookmarkStart w:id="1" w:name="_Hlk98787554"/>
      <w:r w:rsidRPr="00CC4443">
        <w:rPr>
          <w:rFonts w:cs="Arial"/>
          <w:b/>
          <w:sz w:val="24"/>
          <w:szCs w:val="20"/>
        </w:rPr>
        <w:t xml:space="preserve">Zmluva na </w:t>
      </w:r>
      <w:r w:rsidR="00595F1C" w:rsidRPr="00CC4443">
        <w:rPr>
          <w:rFonts w:cs="Arial"/>
          <w:b/>
          <w:sz w:val="24"/>
          <w:szCs w:val="20"/>
        </w:rPr>
        <w:t>poskytovanie</w:t>
      </w:r>
      <w:r w:rsidRPr="00CC4443">
        <w:rPr>
          <w:rFonts w:cs="Arial"/>
          <w:b/>
          <w:sz w:val="24"/>
          <w:szCs w:val="20"/>
        </w:rPr>
        <w:t xml:space="preserve"> upratovacích a čistiacich </w:t>
      </w:r>
      <w:r w:rsidR="00595F1C" w:rsidRPr="00CC4443">
        <w:rPr>
          <w:rFonts w:cs="Arial"/>
          <w:b/>
          <w:sz w:val="24"/>
          <w:szCs w:val="20"/>
        </w:rPr>
        <w:t>služieb</w:t>
      </w:r>
      <w:r w:rsidRPr="00CC4443">
        <w:rPr>
          <w:rFonts w:cs="Arial"/>
          <w:b/>
          <w:sz w:val="24"/>
          <w:szCs w:val="20"/>
        </w:rPr>
        <w:t xml:space="preserve"> </w:t>
      </w:r>
      <w:r w:rsidR="00253965">
        <w:rPr>
          <w:rFonts w:cs="Arial"/>
          <w:b/>
          <w:sz w:val="24"/>
          <w:szCs w:val="20"/>
        </w:rPr>
        <w:t xml:space="preserve">pre expozitúru </w:t>
      </w:r>
      <w:r w:rsidR="00F713CB">
        <w:rPr>
          <w:rFonts w:cs="Arial"/>
          <w:b/>
          <w:sz w:val="24"/>
          <w:szCs w:val="20"/>
        </w:rPr>
        <w:t>Košice</w:t>
      </w:r>
    </w:p>
    <w:p w14:paraId="221C33E1" w14:textId="2B21B630" w:rsidR="009E2F5E" w:rsidRPr="00CC4443" w:rsidRDefault="003D29E4" w:rsidP="00873B91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r w:rsidRPr="00CC4443">
        <w:rPr>
          <w:rFonts w:cs="Arial"/>
          <w:b/>
          <w:bCs/>
          <w:noProof/>
          <w:color w:val="000000"/>
          <w:sz w:val="24"/>
        </w:rPr>
        <w:t>č</w:t>
      </w:r>
      <w:bookmarkEnd w:id="0"/>
      <w:r w:rsidRPr="00CC4443">
        <w:rPr>
          <w:rFonts w:cs="Arial"/>
          <w:b/>
          <w:bCs/>
          <w:noProof/>
          <w:color w:val="000000"/>
          <w:sz w:val="24"/>
        </w:rPr>
        <w:t xml:space="preserve">. </w:t>
      </w:r>
      <w:r w:rsidR="001C49F4" w:rsidRPr="001C49F4">
        <w:rPr>
          <w:rFonts w:cs="Arial"/>
          <w:b/>
          <w:bCs/>
          <w:sz w:val="24"/>
        </w:rPr>
        <w:t>C-NBS1-000-070-39</w:t>
      </w:r>
      <w:r w:rsidR="00F713CB">
        <w:rPr>
          <w:rFonts w:cs="Arial"/>
          <w:b/>
          <w:bCs/>
          <w:sz w:val="24"/>
        </w:rPr>
        <w:t>4</w:t>
      </w:r>
    </w:p>
    <w:bookmarkEnd w:id="1"/>
    <w:p w14:paraId="2EFEF4FD" w14:textId="77777777" w:rsidR="00936F13" w:rsidRPr="00CC4443" w:rsidRDefault="003D29E4" w:rsidP="00873B91">
      <w:pPr>
        <w:spacing w:after="0" w:line="240" w:lineRule="auto"/>
        <w:jc w:val="center"/>
        <w:rPr>
          <w:rFonts w:cs="Arial"/>
          <w:bCs/>
          <w:szCs w:val="20"/>
        </w:rPr>
      </w:pPr>
      <w:r w:rsidRPr="00CC4443">
        <w:rPr>
          <w:rFonts w:cs="Arial"/>
          <w:bCs/>
          <w:noProof/>
          <w:color w:val="000000"/>
          <w:szCs w:val="20"/>
        </w:rPr>
        <w:t>uzatvorená podľa § 269 ods. 2 zákona č. 513/1991 Zb. Obchodný zákonník v znení neskorších predpisov</w:t>
      </w:r>
      <w:r w:rsidR="00AF2BF0" w:rsidRPr="00CC4443">
        <w:rPr>
          <w:rFonts w:cs="Arial"/>
          <w:bCs/>
          <w:noProof/>
          <w:color w:val="000000"/>
          <w:szCs w:val="20"/>
        </w:rPr>
        <w:t xml:space="preserve"> </w:t>
      </w:r>
      <w:r w:rsidR="00AF2BF0" w:rsidRPr="00CC4443">
        <w:rPr>
          <w:rFonts w:cs="Arial"/>
          <w:bCs/>
          <w:szCs w:val="20"/>
        </w:rPr>
        <w:t>(ďalej len „Obchodný zákonník“)</w:t>
      </w:r>
    </w:p>
    <w:p w14:paraId="060954DF" w14:textId="77777777" w:rsidR="003D29E4" w:rsidRPr="00CC4443" w:rsidRDefault="003D29E4" w:rsidP="00873B91">
      <w:pPr>
        <w:spacing w:line="240" w:lineRule="auto"/>
        <w:jc w:val="center"/>
        <w:rPr>
          <w:rFonts w:cs="Arial"/>
          <w:bCs/>
          <w:szCs w:val="20"/>
        </w:rPr>
      </w:pPr>
      <w:r w:rsidRPr="00CC4443">
        <w:rPr>
          <w:rFonts w:cs="Arial"/>
          <w:bCs/>
          <w:noProof/>
          <w:color w:val="000000"/>
          <w:szCs w:val="20"/>
        </w:rPr>
        <w:t>(ďalej len „zmluva“)</w:t>
      </w:r>
    </w:p>
    <w:p w14:paraId="2F09A303" w14:textId="77777777" w:rsidR="003D29E4" w:rsidRPr="00CC4443" w:rsidRDefault="003D29E4" w:rsidP="00873B91">
      <w:pPr>
        <w:spacing w:line="240" w:lineRule="auto"/>
        <w:jc w:val="center"/>
        <w:rPr>
          <w:rFonts w:cs="Arial"/>
          <w:b/>
          <w:szCs w:val="20"/>
        </w:rPr>
      </w:pPr>
    </w:p>
    <w:p w14:paraId="1FBF862E" w14:textId="77777777" w:rsidR="003D29E4" w:rsidRPr="00CC4443" w:rsidRDefault="003D29E4" w:rsidP="00873B91">
      <w:pPr>
        <w:pStyle w:val="Heading1"/>
        <w:rPr>
          <w:rFonts w:eastAsia="Times New Roman"/>
          <w:lang w:eastAsia="sk-SK"/>
        </w:rPr>
      </w:pPr>
      <w:r w:rsidRPr="00CC4443">
        <w:rPr>
          <w:rFonts w:eastAsia="Times New Roman"/>
          <w:lang w:eastAsia="sk-SK"/>
        </w:rPr>
        <w:t>Článok I.</w:t>
      </w:r>
    </w:p>
    <w:p w14:paraId="118B4F42" w14:textId="77777777" w:rsidR="009E2F5E" w:rsidRPr="00CC4443" w:rsidRDefault="003D29E4" w:rsidP="00D31697">
      <w:pPr>
        <w:pStyle w:val="Heading2"/>
      </w:pPr>
      <w:r w:rsidRPr="00CC4443">
        <w:rPr>
          <w:rFonts w:eastAsia="Times New Roman"/>
          <w:lang w:eastAsia="sk-SK"/>
        </w:rPr>
        <w:t>ZMLUVNÉ STRANY</w:t>
      </w:r>
    </w:p>
    <w:p w14:paraId="286C4176" w14:textId="77777777" w:rsidR="009E2F5E" w:rsidRPr="00CC4443" w:rsidRDefault="003B6157" w:rsidP="00873B91">
      <w:pPr>
        <w:spacing w:line="240" w:lineRule="auto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Objednávateľ:</w:t>
      </w:r>
    </w:p>
    <w:p w14:paraId="5C182555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Názov: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</w:r>
      <w:r w:rsidRPr="00CC4443">
        <w:rPr>
          <w:rFonts w:cs="Arial"/>
          <w:b/>
          <w:szCs w:val="20"/>
        </w:rPr>
        <w:t>Národná banka Slovenska</w:t>
      </w:r>
    </w:p>
    <w:p w14:paraId="255D0313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Sídlo: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 xml:space="preserve">Imricha </w:t>
      </w:r>
      <w:proofErr w:type="spellStart"/>
      <w:r w:rsidRPr="00CC4443">
        <w:rPr>
          <w:rFonts w:cs="Arial"/>
          <w:szCs w:val="20"/>
        </w:rPr>
        <w:t>Karvaša</w:t>
      </w:r>
      <w:proofErr w:type="spellEnd"/>
      <w:r w:rsidRPr="00CC4443">
        <w:rPr>
          <w:rFonts w:cs="Arial"/>
          <w:szCs w:val="20"/>
        </w:rPr>
        <w:t xml:space="preserve"> 1,  813 25 Bratislava</w:t>
      </w:r>
    </w:p>
    <w:p w14:paraId="38ABC66B" w14:textId="4A30C5B8" w:rsidR="00230DA9" w:rsidRDefault="003D29E4" w:rsidP="00873B91">
      <w:pPr>
        <w:tabs>
          <w:tab w:val="left" w:pos="2694"/>
        </w:tabs>
        <w:spacing w:after="0" w:line="240" w:lineRule="auto"/>
        <w:ind w:left="2832" w:hanging="2832"/>
        <w:rPr>
          <w:iCs/>
        </w:rPr>
      </w:pPr>
      <w:r w:rsidRPr="00CC4443">
        <w:rPr>
          <w:rFonts w:cs="Arial"/>
          <w:szCs w:val="20"/>
        </w:rPr>
        <w:t>Zastúpený</w:t>
      </w:r>
      <w:r w:rsidR="009E2F5E" w:rsidRPr="00CC4443">
        <w:rPr>
          <w:rFonts w:cs="Arial"/>
          <w:szCs w:val="20"/>
        </w:rPr>
        <w:t>:</w:t>
      </w:r>
      <w:r w:rsidR="004D0065">
        <w:rPr>
          <w:rFonts w:cs="Arial"/>
          <w:szCs w:val="20"/>
        </w:rPr>
        <w:tab/>
      </w:r>
      <w:r w:rsidR="004D0065">
        <w:rPr>
          <w:rFonts w:cs="Arial"/>
          <w:szCs w:val="20"/>
        </w:rPr>
        <w:tab/>
      </w:r>
      <w:r w:rsidR="00230DA9" w:rsidRPr="00CC4443">
        <w:rPr>
          <w:iCs/>
        </w:rPr>
        <w:t>&lt;</w:t>
      </w:r>
      <w:r w:rsidR="00230DA9" w:rsidRPr="00CC4443">
        <w:rPr>
          <w:iCs/>
          <w:color w:val="00B0F0"/>
        </w:rPr>
        <w:t>vyplní VO</w:t>
      </w:r>
      <w:r w:rsidR="00230DA9" w:rsidRPr="00CC4443">
        <w:rPr>
          <w:iCs/>
        </w:rPr>
        <w:t>&gt;</w:t>
      </w:r>
    </w:p>
    <w:p w14:paraId="7FCCCF1E" w14:textId="73DCE100" w:rsidR="009E2F5E" w:rsidRPr="00CC4443" w:rsidRDefault="009E2F5E" w:rsidP="00873B91">
      <w:pPr>
        <w:tabs>
          <w:tab w:val="left" w:pos="2694"/>
        </w:tabs>
        <w:spacing w:after="0" w:line="240" w:lineRule="auto"/>
        <w:ind w:left="2832" w:hanging="2832"/>
        <w:rPr>
          <w:rFonts w:cs="Arial"/>
          <w:szCs w:val="20"/>
        </w:rPr>
      </w:pPr>
      <w:r w:rsidRPr="00CC4443">
        <w:rPr>
          <w:rFonts w:cs="Arial"/>
          <w:szCs w:val="20"/>
        </w:rPr>
        <w:t>IČO: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30844789</w:t>
      </w:r>
    </w:p>
    <w:p w14:paraId="6F32B5B2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DIČ: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2020815654</w:t>
      </w:r>
    </w:p>
    <w:p w14:paraId="07715AFD" w14:textId="44D3946A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IČ DPH: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SK2020815654</w:t>
      </w:r>
    </w:p>
    <w:p w14:paraId="22BC4FFD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Bankové spojenie:</w:t>
      </w:r>
      <w:r w:rsidRPr="00CC4443">
        <w:rPr>
          <w:rFonts w:cs="Arial"/>
          <w:szCs w:val="20"/>
        </w:rPr>
        <w:tab/>
      </w:r>
      <w:r w:rsidR="003D29E4"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>Národná banka Slovenska</w:t>
      </w:r>
    </w:p>
    <w:p w14:paraId="2D55599B" w14:textId="6F7DB137" w:rsidR="003D29E4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Číslo účtu</w:t>
      </w:r>
      <w:r w:rsidR="003D29E4" w:rsidRPr="00CC4443">
        <w:rPr>
          <w:rFonts w:cs="Arial"/>
          <w:szCs w:val="20"/>
        </w:rPr>
        <w:t xml:space="preserve"> v tvare IBAN</w:t>
      </w:r>
      <w:r w:rsidRPr="00CC4443">
        <w:rPr>
          <w:rFonts w:cs="Arial"/>
          <w:szCs w:val="20"/>
        </w:rPr>
        <w:t>:</w:t>
      </w:r>
      <w:r w:rsidRPr="00CC4443">
        <w:rPr>
          <w:rFonts w:cs="Arial"/>
          <w:szCs w:val="20"/>
        </w:rPr>
        <w:tab/>
      </w:r>
      <w:r w:rsidR="003D29E4" w:rsidRPr="00CC4443">
        <w:rPr>
          <w:rFonts w:cs="Arial"/>
          <w:szCs w:val="20"/>
        </w:rPr>
        <w:tab/>
        <w:t>SK07 0720 0000 0000 0000 1919</w:t>
      </w:r>
    </w:p>
    <w:p w14:paraId="5279DA5F" w14:textId="57A7F2C7" w:rsidR="00F04FE2" w:rsidRPr="00F04FE2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F04FE2">
        <w:rPr>
          <w:rFonts w:cs="Arial"/>
          <w:szCs w:val="20"/>
        </w:rPr>
        <w:t xml:space="preserve">(platí pre tuzemského </w:t>
      </w:r>
      <w:r>
        <w:rPr>
          <w:rFonts w:cs="Arial"/>
          <w:szCs w:val="20"/>
        </w:rPr>
        <w:t>poskytovateľa</w:t>
      </w:r>
      <w:r w:rsidRPr="00F04FE2">
        <w:rPr>
          <w:rFonts w:cs="Arial"/>
          <w:szCs w:val="20"/>
        </w:rPr>
        <w:t>)</w:t>
      </w:r>
    </w:p>
    <w:p w14:paraId="27BB46B4" w14:textId="77777777" w:rsidR="00F04FE2" w:rsidRPr="00F04FE2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F04FE2">
        <w:rPr>
          <w:rFonts w:cs="Arial"/>
          <w:szCs w:val="20"/>
        </w:rPr>
        <w:tab/>
      </w:r>
      <w:r w:rsidRPr="00F04FE2">
        <w:rPr>
          <w:rFonts w:cs="Arial"/>
          <w:szCs w:val="20"/>
        </w:rPr>
        <w:tab/>
        <w:t>IBAN SK60 0720 0000 0000 0000 2129</w:t>
      </w:r>
    </w:p>
    <w:p w14:paraId="44047F7E" w14:textId="7745433E" w:rsidR="00F04FE2" w:rsidRPr="00CC4443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F04FE2">
        <w:rPr>
          <w:rFonts w:cs="Arial"/>
          <w:szCs w:val="20"/>
        </w:rPr>
        <w:tab/>
      </w:r>
      <w:r w:rsidRPr="00F04FE2">
        <w:rPr>
          <w:rFonts w:cs="Arial"/>
          <w:szCs w:val="20"/>
        </w:rPr>
        <w:tab/>
        <w:t xml:space="preserve">(platí pre zahraničného </w:t>
      </w:r>
      <w:r>
        <w:rPr>
          <w:rFonts w:cs="Arial"/>
          <w:szCs w:val="20"/>
        </w:rPr>
        <w:t>poskytovateľa</w:t>
      </w:r>
      <w:r w:rsidRPr="00F04FE2">
        <w:rPr>
          <w:rFonts w:cs="Arial"/>
          <w:szCs w:val="20"/>
        </w:rPr>
        <w:t>)</w:t>
      </w:r>
    </w:p>
    <w:p w14:paraId="3E5B47BB" w14:textId="77777777" w:rsidR="009E2F5E" w:rsidRPr="00CC4443" w:rsidRDefault="003D29E4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Zriadená zákonom NR SR č. 566/1992 Zb. o Národnej banke Slovenska v znení neskorších predpisov.</w:t>
      </w:r>
    </w:p>
    <w:p w14:paraId="4EDBA228" w14:textId="637E586A" w:rsidR="009E2F5E" w:rsidRPr="00CC4443" w:rsidRDefault="009E2F5E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(ďalej len </w:t>
      </w:r>
      <w:r w:rsidRPr="00CC4443">
        <w:rPr>
          <w:rFonts w:cs="Arial"/>
          <w:b/>
          <w:szCs w:val="20"/>
        </w:rPr>
        <w:t>„objednávateľ</w:t>
      </w:r>
      <w:r w:rsidR="002D7EF9" w:rsidRPr="002D7EF9">
        <w:rPr>
          <w:rFonts w:cs="Arial"/>
          <w:b/>
          <w:szCs w:val="20"/>
        </w:rPr>
        <w:t>“</w:t>
      </w:r>
      <w:r w:rsidR="004A1528">
        <w:rPr>
          <w:rFonts w:cs="Arial"/>
          <w:b/>
          <w:szCs w:val="20"/>
        </w:rPr>
        <w:t xml:space="preserve"> </w:t>
      </w:r>
      <w:r w:rsidR="004A1528" w:rsidRPr="00CC4443">
        <w:rPr>
          <w:rFonts w:cs="Arial"/>
          <w:noProof/>
          <w:szCs w:val="20"/>
        </w:rPr>
        <w:t>v príslušnom gramatickom tvare</w:t>
      </w:r>
      <w:r w:rsidRPr="00CC4443">
        <w:rPr>
          <w:rFonts w:cs="Arial"/>
          <w:szCs w:val="20"/>
        </w:rPr>
        <w:t>)</w:t>
      </w:r>
    </w:p>
    <w:p w14:paraId="5AE8AE79" w14:textId="77777777" w:rsidR="003B6157" w:rsidRPr="00CC4443" w:rsidRDefault="009E2F5E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a</w:t>
      </w:r>
    </w:p>
    <w:p w14:paraId="2B7A3EE9" w14:textId="77777777" w:rsidR="003B6157" w:rsidRPr="00CC4443" w:rsidRDefault="009E2F5E" w:rsidP="00873B91">
      <w:pPr>
        <w:tabs>
          <w:tab w:val="left" w:pos="2694"/>
        </w:tabs>
        <w:spacing w:line="240" w:lineRule="auto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Poskytovateľ:</w:t>
      </w:r>
    </w:p>
    <w:p w14:paraId="0BCC3A27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Obchodné</w:t>
      </w:r>
      <w:r w:rsidRPr="00CC4443">
        <w:rPr>
          <w:rFonts w:eastAsia="Times New Roman" w:cs="Arial"/>
          <w:spacing w:val="-2"/>
          <w:szCs w:val="20"/>
          <w:lang w:eastAsia="sk-SK"/>
        </w:rPr>
        <w:t xml:space="preserve"> </w:t>
      </w:r>
      <w:r w:rsidRPr="00CC4443">
        <w:rPr>
          <w:rFonts w:eastAsia="Times New Roman" w:cs="Arial"/>
          <w:szCs w:val="20"/>
          <w:lang w:eastAsia="sk-SK"/>
        </w:rPr>
        <w:t>meno:</w:t>
      </w:r>
      <w:r w:rsidRPr="00CC4443">
        <w:rPr>
          <w:rFonts w:eastAsia="Times New Roman" w:cs="Arial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34DFA4EA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Sídlo: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02C66813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 xml:space="preserve">Zapísaný: 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109343D2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Zastúpený: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7C9D9B7D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IČO: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5631733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zCs w:val="20"/>
          <w:lang w:eastAsia="sk-SK"/>
        </w:rPr>
        <w:t>IČ</w:t>
      </w:r>
      <w:r w:rsidRPr="00CC4443">
        <w:rPr>
          <w:rFonts w:eastAsia="Times New Roman" w:cs="Arial"/>
          <w:spacing w:val="-1"/>
          <w:szCs w:val="20"/>
          <w:lang w:eastAsia="sk-SK"/>
        </w:rPr>
        <w:t xml:space="preserve"> DPH: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057DE50F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DIČ: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9C928A5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Bankové</w:t>
      </w:r>
      <w:r w:rsidRPr="00CC4443">
        <w:rPr>
          <w:rFonts w:eastAsia="Times New Roman" w:cs="Arial"/>
          <w:szCs w:val="20"/>
          <w:lang w:eastAsia="sk-SK"/>
        </w:rPr>
        <w:t xml:space="preserve"> </w:t>
      </w:r>
      <w:r w:rsidRPr="00CC4443">
        <w:rPr>
          <w:rFonts w:eastAsia="Times New Roman" w:cs="Arial"/>
          <w:spacing w:val="-1"/>
          <w:szCs w:val="20"/>
          <w:lang w:eastAsia="sk-SK"/>
        </w:rPr>
        <w:t>spojenie: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529249F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zCs w:val="20"/>
          <w:lang w:eastAsia="sk-SK"/>
        </w:rPr>
        <w:t>Číslo</w:t>
      </w:r>
      <w:r w:rsidRPr="00CC4443">
        <w:rPr>
          <w:rFonts w:eastAsia="Times New Roman" w:cs="Arial"/>
          <w:spacing w:val="-2"/>
          <w:szCs w:val="20"/>
          <w:lang w:eastAsia="sk-SK"/>
        </w:rPr>
        <w:t xml:space="preserve"> </w:t>
      </w:r>
      <w:r w:rsidRPr="00CC4443">
        <w:rPr>
          <w:rFonts w:eastAsia="Times New Roman" w:cs="Arial"/>
          <w:szCs w:val="20"/>
          <w:lang w:eastAsia="sk-SK"/>
        </w:rPr>
        <w:t>účtu v tvare IBAN:</w:t>
      </w:r>
      <w:r w:rsidRPr="00CC4443">
        <w:rPr>
          <w:rFonts w:eastAsia="Times New Roman" w:cs="Arial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566ECA11" w14:textId="77777777" w:rsidR="009E2F5E" w:rsidRPr="00CC4443" w:rsidRDefault="009E2F5E" w:rsidP="00873B91">
      <w:pPr>
        <w:spacing w:after="0" w:line="240" w:lineRule="auto"/>
        <w:rPr>
          <w:rFonts w:cs="Arial"/>
          <w:szCs w:val="20"/>
        </w:rPr>
      </w:pPr>
    </w:p>
    <w:p w14:paraId="734AD400" w14:textId="77777777" w:rsidR="009E2F5E" w:rsidRPr="00CC4443" w:rsidRDefault="009E2F5E" w:rsidP="00873B91">
      <w:pPr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(ďalej len „</w:t>
      </w:r>
      <w:r w:rsidRPr="00C43F04">
        <w:rPr>
          <w:rFonts w:cs="Arial"/>
          <w:b/>
          <w:szCs w:val="20"/>
        </w:rPr>
        <w:t>poskytovateľ</w:t>
      </w:r>
      <w:r w:rsidR="003D29E4" w:rsidRPr="00CC4443">
        <w:rPr>
          <w:rFonts w:cs="Arial"/>
          <w:szCs w:val="20"/>
        </w:rPr>
        <w:t xml:space="preserve">“ </w:t>
      </w:r>
      <w:r w:rsidR="003D29E4" w:rsidRPr="00CC4443">
        <w:rPr>
          <w:rFonts w:cs="Arial"/>
          <w:noProof/>
          <w:szCs w:val="20"/>
        </w:rPr>
        <w:t>v príslušnom gramatickom tvare</w:t>
      </w:r>
      <w:r w:rsidRPr="00CC4443">
        <w:rPr>
          <w:rFonts w:cs="Arial"/>
          <w:szCs w:val="20"/>
        </w:rPr>
        <w:t>)</w:t>
      </w:r>
    </w:p>
    <w:p w14:paraId="18B3FE70" w14:textId="77777777" w:rsidR="009E2F5E" w:rsidRPr="00CC4443" w:rsidRDefault="009E2F5E" w:rsidP="00873B91">
      <w:pPr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(objednávateľ a poskytovateľ ďalej v texte zmluvy spolu len „zmluvné strany“)</w:t>
      </w:r>
    </w:p>
    <w:p w14:paraId="4C34BAAC" w14:textId="77777777" w:rsidR="002F106D" w:rsidRPr="00CC4443" w:rsidRDefault="002F106D" w:rsidP="00873B91">
      <w:pPr>
        <w:spacing w:line="240" w:lineRule="auto"/>
        <w:rPr>
          <w:rFonts w:cs="Arial"/>
          <w:szCs w:val="20"/>
        </w:rPr>
      </w:pPr>
    </w:p>
    <w:p w14:paraId="1DEA23DD" w14:textId="59EAC970" w:rsidR="003530AB" w:rsidRDefault="003530AB" w:rsidP="00D31697">
      <w:pPr>
        <w:pStyle w:val="Heading2"/>
        <w:rPr>
          <w:rFonts w:eastAsia="Times New Roman"/>
          <w:noProof/>
          <w:lang w:eastAsia="sk-SK"/>
        </w:rPr>
      </w:pPr>
      <w:r w:rsidRPr="00CC4443">
        <w:rPr>
          <w:rFonts w:eastAsia="Times New Roman"/>
          <w:noProof/>
          <w:lang w:eastAsia="sk-SK"/>
        </w:rPr>
        <w:t>PREAMBULA</w:t>
      </w:r>
    </w:p>
    <w:p w14:paraId="6B42026E" w14:textId="4F35E92C" w:rsidR="00C21F8F" w:rsidRPr="00131F19" w:rsidRDefault="00C21F8F" w:rsidP="005B39D0">
      <w:pPr>
        <w:ind w:left="426" w:hanging="426"/>
        <w:rPr>
          <w:noProof/>
          <w:lang w:eastAsia="sk-SK"/>
        </w:rPr>
      </w:pPr>
      <w:r w:rsidRPr="00C21F8F">
        <w:rPr>
          <w:noProof/>
          <w:lang w:eastAsia="sk-SK"/>
        </w:rPr>
        <w:t>1.</w:t>
      </w:r>
      <w:r w:rsidRPr="00C21F8F">
        <w:rPr>
          <w:noProof/>
          <w:lang w:eastAsia="sk-SK"/>
        </w:rPr>
        <w:tab/>
        <w:t>Objednávateľ ako verejný obstarávateľ   vyhlásil oznámením č. &lt;</w:t>
      </w:r>
      <w:r w:rsidRPr="0037784D">
        <w:rPr>
          <w:noProof/>
          <w:color w:val="00B0F0"/>
          <w:lang w:eastAsia="sk-SK"/>
        </w:rPr>
        <w:t>doplní objednávateľ</w:t>
      </w:r>
      <w:r w:rsidRPr="00C21F8F">
        <w:rPr>
          <w:noProof/>
          <w:lang w:eastAsia="sk-SK"/>
        </w:rPr>
        <w:t>&gt;, zverejneným vo Vestníku verejného obstarávania č. &lt;</w:t>
      </w:r>
      <w:r w:rsidRPr="00F32F67">
        <w:rPr>
          <w:noProof/>
          <w:color w:val="00B0F0"/>
          <w:lang w:eastAsia="sk-SK"/>
        </w:rPr>
        <w:t>doplní objednávateľ</w:t>
      </w:r>
      <w:r w:rsidRPr="00C21F8F">
        <w:rPr>
          <w:noProof/>
          <w:lang w:eastAsia="sk-SK"/>
        </w:rPr>
        <w:t>&gt; dňa &lt;</w:t>
      </w:r>
      <w:r w:rsidRPr="0037784D">
        <w:rPr>
          <w:noProof/>
          <w:color w:val="00B0F0"/>
          <w:lang w:eastAsia="sk-SK"/>
        </w:rPr>
        <w:t>doplní objednávate</w:t>
      </w:r>
      <w:r w:rsidRPr="00C21F8F">
        <w:rPr>
          <w:noProof/>
          <w:lang w:eastAsia="sk-SK"/>
        </w:rPr>
        <w:t>ľ</w:t>
      </w:r>
      <w:r w:rsidRPr="0037784D">
        <w:rPr>
          <w:noProof/>
          <w:lang w:eastAsia="sk-SK"/>
        </w:rPr>
        <w:t>&gt;, zákazku podľa § 66 zákona č. 343/2015 Z. z. o verejnom obstarávaní a</w:t>
      </w:r>
      <w:r w:rsidR="00B62DEB">
        <w:rPr>
          <w:noProof/>
          <w:lang w:eastAsia="sk-SK"/>
        </w:rPr>
        <w:t> </w:t>
      </w:r>
      <w:r w:rsidRPr="0037784D">
        <w:rPr>
          <w:noProof/>
          <w:lang w:eastAsia="sk-SK"/>
        </w:rPr>
        <w:t>o</w:t>
      </w:r>
      <w:r w:rsidR="00B62DEB">
        <w:rPr>
          <w:noProof/>
          <w:lang w:eastAsia="sk-SK"/>
        </w:rPr>
        <w:t> </w:t>
      </w:r>
      <w:r w:rsidRPr="0037784D">
        <w:rPr>
          <w:noProof/>
          <w:lang w:eastAsia="sk-SK"/>
        </w:rPr>
        <w:t>zmene a doplnení niektorých zákonov v znení neskorších predpisov (ďalej len „zákon o</w:t>
      </w:r>
      <w:r w:rsidR="00B62DEB">
        <w:rPr>
          <w:noProof/>
          <w:lang w:eastAsia="sk-SK"/>
        </w:rPr>
        <w:t> </w:t>
      </w:r>
      <w:r w:rsidRPr="0037784D">
        <w:rPr>
          <w:noProof/>
          <w:lang w:eastAsia="sk-SK"/>
        </w:rPr>
        <w:t xml:space="preserve">verejnom obstarávaní“) s názvom </w:t>
      </w:r>
      <w:r w:rsidR="0037784D" w:rsidRPr="00A522D1">
        <w:rPr>
          <w:b/>
          <w:bCs/>
          <w:noProof/>
          <w:lang w:eastAsia="sk-SK"/>
        </w:rPr>
        <w:t>Poskytovanie upratovacích a čistiacich služieb pre expozitúry Národnej banky Slovenska</w:t>
      </w:r>
      <w:r w:rsidRPr="0037784D">
        <w:rPr>
          <w:noProof/>
          <w:lang w:eastAsia="sk-SK"/>
        </w:rPr>
        <w:t>.</w:t>
      </w:r>
    </w:p>
    <w:p w14:paraId="41B48225" w14:textId="29588E75" w:rsidR="00C0321B" w:rsidRDefault="00C21F8F" w:rsidP="005B39D0">
      <w:pPr>
        <w:spacing w:after="160"/>
        <w:ind w:left="426" w:hanging="426"/>
        <w:rPr>
          <w:rFonts w:cs="Arial"/>
          <w:szCs w:val="20"/>
        </w:rPr>
      </w:pPr>
      <w:r w:rsidRPr="00131F19">
        <w:rPr>
          <w:noProof/>
          <w:lang w:eastAsia="sk-SK"/>
        </w:rPr>
        <w:lastRenderedPageBreak/>
        <w:t>2.</w:t>
      </w:r>
      <w:r w:rsidRPr="00131F19">
        <w:rPr>
          <w:noProof/>
          <w:lang w:eastAsia="sk-SK"/>
        </w:rPr>
        <w:tab/>
        <w:t xml:space="preserve">Na základe vyhodnotenia ponúk bola ponuka </w:t>
      </w:r>
      <w:r w:rsidR="00565BD2">
        <w:rPr>
          <w:noProof/>
          <w:lang w:eastAsia="sk-SK"/>
        </w:rPr>
        <w:t>poskytovateľa</w:t>
      </w:r>
      <w:r w:rsidR="00565BD2" w:rsidRPr="00131F19">
        <w:rPr>
          <w:noProof/>
          <w:lang w:eastAsia="sk-SK"/>
        </w:rPr>
        <w:t xml:space="preserve"> </w:t>
      </w:r>
      <w:r w:rsidRPr="00131F19">
        <w:rPr>
          <w:noProof/>
          <w:lang w:eastAsia="sk-SK"/>
        </w:rPr>
        <w:t xml:space="preserve">pre </w:t>
      </w:r>
      <w:r w:rsidR="00F713CB">
        <w:rPr>
          <w:noProof/>
          <w:lang w:eastAsia="sk-SK"/>
        </w:rPr>
        <w:t>4</w:t>
      </w:r>
      <w:r w:rsidRPr="00131F19">
        <w:rPr>
          <w:noProof/>
          <w:lang w:eastAsia="sk-SK"/>
        </w:rPr>
        <w:t xml:space="preserve">. časť zákazky vyhodnotená ako ponuka úspešného uchádzača. Vzhľadom na túto skutočnosť a predloženú ponuku </w:t>
      </w:r>
      <w:r w:rsidR="00565BD2">
        <w:rPr>
          <w:noProof/>
          <w:lang w:eastAsia="sk-SK"/>
        </w:rPr>
        <w:t>poskytovateľa</w:t>
      </w:r>
      <w:r w:rsidR="00565BD2" w:rsidRPr="00131F19">
        <w:rPr>
          <w:noProof/>
          <w:lang w:eastAsia="sk-SK"/>
        </w:rPr>
        <w:t xml:space="preserve"> </w:t>
      </w:r>
      <w:r w:rsidRPr="00131F19">
        <w:rPr>
          <w:noProof/>
          <w:lang w:eastAsia="sk-SK"/>
        </w:rPr>
        <w:t>sa zmluvné strany na základe slobodnej vôle a v súlade s právnymi predpismi platnými na území Slovenskej republiky rozhodli uzatvoriť túto zmluvu.</w:t>
      </w:r>
    </w:p>
    <w:p w14:paraId="44F19816" w14:textId="77777777" w:rsidR="002F3D8D" w:rsidRPr="00CC4443" w:rsidRDefault="002F3D8D" w:rsidP="00873B91">
      <w:pPr>
        <w:pStyle w:val="Heading1"/>
      </w:pPr>
      <w:r w:rsidRPr="00CC4443">
        <w:t>Článok I</w:t>
      </w:r>
      <w:r w:rsidR="003D29E4" w:rsidRPr="00CC4443">
        <w:t>I</w:t>
      </w:r>
      <w:r w:rsidRPr="00CC4443">
        <w:t>.</w:t>
      </w:r>
    </w:p>
    <w:p w14:paraId="24E2C182" w14:textId="1A69A79C" w:rsidR="00DC68A5" w:rsidRDefault="002F3D8D" w:rsidP="00D31697">
      <w:pPr>
        <w:pStyle w:val="Heading2"/>
      </w:pPr>
      <w:r w:rsidRPr="00CC4443">
        <w:t>Predmet zmluvy</w:t>
      </w:r>
    </w:p>
    <w:p w14:paraId="3E730EE7" w14:textId="1E4633DD" w:rsidR="002F3D8D" w:rsidRPr="00CC4443" w:rsidRDefault="002F3D8D" w:rsidP="00873B91">
      <w:pPr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bookmarkStart w:id="2" w:name="_Ref74222465"/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Predmetom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tejto </w:t>
      </w:r>
      <w:r w:rsidR="009B483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zmluvy je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záväzok poskytovateľa v rozsahu a za podmienok stanovených touto zmluvou </w:t>
      </w:r>
      <w:r w:rsidR="00D35077" w:rsidRPr="00CC4443">
        <w:rPr>
          <w:rFonts w:eastAsia="Times New Roman" w:cs="Arial"/>
          <w:noProof/>
          <w:color w:val="000000"/>
          <w:szCs w:val="20"/>
          <w:lang w:eastAsia="sk-SK"/>
        </w:rPr>
        <w:t>poskytovať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pre objednávateľa 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upratovacie a čistiace </w:t>
      </w:r>
      <w:r w:rsidR="00D3507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služby </w:t>
      </w:r>
      <w:r w:rsidR="00675B8E" w:rsidRPr="00CC4443">
        <w:rPr>
          <w:rFonts w:eastAsia="Times New Roman" w:cs="Arial"/>
          <w:noProof/>
          <w:color w:val="000000"/>
          <w:szCs w:val="20"/>
          <w:lang w:eastAsia="sk-SK"/>
        </w:rPr>
        <w:t>(</w:t>
      </w:r>
      <w:r w:rsidR="00675B8E" w:rsidRPr="00CC4443">
        <w:rPr>
          <w:rFonts w:cs="Arial"/>
          <w:color w:val="000000"/>
          <w:szCs w:val="20"/>
          <w:lang w:eastAsia="sk-SK"/>
        </w:rPr>
        <w:t xml:space="preserve">ďalej </w:t>
      </w:r>
      <w:r w:rsidR="000162CB" w:rsidRPr="00CC4443">
        <w:rPr>
          <w:rFonts w:cs="Arial"/>
          <w:color w:val="000000"/>
          <w:szCs w:val="20"/>
          <w:lang w:eastAsia="sk-SK"/>
        </w:rPr>
        <w:t>aj</w:t>
      </w:r>
      <w:r w:rsidR="00675B8E" w:rsidRPr="00CC4443">
        <w:rPr>
          <w:rFonts w:cs="Arial"/>
          <w:color w:val="000000"/>
          <w:szCs w:val="20"/>
          <w:lang w:eastAsia="sk-SK"/>
        </w:rPr>
        <w:t xml:space="preserve"> „služby“)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ktorých </w:t>
      </w:r>
      <w:r w:rsidR="00281AC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rozsah a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>bli</w:t>
      </w:r>
      <w:r w:rsidR="002711D4" w:rsidRPr="00CC4443">
        <w:rPr>
          <w:rFonts w:eastAsia="Times New Roman" w:cs="Arial"/>
          <w:noProof/>
          <w:color w:val="000000"/>
          <w:szCs w:val="20"/>
          <w:lang w:eastAsia="sk-SK"/>
        </w:rPr>
        <w:t>ž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>šia špecifikácia je uved</w:t>
      </w:r>
      <w:r w:rsidR="007120FF" w:rsidRPr="00CC4443">
        <w:rPr>
          <w:rFonts w:eastAsia="Times New Roman" w:cs="Arial"/>
          <w:noProof/>
          <w:color w:val="000000"/>
          <w:szCs w:val="20"/>
          <w:lang w:eastAsia="sk-SK"/>
        </w:rPr>
        <w:t>ená v 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rílohe </w:t>
      </w:r>
      <w:r w:rsidR="007120FF" w:rsidRPr="00CC4443">
        <w:rPr>
          <w:rFonts w:eastAsia="Times New Roman" w:cs="Arial"/>
          <w:noProof/>
          <w:color w:val="000000"/>
          <w:szCs w:val="20"/>
          <w:lang w:eastAsia="sk-SK"/>
        </w:rPr>
        <w:t>č. 1 tejto zmluvy, ktorá tvorí jej neoddeliteľnú súčasť.</w:t>
      </w:r>
      <w:bookmarkEnd w:id="2"/>
    </w:p>
    <w:p w14:paraId="432EFB0E" w14:textId="30586324" w:rsidR="00F323EE" w:rsidRDefault="007E35BE" w:rsidP="00F323EE">
      <w:pPr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 sa touto zmluvou zaväzuje </w:t>
      </w:r>
      <w:r w:rsidR="0088078C">
        <w:rPr>
          <w:rFonts w:eastAsia="Times New Roman" w:cs="Arial"/>
          <w:noProof/>
          <w:color w:val="000000"/>
          <w:szCs w:val="20"/>
          <w:lang w:eastAsia="sk-SK"/>
        </w:rPr>
        <w:t xml:space="preserve">za </w:t>
      </w:r>
      <w:r w:rsidR="00F42F7B">
        <w:rPr>
          <w:rFonts w:eastAsia="Times New Roman" w:cs="Arial"/>
          <w:noProof/>
          <w:color w:val="000000"/>
          <w:szCs w:val="20"/>
          <w:lang w:eastAsia="sk-SK"/>
        </w:rPr>
        <w:t xml:space="preserve">včas a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riadne </w:t>
      </w:r>
      <w:r w:rsidR="0037477C" w:rsidRPr="00CC4443">
        <w:rPr>
          <w:rFonts w:eastAsia="Times New Roman" w:cs="Arial"/>
          <w:noProof/>
          <w:color w:val="000000"/>
          <w:szCs w:val="20"/>
          <w:lang w:eastAsia="sk-SK"/>
        </w:rPr>
        <w:t>poskytnuté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služby zaplatiť 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>pos</w:t>
      </w:r>
      <w:r w:rsidR="008E0282" w:rsidRPr="00CC4443">
        <w:rPr>
          <w:rFonts w:eastAsia="Times New Roman" w:cs="Arial"/>
          <w:noProof/>
          <w:color w:val="000000"/>
          <w:szCs w:val="20"/>
          <w:lang w:eastAsia="sk-SK"/>
        </w:rPr>
        <w:t>k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8E0282" w:rsidRPr="00CC4443">
        <w:rPr>
          <w:rFonts w:eastAsia="Times New Roman" w:cs="Arial"/>
          <w:noProof/>
          <w:color w:val="000000"/>
          <w:szCs w:val="20"/>
          <w:lang w:eastAsia="sk-SK"/>
        </w:rPr>
        <w:t>tovateľovi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cenu dohodnutú podľa tejto zmluvy.</w:t>
      </w:r>
    </w:p>
    <w:p w14:paraId="61FD59D5" w14:textId="09E9F595" w:rsidR="00F323EE" w:rsidRPr="00C67768" w:rsidRDefault="00F323EE" w:rsidP="007E753A">
      <w:p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</w:p>
    <w:p w14:paraId="069C33A5" w14:textId="77777777" w:rsidR="00D112A6" w:rsidRPr="00CC4443" w:rsidRDefault="00D112A6" w:rsidP="00873B91">
      <w:pPr>
        <w:pStyle w:val="Heading1"/>
      </w:pPr>
      <w:r w:rsidRPr="00CC4443">
        <w:t>Článok III.</w:t>
      </w:r>
    </w:p>
    <w:p w14:paraId="076CA0E9" w14:textId="760CFC78" w:rsidR="00DC68A5" w:rsidRDefault="00A74D5B" w:rsidP="00D31697">
      <w:pPr>
        <w:pStyle w:val="Heading2"/>
      </w:pPr>
      <w:r w:rsidRPr="00CC4443">
        <w:t>M</w:t>
      </w:r>
      <w:r w:rsidR="00D112A6" w:rsidRPr="00CC4443">
        <w:t>iesto</w:t>
      </w:r>
      <w:r w:rsidRPr="00CC4443">
        <w:t xml:space="preserve"> </w:t>
      </w:r>
      <w:r w:rsidR="00D112A6" w:rsidRPr="00CC4443">
        <w:t>plnenia</w:t>
      </w:r>
    </w:p>
    <w:p w14:paraId="256BF1F3" w14:textId="36DD09AF" w:rsidR="00735B83" w:rsidRDefault="007E35BE" w:rsidP="00873B91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Miestom poskytovania služ</w:t>
      </w:r>
      <w:r w:rsidR="00BF11D2">
        <w:rPr>
          <w:rFonts w:eastAsia="Times New Roman" w:cs="Arial"/>
          <w:noProof/>
          <w:color w:val="000000"/>
          <w:szCs w:val="20"/>
          <w:lang w:eastAsia="sk-SK"/>
        </w:rPr>
        <w:t>ie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b sú </w:t>
      </w:r>
      <w:r w:rsidR="009A7D0C" w:rsidRPr="00CC4443">
        <w:rPr>
          <w:rFonts w:eastAsia="Times New Roman" w:cs="Arial"/>
          <w:noProof/>
          <w:color w:val="000000"/>
          <w:szCs w:val="20"/>
          <w:lang w:eastAsia="sk-SK"/>
        </w:rPr>
        <w:t>vnútorné priestory a vonkajšie priestory objektu objednávateľa</w:t>
      </w:r>
      <w:r w:rsidR="0069177F">
        <w:rPr>
          <w:rFonts w:eastAsia="Times New Roman" w:cs="Arial"/>
          <w:noProof/>
          <w:color w:val="000000"/>
          <w:szCs w:val="20"/>
          <w:lang w:eastAsia="sk-SK"/>
        </w:rPr>
        <w:t>: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</w:p>
    <w:p w14:paraId="0BA02DCF" w14:textId="59E5F88B" w:rsidR="00735B83" w:rsidRPr="00735B83" w:rsidRDefault="00735B83" w:rsidP="005B39D0">
      <w:pPr>
        <w:autoSpaceDE w:val="0"/>
        <w:autoSpaceDN w:val="0"/>
        <w:adjustRightInd w:val="0"/>
        <w:spacing w:after="60" w:line="240" w:lineRule="auto"/>
        <w:ind w:firstLine="420"/>
        <w:rPr>
          <w:rFonts w:eastAsia="Times New Roman" w:cs="Arial"/>
          <w:noProof/>
          <w:color w:val="000000"/>
          <w:szCs w:val="20"/>
          <w:lang w:eastAsia="sk-SK"/>
        </w:rPr>
      </w:pPr>
      <w:r w:rsidRPr="00735B8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="0069177F">
        <w:rPr>
          <w:rFonts w:eastAsia="Times New Roman" w:cs="Arial"/>
          <w:noProof/>
          <w:color w:val="000000"/>
          <w:szCs w:val="20"/>
          <w:lang w:eastAsia="sk-SK"/>
        </w:rPr>
        <w:t xml:space="preserve">  </w:t>
      </w:r>
      <w:r w:rsidRPr="00735B83">
        <w:rPr>
          <w:rFonts w:eastAsia="Times New Roman" w:cs="Arial"/>
          <w:noProof/>
          <w:color w:val="000000"/>
          <w:szCs w:val="20"/>
          <w:lang w:eastAsia="sk-SK"/>
        </w:rPr>
        <w:t>Národná banka Slovenska, expozitúra, Slovenskej jednoty 14, 041 41 Košice.</w:t>
      </w:r>
    </w:p>
    <w:p w14:paraId="18237208" w14:textId="77777777" w:rsidR="00373589" w:rsidRDefault="00373589" w:rsidP="00873B91">
      <w:pPr>
        <w:spacing w:line="240" w:lineRule="auto"/>
        <w:rPr>
          <w:rFonts w:cs="Arial"/>
          <w:b/>
          <w:szCs w:val="20"/>
        </w:rPr>
      </w:pPr>
    </w:p>
    <w:p w14:paraId="22DA6DC2" w14:textId="72B10192" w:rsidR="00373589" w:rsidRPr="00CC4443" w:rsidRDefault="00373589" w:rsidP="00873B91">
      <w:pPr>
        <w:pStyle w:val="Heading1"/>
      </w:pPr>
      <w:r w:rsidRPr="00CC4443">
        <w:t>Článok I</w:t>
      </w:r>
      <w:r w:rsidR="00A1432B">
        <w:t>V</w:t>
      </w:r>
      <w:r w:rsidRPr="00CC4443">
        <w:t>.</w:t>
      </w:r>
    </w:p>
    <w:p w14:paraId="30910E03" w14:textId="337BF5F3" w:rsidR="00DC68A5" w:rsidRPr="00373589" w:rsidRDefault="00373589" w:rsidP="00D31697">
      <w:pPr>
        <w:pStyle w:val="Heading2"/>
      </w:pPr>
      <w:r>
        <w:t>Č</w:t>
      </w:r>
      <w:r w:rsidRPr="00373589">
        <w:t>as plnenia</w:t>
      </w:r>
    </w:p>
    <w:p w14:paraId="55B2CB21" w14:textId="208EC5CF" w:rsidR="00373589" w:rsidRPr="00890181" w:rsidRDefault="00373589" w:rsidP="00873B91">
      <w:pPr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Upratovacie a  čistiace  služby  bude  poskytovateľ  zabezpečovať  v  pracovných  dňoch 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DB1EF4">
        <w:rPr>
          <w:rFonts w:eastAsia="Times New Roman" w:cs="Arial"/>
          <w:noProof/>
          <w:color w:val="000000"/>
          <w:szCs w:val="20"/>
          <w:lang w:eastAsia="sk-SK"/>
        </w:rPr>
        <w:t>od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p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ondelk</w:t>
      </w:r>
      <w:r w:rsidR="00DB1EF4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a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až </w:t>
      </w:r>
      <w:r w:rsidR="00DB1EF4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do 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š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tvrtk</w:t>
      </w:r>
      <w:r w:rsidR="00DB1EF4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a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  čase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od 12.00 hod. do 15.00 hod.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, v p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iatok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  čase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od 12.00 hod. do 14.45 hod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.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890181">
        <w:rPr>
          <w:rFonts w:eastAsia="Times New Roman" w:cs="Arial"/>
          <w:noProof/>
          <w:color w:val="000000"/>
          <w:szCs w:val="20"/>
          <w:lang w:eastAsia="sk-SK"/>
        </w:rPr>
        <w:t>V prípade potreby objednávateľa, a to najmä z prevádzkových dôvodov, sa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890181">
        <w:rPr>
          <w:rFonts w:eastAsia="Times New Roman" w:cs="Arial"/>
          <w:noProof/>
          <w:color w:val="000000"/>
          <w:szCs w:val="20"/>
          <w:lang w:eastAsia="sk-SK"/>
        </w:rPr>
        <w:t>poskytovateľ zaväzuje poskytovať upratovacie a čistiace služby aj mimo stanoveného času, a prispôsobiť čas upratovania a čistenia podľa požiadavky objednávateľa, ak tomu nebránia vážne dôvody.</w:t>
      </w:r>
    </w:p>
    <w:p w14:paraId="47279E4F" w14:textId="758F0396" w:rsidR="00373589" w:rsidRDefault="00373589" w:rsidP="00873B91">
      <w:pPr>
        <w:numPr>
          <w:ilvl w:val="1"/>
          <w:numId w:val="12"/>
        </w:numPr>
        <w:autoSpaceDE w:val="0"/>
        <w:autoSpaceDN w:val="0"/>
        <w:adjustRightInd w:val="0"/>
        <w:spacing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Periodicita a rozvrh poskytovania služieb je uvedený v 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rílohe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č. 1 tejto zmluvy. </w:t>
      </w:r>
    </w:p>
    <w:p w14:paraId="77A07714" w14:textId="5B48242B" w:rsidR="003352D6" w:rsidRDefault="003352D6" w:rsidP="00873B91">
      <w:pPr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bookmarkStart w:id="3" w:name="_Hlk74231784"/>
      <w:r>
        <w:rPr>
          <w:rFonts w:eastAsia="Times New Roman" w:cs="Arial"/>
          <w:noProof/>
          <w:color w:val="000000"/>
          <w:szCs w:val="20"/>
          <w:lang w:eastAsia="sk-SK"/>
        </w:rPr>
        <w:t>Poskytovateľ je povinný začať poskytovať služby podľa článku II. bodu 1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 xml:space="preserve">. </w:t>
      </w:r>
      <w:r>
        <w:rPr>
          <w:rFonts w:eastAsia="Times New Roman" w:cs="Arial"/>
          <w:noProof/>
          <w:color w:val="000000"/>
          <w:szCs w:val="20"/>
          <w:lang w:eastAsia="sk-SK"/>
        </w:rPr>
        <w:t>tejto zmluvy na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>
        <w:rPr>
          <w:rFonts w:eastAsia="Times New Roman" w:cs="Arial"/>
          <w:noProof/>
          <w:color w:val="000000"/>
          <w:szCs w:val="20"/>
          <w:lang w:eastAsia="sk-SK"/>
        </w:rPr>
        <w:t>zákl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a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de 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písomnej výzvy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objednávateľa</w:t>
      </w:r>
      <w:r w:rsidR="00CC2D7D">
        <w:rPr>
          <w:rFonts w:eastAsia="Times New Roman" w:cs="Arial"/>
          <w:noProof/>
          <w:color w:val="000000"/>
          <w:szCs w:val="20"/>
          <w:lang w:eastAsia="sk-SK"/>
        </w:rPr>
        <w:t xml:space="preserve">, a to 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v termíne </w:t>
      </w:r>
      <w:r w:rsidR="00CC2D7D">
        <w:rPr>
          <w:rFonts w:eastAsia="Times New Roman" w:cs="Arial"/>
          <w:noProof/>
          <w:color w:val="000000"/>
          <w:szCs w:val="20"/>
          <w:lang w:eastAsia="sk-SK"/>
        </w:rPr>
        <w:t>uvedenom vo výzve.</w:t>
      </w:r>
      <w:r w:rsidR="0043078F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</w:p>
    <w:bookmarkEnd w:id="3"/>
    <w:p w14:paraId="7116E106" w14:textId="48BB1744" w:rsidR="00967D70" w:rsidRPr="00CC4443" w:rsidRDefault="00967D70" w:rsidP="007A76CC"/>
    <w:p w14:paraId="70336D7F" w14:textId="2EED9281" w:rsidR="009A312D" w:rsidRPr="00CC4443" w:rsidRDefault="009A312D" w:rsidP="00873B91">
      <w:pPr>
        <w:pStyle w:val="Heading1"/>
      </w:pPr>
      <w:r w:rsidRPr="00CC4443">
        <w:t xml:space="preserve">Článok </w:t>
      </w:r>
      <w:r w:rsidR="00E107EE" w:rsidRPr="00CC4443">
        <w:t>V</w:t>
      </w:r>
      <w:r w:rsidRPr="00CC4443">
        <w:t>.</w:t>
      </w:r>
    </w:p>
    <w:p w14:paraId="0FEF3F85" w14:textId="35973635" w:rsidR="00DC68A5" w:rsidRPr="00CC4443" w:rsidRDefault="001D399B" w:rsidP="00D31697">
      <w:pPr>
        <w:pStyle w:val="Heading2"/>
      </w:pPr>
      <w:r w:rsidRPr="00CC4443">
        <w:t>Cen</w:t>
      </w:r>
      <w:r w:rsidR="00B63150">
        <w:t>a</w:t>
      </w:r>
      <w:r w:rsidRPr="00CC4443">
        <w:t xml:space="preserve"> a platobné podmienky</w:t>
      </w:r>
    </w:p>
    <w:p w14:paraId="2A7C2F81" w14:textId="79C7093E" w:rsidR="00B9136F" w:rsidRPr="00CC4443" w:rsidRDefault="009A312D" w:rsidP="00C0321B">
      <w:pPr>
        <w:keepNext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b/>
          <w:szCs w:val="20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Cena </w:t>
      </w:r>
      <w:r w:rsidR="00890181">
        <w:rPr>
          <w:rFonts w:eastAsia="Times New Roman" w:cs="Arial"/>
          <w:noProof/>
          <w:color w:val="000000"/>
          <w:szCs w:val="20"/>
          <w:lang w:eastAsia="sk-SK"/>
        </w:rPr>
        <w:t xml:space="preserve">za </w:t>
      </w:r>
      <w:r w:rsidR="00455A94">
        <w:rPr>
          <w:rFonts w:eastAsia="Times New Roman" w:cs="Arial"/>
          <w:noProof/>
          <w:color w:val="000000"/>
          <w:szCs w:val="20"/>
          <w:lang w:eastAsia="sk-SK"/>
        </w:rPr>
        <w:t>poskytované služby</w:t>
      </w:r>
      <w:r w:rsidR="0023748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je stanovená dohodou zmluvných strán v zmysle zákona </w:t>
      </w:r>
      <w:r w:rsidR="009562EF" w:rsidRPr="009562EF">
        <w:rPr>
          <w:rFonts w:eastAsia="Times New Roman" w:cs="Arial"/>
          <w:noProof/>
          <w:color w:val="000000"/>
          <w:szCs w:val="20"/>
          <w:lang w:val="de-AT" w:eastAsia="sk-SK"/>
        </w:rPr>
        <w:t xml:space="preserve">NR SR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č.18/1996 Z.</w:t>
      </w:r>
      <w:r w:rsidR="001D399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z. o cenách v znení neskorších predpisov, vyhlášky Ministerstva financií SR č.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87/1996 Z.</w:t>
      </w:r>
      <w:r w:rsidR="00990934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z., ktorou sa vykonáva zákon </w:t>
      </w:r>
      <w:r w:rsidR="001D2AB5">
        <w:rPr>
          <w:rFonts w:eastAsia="Times New Roman" w:cs="Arial"/>
          <w:noProof/>
          <w:color w:val="000000"/>
          <w:szCs w:val="20"/>
          <w:lang w:eastAsia="sk-SK"/>
        </w:rPr>
        <w:t xml:space="preserve">NR SR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č.</w:t>
      </w:r>
      <w:r w:rsidR="00556C10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18/1996 Z. z. o cenách v znení neskorších p</w:t>
      </w:r>
      <w:r w:rsidR="00F94203" w:rsidRPr="00CC4443">
        <w:rPr>
          <w:rFonts w:eastAsia="Times New Roman" w:cs="Arial"/>
          <w:noProof/>
          <w:color w:val="000000"/>
          <w:szCs w:val="20"/>
          <w:lang w:eastAsia="sk-SK"/>
        </w:rPr>
        <w:t>redpisov</w:t>
      </w:r>
      <w:r w:rsidR="00B9136F" w:rsidRPr="00CC4443">
        <w:rPr>
          <w:rFonts w:eastAsia="Times New Roman" w:cs="Arial"/>
          <w:noProof/>
          <w:color w:val="000000"/>
          <w:szCs w:val="20"/>
          <w:lang w:eastAsia="sk-SK"/>
        </w:rPr>
        <w:t>,</w:t>
      </w:r>
      <w:r w:rsidR="0023748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B913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  to </w:t>
      </w:r>
      <w:r w:rsidR="006F105C" w:rsidRPr="00CC4443">
        <w:rPr>
          <w:rFonts w:eastAsia="Times New Roman" w:cs="Arial"/>
          <w:noProof/>
          <w:color w:val="000000"/>
          <w:szCs w:val="20"/>
          <w:lang w:eastAsia="sk-SK"/>
        </w:rPr>
        <w:t>vo výške:</w:t>
      </w:r>
    </w:p>
    <w:p w14:paraId="6253D804" w14:textId="429A09F1" w:rsidR="008D42BC" w:rsidRPr="00CC4443" w:rsidRDefault="00F94203" w:rsidP="00873B91">
      <w:pPr>
        <w:keepNext/>
        <w:autoSpaceDE w:val="0"/>
        <w:autoSpaceDN w:val="0"/>
        <w:adjustRightInd w:val="0"/>
        <w:spacing w:line="240" w:lineRule="auto"/>
        <w:ind w:left="567"/>
        <w:jc w:val="center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&lt;</w:t>
      </w:r>
      <w:r w:rsidRPr="00CC4443">
        <w:rPr>
          <w:rFonts w:cs="Arial"/>
          <w:b/>
          <w:color w:val="00B0F0"/>
          <w:szCs w:val="20"/>
        </w:rPr>
        <w:t>vyplní uchádzač</w:t>
      </w:r>
      <w:r w:rsidRPr="00CC4443">
        <w:rPr>
          <w:rFonts w:cs="Arial"/>
          <w:b/>
          <w:szCs w:val="20"/>
        </w:rPr>
        <w:t>&gt; eur bez DPH</w:t>
      </w:r>
      <w:r w:rsidR="008D42BC" w:rsidRPr="00CC4443">
        <w:rPr>
          <w:rFonts w:cs="Arial"/>
          <w:b/>
          <w:szCs w:val="20"/>
        </w:rPr>
        <w:t xml:space="preserve">, </w:t>
      </w:r>
      <w:r w:rsidRPr="00CC4443">
        <w:rPr>
          <w:rFonts w:cs="Arial"/>
          <w:b/>
          <w:szCs w:val="20"/>
        </w:rPr>
        <w:t>slovom &lt;</w:t>
      </w:r>
      <w:r w:rsidRPr="00CC4443">
        <w:rPr>
          <w:rFonts w:cs="Arial"/>
          <w:b/>
          <w:color w:val="00B0F0"/>
          <w:szCs w:val="20"/>
        </w:rPr>
        <w:t>vyplní uchádzač</w:t>
      </w:r>
      <w:r w:rsidRPr="00CC4443">
        <w:rPr>
          <w:rFonts w:cs="Arial"/>
          <w:b/>
          <w:szCs w:val="20"/>
        </w:rPr>
        <w:t>&gt;</w:t>
      </w:r>
    </w:p>
    <w:p w14:paraId="4C12A37F" w14:textId="3119A192" w:rsidR="00967D70" w:rsidRPr="00CC4443" w:rsidRDefault="00F94203" w:rsidP="002D2813">
      <w:pPr>
        <w:autoSpaceDE w:val="0"/>
        <w:autoSpaceDN w:val="0"/>
        <w:adjustRightInd w:val="0"/>
        <w:spacing w:line="240" w:lineRule="auto"/>
        <w:ind w:left="567"/>
        <w:jc w:val="center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 xml:space="preserve"> </w:t>
      </w:r>
      <w:r w:rsidRPr="00CC4443">
        <w:rPr>
          <w:rFonts w:cs="Arial"/>
          <w:szCs w:val="20"/>
        </w:rPr>
        <w:t xml:space="preserve">za </w:t>
      </w:r>
      <w:r w:rsidR="00967D70">
        <w:rPr>
          <w:rFonts w:cs="Arial"/>
          <w:szCs w:val="20"/>
        </w:rPr>
        <w:t xml:space="preserve">kalendárny </w:t>
      </w:r>
      <w:r w:rsidRPr="00CC4443">
        <w:rPr>
          <w:rFonts w:cs="Arial"/>
          <w:szCs w:val="20"/>
        </w:rPr>
        <w:t>mesiac poskytnut</w:t>
      </w:r>
      <w:r w:rsidR="004348A3">
        <w:rPr>
          <w:rFonts w:cs="Arial"/>
          <w:szCs w:val="20"/>
        </w:rPr>
        <w:t>ých</w:t>
      </w:r>
      <w:r w:rsidRPr="00CC4443">
        <w:rPr>
          <w:rFonts w:cs="Arial"/>
          <w:szCs w:val="20"/>
        </w:rPr>
        <w:t xml:space="preserve"> služ</w:t>
      </w:r>
      <w:r w:rsidR="004348A3">
        <w:rPr>
          <w:rFonts w:cs="Arial"/>
          <w:szCs w:val="20"/>
        </w:rPr>
        <w:t>ie</w:t>
      </w:r>
      <w:r w:rsidRPr="00CC4443">
        <w:rPr>
          <w:rFonts w:cs="Arial"/>
          <w:szCs w:val="20"/>
        </w:rPr>
        <w:t>b.</w:t>
      </w:r>
    </w:p>
    <w:p w14:paraId="7BB6A42C" w14:textId="64CA0BFD" w:rsidR="006F105C" w:rsidRPr="00CE2F9E" w:rsidRDefault="006F105C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eastAsia="Times New Roman" w:cs="Arial"/>
          <w:b/>
          <w:noProof/>
          <w:color w:val="000000"/>
          <w:szCs w:val="20"/>
          <w:lang w:eastAsia="sk-SK"/>
        </w:rPr>
      </w:pPr>
      <w:r w:rsidRPr="00CC4443">
        <w:rPr>
          <w:rFonts w:cs="Arial"/>
          <w:szCs w:val="20"/>
        </w:rPr>
        <w:t>V</w:t>
      </w:r>
      <w:r w:rsidR="00291D0F">
        <w:rPr>
          <w:rFonts w:cs="Arial"/>
          <w:szCs w:val="20"/>
        </w:rPr>
        <w:t> dohodnutej cene podľa bodu</w:t>
      </w:r>
      <w:r w:rsidR="0053432A">
        <w:rPr>
          <w:rFonts w:cs="Arial"/>
          <w:szCs w:val="20"/>
        </w:rPr>
        <w:t xml:space="preserve"> 1. tohto článku zmluvy</w:t>
      </w:r>
      <w:r w:rsidRPr="00CC4443">
        <w:rPr>
          <w:rFonts w:cs="Arial"/>
          <w:szCs w:val="20"/>
        </w:rPr>
        <w:t xml:space="preserve"> sú zahrnuté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všetky náklady poskytovateľa na poskytnutie služ</w:t>
      </w:r>
      <w:r w:rsidR="004348A3">
        <w:rPr>
          <w:rFonts w:eastAsia="Times New Roman" w:cs="Arial"/>
          <w:noProof/>
          <w:color w:val="000000"/>
          <w:szCs w:val="20"/>
          <w:lang w:eastAsia="sk-SK"/>
        </w:rPr>
        <w:t>ie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b</w:t>
      </w:r>
      <w:r w:rsidR="000D6968">
        <w:rPr>
          <w:rFonts w:eastAsia="Times New Roman" w:cs="Arial"/>
          <w:noProof/>
          <w:color w:val="000000"/>
          <w:szCs w:val="20"/>
          <w:lang w:eastAsia="sk-SK"/>
        </w:rPr>
        <w:t xml:space="preserve"> podľa </w:t>
      </w:r>
      <w:r w:rsidR="000D6968" w:rsidRPr="00CE2F9E">
        <w:rPr>
          <w:rFonts w:eastAsia="Times New Roman" w:cs="Arial"/>
          <w:noProof/>
          <w:color w:val="000000"/>
          <w:szCs w:val="20"/>
          <w:lang w:eastAsia="sk-SK"/>
        </w:rPr>
        <w:t>periodicit</w:t>
      </w:r>
      <w:r w:rsidR="000D6968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0D6968" w:rsidRPr="00CE2F9E">
        <w:rPr>
          <w:rFonts w:eastAsia="Times New Roman" w:cs="Arial"/>
          <w:noProof/>
          <w:color w:val="000000"/>
          <w:szCs w:val="20"/>
          <w:lang w:eastAsia="sk-SK"/>
        </w:rPr>
        <w:t xml:space="preserve"> poskytovaných služieb</w:t>
      </w:r>
      <w:r w:rsidR="000D6968">
        <w:rPr>
          <w:rFonts w:eastAsia="Times New Roman" w:cs="Arial"/>
          <w:b/>
          <w:noProof/>
          <w:color w:val="000000"/>
          <w:szCs w:val="20"/>
          <w:lang w:eastAsia="sk-SK"/>
        </w:rPr>
        <w:t xml:space="preserve"> </w:t>
      </w:r>
      <w:r w:rsidRPr="00041A83">
        <w:rPr>
          <w:rFonts w:eastAsia="Times New Roman" w:cs="Arial"/>
          <w:noProof/>
          <w:color w:val="000000"/>
          <w:szCs w:val="20"/>
          <w:lang w:eastAsia="sk-SK"/>
        </w:rPr>
        <w:t xml:space="preserve">podľa tejto zmluvy </w:t>
      </w:r>
      <w:r w:rsidR="00221468">
        <w:rPr>
          <w:rFonts w:eastAsia="Times New Roman" w:cs="Arial"/>
          <w:noProof/>
          <w:color w:val="000000"/>
          <w:szCs w:val="20"/>
          <w:lang w:eastAsia="sk-SK"/>
        </w:rPr>
        <w:t xml:space="preserve">vrátane plnení </w:t>
      </w:r>
      <w:r w:rsidR="00FD0681">
        <w:rPr>
          <w:rFonts w:eastAsia="Times New Roman" w:cs="Arial"/>
          <w:noProof/>
          <w:color w:val="000000"/>
          <w:szCs w:val="20"/>
          <w:lang w:eastAsia="sk-SK"/>
        </w:rPr>
        <w:t>denných</w:t>
      </w:r>
      <w:r w:rsidR="00221468">
        <w:rPr>
          <w:rFonts w:cs="Arial"/>
          <w:szCs w:val="20"/>
        </w:rPr>
        <w:t>/týždenn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/mesačn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/ročn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/podľa potreby</w:t>
      </w:r>
      <w:r w:rsidR="009C1175">
        <w:rPr>
          <w:rFonts w:cs="Arial"/>
          <w:szCs w:val="20"/>
        </w:rPr>
        <w:t>,</w:t>
      </w:r>
      <w:r w:rsidR="00221468">
        <w:rPr>
          <w:rFonts w:cs="Arial"/>
          <w:szCs w:val="20"/>
        </w:rPr>
        <w:t xml:space="preserve"> </w:t>
      </w:r>
      <w:r w:rsidRPr="00041A83">
        <w:rPr>
          <w:rFonts w:eastAsia="Times New Roman" w:cs="Arial"/>
          <w:noProof/>
          <w:color w:val="000000"/>
          <w:szCs w:val="20"/>
          <w:lang w:eastAsia="sk-SK"/>
        </w:rPr>
        <w:t xml:space="preserve">vrátane </w:t>
      </w:r>
      <w:r w:rsidRPr="00C62634">
        <w:rPr>
          <w:rFonts w:cs="Arial"/>
          <w:szCs w:val="20"/>
        </w:rPr>
        <w:t>nákladov na zabezpečenie čistiaceho materiálu</w:t>
      </w:r>
      <w:r w:rsidR="00792DC9" w:rsidRPr="00C62634">
        <w:rPr>
          <w:rFonts w:cs="Arial"/>
          <w:szCs w:val="20"/>
        </w:rPr>
        <w:t xml:space="preserve">, strojov, </w:t>
      </w:r>
      <w:r w:rsidR="00432BCF" w:rsidRPr="00FC6F00">
        <w:rPr>
          <w:rFonts w:cs="Arial"/>
          <w:szCs w:val="20"/>
        </w:rPr>
        <w:t>dopĺňaného</w:t>
      </w:r>
      <w:r w:rsidR="00792DC9" w:rsidRPr="00FC6F00">
        <w:rPr>
          <w:rFonts w:cs="Arial"/>
          <w:szCs w:val="20"/>
        </w:rPr>
        <w:t xml:space="preserve"> hygienického materiálu</w:t>
      </w:r>
      <w:r w:rsidRPr="0022227C">
        <w:rPr>
          <w:rFonts w:cs="Arial"/>
          <w:szCs w:val="20"/>
        </w:rPr>
        <w:t xml:space="preserve">. </w:t>
      </w:r>
    </w:p>
    <w:p w14:paraId="0AD1D4F2" w14:textId="3F582585" w:rsidR="002C30E4" w:rsidRPr="002C30E4" w:rsidRDefault="002C30E4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2C30E4">
        <w:rPr>
          <w:rFonts w:cs="Arial"/>
          <w:szCs w:val="20"/>
        </w:rPr>
        <w:lastRenderedPageBreak/>
        <w:t xml:space="preserve">Zmluvné strany sa dohodli na možnosti </w:t>
      </w:r>
      <w:r w:rsidR="000C49F5">
        <w:rPr>
          <w:rFonts w:cs="Arial"/>
          <w:szCs w:val="20"/>
        </w:rPr>
        <w:t xml:space="preserve">primeranej </w:t>
      </w:r>
      <w:r w:rsidRPr="002C30E4">
        <w:rPr>
          <w:rFonts w:cs="Arial"/>
          <w:szCs w:val="20"/>
        </w:rPr>
        <w:t xml:space="preserve">úpravy </w:t>
      </w:r>
      <w:r w:rsidR="00455A94">
        <w:rPr>
          <w:rFonts w:cs="Arial"/>
          <w:szCs w:val="20"/>
        </w:rPr>
        <w:t>cen</w:t>
      </w:r>
      <w:r w:rsidR="000C49F5">
        <w:rPr>
          <w:rFonts w:cs="Arial"/>
          <w:szCs w:val="20"/>
        </w:rPr>
        <w:t>y</w:t>
      </w:r>
      <w:r w:rsidRPr="002C30E4">
        <w:rPr>
          <w:rFonts w:cs="Arial"/>
          <w:szCs w:val="20"/>
        </w:rPr>
        <w:t xml:space="preserve"> </w:t>
      </w:r>
      <w:r w:rsidR="00117BC5">
        <w:rPr>
          <w:rFonts w:cs="Arial"/>
          <w:szCs w:val="20"/>
        </w:rPr>
        <w:t>podľa bodu 1. tohto článku zmluvy</w:t>
      </w:r>
      <w:r w:rsidR="00117BC5" w:rsidRPr="00CC4443">
        <w:rPr>
          <w:rFonts w:cs="Arial"/>
          <w:szCs w:val="20"/>
        </w:rPr>
        <w:t xml:space="preserve"> </w:t>
      </w:r>
      <w:r w:rsidRPr="002C30E4">
        <w:rPr>
          <w:rFonts w:cs="Arial"/>
          <w:szCs w:val="20"/>
        </w:rPr>
        <w:t xml:space="preserve">z dôvodov </w:t>
      </w:r>
      <w:r>
        <w:rPr>
          <w:rFonts w:cs="Arial"/>
          <w:szCs w:val="20"/>
        </w:rPr>
        <w:t>zvýšenia</w:t>
      </w:r>
      <w:r w:rsidR="005C6DA5">
        <w:rPr>
          <w:rFonts w:cs="Arial"/>
          <w:szCs w:val="20"/>
        </w:rPr>
        <w:t xml:space="preserve">  </w:t>
      </w:r>
      <w:r>
        <w:rPr>
          <w:rFonts w:cs="Arial"/>
          <w:szCs w:val="20"/>
        </w:rPr>
        <w:t xml:space="preserve">nákladov </w:t>
      </w:r>
      <w:r w:rsidR="005C6DA5">
        <w:rPr>
          <w:rFonts w:cs="Arial"/>
          <w:szCs w:val="20"/>
        </w:rPr>
        <w:t xml:space="preserve">poskytovateľa </w:t>
      </w:r>
      <w:r w:rsidRPr="002C30E4">
        <w:rPr>
          <w:rFonts w:cs="Arial"/>
          <w:szCs w:val="20"/>
        </w:rPr>
        <w:t xml:space="preserve">vyplývajúcich z legislatívnych zmien </w:t>
      </w:r>
      <w:r w:rsidR="005C6DA5">
        <w:rPr>
          <w:rFonts w:cs="Arial"/>
          <w:szCs w:val="20"/>
        </w:rPr>
        <w:t>pracovnoprávnych predpisov</w:t>
      </w:r>
      <w:r w:rsidR="00A04316">
        <w:rPr>
          <w:rFonts w:cs="Arial"/>
          <w:szCs w:val="20"/>
        </w:rPr>
        <w:t xml:space="preserve"> </w:t>
      </w:r>
      <w:r w:rsidRPr="002C30E4">
        <w:rPr>
          <w:rFonts w:cs="Arial"/>
          <w:szCs w:val="20"/>
        </w:rPr>
        <w:t>(zvýšenie povinných príplatkov – napr. za nočnú prácu, prácu nadčas,  a pod.)</w:t>
      </w:r>
      <w:r>
        <w:rPr>
          <w:rFonts w:cs="Arial"/>
          <w:szCs w:val="20"/>
        </w:rPr>
        <w:t>.</w:t>
      </w:r>
    </w:p>
    <w:p w14:paraId="2EE306C8" w14:textId="3D43FE97" w:rsidR="002C30E4" w:rsidRPr="002C30E4" w:rsidRDefault="002C30E4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2C30E4">
        <w:rPr>
          <w:rFonts w:cs="Arial"/>
          <w:szCs w:val="20"/>
        </w:rPr>
        <w:t>Úpravu ceny z dôvod</w:t>
      </w:r>
      <w:r>
        <w:rPr>
          <w:rFonts w:cs="Arial"/>
          <w:szCs w:val="20"/>
        </w:rPr>
        <w:t>ov</w:t>
      </w:r>
      <w:r w:rsidRPr="002C30E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podľa predchádzajúceho </w:t>
      </w:r>
      <w:r w:rsidR="001E6E93">
        <w:rPr>
          <w:rFonts w:cs="Arial"/>
          <w:szCs w:val="20"/>
        </w:rPr>
        <w:t xml:space="preserve">bodu </w:t>
      </w:r>
      <w:r>
        <w:rPr>
          <w:rFonts w:cs="Arial"/>
          <w:szCs w:val="20"/>
        </w:rPr>
        <w:t>tohto článku zmluvy</w:t>
      </w:r>
      <w:r w:rsidRPr="002C30E4">
        <w:rPr>
          <w:rFonts w:cs="Arial"/>
          <w:szCs w:val="20"/>
        </w:rPr>
        <w:t xml:space="preserve"> je možné </w:t>
      </w:r>
      <w:r>
        <w:rPr>
          <w:rFonts w:cs="Arial"/>
          <w:szCs w:val="20"/>
        </w:rPr>
        <w:t>dohodnúť</w:t>
      </w:r>
      <w:r w:rsidR="00DB1D77">
        <w:rPr>
          <w:rFonts w:cs="Arial"/>
          <w:szCs w:val="20"/>
        </w:rPr>
        <w:t xml:space="preserve"> len</w:t>
      </w:r>
      <w:r w:rsidRPr="002C30E4">
        <w:rPr>
          <w:rFonts w:cs="Arial"/>
          <w:szCs w:val="20"/>
        </w:rPr>
        <w:t xml:space="preserve"> písomným dodatkom k</w:t>
      </w:r>
      <w:r w:rsidR="005C6DA5">
        <w:rPr>
          <w:rFonts w:cs="Arial"/>
          <w:szCs w:val="20"/>
        </w:rPr>
        <w:t xml:space="preserve"> tejto </w:t>
      </w:r>
      <w:r w:rsidRPr="002C30E4">
        <w:rPr>
          <w:rFonts w:cs="Arial"/>
          <w:szCs w:val="20"/>
        </w:rPr>
        <w:t>zmluve na návrh poskytovateľa najskôr po</w:t>
      </w:r>
      <w:r w:rsidR="00FB5EDB">
        <w:rPr>
          <w:rFonts w:cs="Arial"/>
          <w:szCs w:val="20"/>
        </w:rPr>
        <w:t> </w:t>
      </w:r>
      <w:r w:rsidRPr="002C30E4">
        <w:rPr>
          <w:rFonts w:cs="Arial"/>
          <w:szCs w:val="20"/>
        </w:rPr>
        <w:t xml:space="preserve">uplynutí </w:t>
      </w:r>
      <w:r w:rsidR="007B5378">
        <w:rPr>
          <w:rFonts w:cs="Arial"/>
          <w:szCs w:val="20"/>
        </w:rPr>
        <w:t>6</w:t>
      </w:r>
      <w:r w:rsidRPr="002C30E4">
        <w:rPr>
          <w:rFonts w:cs="Arial"/>
          <w:szCs w:val="20"/>
        </w:rPr>
        <w:t xml:space="preserve"> mesiacov odo dňa účinnosti </w:t>
      </w:r>
      <w:r w:rsidR="00E262FE">
        <w:rPr>
          <w:rFonts w:cs="Arial"/>
          <w:szCs w:val="20"/>
        </w:rPr>
        <w:t xml:space="preserve">tejto </w:t>
      </w:r>
      <w:r w:rsidRPr="002C30E4">
        <w:rPr>
          <w:rFonts w:cs="Arial"/>
          <w:szCs w:val="20"/>
        </w:rPr>
        <w:t>zmluvy po preukázaní zvýšenia nákladov</w:t>
      </w:r>
      <w:r w:rsidR="00117BC5">
        <w:rPr>
          <w:rFonts w:cs="Arial"/>
          <w:szCs w:val="20"/>
        </w:rPr>
        <w:t xml:space="preserve"> poskytovateľa</w:t>
      </w:r>
      <w:r w:rsidRPr="002C30E4">
        <w:rPr>
          <w:rFonts w:cs="Arial"/>
          <w:szCs w:val="20"/>
        </w:rPr>
        <w:t xml:space="preserve"> a</w:t>
      </w:r>
      <w:r w:rsidR="00990934">
        <w:rPr>
          <w:rFonts w:cs="Arial"/>
          <w:szCs w:val="20"/>
        </w:rPr>
        <w:t xml:space="preserve"> po </w:t>
      </w:r>
      <w:r w:rsidRPr="002C30E4">
        <w:rPr>
          <w:rFonts w:cs="Arial"/>
          <w:szCs w:val="20"/>
        </w:rPr>
        <w:t xml:space="preserve">odsúhlasení zo strany objednávateľa, v súlade s § 18 </w:t>
      </w:r>
      <w:r w:rsidR="00117BC5" w:rsidRPr="00117BC5">
        <w:rPr>
          <w:rFonts w:cs="Arial"/>
          <w:szCs w:val="20"/>
        </w:rPr>
        <w:t xml:space="preserve">ods. 1 písm. a) </w:t>
      </w:r>
      <w:r w:rsidRPr="002C30E4">
        <w:rPr>
          <w:rFonts w:cs="Arial"/>
          <w:szCs w:val="20"/>
        </w:rPr>
        <w:t>zákona o verejnom obstarávaní.</w:t>
      </w:r>
    </w:p>
    <w:p w14:paraId="17132552" w14:textId="0CDA118A" w:rsidR="001339DF" w:rsidRPr="001339DF" w:rsidRDefault="00EF2E6D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Cenu</w:t>
      </w:r>
      <w:r w:rsidR="001339DF" w:rsidRPr="001339DF">
        <w:rPr>
          <w:rFonts w:cs="Arial"/>
          <w:szCs w:val="20"/>
        </w:rPr>
        <w:t xml:space="preserve"> podľa bodu </w:t>
      </w:r>
      <w:r w:rsidR="001339DF">
        <w:rPr>
          <w:rFonts w:cs="Arial"/>
          <w:szCs w:val="20"/>
        </w:rPr>
        <w:t>1.</w:t>
      </w:r>
      <w:r w:rsidR="001339DF" w:rsidRPr="001339DF">
        <w:rPr>
          <w:rFonts w:cs="Arial"/>
          <w:szCs w:val="20"/>
        </w:rPr>
        <w:t xml:space="preserve"> tohto článku </w:t>
      </w:r>
      <w:r w:rsidR="004348A3">
        <w:rPr>
          <w:rFonts w:cs="Arial"/>
          <w:szCs w:val="20"/>
        </w:rPr>
        <w:t xml:space="preserve">zmluvy </w:t>
      </w:r>
      <w:r w:rsidR="001339DF" w:rsidRPr="001339DF">
        <w:rPr>
          <w:rFonts w:cs="Arial"/>
          <w:szCs w:val="20"/>
        </w:rPr>
        <w:t>bude poskytovateľ fakturovať mesačne spätne, a</w:t>
      </w:r>
      <w:r w:rsidR="007E4FE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>to</w:t>
      </w:r>
      <w:r w:rsidR="007E4FE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>najneskôr  do 7-</w:t>
      </w:r>
      <w:r w:rsidR="008F3EB0">
        <w:rPr>
          <w:rFonts w:cs="Arial"/>
          <w:szCs w:val="20"/>
        </w:rPr>
        <w:t>m</w:t>
      </w:r>
      <w:r w:rsidR="001339DF" w:rsidRPr="001339DF">
        <w:rPr>
          <w:rFonts w:cs="Arial"/>
          <w:szCs w:val="20"/>
        </w:rPr>
        <w:t>eho kalendárneho dňa mesiaca nasledujúceho po mesiaci, v ktorom boli poskytnuté služby. Fakturačným obdobím je jeden kalendárny mesiac, ktorý začína vždy v</w:t>
      </w:r>
      <w:r w:rsidR="007A76CC">
        <w:rPr>
          <w:rFonts w:cs="Arial"/>
          <w:szCs w:val="20"/>
        </w:rPr>
        <w:t> p</w:t>
      </w:r>
      <w:r w:rsidR="001339DF" w:rsidRPr="001339DF">
        <w:rPr>
          <w:rFonts w:cs="Arial"/>
          <w:szCs w:val="20"/>
        </w:rPr>
        <w:t>rvý deň kalendárneho mesiaca a končí sa v posledný deň kalendárneho mesiaca. V</w:t>
      </w:r>
      <w:r w:rsidR="007A76C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 xml:space="preserve">prípade, že sa s plnením predmetu zmluvy začne </w:t>
      </w:r>
      <w:r w:rsidR="006C27A2">
        <w:rPr>
          <w:rFonts w:cs="Arial"/>
          <w:szCs w:val="20"/>
        </w:rPr>
        <w:t xml:space="preserve">a/alebo skončí </w:t>
      </w:r>
      <w:r w:rsidR="001339DF" w:rsidRPr="001339DF">
        <w:rPr>
          <w:rFonts w:cs="Arial"/>
          <w:szCs w:val="20"/>
        </w:rPr>
        <w:t xml:space="preserve">v priebehu fakturačného obdobia, cena za </w:t>
      </w:r>
      <w:r w:rsidR="006C27A2">
        <w:rPr>
          <w:rFonts w:cs="Arial"/>
          <w:szCs w:val="20"/>
        </w:rPr>
        <w:t>poskytnuté služby</w:t>
      </w:r>
      <w:r w:rsidR="001339DF" w:rsidRPr="001339DF">
        <w:rPr>
          <w:rFonts w:cs="Arial"/>
          <w:szCs w:val="20"/>
        </w:rPr>
        <w:t xml:space="preserve"> sa v prvý a</w:t>
      </w:r>
      <w:r w:rsidR="006C27A2">
        <w:rPr>
          <w:rFonts w:cs="Arial"/>
          <w:szCs w:val="20"/>
        </w:rPr>
        <w:t>/alebo</w:t>
      </w:r>
      <w:r w:rsidR="001339DF" w:rsidRPr="001339DF">
        <w:rPr>
          <w:rFonts w:cs="Arial"/>
          <w:szCs w:val="20"/>
        </w:rPr>
        <w:t xml:space="preserve"> v posledný kalendárny mesiac vyúčtuje ako alikvotná časť za dané fakturačné obdobie.</w:t>
      </w:r>
    </w:p>
    <w:p w14:paraId="3270B035" w14:textId="61ECD7CB" w:rsidR="00B9136F" w:rsidRPr="00CC4443" w:rsidRDefault="00B9136F" w:rsidP="000411F8">
      <w:pPr>
        <w:pStyle w:val="ListParagraph"/>
        <w:numPr>
          <w:ilvl w:val="1"/>
          <w:numId w:val="7"/>
        </w:numPr>
        <w:spacing w:line="240" w:lineRule="auto"/>
        <w:ind w:left="425" w:hanging="425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k dohodnutej cene uplatní DPH podľa všeobecne záväzných právnych predpisov účinných v čase fakturácie. </w:t>
      </w:r>
      <w:r w:rsidR="00957E72" w:rsidRPr="00CC4443">
        <w:rPr>
          <w:rFonts w:cs="Arial"/>
          <w:szCs w:val="20"/>
        </w:rPr>
        <w:t>Za správne vyčíslenie výšky DPH zodpovedá v plnom rozsahu poskytovateľ.</w:t>
      </w:r>
      <w:r w:rsidR="00265597" w:rsidRPr="00265597">
        <w:rPr>
          <w:color w:val="FF0000"/>
        </w:rPr>
        <w:t xml:space="preserve"> </w:t>
      </w:r>
      <w:r w:rsidR="00265597" w:rsidRPr="00524BC7">
        <w:rPr>
          <w:color w:val="FF0000"/>
        </w:rPr>
        <w:t xml:space="preserve">&lt;text tejto vety platí pre domáceho </w:t>
      </w:r>
      <w:r w:rsidR="00265597">
        <w:rPr>
          <w:color w:val="FF0000"/>
        </w:rPr>
        <w:t>poskytovateľa</w:t>
      </w:r>
      <w:r w:rsidR="00265597" w:rsidRPr="00524BC7">
        <w:rPr>
          <w:color w:val="FF0000"/>
        </w:rPr>
        <w:t>, ktorý je platiteľom DPH</w:t>
      </w:r>
      <w:r w:rsidR="00265597">
        <w:rPr>
          <w:color w:val="FF0000"/>
        </w:rPr>
        <w:t>&gt;</w:t>
      </w:r>
    </w:p>
    <w:p w14:paraId="534B6940" w14:textId="748AC76F" w:rsidR="004E0549" w:rsidRPr="004E0549" w:rsidRDefault="004E0549" w:rsidP="000411F8">
      <w:pPr>
        <w:pStyle w:val="ListParagraph"/>
        <w:numPr>
          <w:ilvl w:val="1"/>
          <w:numId w:val="7"/>
        </w:numPr>
        <w:ind w:left="426" w:hanging="426"/>
        <w:rPr>
          <w:rFonts w:cs="Arial"/>
          <w:szCs w:val="20"/>
        </w:rPr>
      </w:pPr>
      <w:r w:rsidRPr="004E0549">
        <w:rPr>
          <w:rFonts w:cs="Arial"/>
          <w:szCs w:val="20"/>
        </w:rPr>
        <w:t xml:space="preserve">Zmluvné strany sa dohodli a výslovne súhlasia s tým, že poskytovateľ bude zasielať len elektronické faktúry z e-mailovej adresy poskytovateľa </w:t>
      </w:r>
      <w:r w:rsidRPr="005244BC">
        <w:rPr>
          <w:rFonts w:cs="Arial"/>
          <w:color w:val="0070C0"/>
          <w:szCs w:val="20"/>
        </w:rPr>
        <w:t>&lt;vyplní uchádzač&gt;</w:t>
      </w:r>
      <w:r w:rsidRPr="004E0549">
        <w:rPr>
          <w:rFonts w:cs="Arial"/>
          <w:szCs w:val="20"/>
        </w:rPr>
        <w:t xml:space="preserve"> na e-mailovú adresu objednávateľa  faktury.ofr@nbs.sk  vo formáte PDF. Zmluvné strany vyhlasujú, že majú výlučný prístup k uvedeným e-mailovým adresám. Zmluvné strany sú oprávnené zmeniť e-mailové adresy a to len písomne s oznámením novej e-mailovej adresy druhej zmluvnej strane, pričom z dôvodu tejto zmeny nie je potrebné uzatvoriť dodatok k tejto zmluve. Poskytovateľ nie je povinný podpísať elektronickú faktúru </w:t>
      </w:r>
      <w:r w:rsidR="007C3A09">
        <w:rPr>
          <w:rFonts w:cs="Arial"/>
          <w:szCs w:val="20"/>
        </w:rPr>
        <w:t>kvalifikovaným</w:t>
      </w:r>
      <w:r w:rsidR="007C3A09" w:rsidRPr="004E0549">
        <w:rPr>
          <w:rFonts w:cs="Arial"/>
          <w:szCs w:val="20"/>
        </w:rPr>
        <w:t xml:space="preserve"> </w:t>
      </w:r>
      <w:r w:rsidRPr="004E0549">
        <w:rPr>
          <w:rFonts w:cs="Arial"/>
          <w:szCs w:val="20"/>
        </w:rPr>
        <w:t xml:space="preserve">elektronickým podpisom. Elektronická faktúra musí spĺňať všetky náležitosti faktúry podľa § 74 zákona č. 222/2004 Z. z. o dani z pridanej hodnoty v znení neskorších predpisov (ďalej len „zákon o dani z pridanej hodnoty“). Zmluvné strany sú povinné bezodkladne písomne oznámiť druhej </w:t>
      </w:r>
      <w:r w:rsidR="00347F54">
        <w:rPr>
          <w:rFonts w:cs="Arial"/>
          <w:szCs w:val="20"/>
        </w:rPr>
        <w:t xml:space="preserve">zmluvnej </w:t>
      </w:r>
      <w:r w:rsidRPr="004E0549">
        <w:rPr>
          <w:rFonts w:cs="Arial"/>
          <w:szCs w:val="20"/>
        </w:rPr>
        <w:t>strane akúkoľvek zmenu, ktorá by mohla mať vplyv na doručovanie elektronických faktúr, najmä zmenu kontaktnej e-mailovej adresy.</w:t>
      </w:r>
    </w:p>
    <w:p w14:paraId="49E95C43" w14:textId="31ADC013" w:rsidR="00A77FD2" w:rsidRPr="00CC4443" w:rsidRDefault="00A77FD2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Faktúry sú splatné do </w:t>
      </w:r>
      <w:r w:rsidR="00595B46">
        <w:rPr>
          <w:rFonts w:cs="Arial"/>
          <w:szCs w:val="20"/>
        </w:rPr>
        <w:t>30</w:t>
      </w:r>
      <w:r w:rsidRPr="00CC4443">
        <w:rPr>
          <w:rFonts w:cs="Arial"/>
          <w:szCs w:val="20"/>
        </w:rPr>
        <w:t xml:space="preserve"> dní odo dňa ich doručenia objednávateľovi bezhotovostným prevodom na účet poskytovateľa. Za deň splnenia peňažného záväzku sa považuje deň odpísania dlžnej sumy z účtu objednávateľa v prospech účtu poskytovateľa.</w:t>
      </w:r>
    </w:p>
    <w:p w14:paraId="784D0544" w14:textId="0CEEF53B" w:rsidR="00A77FD2" w:rsidRDefault="00A77FD2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V prípade, že faktúry nebudú obsahovať všetky údaje podľa § 74 ods. 1 </w:t>
      </w:r>
      <w:r w:rsidR="00D60388">
        <w:rPr>
          <w:rFonts w:cs="Arial"/>
          <w:szCs w:val="20"/>
        </w:rPr>
        <w:t xml:space="preserve">zákona </w:t>
      </w:r>
      <w:r w:rsidRPr="00CC4443">
        <w:rPr>
          <w:rFonts w:cs="Arial"/>
          <w:szCs w:val="20"/>
        </w:rPr>
        <w:t>o dani z</w:t>
      </w:r>
      <w:r w:rsidR="00C63E68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pridanej hodnoty, resp. nebud</w:t>
      </w:r>
      <w:r w:rsidR="00C63E68">
        <w:rPr>
          <w:rFonts w:cs="Arial"/>
          <w:szCs w:val="20"/>
        </w:rPr>
        <w:t>ú</w:t>
      </w:r>
      <w:r w:rsidRPr="00CC4443">
        <w:rPr>
          <w:rFonts w:cs="Arial"/>
          <w:szCs w:val="20"/>
        </w:rPr>
        <w:t xml:space="preserve"> po stránke vecnej alebo formálnej správne vystaven</w:t>
      </w:r>
      <w:r w:rsidR="00C63E68">
        <w:rPr>
          <w:rFonts w:cs="Arial"/>
          <w:szCs w:val="20"/>
        </w:rPr>
        <w:t>é</w:t>
      </w:r>
      <w:r w:rsidRPr="00CC4443">
        <w:rPr>
          <w:rFonts w:cs="Arial"/>
          <w:szCs w:val="20"/>
        </w:rPr>
        <w:t xml:space="preserve">, objednávateľ </w:t>
      </w:r>
      <w:r w:rsidR="00C63E68">
        <w:rPr>
          <w:rFonts w:cs="Arial"/>
          <w:szCs w:val="20"/>
        </w:rPr>
        <w:t>ich</w:t>
      </w:r>
      <w:r w:rsidRPr="00CC4443">
        <w:rPr>
          <w:rFonts w:cs="Arial"/>
          <w:szCs w:val="20"/>
        </w:rPr>
        <w:t xml:space="preserve"> vráti poskytovateľovi na doplnenie (prepracovanie) a nová lehota splatnosti začne plynúť dňom doručenia doplnenej (prepracovanej) faktúry objednávateľovi.</w:t>
      </w:r>
      <w:r w:rsidR="004602B1" w:rsidRPr="004602B1">
        <w:rPr>
          <w:color w:val="FF0000"/>
        </w:rPr>
        <w:t xml:space="preserve"> </w:t>
      </w:r>
      <w:r w:rsidR="004602B1" w:rsidRPr="00524BC7">
        <w:rPr>
          <w:color w:val="FF0000"/>
        </w:rPr>
        <w:t xml:space="preserve">&lt;text tohto bodu platí pre domáceho </w:t>
      </w:r>
      <w:r w:rsidR="004602B1">
        <w:rPr>
          <w:color w:val="FF0000"/>
        </w:rPr>
        <w:t>poskytovateľa</w:t>
      </w:r>
      <w:r w:rsidR="00265597">
        <w:rPr>
          <w:color w:val="FF0000"/>
        </w:rPr>
        <w:t xml:space="preserve">, </w:t>
      </w:r>
      <w:r w:rsidR="00265597" w:rsidRPr="00524BC7">
        <w:rPr>
          <w:color w:val="FF0000"/>
        </w:rPr>
        <w:t>ktorý je platiteľom DPH</w:t>
      </w:r>
      <w:r w:rsidR="004602B1">
        <w:rPr>
          <w:color w:val="FF0000"/>
        </w:rPr>
        <w:t>&gt;</w:t>
      </w:r>
    </w:p>
    <w:p w14:paraId="06668D95" w14:textId="46429760" w:rsidR="000037A0" w:rsidRPr="008B6131" w:rsidRDefault="004602B1" w:rsidP="008B6131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</w:pP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najneskôr do doby vyhotovenia faktúry predloží objednávateľovi originál potvrdenia o mieste svojej daňovej rezidencie, alebo jeho úradne overenú fotokópiu. Počas trvania zmluvy  </w:t>
      </w:r>
      <w:r w:rsidR="00917AF4">
        <w:rPr>
          <w:rFonts w:cs="Arial"/>
          <w:szCs w:val="20"/>
        </w:rPr>
        <w:t>poskytovateľ</w:t>
      </w:r>
      <w:r w:rsidR="00917AF4" w:rsidRPr="008B6131">
        <w:rPr>
          <w:rFonts w:cs="Arial"/>
          <w:szCs w:val="20"/>
        </w:rPr>
        <w:t xml:space="preserve"> </w:t>
      </w:r>
      <w:r w:rsidR="000037A0" w:rsidRPr="008B6131">
        <w:rPr>
          <w:rFonts w:cs="Arial"/>
          <w:szCs w:val="20"/>
        </w:rPr>
        <w:t xml:space="preserve">predmetné potvrdenie predloží objednávateľovi na začiatku každého nového zdaňovacieho obdobia. </w:t>
      </w: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vyhlasuje a zaväzuje sa, že v prípade vzniku stálej prevádzkarne na území Slovenskej republiky počas trvania zmluvy bude o tejto skutočnosti objednávateľa bezodkladne písomne informovať. </w:t>
      </w: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vyhlasuje, že je konečným príjemcom dohodnutej</w:t>
      </w:r>
      <w:r w:rsidR="000037A0" w:rsidRPr="00A522D1">
        <w:rPr>
          <w:rFonts w:cs="Arial"/>
          <w:szCs w:val="20"/>
        </w:rPr>
        <w:t xml:space="preserve"> ceny uvedenej v tomto článku zmluvy.</w:t>
      </w:r>
      <w:r w:rsidR="000037A0" w:rsidRPr="00524BC7">
        <w:t xml:space="preserve"> </w:t>
      </w:r>
      <w:r w:rsidR="000037A0" w:rsidRPr="00524BC7">
        <w:rPr>
          <w:color w:val="FF0000"/>
        </w:rPr>
        <w:t xml:space="preserve">&lt;text tohto bodu platí pre zahraničného </w:t>
      </w:r>
      <w:r w:rsidR="005E35F9">
        <w:rPr>
          <w:color w:val="FF0000"/>
        </w:rPr>
        <w:t>poskytovateľa</w:t>
      </w:r>
      <w:r w:rsidR="000037A0" w:rsidRPr="00524BC7">
        <w:rPr>
          <w:color w:val="FF0000"/>
        </w:rPr>
        <w:t>&gt;</w:t>
      </w:r>
    </w:p>
    <w:p w14:paraId="36128B90" w14:textId="31855A6E" w:rsidR="00F04FE2" w:rsidRPr="00F04FE2" w:rsidRDefault="00A77FD2" w:rsidP="003D7254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bookmarkStart w:id="4" w:name="_Ref74220579"/>
      <w:r w:rsidRPr="00F04FE2">
        <w:rPr>
          <w:rFonts w:cs="Arial"/>
          <w:szCs w:val="20"/>
        </w:rPr>
        <w:lastRenderedPageBreak/>
        <w:t>Poskytovateľ, ktorý uvedie na faktúre daň, sa zaväzuje, že odvedie daň správcovi dane v</w:t>
      </w:r>
      <w:r w:rsidR="00FB5EDB" w:rsidRPr="00F04FE2">
        <w:rPr>
          <w:rFonts w:cs="Arial"/>
          <w:szCs w:val="20"/>
        </w:rPr>
        <w:t> </w:t>
      </w:r>
      <w:r w:rsidRPr="00F04FE2">
        <w:rPr>
          <w:rFonts w:cs="Arial"/>
          <w:szCs w:val="20"/>
        </w:rPr>
        <w:t>lehote ustanovenej v § 78 ods. 1 zákona o dani z</w:t>
      </w:r>
      <w:r w:rsidR="00D60388" w:rsidRPr="00F04FE2">
        <w:rPr>
          <w:rFonts w:cs="Arial"/>
          <w:szCs w:val="20"/>
        </w:rPr>
        <w:t> </w:t>
      </w:r>
      <w:r w:rsidRPr="00F04FE2">
        <w:rPr>
          <w:rFonts w:cs="Arial"/>
          <w:szCs w:val="20"/>
        </w:rPr>
        <w:t>pridanej</w:t>
      </w:r>
      <w:r w:rsidR="00D60388" w:rsidRPr="00F04FE2">
        <w:rPr>
          <w:rFonts w:cs="Arial"/>
          <w:szCs w:val="20"/>
        </w:rPr>
        <w:t xml:space="preserve"> hodnoty</w:t>
      </w:r>
      <w:r w:rsidRPr="00F04FE2">
        <w:rPr>
          <w:rFonts w:cs="Arial"/>
          <w:szCs w:val="20"/>
        </w:rPr>
        <w:t xml:space="preserve">. </w:t>
      </w:r>
      <w:r w:rsidR="00957E72" w:rsidRPr="00F04FE2">
        <w:rPr>
          <w:rFonts w:cs="Arial"/>
          <w:szCs w:val="20"/>
        </w:rPr>
        <w:t>Porušenie tejto daňovej povinnosti vyplývajúcej zo všeobecne záväzného právneho predpisu je podstatným porušením tejto zmluvy a oprávňuje objednávateľa na okamžité odstúpenie od tejto zmluvy</w:t>
      </w:r>
      <w:r w:rsidR="00B72709" w:rsidRPr="00F04FE2">
        <w:rPr>
          <w:rFonts w:cs="Arial"/>
          <w:szCs w:val="20"/>
        </w:rPr>
        <w:t>.</w:t>
      </w:r>
      <w:bookmarkEnd w:id="4"/>
      <w:r w:rsidR="00F04FE2" w:rsidRPr="00F04FE2">
        <w:t xml:space="preserve"> </w:t>
      </w:r>
      <w:r w:rsidR="00F04FE2" w:rsidRPr="00F04FE2">
        <w:rPr>
          <w:rFonts w:cs="Arial"/>
          <w:szCs w:val="20"/>
        </w:rPr>
        <w:t>&lt;</w:t>
      </w:r>
      <w:r w:rsidR="00F04FE2" w:rsidRPr="003D7254">
        <w:rPr>
          <w:rFonts w:cs="Arial"/>
          <w:color w:val="FF0000"/>
          <w:szCs w:val="20"/>
        </w:rPr>
        <w:t xml:space="preserve">text tohto bodu platí len pre domáceho </w:t>
      </w:r>
      <w:r w:rsidR="00F04FE2">
        <w:rPr>
          <w:rFonts w:cs="Arial"/>
          <w:color w:val="FF0000"/>
          <w:szCs w:val="20"/>
        </w:rPr>
        <w:t>poskytovateľa</w:t>
      </w:r>
      <w:r w:rsidR="00F04FE2" w:rsidRPr="00F04FE2">
        <w:rPr>
          <w:rFonts w:cs="Arial"/>
          <w:szCs w:val="20"/>
        </w:rPr>
        <w:t>&gt;</w:t>
      </w:r>
    </w:p>
    <w:p w14:paraId="685653EC" w14:textId="71A07354" w:rsidR="00B72709" w:rsidRDefault="00B72709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B72709">
        <w:rPr>
          <w:rFonts w:cs="Arial"/>
          <w:szCs w:val="20"/>
        </w:rPr>
        <w:t>Poskytovateľ nie je oprávnený previesť práva a povinnosti vyplývajúce pre neho z tejto zmluvy, ani ich časti, na inú osobu. Poskytovateľ ďalej nie je oprávnený postúpiť a ani založiť akékoľvek svoje pohľadávky voči objednávateľovi vzniknuté na základe alebo v</w:t>
      </w:r>
      <w:r w:rsidR="00FB5ED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>súvislosti s</w:t>
      </w:r>
      <w:r w:rsidR="00C0321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>touto zmluvou alebo s plnením záväzkov podľa tejto zmluvy. Poskytovateľ nie je oprávnený jednostranne započítať akúkoľvek svoju pohľadávku voči objednávateľovi vzniknutú z</w:t>
      </w:r>
      <w:r w:rsidR="00C0321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 xml:space="preserve">akéhokoľvek dôvodu proti pohľadávke objednávateľa voči poskytovateľovi vzniknutej na základe alebo v súvislosti s touto zmluvou. </w:t>
      </w:r>
    </w:p>
    <w:p w14:paraId="35ED4557" w14:textId="222B9218" w:rsidR="00873B91" w:rsidRDefault="00873B91" w:rsidP="00873B91">
      <w:pPr>
        <w:spacing w:after="0"/>
      </w:pPr>
      <w:r>
        <w:tab/>
      </w:r>
    </w:p>
    <w:p w14:paraId="38AA2E4B" w14:textId="066A4532" w:rsidR="009F218B" w:rsidRPr="00CC4443" w:rsidRDefault="007F1954" w:rsidP="00873B91">
      <w:pPr>
        <w:pStyle w:val="Heading1"/>
      </w:pPr>
      <w:r w:rsidRPr="00CC4443">
        <w:t>Článok VI</w:t>
      </w:r>
      <w:r w:rsidR="009F218B" w:rsidRPr="00CC4443">
        <w:t>.</w:t>
      </w:r>
    </w:p>
    <w:p w14:paraId="755DD95C" w14:textId="5F88ACD5" w:rsidR="00DC68A5" w:rsidRPr="00CC4443" w:rsidRDefault="009A312D" w:rsidP="00D31697">
      <w:pPr>
        <w:pStyle w:val="Heading2"/>
      </w:pPr>
      <w:r w:rsidRPr="00CC4443">
        <w:t>P</w:t>
      </w:r>
      <w:r w:rsidR="009F218B" w:rsidRPr="00CC4443">
        <w:t xml:space="preserve">ovinnosti </w:t>
      </w:r>
      <w:r w:rsidR="0079193A" w:rsidRPr="00CC4443">
        <w:t>poskytova</w:t>
      </w:r>
      <w:r w:rsidR="009F218B" w:rsidRPr="00CC4443">
        <w:t>teľa</w:t>
      </w:r>
    </w:p>
    <w:p w14:paraId="779B3002" w14:textId="1554AF4E" w:rsidR="009A312D" w:rsidRPr="00CC4443" w:rsidRDefault="009A312D" w:rsidP="00873B91">
      <w:pPr>
        <w:keepNext/>
        <w:keepLines/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</w:t>
      </w:r>
      <w:r w:rsidR="00411C1A" w:rsidRPr="00CC4443">
        <w:rPr>
          <w:rFonts w:eastAsia="Times New Roman" w:cs="Arial"/>
          <w:noProof/>
          <w:color w:val="000000"/>
          <w:szCs w:val="20"/>
          <w:lang w:eastAsia="sk-SK"/>
        </w:rPr>
        <w:t>je povinný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40DF">
        <w:rPr>
          <w:rFonts w:eastAsia="Times New Roman" w:cs="Arial"/>
          <w:noProof/>
          <w:color w:val="000000"/>
          <w:szCs w:val="20"/>
          <w:lang w:eastAsia="sk-SK"/>
        </w:rPr>
        <w:t>poskytovať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40DF">
        <w:rPr>
          <w:rFonts w:eastAsia="Times New Roman" w:cs="Arial"/>
          <w:noProof/>
          <w:color w:val="000000"/>
          <w:szCs w:val="20"/>
          <w:lang w:eastAsia="sk-SK"/>
        </w:rPr>
        <w:t>služby podľa tejto zmluvy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odborne, starostlivo, hospodárne, s vyskúšanými prostriedkami, prístrojmi a metódami a vykonávať ich pl</w:t>
      </w:r>
      <w:r w:rsidR="003B109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ánovito, v zmysle 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rílohy </w:t>
      </w:r>
      <w:r w:rsidR="003B109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č. 1 tejto zmluvy. </w:t>
      </w:r>
    </w:p>
    <w:p w14:paraId="178DBEBB" w14:textId="583927CE" w:rsidR="009F218B" w:rsidRPr="00CC4443" w:rsidRDefault="00B56AA7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9193A" w:rsidRPr="00CC4443">
        <w:rPr>
          <w:rFonts w:eastAsia="Times New Roman" w:cs="Arial"/>
          <w:noProof/>
          <w:color w:val="000000"/>
          <w:szCs w:val="20"/>
          <w:lang w:eastAsia="sk-SK"/>
        </w:rPr>
        <w:t>oskytova</w:t>
      </w:r>
      <w:r w:rsidR="00C65E1B" w:rsidRPr="00CC4443">
        <w:rPr>
          <w:rFonts w:eastAsia="Times New Roman" w:cs="Arial"/>
          <w:noProof/>
          <w:color w:val="000000"/>
          <w:szCs w:val="20"/>
          <w:lang w:eastAsia="sk-SK"/>
        </w:rPr>
        <w:t>teľ a jeho personál sú povinní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všetky nájdené veci v mieste </w:t>
      </w:r>
      <w:r w:rsidR="007E496C">
        <w:rPr>
          <w:rFonts w:eastAsia="Times New Roman" w:cs="Arial"/>
          <w:noProof/>
          <w:color w:val="000000"/>
          <w:szCs w:val="20"/>
          <w:lang w:eastAsia="sk-SK"/>
        </w:rPr>
        <w:t>poskytovania služieb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bezodkladne </w:t>
      </w:r>
      <w:r w:rsidR="00C65E1B" w:rsidRPr="00CC4443">
        <w:rPr>
          <w:rFonts w:eastAsia="Times New Roman" w:cs="Arial"/>
          <w:noProof/>
          <w:color w:val="000000"/>
          <w:szCs w:val="20"/>
          <w:lang w:eastAsia="sk-SK"/>
        </w:rPr>
        <w:t>odovzdať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objednávateľovi, alebo na určené miesto.</w:t>
      </w:r>
    </w:p>
    <w:p w14:paraId="33DAC51B" w14:textId="59A9B7D7" w:rsidR="003B1098" w:rsidRPr="00CC4443" w:rsidRDefault="003B1098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je povinný si zabezpečiť na plnenie predmetu zmluvy všetky potrebné čistiace prostriedky, stroje, prístroje, </w:t>
      </w:r>
      <w:r w:rsidR="00723C68">
        <w:rPr>
          <w:rFonts w:eastAsia="Times New Roman" w:cs="Arial"/>
          <w:noProof/>
          <w:color w:val="000000"/>
          <w:szCs w:val="20"/>
          <w:lang w:eastAsia="sk-SK"/>
        </w:rPr>
        <w:t xml:space="preserve">hygienický materiál,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zariadenia a mechanické prostriedky na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vlastné náklady.</w:t>
      </w:r>
    </w:p>
    <w:p w14:paraId="6AC866FC" w14:textId="4FA8AA16" w:rsidR="00EC77B9" w:rsidRPr="00CC4443" w:rsidRDefault="00EC77B9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</w:t>
      </w:r>
      <w:r w:rsidR="00835C7B" w:rsidRPr="00CC4443">
        <w:rPr>
          <w:rFonts w:eastAsia="Times New Roman" w:cs="Arial"/>
          <w:noProof/>
          <w:color w:val="000000"/>
          <w:szCs w:val="20"/>
          <w:lang w:eastAsia="sk-SK"/>
        </w:rPr>
        <w:t>je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835C7B" w:rsidRPr="00CC4443">
        <w:rPr>
          <w:rFonts w:eastAsia="Times New Roman" w:cs="Arial"/>
          <w:noProof/>
          <w:color w:val="000000"/>
          <w:szCs w:val="20"/>
          <w:lang w:eastAsia="sk-SK"/>
        </w:rPr>
        <w:t>povinný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pri realizácii predmetu tejto zmluvy dodrž</w:t>
      </w:r>
      <w:r w:rsidR="00C97E08">
        <w:rPr>
          <w:rFonts w:eastAsia="Times New Roman" w:cs="Arial"/>
          <w:noProof/>
          <w:color w:val="000000"/>
          <w:szCs w:val="20"/>
          <w:lang w:eastAsia="sk-SK"/>
        </w:rPr>
        <w:t>i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a</w:t>
      </w:r>
      <w:r w:rsidR="00C97E08">
        <w:rPr>
          <w:rFonts w:eastAsia="Times New Roman" w:cs="Arial"/>
          <w:noProof/>
          <w:color w:val="000000"/>
          <w:szCs w:val="20"/>
          <w:lang w:eastAsia="sk-SK"/>
        </w:rPr>
        <w:t>va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ť predpisy súvisiace s bezpečnosťou práce a požiarnou bezpečnosťou.</w:t>
      </w:r>
    </w:p>
    <w:p w14:paraId="2523CB02" w14:textId="77777777" w:rsidR="00EC77B9" w:rsidRPr="00CC4443" w:rsidRDefault="00EC77B9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 je povinný zabezpečiť likvidáciu všetkých odpadov vznikajúcich z jeho prác, ako sú prázdne obaly z čistiacich prostriedkov a použitý čistiaci materiál.</w:t>
      </w:r>
    </w:p>
    <w:p w14:paraId="692FD022" w14:textId="36EEA128" w:rsidR="009F218B" w:rsidRPr="00CC4443" w:rsidRDefault="0079193A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</w:t>
      </w:r>
      <w:r w:rsidR="00A55F2E" w:rsidRPr="00CC4443">
        <w:rPr>
          <w:rFonts w:eastAsia="Times New Roman" w:cs="Arial"/>
          <w:noProof/>
          <w:color w:val="000000"/>
          <w:szCs w:val="20"/>
          <w:lang w:eastAsia="sk-SK"/>
        </w:rPr>
        <w:t>teľ je povinný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objednávateľovi bezodkladne oznámiť počas prác zistené závady, nedostatky a škody na nábytku, zariadení, elektrických zariadeniach a vodovodných inštaláciách, prípadn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e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iné závady v miest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e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poskytovania služieb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6A50A255" w14:textId="77777777" w:rsidR="004647AD" w:rsidRPr="00CC4443" w:rsidRDefault="007C5BB4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 je povinný najneskôr do 7 pracovných dní od nadobudnutia účinnosti tejto zmluvy písomne formou doporučeného listu doručiť objednávateľovi</w:t>
      </w:r>
      <w:r w:rsidR="004647A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nasledovné zoznamy:</w:t>
      </w:r>
    </w:p>
    <w:p w14:paraId="32708BFE" w14:textId="66D3AD30" w:rsidR="004647AD" w:rsidRPr="00CC4443" w:rsidRDefault="004647AD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zoznam kontaktných osôb poskytovateľa určených pre účely </w:t>
      </w:r>
      <w:r w:rsidR="00E616A6" w:rsidRPr="00CC4443">
        <w:rPr>
          <w:rFonts w:eastAsia="Times New Roman" w:cs="Arial"/>
          <w:noProof/>
          <w:color w:val="000000"/>
          <w:szCs w:val="20"/>
          <w:lang w:eastAsia="sk-SK"/>
        </w:rPr>
        <w:t>konania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zmluvných strán vo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veciach plnenia predmetu zmluvy, </w:t>
      </w:r>
      <w:r w:rsidR="00EE2C9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 to v rozsahu: meno a priezvisko, e-mailová adresa, telefónne číslo (ďalej len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„oprávnené osoby poskytovateľa“) a </w:t>
      </w:r>
    </w:p>
    <w:p w14:paraId="7A537B09" w14:textId="77777777" w:rsidR="0053432A" w:rsidRDefault="004647AD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="00EE2C9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menný zoznam upratovacieho personálu.</w:t>
      </w:r>
    </w:p>
    <w:p w14:paraId="22B76571" w14:textId="3F36F8A2" w:rsidR="004647AD" w:rsidRPr="00CC4443" w:rsidRDefault="007C5BB4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Každá zmena v zozname oprávnených osôb poskytovateľa musí byť zaslaná objednávateľovi formou doporučeného listu podpísaného štatutárnym orgánom poskytovateľa najneskôr 7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pracovných dní pred vykonaním zmien.</w:t>
      </w:r>
      <w:r w:rsidR="004647A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D51F84">
        <w:rPr>
          <w:rFonts w:eastAsia="Times New Roman" w:cs="Arial"/>
          <w:noProof/>
          <w:color w:val="000000"/>
          <w:szCs w:val="20"/>
          <w:lang w:eastAsia="sk-SK"/>
        </w:rPr>
        <w:t>Poskytovateľ je oprávnený vykonať zmeny v zozname upratovacieho personálu najviac jedenkrát za 2 mesiace a zoznam aktualizovať k prvému dňu mesiaca nasledujúceho po mesiaci, v ktorom došlo k zmenám.</w:t>
      </w:r>
    </w:p>
    <w:p w14:paraId="70BB758B" w14:textId="6304671C" w:rsidR="00973863" w:rsidRPr="00CC4443" w:rsidRDefault="00767674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767674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 sa zaväzuje zachovávať mlčanlivosť o všetkých skutočnostiach týkajúcich sa</w:t>
      </w:r>
      <w:r>
        <w:rPr>
          <w:rFonts w:eastAsia="Times New Roman" w:cs="Arial"/>
          <w:noProof/>
          <w:color w:val="000000"/>
          <w:szCs w:val="20"/>
          <w:lang w:eastAsia="sk-SK"/>
        </w:rPr>
        <w:t> objednávateľa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o ktorých sa dozvie v súvislosti s plnením predmetu tejto zmluvy. </w:t>
      </w:r>
      <w:r>
        <w:rPr>
          <w:rFonts w:eastAsia="Times New Roman" w:cs="Arial"/>
          <w:noProof/>
          <w:color w:val="000000"/>
          <w:szCs w:val="20"/>
          <w:lang w:eastAsia="sk-SK"/>
        </w:rPr>
        <w:t>Povinnosť zachovávať mlčanlivosť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sa vzťahuje aj na všetkých zamestnancov poskytovateľa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a zamestnancov subdodávateľa a nie je možné sa jej nijako zbaviť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. Poskytovateľ sa zaväzuje zamestnancov </w:t>
      </w:r>
      <w:r>
        <w:rPr>
          <w:rFonts w:eastAsia="Times New Roman" w:cs="Arial"/>
          <w:noProof/>
          <w:color w:val="000000"/>
          <w:szCs w:val="20"/>
          <w:lang w:eastAsia="sk-SK"/>
        </w:rPr>
        <w:t>zaviazať záväzkom mlčanlivosti o všetkých skutočnostiach, o ktorých sa dozvedeli pri výkone práce. V prípade plnenia predmetu zmluvy prostredníctvom subdodávateľa je poskytovateľ povinný zabezpečiť, aby subdodávateľ zaviazal záväzkom mlčanlivosti svojich zamestnancov.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Táto povinnosť je časovo neohraničená a trvá aj po ukončení zmluvy.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V prípade porušenia záväzku mlčanlivosti zamestnancom poskytovateľa </w:t>
      </w:r>
      <w:r>
        <w:rPr>
          <w:rFonts w:eastAsia="Times New Roman" w:cs="Arial"/>
          <w:noProof/>
          <w:color w:val="000000"/>
          <w:szCs w:val="20"/>
          <w:lang w:eastAsia="sk-SK"/>
        </w:rPr>
        <w:lastRenderedPageBreak/>
        <w:t>alebo zamestnancom subdodávateľa</w:t>
      </w:r>
      <w:bookmarkStart w:id="5" w:name="_Hlk99640393"/>
      <w:r>
        <w:rPr>
          <w:rFonts w:eastAsia="Times New Roman" w:cs="Arial"/>
          <w:noProof/>
          <w:color w:val="000000"/>
          <w:szCs w:val="20"/>
          <w:lang w:eastAsia="sk-SK"/>
        </w:rPr>
        <w:t>, sa toto porušenie považuje za porušenie záväzku mlčanlivosti poskytovateľa.</w:t>
      </w:r>
      <w:bookmarkEnd w:id="5"/>
    </w:p>
    <w:p w14:paraId="62993900" w14:textId="77777777" w:rsidR="00973863" w:rsidRPr="00CC4443" w:rsidRDefault="00973863" w:rsidP="007A76CC"/>
    <w:p w14:paraId="2B2C973C" w14:textId="4BE3948E" w:rsidR="00EC77B9" w:rsidRPr="00CC4443" w:rsidRDefault="007F1954" w:rsidP="00873B91">
      <w:pPr>
        <w:pStyle w:val="Heading1"/>
      </w:pPr>
      <w:r w:rsidRPr="00CC4443">
        <w:t xml:space="preserve">Článok </w:t>
      </w:r>
      <w:r w:rsidR="00EC77B9" w:rsidRPr="00CC4443">
        <w:t>V</w:t>
      </w:r>
      <w:r w:rsidRPr="00CC4443">
        <w:t>II</w:t>
      </w:r>
      <w:r w:rsidR="00EC77B9" w:rsidRPr="00CC4443">
        <w:t>.</w:t>
      </w:r>
    </w:p>
    <w:p w14:paraId="44A5B15B" w14:textId="195B63C3" w:rsidR="00DC68A5" w:rsidRPr="00CC4443" w:rsidRDefault="00EC77B9" w:rsidP="00D31697">
      <w:pPr>
        <w:pStyle w:val="Heading2"/>
      </w:pPr>
      <w:r w:rsidRPr="00CC4443">
        <w:t>Upratovací personál</w:t>
      </w:r>
    </w:p>
    <w:p w14:paraId="257CC270" w14:textId="6C37C07E" w:rsidR="00EC77B9" w:rsidRPr="00CC4443" w:rsidRDefault="00EC77B9" w:rsidP="00873B91">
      <w:pPr>
        <w:keepNext/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Poskytovat</w:t>
      </w:r>
      <w:r w:rsidR="002430CB" w:rsidRPr="00CC4443">
        <w:rPr>
          <w:rFonts w:cs="Arial"/>
          <w:szCs w:val="20"/>
        </w:rPr>
        <w:t>eľ je povinný zabezpečiť, aby os</w:t>
      </w:r>
      <w:r w:rsidRPr="00CC4443">
        <w:rPr>
          <w:rFonts w:cs="Arial"/>
          <w:szCs w:val="20"/>
        </w:rPr>
        <w:t>oby</w:t>
      </w:r>
      <w:r w:rsidR="004624AD" w:rsidRPr="00CC4443">
        <w:rPr>
          <w:rFonts w:cs="Arial"/>
          <w:szCs w:val="20"/>
        </w:rPr>
        <w:t>,</w:t>
      </w:r>
      <w:r w:rsidRPr="00CC4443">
        <w:rPr>
          <w:rFonts w:cs="Arial"/>
          <w:szCs w:val="20"/>
        </w:rPr>
        <w:t xml:space="preserve"> prostredníctvom ktorých plní predmet tejto zmluvy v objektoch objednávateľa dodržiavali všetky všeobecne záväzné predpisy vzťahujúce sa k vykonávaniu činností, hlavne predpisy súvisiace s bezpečnosťou práce a</w:t>
      </w:r>
      <w:r w:rsidR="00CA6D5E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požiarnou bezpečnosťou, interné predpisy objednávateľa, najmä predpisy o vstupe do</w:t>
      </w:r>
      <w:r w:rsidR="00CA6D5E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objektov objednávateľa a k bezpečnosti systémov, a aby sa riadili organizačnými pokynmi oprávnených osôb objednávateľa.</w:t>
      </w:r>
      <w:r w:rsidR="00533A35">
        <w:rPr>
          <w:rFonts w:cs="Arial"/>
          <w:szCs w:val="20"/>
        </w:rPr>
        <w:t xml:space="preserve"> </w:t>
      </w:r>
      <w:r w:rsidR="00533A35" w:rsidRPr="00533A35">
        <w:rPr>
          <w:rFonts w:cs="Arial"/>
          <w:szCs w:val="20"/>
        </w:rPr>
        <w:t xml:space="preserve">Poskytovateľ sa zaväzuje, že </w:t>
      </w:r>
      <w:r w:rsidR="00E60F07">
        <w:rPr>
          <w:rFonts w:cs="Arial"/>
          <w:szCs w:val="20"/>
        </w:rPr>
        <w:t xml:space="preserve">plnenie predmetu </w:t>
      </w:r>
      <w:r w:rsidR="00533A35" w:rsidRPr="00533A35">
        <w:rPr>
          <w:rFonts w:cs="Arial"/>
          <w:szCs w:val="20"/>
        </w:rPr>
        <w:t xml:space="preserve">tejto zmluvy budú vykonávať </w:t>
      </w:r>
      <w:r w:rsidR="00E60F07">
        <w:rPr>
          <w:rFonts w:cs="Arial"/>
          <w:szCs w:val="20"/>
        </w:rPr>
        <w:t xml:space="preserve">výlučne </w:t>
      </w:r>
      <w:r w:rsidR="00533A35" w:rsidRPr="00533A35">
        <w:rPr>
          <w:rFonts w:cs="Arial"/>
          <w:szCs w:val="20"/>
        </w:rPr>
        <w:t>osoby bez záznamu v registri trestov.</w:t>
      </w:r>
    </w:p>
    <w:p w14:paraId="3E3C1482" w14:textId="7AC8BCD3" w:rsidR="00EC77B9" w:rsidRPr="00CC4443" w:rsidRDefault="00391DFB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t>Poskytovateľ</w:t>
      </w:r>
      <w:r w:rsidRPr="00524BC7">
        <w:t xml:space="preserve"> </w:t>
      </w:r>
      <w:r w:rsidR="00737101" w:rsidRPr="00524BC7">
        <w:t>vyhlasuje, že neporušuje a počas trvania tejto zmluvy nebude porušovať zákaz nelegálneho zamestnávania v zmysle zákona č. 82/2005 Z. z.</w:t>
      </w:r>
      <w:r w:rsidR="0058292D">
        <w:rPr>
          <w:rFonts w:cs="Arial"/>
          <w:szCs w:val="20"/>
        </w:rPr>
        <w:t xml:space="preserve"> </w:t>
      </w:r>
    </w:p>
    <w:p w14:paraId="21EBA68E" w14:textId="5FBE1EDE" w:rsidR="00EC77B9" w:rsidRPr="00CC4443" w:rsidRDefault="00EC77B9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V prípade, ak poskytovateľ poruší svoju povinnosť </w:t>
      </w:r>
      <w:r w:rsidR="0058292D">
        <w:rPr>
          <w:rFonts w:cs="Arial"/>
          <w:szCs w:val="20"/>
        </w:rPr>
        <w:t>podľa bodu 2</w:t>
      </w:r>
      <w:r w:rsidRPr="00CC4443">
        <w:rPr>
          <w:rFonts w:cs="Arial"/>
          <w:szCs w:val="20"/>
        </w:rPr>
        <w:t xml:space="preserve"> tohto článku </w:t>
      </w:r>
      <w:r w:rsidR="00855292">
        <w:rPr>
          <w:rFonts w:cs="Arial"/>
          <w:szCs w:val="20"/>
        </w:rPr>
        <w:t xml:space="preserve">zmluvy </w:t>
      </w:r>
      <w:r w:rsidRPr="00CC4443">
        <w:rPr>
          <w:rFonts w:cs="Arial"/>
          <w:szCs w:val="20"/>
        </w:rPr>
        <w:t>a</w:t>
      </w:r>
      <w:r w:rsidR="0040388E">
        <w:rPr>
          <w:rFonts w:cs="Arial"/>
          <w:szCs w:val="20"/>
        </w:rPr>
        <w:t xml:space="preserve"> príslušný </w:t>
      </w:r>
      <w:r w:rsidRPr="00CC4443">
        <w:rPr>
          <w:rFonts w:cs="Arial"/>
          <w:szCs w:val="20"/>
        </w:rPr>
        <w:t xml:space="preserve">kontrolný orgán uloží objednávateľovi pokutu za porušenie zákazu prijať prácu alebo službu podľa § 7b ods. 5 zákona č. 82/2005 Z. z. o nelegálnej práci a nelegálnom zamestnávaní a o zmene a doplnení niektorých zákonov v znení neskorších predpisov, tak sa poskytovateľ zaväzuje uhradiť objednávateľovi zmluvnú pokutu v sume rovnajúcej sa pokute </w:t>
      </w:r>
      <w:r w:rsidR="0040388E">
        <w:rPr>
          <w:rFonts w:cs="Arial"/>
          <w:szCs w:val="20"/>
        </w:rPr>
        <w:t>uloženej objednávateľovi</w:t>
      </w:r>
      <w:r w:rsidR="0040388E" w:rsidRPr="00CC4443">
        <w:rPr>
          <w:rFonts w:cs="Arial"/>
          <w:szCs w:val="20"/>
        </w:rPr>
        <w:t xml:space="preserve"> </w:t>
      </w:r>
      <w:r w:rsidRPr="00CC4443">
        <w:rPr>
          <w:rFonts w:cs="Arial"/>
          <w:szCs w:val="20"/>
        </w:rPr>
        <w:t xml:space="preserve">kontrolným orgánom, a to do siedmich </w:t>
      </w:r>
      <w:r w:rsidR="008F3EB0">
        <w:rPr>
          <w:rFonts w:cs="Arial"/>
          <w:szCs w:val="20"/>
        </w:rPr>
        <w:t xml:space="preserve">kalendárnych </w:t>
      </w:r>
      <w:r w:rsidRPr="00CC4443">
        <w:rPr>
          <w:rFonts w:cs="Arial"/>
          <w:szCs w:val="20"/>
        </w:rPr>
        <w:t xml:space="preserve">dní odo dňa jej uplatnenia u poskytovateľa. </w:t>
      </w:r>
    </w:p>
    <w:p w14:paraId="68615B91" w14:textId="77777777" w:rsidR="002430CB" w:rsidRPr="00CC4443" w:rsidRDefault="002430CB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Každej osobe upratovacieho</w:t>
      </w:r>
      <w:r w:rsidR="00EC77B9" w:rsidRPr="00CC4443">
        <w:rPr>
          <w:rFonts w:cs="Arial"/>
          <w:szCs w:val="20"/>
        </w:rPr>
        <w:t xml:space="preserve"> personálu je prísne zakázané</w:t>
      </w:r>
      <w:r w:rsidRPr="00CC4443">
        <w:rPr>
          <w:rFonts w:cs="Arial"/>
          <w:szCs w:val="20"/>
        </w:rPr>
        <w:t>:</w:t>
      </w:r>
    </w:p>
    <w:p w14:paraId="7A02BC8A" w14:textId="77777777" w:rsidR="002430CB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a)</w:t>
      </w:r>
      <w:r w:rsidR="00EC77B9" w:rsidRPr="00CC4443">
        <w:rPr>
          <w:rFonts w:cs="Arial"/>
          <w:szCs w:val="20"/>
        </w:rPr>
        <w:t xml:space="preserve"> čítať písomnosti, aktá, zošity a pod., vrátane zákazu používať prístroje ako sú kopírovací prístroj, fax, telefón a</w:t>
      </w:r>
      <w:r w:rsidRPr="00CC4443">
        <w:rPr>
          <w:rFonts w:cs="Arial"/>
          <w:szCs w:val="20"/>
        </w:rPr>
        <w:t> </w:t>
      </w:r>
      <w:r w:rsidR="00EC77B9" w:rsidRPr="00CC4443">
        <w:rPr>
          <w:rFonts w:cs="Arial"/>
          <w:szCs w:val="20"/>
        </w:rPr>
        <w:t>iné</w:t>
      </w:r>
      <w:r w:rsidRPr="00CC4443">
        <w:rPr>
          <w:rFonts w:cs="Arial"/>
          <w:szCs w:val="20"/>
        </w:rPr>
        <w:t xml:space="preserve"> prístroje nachádzajúce sa v priestoroch objednávateľa,</w:t>
      </w:r>
    </w:p>
    <w:p w14:paraId="5607E56E" w14:textId="77777777" w:rsidR="00EC77B9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b) </w:t>
      </w:r>
      <w:r w:rsidR="00EC77B9" w:rsidRPr="00CC4443">
        <w:rPr>
          <w:rFonts w:cs="Arial"/>
          <w:szCs w:val="20"/>
        </w:rPr>
        <w:t>otvárať skrine, písacie stoly a ostatné zar</w:t>
      </w:r>
      <w:r w:rsidRPr="00CC4443">
        <w:rPr>
          <w:rFonts w:cs="Arial"/>
          <w:szCs w:val="20"/>
        </w:rPr>
        <w:t xml:space="preserve">iadenia </w:t>
      </w:r>
      <w:r w:rsidR="00154B13" w:rsidRPr="00CC4443">
        <w:rPr>
          <w:rFonts w:cs="Arial"/>
          <w:szCs w:val="20"/>
        </w:rPr>
        <w:t>v priestoroch objednávateľa</w:t>
      </w:r>
      <w:r w:rsidRPr="00CC4443">
        <w:rPr>
          <w:rFonts w:cs="Arial"/>
          <w:szCs w:val="20"/>
        </w:rPr>
        <w:t>,</w:t>
      </w:r>
    </w:p>
    <w:p w14:paraId="07F98B00" w14:textId="77777777" w:rsidR="00EC77B9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c) umožniť </w:t>
      </w:r>
      <w:r w:rsidR="00EC77B9" w:rsidRPr="00CC4443">
        <w:rPr>
          <w:rFonts w:cs="Arial"/>
          <w:szCs w:val="20"/>
        </w:rPr>
        <w:t>prístup</w:t>
      </w:r>
      <w:r w:rsidRPr="00CC4443">
        <w:rPr>
          <w:rFonts w:cs="Arial"/>
          <w:szCs w:val="20"/>
        </w:rPr>
        <w:t xml:space="preserve"> do priestorov objednávateľa</w:t>
      </w:r>
      <w:r w:rsidR="00EC77B9" w:rsidRPr="00CC4443">
        <w:rPr>
          <w:rFonts w:cs="Arial"/>
          <w:szCs w:val="20"/>
        </w:rPr>
        <w:t xml:space="preserve"> osobám, ktoré nie sú poskytovateľom </w:t>
      </w:r>
      <w:r w:rsidRPr="00CC4443">
        <w:rPr>
          <w:rFonts w:cs="Arial"/>
          <w:szCs w:val="20"/>
        </w:rPr>
        <w:t xml:space="preserve">určené </w:t>
      </w:r>
      <w:r w:rsidR="00EC77B9" w:rsidRPr="00CC4443">
        <w:rPr>
          <w:rFonts w:cs="Arial"/>
          <w:szCs w:val="20"/>
        </w:rPr>
        <w:t xml:space="preserve">na </w:t>
      </w:r>
      <w:r w:rsidRPr="00CC4443">
        <w:rPr>
          <w:rFonts w:cs="Arial"/>
          <w:szCs w:val="20"/>
        </w:rPr>
        <w:t>plnenie</w:t>
      </w:r>
      <w:r w:rsidR="00EC77B9" w:rsidRPr="00CC4443">
        <w:rPr>
          <w:rFonts w:cs="Arial"/>
          <w:szCs w:val="20"/>
        </w:rPr>
        <w:t xml:space="preserve"> </w:t>
      </w:r>
      <w:r w:rsidRPr="00CC4443">
        <w:rPr>
          <w:rFonts w:cs="Arial"/>
          <w:szCs w:val="20"/>
        </w:rPr>
        <w:t>predmetu zmluvy</w:t>
      </w:r>
      <w:r w:rsidR="00EC77B9" w:rsidRPr="00CC4443">
        <w:rPr>
          <w:rFonts w:cs="Arial"/>
          <w:szCs w:val="20"/>
        </w:rPr>
        <w:t>.</w:t>
      </w:r>
    </w:p>
    <w:p w14:paraId="0B5630E8" w14:textId="063EEC79" w:rsidR="00EC77B9" w:rsidRPr="00CC4443" w:rsidRDefault="00154B13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Upratovací </w:t>
      </w:r>
      <w:r w:rsidR="00EC77B9" w:rsidRPr="00CC4443">
        <w:rPr>
          <w:rFonts w:cs="Arial"/>
          <w:szCs w:val="20"/>
        </w:rPr>
        <w:t xml:space="preserve">personál je povinný vykonávať </w:t>
      </w:r>
      <w:r w:rsidR="00BB039B">
        <w:rPr>
          <w:rFonts w:cs="Arial"/>
          <w:szCs w:val="20"/>
        </w:rPr>
        <w:t xml:space="preserve">všetky </w:t>
      </w:r>
      <w:r w:rsidR="00EC77B9" w:rsidRPr="00CC4443">
        <w:rPr>
          <w:rFonts w:cs="Arial"/>
          <w:szCs w:val="20"/>
        </w:rPr>
        <w:t>upratovacie a čistiace práce na základe príkazu oprávnenej osoby poskytovateľa.</w:t>
      </w:r>
    </w:p>
    <w:p w14:paraId="382A3340" w14:textId="0303D38A" w:rsidR="00286F65" w:rsidRDefault="00967D70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D9572E">
        <w:rPr>
          <w:rFonts w:cs="Arial"/>
          <w:szCs w:val="20"/>
        </w:rPr>
        <w:t>Poskytovateľ je povinný na žiadosť objednávateľa zabezpečiť výmenu upratovacieho personálu a to s účinnosťou od nasledujúceho kalendárneho mesiaca po obdŕžaní žiadosti objednávateľa. Objednávateľ  je oprávnený vzniesť takúto požiadavku bez uvedenia dôvodu.</w:t>
      </w:r>
    </w:p>
    <w:p w14:paraId="62C88DEE" w14:textId="0F724F80" w:rsidR="00737101" w:rsidRPr="00737101" w:rsidRDefault="002D623C" w:rsidP="00F04FE2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Poskytovateľ </w:t>
      </w:r>
      <w:r w:rsidR="00737101" w:rsidRPr="00737101">
        <w:rPr>
          <w:rFonts w:cs="Arial"/>
          <w:szCs w:val="20"/>
        </w:rPr>
        <w:t>potvrdzuje, že podľa § 41 ods. 3 zákona o verejnom obstarávaní  uviedol v</w:t>
      </w:r>
      <w:r w:rsidR="00D05643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 xml:space="preserve"> Prílohe č. 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 xml:space="preserve"> – Zoznam subdodávateľov (ďalej len ako „príloha č.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>“) tejto zmluvy údaje o</w:t>
      </w:r>
      <w:r w:rsidR="00D05643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 xml:space="preserve"> všetkých známych subdodávateľoch, údaje o osobe oprávnenej konať za subdodávateľa v</w:t>
      </w:r>
      <w:r w:rsidR="00D05643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 xml:space="preserve"> rozsahu meno a priezvisko, adresa pobytu, dátum narodenia. </w:t>
      </w:r>
      <w:r>
        <w:rPr>
          <w:rFonts w:cs="Arial"/>
          <w:szCs w:val="20"/>
        </w:rPr>
        <w:t xml:space="preserve">Poskytovateľ </w:t>
      </w:r>
      <w:r w:rsidR="00737101" w:rsidRPr="00737101">
        <w:rPr>
          <w:rFonts w:cs="Arial"/>
          <w:szCs w:val="20"/>
        </w:rPr>
        <w:t xml:space="preserve">je povinný písomne oznámiť objednávateľovi akúkoľvek zmenu údajov o subdodávateľoch uvedených v prílohe č. 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 xml:space="preserve"> tejto zmluvy do 3 pracovných dní odo dňa uskutočnenia tejto zmeny. </w:t>
      </w:r>
      <w:r w:rsidR="00D05643">
        <w:rPr>
          <w:rFonts w:cs="Arial"/>
          <w:szCs w:val="20"/>
        </w:rPr>
        <w:t>Plnenie</w:t>
      </w:r>
      <w:r w:rsidR="00D05643" w:rsidRPr="00737101">
        <w:rPr>
          <w:rFonts w:cs="Arial"/>
          <w:szCs w:val="20"/>
        </w:rPr>
        <w:t xml:space="preserve"> </w:t>
      </w:r>
      <w:r w:rsidR="00737101" w:rsidRPr="00737101">
        <w:rPr>
          <w:rFonts w:cs="Arial"/>
          <w:szCs w:val="20"/>
        </w:rPr>
        <w:t xml:space="preserve">predmetu zmluvy prostredníctvom </w:t>
      </w:r>
      <w:r w:rsidR="0064052C">
        <w:rPr>
          <w:rFonts w:cs="Arial"/>
          <w:szCs w:val="20"/>
        </w:rPr>
        <w:t xml:space="preserve">subdodávateľa </w:t>
      </w:r>
      <w:r w:rsidR="00737101" w:rsidRPr="00737101">
        <w:rPr>
          <w:rFonts w:cs="Arial"/>
          <w:szCs w:val="20"/>
        </w:rPr>
        <w:t xml:space="preserve">nezbavuje </w:t>
      </w:r>
      <w:r w:rsidR="00804F9E">
        <w:rPr>
          <w:rFonts w:cs="Arial"/>
          <w:szCs w:val="20"/>
        </w:rPr>
        <w:t xml:space="preserve">poskytovateľa </w:t>
      </w:r>
      <w:r w:rsidR="00737101" w:rsidRPr="00737101">
        <w:rPr>
          <w:rFonts w:cs="Arial"/>
          <w:szCs w:val="20"/>
        </w:rPr>
        <w:t>povinnosti a zodpovednosti za riadne plnenie predmetu zmluvy v zmysle tejto zmluvy.</w:t>
      </w:r>
    </w:p>
    <w:p w14:paraId="42F9C64B" w14:textId="37158963" w:rsidR="00737101" w:rsidRPr="00737101" w:rsidRDefault="00737101" w:rsidP="00F04FE2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737101">
        <w:rPr>
          <w:rFonts w:cs="Arial"/>
          <w:szCs w:val="20"/>
        </w:rPr>
        <w:t xml:space="preserve">V prípade zmeny subdodávateľa je </w:t>
      </w:r>
      <w:r w:rsidR="00804F9E">
        <w:rPr>
          <w:rFonts w:cs="Arial"/>
          <w:szCs w:val="20"/>
        </w:rPr>
        <w:t xml:space="preserve">poskytovateľ </w:t>
      </w:r>
      <w:r w:rsidRPr="00737101">
        <w:rPr>
          <w:rFonts w:cs="Arial"/>
          <w:szCs w:val="20"/>
        </w:rPr>
        <w:t xml:space="preserve">povinný písomne oznámiť objednávateľovi údaje o navrhovanom subdodávateľovi a o osobe oprávnenej konať za subdodávateľa v rozsahu meno a priezvisko, adresa pobytu a dátum narodenia najmenej 4 (štyri) pracovné dni pred jeho plánovaným využitím. Počas trvania tejto zmluvy je </w:t>
      </w:r>
      <w:r w:rsidR="00804F9E">
        <w:rPr>
          <w:rFonts w:cs="Arial"/>
          <w:szCs w:val="20"/>
        </w:rPr>
        <w:t xml:space="preserve">poskytovateľ </w:t>
      </w:r>
      <w:r w:rsidRPr="00737101">
        <w:rPr>
          <w:rFonts w:cs="Arial"/>
          <w:szCs w:val="20"/>
        </w:rPr>
        <w:t xml:space="preserve">oprávnený zmeniť subdodávateľa uvedeného v prílohe č. </w:t>
      </w:r>
      <w:r w:rsidR="00804F9E">
        <w:rPr>
          <w:rFonts w:cs="Arial"/>
          <w:szCs w:val="20"/>
        </w:rPr>
        <w:t>2</w:t>
      </w:r>
      <w:r w:rsidRPr="00737101">
        <w:rPr>
          <w:rFonts w:cs="Arial"/>
          <w:szCs w:val="20"/>
        </w:rPr>
        <w:t xml:space="preserve"> tejto zmluvy výlučne na základe predchádzajúceho písomného oznámenia a predchádzajúceho písomného odsúhlasenia objednávateľom.</w:t>
      </w:r>
    </w:p>
    <w:p w14:paraId="4F3A9256" w14:textId="77777777" w:rsidR="00286F65" w:rsidRPr="00286F65" w:rsidRDefault="00286F65" w:rsidP="00873B91">
      <w:pPr>
        <w:spacing w:line="240" w:lineRule="auto"/>
        <w:ind w:left="426"/>
        <w:rPr>
          <w:rFonts w:cs="Arial"/>
          <w:szCs w:val="20"/>
        </w:rPr>
      </w:pPr>
    </w:p>
    <w:p w14:paraId="5F0590F5" w14:textId="49FADE2D" w:rsidR="00C64419" w:rsidRPr="00CC4443" w:rsidRDefault="007F1954" w:rsidP="00873B91">
      <w:pPr>
        <w:pStyle w:val="Heading1"/>
      </w:pPr>
      <w:r w:rsidRPr="00CC4443">
        <w:t>Článok VIII</w:t>
      </w:r>
      <w:r w:rsidR="00496B03" w:rsidRPr="00CC4443">
        <w:t>.</w:t>
      </w:r>
    </w:p>
    <w:p w14:paraId="297CFF6E" w14:textId="620EF765" w:rsidR="00DC68A5" w:rsidRPr="00CC4443" w:rsidRDefault="00496B03" w:rsidP="00D31697">
      <w:pPr>
        <w:pStyle w:val="Heading2"/>
      </w:pPr>
      <w:r w:rsidRPr="00CC4443">
        <w:t>Povinnosti objednávateľa</w:t>
      </w:r>
    </w:p>
    <w:p w14:paraId="0110EF8E" w14:textId="77777777" w:rsidR="00496B03" w:rsidRPr="00CC4443" w:rsidRDefault="00496B03" w:rsidP="00873B91">
      <w:pPr>
        <w:pStyle w:val="ListParagraph"/>
        <w:keepNext/>
        <w:numPr>
          <w:ilvl w:val="2"/>
          <w:numId w:val="5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zabezpečí dodávku teplej a studenej vody, elektrický prúd a osvetlenie v potrebnej miere na vykonávanie upratovac</w:t>
      </w:r>
      <w:r w:rsidR="00B5591D" w:rsidRPr="00CC4443">
        <w:rPr>
          <w:rFonts w:eastAsia="Times New Roman" w:cs="Arial"/>
          <w:noProof/>
          <w:color w:val="000000"/>
          <w:szCs w:val="20"/>
          <w:lang w:eastAsia="sk-SK"/>
        </w:rPr>
        <w:t>ích a čistiacich prác na vlastné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náklad</w:t>
      </w:r>
      <w:r w:rsidR="00B5591D" w:rsidRPr="00CC4443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01C2CB12" w14:textId="0C752C2A" w:rsidR="00496B03" w:rsidRPr="00CC4443" w:rsidRDefault="0079193A" w:rsidP="00873B91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zabezpečí poskytovateľovi</w:t>
      </w:r>
      <w:r w:rsidR="00496B0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bezplatne uzamykateľné priestory na prezliekanie upratovacieho a čistiaceho personálu a na odkladanie materiálu, zariadenia, strojov a čistiacich prostriedkov.</w:t>
      </w:r>
      <w:r w:rsidR="00D9572E">
        <w:rPr>
          <w:rFonts w:eastAsia="Times New Roman" w:cs="Arial"/>
          <w:noProof/>
          <w:color w:val="000000"/>
          <w:szCs w:val="20"/>
          <w:lang w:eastAsia="sk-SK"/>
        </w:rPr>
        <w:t xml:space="preserve"> Za vnesené a odložené predmety poskytovateľa </w:t>
      </w:r>
      <w:r w:rsidR="00723C68">
        <w:rPr>
          <w:rFonts w:eastAsia="Times New Roman" w:cs="Arial"/>
          <w:noProof/>
          <w:color w:val="000000"/>
          <w:szCs w:val="20"/>
          <w:lang w:eastAsia="sk-SK"/>
        </w:rPr>
        <w:t xml:space="preserve">alebo jeho zamestnancov </w:t>
      </w:r>
      <w:r w:rsidR="00D9572E">
        <w:rPr>
          <w:rFonts w:eastAsia="Times New Roman" w:cs="Arial"/>
          <w:noProof/>
          <w:color w:val="000000"/>
          <w:szCs w:val="20"/>
          <w:lang w:eastAsia="sk-SK"/>
        </w:rPr>
        <w:t>objednávateľ nezodpovedá.</w:t>
      </w:r>
    </w:p>
    <w:p w14:paraId="28F512A9" w14:textId="44CBCA98" w:rsidR="00496B03" w:rsidRDefault="00574525" w:rsidP="00873B91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 poskytne 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>oprávneným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osobám </w:t>
      </w:r>
      <w:r w:rsidR="0079193A" w:rsidRPr="00CC4443">
        <w:rPr>
          <w:rFonts w:eastAsia="Times New Roman" w:cs="Arial"/>
          <w:noProof/>
          <w:color w:val="000000"/>
          <w:szCs w:val="20"/>
          <w:lang w:eastAsia="sk-SK"/>
        </w:rPr>
        <w:t>poskytovat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eľa kľúče od </w:t>
      </w:r>
      <w:r w:rsidR="0023446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upratovacích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priestorov</w:t>
      </w:r>
      <w:r w:rsidR="0023446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určených na plnenie predmetu zmluvy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alebo zabezpečí iný bezproblémový prístup k týmto priestorom. </w:t>
      </w:r>
    </w:p>
    <w:p w14:paraId="1B313537" w14:textId="77777777" w:rsidR="00873B91" w:rsidRDefault="00873B91" w:rsidP="007A76CC">
      <w:bookmarkStart w:id="6" w:name="_Ref74220309"/>
    </w:p>
    <w:p w14:paraId="0631FB4B" w14:textId="6E5DAFE1" w:rsidR="007F1954" w:rsidRPr="00CC4443" w:rsidRDefault="007F1954" w:rsidP="00873B91">
      <w:pPr>
        <w:pStyle w:val="Heading1"/>
      </w:pPr>
      <w:r w:rsidRPr="00CC4443">
        <w:t>Článok IX.</w:t>
      </w:r>
      <w:bookmarkEnd w:id="6"/>
    </w:p>
    <w:p w14:paraId="67AE321F" w14:textId="7335C96F" w:rsidR="00DC68A5" w:rsidRPr="00CC4443" w:rsidRDefault="00D74445" w:rsidP="00D31697">
      <w:pPr>
        <w:pStyle w:val="Heading2"/>
      </w:pPr>
      <w:r w:rsidRPr="00CC4443">
        <w:t>Zodpovednosť za vady</w:t>
      </w:r>
      <w:r w:rsidR="00E940EB" w:rsidRPr="00CC4443">
        <w:t xml:space="preserve"> a</w:t>
      </w:r>
      <w:r w:rsidR="00DC68A5">
        <w:t> </w:t>
      </w:r>
      <w:r w:rsidR="00E940EB" w:rsidRPr="00CC4443">
        <w:t>reklamácie</w:t>
      </w:r>
    </w:p>
    <w:p w14:paraId="02E52EC2" w14:textId="2E95F919" w:rsidR="00D74445" w:rsidRPr="00CC4443" w:rsidRDefault="007F1954" w:rsidP="00873B91">
      <w:pPr>
        <w:pStyle w:val="ListParagraph"/>
        <w:numPr>
          <w:ilvl w:val="0"/>
          <w:numId w:val="2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</w:t>
      </w:r>
      <w:r w:rsidR="00B141C3" w:rsidRPr="00CC4443">
        <w:rPr>
          <w:rFonts w:cs="Arial"/>
          <w:szCs w:val="20"/>
        </w:rPr>
        <w:t>zodpovedá za kvalitu a odbornosť</w:t>
      </w:r>
      <w:r w:rsidRPr="00CC4443">
        <w:rPr>
          <w:rFonts w:cs="Arial"/>
          <w:szCs w:val="20"/>
        </w:rPr>
        <w:t xml:space="preserve"> </w:t>
      </w:r>
      <w:r w:rsidR="00B141C3" w:rsidRPr="00CC4443">
        <w:rPr>
          <w:rFonts w:cs="Arial"/>
          <w:szCs w:val="20"/>
        </w:rPr>
        <w:t>poskytovaných</w:t>
      </w:r>
      <w:r w:rsidRPr="00CC4443">
        <w:rPr>
          <w:rFonts w:cs="Arial"/>
          <w:szCs w:val="20"/>
        </w:rPr>
        <w:t xml:space="preserve"> </w:t>
      </w:r>
      <w:r w:rsidR="00B141C3" w:rsidRPr="00CC4443">
        <w:rPr>
          <w:rFonts w:cs="Arial"/>
          <w:szCs w:val="20"/>
        </w:rPr>
        <w:t>služieb</w:t>
      </w:r>
      <w:r w:rsidR="00FD3531">
        <w:rPr>
          <w:rFonts w:cs="Arial"/>
          <w:szCs w:val="20"/>
        </w:rPr>
        <w:t xml:space="preserve"> </w:t>
      </w:r>
      <w:r w:rsidR="00000290">
        <w:rPr>
          <w:rFonts w:cs="Arial"/>
          <w:szCs w:val="20"/>
        </w:rPr>
        <w:t>podľa</w:t>
      </w:r>
      <w:r w:rsidR="00FD3531">
        <w:rPr>
          <w:rFonts w:cs="Arial"/>
          <w:szCs w:val="20"/>
        </w:rPr>
        <w:t xml:space="preserve"> článku II. </w:t>
      </w:r>
      <w:r w:rsidR="00000290">
        <w:rPr>
          <w:rFonts w:cs="Arial"/>
          <w:szCs w:val="20"/>
        </w:rPr>
        <w:t>tejto</w:t>
      </w:r>
      <w:r w:rsidR="00FD3531">
        <w:rPr>
          <w:rFonts w:cs="Arial"/>
          <w:szCs w:val="20"/>
        </w:rPr>
        <w:t xml:space="preserve"> z</w:t>
      </w:r>
      <w:r w:rsidR="00000290">
        <w:rPr>
          <w:rFonts w:cs="Arial"/>
          <w:szCs w:val="20"/>
        </w:rPr>
        <w:t>m</w:t>
      </w:r>
      <w:r w:rsidR="00FD3531">
        <w:rPr>
          <w:rFonts w:cs="Arial"/>
          <w:szCs w:val="20"/>
        </w:rPr>
        <w:t>luvy</w:t>
      </w:r>
      <w:r w:rsidRPr="00CC4443">
        <w:rPr>
          <w:rFonts w:cs="Arial"/>
          <w:szCs w:val="20"/>
        </w:rPr>
        <w:t xml:space="preserve">. </w:t>
      </w:r>
    </w:p>
    <w:p w14:paraId="0FC0222A" w14:textId="77777777" w:rsidR="00611FA6" w:rsidRPr="00CC4443" w:rsidRDefault="006D6D25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>Kontrolu plnenia povinností poskytovateľom podľa tejto zmluvy je objednávateľ oprávnený vykonávať priebežne.</w:t>
      </w:r>
      <w:r w:rsidR="0063163D" w:rsidRPr="00CC4443">
        <w:rPr>
          <w:rFonts w:cs="Arial"/>
          <w:szCs w:val="20"/>
        </w:rPr>
        <w:t xml:space="preserve"> </w:t>
      </w:r>
    </w:p>
    <w:p w14:paraId="65D8BB9D" w14:textId="3C842141" w:rsidR="00B80DB5" w:rsidRPr="00CC4443" w:rsidRDefault="0063163D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bookmarkStart w:id="7" w:name="_Ref74220646"/>
      <w:r w:rsidRPr="00CC4443">
        <w:rPr>
          <w:rFonts w:cs="Arial"/>
          <w:szCs w:val="20"/>
        </w:rPr>
        <w:t xml:space="preserve">Poskytované služby majú vady, </w:t>
      </w:r>
      <w:r w:rsidR="00837E42" w:rsidRPr="00CC4443">
        <w:rPr>
          <w:rFonts w:cs="Arial"/>
          <w:szCs w:val="20"/>
        </w:rPr>
        <w:t>ak</w:t>
      </w:r>
      <w:r w:rsidRPr="00CC4443">
        <w:rPr>
          <w:rFonts w:cs="Arial"/>
          <w:szCs w:val="20"/>
        </w:rPr>
        <w:t xml:space="preserve"> neboli poskytnuté v súlade s touto zmluvou, v</w:t>
      </w:r>
      <w:r w:rsidR="00837E42" w:rsidRPr="00CC444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požadovanom</w:t>
      </w:r>
      <w:r w:rsidR="00837E42" w:rsidRPr="00CC4443">
        <w:rPr>
          <w:rFonts w:cs="Arial"/>
          <w:szCs w:val="20"/>
        </w:rPr>
        <w:t xml:space="preserve"> rozsahu, </w:t>
      </w:r>
      <w:r w:rsidRPr="00CC4443">
        <w:rPr>
          <w:rFonts w:cs="Arial"/>
          <w:szCs w:val="20"/>
        </w:rPr>
        <w:t>v požadovanom termíne</w:t>
      </w:r>
      <w:r w:rsidR="006D6D25" w:rsidRPr="00CC4443">
        <w:rPr>
          <w:rFonts w:cs="Arial"/>
          <w:szCs w:val="20"/>
        </w:rPr>
        <w:t xml:space="preserve"> </w:t>
      </w:r>
      <w:r w:rsidR="00837E42" w:rsidRPr="00CC4443">
        <w:rPr>
          <w:rFonts w:cs="Arial"/>
          <w:szCs w:val="20"/>
        </w:rPr>
        <w:t>a</w:t>
      </w:r>
      <w:r w:rsidR="00054E1D">
        <w:rPr>
          <w:rFonts w:cs="Arial"/>
          <w:szCs w:val="20"/>
        </w:rPr>
        <w:t>lebo</w:t>
      </w:r>
      <w:r w:rsidR="00837E42" w:rsidRPr="00CC4443">
        <w:rPr>
          <w:rFonts w:cs="Arial"/>
          <w:szCs w:val="20"/>
        </w:rPr>
        <w:t xml:space="preserve"> v zodpovedajúcej kvalite. </w:t>
      </w:r>
      <w:r w:rsidR="00D74445" w:rsidRPr="00CC4443">
        <w:rPr>
          <w:rFonts w:cs="Arial"/>
          <w:szCs w:val="20"/>
        </w:rPr>
        <w:t xml:space="preserve">Ak majú poskytované služby </w:t>
      </w:r>
      <w:r w:rsidR="00837E42" w:rsidRPr="00CC4443">
        <w:rPr>
          <w:rFonts w:cs="Arial"/>
          <w:szCs w:val="20"/>
        </w:rPr>
        <w:t>vady</w:t>
      </w:r>
      <w:r w:rsidR="00D74445" w:rsidRPr="00CC4443">
        <w:rPr>
          <w:rFonts w:cs="Arial"/>
          <w:szCs w:val="20"/>
        </w:rPr>
        <w:t xml:space="preserve">, je poskytovateľ povinný </w:t>
      </w:r>
      <w:r w:rsidR="008A7656" w:rsidRPr="00CC4443">
        <w:rPr>
          <w:rFonts w:cs="Arial"/>
          <w:szCs w:val="20"/>
        </w:rPr>
        <w:t xml:space="preserve">ich odstrániť </w:t>
      </w:r>
      <w:r w:rsidR="00D74445" w:rsidRPr="00CC4443">
        <w:rPr>
          <w:rFonts w:cs="Arial"/>
          <w:szCs w:val="20"/>
        </w:rPr>
        <w:t>b</w:t>
      </w:r>
      <w:r w:rsidR="008A7656" w:rsidRPr="00CC4443">
        <w:rPr>
          <w:rFonts w:cs="Arial"/>
          <w:szCs w:val="20"/>
        </w:rPr>
        <w:t>ezodkladne po písomnom oznámení objednávateľa poskytovateľovi (ďalej len „r</w:t>
      </w:r>
      <w:r w:rsidR="00D74445" w:rsidRPr="00CC4443">
        <w:rPr>
          <w:rFonts w:cs="Arial"/>
          <w:szCs w:val="20"/>
        </w:rPr>
        <w:t>eklamáci</w:t>
      </w:r>
      <w:r w:rsidR="009432C6">
        <w:rPr>
          <w:rFonts w:cs="Arial"/>
          <w:szCs w:val="20"/>
        </w:rPr>
        <w:t>a</w:t>
      </w:r>
      <w:r w:rsidR="008A7656" w:rsidRPr="00CC4443">
        <w:rPr>
          <w:rFonts w:cs="Arial"/>
          <w:szCs w:val="20"/>
        </w:rPr>
        <w:t>“)</w:t>
      </w:r>
      <w:r w:rsidR="00D74445" w:rsidRPr="00CC4443">
        <w:rPr>
          <w:rFonts w:cs="Arial"/>
          <w:szCs w:val="20"/>
        </w:rPr>
        <w:t>.</w:t>
      </w:r>
      <w:r w:rsidR="008A7656" w:rsidRPr="00CC4443">
        <w:rPr>
          <w:rFonts w:cs="Arial"/>
          <w:szCs w:val="20"/>
        </w:rPr>
        <w:t xml:space="preserve"> </w:t>
      </w:r>
      <w:r w:rsidR="00B80DB5" w:rsidRPr="00CC4443">
        <w:rPr>
          <w:rFonts w:cs="Arial"/>
          <w:szCs w:val="20"/>
        </w:rPr>
        <w:t xml:space="preserve">Objednávateľ môže požadovať, aby </w:t>
      </w:r>
      <w:r w:rsidR="005667B9" w:rsidRPr="00CC4443">
        <w:rPr>
          <w:rFonts w:cs="Arial"/>
          <w:szCs w:val="20"/>
        </w:rPr>
        <w:t xml:space="preserve">poskytovateľ </w:t>
      </w:r>
      <w:r w:rsidR="00B80DB5" w:rsidRPr="00CC4443">
        <w:rPr>
          <w:rFonts w:cs="Arial"/>
          <w:szCs w:val="20"/>
        </w:rPr>
        <w:t>zistené nedostatky odstrá</w:t>
      </w:r>
      <w:r w:rsidR="005667B9" w:rsidRPr="00CC4443">
        <w:rPr>
          <w:rFonts w:cs="Arial"/>
          <w:szCs w:val="20"/>
        </w:rPr>
        <w:t>nil okamžite na mieste plnenia.</w:t>
      </w:r>
      <w:bookmarkEnd w:id="7"/>
      <w:r w:rsidR="005667B9" w:rsidRPr="00CC4443">
        <w:rPr>
          <w:rFonts w:cs="Arial"/>
          <w:szCs w:val="20"/>
        </w:rPr>
        <w:t xml:space="preserve"> </w:t>
      </w:r>
    </w:p>
    <w:p w14:paraId="0A1601BA" w14:textId="2AEF272B" w:rsidR="007F1954" w:rsidRPr="00CC4443" w:rsidRDefault="008A7656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>Ak objednávateľ neoznámi reklamáciu bezodkladne, t. j. do najbližšej doby poskytovania služ</w:t>
      </w:r>
      <w:r w:rsidR="00224B36">
        <w:rPr>
          <w:rFonts w:cs="Arial"/>
          <w:szCs w:val="20"/>
        </w:rPr>
        <w:t>ie</w:t>
      </w:r>
      <w:r w:rsidRPr="00CC4443">
        <w:rPr>
          <w:rFonts w:cs="Arial"/>
          <w:szCs w:val="20"/>
        </w:rPr>
        <w:t>b, platí, že služby</w:t>
      </w:r>
      <w:r w:rsidR="007F1954" w:rsidRPr="00CC4443">
        <w:rPr>
          <w:rFonts w:cs="Arial"/>
          <w:szCs w:val="20"/>
        </w:rPr>
        <w:t xml:space="preserve"> poskytované poskytovateľo</w:t>
      </w:r>
      <w:r w:rsidR="001C44E4" w:rsidRPr="00CC4443">
        <w:rPr>
          <w:rFonts w:cs="Arial"/>
          <w:szCs w:val="20"/>
        </w:rPr>
        <w:t>m zodpovedajú zmluvným dohodám.</w:t>
      </w:r>
    </w:p>
    <w:p w14:paraId="4898E030" w14:textId="77777777" w:rsidR="006836AA" w:rsidRPr="00CC4443" w:rsidRDefault="006836AA" w:rsidP="00873B91">
      <w:pPr>
        <w:pStyle w:val="ListParagraph"/>
        <w:spacing w:line="240" w:lineRule="auto"/>
        <w:ind w:left="425"/>
        <w:contextualSpacing w:val="0"/>
        <w:rPr>
          <w:rFonts w:cs="Arial"/>
          <w:szCs w:val="20"/>
        </w:rPr>
      </w:pPr>
    </w:p>
    <w:p w14:paraId="5169C07B" w14:textId="46A26FF4" w:rsidR="007F1954" w:rsidRPr="00CC4443" w:rsidRDefault="007F1954" w:rsidP="00873B91">
      <w:pPr>
        <w:pStyle w:val="Heading1"/>
      </w:pPr>
      <w:r w:rsidRPr="00CC4443">
        <w:t>Článok X.</w:t>
      </w:r>
    </w:p>
    <w:p w14:paraId="0C0EE081" w14:textId="717DAF2B" w:rsidR="00DC68A5" w:rsidRPr="00CC4443" w:rsidRDefault="007F1954" w:rsidP="00D31697">
      <w:pPr>
        <w:pStyle w:val="Heading2"/>
      </w:pPr>
      <w:r w:rsidRPr="00CC4443">
        <w:t>Zodpovednosť</w:t>
      </w:r>
      <w:r w:rsidR="00E940EB" w:rsidRPr="00CC4443">
        <w:t xml:space="preserve"> za škodu</w:t>
      </w:r>
      <w:r w:rsidR="00F4612A">
        <w:t xml:space="preserve"> a zmluvné sankcie</w:t>
      </w:r>
    </w:p>
    <w:p w14:paraId="61E9CF95" w14:textId="0F16C728" w:rsidR="00B63713" w:rsidRPr="00CC4443" w:rsidRDefault="00B63713" w:rsidP="00873B91">
      <w:pPr>
        <w:pStyle w:val="ListParagraph"/>
        <w:keepNext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zodpovedá objednávateľovi za škody v zmysle ustanovení </w:t>
      </w:r>
      <w:r w:rsidR="006C475A" w:rsidRPr="00CC4443">
        <w:rPr>
          <w:rFonts w:cs="Arial"/>
          <w:szCs w:val="20"/>
        </w:rPr>
        <w:t xml:space="preserve">Obchodného zákonníka </w:t>
      </w:r>
      <w:r w:rsidRPr="00CC4443">
        <w:rPr>
          <w:rFonts w:cs="Arial"/>
          <w:szCs w:val="20"/>
        </w:rPr>
        <w:t xml:space="preserve">a v zmysle príslušných všeobecne záväzných právnych predpisov. </w:t>
      </w:r>
    </w:p>
    <w:p w14:paraId="57A85D5A" w14:textId="22CD6908" w:rsidR="007F1954" w:rsidRPr="00CC4443" w:rsidRDefault="007F1954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zodpovedá za škody, ktoré vzniknú pri </w:t>
      </w:r>
      <w:r w:rsidR="00A331F0">
        <w:rPr>
          <w:rFonts w:cs="Arial"/>
          <w:szCs w:val="20"/>
        </w:rPr>
        <w:t xml:space="preserve">poskytovaní služieb podľa tejto zmluvy, </w:t>
      </w:r>
      <w:r w:rsidRPr="00CC4443">
        <w:rPr>
          <w:rFonts w:cs="Arial"/>
          <w:szCs w:val="20"/>
        </w:rPr>
        <w:t>zavinené ním, alebo jeho personálom.</w:t>
      </w:r>
    </w:p>
    <w:p w14:paraId="10C9FC48" w14:textId="0A7019D7" w:rsidR="006836AA" w:rsidRPr="00CC4443" w:rsidRDefault="006836A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bookmarkStart w:id="8" w:name="_Ref74220280"/>
      <w:r w:rsidRPr="00CC4443">
        <w:rPr>
          <w:rFonts w:cs="Arial"/>
          <w:szCs w:val="20"/>
        </w:rPr>
        <w:t xml:space="preserve">V prípade omeškania poskytovateľa s odstránením vád v lehote podľa </w:t>
      </w:r>
      <w:r w:rsidR="005C099F">
        <w:rPr>
          <w:rFonts w:cs="Arial"/>
          <w:szCs w:val="20"/>
        </w:rPr>
        <w:fldChar w:fldCharType="begin"/>
      </w:r>
      <w:r w:rsidR="005C099F">
        <w:rPr>
          <w:rFonts w:cs="Arial"/>
          <w:szCs w:val="20"/>
        </w:rPr>
        <w:instrText xml:space="preserve"> REF _Ref74220309 \h  \* MERGEFORMAT </w:instrText>
      </w:r>
      <w:r w:rsidR="005C099F">
        <w:rPr>
          <w:rFonts w:cs="Arial"/>
          <w:szCs w:val="20"/>
        </w:rPr>
      </w:r>
      <w:r w:rsidR="005C099F">
        <w:rPr>
          <w:rFonts w:cs="Arial"/>
          <w:szCs w:val="20"/>
        </w:rPr>
        <w:fldChar w:fldCharType="separate"/>
      </w:r>
      <w:r w:rsidR="00873B91">
        <w:rPr>
          <w:bCs/>
        </w:rPr>
        <w:t>článku</w:t>
      </w:r>
      <w:r w:rsidR="00DC68A5" w:rsidRPr="00CC4443">
        <w:rPr>
          <w:b/>
        </w:rPr>
        <w:t xml:space="preserve"> </w:t>
      </w:r>
      <w:r w:rsidR="00DC68A5" w:rsidRPr="00873B91">
        <w:rPr>
          <w:bCs/>
        </w:rPr>
        <w:t>IX</w:t>
      </w:r>
      <w:r w:rsidR="00DC68A5" w:rsidRPr="00CC4443">
        <w:rPr>
          <w:b/>
        </w:rPr>
        <w:t>.</w:t>
      </w:r>
      <w:r w:rsidR="005C099F">
        <w:rPr>
          <w:rFonts w:cs="Arial"/>
          <w:szCs w:val="20"/>
        </w:rPr>
        <w:fldChar w:fldCharType="end"/>
      </w:r>
      <w:r w:rsidRPr="00CC4443">
        <w:rPr>
          <w:rFonts w:cs="Arial"/>
          <w:szCs w:val="20"/>
        </w:rPr>
        <w:t xml:space="preserve"> </w:t>
      </w:r>
      <w:r w:rsidR="005C099F">
        <w:rPr>
          <w:rFonts w:cs="Arial"/>
          <w:szCs w:val="20"/>
        </w:rPr>
        <w:t xml:space="preserve">bodu </w:t>
      </w:r>
      <w:r w:rsidR="00286F65">
        <w:rPr>
          <w:rFonts w:cs="Arial"/>
          <w:szCs w:val="20"/>
        </w:rPr>
        <w:fldChar w:fldCharType="begin"/>
      </w:r>
      <w:r w:rsidR="00286F65">
        <w:rPr>
          <w:rFonts w:cs="Arial"/>
          <w:szCs w:val="20"/>
        </w:rPr>
        <w:instrText xml:space="preserve"> REF _Ref74220280 \w \h </w:instrText>
      </w:r>
      <w:r w:rsidR="00873B91">
        <w:rPr>
          <w:rFonts w:cs="Arial"/>
          <w:szCs w:val="20"/>
        </w:rPr>
        <w:instrText xml:space="preserve"> \* MERGEFORMAT </w:instrText>
      </w:r>
      <w:r w:rsidR="00286F65">
        <w:rPr>
          <w:rFonts w:cs="Arial"/>
          <w:szCs w:val="20"/>
        </w:rPr>
      </w:r>
      <w:r w:rsidR="00286F65">
        <w:rPr>
          <w:rFonts w:cs="Arial"/>
          <w:szCs w:val="20"/>
        </w:rPr>
        <w:fldChar w:fldCharType="separate"/>
      </w:r>
      <w:r w:rsidR="00DC68A5">
        <w:rPr>
          <w:rFonts w:cs="Arial"/>
          <w:szCs w:val="20"/>
        </w:rPr>
        <w:t>3</w:t>
      </w:r>
      <w:r w:rsidR="00286F65">
        <w:rPr>
          <w:rFonts w:cs="Arial"/>
          <w:szCs w:val="20"/>
        </w:rPr>
        <w:fldChar w:fldCharType="end"/>
      </w:r>
      <w:r w:rsidR="005C099F">
        <w:rPr>
          <w:rFonts w:cs="Arial"/>
          <w:szCs w:val="20"/>
        </w:rPr>
        <w:t>.</w:t>
      </w:r>
      <w:r w:rsidR="00286F65" w:rsidRPr="00CC4443">
        <w:rPr>
          <w:rFonts w:cs="Arial"/>
          <w:szCs w:val="20"/>
        </w:rPr>
        <w:t xml:space="preserve"> </w:t>
      </w:r>
      <w:r w:rsidR="006150B7" w:rsidRPr="00CC4443">
        <w:rPr>
          <w:rFonts w:cs="Arial"/>
          <w:szCs w:val="20"/>
        </w:rPr>
        <w:t xml:space="preserve">tejto zmluvy, je </w:t>
      </w:r>
      <w:r w:rsidRPr="00CC4443">
        <w:rPr>
          <w:rFonts w:cs="Arial"/>
          <w:szCs w:val="20"/>
        </w:rPr>
        <w:t xml:space="preserve">objednávateľ oprávnený požadovať od </w:t>
      </w:r>
      <w:r w:rsidR="00611FA6" w:rsidRPr="00CC4443">
        <w:rPr>
          <w:rFonts w:cs="Arial"/>
          <w:szCs w:val="20"/>
        </w:rPr>
        <w:t>poskytovateľa</w:t>
      </w:r>
      <w:r w:rsidRPr="00CC4443">
        <w:rPr>
          <w:rFonts w:cs="Arial"/>
          <w:szCs w:val="20"/>
        </w:rPr>
        <w:t xml:space="preserve"> zaplatenie zmluvnej pokuty vo výške </w:t>
      </w:r>
      <w:r w:rsidR="00611FA6" w:rsidRPr="00CC4443">
        <w:rPr>
          <w:rFonts w:cs="Arial"/>
          <w:szCs w:val="20"/>
        </w:rPr>
        <w:t xml:space="preserve">33 eur za každý </w:t>
      </w:r>
      <w:r w:rsidR="005C099F">
        <w:rPr>
          <w:rFonts w:cs="Arial"/>
          <w:szCs w:val="20"/>
        </w:rPr>
        <w:t xml:space="preserve">aj začatý </w:t>
      </w:r>
      <w:r w:rsidR="00611FA6" w:rsidRPr="00CC4443">
        <w:rPr>
          <w:rFonts w:cs="Arial"/>
          <w:szCs w:val="20"/>
        </w:rPr>
        <w:t>deň omeškania poskytovateľa.</w:t>
      </w:r>
      <w:bookmarkEnd w:id="8"/>
      <w:r w:rsidR="00611FA6" w:rsidRPr="00CC4443">
        <w:rPr>
          <w:rFonts w:cs="Arial"/>
          <w:szCs w:val="20"/>
        </w:rPr>
        <w:t xml:space="preserve"> </w:t>
      </w:r>
    </w:p>
    <w:p w14:paraId="23BA3FDD" w14:textId="66C7F452" w:rsidR="00F4612A" w:rsidRDefault="006836A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Pokiaľ nie je v niektorom z ustanovení tejto zmluvy uvedené inak, v prípade porušenia akýchkoľvek povinností </w:t>
      </w:r>
      <w:r w:rsidR="00C541AB" w:rsidRPr="00CC4443">
        <w:rPr>
          <w:rFonts w:cs="Arial"/>
          <w:szCs w:val="20"/>
        </w:rPr>
        <w:t>poskytovateľom</w:t>
      </w:r>
      <w:r w:rsidRPr="00CC4443">
        <w:rPr>
          <w:rFonts w:cs="Arial"/>
          <w:szCs w:val="20"/>
        </w:rPr>
        <w:t xml:space="preserve"> vyplývajúcich </w:t>
      </w:r>
      <w:r w:rsidR="004F58B7">
        <w:rPr>
          <w:rFonts w:cs="Arial"/>
          <w:szCs w:val="20"/>
        </w:rPr>
        <w:t xml:space="preserve">mu </w:t>
      </w:r>
      <w:r w:rsidRPr="00CC4443">
        <w:rPr>
          <w:rFonts w:cs="Arial"/>
          <w:szCs w:val="20"/>
        </w:rPr>
        <w:t xml:space="preserve">z tejto zmluvy je objednávateľ oprávnený si voči </w:t>
      </w:r>
      <w:r w:rsidR="00C541AB" w:rsidRPr="00CC4443">
        <w:rPr>
          <w:rFonts w:cs="Arial"/>
          <w:szCs w:val="20"/>
        </w:rPr>
        <w:t>poskytovateľovi</w:t>
      </w:r>
      <w:r w:rsidRPr="00CC4443">
        <w:rPr>
          <w:rFonts w:cs="Arial"/>
          <w:szCs w:val="20"/>
        </w:rPr>
        <w:t xml:space="preserve"> uplatňovať popri nároku na zmluvnú pokutu aj nárok na</w:t>
      </w:r>
      <w:r w:rsidR="006E7A8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náhradu škody, a to v plnom rozsahu vzniknutej škody.</w:t>
      </w:r>
    </w:p>
    <w:p w14:paraId="6DCF66EF" w14:textId="6DEF7838" w:rsidR="001A175D" w:rsidRPr="001A175D" w:rsidRDefault="001A175D" w:rsidP="00C11350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1A175D">
        <w:rPr>
          <w:rFonts w:cs="Arial"/>
          <w:szCs w:val="20"/>
        </w:rPr>
        <w:t>Ak sa objednávateľ dostane do omeškania s úhradou faktúry po lehote jej splatnosti je poskytovateľ oprávnený od objednávateľa požadovať zaplatenie úroku z omeškania v sadzbe určenej nariadením vlády</w:t>
      </w:r>
      <w:r w:rsidR="00AF6C03">
        <w:rPr>
          <w:rFonts w:cs="Arial"/>
          <w:szCs w:val="20"/>
        </w:rPr>
        <w:t xml:space="preserve"> SR</w:t>
      </w:r>
      <w:r w:rsidRPr="001A175D">
        <w:rPr>
          <w:rFonts w:cs="Arial"/>
          <w:szCs w:val="20"/>
        </w:rPr>
        <w:t xml:space="preserve"> č. 21/2013 Z. z., ktorým sa vykonávajú niektoré ustanovenia Obchodného zákonníka.</w:t>
      </w:r>
    </w:p>
    <w:p w14:paraId="48F0999E" w14:textId="0A01BB53" w:rsidR="00F4612A" w:rsidRDefault="00F4612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Nárok na zmluvnú pokutu </w:t>
      </w:r>
      <w:r w:rsidR="00AF6C03">
        <w:rPr>
          <w:rFonts w:cs="Arial"/>
          <w:szCs w:val="20"/>
        </w:rPr>
        <w:t xml:space="preserve">a na náhradu škody </w:t>
      </w:r>
      <w:r>
        <w:rPr>
          <w:rFonts w:cs="Arial"/>
          <w:szCs w:val="20"/>
        </w:rPr>
        <w:t>nezaniká ani v prípade odstúpenia od zmluvy.</w:t>
      </w:r>
    </w:p>
    <w:p w14:paraId="203AE0B5" w14:textId="3029DDEA" w:rsidR="00F4612A" w:rsidRPr="00CC4443" w:rsidRDefault="00F4612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Zmluvné pokuty podľa tejto zmluvy sú splatné do 14 kalendárnych dní odo dňa doručenia faktúry druhej zmluvnej strane, ak nie je v zmluve uvedené inak.</w:t>
      </w:r>
    </w:p>
    <w:p w14:paraId="5BE72BBF" w14:textId="77777777" w:rsidR="00F16145" w:rsidRPr="00CC4443" w:rsidRDefault="00F16145" w:rsidP="00873B91">
      <w:pPr>
        <w:spacing w:after="0" w:line="240" w:lineRule="auto"/>
        <w:ind w:left="360"/>
        <w:jc w:val="center"/>
        <w:rPr>
          <w:rFonts w:cs="Arial"/>
          <w:b/>
          <w:szCs w:val="20"/>
        </w:rPr>
      </w:pPr>
    </w:p>
    <w:p w14:paraId="6A27A5A0" w14:textId="71155EEA" w:rsidR="0086015D" w:rsidRPr="00CC4443" w:rsidRDefault="0086015D" w:rsidP="00873B91">
      <w:pPr>
        <w:pStyle w:val="Heading1"/>
      </w:pPr>
      <w:r w:rsidRPr="00CC4443">
        <w:t>Článok XI.</w:t>
      </w:r>
    </w:p>
    <w:p w14:paraId="4A5F3EC0" w14:textId="7DB5EA98" w:rsidR="00DC68A5" w:rsidRPr="00CC4443" w:rsidRDefault="0086015D" w:rsidP="00D31697">
      <w:pPr>
        <w:pStyle w:val="Heading2"/>
      </w:pPr>
      <w:r w:rsidRPr="00CC4443">
        <w:t>Poistenie</w:t>
      </w:r>
    </w:p>
    <w:p w14:paraId="5333AE08" w14:textId="39543DBB" w:rsidR="00B63713" w:rsidRPr="00CC4443" w:rsidRDefault="005939FC" w:rsidP="00873B91">
      <w:pPr>
        <w:spacing w:after="0" w:line="240" w:lineRule="auto"/>
        <w:ind w:left="36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Na zaistenie prípadných nárokov objednávateľa na náhradu škody vyplývajúcej z tejto zmluvy  poskytovateľ vyhlasuje, že má uzavreté poistenie zodpovednosti za škodu spôsobenú pri </w:t>
      </w:r>
      <w:r w:rsidR="00D757AC" w:rsidRPr="00CC4443">
        <w:rPr>
          <w:rFonts w:cs="Arial"/>
          <w:szCs w:val="20"/>
        </w:rPr>
        <w:t>výkone služby</w:t>
      </w:r>
      <w:r w:rsidRPr="00CC4443">
        <w:rPr>
          <w:rFonts w:cs="Arial"/>
          <w:szCs w:val="20"/>
        </w:rPr>
        <w:t>. Poskytovateľ je povinný predložiť objednávateľovi ku dňu podpísania tejto zmluvy platnú a účinnú poistnú zmluvu o poistení zodpovednosti za škodu podľa prvej vety s</w:t>
      </w:r>
      <w:r w:rsidR="006E7A8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dohodn</w:t>
      </w:r>
      <w:r w:rsidR="00D757AC" w:rsidRPr="00CC4443">
        <w:rPr>
          <w:rFonts w:cs="Arial"/>
          <w:szCs w:val="20"/>
        </w:rPr>
        <w:t xml:space="preserve">utou poistnou sumou najmenej </w:t>
      </w:r>
      <w:r w:rsidR="001A175D">
        <w:rPr>
          <w:rFonts w:cs="Arial"/>
          <w:szCs w:val="20"/>
        </w:rPr>
        <w:t>2</w:t>
      </w:r>
      <w:r w:rsidR="00D757AC" w:rsidRPr="00556F67">
        <w:rPr>
          <w:rFonts w:cs="Arial"/>
          <w:szCs w:val="20"/>
        </w:rPr>
        <w:t>0</w:t>
      </w:r>
      <w:r w:rsidRPr="00556F67">
        <w:rPr>
          <w:rFonts w:cs="Arial"/>
          <w:szCs w:val="20"/>
        </w:rPr>
        <w:t xml:space="preserve"> 000</w:t>
      </w:r>
      <w:r w:rsidRPr="00CC4443">
        <w:rPr>
          <w:rFonts w:cs="Arial"/>
          <w:szCs w:val="20"/>
        </w:rPr>
        <w:t xml:space="preserve"> eur.</w:t>
      </w:r>
    </w:p>
    <w:p w14:paraId="415CA48D" w14:textId="77777777" w:rsidR="005939FC" w:rsidRPr="00CC4443" w:rsidRDefault="005939FC" w:rsidP="007A76CC"/>
    <w:p w14:paraId="58C0902F" w14:textId="63692169" w:rsidR="00574525" w:rsidRPr="00CC4443" w:rsidRDefault="00574525" w:rsidP="00873B91">
      <w:pPr>
        <w:pStyle w:val="Heading1"/>
      </w:pPr>
      <w:r w:rsidRPr="00CC4443">
        <w:t>Článok XII.</w:t>
      </w:r>
    </w:p>
    <w:p w14:paraId="1FBA3466" w14:textId="46F5D1AA" w:rsidR="00DC68A5" w:rsidRPr="00CC4443" w:rsidRDefault="00574525" w:rsidP="00D31697">
      <w:pPr>
        <w:pStyle w:val="Heading2"/>
      </w:pPr>
      <w:r w:rsidRPr="00CC4443">
        <w:t>Účinnosť a </w:t>
      </w:r>
      <w:r w:rsidR="00E23111">
        <w:t>zánik</w:t>
      </w:r>
      <w:r w:rsidRPr="00CC4443">
        <w:t xml:space="preserve"> zmluvy</w:t>
      </w:r>
    </w:p>
    <w:p w14:paraId="3223FFC1" w14:textId="11502581" w:rsidR="006750DD" w:rsidRPr="00CC4443" w:rsidRDefault="006750DD" w:rsidP="00873B91">
      <w:pPr>
        <w:pStyle w:val="ListParagraph"/>
        <w:keepNext/>
        <w:keepLines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Táto zmluva sa uzatvára na dobu určitú a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to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35F9" w:rsidRPr="005E35F9">
        <w:rPr>
          <w:rFonts w:eastAsia="Times New Roman" w:cs="Arial"/>
          <w:noProof/>
          <w:color w:val="000000"/>
          <w:szCs w:val="20"/>
          <w:lang w:eastAsia="sk-SK"/>
        </w:rPr>
        <w:t xml:space="preserve">od </w:t>
      </w:r>
      <w:r w:rsidR="006C766A">
        <w:rPr>
          <w:rFonts w:eastAsia="Times New Roman" w:cs="Arial"/>
          <w:noProof/>
          <w:color w:val="000000"/>
          <w:szCs w:val="20"/>
          <w:lang w:eastAsia="sk-SK"/>
        </w:rPr>
        <w:t>01</w:t>
      </w:r>
      <w:r w:rsidR="005E35F9" w:rsidRPr="005E35F9">
        <w:rPr>
          <w:rFonts w:eastAsia="Times New Roman" w:cs="Arial"/>
          <w:noProof/>
          <w:color w:val="000000"/>
          <w:szCs w:val="20"/>
          <w:lang w:eastAsia="sk-SK"/>
        </w:rPr>
        <w:t>.0</w:t>
      </w:r>
      <w:r w:rsidR="006C766A">
        <w:rPr>
          <w:rFonts w:eastAsia="Times New Roman" w:cs="Arial"/>
          <w:noProof/>
          <w:color w:val="000000"/>
          <w:szCs w:val="20"/>
          <w:lang w:eastAsia="sk-SK"/>
        </w:rPr>
        <w:t>7</w:t>
      </w:r>
      <w:r w:rsidR="005E35F9" w:rsidRPr="005E35F9">
        <w:rPr>
          <w:rFonts w:eastAsia="Times New Roman" w:cs="Arial"/>
          <w:noProof/>
          <w:color w:val="000000"/>
          <w:szCs w:val="20"/>
          <w:lang w:eastAsia="sk-SK"/>
        </w:rPr>
        <w:t>.2022 do 31.12.2024</w:t>
      </w:r>
      <w:r w:rsidR="00422C06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2A175BC4" w14:textId="40A230F4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</w:t>
      </w:r>
      <w:r w:rsidR="00516768" w:rsidRPr="00CC4443">
        <w:rPr>
          <w:rFonts w:eastAsia="Times New Roman" w:cs="Arial"/>
          <w:noProof/>
          <w:color w:val="000000"/>
          <w:szCs w:val="20"/>
          <w:lang w:eastAsia="sk-SK"/>
        </w:rPr>
        <w:t>môže zaniknúť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pred uplynutím doby jej trvania okrem splnenia všetkých práv a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povinností obidvoch zmluvných strán, ktoré vyplývajú z jej obsahu a všeobecne záväzných  právnych predpisov platných a účinných v Slovenskej republike, aj pís</w:t>
      </w:r>
      <w:r w:rsidR="00B556CB" w:rsidRPr="00CC4443">
        <w:rPr>
          <w:rFonts w:eastAsia="Times New Roman" w:cs="Arial"/>
          <w:noProof/>
          <w:color w:val="000000"/>
          <w:szCs w:val="20"/>
          <w:lang w:eastAsia="sk-SK"/>
        </w:rPr>
        <w:t>omnou dohodou zmluvných strán, p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ísomnou výpoveďou</w:t>
      </w:r>
      <w:r w:rsidR="006C475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objednávateľa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písomným odstúpením od zmluvy.</w:t>
      </w:r>
    </w:p>
    <w:p w14:paraId="5D284113" w14:textId="77777777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V prípade zániku zmluvy dohodou zmluvných strán, táto zaniká dňom uvedeným v tejto dohode. V tejto dohode sa upravia aj vzájomné nároky zmluvných strán vzniknuté z plnenia zmluvných povinností alebo z ich porušenia druhou zmluvnou stranou ku dňu zániku zmluvy dohodou.</w:t>
      </w:r>
    </w:p>
    <w:p w14:paraId="6C554BB1" w14:textId="33BE5CB0" w:rsidR="006750DD" w:rsidRPr="00CC4443" w:rsidRDefault="00D358B4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je oprávnený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zmluvu písomne vypovedať a to aj bez udania dôvodu. Výpovedná doba je </w:t>
      </w:r>
      <w:r w:rsidR="006C475A" w:rsidRPr="00CC4443">
        <w:rPr>
          <w:rFonts w:eastAsia="Times New Roman" w:cs="Arial"/>
          <w:noProof/>
          <w:color w:val="000000"/>
          <w:szCs w:val="20"/>
          <w:lang w:eastAsia="sk-SK"/>
        </w:rPr>
        <w:t>jednomesačná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začína plynúť prvým dňom kalendárneho mesiaca nasledujúceho po</w:t>
      </w:r>
      <w:r w:rsidR="008E46F8">
        <w:rPr>
          <w:rFonts w:eastAsia="Times New Roman" w:cs="Arial"/>
          <w:noProof/>
          <w:color w:val="000000"/>
          <w:szCs w:val="20"/>
          <w:lang w:eastAsia="sk-SK"/>
        </w:rPr>
        <w:t xml:space="preserve"> kalendárnom mesiaci</w:t>
      </w:r>
      <w:r w:rsidR="008A097C">
        <w:rPr>
          <w:rFonts w:eastAsia="Times New Roman" w:cs="Arial"/>
          <w:noProof/>
          <w:color w:val="000000"/>
          <w:szCs w:val="20"/>
          <w:lang w:eastAsia="sk-SK"/>
        </w:rPr>
        <w:t>, v ktorom bola výpoveď doručená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druhej zmluvnej strane. Počas plynutia výpovednej doby sú zmluvné strany povinné dodržiavať podmienky tejto zmluvy v plnom rozsahu.</w:t>
      </w:r>
    </w:p>
    <w:p w14:paraId="1F45C4AE" w14:textId="18B97CB1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Ktorákoľvek zo zmluvných strán môže odstúpiť od tejto zmluvy v prípade podstatného porušenia tejto zmluvy druhou zmluvnou stranou, z dôvodov podľa Obchodného zákonníka v platnom znení alebo v prípadoch ustanovených touto zmluvou. </w:t>
      </w:r>
    </w:p>
    <w:p w14:paraId="6385943A" w14:textId="28F68B07" w:rsidR="006836AA" w:rsidRPr="00CC4443" w:rsidRDefault="00B556CB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 podstatné porušenie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tejto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>zmluvy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 strane posk</w:t>
      </w:r>
      <w:r w:rsidR="008A097C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>tovateľa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 možnosťou 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objednávateľa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odstúpiť od zmluvy s okamžitou účinnosťou </w:t>
      </w:r>
      <w:r w:rsidR="00F52002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sa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>považuje:</w:t>
      </w:r>
    </w:p>
    <w:p w14:paraId="16946B9C" w14:textId="718F1304" w:rsidR="006836AA" w:rsidRPr="00CC4443" w:rsidRDefault="006836AA" w:rsidP="00873B91">
      <w:pPr>
        <w:autoSpaceDE w:val="0"/>
        <w:autoSpaceDN w:val="0"/>
        <w:adjustRightInd w:val="0"/>
        <w:spacing w:after="60" w:line="240" w:lineRule="auto"/>
        <w:ind w:left="708" w:hanging="282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-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="00472BE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opakované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(minimálne dvakrát) 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>nedodržanie plánovaného denného, týždenného a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mesačného objemu poskytovaných služieb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 následnou reklamáciou </w:t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 xml:space="preserve">v zmysle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>čl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ánku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IX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bod</w:t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>u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begin"/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instrText xml:space="preserve"> REF _Ref74220646 \n \h </w:instrText>
      </w:r>
      <w:r w:rsidR="00873B91">
        <w:rPr>
          <w:rFonts w:eastAsia="Times New Roman" w:cs="Arial"/>
          <w:noProof/>
          <w:color w:val="000000"/>
          <w:szCs w:val="20"/>
          <w:lang w:eastAsia="sk-SK"/>
        </w:rPr>
        <w:instrText xml:space="preserve"> \* MERGEFORMAT </w:instrText>
      </w:r>
      <w:r w:rsidR="004A24CC">
        <w:rPr>
          <w:rFonts w:eastAsia="Times New Roman" w:cs="Arial"/>
          <w:noProof/>
          <w:color w:val="000000"/>
          <w:szCs w:val="20"/>
          <w:lang w:eastAsia="sk-SK"/>
        </w:rPr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separate"/>
      </w:r>
      <w:r w:rsidR="00DC68A5">
        <w:rPr>
          <w:rFonts w:eastAsia="Times New Roman" w:cs="Arial"/>
          <w:noProof/>
          <w:color w:val="000000"/>
          <w:szCs w:val="20"/>
          <w:lang w:eastAsia="sk-SK"/>
        </w:rPr>
        <w:t>3</w:t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end"/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tejto zmluvy</w:t>
      </w:r>
      <w:r w:rsidR="00760B2B" w:rsidRPr="00CC4443">
        <w:rPr>
          <w:rFonts w:eastAsia="Times New Roman" w:cs="Arial"/>
          <w:noProof/>
          <w:color w:val="000000"/>
          <w:szCs w:val="20"/>
          <w:lang w:eastAsia="sk-SK"/>
        </w:rPr>
        <w:t>,</w:t>
      </w:r>
    </w:p>
    <w:p w14:paraId="17FAF4DD" w14:textId="4ABB7C30" w:rsidR="008F0185" w:rsidRPr="00CC4443" w:rsidRDefault="006836AA" w:rsidP="00873B91">
      <w:pPr>
        <w:autoSpaceDE w:val="0"/>
        <w:autoSpaceDN w:val="0"/>
        <w:adjustRightInd w:val="0"/>
        <w:spacing w:after="60" w:line="240" w:lineRule="auto"/>
        <w:ind w:firstLine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- 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nedodržanie daňov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>ej povinnosti podľa čl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 xml:space="preserve">ánku 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>V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bodu 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1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>1</w:t>
      </w:r>
      <w:r w:rsidR="00E60F07" w:rsidRPr="000A7BBC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Pr="000A7BBC">
        <w:rPr>
          <w:rFonts w:eastAsia="Times New Roman" w:cs="Arial"/>
          <w:noProof/>
          <w:color w:val="000000"/>
          <w:szCs w:val="20"/>
          <w:lang w:eastAsia="sk-SK"/>
        </w:rPr>
        <w:t xml:space="preserve"> t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ejto zmluvy</w:t>
      </w:r>
      <w:r w:rsidR="00765D6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</w:t>
      </w:r>
    </w:p>
    <w:p w14:paraId="706C1D5C" w14:textId="68DC063D" w:rsidR="00765D65" w:rsidRPr="00CC4443" w:rsidRDefault="00765D65" w:rsidP="00873B91">
      <w:pPr>
        <w:autoSpaceDE w:val="0"/>
        <w:autoSpaceDN w:val="0"/>
        <w:adjustRightInd w:val="0"/>
        <w:spacing w:after="60" w:line="240" w:lineRule="auto"/>
        <w:ind w:left="708" w:hanging="282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="005803C0" w:rsidRPr="00CC4443">
        <w:rPr>
          <w:rFonts w:cs="Arial"/>
          <w:bCs/>
        </w:rPr>
        <w:t>porušenie</w:t>
      </w:r>
      <w:r w:rsidRPr="00CC4443">
        <w:rPr>
          <w:rFonts w:cs="Arial"/>
          <w:bCs/>
        </w:rPr>
        <w:t xml:space="preserve"> zákaz</w:t>
      </w:r>
      <w:r w:rsidR="005803C0" w:rsidRPr="00CC4443">
        <w:rPr>
          <w:rFonts w:cs="Arial"/>
          <w:bCs/>
        </w:rPr>
        <w:t>u</w:t>
      </w:r>
      <w:r w:rsidRPr="00CC4443">
        <w:rPr>
          <w:rFonts w:cs="Arial"/>
          <w:bCs/>
        </w:rPr>
        <w:t xml:space="preserve"> nelegálnej práce a nelegálneho zamestnávania v zmysle právneho poriadku Slovenskej republiky</w:t>
      </w:r>
      <w:r w:rsidR="00AE2147">
        <w:rPr>
          <w:rFonts w:cs="Arial"/>
          <w:bCs/>
        </w:rPr>
        <w:t>.</w:t>
      </w:r>
    </w:p>
    <w:p w14:paraId="77C72436" w14:textId="4503B44D" w:rsidR="008F0185" w:rsidRPr="00CC4443" w:rsidRDefault="008F0185" w:rsidP="00873B91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Za nepodstatné porušenie tejto zmluvy sa považuje každé porušenie zmluvy, okrem porušení zmluvy definovaných v tejto zmluve ako podstatné porušenie tejto zmluvy. V prípade nepodstatného porušenia tejto zmluvy je druhá zmluvná strana oprávnená odstúpiť od tejto zmluvy len v prípade, že zmluvná strana, ktorá je v omeškaní, nesplní svoju zmluvnú povinnosť ani napriek písomnému upozorneniu a poskytnutiu dodatočnej lehoty v trvaní najmenej 7 </w:t>
      </w:r>
      <w:r w:rsidR="008F3EB0">
        <w:rPr>
          <w:rFonts w:eastAsia="Times New Roman" w:cs="Arial"/>
          <w:noProof/>
          <w:color w:val="000000"/>
          <w:szCs w:val="20"/>
          <w:lang w:eastAsia="sk-SK"/>
        </w:rPr>
        <w:t xml:space="preserve">kalendárnych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dní, ktorá jej bola na to poskytnutá. V písomnom upozornení musí byť podrobne špecifikované porušenie zmluvnej povinnosti ako aj upozornenie na právo odstúpiť od tejto zmluvy v prípade neodstránenia porušenia ani v dodatočnej lehote. V prípade neodstránenia porušenia ani v dodatočnej lehote má zmluvná strana právo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lastRenderedPageBreak/>
        <w:t>odstúpiť od tejto zmluvy doručením písomného oznámenia o odstúpení od zmluvy druhej zmluvnej strane.</w:t>
      </w:r>
    </w:p>
    <w:p w14:paraId="3959D1EF" w14:textId="41DFF538" w:rsidR="001D1CC3" w:rsidRDefault="006150B7" w:rsidP="001D1CC3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Právne účinky odstúpenia od zmluvy nastanú dňom doručenia písomného oznámenia o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D60388">
        <w:rPr>
          <w:rFonts w:eastAsia="Times New Roman" w:cs="Arial"/>
          <w:noProof/>
          <w:color w:val="000000"/>
          <w:szCs w:val="20"/>
          <w:lang w:eastAsia="sk-SK"/>
        </w:rPr>
        <w:t>o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dstúpení od zmluvy druhej zmluvnej strane.</w:t>
      </w:r>
    </w:p>
    <w:p w14:paraId="15261B41" w14:textId="65C55B33" w:rsidR="005636CA" w:rsidRPr="00524BC7" w:rsidRDefault="005636CA" w:rsidP="001D1CC3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</w:pPr>
      <w:r>
        <w:t>Objed</w:t>
      </w:r>
      <w:r w:rsidRPr="00524BC7">
        <w:t>návateľ môže odstúpiť od tejto zmluvy aj v súlade s § 19 zákona o verejnom obstarávaní.</w:t>
      </w:r>
    </w:p>
    <w:p w14:paraId="6E8C8FE3" w14:textId="6A0CFEE6" w:rsidR="0092198A" w:rsidRDefault="0092198A" w:rsidP="004415D6">
      <w:pPr>
        <w:pStyle w:val="ListParagraph"/>
        <w:autoSpaceDE w:val="0"/>
        <w:autoSpaceDN w:val="0"/>
        <w:adjustRightInd w:val="0"/>
        <w:spacing w:after="60" w:line="240" w:lineRule="auto"/>
        <w:ind w:left="360"/>
        <w:rPr>
          <w:noProof/>
          <w:lang w:eastAsia="sk-SK"/>
        </w:rPr>
      </w:pPr>
    </w:p>
    <w:p w14:paraId="62CEC40A" w14:textId="33B0FB1C" w:rsidR="0092198A" w:rsidRDefault="0092198A" w:rsidP="00C11350">
      <w:pPr>
        <w:pStyle w:val="Heading1"/>
        <w:keepNext w:val="0"/>
        <w:keepLines w:val="0"/>
      </w:pPr>
      <w:r w:rsidRPr="00CC4443">
        <w:t>Článok XIII.</w:t>
      </w:r>
    </w:p>
    <w:p w14:paraId="4BB49746" w14:textId="4FC45614" w:rsidR="00DC68A5" w:rsidRPr="00CC4443" w:rsidRDefault="008C11A0" w:rsidP="00C11350">
      <w:pPr>
        <w:pStyle w:val="Heading2"/>
        <w:keepNext w:val="0"/>
        <w:keepLines w:val="0"/>
      </w:pPr>
      <w:r w:rsidRPr="009C4074">
        <w:t>Vyššia moc</w:t>
      </w:r>
    </w:p>
    <w:p w14:paraId="2CA777EC" w14:textId="366E422A" w:rsidR="0092198A" w:rsidRPr="0092198A" w:rsidRDefault="0092198A" w:rsidP="00C11350">
      <w:pPr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>Za porušenie zmluvy sa nepovažuje, ak ktorákoľvek zo zmluvných strán nie je schopná plniť svoje záväzky z dôvodov vyššej moci. Pod pojmom vyššia moc sa rozumie akákoľvek nepredvídateľná udalosť, ktorá je nezávislá od vôle zmluvných strán a jej následky sa nedajú odvrátiť (napr. požiar, povodeň, zemetrasenie, vojna, celoštátny štrajk,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 xml:space="preserve"> pandémia,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 nepriaznivé poveternostné podmienky neumožňujúce </w:t>
      </w:r>
      <w:r>
        <w:rPr>
          <w:rFonts w:eastAsia="Times New Roman" w:cs="Arial"/>
          <w:noProof/>
          <w:color w:val="000000"/>
          <w:szCs w:val="20"/>
          <w:lang w:eastAsia="sk-SK"/>
        </w:rPr>
        <w:t>poskytovanie služieb postupmi podľa tejto zmluvy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). </w:t>
      </w:r>
    </w:p>
    <w:p w14:paraId="1D5C57C5" w14:textId="3EED0326" w:rsidR="0092198A" w:rsidRPr="0092198A" w:rsidRDefault="0092198A" w:rsidP="00C11350">
      <w:pPr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Na požiadanie zmluvnej strany, ktorej boli oznámené okolnosti vyššej moci je povinná dotknutá zmluvná strana predložiť hodnoverný dôkaz. </w:t>
      </w:r>
      <w:r w:rsidR="009C4074">
        <w:rPr>
          <w:rFonts w:eastAsia="Times New Roman" w:cs="Arial"/>
          <w:noProof/>
          <w:color w:val="000000"/>
          <w:szCs w:val="20"/>
          <w:lang w:eastAsia="sk-SK"/>
        </w:rPr>
        <w:t>Posk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9C4074">
        <w:rPr>
          <w:rFonts w:eastAsia="Times New Roman" w:cs="Arial"/>
          <w:noProof/>
          <w:color w:val="000000"/>
          <w:szCs w:val="20"/>
          <w:lang w:eastAsia="sk-SK"/>
        </w:rPr>
        <w:t>tovatel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 je povinný preukázať nepriaznivé poveternostné podmienky písomným potvrdením Slovenského hydrometeorologického ústavu. Ak sa zmluvné strany nedohodnú inak, dohodnuté zmluvné termíny sa predlžujú o trvanie vyššej moci a o dobu nevyhnutnú na odstránenie jej priamych následkov.</w:t>
      </w:r>
    </w:p>
    <w:p w14:paraId="61993007" w14:textId="77777777" w:rsidR="0092198A" w:rsidRPr="0092198A" w:rsidRDefault="0092198A" w:rsidP="00873B91">
      <w:pPr>
        <w:keepNext/>
        <w:keepLines/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>Tá zmluvná strana, ktorá sa odvolá na vyššiu moc, je povinná oznámiť to druhej zmluvnej strane najneskôr do 5 dní od vzniku tejto skutočnosti, ďalej budú zmluvné strany postupovať podľa Obchodného zákonníka.</w:t>
      </w:r>
    </w:p>
    <w:p w14:paraId="4629808A" w14:textId="77777777" w:rsidR="0092198A" w:rsidRDefault="0092198A" w:rsidP="00AC6FA9">
      <w:pPr>
        <w:spacing w:after="0"/>
      </w:pPr>
    </w:p>
    <w:p w14:paraId="09A54F5E" w14:textId="03BB7886" w:rsidR="00574525" w:rsidRPr="00CC4443" w:rsidRDefault="00F978DC" w:rsidP="00873B91">
      <w:pPr>
        <w:pStyle w:val="Heading1"/>
      </w:pPr>
      <w:r w:rsidRPr="00CC4443">
        <w:t xml:space="preserve">Článok </w:t>
      </w:r>
      <w:r w:rsidR="0092269A">
        <w:t>XIV</w:t>
      </w:r>
      <w:r w:rsidRPr="00CC4443">
        <w:t>.</w:t>
      </w:r>
    </w:p>
    <w:p w14:paraId="562339DA" w14:textId="3035F91B" w:rsidR="00DC68A5" w:rsidRPr="00CC4443" w:rsidRDefault="00F978DC" w:rsidP="00B31CCE">
      <w:pPr>
        <w:pStyle w:val="Heading2"/>
      </w:pPr>
      <w:r w:rsidRPr="00CC4443">
        <w:t>Záverečné ustanovenia</w:t>
      </w:r>
    </w:p>
    <w:p w14:paraId="7A7832F4" w14:textId="3EC1749C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je vyhotovená v 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piatich</w:t>
      </w:r>
      <w:r w:rsidR="007D74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rovnopisoch, dva rovnopisy sú určené pre poskytovateľa a 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tri</w:t>
      </w:r>
      <w:r w:rsidR="007D74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rovnopisy sú určené pre objednávateľa. Všetky rovnopisy sú považované za rovnocenné. </w:t>
      </w:r>
    </w:p>
    <w:p w14:paraId="7047A975" w14:textId="761EEDC3" w:rsidR="004E76AF" w:rsidRPr="00CC4443" w:rsidRDefault="004E76AF" w:rsidP="00873B91">
      <w:pPr>
        <w:numPr>
          <w:ilvl w:val="1"/>
          <w:numId w:val="8"/>
        </w:numPr>
        <w:tabs>
          <w:tab w:val="left" w:pos="567"/>
        </w:tabs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dohodli, že písomná korešpondencia bude doručovaná na adresy uvedené v záhlaví tejto zmluvy a v prípade ich zmeny je povinná tá zmluvná strana, u ktorej zmena nastala o tom písomne druhú zmluvnú stranu bez zbytočného odkladu informovať. V prípade</w:t>
      </w:r>
      <w:r w:rsidR="00CA6C57">
        <w:rPr>
          <w:rFonts w:eastAsia="Times New Roman" w:cs="Arial"/>
          <w:noProof/>
          <w:color w:val="000000"/>
          <w:szCs w:val="20"/>
          <w:lang w:eastAsia="sk-SK"/>
        </w:rPr>
        <w:t xml:space="preserve">, </w:t>
      </w:r>
      <w:bookmarkStart w:id="9" w:name="_Hlk99640721"/>
      <w:r w:rsidR="00CA6C57" w:rsidRPr="0084208D">
        <w:rPr>
          <w:rFonts w:cs="Arial"/>
          <w:noProof/>
          <w:color w:val="000000"/>
          <w:lang w:eastAsia="sk-SK"/>
        </w:rPr>
        <w:t>že doporučenú zásielku zaslanú na adresu druhej zmluvnej strany pošta vráti ako neprevzatú v úložnej lehote, považuje sa za deň doručenia posledný deň úložnej lehoty. V  prípade odmietnutia prevzatia doporučenej zásielky druhou zmluvnou stranou, sa bude zásielka dňom odmietnutia prevzatia považovať za doručenú</w:t>
      </w:r>
      <w:bookmarkEnd w:id="9"/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083CE039" w14:textId="49316F45" w:rsidR="004E76AF" w:rsidRPr="00CC4443" w:rsidRDefault="00546730" w:rsidP="00873B9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E8449B">
        <w:rPr>
          <w:rFonts w:eastAsia="SimSun" w:cs="Arial"/>
          <w:lang w:eastAsia="cs-CZ"/>
        </w:rPr>
        <w:t>Túto zmluvu možno meniť</w:t>
      </w:r>
      <w:r>
        <w:rPr>
          <w:rFonts w:eastAsia="SimSun" w:cs="Arial"/>
          <w:lang w:eastAsia="cs-CZ"/>
        </w:rPr>
        <w:t>, dopĺňať</w:t>
      </w:r>
      <w:r w:rsidRPr="00E8449B">
        <w:rPr>
          <w:rFonts w:eastAsia="SimSun" w:cs="Arial"/>
          <w:lang w:eastAsia="cs-CZ"/>
        </w:rPr>
        <w:t xml:space="preserve"> výlučne formou písomných číslovaných dodatkov k tejto zmluve, podpísaných oprávnenými zástupcami oboch zmluvných strán v súlade so zákonom o</w:t>
      </w:r>
      <w:r>
        <w:rPr>
          <w:rFonts w:eastAsia="SimSun" w:cs="Arial"/>
          <w:lang w:eastAsia="cs-CZ"/>
        </w:rPr>
        <w:t> </w:t>
      </w:r>
      <w:r w:rsidRPr="00E8449B">
        <w:rPr>
          <w:rFonts w:eastAsia="SimSun" w:cs="Arial"/>
          <w:lang w:eastAsia="cs-CZ"/>
        </w:rPr>
        <w:t>verejnom obstarávaní</w:t>
      </w:r>
      <w:r w:rsidR="004E76A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. </w:t>
      </w:r>
    </w:p>
    <w:p w14:paraId="2272A1C8" w14:textId="220BBA46" w:rsidR="004E76AF" w:rsidRPr="00CC4443" w:rsidRDefault="004E76AF" w:rsidP="00873B9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zaväzujú riešiť vzniknuté spory predovšetkým dohodou. Ak dohoda nie je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možná, o spore rozhodne príslušný súd Slovenskej republiky.</w:t>
      </w:r>
    </w:p>
    <w:p w14:paraId="22B53C8A" w14:textId="77777777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zaväzujú, že budú postupovať v súlade s oprávnenými záujmami druhej zmluvnej strany, a že vykonajú všetko pre realizáciu predmetu zmluvy.</w:t>
      </w:r>
    </w:p>
    <w:p w14:paraId="1DE04D88" w14:textId="77777777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vyhlasujú, že v čase uzavretia tejto zmluvy im nie sú známe žiadne okolnosti, ktoré by bránili alebo vylučovali uzavretie takejto zmluvy, resp. ktoré by mohli byť vážnou prekážkou jej plnenia.</w:t>
      </w:r>
    </w:p>
    <w:p w14:paraId="410B1440" w14:textId="5CBA1E6E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lastRenderedPageBreak/>
        <w:t>Právne vzťahy výslovne neupravené touto zmluvou sa riadia Obchodným zákonníkom, a ostatnými všeobecne záväznými právnymi predpismi platnými na území Slovenskej republiky. Zmluvné strany sa dohodli, že táto zmluva a ich vzájomné majetkové vzťahy vzniknuté z tejto zmluvy sa budú spravovať právnym poriadkom Slovenskej republiky.</w:t>
      </w:r>
    </w:p>
    <w:p w14:paraId="6114BDC7" w14:textId="5BFDD2D9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Táto zmluva (vrátane jej prípadných dodatkov) patrí medzi povinne zverejňované zmluvy podľa ustanovení § 5a zákona o slobodnom prístupe k informáciám (</w:t>
      </w:r>
      <w:r w:rsidRPr="00CC4443">
        <w:rPr>
          <w:rFonts w:eastAsia="Times New Roman" w:cs="Arial"/>
          <w:i/>
          <w:noProof/>
          <w:color w:val="000000"/>
          <w:szCs w:val="20"/>
          <w:lang w:eastAsia="sk-SK"/>
        </w:rPr>
        <w:t>zákona č. 211/2000 Z. z. v 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) v spojení s ustanoveniami § 1 ods. 2 Obchodného zákonníka a ustanoveniami § 47a Občianskeho zákonníka (</w:t>
      </w:r>
      <w:r w:rsidRPr="00CC4443">
        <w:rPr>
          <w:rFonts w:eastAsia="Times New Roman" w:cs="Arial"/>
          <w:i/>
          <w:noProof/>
          <w:color w:val="000000"/>
          <w:szCs w:val="20"/>
          <w:lang w:eastAsia="sk-SK"/>
        </w:rPr>
        <w:t>zákona č. 40/1964 Zb. v 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). Poskytovateľ súhlasí so</w:t>
      </w:r>
      <w:r w:rsidR="00B31CCE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zverejnením tejto zmluvy (vrátane jej prípadných dodatkov) a faktúr poskytovateľa doručených objednávateľovi, pričom poskytovateľ tiež disponuje písomným súhlasom inej dotknutej osoby (osoby konajúcej za poskytovateľa) na zverejnenie jej údajov v tejto zmluve a vo faktúrach poskytovateľa, a to zverejnenie objednávateľom počas trvania jeho povinnosti podľa § 5a ods. 1, 6 a 9 a § 5b zákona o slobodnom prístupe k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informáciám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73C17606" w14:textId="56AB7A01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nadobúda platnosť a je pre zmluvné strany záväzná odo dňa jej podpísania oprávnenými zástupcami oboch zmluvných strán; ak oprávnení zástupcovia oboch zmluvných strán nepodpíšu túto zmluvu v ten istý deň, tak rozhodujúci je deň neskoršieho podpisu. Táto zmluva nadobúda účinnosť dňom </w:t>
      </w:r>
      <w:r w:rsidR="00722088">
        <w:rPr>
          <w:rFonts w:eastAsia="Times New Roman" w:cs="Arial"/>
          <w:noProof/>
          <w:color w:val="000000"/>
          <w:szCs w:val="20"/>
          <w:lang w:eastAsia="sk-SK"/>
        </w:rPr>
        <w:t>01</w:t>
      </w:r>
      <w:r w:rsidR="00CB1C76" w:rsidRPr="005E35F9">
        <w:rPr>
          <w:rFonts w:eastAsia="Times New Roman" w:cs="Arial"/>
          <w:noProof/>
          <w:color w:val="000000"/>
          <w:szCs w:val="20"/>
          <w:lang w:eastAsia="sk-SK"/>
        </w:rPr>
        <w:t>.0</w:t>
      </w:r>
      <w:r w:rsidR="00722088">
        <w:rPr>
          <w:rFonts w:eastAsia="Times New Roman" w:cs="Arial"/>
          <w:noProof/>
          <w:color w:val="000000"/>
          <w:szCs w:val="20"/>
          <w:lang w:eastAsia="sk-SK"/>
        </w:rPr>
        <w:t>7</w:t>
      </w:r>
      <w:r w:rsidR="00CB1C76" w:rsidRPr="005E35F9">
        <w:rPr>
          <w:rFonts w:eastAsia="Times New Roman" w:cs="Arial"/>
          <w:noProof/>
          <w:color w:val="000000"/>
          <w:szCs w:val="20"/>
          <w:lang w:eastAsia="sk-SK"/>
        </w:rPr>
        <w:t xml:space="preserve">.2022 </w:t>
      </w:r>
      <w:r w:rsidR="00CB1C76" w:rsidRPr="00CB1C76">
        <w:rPr>
          <w:rFonts w:eastAsia="Times New Roman" w:cs="Arial"/>
          <w:noProof/>
          <w:color w:val="000000"/>
          <w:szCs w:val="20"/>
          <w:lang w:eastAsia="sk-SK"/>
        </w:rPr>
        <w:t>po jej zverejnení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 webovom sídle (internetovej stránke) objednávateľa [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>§ 47a ods. </w:t>
      </w:r>
      <w:r w:rsidR="005E35F9">
        <w:rPr>
          <w:rFonts w:eastAsia="Times New Roman" w:cs="Arial"/>
          <w:i/>
          <w:iCs/>
          <w:noProof/>
          <w:color w:val="000000"/>
          <w:szCs w:val="20"/>
          <w:lang w:eastAsia="sk-SK"/>
        </w:rPr>
        <w:t>2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 xml:space="preserve"> Občianskeho zákonníka v</w:t>
      </w:r>
      <w:r w:rsidR="00B31CCE">
        <w:rPr>
          <w:rFonts w:eastAsia="Times New Roman" w:cs="Arial"/>
          <w:i/>
          <w:iCs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>spojení s § 1 ods. 2 Obchodného zákonníka a s § 5a ods. 1, 6 a 9 zákona o slobodnom prístupe k informáciám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].</w:t>
      </w:r>
    </w:p>
    <w:p w14:paraId="5FD9B23F" w14:textId="338EAA05" w:rsidR="004E76AF" w:rsidRPr="00CC4443" w:rsidRDefault="004E76AF" w:rsidP="009951B5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 pri spracúvaní osobných údajov dotknutých osôb poskytovateľa pre účely plnenia tejto zmluvy postupuje v súlade so zákonom č. 18/2018 Z. z. o ochrane osobných údajov a o zmene a doplnení niektorých zákonov </w:t>
      </w:r>
      <w:r w:rsidR="00C117FC">
        <w:rPr>
          <w:rFonts w:eastAsia="Times New Roman" w:cs="Arial"/>
          <w:noProof/>
          <w:color w:val="000000"/>
          <w:szCs w:val="20"/>
          <w:lang w:eastAsia="sk-SK"/>
        </w:rPr>
        <w:t xml:space="preserve">v znení neskorších predpisov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a nariaden</w:t>
      </w:r>
      <w:r w:rsidR="00C117FC">
        <w:rPr>
          <w:rFonts w:eastAsia="Times New Roman" w:cs="Arial"/>
          <w:noProof/>
          <w:color w:val="000000"/>
          <w:szCs w:val="20"/>
          <w:lang w:eastAsia="sk-SK"/>
        </w:rPr>
        <w:t>ím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Európskeho parla</w:t>
      </w:r>
      <w:r w:rsidR="00C541AB" w:rsidRPr="00CC4443">
        <w:rPr>
          <w:rFonts w:eastAsia="Times New Roman" w:cs="Arial"/>
          <w:noProof/>
          <w:color w:val="000000"/>
          <w:szCs w:val="20"/>
          <w:lang w:eastAsia="sk-SK"/>
        </w:rPr>
        <w:t>mentu a Rady (EÚ) č. 2016/679 z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dňa 27. apríla 2016 o ochrane fyzických osôb pri spracúvaní osobných údajov a o voľnom pohybe takýchto údajov, ktorým sa zrušuje smernica 95/46/ES. Informácia o podmienkach spracúvania osobných údajov dotknutých osôb je zverejnená na webovom sídle objednávateľa: </w:t>
      </w:r>
      <w:hyperlink r:id="rId10" w:history="1">
        <w:r w:rsidRPr="00CC4443">
          <w:rPr>
            <w:rStyle w:val="Hyperlink"/>
            <w:rFonts w:eastAsia="Times New Roman" w:cs="Arial"/>
            <w:noProof/>
            <w:szCs w:val="20"/>
            <w:lang w:eastAsia="sk-SK"/>
          </w:rPr>
          <w:t>https://www.nbs.sk/sk/ochrana-osobnych-udajov</w:t>
        </w:r>
      </w:hyperlink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220D0483" w14:textId="254F56BF" w:rsidR="00F04FE2" w:rsidRPr="001D2AB5" w:rsidRDefault="004E76AF" w:rsidP="006661DF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b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szCs w:val="20"/>
          <w:lang w:eastAsia="sk-SK"/>
        </w:rPr>
        <w:t xml:space="preserve">Zmluvné strany (každá za seba) zhodne záväzne vyhlasujú, že sú oprávnené uzavrieť túto zmluvu, a že táto zmluva nebola uzavretá za nevýhodných ani nevyhovujúcich podmienok pre žiadnu zmluvnú stranu. Súčasne zmluvné strany (každá za seba) zhodne záväzne vyhlasujú, že sa s touto zmluvou dôkladne oboznámili a jej obsahu porozumeli, súhlasia s ňou, zaväzujú sa ustanovenia tejto </w:t>
      </w:r>
      <w:r w:rsidR="003A1243" w:rsidRPr="00CC4443">
        <w:rPr>
          <w:rFonts w:eastAsia="Times New Roman" w:cs="Arial"/>
          <w:noProof/>
          <w:szCs w:val="20"/>
          <w:lang w:eastAsia="sk-SK"/>
        </w:rPr>
        <w:t xml:space="preserve">zmluvy </w:t>
      </w:r>
      <w:r w:rsidRPr="00CC4443">
        <w:rPr>
          <w:rFonts w:eastAsia="Times New Roman" w:cs="Arial"/>
          <w:noProof/>
          <w:szCs w:val="20"/>
          <w:lang w:eastAsia="sk-SK"/>
        </w:rPr>
        <w:t xml:space="preserve">plniť, pričom zmluvné strany na znak toho, že táto zmluva je určitá, zrozumiteľná a zodpovedá ich slobodnej vôli, vlastnoručne podpísali túto </w:t>
      </w:r>
      <w:r w:rsidR="003A1243" w:rsidRPr="00CC4443">
        <w:rPr>
          <w:rFonts w:eastAsia="Times New Roman" w:cs="Arial"/>
          <w:noProof/>
          <w:szCs w:val="20"/>
          <w:lang w:eastAsia="sk-SK"/>
        </w:rPr>
        <w:t xml:space="preserve">zmluvu </w:t>
      </w:r>
      <w:r w:rsidRPr="00CC4443">
        <w:rPr>
          <w:rFonts w:eastAsia="Times New Roman" w:cs="Arial"/>
          <w:noProof/>
          <w:szCs w:val="20"/>
          <w:lang w:eastAsia="sk-SK"/>
        </w:rPr>
        <w:t>prostredníctvom svojich oprávnených zástupcov.</w:t>
      </w:r>
    </w:p>
    <w:p w14:paraId="05311ABD" w14:textId="1CDE8A9D" w:rsidR="00CC10B8" w:rsidRPr="00CC10B8" w:rsidRDefault="00CC10B8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Neoddeliteľnou súčasťou tejto zmluvy </w:t>
      </w:r>
      <w:r w:rsidR="00EA1EC0">
        <w:rPr>
          <w:rFonts w:eastAsia="Times New Roman" w:cs="Arial"/>
          <w:bCs/>
          <w:noProof/>
          <w:color w:val="000000"/>
          <w:szCs w:val="20"/>
          <w:lang w:eastAsia="sk-SK"/>
        </w:rPr>
        <w:t>sú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nasledovn</w:t>
      </w:r>
      <w:r w:rsidR="00EA1EC0">
        <w:rPr>
          <w:rFonts w:eastAsia="Times New Roman" w:cs="Arial"/>
          <w:bCs/>
          <w:noProof/>
          <w:color w:val="000000"/>
          <w:szCs w:val="20"/>
          <w:lang w:eastAsia="sk-SK"/>
        </w:rPr>
        <w:t>é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príloh</w:t>
      </w:r>
      <w:r w:rsidR="00EA1EC0">
        <w:rPr>
          <w:rFonts w:eastAsia="Times New Roman" w:cs="Arial"/>
          <w:bCs/>
          <w:noProof/>
          <w:color w:val="000000"/>
          <w:szCs w:val="20"/>
          <w:lang w:eastAsia="sk-SK"/>
        </w:rPr>
        <w:t>y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:</w:t>
      </w:r>
    </w:p>
    <w:p w14:paraId="6B7DECDE" w14:textId="7A7DFA2E" w:rsidR="00720446" w:rsidRDefault="00CC10B8" w:rsidP="00011F75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Príloha</w:t>
      </w:r>
      <w:r w:rsidR="00720446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č. 1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: Špecifikácia služieb</w:t>
      </w:r>
    </w:p>
    <w:p w14:paraId="4DF3BB7C" w14:textId="0A9022E5" w:rsidR="00917AF4" w:rsidRPr="00CC10B8" w:rsidRDefault="00917AF4" w:rsidP="00011F75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bCs/>
          <w:noProof/>
          <w:color w:val="000000"/>
          <w:szCs w:val="20"/>
          <w:lang w:eastAsia="sk-SK"/>
        </w:rPr>
      </w:pPr>
      <w:r>
        <w:rPr>
          <w:rFonts w:eastAsia="Times New Roman" w:cs="Arial"/>
          <w:bCs/>
          <w:noProof/>
          <w:color w:val="000000"/>
          <w:szCs w:val="20"/>
          <w:lang w:eastAsia="sk-SK"/>
        </w:rPr>
        <w:t>Príloha č. 2: Zoznam subdodávateľov</w:t>
      </w:r>
    </w:p>
    <w:p w14:paraId="78C053BD" w14:textId="77777777" w:rsidR="00ED00D2" w:rsidRPr="00CC4443" w:rsidRDefault="00ED00D2" w:rsidP="00873B91">
      <w:pPr>
        <w:spacing w:after="0" w:line="240" w:lineRule="auto"/>
        <w:ind w:left="360"/>
        <w:rPr>
          <w:rFonts w:cs="Arial"/>
          <w:szCs w:val="20"/>
        </w:rPr>
      </w:pPr>
    </w:p>
    <w:tbl>
      <w:tblPr>
        <w:tblW w:w="929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3543"/>
        <w:gridCol w:w="163"/>
        <w:gridCol w:w="1134"/>
        <w:gridCol w:w="3467"/>
      </w:tblGrid>
      <w:tr w:rsidR="00C778AF" w:rsidRPr="00CC4443" w14:paraId="7092EB4C" w14:textId="77777777" w:rsidTr="00C11350">
        <w:trPr>
          <w:trHeight w:val="276"/>
        </w:trPr>
        <w:tc>
          <w:tcPr>
            <w:tcW w:w="4536" w:type="dxa"/>
            <w:gridSpan w:val="2"/>
          </w:tcPr>
          <w:p w14:paraId="78C4F9F2" w14:textId="27F805EB" w:rsidR="00C778AF" w:rsidRPr="00CC4443" w:rsidRDefault="00C778AF" w:rsidP="00873B91">
            <w:pPr>
              <w:spacing w:line="240" w:lineRule="auto"/>
            </w:pPr>
            <w:r>
              <w:t xml:space="preserve">Za objednávateľa: </w:t>
            </w:r>
          </w:p>
        </w:tc>
        <w:tc>
          <w:tcPr>
            <w:tcW w:w="162" w:type="dxa"/>
          </w:tcPr>
          <w:p w14:paraId="37B5B91E" w14:textId="77777777" w:rsidR="00C778AF" w:rsidRPr="00CC4443" w:rsidRDefault="00C778AF" w:rsidP="00873B91">
            <w:pPr>
              <w:spacing w:line="240" w:lineRule="auto"/>
            </w:pPr>
          </w:p>
        </w:tc>
        <w:tc>
          <w:tcPr>
            <w:tcW w:w="4601" w:type="dxa"/>
            <w:gridSpan w:val="2"/>
          </w:tcPr>
          <w:p w14:paraId="518B85A5" w14:textId="6FFA9116" w:rsidR="00C778AF" w:rsidRPr="00CC4443" w:rsidRDefault="00C778AF" w:rsidP="00873B91">
            <w:pPr>
              <w:spacing w:line="240" w:lineRule="auto"/>
              <w:rPr>
                <w:iCs/>
              </w:rPr>
            </w:pPr>
            <w:r>
              <w:t xml:space="preserve">Za </w:t>
            </w:r>
            <w:r w:rsidR="008F299A">
              <w:t>poskytovateľa</w:t>
            </w:r>
            <w:r>
              <w:t>:</w:t>
            </w:r>
          </w:p>
        </w:tc>
      </w:tr>
      <w:tr w:rsidR="008E648C" w:rsidRPr="00CC4443" w14:paraId="1CBAA0D0" w14:textId="77777777" w:rsidTr="00C11350">
        <w:trPr>
          <w:trHeight w:val="276"/>
        </w:trPr>
        <w:tc>
          <w:tcPr>
            <w:tcW w:w="4536" w:type="dxa"/>
            <w:gridSpan w:val="2"/>
          </w:tcPr>
          <w:p w14:paraId="013CC8CF" w14:textId="6ABFE8CB" w:rsidR="008E648C" w:rsidRPr="00CC4443" w:rsidRDefault="008E648C" w:rsidP="00873B91">
            <w:pPr>
              <w:spacing w:line="240" w:lineRule="auto"/>
            </w:pPr>
            <w:r w:rsidRPr="00CC4443">
              <w:t xml:space="preserve">V Bratislave, dňa </w:t>
            </w: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2" w:type="dxa"/>
          </w:tcPr>
          <w:p w14:paraId="13F0549D" w14:textId="77777777" w:rsidR="008E648C" w:rsidRPr="00CC4443" w:rsidRDefault="008E648C" w:rsidP="00873B91">
            <w:pPr>
              <w:spacing w:line="240" w:lineRule="auto"/>
            </w:pPr>
          </w:p>
        </w:tc>
        <w:tc>
          <w:tcPr>
            <w:tcW w:w="4601" w:type="dxa"/>
            <w:gridSpan w:val="2"/>
          </w:tcPr>
          <w:p w14:paraId="05EAD359" w14:textId="11CD1363" w:rsidR="008E648C" w:rsidRPr="00CC4443" w:rsidRDefault="008E648C" w:rsidP="00873B91">
            <w:pPr>
              <w:spacing w:line="240" w:lineRule="auto"/>
            </w:pPr>
            <w:r w:rsidRPr="00CC4443">
              <w:rPr>
                <w:iCs/>
              </w:rPr>
              <w:t>V 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&gt;, dňa 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  <w:tr w:rsidR="008E648C" w:rsidRPr="00CC4443" w14:paraId="2A6D9433" w14:textId="77777777" w:rsidTr="00C11350">
        <w:trPr>
          <w:trHeight w:val="276"/>
        </w:trPr>
        <w:tc>
          <w:tcPr>
            <w:tcW w:w="4536" w:type="dxa"/>
            <w:gridSpan w:val="2"/>
          </w:tcPr>
          <w:p w14:paraId="25386C53" w14:textId="77777777" w:rsidR="008E648C" w:rsidRPr="00CC4443" w:rsidRDefault="008E648C" w:rsidP="00873B91">
            <w:pPr>
              <w:spacing w:line="240" w:lineRule="auto"/>
            </w:pPr>
            <w:r w:rsidRPr="00CC4443">
              <w:rPr>
                <w:b/>
              </w:rPr>
              <w:t>Národná banka Slovenska</w:t>
            </w:r>
          </w:p>
        </w:tc>
        <w:tc>
          <w:tcPr>
            <w:tcW w:w="162" w:type="dxa"/>
          </w:tcPr>
          <w:p w14:paraId="00A069F9" w14:textId="77777777" w:rsidR="008E648C" w:rsidRPr="00CC4443" w:rsidRDefault="008E648C" w:rsidP="00873B91">
            <w:pPr>
              <w:spacing w:line="240" w:lineRule="auto"/>
            </w:pPr>
          </w:p>
        </w:tc>
        <w:tc>
          <w:tcPr>
            <w:tcW w:w="4601" w:type="dxa"/>
            <w:gridSpan w:val="2"/>
          </w:tcPr>
          <w:p w14:paraId="17864F68" w14:textId="77777777" w:rsidR="008E648C" w:rsidRDefault="008E648C" w:rsidP="00873B91">
            <w:pPr>
              <w:spacing w:line="240" w:lineRule="auto"/>
              <w:rPr>
                <w:iCs/>
              </w:rPr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  <w:p w14:paraId="250E2351" w14:textId="31FED035" w:rsidR="00C11350" w:rsidRPr="00CC4443" w:rsidRDefault="00C11350" w:rsidP="00873B91">
            <w:pPr>
              <w:spacing w:line="240" w:lineRule="auto"/>
            </w:pPr>
          </w:p>
        </w:tc>
      </w:tr>
      <w:tr w:rsidR="008E648C" w:rsidRPr="00CC4443" w14:paraId="1AC97D36" w14:textId="77777777" w:rsidTr="005B39D0">
        <w:trPr>
          <w:trHeight w:val="879"/>
        </w:trPr>
        <w:tc>
          <w:tcPr>
            <w:tcW w:w="9299" w:type="dxa"/>
            <w:gridSpan w:val="5"/>
          </w:tcPr>
          <w:p w14:paraId="48DB293A" w14:textId="77777777" w:rsidR="008E648C" w:rsidRPr="00CC4443" w:rsidRDefault="008E648C" w:rsidP="00873B91">
            <w:pPr>
              <w:spacing w:line="240" w:lineRule="auto"/>
              <w:jc w:val="center"/>
            </w:pPr>
          </w:p>
        </w:tc>
      </w:tr>
      <w:tr w:rsidR="004D0065" w:rsidRPr="00CC4443" w14:paraId="3F8FA2DF" w14:textId="77777777" w:rsidTr="00C11350">
        <w:trPr>
          <w:trHeight w:val="276"/>
        </w:trPr>
        <w:tc>
          <w:tcPr>
            <w:tcW w:w="993" w:type="dxa"/>
          </w:tcPr>
          <w:p w14:paraId="3ED54866" w14:textId="77777777" w:rsidR="004D0065" w:rsidRPr="00CC4443" w:rsidRDefault="004D0065" w:rsidP="001D2AB5">
            <w:pPr>
              <w:spacing w:after="0" w:line="240" w:lineRule="auto"/>
            </w:pPr>
            <w:r w:rsidRPr="00CC4443">
              <w:t xml:space="preserve">Meno: </w:t>
            </w:r>
          </w:p>
        </w:tc>
        <w:tc>
          <w:tcPr>
            <w:tcW w:w="3543" w:type="dxa"/>
          </w:tcPr>
          <w:p w14:paraId="17474B59" w14:textId="0B7457C0" w:rsidR="004D0065" w:rsidRPr="00C11350" w:rsidRDefault="00230DA9" w:rsidP="001D2AB5">
            <w:pPr>
              <w:tabs>
                <w:tab w:val="left" w:pos="2835"/>
              </w:tabs>
              <w:kinsoku w:val="0"/>
              <w:overflowPunct w:val="0"/>
              <w:spacing w:after="0" w:line="240" w:lineRule="auto"/>
              <w:ind w:left="2835" w:right="-3" w:hanging="2835"/>
              <w:rPr>
                <w:rFonts w:cs="Arial"/>
                <w:spacing w:val="-1"/>
              </w:rPr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2" w:type="dxa"/>
          </w:tcPr>
          <w:p w14:paraId="25224417" w14:textId="77777777" w:rsidR="004D0065" w:rsidRPr="00CC4443" w:rsidRDefault="004D0065" w:rsidP="001D2AB5">
            <w:pPr>
              <w:spacing w:after="0" w:line="240" w:lineRule="auto"/>
            </w:pPr>
          </w:p>
        </w:tc>
        <w:tc>
          <w:tcPr>
            <w:tcW w:w="1134" w:type="dxa"/>
          </w:tcPr>
          <w:p w14:paraId="2E9AE705" w14:textId="77777777" w:rsidR="004D0065" w:rsidRPr="00CC4443" w:rsidRDefault="004D0065" w:rsidP="001D2AB5">
            <w:pPr>
              <w:spacing w:after="0" w:line="240" w:lineRule="auto"/>
            </w:pPr>
            <w:r w:rsidRPr="00CC4443">
              <w:t>Meno:</w:t>
            </w:r>
          </w:p>
        </w:tc>
        <w:tc>
          <w:tcPr>
            <w:tcW w:w="3467" w:type="dxa"/>
          </w:tcPr>
          <w:p w14:paraId="079D7B4B" w14:textId="77777777" w:rsidR="004D0065" w:rsidRPr="00CC4443" w:rsidRDefault="004D0065" w:rsidP="001D2AB5">
            <w:pPr>
              <w:spacing w:after="0"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  <w:tr w:rsidR="004D0065" w:rsidRPr="00CC4443" w14:paraId="2B2477CD" w14:textId="77777777" w:rsidTr="005B39D0">
        <w:trPr>
          <w:trHeight w:val="540"/>
        </w:trPr>
        <w:tc>
          <w:tcPr>
            <w:tcW w:w="993" w:type="dxa"/>
          </w:tcPr>
          <w:p w14:paraId="04680873" w14:textId="77777777" w:rsidR="004D0065" w:rsidRPr="00CC4443" w:rsidRDefault="004D0065" w:rsidP="001D2AB5">
            <w:pPr>
              <w:spacing w:after="0" w:line="240" w:lineRule="auto"/>
            </w:pPr>
            <w:r w:rsidRPr="00CC4443">
              <w:t>Funkcia:</w:t>
            </w:r>
            <w:r w:rsidRPr="00CC4443">
              <w:rPr>
                <w:rFonts w:eastAsia="Calibri" w:cs="Arial"/>
              </w:rPr>
              <w:t xml:space="preserve"> </w:t>
            </w:r>
          </w:p>
        </w:tc>
        <w:tc>
          <w:tcPr>
            <w:tcW w:w="3542" w:type="dxa"/>
          </w:tcPr>
          <w:p w14:paraId="2618E98A" w14:textId="09571CFF" w:rsidR="004D0065" w:rsidRPr="00CC4443" w:rsidRDefault="00230DA9" w:rsidP="001D2AB5">
            <w:pPr>
              <w:spacing w:after="0"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3" w:type="dxa"/>
          </w:tcPr>
          <w:p w14:paraId="24C40ABB" w14:textId="77777777" w:rsidR="004D0065" w:rsidRPr="00CC4443" w:rsidRDefault="004D0065" w:rsidP="001D2AB5">
            <w:pPr>
              <w:spacing w:after="0" w:line="240" w:lineRule="auto"/>
            </w:pPr>
          </w:p>
        </w:tc>
        <w:tc>
          <w:tcPr>
            <w:tcW w:w="1134" w:type="dxa"/>
          </w:tcPr>
          <w:p w14:paraId="0FDC793C" w14:textId="77777777" w:rsidR="004D0065" w:rsidRPr="00CC4443" w:rsidRDefault="004D0065" w:rsidP="001D2AB5">
            <w:pPr>
              <w:spacing w:after="0" w:line="240" w:lineRule="auto"/>
            </w:pPr>
            <w:r w:rsidRPr="00CC4443">
              <w:t>Funkcia:</w:t>
            </w:r>
          </w:p>
        </w:tc>
        <w:tc>
          <w:tcPr>
            <w:tcW w:w="3467" w:type="dxa"/>
          </w:tcPr>
          <w:p w14:paraId="1823A959" w14:textId="77777777" w:rsidR="004D0065" w:rsidRPr="00CC4443" w:rsidRDefault="004D0065" w:rsidP="001D2AB5">
            <w:pPr>
              <w:spacing w:after="0"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</w:tbl>
    <w:p w14:paraId="01BBF286" w14:textId="207872C4" w:rsidR="00595F1C" w:rsidRPr="00CC4443" w:rsidRDefault="002C30E4" w:rsidP="008B6131">
      <w:pPr>
        <w:spacing w:line="240" w:lineRule="auto"/>
        <w:rPr>
          <w:rFonts w:eastAsia="Times New Roman" w:cs="Arial"/>
          <w:b/>
          <w:bCs/>
          <w:kern w:val="32"/>
          <w:szCs w:val="20"/>
        </w:rPr>
      </w:pPr>
      <w:r>
        <w:rPr>
          <w:rFonts w:eastAsia="Times New Roman" w:cs="Arial"/>
          <w:b/>
          <w:bCs/>
          <w:kern w:val="32"/>
          <w:szCs w:val="20"/>
        </w:rPr>
        <w:br w:type="page"/>
      </w:r>
      <w:r w:rsidR="00595F1C" w:rsidRPr="00CC4443">
        <w:rPr>
          <w:rFonts w:eastAsia="Times New Roman" w:cs="Arial"/>
          <w:b/>
          <w:bCs/>
          <w:kern w:val="32"/>
          <w:szCs w:val="20"/>
        </w:rPr>
        <w:lastRenderedPageBreak/>
        <w:t xml:space="preserve">Príloha </w:t>
      </w:r>
      <w:r w:rsidR="00011F75">
        <w:rPr>
          <w:rFonts w:eastAsia="Times New Roman" w:cs="Arial"/>
          <w:b/>
          <w:bCs/>
          <w:kern w:val="32"/>
          <w:szCs w:val="20"/>
        </w:rPr>
        <w:t xml:space="preserve">č.1 </w:t>
      </w:r>
      <w:r w:rsidR="00595F1C" w:rsidRPr="00CC4443">
        <w:rPr>
          <w:rFonts w:eastAsia="Times New Roman" w:cs="Arial"/>
          <w:b/>
          <w:bCs/>
          <w:kern w:val="32"/>
          <w:szCs w:val="20"/>
        </w:rPr>
        <w:t>k</w:t>
      </w:r>
      <w:r w:rsidR="008B6131" w:rsidRPr="008B6131">
        <w:t xml:space="preserve"> </w:t>
      </w:r>
      <w:r w:rsidR="008B6131" w:rsidRPr="008B6131">
        <w:rPr>
          <w:rFonts w:eastAsia="Times New Roman" w:cs="Arial"/>
          <w:b/>
          <w:bCs/>
          <w:kern w:val="32"/>
          <w:szCs w:val="20"/>
        </w:rPr>
        <w:t>Zmluv</w:t>
      </w:r>
      <w:r w:rsidR="008543F5">
        <w:rPr>
          <w:rFonts w:eastAsia="Times New Roman" w:cs="Arial"/>
          <w:b/>
          <w:bCs/>
          <w:kern w:val="32"/>
          <w:szCs w:val="20"/>
        </w:rPr>
        <w:t>e</w:t>
      </w:r>
      <w:r w:rsidR="008B6131" w:rsidRPr="008B6131">
        <w:rPr>
          <w:rFonts w:eastAsia="Times New Roman" w:cs="Arial"/>
          <w:b/>
          <w:bCs/>
          <w:kern w:val="32"/>
          <w:szCs w:val="20"/>
        </w:rPr>
        <w:t xml:space="preserve"> na poskytovanie upratovacích a čistiacich služieb pre expozitúru </w:t>
      </w:r>
      <w:r w:rsidR="00005C25">
        <w:rPr>
          <w:rFonts w:eastAsia="Times New Roman" w:cs="Arial"/>
          <w:b/>
          <w:bCs/>
          <w:kern w:val="32"/>
          <w:szCs w:val="20"/>
        </w:rPr>
        <w:t>Košice</w:t>
      </w:r>
      <w:r w:rsidR="008B6131">
        <w:rPr>
          <w:rFonts w:eastAsia="Times New Roman" w:cs="Arial"/>
          <w:b/>
          <w:bCs/>
          <w:kern w:val="32"/>
          <w:szCs w:val="20"/>
        </w:rPr>
        <w:t xml:space="preserve"> </w:t>
      </w:r>
      <w:r w:rsidR="008B6131" w:rsidRPr="008B6131">
        <w:rPr>
          <w:rFonts w:eastAsia="Times New Roman" w:cs="Arial"/>
          <w:b/>
          <w:bCs/>
          <w:kern w:val="32"/>
          <w:szCs w:val="20"/>
        </w:rPr>
        <w:t>č. C-NBS1-000-070-39</w:t>
      </w:r>
      <w:r w:rsidR="00005C25">
        <w:rPr>
          <w:rFonts w:eastAsia="Times New Roman" w:cs="Arial"/>
          <w:b/>
          <w:bCs/>
          <w:kern w:val="32"/>
          <w:szCs w:val="20"/>
        </w:rPr>
        <w:t>4</w:t>
      </w:r>
    </w:p>
    <w:p w14:paraId="58054E18" w14:textId="5E91C615" w:rsidR="000F1CC9" w:rsidRPr="00CC4443" w:rsidRDefault="000F1CC9" w:rsidP="00AC6FA9"/>
    <w:p w14:paraId="19690BE4" w14:textId="6DF9F1C2" w:rsidR="000F1CC9" w:rsidRPr="00CC4443" w:rsidRDefault="000F1CC9" w:rsidP="00873B91">
      <w:pPr>
        <w:keepNext/>
        <w:spacing w:before="480" w:after="60" w:line="240" w:lineRule="auto"/>
        <w:ind w:left="426" w:hanging="425"/>
        <w:contextualSpacing/>
        <w:jc w:val="center"/>
        <w:outlineLvl w:val="0"/>
        <w:rPr>
          <w:rFonts w:eastAsia="Times New Roman" w:cs="Arial"/>
          <w:b/>
          <w:bCs/>
          <w:kern w:val="32"/>
          <w:szCs w:val="20"/>
        </w:rPr>
      </w:pPr>
      <w:r w:rsidRPr="00CC4443">
        <w:rPr>
          <w:rFonts w:eastAsia="Times New Roman" w:cs="Arial"/>
          <w:b/>
          <w:bCs/>
          <w:noProof/>
          <w:color w:val="000000"/>
          <w:szCs w:val="20"/>
          <w:lang w:eastAsia="sk-SK"/>
        </w:rPr>
        <w:t>Špecifikácia služieb</w:t>
      </w:r>
    </w:p>
    <w:p w14:paraId="2253B35B" w14:textId="77777777" w:rsidR="00096E43" w:rsidRPr="00CC4443" w:rsidRDefault="00096E43" w:rsidP="00873B91">
      <w:pPr>
        <w:spacing w:after="0" w:line="240" w:lineRule="auto"/>
        <w:rPr>
          <w:rFonts w:cs="Arial"/>
          <w:szCs w:val="20"/>
        </w:rPr>
      </w:pPr>
    </w:p>
    <w:p w14:paraId="7A505476" w14:textId="77777777" w:rsidR="000A67DF" w:rsidRPr="005B39D0" w:rsidRDefault="000A67DF" w:rsidP="00E427D6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bCs/>
          <w:noProof/>
          <w:color w:val="000000"/>
          <w:lang w:eastAsia="sk-SK"/>
        </w:rPr>
      </w:pPr>
      <w:bookmarkStart w:id="10" w:name="_Hlk503420177"/>
      <w:r w:rsidRPr="005B39D0">
        <w:rPr>
          <w:rFonts w:eastAsia="Times New Roman" w:cs="Arial"/>
          <w:b/>
          <w:bCs/>
        </w:rPr>
        <w:t>Predmetom 4. časti predmetu zákazky je</w:t>
      </w:r>
      <w:r w:rsidRPr="005B39D0">
        <w:rPr>
          <w:rFonts w:eastAsia="Times New Roman" w:cs="Arial"/>
        </w:rPr>
        <w:t xml:space="preserve">: </w:t>
      </w:r>
      <w:r w:rsidRPr="005B39D0">
        <w:rPr>
          <w:rFonts w:eastAsia="DengXian" w:cs="Arial"/>
          <w:lang w:eastAsia="zh-CN"/>
        </w:rPr>
        <w:t xml:space="preserve">poskytovanie upratovacích a čistiacich  služieb vnútorných a vonkajších priestorov objektu verejného obstarávateľa – Národná banka Slovenska, expozitúra, </w:t>
      </w:r>
      <w:r w:rsidRPr="005B39D0">
        <w:rPr>
          <w:rFonts w:eastAsia="Times New Roman" w:cs="Arial"/>
          <w:bCs/>
        </w:rPr>
        <w:t>Slovenskej jednoty 14, 041 41 Košice</w:t>
      </w:r>
      <w:r w:rsidRPr="005B39D0">
        <w:rPr>
          <w:rFonts w:eastAsia="Times New Roman" w:cs="Arial"/>
          <w:noProof/>
          <w:color w:val="000000"/>
          <w:lang w:eastAsia="sk-SK"/>
        </w:rPr>
        <w:t>.</w:t>
      </w:r>
    </w:p>
    <w:p w14:paraId="76C52C06" w14:textId="77777777" w:rsidR="000A67DF" w:rsidRPr="005B39D0" w:rsidRDefault="000A67DF" w:rsidP="000A67D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noProof/>
          <w:color w:val="000000"/>
          <w:lang w:eastAsia="sk-SK"/>
        </w:rPr>
      </w:pPr>
    </w:p>
    <w:p w14:paraId="0536D772" w14:textId="77777777" w:rsidR="000A67DF" w:rsidRPr="005B39D0" w:rsidRDefault="000A67DF" w:rsidP="000A67DF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Arial"/>
          <w:noProof/>
          <w:color w:val="000000"/>
          <w:lang w:eastAsia="sk-SK"/>
        </w:rPr>
      </w:pPr>
      <w:r w:rsidRPr="005B39D0">
        <w:rPr>
          <w:rFonts w:eastAsia="Times New Roman" w:cs="Arial"/>
          <w:u w:val="single"/>
        </w:rPr>
        <w:t>Rozloha</w:t>
      </w:r>
      <w:r w:rsidRPr="005B39D0">
        <w:rPr>
          <w:rFonts w:eastAsia="Times New Roman" w:cs="Arial"/>
          <w:noProof/>
          <w:color w:val="000000"/>
          <w:lang w:eastAsia="sk-SK"/>
        </w:rPr>
        <w:t>:</w:t>
      </w:r>
    </w:p>
    <w:p w14:paraId="0BF71781" w14:textId="77777777" w:rsidR="00CA2630" w:rsidRPr="00CA2630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 xml:space="preserve">Celková plocha vnútorných priestorov: 4087,13 m2 </w:t>
      </w:r>
    </w:p>
    <w:p w14:paraId="214D69B6" w14:textId="77777777" w:rsidR="00CA2630" w:rsidRPr="00CA2630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>z toho:</w:t>
      </w:r>
    </w:p>
    <w:p w14:paraId="31DD2749" w14:textId="77777777" w:rsidR="00CA2630" w:rsidRPr="00CA2630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 xml:space="preserve">koberce: 1397,11 m2 </w:t>
      </w:r>
    </w:p>
    <w:p w14:paraId="0C38EFE4" w14:textId="77777777" w:rsidR="00CA2630" w:rsidRPr="00CA2630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>PVC: 777,87 m2</w:t>
      </w:r>
    </w:p>
    <w:p w14:paraId="7F57C588" w14:textId="77777777" w:rsidR="00CA2630" w:rsidRPr="00CA2630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>keramická dlažba: 256,41 m2</w:t>
      </w:r>
    </w:p>
    <w:p w14:paraId="6541EC16" w14:textId="77777777" w:rsidR="00CA2630" w:rsidRPr="00CA2630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>betónová podlaha: 791,30 m2</w:t>
      </w:r>
    </w:p>
    <w:p w14:paraId="2D0B0799" w14:textId="77777777" w:rsidR="00CA2630" w:rsidRPr="00CA2630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 xml:space="preserve">Podlažia: 5 ks  </w:t>
      </w:r>
    </w:p>
    <w:p w14:paraId="1B2F38E0" w14:textId="77777777" w:rsidR="00CA2630" w:rsidRPr="00CA2630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 xml:space="preserve">Okná a sklenené plochy celkom (okrem dvier): 460,70 m2  </w:t>
      </w:r>
    </w:p>
    <w:p w14:paraId="7DA59701" w14:textId="77777777" w:rsidR="00CA2630" w:rsidRPr="00CA2630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 xml:space="preserve">Sklenené plochy dvier: 36 m2  </w:t>
      </w:r>
    </w:p>
    <w:p w14:paraId="549EF2F4" w14:textId="77777777" w:rsidR="00CA2630" w:rsidRPr="00CA2630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 xml:space="preserve">Sociálne miestnosti: 12 ks, 77,64 m2 </w:t>
      </w:r>
    </w:p>
    <w:p w14:paraId="70DB6290" w14:textId="77777777" w:rsidR="00CA2630" w:rsidRPr="00CA2630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>Kuchynky: 3 ks, 51,35 m2</w:t>
      </w:r>
    </w:p>
    <w:p w14:paraId="2B612C0B" w14:textId="77777777" w:rsidR="00CA2630" w:rsidRPr="00CA2630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>Sprchovacie kúty: 3 ks, 10 m2</w:t>
      </w:r>
    </w:p>
    <w:p w14:paraId="49E3740B" w14:textId="77777777" w:rsidR="00CA2630" w:rsidRPr="00CA2630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>Zasadacie miestnosti: 2 ks, 250 m2</w:t>
      </w:r>
    </w:p>
    <w:p w14:paraId="35E79FDD" w14:textId="77777777" w:rsidR="00CA2630" w:rsidRPr="00CA2630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>Archív: 1 ks, 296,60 m2</w:t>
      </w:r>
    </w:p>
    <w:p w14:paraId="11ECC145" w14:textId="77777777" w:rsidR="00CA2630" w:rsidRPr="00CA2630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>Garáž a dotačný box: 1 ks + 2 ks, 791,30 m2</w:t>
      </w:r>
    </w:p>
    <w:p w14:paraId="27BDA1F3" w14:textId="1567F015" w:rsidR="000A67DF" w:rsidRDefault="00CA2630" w:rsidP="00CA2630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CA2630">
        <w:rPr>
          <w:rFonts w:eastAsia="DengXian" w:cs="Arial"/>
          <w:noProof/>
          <w:lang w:eastAsia="zh-CN"/>
        </w:rPr>
        <w:t>Dotačný box: 2 ks, 105,93 m2</w:t>
      </w:r>
    </w:p>
    <w:p w14:paraId="4F722008" w14:textId="77777777" w:rsidR="00CA2630" w:rsidRPr="005B39D0" w:rsidRDefault="00CA2630" w:rsidP="00CA2630">
      <w:pPr>
        <w:spacing w:after="0" w:line="240" w:lineRule="auto"/>
        <w:ind w:left="567"/>
        <w:rPr>
          <w:rFonts w:eastAsia="DengXian" w:cs="Arial"/>
          <w:noProof/>
          <w:vertAlign w:val="superscript"/>
          <w:lang w:eastAsia="zh-CN"/>
        </w:rPr>
      </w:pPr>
    </w:p>
    <w:p w14:paraId="30FAB13C" w14:textId="77777777" w:rsidR="000A67DF" w:rsidRPr="005B39D0" w:rsidRDefault="000A67DF" w:rsidP="000A67DF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5B39D0">
        <w:rPr>
          <w:rFonts w:eastAsia="DengXian" w:cs="Arial"/>
          <w:noProof/>
          <w:lang w:eastAsia="zh-CN"/>
        </w:rPr>
        <w:t>Počet zamestnancov v budove: 31</w:t>
      </w:r>
    </w:p>
    <w:p w14:paraId="1C6E08FD" w14:textId="77777777" w:rsidR="000A67DF" w:rsidRPr="005B39D0" w:rsidRDefault="000A67DF" w:rsidP="000A67D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noProof/>
          <w:color w:val="000000"/>
          <w:lang w:eastAsia="sk-SK"/>
        </w:rPr>
      </w:pPr>
    </w:p>
    <w:p w14:paraId="445BA29C" w14:textId="77777777" w:rsidR="000A67DF" w:rsidRPr="005B39D0" w:rsidRDefault="000A67DF" w:rsidP="000A67DF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Arial"/>
          <w:b/>
        </w:rPr>
      </w:pPr>
      <w:r w:rsidRPr="005B39D0">
        <w:rPr>
          <w:rFonts w:eastAsia="Times New Roman" w:cs="Times New Roman"/>
          <w:bCs/>
          <w:color w:val="000000"/>
          <w:u w:val="single"/>
        </w:rPr>
        <w:t>Špecifikácia poskytovaných služieb:</w:t>
      </w:r>
    </w:p>
    <w:p w14:paraId="0A7A0634" w14:textId="77777777" w:rsidR="000A67DF" w:rsidRPr="005B39D0" w:rsidRDefault="000A67DF" w:rsidP="000A67D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noProof/>
          <w:lang w:eastAsia="sk-SK"/>
        </w:rPr>
      </w:pPr>
    </w:p>
    <w:tbl>
      <w:tblPr>
        <w:tblW w:w="8930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559"/>
      </w:tblGrid>
      <w:tr w:rsidR="004F495D" w14:paraId="742BC0F4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8B16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760A4C2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Pol.</w:t>
            </w:r>
          </w:p>
          <w:p w14:paraId="119D712F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č.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CF38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0198B8F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Predmet</w:t>
            </w:r>
          </w:p>
          <w:p w14:paraId="2F0BBC3A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B749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DC470E3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Frekvencia</w:t>
            </w:r>
          </w:p>
        </w:tc>
      </w:tr>
      <w:tr w:rsidR="004F495D" w14:paraId="31304DEA" w14:textId="77777777" w:rsidTr="00E46733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40A8" w14:textId="77777777" w:rsidR="004F495D" w:rsidRDefault="004F495D" w:rsidP="00C7355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5C27" w14:textId="77777777" w:rsidR="004F495D" w:rsidRDefault="004F495D" w:rsidP="00C73557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>Vyprázdňovanie odpadkových košov (46 ks), podľa potreby výmena vreciek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05F5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4F495D" w14:paraId="5AB74D20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CF8B" w14:textId="77777777" w:rsidR="004F495D" w:rsidRDefault="004F495D" w:rsidP="00C7355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500BD08D" w14:textId="77777777" w:rsidR="004F495D" w:rsidRDefault="004F495D" w:rsidP="00C7355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8EE1" w14:textId="77777777" w:rsidR="004F495D" w:rsidRDefault="004F495D" w:rsidP="00C73557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Utieranie prachu zo všetkých voľne dostupných plôch v celom objekte (nábytok,  stoly, pulty, poličky, parapety, kopírovacie stroje, chladničky, mikrovlnné rúry, zábradlia, nerezové plochy)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4FE4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14:paraId="0D8FA4F0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4F495D" w14:paraId="03A73BB5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9878" w14:textId="77777777" w:rsidR="004F495D" w:rsidRDefault="004F495D" w:rsidP="00C7355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1740" w14:textId="77777777" w:rsidR="004F495D" w:rsidRPr="0049712F" w:rsidRDefault="004F495D" w:rsidP="00C73557">
            <w:pPr>
              <w:contextualSpacing/>
              <w:rPr>
                <w:rFonts w:asciiTheme="majorHAnsi" w:eastAsia="DengXian" w:hAnsiTheme="majorHAnsi" w:cs="Arial"/>
                <w:color w:val="FF0000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</w:rPr>
              <w:t xml:space="preserve">Umývanie podláh, výťahov a schodiska -  </w:t>
            </w:r>
            <w:r w:rsidRPr="004262F3">
              <w:rPr>
                <w:rFonts w:eastAsia="Calibri"/>
                <w:sz w:val="20"/>
                <w:szCs w:val="20"/>
              </w:rPr>
              <w:t>669,88 m</w:t>
            </w:r>
            <w:r w:rsidRPr="004262F3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BC0E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4F495D" w14:paraId="554BDC51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4155" w14:textId="77777777" w:rsidR="004F495D" w:rsidRDefault="004F495D" w:rsidP="00C7355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24A8" w14:textId="77777777" w:rsidR="004F495D" w:rsidRDefault="004F495D" w:rsidP="00C7355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Čistenie presklených vchodových dverí, zábradlia a nerezových plôch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2582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4F495D" w14:paraId="4F0F1DC7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0570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4AED76C0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6E28" w14:textId="77777777" w:rsidR="004F495D" w:rsidRDefault="004F495D" w:rsidP="00C73557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Dodávanie a dopĺňanie hygienického materiálu: tekuté mydlo,  toaletný papier, hygienické vrecká, papierové utierky, </w:t>
            </w:r>
            <w:r>
              <w:rPr>
                <w:rFonts w:eastAsia="Calibri"/>
                <w:sz w:val="20"/>
                <w:szCs w:val="20"/>
              </w:rPr>
              <w:t xml:space="preserve">rolky papierových utierok, 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>vrecká do košov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B62B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69286DF4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4F495D" w14:paraId="2B78C579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49F7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30804712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5C2C" w14:textId="77777777" w:rsidR="004F495D" w:rsidRDefault="004F495D" w:rsidP="00C73557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Kompletné čistenie sociálnych zariadení – WC misy, pisoáre, umývadlá vo WC (vrátane spodnej časti </w:t>
            </w:r>
            <w:proofErr w:type="spellStart"/>
            <w:r>
              <w:rPr>
                <w:rFonts w:eastAsia="DengXian" w:cs="Arial"/>
                <w:sz w:val="20"/>
                <w:szCs w:val="20"/>
                <w:lang w:eastAsia="zh-CN"/>
              </w:rPr>
              <w:t>sanity</w:t>
            </w:r>
            <w:proofErr w:type="spellEnd"/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), vodovodné batérie, zrkadlá a podlaha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3EDA3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71A03E09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4F495D" w14:paraId="4370C1AB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8F0B" w14:textId="77777777" w:rsidR="004F495D" w:rsidRDefault="004F495D" w:rsidP="00C7355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7BE7" w14:textId="77777777" w:rsidR="004F495D" w:rsidRDefault="004F495D" w:rsidP="00C7355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Vysýpanie a čistenie popolníkov (na mieste určenom na fajčenie)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1DC4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4F495D" w14:paraId="0BCE2A8D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29250" w14:textId="77777777" w:rsidR="004F495D" w:rsidRDefault="004F495D" w:rsidP="00C7355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5E73F50E" w14:textId="77777777" w:rsidR="004F495D" w:rsidRDefault="004F495D" w:rsidP="00C7355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0CCE" w14:textId="77777777" w:rsidR="004F495D" w:rsidRDefault="004F495D" w:rsidP="00C73557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Čistenie  kuchyniek – vyčistenie nerezového drezu, nerezového odkladacieho priestoru a batérií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F1D5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5FBA5EA8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4F495D" w14:paraId="5DA0550F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31CB0" w14:textId="77777777" w:rsidR="004F495D" w:rsidRDefault="004F495D" w:rsidP="00C73557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985A" w14:textId="77777777" w:rsidR="004F495D" w:rsidRDefault="004F495D" w:rsidP="00C73557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Dezinfekcia sociálnych zariadení a kuchyniek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9DD2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4F495D" w14:paraId="08A4D6D4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FD22" w14:textId="77777777" w:rsidR="004F495D" w:rsidRDefault="004F495D" w:rsidP="00C7355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F5A3" w14:textId="77777777" w:rsidR="004F495D" w:rsidRDefault="004F495D" w:rsidP="00C73557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Vysávanie čalúneného nábytku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6AD3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4F495D" w14:paraId="1B7D0DED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4301" w14:textId="77777777" w:rsidR="004F495D" w:rsidRDefault="004F495D" w:rsidP="00C7355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5BD9" w14:textId="77777777" w:rsidR="004F495D" w:rsidRDefault="004F495D" w:rsidP="00C7355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Leštenie zábradlia, plastových a chrómových plôch na kreslách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6F8C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4F495D" w14:paraId="1C3955E7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FC30" w14:textId="77777777" w:rsidR="004F495D" w:rsidRDefault="004F495D" w:rsidP="00C73557">
            <w:pPr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9507" w14:textId="77777777" w:rsidR="004F495D" w:rsidRDefault="004F495D" w:rsidP="00C73557">
            <w:pPr>
              <w:contextualSpacing/>
            </w:pPr>
            <w:r>
              <w:rPr>
                <w:rFonts w:cs="Calibri"/>
                <w:sz w:val="20"/>
                <w:szCs w:val="20"/>
              </w:rPr>
              <w:t xml:space="preserve">Vysávanie miestností s položeným kobercom -  </w:t>
            </w:r>
            <w:r w:rsidRPr="0049712F">
              <w:rPr>
                <w:rFonts w:cs="Calibri"/>
                <w:sz w:val="20"/>
                <w:szCs w:val="20"/>
              </w:rPr>
              <w:t xml:space="preserve">1167,60 </w:t>
            </w:r>
            <w:r w:rsidRPr="0049712F">
              <w:rPr>
                <w:rFonts w:eastAsia="Calibri"/>
                <w:sz w:val="20"/>
                <w:szCs w:val="20"/>
              </w:rPr>
              <w:t>m</w:t>
            </w:r>
            <w:r w:rsidRPr="0049712F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1458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4F495D" w14:paraId="49EFE224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41E7" w14:textId="77777777" w:rsidR="004F495D" w:rsidRDefault="004F495D" w:rsidP="00C73557">
            <w:pPr>
              <w:pStyle w:val="Default"/>
              <w:jc w:val="center"/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</w:pPr>
          </w:p>
          <w:p w14:paraId="6B6A2397" w14:textId="77777777" w:rsidR="004F495D" w:rsidRDefault="004F495D" w:rsidP="00C73557">
            <w:pPr>
              <w:pStyle w:val="Default"/>
              <w:jc w:val="center"/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4E8A" w14:textId="77777777" w:rsidR="004F495D" w:rsidRDefault="004F495D" w:rsidP="00C73557">
            <w:pPr>
              <w:pStyle w:val="Default"/>
              <w:jc w:val="both"/>
            </w:pPr>
            <w:r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  <w:t>Utieranie prachu z menej dostupných miest v celom objekte vrátane umelých kvetov, k</w:t>
            </w:r>
            <w:r>
              <w:rPr>
                <w:rFonts w:ascii="Cambria" w:hAnsi="Cambria"/>
                <w:color w:val="auto"/>
                <w:sz w:val="20"/>
                <w:szCs w:val="20"/>
                <w:lang w:eastAsia="sk-SK"/>
              </w:rPr>
              <w:t>ontrola výskytu pavučín a ich odstránenie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5F98C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10633B8A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4F495D" w14:paraId="4C4D9F67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6416" w14:textId="77777777" w:rsidR="004F495D" w:rsidRDefault="004F495D" w:rsidP="00C73557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6CE34DC5" w14:textId="77777777" w:rsidR="004F495D" w:rsidRDefault="004F495D" w:rsidP="00C73557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7E18" w14:textId="77777777" w:rsidR="004F495D" w:rsidRDefault="004F495D" w:rsidP="00C73557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 dverí, výťahových dverí, keramických obkladov,  dvierok chladničiek a kuchynských liniek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13E8E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01198D47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4F495D" w14:paraId="66D213D7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91E9D" w14:textId="77777777" w:rsidR="004F495D" w:rsidRDefault="004F495D" w:rsidP="00C7355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5D6F" w14:textId="77777777" w:rsidR="004F495D" w:rsidRDefault="004F495D" w:rsidP="00C73557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Umývanie únikového schodiska – </w:t>
            </w:r>
            <w:r w:rsidRPr="0049712F">
              <w:rPr>
                <w:rFonts w:eastAsia="Calibri"/>
                <w:sz w:val="20"/>
                <w:szCs w:val="20"/>
              </w:rPr>
              <w:t>59,01 m</w:t>
            </w:r>
            <w:r w:rsidRPr="0049712F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50A1F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4F495D" w14:paraId="1CC210DD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0203" w14:textId="77777777" w:rsidR="004F495D" w:rsidRDefault="004F495D" w:rsidP="00C7355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FDF0" w14:textId="77777777" w:rsidR="004F495D" w:rsidRDefault="004F495D" w:rsidP="00C73557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>Upratovani</w:t>
            </w:r>
            <w:r w:rsidRPr="00BB3AAB">
              <w:rPr>
                <w:rFonts w:eastAsia="Calibri"/>
                <w:sz w:val="20"/>
                <w:szCs w:val="20"/>
              </w:rPr>
              <w:t>e</w:t>
            </w:r>
            <w:r w:rsidRPr="00C53A21">
              <w:rPr>
                <w:rFonts w:eastAsia="Calibri"/>
                <w:sz w:val="20"/>
                <w:szCs w:val="20"/>
              </w:rPr>
              <w:t xml:space="preserve"> (</w:t>
            </w:r>
            <w:r>
              <w:rPr>
                <w:rFonts w:eastAsia="Calibri"/>
                <w:sz w:val="20"/>
                <w:szCs w:val="20"/>
              </w:rPr>
              <w:t>v</w:t>
            </w:r>
            <w:r w:rsidRPr="00E04A56">
              <w:rPr>
                <w:rFonts w:eastAsia="Calibri"/>
                <w:sz w:val="20"/>
                <w:szCs w:val="20"/>
              </w:rPr>
              <w:t>ysávanie kobercov,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E04A56">
              <w:rPr>
                <w:rFonts w:eastAsia="Calibri"/>
                <w:sz w:val="20"/>
                <w:szCs w:val="20"/>
              </w:rPr>
              <w:t xml:space="preserve">vysýpanie košov, utretie </w:t>
            </w:r>
            <w:proofErr w:type="spellStart"/>
            <w:r w:rsidRPr="00E04A56">
              <w:rPr>
                <w:rFonts w:eastAsia="Calibri"/>
                <w:sz w:val="20"/>
                <w:szCs w:val="20"/>
              </w:rPr>
              <w:t>povchov</w:t>
            </w:r>
            <w:proofErr w:type="spellEnd"/>
            <w:r w:rsidRPr="00E04A56">
              <w:rPr>
                <w:rFonts w:eastAsia="Calibri"/>
                <w:sz w:val="20"/>
                <w:szCs w:val="20"/>
              </w:rPr>
              <w:t xml:space="preserve">) </w:t>
            </w:r>
            <w:r>
              <w:rPr>
                <w:rFonts w:eastAsia="Calibri"/>
                <w:sz w:val="20"/>
                <w:szCs w:val="20"/>
              </w:rPr>
              <w:t xml:space="preserve">zasadacích miestností – 2 ks, </w:t>
            </w:r>
            <w:r w:rsidRPr="0049712F">
              <w:rPr>
                <w:rFonts w:eastAsia="Calibri"/>
                <w:sz w:val="20"/>
                <w:szCs w:val="20"/>
              </w:rPr>
              <w:t>250 m</w:t>
            </w:r>
            <w:r w:rsidRPr="0049712F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B9A6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4F495D" w14:paraId="3B075328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B5FD" w14:textId="77777777" w:rsidR="004F495D" w:rsidRDefault="004F495D" w:rsidP="00C73557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A499" w14:textId="77777777" w:rsidR="004F495D" w:rsidRDefault="004F495D" w:rsidP="00C73557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Čistenie nábytku a jeho ošetrenie doporučeným prípravkom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3475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4F495D" w14:paraId="699AA10B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F9AE" w14:textId="77777777" w:rsidR="004F495D" w:rsidRDefault="004F495D" w:rsidP="00C73557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3B03" w14:textId="77777777" w:rsidR="004F495D" w:rsidRDefault="004F495D" w:rsidP="00C73557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okien a presklených stien </w:t>
            </w:r>
            <w:r w:rsidRPr="0049712F">
              <w:rPr>
                <w:rFonts w:eastAsia="DengXian" w:cs="Arial"/>
                <w:sz w:val="20"/>
                <w:szCs w:val="20"/>
                <w:lang w:eastAsia="zh-CN"/>
              </w:rPr>
              <w:t xml:space="preserve">– 460,70 </w:t>
            </w:r>
            <w:r w:rsidRPr="0049712F">
              <w:rPr>
                <w:rFonts w:eastAsia="Calibri"/>
                <w:sz w:val="20"/>
                <w:szCs w:val="20"/>
              </w:rPr>
              <w:t>m</w:t>
            </w:r>
            <w:r w:rsidRPr="0049712F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C1C6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4F495D" w14:paraId="29C2DAC9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1436" w14:textId="77777777" w:rsidR="004F495D" w:rsidRDefault="004F495D" w:rsidP="00C73557">
            <w:pPr>
              <w:contextualSpacing/>
              <w:jc w:val="center"/>
              <w:rPr>
                <w:rFonts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4710" w14:textId="77777777" w:rsidR="004F495D" w:rsidRDefault="004F495D" w:rsidP="00C73557">
            <w:pPr>
              <w:contextualSpacing/>
            </w:pPr>
            <w:r>
              <w:rPr>
                <w:rFonts w:eastAsia="Calibri" w:cs="Arial"/>
                <w:color w:val="000000"/>
                <w:sz w:val="20"/>
                <w:szCs w:val="20"/>
              </w:rPr>
              <w:t xml:space="preserve">Umývanie </w:t>
            </w:r>
            <w:proofErr w:type="spellStart"/>
            <w:r>
              <w:rPr>
                <w:rFonts w:eastAsia="Calibri" w:cs="Arial"/>
                <w:color w:val="000000"/>
                <w:sz w:val="20"/>
                <w:szCs w:val="20"/>
              </w:rPr>
              <w:t>svetlíkových</w:t>
            </w:r>
            <w:proofErr w:type="spellEnd"/>
            <w:r>
              <w:rPr>
                <w:rFonts w:eastAsia="Calibri" w:cs="Arial"/>
                <w:color w:val="000000"/>
                <w:sz w:val="20"/>
                <w:szCs w:val="20"/>
              </w:rPr>
              <w:t xml:space="preserve"> častí v kanceláriách obojstranne -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Calibri" w:cs="Arial"/>
                <w:color w:val="000000"/>
                <w:sz w:val="20"/>
                <w:szCs w:val="20"/>
              </w:rPr>
              <w:t xml:space="preserve">89,40 </w:t>
            </w:r>
            <w:r>
              <w:rPr>
                <w:rFonts w:eastAsia="Calibri"/>
                <w:sz w:val="20"/>
                <w:szCs w:val="20"/>
              </w:rPr>
              <w:t>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1CEF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4F495D" w14:paraId="23923AC9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2251" w14:textId="77777777" w:rsidR="004F495D" w:rsidRDefault="004F495D" w:rsidP="00C73557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5A57" w14:textId="77777777" w:rsidR="004F495D" w:rsidRDefault="004F495D" w:rsidP="00C73557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Tepovanie kobercov - </w:t>
            </w:r>
            <w:r>
              <w:rPr>
                <w:rFonts w:eastAsia="Calibri" w:cs="Arial"/>
                <w:sz w:val="20"/>
                <w:szCs w:val="20"/>
              </w:rPr>
              <w:t xml:space="preserve">1167,60 </w:t>
            </w:r>
            <w:r>
              <w:rPr>
                <w:rFonts w:eastAsia="Calibri"/>
                <w:sz w:val="20"/>
                <w:szCs w:val="20"/>
              </w:rPr>
              <w:t>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7812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4F495D" w14:paraId="105B34B4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E864" w14:textId="77777777" w:rsidR="004F495D" w:rsidRDefault="004F495D" w:rsidP="00C73557">
            <w:pPr>
              <w:contextualSpacing/>
              <w:jc w:val="center"/>
              <w:rPr>
                <w:rFonts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2715" w14:textId="77777777" w:rsidR="004F495D" w:rsidRDefault="004F495D" w:rsidP="00C73557">
            <w:pPr>
              <w:contextualSpacing/>
            </w:pPr>
            <w:r>
              <w:rPr>
                <w:rFonts w:eastAsia="Calibri" w:cs="Arial"/>
                <w:color w:val="000000"/>
                <w:sz w:val="20"/>
                <w:szCs w:val="20"/>
              </w:rPr>
              <w:t xml:space="preserve">Čistenie pogumovanej podlahy (pokladničné </w:t>
            </w:r>
            <w:r>
              <w:rPr>
                <w:rFonts w:eastAsia="Calibri" w:cs="Arial"/>
                <w:sz w:val="20"/>
                <w:szCs w:val="20"/>
              </w:rPr>
              <w:t>oddelenie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) - </w:t>
            </w:r>
            <w:r>
              <w:rPr>
                <w:rFonts w:eastAsia="Calibri" w:cs="Arial"/>
                <w:sz w:val="20"/>
                <w:szCs w:val="20"/>
              </w:rPr>
              <w:t>367</w:t>
            </w:r>
            <w:r>
              <w:rPr>
                <w:rFonts w:eastAsia="Calibri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39E6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4F495D" w14:paraId="14EB6466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9285" w14:textId="77777777" w:rsidR="004F495D" w:rsidRDefault="004F495D" w:rsidP="00C73557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A379" w14:textId="77777777" w:rsidR="004F495D" w:rsidRDefault="004F495D" w:rsidP="00C73557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Čistenie a vysávanie radiátorov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4AC6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4F495D" w14:paraId="141E6E01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680F" w14:textId="77777777" w:rsidR="004F495D" w:rsidRDefault="004F495D" w:rsidP="00C7355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DA78" w14:textId="77777777" w:rsidR="004F495D" w:rsidRDefault="004F495D" w:rsidP="00C73557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Čistenie horizontálnych žalúzií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1152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4F495D" w14:paraId="627191A8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CF76" w14:textId="77777777" w:rsidR="004F495D" w:rsidRDefault="004F495D" w:rsidP="00C73557">
            <w:pPr>
              <w:contextualSpacing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DD6D" w14:textId="77777777" w:rsidR="004F495D" w:rsidRDefault="004F495D" w:rsidP="00C73557">
            <w:pPr>
              <w:contextualSpacing/>
            </w:pPr>
            <w:r>
              <w:rPr>
                <w:rFonts w:eastAsia="Calibri" w:cs="Arial"/>
                <w:sz w:val="20"/>
                <w:szCs w:val="20"/>
              </w:rPr>
              <w:t>Umývanie kamenných obkladov stien vstupnej haly</w:t>
            </w:r>
            <w:r>
              <w:rPr>
                <w:rFonts w:eastAsia="Calibri"/>
                <w:sz w:val="20"/>
                <w:szCs w:val="20"/>
              </w:rPr>
              <w:t xml:space="preserve"> - 190 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664D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4F495D" w14:paraId="46C27569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B346" w14:textId="77777777" w:rsidR="004F495D" w:rsidRDefault="004F495D" w:rsidP="00C73557">
            <w:pPr>
              <w:contextualSpacing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44B7" w14:textId="77777777" w:rsidR="004F495D" w:rsidRDefault="004F495D" w:rsidP="00C73557">
            <w:pPr>
              <w:contextualSpacing/>
            </w:pPr>
            <w:r>
              <w:rPr>
                <w:rFonts w:eastAsia="Calibri" w:cs="Arial"/>
                <w:sz w:val="20"/>
                <w:szCs w:val="20"/>
              </w:rPr>
              <w:t>Umývanie fasády</w:t>
            </w:r>
            <w:r>
              <w:rPr>
                <w:rFonts w:eastAsia="Calibri"/>
                <w:sz w:val="20"/>
                <w:szCs w:val="20"/>
              </w:rPr>
              <w:t xml:space="preserve"> - </w:t>
            </w:r>
            <w:r>
              <w:rPr>
                <w:rFonts w:eastAsia="Calibri" w:cs="Arial"/>
                <w:sz w:val="20"/>
                <w:szCs w:val="20"/>
              </w:rPr>
              <w:t xml:space="preserve">2620 </w:t>
            </w:r>
            <w:r>
              <w:rPr>
                <w:rFonts w:eastAsia="Calibri"/>
                <w:sz w:val="20"/>
                <w:szCs w:val="20"/>
              </w:rPr>
              <w:t>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1AD6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4F495D" w14:paraId="4CE17FE3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F05C0" w14:textId="77777777" w:rsidR="004F495D" w:rsidRDefault="004F495D" w:rsidP="00C73557">
            <w:pPr>
              <w:contextualSpacing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70F7" w14:textId="77777777" w:rsidR="004F495D" w:rsidRDefault="004F495D" w:rsidP="00C73557">
            <w:pPr>
              <w:contextualSpacing/>
            </w:pPr>
            <w:r w:rsidRPr="00F63291">
              <w:rPr>
                <w:rFonts w:eastAsia="Calibri" w:cs="Arial"/>
                <w:sz w:val="20"/>
                <w:szCs w:val="20"/>
              </w:rPr>
              <w:t>Upratovanie garáže a dotačných boxov priemyselným čističom podláh, bez čistenia potrubia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- </w:t>
            </w:r>
            <w:r>
              <w:rPr>
                <w:rFonts w:eastAsia="Calibri" w:cs="Arial"/>
                <w:sz w:val="20"/>
                <w:szCs w:val="20"/>
              </w:rPr>
              <w:t xml:space="preserve">791,30 </w:t>
            </w:r>
            <w:r>
              <w:rPr>
                <w:rFonts w:eastAsia="Calibri"/>
                <w:sz w:val="20"/>
                <w:szCs w:val="20"/>
              </w:rPr>
              <w:t>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1E2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4F495D" w14:paraId="0F7F8EC3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F791" w14:textId="77777777" w:rsidR="004F495D" w:rsidRDefault="004F495D" w:rsidP="00C73557">
            <w:pPr>
              <w:contextualSpacing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2FD3" w14:textId="77777777" w:rsidR="004F495D" w:rsidRDefault="004F495D" w:rsidP="00C73557">
            <w:pPr>
              <w:contextualSpacing/>
            </w:pPr>
            <w:r>
              <w:rPr>
                <w:rFonts w:eastAsia="Calibri" w:cs="Arial"/>
                <w:sz w:val="20"/>
                <w:szCs w:val="20"/>
              </w:rPr>
              <w:t>Čistenie kamennej dlažby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 - </w:t>
            </w:r>
            <w:r>
              <w:rPr>
                <w:rFonts w:eastAsia="Calibri" w:cs="Arial"/>
                <w:sz w:val="20"/>
                <w:szCs w:val="20"/>
              </w:rPr>
              <w:t xml:space="preserve">438 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6356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4F495D" w14:paraId="191C9D67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7FBA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BE91" w14:textId="77777777" w:rsidR="004F495D" w:rsidRDefault="004F495D" w:rsidP="00C73557">
            <w:pPr>
              <w:pStyle w:val="ListParagraph"/>
              <w:spacing w:after="0" w:line="240" w:lineRule="auto"/>
              <w:ind w:left="0"/>
            </w:pPr>
            <w:r>
              <w:rPr>
                <w:rFonts w:eastAsia="Calibri" w:cs="Arial"/>
                <w:sz w:val="20"/>
                <w:szCs w:val="20"/>
              </w:rPr>
              <w:t xml:space="preserve">Čistenie archívu (posuvné </w:t>
            </w:r>
            <w:proofErr w:type="spellStart"/>
            <w:r>
              <w:rPr>
                <w:rFonts w:eastAsia="Calibri" w:cs="Arial"/>
                <w:sz w:val="20"/>
                <w:szCs w:val="20"/>
              </w:rPr>
              <w:t>regále</w:t>
            </w:r>
            <w:proofErr w:type="spellEnd"/>
            <w:r>
              <w:rPr>
                <w:rFonts w:eastAsia="Calibri" w:cs="Arial"/>
                <w:sz w:val="20"/>
                <w:szCs w:val="20"/>
              </w:rPr>
              <w:t xml:space="preserve">) - 296,60 </w:t>
            </w:r>
            <w:r>
              <w:rPr>
                <w:rFonts w:eastAsia="Calibri"/>
                <w:sz w:val="20"/>
                <w:szCs w:val="20"/>
              </w:rPr>
              <w:t>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B557" w14:textId="77777777" w:rsidR="004F495D" w:rsidRDefault="004F495D" w:rsidP="00C7355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</w:tbl>
    <w:p w14:paraId="2B794D9E" w14:textId="77777777" w:rsidR="000A67DF" w:rsidRPr="005B39D0" w:rsidRDefault="000A67DF" w:rsidP="000A67D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noProof/>
          <w:lang w:eastAsia="sk-SK"/>
        </w:rPr>
      </w:pPr>
    </w:p>
    <w:p w14:paraId="67A3833C" w14:textId="1A343577" w:rsidR="000A67DF" w:rsidRPr="005B39D0" w:rsidRDefault="00C54A0B" w:rsidP="000A67DF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b/>
          <w:noProof/>
          <w:lang w:eastAsia="sk-SK"/>
        </w:rPr>
      </w:pPr>
      <w:r>
        <w:rPr>
          <w:rFonts w:eastAsia="Times New Roman" w:cs="Arial"/>
          <w:noProof/>
          <w:color w:val="000000"/>
          <w:lang w:eastAsia="sk-SK"/>
        </w:rPr>
        <w:t>Poskytovateľ</w:t>
      </w:r>
      <w:r w:rsidR="000A67DF" w:rsidRPr="005B39D0">
        <w:rPr>
          <w:rFonts w:eastAsia="Times New Roman" w:cs="Arial"/>
          <w:noProof/>
          <w:color w:val="000000"/>
          <w:lang w:eastAsia="sk-SK"/>
        </w:rPr>
        <w:t xml:space="preserve"> bude poskytovať </w:t>
      </w:r>
      <w:r>
        <w:rPr>
          <w:rFonts w:eastAsia="Times New Roman" w:cs="Arial"/>
          <w:noProof/>
          <w:color w:val="000000"/>
          <w:lang w:eastAsia="sk-SK"/>
        </w:rPr>
        <w:t>objednávateľovi</w:t>
      </w:r>
      <w:r w:rsidR="000A67DF" w:rsidRPr="005B39D0">
        <w:rPr>
          <w:rFonts w:eastAsia="Times New Roman" w:cs="Arial"/>
          <w:noProof/>
          <w:color w:val="000000"/>
          <w:lang w:eastAsia="sk-SK"/>
        </w:rPr>
        <w:t xml:space="preserve"> upratovacie a čistiace služby pre expozitúru Košice  v lehote od 01.07.2022 do 31.12.2024.</w:t>
      </w:r>
    </w:p>
    <w:p w14:paraId="06EE70AA" w14:textId="77777777" w:rsidR="000A67DF" w:rsidRPr="005B39D0" w:rsidRDefault="000A67DF" w:rsidP="000A67D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noProof/>
          <w:lang w:eastAsia="sk-SK"/>
        </w:rPr>
      </w:pPr>
    </w:p>
    <w:p w14:paraId="0464D166" w14:textId="77777777" w:rsidR="000A67DF" w:rsidRPr="005B39D0" w:rsidRDefault="000A67DF" w:rsidP="000A67DF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Times New Roman"/>
          <w:bCs/>
        </w:rPr>
      </w:pPr>
      <w:r w:rsidRPr="005B39D0">
        <w:rPr>
          <w:rFonts w:eastAsia="DengXian" w:cs="Arial"/>
          <w:lang w:eastAsia="zh-CN"/>
        </w:rPr>
        <w:t>*</w:t>
      </w:r>
      <w:r w:rsidRPr="005B39D0">
        <w:rPr>
          <w:rFonts w:eastAsia="Times New Roman" w:cs="Times New Roman"/>
          <w:u w:val="single"/>
        </w:rPr>
        <w:t>Dodávanie a dopĺňanie sociálnych zariadení hygienickým materiálom</w:t>
      </w:r>
      <w:r w:rsidRPr="005B39D0">
        <w:rPr>
          <w:rFonts w:eastAsia="Times New Roman" w:cs="Times New Roman"/>
        </w:rPr>
        <w:t>:</w:t>
      </w:r>
    </w:p>
    <w:p w14:paraId="2AC1ECE7" w14:textId="77777777" w:rsidR="000A67DF" w:rsidRPr="005B39D0" w:rsidRDefault="000A67DF" w:rsidP="000A67DF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5B39D0">
        <w:rPr>
          <w:rFonts w:eastAsia="Times New Roman" w:cs="Tahoma"/>
        </w:rPr>
        <w:t>tekuté mydlo</w:t>
      </w:r>
      <w:r w:rsidRPr="005B39D0">
        <w:rPr>
          <w:rFonts w:eastAsia="Times New Roman" w:cs="Tahoma"/>
          <w:b/>
          <w:bCs/>
        </w:rPr>
        <w:t xml:space="preserve"> </w:t>
      </w:r>
      <w:r w:rsidRPr="005B39D0">
        <w:rPr>
          <w:rFonts w:eastAsia="Calibri" w:cs="Times New Roman"/>
        </w:rPr>
        <w:t>dezinfekčné, antibakteriálne bez obsahu alkoholu – v plastovej fľaši s dávkovačom</w:t>
      </w:r>
      <w:r w:rsidRPr="005B39D0">
        <w:rPr>
          <w:rFonts w:eastAsia="DengXian" w:cs="Arial"/>
          <w:lang w:eastAsia="zh-CN"/>
        </w:rPr>
        <w:t xml:space="preserve">  (nie do</w:t>
      </w:r>
      <w:r w:rsidRPr="005B39D0">
        <w:rPr>
          <w:rFonts w:eastAsia="Calibri" w:cs="Times New Roman"/>
        </w:rPr>
        <w:t xml:space="preserve"> zásobníkov CWS),</w:t>
      </w:r>
    </w:p>
    <w:p w14:paraId="6CAA3242" w14:textId="77777777" w:rsidR="000A67DF" w:rsidRPr="005B39D0" w:rsidRDefault="000A67DF" w:rsidP="000A67DF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5B39D0">
        <w:rPr>
          <w:rFonts w:eastAsia="DengXian" w:cs="Arial"/>
          <w:lang w:eastAsia="zh-CN"/>
        </w:rPr>
        <w:t xml:space="preserve">toaletný papier – </w:t>
      </w:r>
      <w:r w:rsidRPr="005B39D0">
        <w:rPr>
          <w:rFonts w:eastAsia="Calibri" w:cs="Times New Roman"/>
        </w:rPr>
        <w:t>priemer kotúča 26 cm, šírka 9 cm, plošná hmotnosť 36 g/m2, návin 30 m,</w:t>
      </w:r>
      <w:r w:rsidRPr="005B39D0">
        <w:rPr>
          <w:rFonts w:eastAsia="DengXian" w:cs="Arial"/>
          <w:lang w:eastAsia="zh-CN"/>
        </w:rPr>
        <w:t xml:space="preserve"> </w:t>
      </w:r>
    </w:p>
    <w:p w14:paraId="5856EDBC" w14:textId="77777777" w:rsidR="000A67DF" w:rsidRPr="005B39D0" w:rsidRDefault="000A67DF" w:rsidP="000A67DF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5B39D0">
        <w:rPr>
          <w:rFonts w:eastAsia="DengXian" w:cs="Arial"/>
          <w:lang w:eastAsia="zh-CN"/>
        </w:rPr>
        <w:t xml:space="preserve">hygienické vrecká - HDPE </w:t>
      </w:r>
      <w:r w:rsidRPr="005B39D0">
        <w:rPr>
          <w:rFonts w:eastAsia="DengXian" w:cs="Arial"/>
          <w:color w:val="000000"/>
          <w:lang w:eastAsia="zh-CN"/>
        </w:rPr>
        <w:t xml:space="preserve">v papierovej krabičke, v balení 30 ks, rozmery 23 x 15 cm </w:t>
      </w:r>
    </w:p>
    <w:p w14:paraId="19EB2489" w14:textId="77777777" w:rsidR="000A67DF" w:rsidRPr="005B39D0" w:rsidRDefault="000A67DF" w:rsidP="000A67DF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5B39D0">
        <w:rPr>
          <w:rFonts w:eastAsia="DengXian" w:cs="Arial"/>
          <w:lang w:eastAsia="zh-CN"/>
        </w:rPr>
        <w:t xml:space="preserve"> papierové utierky na ruky – </w:t>
      </w:r>
      <w:r w:rsidRPr="005B39D0">
        <w:rPr>
          <w:rFonts w:eastAsia="Calibri" w:cs="Times New Roman"/>
        </w:rPr>
        <w:t>jednovrstvové, skladané „ Z“, biele, šírka balíka 12 cm, výška balíku cca 9,5 cm, dĺžka balíku cca 24,5 cm,</w:t>
      </w:r>
    </w:p>
    <w:p w14:paraId="6CE54A13" w14:textId="77777777" w:rsidR="000A67DF" w:rsidRPr="005B39D0" w:rsidRDefault="000A67DF" w:rsidP="000A67DF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5B39D0">
        <w:rPr>
          <w:rFonts w:eastAsia="Calibri" w:cs="Times New Roman"/>
        </w:rPr>
        <w:t>rolky papierových utierok – 2 vrstvové, 400 útržkov, rozmer útržku cca 220x250 mm (počitárne, kuchynky),</w:t>
      </w:r>
    </w:p>
    <w:p w14:paraId="33579E7C" w14:textId="77777777" w:rsidR="000A67DF" w:rsidRPr="005B39D0" w:rsidRDefault="000A67DF" w:rsidP="000A67DF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5B39D0">
        <w:rPr>
          <w:rFonts w:eastAsia="Calibri" w:cs="Times New Roman"/>
        </w:rPr>
        <w:t xml:space="preserve"> </w:t>
      </w:r>
      <w:r w:rsidRPr="005B39D0">
        <w:rPr>
          <w:rFonts w:eastAsia="DengXian" w:cs="Arial"/>
          <w:lang w:eastAsia="zh-CN"/>
        </w:rPr>
        <w:t xml:space="preserve">vrecká do košov – </w:t>
      </w:r>
      <w:r w:rsidRPr="005B39D0">
        <w:rPr>
          <w:rFonts w:eastAsia="Calibri" w:cs="Times New Roman"/>
        </w:rPr>
        <w:t>120 l - rozmery 70 x 110 cm (počitárne) a 30 l - rozmery 50 x 60 cm.</w:t>
      </w:r>
    </w:p>
    <w:p w14:paraId="5E34A4DC" w14:textId="77777777" w:rsidR="00131F19" w:rsidRPr="008B6131" w:rsidRDefault="00131F19" w:rsidP="00131F19">
      <w:pPr>
        <w:autoSpaceDE w:val="0"/>
        <w:autoSpaceDN w:val="0"/>
        <w:adjustRightInd w:val="0"/>
        <w:spacing w:after="0" w:line="240" w:lineRule="auto"/>
        <w:ind w:left="3232"/>
        <w:rPr>
          <w:rFonts w:eastAsia="Times New Roman" w:cs="Times New Roman"/>
          <w:bCs/>
          <w:noProof/>
          <w:lang w:eastAsia="sk-SK"/>
        </w:rPr>
      </w:pPr>
    </w:p>
    <w:p w14:paraId="24A58229" w14:textId="570CDD6D" w:rsidR="00131F19" w:rsidRPr="008B6131" w:rsidRDefault="00757B26" w:rsidP="00131F1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noProof/>
          <w:lang w:eastAsia="sk-SK"/>
        </w:rPr>
      </w:pPr>
      <w:r>
        <w:rPr>
          <w:rFonts w:eastAsia="Times New Roman" w:cs="Times New Roman"/>
          <w:noProof/>
          <w:lang w:eastAsia="sk-SK"/>
        </w:rPr>
        <w:t>Objednávateľ</w:t>
      </w:r>
      <w:r w:rsidR="00131F19" w:rsidRPr="008B6131">
        <w:rPr>
          <w:rFonts w:eastAsia="Times New Roman" w:cs="Times New Roman"/>
          <w:noProof/>
          <w:lang w:eastAsia="sk-SK"/>
        </w:rPr>
        <w:t xml:space="preserve"> neposkytuje vyššie uvedený hygienický materiál. Hygienický materiál do sociálnych zariadení bude dopĺňaný podľa potreby tak, aby nevznikla situácia nedostatku hygienického materiálu v sociálnych zariadeniach. Vrecká do košov a skartovacích prístrojov budú vymieňané podľa potreby tak, aby tieto boli vždy použiteľné. </w:t>
      </w:r>
    </w:p>
    <w:p w14:paraId="358E2E8B" w14:textId="0973255F" w:rsidR="00131F19" w:rsidRPr="008B6131" w:rsidRDefault="00757B26" w:rsidP="00131F1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noProof/>
          <w:color w:val="000000"/>
          <w:lang w:eastAsia="sk-SK"/>
        </w:rPr>
      </w:pPr>
      <w:r>
        <w:rPr>
          <w:rFonts w:eastAsia="Times New Roman" w:cs="Times New Roman"/>
          <w:noProof/>
          <w:lang w:eastAsia="sk-SK"/>
        </w:rPr>
        <w:lastRenderedPageBreak/>
        <w:t>Poskytovateľ</w:t>
      </w:r>
      <w:r w:rsidR="00131F19" w:rsidRPr="008B6131">
        <w:rPr>
          <w:rFonts w:eastAsia="Times New Roman" w:cs="Arial"/>
          <w:noProof/>
          <w:color w:val="000000"/>
          <w:lang w:eastAsia="sk-SK"/>
        </w:rPr>
        <w:t xml:space="preserve"> je povinný si zabezpečiť na plnenie predmetu zákazky všetky potrebné čistiace prostriedky, stroje, prístroje, hygienický materiál, zariadenia a mechanické prostriedky na vlastné náklady</w:t>
      </w:r>
      <w:r w:rsidR="00131F19" w:rsidRPr="008B6131">
        <w:rPr>
          <w:rFonts w:eastAsia="Times New Roman" w:cs="Times New Roman"/>
          <w:noProof/>
          <w:lang w:eastAsia="sk-SK"/>
        </w:rPr>
        <w:t xml:space="preserve"> tzn. musí ich mať započítané v cene predmetu zákazky.</w:t>
      </w:r>
    </w:p>
    <w:bookmarkEnd w:id="10"/>
    <w:p w14:paraId="119B9426" w14:textId="7EEC2D42" w:rsidR="008B6131" w:rsidRPr="008B6131" w:rsidRDefault="008B6131">
      <w:pPr>
        <w:spacing w:after="160"/>
        <w:jc w:val="left"/>
        <w:rPr>
          <w:rFonts w:cs="Arial"/>
        </w:rPr>
      </w:pPr>
      <w:r w:rsidRPr="008B6131">
        <w:rPr>
          <w:rFonts w:cs="Arial"/>
        </w:rPr>
        <w:br w:type="page"/>
      </w:r>
    </w:p>
    <w:p w14:paraId="6EB42D2A" w14:textId="1C2C18F3" w:rsidR="008B6131" w:rsidRPr="00572680" w:rsidRDefault="008B6131" w:rsidP="008B6131">
      <w:pPr>
        <w:spacing w:after="0" w:line="240" w:lineRule="auto"/>
        <w:rPr>
          <w:b/>
          <w:bCs/>
        </w:rPr>
      </w:pPr>
      <w:r w:rsidRPr="00572680">
        <w:rPr>
          <w:b/>
          <w:bCs/>
        </w:rPr>
        <w:lastRenderedPageBreak/>
        <w:t xml:space="preserve">Príloha č. 2  k  Zmluve na poskytovanie upratovacích a čistiacich služieb pre expozitúru </w:t>
      </w:r>
      <w:r w:rsidR="008D4093">
        <w:rPr>
          <w:b/>
          <w:bCs/>
        </w:rPr>
        <w:t>Košice</w:t>
      </w:r>
      <w:r w:rsidR="00FC7A7A">
        <w:rPr>
          <w:b/>
          <w:bCs/>
        </w:rPr>
        <w:t xml:space="preserve"> </w:t>
      </w:r>
      <w:r w:rsidRPr="00572680">
        <w:rPr>
          <w:b/>
          <w:bCs/>
        </w:rPr>
        <w:t>č. C-NBS1-000-070-39</w:t>
      </w:r>
      <w:r w:rsidR="008D4093">
        <w:rPr>
          <w:b/>
          <w:bCs/>
        </w:rPr>
        <w:t>4</w:t>
      </w:r>
    </w:p>
    <w:p w14:paraId="4F6691E5" w14:textId="77777777" w:rsidR="008B6131" w:rsidRPr="008B6131" w:rsidRDefault="008B6131" w:rsidP="008B6131">
      <w:pPr>
        <w:rPr>
          <w:rFonts w:cs="Arial"/>
        </w:rPr>
      </w:pPr>
    </w:p>
    <w:p w14:paraId="2CF7E658" w14:textId="77777777" w:rsidR="008B6131" w:rsidRPr="008B6131" w:rsidRDefault="008B6131" w:rsidP="008B6131">
      <w:pPr>
        <w:tabs>
          <w:tab w:val="left" w:pos="9214"/>
        </w:tabs>
        <w:overflowPunct w:val="0"/>
        <w:adjustRightInd w:val="0"/>
        <w:ind w:right="7"/>
        <w:jc w:val="center"/>
        <w:textAlignment w:val="baseline"/>
        <w:rPr>
          <w:rFonts w:cs="Arial"/>
          <w:b/>
        </w:rPr>
      </w:pPr>
      <w:r w:rsidRPr="008B6131">
        <w:rPr>
          <w:rFonts w:cs="Arial"/>
          <w:b/>
        </w:rPr>
        <w:t xml:space="preserve">Zoznam subdodávateľov </w:t>
      </w:r>
    </w:p>
    <w:p w14:paraId="3D4C83E1" w14:textId="77777777" w:rsidR="008B6131" w:rsidRPr="008B6131" w:rsidRDefault="008B6131" w:rsidP="008B6131">
      <w:pPr>
        <w:overflowPunct w:val="0"/>
        <w:adjustRightInd w:val="0"/>
        <w:jc w:val="center"/>
        <w:textAlignment w:val="baseline"/>
        <w:rPr>
          <w:rFonts w:cs="Arial"/>
        </w:rPr>
      </w:pPr>
    </w:p>
    <w:p w14:paraId="3B6C1446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V súlade s ustanovením § 41 ods. 3 zákona o verejnom obstarávaní verejný obstarávateľ požaduje od úspešného uchádzača, aby najneskôr v čase uzavretia zmluvy uviedol:</w:t>
      </w:r>
    </w:p>
    <w:p w14:paraId="3C528A7C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1. údaje všetkých známych subdodávateľoch v rozsahu obchodné meno, sídlo, IČO,</w:t>
      </w:r>
    </w:p>
    <w:p w14:paraId="459794B5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zápis do príslušného obchodného registra;</w:t>
      </w:r>
    </w:p>
    <w:p w14:paraId="6330BF8A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2. údaje o osobe oprávnenej konať za subdodávateľa v rozsahu meno a priezvisko, adresa pobytu, dátum narodenia. Počet riadkov doplní uchádzač  podľa potreby.</w:t>
      </w:r>
    </w:p>
    <w:p w14:paraId="6030FE87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</w:p>
    <w:p w14:paraId="52A16260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Úspešný uchádzač v čase uzavretia zmluvy uvedie aj údaj o predmete subdodávky a rozsah subdodávky v eurách bez DPH.</w:t>
      </w:r>
    </w:p>
    <w:p w14:paraId="1447D4D8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</w:p>
    <w:p w14:paraId="22BD1F63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Úspešný uchádzač môže pridať toľko riadkov v tabuľke koľko potrebuje.</w:t>
      </w:r>
    </w:p>
    <w:p w14:paraId="4C69E64A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V prípade, ak úspešný uchádzač nebude mať subdodávateľov uvedie túto skutočnosť v tabuľke.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"/>
        <w:gridCol w:w="1962"/>
        <w:gridCol w:w="3381"/>
        <w:gridCol w:w="2693"/>
      </w:tblGrid>
      <w:tr w:rsidR="00572680" w:rsidRPr="008B6131" w14:paraId="39EFC492" w14:textId="77777777" w:rsidTr="00572680">
        <w:tc>
          <w:tcPr>
            <w:tcW w:w="1031" w:type="dxa"/>
            <w:shd w:val="clear" w:color="auto" w:fill="auto"/>
          </w:tcPr>
          <w:p w14:paraId="15B4901C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proofErr w:type="spellStart"/>
            <w:r w:rsidRPr="008B6131">
              <w:rPr>
                <w:rFonts w:cs="Arial"/>
              </w:rPr>
              <w:t>p.č</w:t>
            </w:r>
            <w:proofErr w:type="spellEnd"/>
            <w:r w:rsidRPr="008B6131">
              <w:rPr>
                <w:rFonts w:cs="Arial"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14:paraId="4B0932E0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Obchodné meno, sídlo subdodávateľa a IČO</w:t>
            </w:r>
          </w:p>
        </w:tc>
        <w:tc>
          <w:tcPr>
            <w:tcW w:w="3381" w:type="dxa"/>
            <w:shd w:val="clear" w:color="auto" w:fill="auto"/>
          </w:tcPr>
          <w:p w14:paraId="3AF197C3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Osoba oprávnená konať za subdodávateľa (meno a priezvisko, adresa pobytu, dátum narodenia)</w:t>
            </w:r>
          </w:p>
        </w:tc>
        <w:tc>
          <w:tcPr>
            <w:tcW w:w="2693" w:type="dxa"/>
          </w:tcPr>
          <w:p w14:paraId="6157EC41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Predmet subdodávky</w:t>
            </w:r>
          </w:p>
        </w:tc>
      </w:tr>
      <w:tr w:rsidR="00572680" w:rsidRPr="008B6131" w14:paraId="3B7B00B2" w14:textId="77777777" w:rsidTr="00572680">
        <w:tc>
          <w:tcPr>
            <w:tcW w:w="1031" w:type="dxa"/>
            <w:shd w:val="clear" w:color="auto" w:fill="auto"/>
          </w:tcPr>
          <w:p w14:paraId="3E54DC25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1.</w:t>
            </w:r>
          </w:p>
        </w:tc>
        <w:tc>
          <w:tcPr>
            <w:tcW w:w="1962" w:type="dxa"/>
            <w:shd w:val="clear" w:color="auto" w:fill="auto"/>
          </w:tcPr>
          <w:p w14:paraId="588E5FBE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  <w:tc>
          <w:tcPr>
            <w:tcW w:w="3381" w:type="dxa"/>
            <w:shd w:val="clear" w:color="auto" w:fill="auto"/>
          </w:tcPr>
          <w:p w14:paraId="68FBCFDE" w14:textId="77777777" w:rsidR="00572680" w:rsidRPr="008B6131" w:rsidRDefault="00572680" w:rsidP="00F32F67">
            <w:pPr>
              <w:overflowPunct w:val="0"/>
              <w:adjustRightInd w:val="0"/>
              <w:jc w:val="center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  <w:tc>
          <w:tcPr>
            <w:tcW w:w="2693" w:type="dxa"/>
          </w:tcPr>
          <w:p w14:paraId="1F625B4E" w14:textId="77777777" w:rsidR="00572680" w:rsidRPr="008B6131" w:rsidRDefault="00572680" w:rsidP="00F32F67">
            <w:pPr>
              <w:overflowPunct w:val="0"/>
              <w:adjustRightInd w:val="0"/>
              <w:jc w:val="center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</w:tr>
    </w:tbl>
    <w:p w14:paraId="78D6859A" w14:textId="77777777" w:rsidR="008B6131" w:rsidRPr="008B6131" w:rsidRDefault="008B6131" w:rsidP="008B6131">
      <w:pPr>
        <w:rPr>
          <w:rFonts w:cs="Arial"/>
        </w:rPr>
      </w:pPr>
    </w:p>
    <w:p w14:paraId="58D05616" w14:textId="77777777" w:rsidR="008B6131" w:rsidRPr="008B6131" w:rsidRDefault="008B6131" w:rsidP="008B6131">
      <w:pPr>
        <w:rPr>
          <w:rFonts w:cs="Arial"/>
        </w:rPr>
      </w:pPr>
    </w:p>
    <w:p w14:paraId="4591353D" w14:textId="77777777" w:rsidR="00782923" w:rsidRDefault="00782923" w:rsidP="00873B91">
      <w:pPr>
        <w:spacing w:after="0" w:line="240" w:lineRule="auto"/>
        <w:rPr>
          <w:rFonts w:cs="Arial"/>
          <w:sz w:val="18"/>
          <w:szCs w:val="20"/>
        </w:rPr>
      </w:pPr>
    </w:p>
    <w:sectPr w:rsidR="0078292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55CA" w14:textId="77777777" w:rsidR="00F22193" w:rsidRDefault="00F22193" w:rsidP="00DC68A5">
      <w:pPr>
        <w:spacing w:after="0" w:line="240" w:lineRule="auto"/>
      </w:pPr>
      <w:r>
        <w:separator/>
      </w:r>
    </w:p>
  </w:endnote>
  <w:endnote w:type="continuationSeparator" w:id="0">
    <w:p w14:paraId="1A3A446A" w14:textId="77777777" w:rsidR="00F22193" w:rsidRDefault="00F22193" w:rsidP="00DC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WE_CE_LightCnd">
    <w:altName w:val="Courier New"/>
    <w:charset w:val="EE"/>
    <w:family w:val="auto"/>
    <w:pitch w:val="variable"/>
    <w:sig w:usb0="20002A87" w:usb1="0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6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BEFAC" w14:textId="71BD6A30" w:rsidR="00DC68A5" w:rsidRDefault="00DC6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9A4A5" w14:textId="77777777" w:rsidR="00DC68A5" w:rsidRDefault="00DC6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3969" w14:textId="77777777" w:rsidR="00F22193" w:rsidRDefault="00F22193" w:rsidP="00DC68A5">
      <w:pPr>
        <w:spacing w:after="0" w:line="240" w:lineRule="auto"/>
      </w:pPr>
      <w:r>
        <w:separator/>
      </w:r>
    </w:p>
  </w:footnote>
  <w:footnote w:type="continuationSeparator" w:id="0">
    <w:p w14:paraId="07178AF0" w14:textId="77777777" w:rsidR="00F22193" w:rsidRDefault="00F22193" w:rsidP="00DC6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41"/>
    <w:multiLevelType w:val="multilevel"/>
    <w:tmpl w:val="9844D3C4"/>
    <w:lvl w:ilvl="0">
      <w:start w:val="1"/>
      <w:numFmt w:val="decimal"/>
      <w:lvlText w:val="%1."/>
      <w:lvlJc w:val="left"/>
      <w:pPr>
        <w:ind w:left="527" w:hanging="428"/>
      </w:pPr>
      <w:rPr>
        <w:rFonts w:ascii="Cambria" w:hAnsi="Cambria" w:cs="Arial Narrow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1" w:hanging="428"/>
      </w:pPr>
    </w:lvl>
    <w:lvl w:ilvl="2">
      <w:numFmt w:val="bullet"/>
      <w:lvlText w:val="•"/>
      <w:lvlJc w:val="left"/>
      <w:pPr>
        <w:ind w:left="2415" w:hanging="428"/>
      </w:pPr>
    </w:lvl>
    <w:lvl w:ilvl="3">
      <w:numFmt w:val="bullet"/>
      <w:lvlText w:val="•"/>
      <w:lvlJc w:val="left"/>
      <w:pPr>
        <w:ind w:left="3359" w:hanging="428"/>
      </w:pPr>
    </w:lvl>
    <w:lvl w:ilvl="4">
      <w:numFmt w:val="bullet"/>
      <w:lvlText w:val="•"/>
      <w:lvlJc w:val="left"/>
      <w:pPr>
        <w:ind w:left="4303" w:hanging="428"/>
      </w:pPr>
    </w:lvl>
    <w:lvl w:ilvl="5">
      <w:numFmt w:val="bullet"/>
      <w:lvlText w:val="•"/>
      <w:lvlJc w:val="left"/>
      <w:pPr>
        <w:ind w:left="5247" w:hanging="428"/>
      </w:pPr>
    </w:lvl>
    <w:lvl w:ilvl="6">
      <w:numFmt w:val="bullet"/>
      <w:lvlText w:val="•"/>
      <w:lvlJc w:val="left"/>
      <w:pPr>
        <w:ind w:left="6190" w:hanging="428"/>
      </w:pPr>
    </w:lvl>
    <w:lvl w:ilvl="7">
      <w:numFmt w:val="bullet"/>
      <w:lvlText w:val="•"/>
      <w:lvlJc w:val="left"/>
      <w:pPr>
        <w:ind w:left="7134" w:hanging="428"/>
      </w:pPr>
    </w:lvl>
    <w:lvl w:ilvl="8">
      <w:numFmt w:val="bullet"/>
      <w:lvlText w:val="•"/>
      <w:lvlJc w:val="left"/>
      <w:pPr>
        <w:ind w:left="8078" w:hanging="428"/>
      </w:pPr>
    </w:lvl>
  </w:abstractNum>
  <w:abstractNum w:abstractNumId="1" w15:restartNumberingAfterBreak="0">
    <w:nsid w:val="021B6FF6"/>
    <w:multiLevelType w:val="multilevel"/>
    <w:tmpl w:val="D8E0A40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1E6028"/>
    <w:multiLevelType w:val="hybridMultilevel"/>
    <w:tmpl w:val="8D3845A6"/>
    <w:lvl w:ilvl="0" w:tplc="20DCDC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16E8C"/>
    <w:multiLevelType w:val="multilevel"/>
    <w:tmpl w:val="8924C1CE"/>
    <w:lvl w:ilvl="0">
      <w:start w:val="3"/>
      <w:numFmt w:val="decimal"/>
      <w:lvlText w:val="%1"/>
      <w:lvlJc w:val="left"/>
      <w:pPr>
        <w:ind w:left="215" w:hanging="396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5" w:hanging="396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396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39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39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39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39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39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396"/>
      </w:pPr>
      <w:rPr>
        <w:rFonts w:hint="default"/>
        <w:lang w:val="sk-SK" w:eastAsia="sk-SK" w:bidi="sk-SK"/>
      </w:rPr>
    </w:lvl>
  </w:abstractNum>
  <w:abstractNum w:abstractNumId="4" w15:restartNumberingAfterBreak="0">
    <w:nsid w:val="040F5CDB"/>
    <w:multiLevelType w:val="multilevel"/>
    <w:tmpl w:val="B56A1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EC0E42"/>
    <w:multiLevelType w:val="multilevel"/>
    <w:tmpl w:val="EC5E6FD2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073F2C"/>
    <w:multiLevelType w:val="multilevel"/>
    <w:tmpl w:val="92E8452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8584170"/>
    <w:multiLevelType w:val="multilevel"/>
    <w:tmpl w:val="545A8B2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8" w15:restartNumberingAfterBreak="0">
    <w:nsid w:val="08DE5186"/>
    <w:multiLevelType w:val="multilevel"/>
    <w:tmpl w:val="AE3A5566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0C5F38BE"/>
    <w:multiLevelType w:val="multilevel"/>
    <w:tmpl w:val="FEFA74EA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882E4B"/>
    <w:multiLevelType w:val="multilevel"/>
    <w:tmpl w:val="72B8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EBA1E4A"/>
    <w:multiLevelType w:val="multilevel"/>
    <w:tmpl w:val="585AE9A8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0FF275E3"/>
    <w:multiLevelType w:val="multilevel"/>
    <w:tmpl w:val="49C6B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11D26490"/>
    <w:multiLevelType w:val="multilevel"/>
    <w:tmpl w:val="8422901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2527F4E"/>
    <w:multiLevelType w:val="multilevel"/>
    <w:tmpl w:val="A7BA0C28"/>
    <w:lvl w:ilvl="0">
      <w:start w:val="1"/>
      <w:numFmt w:val="decimal"/>
      <w:pStyle w:val="SP-Heading"/>
      <w:lvlText w:val="%1"/>
      <w:lvlJc w:val="left"/>
      <w:pPr>
        <w:tabs>
          <w:tab w:val="num" w:pos="824"/>
        </w:tabs>
        <w:ind w:left="110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SP-Level2"/>
      <w:lvlText w:val="%1.%2.%3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13BF3A1E"/>
    <w:multiLevelType w:val="hybridMultilevel"/>
    <w:tmpl w:val="1DACC7C8"/>
    <w:lvl w:ilvl="0" w:tplc="3B2699C2">
      <w:start w:val="1"/>
      <w:numFmt w:val="decimal"/>
      <w:pStyle w:val="Odstavec1"/>
      <w:lvlText w:val="6.%1"/>
      <w:lvlJc w:val="left"/>
      <w:pPr>
        <w:ind w:left="1296" w:hanging="360"/>
      </w:pPr>
      <w:rPr>
        <w:rFonts w:hint="default"/>
      </w:rPr>
    </w:lvl>
    <w:lvl w:ilvl="1" w:tplc="DD74553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A325E"/>
    <w:multiLevelType w:val="multilevel"/>
    <w:tmpl w:val="F1D8793E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17913ACD"/>
    <w:multiLevelType w:val="multilevel"/>
    <w:tmpl w:val="A59CFCE2"/>
    <w:styleLink w:val="Style1"/>
    <w:lvl w:ilvl="0">
      <w:start w:val="1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1C201DA4"/>
    <w:multiLevelType w:val="multilevel"/>
    <w:tmpl w:val="A89E2B12"/>
    <w:lvl w:ilvl="0">
      <w:start w:val="28"/>
      <w:numFmt w:val="decimal"/>
      <w:pStyle w:val="tl11ptPodaokrajaVavo025cm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231AC1"/>
    <w:multiLevelType w:val="multilevel"/>
    <w:tmpl w:val="ACC0E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CEA6C4D"/>
    <w:multiLevelType w:val="multilevel"/>
    <w:tmpl w:val="137612D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22B10EFC"/>
    <w:multiLevelType w:val="multilevel"/>
    <w:tmpl w:val="3AAC38F8"/>
    <w:lvl w:ilvl="0">
      <w:start w:val="3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2597432F"/>
    <w:multiLevelType w:val="singleLevel"/>
    <w:tmpl w:val="2EB40884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D4A2912"/>
    <w:multiLevelType w:val="multilevel"/>
    <w:tmpl w:val="C9C66738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704EC"/>
    <w:multiLevelType w:val="multilevel"/>
    <w:tmpl w:val="77AA5628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3.%4."/>
      <w:lvlJc w:val="left"/>
      <w:pPr>
        <w:ind w:left="2421" w:hanging="720"/>
      </w:pPr>
      <w:rPr>
        <w:rFonts w:hint="default"/>
        <w:sz w:val="20"/>
        <w:szCs w:val="1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FAB7339"/>
    <w:multiLevelType w:val="hybridMultilevel"/>
    <w:tmpl w:val="32B81C6A"/>
    <w:lvl w:ilvl="0" w:tplc="45BC906E">
      <w:start w:val="1"/>
      <w:numFmt w:val="decimal"/>
      <w:lvlText w:val="31.%1"/>
      <w:lvlJc w:val="left"/>
      <w:pPr>
        <w:ind w:left="85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653AC"/>
    <w:multiLevelType w:val="multilevel"/>
    <w:tmpl w:val="5096221E"/>
    <w:lvl w:ilvl="0">
      <w:start w:val="10"/>
      <w:numFmt w:val="decimal"/>
      <w:lvlText w:val="%1"/>
      <w:lvlJc w:val="left"/>
      <w:pPr>
        <w:ind w:left="720" w:hanging="504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720" w:hanging="50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77" w:hanging="504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55" w:hanging="50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50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13" w:hanging="50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91" w:hanging="50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70" w:hanging="50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49" w:hanging="504"/>
      </w:pPr>
      <w:rPr>
        <w:rFonts w:hint="default"/>
        <w:lang w:val="sk-SK" w:eastAsia="sk-SK" w:bidi="sk-SK"/>
      </w:rPr>
    </w:lvl>
  </w:abstractNum>
  <w:abstractNum w:abstractNumId="27" w15:restartNumberingAfterBreak="0">
    <w:nsid w:val="325526AB"/>
    <w:multiLevelType w:val="multilevel"/>
    <w:tmpl w:val="6FF21B5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32D85842"/>
    <w:multiLevelType w:val="hybridMultilevel"/>
    <w:tmpl w:val="219A915C"/>
    <w:lvl w:ilvl="0" w:tplc="EF54311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A6B4C77C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39E04A1"/>
    <w:multiLevelType w:val="multilevel"/>
    <w:tmpl w:val="89A4C4C4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343523F7"/>
    <w:multiLevelType w:val="multilevel"/>
    <w:tmpl w:val="2A92AE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9A663C0"/>
    <w:multiLevelType w:val="multilevel"/>
    <w:tmpl w:val="49CED00A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5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3A7B3FE4"/>
    <w:multiLevelType w:val="multilevel"/>
    <w:tmpl w:val="CBA88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="Arial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3CA674E5"/>
    <w:multiLevelType w:val="multilevel"/>
    <w:tmpl w:val="74B0F892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3CB1131D"/>
    <w:multiLevelType w:val="multilevel"/>
    <w:tmpl w:val="A9FE0C92"/>
    <w:lvl w:ilvl="0">
      <w:start w:val="3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pStyle w:val="normalL4"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3FB53842"/>
    <w:multiLevelType w:val="multilevel"/>
    <w:tmpl w:val="E8D85F1C"/>
    <w:lvl w:ilvl="0">
      <w:numFmt w:val="bullet"/>
      <w:lvlText w:val=""/>
      <w:lvlJc w:val="left"/>
      <w:pPr>
        <w:ind w:left="1146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6" w15:restartNumberingAfterBreak="0">
    <w:nsid w:val="42160729"/>
    <w:multiLevelType w:val="hybridMultilevel"/>
    <w:tmpl w:val="35E288FE"/>
    <w:lvl w:ilvl="0" w:tplc="6F22DC04">
      <w:numFmt w:val="bullet"/>
      <w:lvlText w:val="-"/>
      <w:lvlJc w:val="left"/>
      <w:pPr>
        <w:ind w:left="1494" w:hanging="360"/>
      </w:pPr>
      <w:rPr>
        <w:rFonts w:ascii="Cambria" w:eastAsia="Times New Roman" w:hAnsi="Cambria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2BD0F49"/>
    <w:multiLevelType w:val="hybridMultilevel"/>
    <w:tmpl w:val="8EB8C1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86AF8"/>
    <w:multiLevelType w:val="multilevel"/>
    <w:tmpl w:val="F1D8793E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458C47A5"/>
    <w:multiLevelType w:val="hybridMultilevel"/>
    <w:tmpl w:val="9C7E1F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4791494F"/>
    <w:multiLevelType w:val="hybridMultilevel"/>
    <w:tmpl w:val="F91094E4"/>
    <w:lvl w:ilvl="0" w:tplc="92729B5E">
      <w:start w:val="1"/>
      <w:numFmt w:val="decimal"/>
      <w:lvlText w:val="5.%1"/>
      <w:lvlJc w:val="left"/>
      <w:pPr>
        <w:ind w:left="12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77522B"/>
    <w:multiLevelType w:val="multilevel"/>
    <w:tmpl w:val="10DAC288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93E1DF4"/>
    <w:multiLevelType w:val="hybridMultilevel"/>
    <w:tmpl w:val="27904312"/>
    <w:lvl w:ilvl="0" w:tplc="04C2ECB2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B15D45"/>
    <w:multiLevelType w:val="multilevel"/>
    <w:tmpl w:val="32C4F742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4"/>
      <w:numFmt w:val="bullet"/>
      <w:lvlText w:val="-"/>
      <w:lvlJc w:val="left"/>
      <w:pPr>
        <w:ind w:left="720" w:hanging="72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EDF7648"/>
    <w:multiLevelType w:val="hybridMultilevel"/>
    <w:tmpl w:val="1C147C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9C33F8"/>
    <w:multiLevelType w:val="multilevel"/>
    <w:tmpl w:val="C4E2BF7C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13"/>
        </w:tabs>
        <w:ind w:left="1713" w:hanging="720"/>
      </w:pPr>
      <w:rPr>
        <w:rFonts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51A319CD"/>
    <w:multiLevelType w:val="hybridMultilevel"/>
    <w:tmpl w:val="CD586008"/>
    <w:lvl w:ilvl="0" w:tplc="FFFFFFFF">
      <w:start w:val="1"/>
      <w:numFmt w:val="bullet"/>
      <w:pStyle w:val="Nadpisnecisl"/>
      <w:lvlText w:val=""/>
      <w:lvlJc w:val="left"/>
      <w:pPr>
        <w:tabs>
          <w:tab w:val="num" w:pos="227"/>
        </w:tabs>
        <w:ind w:left="567" w:hanging="17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A50052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52E14ED"/>
    <w:multiLevelType w:val="multilevel"/>
    <w:tmpl w:val="DCDEE65E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54C06D7"/>
    <w:multiLevelType w:val="multilevel"/>
    <w:tmpl w:val="0A3E321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454A59"/>
    <w:multiLevelType w:val="hybridMultilevel"/>
    <w:tmpl w:val="4BAC8E36"/>
    <w:lvl w:ilvl="0" w:tplc="F5A699C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787CC5"/>
    <w:multiLevelType w:val="multilevel"/>
    <w:tmpl w:val="DDF6AE9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CB130D2"/>
    <w:multiLevelType w:val="hybridMultilevel"/>
    <w:tmpl w:val="C5FE47F4"/>
    <w:lvl w:ilvl="0" w:tplc="BEEE5056">
      <w:start w:val="3"/>
      <w:numFmt w:val="bullet"/>
      <w:lvlText w:val="-"/>
      <w:lvlJc w:val="left"/>
      <w:pPr>
        <w:ind w:left="927" w:hanging="360"/>
      </w:pPr>
      <w:rPr>
        <w:rFonts w:ascii="Cambria" w:eastAsia="Times New Roman" w:hAnsi="Cambria" w:cs="Arial" w:hint="default"/>
        <w:b w:val="0"/>
        <w:bCs w:val="0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5CB44262"/>
    <w:multiLevelType w:val="multilevel"/>
    <w:tmpl w:val="D8D85CDC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60375B76"/>
    <w:multiLevelType w:val="multilevel"/>
    <w:tmpl w:val="1820FDE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1955E35"/>
    <w:multiLevelType w:val="multilevel"/>
    <w:tmpl w:val="6652EEDE"/>
    <w:lvl w:ilvl="0">
      <w:start w:val="17"/>
      <w:numFmt w:val="decimal"/>
      <w:pStyle w:val="ListNumber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25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20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9" w15:restartNumberingAfterBreak="0">
    <w:nsid w:val="62E94920"/>
    <w:multiLevelType w:val="multilevel"/>
    <w:tmpl w:val="37FC43DE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0" w15:restartNumberingAfterBreak="0">
    <w:nsid w:val="65617E3C"/>
    <w:multiLevelType w:val="multilevel"/>
    <w:tmpl w:val="371CA64A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57D302B"/>
    <w:multiLevelType w:val="multilevel"/>
    <w:tmpl w:val="3DD21942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ascii="Cambria" w:hAnsi="Cambria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asciiTheme="majorHAnsi" w:hAnsiTheme="majorHAnsi" w:cs="Arial" w:hint="default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62" w15:restartNumberingAfterBreak="0">
    <w:nsid w:val="66075B75"/>
    <w:multiLevelType w:val="multilevel"/>
    <w:tmpl w:val="3C0ADBBA"/>
    <w:lvl w:ilvl="0">
      <w:start w:val="6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="Arial" w:hAnsi="Arial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lvlText w:val="7.%2"/>
      <w:lvlJc w:val="left"/>
      <w:pPr>
        <w:tabs>
          <w:tab w:val="num" w:pos="1143"/>
        </w:tabs>
        <w:ind w:left="1143" w:hanging="576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pStyle w:val="normalL3"/>
      <w:lvlText w:val="%1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3" w15:restartNumberingAfterBreak="0">
    <w:nsid w:val="66F75323"/>
    <w:multiLevelType w:val="hybridMultilevel"/>
    <w:tmpl w:val="36969B06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4" w15:restartNumberingAfterBreak="0">
    <w:nsid w:val="678B0E2A"/>
    <w:multiLevelType w:val="multilevel"/>
    <w:tmpl w:val="03122BC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B0667F"/>
    <w:multiLevelType w:val="hybridMultilevel"/>
    <w:tmpl w:val="FB5C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4A65EB"/>
    <w:multiLevelType w:val="hybridMultilevel"/>
    <w:tmpl w:val="8D3845A6"/>
    <w:lvl w:ilvl="0" w:tplc="20DCDC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FD51868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2DC3AE9"/>
    <w:multiLevelType w:val="hybridMultilevel"/>
    <w:tmpl w:val="EEE6AAE6"/>
    <w:lvl w:ilvl="0" w:tplc="8C4A95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A012B1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5B86F5B"/>
    <w:multiLevelType w:val="hybridMultilevel"/>
    <w:tmpl w:val="AE2662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28AF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B1D5145"/>
    <w:multiLevelType w:val="hybridMultilevel"/>
    <w:tmpl w:val="3294B444"/>
    <w:lvl w:ilvl="0" w:tplc="04C2ECB2">
      <w:start w:val="18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BF706F1"/>
    <w:multiLevelType w:val="multilevel"/>
    <w:tmpl w:val="181C551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65"/>
  </w:num>
  <w:num w:numId="2">
    <w:abstractNumId w:val="46"/>
  </w:num>
  <w:num w:numId="3">
    <w:abstractNumId w:val="38"/>
  </w:num>
  <w:num w:numId="4">
    <w:abstractNumId w:val="69"/>
  </w:num>
  <w:num w:numId="5">
    <w:abstractNumId w:val="19"/>
  </w:num>
  <w:num w:numId="6">
    <w:abstractNumId w:val="30"/>
  </w:num>
  <w:num w:numId="7">
    <w:abstractNumId w:val="12"/>
  </w:num>
  <w:num w:numId="8">
    <w:abstractNumId w:val="67"/>
  </w:num>
  <w:num w:numId="9">
    <w:abstractNumId w:val="4"/>
  </w:num>
  <w:num w:numId="10">
    <w:abstractNumId w:val="66"/>
  </w:num>
  <w:num w:numId="11">
    <w:abstractNumId w:val="68"/>
  </w:num>
  <w:num w:numId="12">
    <w:abstractNumId w:val="49"/>
  </w:num>
  <w:num w:numId="13">
    <w:abstractNumId w:val="44"/>
  </w:num>
  <w:num w:numId="14">
    <w:abstractNumId w:val="2"/>
  </w:num>
  <w:num w:numId="15">
    <w:abstractNumId w:val="71"/>
  </w:num>
  <w:num w:numId="16">
    <w:abstractNumId w:val="0"/>
  </w:num>
  <w:num w:numId="17">
    <w:abstractNumId w:val="32"/>
  </w:num>
  <w:num w:numId="18">
    <w:abstractNumId w:val="31"/>
  </w:num>
  <w:num w:numId="19">
    <w:abstractNumId w:val="14"/>
  </w:num>
  <w:num w:numId="20">
    <w:abstractNumId w:val="41"/>
  </w:num>
  <w:num w:numId="21">
    <w:abstractNumId w:val="17"/>
  </w:num>
  <w:num w:numId="22">
    <w:abstractNumId w:val="57"/>
  </w:num>
  <w:num w:numId="23">
    <w:abstractNumId w:val="37"/>
  </w:num>
  <w:num w:numId="24">
    <w:abstractNumId w:val="42"/>
  </w:num>
  <w:num w:numId="25">
    <w:abstractNumId w:val="58"/>
  </w:num>
  <w:num w:numId="26">
    <w:abstractNumId w:val="62"/>
  </w:num>
  <w:num w:numId="27">
    <w:abstractNumId w:val="15"/>
  </w:num>
  <w:num w:numId="28">
    <w:abstractNumId w:val="34"/>
  </w:num>
  <w:num w:numId="29">
    <w:abstractNumId w:val="18"/>
  </w:num>
  <w:num w:numId="30">
    <w:abstractNumId w:val="70"/>
  </w:num>
  <w:num w:numId="31">
    <w:abstractNumId w:val="27"/>
  </w:num>
  <w:num w:numId="32">
    <w:abstractNumId w:val="6"/>
  </w:num>
  <w:num w:numId="33">
    <w:abstractNumId w:val="20"/>
  </w:num>
  <w:num w:numId="34">
    <w:abstractNumId w:val="7"/>
  </w:num>
  <w:num w:numId="35">
    <w:abstractNumId w:val="13"/>
  </w:num>
  <w:num w:numId="36">
    <w:abstractNumId w:val="11"/>
  </w:num>
  <w:num w:numId="37">
    <w:abstractNumId w:val="59"/>
  </w:num>
  <w:num w:numId="38">
    <w:abstractNumId w:val="8"/>
  </w:num>
  <w:num w:numId="39">
    <w:abstractNumId w:val="72"/>
  </w:num>
  <w:num w:numId="40">
    <w:abstractNumId w:val="55"/>
  </w:num>
  <w:num w:numId="41">
    <w:abstractNumId w:val="56"/>
  </w:num>
  <w:num w:numId="42">
    <w:abstractNumId w:val="50"/>
  </w:num>
  <w:num w:numId="43">
    <w:abstractNumId w:val="45"/>
  </w:num>
  <w:num w:numId="44">
    <w:abstractNumId w:val="43"/>
  </w:num>
  <w:num w:numId="45">
    <w:abstractNumId w:val="40"/>
  </w:num>
  <w:num w:numId="46">
    <w:abstractNumId w:val="28"/>
  </w:num>
  <w:num w:numId="47">
    <w:abstractNumId w:val="35"/>
  </w:num>
  <w:num w:numId="48">
    <w:abstractNumId w:val="33"/>
  </w:num>
  <w:num w:numId="49">
    <w:abstractNumId w:val="25"/>
  </w:num>
  <w:num w:numId="50">
    <w:abstractNumId w:val="64"/>
  </w:num>
  <w:num w:numId="51">
    <w:abstractNumId w:val="1"/>
  </w:num>
  <w:num w:numId="52">
    <w:abstractNumId w:val="63"/>
  </w:num>
  <w:num w:numId="53">
    <w:abstractNumId w:val="23"/>
  </w:num>
  <w:num w:numId="54">
    <w:abstractNumId w:val="51"/>
  </w:num>
  <w:num w:numId="55">
    <w:abstractNumId w:val="61"/>
  </w:num>
  <w:num w:numId="56">
    <w:abstractNumId w:val="5"/>
  </w:num>
  <w:num w:numId="57">
    <w:abstractNumId w:val="9"/>
  </w:num>
  <w:num w:numId="58">
    <w:abstractNumId w:val="29"/>
  </w:num>
  <w:num w:numId="59">
    <w:abstractNumId w:val="24"/>
  </w:num>
  <w:num w:numId="60">
    <w:abstractNumId w:val="54"/>
  </w:num>
  <w:num w:numId="61">
    <w:abstractNumId w:val="21"/>
  </w:num>
  <w:num w:numId="62">
    <w:abstractNumId w:val="10"/>
  </w:num>
  <w:num w:numId="63">
    <w:abstractNumId w:val="60"/>
  </w:num>
  <w:num w:numId="64">
    <w:abstractNumId w:val="48"/>
  </w:num>
  <w:num w:numId="65">
    <w:abstractNumId w:val="47"/>
  </w:num>
  <w:num w:numId="66">
    <w:abstractNumId w:val="53"/>
  </w:num>
  <w:num w:numId="67">
    <w:abstractNumId w:val="36"/>
  </w:num>
  <w:num w:numId="68">
    <w:abstractNumId w:val="22"/>
  </w:num>
  <w:num w:numId="69">
    <w:abstractNumId w:val="16"/>
  </w:num>
  <w:num w:numId="70">
    <w:abstractNumId w:val="52"/>
  </w:num>
  <w:num w:numId="71">
    <w:abstractNumId w:val="39"/>
  </w:num>
  <w:num w:numId="72">
    <w:abstractNumId w:val="26"/>
  </w:num>
  <w:num w:numId="73">
    <w:abstractNumId w:val="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5E"/>
    <w:rsid w:val="00000290"/>
    <w:rsid w:val="000037A0"/>
    <w:rsid w:val="00005C25"/>
    <w:rsid w:val="00011F75"/>
    <w:rsid w:val="000134FC"/>
    <w:rsid w:val="00014ED0"/>
    <w:rsid w:val="000162CB"/>
    <w:rsid w:val="0002202B"/>
    <w:rsid w:val="000225FE"/>
    <w:rsid w:val="000261C3"/>
    <w:rsid w:val="000336AB"/>
    <w:rsid w:val="00035370"/>
    <w:rsid w:val="000354EB"/>
    <w:rsid w:val="000367FA"/>
    <w:rsid w:val="000411F8"/>
    <w:rsid w:val="000417B1"/>
    <w:rsid w:val="00041A83"/>
    <w:rsid w:val="00042CEA"/>
    <w:rsid w:val="000525B9"/>
    <w:rsid w:val="000536BA"/>
    <w:rsid w:val="00054E1D"/>
    <w:rsid w:val="0006668F"/>
    <w:rsid w:val="000746C3"/>
    <w:rsid w:val="0008381B"/>
    <w:rsid w:val="00090063"/>
    <w:rsid w:val="000946B9"/>
    <w:rsid w:val="00096E43"/>
    <w:rsid w:val="000A67DF"/>
    <w:rsid w:val="000A76BB"/>
    <w:rsid w:val="000A7BBC"/>
    <w:rsid w:val="000C49F5"/>
    <w:rsid w:val="000D6968"/>
    <w:rsid w:val="000D7A83"/>
    <w:rsid w:val="000F1CC9"/>
    <w:rsid w:val="001047DD"/>
    <w:rsid w:val="00116E99"/>
    <w:rsid w:val="00117BC5"/>
    <w:rsid w:val="001268B1"/>
    <w:rsid w:val="00126B54"/>
    <w:rsid w:val="00131A81"/>
    <w:rsid w:val="00131F19"/>
    <w:rsid w:val="001339DF"/>
    <w:rsid w:val="001366B3"/>
    <w:rsid w:val="00143F08"/>
    <w:rsid w:val="00153901"/>
    <w:rsid w:val="00154B13"/>
    <w:rsid w:val="00155283"/>
    <w:rsid w:val="00163E99"/>
    <w:rsid w:val="00171658"/>
    <w:rsid w:val="00182569"/>
    <w:rsid w:val="001A073F"/>
    <w:rsid w:val="001A175D"/>
    <w:rsid w:val="001A2A7F"/>
    <w:rsid w:val="001A6724"/>
    <w:rsid w:val="001B5743"/>
    <w:rsid w:val="001B6FB4"/>
    <w:rsid w:val="001C1BB4"/>
    <w:rsid w:val="001C44E4"/>
    <w:rsid w:val="001C49F4"/>
    <w:rsid w:val="001D1CC3"/>
    <w:rsid w:val="001D2AB5"/>
    <w:rsid w:val="001D399B"/>
    <w:rsid w:val="001E30C1"/>
    <w:rsid w:val="001E6E93"/>
    <w:rsid w:val="001F3DBF"/>
    <w:rsid w:val="001F3E30"/>
    <w:rsid w:val="00221468"/>
    <w:rsid w:val="0022227C"/>
    <w:rsid w:val="00224B36"/>
    <w:rsid w:val="00230DA9"/>
    <w:rsid w:val="00234460"/>
    <w:rsid w:val="00237481"/>
    <w:rsid w:val="002430CB"/>
    <w:rsid w:val="002457FF"/>
    <w:rsid w:val="00253965"/>
    <w:rsid w:val="00264B13"/>
    <w:rsid w:val="00265597"/>
    <w:rsid w:val="002711D4"/>
    <w:rsid w:val="00281AC7"/>
    <w:rsid w:val="00286F65"/>
    <w:rsid w:val="00287E5A"/>
    <w:rsid w:val="00291D0F"/>
    <w:rsid w:val="00292411"/>
    <w:rsid w:val="002A21EE"/>
    <w:rsid w:val="002C0772"/>
    <w:rsid w:val="002C30E4"/>
    <w:rsid w:val="002C6943"/>
    <w:rsid w:val="002D2813"/>
    <w:rsid w:val="002D623C"/>
    <w:rsid w:val="002D6E31"/>
    <w:rsid w:val="002D7EF9"/>
    <w:rsid w:val="002E5DBA"/>
    <w:rsid w:val="002F106D"/>
    <w:rsid w:val="002F173C"/>
    <w:rsid w:val="002F35A5"/>
    <w:rsid w:val="002F3D8D"/>
    <w:rsid w:val="003156CC"/>
    <w:rsid w:val="003157BF"/>
    <w:rsid w:val="00315B3B"/>
    <w:rsid w:val="00332492"/>
    <w:rsid w:val="00333F24"/>
    <w:rsid w:val="003352D6"/>
    <w:rsid w:val="00335B9B"/>
    <w:rsid w:val="00346791"/>
    <w:rsid w:val="00347F54"/>
    <w:rsid w:val="003530AB"/>
    <w:rsid w:val="003665F4"/>
    <w:rsid w:val="00373589"/>
    <w:rsid w:val="0037477C"/>
    <w:rsid w:val="00374FC6"/>
    <w:rsid w:val="0037784D"/>
    <w:rsid w:val="00391DFB"/>
    <w:rsid w:val="003942E4"/>
    <w:rsid w:val="0039479C"/>
    <w:rsid w:val="003A1243"/>
    <w:rsid w:val="003A35FE"/>
    <w:rsid w:val="003B1098"/>
    <w:rsid w:val="003B6157"/>
    <w:rsid w:val="003D29E4"/>
    <w:rsid w:val="003D7254"/>
    <w:rsid w:val="003F15FF"/>
    <w:rsid w:val="003F3375"/>
    <w:rsid w:val="003F466A"/>
    <w:rsid w:val="004008E4"/>
    <w:rsid w:val="0040388E"/>
    <w:rsid w:val="00411C1A"/>
    <w:rsid w:val="00416ACE"/>
    <w:rsid w:val="00422C06"/>
    <w:rsid w:val="0043078F"/>
    <w:rsid w:val="00432BCF"/>
    <w:rsid w:val="00433BEC"/>
    <w:rsid w:val="004348A3"/>
    <w:rsid w:val="004415D6"/>
    <w:rsid w:val="00450E01"/>
    <w:rsid w:val="00455186"/>
    <w:rsid w:val="00455A94"/>
    <w:rsid w:val="00457396"/>
    <w:rsid w:val="004602B1"/>
    <w:rsid w:val="004624AD"/>
    <w:rsid w:val="004639F5"/>
    <w:rsid w:val="004647AD"/>
    <w:rsid w:val="00467EE4"/>
    <w:rsid w:val="00472BED"/>
    <w:rsid w:val="004739CE"/>
    <w:rsid w:val="00482F92"/>
    <w:rsid w:val="0048483A"/>
    <w:rsid w:val="00484F96"/>
    <w:rsid w:val="00486FBB"/>
    <w:rsid w:val="00490DE8"/>
    <w:rsid w:val="0049128C"/>
    <w:rsid w:val="00494AF5"/>
    <w:rsid w:val="00496B03"/>
    <w:rsid w:val="00497DAB"/>
    <w:rsid w:val="004A1528"/>
    <w:rsid w:val="004A24CC"/>
    <w:rsid w:val="004B5A45"/>
    <w:rsid w:val="004C405C"/>
    <w:rsid w:val="004D0065"/>
    <w:rsid w:val="004E0549"/>
    <w:rsid w:val="004E76AF"/>
    <w:rsid w:val="004F2682"/>
    <w:rsid w:val="004F495D"/>
    <w:rsid w:val="004F58B7"/>
    <w:rsid w:val="00505D48"/>
    <w:rsid w:val="00516768"/>
    <w:rsid w:val="00520F7A"/>
    <w:rsid w:val="005244BC"/>
    <w:rsid w:val="00533A35"/>
    <w:rsid w:val="0053432A"/>
    <w:rsid w:val="005346F1"/>
    <w:rsid w:val="005375F1"/>
    <w:rsid w:val="005421DA"/>
    <w:rsid w:val="00546730"/>
    <w:rsid w:val="00556C10"/>
    <w:rsid w:val="00556F67"/>
    <w:rsid w:val="00561CB5"/>
    <w:rsid w:val="005631E0"/>
    <w:rsid w:val="005636CA"/>
    <w:rsid w:val="00565BD2"/>
    <w:rsid w:val="005667B9"/>
    <w:rsid w:val="0057009C"/>
    <w:rsid w:val="00572680"/>
    <w:rsid w:val="00574525"/>
    <w:rsid w:val="00576EC0"/>
    <w:rsid w:val="005803C0"/>
    <w:rsid w:val="0058292D"/>
    <w:rsid w:val="00590A15"/>
    <w:rsid w:val="005935E8"/>
    <w:rsid w:val="005939FC"/>
    <w:rsid w:val="005951F8"/>
    <w:rsid w:val="00595B46"/>
    <w:rsid w:val="00595F1C"/>
    <w:rsid w:val="005974FB"/>
    <w:rsid w:val="005B39D0"/>
    <w:rsid w:val="005B6E78"/>
    <w:rsid w:val="005C099F"/>
    <w:rsid w:val="005C6DA5"/>
    <w:rsid w:val="005E35F9"/>
    <w:rsid w:val="005E40DF"/>
    <w:rsid w:val="00601C93"/>
    <w:rsid w:val="00601CB5"/>
    <w:rsid w:val="00602777"/>
    <w:rsid w:val="00611FA6"/>
    <w:rsid w:val="006150B7"/>
    <w:rsid w:val="00623BBD"/>
    <w:rsid w:val="006269CD"/>
    <w:rsid w:val="0063163D"/>
    <w:rsid w:val="0063243B"/>
    <w:rsid w:val="006334CB"/>
    <w:rsid w:val="0064052C"/>
    <w:rsid w:val="0064600E"/>
    <w:rsid w:val="00647F8D"/>
    <w:rsid w:val="00654623"/>
    <w:rsid w:val="00664597"/>
    <w:rsid w:val="006661DF"/>
    <w:rsid w:val="006750DD"/>
    <w:rsid w:val="00675B8E"/>
    <w:rsid w:val="006836AA"/>
    <w:rsid w:val="0069177F"/>
    <w:rsid w:val="0069644A"/>
    <w:rsid w:val="006A404F"/>
    <w:rsid w:val="006B101B"/>
    <w:rsid w:val="006C1771"/>
    <w:rsid w:val="006C27A2"/>
    <w:rsid w:val="006C475A"/>
    <w:rsid w:val="006C766A"/>
    <w:rsid w:val="006D079B"/>
    <w:rsid w:val="006D6D25"/>
    <w:rsid w:val="006E6A91"/>
    <w:rsid w:val="006E7A83"/>
    <w:rsid w:val="006F105C"/>
    <w:rsid w:val="006F1E78"/>
    <w:rsid w:val="006F6E64"/>
    <w:rsid w:val="007013EF"/>
    <w:rsid w:val="00703709"/>
    <w:rsid w:val="007120FF"/>
    <w:rsid w:val="00712BDF"/>
    <w:rsid w:val="00715575"/>
    <w:rsid w:val="00720446"/>
    <w:rsid w:val="00722088"/>
    <w:rsid w:val="00723C68"/>
    <w:rsid w:val="00732004"/>
    <w:rsid w:val="00735B83"/>
    <w:rsid w:val="00737101"/>
    <w:rsid w:val="00737432"/>
    <w:rsid w:val="00740473"/>
    <w:rsid w:val="00740690"/>
    <w:rsid w:val="007450F1"/>
    <w:rsid w:val="0074593F"/>
    <w:rsid w:val="007470EB"/>
    <w:rsid w:val="00757B26"/>
    <w:rsid w:val="00760B2B"/>
    <w:rsid w:val="00765D65"/>
    <w:rsid w:val="00767674"/>
    <w:rsid w:val="00775282"/>
    <w:rsid w:val="00780FC9"/>
    <w:rsid w:val="00781284"/>
    <w:rsid w:val="00782923"/>
    <w:rsid w:val="00784389"/>
    <w:rsid w:val="0079193A"/>
    <w:rsid w:val="00792DC9"/>
    <w:rsid w:val="00795847"/>
    <w:rsid w:val="007A76CC"/>
    <w:rsid w:val="007B5378"/>
    <w:rsid w:val="007C3A09"/>
    <w:rsid w:val="007C4074"/>
    <w:rsid w:val="007C5BB4"/>
    <w:rsid w:val="007D3BF2"/>
    <w:rsid w:val="007D57AC"/>
    <w:rsid w:val="007D6E2F"/>
    <w:rsid w:val="007D746F"/>
    <w:rsid w:val="007E35BE"/>
    <w:rsid w:val="007E496C"/>
    <w:rsid w:val="007E4FEC"/>
    <w:rsid w:val="007E753A"/>
    <w:rsid w:val="007F1954"/>
    <w:rsid w:val="007F65F1"/>
    <w:rsid w:val="00804F9E"/>
    <w:rsid w:val="00810441"/>
    <w:rsid w:val="00810B3B"/>
    <w:rsid w:val="00814A4D"/>
    <w:rsid w:val="00821F24"/>
    <w:rsid w:val="00835C7B"/>
    <w:rsid w:val="00837E42"/>
    <w:rsid w:val="0085363E"/>
    <w:rsid w:val="008543F5"/>
    <w:rsid w:val="00855292"/>
    <w:rsid w:val="0086015D"/>
    <w:rsid w:val="0087123F"/>
    <w:rsid w:val="00873B91"/>
    <w:rsid w:val="0088078C"/>
    <w:rsid w:val="00890181"/>
    <w:rsid w:val="00894361"/>
    <w:rsid w:val="008A097C"/>
    <w:rsid w:val="008A7656"/>
    <w:rsid w:val="008B6131"/>
    <w:rsid w:val="008C11A0"/>
    <w:rsid w:val="008C20F3"/>
    <w:rsid w:val="008C4ED1"/>
    <w:rsid w:val="008C5046"/>
    <w:rsid w:val="008C5ED5"/>
    <w:rsid w:val="008D07B3"/>
    <w:rsid w:val="008D2A3C"/>
    <w:rsid w:val="008D4093"/>
    <w:rsid w:val="008D42BC"/>
    <w:rsid w:val="008D4B86"/>
    <w:rsid w:val="008E0282"/>
    <w:rsid w:val="008E46F8"/>
    <w:rsid w:val="008E4878"/>
    <w:rsid w:val="008E648C"/>
    <w:rsid w:val="008F0185"/>
    <w:rsid w:val="008F299A"/>
    <w:rsid w:val="008F3EB0"/>
    <w:rsid w:val="008F4051"/>
    <w:rsid w:val="008F48B7"/>
    <w:rsid w:val="009008A5"/>
    <w:rsid w:val="0091138D"/>
    <w:rsid w:val="00916B09"/>
    <w:rsid w:val="00917AF4"/>
    <w:rsid w:val="0092198A"/>
    <w:rsid w:val="0092269A"/>
    <w:rsid w:val="00925A8F"/>
    <w:rsid w:val="009263FF"/>
    <w:rsid w:val="00926F85"/>
    <w:rsid w:val="00936F13"/>
    <w:rsid w:val="0094198C"/>
    <w:rsid w:val="00941D82"/>
    <w:rsid w:val="009432C6"/>
    <w:rsid w:val="00944C43"/>
    <w:rsid w:val="00946EE4"/>
    <w:rsid w:val="00953AE6"/>
    <w:rsid w:val="009562EF"/>
    <w:rsid w:val="00957E72"/>
    <w:rsid w:val="00967D70"/>
    <w:rsid w:val="00973863"/>
    <w:rsid w:val="00981830"/>
    <w:rsid w:val="00987E3C"/>
    <w:rsid w:val="00990934"/>
    <w:rsid w:val="009951B5"/>
    <w:rsid w:val="009A08E6"/>
    <w:rsid w:val="009A312D"/>
    <w:rsid w:val="009A7D0C"/>
    <w:rsid w:val="009B15CC"/>
    <w:rsid w:val="009B4838"/>
    <w:rsid w:val="009B76E4"/>
    <w:rsid w:val="009C1175"/>
    <w:rsid w:val="009C4074"/>
    <w:rsid w:val="009C50E1"/>
    <w:rsid w:val="009D7766"/>
    <w:rsid w:val="009E2DE8"/>
    <w:rsid w:val="009E2F5E"/>
    <w:rsid w:val="009E621D"/>
    <w:rsid w:val="009E65E0"/>
    <w:rsid w:val="009F16E5"/>
    <w:rsid w:val="009F218B"/>
    <w:rsid w:val="00A04316"/>
    <w:rsid w:val="00A07166"/>
    <w:rsid w:val="00A1432B"/>
    <w:rsid w:val="00A25AAD"/>
    <w:rsid w:val="00A331F0"/>
    <w:rsid w:val="00A33AFC"/>
    <w:rsid w:val="00A4324F"/>
    <w:rsid w:val="00A522D1"/>
    <w:rsid w:val="00A55EA6"/>
    <w:rsid w:val="00A55F2E"/>
    <w:rsid w:val="00A657C3"/>
    <w:rsid w:val="00A74D5B"/>
    <w:rsid w:val="00A75C10"/>
    <w:rsid w:val="00A77FD2"/>
    <w:rsid w:val="00A8659C"/>
    <w:rsid w:val="00A975A6"/>
    <w:rsid w:val="00AA185C"/>
    <w:rsid w:val="00AC3155"/>
    <w:rsid w:val="00AC629C"/>
    <w:rsid w:val="00AC6FA9"/>
    <w:rsid w:val="00AD2E08"/>
    <w:rsid w:val="00AE2147"/>
    <w:rsid w:val="00AE48A9"/>
    <w:rsid w:val="00AF2BF0"/>
    <w:rsid w:val="00AF6C03"/>
    <w:rsid w:val="00AF7323"/>
    <w:rsid w:val="00B10E62"/>
    <w:rsid w:val="00B13A14"/>
    <w:rsid w:val="00B141C3"/>
    <w:rsid w:val="00B27F85"/>
    <w:rsid w:val="00B31CCE"/>
    <w:rsid w:val="00B3342E"/>
    <w:rsid w:val="00B50642"/>
    <w:rsid w:val="00B556CB"/>
    <w:rsid w:val="00B5591D"/>
    <w:rsid w:val="00B56AA7"/>
    <w:rsid w:val="00B62DEB"/>
    <w:rsid w:val="00B63150"/>
    <w:rsid w:val="00B63713"/>
    <w:rsid w:val="00B7104F"/>
    <w:rsid w:val="00B72709"/>
    <w:rsid w:val="00B732DD"/>
    <w:rsid w:val="00B80DB5"/>
    <w:rsid w:val="00B80DDD"/>
    <w:rsid w:val="00B82145"/>
    <w:rsid w:val="00B91345"/>
    <w:rsid w:val="00B9136F"/>
    <w:rsid w:val="00B91D57"/>
    <w:rsid w:val="00B94357"/>
    <w:rsid w:val="00B95594"/>
    <w:rsid w:val="00BB039B"/>
    <w:rsid w:val="00BB1736"/>
    <w:rsid w:val="00BC1369"/>
    <w:rsid w:val="00BD67AF"/>
    <w:rsid w:val="00BE44C5"/>
    <w:rsid w:val="00BF11D2"/>
    <w:rsid w:val="00C0321B"/>
    <w:rsid w:val="00C051D2"/>
    <w:rsid w:val="00C10965"/>
    <w:rsid w:val="00C11350"/>
    <w:rsid w:val="00C117FC"/>
    <w:rsid w:val="00C21F8F"/>
    <w:rsid w:val="00C23310"/>
    <w:rsid w:val="00C26A84"/>
    <w:rsid w:val="00C337EC"/>
    <w:rsid w:val="00C34900"/>
    <w:rsid w:val="00C43F04"/>
    <w:rsid w:val="00C470B5"/>
    <w:rsid w:val="00C541AB"/>
    <w:rsid w:val="00C54A0B"/>
    <w:rsid w:val="00C55710"/>
    <w:rsid w:val="00C62634"/>
    <w:rsid w:val="00C63E68"/>
    <w:rsid w:val="00C64419"/>
    <w:rsid w:val="00C65E1B"/>
    <w:rsid w:val="00C67DFF"/>
    <w:rsid w:val="00C73557"/>
    <w:rsid w:val="00C74CA7"/>
    <w:rsid w:val="00C778AF"/>
    <w:rsid w:val="00C825AC"/>
    <w:rsid w:val="00C836B1"/>
    <w:rsid w:val="00C92E01"/>
    <w:rsid w:val="00C97E08"/>
    <w:rsid w:val="00CA2630"/>
    <w:rsid w:val="00CA6C57"/>
    <w:rsid w:val="00CA6D5E"/>
    <w:rsid w:val="00CB1C76"/>
    <w:rsid w:val="00CB32F2"/>
    <w:rsid w:val="00CB47D0"/>
    <w:rsid w:val="00CB51CF"/>
    <w:rsid w:val="00CC10B8"/>
    <w:rsid w:val="00CC2D7D"/>
    <w:rsid w:val="00CC4443"/>
    <w:rsid w:val="00CE25E8"/>
    <w:rsid w:val="00CE2F9E"/>
    <w:rsid w:val="00CE4094"/>
    <w:rsid w:val="00CF079E"/>
    <w:rsid w:val="00D05643"/>
    <w:rsid w:val="00D112A6"/>
    <w:rsid w:val="00D23C50"/>
    <w:rsid w:val="00D31697"/>
    <w:rsid w:val="00D32C26"/>
    <w:rsid w:val="00D35077"/>
    <w:rsid w:val="00D35555"/>
    <w:rsid w:val="00D358B4"/>
    <w:rsid w:val="00D37F37"/>
    <w:rsid w:val="00D42F2F"/>
    <w:rsid w:val="00D51F84"/>
    <w:rsid w:val="00D60388"/>
    <w:rsid w:val="00D706F7"/>
    <w:rsid w:val="00D74092"/>
    <w:rsid w:val="00D74445"/>
    <w:rsid w:val="00D757AC"/>
    <w:rsid w:val="00D85B2C"/>
    <w:rsid w:val="00D868C5"/>
    <w:rsid w:val="00D90F12"/>
    <w:rsid w:val="00D92274"/>
    <w:rsid w:val="00D9572E"/>
    <w:rsid w:val="00DA274F"/>
    <w:rsid w:val="00DA377E"/>
    <w:rsid w:val="00DB1D77"/>
    <w:rsid w:val="00DB1EF4"/>
    <w:rsid w:val="00DC68A5"/>
    <w:rsid w:val="00DC6AB7"/>
    <w:rsid w:val="00DD154F"/>
    <w:rsid w:val="00DE0767"/>
    <w:rsid w:val="00DE22EE"/>
    <w:rsid w:val="00DE49F6"/>
    <w:rsid w:val="00DE6542"/>
    <w:rsid w:val="00E06458"/>
    <w:rsid w:val="00E107EE"/>
    <w:rsid w:val="00E167D8"/>
    <w:rsid w:val="00E23111"/>
    <w:rsid w:val="00E262FE"/>
    <w:rsid w:val="00E33C08"/>
    <w:rsid w:val="00E427D6"/>
    <w:rsid w:val="00E513E9"/>
    <w:rsid w:val="00E52C45"/>
    <w:rsid w:val="00E60F07"/>
    <w:rsid w:val="00E616A6"/>
    <w:rsid w:val="00E658AB"/>
    <w:rsid w:val="00E70028"/>
    <w:rsid w:val="00E815A5"/>
    <w:rsid w:val="00E82020"/>
    <w:rsid w:val="00E940EB"/>
    <w:rsid w:val="00EA1EC0"/>
    <w:rsid w:val="00EA22C7"/>
    <w:rsid w:val="00EC77B9"/>
    <w:rsid w:val="00ED00D2"/>
    <w:rsid w:val="00EE2C97"/>
    <w:rsid w:val="00EF2E6D"/>
    <w:rsid w:val="00F01EF8"/>
    <w:rsid w:val="00F01FF5"/>
    <w:rsid w:val="00F03B43"/>
    <w:rsid w:val="00F04FE2"/>
    <w:rsid w:val="00F13EB4"/>
    <w:rsid w:val="00F15886"/>
    <w:rsid w:val="00F16145"/>
    <w:rsid w:val="00F22193"/>
    <w:rsid w:val="00F23434"/>
    <w:rsid w:val="00F23795"/>
    <w:rsid w:val="00F323EE"/>
    <w:rsid w:val="00F41E72"/>
    <w:rsid w:val="00F42F7B"/>
    <w:rsid w:val="00F4612A"/>
    <w:rsid w:val="00F52002"/>
    <w:rsid w:val="00F5592F"/>
    <w:rsid w:val="00F713CB"/>
    <w:rsid w:val="00F873F7"/>
    <w:rsid w:val="00F87B5D"/>
    <w:rsid w:val="00F9075F"/>
    <w:rsid w:val="00F94203"/>
    <w:rsid w:val="00F95167"/>
    <w:rsid w:val="00F978DC"/>
    <w:rsid w:val="00FB5EDB"/>
    <w:rsid w:val="00FB7853"/>
    <w:rsid w:val="00FC6F00"/>
    <w:rsid w:val="00FC7A7A"/>
    <w:rsid w:val="00FD0681"/>
    <w:rsid w:val="00FD3531"/>
    <w:rsid w:val="00FD7A30"/>
    <w:rsid w:val="00FE2FC6"/>
    <w:rsid w:val="00FF5FF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625E"/>
  <w15:docId w15:val="{EDC94723-9625-413F-AEE0-80CAA3D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6CC"/>
    <w:pPr>
      <w:spacing w:after="120"/>
      <w:jc w:val="both"/>
    </w:pPr>
    <w:rPr>
      <w:rFonts w:ascii="Cambria" w:hAnsi="Cambria"/>
    </w:rPr>
  </w:style>
  <w:style w:type="paragraph" w:styleId="Heading1">
    <w:name w:val="heading 1"/>
    <w:basedOn w:val="Normal"/>
    <w:link w:val="Heading1Char"/>
    <w:qFormat/>
    <w:rsid w:val="00DC68A5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Heading1"/>
    <w:next w:val="Normal"/>
    <w:link w:val="Heading2Char"/>
    <w:uiPriority w:val="99"/>
    <w:unhideWhenUsed/>
    <w:qFormat/>
    <w:rsid w:val="00D31697"/>
    <w:pPr>
      <w:spacing w:after="240"/>
      <w:outlineLvl w:val="1"/>
    </w:pPr>
    <w:rPr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5743"/>
    <w:pPr>
      <w:keepNext/>
      <w:tabs>
        <w:tab w:val="num" w:pos="540"/>
      </w:tabs>
      <w:spacing w:after="0" w:line="240" w:lineRule="auto"/>
      <w:outlineLvl w:val="2"/>
    </w:pPr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paragraph" w:styleId="Heading4">
    <w:name w:val="heading 4"/>
    <w:aliases w:val="Podkapitola3,Zmluva"/>
    <w:basedOn w:val="Normal"/>
    <w:next w:val="Normal"/>
    <w:link w:val="Heading4Char"/>
    <w:qFormat/>
    <w:rsid w:val="001B5743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574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574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574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B5743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B5743"/>
    <w:pPr>
      <w:keepNext/>
      <w:spacing w:after="0" w:line="240" w:lineRule="auto"/>
      <w:jc w:val="left"/>
      <w:outlineLvl w:val="8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,List Paragraph1,Odsek zoznamu2,ODRAZKY PRVA UROVEN,body,Bullet Number,lp1,lp11,List Paragraph11,Bullet 1,Use Case List Paragraph,Bullet List,FooterText,numbered,Paragraphe de liste1,Colorful List - Accent 11"/>
    <w:basedOn w:val="Normal"/>
    <w:link w:val="ListParagraphChar"/>
    <w:uiPriority w:val="34"/>
    <w:qFormat/>
    <w:rsid w:val="002F3D8D"/>
    <w:pPr>
      <w:ind w:left="720"/>
      <w:contextualSpacing/>
    </w:pPr>
  </w:style>
  <w:style w:type="character" w:styleId="Hyperlink">
    <w:name w:val="Hyperlink"/>
    <w:basedOn w:val="DefaultParagraphFont"/>
    <w:unhideWhenUsed/>
    <w:rsid w:val="004E76AF"/>
    <w:rPr>
      <w:color w:val="0563C1" w:themeColor="hyperlink"/>
      <w:u w:val="single"/>
    </w:rPr>
  </w:style>
  <w:style w:type="character" w:customStyle="1" w:styleId="ListParagraphChar">
    <w:name w:val="List Paragraph Char"/>
    <w:aliases w:val="Odsek Char,List Paragraph1 Char,Odsek zoznamu2 Char,ODRAZKY PRVA UROVEN Char,body Char,Bullet Number Char,lp1 Char,lp11 Char,List Paragraph11 Char,Bullet 1 Char,Use Case List Paragraph Char,Bullet List Char,FooterText Char"/>
    <w:basedOn w:val="DefaultParagraphFont"/>
    <w:link w:val="ListParagraph"/>
    <w:uiPriority w:val="34"/>
    <w:qFormat/>
    <w:locked/>
    <w:rsid w:val="004E76AF"/>
  </w:style>
  <w:style w:type="table" w:styleId="TableGrid">
    <w:name w:val="Table Grid"/>
    <w:basedOn w:val="TableNormal"/>
    <w:uiPriority w:val="39"/>
    <w:rsid w:val="0009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712BD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2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2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B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DF"/>
    <w:rPr>
      <w:rFonts w:ascii="Segoe UI" w:hAnsi="Segoe UI" w:cs="Segoe UI"/>
      <w:sz w:val="18"/>
      <w:szCs w:val="18"/>
    </w:rPr>
  </w:style>
  <w:style w:type="paragraph" w:styleId="NoSpacing">
    <w:name w:val="No Spacing"/>
    <w:aliases w:val="Figure description"/>
    <w:link w:val="NoSpacingChar"/>
    <w:uiPriority w:val="1"/>
    <w:qFormat/>
    <w:rsid w:val="00DA377E"/>
    <w:pPr>
      <w:spacing w:before="120" w:after="120" w:line="360" w:lineRule="auto"/>
      <w:contextualSpacing/>
      <w:jc w:val="both"/>
    </w:pPr>
    <w:rPr>
      <w:sz w:val="20"/>
      <w:lang w:val="de-DE"/>
    </w:rPr>
  </w:style>
  <w:style w:type="character" w:customStyle="1" w:styleId="NoSpacingChar">
    <w:name w:val="No Spacing Char"/>
    <w:aliases w:val="Figure description Char"/>
    <w:basedOn w:val="DefaultParagraphFont"/>
    <w:link w:val="NoSpacing"/>
    <w:uiPriority w:val="1"/>
    <w:rsid w:val="00DA377E"/>
    <w:rPr>
      <w:sz w:val="20"/>
      <w:lang w:val="de-DE"/>
    </w:rPr>
  </w:style>
  <w:style w:type="paragraph" w:customStyle="1" w:styleId="Default">
    <w:name w:val="Default"/>
    <w:rsid w:val="00B72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F3E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C68A5"/>
    <w:rPr>
      <w:rFonts w:ascii="Cambria" w:eastAsiaTheme="majorEastAsia" w:hAnsi="Cambria" w:cstheme="majorBidi"/>
      <w:b/>
      <w:szCs w:val="32"/>
    </w:rPr>
  </w:style>
  <w:style w:type="paragraph" w:styleId="Header">
    <w:name w:val="header"/>
    <w:basedOn w:val="Normal"/>
    <w:link w:val="HeaderChar"/>
    <w:uiPriority w:val="99"/>
    <w:unhideWhenUsed/>
    <w:rsid w:val="00DC6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A5"/>
  </w:style>
  <w:style w:type="paragraph" w:styleId="Footer">
    <w:name w:val="footer"/>
    <w:basedOn w:val="Normal"/>
    <w:link w:val="FooterChar"/>
    <w:uiPriority w:val="99"/>
    <w:unhideWhenUsed/>
    <w:rsid w:val="00DC6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A5"/>
  </w:style>
  <w:style w:type="character" w:customStyle="1" w:styleId="Heading2Char">
    <w:name w:val="Heading 2 Char"/>
    <w:basedOn w:val="DefaultParagraphFont"/>
    <w:link w:val="Heading2"/>
    <w:uiPriority w:val="99"/>
    <w:rsid w:val="00D31697"/>
    <w:rPr>
      <w:rFonts w:ascii="Cambria" w:eastAsiaTheme="majorEastAsia" w:hAnsi="Cambr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5743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Heading4Char">
    <w:name w:val="Heading 4 Char"/>
    <w:aliases w:val="Podkapitola3 Char,Zmluva Char"/>
    <w:basedOn w:val="DefaultParagraphFont"/>
    <w:link w:val="Heading4"/>
    <w:rsid w:val="001B5743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Heading5Char">
    <w:name w:val="Heading 5 Char"/>
    <w:basedOn w:val="DefaultParagraphFont"/>
    <w:link w:val="Heading5"/>
    <w:uiPriority w:val="99"/>
    <w:rsid w:val="001B5743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Heading6Char">
    <w:name w:val="Heading 6 Char"/>
    <w:basedOn w:val="DefaultParagraphFont"/>
    <w:link w:val="Heading6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Heading7Char">
    <w:name w:val="Heading 7 Char"/>
    <w:basedOn w:val="DefaultParagraphFont"/>
    <w:link w:val="Heading7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Heading8Char">
    <w:name w:val="Heading 8 Char"/>
    <w:basedOn w:val="DefaultParagraphFont"/>
    <w:link w:val="Heading8"/>
    <w:uiPriority w:val="99"/>
    <w:rsid w:val="001B5743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Heading9Char">
    <w:name w:val="Heading 9 Char"/>
    <w:basedOn w:val="DefaultParagraphFont"/>
    <w:link w:val="Heading9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numbering" w:customStyle="1" w:styleId="NoList1">
    <w:name w:val="No List1"/>
    <w:next w:val="NoList"/>
    <w:uiPriority w:val="99"/>
    <w:semiHidden/>
    <w:unhideWhenUsed/>
    <w:rsid w:val="001B5743"/>
  </w:style>
  <w:style w:type="paragraph" w:styleId="BodyTextIndent2">
    <w:name w:val="Body Text Indent 2"/>
    <w:basedOn w:val="Normal"/>
    <w:link w:val="BodyTextIndent2Char"/>
    <w:rsid w:val="001B5743"/>
    <w:pPr>
      <w:spacing w:after="0" w:line="240" w:lineRule="auto"/>
      <w:ind w:left="360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Indent2Char">
    <w:name w:val="Body Text Indent 2 Char"/>
    <w:basedOn w:val="DefaultParagraphFont"/>
    <w:link w:val="BodyTextIndent2"/>
    <w:rsid w:val="001B5743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PageNumber">
    <w:name w:val="page number"/>
    <w:basedOn w:val="DefaultParagraphFont"/>
    <w:rsid w:val="001B5743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B574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BodyText3Char">
    <w:name w:val="Body Text 3 Char"/>
    <w:basedOn w:val="DefaultParagraphFont"/>
    <w:link w:val="BodyText3"/>
    <w:uiPriority w:val="99"/>
    <w:rsid w:val="001B5743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BodyText2">
    <w:name w:val="Body Text 2"/>
    <w:basedOn w:val="Normal"/>
    <w:link w:val="BodyText2Char"/>
    <w:rsid w:val="001B5743"/>
    <w:pPr>
      <w:spacing w:after="0" w:line="240" w:lineRule="auto"/>
      <w:jc w:val="left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basedOn w:val="DefaultParagraphFont"/>
    <w:link w:val="BodyText2"/>
    <w:rsid w:val="001B5743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BodyTextIndent3">
    <w:name w:val="Body Text Indent 3"/>
    <w:basedOn w:val="Normal"/>
    <w:link w:val="BodyTextIndent3Char"/>
    <w:uiPriority w:val="99"/>
    <w:rsid w:val="001B5743"/>
    <w:pPr>
      <w:spacing w:after="0" w:line="240" w:lineRule="auto"/>
      <w:ind w:left="4860"/>
      <w:jc w:val="left"/>
    </w:pPr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B5743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BodyText">
    <w:name w:val="Body Text"/>
    <w:aliases w:val="b,subtitle2"/>
    <w:basedOn w:val="Normal"/>
    <w:link w:val="BodyTextChar"/>
    <w:rsid w:val="001B574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Char">
    <w:name w:val="Body Text Char"/>
    <w:aliases w:val="b Char,subtitle2 Char"/>
    <w:basedOn w:val="DefaultParagraphFont"/>
    <w:link w:val="BodyText"/>
    <w:rsid w:val="001B5743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HTMLTypewriter">
    <w:name w:val="HTML Typewriter"/>
    <w:basedOn w:val="DefaultParagraphFont"/>
    <w:rsid w:val="001B5743"/>
    <w:rPr>
      <w:rFonts w:ascii="Courier New" w:hAnsi="Courier New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1B574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7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1B5743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1B5743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1B5743"/>
    <w:pPr>
      <w:spacing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57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milos">
    <w:name w:val="milos"/>
    <w:basedOn w:val="Normal"/>
    <w:uiPriority w:val="99"/>
    <w:rsid w:val="001B5743"/>
    <w:pPr>
      <w:widowControl w:val="0"/>
      <w:tabs>
        <w:tab w:val="left" w:pos="567"/>
      </w:tabs>
      <w:spacing w:after="0" w:line="240" w:lineRule="auto"/>
      <w:ind w:left="567"/>
      <w:jc w:val="left"/>
    </w:pPr>
    <w:rPr>
      <w:rFonts w:ascii="EEL1 Aval" w:eastAsia="Times New Roman" w:hAnsi="EEL1 Aval" w:cs="EEL1 Aval"/>
      <w:sz w:val="24"/>
      <w:szCs w:val="24"/>
      <w:lang w:val="de-DE" w:eastAsia="sk-SK"/>
    </w:rPr>
  </w:style>
  <w:style w:type="paragraph" w:customStyle="1" w:styleId="Styl1">
    <w:name w:val="Styl1"/>
    <w:basedOn w:val="Normal"/>
    <w:uiPriority w:val="99"/>
    <w:rsid w:val="001B5743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Blockquote">
    <w:name w:val="Blockquote"/>
    <w:basedOn w:val="Normal"/>
    <w:uiPriority w:val="99"/>
    <w:rsid w:val="001B5743"/>
    <w:pPr>
      <w:spacing w:before="100" w:after="100" w:line="240" w:lineRule="auto"/>
      <w:ind w:left="360" w:right="36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1">
    <w:name w:val="Table Grid1"/>
    <w:basedOn w:val="TableNormal"/>
    <w:next w:val="TableGrid"/>
    <w:uiPriority w:val="39"/>
    <w:rsid w:val="001B5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1B5743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rsid w:val="001B574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itle">
    <w:name w:val="Title"/>
    <w:basedOn w:val="Normal"/>
    <w:link w:val="TitleChar"/>
    <w:qFormat/>
    <w:rsid w:val="001B5743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rsid w:val="001B5743"/>
    <w:rPr>
      <w:rFonts w:ascii="Arial" w:eastAsia="Times New Roman" w:hAnsi="Arial" w:cs="Arial"/>
      <w:sz w:val="24"/>
      <w:szCs w:val="24"/>
      <w:lang w:eastAsia="sk-SK"/>
    </w:rPr>
  </w:style>
  <w:style w:type="paragraph" w:styleId="Subtitle">
    <w:name w:val="Subtitle"/>
    <w:basedOn w:val="Normal"/>
    <w:link w:val="SubtitleChar"/>
    <w:uiPriority w:val="99"/>
    <w:qFormat/>
    <w:rsid w:val="001B574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SubtitleChar">
    <w:name w:val="Subtitle Char"/>
    <w:basedOn w:val="DefaultParagraphFont"/>
    <w:link w:val="Subtitle"/>
    <w:uiPriority w:val="99"/>
    <w:rsid w:val="001B5743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37">
    <w:name w:val="xl37"/>
    <w:basedOn w:val="Normal"/>
    <w:uiPriority w:val="99"/>
    <w:rsid w:val="001B5743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Arial Narrow"/>
      <w:b/>
      <w:bCs/>
      <w:sz w:val="16"/>
      <w:szCs w:val="16"/>
      <w:lang w:val="cs-CZ" w:eastAsia="cs-CZ"/>
    </w:rPr>
  </w:style>
  <w:style w:type="paragraph" w:customStyle="1" w:styleId="normlny">
    <w:name w:val="normálny"/>
    <w:basedOn w:val="Normal"/>
    <w:rsid w:val="001B5743"/>
    <w:pPr>
      <w:spacing w:before="60" w:after="0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Obsah">
    <w:name w:val="Obsah"/>
    <w:basedOn w:val="Normal"/>
    <w:uiPriority w:val="99"/>
    <w:rsid w:val="001B5743"/>
    <w:pPr>
      <w:tabs>
        <w:tab w:val="left" w:pos="851"/>
        <w:tab w:val="right" w:leader="dot" w:pos="6521"/>
      </w:tabs>
      <w:spacing w:after="0" w:line="240" w:lineRule="auto"/>
      <w:jc w:val="left"/>
    </w:pPr>
    <w:rPr>
      <w:rFonts w:ascii="RomanEES" w:eastAsia="Times New Roman" w:hAnsi="RomanEES" w:cs="RomanEES"/>
    </w:rPr>
  </w:style>
  <w:style w:type="paragraph" w:customStyle="1" w:styleId="Specifikace">
    <w:name w:val="Specifikace"/>
    <w:basedOn w:val="Normal"/>
    <w:uiPriority w:val="99"/>
    <w:rsid w:val="001B5743"/>
    <w:pPr>
      <w:tabs>
        <w:tab w:val="left" w:pos="2268"/>
        <w:tab w:val="left" w:pos="4536"/>
      </w:tabs>
      <w:spacing w:after="0" w:line="240" w:lineRule="auto"/>
      <w:jc w:val="left"/>
    </w:pPr>
    <w:rPr>
      <w:rFonts w:ascii="RomanEES" w:eastAsia="Times New Roman" w:hAnsi="RomanEES" w:cs="RomanEES"/>
      <w:b/>
      <w:bCs/>
    </w:rPr>
  </w:style>
  <w:style w:type="paragraph" w:styleId="NormalWeb">
    <w:name w:val="Normal (Web)"/>
    <w:basedOn w:val="Normal"/>
    <w:uiPriority w:val="99"/>
    <w:rsid w:val="001B57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AW-clanok">
    <w:name w:val="LAW - clanok"/>
    <w:basedOn w:val="Normal"/>
    <w:uiPriority w:val="99"/>
    <w:rsid w:val="001B5743"/>
    <w:pPr>
      <w:tabs>
        <w:tab w:val="num" w:pos="720"/>
      </w:tabs>
      <w:spacing w:before="240" w:after="240" w:line="24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LAW-bod">
    <w:name w:val="LAW - bod"/>
    <w:basedOn w:val="Normal"/>
    <w:uiPriority w:val="99"/>
    <w:rsid w:val="001B5743"/>
    <w:pPr>
      <w:tabs>
        <w:tab w:val="num" w:pos="680"/>
      </w:tabs>
      <w:spacing w:line="240" w:lineRule="auto"/>
      <w:ind w:left="680" w:hanging="680"/>
    </w:pPr>
    <w:rPr>
      <w:rFonts w:ascii="Tahoma" w:eastAsia="Times New Roman" w:hAnsi="Tahoma" w:cs="Tahoma"/>
      <w:sz w:val="20"/>
      <w:szCs w:val="20"/>
    </w:rPr>
  </w:style>
  <w:style w:type="character" w:customStyle="1" w:styleId="pre">
    <w:name w:val="pre"/>
    <w:basedOn w:val="DefaultParagraphFont"/>
    <w:rsid w:val="001B5743"/>
    <w:rPr>
      <w:rFonts w:cs="Times New Roman"/>
    </w:rPr>
  </w:style>
  <w:style w:type="paragraph" w:styleId="ListNumber2">
    <w:name w:val="List Number 2"/>
    <w:basedOn w:val="Normal"/>
    <w:uiPriority w:val="99"/>
    <w:rsid w:val="001B5743"/>
    <w:pPr>
      <w:tabs>
        <w:tab w:val="num" w:pos="540"/>
        <w:tab w:val="num" w:pos="576"/>
        <w:tab w:val="left" w:pos="900"/>
        <w:tab w:val="num" w:pos="1080"/>
      </w:tabs>
      <w:spacing w:before="60" w:after="0" w:line="240" w:lineRule="auto"/>
      <w:ind w:left="576" w:hanging="576"/>
    </w:pPr>
    <w:rPr>
      <w:rFonts w:ascii="Times New Roman" w:eastAsia="Times New Roman" w:hAnsi="Times New Roman" w:cs="Times New Roman"/>
      <w:lang w:eastAsia="sk-SK"/>
    </w:rPr>
  </w:style>
  <w:style w:type="paragraph" w:customStyle="1" w:styleId="Identifikacestran">
    <w:name w:val="Identifikace stran"/>
    <w:basedOn w:val="Normal"/>
    <w:uiPriority w:val="99"/>
    <w:rsid w:val="001B5743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1B5743"/>
    <w:pPr>
      <w:tabs>
        <w:tab w:val="num" w:pos="360"/>
      </w:tabs>
      <w:overflowPunct w:val="0"/>
      <w:autoSpaceDE w:val="0"/>
      <w:autoSpaceDN w:val="0"/>
      <w:adjustRightInd w:val="0"/>
      <w:spacing w:line="280" w:lineRule="atLeast"/>
      <w:ind w:left="510" w:hanging="510"/>
      <w:textAlignment w:val="baseline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weeklies">
    <w:name w:val="weeklies"/>
    <w:basedOn w:val="Normal"/>
    <w:next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Normln">
    <w:name w:val="Normální~"/>
    <w:basedOn w:val="Normal"/>
    <w:uiPriority w:val="99"/>
    <w:rsid w:val="001B5743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3zoznam210ptregular">
    <w:name w:val="13_zoznam2_10 pt. regular"/>
    <w:basedOn w:val="Normal"/>
    <w:uiPriority w:val="99"/>
    <w:rsid w:val="001B5743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character" w:customStyle="1" w:styleId="ra">
    <w:name w:val="ra"/>
    <w:basedOn w:val="DefaultParagraphFont"/>
    <w:uiPriority w:val="99"/>
    <w:rsid w:val="001B5743"/>
    <w:rPr>
      <w:rFonts w:cs="Times New Roman"/>
    </w:rPr>
  </w:style>
  <w:style w:type="paragraph" w:customStyle="1" w:styleId="SP-Heading">
    <w:name w:val="SP-Heading"/>
    <w:basedOn w:val="Heading4"/>
    <w:next w:val="SP-Level1"/>
    <w:rsid w:val="001B5743"/>
    <w:pPr>
      <w:numPr>
        <w:numId w:val="19"/>
      </w:numPr>
      <w:spacing w:before="240"/>
      <w:jc w:val="left"/>
      <w:outlineLvl w:val="0"/>
    </w:pPr>
    <w:rPr>
      <w:noProof w:val="0"/>
    </w:rPr>
  </w:style>
  <w:style w:type="paragraph" w:customStyle="1" w:styleId="SP-Level1">
    <w:name w:val="SP-Level1"/>
    <w:basedOn w:val="Normal"/>
    <w:next w:val="SP-Level2"/>
    <w:link w:val="SP-Level1Char"/>
    <w:autoRedefine/>
    <w:rsid w:val="001B5743"/>
    <w:pPr>
      <w:tabs>
        <w:tab w:val="left" w:pos="540"/>
      </w:tabs>
      <w:spacing w:before="60" w:after="0" w:line="240" w:lineRule="auto"/>
      <w:ind w:left="510" w:hanging="510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2">
    <w:name w:val="SP-Level2"/>
    <w:basedOn w:val="SP-Level1"/>
    <w:link w:val="SP-Level2Char"/>
    <w:rsid w:val="001B5743"/>
    <w:pPr>
      <w:numPr>
        <w:ilvl w:val="2"/>
        <w:numId w:val="19"/>
      </w:numPr>
    </w:pPr>
  </w:style>
  <w:style w:type="character" w:customStyle="1" w:styleId="SP-Level2Char">
    <w:name w:val="SP-Level2 Char"/>
    <w:basedOn w:val="SP-Level1Char"/>
    <w:link w:val="SP-Level2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SP-Level1Char">
    <w:name w:val="SP-Level1 Char"/>
    <w:link w:val="SP-Level1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3">
    <w:name w:val="SP-Level3"/>
    <w:basedOn w:val="SP-Level2"/>
    <w:link w:val="SP-Level3CharChar"/>
    <w:rsid w:val="001B5743"/>
    <w:pPr>
      <w:numPr>
        <w:ilvl w:val="0"/>
        <w:numId w:val="0"/>
      </w:numPr>
      <w:tabs>
        <w:tab w:val="num" w:pos="851"/>
        <w:tab w:val="num" w:pos="1080"/>
      </w:tabs>
      <w:spacing w:before="0"/>
      <w:ind w:left="567" w:hanging="567"/>
    </w:pPr>
  </w:style>
  <w:style w:type="character" w:customStyle="1" w:styleId="SP-Level3CharChar">
    <w:name w:val="SP-Level3 Char Char"/>
    <w:basedOn w:val="SP-Level2Char"/>
    <w:link w:val="SP-Level3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4">
    <w:name w:val="SP-Level4"/>
    <w:basedOn w:val="SP-Level3"/>
    <w:rsid w:val="001B5743"/>
    <w:pPr>
      <w:tabs>
        <w:tab w:val="clear" w:pos="851"/>
        <w:tab w:val="clear" w:pos="1080"/>
        <w:tab w:val="num" w:pos="567"/>
      </w:tabs>
    </w:pPr>
  </w:style>
  <w:style w:type="paragraph" w:customStyle="1" w:styleId="SP-TitlePart">
    <w:name w:val="SP-Title Part"/>
    <w:basedOn w:val="Heading2"/>
    <w:next w:val="Normal"/>
    <w:uiPriority w:val="99"/>
    <w:rsid w:val="001B5743"/>
    <w:pPr>
      <w:keepNext w:val="0"/>
      <w:keepLines w:val="0"/>
      <w:shd w:val="clear" w:color="auto" w:fill="CCCCCC"/>
      <w:spacing w:after="0"/>
      <w:jc w:val="left"/>
    </w:pPr>
    <w:rPr>
      <w:rFonts w:ascii="Times New Roman" w:eastAsia="Times New Roman" w:hAnsi="Times New Roman" w:cs="Times New Roman"/>
      <w:bCs/>
      <w:sz w:val="28"/>
      <w:szCs w:val="24"/>
      <w:lang w:eastAsia="sk-SK"/>
    </w:rPr>
  </w:style>
  <w:style w:type="paragraph" w:customStyle="1" w:styleId="SP-Title">
    <w:name w:val="SP-Title"/>
    <w:uiPriority w:val="99"/>
    <w:rsid w:val="001B5743"/>
    <w:pPr>
      <w:shd w:val="clear" w:color="auto" w:fill="0C0C0C"/>
      <w:spacing w:after="0" w:line="240" w:lineRule="auto"/>
    </w:pPr>
    <w:rPr>
      <w:rFonts w:ascii="Times New Roman" w:eastAsia="Times New Roman" w:hAnsi="Times New Roman" w:cs="Times New Roman"/>
      <w:b/>
      <w:bCs/>
      <w:caps/>
      <w:sz w:val="28"/>
      <w:szCs w:val="28"/>
      <w:lang w:eastAsia="sk-SK"/>
    </w:rPr>
  </w:style>
  <w:style w:type="paragraph" w:styleId="TOC1">
    <w:name w:val="toc 1"/>
    <w:basedOn w:val="Normal"/>
    <w:next w:val="Normal"/>
    <w:autoRedefine/>
    <w:uiPriority w:val="99"/>
    <w:semiHidden/>
    <w:rsid w:val="001B5743"/>
    <w:pPr>
      <w:tabs>
        <w:tab w:val="left" w:pos="400"/>
        <w:tab w:val="right" w:leader="dot" w:pos="8302"/>
      </w:tabs>
      <w:spacing w:before="120" w:line="240" w:lineRule="auto"/>
      <w:jc w:val="left"/>
    </w:pPr>
    <w:rPr>
      <w:rFonts w:ascii="Arial Narrow" w:eastAsia="Times New Roman" w:hAnsi="Arial Narrow" w:cs="Arial"/>
      <w:b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1B5743"/>
    <w:pPr>
      <w:tabs>
        <w:tab w:val="left" w:pos="800"/>
        <w:tab w:val="left" w:pos="1276"/>
        <w:tab w:val="right" w:leader="dot" w:pos="8302"/>
      </w:tabs>
      <w:spacing w:after="0" w:line="240" w:lineRule="auto"/>
      <w:ind w:left="200"/>
      <w:jc w:val="left"/>
    </w:pPr>
    <w:rPr>
      <w:rFonts w:ascii="Arial" w:eastAsia="Times New Roman" w:hAnsi="Arial" w:cs="Arial"/>
      <w:noProof/>
      <w:sz w:val="20"/>
      <w:szCs w:val="20"/>
    </w:rPr>
  </w:style>
  <w:style w:type="paragraph" w:customStyle="1" w:styleId="Classification">
    <w:name w:val="Classification"/>
    <w:basedOn w:val="Normal"/>
    <w:next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Odsekzoznamu1">
    <w:name w:val="Odsek zoznamu1"/>
    <w:basedOn w:val="Normal"/>
    <w:uiPriority w:val="99"/>
    <w:rsid w:val="001B5743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uiPriority w:val="99"/>
    <w:rsid w:val="001B5743"/>
    <w:rPr>
      <w:lang w:eastAsia="en-US"/>
    </w:rPr>
  </w:style>
  <w:style w:type="character" w:customStyle="1" w:styleId="CharChar3">
    <w:name w:val="Char Char3"/>
    <w:uiPriority w:val="99"/>
    <w:rsid w:val="001B5743"/>
    <w:rPr>
      <w:lang w:eastAsia="en-US"/>
    </w:rPr>
  </w:style>
  <w:style w:type="paragraph" w:customStyle="1" w:styleId="NewPage">
    <w:name w:val="New Page"/>
    <w:basedOn w:val="Heading1"/>
    <w:uiPriority w:val="99"/>
    <w:rsid w:val="001B5743"/>
    <w:pPr>
      <w:keepNext w:val="0"/>
      <w:keepLines w:val="0"/>
      <w:pageBreakBefore/>
      <w:jc w:val="left"/>
      <w:outlineLvl w:val="9"/>
    </w:pPr>
    <w:rPr>
      <w:rFonts w:ascii="Helvetica" w:eastAsia="Times New Roman" w:hAnsi="Helvetica" w:cs="Times New Roman"/>
      <w:sz w:val="24"/>
      <w:szCs w:val="20"/>
      <w:lang w:val="en-GB"/>
    </w:rPr>
  </w:style>
  <w:style w:type="paragraph" w:customStyle="1" w:styleId="1Normalntext">
    <w:name w:val="1.Normalní text"/>
    <w:basedOn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ubliny1">
    <w:name w:val="Text bubliny1"/>
    <w:basedOn w:val="Normal"/>
    <w:semiHidden/>
    <w:rsid w:val="001B5743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redmetkomentra1">
    <w:name w:val="Predmet komentára1"/>
    <w:basedOn w:val="CommentText"/>
    <w:next w:val="CommentText"/>
    <w:uiPriority w:val="99"/>
    <w:semiHidden/>
    <w:rsid w:val="001B5743"/>
    <w:pPr>
      <w:spacing w:after="0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xl27">
    <w:name w:val="xl27"/>
    <w:basedOn w:val="Normal"/>
    <w:uiPriority w:val="99"/>
    <w:rsid w:val="001B574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32">
    <w:name w:val="xl32"/>
    <w:basedOn w:val="Normal"/>
    <w:uiPriority w:val="99"/>
    <w:rsid w:val="001B57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normalL2">
    <w:name w:val="normal L2"/>
    <w:basedOn w:val="Normal"/>
    <w:autoRedefine/>
    <w:rsid w:val="001B5743"/>
    <w:pPr>
      <w:tabs>
        <w:tab w:val="left" w:leader="dot" w:pos="10034"/>
      </w:tabs>
      <w:spacing w:after="0" w:line="240" w:lineRule="auto"/>
      <w:ind w:left="567" w:hanging="567"/>
    </w:pPr>
    <w:rPr>
      <w:rFonts w:ascii="Arial" w:eastAsia="Times New Roman" w:hAnsi="Arial" w:cs="Arial"/>
      <w:bCs/>
      <w:sz w:val="20"/>
      <w:szCs w:val="20"/>
      <w:lang w:eastAsia="sk-SK"/>
    </w:rPr>
  </w:style>
  <w:style w:type="paragraph" w:customStyle="1" w:styleId="normalL5">
    <w:name w:val="normal L5"/>
    <w:basedOn w:val="Normal"/>
    <w:rsid w:val="001B5743"/>
    <w:pPr>
      <w:tabs>
        <w:tab w:val="num" w:pos="1260"/>
        <w:tab w:val="left" w:leader="dot" w:pos="10034"/>
      </w:tabs>
      <w:spacing w:after="0" w:line="240" w:lineRule="auto"/>
      <w:ind w:left="1260" w:hanging="1260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SP-Level2ArialNarrow10pt">
    <w:name w:val="SP-Level2 + Arial Narrow 10 pt"/>
    <w:basedOn w:val="SP-Level2"/>
    <w:next w:val="SP-Level3"/>
    <w:uiPriority w:val="99"/>
    <w:rsid w:val="001B5743"/>
    <w:pPr>
      <w:numPr>
        <w:ilvl w:val="0"/>
        <w:numId w:val="0"/>
      </w:numPr>
      <w:tabs>
        <w:tab w:val="clear" w:pos="540"/>
        <w:tab w:val="num" w:pos="840"/>
      </w:tabs>
      <w:spacing w:before="0"/>
      <w:ind w:left="840" w:hanging="720"/>
    </w:pPr>
    <w:rPr>
      <w:rFonts w:ascii="Arial Narrow" w:hAnsi="Arial Narrow"/>
      <w:sz w:val="20"/>
    </w:rPr>
  </w:style>
  <w:style w:type="paragraph" w:customStyle="1" w:styleId="SP-Level3ArialNarrow10pt">
    <w:name w:val="SP-Level3 + Arial Narrow 10 pt"/>
    <w:basedOn w:val="Normal"/>
    <w:link w:val="SP-Level3ArialNarrow10ptChar"/>
    <w:uiPriority w:val="99"/>
    <w:rsid w:val="001B5743"/>
    <w:pPr>
      <w:tabs>
        <w:tab w:val="num" w:pos="960"/>
      </w:tabs>
      <w:spacing w:after="0" w:line="240" w:lineRule="auto"/>
      <w:ind w:left="960" w:hanging="720"/>
      <w:jc w:val="lef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SP-Level1ArialNarrow10pt">
    <w:name w:val="SP-Level1 + Arial Narrow 10 pt"/>
    <w:basedOn w:val="SP-Level1"/>
    <w:link w:val="SP-Level1ArialNarrow10ptCharChar"/>
    <w:uiPriority w:val="99"/>
    <w:rsid w:val="001B5743"/>
    <w:pPr>
      <w:tabs>
        <w:tab w:val="clear" w:pos="540"/>
        <w:tab w:val="num" w:pos="480"/>
      </w:tabs>
      <w:spacing w:before="0"/>
      <w:ind w:left="480" w:hanging="480"/>
      <w:jc w:val="left"/>
    </w:pPr>
    <w:rPr>
      <w:rFonts w:ascii="Arial Narrow" w:hAnsi="Arial Narrow"/>
      <w:bCs/>
    </w:rPr>
  </w:style>
  <w:style w:type="character" w:customStyle="1" w:styleId="SP-Level3ArialNarrow10ptChar">
    <w:name w:val="SP-Level3 + Arial Narrow 10 pt Char"/>
    <w:link w:val="SP-Level3ArialNarrow10pt"/>
    <w:uiPriority w:val="99"/>
    <w:locked/>
    <w:rsid w:val="001B5743"/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StyleSP-HeadingArialNarrow10pt">
    <w:name w:val="Style SP-Heading + Arial Narrow 10 pt"/>
    <w:basedOn w:val="Normal"/>
    <w:uiPriority w:val="99"/>
    <w:rsid w:val="001B5743"/>
    <w:pPr>
      <w:keepNext/>
      <w:shd w:val="clear" w:color="auto" w:fill="D9D9D9"/>
      <w:tabs>
        <w:tab w:val="num" w:pos="284"/>
        <w:tab w:val="left" w:pos="851"/>
      </w:tabs>
      <w:spacing w:after="0" w:line="240" w:lineRule="auto"/>
      <w:ind w:left="567" w:hanging="567"/>
      <w:jc w:val="left"/>
      <w:outlineLvl w:val="0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character" w:customStyle="1" w:styleId="SP-Level1ArialNarrow10ptCharChar">
    <w:name w:val="SP-Level1 + Arial Narrow 10 pt Char Char"/>
    <w:link w:val="SP-Level1ArialNarrow10pt"/>
    <w:uiPriority w:val="99"/>
    <w:locked/>
    <w:rsid w:val="001B5743"/>
    <w:rPr>
      <w:rFonts w:ascii="Arial Narrow" w:eastAsia="Times New Roman" w:hAnsi="Arial Narrow" w:cs="Times New Roman"/>
      <w:bCs/>
      <w:sz w:val="24"/>
      <w:szCs w:val="20"/>
      <w:lang w:eastAsia="sk-SK"/>
    </w:rPr>
  </w:style>
  <w:style w:type="paragraph" w:customStyle="1" w:styleId="SSCnadpis3">
    <w:name w:val="SSC_nadpis3"/>
    <w:basedOn w:val="Normal"/>
    <w:uiPriority w:val="99"/>
    <w:rsid w:val="001B5743"/>
    <w:pPr>
      <w:numPr>
        <w:numId w:val="20"/>
      </w:numPr>
      <w:autoSpaceDE w:val="0"/>
      <w:autoSpaceDN w:val="0"/>
      <w:spacing w:before="240" w:after="0" w:line="240" w:lineRule="auto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link w:val="CCSnormlnyChar"/>
    <w:uiPriority w:val="99"/>
    <w:rsid w:val="001B5743"/>
    <w:pPr>
      <w:numPr>
        <w:ilvl w:val="1"/>
      </w:numPr>
      <w:tabs>
        <w:tab w:val="num" w:pos="284"/>
      </w:tabs>
    </w:pPr>
    <w:rPr>
      <w:rFonts w:cs="Times New Roman"/>
      <w:b w:val="0"/>
      <w:smallCaps w:val="0"/>
      <w:szCs w:val="20"/>
    </w:rPr>
  </w:style>
  <w:style w:type="paragraph" w:customStyle="1" w:styleId="SSCnorm2">
    <w:name w:val="SSC_norm_2"/>
    <w:basedOn w:val="CCSnormlny"/>
    <w:uiPriority w:val="99"/>
    <w:rsid w:val="001B5743"/>
    <w:pPr>
      <w:numPr>
        <w:ilvl w:val="2"/>
      </w:numPr>
      <w:tabs>
        <w:tab w:val="num" w:pos="576"/>
        <w:tab w:val="num" w:pos="747"/>
        <w:tab w:val="num" w:pos="3600"/>
      </w:tabs>
      <w:ind w:left="3024" w:hanging="504"/>
    </w:pPr>
  </w:style>
  <w:style w:type="character" w:customStyle="1" w:styleId="CCSnormlnyChar">
    <w:name w:val="CCS_normálny Char"/>
    <w:link w:val="CCSnormlny"/>
    <w:uiPriority w:val="99"/>
    <w:locked/>
    <w:rsid w:val="001B5743"/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normalL3">
    <w:name w:val="normal L3"/>
    <w:basedOn w:val="Normal"/>
    <w:next w:val="normalL2"/>
    <w:autoRedefine/>
    <w:rsid w:val="001B5743"/>
    <w:pPr>
      <w:numPr>
        <w:ilvl w:val="2"/>
        <w:numId w:val="26"/>
      </w:numPr>
      <w:tabs>
        <w:tab w:val="left" w:leader="dot" w:pos="10034"/>
      </w:tabs>
      <w:spacing w:after="0" w:line="240" w:lineRule="auto"/>
      <w:ind w:left="1276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normalL4">
    <w:name w:val="normal L4"/>
    <w:basedOn w:val="normalL3"/>
    <w:autoRedefine/>
    <w:rsid w:val="001B5743"/>
    <w:pPr>
      <w:numPr>
        <w:numId w:val="28"/>
      </w:numPr>
      <w:ind w:left="2127" w:hanging="567"/>
    </w:pPr>
  </w:style>
  <w:style w:type="character" w:customStyle="1" w:styleId="apple-converted-space">
    <w:name w:val="apple-converted-space"/>
    <w:basedOn w:val="DefaultParagraphFont"/>
    <w:rsid w:val="001B5743"/>
  </w:style>
  <w:style w:type="paragraph" w:customStyle="1" w:styleId="BodyTextIndent2ArialNarrow">
    <w:name w:val="Body Text Indent 2 + Arial Narrow"/>
    <w:aliases w:val="10 pt,Left:  0,25&quot;,Line spacing:  single,No...,Normal + Arial,Justified"/>
    <w:basedOn w:val="Normal"/>
    <w:rsid w:val="001B5743"/>
    <w:pPr>
      <w:spacing w:after="0" w:line="240" w:lineRule="auto"/>
      <w:ind w:left="54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Odstavecseseznamem">
    <w:name w:val="Odstavec se seznamem"/>
    <w:basedOn w:val="Normal"/>
    <w:uiPriority w:val="34"/>
    <w:qFormat/>
    <w:rsid w:val="001B5743"/>
    <w:pPr>
      <w:spacing w:after="0" w:line="240" w:lineRule="auto"/>
      <w:ind w:left="720"/>
      <w:jc w:val="left"/>
    </w:pPr>
    <w:rPr>
      <w:rFonts w:ascii="Calibri" w:eastAsia="Calibri" w:hAnsi="Calibri" w:cs="Times New Roman"/>
      <w:lang w:val="cs-CZ"/>
    </w:rPr>
  </w:style>
  <w:style w:type="character" w:customStyle="1" w:styleId="keyword">
    <w:name w:val="keyword"/>
    <w:basedOn w:val="DefaultParagraphFont"/>
    <w:rsid w:val="001B5743"/>
  </w:style>
  <w:style w:type="numbering" w:customStyle="1" w:styleId="Style1">
    <w:name w:val="Style1"/>
    <w:uiPriority w:val="99"/>
    <w:rsid w:val="001B5743"/>
    <w:pPr>
      <w:numPr>
        <w:numId w:val="21"/>
      </w:numPr>
    </w:pPr>
  </w:style>
  <w:style w:type="numbering" w:customStyle="1" w:styleId="Style11">
    <w:name w:val="Style11"/>
    <w:uiPriority w:val="99"/>
    <w:rsid w:val="001B5743"/>
  </w:style>
  <w:style w:type="paragraph" w:customStyle="1" w:styleId="Zoznamslo2">
    <w:name w:val="Zoznam číslo 2"/>
    <w:basedOn w:val="Normal"/>
    <w:rsid w:val="001B5743"/>
    <w:pPr>
      <w:tabs>
        <w:tab w:val="num" w:pos="851"/>
      </w:tabs>
      <w:spacing w:before="120" w:after="0" w:line="360" w:lineRule="auto"/>
      <w:ind w:left="851" w:hanging="567"/>
    </w:pPr>
    <w:rPr>
      <w:rFonts w:ascii="Arial" w:eastAsia="Times New Roman" w:hAnsi="Arial" w:cs="Arial"/>
      <w:noProof/>
      <w:szCs w:val="16"/>
      <w:lang w:eastAsia="sk-SK"/>
    </w:rPr>
  </w:style>
  <w:style w:type="paragraph" w:customStyle="1" w:styleId="Normln1">
    <w:name w:val="Normální1"/>
    <w:basedOn w:val="Normal"/>
    <w:rsid w:val="001B5743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1B5743"/>
    <w:rPr>
      <w:color w:val="800080"/>
      <w:u w:val="single"/>
    </w:rPr>
  </w:style>
  <w:style w:type="paragraph" w:customStyle="1" w:styleId="Textbubliny2">
    <w:name w:val="Text bubliny2"/>
    <w:basedOn w:val="Normal"/>
    <w:uiPriority w:val="99"/>
    <w:semiHidden/>
    <w:rsid w:val="001B5743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redmetkomentra2">
    <w:name w:val="Predmet komentára2"/>
    <w:basedOn w:val="CommentText"/>
    <w:next w:val="CommentText"/>
    <w:semiHidden/>
    <w:rsid w:val="001B5743"/>
    <w:pPr>
      <w:spacing w:after="0"/>
      <w:jc w:val="left"/>
    </w:pPr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hodnota">
    <w:name w:val="hodnota"/>
    <w:rsid w:val="001B5743"/>
    <w:rPr>
      <w:rFonts w:cs="Times New Roman"/>
    </w:rPr>
  </w:style>
  <w:style w:type="paragraph" w:styleId="ListNumber3">
    <w:name w:val="List Number 3"/>
    <w:basedOn w:val="Normal"/>
    <w:uiPriority w:val="99"/>
    <w:semiHidden/>
    <w:unhideWhenUsed/>
    <w:rsid w:val="001B5743"/>
    <w:pPr>
      <w:numPr>
        <w:numId w:val="2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h1a">
    <w:name w:val="h1a"/>
    <w:basedOn w:val="DefaultParagraphFont"/>
    <w:rsid w:val="001B5743"/>
  </w:style>
  <w:style w:type="paragraph" w:styleId="TOC9">
    <w:name w:val="toc 9"/>
    <w:basedOn w:val="Normal"/>
    <w:next w:val="Normal"/>
    <w:autoRedefine/>
    <w:rsid w:val="001B5743"/>
    <w:pPr>
      <w:spacing w:after="100" w:line="240" w:lineRule="auto"/>
      <w:ind w:left="1920"/>
      <w:jc w:val="left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Pa2">
    <w:name w:val="Pa2"/>
    <w:basedOn w:val="Default"/>
    <w:next w:val="Default"/>
    <w:uiPriority w:val="99"/>
    <w:rsid w:val="001B5743"/>
    <w:pPr>
      <w:spacing w:line="241" w:lineRule="atLeast"/>
    </w:pPr>
    <w:rPr>
      <w:rFonts w:ascii="RWE_CE_LightCnd" w:eastAsia="Calibri" w:hAnsi="RWE_CE_LightCnd" w:cs="RWE_CE_LightCnd"/>
      <w:color w:val="auto"/>
    </w:rPr>
  </w:style>
  <w:style w:type="paragraph" w:customStyle="1" w:styleId="Odstavec1">
    <w:name w:val="Odstavec_1"/>
    <w:basedOn w:val="Normal"/>
    <w:rsid w:val="001B5743"/>
    <w:pPr>
      <w:numPr>
        <w:numId w:val="27"/>
      </w:numPr>
      <w:spacing w:before="240" w:line="240" w:lineRule="auto"/>
      <w:ind w:left="340" w:firstLine="0"/>
    </w:pPr>
    <w:rPr>
      <w:rFonts w:ascii="Times New Roman" w:eastAsia="Times New Roman" w:hAnsi="Times New Roman" w:cs="Times New Roman"/>
      <w:lang w:eastAsia="sk-SK"/>
    </w:rPr>
  </w:style>
  <w:style w:type="paragraph" w:customStyle="1" w:styleId="ZkladntextAR">
    <w:name w:val="Základní text AR"/>
    <w:basedOn w:val="Normal"/>
    <w:rsid w:val="001B5743"/>
    <w:pPr>
      <w:spacing w:after="0" w:line="320" w:lineRule="exact"/>
    </w:pPr>
    <w:rPr>
      <w:rFonts w:ascii="Arial" w:eastAsia="Times New Roman" w:hAnsi="Arial" w:cs="Times New Roman"/>
      <w:sz w:val="20"/>
      <w:szCs w:val="20"/>
      <w:lang w:val="en-US" w:eastAsia="cs-CZ"/>
    </w:rPr>
  </w:style>
  <w:style w:type="paragraph" w:customStyle="1" w:styleId="Zkladntext21">
    <w:name w:val="Základný text 21"/>
    <w:basedOn w:val="Normal"/>
    <w:rsid w:val="001B57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l11ptPodaokrajaVavo025cm">
    <w:name w:val="Štýl 11 pt Podľa okraja Vľavo:  025 cm"/>
    <w:basedOn w:val="Normal"/>
    <w:rsid w:val="001B5743"/>
    <w:pPr>
      <w:numPr>
        <w:numId w:val="29"/>
      </w:numPr>
      <w:spacing w:after="0" w:line="240" w:lineRule="auto"/>
    </w:pPr>
    <w:rPr>
      <w:rFonts w:ascii="Arial" w:eastAsia="Times New Roman" w:hAnsi="Arial" w:cs="Times New Roman"/>
      <w:lang w:eastAsia="sk-SK"/>
    </w:rPr>
  </w:style>
  <w:style w:type="paragraph" w:customStyle="1" w:styleId="StyleHeading112ptAllcaps">
    <w:name w:val="Style Heading 1 + 12 pt All caps"/>
    <w:basedOn w:val="Heading1"/>
    <w:rsid w:val="001B5743"/>
    <w:pPr>
      <w:keepLines w:val="0"/>
      <w:widowControl w:val="0"/>
      <w:tabs>
        <w:tab w:val="num" w:pos="0"/>
        <w:tab w:val="left" w:pos="540"/>
      </w:tabs>
      <w:suppressAutoHyphens/>
      <w:spacing w:after="240"/>
      <w:ind w:left="431" w:hanging="431"/>
    </w:pPr>
    <w:rPr>
      <w:rFonts w:ascii="Times New Roman" w:eastAsia="SimSun" w:hAnsi="Times New Roman" w:cs="Mangal"/>
      <w:caps/>
      <w:kern w:val="24"/>
      <w:sz w:val="24"/>
      <w:szCs w:val="40"/>
      <w:lang w:eastAsia="hi-IN" w:bidi="hi-IN"/>
    </w:rPr>
  </w:style>
  <w:style w:type="character" w:customStyle="1" w:styleId="Style3">
    <w:name w:val="Style3"/>
    <w:basedOn w:val="DefaultParagraphFont"/>
    <w:uiPriority w:val="1"/>
    <w:rsid w:val="001B5743"/>
    <w:rPr>
      <w:rFonts w:ascii="Arial" w:hAnsi="Arial"/>
      <w:sz w:val="18"/>
    </w:rPr>
  </w:style>
  <w:style w:type="table" w:customStyle="1" w:styleId="TableGrid11">
    <w:name w:val="Table Grid11"/>
    <w:basedOn w:val="TableNormal"/>
    <w:next w:val="TableGrid"/>
    <w:uiPriority w:val="59"/>
    <w:rsid w:val="001B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574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5743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1B5743"/>
  </w:style>
  <w:style w:type="character" w:styleId="UnresolvedMention">
    <w:name w:val="Unresolved Mention"/>
    <w:basedOn w:val="DefaultParagraphFont"/>
    <w:uiPriority w:val="99"/>
    <w:semiHidden/>
    <w:unhideWhenUsed/>
    <w:rsid w:val="001B5743"/>
    <w:rPr>
      <w:color w:val="605E5C"/>
      <w:shd w:val="clear" w:color="auto" w:fill="E1DFDD"/>
    </w:rPr>
  </w:style>
  <w:style w:type="paragraph" w:customStyle="1" w:styleId="Normln0">
    <w:name w:val="Normální~~~~"/>
    <w:basedOn w:val="Normal"/>
    <w:rsid w:val="001B5743"/>
    <w:pPr>
      <w:widowControl w:val="0"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ption">
    <w:name w:val="caption"/>
    <w:basedOn w:val="Normal"/>
    <w:next w:val="Normal"/>
    <w:qFormat/>
    <w:rsid w:val="001B5743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Garamond" w:eastAsia="Times New Roman" w:hAnsi="Garamond" w:cs="Times New Roman"/>
      <w:b/>
      <w:bCs/>
      <w:sz w:val="28"/>
      <w:szCs w:val="20"/>
      <w:lang w:val="cs-CZ"/>
    </w:rPr>
  </w:style>
  <w:style w:type="paragraph" w:customStyle="1" w:styleId="Predmetkomentra">
    <w:name w:val="Predmet komentára"/>
    <w:basedOn w:val="CommentText"/>
    <w:next w:val="CommentText"/>
    <w:uiPriority w:val="99"/>
    <w:semiHidden/>
    <w:rsid w:val="001B5743"/>
    <w:pPr>
      <w:spacing w:after="0"/>
      <w:jc w:val="left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adpisnecisl">
    <w:name w:val="Nadpis necisl"/>
    <w:basedOn w:val="Normal"/>
    <w:next w:val="Normal"/>
    <w:uiPriority w:val="99"/>
    <w:rsid w:val="001B5743"/>
    <w:pPr>
      <w:keepNext/>
      <w:keepLines/>
      <w:numPr>
        <w:numId w:val="64"/>
      </w:numPr>
      <w:tabs>
        <w:tab w:val="clear" w:pos="227"/>
      </w:tabs>
      <w:spacing w:before="80" w:after="0" w:line="240" w:lineRule="auto"/>
      <w:ind w:left="1418" w:firstLine="0"/>
      <w:jc w:val="left"/>
    </w:pPr>
    <w:rPr>
      <w:rFonts w:ascii="Arial" w:eastAsia="Times New Roman" w:hAnsi="Arial" w:cs="Times New Roman"/>
      <w:b/>
      <w:szCs w:val="20"/>
      <w:u w:val="single"/>
      <w:lang w:val="cs-CZ"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1B57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bs.sk/sk/ochrana-osobnych-udaj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A82BE9CB-B133-46CD-8B70-61C50FB1296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16F3EADD6BA77946911F5172A8C830FD" ma:contentTypeVersion="" ma:contentTypeDescription="" ma:contentTypeScope="" ma:versionID="7ee16f9c214286d127578316c720b224">
  <xsd:schema xmlns:xsd="http://www.w3.org/2001/XMLSchema" xmlns:xs="http://www.w3.org/2001/XMLSchema" xmlns:p="http://schemas.microsoft.com/office/2006/metadata/properties" xmlns:ns1="http://schemas.microsoft.com/sharepoint/v3" xmlns:ns3="A82BE9CB-B133-46CD-8B70-61C50FB12965" targetNamespace="http://schemas.microsoft.com/office/2006/metadata/properties" ma:root="true" ma:fieldsID="7240c1552d15a218551dfe711e5bb627" ns1:_="" ns3:_="">
    <xsd:import namespace="http://schemas.microsoft.com/sharepoint/v3"/>
    <xsd:import namespace="A82BE9CB-B133-46CD-8B70-61C50FB1296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E9CB-B133-46CD-8B70-61C50FB12965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EEFBD-A27E-475E-AC26-F8C42DCE3E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2BE9CB-B133-46CD-8B70-61C50FB12965"/>
  </ds:schemaRefs>
</ds:datastoreItem>
</file>

<file path=customXml/itemProps2.xml><?xml version="1.0" encoding="utf-8"?>
<ds:datastoreItem xmlns:ds="http://schemas.openxmlformats.org/officeDocument/2006/customXml" ds:itemID="{10B7E829-61B5-4DA2-864E-81740A9F4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5BA3D1-5150-4957-B98A-434CC6EE1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2BE9CB-B133-46CD-8B70-61C50FB12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4986</Words>
  <Characters>28422</Characters>
  <Application>Microsoft Office Word</Application>
  <DocSecurity>4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 na uprat. služby exp. Nové Zámky_pripomienky OLP_30.6.2021.docx</vt:lpstr>
      <vt:lpstr/>
    </vt:vector>
  </TitlesOfParts>
  <Company/>
  <LinksUpToDate>false</LinksUpToDate>
  <CharactersWithSpaces>33342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na uprat. služby exp. Nové Zámky_pripomienky OLP_30.6.2021.docx</dc:title>
  <dc:creator>Gabriela Mariničová</dc:creator>
  <cp:lastModifiedBy>Zubeková Anna</cp:lastModifiedBy>
  <cp:revision>2</cp:revision>
  <cp:lastPrinted>2019-07-31T11:04:00Z</cp:lastPrinted>
  <dcterms:created xsi:type="dcterms:W3CDTF">2022-04-01T09:08:00Z</dcterms:created>
  <dcterms:modified xsi:type="dcterms:W3CDTF">2022-04-01T09:08:00Z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0x010100F5CEA94C78EB42B7A3BD7D634CEE81BF0016F3EADD6BA77946911F5172A8C830FD</vt:lpwstr>
  </property>
</Properties>
</file>