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0C67" w:rsidRPr="00170C67" w:rsidRDefault="00170C67" w:rsidP="00170C67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noProof/>
          <w:sz w:val="32"/>
          <w:szCs w:val="32"/>
          <w:lang w:eastAsia="sk-SK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3468370</wp:posOffset>
            </wp:positionH>
            <wp:positionV relativeFrom="paragraph">
              <wp:posOffset>-136525</wp:posOffset>
            </wp:positionV>
            <wp:extent cx="2733040" cy="9167495"/>
            <wp:effectExtent l="19050" t="0" r="0" b="0"/>
            <wp:wrapTight wrapText="bothSides">
              <wp:wrapPolygon edited="0">
                <wp:start x="-151" y="0"/>
                <wp:lineTo x="-151" y="21545"/>
                <wp:lineTo x="21530" y="21545"/>
                <wp:lineTo x="21530" y="0"/>
                <wp:lineTo x="-151" y="0"/>
              </wp:wrapPolygon>
            </wp:wrapTight>
            <wp:docPr id="15" name="Obrázok 1" descr="Obrázok, na ktorom je rôzn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rôzne&#10;&#10;Automaticky generovaný popis"/>
                    <pic:cNvPicPr/>
                  </pic:nvPicPr>
                  <pic:blipFill>
                    <a:blip r:embed="rId6"/>
                    <a:srcRect l="57638" r="5438" b="-160"/>
                    <a:stretch>
                      <a:fillRect/>
                    </a:stretch>
                  </pic:blipFill>
                  <pic:spPr>
                    <a:xfrm>
                      <a:off x="0" y="0"/>
                      <a:ext cx="2733040" cy="9167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57F67">
        <w:rPr>
          <w:rFonts w:ascii="Arial Narrow" w:hAnsi="Arial Narrow"/>
          <w:b/>
          <w:sz w:val="32"/>
          <w:szCs w:val="32"/>
        </w:rPr>
        <w:t xml:space="preserve">DETSKÉ IHRISKO </w:t>
      </w:r>
      <w:r>
        <w:rPr>
          <w:rFonts w:ascii="Arial Narrow" w:hAnsi="Arial Narrow"/>
          <w:b/>
          <w:sz w:val="32"/>
          <w:szCs w:val="32"/>
        </w:rPr>
        <w:t xml:space="preserve">HLBOKÁUL. </w:t>
      </w:r>
      <w:r w:rsidRPr="00F57F67">
        <w:rPr>
          <w:rFonts w:ascii="Arial Narrow" w:hAnsi="Arial Narrow"/>
          <w:b/>
          <w:sz w:val="32"/>
          <w:szCs w:val="32"/>
        </w:rPr>
        <w:t>– PRVKY</w:t>
      </w:r>
    </w:p>
    <w:p w:rsidR="00170C67" w:rsidRDefault="00170C67" w:rsidP="00D41F2D">
      <w:pPr>
        <w:pStyle w:val="Bezriadkovania"/>
        <w:rPr>
          <w:b/>
          <w:sz w:val="28"/>
          <w:szCs w:val="28"/>
        </w:rPr>
      </w:pPr>
    </w:p>
    <w:p w:rsidR="00D41F2D" w:rsidRPr="00170C67" w:rsidRDefault="00D41F2D" w:rsidP="00D41F2D">
      <w:pPr>
        <w:pStyle w:val="Bezriadkovania"/>
        <w:rPr>
          <w:rFonts w:ascii="Arial Narrow" w:hAnsi="Arial Narrow"/>
          <w:b/>
          <w:sz w:val="28"/>
          <w:szCs w:val="28"/>
        </w:rPr>
      </w:pPr>
      <w:r w:rsidRPr="00170C67">
        <w:rPr>
          <w:rFonts w:ascii="Arial Narrow" w:hAnsi="Arial Narrow"/>
          <w:b/>
          <w:sz w:val="28"/>
          <w:szCs w:val="28"/>
        </w:rPr>
        <w:t>Popis herných prvkov</w:t>
      </w:r>
      <w:r w:rsidR="001852A2" w:rsidRPr="00170C67">
        <w:rPr>
          <w:rFonts w:ascii="Arial Narrow" w:hAnsi="Arial Narrow"/>
          <w:b/>
          <w:sz w:val="28"/>
          <w:szCs w:val="28"/>
        </w:rPr>
        <w:t xml:space="preserve">     </w:t>
      </w:r>
    </w:p>
    <w:p w:rsidR="001852A2" w:rsidRDefault="001852A2" w:rsidP="00D41F2D">
      <w:pPr>
        <w:pStyle w:val="Bezriadkovania"/>
        <w:rPr>
          <w:b/>
          <w:sz w:val="28"/>
          <w:szCs w:val="28"/>
        </w:rPr>
      </w:pPr>
    </w:p>
    <w:p w:rsidR="001852A2" w:rsidRPr="001852A2" w:rsidRDefault="001852A2" w:rsidP="001852A2">
      <w:pPr>
        <w:pStyle w:val="Bezriadkovania"/>
        <w:rPr>
          <w:rFonts w:cstheme="minorHAnsi"/>
        </w:rPr>
      </w:pPr>
      <w:r w:rsidRPr="001852A2">
        <w:rPr>
          <w:rFonts w:cstheme="minorHAnsi"/>
        </w:rPr>
        <w:t>pružinová hojdačka</w:t>
      </w:r>
    </w:p>
    <w:p w:rsidR="001852A2" w:rsidRPr="001852A2" w:rsidRDefault="001852A2" w:rsidP="001852A2">
      <w:pPr>
        <w:pStyle w:val="Bezriadkovania"/>
        <w:rPr>
          <w:rFonts w:cstheme="minorHAnsi"/>
        </w:rPr>
      </w:pPr>
    </w:p>
    <w:p w:rsidR="001852A2" w:rsidRPr="001852A2" w:rsidRDefault="00345938" w:rsidP="001852A2">
      <w:pPr>
        <w:pStyle w:val="Bezriadkovania"/>
        <w:rPr>
          <w:rFonts w:cstheme="minorHAnsi"/>
        </w:rPr>
      </w:pPr>
      <w:r>
        <w:rPr>
          <w:rFonts w:cstheme="minorHAnsi"/>
        </w:rPr>
        <w:t>Veková skupi</w:t>
      </w:r>
      <w:r w:rsidR="001852A2" w:rsidRPr="001852A2">
        <w:rPr>
          <w:rFonts w:cstheme="minorHAnsi"/>
        </w:rPr>
        <w:t xml:space="preserve">na:                     3 </w:t>
      </w:r>
      <w:r w:rsidR="007331C0">
        <w:rPr>
          <w:rFonts w:cstheme="minorHAnsi"/>
        </w:rPr>
        <w:t>+</w:t>
      </w:r>
    </w:p>
    <w:p w:rsidR="001852A2" w:rsidRPr="001852A2" w:rsidRDefault="001852A2" w:rsidP="001852A2">
      <w:pPr>
        <w:pStyle w:val="Bezriadkovania"/>
        <w:rPr>
          <w:rFonts w:cstheme="minorHAnsi"/>
        </w:rPr>
      </w:pPr>
      <w:r w:rsidRPr="001852A2">
        <w:rPr>
          <w:rFonts w:cstheme="minorHAnsi"/>
        </w:rPr>
        <w:t>Rozmery min. (m):                  0,2 x 0,7 x 0,8</w:t>
      </w:r>
    </w:p>
    <w:p w:rsidR="001852A2" w:rsidRPr="001852A2" w:rsidRDefault="001852A2" w:rsidP="001852A2">
      <w:pPr>
        <w:pStyle w:val="Bezriadkovania"/>
        <w:rPr>
          <w:rFonts w:cstheme="minorHAnsi"/>
        </w:rPr>
      </w:pPr>
      <w:r w:rsidRPr="001852A2">
        <w:rPr>
          <w:rFonts w:cstheme="minorHAnsi"/>
        </w:rPr>
        <w:t>Povrch tlmiaci náraz:              v súlade s STN EN 1176 –1</w:t>
      </w:r>
    </w:p>
    <w:p w:rsidR="001852A2" w:rsidRPr="001852A2" w:rsidRDefault="001852A2" w:rsidP="001852A2">
      <w:pPr>
        <w:pStyle w:val="Bezriadkovania"/>
        <w:rPr>
          <w:rFonts w:cstheme="minorHAnsi"/>
        </w:rPr>
      </w:pPr>
      <w:r w:rsidRPr="001852A2">
        <w:rPr>
          <w:rFonts w:cstheme="minorHAnsi"/>
        </w:rPr>
        <w:t xml:space="preserve">                                                   a STN </w:t>
      </w:r>
      <w:r w:rsidRPr="001852A2">
        <w:rPr>
          <w:rFonts w:cstheme="minorHAnsi"/>
          <w:bCs/>
        </w:rPr>
        <w:t>EN 1177 +AC</w:t>
      </w:r>
    </w:p>
    <w:p w:rsidR="001852A2" w:rsidRPr="001852A2" w:rsidRDefault="001852A2" w:rsidP="001852A2">
      <w:pPr>
        <w:pStyle w:val="Bezriadkovania"/>
        <w:rPr>
          <w:rFonts w:cstheme="minorHAnsi"/>
        </w:rPr>
      </w:pPr>
      <w:r w:rsidRPr="001852A2">
        <w:rPr>
          <w:rFonts w:cstheme="minorHAnsi"/>
        </w:rPr>
        <w:t>Maximálna výška pádu:         do 0,6 m</w:t>
      </w:r>
    </w:p>
    <w:p w:rsidR="00EA0E19" w:rsidRDefault="001852A2" w:rsidP="00170C67">
      <w:pPr>
        <w:pStyle w:val="Bezriadkovania"/>
        <w:rPr>
          <w:rFonts w:ascii="Arial Narrow" w:hAnsi="Arial Narrow"/>
          <w:b/>
          <w:sz w:val="32"/>
          <w:szCs w:val="32"/>
        </w:rPr>
      </w:pPr>
      <w:r w:rsidRPr="001852A2">
        <w:rPr>
          <w:rFonts w:cstheme="minorHAnsi"/>
        </w:rPr>
        <w:t xml:space="preserve">Počet užívateľov:                    1 </w:t>
      </w:r>
      <w:r w:rsidR="00170C67">
        <w:rPr>
          <w:rFonts w:ascii="Arial Narrow" w:hAnsi="Arial Narrow"/>
          <w:b/>
          <w:noProof/>
          <w:sz w:val="32"/>
          <w:szCs w:val="32"/>
          <w:lang w:eastAsia="sk-SK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-260985</wp:posOffset>
            </wp:positionH>
            <wp:positionV relativeFrom="paragraph">
              <wp:posOffset>2494915</wp:posOffset>
            </wp:positionV>
            <wp:extent cx="3550920" cy="6146165"/>
            <wp:effectExtent l="19050" t="0" r="0" b="0"/>
            <wp:wrapSquare wrapText="bothSides"/>
            <wp:docPr id="16" name="Obrázok 1" descr="Obrázok, na ktorom je rôzn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rôzne&#10;&#10;Automaticky generovaný popis"/>
                    <pic:cNvPicPr/>
                  </pic:nvPicPr>
                  <pic:blipFill>
                    <a:blip r:embed="rId6"/>
                    <a:srcRect t="35300" r="53872"/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6146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0C67" w:rsidRDefault="00170C67" w:rsidP="00170C67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70C67" w:rsidRDefault="00170C67" w:rsidP="00170C67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70C67" w:rsidRDefault="00170C67" w:rsidP="00170C67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70C67" w:rsidRDefault="00170C67" w:rsidP="00170C67">
      <w:pPr>
        <w:pStyle w:val="Bezriadkovania"/>
        <w:rPr>
          <w:rFonts w:ascii="Arial Narrow" w:hAnsi="Arial Narrow"/>
          <w:b/>
          <w:sz w:val="32"/>
          <w:szCs w:val="32"/>
        </w:rPr>
      </w:pPr>
    </w:p>
    <w:p w:rsidR="00170C67" w:rsidRPr="00170C67" w:rsidRDefault="00170C67" w:rsidP="00170C67">
      <w:pPr>
        <w:pStyle w:val="Bezriadkovania"/>
        <w:rPr>
          <w:rFonts w:cstheme="minorHAnsi"/>
        </w:rPr>
      </w:pP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EA0E19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 w:rsidR="003500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agátových </w:t>
      </w:r>
      <w:proofErr w:type="spellStart"/>
      <w:r w:rsidRPr="00F57F67">
        <w:rPr>
          <w:rFonts w:ascii="Arial Narrow" w:hAnsi="Arial Narrow"/>
        </w:rPr>
        <w:t>guľatín</w:t>
      </w:r>
      <w:proofErr w:type="spellEnd"/>
      <w:r w:rsidRPr="00F57F67">
        <w:rPr>
          <w:rFonts w:ascii="Arial Narrow" w:hAnsi="Arial Narrow"/>
        </w:rPr>
        <w:t xml:space="preserve"> zbavených belí a obrúsených, so zachovaným charakterom prirodzene rastúcej agátovej guľatiny priemeru min. 118-250 mm alebo agátových kolov opracovaných špecifickým </w:t>
      </w:r>
      <w:proofErr w:type="spellStart"/>
      <w:r w:rsidRPr="00F57F67">
        <w:rPr>
          <w:rFonts w:ascii="Arial Narrow" w:hAnsi="Arial Narrow"/>
        </w:rPr>
        <w:t>orezom</w:t>
      </w:r>
      <w:proofErr w:type="spellEnd"/>
      <w:r w:rsidRPr="00F57F67">
        <w:rPr>
          <w:rFonts w:ascii="Arial Narrow" w:hAnsi="Arial Narrow"/>
        </w:rPr>
        <w:t xml:space="preserve"> (</w:t>
      </w:r>
      <w:proofErr w:type="spellStart"/>
      <w:r w:rsidRPr="00D807C7">
        <w:rPr>
          <w:rFonts w:ascii="Arial Narrow" w:hAnsi="Arial Narrow"/>
        </w:rPr>
        <w:t>Stakato</w:t>
      </w:r>
      <w:proofErr w:type="spellEnd"/>
      <w:r w:rsidRPr="00D807C7">
        <w:rPr>
          <w:rFonts w:ascii="Arial Narrow" w:hAnsi="Arial Narrow"/>
        </w:rPr>
        <w:t xml:space="preserve">). </w:t>
      </w:r>
      <w:r w:rsidRPr="00F57F67">
        <w:rPr>
          <w:rFonts w:ascii="Arial Narrow" w:hAnsi="Arial Narrow"/>
        </w:rPr>
        <w:t>Plošné prvky</w:t>
      </w:r>
      <w:r w:rsidR="00350029">
        <w:rPr>
          <w:rFonts w:ascii="Arial Narrow" w:hAnsi="Arial Narrow"/>
        </w:rPr>
        <w:t xml:space="preserve"> musia byť</w:t>
      </w:r>
      <w:r w:rsidRPr="00F57F67">
        <w:rPr>
          <w:rFonts w:ascii="Arial Narrow" w:hAnsi="Arial Narrow"/>
        </w:rPr>
        <w:t xml:space="preserve"> z agátových fošní a vodovzdornej preglejky min. hr. 14-18 mm. Ďalej </w:t>
      </w:r>
      <w:r w:rsidR="003500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použité rovné alebo ohýbané oceľové trubky. Lanové prvky a siete </w:t>
      </w:r>
      <w:r w:rsidR="003500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vyrobené </w:t>
      </w:r>
      <w:r w:rsidR="00482EFA">
        <w:rPr>
          <w:rFonts w:ascii="Arial Narrow" w:hAnsi="Arial Narrow"/>
        </w:rPr>
        <w:t>z</w:t>
      </w:r>
      <w:r w:rsidRPr="00F57F67">
        <w:rPr>
          <w:rFonts w:ascii="Arial Narrow" w:hAnsi="Arial Narrow"/>
        </w:rPr>
        <w:t> lán s </w:t>
      </w:r>
      <w:proofErr w:type="spellStart"/>
      <w:r w:rsidRPr="00F57F67">
        <w:rPr>
          <w:rFonts w:ascii="Arial Narrow" w:hAnsi="Arial Narrow"/>
        </w:rPr>
        <w:t>viacpramenným</w:t>
      </w:r>
      <w:proofErr w:type="spellEnd"/>
      <w:r w:rsidRPr="00F57F67">
        <w:rPr>
          <w:rFonts w:ascii="Arial Narrow" w:hAnsi="Arial Narrow"/>
        </w:rPr>
        <w:t xml:space="preserve"> oceľovým jadrom opleteným Polypropylénovou alebo Polyesterovou priadzou. Spojenie lán a lanové zakončenie </w:t>
      </w:r>
      <w:r w:rsidR="00350029">
        <w:rPr>
          <w:rFonts w:ascii="Arial Narrow" w:hAnsi="Arial Narrow"/>
        </w:rPr>
        <w:t>musia tvoriť</w:t>
      </w:r>
      <w:r w:rsidRPr="00F57F67">
        <w:rPr>
          <w:rFonts w:ascii="Arial Narrow" w:hAnsi="Arial Narrow"/>
        </w:rPr>
        <w:t xml:space="preserve"> spojky z farebného plastu, hliníku a nerezovej ocele. Spojovací materiál </w:t>
      </w:r>
      <w:r w:rsidR="00350029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alebo nerezovej ocele. </w:t>
      </w:r>
    </w:p>
    <w:p w:rsidR="00A711DD" w:rsidRPr="00F57F67" w:rsidRDefault="00A711DD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Spojovací materiál </w:t>
      </w:r>
      <w:r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alebo nerezovej ocele. </w:t>
      </w: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 w:rsidR="003500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2 nátermi tenkej vrstvy lazúry. Kovové časti </w:t>
      </w:r>
      <w:r w:rsidR="003500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 alebo práškovým lakom. Všetky materiály použité na povrchovú úpravu</w:t>
      </w:r>
      <w:r w:rsidR="00350029">
        <w:rPr>
          <w:rFonts w:ascii="Arial Narrow" w:hAnsi="Arial Narrow"/>
        </w:rPr>
        <w:t xml:space="preserve"> musia</w:t>
      </w:r>
      <w:r w:rsidRPr="00F57F67">
        <w:rPr>
          <w:rFonts w:ascii="Arial Narrow" w:hAnsi="Arial Narrow"/>
        </w:rPr>
        <w:t xml:space="preserve"> zodpoveda</w:t>
      </w:r>
      <w:r w:rsidR="00350029"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 w:rsidR="00350029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stojok do betónových pätiek. </w:t>
      </w: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 w:rsidR="00350029">
        <w:rPr>
          <w:rFonts w:ascii="Arial Narrow" w:hAnsi="Arial Narrow"/>
        </w:rPr>
        <w:t xml:space="preserve">musia </w:t>
      </w:r>
      <w:r w:rsidRPr="00F57F67">
        <w:rPr>
          <w:rFonts w:ascii="Arial Narrow" w:hAnsi="Arial Narrow"/>
        </w:rPr>
        <w:t>spĺňa</w:t>
      </w:r>
      <w:r w:rsidR="00350029"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kritériá bezpečnosti a kvality definované normou STN EN 1176.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Pr="0013220D" w:rsidRDefault="00345938" w:rsidP="00345938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3206115</wp:posOffset>
            </wp:positionH>
            <wp:positionV relativeFrom="paragraph">
              <wp:posOffset>-81280</wp:posOffset>
            </wp:positionV>
            <wp:extent cx="3169285" cy="7760335"/>
            <wp:effectExtent l="19050" t="0" r="0" b="0"/>
            <wp:wrapTight wrapText="bothSides">
              <wp:wrapPolygon edited="0">
                <wp:start x="-130" y="0"/>
                <wp:lineTo x="-130" y="21528"/>
                <wp:lineTo x="21552" y="21528"/>
                <wp:lineTo x="21552" y="0"/>
                <wp:lineTo x="-130" y="0"/>
              </wp:wrapPolygon>
            </wp:wrapTight>
            <wp:docPr id="21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8511" t="2263" r="2974" b="5342"/>
                    <a:stretch/>
                  </pic:blipFill>
                  <pic:spPr bwMode="auto">
                    <a:xfrm>
                      <a:off x="0" y="0"/>
                      <a:ext cx="3169285" cy="7760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345938" w:rsidRPr="0013220D" w:rsidRDefault="00345938" w:rsidP="00345938">
      <w:pPr>
        <w:pStyle w:val="Bezriadkovania"/>
        <w:rPr>
          <w:rFonts w:ascii="Arial Narrow" w:hAnsi="Arial Narrow"/>
          <w:b/>
        </w:rPr>
      </w:pP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3 horizontálne kladiny, dva šikmé koly, 4 pružiny</w:t>
      </w: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 xml:space="preserve">Veková </w:t>
      </w:r>
      <w:proofErr w:type="spellStart"/>
      <w:r w:rsidRPr="00345938">
        <w:rPr>
          <w:rFonts w:ascii="Arial Narrow" w:hAnsi="Arial Narrow" w:cstheme="minorHAnsi"/>
        </w:rPr>
        <w:t>skupuna</w:t>
      </w:r>
      <w:proofErr w:type="spellEnd"/>
      <w:r w:rsidRPr="00345938">
        <w:rPr>
          <w:rFonts w:ascii="Arial Narrow" w:hAnsi="Arial Narrow" w:cstheme="minorHAnsi"/>
        </w:rPr>
        <w:t xml:space="preserve">:                   3 </w:t>
      </w:r>
      <w:r w:rsidR="007331C0">
        <w:rPr>
          <w:rFonts w:ascii="Arial Narrow" w:hAnsi="Arial Narrow" w:cstheme="minorHAnsi"/>
        </w:rPr>
        <w:t>+</w:t>
      </w: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Rozmery min. (m):                 6,0 x 4,0 x 2,0</w:t>
      </w: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Povrch tlmiaci náraz:             v súlade s STN EN 1176 –1</w:t>
      </w: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 xml:space="preserve">                                              a STN </w:t>
      </w:r>
      <w:r w:rsidRPr="00345938">
        <w:rPr>
          <w:rFonts w:ascii="Arial Narrow" w:hAnsi="Arial Narrow" w:cstheme="minorHAnsi"/>
          <w:bCs/>
        </w:rPr>
        <w:t>EN 1177 +AC</w:t>
      </w: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  <w:r w:rsidRPr="00345938">
        <w:rPr>
          <w:rFonts w:ascii="Arial Narrow" w:hAnsi="Arial Narrow" w:cstheme="minorHAnsi"/>
        </w:rPr>
        <w:t>Maximálna výška pádu:         do 0,6 m</w:t>
      </w:r>
    </w:p>
    <w:p w:rsidR="00345938" w:rsidRDefault="000012E5" w:rsidP="00345938">
      <w:pPr>
        <w:pStyle w:val="Bezriadkovania"/>
        <w:rPr>
          <w:rFonts w:ascii="Arial Narrow" w:hAnsi="Arial Narrow" w:cstheme="minorHAnsi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 xml:space="preserve">:  </w:t>
      </w:r>
      <w:r w:rsidR="00345938" w:rsidRPr="00345938">
        <w:rPr>
          <w:rFonts w:ascii="Arial Narrow" w:hAnsi="Arial Narrow" w:cstheme="minorHAnsi"/>
        </w:rPr>
        <w:t xml:space="preserve">:     </w:t>
      </w:r>
      <w:r>
        <w:rPr>
          <w:rFonts w:ascii="Arial Narrow" w:hAnsi="Arial Narrow" w:cstheme="minorHAnsi"/>
        </w:rPr>
        <w:t>5</w:t>
      </w:r>
    </w:p>
    <w:p w:rsidR="00345938" w:rsidRDefault="00345938" w:rsidP="00345938">
      <w:pPr>
        <w:pStyle w:val="Bezriadkovania"/>
        <w:rPr>
          <w:rFonts w:ascii="Arial Narrow" w:hAnsi="Arial Narrow" w:cstheme="minorHAnsi"/>
        </w:rPr>
      </w:pPr>
    </w:p>
    <w:p w:rsidR="00345938" w:rsidRPr="00345938" w:rsidRDefault="00345938" w:rsidP="00345938">
      <w:pPr>
        <w:pStyle w:val="Bezriadkovania"/>
        <w:rPr>
          <w:rFonts w:ascii="Arial Narrow" w:hAnsi="Arial Narrow" w:cstheme="minorHAnsi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  <w:r w:rsidRPr="00345938">
        <w:rPr>
          <w:rFonts w:ascii="Arial Narrow" w:hAnsi="Arial Narrow"/>
          <w:noProof/>
          <w:lang w:eastAsia="sk-SK"/>
        </w:rPr>
        <w:drawing>
          <wp:inline distT="0" distB="0" distL="0" distR="0">
            <wp:extent cx="3144620" cy="4667416"/>
            <wp:effectExtent l="19050" t="0" r="0" b="0"/>
            <wp:docPr id="2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123" t="38772" r="56381" b="12140"/>
                    <a:stretch/>
                  </pic:blipFill>
                  <pic:spPr bwMode="auto">
                    <a:xfrm>
                      <a:off x="0" y="0"/>
                      <a:ext cx="3146112" cy="466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  <w:r>
        <w:rPr>
          <w:rFonts w:ascii="Arial Narrow" w:hAnsi="Arial Narrow"/>
          <w:noProof/>
          <w:lang w:eastAsia="sk-SK"/>
        </w:rPr>
        <w:t xml:space="preserve">       </w:t>
      </w: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345938" w:rsidRDefault="00345938" w:rsidP="00EA0E19">
      <w:pPr>
        <w:jc w:val="both"/>
        <w:rPr>
          <w:rFonts w:ascii="Arial Narrow" w:hAnsi="Arial Narrow"/>
          <w:noProof/>
          <w:lang w:eastAsia="sk-SK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konštrukcie herných prvkov </w:t>
      </w:r>
      <w:r w:rsidR="0017677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agátových </w:t>
      </w:r>
      <w:proofErr w:type="spellStart"/>
      <w:r w:rsidRPr="00F57F67">
        <w:rPr>
          <w:rFonts w:ascii="Arial Narrow" w:hAnsi="Arial Narrow"/>
        </w:rPr>
        <w:t>guľatín</w:t>
      </w:r>
      <w:proofErr w:type="spellEnd"/>
      <w:r w:rsidRPr="00F57F67">
        <w:rPr>
          <w:rFonts w:ascii="Arial Narrow" w:hAnsi="Arial Narrow"/>
        </w:rPr>
        <w:t xml:space="preserve"> zbavených belí a obrúsených, so zachovaným charakterom prirodzene rastúcej agátovej guľatiny priemeru min. 118-250 mm alebo agátových kolov opracovaných špecifickým </w:t>
      </w:r>
      <w:proofErr w:type="spellStart"/>
      <w:r w:rsidRPr="00F57F67">
        <w:rPr>
          <w:rFonts w:ascii="Arial Narrow" w:hAnsi="Arial Narrow"/>
        </w:rPr>
        <w:t>orezom</w:t>
      </w:r>
      <w:proofErr w:type="spellEnd"/>
      <w:r w:rsidRPr="00F57F67">
        <w:rPr>
          <w:rFonts w:ascii="Arial Narrow" w:hAnsi="Arial Narrow"/>
        </w:rPr>
        <w:t xml:space="preserve"> (</w:t>
      </w:r>
      <w:proofErr w:type="spellStart"/>
      <w:r w:rsidRPr="002A6BD5">
        <w:rPr>
          <w:rFonts w:ascii="Arial Narrow" w:hAnsi="Arial Narrow"/>
        </w:rPr>
        <w:t>Stakato</w:t>
      </w:r>
      <w:proofErr w:type="spellEnd"/>
      <w:r w:rsidRPr="006051D7">
        <w:rPr>
          <w:rFonts w:ascii="Arial Narrow" w:hAnsi="Arial Narrow"/>
        </w:rPr>
        <w:t xml:space="preserve">). Ďalej </w:t>
      </w:r>
      <w:r w:rsidR="002A6BD5" w:rsidRPr="006051D7">
        <w:rPr>
          <w:rFonts w:ascii="Arial Narrow" w:hAnsi="Arial Narrow"/>
        </w:rPr>
        <w:t>musia byť</w:t>
      </w:r>
      <w:r w:rsidRPr="006051D7">
        <w:rPr>
          <w:rFonts w:ascii="Arial Narrow" w:hAnsi="Arial Narrow"/>
        </w:rPr>
        <w:t xml:space="preserve"> použité rovné alebo ohýbané oceľové trubky. </w:t>
      </w:r>
      <w:r w:rsidRPr="00F57F67">
        <w:rPr>
          <w:rFonts w:ascii="Arial Narrow" w:hAnsi="Arial Narrow"/>
        </w:rPr>
        <w:t xml:space="preserve">Spojovací materiál </w:t>
      </w:r>
      <w:r w:rsidR="00482EFA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alebo nerezovej ocele. </w:t>
      </w: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 w:rsidR="00482EFA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2 nátermi te</w:t>
      </w:r>
      <w:r w:rsidR="00482EFA">
        <w:rPr>
          <w:rFonts w:ascii="Arial Narrow" w:hAnsi="Arial Narrow"/>
        </w:rPr>
        <w:t>nkej vrstvy lazúry. Kovové časti musia byť</w:t>
      </w:r>
      <w:r w:rsidRPr="00F57F67">
        <w:rPr>
          <w:rFonts w:ascii="Arial Narrow" w:hAnsi="Arial Narrow"/>
        </w:rPr>
        <w:t xml:space="preserve"> ošetrené žiarovým zinkom alebo práškovým lakom. Všetky materiály použité na povrchovú úpravu</w:t>
      </w:r>
      <w:r w:rsidR="00482EFA">
        <w:rPr>
          <w:rFonts w:ascii="Arial Narrow" w:hAnsi="Arial Narrow"/>
        </w:rPr>
        <w:t xml:space="preserve"> musia</w:t>
      </w:r>
      <w:r w:rsidRPr="00F57F67">
        <w:rPr>
          <w:rFonts w:ascii="Arial Narrow" w:hAnsi="Arial Narrow"/>
        </w:rPr>
        <w:t xml:space="preserve"> zodpoveda</w:t>
      </w:r>
      <w:r w:rsidR="00482EFA">
        <w:rPr>
          <w:rFonts w:ascii="Arial Narrow" w:hAnsi="Arial Narrow"/>
        </w:rPr>
        <w:t>ť</w:t>
      </w:r>
      <w:r w:rsidRPr="00F57F67">
        <w:rPr>
          <w:rFonts w:ascii="Arial Narrow" w:hAnsi="Arial Narrow"/>
        </w:rPr>
        <w:t xml:space="preserve"> hygienickým a ekologickým požiadavkám.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 w:rsidR="00482EFA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stojok do betónových pätiek. </w:t>
      </w:r>
    </w:p>
    <w:p w:rsidR="00EA0E19" w:rsidRPr="00F57F67" w:rsidRDefault="00EA0E19" w:rsidP="00EA0E19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 w:rsidR="00482EFA">
        <w:rPr>
          <w:rFonts w:ascii="Arial Narrow" w:hAnsi="Arial Narrow"/>
        </w:rPr>
        <w:t>musia spĺňať</w:t>
      </w:r>
      <w:r w:rsidRPr="00F57F67">
        <w:rPr>
          <w:rFonts w:ascii="Arial Narrow" w:hAnsi="Arial Narrow"/>
        </w:rPr>
        <w:t xml:space="preserve"> kritériá bezpečnosti a kvality definované normou STN EN 1176. </w:t>
      </w: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 w:rsidP="00EA0E19">
      <w:pPr>
        <w:jc w:val="both"/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EA0E19" w:rsidRDefault="00EA0E19">
      <w:pPr>
        <w:rPr>
          <w:rFonts w:ascii="Arial Narrow" w:hAnsi="Arial Narrow"/>
        </w:rPr>
      </w:pPr>
    </w:p>
    <w:p w:rsidR="00A711DD" w:rsidRDefault="00A711DD">
      <w:pPr>
        <w:rPr>
          <w:rFonts w:ascii="Arial Narrow" w:hAnsi="Arial Narrow"/>
        </w:rPr>
      </w:pPr>
    </w:p>
    <w:p w:rsidR="00A711DD" w:rsidRPr="00F57F67" w:rsidRDefault="00A711DD">
      <w:pPr>
        <w:rPr>
          <w:rFonts w:ascii="Arial Narrow" w:hAnsi="Arial Narrow"/>
        </w:rPr>
      </w:pPr>
    </w:p>
    <w:p w:rsidR="00EA0E19" w:rsidRPr="00F57F67" w:rsidRDefault="00EA0E19">
      <w:pPr>
        <w:rPr>
          <w:rFonts w:ascii="Arial Narrow" w:hAnsi="Arial Narrow"/>
        </w:rPr>
      </w:pPr>
    </w:p>
    <w:p w:rsidR="00345938" w:rsidRPr="0013220D" w:rsidRDefault="00726942" w:rsidP="00345938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3138170</wp:posOffset>
            </wp:positionH>
            <wp:positionV relativeFrom="paragraph">
              <wp:posOffset>85725</wp:posOffset>
            </wp:positionV>
            <wp:extent cx="3080385" cy="7553325"/>
            <wp:effectExtent l="19050" t="0" r="5715" b="0"/>
            <wp:wrapTight wrapText="bothSides">
              <wp:wrapPolygon edited="0">
                <wp:start x="-134" y="0"/>
                <wp:lineTo x="-134" y="21573"/>
                <wp:lineTo x="21640" y="21573"/>
                <wp:lineTo x="21640" y="0"/>
                <wp:lineTo x="-134" y="0"/>
              </wp:wrapPolygon>
            </wp:wrapTight>
            <wp:docPr id="23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rcRect l="51026" t="955" r="1520" b="5414"/>
                    <a:stretch>
                      <a:fillRect/>
                    </a:stretch>
                  </pic:blipFill>
                  <pic:spPr>
                    <a:xfrm>
                      <a:off x="0" y="0"/>
                      <a:ext cx="3080385" cy="755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5938"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345938" w:rsidRPr="0013220D" w:rsidRDefault="00345938" w:rsidP="00345938">
      <w:pPr>
        <w:pStyle w:val="Bezriadkovania"/>
        <w:rPr>
          <w:rFonts w:ascii="Arial Narrow" w:hAnsi="Arial Narrow"/>
          <w:b/>
        </w:rPr>
      </w:pPr>
    </w:p>
    <w:p w:rsidR="00345938" w:rsidRPr="0013220D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Hojdačka </w:t>
      </w:r>
      <w:proofErr w:type="spellStart"/>
      <w:r>
        <w:rPr>
          <w:rFonts w:ascii="Arial Narrow" w:hAnsi="Arial Narrow" w:cstheme="minorHAnsi"/>
          <w:sz w:val="24"/>
          <w:szCs w:val="24"/>
        </w:rPr>
        <w:t>prevažovacia</w:t>
      </w:r>
      <w:proofErr w:type="spellEnd"/>
    </w:p>
    <w:p w:rsidR="00345938" w:rsidRPr="0013220D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345938" w:rsidRPr="0013220D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Veková </w:t>
      </w:r>
      <w:proofErr w:type="spellStart"/>
      <w:r w:rsidRPr="0013220D">
        <w:rPr>
          <w:rFonts w:ascii="Arial Narrow" w:hAnsi="Arial Narrow" w:cstheme="minorHAnsi"/>
          <w:sz w:val="24"/>
          <w:szCs w:val="24"/>
        </w:rPr>
        <w:t>skupuna</w:t>
      </w:r>
      <w:proofErr w:type="spellEnd"/>
      <w:r w:rsidRPr="0013220D">
        <w:rPr>
          <w:rFonts w:ascii="Arial Narrow" w:hAnsi="Arial Narrow" w:cstheme="minorHAnsi"/>
          <w:sz w:val="24"/>
          <w:szCs w:val="24"/>
        </w:rPr>
        <w:t>:</w:t>
      </w:r>
      <w:r w:rsidR="00726942">
        <w:rPr>
          <w:rFonts w:ascii="Arial Narrow" w:hAnsi="Arial Narrow" w:cstheme="minorHAnsi"/>
          <w:sz w:val="24"/>
          <w:szCs w:val="24"/>
        </w:rPr>
        <w:t xml:space="preserve">              </w:t>
      </w:r>
      <w:r w:rsidRPr="0013220D">
        <w:rPr>
          <w:rFonts w:ascii="Arial Narrow" w:hAnsi="Arial Narrow" w:cstheme="minorHAnsi"/>
          <w:sz w:val="24"/>
          <w:szCs w:val="24"/>
        </w:rPr>
        <w:t>3</w:t>
      </w:r>
      <w:r w:rsidR="007331C0">
        <w:rPr>
          <w:rFonts w:ascii="Arial Narrow" w:hAnsi="Arial Narrow" w:cstheme="minorHAnsi"/>
          <w:sz w:val="24"/>
          <w:szCs w:val="24"/>
        </w:rPr>
        <w:t>+</w:t>
      </w:r>
    </w:p>
    <w:p w:rsidR="00345938" w:rsidRPr="0013220D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 w:rsidR="00726942">
        <w:rPr>
          <w:rFonts w:ascii="Arial Narrow" w:hAnsi="Arial Narrow" w:cstheme="minorHAnsi"/>
          <w:sz w:val="24"/>
          <w:szCs w:val="24"/>
        </w:rPr>
        <w:t xml:space="preserve">    </w:t>
      </w:r>
      <w:r>
        <w:rPr>
          <w:rFonts w:ascii="Arial Narrow" w:hAnsi="Arial Narrow" w:cstheme="minorHAnsi"/>
          <w:sz w:val="24"/>
          <w:szCs w:val="24"/>
        </w:rPr>
        <w:t>4,0 x 0,4 x 0,8</w:t>
      </w:r>
    </w:p>
    <w:p w:rsidR="00B54D39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 w:rsidR="00726942">
        <w:rPr>
          <w:rFonts w:ascii="Arial Narrow" w:hAnsi="Arial Narrow" w:cstheme="minorHAnsi"/>
          <w:sz w:val="24"/>
          <w:szCs w:val="24"/>
        </w:rPr>
        <w:t xml:space="preserve">        </w:t>
      </w:r>
      <w:r w:rsidRPr="0013220D">
        <w:rPr>
          <w:rFonts w:ascii="Arial Narrow" w:hAnsi="Arial Narrow" w:cstheme="minorHAnsi"/>
          <w:sz w:val="24"/>
          <w:szCs w:val="24"/>
        </w:rPr>
        <w:t>v súlade s STN EN 1176 –1</w:t>
      </w:r>
    </w:p>
    <w:p w:rsidR="00345938" w:rsidRPr="0013220D" w:rsidRDefault="00B54D39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             </w:t>
      </w:r>
      <w:r w:rsidR="00726942">
        <w:rPr>
          <w:rFonts w:ascii="Arial Narrow" w:hAnsi="Arial Narrow" w:cstheme="minorHAnsi"/>
          <w:sz w:val="24"/>
          <w:szCs w:val="24"/>
        </w:rPr>
        <w:t xml:space="preserve">                            </w:t>
      </w:r>
      <w:r w:rsidR="00345938" w:rsidRPr="0013220D">
        <w:rPr>
          <w:rFonts w:ascii="Arial Narrow" w:hAnsi="Arial Narrow" w:cstheme="minorHAnsi"/>
          <w:sz w:val="24"/>
          <w:szCs w:val="24"/>
        </w:rPr>
        <w:t xml:space="preserve">a STN </w:t>
      </w:r>
      <w:r w:rsidR="00345938"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345938" w:rsidRPr="0013220D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Maximálna výška pádu:</w:t>
      </w:r>
      <w:r w:rsidR="00726942">
        <w:rPr>
          <w:rFonts w:ascii="Arial Narrow" w:hAnsi="Arial Narrow" w:cstheme="minorHAnsi"/>
          <w:sz w:val="24"/>
          <w:szCs w:val="24"/>
        </w:rPr>
        <w:t xml:space="preserve">   </w:t>
      </w:r>
      <w:r>
        <w:rPr>
          <w:rFonts w:ascii="Arial Narrow" w:hAnsi="Arial Narrow" w:cstheme="minorHAnsi"/>
          <w:sz w:val="24"/>
          <w:szCs w:val="24"/>
        </w:rPr>
        <w:t>do 1,0</w:t>
      </w:r>
      <w:r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345938" w:rsidRDefault="00345938" w:rsidP="00345938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Počet užívateľov:</w:t>
      </w:r>
      <w:r w:rsidR="00726942">
        <w:rPr>
          <w:rFonts w:ascii="Arial Narrow" w:hAnsi="Arial Narrow" w:cstheme="minorHAnsi"/>
          <w:sz w:val="24"/>
          <w:szCs w:val="24"/>
        </w:rPr>
        <w:t xml:space="preserve">              </w:t>
      </w:r>
      <w:r>
        <w:rPr>
          <w:rFonts w:ascii="Arial Narrow" w:hAnsi="Arial Narrow" w:cstheme="minorHAnsi"/>
          <w:sz w:val="24"/>
          <w:szCs w:val="24"/>
        </w:rPr>
        <w:t>2</w:t>
      </w:r>
    </w:p>
    <w:p w:rsidR="00EA0E19" w:rsidRPr="00F57F67" w:rsidRDefault="00EA0E19">
      <w:pPr>
        <w:rPr>
          <w:rFonts w:ascii="Arial Narrow" w:hAnsi="Arial Narrow"/>
        </w:rPr>
      </w:pPr>
    </w:p>
    <w:p w:rsidR="00345938" w:rsidRDefault="00345938">
      <w:pPr>
        <w:rPr>
          <w:rFonts w:ascii="Arial Narrow" w:hAnsi="Arial Narrow"/>
        </w:rPr>
      </w:pPr>
    </w:p>
    <w:p w:rsidR="00345938" w:rsidRDefault="00345938">
      <w:pPr>
        <w:rPr>
          <w:rFonts w:ascii="Arial Narrow" w:hAnsi="Arial Narrow"/>
        </w:rPr>
      </w:pPr>
    </w:p>
    <w:p w:rsidR="00345938" w:rsidRDefault="00B54D39">
      <w:pPr>
        <w:rPr>
          <w:rFonts w:ascii="Arial Narrow" w:hAnsi="Arial Narrow"/>
        </w:rPr>
      </w:pPr>
      <w:r w:rsidRPr="00B54D39">
        <w:rPr>
          <w:rFonts w:ascii="Arial Narrow" w:hAnsi="Arial Narrow"/>
          <w:noProof/>
          <w:lang w:eastAsia="sk-SK"/>
        </w:rPr>
        <w:drawing>
          <wp:inline distT="0" distB="0" distL="0" distR="0">
            <wp:extent cx="3504652" cy="4731026"/>
            <wp:effectExtent l="19050" t="0" r="548" b="0"/>
            <wp:docPr id="22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rcRect t="32590" r="54798" b="18471"/>
                    <a:stretch>
                      <a:fillRect/>
                    </a:stretch>
                  </pic:blipFill>
                  <pic:spPr>
                    <a:xfrm>
                      <a:off x="0" y="0"/>
                      <a:ext cx="3507613" cy="4735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F67" w:rsidRDefault="00F57F67">
      <w:pPr>
        <w:rPr>
          <w:rFonts w:ascii="Arial Narrow" w:hAnsi="Arial Narrow"/>
        </w:rPr>
      </w:pPr>
    </w:p>
    <w:p w:rsidR="00B54D39" w:rsidRDefault="00B54D39">
      <w:pPr>
        <w:rPr>
          <w:rFonts w:ascii="Arial Narrow" w:hAnsi="Arial Narrow"/>
        </w:rPr>
      </w:pPr>
    </w:p>
    <w:p w:rsidR="00B54D39" w:rsidRDefault="00B54D39">
      <w:pPr>
        <w:rPr>
          <w:rFonts w:ascii="Arial Narrow" w:hAnsi="Arial Narrow"/>
        </w:rPr>
      </w:pPr>
    </w:p>
    <w:p w:rsidR="00B54D39" w:rsidRDefault="00B54D39">
      <w:pPr>
        <w:rPr>
          <w:rFonts w:ascii="Arial Narrow" w:hAnsi="Arial Narrow"/>
        </w:rPr>
      </w:pPr>
    </w:p>
    <w:p w:rsidR="00F57F67" w:rsidRDefault="00F57F67" w:rsidP="00F57F67">
      <w:pPr>
        <w:jc w:val="both"/>
        <w:rPr>
          <w:rFonts w:ascii="Arial Narrow" w:hAnsi="Arial Narrow"/>
        </w:rPr>
      </w:pP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lastRenderedPageBreak/>
        <w:t>MATERIÁLY DETSKÝCH PRVKOV:</w:t>
      </w:r>
    </w:p>
    <w:p w:rsidR="00F57F67" w:rsidRPr="00C161BA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Nosné </w:t>
      </w:r>
      <w:r w:rsidRPr="00E43C7D">
        <w:rPr>
          <w:rFonts w:ascii="Arial Narrow" w:hAnsi="Arial Narrow"/>
        </w:rPr>
        <w:t xml:space="preserve">konštrukcie herných prvkov </w:t>
      </w:r>
      <w:r w:rsidR="00482EFA" w:rsidRPr="00E43C7D">
        <w:rPr>
          <w:rFonts w:ascii="Arial Narrow" w:hAnsi="Arial Narrow"/>
        </w:rPr>
        <w:t>musia byť</w:t>
      </w:r>
      <w:r w:rsidRPr="00E43C7D">
        <w:rPr>
          <w:rFonts w:ascii="Arial Narrow" w:hAnsi="Arial Narrow"/>
        </w:rPr>
        <w:t xml:space="preserve"> </w:t>
      </w:r>
      <w:r w:rsidRPr="00C161BA">
        <w:rPr>
          <w:rFonts w:ascii="Arial Narrow" w:hAnsi="Arial Narrow"/>
        </w:rPr>
        <w:t xml:space="preserve">tvorené stojkami z agátových priziem (agátový kôl orezaný z troch strán na rozmer min. 94x94-146) s podpornými prvkami z oceľových trubiek min. </w:t>
      </w:r>
      <w:r w:rsidRPr="00C161BA">
        <w:rPr>
          <w:rFonts w:ascii="Arial Narrow" w:hAnsi="Arial Narrow" w:cstheme="minorHAnsi"/>
        </w:rPr>
        <w:t>Ø</w:t>
      </w:r>
      <w:r w:rsidRPr="00C161BA">
        <w:rPr>
          <w:rFonts w:ascii="Arial Narrow" w:hAnsi="Arial Narrow"/>
        </w:rPr>
        <w:t xml:space="preserve">40,4 mm ošetrených žiarovým zinkom, ktoré súčasne </w:t>
      </w:r>
      <w:r w:rsidR="00B34A03" w:rsidRPr="00C161BA">
        <w:rPr>
          <w:rFonts w:ascii="Arial Narrow" w:hAnsi="Arial Narrow"/>
        </w:rPr>
        <w:t>musia plniť</w:t>
      </w:r>
      <w:r w:rsidRPr="00C161BA">
        <w:rPr>
          <w:rFonts w:ascii="Arial Narrow" w:hAnsi="Arial Narrow"/>
        </w:rPr>
        <w:t xml:space="preserve"> funkciu herných atrakcií.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Výplne, </w:t>
      </w:r>
      <w:proofErr w:type="spellStart"/>
      <w:r w:rsidRPr="00F57F67">
        <w:rPr>
          <w:rFonts w:ascii="Arial Narrow" w:hAnsi="Arial Narrow"/>
        </w:rPr>
        <w:t>prechodzie</w:t>
      </w:r>
      <w:proofErr w:type="spellEnd"/>
      <w:r w:rsidRPr="00F57F67">
        <w:rPr>
          <w:rFonts w:ascii="Arial Narrow" w:hAnsi="Arial Narrow"/>
        </w:rPr>
        <w:t xml:space="preserve"> a lezecké prvky </w:t>
      </w:r>
      <w:r w:rsidR="00B34A03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 masívnych agátových alebo dubových dosiek.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6051D7">
        <w:rPr>
          <w:rFonts w:ascii="Arial Narrow" w:hAnsi="Arial Narrow"/>
        </w:rPr>
        <w:t xml:space="preserve">Pre prepojenie trubkových častí </w:t>
      </w:r>
      <w:r w:rsidR="00F72429" w:rsidRPr="006051D7">
        <w:rPr>
          <w:rFonts w:ascii="Arial Narrow" w:hAnsi="Arial Narrow"/>
        </w:rPr>
        <w:t>musia byť</w:t>
      </w:r>
      <w:r w:rsidRPr="006051D7">
        <w:rPr>
          <w:rFonts w:ascii="Arial Narrow" w:hAnsi="Arial Narrow"/>
        </w:rPr>
        <w:t xml:space="preserve"> použité úchyty z odliatkov z hliníkovej zliatiny ošetrené práškovým lakom</w:t>
      </w:r>
      <w:r w:rsidR="00A711DD">
        <w:rPr>
          <w:rFonts w:ascii="Arial Narrow" w:hAnsi="Arial Narrow"/>
        </w:rPr>
        <w:t>.</w:t>
      </w:r>
      <w:r w:rsidRPr="006051D7">
        <w:rPr>
          <w:rFonts w:ascii="Arial Narrow" w:hAnsi="Arial Narrow"/>
        </w:rPr>
        <w:t xml:space="preserve"> </w:t>
      </w:r>
      <w:r w:rsidRPr="00F57F67">
        <w:rPr>
          <w:rFonts w:ascii="Arial Narrow" w:hAnsi="Arial Narrow"/>
        </w:rPr>
        <w:t xml:space="preserve">Sedadlá  a drobné doplnky </w:t>
      </w:r>
      <w:r w:rsidR="00F724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vyrobené z farebných plastových dosiek HDPE min. hr. 17mm.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Spojovací materiál </w:t>
      </w:r>
      <w:r w:rsidR="00F72429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podľa použitia, účelu a zaťaženia zo zinkovanej (pevnostnej) alebo nerezovej ocele. </w:t>
      </w: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>POVRCHOVÁ ÚPRAVA: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Drevené (agátové) časti </w:t>
      </w:r>
      <w:r w:rsidR="00F724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zbavené kôry a </w:t>
      </w:r>
      <w:r w:rsidR="00C161BA">
        <w:rPr>
          <w:rFonts w:ascii="Arial Narrow" w:hAnsi="Arial Narrow"/>
        </w:rPr>
        <w:t xml:space="preserve">opracované až na jadrové drevo. </w:t>
      </w:r>
      <w:r w:rsidRPr="00F57F67">
        <w:rPr>
          <w:rFonts w:ascii="Arial Narrow" w:hAnsi="Arial Narrow"/>
        </w:rPr>
        <w:t xml:space="preserve">Kovové časti </w:t>
      </w:r>
      <w:r w:rsidR="00F72429">
        <w:rPr>
          <w:rFonts w:ascii="Arial Narrow" w:hAnsi="Arial Narrow"/>
        </w:rPr>
        <w:t>musia byť</w:t>
      </w:r>
      <w:r w:rsidRPr="00F57F67">
        <w:rPr>
          <w:rFonts w:ascii="Arial Narrow" w:hAnsi="Arial Narrow"/>
        </w:rPr>
        <w:t xml:space="preserve"> ošetrené žiarovým zinkom. Všetky materiály použité na povrchovú úpravu </w:t>
      </w:r>
      <w:r w:rsidR="00F72429">
        <w:rPr>
          <w:rFonts w:ascii="Arial Narrow" w:hAnsi="Arial Narrow"/>
        </w:rPr>
        <w:t xml:space="preserve">musia </w:t>
      </w:r>
      <w:r w:rsidRPr="00F57F67">
        <w:rPr>
          <w:rFonts w:ascii="Arial Narrow" w:hAnsi="Arial Narrow"/>
        </w:rPr>
        <w:t>zodpoved</w:t>
      </w:r>
      <w:r w:rsidR="00F72429">
        <w:rPr>
          <w:rFonts w:ascii="Arial Narrow" w:hAnsi="Arial Narrow"/>
        </w:rPr>
        <w:t xml:space="preserve">ať </w:t>
      </w:r>
      <w:r w:rsidRPr="00F57F67">
        <w:rPr>
          <w:rFonts w:ascii="Arial Narrow" w:hAnsi="Arial Narrow"/>
        </w:rPr>
        <w:t xml:space="preserve">hygienickým a ekologickým požiadavkám. 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  <w:b/>
          <w:bCs/>
        </w:rPr>
        <w:t>KOTVENIE</w:t>
      </w:r>
      <w:r w:rsidRPr="00F57F67">
        <w:rPr>
          <w:rFonts w:ascii="Arial Narrow" w:hAnsi="Arial Narrow"/>
        </w:rPr>
        <w:t>:</w:t>
      </w:r>
    </w:p>
    <w:p w:rsidR="00F57F67" w:rsidRP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Kotvenie </w:t>
      </w:r>
      <w:r w:rsidR="00F72429">
        <w:rPr>
          <w:rFonts w:ascii="Arial Narrow" w:hAnsi="Arial Narrow"/>
        </w:rPr>
        <w:t>musí byť</w:t>
      </w:r>
      <w:r w:rsidRPr="00F57F67">
        <w:rPr>
          <w:rFonts w:ascii="Arial Narrow" w:hAnsi="Arial Narrow"/>
        </w:rPr>
        <w:t xml:space="preserve"> prevedené zabetónovaním agátových priziem, oceľových trubiek a kotviacich reťazí do betónových pätiek. </w:t>
      </w:r>
    </w:p>
    <w:p w:rsidR="00F57F67" w:rsidRPr="00F57F67" w:rsidRDefault="00F57F67" w:rsidP="00F57F67">
      <w:pPr>
        <w:jc w:val="both"/>
        <w:rPr>
          <w:rFonts w:ascii="Arial Narrow" w:hAnsi="Arial Narrow"/>
          <w:b/>
          <w:bCs/>
        </w:rPr>
      </w:pPr>
      <w:r w:rsidRPr="00F57F67">
        <w:rPr>
          <w:rFonts w:ascii="Arial Narrow" w:hAnsi="Arial Narrow"/>
          <w:b/>
          <w:bCs/>
        </w:rPr>
        <w:t xml:space="preserve">BEZPEČNOSŤ: </w:t>
      </w:r>
    </w:p>
    <w:p w:rsidR="00F57F67" w:rsidRDefault="00F57F67" w:rsidP="00F57F67">
      <w:pPr>
        <w:jc w:val="both"/>
        <w:rPr>
          <w:rFonts w:ascii="Arial Narrow" w:hAnsi="Arial Narrow"/>
        </w:rPr>
      </w:pPr>
      <w:r w:rsidRPr="00F57F67">
        <w:rPr>
          <w:rFonts w:ascii="Arial Narrow" w:hAnsi="Arial Narrow"/>
        </w:rPr>
        <w:t xml:space="preserve">Herné prvky </w:t>
      </w:r>
      <w:r w:rsidR="00F72429">
        <w:rPr>
          <w:rFonts w:ascii="Arial Narrow" w:hAnsi="Arial Narrow"/>
        </w:rPr>
        <w:t>musia spĺňať</w:t>
      </w:r>
      <w:r w:rsidRPr="00F57F67">
        <w:rPr>
          <w:rFonts w:ascii="Arial Narrow" w:hAnsi="Arial Narrow"/>
        </w:rPr>
        <w:t xml:space="preserve"> kritériá bezpečnosti a kvality definované normou STN EN 1176.</w:t>
      </w: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A711DD" w:rsidRDefault="00A711DD" w:rsidP="00F57F67">
      <w:pPr>
        <w:jc w:val="both"/>
        <w:rPr>
          <w:rFonts w:ascii="Arial Narrow" w:hAnsi="Arial Narrow"/>
        </w:rPr>
      </w:pPr>
    </w:p>
    <w:p w:rsidR="00A711DD" w:rsidRDefault="00A711DD" w:rsidP="00F57F67">
      <w:pPr>
        <w:jc w:val="both"/>
        <w:rPr>
          <w:rFonts w:ascii="Arial Narrow" w:hAnsi="Arial Narrow"/>
        </w:rPr>
      </w:pPr>
    </w:p>
    <w:p w:rsidR="00A711DD" w:rsidRDefault="00A711DD" w:rsidP="00F57F67">
      <w:pPr>
        <w:jc w:val="both"/>
        <w:rPr>
          <w:rFonts w:ascii="Arial Narrow" w:hAnsi="Arial Narrow"/>
        </w:rPr>
      </w:pPr>
    </w:p>
    <w:p w:rsidR="00A711DD" w:rsidRDefault="00A711DD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74A8D" w:rsidRPr="0013220D" w:rsidRDefault="00E74A8D" w:rsidP="00E74A8D">
      <w:pPr>
        <w:pStyle w:val="Bezriadkovania"/>
        <w:rPr>
          <w:rFonts w:ascii="Arial Narrow" w:hAnsi="Arial Narrow"/>
          <w:b/>
          <w:sz w:val="28"/>
          <w:szCs w:val="28"/>
        </w:rPr>
      </w:pPr>
      <w:r w:rsidRPr="0013220D">
        <w:rPr>
          <w:rFonts w:ascii="Arial Narrow" w:hAnsi="Arial Narrow"/>
          <w:b/>
          <w:sz w:val="28"/>
          <w:szCs w:val="28"/>
        </w:rPr>
        <w:lastRenderedPageBreak/>
        <w:t>Popis herných prvkov</w:t>
      </w:r>
    </w:p>
    <w:p w:rsidR="00E74A8D" w:rsidRPr="0013220D" w:rsidRDefault="00E74A8D" w:rsidP="00E74A8D">
      <w:pPr>
        <w:pStyle w:val="Bezriadkovania"/>
        <w:rPr>
          <w:rFonts w:ascii="Arial Narrow" w:hAnsi="Arial Narrow"/>
          <w:b/>
        </w:rPr>
      </w:pPr>
    </w:p>
    <w:p w:rsidR="00E74A8D" w:rsidRPr="0013220D" w:rsidRDefault="00E74A8D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Dve nízke veže so šmýkačkou, </w:t>
      </w:r>
      <w:proofErr w:type="spellStart"/>
      <w:r>
        <w:rPr>
          <w:rFonts w:ascii="Arial Narrow" w:hAnsi="Arial Narrow" w:cstheme="minorHAnsi"/>
          <w:sz w:val="24"/>
          <w:szCs w:val="24"/>
        </w:rPr>
        <w:t>výlezmi</w:t>
      </w:r>
      <w:proofErr w:type="spellEnd"/>
      <w:r>
        <w:rPr>
          <w:rFonts w:ascii="Arial Narrow" w:hAnsi="Arial Narrow" w:cstheme="minorHAnsi"/>
          <w:sz w:val="24"/>
          <w:szCs w:val="24"/>
        </w:rPr>
        <w:t xml:space="preserve"> a hrazdami</w:t>
      </w:r>
    </w:p>
    <w:p w:rsidR="00E74A8D" w:rsidRPr="0013220D" w:rsidRDefault="00E74A8D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E74A8D" w:rsidRPr="0013220D" w:rsidRDefault="00E74A8D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Veková </w:t>
      </w:r>
      <w:proofErr w:type="spellStart"/>
      <w:r w:rsidRPr="0013220D">
        <w:rPr>
          <w:rFonts w:ascii="Arial Narrow" w:hAnsi="Arial Narrow" w:cstheme="minorHAnsi"/>
          <w:sz w:val="24"/>
          <w:szCs w:val="24"/>
        </w:rPr>
        <w:t>skupuna</w:t>
      </w:r>
      <w:proofErr w:type="spellEnd"/>
      <w:r w:rsidRPr="0013220D">
        <w:rPr>
          <w:rFonts w:ascii="Arial Narrow" w:hAnsi="Arial Narrow" w:cstheme="minorHAnsi"/>
          <w:sz w:val="24"/>
          <w:szCs w:val="24"/>
        </w:rPr>
        <w:t>:</w:t>
      </w:r>
      <w:r>
        <w:rPr>
          <w:rFonts w:ascii="Arial Narrow" w:hAnsi="Arial Narrow" w:cstheme="minorHAnsi"/>
          <w:sz w:val="24"/>
          <w:szCs w:val="24"/>
        </w:rPr>
        <w:t xml:space="preserve">      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3 </w:t>
      </w:r>
      <w:r w:rsidR="00E92C23">
        <w:rPr>
          <w:rFonts w:ascii="Arial Narrow" w:hAnsi="Arial Narrow" w:cstheme="minorHAnsi"/>
          <w:sz w:val="24"/>
          <w:szCs w:val="24"/>
        </w:rPr>
        <w:t>+</w:t>
      </w:r>
      <w:bookmarkStart w:id="0" w:name="_GoBack"/>
      <w:bookmarkEnd w:id="0"/>
    </w:p>
    <w:p w:rsidR="00E74A8D" w:rsidRPr="0013220D" w:rsidRDefault="00E74A8D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>
        <w:rPr>
          <w:rFonts w:ascii="Arial Narrow" w:hAnsi="Arial Narrow" w:cstheme="minorHAnsi"/>
          <w:sz w:val="24"/>
          <w:szCs w:val="24"/>
        </w:rPr>
        <w:t xml:space="preserve">         6,0 x 3,5 x 3,0</w:t>
      </w:r>
    </w:p>
    <w:p w:rsidR="00E74A8D" w:rsidRPr="0013220D" w:rsidRDefault="00E74A8D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>
        <w:rPr>
          <w:rFonts w:ascii="Arial Narrow" w:hAnsi="Arial Narrow" w:cstheme="minorHAnsi"/>
          <w:sz w:val="24"/>
          <w:szCs w:val="24"/>
        </w:rPr>
        <w:t xml:space="preserve">             </w:t>
      </w:r>
      <w:r w:rsidRPr="0013220D">
        <w:rPr>
          <w:rFonts w:ascii="Arial Narrow" w:hAnsi="Arial Narrow" w:cstheme="minorHAnsi"/>
          <w:sz w:val="24"/>
          <w:szCs w:val="24"/>
        </w:rPr>
        <w:t>v súlade s STN EN 1176 –1</w:t>
      </w:r>
      <w:r>
        <w:rPr>
          <w:rFonts w:ascii="Arial Narrow" w:hAnsi="Arial Narrow" w:cstheme="minorHAnsi"/>
          <w:sz w:val="24"/>
          <w:szCs w:val="24"/>
        </w:rPr>
        <w:t xml:space="preserve"> </w:t>
      </w:r>
      <w:r w:rsidRPr="0013220D">
        <w:rPr>
          <w:rFonts w:ascii="Arial Narrow" w:hAnsi="Arial Narrow" w:cstheme="minorHAnsi"/>
          <w:sz w:val="24"/>
          <w:szCs w:val="24"/>
        </w:rPr>
        <w:t xml:space="preserve"> a STN </w:t>
      </w:r>
      <w:r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E74A8D" w:rsidRPr="0013220D" w:rsidRDefault="00C57CA0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noProof/>
          <w:sz w:val="24"/>
          <w:szCs w:val="24"/>
          <w:lang w:eastAsia="sk-SK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2887980</wp:posOffset>
            </wp:positionH>
            <wp:positionV relativeFrom="paragraph">
              <wp:posOffset>55880</wp:posOffset>
            </wp:positionV>
            <wp:extent cx="3618865" cy="5788025"/>
            <wp:effectExtent l="19050" t="0" r="635" b="0"/>
            <wp:wrapTight wrapText="bothSides">
              <wp:wrapPolygon edited="0">
                <wp:start x="-114" y="0"/>
                <wp:lineTo x="-114" y="21541"/>
                <wp:lineTo x="21604" y="21541"/>
                <wp:lineTo x="21604" y="0"/>
                <wp:lineTo x="-114" y="0"/>
              </wp:wrapPolygon>
            </wp:wrapTight>
            <wp:docPr id="2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rcRect l="49967" r="-482" b="33191"/>
                    <a:stretch>
                      <a:fillRect/>
                    </a:stretch>
                  </pic:blipFill>
                  <pic:spPr>
                    <a:xfrm>
                      <a:off x="0" y="0"/>
                      <a:ext cx="3618865" cy="578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4A8D" w:rsidRPr="0013220D">
        <w:rPr>
          <w:rFonts w:ascii="Arial Narrow" w:hAnsi="Arial Narrow" w:cstheme="minorHAnsi"/>
          <w:sz w:val="24"/>
          <w:szCs w:val="24"/>
        </w:rPr>
        <w:t>Maximálna výška pádu:</w:t>
      </w:r>
      <w:r w:rsidR="00E74A8D">
        <w:rPr>
          <w:rFonts w:ascii="Arial Narrow" w:hAnsi="Arial Narrow" w:cstheme="minorHAnsi"/>
          <w:sz w:val="24"/>
          <w:szCs w:val="24"/>
        </w:rPr>
        <w:t xml:space="preserve">         1,0</w:t>
      </w:r>
      <w:r w:rsidR="00E74A8D"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E74A8D" w:rsidRDefault="000012E5" w:rsidP="00E74A8D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 xml:space="preserve">:  </w:t>
      </w:r>
      <w:r w:rsidR="00E74A8D" w:rsidRPr="0013220D">
        <w:rPr>
          <w:rFonts w:ascii="Arial Narrow" w:hAnsi="Arial Narrow" w:cstheme="minorHAnsi"/>
          <w:sz w:val="24"/>
          <w:szCs w:val="24"/>
        </w:rPr>
        <w:t>:</w:t>
      </w:r>
      <w:r w:rsidR="00E74A8D">
        <w:rPr>
          <w:rFonts w:ascii="Arial Narrow" w:hAnsi="Arial Narrow" w:cstheme="minorHAnsi"/>
          <w:sz w:val="24"/>
          <w:szCs w:val="24"/>
        </w:rPr>
        <w:t xml:space="preserve">   </w:t>
      </w:r>
      <w:r>
        <w:rPr>
          <w:rFonts w:ascii="Arial Narrow" w:hAnsi="Arial Narrow" w:cstheme="minorHAnsi"/>
          <w:sz w:val="24"/>
          <w:szCs w:val="24"/>
        </w:rPr>
        <w:t xml:space="preserve">  5</w:t>
      </w:r>
    </w:p>
    <w:p w:rsidR="00EA65B7" w:rsidRDefault="00EA65B7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C57CA0" w:rsidP="00F57F67">
      <w:pPr>
        <w:jc w:val="both"/>
        <w:rPr>
          <w:rFonts w:ascii="Arial Narrow" w:hAnsi="Arial Narrow"/>
        </w:rPr>
      </w:pPr>
      <w:r>
        <w:rPr>
          <w:rFonts w:ascii="Arial Narrow" w:hAnsi="Arial Narrow"/>
          <w:noProof/>
          <w:lang w:eastAsia="sk-SK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-746125</wp:posOffset>
            </wp:positionH>
            <wp:positionV relativeFrom="paragraph">
              <wp:posOffset>415925</wp:posOffset>
            </wp:positionV>
            <wp:extent cx="3971925" cy="3243580"/>
            <wp:effectExtent l="19050" t="0" r="9525" b="0"/>
            <wp:wrapTight wrapText="bothSides">
              <wp:wrapPolygon edited="0">
                <wp:start x="-104" y="0"/>
                <wp:lineTo x="-104" y="21439"/>
                <wp:lineTo x="21652" y="21439"/>
                <wp:lineTo x="21652" y="0"/>
                <wp:lineTo x="-104" y="0"/>
              </wp:wrapPolygon>
            </wp:wrapTight>
            <wp:docPr id="26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rcRect l="49967" t="66126" r="494" b="413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74A8D" w:rsidRDefault="00E74A8D" w:rsidP="00F57F67">
      <w:pPr>
        <w:jc w:val="both"/>
        <w:rPr>
          <w:rFonts w:ascii="Arial Narrow" w:hAnsi="Arial Narrow"/>
        </w:rPr>
      </w:pPr>
    </w:p>
    <w:p w:rsidR="00EA65B7" w:rsidRDefault="00EA65B7" w:rsidP="00F57F67">
      <w:pPr>
        <w:jc w:val="both"/>
        <w:rPr>
          <w:rFonts w:ascii="Arial Narrow" w:hAnsi="Arial Narrow"/>
        </w:rPr>
      </w:pPr>
    </w:p>
    <w:p w:rsidR="00EA65B7" w:rsidRPr="00EA65B7" w:rsidRDefault="00EA65B7" w:rsidP="00EA65B7">
      <w:pPr>
        <w:jc w:val="both"/>
        <w:rPr>
          <w:rFonts w:ascii="Arial Narrow" w:hAnsi="Arial Narrow"/>
          <w:b/>
          <w:bCs/>
        </w:rPr>
      </w:pPr>
      <w:r w:rsidRPr="00EA65B7">
        <w:rPr>
          <w:rFonts w:ascii="Arial Narrow" w:hAnsi="Arial Narrow"/>
          <w:b/>
          <w:bCs/>
        </w:rPr>
        <w:lastRenderedPageBreak/>
        <w:t>MATERIÁLY DETSKÝCH PRVKOV: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Nosné konštrukcie herných prvkov </w:t>
      </w:r>
      <w:r w:rsidR="00E21658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tvorené stojkami </w:t>
      </w:r>
      <w:r w:rsidRPr="00C161BA">
        <w:rPr>
          <w:rFonts w:ascii="Arial Narrow" w:hAnsi="Arial Narrow"/>
        </w:rPr>
        <w:t xml:space="preserve">z agátových priziem (agátový kôl orezaný z troch strán na rozmer min. 94x94-146) s podpornými prvkami z oceľových trubiek min. </w:t>
      </w:r>
      <w:r w:rsidRPr="00C161BA">
        <w:rPr>
          <w:rFonts w:ascii="Arial Narrow" w:hAnsi="Arial Narrow" w:cstheme="minorHAnsi"/>
        </w:rPr>
        <w:t>Ø</w:t>
      </w:r>
      <w:r w:rsidRPr="00C161BA">
        <w:rPr>
          <w:rFonts w:ascii="Arial Narrow" w:hAnsi="Arial Narrow"/>
        </w:rPr>
        <w:t xml:space="preserve">40,4 mm </w:t>
      </w:r>
      <w:r w:rsidRPr="00EA65B7">
        <w:rPr>
          <w:rFonts w:ascii="Arial Narrow" w:hAnsi="Arial Narrow"/>
        </w:rPr>
        <w:t>ošetrených žiarovým zinkom</w:t>
      </w:r>
      <w:r w:rsidRPr="00056D85">
        <w:rPr>
          <w:rFonts w:ascii="Arial Narrow" w:hAnsi="Arial Narrow"/>
        </w:rPr>
        <w:t xml:space="preserve">, ktoré súčasne </w:t>
      </w:r>
      <w:r w:rsidR="001E1224" w:rsidRPr="00056D85">
        <w:rPr>
          <w:rFonts w:ascii="Arial Narrow" w:hAnsi="Arial Narrow"/>
        </w:rPr>
        <w:t>musia plniť</w:t>
      </w:r>
      <w:r w:rsidRPr="00056D85">
        <w:rPr>
          <w:rFonts w:ascii="Arial Narrow" w:hAnsi="Arial Narrow"/>
        </w:rPr>
        <w:t xml:space="preserve"> funkciu herných atrakcií.</w:t>
      </w:r>
      <w:r w:rsidRPr="00EA65B7">
        <w:rPr>
          <w:rFonts w:ascii="Arial Narrow" w:hAnsi="Arial Narrow"/>
        </w:rPr>
        <w:t xml:space="preserve">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Výplne, </w:t>
      </w:r>
      <w:proofErr w:type="spellStart"/>
      <w:r w:rsidRPr="00EA65B7">
        <w:rPr>
          <w:rFonts w:ascii="Arial Narrow" w:hAnsi="Arial Narrow"/>
        </w:rPr>
        <w:t>prechodzie</w:t>
      </w:r>
      <w:proofErr w:type="spellEnd"/>
      <w:r w:rsidRPr="00EA65B7">
        <w:rPr>
          <w:rFonts w:ascii="Arial Narrow" w:hAnsi="Arial Narrow"/>
        </w:rPr>
        <w:t xml:space="preserve"> a lezecké prvky </w:t>
      </w:r>
      <w:r w:rsidR="00E21658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z masívnych agátových alebo dubových dosiek.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Lanové prvky a siete </w:t>
      </w:r>
      <w:r w:rsidR="00E21658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vyrobené z lán s </w:t>
      </w:r>
      <w:proofErr w:type="spellStart"/>
      <w:r w:rsidRPr="00EA65B7">
        <w:rPr>
          <w:rFonts w:ascii="Arial Narrow" w:hAnsi="Arial Narrow"/>
        </w:rPr>
        <w:t>viacpramenným</w:t>
      </w:r>
      <w:proofErr w:type="spellEnd"/>
      <w:r w:rsidRPr="00EA65B7">
        <w:rPr>
          <w:rFonts w:ascii="Arial Narrow" w:hAnsi="Arial Narrow"/>
        </w:rPr>
        <w:t xml:space="preserve"> oceľovým jadrom opleteným Polypropylénovou alebo Polyesterovou priadzou. Spojenie lán a lanové zakončenia </w:t>
      </w:r>
      <w:r w:rsidR="000765B6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tvorené spojkami z farebného plastu, hliníka a nerezovej ocele. Pre uchytenie lanových prvkov a prepojenie trubkových častí </w:t>
      </w:r>
      <w:r w:rsidR="00BA0965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použité úchyty z odliatkov z hliníkovej zliatiny ošetrené práškovým lakom</w:t>
      </w:r>
      <w:r w:rsidR="00A711DD">
        <w:rPr>
          <w:rFonts w:ascii="Arial Narrow" w:hAnsi="Arial Narrow"/>
        </w:rPr>
        <w:t xml:space="preserve">. </w:t>
      </w:r>
      <w:r w:rsidRPr="00EA65B7">
        <w:rPr>
          <w:rFonts w:ascii="Arial Narrow" w:hAnsi="Arial Narrow"/>
        </w:rPr>
        <w:t xml:space="preserve">Šmýkačky rôznych dĺžok </w:t>
      </w:r>
      <w:r w:rsidR="00BA0965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z nerezovej ocele. Sedadlá  a drobné doplnky </w:t>
      </w:r>
      <w:r w:rsidR="00BA0965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vyrobené z farebných plastových dosiek HDPE min. hr. 17mm.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Spojovací materiál </w:t>
      </w:r>
      <w:r w:rsidR="00BA0965">
        <w:rPr>
          <w:rFonts w:ascii="Arial Narrow" w:hAnsi="Arial Narrow"/>
        </w:rPr>
        <w:t>musí byť</w:t>
      </w:r>
      <w:r w:rsidRPr="00EA65B7">
        <w:rPr>
          <w:rFonts w:ascii="Arial Narrow" w:hAnsi="Arial Narrow"/>
        </w:rPr>
        <w:t xml:space="preserve"> podľa použitia, účelu a zaťaženia zo zinkovanej (pevnostnej) alebo nerezovej ocele. </w:t>
      </w:r>
    </w:p>
    <w:p w:rsidR="00EA65B7" w:rsidRPr="00EA65B7" w:rsidRDefault="00EA65B7" w:rsidP="00EA65B7">
      <w:pPr>
        <w:jc w:val="both"/>
        <w:rPr>
          <w:rFonts w:ascii="Arial Narrow" w:hAnsi="Arial Narrow"/>
          <w:b/>
          <w:bCs/>
        </w:rPr>
      </w:pPr>
      <w:r w:rsidRPr="00EA65B7">
        <w:rPr>
          <w:rFonts w:ascii="Arial Narrow" w:hAnsi="Arial Narrow"/>
          <w:b/>
          <w:bCs/>
        </w:rPr>
        <w:t>POVRCHOVÁ ÚPRAVA: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Drevené (agátové) časti </w:t>
      </w:r>
      <w:r w:rsidR="00BA0965">
        <w:rPr>
          <w:rFonts w:ascii="Arial Narrow" w:hAnsi="Arial Narrow"/>
        </w:rPr>
        <w:t xml:space="preserve">musia byť </w:t>
      </w:r>
      <w:r w:rsidRPr="00EA65B7">
        <w:rPr>
          <w:rFonts w:ascii="Arial Narrow" w:hAnsi="Arial Narrow"/>
        </w:rPr>
        <w:t xml:space="preserve">zbavené kôry a opracované až na jadrové drevo. Kovové časti </w:t>
      </w:r>
      <w:r w:rsidR="00A711DD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ošetrené žiarovým zinkom. Všetky materiály použité na povrchovú úpravu </w:t>
      </w:r>
      <w:r w:rsidR="00BA0965">
        <w:rPr>
          <w:rFonts w:ascii="Arial Narrow" w:hAnsi="Arial Narrow"/>
        </w:rPr>
        <w:t xml:space="preserve">musia </w:t>
      </w:r>
      <w:r w:rsidRPr="00EA65B7">
        <w:rPr>
          <w:rFonts w:ascii="Arial Narrow" w:hAnsi="Arial Narrow"/>
        </w:rPr>
        <w:t>zodpoveda</w:t>
      </w:r>
      <w:r w:rsidR="00BA0965">
        <w:rPr>
          <w:rFonts w:ascii="Arial Narrow" w:hAnsi="Arial Narrow"/>
        </w:rPr>
        <w:t>ť</w:t>
      </w:r>
      <w:r w:rsidRPr="00EA65B7">
        <w:rPr>
          <w:rFonts w:ascii="Arial Narrow" w:hAnsi="Arial Narrow"/>
        </w:rPr>
        <w:t xml:space="preserve"> hygienickým a ekologickým požiadavkám.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  <w:b/>
          <w:bCs/>
        </w:rPr>
        <w:t>KOTVENIE</w:t>
      </w:r>
      <w:r w:rsidRPr="00EA65B7">
        <w:rPr>
          <w:rFonts w:ascii="Arial Narrow" w:hAnsi="Arial Narrow"/>
        </w:rPr>
        <w:t>: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Kotvenie </w:t>
      </w:r>
      <w:r w:rsidR="00BA0965">
        <w:rPr>
          <w:rFonts w:ascii="Arial Narrow" w:hAnsi="Arial Narrow"/>
        </w:rPr>
        <w:t>musí byť</w:t>
      </w:r>
      <w:r w:rsidRPr="00EA65B7">
        <w:rPr>
          <w:rFonts w:ascii="Arial Narrow" w:hAnsi="Arial Narrow"/>
        </w:rPr>
        <w:t xml:space="preserve"> prevedené zabetónovaním agátových priziem, oceľových trubiek a kotviacich reťazí do betónových pätiek. </w:t>
      </w:r>
    </w:p>
    <w:p w:rsidR="00EA65B7" w:rsidRPr="00EA65B7" w:rsidRDefault="00EA65B7" w:rsidP="00EA65B7">
      <w:pPr>
        <w:jc w:val="both"/>
        <w:rPr>
          <w:rFonts w:ascii="Arial Narrow" w:hAnsi="Arial Narrow"/>
          <w:b/>
          <w:bCs/>
        </w:rPr>
      </w:pPr>
      <w:r w:rsidRPr="00EA65B7">
        <w:rPr>
          <w:rFonts w:ascii="Arial Narrow" w:hAnsi="Arial Narrow"/>
          <w:b/>
          <w:bCs/>
        </w:rPr>
        <w:t xml:space="preserve">BEZPEČNOSŤ: </w:t>
      </w:r>
    </w:p>
    <w:p w:rsid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Herné prvky spĺňajú kritériá bezpečnosti a kvality definované normou STN EN 1176. </w:t>
      </w: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8C564F" w:rsidRDefault="008C564F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A711DD" w:rsidRDefault="00A711DD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8C564F" w:rsidRPr="0013220D" w:rsidRDefault="008C564F" w:rsidP="008C564F">
      <w:pPr>
        <w:pStyle w:val="Bezriadkovania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noProof/>
          <w:sz w:val="28"/>
          <w:szCs w:val="28"/>
          <w:lang w:eastAsia="sk-SK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3333115</wp:posOffset>
            </wp:positionH>
            <wp:positionV relativeFrom="paragraph">
              <wp:posOffset>149225</wp:posOffset>
            </wp:positionV>
            <wp:extent cx="2909570" cy="8555355"/>
            <wp:effectExtent l="19050" t="0" r="5080" b="0"/>
            <wp:wrapTight wrapText="bothSides">
              <wp:wrapPolygon edited="0">
                <wp:start x="-141" y="0"/>
                <wp:lineTo x="-141" y="21547"/>
                <wp:lineTo x="21638" y="21547"/>
                <wp:lineTo x="21638" y="0"/>
                <wp:lineTo x="-141" y="0"/>
              </wp:wrapPolygon>
            </wp:wrapTight>
            <wp:docPr id="31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rcRect l="54762" r="3352" b="-48"/>
                    <a:stretch>
                      <a:fillRect/>
                    </a:stretch>
                  </pic:blipFill>
                  <pic:spPr>
                    <a:xfrm>
                      <a:off x="0" y="0"/>
                      <a:ext cx="2909570" cy="8555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3220D">
        <w:rPr>
          <w:rFonts w:ascii="Arial Narrow" w:hAnsi="Arial Narrow"/>
          <w:b/>
          <w:sz w:val="28"/>
          <w:szCs w:val="28"/>
        </w:rPr>
        <w:t>Popis herných prvkov</w:t>
      </w:r>
    </w:p>
    <w:p w:rsidR="008C564F" w:rsidRPr="0013220D" w:rsidRDefault="008C564F" w:rsidP="008C564F">
      <w:pPr>
        <w:pStyle w:val="Bezriadkovania"/>
        <w:rPr>
          <w:rFonts w:ascii="Arial Narrow" w:hAnsi="Arial Narrow"/>
          <w:b/>
        </w:rPr>
      </w:pPr>
    </w:p>
    <w:p w:rsidR="008C564F" w:rsidRPr="0013220D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>Preliezačka</w:t>
      </w:r>
    </w:p>
    <w:p w:rsidR="008C564F" w:rsidRPr="0013220D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</w:p>
    <w:p w:rsidR="008C564F" w:rsidRPr="0013220D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Veková </w:t>
      </w:r>
      <w:proofErr w:type="spellStart"/>
      <w:r w:rsidRPr="0013220D">
        <w:rPr>
          <w:rFonts w:ascii="Arial Narrow" w:hAnsi="Arial Narrow" w:cstheme="minorHAnsi"/>
          <w:sz w:val="24"/>
          <w:szCs w:val="24"/>
        </w:rPr>
        <w:t>skupuna</w:t>
      </w:r>
      <w:proofErr w:type="spellEnd"/>
      <w:r w:rsidRPr="0013220D">
        <w:rPr>
          <w:rFonts w:ascii="Arial Narrow" w:hAnsi="Arial Narrow" w:cstheme="minorHAnsi"/>
          <w:sz w:val="24"/>
          <w:szCs w:val="24"/>
        </w:rPr>
        <w:t>:</w:t>
      </w:r>
      <w:r>
        <w:rPr>
          <w:rFonts w:ascii="Arial Narrow" w:hAnsi="Arial Narrow" w:cstheme="minorHAnsi"/>
          <w:sz w:val="24"/>
          <w:szCs w:val="24"/>
        </w:rPr>
        <w:t xml:space="preserve">                   </w:t>
      </w:r>
      <w:r w:rsidR="00B752E5">
        <w:rPr>
          <w:rFonts w:ascii="Arial Narrow" w:hAnsi="Arial Narrow" w:cstheme="minorHAnsi"/>
          <w:sz w:val="24"/>
          <w:szCs w:val="24"/>
        </w:rPr>
        <w:t>3+</w:t>
      </w:r>
    </w:p>
    <w:p w:rsidR="008C564F" w:rsidRPr="0013220D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 xml:space="preserve">Rozmery min. (m):        </w:t>
      </w:r>
      <w:r>
        <w:rPr>
          <w:rFonts w:ascii="Arial Narrow" w:hAnsi="Arial Narrow" w:cstheme="minorHAnsi"/>
          <w:sz w:val="24"/>
          <w:szCs w:val="24"/>
        </w:rPr>
        <w:t xml:space="preserve">         3,5 x 2,5 x 3,0</w:t>
      </w:r>
    </w:p>
    <w:p w:rsidR="008C564F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Povrch tlmiaci náraz:</w:t>
      </w:r>
      <w:r>
        <w:rPr>
          <w:rFonts w:ascii="Arial Narrow" w:hAnsi="Arial Narrow" w:cstheme="minorHAnsi"/>
          <w:sz w:val="24"/>
          <w:szCs w:val="24"/>
        </w:rPr>
        <w:t xml:space="preserve">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v súlade s STN EN 1176 –1 </w:t>
      </w:r>
    </w:p>
    <w:p w:rsidR="008C564F" w:rsidRPr="0013220D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                                              </w:t>
      </w:r>
      <w:r w:rsidRPr="0013220D">
        <w:rPr>
          <w:rFonts w:ascii="Arial Narrow" w:hAnsi="Arial Narrow" w:cstheme="minorHAnsi"/>
          <w:sz w:val="24"/>
          <w:szCs w:val="24"/>
        </w:rPr>
        <w:t xml:space="preserve">a STN </w:t>
      </w:r>
      <w:r w:rsidRPr="0013220D">
        <w:rPr>
          <w:rFonts w:ascii="Arial Narrow" w:hAnsi="Arial Narrow" w:cstheme="minorHAnsi"/>
          <w:bCs/>
          <w:sz w:val="24"/>
          <w:szCs w:val="24"/>
        </w:rPr>
        <w:t>EN 1177 +AC</w:t>
      </w:r>
    </w:p>
    <w:p w:rsidR="008C564F" w:rsidRPr="0013220D" w:rsidRDefault="008C564F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 w:rsidRPr="0013220D">
        <w:rPr>
          <w:rFonts w:ascii="Arial Narrow" w:hAnsi="Arial Narrow" w:cstheme="minorHAnsi"/>
          <w:sz w:val="24"/>
          <w:szCs w:val="24"/>
        </w:rPr>
        <w:t>Maximálna výška pádu:</w:t>
      </w:r>
      <w:r>
        <w:rPr>
          <w:rFonts w:ascii="Arial Narrow" w:hAnsi="Arial Narrow" w:cstheme="minorHAnsi"/>
          <w:sz w:val="24"/>
          <w:szCs w:val="24"/>
        </w:rPr>
        <w:t xml:space="preserve">         2,5</w:t>
      </w:r>
      <w:r w:rsidRPr="0013220D">
        <w:rPr>
          <w:rFonts w:ascii="Arial Narrow" w:hAnsi="Arial Narrow" w:cstheme="minorHAnsi"/>
          <w:sz w:val="24"/>
          <w:szCs w:val="24"/>
        </w:rPr>
        <w:t xml:space="preserve"> m</w:t>
      </w:r>
    </w:p>
    <w:p w:rsidR="008C564F" w:rsidRDefault="000012E5" w:rsidP="008C564F">
      <w:pPr>
        <w:pStyle w:val="Bezriadkovania"/>
        <w:rPr>
          <w:rFonts w:ascii="Arial Narrow" w:hAnsi="Arial Narrow" w:cstheme="minorHAnsi"/>
          <w:sz w:val="24"/>
          <w:szCs w:val="24"/>
        </w:rPr>
      </w:pPr>
      <w:r>
        <w:rPr>
          <w:rFonts w:ascii="Arial Narrow" w:hAnsi="Arial Narrow" w:cstheme="minorHAnsi"/>
          <w:sz w:val="24"/>
          <w:szCs w:val="24"/>
        </w:rPr>
        <w:t xml:space="preserve">Minimálna kapacita </w:t>
      </w:r>
      <w:r w:rsidRPr="0013220D">
        <w:rPr>
          <w:rFonts w:ascii="Arial Narrow" w:hAnsi="Arial Narrow" w:cstheme="minorHAnsi"/>
          <w:sz w:val="24"/>
          <w:szCs w:val="24"/>
        </w:rPr>
        <w:t>užívateľov</w:t>
      </w:r>
      <w:r w:rsidRPr="007E6201">
        <w:rPr>
          <w:rFonts w:ascii="Arial Narrow" w:hAnsi="Arial Narrow" w:cstheme="minorHAnsi"/>
          <w:sz w:val="24"/>
          <w:szCs w:val="24"/>
        </w:rPr>
        <w:t xml:space="preserve">:  </w:t>
      </w:r>
      <w:r w:rsidR="008C564F" w:rsidRPr="0013220D">
        <w:rPr>
          <w:rFonts w:ascii="Arial Narrow" w:hAnsi="Arial Narrow" w:cstheme="minorHAnsi"/>
          <w:sz w:val="24"/>
          <w:szCs w:val="24"/>
        </w:rPr>
        <w:t>:</w:t>
      </w:r>
      <w:r w:rsidR="008C564F">
        <w:rPr>
          <w:rFonts w:ascii="Arial Narrow" w:hAnsi="Arial Narrow" w:cstheme="minorHAnsi"/>
          <w:sz w:val="24"/>
          <w:szCs w:val="24"/>
        </w:rPr>
        <w:t xml:space="preserve">     </w:t>
      </w:r>
      <w:r>
        <w:rPr>
          <w:rFonts w:ascii="Arial Narrow" w:hAnsi="Arial Narrow" w:cstheme="minorHAnsi"/>
          <w:sz w:val="24"/>
          <w:szCs w:val="24"/>
        </w:rPr>
        <w:t>5</w:t>
      </w: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8C564F" w:rsidP="00EA65B7">
      <w:pPr>
        <w:jc w:val="both"/>
        <w:rPr>
          <w:rFonts w:ascii="Arial Narrow" w:hAnsi="Arial Narrow"/>
        </w:rPr>
      </w:pPr>
      <w:r>
        <w:rPr>
          <w:rFonts w:ascii="Arial Narrow" w:hAnsi="Arial Narrow"/>
          <w:noProof/>
          <w:lang w:eastAsia="sk-SK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-93980</wp:posOffset>
            </wp:positionH>
            <wp:positionV relativeFrom="paragraph">
              <wp:posOffset>66675</wp:posOffset>
            </wp:positionV>
            <wp:extent cx="3224530" cy="4356735"/>
            <wp:effectExtent l="19050" t="0" r="0" b="0"/>
            <wp:wrapTight wrapText="bothSides">
              <wp:wrapPolygon edited="0">
                <wp:start x="-128" y="0"/>
                <wp:lineTo x="-128" y="21534"/>
                <wp:lineTo x="21566" y="21534"/>
                <wp:lineTo x="21566" y="0"/>
                <wp:lineTo x="-128" y="0"/>
              </wp:wrapPolygon>
            </wp:wrapTight>
            <wp:docPr id="28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rcRect t="30430" r="54798" b="19785"/>
                    <a:stretch>
                      <a:fillRect/>
                    </a:stretch>
                  </pic:blipFill>
                  <pic:spPr>
                    <a:xfrm>
                      <a:off x="0" y="0"/>
                      <a:ext cx="3224530" cy="4356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EA65B7" w:rsidRDefault="00EA65B7" w:rsidP="00EA65B7">
      <w:pPr>
        <w:jc w:val="both"/>
        <w:rPr>
          <w:rFonts w:ascii="Arial Narrow" w:hAnsi="Arial Narrow"/>
        </w:rPr>
      </w:pPr>
    </w:p>
    <w:p w:rsidR="00BA0965" w:rsidRDefault="00BA0965" w:rsidP="00EA65B7">
      <w:pPr>
        <w:jc w:val="both"/>
        <w:rPr>
          <w:rFonts w:ascii="Arial Narrow" w:hAnsi="Arial Narrow"/>
        </w:rPr>
      </w:pPr>
    </w:p>
    <w:p w:rsidR="00EA65B7" w:rsidRPr="00EA65B7" w:rsidRDefault="00EA65B7" w:rsidP="00EA65B7">
      <w:pPr>
        <w:jc w:val="both"/>
        <w:rPr>
          <w:rFonts w:ascii="Arial Narrow" w:hAnsi="Arial Narrow"/>
          <w:b/>
          <w:bCs/>
        </w:rPr>
      </w:pPr>
      <w:r w:rsidRPr="00EA65B7">
        <w:rPr>
          <w:rFonts w:ascii="Arial Narrow" w:hAnsi="Arial Narrow"/>
          <w:b/>
          <w:bCs/>
        </w:rPr>
        <w:lastRenderedPageBreak/>
        <w:t>MATERIÁLY DETSKÝCH PRVKOV: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Nosné konštrukcie herných prvkov </w:t>
      </w:r>
      <w:r w:rsidR="00BA0965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tvorené stojkami </w:t>
      </w:r>
      <w:r w:rsidRPr="00B752E5">
        <w:rPr>
          <w:rFonts w:ascii="Arial Narrow" w:hAnsi="Arial Narrow"/>
        </w:rPr>
        <w:t>z agátových priziem (agátový kôl orezaný z troch strán na rozmer min. 94x94-146) s podpornými prvkami z oceľový</w:t>
      </w:r>
      <w:r w:rsidRPr="00EA65B7">
        <w:rPr>
          <w:rFonts w:ascii="Arial Narrow" w:hAnsi="Arial Narrow"/>
        </w:rPr>
        <w:t xml:space="preserve">ch trubiek min. </w:t>
      </w:r>
      <w:r w:rsidRPr="00EA65B7">
        <w:rPr>
          <w:rFonts w:ascii="Arial Narrow" w:hAnsi="Arial Narrow" w:cstheme="minorHAnsi"/>
        </w:rPr>
        <w:t>Ø</w:t>
      </w:r>
      <w:r w:rsidRPr="00EA65B7">
        <w:rPr>
          <w:rFonts w:ascii="Arial Narrow" w:hAnsi="Arial Narrow"/>
        </w:rPr>
        <w:t>40,4 mm ošetrených žiarovým z</w:t>
      </w:r>
      <w:r w:rsidRPr="00B752E5">
        <w:rPr>
          <w:rFonts w:ascii="Arial Narrow" w:hAnsi="Arial Narrow"/>
        </w:rPr>
        <w:t xml:space="preserve">inkom, ktoré súčasne </w:t>
      </w:r>
      <w:r w:rsidR="00047ECC" w:rsidRPr="00B752E5">
        <w:rPr>
          <w:rFonts w:ascii="Arial Narrow" w:hAnsi="Arial Narrow"/>
        </w:rPr>
        <w:t>musia plniť</w:t>
      </w:r>
      <w:r w:rsidRPr="00B752E5">
        <w:rPr>
          <w:rFonts w:ascii="Arial Narrow" w:hAnsi="Arial Narrow"/>
        </w:rPr>
        <w:t xml:space="preserve"> funkciu herných atrakcií.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Výplne, </w:t>
      </w:r>
      <w:proofErr w:type="spellStart"/>
      <w:r w:rsidRPr="00EA65B7">
        <w:rPr>
          <w:rFonts w:ascii="Arial Narrow" w:hAnsi="Arial Narrow"/>
        </w:rPr>
        <w:t>prechodzie</w:t>
      </w:r>
      <w:proofErr w:type="spellEnd"/>
      <w:r w:rsidRPr="00EA65B7">
        <w:rPr>
          <w:rFonts w:ascii="Arial Narrow" w:hAnsi="Arial Narrow"/>
        </w:rPr>
        <w:t xml:space="preserve"> a lezecké prvky</w:t>
      </w:r>
      <w:r w:rsidR="00BA0965">
        <w:rPr>
          <w:rFonts w:ascii="Arial Narrow" w:hAnsi="Arial Narrow"/>
        </w:rPr>
        <w:t xml:space="preserve"> musia byť</w:t>
      </w:r>
      <w:r w:rsidRPr="00EA65B7">
        <w:rPr>
          <w:rFonts w:ascii="Arial Narrow" w:hAnsi="Arial Narrow"/>
        </w:rPr>
        <w:t xml:space="preserve"> z masívnych agátových alebo dubových dosiek.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Lanové prvky a siete </w:t>
      </w:r>
      <w:r w:rsidR="001A374D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vyrobené z lán s </w:t>
      </w:r>
      <w:proofErr w:type="spellStart"/>
      <w:r w:rsidRPr="00EA65B7">
        <w:rPr>
          <w:rFonts w:ascii="Arial Narrow" w:hAnsi="Arial Narrow"/>
        </w:rPr>
        <w:t>viacpramenným</w:t>
      </w:r>
      <w:proofErr w:type="spellEnd"/>
      <w:r w:rsidRPr="00EA65B7">
        <w:rPr>
          <w:rFonts w:ascii="Arial Narrow" w:hAnsi="Arial Narrow"/>
        </w:rPr>
        <w:t xml:space="preserve"> oceľovým jadrom opleteným Polypropylénovou alebo Polyesterovou priadzou. Spojenie lán a lanové zakončenia </w:t>
      </w:r>
      <w:r w:rsidR="001A374D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tvorené spojkami z farebného plastu, hliníka a nerezovej ocele. Pre uchytenie lanových prvkov a prepojenie trubkových častí </w:t>
      </w:r>
      <w:r w:rsidR="001A374D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použité úchyty z odliatkov z hliníkovej zliatiny ošetrené práškovým lakom. Sedadlá  a drobné doplnky </w:t>
      </w:r>
      <w:r w:rsidR="001A374D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vyrobené z farebných plastových dosiek HDPE min. hr. 17mm.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Spojovací materiál </w:t>
      </w:r>
      <w:r w:rsidR="001A374D">
        <w:rPr>
          <w:rFonts w:ascii="Arial Narrow" w:hAnsi="Arial Narrow"/>
        </w:rPr>
        <w:t>musí byť</w:t>
      </w:r>
      <w:r w:rsidRPr="00EA65B7">
        <w:rPr>
          <w:rFonts w:ascii="Arial Narrow" w:hAnsi="Arial Narrow"/>
        </w:rPr>
        <w:t xml:space="preserve"> podľa použitia, účelu a zaťaženia zo zinkovanej (pevnostnej) alebo nerezovej ocele. </w:t>
      </w:r>
    </w:p>
    <w:p w:rsidR="00EA65B7" w:rsidRPr="00EA65B7" w:rsidRDefault="00EA65B7" w:rsidP="00EA65B7">
      <w:pPr>
        <w:jc w:val="both"/>
        <w:rPr>
          <w:rFonts w:ascii="Arial Narrow" w:hAnsi="Arial Narrow"/>
          <w:b/>
          <w:bCs/>
        </w:rPr>
      </w:pPr>
      <w:r w:rsidRPr="00EA65B7">
        <w:rPr>
          <w:rFonts w:ascii="Arial Narrow" w:hAnsi="Arial Narrow"/>
          <w:b/>
          <w:bCs/>
        </w:rPr>
        <w:t>POVRCHOVÁ ÚPRAVA: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Drevené (agátové) časti </w:t>
      </w:r>
      <w:r w:rsidR="001A374D">
        <w:rPr>
          <w:rFonts w:ascii="Arial Narrow" w:hAnsi="Arial Narrow"/>
        </w:rPr>
        <w:t>musia byť</w:t>
      </w:r>
      <w:r w:rsidRPr="00EA65B7">
        <w:rPr>
          <w:rFonts w:ascii="Arial Narrow" w:hAnsi="Arial Narrow"/>
        </w:rPr>
        <w:t xml:space="preserve"> zbavené kôry a opracované až na jadrové drevo. Kovové časti </w:t>
      </w:r>
      <w:r w:rsidR="001A374D">
        <w:rPr>
          <w:rFonts w:ascii="Arial Narrow" w:hAnsi="Arial Narrow"/>
        </w:rPr>
        <w:t xml:space="preserve">musia byť </w:t>
      </w:r>
      <w:r w:rsidRPr="00EA65B7">
        <w:rPr>
          <w:rFonts w:ascii="Arial Narrow" w:hAnsi="Arial Narrow"/>
        </w:rPr>
        <w:t xml:space="preserve">ošetrené žiarovým zinkom. Všetky materiály použité na povrchovú úpravu </w:t>
      </w:r>
      <w:r w:rsidR="001A374D">
        <w:rPr>
          <w:rFonts w:ascii="Arial Narrow" w:hAnsi="Arial Narrow"/>
        </w:rPr>
        <w:t>musia zodpovedať</w:t>
      </w:r>
      <w:r w:rsidRPr="00EA65B7">
        <w:rPr>
          <w:rFonts w:ascii="Arial Narrow" w:hAnsi="Arial Narrow"/>
        </w:rPr>
        <w:t xml:space="preserve"> hygienickým a ekologickým požiadavkám.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  <w:b/>
          <w:bCs/>
        </w:rPr>
        <w:t>KOTVENIE</w:t>
      </w:r>
      <w:r w:rsidRPr="00EA65B7">
        <w:rPr>
          <w:rFonts w:ascii="Arial Narrow" w:hAnsi="Arial Narrow"/>
        </w:rPr>
        <w:t>: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Kotvenie </w:t>
      </w:r>
      <w:r w:rsidR="001A374D">
        <w:rPr>
          <w:rFonts w:ascii="Arial Narrow" w:hAnsi="Arial Narrow"/>
        </w:rPr>
        <w:t>musí byť</w:t>
      </w:r>
      <w:r w:rsidRPr="00EA65B7">
        <w:rPr>
          <w:rFonts w:ascii="Arial Narrow" w:hAnsi="Arial Narrow"/>
        </w:rPr>
        <w:t xml:space="preserve"> prevedené zabetónovaním agátových priziem, oceľových trubiek a kotviacich reťazí do betónových pätiek. </w:t>
      </w:r>
    </w:p>
    <w:p w:rsidR="00EA65B7" w:rsidRPr="00EA65B7" w:rsidRDefault="00EA65B7" w:rsidP="00EA65B7">
      <w:pPr>
        <w:jc w:val="both"/>
        <w:rPr>
          <w:rFonts w:ascii="Arial Narrow" w:hAnsi="Arial Narrow"/>
          <w:b/>
          <w:bCs/>
        </w:rPr>
      </w:pPr>
      <w:r w:rsidRPr="00EA65B7">
        <w:rPr>
          <w:rFonts w:ascii="Arial Narrow" w:hAnsi="Arial Narrow"/>
          <w:b/>
          <w:bCs/>
        </w:rPr>
        <w:t xml:space="preserve">BEZPEČNOSŤ: </w:t>
      </w:r>
    </w:p>
    <w:p w:rsidR="00EA65B7" w:rsidRPr="00EA65B7" w:rsidRDefault="00EA65B7" w:rsidP="00EA65B7">
      <w:pPr>
        <w:jc w:val="both"/>
        <w:rPr>
          <w:rFonts w:ascii="Arial Narrow" w:hAnsi="Arial Narrow"/>
        </w:rPr>
      </w:pPr>
      <w:r w:rsidRPr="00EA65B7">
        <w:rPr>
          <w:rFonts w:ascii="Arial Narrow" w:hAnsi="Arial Narrow"/>
        </w:rPr>
        <w:t xml:space="preserve">Herné prvky </w:t>
      </w:r>
      <w:r w:rsidR="001A374D">
        <w:rPr>
          <w:rFonts w:ascii="Arial Narrow" w:hAnsi="Arial Narrow"/>
        </w:rPr>
        <w:t xml:space="preserve">musia </w:t>
      </w:r>
      <w:r w:rsidRPr="00EA65B7">
        <w:rPr>
          <w:rFonts w:ascii="Arial Narrow" w:hAnsi="Arial Narrow"/>
        </w:rPr>
        <w:t>spĺňa</w:t>
      </w:r>
      <w:r w:rsidR="001A374D">
        <w:rPr>
          <w:rFonts w:ascii="Arial Narrow" w:hAnsi="Arial Narrow"/>
        </w:rPr>
        <w:t>ť</w:t>
      </w:r>
      <w:r w:rsidRPr="00EA65B7">
        <w:rPr>
          <w:rFonts w:ascii="Arial Narrow" w:hAnsi="Arial Narrow"/>
        </w:rPr>
        <w:t xml:space="preserve"> kritériá bezpečnosti a kvality definované normou STN EN 1176.</w:t>
      </w:r>
    </w:p>
    <w:p w:rsidR="00EA65B7" w:rsidRPr="00F57F67" w:rsidRDefault="00EA65B7" w:rsidP="00F57F67">
      <w:pPr>
        <w:jc w:val="both"/>
        <w:rPr>
          <w:rFonts w:ascii="Arial Narrow" w:hAnsi="Arial Narrow"/>
        </w:rPr>
      </w:pPr>
    </w:p>
    <w:p w:rsidR="00F57F67" w:rsidRDefault="00F57F67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E92C23" w:rsidRDefault="00E92C23">
      <w:pPr>
        <w:rPr>
          <w:rFonts w:ascii="Arial Narrow" w:hAnsi="Arial Narrow"/>
        </w:rPr>
      </w:pPr>
    </w:p>
    <w:p w:rsidR="00E92C23" w:rsidRDefault="00E92C23">
      <w:pPr>
        <w:rPr>
          <w:rFonts w:ascii="Arial Narrow" w:hAnsi="Arial Narrow"/>
        </w:rPr>
      </w:pPr>
    </w:p>
    <w:p w:rsidR="009A37D6" w:rsidRDefault="009A37D6">
      <w:pPr>
        <w:rPr>
          <w:rFonts w:ascii="Arial Narrow" w:hAnsi="Arial Narrow"/>
        </w:rPr>
      </w:pPr>
    </w:p>
    <w:p w:rsidR="009A37D6" w:rsidRPr="00BA4291" w:rsidRDefault="009A37D6" w:rsidP="009A37D6">
      <w:pPr>
        <w:rPr>
          <w:rFonts w:ascii="Arial Narrow" w:hAnsi="Arial Narrow"/>
          <w:b/>
        </w:rPr>
      </w:pPr>
      <w:r w:rsidRPr="00BA4291">
        <w:rPr>
          <w:rFonts w:ascii="Arial Narrow" w:hAnsi="Arial Narrow"/>
          <w:b/>
        </w:rPr>
        <w:lastRenderedPageBreak/>
        <w:t>Parková lavička bez operadla, dĺžka</w:t>
      </w:r>
      <w:r>
        <w:rPr>
          <w:rFonts w:ascii="Arial Narrow" w:hAnsi="Arial Narrow"/>
          <w:b/>
        </w:rPr>
        <w:t xml:space="preserve"> min. 1,5</w:t>
      </w:r>
      <w:r w:rsidRPr="00BA4291">
        <w:rPr>
          <w:rFonts w:ascii="Arial Narrow" w:hAnsi="Arial Narrow"/>
          <w:b/>
        </w:rPr>
        <w:t xml:space="preserve"> m</w:t>
      </w:r>
    </w:p>
    <w:p w:rsidR="009A37D6" w:rsidRPr="00BA4291" w:rsidRDefault="009A37D6" w:rsidP="009A37D6">
      <w:pPr>
        <w:rPr>
          <w:rFonts w:ascii="Arial Narrow" w:hAnsi="Arial Narrow"/>
        </w:rPr>
      </w:pPr>
    </w:p>
    <w:p w:rsidR="00E92C23" w:rsidRDefault="009A37D6" w:rsidP="009A37D6">
      <w:pPr>
        <w:pStyle w:val="Bezriadkovania"/>
      </w:pPr>
      <w:r w:rsidRPr="00687A78">
        <w:rPr>
          <w:b/>
        </w:rPr>
        <w:t xml:space="preserve">Konštrukcia: </w:t>
      </w:r>
      <w:r w:rsidRPr="00A73443">
        <w:t>musí byť</w:t>
      </w:r>
      <w:r>
        <w:t xml:space="preserve"> z</w:t>
      </w:r>
      <w:r w:rsidRPr="00A73443">
        <w:t xml:space="preserve"> </w:t>
      </w:r>
      <w:r>
        <w:t>bočníc z hliníkovej zliatiny spojených</w:t>
      </w:r>
      <w:r w:rsidRPr="00687A78">
        <w:t xml:space="preserve"> drevenými lamelami pomocou </w:t>
      </w:r>
    </w:p>
    <w:p w:rsidR="009A37D6" w:rsidRPr="00687A78" w:rsidRDefault="00E92C23" w:rsidP="009A37D6">
      <w:pPr>
        <w:pStyle w:val="Bezriadkovania"/>
      </w:pPr>
      <w:r>
        <w:t xml:space="preserve">                       </w:t>
      </w:r>
      <w:r w:rsidR="009A37D6" w:rsidRPr="00687A78">
        <w:t xml:space="preserve">šraubových spojov z </w:t>
      </w:r>
      <w:proofErr w:type="spellStart"/>
      <w:r w:rsidR="009A37D6" w:rsidRPr="00687A78">
        <w:t>nerezu</w:t>
      </w:r>
      <w:proofErr w:type="spellEnd"/>
    </w:p>
    <w:p w:rsidR="009A37D6" w:rsidRPr="00687A78" w:rsidRDefault="009A37D6" w:rsidP="009A37D6">
      <w:pPr>
        <w:pStyle w:val="Bezriadkovania"/>
        <w:rPr>
          <w:b/>
        </w:rPr>
      </w:pPr>
      <w:r w:rsidRPr="00687A78">
        <w:rPr>
          <w:b/>
        </w:rPr>
        <w:t xml:space="preserve">Povrchová úprava: </w:t>
      </w:r>
      <w:r>
        <w:t>bočnice</w:t>
      </w:r>
      <w:r w:rsidRPr="00687A78">
        <w:t xml:space="preserve"> </w:t>
      </w:r>
      <w:r>
        <w:t>musia byť ošetrené</w:t>
      </w:r>
      <w:r w:rsidRPr="00687A78">
        <w:t xml:space="preserve">  práškovým vypáleným lakom</w:t>
      </w:r>
    </w:p>
    <w:p w:rsidR="009A37D6" w:rsidRPr="00687A78" w:rsidRDefault="009A37D6" w:rsidP="009A37D6">
      <w:pPr>
        <w:pStyle w:val="Bezriadkovania"/>
        <w:rPr>
          <w:b/>
        </w:rPr>
      </w:pPr>
      <w:r w:rsidRPr="00687A78">
        <w:rPr>
          <w:b/>
        </w:rPr>
        <w:t xml:space="preserve">Nosná kostra: </w:t>
      </w:r>
      <w:r w:rsidRPr="00A73443">
        <w:t xml:space="preserve">musí byť </w:t>
      </w:r>
      <w:r w:rsidRPr="00687A78">
        <w:t>z hliníkovej zliatiny</w:t>
      </w:r>
    </w:p>
    <w:p w:rsidR="00E92C23" w:rsidRDefault="009A37D6" w:rsidP="009A37D6">
      <w:pPr>
        <w:pStyle w:val="Bezriadkovania"/>
      </w:pPr>
      <w:r w:rsidRPr="00687A78">
        <w:rPr>
          <w:b/>
        </w:rPr>
        <w:t xml:space="preserve">Sedadlo: </w:t>
      </w:r>
      <w:r>
        <w:t>musia tvoriť</w:t>
      </w:r>
      <w:r w:rsidRPr="00687A78">
        <w:t xml:space="preserve"> lamely z masívneho agátového dreva obdĺžnikového prierezu </w:t>
      </w:r>
    </w:p>
    <w:p w:rsidR="009A37D6" w:rsidRPr="00687A78" w:rsidRDefault="00E92C23" w:rsidP="009A37D6">
      <w:pPr>
        <w:pStyle w:val="Bezriadkovania"/>
        <w:rPr>
          <w:b/>
        </w:rPr>
      </w:pPr>
      <w:r>
        <w:t xml:space="preserve">                 </w:t>
      </w:r>
      <w:r w:rsidR="009A37D6" w:rsidRPr="00687A78">
        <w:t>(</w:t>
      </w:r>
      <w:r w:rsidR="009A37D6">
        <w:t>min. 120x30</w:t>
      </w:r>
      <w:r w:rsidR="009A37D6" w:rsidRPr="00687A78">
        <w:t xml:space="preserve"> mm) dĺžky </w:t>
      </w:r>
      <w:r w:rsidR="009A37D6">
        <w:t>min. 15</w:t>
      </w:r>
      <w:r w:rsidR="009A37D6" w:rsidRPr="00687A78">
        <w:t>00 mm</w:t>
      </w:r>
    </w:p>
    <w:p w:rsidR="000E3B40" w:rsidRDefault="009A37D6" w:rsidP="009A37D6">
      <w:pPr>
        <w:pStyle w:val="Bezriadkovania"/>
      </w:pPr>
      <w:r>
        <w:rPr>
          <w:b/>
        </w:rPr>
        <w:t xml:space="preserve">Farebnosť: </w:t>
      </w:r>
      <w:r w:rsidRPr="00A73443">
        <w:t xml:space="preserve">kovové časti </w:t>
      </w:r>
      <w:r>
        <w:t>–</w:t>
      </w:r>
      <w:r w:rsidRPr="00A73443">
        <w:t xml:space="preserve"> </w:t>
      </w:r>
      <w:r>
        <w:t>šedá farba</w:t>
      </w:r>
      <w:r w:rsidRPr="000E3B40">
        <w:t xml:space="preserve">, odtiene polyesterových práškových lakov v jemnej štruktúre </w:t>
      </w:r>
      <w:r w:rsidR="000E3B40">
        <w:t>–</w:t>
      </w:r>
    </w:p>
    <w:p w:rsidR="009A37D6" w:rsidRPr="000E3B40" w:rsidRDefault="000E3B40" w:rsidP="009A37D6">
      <w:pPr>
        <w:pStyle w:val="Bezriadkovania"/>
      </w:pPr>
      <w:r>
        <w:t xml:space="preserve">                   </w:t>
      </w:r>
      <w:r w:rsidR="009A37D6" w:rsidRPr="000E3B40">
        <w:t xml:space="preserve"> </w:t>
      </w:r>
      <w:r>
        <w:t xml:space="preserve"> </w:t>
      </w:r>
      <w:r w:rsidR="009A37D6" w:rsidRPr="000E3B40">
        <w:t>drevo</w:t>
      </w:r>
    </w:p>
    <w:p w:rsidR="009A37D6" w:rsidRDefault="009A37D6" w:rsidP="009A37D6">
      <w:pPr>
        <w:pStyle w:val="Bezriadkovania"/>
      </w:pPr>
      <w:r w:rsidRPr="00687A78">
        <w:rPr>
          <w:b/>
        </w:rPr>
        <w:t xml:space="preserve">Kotvenie: </w:t>
      </w:r>
      <w:r w:rsidRPr="00687A78">
        <w:t>kotvenie pod dlažbu do betónového zák</w:t>
      </w:r>
      <w:r>
        <w:t>ladu pomocou závitových tyčí M8</w:t>
      </w:r>
    </w:p>
    <w:p w:rsidR="009A37D6" w:rsidRPr="00687A78" w:rsidRDefault="009A37D6" w:rsidP="009A37D6">
      <w:pPr>
        <w:pStyle w:val="Bezriadkovania"/>
        <w:rPr>
          <w:b/>
        </w:rPr>
      </w:pPr>
    </w:p>
    <w:p w:rsidR="009A37D6" w:rsidRPr="00BA4291" w:rsidRDefault="009A37D6" w:rsidP="009A37D6">
      <w:pPr>
        <w:jc w:val="center"/>
        <w:rPr>
          <w:rFonts w:ascii="Arial Narrow" w:hAnsi="Arial Narrow"/>
        </w:rPr>
      </w:pPr>
      <w:r>
        <w:rPr>
          <w:noProof/>
          <w:lang w:eastAsia="sk-SK"/>
        </w:rPr>
        <w:drawing>
          <wp:inline distT="0" distB="0" distL="0" distR="0">
            <wp:extent cx="2089150" cy="3133725"/>
            <wp:effectExtent l="0" t="0" r="6350" b="9525"/>
            <wp:docPr id="17" name="Picture 2" descr="https://www.mmcite.com/upload/2456-lme-miela-wood-parkbench-05-gallery-large-1024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mmcite.com/upload/2456-lme-miela-wood-parkbench-05-gallery-large-1024x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7A78">
        <w:rPr>
          <w:rFonts w:ascii="Arial Narrow" w:hAnsi="Arial Narrow"/>
          <w:noProof/>
          <w:lang w:eastAsia="sk-SK"/>
        </w:rPr>
        <w:drawing>
          <wp:inline distT="0" distB="0" distL="0" distR="0">
            <wp:extent cx="2994757" cy="3133725"/>
            <wp:effectExtent l="0" t="0" r="0" b="0"/>
            <wp:docPr id="18" name="Picture 3" descr="D:\pracovne\autorizacia\Banovce\realizacny\mobiliar\mobiliar\miela_c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acovne\autorizacia\Banovce\realizacny\mobiliar\mobiliar\miela_cut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642" cy="3139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B3C" w:rsidRDefault="00C05C15" w:rsidP="00731B3C">
      <w:pPr>
        <w:jc w:val="center"/>
        <w:rPr>
          <w:rFonts w:ascii="Arial Narrow" w:hAnsi="Arial Narrow"/>
        </w:rPr>
      </w:pPr>
      <w:r>
        <w:rPr>
          <w:rFonts w:ascii="Arial Narrow" w:hAnsi="Arial Narrow"/>
        </w:rPr>
        <w:t>Vizualizácie majú informatívny charakter.</w:t>
      </w:r>
    </w:p>
    <w:p w:rsidR="00731B3C" w:rsidRDefault="00731B3C" w:rsidP="00731B3C">
      <w:pPr>
        <w:jc w:val="right"/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731B3C" w:rsidRPr="003572E1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8"/>
          <w:szCs w:val="28"/>
        </w:rPr>
      </w:pPr>
      <w:r w:rsidRPr="003572E1"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Malá odpadová nádoba</w:t>
      </w:r>
      <w:r w:rsidRPr="003572E1">
        <w:rPr>
          <w:rFonts w:ascii="Arial" w:hAnsi="Arial" w:cs="Arial"/>
          <w:color w:val="000000"/>
          <w:sz w:val="28"/>
          <w:szCs w:val="28"/>
        </w:rPr>
        <w:t xml:space="preserve"> </w:t>
      </w: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  <w:r>
        <w:rPr>
          <w:rFonts w:ascii="Arial Narrow" w:hAnsi="Arial Narrow" w:cs="Arial Narrow"/>
          <w:color w:val="000000"/>
          <w:sz w:val="21"/>
          <w:szCs w:val="21"/>
        </w:rPr>
        <w:t xml:space="preserve">                         </w:t>
      </w:r>
    </w:p>
    <w:p w:rsidR="00731B3C" w:rsidRDefault="00731B3C" w:rsidP="00731B3C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  <w:r>
        <w:rPr>
          <w:rFonts w:ascii="Arial Narrow" w:hAnsi="Arial Narrow" w:cs="Arial Narrow"/>
          <w:color w:val="000000"/>
          <w:sz w:val="21"/>
          <w:szCs w:val="21"/>
        </w:rPr>
        <w:t xml:space="preserve">    </w:t>
      </w:r>
      <w:r>
        <w:rPr>
          <w:rFonts w:ascii="Arial Narrow" w:hAnsi="Arial Narrow" w:cs="Arial Narrow"/>
          <w:noProof/>
          <w:color w:val="000000"/>
          <w:sz w:val="21"/>
          <w:szCs w:val="21"/>
          <w:lang w:eastAsia="sk-SK"/>
        </w:rPr>
        <w:drawing>
          <wp:inline distT="0" distB="0" distL="0" distR="0" wp14:anchorId="06EDEC7F" wp14:editId="70968240">
            <wp:extent cx="2146852" cy="2146852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ax_22_c470360ea138cff4f14a233fce3344e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162" cy="214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/>
          <w:color w:val="000000"/>
          <w:sz w:val="21"/>
          <w:szCs w:val="21"/>
        </w:rPr>
        <w:t xml:space="preserve">       </w:t>
      </w:r>
      <w:r>
        <w:rPr>
          <w:rFonts w:ascii="Arial Narrow" w:hAnsi="Arial Narrow" w:cs="Arial Narrow"/>
          <w:noProof/>
          <w:color w:val="000000"/>
          <w:sz w:val="21"/>
          <w:szCs w:val="21"/>
          <w:lang w:eastAsia="sk-SK"/>
        </w:rPr>
        <w:drawing>
          <wp:inline distT="0" distB="0" distL="0" distR="0" wp14:anchorId="590FC157" wp14:editId="4C791C9E">
            <wp:extent cx="2608156" cy="2136914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7874" cy="2153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B3C" w:rsidRPr="003572E1" w:rsidRDefault="00731B3C" w:rsidP="00731B3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</w:rPr>
      </w:pPr>
    </w:p>
    <w:p w:rsidR="00731B3C" w:rsidRDefault="00731B3C" w:rsidP="00731B3C">
      <w:pPr>
        <w:pStyle w:val="Odsekzoznamu"/>
        <w:numPr>
          <w:ilvl w:val="0"/>
          <w:numId w:val="1"/>
        </w:numPr>
      </w:pPr>
      <w:proofErr w:type="spellStart"/>
      <w:r w:rsidRPr="003572E1">
        <w:t>Opláštenie</w:t>
      </w:r>
      <w:proofErr w:type="spellEnd"/>
      <w:r w:rsidRPr="003572E1">
        <w:t xml:space="preserve"> </w:t>
      </w:r>
      <w:r>
        <w:t xml:space="preserve">musí byť </w:t>
      </w:r>
      <w:r w:rsidRPr="003572E1">
        <w:t xml:space="preserve">z </w:t>
      </w:r>
      <w:proofErr w:type="spellStart"/>
      <w:r w:rsidRPr="003572E1">
        <w:t>oceľového</w:t>
      </w:r>
      <w:proofErr w:type="spellEnd"/>
      <w:r w:rsidRPr="003572E1">
        <w:t xml:space="preserve"> pozinkovaného plechu s </w:t>
      </w:r>
      <w:proofErr w:type="spellStart"/>
      <w:r w:rsidRPr="003572E1">
        <w:t>nástre</w:t>
      </w:r>
      <w:r>
        <w:t>kom</w:t>
      </w:r>
      <w:proofErr w:type="spellEnd"/>
      <w:r>
        <w:t xml:space="preserve"> </w:t>
      </w:r>
      <w:proofErr w:type="spellStart"/>
      <w:r>
        <w:t>práškovej</w:t>
      </w:r>
      <w:proofErr w:type="spellEnd"/>
      <w:r>
        <w:t xml:space="preserve"> </w:t>
      </w:r>
      <w:proofErr w:type="spellStart"/>
      <w:r>
        <w:t>vypaľovanej</w:t>
      </w:r>
      <w:proofErr w:type="spellEnd"/>
      <w:r>
        <w:t xml:space="preserve"> </w:t>
      </w:r>
      <w:proofErr w:type="spellStart"/>
      <w:r>
        <w:t>farby</w:t>
      </w:r>
      <w:proofErr w:type="spellEnd"/>
      <w:r>
        <w:t>.</w:t>
      </w:r>
      <w:r w:rsidRPr="003572E1">
        <w:t xml:space="preserve"> </w:t>
      </w:r>
    </w:p>
    <w:p w:rsidR="00731B3C" w:rsidRPr="003572E1" w:rsidRDefault="00731B3C" w:rsidP="00731B3C">
      <w:pPr>
        <w:pStyle w:val="Odsekzoznamu"/>
        <w:numPr>
          <w:ilvl w:val="0"/>
          <w:numId w:val="1"/>
        </w:numPr>
      </w:pPr>
      <w:r>
        <w:t xml:space="preserve">Odpadová nádoba musí </w:t>
      </w:r>
      <w:proofErr w:type="spellStart"/>
      <w:r>
        <w:t>disponovať</w:t>
      </w:r>
      <w:proofErr w:type="spellEnd"/>
      <w:r>
        <w:t xml:space="preserve"> </w:t>
      </w:r>
      <w:proofErr w:type="spellStart"/>
      <w:r>
        <w:t>strieškou</w:t>
      </w:r>
      <w:proofErr w:type="spellEnd"/>
      <w:r>
        <w:t>.</w:t>
      </w:r>
    </w:p>
    <w:p w:rsidR="00731B3C" w:rsidRPr="003572E1" w:rsidRDefault="00731B3C" w:rsidP="00731B3C">
      <w:pPr>
        <w:pStyle w:val="Odsekzoznamu"/>
        <w:numPr>
          <w:ilvl w:val="0"/>
          <w:numId w:val="1"/>
        </w:numPr>
      </w:pPr>
      <w:proofErr w:type="spellStart"/>
      <w:r>
        <w:t>Dvierka</w:t>
      </w:r>
      <w:proofErr w:type="spellEnd"/>
      <w:r>
        <w:t xml:space="preserve"> </w:t>
      </w:r>
      <w:proofErr w:type="spellStart"/>
      <w:r>
        <w:t>musia</w:t>
      </w:r>
      <w:proofErr w:type="spellEnd"/>
      <w:r>
        <w:t xml:space="preserve"> byť z </w:t>
      </w:r>
      <w:proofErr w:type="spellStart"/>
      <w:r>
        <w:t>agátového</w:t>
      </w:r>
      <w:proofErr w:type="spellEnd"/>
      <w:r>
        <w:t xml:space="preserve"> </w:t>
      </w:r>
      <w:proofErr w:type="spellStart"/>
      <w:r>
        <w:t>dreva</w:t>
      </w:r>
      <w:proofErr w:type="spellEnd"/>
      <w:r>
        <w:t xml:space="preserve"> a </w:t>
      </w:r>
      <w:proofErr w:type="spellStart"/>
      <w:r>
        <w:t>musia</w:t>
      </w:r>
      <w:proofErr w:type="spellEnd"/>
      <w:r>
        <w:t xml:space="preserve"> byť </w:t>
      </w:r>
      <w:proofErr w:type="spellStart"/>
      <w:r w:rsidRPr="003572E1">
        <w:t>uzamykateľné</w:t>
      </w:r>
      <w:proofErr w:type="spellEnd"/>
      <w:r>
        <w:t>.</w:t>
      </w:r>
    </w:p>
    <w:p w:rsidR="00731B3C" w:rsidRPr="003572E1" w:rsidRDefault="00731B3C" w:rsidP="00731B3C">
      <w:pPr>
        <w:pStyle w:val="Odsekzoznamu"/>
        <w:numPr>
          <w:ilvl w:val="0"/>
          <w:numId w:val="1"/>
        </w:numPr>
      </w:pPr>
      <w:r w:rsidRPr="003572E1">
        <w:t xml:space="preserve">Vložená nádoba </w:t>
      </w:r>
      <w:r>
        <w:t>musí byť z</w:t>
      </w:r>
      <w:r w:rsidRPr="003572E1">
        <w:t xml:space="preserve"> pozinkovaného plechu </w:t>
      </w:r>
      <w:proofErr w:type="spellStart"/>
      <w:r w:rsidRPr="003572E1">
        <w:t>alebo</w:t>
      </w:r>
      <w:proofErr w:type="spellEnd"/>
      <w:r>
        <w:t xml:space="preserve"> musí </w:t>
      </w:r>
      <w:proofErr w:type="spellStart"/>
      <w:r>
        <w:t>obsahovať</w:t>
      </w:r>
      <w:proofErr w:type="spellEnd"/>
      <w:r>
        <w:t xml:space="preserve"> </w:t>
      </w:r>
      <w:proofErr w:type="spellStart"/>
      <w:r w:rsidRPr="003572E1">
        <w:t>držiak</w:t>
      </w:r>
      <w:proofErr w:type="spellEnd"/>
      <w:r w:rsidRPr="003572E1">
        <w:t xml:space="preserve"> na plastové </w:t>
      </w:r>
      <w:proofErr w:type="spellStart"/>
      <w:r w:rsidRPr="003572E1">
        <w:t>vrece</w:t>
      </w:r>
      <w:proofErr w:type="spellEnd"/>
      <w:r w:rsidRPr="003572E1">
        <w:t xml:space="preserve"> (120 l).</w:t>
      </w:r>
    </w:p>
    <w:p w:rsidR="00731B3C" w:rsidRPr="003572E1" w:rsidRDefault="00731B3C" w:rsidP="00731B3C">
      <w:pPr>
        <w:pStyle w:val="Odsekzoznamu"/>
        <w:numPr>
          <w:ilvl w:val="0"/>
          <w:numId w:val="1"/>
        </w:numPr>
      </w:pPr>
      <w:r w:rsidRPr="003572E1">
        <w:t>Materiál:</w:t>
      </w:r>
      <w:r>
        <w:t xml:space="preserve"> musí byť z</w:t>
      </w:r>
      <w:r w:rsidRPr="003572E1">
        <w:t xml:space="preserve"> </w:t>
      </w:r>
      <w:proofErr w:type="spellStart"/>
      <w:r w:rsidRPr="00731B3C">
        <w:t>agátového</w:t>
      </w:r>
      <w:proofErr w:type="spellEnd"/>
      <w:r w:rsidRPr="00731B3C">
        <w:t xml:space="preserve"> </w:t>
      </w:r>
      <w:proofErr w:type="spellStart"/>
      <w:r w:rsidRPr="00731B3C">
        <w:t>dreva</w:t>
      </w:r>
      <w:proofErr w:type="spellEnd"/>
      <w:r w:rsidRPr="00731B3C">
        <w:t xml:space="preserve"> a </w:t>
      </w:r>
      <w:proofErr w:type="spellStart"/>
      <w:r w:rsidRPr="00731B3C">
        <w:t>hliníkovej</w:t>
      </w:r>
      <w:proofErr w:type="spellEnd"/>
      <w:r w:rsidRPr="00731B3C">
        <w:t xml:space="preserve"> </w:t>
      </w:r>
      <w:proofErr w:type="spellStart"/>
      <w:r w:rsidRPr="00731B3C">
        <w:t>zliatiny</w:t>
      </w:r>
      <w:proofErr w:type="spellEnd"/>
      <w:r w:rsidRPr="00731B3C">
        <w:t>.</w:t>
      </w:r>
    </w:p>
    <w:p w:rsidR="00731B3C" w:rsidRPr="00F57F67" w:rsidRDefault="00731B3C">
      <w:pPr>
        <w:rPr>
          <w:rFonts w:ascii="Arial Narrow" w:hAnsi="Arial Narrow"/>
        </w:rPr>
      </w:pPr>
    </w:p>
    <w:sectPr w:rsidR="00731B3C" w:rsidRPr="00F57F67" w:rsidSect="00320F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8C15B1"/>
    <w:multiLevelType w:val="hybridMultilevel"/>
    <w:tmpl w:val="0D6E854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F3902"/>
    <w:rsid w:val="000012E5"/>
    <w:rsid w:val="00013CFA"/>
    <w:rsid w:val="00047ECC"/>
    <w:rsid w:val="00056D85"/>
    <w:rsid w:val="000765B6"/>
    <w:rsid w:val="000B4418"/>
    <w:rsid w:val="000E3B40"/>
    <w:rsid w:val="00170C67"/>
    <w:rsid w:val="00176779"/>
    <w:rsid w:val="001852A2"/>
    <w:rsid w:val="001A374D"/>
    <w:rsid w:val="001E1224"/>
    <w:rsid w:val="002178B8"/>
    <w:rsid w:val="00253507"/>
    <w:rsid w:val="002A6BD5"/>
    <w:rsid w:val="002C1419"/>
    <w:rsid w:val="00320F8A"/>
    <w:rsid w:val="00345938"/>
    <w:rsid w:val="00350029"/>
    <w:rsid w:val="00367695"/>
    <w:rsid w:val="00482EFA"/>
    <w:rsid w:val="00572BE1"/>
    <w:rsid w:val="00583404"/>
    <w:rsid w:val="005D0370"/>
    <w:rsid w:val="006051D7"/>
    <w:rsid w:val="00726942"/>
    <w:rsid w:val="00731B3C"/>
    <w:rsid w:val="007331C0"/>
    <w:rsid w:val="00754B33"/>
    <w:rsid w:val="008C564F"/>
    <w:rsid w:val="009829A7"/>
    <w:rsid w:val="009A37D6"/>
    <w:rsid w:val="009C02CE"/>
    <w:rsid w:val="009E0696"/>
    <w:rsid w:val="009F3902"/>
    <w:rsid w:val="00A711DD"/>
    <w:rsid w:val="00AB36C5"/>
    <w:rsid w:val="00B34A03"/>
    <w:rsid w:val="00B54D39"/>
    <w:rsid w:val="00B752E5"/>
    <w:rsid w:val="00BA0965"/>
    <w:rsid w:val="00C05C15"/>
    <w:rsid w:val="00C161BA"/>
    <w:rsid w:val="00C57CA0"/>
    <w:rsid w:val="00C70D1B"/>
    <w:rsid w:val="00D41F2D"/>
    <w:rsid w:val="00D455A9"/>
    <w:rsid w:val="00D807C7"/>
    <w:rsid w:val="00E21658"/>
    <w:rsid w:val="00E43C7D"/>
    <w:rsid w:val="00E74A8D"/>
    <w:rsid w:val="00E92C23"/>
    <w:rsid w:val="00EA0E19"/>
    <w:rsid w:val="00EA65B7"/>
    <w:rsid w:val="00F57F67"/>
    <w:rsid w:val="00F724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2F1796E-5F61-492A-9D37-64F89C33B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20F8A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0B44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B4418"/>
    <w:rPr>
      <w:rFonts w:ascii="Tahoma" w:hAnsi="Tahoma" w:cs="Tahoma"/>
      <w:sz w:val="16"/>
      <w:szCs w:val="16"/>
    </w:rPr>
  </w:style>
  <w:style w:type="paragraph" w:styleId="Bezriadkovania">
    <w:name w:val="No Spacing"/>
    <w:uiPriority w:val="1"/>
    <w:qFormat/>
    <w:rsid w:val="00D41F2D"/>
    <w:pPr>
      <w:spacing w:after="0" w:line="240" w:lineRule="auto"/>
    </w:pPr>
  </w:style>
  <w:style w:type="paragraph" w:styleId="Odsekzoznamu">
    <w:name w:val="List Paragraph"/>
    <w:basedOn w:val="Normlny"/>
    <w:uiPriority w:val="34"/>
    <w:qFormat/>
    <w:rsid w:val="00731B3C"/>
    <w:pPr>
      <w:spacing w:after="0" w:line="240" w:lineRule="auto"/>
      <w:ind w:left="720"/>
      <w:contextualSpacing/>
    </w:pPr>
    <w:rPr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17622D-400F-4690-8FF7-0A553677C9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885</TotalTime>
  <Pages>1</Pages>
  <Words>1397</Words>
  <Characters>7965</Characters>
  <Application>Microsoft Office Word</Application>
  <DocSecurity>0</DocSecurity>
  <Lines>66</Lines>
  <Paragraphs>18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Mestský úrad v Nitre</Company>
  <LinksUpToDate>false</LinksUpToDate>
  <CharactersWithSpaces>9344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Lančarič Štefan, Ing. PhD.</dc:creator>
  <cp:keywords/>
  <dc:description/>
  <cp:lastModifiedBy>Jakubčinová Zuzana, Ing.</cp:lastModifiedBy>
  <cp:revision>26</cp:revision>
  <dcterms:created xsi:type="dcterms:W3CDTF">2022-02-04T10:23:00Z</dcterms:created>
  <dcterms:modified xsi:type="dcterms:W3CDTF">2022-03-21T08:02:00Z</dcterms:modified>
</cp:coreProperties>
</file>