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659A0" w:rsidRPr="00170C67" w:rsidRDefault="001659A0" w:rsidP="001659A0">
      <w:pPr>
        <w:rPr>
          <w:rFonts w:ascii="Arial Narrow" w:hAnsi="Arial Narrow"/>
          <w:b/>
          <w:sz w:val="32"/>
          <w:szCs w:val="32"/>
        </w:rPr>
      </w:pPr>
      <w:r>
        <w:rPr>
          <w:rFonts w:ascii="Arial Narrow" w:hAnsi="Arial Narrow"/>
          <w:b/>
          <w:noProof/>
          <w:sz w:val="32"/>
          <w:szCs w:val="32"/>
          <w:lang w:eastAsia="sk-SK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3571875</wp:posOffset>
            </wp:positionH>
            <wp:positionV relativeFrom="paragraph">
              <wp:posOffset>300355</wp:posOffset>
            </wp:positionV>
            <wp:extent cx="2623820" cy="8809990"/>
            <wp:effectExtent l="19050" t="0" r="5080" b="0"/>
            <wp:wrapTight wrapText="bothSides">
              <wp:wrapPolygon edited="0">
                <wp:start x="-157" y="0"/>
                <wp:lineTo x="-157" y="21531"/>
                <wp:lineTo x="21642" y="21531"/>
                <wp:lineTo x="21642" y="0"/>
                <wp:lineTo x="-157" y="0"/>
              </wp:wrapPolygon>
            </wp:wrapTight>
            <wp:docPr id="15" name="Obrázok 1" descr="Obrázok, na ktorom je rôzne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ok 1" descr="Obrázok, na ktorom je rôzne&#10;&#10;Automaticky generovaný popis"/>
                    <pic:cNvPicPr/>
                  </pic:nvPicPr>
                  <pic:blipFill>
                    <a:blip r:embed="rId7"/>
                    <a:srcRect l="57638" r="5438" b="-160"/>
                    <a:stretch>
                      <a:fillRect/>
                    </a:stretch>
                  </pic:blipFill>
                  <pic:spPr>
                    <a:xfrm>
                      <a:off x="0" y="0"/>
                      <a:ext cx="2623820" cy="88099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F57F67">
        <w:rPr>
          <w:rFonts w:ascii="Arial Narrow" w:hAnsi="Arial Narrow"/>
          <w:b/>
          <w:sz w:val="32"/>
          <w:szCs w:val="32"/>
        </w:rPr>
        <w:t xml:space="preserve">DETSKÉ IHRISKO </w:t>
      </w:r>
      <w:r>
        <w:rPr>
          <w:rFonts w:ascii="Arial Narrow" w:hAnsi="Arial Narrow"/>
          <w:b/>
          <w:sz w:val="32"/>
          <w:szCs w:val="32"/>
        </w:rPr>
        <w:t xml:space="preserve">BAJKALSKÁ UL. </w:t>
      </w:r>
      <w:r w:rsidRPr="00F57F67">
        <w:rPr>
          <w:rFonts w:ascii="Arial Narrow" w:hAnsi="Arial Narrow"/>
          <w:b/>
          <w:sz w:val="32"/>
          <w:szCs w:val="32"/>
        </w:rPr>
        <w:t>– PRVKY</w:t>
      </w:r>
    </w:p>
    <w:p w:rsidR="001659A0" w:rsidRDefault="001659A0" w:rsidP="001659A0">
      <w:pPr>
        <w:pStyle w:val="Bezriadkovania"/>
        <w:rPr>
          <w:b/>
          <w:sz w:val="28"/>
          <w:szCs w:val="28"/>
        </w:rPr>
      </w:pPr>
    </w:p>
    <w:p w:rsidR="001659A0" w:rsidRPr="00170C67" w:rsidRDefault="001659A0" w:rsidP="001659A0">
      <w:pPr>
        <w:pStyle w:val="Bezriadkovania"/>
        <w:rPr>
          <w:rFonts w:ascii="Arial Narrow" w:hAnsi="Arial Narrow"/>
          <w:b/>
          <w:sz w:val="28"/>
          <w:szCs w:val="28"/>
        </w:rPr>
      </w:pPr>
      <w:r w:rsidRPr="00170C67">
        <w:rPr>
          <w:rFonts w:ascii="Arial Narrow" w:hAnsi="Arial Narrow"/>
          <w:b/>
          <w:sz w:val="28"/>
          <w:szCs w:val="28"/>
        </w:rPr>
        <w:t xml:space="preserve">Popis herných prvkov     </w:t>
      </w:r>
    </w:p>
    <w:p w:rsidR="001659A0" w:rsidRDefault="001659A0" w:rsidP="001659A0">
      <w:pPr>
        <w:pStyle w:val="Bezriadkovania"/>
        <w:rPr>
          <w:b/>
          <w:sz w:val="28"/>
          <w:szCs w:val="28"/>
        </w:rPr>
      </w:pPr>
    </w:p>
    <w:p w:rsidR="001659A0" w:rsidRPr="001852A2" w:rsidRDefault="001659A0" w:rsidP="001659A0">
      <w:pPr>
        <w:pStyle w:val="Bezriadkovania"/>
        <w:rPr>
          <w:rFonts w:cstheme="minorHAnsi"/>
        </w:rPr>
      </w:pPr>
      <w:r w:rsidRPr="001852A2">
        <w:rPr>
          <w:rFonts w:cstheme="minorHAnsi"/>
        </w:rPr>
        <w:t>pružinová hojdačka</w:t>
      </w:r>
    </w:p>
    <w:p w:rsidR="001659A0" w:rsidRPr="001852A2" w:rsidRDefault="001659A0" w:rsidP="001659A0">
      <w:pPr>
        <w:pStyle w:val="Bezriadkovania"/>
        <w:rPr>
          <w:rFonts w:cstheme="minorHAnsi"/>
        </w:rPr>
      </w:pPr>
    </w:p>
    <w:p w:rsidR="001659A0" w:rsidRPr="001852A2" w:rsidRDefault="001659A0" w:rsidP="001659A0">
      <w:pPr>
        <w:pStyle w:val="Bezriadkovania"/>
        <w:rPr>
          <w:rFonts w:cstheme="minorHAnsi"/>
        </w:rPr>
      </w:pPr>
      <w:r>
        <w:rPr>
          <w:rFonts w:cstheme="minorHAnsi"/>
        </w:rPr>
        <w:t>Veková skupi</w:t>
      </w:r>
      <w:r w:rsidRPr="001852A2">
        <w:rPr>
          <w:rFonts w:cstheme="minorHAnsi"/>
        </w:rPr>
        <w:t xml:space="preserve">na:                     3 </w:t>
      </w:r>
      <w:r w:rsidR="00B93809">
        <w:rPr>
          <w:rFonts w:cstheme="minorHAnsi"/>
        </w:rPr>
        <w:t>+</w:t>
      </w:r>
    </w:p>
    <w:p w:rsidR="001659A0" w:rsidRPr="001852A2" w:rsidRDefault="001659A0" w:rsidP="001659A0">
      <w:pPr>
        <w:pStyle w:val="Bezriadkovania"/>
        <w:rPr>
          <w:rFonts w:cstheme="minorHAnsi"/>
        </w:rPr>
      </w:pPr>
      <w:r w:rsidRPr="001852A2">
        <w:rPr>
          <w:rFonts w:cstheme="minorHAnsi"/>
        </w:rPr>
        <w:t>Rozmery min. (m):                  0,2 x 0,7 x 0,8</w:t>
      </w:r>
    </w:p>
    <w:p w:rsidR="001659A0" w:rsidRPr="001852A2" w:rsidRDefault="001659A0" w:rsidP="001659A0">
      <w:pPr>
        <w:pStyle w:val="Bezriadkovania"/>
        <w:rPr>
          <w:rFonts w:cstheme="minorHAnsi"/>
        </w:rPr>
      </w:pPr>
      <w:r w:rsidRPr="001852A2">
        <w:rPr>
          <w:rFonts w:cstheme="minorHAnsi"/>
        </w:rPr>
        <w:t>Povrch tlmiaci náraz:              v súlade s STN EN 1176 –1</w:t>
      </w:r>
    </w:p>
    <w:p w:rsidR="001659A0" w:rsidRPr="001852A2" w:rsidRDefault="001659A0" w:rsidP="001659A0">
      <w:pPr>
        <w:pStyle w:val="Bezriadkovania"/>
        <w:rPr>
          <w:rFonts w:cstheme="minorHAnsi"/>
        </w:rPr>
      </w:pPr>
      <w:r w:rsidRPr="001852A2">
        <w:rPr>
          <w:rFonts w:cstheme="minorHAnsi"/>
        </w:rPr>
        <w:t xml:space="preserve">                                                   a STN </w:t>
      </w:r>
      <w:r w:rsidRPr="001852A2">
        <w:rPr>
          <w:rFonts w:cstheme="minorHAnsi"/>
          <w:bCs/>
        </w:rPr>
        <w:t>EN 1177 +AC</w:t>
      </w:r>
    </w:p>
    <w:p w:rsidR="001659A0" w:rsidRPr="001852A2" w:rsidRDefault="001659A0" w:rsidP="001659A0">
      <w:pPr>
        <w:pStyle w:val="Bezriadkovania"/>
        <w:rPr>
          <w:rFonts w:cstheme="minorHAnsi"/>
        </w:rPr>
      </w:pPr>
      <w:r w:rsidRPr="001852A2">
        <w:rPr>
          <w:rFonts w:cstheme="minorHAnsi"/>
        </w:rPr>
        <w:t>Maximálna výška pádu:         do 0,6 m</w:t>
      </w:r>
    </w:p>
    <w:p w:rsidR="001659A0" w:rsidRDefault="001659A0" w:rsidP="001659A0">
      <w:pPr>
        <w:pStyle w:val="Bezriadkovania"/>
        <w:rPr>
          <w:rFonts w:ascii="Arial Narrow" w:hAnsi="Arial Narrow"/>
          <w:b/>
          <w:sz w:val="32"/>
          <w:szCs w:val="32"/>
        </w:rPr>
      </w:pPr>
      <w:r w:rsidRPr="001852A2">
        <w:rPr>
          <w:rFonts w:cstheme="minorHAnsi"/>
        </w:rPr>
        <w:t xml:space="preserve">Počet užívateľov:                    1 </w:t>
      </w:r>
      <w:r>
        <w:rPr>
          <w:rFonts w:ascii="Arial Narrow" w:hAnsi="Arial Narrow"/>
          <w:b/>
          <w:noProof/>
          <w:sz w:val="32"/>
          <w:szCs w:val="32"/>
          <w:lang w:eastAsia="sk-SK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-260985</wp:posOffset>
            </wp:positionH>
            <wp:positionV relativeFrom="paragraph">
              <wp:posOffset>2494915</wp:posOffset>
            </wp:positionV>
            <wp:extent cx="3550920" cy="6146165"/>
            <wp:effectExtent l="19050" t="0" r="0" b="0"/>
            <wp:wrapSquare wrapText="bothSides"/>
            <wp:docPr id="16" name="Obrázok 1" descr="Obrázok, na ktorom je rôzne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ok 1" descr="Obrázok, na ktorom je rôzne&#10;&#10;Automaticky generovaný popis"/>
                    <pic:cNvPicPr/>
                  </pic:nvPicPr>
                  <pic:blipFill>
                    <a:blip r:embed="rId7"/>
                    <a:srcRect t="35300" r="53872"/>
                    <a:stretch>
                      <a:fillRect/>
                    </a:stretch>
                  </pic:blipFill>
                  <pic:spPr>
                    <a:xfrm>
                      <a:off x="0" y="0"/>
                      <a:ext cx="3550920" cy="61461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659A0" w:rsidRDefault="001659A0" w:rsidP="001659A0">
      <w:pPr>
        <w:pStyle w:val="Bezriadkovania"/>
        <w:rPr>
          <w:rFonts w:ascii="Arial Narrow" w:hAnsi="Arial Narrow"/>
          <w:b/>
          <w:sz w:val="32"/>
          <w:szCs w:val="32"/>
        </w:rPr>
      </w:pPr>
    </w:p>
    <w:p w:rsidR="001659A0" w:rsidRDefault="001659A0" w:rsidP="001659A0">
      <w:pPr>
        <w:pStyle w:val="Bezriadkovania"/>
        <w:rPr>
          <w:rFonts w:ascii="Arial Narrow" w:hAnsi="Arial Narrow"/>
          <w:b/>
          <w:sz w:val="32"/>
          <w:szCs w:val="32"/>
        </w:rPr>
      </w:pPr>
    </w:p>
    <w:p w:rsidR="001659A0" w:rsidRDefault="001659A0" w:rsidP="001659A0">
      <w:pPr>
        <w:pStyle w:val="Bezriadkovania"/>
        <w:rPr>
          <w:rFonts w:ascii="Arial Narrow" w:hAnsi="Arial Narrow"/>
          <w:b/>
          <w:sz w:val="32"/>
          <w:szCs w:val="32"/>
        </w:rPr>
      </w:pPr>
    </w:p>
    <w:p w:rsidR="001659A0" w:rsidRDefault="001659A0" w:rsidP="001659A0">
      <w:pPr>
        <w:pStyle w:val="Bezriadkovania"/>
        <w:rPr>
          <w:rFonts w:ascii="Arial Narrow" w:hAnsi="Arial Narrow"/>
          <w:b/>
          <w:sz w:val="32"/>
          <w:szCs w:val="32"/>
        </w:rPr>
      </w:pPr>
    </w:p>
    <w:p w:rsidR="001659A0" w:rsidRPr="00170C67" w:rsidRDefault="001659A0" w:rsidP="001659A0">
      <w:pPr>
        <w:pStyle w:val="Bezriadkovania"/>
        <w:rPr>
          <w:rFonts w:cstheme="minorHAnsi"/>
        </w:rPr>
      </w:pPr>
    </w:p>
    <w:p w:rsidR="001659A0" w:rsidRPr="00F57F67" w:rsidRDefault="001659A0" w:rsidP="001659A0">
      <w:pPr>
        <w:jc w:val="both"/>
        <w:rPr>
          <w:rFonts w:ascii="Arial Narrow" w:hAnsi="Arial Narrow"/>
          <w:b/>
          <w:bCs/>
        </w:rPr>
      </w:pPr>
      <w:r w:rsidRPr="00F57F67">
        <w:rPr>
          <w:rFonts w:ascii="Arial Narrow" w:hAnsi="Arial Narrow"/>
          <w:b/>
          <w:bCs/>
        </w:rPr>
        <w:lastRenderedPageBreak/>
        <w:t>MATERIÁLY DETSKÝCH PRVKOV:</w:t>
      </w:r>
    </w:p>
    <w:p w:rsidR="00F03F0B" w:rsidRDefault="001659A0" w:rsidP="001659A0">
      <w:pPr>
        <w:jc w:val="both"/>
        <w:rPr>
          <w:rFonts w:ascii="Arial Narrow" w:hAnsi="Arial Narrow"/>
        </w:rPr>
      </w:pPr>
      <w:r w:rsidRPr="00F57F67">
        <w:rPr>
          <w:rFonts w:ascii="Arial Narrow" w:hAnsi="Arial Narrow"/>
        </w:rPr>
        <w:t xml:space="preserve">Nosné konštrukcie herných prvkov </w:t>
      </w:r>
      <w:r>
        <w:rPr>
          <w:rFonts w:ascii="Arial Narrow" w:hAnsi="Arial Narrow"/>
        </w:rPr>
        <w:t>musia byť</w:t>
      </w:r>
      <w:r w:rsidRPr="00F57F67">
        <w:rPr>
          <w:rFonts w:ascii="Arial Narrow" w:hAnsi="Arial Narrow"/>
        </w:rPr>
        <w:t xml:space="preserve"> z agátových guľatín zbavených belí a obrúsených, so zachovaným charakterom prirodzene rastúcej agátovej guľatiny priemeru min. 118-250 mm alebo agátových kolov opracovaných špecifickým orezom (</w:t>
      </w:r>
      <w:r w:rsidRPr="00D807C7">
        <w:rPr>
          <w:rFonts w:ascii="Arial Narrow" w:hAnsi="Arial Narrow"/>
        </w:rPr>
        <w:t xml:space="preserve">Stakato). </w:t>
      </w:r>
      <w:r w:rsidRPr="00F57F67">
        <w:rPr>
          <w:rFonts w:ascii="Arial Narrow" w:hAnsi="Arial Narrow"/>
        </w:rPr>
        <w:t>Plošné prvky</w:t>
      </w:r>
      <w:r>
        <w:rPr>
          <w:rFonts w:ascii="Arial Narrow" w:hAnsi="Arial Narrow"/>
        </w:rPr>
        <w:t xml:space="preserve"> musia byť</w:t>
      </w:r>
      <w:r w:rsidRPr="00F57F67">
        <w:rPr>
          <w:rFonts w:ascii="Arial Narrow" w:hAnsi="Arial Narrow"/>
        </w:rPr>
        <w:t xml:space="preserve"> z agátových fošní a vodovzdornej preglejky min. hr. 14-18 mm. Ďalej </w:t>
      </w:r>
      <w:r>
        <w:rPr>
          <w:rFonts w:ascii="Arial Narrow" w:hAnsi="Arial Narrow"/>
        </w:rPr>
        <w:t>musia byť</w:t>
      </w:r>
      <w:r w:rsidRPr="00F57F67">
        <w:rPr>
          <w:rFonts w:ascii="Arial Narrow" w:hAnsi="Arial Narrow"/>
        </w:rPr>
        <w:t xml:space="preserve"> použité rovné alebo ohýbané oceľové trubky. Lanové prvky a siete </w:t>
      </w:r>
      <w:r>
        <w:rPr>
          <w:rFonts w:ascii="Arial Narrow" w:hAnsi="Arial Narrow"/>
        </w:rPr>
        <w:t>musia byť</w:t>
      </w:r>
      <w:r w:rsidRPr="00F57F67">
        <w:rPr>
          <w:rFonts w:ascii="Arial Narrow" w:hAnsi="Arial Narrow"/>
        </w:rPr>
        <w:t xml:space="preserve"> vyrobené </w:t>
      </w:r>
      <w:r>
        <w:rPr>
          <w:rFonts w:ascii="Arial Narrow" w:hAnsi="Arial Narrow"/>
        </w:rPr>
        <w:t>z</w:t>
      </w:r>
      <w:r w:rsidRPr="00F57F67">
        <w:rPr>
          <w:rFonts w:ascii="Arial Narrow" w:hAnsi="Arial Narrow"/>
        </w:rPr>
        <w:t xml:space="preserve"> lán s viacpramenným oceľovým jadrom opleteným Polypropylénovou alebo Polyesterovou priadzou. Spojenie lán a lanové zakončenie </w:t>
      </w:r>
      <w:r>
        <w:rPr>
          <w:rFonts w:ascii="Arial Narrow" w:hAnsi="Arial Narrow"/>
        </w:rPr>
        <w:t>musia tvoriť</w:t>
      </w:r>
      <w:r w:rsidRPr="00F57F67">
        <w:rPr>
          <w:rFonts w:ascii="Arial Narrow" w:hAnsi="Arial Narrow"/>
        </w:rPr>
        <w:t xml:space="preserve"> spojky z farebného plastu, hliníku a nerezovej ocele. </w:t>
      </w:r>
    </w:p>
    <w:p w:rsidR="001659A0" w:rsidRPr="00F57F67" w:rsidRDefault="001659A0" w:rsidP="001659A0">
      <w:pPr>
        <w:jc w:val="both"/>
        <w:rPr>
          <w:rFonts w:ascii="Arial Narrow" w:hAnsi="Arial Narrow"/>
        </w:rPr>
      </w:pPr>
      <w:r w:rsidRPr="00F57F67">
        <w:rPr>
          <w:rFonts w:ascii="Arial Narrow" w:hAnsi="Arial Narrow"/>
        </w:rPr>
        <w:t xml:space="preserve">Spojovací materiál </w:t>
      </w:r>
      <w:r>
        <w:rPr>
          <w:rFonts w:ascii="Arial Narrow" w:hAnsi="Arial Narrow"/>
        </w:rPr>
        <w:t>musí byť</w:t>
      </w:r>
      <w:r w:rsidRPr="00F57F67">
        <w:rPr>
          <w:rFonts w:ascii="Arial Narrow" w:hAnsi="Arial Narrow"/>
        </w:rPr>
        <w:t xml:space="preserve"> podľa použitia, účelu a zaťaženia zo zinkovanej alebo nerezovej ocele. </w:t>
      </w:r>
    </w:p>
    <w:p w:rsidR="001659A0" w:rsidRPr="00F57F67" w:rsidRDefault="001659A0" w:rsidP="001659A0">
      <w:pPr>
        <w:jc w:val="both"/>
        <w:rPr>
          <w:rFonts w:ascii="Arial Narrow" w:hAnsi="Arial Narrow"/>
          <w:b/>
          <w:bCs/>
        </w:rPr>
      </w:pPr>
      <w:r w:rsidRPr="00F57F67">
        <w:rPr>
          <w:rFonts w:ascii="Arial Narrow" w:hAnsi="Arial Narrow"/>
          <w:b/>
          <w:bCs/>
        </w:rPr>
        <w:t>POVRCHOVÁ ÚPRAVA:</w:t>
      </w:r>
    </w:p>
    <w:p w:rsidR="001659A0" w:rsidRPr="00F57F67" w:rsidRDefault="001659A0" w:rsidP="001659A0">
      <w:pPr>
        <w:jc w:val="both"/>
        <w:rPr>
          <w:rFonts w:ascii="Arial Narrow" w:hAnsi="Arial Narrow"/>
        </w:rPr>
      </w:pPr>
      <w:r w:rsidRPr="00F57F67">
        <w:rPr>
          <w:rFonts w:ascii="Arial Narrow" w:hAnsi="Arial Narrow"/>
        </w:rPr>
        <w:t xml:space="preserve">Drevené (agátové) časti </w:t>
      </w:r>
      <w:r>
        <w:rPr>
          <w:rFonts w:ascii="Arial Narrow" w:hAnsi="Arial Narrow"/>
        </w:rPr>
        <w:t>musia byť</w:t>
      </w:r>
      <w:r w:rsidRPr="00F57F67">
        <w:rPr>
          <w:rFonts w:ascii="Arial Narrow" w:hAnsi="Arial Narrow"/>
        </w:rPr>
        <w:t xml:space="preserve"> ošetrené 2 nátermi tenkej vrstvy lazúry. Kovové časti </w:t>
      </w:r>
      <w:r>
        <w:rPr>
          <w:rFonts w:ascii="Arial Narrow" w:hAnsi="Arial Narrow"/>
        </w:rPr>
        <w:t>musia byť</w:t>
      </w:r>
      <w:r w:rsidRPr="00F57F67">
        <w:rPr>
          <w:rFonts w:ascii="Arial Narrow" w:hAnsi="Arial Narrow"/>
        </w:rPr>
        <w:t xml:space="preserve"> ošetrené žiarovým zinkom alebo práškovým lakom. Všetky materiály použité na povrchovú úpravu</w:t>
      </w:r>
      <w:r>
        <w:rPr>
          <w:rFonts w:ascii="Arial Narrow" w:hAnsi="Arial Narrow"/>
        </w:rPr>
        <w:t xml:space="preserve"> musia</w:t>
      </w:r>
      <w:r w:rsidRPr="00F57F67">
        <w:rPr>
          <w:rFonts w:ascii="Arial Narrow" w:hAnsi="Arial Narrow"/>
        </w:rPr>
        <w:t xml:space="preserve"> zodpoveda</w:t>
      </w:r>
      <w:r>
        <w:rPr>
          <w:rFonts w:ascii="Arial Narrow" w:hAnsi="Arial Narrow"/>
        </w:rPr>
        <w:t>ť</w:t>
      </w:r>
      <w:r w:rsidRPr="00F57F67">
        <w:rPr>
          <w:rFonts w:ascii="Arial Narrow" w:hAnsi="Arial Narrow"/>
        </w:rPr>
        <w:t xml:space="preserve"> hygienickým a ekologickým požiadavkám. </w:t>
      </w:r>
    </w:p>
    <w:p w:rsidR="001659A0" w:rsidRPr="00F57F67" w:rsidRDefault="001659A0" w:rsidP="001659A0">
      <w:pPr>
        <w:jc w:val="both"/>
        <w:rPr>
          <w:rFonts w:ascii="Arial Narrow" w:hAnsi="Arial Narrow"/>
        </w:rPr>
      </w:pPr>
      <w:r w:rsidRPr="00F57F67">
        <w:rPr>
          <w:rFonts w:ascii="Arial Narrow" w:hAnsi="Arial Narrow"/>
          <w:b/>
          <w:bCs/>
        </w:rPr>
        <w:t>KOTVENIE</w:t>
      </w:r>
      <w:r w:rsidRPr="00F57F67">
        <w:rPr>
          <w:rFonts w:ascii="Arial Narrow" w:hAnsi="Arial Narrow"/>
        </w:rPr>
        <w:t>:</w:t>
      </w:r>
    </w:p>
    <w:p w:rsidR="001659A0" w:rsidRPr="00F57F67" w:rsidRDefault="001659A0" w:rsidP="001659A0">
      <w:pPr>
        <w:jc w:val="both"/>
        <w:rPr>
          <w:rFonts w:ascii="Arial Narrow" w:hAnsi="Arial Narrow"/>
        </w:rPr>
      </w:pPr>
      <w:r w:rsidRPr="00F57F67">
        <w:rPr>
          <w:rFonts w:ascii="Arial Narrow" w:hAnsi="Arial Narrow"/>
        </w:rPr>
        <w:t xml:space="preserve">Kotvenie </w:t>
      </w:r>
      <w:r>
        <w:rPr>
          <w:rFonts w:ascii="Arial Narrow" w:hAnsi="Arial Narrow"/>
        </w:rPr>
        <w:t>musí byť</w:t>
      </w:r>
      <w:r w:rsidRPr="00F57F67">
        <w:rPr>
          <w:rFonts w:ascii="Arial Narrow" w:hAnsi="Arial Narrow"/>
        </w:rPr>
        <w:t xml:space="preserve"> prevedené zabetónovaním agátových stojok do betónových pätiek. </w:t>
      </w:r>
    </w:p>
    <w:p w:rsidR="001659A0" w:rsidRPr="00F57F67" w:rsidRDefault="001659A0" w:rsidP="001659A0">
      <w:pPr>
        <w:jc w:val="both"/>
        <w:rPr>
          <w:rFonts w:ascii="Arial Narrow" w:hAnsi="Arial Narrow"/>
          <w:b/>
          <w:bCs/>
        </w:rPr>
      </w:pPr>
      <w:r w:rsidRPr="00F57F67">
        <w:rPr>
          <w:rFonts w:ascii="Arial Narrow" w:hAnsi="Arial Narrow"/>
          <w:b/>
          <w:bCs/>
        </w:rPr>
        <w:t xml:space="preserve">BEZPEČNOSŤ: </w:t>
      </w:r>
    </w:p>
    <w:p w:rsidR="001659A0" w:rsidRPr="00F57F67" w:rsidRDefault="001659A0" w:rsidP="001659A0">
      <w:pPr>
        <w:jc w:val="both"/>
        <w:rPr>
          <w:rFonts w:ascii="Arial Narrow" w:hAnsi="Arial Narrow"/>
        </w:rPr>
      </w:pPr>
      <w:r w:rsidRPr="00F57F67">
        <w:rPr>
          <w:rFonts w:ascii="Arial Narrow" w:hAnsi="Arial Narrow"/>
        </w:rPr>
        <w:t xml:space="preserve">Herné prvky </w:t>
      </w:r>
      <w:r>
        <w:rPr>
          <w:rFonts w:ascii="Arial Narrow" w:hAnsi="Arial Narrow"/>
        </w:rPr>
        <w:t xml:space="preserve">musia </w:t>
      </w:r>
      <w:r w:rsidRPr="00F57F67">
        <w:rPr>
          <w:rFonts w:ascii="Arial Narrow" w:hAnsi="Arial Narrow"/>
        </w:rPr>
        <w:t>spĺňa</w:t>
      </w:r>
      <w:r>
        <w:rPr>
          <w:rFonts w:ascii="Arial Narrow" w:hAnsi="Arial Narrow"/>
        </w:rPr>
        <w:t>ť</w:t>
      </w:r>
      <w:r w:rsidRPr="00F57F67">
        <w:rPr>
          <w:rFonts w:ascii="Arial Narrow" w:hAnsi="Arial Narrow"/>
        </w:rPr>
        <w:t xml:space="preserve"> kritériá bezpečnosti a kvality definované normou STN EN 1176. </w:t>
      </w:r>
    </w:p>
    <w:p w:rsidR="001659A0" w:rsidRPr="00F57F67" w:rsidRDefault="001659A0" w:rsidP="001659A0">
      <w:pPr>
        <w:jc w:val="both"/>
        <w:rPr>
          <w:rFonts w:ascii="Arial Narrow" w:hAnsi="Arial Narrow"/>
        </w:rPr>
      </w:pPr>
    </w:p>
    <w:p w:rsidR="001659A0" w:rsidRPr="00F57F67" w:rsidRDefault="001659A0" w:rsidP="001659A0">
      <w:pPr>
        <w:jc w:val="both"/>
        <w:rPr>
          <w:rFonts w:ascii="Arial Narrow" w:hAnsi="Arial Narrow"/>
        </w:rPr>
      </w:pPr>
    </w:p>
    <w:p w:rsidR="001659A0" w:rsidRPr="00F57F67" w:rsidRDefault="001659A0" w:rsidP="001659A0">
      <w:pPr>
        <w:jc w:val="both"/>
        <w:rPr>
          <w:rFonts w:ascii="Arial Narrow" w:hAnsi="Arial Narrow"/>
        </w:rPr>
      </w:pPr>
    </w:p>
    <w:p w:rsidR="001659A0" w:rsidRPr="00F57F67" w:rsidRDefault="001659A0" w:rsidP="001659A0">
      <w:pPr>
        <w:jc w:val="both"/>
        <w:rPr>
          <w:rFonts w:ascii="Arial Narrow" w:hAnsi="Arial Narrow"/>
        </w:rPr>
      </w:pPr>
    </w:p>
    <w:p w:rsidR="001659A0" w:rsidRPr="00F57F67" w:rsidRDefault="001659A0" w:rsidP="001659A0">
      <w:pPr>
        <w:jc w:val="both"/>
        <w:rPr>
          <w:rFonts w:ascii="Arial Narrow" w:hAnsi="Arial Narrow"/>
        </w:rPr>
      </w:pPr>
    </w:p>
    <w:p w:rsidR="001659A0" w:rsidRPr="00F57F67" w:rsidRDefault="001659A0" w:rsidP="001659A0">
      <w:pPr>
        <w:jc w:val="both"/>
        <w:rPr>
          <w:rFonts w:ascii="Arial Narrow" w:hAnsi="Arial Narrow"/>
        </w:rPr>
      </w:pPr>
    </w:p>
    <w:p w:rsidR="001659A0" w:rsidRPr="00F57F67" w:rsidRDefault="001659A0" w:rsidP="001659A0">
      <w:pPr>
        <w:jc w:val="both"/>
        <w:rPr>
          <w:rFonts w:ascii="Arial Narrow" w:hAnsi="Arial Narrow"/>
        </w:rPr>
      </w:pPr>
    </w:p>
    <w:p w:rsidR="001659A0" w:rsidRPr="00F57F67" w:rsidRDefault="001659A0" w:rsidP="001659A0">
      <w:pPr>
        <w:jc w:val="both"/>
        <w:rPr>
          <w:rFonts w:ascii="Arial Narrow" w:hAnsi="Arial Narrow"/>
        </w:rPr>
      </w:pPr>
    </w:p>
    <w:p w:rsidR="001659A0" w:rsidRPr="00F57F67" w:rsidRDefault="001659A0" w:rsidP="001659A0">
      <w:pPr>
        <w:jc w:val="both"/>
        <w:rPr>
          <w:rFonts w:ascii="Arial Narrow" w:hAnsi="Arial Narrow"/>
        </w:rPr>
      </w:pPr>
    </w:p>
    <w:p w:rsidR="001659A0" w:rsidRPr="00F57F67" w:rsidRDefault="001659A0" w:rsidP="001659A0">
      <w:pPr>
        <w:jc w:val="both"/>
        <w:rPr>
          <w:rFonts w:ascii="Arial Narrow" w:hAnsi="Arial Narrow"/>
        </w:rPr>
      </w:pPr>
    </w:p>
    <w:p w:rsidR="001659A0" w:rsidRPr="00F57F67" w:rsidRDefault="001659A0" w:rsidP="001659A0">
      <w:pPr>
        <w:jc w:val="both"/>
        <w:rPr>
          <w:rFonts w:ascii="Arial Narrow" w:hAnsi="Arial Narrow"/>
        </w:rPr>
      </w:pPr>
    </w:p>
    <w:p w:rsidR="001659A0" w:rsidRPr="00F57F67" w:rsidRDefault="001659A0" w:rsidP="001659A0">
      <w:pPr>
        <w:jc w:val="both"/>
        <w:rPr>
          <w:rFonts w:ascii="Arial Narrow" w:hAnsi="Arial Narrow"/>
        </w:rPr>
      </w:pPr>
    </w:p>
    <w:p w:rsidR="001659A0" w:rsidRPr="00F57F67" w:rsidRDefault="001659A0" w:rsidP="001659A0">
      <w:pPr>
        <w:jc w:val="both"/>
        <w:rPr>
          <w:rFonts w:ascii="Arial Narrow" w:hAnsi="Arial Narrow"/>
        </w:rPr>
      </w:pPr>
    </w:p>
    <w:p w:rsidR="001659A0" w:rsidRPr="00F57F67" w:rsidRDefault="001659A0" w:rsidP="001659A0">
      <w:pPr>
        <w:jc w:val="both"/>
        <w:rPr>
          <w:rFonts w:ascii="Arial Narrow" w:hAnsi="Arial Narrow"/>
        </w:rPr>
      </w:pPr>
    </w:p>
    <w:p w:rsidR="001659A0" w:rsidRPr="00F57F67" w:rsidRDefault="001659A0" w:rsidP="001659A0">
      <w:pPr>
        <w:jc w:val="both"/>
        <w:rPr>
          <w:rFonts w:ascii="Arial Narrow" w:hAnsi="Arial Narrow"/>
        </w:rPr>
      </w:pPr>
    </w:p>
    <w:p w:rsidR="001659A0" w:rsidRDefault="001659A0" w:rsidP="001659A0">
      <w:pPr>
        <w:jc w:val="both"/>
        <w:rPr>
          <w:rFonts w:ascii="Arial Narrow" w:hAnsi="Arial Narrow"/>
          <w:noProof/>
          <w:lang w:eastAsia="sk-SK"/>
        </w:rPr>
      </w:pPr>
    </w:p>
    <w:p w:rsidR="001659A0" w:rsidRDefault="001659A0" w:rsidP="001659A0">
      <w:pPr>
        <w:jc w:val="both"/>
        <w:rPr>
          <w:rFonts w:ascii="Arial Narrow" w:hAnsi="Arial Narrow"/>
          <w:noProof/>
          <w:lang w:eastAsia="sk-SK"/>
        </w:rPr>
      </w:pPr>
    </w:p>
    <w:p w:rsidR="00F03F0B" w:rsidRDefault="00F03F0B" w:rsidP="001659A0">
      <w:pPr>
        <w:jc w:val="both"/>
        <w:rPr>
          <w:rFonts w:ascii="Arial Narrow" w:hAnsi="Arial Narrow"/>
          <w:noProof/>
          <w:lang w:eastAsia="sk-SK"/>
        </w:rPr>
      </w:pPr>
    </w:p>
    <w:p w:rsidR="001659A0" w:rsidRDefault="001659A0" w:rsidP="001659A0">
      <w:pPr>
        <w:jc w:val="both"/>
        <w:rPr>
          <w:rFonts w:ascii="Arial Narrow" w:hAnsi="Arial Narrow"/>
          <w:noProof/>
          <w:lang w:eastAsia="sk-SK"/>
        </w:rPr>
      </w:pPr>
    </w:p>
    <w:p w:rsidR="001659A0" w:rsidRPr="0013220D" w:rsidRDefault="001659A0" w:rsidP="001659A0">
      <w:pPr>
        <w:pStyle w:val="Bezriadkovania"/>
        <w:rPr>
          <w:rFonts w:ascii="Arial Narrow" w:hAnsi="Arial Narrow"/>
          <w:b/>
          <w:sz w:val="28"/>
          <w:szCs w:val="28"/>
        </w:rPr>
      </w:pPr>
      <w:r w:rsidRPr="0013220D">
        <w:rPr>
          <w:rFonts w:ascii="Arial Narrow" w:hAnsi="Arial Narrow"/>
          <w:b/>
          <w:sz w:val="28"/>
          <w:szCs w:val="28"/>
        </w:rPr>
        <w:lastRenderedPageBreak/>
        <w:t>Popis herných prvkov</w:t>
      </w:r>
    </w:p>
    <w:p w:rsidR="001659A0" w:rsidRPr="0013220D" w:rsidRDefault="001659A0" w:rsidP="001659A0">
      <w:pPr>
        <w:pStyle w:val="Bezriadkovania"/>
        <w:rPr>
          <w:rFonts w:ascii="Arial Narrow" w:hAnsi="Arial Narrow"/>
          <w:b/>
        </w:rPr>
      </w:pPr>
    </w:p>
    <w:p w:rsidR="001659A0" w:rsidRPr="0013220D" w:rsidRDefault="001659A0" w:rsidP="001659A0">
      <w:pPr>
        <w:pStyle w:val="Bezriadkovania"/>
        <w:rPr>
          <w:rFonts w:ascii="Arial Narrow" w:hAnsi="Arial Narrow" w:cstheme="minorHAnsi"/>
          <w:sz w:val="24"/>
          <w:szCs w:val="24"/>
        </w:rPr>
      </w:pPr>
      <w:r>
        <w:rPr>
          <w:rFonts w:ascii="Arial Narrow" w:hAnsi="Arial Narrow" w:cstheme="minorHAnsi"/>
          <w:sz w:val="24"/>
          <w:szCs w:val="24"/>
        </w:rPr>
        <w:t>Sieťová preliezačka</w:t>
      </w:r>
    </w:p>
    <w:p w:rsidR="001659A0" w:rsidRPr="0013220D" w:rsidRDefault="001659A0" w:rsidP="001659A0">
      <w:pPr>
        <w:pStyle w:val="Bezriadkovania"/>
        <w:rPr>
          <w:rFonts w:ascii="Arial Narrow" w:hAnsi="Arial Narrow" w:cstheme="minorHAnsi"/>
          <w:sz w:val="24"/>
          <w:szCs w:val="24"/>
        </w:rPr>
      </w:pPr>
    </w:p>
    <w:p w:rsidR="001659A0" w:rsidRPr="0013220D" w:rsidRDefault="001659A0" w:rsidP="001659A0">
      <w:pPr>
        <w:pStyle w:val="Bezriadkovania"/>
        <w:rPr>
          <w:rFonts w:ascii="Arial Narrow" w:hAnsi="Arial Narrow" w:cstheme="minorHAnsi"/>
          <w:sz w:val="24"/>
          <w:szCs w:val="24"/>
        </w:rPr>
      </w:pPr>
      <w:r w:rsidRPr="0013220D">
        <w:rPr>
          <w:rFonts w:ascii="Arial Narrow" w:hAnsi="Arial Narrow" w:cstheme="minorHAnsi"/>
          <w:sz w:val="24"/>
          <w:szCs w:val="24"/>
        </w:rPr>
        <w:t>Veková skupuna:</w:t>
      </w:r>
      <w:r>
        <w:rPr>
          <w:rFonts w:ascii="Arial Narrow" w:hAnsi="Arial Narrow" w:cstheme="minorHAnsi"/>
          <w:sz w:val="24"/>
          <w:szCs w:val="24"/>
        </w:rPr>
        <w:t xml:space="preserve">                   </w:t>
      </w:r>
      <w:r w:rsidRPr="0013220D">
        <w:rPr>
          <w:rFonts w:ascii="Arial Narrow" w:hAnsi="Arial Narrow" w:cstheme="minorHAnsi"/>
          <w:sz w:val="24"/>
          <w:szCs w:val="24"/>
        </w:rPr>
        <w:t xml:space="preserve">3 </w:t>
      </w:r>
      <w:r w:rsidR="00B93809">
        <w:rPr>
          <w:rFonts w:ascii="Arial Narrow" w:hAnsi="Arial Narrow" w:cstheme="minorHAnsi"/>
          <w:sz w:val="24"/>
          <w:szCs w:val="24"/>
        </w:rPr>
        <w:t>+</w:t>
      </w:r>
    </w:p>
    <w:p w:rsidR="001659A0" w:rsidRPr="0013220D" w:rsidRDefault="001659A0" w:rsidP="001659A0">
      <w:pPr>
        <w:pStyle w:val="Bezriadkovania"/>
        <w:rPr>
          <w:rFonts w:ascii="Arial Narrow" w:hAnsi="Arial Narrow" w:cstheme="minorHAnsi"/>
          <w:sz w:val="24"/>
          <w:szCs w:val="24"/>
        </w:rPr>
      </w:pPr>
      <w:r w:rsidRPr="0013220D">
        <w:rPr>
          <w:rFonts w:ascii="Arial Narrow" w:hAnsi="Arial Narrow" w:cstheme="minorHAnsi"/>
          <w:sz w:val="24"/>
          <w:szCs w:val="24"/>
        </w:rPr>
        <w:t xml:space="preserve">Rozmery min. (m):        </w:t>
      </w:r>
      <w:r>
        <w:rPr>
          <w:rFonts w:ascii="Arial Narrow" w:hAnsi="Arial Narrow" w:cstheme="minorHAnsi"/>
          <w:sz w:val="24"/>
          <w:szCs w:val="24"/>
        </w:rPr>
        <w:t xml:space="preserve">         2,5 x 1,5 x 2,5</w:t>
      </w:r>
    </w:p>
    <w:p w:rsidR="001659A0" w:rsidRPr="0013220D" w:rsidRDefault="001659A0" w:rsidP="001659A0">
      <w:pPr>
        <w:pStyle w:val="Bezriadkovania"/>
        <w:rPr>
          <w:rFonts w:ascii="Arial Narrow" w:hAnsi="Arial Narrow" w:cstheme="minorHAnsi"/>
          <w:sz w:val="24"/>
          <w:szCs w:val="24"/>
        </w:rPr>
      </w:pPr>
      <w:r w:rsidRPr="0013220D">
        <w:rPr>
          <w:rFonts w:ascii="Arial Narrow" w:hAnsi="Arial Narrow" w:cstheme="minorHAnsi"/>
          <w:sz w:val="24"/>
          <w:szCs w:val="24"/>
        </w:rPr>
        <w:t>Povrch tlmiaci náraz:</w:t>
      </w:r>
      <w:r>
        <w:rPr>
          <w:rFonts w:ascii="Arial Narrow" w:hAnsi="Arial Narrow" w:cstheme="minorHAnsi"/>
          <w:sz w:val="24"/>
          <w:szCs w:val="24"/>
        </w:rPr>
        <w:t xml:space="preserve">             </w:t>
      </w:r>
      <w:r w:rsidRPr="0013220D">
        <w:rPr>
          <w:rFonts w:ascii="Arial Narrow" w:hAnsi="Arial Narrow" w:cstheme="minorHAnsi"/>
          <w:sz w:val="24"/>
          <w:szCs w:val="24"/>
        </w:rPr>
        <w:t xml:space="preserve">v súlade s STN EN 1176 –1 a STN </w:t>
      </w:r>
      <w:r w:rsidRPr="0013220D">
        <w:rPr>
          <w:rFonts w:ascii="Arial Narrow" w:hAnsi="Arial Narrow" w:cstheme="minorHAnsi"/>
          <w:bCs/>
          <w:sz w:val="24"/>
          <w:szCs w:val="24"/>
        </w:rPr>
        <w:t>EN 1177 +AC</w:t>
      </w:r>
    </w:p>
    <w:p w:rsidR="001659A0" w:rsidRPr="0013220D" w:rsidRDefault="001659A0" w:rsidP="001659A0">
      <w:pPr>
        <w:pStyle w:val="Bezriadkovania"/>
        <w:rPr>
          <w:rFonts w:ascii="Arial Narrow" w:hAnsi="Arial Narrow" w:cstheme="minorHAnsi"/>
          <w:sz w:val="24"/>
          <w:szCs w:val="24"/>
        </w:rPr>
      </w:pPr>
      <w:r w:rsidRPr="0013220D">
        <w:rPr>
          <w:rFonts w:ascii="Arial Narrow" w:hAnsi="Arial Narrow" w:cstheme="minorHAnsi"/>
          <w:sz w:val="24"/>
          <w:szCs w:val="24"/>
        </w:rPr>
        <w:t>Maximálna výška pádu:</w:t>
      </w:r>
      <w:r>
        <w:rPr>
          <w:rFonts w:ascii="Arial Narrow" w:hAnsi="Arial Narrow" w:cstheme="minorHAnsi"/>
          <w:sz w:val="24"/>
          <w:szCs w:val="24"/>
        </w:rPr>
        <w:t xml:space="preserve">         2,5</w:t>
      </w:r>
      <w:r w:rsidRPr="0013220D">
        <w:rPr>
          <w:rFonts w:ascii="Arial Narrow" w:hAnsi="Arial Narrow" w:cstheme="minorHAnsi"/>
          <w:sz w:val="24"/>
          <w:szCs w:val="24"/>
        </w:rPr>
        <w:t xml:space="preserve"> m</w:t>
      </w:r>
    </w:p>
    <w:p w:rsidR="001659A0" w:rsidRDefault="007E6201" w:rsidP="001659A0">
      <w:pPr>
        <w:pStyle w:val="Bezriadkovania"/>
        <w:rPr>
          <w:rFonts w:ascii="Arial Narrow" w:hAnsi="Arial Narrow" w:cstheme="minorHAnsi"/>
          <w:sz w:val="24"/>
          <w:szCs w:val="24"/>
        </w:rPr>
      </w:pPr>
      <w:r>
        <w:rPr>
          <w:rFonts w:ascii="Arial Narrow" w:hAnsi="Arial Narrow" w:cstheme="minorHAnsi"/>
          <w:sz w:val="24"/>
          <w:szCs w:val="24"/>
        </w:rPr>
        <w:t xml:space="preserve">Minimálna kapacita </w:t>
      </w:r>
      <w:r w:rsidRPr="0013220D">
        <w:rPr>
          <w:rFonts w:ascii="Arial Narrow" w:hAnsi="Arial Narrow" w:cstheme="minorHAnsi"/>
          <w:sz w:val="24"/>
          <w:szCs w:val="24"/>
        </w:rPr>
        <w:t>užívateľov</w:t>
      </w:r>
      <w:r w:rsidRPr="007E6201">
        <w:rPr>
          <w:rFonts w:ascii="Arial Narrow" w:hAnsi="Arial Narrow" w:cstheme="minorHAnsi"/>
          <w:sz w:val="24"/>
          <w:szCs w:val="24"/>
        </w:rPr>
        <w:t xml:space="preserve">:  </w:t>
      </w:r>
      <w:r>
        <w:rPr>
          <w:rFonts w:ascii="Arial Narrow" w:hAnsi="Arial Narrow" w:cstheme="minorHAnsi"/>
          <w:sz w:val="24"/>
          <w:szCs w:val="24"/>
        </w:rPr>
        <w:t>5</w:t>
      </w:r>
    </w:p>
    <w:p w:rsidR="001659A0" w:rsidRDefault="001659A0">
      <w:pPr>
        <w:rPr>
          <w:rFonts w:ascii="Arial Narrow" w:hAnsi="Arial Narrow"/>
          <w:b/>
          <w:sz w:val="32"/>
          <w:szCs w:val="32"/>
        </w:rPr>
      </w:pPr>
    </w:p>
    <w:p w:rsidR="001659A0" w:rsidRDefault="001659A0">
      <w:pPr>
        <w:rPr>
          <w:rFonts w:ascii="Arial Narrow" w:hAnsi="Arial Narrow"/>
          <w:b/>
          <w:sz w:val="32"/>
          <w:szCs w:val="32"/>
        </w:rPr>
      </w:pPr>
      <w:r>
        <w:rPr>
          <w:rFonts w:ascii="Arial Narrow" w:hAnsi="Arial Narrow"/>
          <w:b/>
          <w:noProof/>
          <w:sz w:val="32"/>
          <w:szCs w:val="32"/>
          <w:lang w:eastAsia="sk-SK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3142615</wp:posOffset>
            </wp:positionH>
            <wp:positionV relativeFrom="paragraph">
              <wp:posOffset>267335</wp:posOffset>
            </wp:positionV>
            <wp:extent cx="3213735" cy="6114415"/>
            <wp:effectExtent l="19050" t="0" r="5715" b="0"/>
            <wp:wrapTight wrapText="bothSides">
              <wp:wrapPolygon edited="0">
                <wp:start x="-128" y="135"/>
                <wp:lineTo x="-128" y="21535"/>
                <wp:lineTo x="21638" y="21535"/>
                <wp:lineTo x="21638" y="135"/>
                <wp:lineTo x="-128" y="135"/>
              </wp:wrapPolygon>
            </wp:wrapTight>
            <wp:docPr id="11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rcRect l="49702" t="-412" r="3915" b="30947"/>
                    <a:stretch>
                      <a:fillRect/>
                    </a:stretch>
                  </pic:blipFill>
                  <pic:spPr>
                    <a:xfrm>
                      <a:off x="0" y="0"/>
                      <a:ext cx="3213735" cy="6114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659A0" w:rsidRDefault="001659A0">
      <w:pPr>
        <w:rPr>
          <w:rFonts w:ascii="Arial Narrow" w:hAnsi="Arial Narrow"/>
          <w:b/>
          <w:sz w:val="32"/>
          <w:szCs w:val="32"/>
        </w:rPr>
      </w:pPr>
    </w:p>
    <w:p w:rsidR="001659A0" w:rsidRDefault="00F03F0B">
      <w:pPr>
        <w:rPr>
          <w:rFonts w:ascii="Arial Narrow" w:hAnsi="Arial Narrow"/>
          <w:b/>
          <w:sz w:val="32"/>
          <w:szCs w:val="32"/>
        </w:rPr>
      </w:pPr>
      <w:r w:rsidRPr="00F03F0B">
        <w:rPr>
          <w:rFonts w:ascii="Arial Narrow" w:hAnsi="Arial Narrow"/>
          <w:b/>
          <w:noProof/>
          <w:sz w:val="32"/>
          <w:szCs w:val="32"/>
          <w:lang w:eastAsia="sk-SK"/>
        </w:rPr>
        <w:drawing>
          <wp:inline distT="0" distB="0" distL="0" distR="0">
            <wp:extent cx="3344352" cy="3188801"/>
            <wp:effectExtent l="19050" t="0" r="8448" b="0"/>
            <wp:docPr id="4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rcRect l="58602" t="68789" r="-66"/>
                    <a:stretch>
                      <a:fillRect/>
                    </a:stretch>
                  </pic:blipFill>
                  <pic:spPr>
                    <a:xfrm>
                      <a:off x="0" y="0"/>
                      <a:ext cx="3346512" cy="31908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59A0" w:rsidRDefault="001659A0">
      <w:pPr>
        <w:rPr>
          <w:rFonts w:ascii="Arial Narrow" w:hAnsi="Arial Narrow"/>
          <w:b/>
          <w:sz w:val="32"/>
          <w:szCs w:val="32"/>
        </w:rPr>
      </w:pPr>
    </w:p>
    <w:p w:rsidR="001659A0" w:rsidRDefault="001659A0">
      <w:pPr>
        <w:rPr>
          <w:rFonts w:ascii="Arial Narrow" w:hAnsi="Arial Narrow"/>
          <w:b/>
          <w:sz w:val="32"/>
          <w:szCs w:val="32"/>
        </w:rPr>
      </w:pPr>
    </w:p>
    <w:p w:rsidR="001659A0" w:rsidRDefault="001659A0">
      <w:pPr>
        <w:rPr>
          <w:rFonts w:ascii="Arial Narrow" w:hAnsi="Arial Narrow"/>
          <w:b/>
          <w:sz w:val="32"/>
          <w:szCs w:val="32"/>
        </w:rPr>
      </w:pPr>
    </w:p>
    <w:p w:rsidR="001659A0" w:rsidRDefault="001659A0">
      <w:pPr>
        <w:rPr>
          <w:rFonts w:ascii="Arial Narrow" w:hAnsi="Arial Narrow"/>
          <w:b/>
          <w:sz w:val="32"/>
          <w:szCs w:val="32"/>
        </w:rPr>
      </w:pPr>
    </w:p>
    <w:p w:rsidR="001659A0" w:rsidRDefault="001659A0">
      <w:pPr>
        <w:rPr>
          <w:rFonts w:ascii="Arial Narrow" w:hAnsi="Arial Narrow"/>
          <w:b/>
          <w:sz w:val="32"/>
          <w:szCs w:val="32"/>
        </w:rPr>
      </w:pPr>
    </w:p>
    <w:p w:rsidR="001659A0" w:rsidRDefault="001659A0">
      <w:pPr>
        <w:rPr>
          <w:rFonts w:ascii="Arial Narrow" w:hAnsi="Arial Narrow"/>
          <w:b/>
          <w:sz w:val="32"/>
          <w:szCs w:val="32"/>
        </w:rPr>
      </w:pPr>
    </w:p>
    <w:p w:rsidR="001659A0" w:rsidRDefault="001659A0">
      <w:pPr>
        <w:rPr>
          <w:rFonts w:ascii="Arial Narrow" w:hAnsi="Arial Narrow"/>
          <w:b/>
          <w:sz w:val="32"/>
          <w:szCs w:val="32"/>
        </w:rPr>
      </w:pPr>
    </w:p>
    <w:p w:rsidR="00EA0E19" w:rsidRDefault="00EA0E19" w:rsidP="00EA0E19">
      <w:pPr>
        <w:jc w:val="both"/>
        <w:rPr>
          <w:rFonts w:ascii="Arial Narrow" w:hAnsi="Arial Narrow"/>
          <w:b/>
          <w:sz w:val="32"/>
          <w:szCs w:val="32"/>
        </w:rPr>
      </w:pPr>
    </w:p>
    <w:p w:rsidR="00F03F0B" w:rsidRPr="00F57F67" w:rsidRDefault="00F03F0B" w:rsidP="00EA0E19">
      <w:pPr>
        <w:jc w:val="both"/>
        <w:rPr>
          <w:rFonts w:ascii="Arial Narrow" w:hAnsi="Arial Narrow"/>
        </w:rPr>
      </w:pPr>
    </w:p>
    <w:p w:rsidR="00EA0E19" w:rsidRPr="00F57F67" w:rsidRDefault="00EA0E19" w:rsidP="00EA0E19">
      <w:pPr>
        <w:jc w:val="both"/>
        <w:rPr>
          <w:rFonts w:ascii="Arial Narrow" w:hAnsi="Arial Narrow"/>
          <w:b/>
          <w:bCs/>
        </w:rPr>
      </w:pPr>
      <w:r w:rsidRPr="00F57F67">
        <w:rPr>
          <w:rFonts w:ascii="Arial Narrow" w:hAnsi="Arial Narrow"/>
          <w:b/>
          <w:bCs/>
        </w:rPr>
        <w:t>MATERIÁLY DETSKÝCH PRVKOV:</w:t>
      </w:r>
    </w:p>
    <w:p w:rsidR="00EA0E19" w:rsidRPr="00F57F67" w:rsidRDefault="00EA0E19" w:rsidP="00EA0E19">
      <w:pPr>
        <w:jc w:val="both"/>
        <w:rPr>
          <w:rFonts w:ascii="Arial Narrow" w:hAnsi="Arial Narrow"/>
        </w:rPr>
      </w:pPr>
      <w:r w:rsidRPr="00F57F67">
        <w:rPr>
          <w:rFonts w:ascii="Arial Narrow" w:hAnsi="Arial Narrow"/>
        </w:rPr>
        <w:t xml:space="preserve">Nosné konštrukcie herných prvkov </w:t>
      </w:r>
      <w:r w:rsidR="00F840CD">
        <w:rPr>
          <w:rFonts w:ascii="Arial Narrow" w:hAnsi="Arial Narrow"/>
        </w:rPr>
        <w:t>musia byť</w:t>
      </w:r>
      <w:r w:rsidRPr="00F57F67">
        <w:rPr>
          <w:rFonts w:ascii="Arial Narrow" w:hAnsi="Arial Narrow"/>
        </w:rPr>
        <w:t xml:space="preserve"> tvorené stojkami z agátových priziem (agátový kôl orezaný z troch strán na rozmer min. 94x94-146) s podpornými prvkami z oceľových trubiek min. </w:t>
      </w:r>
      <w:r w:rsidRPr="00F57F67">
        <w:rPr>
          <w:rFonts w:ascii="Arial Narrow" w:hAnsi="Arial Narrow" w:cstheme="minorHAnsi"/>
        </w:rPr>
        <w:t>Ø</w:t>
      </w:r>
      <w:r w:rsidRPr="00F57F67">
        <w:rPr>
          <w:rFonts w:ascii="Arial Narrow" w:hAnsi="Arial Narrow"/>
        </w:rPr>
        <w:t xml:space="preserve">40,4 mm ošetrených žiarovým zinkom, </w:t>
      </w:r>
      <w:r w:rsidRPr="00F03F0B">
        <w:rPr>
          <w:rFonts w:ascii="Arial Narrow" w:hAnsi="Arial Narrow"/>
        </w:rPr>
        <w:t>ktoré</w:t>
      </w:r>
      <w:r w:rsidR="00DB1543" w:rsidRPr="00F03F0B">
        <w:rPr>
          <w:rFonts w:ascii="Arial Narrow" w:hAnsi="Arial Narrow"/>
        </w:rPr>
        <w:t xml:space="preserve"> musia súčasne plniť</w:t>
      </w:r>
      <w:r w:rsidRPr="00F03F0B">
        <w:rPr>
          <w:rFonts w:ascii="Arial Narrow" w:hAnsi="Arial Narrow"/>
        </w:rPr>
        <w:t xml:space="preserve"> funkciu herných atrakcií.</w:t>
      </w:r>
      <w:r w:rsidRPr="00F57F67">
        <w:rPr>
          <w:rFonts w:ascii="Arial Narrow" w:hAnsi="Arial Narrow"/>
        </w:rPr>
        <w:t xml:space="preserve"> </w:t>
      </w:r>
    </w:p>
    <w:p w:rsidR="00EA0E19" w:rsidRPr="00F57F67" w:rsidRDefault="00EA0E19" w:rsidP="00EA0E19">
      <w:pPr>
        <w:jc w:val="both"/>
        <w:rPr>
          <w:rFonts w:ascii="Arial Narrow" w:hAnsi="Arial Narrow"/>
        </w:rPr>
      </w:pPr>
      <w:r w:rsidRPr="00F57F67">
        <w:rPr>
          <w:rFonts w:ascii="Arial Narrow" w:hAnsi="Arial Narrow"/>
        </w:rPr>
        <w:t xml:space="preserve">Výplne, prechodzie a lezecké prvky </w:t>
      </w:r>
      <w:r w:rsidR="00DB1543">
        <w:rPr>
          <w:rFonts w:ascii="Arial Narrow" w:hAnsi="Arial Narrow"/>
        </w:rPr>
        <w:t>musia byť</w:t>
      </w:r>
      <w:r w:rsidRPr="00F57F67">
        <w:rPr>
          <w:rFonts w:ascii="Arial Narrow" w:hAnsi="Arial Narrow"/>
        </w:rPr>
        <w:t xml:space="preserve"> z masívnych agátových alebo dubových dosiek. </w:t>
      </w:r>
    </w:p>
    <w:p w:rsidR="00EA0E19" w:rsidRPr="00F57F67" w:rsidRDefault="00EA0E19" w:rsidP="00EA0E19">
      <w:pPr>
        <w:jc w:val="both"/>
        <w:rPr>
          <w:rFonts w:ascii="Arial Narrow" w:hAnsi="Arial Narrow"/>
        </w:rPr>
      </w:pPr>
      <w:r w:rsidRPr="00F57F67">
        <w:rPr>
          <w:rFonts w:ascii="Arial Narrow" w:hAnsi="Arial Narrow"/>
        </w:rPr>
        <w:t xml:space="preserve">Lanové prvky a siete </w:t>
      </w:r>
      <w:r w:rsidR="00DB1543">
        <w:rPr>
          <w:rFonts w:ascii="Arial Narrow" w:hAnsi="Arial Narrow"/>
        </w:rPr>
        <w:t>musia byť</w:t>
      </w:r>
      <w:r w:rsidRPr="00F57F67">
        <w:rPr>
          <w:rFonts w:ascii="Arial Narrow" w:hAnsi="Arial Narrow"/>
        </w:rPr>
        <w:t xml:space="preserve"> vyrobené z lán s viacpramenným oceľovým jadrom opleteným Polypropylénovou alebo Polyesterovou priadzou. Spojenie lán a lanové zakončenia </w:t>
      </w:r>
      <w:r w:rsidR="00DB1543">
        <w:rPr>
          <w:rFonts w:ascii="Arial Narrow" w:hAnsi="Arial Narrow"/>
        </w:rPr>
        <w:t>musia byť</w:t>
      </w:r>
      <w:r w:rsidRPr="00F57F67">
        <w:rPr>
          <w:rFonts w:ascii="Arial Narrow" w:hAnsi="Arial Narrow"/>
        </w:rPr>
        <w:t xml:space="preserve"> tvorené spojkami z farebného plastu, hliníka a nerezovej ocele. Pre uchytenie lanových prvkov a prepojenie trubkových častí </w:t>
      </w:r>
      <w:r w:rsidR="00DB1543">
        <w:rPr>
          <w:rFonts w:ascii="Arial Narrow" w:hAnsi="Arial Narrow"/>
        </w:rPr>
        <w:t>musia byť</w:t>
      </w:r>
      <w:r w:rsidRPr="00F57F67">
        <w:rPr>
          <w:rFonts w:ascii="Arial Narrow" w:hAnsi="Arial Narrow"/>
        </w:rPr>
        <w:t xml:space="preserve"> použité úchyty z odliatkov z hliníkovej zliatiny ošetrené práškovým lakom. Sedadlá  a drobné doplnky </w:t>
      </w:r>
      <w:r w:rsidR="00DB1543">
        <w:rPr>
          <w:rFonts w:ascii="Arial Narrow" w:hAnsi="Arial Narrow"/>
        </w:rPr>
        <w:t xml:space="preserve">musia byť </w:t>
      </w:r>
      <w:r w:rsidRPr="00F57F67">
        <w:rPr>
          <w:rFonts w:ascii="Arial Narrow" w:hAnsi="Arial Narrow"/>
        </w:rPr>
        <w:t xml:space="preserve">vyrobené z farebných plastových dosiek HDPE min. hr. 17mm. </w:t>
      </w:r>
    </w:p>
    <w:p w:rsidR="00EA0E19" w:rsidRPr="00F57F67" w:rsidRDefault="00EA0E19" w:rsidP="00EA0E19">
      <w:pPr>
        <w:jc w:val="both"/>
        <w:rPr>
          <w:rFonts w:ascii="Arial Narrow" w:hAnsi="Arial Narrow"/>
        </w:rPr>
      </w:pPr>
      <w:r w:rsidRPr="00F57F67">
        <w:rPr>
          <w:rFonts w:ascii="Arial Narrow" w:hAnsi="Arial Narrow"/>
        </w:rPr>
        <w:t xml:space="preserve">Spojovací materiál </w:t>
      </w:r>
      <w:r w:rsidR="00DB1543">
        <w:rPr>
          <w:rFonts w:ascii="Arial Narrow" w:hAnsi="Arial Narrow"/>
        </w:rPr>
        <w:t>musí byť</w:t>
      </w:r>
      <w:r w:rsidRPr="00F57F67">
        <w:rPr>
          <w:rFonts w:ascii="Arial Narrow" w:hAnsi="Arial Narrow"/>
        </w:rPr>
        <w:t xml:space="preserve"> podľa použitia, účelu a zaťaženia zo zinkovanej (pevnostnej) alebo nerezovej ocele. </w:t>
      </w:r>
    </w:p>
    <w:p w:rsidR="00EA0E19" w:rsidRPr="00F57F67" w:rsidRDefault="00EA0E19" w:rsidP="00EA0E19">
      <w:pPr>
        <w:jc w:val="both"/>
        <w:rPr>
          <w:rFonts w:ascii="Arial Narrow" w:hAnsi="Arial Narrow"/>
          <w:b/>
          <w:bCs/>
        </w:rPr>
      </w:pPr>
      <w:r w:rsidRPr="00F57F67">
        <w:rPr>
          <w:rFonts w:ascii="Arial Narrow" w:hAnsi="Arial Narrow"/>
          <w:b/>
          <w:bCs/>
        </w:rPr>
        <w:t>POVRCHOVÁ ÚPRAVA:</w:t>
      </w:r>
    </w:p>
    <w:p w:rsidR="00EA0E19" w:rsidRPr="00F57F67" w:rsidRDefault="00EA0E19" w:rsidP="00EA0E19">
      <w:pPr>
        <w:jc w:val="both"/>
        <w:rPr>
          <w:rFonts w:ascii="Arial Narrow" w:hAnsi="Arial Narrow"/>
        </w:rPr>
      </w:pPr>
      <w:r w:rsidRPr="00F57F67">
        <w:rPr>
          <w:rFonts w:ascii="Arial Narrow" w:hAnsi="Arial Narrow"/>
        </w:rPr>
        <w:t xml:space="preserve">Drevené (agátové) časti </w:t>
      </w:r>
      <w:r w:rsidR="00DB1543">
        <w:rPr>
          <w:rFonts w:ascii="Arial Narrow" w:hAnsi="Arial Narrow"/>
        </w:rPr>
        <w:t>musia byť</w:t>
      </w:r>
      <w:r w:rsidRPr="00F57F67">
        <w:rPr>
          <w:rFonts w:ascii="Arial Narrow" w:hAnsi="Arial Narrow"/>
        </w:rPr>
        <w:t xml:space="preserve"> zbavené kôry a opracované až na jadrové drevo. Kovové časti </w:t>
      </w:r>
      <w:r w:rsidR="00DB1543">
        <w:rPr>
          <w:rFonts w:ascii="Arial Narrow" w:hAnsi="Arial Narrow"/>
        </w:rPr>
        <w:t>musia byť</w:t>
      </w:r>
      <w:r w:rsidRPr="00F57F67">
        <w:rPr>
          <w:rFonts w:ascii="Arial Narrow" w:hAnsi="Arial Narrow"/>
        </w:rPr>
        <w:t xml:space="preserve"> ošetrené žiarovým zinkom. Všetky materiály použité na povrchovú úpravu </w:t>
      </w:r>
      <w:r w:rsidR="00DB1543">
        <w:rPr>
          <w:rFonts w:ascii="Arial Narrow" w:hAnsi="Arial Narrow"/>
        </w:rPr>
        <w:t>musia zodpovedať</w:t>
      </w:r>
      <w:r w:rsidRPr="00F57F67">
        <w:rPr>
          <w:rFonts w:ascii="Arial Narrow" w:hAnsi="Arial Narrow"/>
        </w:rPr>
        <w:t xml:space="preserve"> hygienickým a ekologickým požiadavkám. </w:t>
      </w:r>
    </w:p>
    <w:p w:rsidR="00EA0E19" w:rsidRPr="00F57F67" w:rsidRDefault="00EA0E19" w:rsidP="00EA0E19">
      <w:pPr>
        <w:jc w:val="both"/>
        <w:rPr>
          <w:rFonts w:ascii="Arial Narrow" w:hAnsi="Arial Narrow"/>
        </w:rPr>
      </w:pPr>
      <w:r w:rsidRPr="00F57F67">
        <w:rPr>
          <w:rFonts w:ascii="Arial Narrow" w:hAnsi="Arial Narrow"/>
          <w:b/>
          <w:bCs/>
        </w:rPr>
        <w:t>KOTVENIE</w:t>
      </w:r>
      <w:r w:rsidRPr="00F57F67">
        <w:rPr>
          <w:rFonts w:ascii="Arial Narrow" w:hAnsi="Arial Narrow"/>
        </w:rPr>
        <w:t>:</w:t>
      </w:r>
    </w:p>
    <w:p w:rsidR="00EA0E19" w:rsidRPr="00F57F67" w:rsidRDefault="00EA0E19" w:rsidP="00EA0E19">
      <w:pPr>
        <w:jc w:val="both"/>
        <w:rPr>
          <w:rFonts w:ascii="Arial Narrow" w:hAnsi="Arial Narrow"/>
        </w:rPr>
      </w:pPr>
      <w:r w:rsidRPr="00F57F67">
        <w:rPr>
          <w:rFonts w:ascii="Arial Narrow" w:hAnsi="Arial Narrow"/>
        </w:rPr>
        <w:t xml:space="preserve">Kotvenie </w:t>
      </w:r>
      <w:r w:rsidR="00DB1543">
        <w:rPr>
          <w:rFonts w:ascii="Arial Narrow" w:hAnsi="Arial Narrow"/>
        </w:rPr>
        <w:t>musí byť</w:t>
      </w:r>
      <w:r w:rsidRPr="00F57F67">
        <w:rPr>
          <w:rFonts w:ascii="Arial Narrow" w:hAnsi="Arial Narrow"/>
        </w:rPr>
        <w:t xml:space="preserve"> prevedené zabetónovaním agátových priziem, oceľových trubiek a kotviacich reťazí do betónových pätiek. </w:t>
      </w:r>
    </w:p>
    <w:p w:rsidR="00EA0E19" w:rsidRPr="00F57F67" w:rsidRDefault="00EA0E19" w:rsidP="00EA0E19">
      <w:pPr>
        <w:jc w:val="both"/>
        <w:rPr>
          <w:rFonts w:ascii="Arial Narrow" w:hAnsi="Arial Narrow"/>
          <w:b/>
          <w:bCs/>
        </w:rPr>
      </w:pPr>
      <w:r w:rsidRPr="00F57F67">
        <w:rPr>
          <w:rFonts w:ascii="Arial Narrow" w:hAnsi="Arial Narrow"/>
          <w:b/>
          <w:bCs/>
        </w:rPr>
        <w:t xml:space="preserve">BEZPEČNOSŤ: </w:t>
      </w:r>
    </w:p>
    <w:p w:rsidR="00EA0E19" w:rsidRDefault="00EA0E19" w:rsidP="00EA0E19">
      <w:pPr>
        <w:jc w:val="both"/>
        <w:rPr>
          <w:rFonts w:ascii="Arial Narrow" w:hAnsi="Arial Narrow"/>
        </w:rPr>
      </w:pPr>
      <w:r w:rsidRPr="00F57F67">
        <w:rPr>
          <w:rFonts w:ascii="Arial Narrow" w:hAnsi="Arial Narrow"/>
        </w:rPr>
        <w:t xml:space="preserve">Herné prvky </w:t>
      </w:r>
      <w:r w:rsidR="00DB1543">
        <w:rPr>
          <w:rFonts w:ascii="Arial Narrow" w:hAnsi="Arial Narrow"/>
        </w:rPr>
        <w:t>musia spĺňať</w:t>
      </w:r>
      <w:r w:rsidRPr="00F57F67">
        <w:rPr>
          <w:rFonts w:ascii="Arial Narrow" w:hAnsi="Arial Narrow"/>
        </w:rPr>
        <w:t xml:space="preserve"> kritériá bezpečnosti a kvality definované normou STN EN 1176. </w:t>
      </w:r>
    </w:p>
    <w:p w:rsidR="007E0CDA" w:rsidRPr="00F57F67" w:rsidRDefault="007E0CDA" w:rsidP="00EA0E19">
      <w:pPr>
        <w:jc w:val="both"/>
        <w:rPr>
          <w:rFonts w:ascii="Arial Narrow" w:hAnsi="Arial Narrow"/>
        </w:rPr>
      </w:pPr>
      <w:bookmarkStart w:id="0" w:name="_GoBack"/>
      <w:bookmarkEnd w:id="0"/>
    </w:p>
    <w:p w:rsidR="00EA0E19" w:rsidRPr="00F57F67" w:rsidRDefault="00EA0E19" w:rsidP="00EA0E19">
      <w:pPr>
        <w:jc w:val="both"/>
        <w:rPr>
          <w:rFonts w:ascii="Arial Narrow" w:hAnsi="Arial Narrow"/>
        </w:rPr>
      </w:pPr>
    </w:p>
    <w:p w:rsidR="00EA0E19" w:rsidRPr="00F57F67" w:rsidRDefault="00EA0E19" w:rsidP="00EA0E19">
      <w:pPr>
        <w:jc w:val="both"/>
        <w:rPr>
          <w:rFonts w:ascii="Arial Narrow" w:hAnsi="Arial Narrow"/>
        </w:rPr>
      </w:pPr>
    </w:p>
    <w:p w:rsidR="00EA0E19" w:rsidRPr="00F57F67" w:rsidRDefault="00EA0E19" w:rsidP="00EA0E19">
      <w:pPr>
        <w:jc w:val="both"/>
        <w:rPr>
          <w:rFonts w:ascii="Arial Narrow" w:hAnsi="Arial Narrow"/>
        </w:rPr>
      </w:pPr>
    </w:p>
    <w:p w:rsidR="00EA0E19" w:rsidRPr="00F57F67" w:rsidRDefault="00EA0E19" w:rsidP="00EA0E19">
      <w:pPr>
        <w:jc w:val="both"/>
        <w:rPr>
          <w:rFonts w:ascii="Arial Narrow" w:hAnsi="Arial Narrow"/>
        </w:rPr>
      </w:pPr>
    </w:p>
    <w:p w:rsidR="00EA0E19" w:rsidRPr="00F57F67" w:rsidRDefault="00EA0E19" w:rsidP="00EA0E19">
      <w:pPr>
        <w:jc w:val="both"/>
        <w:rPr>
          <w:rFonts w:ascii="Arial Narrow" w:hAnsi="Arial Narrow"/>
        </w:rPr>
      </w:pPr>
    </w:p>
    <w:p w:rsidR="00EA0E19" w:rsidRPr="00F57F67" w:rsidRDefault="00EA0E19" w:rsidP="00EA0E19">
      <w:pPr>
        <w:jc w:val="both"/>
        <w:rPr>
          <w:rFonts w:ascii="Arial Narrow" w:hAnsi="Arial Narrow"/>
        </w:rPr>
      </w:pPr>
    </w:p>
    <w:p w:rsidR="00EA0E19" w:rsidRPr="00F57F67" w:rsidRDefault="00EA0E19" w:rsidP="00EA0E19">
      <w:pPr>
        <w:jc w:val="both"/>
        <w:rPr>
          <w:rFonts w:ascii="Arial Narrow" w:hAnsi="Arial Narrow"/>
        </w:rPr>
      </w:pPr>
    </w:p>
    <w:p w:rsidR="001659A0" w:rsidRDefault="001659A0" w:rsidP="00EA0E19">
      <w:pPr>
        <w:jc w:val="both"/>
        <w:rPr>
          <w:rFonts w:ascii="Arial Narrow" w:hAnsi="Arial Narrow"/>
        </w:rPr>
      </w:pPr>
    </w:p>
    <w:p w:rsidR="00F918BF" w:rsidRDefault="00F918BF" w:rsidP="001659A0">
      <w:pPr>
        <w:pStyle w:val="Bezriadkovania"/>
        <w:rPr>
          <w:rFonts w:ascii="Arial Narrow" w:hAnsi="Arial Narrow"/>
          <w:b/>
          <w:sz w:val="28"/>
          <w:szCs w:val="28"/>
        </w:rPr>
      </w:pPr>
    </w:p>
    <w:p w:rsidR="001659A0" w:rsidRPr="0013220D" w:rsidRDefault="001659A0" w:rsidP="001659A0">
      <w:pPr>
        <w:pStyle w:val="Bezriadkovania"/>
        <w:rPr>
          <w:rFonts w:ascii="Arial Narrow" w:hAnsi="Arial Narrow"/>
          <w:b/>
          <w:sz w:val="28"/>
          <w:szCs w:val="28"/>
        </w:rPr>
      </w:pPr>
      <w:r>
        <w:rPr>
          <w:rFonts w:ascii="Arial Narrow" w:hAnsi="Arial Narrow"/>
          <w:b/>
          <w:noProof/>
          <w:sz w:val="28"/>
          <w:szCs w:val="28"/>
          <w:lang w:eastAsia="sk-SK"/>
        </w:rPr>
        <w:lastRenderedPageBreak/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3206115</wp:posOffset>
            </wp:positionH>
            <wp:positionV relativeFrom="paragraph">
              <wp:posOffset>-81280</wp:posOffset>
            </wp:positionV>
            <wp:extent cx="3169285" cy="7760335"/>
            <wp:effectExtent l="19050" t="0" r="0" b="0"/>
            <wp:wrapTight wrapText="bothSides">
              <wp:wrapPolygon edited="0">
                <wp:start x="-130" y="0"/>
                <wp:lineTo x="-130" y="21528"/>
                <wp:lineTo x="21552" y="21528"/>
                <wp:lineTo x="21552" y="0"/>
                <wp:lineTo x="-130" y="0"/>
              </wp:wrapPolygon>
            </wp:wrapTight>
            <wp:docPr id="21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48511" t="2263" r="2974" b="5342"/>
                    <a:stretch/>
                  </pic:blipFill>
                  <pic:spPr bwMode="auto">
                    <a:xfrm>
                      <a:off x="0" y="0"/>
                      <a:ext cx="3169285" cy="77603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13220D">
        <w:rPr>
          <w:rFonts w:ascii="Arial Narrow" w:hAnsi="Arial Narrow"/>
          <w:b/>
          <w:sz w:val="28"/>
          <w:szCs w:val="28"/>
        </w:rPr>
        <w:t>Popis herných prvkov</w:t>
      </w:r>
    </w:p>
    <w:p w:rsidR="001659A0" w:rsidRPr="0013220D" w:rsidRDefault="001659A0" w:rsidP="001659A0">
      <w:pPr>
        <w:pStyle w:val="Bezriadkovania"/>
        <w:rPr>
          <w:rFonts w:ascii="Arial Narrow" w:hAnsi="Arial Narrow"/>
          <w:b/>
        </w:rPr>
      </w:pPr>
    </w:p>
    <w:p w:rsidR="001659A0" w:rsidRPr="00345938" w:rsidRDefault="001659A0" w:rsidP="001659A0">
      <w:pPr>
        <w:pStyle w:val="Bezriadkovania"/>
        <w:rPr>
          <w:rFonts w:ascii="Arial Narrow" w:hAnsi="Arial Narrow" w:cstheme="minorHAnsi"/>
        </w:rPr>
      </w:pPr>
      <w:r w:rsidRPr="00345938">
        <w:rPr>
          <w:rFonts w:ascii="Arial Narrow" w:hAnsi="Arial Narrow" w:cstheme="minorHAnsi"/>
        </w:rPr>
        <w:t>3 horizontálne kladiny, dva šikmé koly, 4 pružiny</w:t>
      </w:r>
    </w:p>
    <w:p w:rsidR="001659A0" w:rsidRPr="00345938" w:rsidRDefault="001659A0" w:rsidP="001659A0">
      <w:pPr>
        <w:pStyle w:val="Bezriadkovania"/>
        <w:rPr>
          <w:rFonts w:ascii="Arial Narrow" w:hAnsi="Arial Narrow" w:cstheme="minorHAnsi"/>
        </w:rPr>
      </w:pPr>
    </w:p>
    <w:p w:rsidR="001659A0" w:rsidRPr="00345938" w:rsidRDefault="001659A0" w:rsidP="001659A0">
      <w:pPr>
        <w:pStyle w:val="Bezriadkovania"/>
        <w:rPr>
          <w:rFonts w:ascii="Arial Narrow" w:hAnsi="Arial Narrow" w:cstheme="minorHAnsi"/>
        </w:rPr>
      </w:pPr>
      <w:r w:rsidRPr="00345938">
        <w:rPr>
          <w:rFonts w:ascii="Arial Narrow" w:hAnsi="Arial Narrow" w:cstheme="minorHAnsi"/>
        </w:rPr>
        <w:t>Veková skupuna:                   3</w:t>
      </w:r>
      <w:r w:rsidR="00B93809">
        <w:rPr>
          <w:rFonts w:ascii="Arial Narrow" w:hAnsi="Arial Narrow" w:cstheme="minorHAnsi"/>
        </w:rPr>
        <w:t>+</w:t>
      </w:r>
    </w:p>
    <w:p w:rsidR="001659A0" w:rsidRPr="00345938" w:rsidRDefault="001659A0" w:rsidP="001659A0">
      <w:pPr>
        <w:pStyle w:val="Bezriadkovania"/>
        <w:rPr>
          <w:rFonts w:ascii="Arial Narrow" w:hAnsi="Arial Narrow" w:cstheme="minorHAnsi"/>
        </w:rPr>
      </w:pPr>
      <w:r w:rsidRPr="00345938">
        <w:rPr>
          <w:rFonts w:ascii="Arial Narrow" w:hAnsi="Arial Narrow" w:cstheme="minorHAnsi"/>
        </w:rPr>
        <w:t>Rozmery min. (m):                 6,0 x 4,0 x 2,0</w:t>
      </w:r>
    </w:p>
    <w:p w:rsidR="001659A0" w:rsidRPr="00345938" w:rsidRDefault="001659A0" w:rsidP="001659A0">
      <w:pPr>
        <w:pStyle w:val="Bezriadkovania"/>
        <w:rPr>
          <w:rFonts w:ascii="Arial Narrow" w:hAnsi="Arial Narrow" w:cstheme="minorHAnsi"/>
        </w:rPr>
      </w:pPr>
      <w:r w:rsidRPr="00345938">
        <w:rPr>
          <w:rFonts w:ascii="Arial Narrow" w:hAnsi="Arial Narrow" w:cstheme="minorHAnsi"/>
        </w:rPr>
        <w:t>Povrch tlmiaci náraz:             v súlade s STN EN 1176 –1</w:t>
      </w:r>
    </w:p>
    <w:p w:rsidR="001659A0" w:rsidRPr="00345938" w:rsidRDefault="001659A0" w:rsidP="001659A0">
      <w:pPr>
        <w:pStyle w:val="Bezriadkovania"/>
        <w:rPr>
          <w:rFonts w:ascii="Arial Narrow" w:hAnsi="Arial Narrow" w:cstheme="minorHAnsi"/>
        </w:rPr>
      </w:pPr>
      <w:r w:rsidRPr="00345938">
        <w:rPr>
          <w:rFonts w:ascii="Arial Narrow" w:hAnsi="Arial Narrow" w:cstheme="minorHAnsi"/>
        </w:rPr>
        <w:t xml:space="preserve">                                              a STN </w:t>
      </w:r>
      <w:r w:rsidRPr="00345938">
        <w:rPr>
          <w:rFonts w:ascii="Arial Narrow" w:hAnsi="Arial Narrow" w:cstheme="minorHAnsi"/>
          <w:bCs/>
        </w:rPr>
        <w:t>EN 1177 +AC</w:t>
      </w:r>
    </w:p>
    <w:p w:rsidR="001659A0" w:rsidRPr="00345938" w:rsidRDefault="001659A0" w:rsidP="001659A0">
      <w:pPr>
        <w:pStyle w:val="Bezriadkovania"/>
        <w:rPr>
          <w:rFonts w:ascii="Arial Narrow" w:hAnsi="Arial Narrow" w:cstheme="minorHAnsi"/>
        </w:rPr>
      </w:pPr>
      <w:r w:rsidRPr="00345938">
        <w:rPr>
          <w:rFonts w:ascii="Arial Narrow" w:hAnsi="Arial Narrow" w:cstheme="minorHAnsi"/>
        </w:rPr>
        <w:t>Maximálna výška pádu:         do 0,6 m</w:t>
      </w:r>
    </w:p>
    <w:p w:rsidR="001659A0" w:rsidRDefault="007E6201" w:rsidP="001659A0">
      <w:pPr>
        <w:pStyle w:val="Bezriadkovania"/>
        <w:rPr>
          <w:rFonts w:ascii="Arial Narrow" w:hAnsi="Arial Narrow" w:cstheme="minorHAnsi"/>
        </w:rPr>
      </w:pPr>
      <w:r>
        <w:rPr>
          <w:rFonts w:ascii="Arial Narrow" w:hAnsi="Arial Narrow" w:cstheme="minorHAnsi"/>
          <w:sz w:val="24"/>
          <w:szCs w:val="24"/>
        </w:rPr>
        <w:t xml:space="preserve">Minimálna kapacita </w:t>
      </w:r>
      <w:r w:rsidRPr="0013220D">
        <w:rPr>
          <w:rFonts w:ascii="Arial Narrow" w:hAnsi="Arial Narrow" w:cstheme="minorHAnsi"/>
          <w:sz w:val="24"/>
          <w:szCs w:val="24"/>
        </w:rPr>
        <w:t>užívateľov</w:t>
      </w:r>
      <w:r w:rsidRPr="007E6201">
        <w:rPr>
          <w:rFonts w:ascii="Arial Narrow" w:hAnsi="Arial Narrow" w:cstheme="minorHAnsi"/>
          <w:sz w:val="24"/>
          <w:szCs w:val="24"/>
        </w:rPr>
        <w:t xml:space="preserve">:  </w:t>
      </w:r>
      <w:r w:rsidR="001659A0" w:rsidRPr="00345938">
        <w:rPr>
          <w:rFonts w:ascii="Arial Narrow" w:hAnsi="Arial Narrow" w:cstheme="minorHAnsi"/>
        </w:rPr>
        <w:t>10</w:t>
      </w:r>
    </w:p>
    <w:p w:rsidR="001659A0" w:rsidRDefault="001659A0" w:rsidP="001659A0">
      <w:pPr>
        <w:pStyle w:val="Bezriadkovania"/>
        <w:rPr>
          <w:rFonts w:ascii="Arial Narrow" w:hAnsi="Arial Narrow" w:cstheme="minorHAnsi"/>
        </w:rPr>
      </w:pPr>
    </w:p>
    <w:p w:rsidR="001659A0" w:rsidRPr="00345938" w:rsidRDefault="001659A0" w:rsidP="001659A0">
      <w:pPr>
        <w:pStyle w:val="Bezriadkovania"/>
        <w:rPr>
          <w:rFonts w:ascii="Arial Narrow" w:hAnsi="Arial Narrow" w:cstheme="minorHAnsi"/>
        </w:rPr>
      </w:pPr>
    </w:p>
    <w:p w:rsidR="001659A0" w:rsidRDefault="001659A0" w:rsidP="001659A0">
      <w:pPr>
        <w:jc w:val="both"/>
        <w:rPr>
          <w:rFonts w:ascii="Arial Narrow" w:hAnsi="Arial Narrow"/>
          <w:noProof/>
          <w:lang w:eastAsia="sk-SK"/>
        </w:rPr>
      </w:pPr>
      <w:r w:rsidRPr="00345938">
        <w:rPr>
          <w:rFonts w:ascii="Arial Narrow" w:hAnsi="Arial Narrow"/>
          <w:noProof/>
          <w:lang w:eastAsia="sk-SK"/>
        </w:rPr>
        <w:drawing>
          <wp:inline distT="0" distB="0" distL="0" distR="0">
            <wp:extent cx="3144620" cy="4667416"/>
            <wp:effectExtent l="19050" t="0" r="0" b="0"/>
            <wp:docPr id="20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1123" t="38772" r="56381" b="12140"/>
                    <a:stretch/>
                  </pic:blipFill>
                  <pic:spPr bwMode="auto">
                    <a:xfrm>
                      <a:off x="0" y="0"/>
                      <a:ext cx="3146112" cy="46696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659A0" w:rsidRDefault="001659A0" w:rsidP="001659A0">
      <w:pPr>
        <w:jc w:val="both"/>
        <w:rPr>
          <w:rFonts w:ascii="Arial Narrow" w:hAnsi="Arial Narrow"/>
          <w:noProof/>
          <w:lang w:eastAsia="sk-SK"/>
        </w:rPr>
      </w:pPr>
      <w:r>
        <w:rPr>
          <w:rFonts w:ascii="Arial Narrow" w:hAnsi="Arial Narrow"/>
          <w:noProof/>
          <w:lang w:eastAsia="sk-SK"/>
        </w:rPr>
        <w:t xml:space="preserve">       </w:t>
      </w:r>
    </w:p>
    <w:p w:rsidR="001659A0" w:rsidRDefault="001659A0" w:rsidP="001659A0">
      <w:pPr>
        <w:jc w:val="both"/>
        <w:rPr>
          <w:rFonts w:ascii="Arial Narrow" w:hAnsi="Arial Narrow"/>
          <w:noProof/>
          <w:lang w:eastAsia="sk-SK"/>
        </w:rPr>
      </w:pPr>
    </w:p>
    <w:p w:rsidR="001659A0" w:rsidRDefault="001659A0" w:rsidP="001659A0">
      <w:pPr>
        <w:jc w:val="both"/>
        <w:rPr>
          <w:rFonts w:ascii="Arial Narrow" w:hAnsi="Arial Narrow"/>
          <w:noProof/>
          <w:lang w:eastAsia="sk-SK"/>
        </w:rPr>
      </w:pPr>
    </w:p>
    <w:p w:rsidR="001659A0" w:rsidRDefault="001659A0" w:rsidP="001659A0">
      <w:pPr>
        <w:jc w:val="both"/>
        <w:rPr>
          <w:rFonts w:ascii="Arial Narrow" w:hAnsi="Arial Narrow"/>
          <w:noProof/>
          <w:lang w:eastAsia="sk-SK"/>
        </w:rPr>
      </w:pPr>
    </w:p>
    <w:p w:rsidR="001659A0" w:rsidRDefault="001659A0" w:rsidP="001659A0">
      <w:pPr>
        <w:jc w:val="both"/>
        <w:rPr>
          <w:rFonts w:ascii="Arial Narrow" w:hAnsi="Arial Narrow"/>
          <w:noProof/>
          <w:lang w:eastAsia="sk-SK"/>
        </w:rPr>
      </w:pPr>
    </w:p>
    <w:p w:rsidR="001659A0" w:rsidRDefault="001659A0" w:rsidP="001659A0">
      <w:pPr>
        <w:jc w:val="both"/>
        <w:rPr>
          <w:rFonts w:ascii="Arial Narrow" w:hAnsi="Arial Narrow"/>
          <w:noProof/>
          <w:lang w:eastAsia="sk-SK"/>
        </w:rPr>
      </w:pPr>
    </w:p>
    <w:p w:rsidR="001659A0" w:rsidRDefault="001659A0" w:rsidP="001659A0">
      <w:pPr>
        <w:jc w:val="both"/>
        <w:rPr>
          <w:rFonts w:ascii="Arial Narrow" w:hAnsi="Arial Narrow"/>
          <w:noProof/>
          <w:lang w:eastAsia="sk-SK"/>
        </w:rPr>
      </w:pPr>
    </w:p>
    <w:p w:rsidR="001659A0" w:rsidRPr="00F57F67" w:rsidRDefault="001659A0" w:rsidP="001659A0">
      <w:pPr>
        <w:jc w:val="both"/>
        <w:rPr>
          <w:rFonts w:ascii="Arial Narrow" w:hAnsi="Arial Narrow"/>
        </w:rPr>
      </w:pPr>
    </w:p>
    <w:p w:rsidR="001659A0" w:rsidRPr="00F57F67" w:rsidRDefault="001659A0" w:rsidP="001659A0">
      <w:pPr>
        <w:jc w:val="both"/>
        <w:rPr>
          <w:rFonts w:ascii="Arial Narrow" w:hAnsi="Arial Narrow"/>
          <w:b/>
          <w:bCs/>
        </w:rPr>
      </w:pPr>
      <w:r w:rsidRPr="00F57F67">
        <w:rPr>
          <w:rFonts w:ascii="Arial Narrow" w:hAnsi="Arial Narrow"/>
          <w:b/>
          <w:bCs/>
        </w:rPr>
        <w:lastRenderedPageBreak/>
        <w:t>MATERIÁLY DETSKÝCH PRVKOV:</w:t>
      </w:r>
    </w:p>
    <w:p w:rsidR="001659A0" w:rsidRPr="00F57F67" w:rsidRDefault="001659A0" w:rsidP="001659A0">
      <w:pPr>
        <w:jc w:val="both"/>
        <w:rPr>
          <w:rFonts w:ascii="Arial Narrow" w:hAnsi="Arial Narrow"/>
        </w:rPr>
      </w:pPr>
      <w:r w:rsidRPr="00F57F67">
        <w:rPr>
          <w:rFonts w:ascii="Arial Narrow" w:hAnsi="Arial Narrow"/>
        </w:rPr>
        <w:t xml:space="preserve">Nosné konštrukcie herných prvkov </w:t>
      </w:r>
      <w:r>
        <w:rPr>
          <w:rFonts w:ascii="Arial Narrow" w:hAnsi="Arial Narrow"/>
        </w:rPr>
        <w:t>musia byť</w:t>
      </w:r>
      <w:r w:rsidRPr="00F57F67">
        <w:rPr>
          <w:rFonts w:ascii="Arial Narrow" w:hAnsi="Arial Narrow"/>
        </w:rPr>
        <w:t xml:space="preserve"> z agátových guľatín zbavených belí a obrúsených, so zachovaným charakterom prirodzene rastúcej agátovej guľatiny priemeru min. 118-250 mm alebo agátových kolov opracovaných špecifickým orezom (</w:t>
      </w:r>
      <w:r w:rsidRPr="002A6BD5">
        <w:rPr>
          <w:rFonts w:ascii="Arial Narrow" w:hAnsi="Arial Narrow"/>
        </w:rPr>
        <w:t>Sta</w:t>
      </w:r>
      <w:r w:rsidR="000832ED">
        <w:rPr>
          <w:rFonts w:ascii="Arial Narrow" w:hAnsi="Arial Narrow"/>
        </w:rPr>
        <w:t xml:space="preserve">kato). </w:t>
      </w:r>
      <w:r w:rsidRPr="00F03F0B">
        <w:rPr>
          <w:rFonts w:ascii="Arial Narrow" w:hAnsi="Arial Narrow"/>
        </w:rPr>
        <w:t>Ďalej musia byť použité rovné alebo ohýbané oceľové trubky.</w:t>
      </w:r>
      <w:r w:rsidRPr="00345938">
        <w:rPr>
          <w:rFonts w:ascii="Arial Narrow" w:hAnsi="Arial Narrow"/>
          <w:color w:val="FF0000"/>
        </w:rPr>
        <w:t xml:space="preserve"> </w:t>
      </w:r>
      <w:r w:rsidRPr="00F57F67">
        <w:rPr>
          <w:rFonts w:ascii="Arial Narrow" w:hAnsi="Arial Narrow"/>
        </w:rPr>
        <w:t xml:space="preserve">Spojovací materiál </w:t>
      </w:r>
      <w:r>
        <w:rPr>
          <w:rFonts w:ascii="Arial Narrow" w:hAnsi="Arial Narrow"/>
        </w:rPr>
        <w:t>musí byť</w:t>
      </w:r>
      <w:r w:rsidRPr="00F57F67">
        <w:rPr>
          <w:rFonts w:ascii="Arial Narrow" w:hAnsi="Arial Narrow"/>
        </w:rPr>
        <w:t xml:space="preserve"> podľa použitia, účelu a zaťaženia zo zinkovanej alebo nerezovej ocele. </w:t>
      </w:r>
    </w:p>
    <w:p w:rsidR="001659A0" w:rsidRPr="00F57F67" w:rsidRDefault="001659A0" w:rsidP="001659A0">
      <w:pPr>
        <w:jc w:val="both"/>
        <w:rPr>
          <w:rFonts w:ascii="Arial Narrow" w:hAnsi="Arial Narrow"/>
          <w:b/>
          <w:bCs/>
        </w:rPr>
      </w:pPr>
      <w:r w:rsidRPr="00F57F67">
        <w:rPr>
          <w:rFonts w:ascii="Arial Narrow" w:hAnsi="Arial Narrow"/>
          <w:b/>
          <w:bCs/>
        </w:rPr>
        <w:t>POVRCHOVÁ ÚPRAVA:</w:t>
      </w:r>
    </w:p>
    <w:p w:rsidR="001659A0" w:rsidRPr="00F57F67" w:rsidRDefault="001659A0" w:rsidP="001659A0">
      <w:pPr>
        <w:jc w:val="both"/>
        <w:rPr>
          <w:rFonts w:ascii="Arial Narrow" w:hAnsi="Arial Narrow"/>
        </w:rPr>
      </w:pPr>
      <w:r w:rsidRPr="00F57F67">
        <w:rPr>
          <w:rFonts w:ascii="Arial Narrow" w:hAnsi="Arial Narrow"/>
        </w:rPr>
        <w:t xml:space="preserve">Drevené (agátové) časti </w:t>
      </w:r>
      <w:r>
        <w:rPr>
          <w:rFonts w:ascii="Arial Narrow" w:hAnsi="Arial Narrow"/>
        </w:rPr>
        <w:t>musia byť</w:t>
      </w:r>
      <w:r w:rsidRPr="00F57F67">
        <w:rPr>
          <w:rFonts w:ascii="Arial Narrow" w:hAnsi="Arial Narrow"/>
        </w:rPr>
        <w:t xml:space="preserve"> ošetrené 2 nátermi te</w:t>
      </w:r>
      <w:r>
        <w:rPr>
          <w:rFonts w:ascii="Arial Narrow" w:hAnsi="Arial Narrow"/>
        </w:rPr>
        <w:t>nkej vrstvy lazúry. Kovové časti musia byť</w:t>
      </w:r>
      <w:r w:rsidRPr="00F57F67">
        <w:rPr>
          <w:rFonts w:ascii="Arial Narrow" w:hAnsi="Arial Narrow"/>
        </w:rPr>
        <w:t xml:space="preserve"> ošetrené žiarovým zinkom alebo práškovým lakom. Všetky materiály použité na povrchovú úpravu</w:t>
      </w:r>
      <w:r>
        <w:rPr>
          <w:rFonts w:ascii="Arial Narrow" w:hAnsi="Arial Narrow"/>
        </w:rPr>
        <w:t xml:space="preserve"> musia</w:t>
      </w:r>
      <w:r w:rsidRPr="00F57F67">
        <w:rPr>
          <w:rFonts w:ascii="Arial Narrow" w:hAnsi="Arial Narrow"/>
        </w:rPr>
        <w:t xml:space="preserve"> zodpoveda</w:t>
      </w:r>
      <w:r>
        <w:rPr>
          <w:rFonts w:ascii="Arial Narrow" w:hAnsi="Arial Narrow"/>
        </w:rPr>
        <w:t>ť</w:t>
      </w:r>
      <w:r w:rsidRPr="00F57F67">
        <w:rPr>
          <w:rFonts w:ascii="Arial Narrow" w:hAnsi="Arial Narrow"/>
        </w:rPr>
        <w:t xml:space="preserve"> hygienickým a ekologickým požiadavkám. </w:t>
      </w:r>
    </w:p>
    <w:p w:rsidR="001659A0" w:rsidRPr="00F57F67" w:rsidRDefault="001659A0" w:rsidP="001659A0">
      <w:pPr>
        <w:jc w:val="both"/>
        <w:rPr>
          <w:rFonts w:ascii="Arial Narrow" w:hAnsi="Arial Narrow"/>
        </w:rPr>
      </w:pPr>
      <w:r w:rsidRPr="00F57F67">
        <w:rPr>
          <w:rFonts w:ascii="Arial Narrow" w:hAnsi="Arial Narrow"/>
          <w:b/>
          <w:bCs/>
        </w:rPr>
        <w:t>KOTVENIE</w:t>
      </w:r>
      <w:r w:rsidRPr="00F57F67">
        <w:rPr>
          <w:rFonts w:ascii="Arial Narrow" w:hAnsi="Arial Narrow"/>
        </w:rPr>
        <w:t>:</w:t>
      </w:r>
    </w:p>
    <w:p w:rsidR="001659A0" w:rsidRPr="00F57F67" w:rsidRDefault="001659A0" w:rsidP="001659A0">
      <w:pPr>
        <w:jc w:val="both"/>
        <w:rPr>
          <w:rFonts w:ascii="Arial Narrow" w:hAnsi="Arial Narrow"/>
        </w:rPr>
      </w:pPr>
      <w:r w:rsidRPr="00F57F67">
        <w:rPr>
          <w:rFonts w:ascii="Arial Narrow" w:hAnsi="Arial Narrow"/>
        </w:rPr>
        <w:t xml:space="preserve">Kotvenie </w:t>
      </w:r>
      <w:r>
        <w:rPr>
          <w:rFonts w:ascii="Arial Narrow" w:hAnsi="Arial Narrow"/>
        </w:rPr>
        <w:t>musí byť</w:t>
      </w:r>
      <w:r w:rsidRPr="00F57F67">
        <w:rPr>
          <w:rFonts w:ascii="Arial Narrow" w:hAnsi="Arial Narrow"/>
        </w:rPr>
        <w:t xml:space="preserve"> prevedené zabetónovaním agátových stojok do betónových pätiek. </w:t>
      </w:r>
    </w:p>
    <w:p w:rsidR="001659A0" w:rsidRPr="00F57F67" w:rsidRDefault="001659A0" w:rsidP="001659A0">
      <w:pPr>
        <w:jc w:val="both"/>
        <w:rPr>
          <w:rFonts w:ascii="Arial Narrow" w:hAnsi="Arial Narrow"/>
          <w:b/>
          <w:bCs/>
        </w:rPr>
      </w:pPr>
      <w:r w:rsidRPr="00F57F67">
        <w:rPr>
          <w:rFonts w:ascii="Arial Narrow" w:hAnsi="Arial Narrow"/>
          <w:b/>
          <w:bCs/>
        </w:rPr>
        <w:t xml:space="preserve">BEZPEČNOSŤ: </w:t>
      </w:r>
    </w:p>
    <w:p w:rsidR="001659A0" w:rsidRPr="00F57F67" w:rsidRDefault="001659A0" w:rsidP="001659A0">
      <w:pPr>
        <w:jc w:val="both"/>
        <w:rPr>
          <w:rFonts w:ascii="Arial Narrow" w:hAnsi="Arial Narrow"/>
        </w:rPr>
      </w:pPr>
      <w:r w:rsidRPr="00F57F67">
        <w:rPr>
          <w:rFonts w:ascii="Arial Narrow" w:hAnsi="Arial Narrow"/>
        </w:rPr>
        <w:t xml:space="preserve">Herné prvky </w:t>
      </w:r>
      <w:r>
        <w:rPr>
          <w:rFonts w:ascii="Arial Narrow" w:hAnsi="Arial Narrow"/>
        </w:rPr>
        <w:t>musia spĺňať</w:t>
      </w:r>
      <w:r w:rsidRPr="00F57F67">
        <w:rPr>
          <w:rFonts w:ascii="Arial Narrow" w:hAnsi="Arial Narrow"/>
        </w:rPr>
        <w:t xml:space="preserve"> kritériá bezpečnosti a kvality definované normou STN EN 1176. </w:t>
      </w:r>
    </w:p>
    <w:p w:rsidR="001659A0" w:rsidRPr="00F57F67" w:rsidRDefault="001659A0" w:rsidP="001659A0">
      <w:pPr>
        <w:jc w:val="both"/>
        <w:rPr>
          <w:rFonts w:ascii="Arial Narrow" w:hAnsi="Arial Narrow"/>
        </w:rPr>
      </w:pPr>
    </w:p>
    <w:p w:rsidR="001659A0" w:rsidRPr="00F57F67" w:rsidRDefault="001659A0" w:rsidP="001659A0">
      <w:pPr>
        <w:jc w:val="both"/>
        <w:rPr>
          <w:rFonts w:ascii="Arial Narrow" w:hAnsi="Arial Narrow"/>
        </w:rPr>
      </w:pPr>
    </w:p>
    <w:p w:rsidR="001659A0" w:rsidRPr="00F57F67" w:rsidRDefault="001659A0" w:rsidP="001659A0">
      <w:pPr>
        <w:rPr>
          <w:rFonts w:ascii="Arial Narrow" w:hAnsi="Arial Narrow"/>
        </w:rPr>
      </w:pPr>
    </w:p>
    <w:p w:rsidR="001659A0" w:rsidRPr="00F57F67" w:rsidRDefault="001659A0" w:rsidP="001659A0">
      <w:pPr>
        <w:rPr>
          <w:rFonts w:ascii="Arial Narrow" w:hAnsi="Arial Narrow"/>
        </w:rPr>
      </w:pPr>
    </w:p>
    <w:p w:rsidR="001659A0" w:rsidRPr="00F57F67" w:rsidRDefault="001659A0" w:rsidP="001659A0">
      <w:pPr>
        <w:rPr>
          <w:rFonts w:ascii="Arial Narrow" w:hAnsi="Arial Narrow"/>
        </w:rPr>
      </w:pPr>
    </w:p>
    <w:p w:rsidR="001659A0" w:rsidRPr="00F57F67" w:rsidRDefault="001659A0" w:rsidP="001659A0">
      <w:pPr>
        <w:rPr>
          <w:rFonts w:ascii="Arial Narrow" w:hAnsi="Arial Narrow"/>
        </w:rPr>
      </w:pPr>
    </w:p>
    <w:p w:rsidR="001659A0" w:rsidRPr="00F57F67" w:rsidRDefault="001659A0" w:rsidP="001659A0">
      <w:pPr>
        <w:rPr>
          <w:rFonts w:ascii="Arial Narrow" w:hAnsi="Arial Narrow"/>
        </w:rPr>
      </w:pPr>
    </w:p>
    <w:p w:rsidR="001659A0" w:rsidRPr="00F57F67" w:rsidRDefault="001659A0" w:rsidP="001659A0">
      <w:pPr>
        <w:rPr>
          <w:rFonts w:ascii="Arial Narrow" w:hAnsi="Arial Narrow"/>
        </w:rPr>
      </w:pPr>
    </w:p>
    <w:p w:rsidR="001659A0" w:rsidRPr="00F57F67" w:rsidRDefault="001659A0" w:rsidP="001659A0">
      <w:pPr>
        <w:rPr>
          <w:rFonts w:ascii="Arial Narrow" w:hAnsi="Arial Narrow"/>
        </w:rPr>
      </w:pPr>
    </w:p>
    <w:p w:rsidR="001659A0" w:rsidRPr="00F57F67" w:rsidRDefault="001659A0" w:rsidP="001659A0">
      <w:pPr>
        <w:rPr>
          <w:rFonts w:ascii="Arial Narrow" w:hAnsi="Arial Narrow"/>
        </w:rPr>
      </w:pPr>
    </w:p>
    <w:p w:rsidR="001659A0" w:rsidRPr="00F57F67" w:rsidRDefault="001659A0" w:rsidP="001659A0">
      <w:pPr>
        <w:rPr>
          <w:rFonts w:ascii="Arial Narrow" w:hAnsi="Arial Narrow"/>
        </w:rPr>
      </w:pPr>
    </w:p>
    <w:p w:rsidR="001659A0" w:rsidRPr="00F57F67" w:rsidRDefault="001659A0" w:rsidP="001659A0">
      <w:pPr>
        <w:rPr>
          <w:rFonts w:ascii="Arial Narrow" w:hAnsi="Arial Narrow"/>
        </w:rPr>
      </w:pPr>
    </w:p>
    <w:p w:rsidR="001659A0" w:rsidRPr="00F57F67" w:rsidRDefault="001659A0" w:rsidP="001659A0">
      <w:pPr>
        <w:rPr>
          <w:rFonts w:ascii="Arial Narrow" w:hAnsi="Arial Narrow"/>
        </w:rPr>
      </w:pPr>
    </w:p>
    <w:p w:rsidR="001659A0" w:rsidRPr="00F57F67" w:rsidRDefault="001659A0" w:rsidP="001659A0">
      <w:pPr>
        <w:rPr>
          <w:rFonts w:ascii="Arial Narrow" w:hAnsi="Arial Narrow"/>
        </w:rPr>
      </w:pPr>
    </w:p>
    <w:p w:rsidR="001659A0" w:rsidRPr="00F57F67" w:rsidRDefault="001659A0" w:rsidP="001659A0">
      <w:pPr>
        <w:rPr>
          <w:rFonts w:ascii="Arial Narrow" w:hAnsi="Arial Narrow"/>
        </w:rPr>
      </w:pPr>
    </w:p>
    <w:p w:rsidR="001659A0" w:rsidRPr="00F57F67" w:rsidRDefault="001659A0" w:rsidP="001659A0">
      <w:pPr>
        <w:rPr>
          <w:rFonts w:ascii="Arial Narrow" w:hAnsi="Arial Narrow"/>
        </w:rPr>
      </w:pPr>
    </w:p>
    <w:p w:rsidR="001659A0" w:rsidRDefault="001659A0" w:rsidP="001659A0">
      <w:pPr>
        <w:rPr>
          <w:rFonts w:ascii="Arial Narrow" w:hAnsi="Arial Narrow"/>
        </w:rPr>
      </w:pPr>
    </w:p>
    <w:p w:rsidR="000832ED" w:rsidRDefault="000832ED" w:rsidP="001659A0">
      <w:pPr>
        <w:rPr>
          <w:rFonts w:ascii="Arial Narrow" w:hAnsi="Arial Narrow"/>
        </w:rPr>
      </w:pPr>
    </w:p>
    <w:p w:rsidR="000832ED" w:rsidRPr="00F57F67" w:rsidRDefault="000832ED" w:rsidP="001659A0">
      <w:pPr>
        <w:rPr>
          <w:rFonts w:ascii="Arial Narrow" w:hAnsi="Arial Narrow"/>
        </w:rPr>
      </w:pPr>
    </w:p>
    <w:p w:rsidR="001659A0" w:rsidRPr="00F57F67" w:rsidRDefault="001659A0" w:rsidP="001659A0">
      <w:pPr>
        <w:rPr>
          <w:rFonts w:ascii="Arial Narrow" w:hAnsi="Arial Narrow"/>
        </w:rPr>
      </w:pPr>
    </w:p>
    <w:p w:rsidR="009169D7" w:rsidRPr="0013220D" w:rsidRDefault="009169D7" w:rsidP="009169D7">
      <w:pPr>
        <w:pStyle w:val="Bezriadkovania"/>
        <w:rPr>
          <w:rFonts w:ascii="Arial Narrow" w:hAnsi="Arial Narrow"/>
          <w:b/>
          <w:sz w:val="28"/>
          <w:szCs w:val="28"/>
        </w:rPr>
      </w:pPr>
      <w:r>
        <w:rPr>
          <w:rFonts w:ascii="Arial Narrow" w:hAnsi="Arial Narrow"/>
          <w:b/>
          <w:noProof/>
          <w:sz w:val="28"/>
          <w:szCs w:val="28"/>
          <w:lang w:eastAsia="sk-SK"/>
        </w:rPr>
        <w:lastRenderedPageBreak/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3197860</wp:posOffset>
            </wp:positionH>
            <wp:positionV relativeFrom="paragraph">
              <wp:posOffset>-33655</wp:posOffset>
            </wp:positionV>
            <wp:extent cx="3236595" cy="7609205"/>
            <wp:effectExtent l="19050" t="0" r="1905" b="0"/>
            <wp:wrapTight wrapText="bothSides">
              <wp:wrapPolygon edited="0">
                <wp:start x="-127" y="0"/>
                <wp:lineTo x="-127" y="21522"/>
                <wp:lineTo x="21613" y="21522"/>
                <wp:lineTo x="21613" y="0"/>
                <wp:lineTo x="-127" y="0"/>
              </wp:wrapPolygon>
            </wp:wrapTight>
            <wp:docPr id="12" name="Obrázo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rcRect l="47707" t="1796" r="1749" b="3943"/>
                    <a:stretch>
                      <a:fillRect/>
                    </a:stretch>
                  </pic:blipFill>
                  <pic:spPr>
                    <a:xfrm>
                      <a:off x="0" y="0"/>
                      <a:ext cx="3236595" cy="76092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3220D">
        <w:rPr>
          <w:rFonts w:ascii="Arial Narrow" w:hAnsi="Arial Narrow"/>
          <w:b/>
          <w:sz w:val="28"/>
          <w:szCs w:val="28"/>
        </w:rPr>
        <w:t>Popis herných prvkov</w:t>
      </w:r>
    </w:p>
    <w:p w:rsidR="009169D7" w:rsidRPr="0013220D" w:rsidRDefault="009169D7" w:rsidP="009169D7">
      <w:pPr>
        <w:pStyle w:val="Bezriadkovania"/>
        <w:rPr>
          <w:rFonts w:ascii="Arial Narrow" w:hAnsi="Arial Narrow"/>
          <w:b/>
        </w:rPr>
      </w:pPr>
    </w:p>
    <w:p w:rsidR="009169D7" w:rsidRDefault="009169D7" w:rsidP="009169D7">
      <w:pPr>
        <w:pStyle w:val="Bezriadkovania"/>
        <w:rPr>
          <w:rFonts w:ascii="Arial Narrow" w:hAnsi="Arial Narrow" w:cstheme="minorHAnsi"/>
          <w:sz w:val="24"/>
          <w:szCs w:val="24"/>
        </w:rPr>
      </w:pPr>
      <w:r>
        <w:rPr>
          <w:rFonts w:ascii="Arial Narrow" w:hAnsi="Arial Narrow" w:cstheme="minorHAnsi"/>
          <w:sz w:val="24"/>
          <w:szCs w:val="24"/>
        </w:rPr>
        <w:t xml:space="preserve">3 x podstavba s dvomi výškami, skrýša, </w:t>
      </w:r>
    </w:p>
    <w:p w:rsidR="009169D7" w:rsidRDefault="009169D7" w:rsidP="009169D7">
      <w:pPr>
        <w:pStyle w:val="Bezriadkovania"/>
        <w:rPr>
          <w:rFonts w:ascii="Arial Narrow" w:hAnsi="Arial Narrow" w:cstheme="minorHAnsi"/>
          <w:sz w:val="24"/>
          <w:szCs w:val="24"/>
        </w:rPr>
      </w:pPr>
      <w:r>
        <w:rPr>
          <w:rFonts w:ascii="Arial Narrow" w:hAnsi="Arial Narrow" w:cstheme="minorHAnsi"/>
          <w:sz w:val="24"/>
          <w:szCs w:val="24"/>
        </w:rPr>
        <w:t xml:space="preserve">2x vypuklé okno, lezecká stena s úchytmi, </w:t>
      </w:r>
    </w:p>
    <w:p w:rsidR="009169D7" w:rsidRDefault="009169D7" w:rsidP="009169D7">
      <w:pPr>
        <w:pStyle w:val="Bezriadkovania"/>
        <w:rPr>
          <w:rFonts w:ascii="Arial Narrow" w:hAnsi="Arial Narrow" w:cstheme="minorHAnsi"/>
          <w:sz w:val="24"/>
          <w:szCs w:val="24"/>
        </w:rPr>
      </w:pPr>
      <w:r>
        <w:rPr>
          <w:rFonts w:ascii="Arial Narrow" w:hAnsi="Arial Narrow" w:cstheme="minorHAnsi"/>
          <w:sz w:val="24"/>
          <w:szCs w:val="24"/>
        </w:rPr>
        <w:t>lezecká stena s dierami, lanové rebriny, rebrík,</w:t>
      </w:r>
    </w:p>
    <w:p w:rsidR="009169D7" w:rsidRPr="0013220D" w:rsidRDefault="009169D7" w:rsidP="009169D7">
      <w:pPr>
        <w:pStyle w:val="Bezriadkovania"/>
        <w:rPr>
          <w:rFonts w:ascii="Arial Narrow" w:hAnsi="Arial Narrow" w:cstheme="minorHAnsi"/>
          <w:sz w:val="24"/>
          <w:szCs w:val="24"/>
        </w:rPr>
      </w:pPr>
      <w:r>
        <w:rPr>
          <w:rFonts w:ascii="Arial Narrow" w:hAnsi="Arial Narrow" w:cstheme="minorHAnsi"/>
          <w:sz w:val="24"/>
          <w:szCs w:val="24"/>
        </w:rPr>
        <w:t>šmykľavka, balansované prvky, 2x slide tyče</w:t>
      </w:r>
    </w:p>
    <w:p w:rsidR="009169D7" w:rsidRPr="0013220D" w:rsidRDefault="009169D7" w:rsidP="009169D7">
      <w:pPr>
        <w:pStyle w:val="Bezriadkovania"/>
        <w:rPr>
          <w:rFonts w:ascii="Arial Narrow" w:hAnsi="Arial Narrow" w:cstheme="minorHAnsi"/>
          <w:sz w:val="24"/>
          <w:szCs w:val="24"/>
        </w:rPr>
      </w:pPr>
    </w:p>
    <w:p w:rsidR="009169D7" w:rsidRPr="0013220D" w:rsidRDefault="0060388E" w:rsidP="009169D7">
      <w:pPr>
        <w:pStyle w:val="Bezriadkovania"/>
        <w:rPr>
          <w:rFonts w:ascii="Arial Narrow" w:hAnsi="Arial Narrow" w:cstheme="minorHAnsi"/>
          <w:sz w:val="24"/>
          <w:szCs w:val="24"/>
        </w:rPr>
      </w:pPr>
      <w:r>
        <w:rPr>
          <w:rFonts w:ascii="Arial Narrow" w:hAnsi="Arial Narrow" w:cstheme="minorHAnsi"/>
          <w:sz w:val="24"/>
          <w:szCs w:val="24"/>
        </w:rPr>
        <w:t>Veková skupi</w:t>
      </w:r>
      <w:r w:rsidR="009169D7" w:rsidRPr="0013220D">
        <w:rPr>
          <w:rFonts w:ascii="Arial Narrow" w:hAnsi="Arial Narrow" w:cstheme="minorHAnsi"/>
          <w:sz w:val="24"/>
          <w:szCs w:val="24"/>
        </w:rPr>
        <w:t>na:</w:t>
      </w:r>
      <w:r w:rsidR="009169D7">
        <w:rPr>
          <w:rFonts w:ascii="Arial Narrow" w:hAnsi="Arial Narrow" w:cstheme="minorHAnsi"/>
          <w:sz w:val="24"/>
          <w:szCs w:val="24"/>
        </w:rPr>
        <w:t xml:space="preserve">             </w:t>
      </w:r>
      <w:r w:rsidR="00B93809">
        <w:rPr>
          <w:rFonts w:ascii="Arial Narrow" w:hAnsi="Arial Narrow" w:cstheme="minorHAnsi"/>
          <w:sz w:val="24"/>
          <w:szCs w:val="24"/>
        </w:rPr>
        <w:t xml:space="preserve"> </w:t>
      </w:r>
      <w:r w:rsidR="009169D7">
        <w:rPr>
          <w:rFonts w:ascii="Arial Narrow" w:hAnsi="Arial Narrow" w:cstheme="minorHAnsi"/>
          <w:sz w:val="24"/>
          <w:szCs w:val="24"/>
        </w:rPr>
        <w:t xml:space="preserve">  </w:t>
      </w:r>
      <w:r w:rsidR="00B93809">
        <w:rPr>
          <w:rFonts w:ascii="Arial Narrow" w:hAnsi="Arial Narrow" w:cstheme="minorHAnsi"/>
          <w:sz w:val="24"/>
          <w:szCs w:val="24"/>
        </w:rPr>
        <w:t>3+</w:t>
      </w:r>
    </w:p>
    <w:p w:rsidR="009169D7" w:rsidRPr="0013220D" w:rsidRDefault="009169D7" w:rsidP="009169D7">
      <w:pPr>
        <w:pStyle w:val="Bezriadkovania"/>
        <w:rPr>
          <w:rFonts w:ascii="Arial Narrow" w:hAnsi="Arial Narrow" w:cstheme="minorHAnsi"/>
          <w:sz w:val="24"/>
          <w:szCs w:val="24"/>
        </w:rPr>
      </w:pPr>
      <w:r w:rsidRPr="0013220D">
        <w:rPr>
          <w:rFonts w:ascii="Arial Narrow" w:hAnsi="Arial Narrow" w:cstheme="minorHAnsi"/>
          <w:sz w:val="24"/>
          <w:szCs w:val="24"/>
        </w:rPr>
        <w:t xml:space="preserve">Rozmery min. (m):        </w:t>
      </w:r>
      <w:r>
        <w:rPr>
          <w:rFonts w:ascii="Arial Narrow" w:hAnsi="Arial Narrow" w:cstheme="minorHAnsi"/>
          <w:sz w:val="24"/>
          <w:szCs w:val="24"/>
        </w:rPr>
        <w:t xml:space="preserve">     6,5 x 3,5 x 2,5</w:t>
      </w:r>
    </w:p>
    <w:p w:rsidR="009169D7" w:rsidRDefault="009169D7" w:rsidP="009169D7">
      <w:pPr>
        <w:pStyle w:val="Bezriadkovania"/>
        <w:rPr>
          <w:rFonts w:ascii="Arial Narrow" w:hAnsi="Arial Narrow" w:cstheme="minorHAnsi"/>
          <w:sz w:val="24"/>
          <w:szCs w:val="24"/>
        </w:rPr>
      </w:pPr>
      <w:r w:rsidRPr="0013220D">
        <w:rPr>
          <w:rFonts w:ascii="Arial Narrow" w:hAnsi="Arial Narrow" w:cstheme="minorHAnsi"/>
          <w:sz w:val="24"/>
          <w:szCs w:val="24"/>
        </w:rPr>
        <w:t>Povrch tlmiaci náraz:</w:t>
      </w:r>
      <w:r>
        <w:rPr>
          <w:rFonts w:ascii="Arial Narrow" w:hAnsi="Arial Narrow" w:cstheme="minorHAnsi"/>
          <w:sz w:val="24"/>
          <w:szCs w:val="24"/>
        </w:rPr>
        <w:t xml:space="preserve">         </w:t>
      </w:r>
      <w:r w:rsidRPr="0013220D">
        <w:rPr>
          <w:rFonts w:ascii="Arial Narrow" w:hAnsi="Arial Narrow" w:cstheme="minorHAnsi"/>
          <w:sz w:val="24"/>
          <w:szCs w:val="24"/>
        </w:rPr>
        <w:t xml:space="preserve">v súlade s STN EN 1176 –1 </w:t>
      </w:r>
    </w:p>
    <w:p w:rsidR="009169D7" w:rsidRPr="0013220D" w:rsidRDefault="009169D7" w:rsidP="009169D7">
      <w:pPr>
        <w:pStyle w:val="Bezriadkovania"/>
        <w:rPr>
          <w:rFonts w:ascii="Arial Narrow" w:hAnsi="Arial Narrow" w:cstheme="minorHAnsi"/>
          <w:sz w:val="24"/>
          <w:szCs w:val="24"/>
        </w:rPr>
      </w:pPr>
      <w:r>
        <w:rPr>
          <w:rFonts w:ascii="Arial Narrow" w:hAnsi="Arial Narrow" w:cstheme="minorHAnsi"/>
          <w:sz w:val="24"/>
          <w:szCs w:val="24"/>
        </w:rPr>
        <w:t xml:space="preserve">                                          </w:t>
      </w:r>
      <w:r w:rsidRPr="0013220D">
        <w:rPr>
          <w:rFonts w:ascii="Arial Narrow" w:hAnsi="Arial Narrow" w:cstheme="minorHAnsi"/>
          <w:sz w:val="24"/>
          <w:szCs w:val="24"/>
        </w:rPr>
        <w:t xml:space="preserve">a STN </w:t>
      </w:r>
      <w:r w:rsidRPr="0013220D">
        <w:rPr>
          <w:rFonts w:ascii="Arial Narrow" w:hAnsi="Arial Narrow" w:cstheme="minorHAnsi"/>
          <w:bCs/>
          <w:sz w:val="24"/>
          <w:szCs w:val="24"/>
        </w:rPr>
        <w:t>EN 1177 +AC</w:t>
      </w:r>
    </w:p>
    <w:p w:rsidR="009169D7" w:rsidRPr="0013220D" w:rsidRDefault="009169D7" w:rsidP="009169D7">
      <w:pPr>
        <w:pStyle w:val="Bezriadkovania"/>
        <w:rPr>
          <w:rFonts w:ascii="Arial Narrow" w:hAnsi="Arial Narrow" w:cstheme="minorHAnsi"/>
          <w:sz w:val="24"/>
          <w:szCs w:val="24"/>
        </w:rPr>
      </w:pPr>
      <w:r w:rsidRPr="0013220D">
        <w:rPr>
          <w:rFonts w:ascii="Arial Narrow" w:hAnsi="Arial Narrow" w:cstheme="minorHAnsi"/>
          <w:sz w:val="24"/>
          <w:szCs w:val="24"/>
        </w:rPr>
        <w:t>Maximálna výška pádu:</w:t>
      </w:r>
      <w:r>
        <w:rPr>
          <w:rFonts w:ascii="Arial Narrow" w:hAnsi="Arial Narrow" w:cstheme="minorHAnsi"/>
          <w:sz w:val="24"/>
          <w:szCs w:val="24"/>
        </w:rPr>
        <w:t xml:space="preserve">    1,5</w:t>
      </w:r>
      <w:r w:rsidRPr="0013220D">
        <w:rPr>
          <w:rFonts w:ascii="Arial Narrow" w:hAnsi="Arial Narrow" w:cstheme="minorHAnsi"/>
          <w:sz w:val="24"/>
          <w:szCs w:val="24"/>
        </w:rPr>
        <w:t xml:space="preserve"> m</w:t>
      </w:r>
    </w:p>
    <w:p w:rsidR="009169D7" w:rsidRDefault="007E6201" w:rsidP="009169D7">
      <w:pPr>
        <w:pStyle w:val="Bezriadkovania"/>
        <w:rPr>
          <w:rFonts w:ascii="Arial Narrow" w:hAnsi="Arial Narrow" w:cstheme="minorHAnsi"/>
          <w:color w:val="FF0000"/>
          <w:sz w:val="24"/>
          <w:szCs w:val="24"/>
        </w:rPr>
      </w:pPr>
      <w:r>
        <w:rPr>
          <w:rFonts w:ascii="Arial Narrow" w:hAnsi="Arial Narrow" w:cstheme="minorHAnsi"/>
          <w:sz w:val="24"/>
          <w:szCs w:val="24"/>
        </w:rPr>
        <w:t xml:space="preserve">Minimálna kapacita </w:t>
      </w:r>
      <w:r w:rsidRPr="0013220D">
        <w:rPr>
          <w:rFonts w:ascii="Arial Narrow" w:hAnsi="Arial Narrow" w:cstheme="minorHAnsi"/>
          <w:sz w:val="24"/>
          <w:szCs w:val="24"/>
        </w:rPr>
        <w:t>užívateľov</w:t>
      </w:r>
      <w:r w:rsidRPr="007E6201">
        <w:rPr>
          <w:rFonts w:ascii="Arial Narrow" w:hAnsi="Arial Narrow" w:cstheme="minorHAnsi"/>
          <w:sz w:val="24"/>
          <w:szCs w:val="24"/>
        </w:rPr>
        <w:t xml:space="preserve">: </w:t>
      </w:r>
      <w:r w:rsidR="009169D7" w:rsidRPr="007E6201">
        <w:rPr>
          <w:rFonts w:ascii="Arial Narrow" w:hAnsi="Arial Narrow" w:cstheme="minorHAnsi"/>
          <w:sz w:val="24"/>
          <w:szCs w:val="24"/>
        </w:rPr>
        <w:t xml:space="preserve">  </w:t>
      </w:r>
      <w:r w:rsidRPr="007E6201">
        <w:rPr>
          <w:rFonts w:ascii="Arial Narrow" w:hAnsi="Arial Narrow" w:cstheme="minorHAnsi"/>
          <w:sz w:val="24"/>
          <w:szCs w:val="24"/>
        </w:rPr>
        <w:t>10</w:t>
      </w:r>
    </w:p>
    <w:p w:rsidR="009169D7" w:rsidRDefault="009169D7" w:rsidP="009169D7">
      <w:pPr>
        <w:pStyle w:val="Bezriadkovania"/>
        <w:rPr>
          <w:rFonts w:ascii="Arial Narrow" w:hAnsi="Arial Narrow" w:cstheme="minorHAnsi"/>
          <w:color w:val="FF0000"/>
          <w:sz w:val="24"/>
          <w:szCs w:val="24"/>
        </w:rPr>
      </w:pPr>
    </w:p>
    <w:p w:rsidR="009169D7" w:rsidRDefault="009169D7" w:rsidP="009169D7">
      <w:pPr>
        <w:pStyle w:val="Bezriadkovania"/>
        <w:rPr>
          <w:rFonts w:ascii="Arial Narrow" w:hAnsi="Arial Narrow" w:cstheme="minorHAnsi"/>
          <w:sz w:val="24"/>
          <w:szCs w:val="24"/>
        </w:rPr>
      </w:pPr>
    </w:p>
    <w:p w:rsidR="001659A0" w:rsidRDefault="009169D7" w:rsidP="00EA0E19">
      <w:pPr>
        <w:jc w:val="both"/>
        <w:rPr>
          <w:rFonts w:ascii="Arial Narrow" w:hAnsi="Arial Narrow"/>
        </w:rPr>
      </w:pPr>
      <w:r>
        <w:rPr>
          <w:rFonts w:ascii="Arial Narrow" w:hAnsi="Arial Narrow"/>
          <w:noProof/>
          <w:lang w:eastAsia="sk-SK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-38100</wp:posOffset>
            </wp:positionH>
            <wp:positionV relativeFrom="paragraph">
              <wp:posOffset>199390</wp:posOffset>
            </wp:positionV>
            <wp:extent cx="2969260" cy="4531995"/>
            <wp:effectExtent l="19050" t="0" r="2540" b="0"/>
            <wp:wrapTight wrapText="bothSides">
              <wp:wrapPolygon edited="0">
                <wp:start x="-139" y="0"/>
                <wp:lineTo x="-139" y="21518"/>
                <wp:lineTo x="21618" y="21518"/>
                <wp:lineTo x="21618" y="0"/>
                <wp:lineTo x="-139" y="0"/>
              </wp:wrapPolygon>
            </wp:wrapTight>
            <wp:docPr id="14" name="Obrázo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rcRect t="42783" r="60375" b="9274"/>
                    <a:stretch>
                      <a:fillRect/>
                    </a:stretch>
                  </pic:blipFill>
                  <pic:spPr>
                    <a:xfrm>
                      <a:off x="0" y="0"/>
                      <a:ext cx="2969260" cy="45319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659A0" w:rsidRDefault="001659A0" w:rsidP="00EA0E19">
      <w:pPr>
        <w:jc w:val="both"/>
        <w:rPr>
          <w:rFonts w:ascii="Arial Narrow" w:hAnsi="Arial Narrow"/>
        </w:rPr>
      </w:pPr>
    </w:p>
    <w:p w:rsidR="001659A0" w:rsidRDefault="001659A0" w:rsidP="00EA0E19">
      <w:pPr>
        <w:jc w:val="both"/>
        <w:rPr>
          <w:rFonts w:ascii="Arial Narrow" w:hAnsi="Arial Narrow"/>
        </w:rPr>
      </w:pPr>
    </w:p>
    <w:p w:rsidR="001659A0" w:rsidRDefault="001659A0" w:rsidP="00EA0E19">
      <w:pPr>
        <w:jc w:val="both"/>
        <w:rPr>
          <w:rFonts w:ascii="Arial Narrow" w:hAnsi="Arial Narrow"/>
        </w:rPr>
      </w:pPr>
    </w:p>
    <w:p w:rsidR="001659A0" w:rsidRDefault="001659A0" w:rsidP="00EA0E19">
      <w:pPr>
        <w:jc w:val="both"/>
        <w:rPr>
          <w:rFonts w:ascii="Arial Narrow" w:hAnsi="Arial Narrow"/>
        </w:rPr>
      </w:pPr>
    </w:p>
    <w:p w:rsidR="00EA0E19" w:rsidRPr="00F57F67" w:rsidRDefault="00EA0E19">
      <w:pPr>
        <w:rPr>
          <w:rFonts w:ascii="Arial Narrow" w:hAnsi="Arial Narrow"/>
        </w:rPr>
      </w:pPr>
    </w:p>
    <w:p w:rsidR="00F57F67" w:rsidRPr="00F57F67" w:rsidRDefault="00F57F67" w:rsidP="00F57F67">
      <w:pPr>
        <w:jc w:val="both"/>
        <w:rPr>
          <w:rFonts w:ascii="Arial Narrow" w:hAnsi="Arial Narrow"/>
          <w:b/>
          <w:bCs/>
        </w:rPr>
      </w:pPr>
      <w:r w:rsidRPr="00F57F67">
        <w:rPr>
          <w:rFonts w:ascii="Arial Narrow" w:hAnsi="Arial Narrow"/>
          <w:b/>
          <w:bCs/>
        </w:rPr>
        <w:lastRenderedPageBreak/>
        <w:t>MATERIÁLY DETSKÝCH PRVKOV:</w:t>
      </w:r>
    </w:p>
    <w:p w:rsidR="00F57F67" w:rsidRPr="00F57F67" w:rsidRDefault="00F57F67" w:rsidP="00F57F67">
      <w:pPr>
        <w:jc w:val="both"/>
        <w:rPr>
          <w:rFonts w:ascii="Arial Narrow" w:hAnsi="Arial Narrow"/>
        </w:rPr>
      </w:pPr>
      <w:r w:rsidRPr="00F57F67">
        <w:rPr>
          <w:rFonts w:ascii="Arial Narrow" w:hAnsi="Arial Narrow"/>
        </w:rPr>
        <w:t xml:space="preserve">Nosné konštrukcie herných prvkov </w:t>
      </w:r>
      <w:r w:rsidR="00F7470F">
        <w:rPr>
          <w:rFonts w:ascii="Arial Narrow" w:hAnsi="Arial Narrow"/>
        </w:rPr>
        <w:t>musia byť</w:t>
      </w:r>
      <w:r w:rsidRPr="00F57F67">
        <w:rPr>
          <w:rFonts w:ascii="Arial Narrow" w:hAnsi="Arial Narrow"/>
        </w:rPr>
        <w:t xml:space="preserve"> z agátových guľatín zbavených belí a obrúsených, so zachovaným charakterom prirodzene rastúcej agátovej guľatiny priemeru min. 118-250 mm alebo agátových kolov opracovaných špecifickým orezom (Stakato). Plošné prvky </w:t>
      </w:r>
      <w:r w:rsidR="00AA186D">
        <w:rPr>
          <w:rFonts w:ascii="Arial Narrow" w:hAnsi="Arial Narrow"/>
        </w:rPr>
        <w:t>musia byť</w:t>
      </w:r>
      <w:r w:rsidRPr="00F57F67">
        <w:rPr>
          <w:rFonts w:ascii="Arial Narrow" w:hAnsi="Arial Narrow"/>
        </w:rPr>
        <w:t xml:space="preserve"> z agátových fošní a vodovzdornej preglejky min. hr. 14-18 mm. </w:t>
      </w:r>
      <w:r w:rsidR="00AA186D">
        <w:rPr>
          <w:rFonts w:ascii="Arial Narrow" w:hAnsi="Arial Narrow"/>
        </w:rPr>
        <w:t>R</w:t>
      </w:r>
      <w:r w:rsidRPr="00F57F67">
        <w:rPr>
          <w:rFonts w:ascii="Arial Narrow" w:hAnsi="Arial Narrow"/>
        </w:rPr>
        <w:t>ovné alebo ohýbané</w:t>
      </w:r>
      <w:r w:rsidR="00AA186D">
        <w:rPr>
          <w:rFonts w:ascii="Arial Narrow" w:hAnsi="Arial Narrow"/>
        </w:rPr>
        <w:t xml:space="preserve"> trubky musia byť oceľové</w:t>
      </w:r>
      <w:r w:rsidRPr="00F57F67">
        <w:rPr>
          <w:rFonts w:ascii="Arial Narrow" w:hAnsi="Arial Narrow"/>
        </w:rPr>
        <w:t xml:space="preserve">. Lanové prvky a siete </w:t>
      </w:r>
      <w:r w:rsidR="00AA186D">
        <w:rPr>
          <w:rFonts w:ascii="Arial Narrow" w:hAnsi="Arial Narrow"/>
        </w:rPr>
        <w:t>musia byť</w:t>
      </w:r>
      <w:r w:rsidRPr="00F57F67">
        <w:rPr>
          <w:rFonts w:ascii="Arial Narrow" w:hAnsi="Arial Narrow"/>
        </w:rPr>
        <w:t xml:space="preserve"> vyrobené </w:t>
      </w:r>
      <w:r w:rsidR="000832ED">
        <w:rPr>
          <w:rFonts w:ascii="Arial Narrow" w:hAnsi="Arial Narrow"/>
        </w:rPr>
        <w:t>z</w:t>
      </w:r>
      <w:r w:rsidRPr="00F57F67">
        <w:rPr>
          <w:rFonts w:ascii="Arial Narrow" w:hAnsi="Arial Narrow"/>
        </w:rPr>
        <w:t xml:space="preserve"> lán s viacpramenným oceľovým jadrom opleteným Polypropylénovou alebo Polyesterovou priadzou. Spojenie lán a lanové zakončenie </w:t>
      </w:r>
      <w:r w:rsidR="00AA186D">
        <w:rPr>
          <w:rFonts w:ascii="Arial Narrow" w:hAnsi="Arial Narrow"/>
        </w:rPr>
        <w:t>musia tvoriť</w:t>
      </w:r>
      <w:r w:rsidRPr="00F57F67">
        <w:rPr>
          <w:rFonts w:ascii="Arial Narrow" w:hAnsi="Arial Narrow"/>
        </w:rPr>
        <w:t xml:space="preserve"> spojky z farebného plastu, hliníku a nerezovej ocele. Reťaze </w:t>
      </w:r>
      <w:r w:rsidR="00AA186D">
        <w:rPr>
          <w:rFonts w:ascii="Arial Narrow" w:hAnsi="Arial Narrow"/>
        </w:rPr>
        <w:t xml:space="preserve">musia byť </w:t>
      </w:r>
      <w:r w:rsidRPr="00F57F67">
        <w:rPr>
          <w:rFonts w:ascii="Arial Narrow" w:hAnsi="Arial Narrow"/>
        </w:rPr>
        <w:t xml:space="preserve">z 6 mm oceľového drôtu. Šmykľavky rôznych dĺžok </w:t>
      </w:r>
      <w:r w:rsidR="00AA186D">
        <w:rPr>
          <w:rFonts w:ascii="Arial Narrow" w:hAnsi="Arial Narrow"/>
        </w:rPr>
        <w:t>musia byť</w:t>
      </w:r>
      <w:r w:rsidRPr="00F57F67">
        <w:rPr>
          <w:rFonts w:ascii="Arial Narrow" w:hAnsi="Arial Narrow"/>
        </w:rPr>
        <w:t xml:space="preserve"> z nerezovej ocele.</w:t>
      </w:r>
    </w:p>
    <w:p w:rsidR="00F57F67" w:rsidRPr="00F57F67" w:rsidRDefault="00AA186D" w:rsidP="00F57F67">
      <w:pPr>
        <w:jc w:val="both"/>
        <w:rPr>
          <w:rFonts w:ascii="Arial Narrow" w:hAnsi="Arial Narrow"/>
        </w:rPr>
      </w:pPr>
      <w:r>
        <w:rPr>
          <w:rFonts w:ascii="Arial Narrow" w:hAnsi="Arial Narrow"/>
        </w:rPr>
        <w:t>Spojovací materiál musí byť</w:t>
      </w:r>
      <w:r w:rsidR="00F57F67" w:rsidRPr="00F57F67">
        <w:rPr>
          <w:rFonts w:ascii="Arial Narrow" w:hAnsi="Arial Narrow"/>
        </w:rPr>
        <w:t xml:space="preserve"> podľa použitia, účelu a zaťaženia zo zinkovanej alebo nerezovej ocele. </w:t>
      </w:r>
    </w:p>
    <w:p w:rsidR="00F57F67" w:rsidRPr="00F57F67" w:rsidRDefault="00F57F67" w:rsidP="00F57F67">
      <w:pPr>
        <w:jc w:val="both"/>
        <w:rPr>
          <w:rFonts w:ascii="Arial Narrow" w:hAnsi="Arial Narrow"/>
          <w:b/>
          <w:bCs/>
        </w:rPr>
      </w:pPr>
      <w:r w:rsidRPr="00F57F67">
        <w:rPr>
          <w:rFonts w:ascii="Arial Narrow" w:hAnsi="Arial Narrow"/>
          <w:b/>
          <w:bCs/>
        </w:rPr>
        <w:t>POVRCHOVÁ ÚPRAVA:</w:t>
      </w:r>
    </w:p>
    <w:p w:rsidR="00F57F67" w:rsidRPr="00F57F67" w:rsidRDefault="00F57F67" w:rsidP="00F57F67">
      <w:pPr>
        <w:jc w:val="both"/>
        <w:rPr>
          <w:rFonts w:ascii="Arial Narrow" w:hAnsi="Arial Narrow"/>
        </w:rPr>
      </w:pPr>
      <w:r w:rsidRPr="00F57F67">
        <w:rPr>
          <w:rFonts w:ascii="Arial Narrow" w:hAnsi="Arial Narrow"/>
        </w:rPr>
        <w:t xml:space="preserve">Drevené (agátové) časti </w:t>
      </w:r>
      <w:r w:rsidR="00AA186D">
        <w:rPr>
          <w:rFonts w:ascii="Arial Narrow" w:hAnsi="Arial Narrow"/>
        </w:rPr>
        <w:t>musia byť</w:t>
      </w:r>
      <w:r w:rsidRPr="00F57F67">
        <w:rPr>
          <w:rFonts w:ascii="Arial Narrow" w:hAnsi="Arial Narrow"/>
        </w:rPr>
        <w:t xml:space="preserve"> ošetrené 2 nátermi tenkej vrstvy lazúry. Kovové časti </w:t>
      </w:r>
      <w:r w:rsidR="00AA186D">
        <w:rPr>
          <w:rFonts w:ascii="Arial Narrow" w:hAnsi="Arial Narrow"/>
        </w:rPr>
        <w:t>musia byť</w:t>
      </w:r>
      <w:r w:rsidRPr="00F57F67">
        <w:rPr>
          <w:rFonts w:ascii="Arial Narrow" w:hAnsi="Arial Narrow"/>
        </w:rPr>
        <w:t xml:space="preserve"> ošetrené žiarovým zinkom alebo práškovým lakom. Všetky materiály použité na povrchovú úpravu </w:t>
      </w:r>
      <w:r w:rsidR="00AA186D">
        <w:rPr>
          <w:rFonts w:ascii="Arial Narrow" w:hAnsi="Arial Narrow"/>
        </w:rPr>
        <w:t xml:space="preserve"> musia zodpovedať</w:t>
      </w:r>
      <w:r w:rsidRPr="00F57F67">
        <w:rPr>
          <w:rFonts w:ascii="Arial Narrow" w:hAnsi="Arial Narrow"/>
        </w:rPr>
        <w:t xml:space="preserve"> hygienickým a ekologickým požiadavkám. </w:t>
      </w:r>
    </w:p>
    <w:p w:rsidR="00F57F67" w:rsidRPr="00F57F67" w:rsidRDefault="00F57F67" w:rsidP="00F57F67">
      <w:pPr>
        <w:jc w:val="both"/>
        <w:rPr>
          <w:rFonts w:ascii="Arial Narrow" w:hAnsi="Arial Narrow"/>
        </w:rPr>
      </w:pPr>
      <w:r w:rsidRPr="00F57F67">
        <w:rPr>
          <w:rFonts w:ascii="Arial Narrow" w:hAnsi="Arial Narrow"/>
          <w:b/>
          <w:bCs/>
        </w:rPr>
        <w:t>KOTVENIE</w:t>
      </w:r>
      <w:r w:rsidRPr="00F57F67">
        <w:rPr>
          <w:rFonts w:ascii="Arial Narrow" w:hAnsi="Arial Narrow"/>
        </w:rPr>
        <w:t>:</w:t>
      </w:r>
    </w:p>
    <w:p w:rsidR="00F57F67" w:rsidRPr="00F57F67" w:rsidRDefault="00F57F67" w:rsidP="00F57F67">
      <w:pPr>
        <w:jc w:val="both"/>
        <w:rPr>
          <w:rFonts w:ascii="Arial Narrow" w:hAnsi="Arial Narrow"/>
        </w:rPr>
      </w:pPr>
      <w:r w:rsidRPr="00F57F67">
        <w:rPr>
          <w:rFonts w:ascii="Arial Narrow" w:hAnsi="Arial Narrow"/>
        </w:rPr>
        <w:t>Kotvenie</w:t>
      </w:r>
      <w:r w:rsidR="00AA186D">
        <w:rPr>
          <w:rFonts w:ascii="Arial Narrow" w:hAnsi="Arial Narrow"/>
        </w:rPr>
        <w:t xml:space="preserve"> musí byť</w:t>
      </w:r>
      <w:r w:rsidRPr="00F57F67">
        <w:rPr>
          <w:rFonts w:ascii="Arial Narrow" w:hAnsi="Arial Narrow"/>
        </w:rPr>
        <w:t xml:space="preserve"> prevedené zabetónovaním agátových stojok do betónových pätiek. </w:t>
      </w:r>
    </w:p>
    <w:p w:rsidR="00F57F67" w:rsidRPr="00F57F67" w:rsidRDefault="00F57F67" w:rsidP="00F57F67">
      <w:pPr>
        <w:jc w:val="both"/>
        <w:rPr>
          <w:rFonts w:ascii="Arial Narrow" w:hAnsi="Arial Narrow"/>
          <w:b/>
          <w:bCs/>
        </w:rPr>
      </w:pPr>
      <w:r w:rsidRPr="00F57F67">
        <w:rPr>
          <w:rFonts w:ascii="Arial Narrow" w:hAnsi="Arial Narrow"/>
          <w:b/>
          <w:bCs/>
        </w:rPr>
        <w:t xml:space="preserve">BEZPEČNOSŤ: </w:t>
      </w:r>
    </w:p>
    <w:p w:rsidR="00F57F67" w:rsidRPr="00F57F67" w:rsidRDefault="00F57F67" w:rsidP="00F57F67">
      <w:pPr>
        <w:jc w:val="both"/>
        <w:rPr>
          <w:rFonts w:ascii="Arial Narrow" w:hAnsi="Arial Narrow"/>
        </w:rPr>
      </w:pPr>
      <w:r w:rsidRPr="00F57F67">
        <w:rPr>
          <w:rFonts w:ascii="Arial Narrow" w:hAnsi="Arial Narrow"/>
        </w:rPr>
        <w:t xml:space="preserve">Herné prvky </w:t>
      </w:r>
      <w:r w:rsidR="00AA186D">
        <w:rPr>
          <w:rFonts w:ascii="Arial Narrow" w:hAnsi="Arial Narrow"/>
        </w:rPr>
        <w:t>musia spĺňať</w:t>
      </w:r>
      <w:r w:rsidRPr="00F57F67">
        <w:rPr>
          <w:rFonts w:ascii="Arial Narrow" w:hAnsi="Arial Narrow"/>
        </w:rPr>
        <w:t xml:space="preserve"> kritériá bezpečnosti a kvality definované normou STN EN 1176. </w:t>
      </w:r>
    </w:p>
    <w:p w:rsidR="00F57F67" w:rsidRDefault="00F57F67">
      <w:pPr>
        <w:rPr>
          <w:rFonts w:ascii="Arial Narrow" w:hAnsi="Arial Narrow"/>
        </w:rPr>
      </w:pPr>
    </w:p>
    <w:p w:rsidR="00F57F67" w:rsidRDefault="00F57F67">
      <w:pPr>
        <w:rPr>
          <w:rFonts w:ascii="Arial Narrow" w:hAnsi="Arial Narrow"/>
        </w:rPr>
      </w:pPr>
    </w:p>
    <w:p w:rsidR="00F57F67" w:rsidRDefault="00F57F67">
      <w:pPr>
        <w:rPr>
          <w:rFonts w:ascii="Arial Narrow" w:hAnsi="Arial Narrow"/>
        </w:rPr>
      </w:pPr>
    </w:p>
    <w:p w:rsidR="00F57F67" w:rsidRDefault="00F57F67">
      <w:pPr>
        <w:rPr>
          <w:rFonts w:ascii="Arial Narrow" w:hAnsi="Arial Narrow"/>
        </w:rPr>
      </w:pPr>
    </w:p>
    <w:p w:rsidR="00F57F67" w:rsidRDefault="00F57F67">
      <w:pPr>
        <w:rPr>
          <w:rFonts w:ascii="Arial Narrow" w:hAnsi="Arial Narrow"/>
        </w:rPr>
      </w:pPr>
    </w:p>
    <w:p w:rsidR="00F57F67" w:rsidRDefault="00F57F67">
      <w:pPr>
        <w:rPr>
          <w:rFonts w:ascii="Arial Narrow" w:hAnsi="Arial Narrow"/>
        </w:rPr>
      </w:pPr>
    </w:p>
    <w:p w:rsidR="00F57F67" w:rsidRDefault="00F57F67">
      <w:pPr>
        <w:rPr>
          <w:rFonts w:ascii="Arial Narrow" w:hAnsi="Arial Narrow"/>
        </w:rPr>
      </w:pPr>
    </w:p>
    <w:p w:rsidR="00F57F67" w:rsidRDefault="00F57F67">
      <w:pPr>
        <w:rPr>
          <w:rFonts w:ascii="Arial Narrow" w:hAnsi="Arial Narrow"/>
        </w:rPr>
      </w:pPr>
    </w:p>
    <w:p w:rsidR="00F57F67" w:rsidRDefault="00F57F67">
      <w:pPr>
        <w:rPr>
          <w:rFonts w:ascii="Arial Narrow" w:hAnsi="Arial Narrow"/>
        </w:rPr>
      </w:pPr>
    </w:p>
    <w:p w:rsidR="00F57F67" w:rsidRDefault="00F57F67">
      <w:pPr>
        <w:rPr>
          <w:rFonts w:ascii="Arial Narrow" w:hAnsi="Arial Narrow"/>
        </w:rPr>
      </w:pPr>
    </w:p>
    <w:p w:rsidR="00F57F67" w:rsidRDefault="00F57F67">
      <w:pPr>
        <w:rPr>
          <w:rFonts w:ascii="Arial Narrow" w:hAnsi="Arial Narrow"/>
        </w:rPr>
      </w:pPr>
    </w:p>
    <w:p w:rsidR="00F57F67" w:rsidRDefault="00F57F67">
      <w:pPr>
        <w:rPr>
          <w:rFonts w:ascii="Arial Narrow" w:hAnsi="Arial Narrow"/>
        </w:rPr>
      </w:pPr>
    </w:p>
    <w:p w:rsidR="00F57F67" w:rsidRDefault="00F57F67">
      <w:pPr>
        <w:rPr>
          <w:rFonts w:ascii="Arial Narrow" w:hAnsi="Arial Narrow"/>
        </w:rPr>
      </w:pPr>
    </w:p>
    <w:p w:rsidR="00F57F67" w:rsidRDefault="00F57F67">
      <w:pPr>
        <w:rPr>
          <w:rFonts w:ascii="Arial Narrow" w:hAnsi="Arial Narrow"/>
        </w:rPr>
      </w:pPr>
    </w:p>
    <w:p w:rsidR="00F57F67" w:rsidRDefault="00F57F67">
      <w:pPr>
        <w:rPr>
          <w:rFonts w:ascii="Arial Narrow" w:hAnsi="Arial Narrow"/>
        </w:rPr>
      </w:pPr>
    </w:p>
    <w:p w:rsidR="00F57F67" w:rsidRDefault="00F57F67">
      <w:pPr>
        <w:rPr>
          <w:rFonts w:ascii="Arial Narrow" w:hAnsi="Arial Narrow"/>
        </w:rPr>
      </w:pPr>
    </w:p>
    <w:p w:rsidR="00F57F67" w:rsidRDefault="00F57F67">
      <w:pPr>
        <w:rPr>
          <w:rFonts w:ascii="Arial Narrow" w:hAnsi="Arial Narrow"/>
        </w:rPr>
      </w:pPr>
    </w:p>
    <w:p w:rsidR="00F57F67" w:rsidRDefault="00F57F67">
      <w:pPr>
        <w:rPr>
          <w:rFonts w:ascii="Arial Narrow" w:hAnsi="Arial Narrow"/>
        </w:rPr>
      </w:pPr>
    </w:p>
    <w:p w:rsidR="007E6201" w:rsidRPr="0013220D" w:rsidRDefault="007E6201" w:rsidP="007E6201">
      <w:pPr>
        <w:pStyle w:val="Bezriadkovania"/>
        <w:rPr>
          <w:rFonts w:ascii="Arial Narrow" w:hAnsi="Arial Narrow"/>
          <w:b/>
          <w:sz w:val="28"/>
          <w:szCs w:val="28"/>
        </w:rPr>
      </w:pPr>
      <w:r>
        <w:rPr>
          <w:rFonts w:ascii="Arial Narrow" w:hAnsi="Arial Narrow"/>
          <w:b/>
          <w:noProof/>
          <w:sz w:val="28"/>
          <w:szCs w:val="28"/>
          <w:lang w:eastAsia="sk-SK"/>
        </w:rPr>
        <w:lastRenderedPageBreak/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3245485</wp:posOffset>
            </wp:positionH>
            <wp:positionV relativeFrom="paragraph">
              <wp:posOffset>117475</wp:posOffset>
            </wp:positionV>
            <wp:extent cx="2825115" cy="7093585"/>
            <wp:effectExtent l="19050" t="0" r="0" b="0"/>
            <wp:wrapTight wrapText="bothSides">
              <wp:wrapPolygon edited="0">
                <wp:start x="-146" y="0"/>
                <wp:lineTo x="-146" y="21521"/>
                <wp:lineTo x="21556" y="21521"/>
                <wp:lineTo x="21556" y="0"/>
                <wp:lineTo x="-146" y="0"/>
              </wp:wrapPolygon>
            </wp:wrapTight>
            <wp:docPr id="1" name="Obrázo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rcRect l="53541" t="8125"/>
                    <a:stretch>
                      <a:fillRect/>
                    </a:stretch>
                  </pic:blipFill>
                  <pic:spPr>
                    <a:xfrm>
                      <a:off x="0" y="0"/>
                      <a:ext cx="2825115" cy="70935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3220D">
        <w:rPr>
          <w:rFonts w:ascii="Arial Narrow" w:hAnsi="Arial Narrow"/>
          <w:b/>
          <w:sz w:val="28"/>
          <w:szCs w:val="28"/>
        </w:rPr>
        <w:t>Popis herných prvkov</w:t>
      </w:r>
    </w:p>
    <w:p w:rsidR="007E6201" w:rsidRPr="0013220D" w:rsidRDefault="007E6201" w:rsidP="007E6201">
      <w:pPr>
        <w:pStyle w:val="Bezriadkovania"/>
        <w:rPr>
          <w:rFonts w:ascii="Arial Narrow" w:hAnsi="Arial Narrow"/>
          <w:b/>
        </w:rPr>
      </w:pPr>
    </w:p>
    <w:p w:rsidR="007E6201" w:rsidRPr="0013220D" w:rsidRDefault="007E6201" w:rsidP="007E6201">
      <w:pPr>
        <w:pStyle w:val="Bezriadkovania"/>
        <w:rPr>
          <w:rFonts w:ascii="Arial Narrow" w:hAnsi="Arial Narrow" w:cstheme="minorHAnsi"/>
          <w:sz w:val="24"/>
          <w:szCs w:val="24"/>
        </w:rPr>
      </w:pPr>
      <w:r>
        <w:rPr>
          <w:rFonts w:ascii="Arial Narrow" w:hAnsi="Arial Narrow" w:cstheme="minorHAnsi"/>
          <w:sz w:val="24"/>
          <w:szCs w:val="24"/>
        </w:rPr>
        <w:t>Hrazda</w:t>
      </w:r>
    </w:p>
    <w:p w:rsidR="007E6201" w:rsidRPr="0013220D" w:rsidRDefault="007E6201" w:rsidP="007E6201">
      <w:pPr>
        <w:pStyle w:val="Bezriadkovania"/>
        <w:rPr>
          <w:rFonts w:ascii="Arial Narrow" w:hAnsi="Arial Narrow" w:cstheme="minorHAnsi"/>
          <w:sz w:val="24"/>
          <w:szCs w:val="24"/>
        </w:rPr>
      </w:pPr>
    </w:p>
    <w:p w:rsidR="007E6201" w:rsidRPr="0013220D" w:rsidRDefault="007E6201" w:rsidP="007E6201">
      <w:pPr>
        <w:pStyle w:val="Bezriadkovania"/>
        <w:rPr>
          <w:rFonts w:ascii="Arial Narrow" w:hAnsi="Arial Narrow" w:cstheme="minorHAnsi"/>
          <w:sz w:val="24"/>
          <w:szCs w:val="24"/>
        </w:rPr>
      </w:pPr>
      <w:r w:rsidRPr="0013220D">
        <w:rPr>
          <w:rFonts w:ascii="Arial Narrow" w:hAnsi="Arial Narrow" w:cstheme="minorHAnsi"/>
          <w:sz w:val="24"/>
          <w:szCs w:val="24"/>
        </w:rPr>
        <w:t>Veková skupuna:</w:t>
      </w:r>
      <w:r>
        <w:rPr>
          <w:rFonts w:ascii="Arial Narrow" w:hAnsi="Arial Narrow" w:cstheme="minorHAnsi"/>
          <w:sz w:val="24"/>
          <w:szCs w:val="24"/>
        </w:rPr>
        <w:t xml:space="preserve">                </w:t>
      </w:r>
      <w:r w:rsidR="00B93809">
        <w:rPr>
          <w:rFonts w:ascii="Arial Narrow" w:hAnsi="Arial Narrow" w:cstheme="minorHAnsi"/>
          <w:sz w:val="24"/>
          <w:szCs w:val="24"/>
        </w:rPr>
        <w:t>3+</w:t>
      </w:r>
    </w:p>
    <w:p w:rsidR="007E6201" w:rsidRPr="0013220D" w:rsidRDefault="007E6201" w:rsidP="007E6201">
      <w:pPr>
        <w:pStyle w:val="Bezriadkovania"/>
        <w:rPr>
          <w:rFonts w:ascii="Arial Narrow" w:hAnsi="Arial Narrow" w:cstheme="minorHAnsi"/>
          <w:sz w:val="24"/>
          <w:szCs w:val="24"/>
        </w:rPr>
      </w:pPr>
      <w:r w:rsidRPr="0013220D">
        <w:rPr>
          <w:rFonts w:ascii="Arial Narrow" w:hAnsi="Arial Narrow" w:cstheme="minorHAnsi"/>
          <w:sz w:val="24"/>
          <w:szCs w:val="24"/>
        </w:rPr>
        <w:t xml:space="preserve">Rozmery min. (m):        </w:t>
      </w:r>
      <w:r>
        <w:rPr>
          <w:rFonts w:ascii="Arial Narrow" w:hAnsi="Arial Narrow" w:cstheme="minorHAnsi"/>
          <w:sz w:val="24"/>
          <w:szCs w:val="24"/>
        </w:rPr>
        <w:t xml:space="preserve">      2,5 x 1,5 x 2,0</w:t>
      </w:r>
    </w:p>
    <w:p w:rsidR="007E6201" w:rsidRDefault="007E6201" w:rsidP="007E6201">
      <w:pPr>
        <w:pStyle w:val="Bezriadkovania"/>
        <w:rPr>
          <w:rFonts w:ascii="Arial Narrow" w:hAnsi="Arial Narrow" w:cstheme="minorHAnsi"/>
          <w:sz w:val="24"/>
          <w:szCs w:val="24"/>
        </w:rPr>
      </w:pPr>
      <w:r w:rsidRPr="0013220D">
        <w:rPr>
          <w:rFonts w:ascii="Arial Narrow" w:hAnsi="Arial Narrow" w:cstheme="minorHAnsi"/>
          <w:sz w:val="24"/>
          <w:szCs w:val="24"/>
        </w:rPr>
        <w:t>Povrch tlmiaci náraz:</w:t>
      </w:r>
      <w:r>
        <w:rPr>
          <w:rFonts w:ascii="Arial Narrow" w:hAnsi="Arial Narrow" w:cstheme="minorHAnsi"/>
          <w:sz w:val="24"/>
          <w:szCs w:val="24"/>
        </w:rPr>
        <w:t xml:space="preserve">          </w:t>
      </w:r>
      <w:r w:rsidRPr="0013220D">
        <w:rPr>
          <w:rFonts w:ascii="Arial Narrow" w:hAnsi="Arial Narrow" w:cstheme="minorHAnsi"/>
          <w:sz w:val="24"/>
          <w:szCs w:val="24"/>
        </w:rPr>
        <w:t xml:space="preserve">v súlade s STN EN 1176 –1 </w:t>
      </w:r>
    </w:p>
    <w:p w:rsidR="007E6201" w:rsidRPr="0013220D" w:rsidRDefault="007E6201" w:rsidP="007E6201">
      <w:pPr>
        <w:pStyle w:val="Bezriadkovania"/>
        <w:rPr>
          <w:rFonts w:ascii="Arial Narrow" w:hAnsi="Arial Narrow" w:cstheme="minorHAnsi"/>
          <w:sz w:val="24"/>
          <w:szCs w:val="24"/>
        </w:rPr>
      </w:pPr>
      <w:r>
        <w:rPr>
          <w:rFonts w:ascii="Arial Narrow" w:hAnsi="Arial Narrow" w:cstheme="minorHAnsi"/>
          <w:sz w:val="24"/>
          <w:szCs w:val="24"/>
        </w:rPr>
        <w:t xml:space="preserve">                                            </w:t>
      </w:r>
      <w:r w:rsidRPr="0013220D">
        <w:rPr>
          <w:rFonts w:ascii="Arial Narrow" w:hAnsi="Arial Narrow" w:cstheme="minorHAnsi"/>
          <w:sz w:val="24"/>
          <w:szCs w:val="24"/>
        </w:rPr>
        <w:t xml:space="preserve">a STN </w:t>
      </w:r>
      <w:r w:rsidRPr="0013220D">
        <w:rPr>
          <w:rFonts w:ascii="Arial Narrow" w:hAnsi="Arial Narrow" w:cstheme="minorHAnsi"/>
          <w:bCs/>
          <w:sz w:val="24"/>
          <w:szCs w:val="24"/>
        </w:rPr>
        <w:t>EN 1177 +AC</w:t>
      </w:r>
    </w:p>
    <w:p w:rsidR="007E6201" w:rsidRPr="0013220D" w:rsidRDefault="007E6201" w:rsidP="007E6201">
      <w:pPr>
        <w:pStyle w:val="Bezriadkovania"/>
        <w:rPr>
          <w:rFonts w:ascii="Arial Narrow" w:hAnsi="Arial Narrow" w:cstheme="minorHAnsi"/>
          <w:sz w:val="24"/>
          <w:szCs w:val="24"/>
        </w:rPr>
      </w:pPr>
      <w:r w:rsidRPr="0013220D">
        <w:rPr>
          <w:rFonts w:ascii="Arial Narrow" w:hAnsi="Arial Narrow" w:cstheme="minorHAnsi"/>
          <w:sz w:val="24"/>
          <w:szCs w:val="24"/>
        </w:rPr>
        <w:t>Maximálna výška pádu:</w:t>
      </w:r>
      <w:r>
        <w:rPr>
          <w:rFonts w:ascii="Arial Narrow" w:hAnsi="Arial Narrow" w:cstheme="minorHAnsi"/>
          <w:sz w:val="24"/>
          <w:szCs w:val="24"/>
        </w:rPr>
        <w:t xml:space="preserve">      1,0</w:t>
      </w:r>
      <w:r w:rsidRPr="0013220D">
        <w:rPr>
          <w:rFonts w:ascii="Arial Narrow" w:hAnsi="Arial Narrow" w:cstheme="minorHAnsi"/>
          <w:sz w:val="24"/>
          <w:szCs w:val="24"/>
        </w:rPr>
        <w:t xml:space="preserve"> m</w:t>
      </w:r>
    </w:p>
    <w:p w:rsidR="007E6201" w:rsidRDefault="007E6201" w:rsidP="007E6201">
      <w:pPr>
        <w:pStyle w:val="Bezriadkovania"/>
        <w:rPr>
          <w:rFonts w:ascii="Arial Narrow" w:hAnsi="Arial Narrow" w:cstheme="minorHAnsi"/>
          <w:sz w:val="24"/>
          <w:szCs w:val="24"/>
        </w:rPr>
      </w:pPr>
      <w:r>
        <w:rPr>
          <w:rFonts w:ascii="Arial Narrow" w:hAnsi="Arial Narrow" w:cstheme="minorHAnsi"/>
          <w:sz w:val="24"/>
          <w:szCs w:val="24"/>
        </w:rPr>
        <w:t xml:space="preserve">Minimálna kapacita </w:t>
      </w:r>
      <w:r w:rsidRPr="0013220D">
        <w:rPr>
          <w:rFonts w:ascii="Arial Narrow" w:hAnsi="Arial Narrow" w:cstheme="minorHAnsi"/>
          <w:sz w:val="24"/>
          <w:szCs w:val="24"/>
        </w:rPr>
        <w:t>užívateľov</w:t>
      </w:r>
      <w:r w:rsidRPr="007E6201">
        <w:rPr>
          <w:rFonts w:ascii="Arial Narrow" w:hAnsi="Arial Narrow" w:cstheme="minorHAnsi"/>
          <w:sz w:val="24"/>
          <w:szCs w:val="24"/>
        </w:rPr>
        <w:t>:  3</w:t>
      </w:r>
    </w:p>
    <w:p w:rsidR="00F57F67" w:rsidRDefault="00F57F67">
      <w:pPr>
        <w:rPr>
          <w:rFonts w:ascii="Arial Narrow" w:hAnsi="Arial Narrow"/>
        </w:rPr>
      </w:pPr>
    </w:p>
    <w:p w:rsidR="007E6201" w:rsidRDefault="007E6201">
      <w:pPr>
        <w:rPr>
          <w:rFonts w:ascii="Arial Narrow" w:hAnsi="Arial Narrow"/>
        </w:rPr>
      </w:pPr>
    </w:p>
    <w:p w:rsidR="007E6201" w:rsidRDefault="007E6201">
      <w:pPr>
        <w:rPr>
          <w:rFonts w:ascii="Arial Narrow" w:hAnsi="Arial Narrow"/>
        </w:rPr>
      </w:pPr>
      <w:r w:rsidRPr="005B565B">
        <w:rPr>
          <w:rFonts w:ascii="Arial Narrow" w:hAnsi="Arial Narrow" w:cstheme="minorHAnsi"/>
          <w:noProof/>
          <w:sz w:val="24"/>
          <w:szCs w:val="24"/>
          <w:lang w:eastAsia="sk-SK"/>
        </w:rPr>
        <w:drawing>
          <wp:inline distT="0" distB="0" distL="0" distR="0">
            <wp:extent cx="2871338" cy="3935896"/>
            <wp:effectExtent l="19050" t="0" r="5212" b="0"/>
            <wp:docPr id="3" name="Obrázo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rcRect t="31771" r="55195" b="19896"/>
                    <a:stretch>
                      <a:fillRect/>
                    </a:stretch>
                  </pic:blipFill>
                  <pic:spPr>
                    <a:xfrm>
                      <a:off x="0" y="0"/>
                      <a:ext cx="2869495" cy="39333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6201" w:rsidRDefault="007E6201">
      <w:pPr>
        <w:rPr>
          <w:rFonts w:ascii="Arial Narrow" w:hAnsi="Arial Narrow"/>
        </w:rPr>
      </w:pPr>
    </w:p>
    <w:p w:rsidR="007E6201" w:rsidRDefault="007E6201">
      <w:pPr>
        <w:rPr>
          <w:rFonts w:ascii="Arial Narrow" w:hAnsi="Arial Narrow"/>
        </w:rPr>
      </w:pPr>
    </w:p>
    <w:p w:rsidR="007E6201" w:rsidRDefault="007E6201">
      <w:pPr>
        <w:rPr>
          <w:rFonts w:ascii="Arial Narrow" w:hAnsi="Arial Narrow"/>
        </w:rPr>
      </w:pPr>
    </w:p>
    <w:p w:rsidR="007E6201" w:rsidRDefault="007E6201">
      <w:pPr>
        <w:rPr>
          <w:rFonts w:ascii="Arial Narrow" w:hAnsi="Arial Narrow"/>
        </w:rPr>
      </w:pPr>
    </w:p>
    <w:p w:rsidR="007E6201" w:rsidRDefault="007E6201">
      <w:pPr>
        <w:rPr>
          <w:rFonts w:ascii="Arial Narrow" w:hAnsi="Arial Narrow"/>
        </w:rPr>
      </w:pPr>
    </w:p>
    <w:p w:rsidR="007E6201" w:rsidRDefault="007E6201">
      <w:pPr>
        <w:rPr>
          <w:rFonts w:ascii="Arial Narrow" w:hAnsi="Arial Narrow"/>
        </w:rPr>
      </w:pPr>
    </w:p>
    <w:p w:rsidR="007E6201" w:rsidRDefault="007E6201">
      <w:pPr>
        <w:rPr>
          <w:rFonts w:ascii="Arial Narrow" w:hAnsi="Arial Narrow"/>
        </w:rPr>
      </w:pPr>
    </w:p>
    <w:p w:rsidR="007E6201" w:rsidRDefault="007E6201">
      <w:pPr>
        <w:rPr>
          <w:rFonts w:ascii="Arial Narrow" w:hAnsi="Arial Narrow"/>
        </w:rPr>
      </w:pPr>
    </w:p>
    <w:p w:rsidR="00992D25" w:rsidRDefault="00992D25" w:rsidP="00F57F67">
      <w:pPr>
        <w:jc w:val="both"/>
        <w:rPr>
          <w:rFonts w:ascii="Arial Narrow" w:hAnsi="Arial Narrow"/>
        </w:rPr>
      </w:pPr>
    </w:p>
    <w:p w:rsidR="00F57F67" w:rsidRPr="00F57F67" w:rsidRDefault="00F57F67" w:rsidP="00F57F67">
      <w:pPr>
        <w:jc w:val="both"/>
        <w:rPr>
          <w:rFonts w:ascii="Arial Narrow" w:hAnsi="Arial Narrow"/>
          <w:b/>
          <w:bCs/>
        </w:rPr>
      </w:pPr>
      <w:r w:rsidRPr="00F57F67">
        <w:rPr>
          <w:rFonts w:ascii="Arial Narrow" w:hAnsi="Arial Narrow"/>
          <w:b/>
          <w:bCs/>
        </w:rPr>
        <w:lastRenderedPageBreak/>
        <w:t>MATERIÁLY DETSKÝCH PRVKOV:</w:t>
      </w:r>
    </w:p>
    <w:p w:rsidR="00F57F67" w:rsidRPr="00F57F67" w:rsidRDefault="00F57F67" w:rsidP="00F57F67">
      <w:pPr>
        <w:jc w:val="both"/>
        <w:rPr>
          <w:rFonts w:ascii="Arial Narrow" w:hAnsi="Arial Narrow"/>
        </w:rPr>
      </w:pPr>
      <w:r w:rsidRPr="00F57F67">
        <w:rPr>
          <w:rFonts w:ascii="Arial Narrow" w:hAnsi="Arial Narrow"/>
        </w:rPr>
        <w:t xml:space="preserve">Nosné konštrukcie herných prvkov </w:t>
      </w:r>
      <w:r w:rsidR="00AA186D">
        <w:rPr>
          <w:rFonts w:ascii="Arial Narrow" w:hAnsi="Arial Narrow"/>
        </w:rPr>
        <w:t>musia byť</w:t>
      </w:r>
      <w:r w:rsidRPr="00F57F67">
        <w:rPr>
          <w:rFonts w:ascii="Arial Narrow" w:hAnsi="Arial Narrow"/>
        </w:rPr>
        <w:t xml:space="preserve"> tvorené </w:t>
      </w:r>
      <w:r w:rsidRPr="00F918BF">
        <w:rPr>
          <w:rFonts w:ascii="Arial Narrow" w:hAnsi="Arial Narrow"/>
        </w:rPr>
        <w:t xml:space="preserve">stojkami z agátových priziem (agátový kôl orezaný z troch strán na rozmer min. 94x94-146) s podpornými prvkami z oceľových trubiek min. </w:t>
      </w:r>
      <w:r w:rsidRPr="00F918BF">
        <w:rPr>
          <w:rFonts w:ascii="Arial Narrow" w:hAnsi="Arial Narrow" w:cstheme="minorHAnsi"/>
        </w:rPr>
        <w:t>Ø</w:t>
      </w:r>
      <w:r w:rsidRPr="00F918BF">
        <w:rPr>
          <w:rFonts w:ascii="Arial Narrow" w:hAnsi="Arial Narrow"/>
        </w:rPr>
        <w:t>40</w:t>
      </w:r>
      <w:r w:rsidRPr="00F57F67">
        <w:rPr>
          <w:rFonts w:ascii="Arial Narrow" w:hAnsi="Arial Narrow"/>
        </w:rPr>
        <w:t>,4 mm ošetrených žiarovým zinkom, ktoré súčasne</w:t>
      </w:r>
      <w:r w:rsidR="00AA186D">
        <w:rPr>
          <w:rFonts w:ascii="Arial Narrow" w:hAnsi="Arial Narrow"/>
        </w:rPr>
        <w:t xml:space="preserve"> musia plniť</w:t>
      </w:r>
      <w:r w:rsidRPr="00F57F67">
        <w:rPr>
          <w:rFonts w:ascii="Arial Narrow" w:hAnsi="Arial Narrow"/>
        </w:rPr>
        <w:t xml:space="preserve"> funkciu herných atrakcií. </w:t>
      </w:r>
    </w:p>
    <w:p w:rsidR="00F57F67" w:rsidRPr="00F57F67" w:rsidRDefault="00F57F67" w:rsidP="00F57F67">
      <w:pPr>
        <w:jc w:val="both"/>
        <w:rPr>
          <w:rFonts w:ascii="Arial Narrow" w:hAnsi="Arial Narrow"/>
        </w:rPr>
      </w:pPr>
      <w:r w:rsidRPr="00F57F67">
        <w:rPr>
          <w:rFonts w:ascii="Arial Narrow" w:hAnsi="Arial Narrow"/>
        </w:rPr>
        <w:t xml:space="preserve">Výplne, prechodzie a lezecké prvky </w:t>
      </w:r>
      <w:r w:rsidR="00AA186D">
        <w:rPr>
          <w:rFonts w:ascii="Arial Narrow" w:hAnsi="Arial Narrow"/>
        </w:rPr>
        <w:t>musia byť</w:t>
      </w:r>
      <w:r w:rsidRPr="00F57F67">
        <w:rPr>
          <w:rFonts w:ascii="Arial Narrow" w:hAnsi="Arial Narrow"/>
        </w:rPr>
        <w:t xml:space="preserve"> z masívnych agátových alebo dubových dosiek. </w:t>
      </w:r>
    </w:p>
    <w:p w:rsidR="00F57F67" w:rsidRPr="00F57F67" w:rsidRDefault="000832ED" w:rsidP="00F57F67">
      <w:pPr>
        <w:jc w:val="both"/>
        <w:rPr>
          <w:rFonts w:ascii="Arial Narrow" w:hAnsi="Arial Narrow"/>
        </w:rPr>
      </w:pPr>
      <w:r>
        <w:rPr>
          <w:rFonts w:ascii="Arial Narrow" w:hAnsi="Arial Narrow"/>
        </w:rPr>
        <w:t>Pre</w:t>
      </w:r>
      <w:r w:rsidR="00F57F67" w:rsidRPr="00F57F67">
        <w:rPr>
          <w:rFonts w:ascii="Arial Narrow" w:hAnsi="Arial Narrow"/>
        </w:rPr>
        <w:t xml:space="preserve"> prepojenie trubkových častí </w:t>
      </w:r>
      <w:r w:rsidR="00757111">
        <w:rPr>
          <w:rFonts w:ascii="Arial Narrow" w:hAnsi="Arial Narrow"/>
        </w:rPr>
        <w:t>musia byť</w:t>
      </w:r>
      <w:r w:rsidR="00F57F67" w:rsidRPr="00F57F67">
        <w:rPr>
          <w:rFonts w:ascii="Arial Narrow" w:hAnsi="Arial Narrow"/>
        </w:rPr>
        <w:t xml:space="preserve"> použité úchyty z odliatkov z hliníkovej zliatiny ošetrené práškovým lakom. </w:t>
      </w:r>
      <w:r w:rsidR="00992D25" w:rsidRPr="00F03F0B">
        <w:rPr>
          <w:rFonts w:ascii="Arial Narrow" w:hAnsi="Arial Narrow"/>
        </w:rPr>
        <w:t>Ďalej musia byť použité rovné alebo ohýbané oceľové trubky.</w:t>
      </w:r>
      <w:r w:rsidR="00992D25" w:rsidRPr="00345938">
        <w:rPr>
          <w:rFonts w:ascii="Arial Narrow" w:hAnsi="Arial Narrow"/>
          <w:color w:val="FF0000"/>
        </w:rPr>
        <w:t xml:space="preserve"> </w:t>
      </w:r>
      <w:r w:rsidR="00F57F67" w:rsidRPr="00F57F67">
        <w:rPr>
          <w:rFonts w:ascii="Arial Narrow" w:hAnsi="Arial Narrow"/>
        </w:rPr>
        <w:t xml:space="preserve">Spojovací materiál </w:t>
      </w:r>
      <w:r w:rsidR="006837EE">
        <w:rPr>
          <w:rFonts w:ascii="Arial Narrow" w:hAnsi="Arial Narrow"/>
        </w:rPr>
        <w:t>musí byť</w:t>
      </w:r>
      <w:r w:rsidR="00F57F67" w:rsidRPr="00F57F67">
        <w:rPr>
          <w:rFonts w:ascii="Arial Narrow" w:hAnsi="Arial Narrow"/>
        </w:rPr>
        <w:t xml:space="preserve"> podľa použitia, účelu a zaťaženia zo zinkovanej (pevnostnej) alebo nerezovej ocele. </w:t>
      </w:r>
    </w:p>
    <w:p w:rsidR="00F57F67" w:rsidRPr="00F57F67" w:rsidRDefault="00F57F67" w:rsidP="00F57F67">
      <w:pPr>
        <w:jc w:val="both"/>
        <w:rPr>
          <w:rFonts w:ascii="Arial Narrow" w:hAnsi="Arial Narrow"/>
          <w:b/>
          <w:bCs/>
        </w:rPr>
      </w:pPr>
      <w:r w:rsidRPr="00F57F67">
        <w:rPr>
          <w:rFonts w:ascii="Arial Narrow" w:hAnsi="Arial Narrow"/>
          <w:b/>
          <w:bCs/>
        </w:rPr>
        <w:t>POVRCHOVÁ ÚPRAVA:</w:t>
      </w:r>
    </w:p>
    <w:p w:rsidR="00F57F67" w:rsidRPr="00F57F67" w:rsidRDefault="00F57F67" w:rsidP="00F57F67">
      <w:pPr>
        <w:jc w:val="both"/>
        <w:rPr>
          <w:rFonts w:ascii="Arial Narrow" w:hAnsi="Arial Narrow"/>
        </w:rPr>
      </w:pPr>
      <w:r w:rsidRPr="00F57F67">
        <w:rPr>
          <w:rFonts w:ascii="Arial Narrow" w:hAnsi="Arial Narrow"/>
        </w:rPr>
        <w:t>Drevené (agátové) časti</w:t>
      </w:r>
      <w:r w:rsidR="006837EE">
        <w:rPr>
          <w:rFonts w:ascii="Arial Narrow" w:hAnsi="Arial Narrow"/>
        </w:rPr>
        <w:t xml:space="preserve"> musia byť</w:t>
      </w:r>
      <w:r w:rsidRPr="00F57F67">
        <w:rPr>
          <w:rFonts w:ascii="Arial Narrow" w:hAnsi="Arial Narrow"/>
        </w:rPr>
        <w:t xml:space="preserve"> zbavené kôry a opracované až na jadrové drevo. Kovové časti </w:t>
      </w:r>
      <w:r w:rsidR="0060035F">
        <w:rPr>
          <w:rFonts w:ascii="Arial Narrow" w:hAnsi="Arial Narrow"/>
        </w:rPr>
        <w:t>musia byť</w:t>
      </w:r>
      <w:r w:rsidRPr="00F57F67">
        <w:rPr>
          <w:rFonts w:ascii="Arial Narrow" w:hAnsi="Arial Narrow"/>
        </w:rPr>
        <w:t xml:space="preserve"> ošetrené žiarovým zinkom. Všetky materiály použité na povrchovú úpravu</w:t>
      </w:r>
      <w:r w:rsidR="0060035F">
        <w:rPr>
          <w:rFonts w:ascii="Arial Narrow" w:hAnsi="Arial Narrow"/>
        </w:rPr>
        <w:t xml:space="preserve"> musia</w:t>
      </w:r>
      <w:r w:rsidRPr="00F57F67">
        <w:rPr>
          <w:rFonts w:ascii="Arial Narrow" w:hAnsi="Arial Narrow"/>
        </w:rPr>
        <w:t xml:space="preserve"> zodpoveda</w:t>
      </w:r>
      <w:r w:rsidR="0060035F">
        <w:rPr>
          <w:rFonts w:ascii="Arial Narrow" w:hAnsi="Arial Narrow"/>
        </w:rPr>
        <w:t>ť</w:t>
      </w:r>
      <w:r w:rsidRPr="00F57F67">
        <w:rPr>
          <w:rFonts w:ascii="Arial Narrow" w:hAnsi="Arial Narrow"/>
        </w:rPr>
        <w:t xml:space="preserve"> hygienickým a ekologickým požiadavkám. </w:t>
      </w:r>
    </w:p>
    <w:p w:rsidR="00F57F67" w:rsidRPr="00F57F67" w:rsidRDefault="00F57F67" w:rsidP="00F57F67">
      <w:pPr>
        <w:jc w:val="both"/>
        <w:rPr>
          <w:rFonts w:ascii="Arial Narrow" w:hAnsi="Arial Narrow"/>
        </w:rPr>
      </w:pPr>
      <w:r w:rsidRPr="00F57F67">
        <w:rPr>
          <w:rFonts w:ascii="Arial Narrow" w:hAnsi="Arial Narrow"/>
          <w:b/>
          <w:bCs/>
        </w:rPr>
        <w:t>KOTVENIE</w:t>
      </w:r>
      <w:r w:rsidRPr="00F57F67">
        <w:rPr>
          <w:rFonts w:ascii="Arial Narrow" w:hAnsi="Arial Narrow"/>
        </w:rPr>
        <w:t>:</w:t>
      </w:r>
    </w:p>
    <w:p w:rsidR="00F57F67" w:rsidRPr="00F57F67" w:rsidRDefault="00F57F67" w:rsidP="00F57F67">
      <w:pPr>
        <w:jc w:val="both"/>
        <w:rPr>
          <w:rFonts w:ascii="Arial Narrow" w:hAnsi="Arial Narrow"/>
        </w:rPr>
      </w:pPr>
      <w:r w:rsidRPr="00F57F67">
        <w:rPr>
          <w:rFonts w:ascii="Arial Narrow" w:hAnsi="Arial Narrow"/>
        </w:rPr>
        <w:t xml:space="preserve">Kotvenie </w:t>
      </w:r>
      <w:r w:rsidR="0060035F">
        <w:rPr>
          <w:rFonts w:ascii="Arial Narrow" w:hAnsi="Arial Narrow"/>
        </w:rPr>
        <w:t>musí byť</w:t>
      </w:r>
      <w:r w:rsidRPr="00F57F67">
        <w:rPr>
          <w:rFonts w:ascii="Arial Narrow" w:hAnsi="Arial Narrow"/>
        </w:rPr>
        <w:t xml:space="preserve"> prevedené zabetónovaním agátových priziem, oceľových trubiek a kotviacich reťazí do betónových pätiek. </w:t>
      </w:r>
    </w:p>
    <w:p w:rsidR="00F57F67" w:rsidRPr="00F57F67" w:rsidRDefault="00F57F67" w:rsidP="00F57F67">
      <w:pPr>
        <w:jc w:val="both"/>
        <w:rPr>
          <w:rFonts w:ascii="Arial Narrow" w:hAnsi="Arial Narrow"/>
          <w:b/>
          <w:bCs/>
        </w:rPr>
      </w:pPr>
      <w:r w:rsidRPr="00F57F67">
        <w:rPr>
          <w:rFonts w:ascii="Arial Narrow" w:hAnsi="Arial Narrow"/>
          <w:b/>
          <w:bCs/>
        </w:rPr>
        <w:t xml:space="preserve">BEZPEČNOSŤ: </w:t>
      </w:r>
    </w:p>
    <w:p w:rsidR="00F57F67" w:rsidRDefault="00F57F67" w:rsidP="00F57F67">
      <w:pPr>
        <w:jc w:val="both"/>
        <w:rPr>
          <w:rFonts w:ascii="Arial Narrow" w:hAnsi="Arial Narrow"/>
        </w:rPr>
      </w:pPr>
      <w:r w:rsidRPr="00F57F67">
        <w:rPr>
          <w:rFonts w:ascii="Arial Narrow" w:hAnsi="Arial Narrow"/>
        </w:rPr>
        <w:t>Herné prvky spĺňajú kritériá bezpečnosti a kvality definované normou STN EN 1176</w:t>
      </w:r>
      <w:r w:rsidR="0060035F">
        <w:rPr>
          <w:rFonts w:ascii="Arial Narrow" w:hAnsi="Arial Narrow"/>
        </w:rPr>
        <w:t>.</w:t>
      </w:r>
    </w:p>
    <w:p w:rsidR="00F57F67" w:rsidRDefault="00F57F67" w:rsidP="00F57F67">
      <w:pPr>
        <w:jc w:val="both"/>
        <w:rPr>
          <w:rFonts w:ascii="Arial Narrow" w:hAnsi="Arial Narrow"/>
        </w:rPr>
      </w:pPr>
    </w:p>
    <w:p w:rsidR="00F57F67" w:rsidRDefault="00F57F67" w:rsidP="00F57F67">
      <w:pPr>
        <w:jc w:val="both"/>
        <w:rPr>
          <w:rFonts w:ascii="Arial Narrow" w:hAnsi="Arial Narrow"/>
        </w:rPr>
      </w:pPr>
    </w:p>
    <w:p w:rsidR="00F57F67" w:rsidRDefault="00F57F67" w:rsidP="00F57F67">
      <w:pPr>
        <w:jc w:val="both"/>
        <w:rPr>
          <w:rFonts w:ascii="Arial Narrow" w:hAnsi="Arial Narrow"/>
        </w:rPr>
      </w:pPr>
    </w:p>
    <w:p w:rsidR="00F57F67" w:rsidRDefault="00F57F67" w:rsidP="00F57F67">
      <w:pPr>
        <w:jc w:val="both"/>
        <w:rPr>
          <w:rFonts w:ascii="Arial Narrow" w:hAnsi="Arial Narrow"/>
        </w:rPr>
      </w:pPr>
    </w:p>
    <w:p w:rsidR="00F57F67" w:rsidRDefault="00F57F67" w:rsidP="00F57F67">
      <w:pPr>
        <w:jc w:val="both"/>
        <w:rPr>
          <w:rFonts w:ascii="Arial Narrow" w:hAnsi="Arial Narrow"/>
        </w:rPr>
      </w:pPr>
    </w:p>
    <w:p w:rsidR="00F57F67" w:rsidRDefault="00F57F67" w:rsidP="00F57F67">
      <w:pPr>
        <w:jc w:val="both"/>
        <w:rPr>
          <w:rFonts w:ascii="Arial Narrow" w:hAnsi="Arial Narrow"/>
        </w:rPr>
      </w:pPr>
    </w:p>
    <w:p w:rsidR="00F57F67" w:rsidRDefault="00F57F67" w:rsidP="00F57F67">
      <w:pPr>
        <w:jc w:val="both"/>
        <w:rPr>
          <w:rFonts w:ascii="Arial Narrow" w:hAnsi="Arial Narrow"/>
        </w:rPr>
      </w:pPr>
    </w:p>
    <w:p w:rsidR="00F57F67" w:rsidRDefault="00F57F67" w:rsidP="00F57F67">
      <w:pPr>
        <w:jc w:val="both"/>
        <w:rPr>
          <w:rFonts w:ascii="Arial Narrow" w:hAnsi="Arial Narrow"/>
        </w:rPr>
      </w:pPr>
    </w:p>
    <w:p w:rsidR="00F57F67" w:rsidRDefault="00F57F67" w:rsidP="00F57F67">
      <w:pPr>
        <w:jc w:val="both"/>
        <w:rPr>
          <w:rFonts w:ascii="Arial Narrow" w:hAnsi="Arial Narrow"/>
        </w:rPr>
      </w:pPr>
    </w:p>
    <w:p w:rsidR="00F57F67" w:rsidRDefault="00F57F67" w:rsidP="00F57F67">
      <w:pPr>
        <w:jc w:val="both"/>
        <w:rPr>
          <w:rFonts w:ascii="Arial Narrow" w:hAnsi="Arial Narrow"/>
        </w:rPr>
      </w:pPr>
    </w:p>
    <w:p w:rsidR="00F57F67" w:rsidRDefault="00F57F67" w:rsidP="00F57F67">
      <w:pPr>
        <w:jc w:val="both"/>
        <w:rPr>
          <w:rFonts w:ascii="Arial Narrow" w:hAnsi="Arial Narrow"/>
        </w:rPr>
      </w:pPr>
    </w:p>
    <w:p w:rsidR="00F57F67" w:rsidRDefault="00F57F67" w:rsidP="00F57F67">
      <w:pPr>
        <w:jc w:val="both"/>
        <w:rPr>
          <w:rFonts w:ascii="Arial Narrow" w:hAnsi="Arial Narrow"/>
        </w:rPr>
      </w:pPr>
    </w:p>
    <w:p w:rsidR="00F57F67" w:rsidRDefault="00F57F67" w:rsidP="00F57F67">
      <w:pPr>
        <w:jc w:val="both"/>
        <w:rPr>
          <w:rFonts w:ascii="Arial Narrow" w:hAnsi="Arial Narrow"/>
        </w:rPr>
      </w:pPr>
    </w:p>
    <w:p w:rsidR="000832ED" w:rsidRDefault="000832ED" w:rsidP="00F57F67">
      <w:pPr>
        <w:jc w:val="both"/>
        <w:rPr>
          <w:rFonts w:ascii="Arial Narrow" w:hAnsi="Arial Narrow"/>
        </w:rPr>
      </w:pPr>
    </w:p>
    <w:p w:rsidR="000832ED" w:rsidRDefault="000832ED" w:rsidP="00F57F67">
      <w:pPr>
        <w:jc w:val="both"/>
        <w:rPr>
          <w:rFonts w:ascii="Arial Narrow" w:hAnsi="Arial Narrow"/>
        </w:rPr>
      </w:pPr>
    </w:p>
    <w:p w:rsidR="00F57F67" w:rsidRDefault="00F57F67" w:rsidP="00F57F67">
      <w:pPr>
        <w:jc w:val="both"/>
        <w:rPr>
          <w:rFonts w:ascii="Arial Narrow" w:hAnsi="Arial Narrow"/>
        </w:rPr>
      </w:pPr>
    </w:p>
    <w:p w:rsidR="00992D25" w:rsidRPr="0013220D" w:rsidRDefault="00992D25" w:rsidP="00992D25">
      <w:pPr>
        <w:pStyle w:val="Bezriadkovania"/>
        <w:rPr>
          <w:rFonts w:ascii="Arial Narrow" w:hAnsi="Arial Narrow"/>
          <w:b/>
          <w:sz w:val="28"/>
          <w:szCs w:val="28"/>
        </w:rPr>
      </w:pPr>
      <w:r>
        <w:rPr>
          <w:rFonts w:ascii="Arial Narrow" w:hAnsi="Arial Narrow"/>
          <w:b/>
          <w:noProof/>
          <w:sz w:val="28"/>
          <w:szCs w:val="28"/>
          <w:lang w:eastAsia="sk-SK"/>
        </w:rPr>
        <w:lastRenderedPageBreak/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3138170</wp:posOffset>
            </wp:positionH>
            <wp:positionV relativeFrom="paragraph">
              <wp:posOffset>85725</wp:posOffset>
            </wp:positionV>
            <wp:extent cx="3080385" cy="7553325"/>
            <wp:effectExtent l="19050" t="0" r="5715" b="0"/>
            <wp:wrapTight wrapText="bothSides">
              <wp:wrapPolygon edited="0">
                <wp:start x="-134" y="0"/>
                <wp:lineTo x="-134" y="21573"/>
                <wp:lineTo x="21640" y="21573"/>
                <wp:lineTo x="21640" y="0"/>
                <wp:lineTo x="-134" y="0"/>
              </wp:wrapPolygon>
            </wp:wrapTight>
            <wp:docPr id="23" name="Obrázo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rcRect l="51026" t="955" r="1520" b="5414"/>
                    <a:stretch>
                      <a:fillRect/>
                    </a:stretch>
                  </pic:blipFill>
                  <pic:spPr>
                    <a:xfrm>
                      <a:off x="0" y="0"/>
                      <a:ext cx="3080385" cy="7553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3220D">
        <w:rPr>
          <w:rFonts w:ascii="Arial Narrow" w:hAnsi="Arial Narrow"/>
          <w:b/>
          <w:sz w:val="28"/>
          <w:szCs w:val="28"/>
        </w:rPr>
        <w:t>Popis herných prvkov</w:t>
      </w:r>
    </w:p>
    <w:p w:rsidR="00992D25" w:rsidRPr="0013220D" w:rsidRDefault="00992D25" w:rsidP="00992D25">
      <w:pPr>
        <w:pStyle w:val="Bezriadkovania"/>
        <w:rPr>
          <w:rFonts w:ascii="Arial Narrow" w:hAnsi="Arial Narrow"/>
          <w:b/>
        </w:rPr>
      </w:pPr>
    </w:p>
    <w:p w:rsidR="00992D25" w:rsidRPr="0013220D" w:rsidRDefault="00992D25" w:rsidP="00992D25">
      <w:pPr>
        <w:pStyle w:val="Bezriadkovania"/>
        <w:rPr>
          <w:rFonts w:ascii="Arial Narrow" w:hAnsi="Arial Narrow" w:cstheme="minorHAnsi"/>
          <w:sz w:val="24"/>
          <w:szCs w:val="24"/>
        </w:rPr>
      </w:pPr>
      <w:r>
        <w:rPr>
          <w:rFonts w:ascii="Arial Narrow" w:hAnsi="Arial Narrow" w:cstheme="minorHAnsi"/>
          <w:sz w:val="24"/>
          <w:szCs w:val="24"/>
        </w:rPr>
        <w:t>Hojdačka prevažovacia</w:t>
      </w:r>
    </w:p>
    <w:p w:rsidR="00992D25" w:rsidRPr="0013220D" w:rsidRDefault="00992D25" w:rsidP="00992D25">
      <w:pPr>
        <w:pStyle w:val="Bezriadkovania"/>
        <w:rPr>
          <w:rFonts w:ascii="Arial Narrow" w:hAnsi="Arial Narrow" w:cstheme="minorHAnsi"/>
          <w:sz w:val="24"/>
          <w:szCs w:val="24"/>
        </w:rPr>
      </w:pPr>
    </w:p>
    <w:p w:rsidR="00992D25" w:rsidRPr="0013220D" w:rsidRDefault="00992D25" w:rsidP="00992D25">
      <w:pPr>
        <w:pStyle w:val="Bezriadkovania"/>
        <w:rPr>
          <w:rFonts w:ascii="Arial Narrow" w:hAnsi="Arial Narrow" w:cstheme="minorHAnsi"/>
          <w:sz w:val="24"/>
          <w:szCs w:val="24"/>
        </w:rPr>
      </w:pPr>
      <w:r w:rsidRPr="0013220D">
        <w:rPr>
          <w:rFonts w:ascii="Arial Narrow" w:hAnsi="Arial Narrow" w:cstheme="minorHAnsi"/>
          <w:sz w:val="24"/>
          <w:szCs w:val="24"/>
        </w:rPr>
        <w:t>Veková skupuna:</w:t>
      </w:r>
      <w:r>
        <w:rPr>
          <w:rFonts w:ascii="Arial Narrow" w:hAnsi="Arial Narrow" w:cstheme="minorHAnsi"/>
          <w:sz w:val="24"/>
          <w:szCs w:val="24"/>
        </w:rPr>
        <w:t xml:space="preserve">              </w:t>
      </w:r>
      <w:r w:rsidR="00B93809">
        <w:rPr>
          <w:rFonts w:ascii="Arial Narrow" w:hAnsi="Arial Narrow" w:cstheme="minorHAnsi"/>
          <w:sz w:val="24"/>
          <w:szCs w:val="24"/>
        </w:rPr>
        <w:t>3+</w:t>
      </w:r>
    </w:p>
    <w:p w:rsidR="00992D25" w:rsidRPr="0013220D" w:rsidRDefault="00992D25" w:rsidP="00992D25">
      <w:pPr>
        <w:pStyle w:val="Bezriadkovania"/>
        <w:rPr>
          <w:rFonts w:ascii="Arial Narrow" w:hAnsi="Arial Narrow" w:cstheme="minorHAnsi"/>
          <w:sz w:val="24"/>
          <w:szCs w:val="24"/>
        </w:rPr>
      </w:pPr>
      <w:r w:rsidRPr="0013220D">
        <w:rPr>
          <w:rFonts w:ascii="Arial Narrow" w:hAnsi="Arial Narrow" w:cstheme="minorHAnsi"/>
          <w:sz w:val="24"/>
          <w:szCs w:val="24"/>
        </w:rPr>
        <w:t xml:space="preserve">Rozmery min. (m):        </w:t>
      </w:r>
      <w:r>
        <w:rPr>
          <w:rFonts w:ascii="Arial Narrow" w:hAnsi="Arial Narrow" w:cstheme="minorHAnsi"/>
          <w:sz w:val="24"/>
          <w:szCs w:val="24"/>
        </w:rPr>
        <w:t xml:space="preserve">    4,0 x 0,4 x 0,8</w:t>
      </w:r>
    </w:p>
    <w:p w:rsidR="00992D25" w:rsidRDefault="00992D25" w:rsidP="00992D25">
      <w:pPr>
        <w:pStyle w:val="Bezriadkovania"/>
        <w:rPr>
          <w:rFonts w:ascii="Arial Narrow" w:hAnsi="Arial Narrow" w:cstheme="minorHAnsi"/>
          <w:sz w:val="24"/>
          <w:szCs w:val="24"/>
        </w:rPr>
      </w:pPr>
      <w:r w:rsidRPr="0013220D">
        <w:rPr>
          <w:rFonts w:ascii="Arial Narrow" w:hAnsi="Arial Narrow" w:cstheme="minorHAnsi"/>
          <w:sz w:val="24"/>
          <w:szCs w:val="24"/>
        </w:rPr>
        <w:t>Povrch tlmiaci náraz:</w:t>
      </w:r>
      <w:r>
        <w:rPr>
          <w:rFonts w:ascii="Arial Narrow" w:hAnsi="Arial Narrow" w:cstheme="minorHAnsi"/>
          <w:sz w:val="24"/>
          <w:szCs w:val="24"/>
        </w:rPr>
        <w:t xml:space="preserve">        </w:t>
      </w:r>
      <w:r w:rsidRPr="0013220D">
        <w:rPr>
          <w:rFonts w:ascii="Arial Narrow" w:hAnsi="Arial Narrow" w:cstheme="minorHAnsi"/>
          <w:sz w:val="24"/>
          <w:szCs w:val="24"/>
        </w:rPr>
        <w:t>v súlade s STN EN 1176 –1</w:t>
      </w:r>
    </w:p>
    <w:p w:rsidR="00992D25" w:rsidRPr="0013220D" w:rsidRDefault="00992D25" w:rsidP="00992D25">
      <w:pPr>
        <w:pStyle w:val="Bezriadkovania"/>
        <w:rPr>
          <w:rFonts w:ascii="Arial Narrow" w:hAnsi="Arial Narrow" w:cstheme="minorHAnsi"/>
          <w:sz w:val="24"/>
          <w:szCs w:val="24"/>
        </w:rPr>
      </w:pPr>
      <w:r>
        <w:rPr>
          <w:rFonts w:ascii="Arial Narrow" w:hAnsi="Arial Narrow" w:cstheme="minorHAnsi"/>
          <w:sz w:val="24"/>
          <w:szCs w:val="24"/>
        </w:rPr>
        <w:t xml:space="preserve">                                         </w:t>
      </w:r>
      <w:r w:rsidRPr="0013220D">
        <w:rPr>
          <w:rFonts w:ascii="Arial Narrow" w:hAnsi="Arial Narrow" w:cstheme="minorHAnsi"/>
          <w:sz w:val="24"/>
          <w:szCs w:val="24"/>
        </w:rPr>
        <w:t xml:space="preserve">a STN </w:t>
      </w:r>
      <w:r w:rsidRPr="0013220D">
        <w:rPr>
          <w:rFonts w:ascii="Arial Narrow" w:hAnsi="Arial Narrow" w:cstheme="minorHAnsi"/>
          <w:bCs/>
          <w:sz w:val="24"/>
          <w:szCs w:val="24"/>
        </w:rPr>
        <w:t>EN 1177 +AC</w:t>
      </w:r>
    </w:p>
    <w:p w:rsidR="00992D25" w:rsidRPr="0013220D" w:rsidRDefault="00992D25" w:rsidP="00992D25">
      <w:pPr>
        <w:pStyle w:val="Bezriadkovania"/>
        <w:rPr>
          <w:rFonts w:ascii="Arial Narrow" w:hAnsi="Arial Narrow" w:cstheme="minorHAnsi"/>
          <w:sz w:val="24"/>
          <w:szCs w:val="24"/>
        </w:rPr>
      </w:pPr>
      <w:r w:rsidRPr="0013220D">
        <w:rPr>
          <w:rFonts w:ascii="Arial Narrow" w:hAnsi="Arial Narrow" w:cstheme="minorHAnsi"/>
          <w:sz w:val="24"/>
          <w:szCs w:val="24"/>
        </w:rPr>
        <w:t>Maximálna výška pádu:</w:t>
      </w:r>
      <w:r>
        <w:rPr>
          <w:rFonts w:ascii="Arial Narrow" w:hAnsi="Arial Narrow" w:cstheme="minorHAnsi"/>
          <w:sz w:val="24"/>
          <w:szCs w:val="24"/>
        </w:rPr>
        <w:t xml:space="preserve">   do 1,0</w:t>
      </w:r>
      <w:r w:rsidRPr="0013220D">
        <w:rPr>
          <w:rFonts w:ascii="Arial Narrow" w:hAnsi="Arial Narrow" w:cstheme="minorHAnsi"/>
          <w:sz w:val="24"/>
          <w:szCs w:val="24"/>
        </w:rPr>
        <w:t xml:space="preserve"> m</w:t>
      </w:r>
    </w:p>
    <w:p w:rsidR="00992D25" w:rsidRDefault="00992D25" w:rsidP="00992D25">
      <w:pPr>
        <w:pStyle w:val="Bezriadkovania"/>
        <w:rPr>
          <w:rFonts w:ascii="Arial Narrow" w:hAnsi="Arial Narrow" w:cstheme="minorHAnsi"/>
          <w:sz w:val="24"/>
          <w:szCs w:val="24"/>
        </w:rPr>
      </w:pPr>
      <w:r w:rsidRPr="0013220D">
        <w:rPr>
          <w:rFonts w:ascii="Arial Narrow" w:hAnsi="Arial Narrow" w:cstheme="minorHAnsi"/>
          <w:sz w:val="24"/>
          <w:szCs w:val="24"/>
        </w:rPr>
        <w:t>Počet užívateľov:</w:t>
      </w:r>
      <w:r>
        <w:rPr>
          <w:rFonts w:ascii="Arial Narrow" w:hAnsi="Arial Narrow" w:cstheme="minorHAnsi"/>
          <w:sz w:val="24"/>
          <w:szCs w:val="24"/>
        </w:rPr>
        <w:t xml:space="preserve">              2</w:t>
      </w:r>
    </w:p>
    <w:p w:rsidR="00992D25" w:rsidRPr="00F57F67" w:rsidRDefault="00992D25" w:rsidP="00992D25">
      <w:pPr>
        <w:rPr>
          <w:rFonts w:ascii="Arial Narrow" w:hAnsi="Arial Narrow"/>
        </w:rPr>
      </w:pPr>
    </w:p>
    <w:p w:rsidR="00992D25" w:rsidRDefault="00992D25" w:rsidP="00992D25">
      <w:pPr>
        <w:rPr>
          <w:rFonts w:ascii="Arial Narrow" w:hAnsi="Arial Narrow"/>
        </w:rPr>
      </w:pPr>
    </w:p>
    <w:p w:rsidR="00992D25" w:rsidRDefault="00992D25" w:rsidP="00992D25">
      <w:pPr>
        <w:rPr>
          <w:rFonts w:ascii="Arial Narrow" w:hAnsi="Arial Narrow"/>
        </w:rPr>
      </w:pPr>
    </w:p>
    <w:p w:rsidR="00992D25" w:rsidRDefault="00992D25" w:rsidP="00992D25">
      <w:pPr>
        <w:rPr>
          <w:rFonts w:ascii="Arial Narrow" w:hAnsi="Arial Narrow"/>
        </w:rPr>
      </w:pPr>
      <w:r w:rsidRPr="00B54D39">
        <w:rPr>
          <w:rFonts w:ascii="Arial Narrow" w:hAnsi="Arial Narrow"/>
          <w:noProof/>
          <w:lang w:eastAsia="sk-SK"/>
        </w:rPr>
        <w:drawing>
          <wp:inline distT="0" distB="0" distL="0" distR="0">
            <wp:extent cx="3504652" cy="4731026"/>
            <wp:effectExtent l="19050" t="0" r="548" b="0"/>
            <wp:docPr id="22" name="Obrázo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rcRect t="32590" r="54798" b="18471"/>
                    <a:stretch>
                      <a:fillRect/>
                    </a:stretch>
                  </pic:blipFill>
                  <pic:spPr>
                    <a:xfrm>
                      <a:off x="0" y="0"/>
                      <a:ext cx="3507613" cy="4735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2D25" w:rsidRDefault="00992D25" w:rsidP="00992D25">
      <w:pPr>
        <w:rPr>
          <w:rFonts w:ascii="Arial Narrow" w:hAnsi="Arial Narrow"/>
        </w:rPr>
      </w:pPr>
    </w:p>
    <w:p w:rsidR="00992D25" w:rsidRDefault="00992D25" w:rsidP="00992D25">
      <w:pPr>
        <w:rPr>
          <w:rFonts w:ascii="Arial Narrow" w:hAnsi="Arial Narrow"/>
        </w:rPr>
      </w:pPr>
    </w:p>
    <w:p w:rsidR="00992D25" w:rsidRDefault="00992D25" w:rsidP="00992D25">
      <w:pPr>
        <w:rPr>
          <w:rFonts w:ascii="Arial Narrow" w:hAnsi="Arial Narrow"/>
        </w:rPr>
      </w:pPr>
    </w:p>
    <w:p w:rsidR="00992D25" w:rsidRDefault="00992D25" w:rsidP="00992D25">
      <w:pPr>
        <w:rPr>
          <w:rFonts w:ascii="Arial Narrow" w:hAnsi="Arial Narrow"/>
        </w:rPr>
      </w:pPr>
    </w:p>
    <w:p w:rsidR="00992D25" w:rsidRDefault="00992D25" w:rsidP="00992D25">
      <w:pPr>
        <w:jc w:val="both"/>
        <w:rPr>
          <w:rFonts w:ascii="Arial Narrow" w:hAnsi="Arial Narrow"/>
        </w:rPr>
      </w:pPr>
    </w:p>
    <w:p w:rsidR="00992D25" w:rsidRPr="00F57F67" w:rsidRDefault="00992D25" w:rsidP="00992D25">
      <w:pPr>
        <w:jc w:val="both"/>
        <w:rPr>
          <w:rFonts w:ascii="Arial Narrow" w:hAnsi="Arial Narrow"/>
          <w:b/>
          <w:bCs/>
        </w:rPr>
      </w:pPr>
      <w:r w:rsidRPr="00F57F67">
        <w:rPr>
          <w:rFonts w:ascii="Arial Narrow" w:hAnsi="Arial Narrow"/>
          <w:b/>
          <w:bCs/>
        </w:rPr>
        <w:lastRenderedPageBreak/>
        <w:t>MATERIÁLY DETSKÝCH PRVKOV:</w:t>
      </w:r>
    </w:p>
    <w:p w:rsidR="00992D25" w:rsidRPr="00F918BF" w:rsidRDefault="00992D25" w:rsidP="00992D25">
      <w:pPr>
        <w:jc w:val="both"/>
        <w:rPr>
          <w:rFonts w:ascii="Arial Narrow" w:hAnsi="Arial Narrow"/>
        </w:rPr>
      </w:pPr>
      <w:r w:rsidRPr="00F57F67">
        <w:rPr>
          <w:rFonts w:ascii="Arial Narrow" w:hAnsi="Arial Narrow"/>
        </w:rPr>
        <w:t xml:space="preserve">Nosné konštrukcie herných prvkov </w:t>
      </w:r>
      <w:r>
        <w:rPr>
          <w:rFonts w:ascii="Arial Narrow" w:hAnsi="Arial Narrow"/>
        </w:rPr>
        <w:t>musia byť</w:t>
      </w:r>
      <w:r w:rsidRPr="00F57F67">
        <w:rPr>
          <w:rFonts w:ascii="Arial Narrow" w:hAnsi="Arial Narrow"/>
        </w:rPr>
        <w:t xml:space="preserve"> tvorené stojkami </w:t>
      </w:r>
      <w:r w:rsidRPr="00F918BF">
        <w:rPr>
          <w:rFonts w:ascii="Arial Narrow" w:hAnsi="Arial Narrow"/>
        </w:rPr>
        <w:t xml:space="preserve">z agátových priziem (agátový kôl orezaný z troch strán na rozmer min. 94x94-146) s podpornými prvkami z oceľových trubiek min. </w:t>
      </w:r>
      <w:r w:rsidRPr="00F918BF">
        <w:rPr>
          <w:rFonts w:ascii="Arial Narrow" w:hAnsi="Arial Narrow" w:cstheme="minorHAnsi"/>
        </w:rPr>
        <w:t>Ø</w:t>
      </w:r>
      <w:r w:rsidRPr="00F918BF">
        <w:rPr>
          <w:rFonts w:ascii="Arial Narrow" w:hAnsi="Arial Narrow"/>
        </w:rPr>
        <w:t xml:space="preserve">40,4 mm ošetrených žiarovým zinkom, ktoré súčasne musia plniť funkciu herných atrakcií. </w:t>
      </w:r>
    </w:p>
    <w:p w:rsidR="00992D25" w:rsidRPr="00F57F67" w:rsidRDefault="00992D25" w:rsidP="00992D25">
      <w:pPr>
        <w:jc w:val="both"/>
        <w:rPr>
          <w:rFonts w:ascii="Arial Narrow" w:hAnsi="Arial Narrow"/>
        </w:rPr>
      </w:pPr>
      <w:r w:rsidRPr="00F57F67">
        <w:rPr>
          <w:rFonts w:ascii="Arial Narrow" w:hAnsi="Arial Narrow"/>
        </w:rPr>
        <w:t xml:space="preserve">Výplne, prechodzie a lezecké prvky </w:t>
      </w:r>
      <w:r>
        <w:rPr>
          <w:rFonts w:ascii="Arial Narrow" w:hAnsi="Arial Narrow"/>
        </w:rPr>
        <w:t>musia byť</w:t>
      </w:r>
      <w:r w:rsidRPr="00F57F67">
        <w:rPr>
          <w:rFonts w:ascii="Arial Narrow" w:hAnsi="Arial Narrow"/>
        </w:rPr>
        <w:t xml:space="preserve"> z masívnych agátových alebo dubových dosiek. </w:t>
      </w:r>
    </w:p>
    <w:p w:rsidR="00992D25" w:rsidRPr="00F57F67" w:rsidRDefault="00992D25" w:rsidP="00992D25">
      <w:pPr>
        <w:jc w:val="both"/>
        <w:rPr>
          <w:rFonts w:ascii="Arial Narrow" w:hAnsi="Arial Narrow"/>
        </w:rPr>
      </w:pPr>
      <w:r w:rsidRPr="000832ED">
        <w:rPr>
          <w:rFonts w:ascii="Arial Narrow" w:hAnsi="Arial Narrow"/>
        </w:rPr>
        <w:t>Pre prepojenie trubkových častí musia byť použité úchyty z odliatkov z hliníkovej zliatiny ošetrené práškovým lakom.</w:t>
      </w:r>
      <w:r w:rsidRPr="00726942">
        <w:rPr>
          <w:rFonts w:ascii="Arial Narrow" w:hAnsi="Arial Narrow"/>
          <w:color w:val="C45911" w:themeColor="accent2" w:themeShade="BF"/>
        </w:rPr>
        <w:t xml:space="preserve"> </w:t>
      </w:r>
      <w:r w:rsidRPr="00F57F67">
        <w:rPr>
          <w:rFonts w:ascii="Arial Narrow" w:hAnsi="Arial Narrow"/>
        </w:rPr>
        <w:t xml:space="preserve">Sedadlá  a drobné doplnky </w:t>
      </w:r>
      <w:r>
        <w:rPr>
          <w:rFonts w:ascii="Arial Narrow" w:hAnsi="Arial Narrow"/>
        </w:rPr>
        <w:t>musia byť</w:t>
      </w:r>
      <w:r w:rsidRPr="00F57F67">
        <w:rPr>
          <w:rFonts w:ascii="Arial Narrow" w:hAnsi="Arial Narrow"/>
        </w:rPr>
        <w:t xml:space="preserve"> vyrobené z farebných plastových dosiek HDPE min. hr. 17mm. </w:t>
      </w:r>
    </w:p>
    <w:p w:rsidR="00992D25" w:rsidRPr="00F57F67" w:rsidRDefault="00992D25" w:rsidP="00992D25">
      <w:pPr>
        <w:jc w:val="both"/>
        <w:rPr>
          <w:rFonts w:ascii="Arial Narrow" w:hAnsi="Arial Narrow"/>
        </w:rPr>
      </w:pPr>
      <w:r w:rsidRPr="00F57F67">
        <w:rPr>
          <w:rFonts w:ascii="Arial Narrow" w:hAnsi="Arial Narrow"/>
        </w:rPr>
        <w:t xml:space="preserve">Spojovací materiál </w:t>
      </w:r>
      <w:r>
        <w:rPr>
          <w:rFonts w:ascii="Arial Narrow" w:hAnsi="Arial Narrow"/>
        </w:rPr>
        <w:t>musí byť</w:t>
      </w:r>
      <w:r w:rsidRPr="00F57F67">
        <w:rPr>
          <w:rFonts w:ascii="Arial Narrow" w:hAnsi="Arial Narrow"/>
        </w:rPr>
        <w:t xml:space="preserve"> podľa použitia, účelu a zaťaženia zo zinkovanej (pevnostnej) alebo nerezovej ocele. </w:t>
      </w:r>
    </w:p>
    <w:p w:rsidR="00992D25" w:rsidRPr="00F57F67" w:rsidRDefault="00992D25" w:rsidP="00992D25">
      <w:pPr>
        <w:jc w:val="both"/>
        <w:rPr>
          <w:rFonts w:ascii="Arial Narrow" w:hAnsi="Arial Narrow"/>
          <w:b/>
          <w:bCs/>
        </w:rPr>
      </w:pPr>
      <w:r w:rsidRPr="00F57F67">
        <w:rPr>
          <w:rFonts w:ascii="Arial Narrow" w:hAnsi="Arial Narrow"/>
          <w:b/>
          <w:bCs/>
        </w:rPr>
        <w:t>POVRCHOVÁ ÚPRAVA:</w:t>
      </w:r>
    </w:p>
    <w:p w:rsidR="00992D25" w:rsidRPr="00F57F67" w:rsidRDefault="00992D25" w:rsidP="00992D25">
      <w:pPr>
        <w:jc w:val="both"/>
        <w:rPr>
          <w:rFonts w:ascii="Arial Narrow" w:hAnsi="Arial Narrow"/>
        </w:rPr>
      </w:pPr>
      <w:r w:rsidRPr="00F57F67">
        <w:rPr>
          <w:rFonts w:ascii="Arial Narrow" w:hAnsi="Arial Narrow"/>
        </w:rPr>
        <w:t xml:space="preserve">Drevené (agátové) časti </w:t>
      </w:r>
      <w:r>
        <w:rPr>
          <w:rFonts w:ascii="Arial Narrow" w:hAnsi="Arial Narrow"/>
        </w:rPr>
        <w:t>musia byť</w:t>
      </w:r>
      <w:r w:rsidRPr="00F57F67">
        <w:rPr>
          <w:rFonts w:ascii="Arial Narrow" w:hAnsi="Arial Narrow"/>
        </w:rPr>
        <w:t xml:space="preserve"> zbavené kôry a </w:t>
      </w:r>
      <w:r w:rsidR="00B93809">
        <w:rPr>
          <w:rFonts w:ascii="Arial Narrow" w:hAnsi="Arial Narrow"/>
        </w:rPr>
        <w:t xml:space="preserve">opracované až na jadrové drevo. </w:t>
      </w:r>
      <w:r w:rsidRPr="00F57F67">
        <w:rPr>
          <w:rFonts w:ascii="Arial Narrow" w:hAnsi="Arial Narrow"/>
        </w:rPr>
        <w:t xml:space="preserve">Kovové časti </w:t>
      </w:r>
      <w:r>
        <w:rPr>
          <w:rFonts w:ascii="Arial Narrow" w:hAnsi="Arial Narrow"/>
        </w:rPr>
        <w:t>musia byť</w:t>
      </w:r>
      <w:r w:rsidRPr="00F57F67">
        <w:rPr>
          <w:rFonts w:ascii="Arial Narrow" w:hAnsi="Arial Narrow"/>
        </w:rPr>
        <w:t xml:space="preserve"> ošetrené žiarovým zinkom. Všetky materiály použité na povrchovú úpravu </w:t>
      </w:r>
      <w:r>
        <w:rPr>
          <w:rFonts w:ascii="Arial Narrow" w:hAnsi="Arial Narrow"/>
        </w:rPr>
        <w:t xml:space="preserve">musia </w:t>
      </w:r>
      <w:r w:rsidRPr="00F57F67">
        <w:rPr>
          <w:rFonts w:ascii="Arial Narrow" w:hAnsi="Arial Narrow"/>
        </w:rPr>
        <w:t>zodpoved</w:t>
      </w:r>
      <w:r>
        <w:rPr>
          <w:rFonts w:ascii="Arial Narrow" w:hAnsi="Arial Narrow"/>
        </w:rPr>
        <w:t xml:space="preserve">ať </w:t>
      </w:r>
      <w:r w:rsidRPr="00F57F67">
        <w:rPr>
          <w:rFonts w:ascii="Arial Narrow" w:hAnsi="Arial Narrow"/>
        </w:rPr>
        <w:t xml:space="preserve">hygienickým a ekologickým požiadavkám. </w:t>
      </w:r>
    </w:p>
    <w:p w:rsidR="00992D25" w:rsidRPr="00F57F67" w:rsidRDefault="00992D25" w:rsidP="00992D25">
      <w:pPr>
        <w:jc w:val="both"/>
        <w:rPr>
          <w:rFonts w:ascii="Arial Narrow" w:hAnsi="Arial Narrow"/>
        </w:rPr>
      </w:pPr>
      <w:r w:rsidRPr="00F57F67">
        <w:rPr>
          <w:rFonts w:ascii="Arial Narrow" w:hAnsi="Arial Narrow"/>
          <w:b/>
          <w:bCs/>
        </w:rPr>
        <w:t>KOTVENIE</w:t>
      </w:r>
      <w:r w:rsidRPr="00F57F67">
        <w:rPr>
          <w:rFonts w:ascii="Arial Narrow" w:hAnsi="Arial Narrow"/>
        </w:rPr>
        <w:t>:</w:t>
      </w:r>
    </w:p>
    <w:p w:rsidR="00992D25" w:rsidRPr="00F57F67" w:rsidRDefault="00992D25" w:rsidP="00992D25">
      <w:pPr>
        <w:jc w:val="both"/>
        <w:rPr>
          <w:rFonts w:ascii="Arial Narrow" w:hAnsi="Arial Narrow"/>
        </w:rPr>
      </w:pPr>
      <w:r w:rsidRPr="00F57F67">
        <w:rPr>
          <w:rFonts w:ascii="Arial Narrow" w:hAnsi="Arial Narrow"/>
        </w:rPr>
        <w:t xml:space="preserve">Kotvenie </w:t>
      </w:r>
      <w:r>
        <w:rPr>
          <w:rFonts w:ascii="Arial Narrow" w:hAnsi="Arial Narrow"/>
        </w:rPr>
        <w:t>musí byť</w:t>
      </w:r>
      <w:r w:rsidRPr="00F57F67">
        <w:rPr>
          <w:rFonts w:ascii="Arial Narrow" w:hAnsi="Arial Narrow"/>
        </w:rPr>
        <w:t xml:space="preserve"> prevedené zabetónovaním agátových priziem, oceľových trubiek a kotviacich reťazí do betónových pätiek. </w:t>
      </w:r>
    </w:p>
    <w:p w:rsidR="00992D25" w:rsidRPr="00F57F67" w:rsidRDefault="00992D25" w:rsidP="00992D25">
      <w:pPr>
        <w:jc w:val="both"/>
        <w:rPr>
          <w:rFonts w:ascii="Arial Narrow" w:hAnsi="Arial Narrow"/>
          <w:b/>
          <w:bCs/>
        </w:rPr>
      </w:pPr>
      <w:r w:rsidRPr="00F57F67">
        <w:rPr>
          <w:rFonts w:ascii="Arial Narrow" w:hAnsi="Arial Narrow"/>
          <w:b/>
          <w:bCs/>
        </w:rPr>
        <w:t xml:space="preserve">BEZPEČNOSŤ: </w:t>
      </w:r>
    </w:p>
    <w:p w:rsidR="00992D25" w:rsidRDefault="00992D25" w:rsidP="00992D25">
      <w:pPr>
        <w:jc w:val="both"/>
        <w:rPr>
          <w:rFonts w:ascii="Arial Narrow" w:hAnsi="Arial Narrow"/>
        </w:rPr>
      </w:pPr>
      <w:r w:rsidRPr="00F57F67">
        <w:rPr>
          <w:rFonts w:ascii="Arial Narrow" w:hAnsi="Arial Narrow"/>
        </w:rPr>
        <w:t xml:space="preserve">Herné prvky </w:t>
      </w:r>
      <w:r>
        <w:rPr>
          <w:rFonts w:ascii="Arial Narrow" w:hAnsi="Arial Narrow"/>
        </w:rPr>
        <w:t>musia spĺňať</w:t>
      </w:r>
      <w:r w:rsidRPr="00F57F67">
        <w:rPr>
          <w:rFonts w:ascii="Arial Narrow" w:hAnsi="Arial Narrow"/>
        </w:rPr>
        <w:t xml:space="preserve"> kritériá bezpečnosti a kvality definované normou STN EN 1176.</w:t>
      </w:r>
    </w:p>
    <w:p w:rsidR="00992D25" w:rsidRDefault="00992D25" w:rsidP="00992D25">
      <w:pPr>
        <w:jc w:val="both"/>
        <w:rPr>
          <w:rFonts w:ascii="Arial Narrow" w:hAnsi="Arial Narrow"/>
        </w:rPr>
      </w:pPr>
    </w:p>
    <w:p w:rsidR="00992D25" w:rsidRDefault="00992D25" w:rsidP="00992D25">
      <w:pPr>
        <w:jc w:val="both"/>
        <w:rPr>
          <w:rFonts w:ascii="Arial Narrow" w:hAnsi="Arial Narrow"/>
        </w:rPr>
      </w:pPr>
    </w:p>
    <w:p w:rsidR="00992D25" w:rsidRDefault="00992D25" w:rsidP="00992D25">
      <w:pPr>
        <w:jc w:val="both"/>
        <w:rPr>
          <w:rFonts w:ascii="Arial Narrow" w:hAnsi="Arial Narrow"/>
        </w:rPr>
      </w:pPr>
    </w:p>
    <w:p w:rsidR="00992D25" w:rsidRDefault="00992D25" w:rsidP="00992D25">
      <w:pPr>
        <w:jc w:val="both"/>
        <w:rPr>
          <w:rFonts w:ascii="Arial Narrow" w:hAnsi="Arial Narrow"/>
        </w:rPr>
      </w:pPr>
    </w:p>
    <w:p w:rsidR="00992D25" w:rsidRDefault="00992D25" w:rsidP="00992D25">
      <w:pPr>
        <w:jc w:val="both"/>
        <w:rPr>
          <w:rFonts w:ascii="Arial Narrow" w:hAnsi="Arial Narrow"/>
        </w:rPr>
      </w:pPr>
    </w:p>
    <w:p w:rsidR="00F57F67" w:rsidRDefault="00F57F67">
      <w:pPr>
        <w:rPr>
          <w:rFonts w:ascii="Arial Narrow" w:hAnsi="Arial Narrow"/>
        </w:rPr>
      </w:pPr>
    </w:p>
    <w:p w:rsidR="00924702" w:rsidRDefault="00924702">
      <w:pPr>
        <w:rPr>
          <w:rFonts w:ascii="Arial Narrow" w:hAnsi="Arial Narrow"/>
        </w:rPr>
      </w:pPr>
    </w:p>
    <w:p w:rsidR="00924702" w:rsidRDefault="00924702">
      <w:pPr>
        <w:rPr>
          <w:rFonts w:ascii="Arial Narrow" w:hAnsi="Arial Narrow"/>
        </w:rPr>
      </w:pPr>
    </w:p>
    <w:p w:rsidR="00924702" w:rsidRDefault="00924702">
      <w:pPr>
        <w:rPr>
          <w:rFonts w:ascii="Arial Narrow" w:hAnsi="Arial Narrow"/>
        </w:rPr>
      </w:pPr>
    </w:p>
    <w:p w:rsidR="00924702" w:rsidRDefault="00924702">
      <w:pPr>
        <w:rPr>
          <w:rFonts w:ascii="Arial Narrow" w:hAnsi="Arial Narrow"/>
        </w:rPr>
      </w:pPr>
    </w:p>
    <w:p w:rsidR="00924702" w:rsidRDefault="00924702">
      <w:pPr>
        <w:rPr>
          <w:rFonts w:ascii="Arial Narrow" w:hAnsi="Arial Narrow"/>
        </w:rPr>
      </w:pPr>
    </w:p>
    <w:p w:rsidR="00924702" w:rsidRDefault="00924702">
      <w:pPr>
        <w:rPr>
          <w:rFonts w:ascii="Arial Narrow" w:hAnsi="Arial Narrow"/>
        </w:rPr>
      </w:pPr>
    </w:p>
    <w:p w:rsidR="00924702" w:rsidRDefault="00924702">
      <w:pPr>
        <w:rPr>
          <w:rFonts w:ascii="Arial Narrow" w:hAnsi="Arial Narrow"/>
        </w:rPr>
      </w:pPr>
    </w:p>
    <w:p w:rsidR="00924702" w:rsidRDefault="00924702">
      <w:pPr>
        <w:rPr>
          <w:rFonts w:ascii="Arial Narrow" w:hAnsi="Arial Narrow"/>
        </w:rPr>
      </w:pPr>
    </w:p>
    <w:p w:rsidR="00924702" w:rsidRDefault="00924702">
      <w:pPr>
        <w:rPr>
          <w:rFonts w:ascii="Arial Narrow" w:hAnsi="Arial Narrow"/>
        </w:rPr>
      </w:pPr>
    </w:p>
    <w:p w:rsidR="000832ED" w:rsidRDefault="000832ED">
      <w:pPr>
        <w:rPr>
          <w:rFonts w:ascii="Arial Narrow" w:hAnsi="Arial Narrow"/>
        </w:rPr>
      </w:pPr>
    </w:p>
    <w:p w:rsidR="000832ED" w:rsidRDefault="000832ED">
      <w:pPr>
        <w:rPr>
          <w:rFonts w:ascii="Arial Narrow" w:hAnsi="Arial Narrow"/>
        </w:rPr>
      </w:pPr>
    </w:p>
    <w:p w:rsidR="000832ED" w:rsidRDefault="000832ED">
      <w:pPr>
        <w:rPr>
          <w:rFonts w:ascii="Arial Narrow" w:hAnsi="Arial Narrow"/>
        </w:rPr>
      </w:pPr>
    </w:p>
    <w:p w:rsidR="00924702" w:rsidRPr="00BA4291" w:rsidRDefault="00924702" w:rsidP="00924702">
      <w:pPr>
        <w:rPr>
          <w:rFonts w:ascii="Arial Narrow" w:hAnsi="Arial Narrow"/>
          <w:b/>
        </w:rPr>
      </w:pPr>
      <w:r w:rsidRPr="00BA4291">
        <w:rPr>
          <w:rFonts w:ascii="Arial Narrow" w:hAnsi="Arial Narrow"/>
          <w:b/>
        </w:rPr>
        <w:lastRenderedPageBreak/>
        <w:t>Parková lavička bez operadla, dĺžka</w:t>
      </w:r>
      <w:r>
        <w:rPr>
          <w:rFonts w:ascii="Arial Narrow" w:hAnsi="Arial Narrow"/>
          <w:b/>
        </w:rPr>
        <w:t xml:space="preserve"> min. 1,5</w:t>
      </w:r>
      <w:r w:rsidRPr="00BA4291">
        <w:rPr>
          <w:rFonts w:ascii="Arial Narrow" w:hAnsi="Arial Narrow"/>
          <w:b/>
        </w:rPr>
        <w:t xml:space="preserve"> m</w:t>
      </w:r>
    </w:p>
    <w:p w:rsidR="00924702" w:rsidRPr="00BA4291" w:rsidRDefault="00924702" w:rsidP="00924702">
      <w:pPr>
        <w:rPr>
          <w:rFonts w:ascii="Arial Narrow" w:hAnsi="Arial Narrow"/>
        </w:rPr>
      </w:pPr>
    </w:p>
    <w:p w:rsidR="00924702" w:rsidRPr="00687A78" w:rsidRDefault="00924702" w:rsidP="00924702">
      <w:pPr>
        <w:pStyle w:val="Bezriadkovania"/>
      </w:pPr>
      <w:r w:rsidRPr="00687A78">
        <w:rPr>
          <w:b/>
        </w:rPr>
        <w:t xml:space="preserve">Konštrukcia: </w:t>
      </w:r>
      <w:r w:rsidRPr="00A73443">
        <w:t>musí byť</w:t>
      </w:r>
      <w:r>
        <w:t xml:space="preserve"> z</w:t>
      </w:r>
      <w:r w:rsidRPr="00A73443">
        <w:t xml:space="preserve"> </w:t>
      </w:r>
      <w:r>
        <w:t>bočníc z hliníkovej zliatiny spojených</w:t>
      </w:r>
      <w:r w:rsidRPr="00687A78">
        <w:t xml:space="preserve"> drevenými lamelami pomocou šraubových spojov z nerezu</w:t>
      </w:r>
    </w:p>
    <w:p w:rsidR="00924702" w:rsidRPr="00687A78" w:rsidRDefault="00924702" w:rsidP="00924702">
      <w:pPr>
        <w:pStyle w:val="Bezriadkovania"/>
        <w:rPr>
          <w:b/>
        </w:rPr>
      </w:pPr>
      <w:r w:rsidRPr="00687A78">
        <w:rPr>
          <w:b/>
        </w:rPr>
        <w:t xml:space="preserve">Povrchová úprava: </w:t>
      </w:r>
      <w:r>
        <w:t>bočnice</w:t>
      </w:r>
      <w:r w:rsidRPr="00687A78">
        <w:t xml:space="preserve"> </w:t>
      </w:r>
      <w:r>
        <w:t>musia byť ošetrené</w:t>
      </w:r>
      <w:r w:rsidRPr="00687A78">
        <w:t xml:space="preserve">  práškovým vypáleným lakom</w:t>
      </w:r>
    </w:p>
    <w:p w:rsidR="00924702" w:rsidRPr="00687A78" w:rsidRDefault="00924702" w:rsidP="00924702">
      <w:pPr>
        <w:pStyle w:val="Bezriadkovania"/>
        <w:rPr>
          <w:b/>
        </w:rPr>
      </w:pPr>
      <w:r w:rsidRPr="00687A78">
        <w:rPr>
          <w:b/>
        </w:rPr>
        <w:t xml:space="preserve">Nosná kostra: </w:t>
      </w:r>
      <w:r w:rsidRPr="00A73443">
        <w:t xml:space="preserve">musí byť </w:t>
      </w:r>
      <w:r w:rsidRPr="00687A78">
        <w:t>z hliníkovej zliatiny</w:t>
      </w:r>
    </w:p>
    <w:p w:rsidR="00924702" w:rsidRPr="00687A78" w:rsidRDefault="00924702" w:rsidP="00924702">
      <w:pPr>
        <w:pStyle w:val="Bezriadkovania"/>
        <w:rPr>
          <w:b/>
        </w:rPr>
      </w:pPr>
      <w:r w:rsidRPr="00687A78">
        <w:rPr>
          <w:b/>
        </w:rPr>
        <w:t xml:space="preserve">Sedadlo: </w:t>
      </w:r>
      <w:r>
        <w:t>musia tvoriť</w:t>
      </w:r>
      <w:r w:rsidRPr="00687A78">
        <w:t xml:space="preserve"> lamely z masívneho agátového dreva obdĺžnikového prierezu (</w:t>
      </w:r>
      <w:r>
        <w:t>min. 120x30</w:t>
      </w:r>
      <w:r w:rsidRPr="00687A78">
        <w:t xml:space="preserve"> mm) dĺžky </w:t>
      </w:r>
      <w:r>
        <w:t>min. 15</w:t>
      </w:r>
      <w:r w:rsidRPr="00687A78">
        <w:t>00 mm</w:t>
      </w:r>
    </w:p>
    <w:p w:rsidR="00924702" w:rsidRPr="00B93809" w:rsidRDefault="00924702" w:rsidP="00924702">
      <w:pPr>
        <w:pStyle w:val="Bezriadkovania"/>
      </w:pPr>
      <w:r>
        <w:rPr>
          <w:b/>
        </w:rPr>
        <w:t xml:space="preserve">Farebnosť: </w:t>
      </w:r>
      <w:r w:rsidRPr="00A73443">
        <w:t xml:space="preserve">kovové časti </w:t>
      </w:r>
      <w:r>
        <w:t>–</w:t>
      </w:r>
      <w:r w:rsidRPr="00A73443">
        <w:t xml:space="preserve"> </w:t>
      </w:r>
      <w:r>
        <w:t>šedá farba</w:t>
      </w:r>
      <w:r w:rsidRPr="00687A78">
        <w:t xml:space="preserve">, </w:t>
      </w:r>
      <w:r w:rsidRPr="00B93809">
        <w:t>odtiene polyesterových práškových lakov v jemnej štruktúre - drevo</w:t>
      </w:r>
    </w:p>
    <w:p w:rsidR="00924702" w:rsidRDefault="00924702" w:rsidP="00924702">
      <w:pPr>
        <w:pStyle w:val="Bezriadkovania"/>
      </w:pPr>
      <w:r w:rsidRPr="00687A78">
        <w:rPr>
          <w:b/>
        </w:rPr>
        <w:t xml:space="preserve">Kotvenie: </w:t>
      </w:r>
      <w:r w:rsidRPr="00687A78">
        <w:t>kotvenie pod dlažbu do betónového zák</w:t>
      </w:r>
      <w:r>
        <w:t>ladu pomocou závitových tyčí M8</w:t>
      </w:r>
    </w:p>
    <w:p w:rsidR="00924702" w:rsidRPr="00687A78" w:rsidRDefault="00924702" w:rsidP="00924702">
      <w:pPr>
        <w:pStyle w:val="Bezriadkovania"/>
        <w:rPr>
          <w:b/>
        </w:rPr>
      </w:pPr>
    </w:p>
    <w:p w:rsidR="00924702" w:rsidRPr="00BA4291" w:rsidRDefault="00924702" w:rsidP="00924702">
      <w:pPr>
        <w:jc w:val="center"/>
        <w:rPr>
          <w:rFonts w:ascii="Arial Narrow" w:hAnsi="Arial Narrow"/>
        </w:rPr>
      </w:pPr>
      <w:r>
        <w:rPr>
          <w:noProof/>
          <w:lang w:eastAsia="sk-SK"/>
        </w:rPr>
        <w:drawing>
          <wp:inline distT="0" distB="0" distL="0" distR="0">
            <wp:extent cx="2089150" cy="3133725"/>
            <wp:effectExtent l="0" t="0" r="6350" b="9525"/>
            <wp:docPr id="17" name="Picture 2" descr="https://www.mmcite.com/upload/2456-lme-miela-wood-parkbench-05-gallery-large-1024x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www.mmcite.com/upload/2456-lme-miela-wood-parkbench-05-gallery-large-1024x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9150" cy="313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87A78">
        <w:rPr>
          <w:rFonts w:ascii="Arial Narrow" w:hAnsi="Arial Narrow"/>
          <w:noProof/>
          <w:lang w:eastAsia="sk-SK"/>
        </w:rPr>
        <w:drawing>
          <wp:inline distT="0" distB="0" distL="0" distR="0">
            <wp:extent cx="2994757" cy="3133725"/>
            <wp:effectExtent l="0" t="0" r="0" b="0"/>
            <wp:docPr id="18" name="Picture 3" descr="D:\pracovne\autorizacia\Banovce\realizacny\mobiliar\mobiliar\miela_cu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pracovne\autorizacia\Banovce\realizacny\mobiliar\mobiliar\miela_cut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642" cy="31398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2BDB" w:rsidRDefault="00924702" w:rsidP="00924702">
      <w:pPr>
        <w:jc w:val="center"/>
        <w:rPr>
          <w:rFonts w:ascii="Arial Narrow" w:hAnsi="Arial Narrow"/>
        </w:rPr>
      </w:pPr>
      <w:r>
        <w:rPr>
          <w:rFonts w:ascii="Arial Narrow" w:hAnsi="Arial Narrow"/>
        </w:rPr>
        <w:t>Vizualizácie majú informatívny charakter.</w:t>
      </w:r>
    </w:p>
    <w:p w:rsidR="00AA2BDB" w:rsidRDefault="00AA2BDB" w:rsidP="00AA2BDB">
      <w:pPr>
        <w:rPr>
          <w:rFonts w:ascii="Arial Narrow" w:hAnsi="Arial Narrow"/>
        </w:rPr>
      </w:pPr>
    </w:p>
    <w:p w:rsidR="00AA2BDB" w:rsidRDefault="00AA2BDB" w:rsidP="00AA2BDB">
      <w:pPr>
        <w:jc w:val="right"/>
      </w:pPr>
    </w:p>
    <w:p w:rsidR="00AA2BDB" w:rsidRDefault="00AA2BDB" w:rsidP="00AA2BDB">
      <w:pPr>
        <w:jc w:val="right"/>
      </w:pPr>
    </w:p>
    <w:p w:rsidR="00AA2BDB" w:rsidRDefault="00AA2BDB" w:rsidP="00AA2BDB">
      <w:pPr>
        <w:jc w:val="right"/>
      </w:pPr>
    </w:p>
    <w:p w:rsidR="00AA2BDB" w:rsidRDefault="00AA2BDB" w:rsidP="00AA2BDB">
      <w:pPr>
        <w:jc w:val="right"/>
      </w:pPr>
    </w:p>
    <w:p w:rsidR="00AA2BDB" w:rsidRDefault="00AA2BDB" w:rsidP="00AA2BDB">
      <w:pPr>
        <w:jc w:val="right"/>
      </w:pPr>
    </w:p>
    <w:p w:rsidR="00AA2BDB" w:rsidRDefault="00AA2BDB" w:rsidP="00AA2BDB">
      <w:pPr>
        <w:jc w:val="right"/>
      </w:pPr>
    </w:p>
    <w:p w:rsidR="00AA2BDB" w:rsidRDefault="00AA2BDB" w:rsidP="00AA2BDB">
      <w:pPr>
        <w:jc w:val="right"/>
      </w:pPr>
    </w:p>
    <w:p w:rsidR="000832ED" w:rsidRDefault="000832ED" w:rsidP="00AA2BDB">
      <w:pPr>
        <w:jc w:val="right"/>
      </w:pPr>
    </w:p>
    <w:p w:rsidR="00AA2BDB" w:rsidRDefault="00AA2BDB" w:rsidP="00AA2BDB">
      <w:pPr>
        <w:jc w:val="right"/>
      </w:pPr>
    </w:p>
    <w:p w:rsidR="00AA2BDB" w:rsidRDefault="00AA2BDB" w:rsidP="00AA2BDB">
      <w:pPr>
        <w:jc w:val="right"/>
      </w:pPr>
    </w:p>
    <w:p w:rsidR="00AA2BDB" w:rsidRPr="003572E1" w:rsidRDefault="00AA2BDB" w:rsidP="00AA2BDB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8"/>
          <w:szCs w:val="28"/>
        </w:rPr>
      </w:pPr>
      <w:r w:rsidRPr="003572E1">
        <w:rPr>
          <w:rFonts w:ascii="Arial" w:hAnsi="Arial" w:cs="Arial"/>
          <w:b/>
          <w:bCs/>
          <w:color w:val="000000"/>
          <w:sz w:val="28"/>
          <w:szCs w:val="28"/>
        </w:rPr>
        <w:lastRenderedPageBreak/>
        <w:t>Malá odpadová nádoba</w:t>
      </w:r>
      <w:r w:rsidRPr="003572E1">
        <w:rPr>
          <w:rFonts w:ascii="Arial" w:hAnsi="Arial" w:cs="Arial"/>
          <w:color w:val="000000"/>
          <w:sz w:val="28"/>
          <w:szCs w:val="28"/>
        </w:rPr>
        <w:t xml:space="preserve"> </w:t>
      </w:r>
    </w:p>
    <w:p w:rsidR="00AA2BDB" w:rsidRDefault="00AA2BDB" w:rsidP="00AA2BDB">
      <w:pPr>
        <w:autoSpaceDE w:val="0"/>
        <w:autoSpaceDN w:val="0"/>
        <w:adjustRightInd w:val="0"/>
        <w:jc w:val="both"/>
        <w:rPr>
          <w:rFonts w:ascii="Arial Narrow" w:hAnsi="Arial Narrow" w:cs="Arial Narrow"/>
          <w:color w:val="000000"/>
          <w:sz w:val="21"/>
          <w:szCs w:val="21"/>
        </w:rPr>
      </w:pPr>
    </w:p>
    <w:p w:rsidR="00AA2BDB" w:rsidRDefault="00AA2BDB" w:rsidP="00AA2BDB">
      <w:pPr>
        <w:autoSpaceDE w:val="0"/>
        <w:autoSpaceDN w:val="0"/>
        <w:adjustRightInd w:val="0"/>
        <w:jc w:val="both"/>
        <w:rPr>
          <w:rFonts w:ascii="Arial Narrow" w:hAnsi="Arial Narrow" w:cs="Arial Narrow"/>
          <w:color w:val="000000"/>
          <w:sz w:val="21"/>
          <w:szCs w:val="21"/>
        </w:rPr>
      </w:pPr>
    </w:p>
    <w:p w:rsidR="00AA2BDB" w:rsidRDefault="00AA2BDB" w:rsidP="00AA2BDB">
      <w:pPr>
        <w:autoSpaceDE w:val="0"/>
        <w:autoSpaceDN w:val="0"/>
        <w:adjustRightInd w:val="0"/>
        <w:jc w:val="both"/>
        <w:rPr>
          <w:rFonts w:ascii="Arial Narrow" w:hAnsi="Arial Narrow" w:cs="Arial Narrow"/>
          <w:color w:val="000000"/>
          <w:sz w:val="21"/>
          <w:szCs w:val="21"/>
        </w:rPr>
      </w:pPr>
      <w:r>
        <w:rPr>
          <w:rFonts w:ascii="Arial Narrow" w:hAnsi="Arial Narrow" w:cs="Arial Narrow"/>
          <w:color w:val="000000"/>
          <w:sz w:val="21"/>
          <w:szCs w:val="21"/>
        </w:rPr>
        <w:t xml:space="preserve">                        </w:t>
      </w:r>
      <w:r>
        <w:rPr>
          <w:rFonts w:ascii="Arial Narrow" w:hAnsi="Arial Narrow" w:cs="Arial Narrow"/>
          <w:noProof/>
          <w:color w:val="000000"/>
          <w:sz w:val="21"/>
          <w:szCs w:val="21"/>
          <w:lang w:eastAsia="sk-SK"/>
        </w:rPr>
        <w:drawing>
          <wp:inline distT="0" distB="0" distL="0" distR="0" wp14:anchorId="6ECCD4FC" wp14:editId="4313C234">
            <wp:extent cx="2146852" cy="2146852"/>
            <wp:effectExtent l="0" t="0" r="0" b="0"/>
            <wp:docPr id="2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rax_22_c470360ea138cff4f14a233fce3344e9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9162" cy="2149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Narrow" w:hAnsi="Arial Narrow" w:cs="Arial Narrow"/>
          <w:color w:val="000000"/>
          <w:sz w:val="21"/>
          <w:szCs w:val="21"/>
        </w:rPr>
        <w:t xml:space="preserve">       </w:t>
      </w:r>
      <w:r>
        <w:rPr>
          <w:rFonts w:ascii="Arial Narrow" w:hAnsi="Arial Narrow" w:cs="Arial Narrow"/>
          <w:noProof/>
          <w:color w:val="000000"/>
          <w:sz w:val="21"/>
          <w:szCs w:val="21"/>
          <w:lang w:eastAsia="sk-SK"/>
        </w:rPr>
        <w:drawing>
          <wp:inline distT="0" distB="0" distL="0" distR="0" wp14:anchorId="680E2C11" wp14:editId="02BD6697">
            <wp:extent cx="2608156" cy="2136914"/>
            <wp:effectExtent l="0" t="0" r="0" b="0"/>
            <wp:docPr id="5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2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7874" cy="21530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2BDB" w:rsidRPr="003572E1" w:rsidRDefault="00AA2BDB" w:rsidP="00AA2BDB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4"/>
          <w:szCs w:val="24"/>
        </w:rPr>
      </w:pPr>
    </w:p>
    <w:p w:rsidR="00AA2BDB" w:rsidRDefault="00AA2BDB" w:rsidP="00AA2BDB">
      <w:pPr>
        <w:pStyle w:val="Odsekzoznamu"/>
        <w:numPr>
          <w:ilvl w:val="0"/>
          <w:numId w:val="1"/>
        </w:numPr>
      </w:pPr>
      <w:r w:rsidRPr="003572E1">
        <w:t xml:space="preserve">Opláštenie </w:t>
      </w:r>
      <w:r>
        <w:t xml:space="preserve">musí byť </w:t>
      </w:r>
      <w:r w:rsidRPr="003572E1">
        <w:t>z oceľového pozinkovaného plechu s nástre</w:t>
      </w:r>
      <w:r>
        <w:t>kom práškovej vypaľovanej farby.</w:t>
      </w:r>
      <w:r w:rsidRPr="003572E1">
        <w:t xml:space="preserve"> </w:t>
      </w:r>
    </w:p>
    <w:p w:rsidR="00AA2BDB" w:rsidRPr="003572E1" w:rsidRDefault="00AA2BDB" w:rsidP="00AA2BDB">
      <w:pPr>
        <w:pStyle w:val="Odsekzoznamu"/>
        <w:numPr>
          <w:ilvl w:val="0"/>
          <w:numId w:val="1"/>
        </w:numPr>
      </w:pPr>
      <w:r>
        <w:t>Odpadová nádoba musí disponovať strieškou.</w:t>
      </w:r>
    </w:p>
    <w:p w:rsidR="00AA2BDB" w:rsidRPr="003572E1" w:rsidRDefault="00AA2BDB" w:rsidP="00AA2BDB">
      <w:pPr>
        <w:pStyle w:val="Odsekzoznamu"/>
        <w:numPr>
          <w:ilvl w:val="0"/>
          <w:numId w:val="1"/>
        </w:numPr>
      </w:pPr>
      <w:r>
        <w:t xml:space="preserve">Dvierka musia byť z agátového dreva a musia byť </w:t>
      </w:r>
      <w:r w:rsidRPr="003572E1">
        <w:t>uzamykateľné</w:t>
      </w:r>
      <w:r>
        <w:t>.</w:t>
      </w:r>
    </w:p>
    <w:p w:rsidR="00AA2BDB" w:rsidRPr="003572E1" w:rsidRDefault="00AA2BDB" w:rsidP="00AA2BDB">
      <w:pPr>
        <w:pStyle w:val="Odsekzoznamu"/>
        <w:numPr>
          <w:ilvl w:val="0"/>
          <w:numId w:val="1"/>
        </w:numPr>
      </w:pPr>
      <w:r w:rsidRPr="003572E1">
        <w:t xml:space="preserve">Vložená nádoba </w:t>
      </w:r>
      <w:r>
        <w:t>musí byť z</w:t>
      </w:r>
      <w:r w:rsidRPr="003572E1">
        <w:t xml:space="preserve"> pozinkovaného plechu alebo</w:t>
      </w:r>
      <w:r>
        <w:t xml:space="preserve"> musí obsahovať </w:t>
      </w:r>
      <w:r w:rsidRPr="003572E1">
        <w:t>držiak na plastové vrece (120 l).</w:t>
      </w:r>
    </w:p>
    <w:p w:rsidR="00AA2BDB" w:rsidRPr="003572E1" w:rsidRDefault="00AA2BDB" w:rsidP="00AA2BDB">
      <w:pPr>
        <w:pStyle w:val="Odsekzoznamu"/>
        <w:numPr>
          <w:ilvl w:val="0"/>
          <w:numId w:val="1"/>
        </w:numPr>
      </w:pPr>
      <w:r w:rsidRPr="003572E1">
        <w:t>Materiál:</w:t>
      </w:r>
      <w:r>
        <w:t xml:space="preserve"> musí byť z</w:t>
      </w:r>
      <w:r w:rsidRPr="003572E1">
        <w:t xml:space="preserve"> </w:t>
      </w:r>
      <w:r w:rsidRPr="002F043F">
        <w:t>agátového dreva a hliníkovej zliatiny.</w:t>
      </w:r>
    </w:p>
    <w:p w:rsidR="00AA2BDB" w:rsidRDefault="00AA2BDB" w:rsidP="00AA2BDB">
      <w:pPr>
        <w:autoSpaceDE w:val="0"/>
        <w:autoSpaceDN w:val="0"/>
        <w:adjustRightInd w:val="0"/>
        <w:jc w:val="both"/>
        <w:rPr>
          <w:rFonts w:ascii="Arial Narrow" w:hAnsi="Arial Narrow" w:cs="Arial Narrow"/>
          <w:color w:val="000000"/>
          <w:sz w:val="21"/>
          <w:szCs w:val="21"/>
        </w:rPr>
      </w:pPr>
    </w:p>
    <w:p w:rsidR="00924702" w:rsidRPr="00AA2BDB" w:rsidRDefault="00924702" w:rsidP="00AA2BDB">
      <w:pPr>
        <w:rPr>
          <w:rFonts w:ascii="Arial Narrow" w:hAnsi="Arial Narrow"/>
        </w:rPr>
      </w:pPr>
    </w:p>
    <w:sectPr w:rsidR="00924702" w:rsidRPr="00AA2BDB" w:rsidSect="00E11ED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83648" w:rsidRDefault="00D83648" w:rsidP="001659A0">
      <w:pPr>
        <w:spacing w:after="0" w:line="240" w:lineRule="auto"/>
      </w:pPr>
      <w:r>
        <w:separator/>
      </w:r>
    </w:p>
  </w:endnote>
  <w:endnote w:type="continuationSeparator" w:id="0">
    <w:p w:rsidR="00D83648" w:rsidRDefault="00D83648" w:rsidP="001659A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83648" w:rsidRDefault="00D83648" w:rsidP="001659A0">
      <w:pPr>
        <w:spacing w:after="0" w:line="240" w:lineRule="auto"/>
      </w:pPr>
      <w:r>
        <w:separator/>
      </w:r>
    </w:p>
  </w:footnote>
  <w:footnote w:type="continuationSeparator" w:id="0">
    <w:p w:rsidR="00D83648" w:rsidRDefault="00D83648" w:rsidP="001659A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78C15B1"/>
    <w:multiLevelType w:val="hybridMultilevel"/>
    <w:tmpl w:val="0D6E8546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9F3902"/>
    <w:rsid w:val="000053EC"/>
    <w:rsid w:val="000832ED"/>
    <w:rsid w:val="001449A6"/>
    <w:rsid w:val="00157721"/>
    <w:rsid w:val="001659A0"/>
    <w:rsid w:val="001E0EF0"/>
    <w:rsid w:val="00241CAC"/>
    <w:rsid w:val="003E2CA4"/>
    <w:rsid w:val="00572BE1"/>
    <w:rsid w:val="005C6B2A"/>
    <w:rsid w:val="0060035F"/>
    <w:rsid w:val="0060388E"/>
    <w:rsid w:val="006837EE"/>
    <w:rsid w:val="00751A6E"/>
    <w:rsid w:val="00752AD7"/>
    <w:rsid w:val="00757111"/>
    <w:rsid w:val="00771468"/>
    <w:rsid w:val="007E0CDA"/>
    <w:rsid w:val="007E34E9"/>
    <w:rsid w:val="007E6201"/>
    <w:rsid w:val="00832925"/>
    <w:rsid w:val="008C6224"/>
    <w:rsid w:val="009169D7"/>
    <w:rsid w:val="00924702"/>
    <w:rsid w:val="00925FCC"/>
    <w:rsid w:val="00992D25"/>
    <w:rsid w:val="009F3902"/>
    <w:rsid w:val="00A10804"/>
    <w:rsid w:val="00A117EB"/>
    <w:rsid w:val="00AA186D"/>
    <w:rsid w:val="00AA2BDB"/>
    <w:rsid w:val="00B61AE5"/>
    <w:rsid w:val="00B93809"/>
    <w:rsid w:val="00BC4230"/>
    <w:rsid w:val="00D83648"/>
    <w:rsid w:val="00DB1543"/>
    <w:rsid w:val="00E11EDE"/>
    <w:rsid w:val="00EA0E19"/>
    <w:rsid w:val="00F03F0B"/>
    <w:rsid w:val="00F57F67"/>
    <w:rsid w:val="00F7470F"/>
    <w:rsid w:val="00F840CD"/>
    <w:rsid w:val="00F918B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5133F5B-1807-42F9-AA72-F983809D5E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E11EDE"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1659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1659A0"/>
    <w:rPr>
      <w:rFonts w:ascii="Tahoma" w:hAnsi="Tahoma" w:cs="Tahoma"/>
      <w:sz w:val="16"/>
      <w:szCs w:val="16"/>
    </w:rPr>
  </w:style>
  <w:style w:type="paragraph" w:styleId="Bezriadkovania">
    <w:name w:val="No Spacing"/>
    <w:uiPriority w:val="1"/>
    <w:qFormat/>
    <w:rsid w:val="001659A0"/>
    <w:pPr>
      <w:spacing w:after="0" w:line="240" w:lineRule="auto"/>
    </w:pPr>
  </w:style>
  <w:style w:type="paragraph" w:styleId="Hlavika">
    <w:name w:val="header"/>
    <w:basedOn w:val="Normlny"/>
    <w:link w:val="HlavikaChar"/>
    <w:uiPriority w:val="99"/>
    <w:semiHidden/>
    <w:unhideWhenUsed/>
    <w:rsid w:val="001659A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semiHidden/>
    <w:rsid w:val="001659A0"/>
  </w:style>
  <w:style w:type="paragraph" w:styleId="Pta">
    <w:name w:val="footer"/>
    <w:basedOn w:val="Normlny"/>
    <w:link w:val="PtaChar"/>
    <w:uiPriority w:val="99"/>
    <w:semiHidden/>
    <w:unhideWhenUsed/>
    <w:rsid w:val="001659A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semiHidden/>
    <w:rsid w:val="001659A0"/>
  </w:style>
  <w:style w:type="paragraph" w:styleId="Odsekzoznamu">
    <w:name w:val="List Paragraph"/>
    <w:basedOn w:val="Normlny"/>
    <w:uiPriority w:val="34"/>
    <w:qFormat/>
    <w:rsid w:val="00AA2BDB"/>
    <w:pPr>
      <w:spacing w:after="0" w:line="240" w:lineRule="auto"/>
      <w:ind w:left="720"/>
      <w:contextualSpacing/>
    </w:pPr>
    <w:rPr>
      <w:lang w:val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305</TotalTime>
  <Pages>1</Pages>
  <Words>1576</Words>
  <Characters>8986</Characters>
  <Application>Microsoft Office Word</Application>
  <DocSecurity>0</DocSecurity>
  <Lines>74</Lines>
  <Paragraphs>21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Mestský úrad v Nitre</Company>
  <LinksUpToDate>false</LinksUpToDate>
  <CharactersWithSpaces>10541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Lančarič Štefan, Ing. PhD.</dc:creator>
  <cp:keywords/>
  <dc:description/>
  <cp:lastModifiedBy>Jakubčinová Zuzana, Ing.</cp:lastModifiedBy>
  <cp:revision>14</cp:revision>
  <dcterms:created xsi:type="dcterms:W3CDTF">2022-02-04T09:52:00Z</dcterms:created>
  <dcterms:modified xsi:type="dcterms:W3CDTF">2022-03-21T08:16:00Z</dcterms:modified>
</cp:coreProperties>
</file>