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91" w:rsidRDefault="00636A91" w:rsidP="00636A9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sk-SK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:rsidR="00636A91" w:rsidRDefault="00636A91" w:rsidP="00636A91">
      <w:pPr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>za účelom zistenia predpokladanej hodnoty zákazky</w:t>
      </w:r>
    </w:p>
    <w:p w:rsidR="00636A91" w:rsidRDefault="00636A91" w:rsidP="00636A91">
      <w:pPr>
        <w:jc w:val="center"/>
        <w:rPr>
          <w:rFonts w:ascii="Calibri" w:eastAsia="Times New Roman" w:hAnsi="Calibri" w:cs="Times New Roman"/>
          <w:color w:val="000000"/>
          <w:lang w:eastAsia="sk-SK"/>
        </w:rPr>
      </w:pPr>
    </w:p>
    <w:p w:rsidR="00636A91" w:rsidRDefault="00636A91" w:rsidP="00636A9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>
        <w:rPr>
          <w:rFonts w:ascii="Calibri" w:eastAsia="Times New Roman" w:hAnsi="Calibri" w:cs="Times New Roman"/>
          <w:color w:val="000000"/>
          <w:lang w:eastAsia="sk-SK"/>
        </w:rPr>
        <w:t>Obstarávateľ pri obstarávaní postupuje v súlade s Usmernením Pôdohospodárskej platobnej agentúry</w:t>
      </w:r>
      <w:r w:rsidR="005920E5"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sk-SK"/>
        </w:rPr>
        <w:t>č. 8/2017 v aktuálnom znení k obstarávaniu tovarov, stavebných prác a služieb financovaných z PRV SR 2014 – 2020 a podľa § 6 zákona č. 343/2015</w:t>
      </w:r>
      <w:r w:rsidR="005920E5"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sk-SK"/>
        </w:rPr>
        <w:t>Z.z. o verejnom obstarávaní a o zmene a doplnení niektorých zákonov v znení neskorších predpisov.</w:t>
      </w:r>
    </w:p>
    <w:p w:rsidR="00636A91" w:rsidRDefault="00636A91" w:rsidP="00636A9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Style w:val="Mriekatabuky"/>
        <w:tblW w:w="0" w:type="auto"/>
        <w:tblLayout w:type="fixed"/>
        <w:tblLook w:val="04A0"/>
      </w:tblPr>
      <w:tblGrid>
        <w:gridCol w:w="4531"/>
        <w:gridCol w:w="4531"/>
      </w:tblGrid>
      <w:tr w:rsidR="00636A91" w:rsidTr="00636A9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91" w:rsidRDefault="0063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Názov žiadateľa/prijímateľa/obstarávateľa: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91" w:rsidRDefault="00636A91">
            <w:pPr>
              <w:spacing w:after="0" w:line="240" w:lineRule="auto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PROGAST, spol. s r.o.</w:t>
            </w:r>
          </w:p>
        </w:tc>
      </w:tr>
      <w:tr w:rsidR="00636A91" w:rsidTr="00636A9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91" w:rsidRDefault="0063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Sídlo: 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91" w:rsidRDefault="00636A91">
            <w:pPr>
              <w:spacing w:after="0" w:line="240" w:lineRule="auto"/>
              <w:rPr>
                <w:bCs/>
              </w:rPr>
            </w:pPr>
            <w:r>
              <w:rPr>
                <w:rFonts w:cstheme="minorHAnsi"/>
              </w:rPr>
              <w:t>Krajinská cesta 18, 821 07 Bratislava</w:t>
            </w:r>
          </w:p>
        </w:tc>
      </w:tr>
      <w:tr w:rsidR="00636A91" w:rsidTr="00636A9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91" w:rsidRDefault="0063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 zastúpení: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91" w:rsidRDefault="00636A91">
            <w:pPr>
              <w:spacing w:after="0" w:line="240" w:lineRule="auto"/>
              <w:rPr>
                <w:bCs/>
              </w:rPr>
            </w:pPr>
            <w:r w:rsidRPr="005920E5">
              <w:rPr>
                <w:bCs/>
              </w:rPr>
              <w:t>Ing. </w:t>
            </w:r>
            <w:hyperlink r:id="rId6" w:history="1">
              <w:r w:rsidRPr="005920E5">
                <w:rPr>
                  <w:bCs/>
                </w:rPr>
                <w:t>Pavel Kvasnica</w:t>
              </w:r>
            </w:hyperlink>
            <w:r w:rsidR="005920E5">
              <w:rPr>
                <w:bCs/>
              </w:rPr>
              <w:t xml:space="preserve"> </w:t>
            </w:r>
            <w:r>
              <w:rPr>
                <w:bCs/>
              </w:rPr>
              <w:t>- konateľ</w:t>
            </w:r>
          </w:p>
        </w:tc>
      </w:tr>
      <w:tr w:rsidR="00636A91" w:rsidTr="00636A9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91" w:rsidRDefault="0063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IČO: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91" w:rsidRDefault="00636A91">
            <w:pPr>
              <w:spacing w:after="0" w:line="240" w:lineRule="auto"/>
              <w:rPr>
                <w:bCs/>
              </w:rPr>
            </w:pPr>
            <w:r>
              <w:rPr>
                <w:rFonts w:cstheme="minorHAnsi"/>
              </w:rPr>
              <w:t>17 308 429</w:t>
            </w:r>
          </w:p>
        </w:tc>
      </w:tr>
      <w:tr w:rsidR="00636A91" w:rsidTr="00636A9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91" w:rsidRDefault="0063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Osoba, ktorá vykonala prieskum trhu: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91" w:rsidRDefault="00636A9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Ing. Mária Košická</w:t>
            </w:r>
          </w:p>
        </w:tc>
      </w:tr>
      <w:tr w:rsidR="00636A91" w:rsidTr="00636A9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91" w:rsidRDefault="0063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Kontaktné údaje pre zabezpečenie komunikácie so záujemcami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91" w:rsidRDefault="00636A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marika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@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deplano.sk</w:t>
            </w:r>
          </w:p>
        </w:tc>
      </w:tr>
    </w:tbl>
    <w:p w:rsidR="00636A91" w:rsidRDefault="00636A91" w:rsidP="00636A9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/>
      </w:tblPr>
      <w:tblGrid>
        <w:gridCol w:w="1812"/>
        <w:gridCol w:w="1812"/>
        <w:gridCol w:w="907"/>
        <w:gridCol w:w="906"/>
        <w:gridCol w:w="3625"/>
      </w:tblGrid>
      <w:tr w:rsidR="00636A91" w:rsidTr="00636A91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36A91" w:rsidRDefault="00636A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91" w:rsidRDefault="00636A91" w:rsidP="006E23B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E23B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Obstaranie technológie </w:t>
            </w:r>
            <w:r w:rsidR="006E23B7" w:rsidRPr="006E23B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na spracovanie korenín pre</w:t>
            </w:r>
            <w:r w:rsidRPr="006E23B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PROGAST,  spol. s r.o.</w:t>
            </w:r>
          </w:p>
        </w:tc>
      </w:tr>
      <w:tr w:rsidR="00636A91" w:rsidTr="00636A91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36A91" w:rsidRDefault="00636A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Rozdelenie/</w:t>
            </w:r>
            <w:r>
              <w:rPr>
                <w:rFonts w:ascii="Calibri" w:eastAsia="Times New Roman" w:hAnsi="Calibri" w:cs="Times New Roman"/>
                <w:b/>
                <w:bCs/>
                <w:strike/>
                <w:color w:val="000000"/>
                <w:sz w:val="24"/>
                <w:szCs w:val="24"/>
                <w:lang w:eastAsia="sk-SK"/>
              </w:rPr>
              <w:t>spojenie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footnoteReference w:id="2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zákazky s odôvodnením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91" w:rsidRDefault="00636A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Zákazka je rozdelená na 2 časti (logické celky):</w:t>
            </w:r>
          </w:p>
          <w:p w:rsidR="00636A91" w:rsidRDefault="00636A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1. Odkamienkovač- 1 ks</w:t>
            </w:r>
          </w:p>
          <w:p w:rsidR="00636A91" w:rsidRDefault="00636A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2.</w:t>
            </w:r>
            <w:r w:rsidR="006E23B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  <w:r w:rsidRPr="006E23B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Homogenizátor</w:t>
            </w:r>
            <w:r w:rsidR="005920E5" w:rsidRPr="006E23B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  <w:r w:rsidRPr="006E23B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- 1 ks</w:t>
            </w:r>
          </w:p>
          <w:p w:rsidR="00636A91" w:rsidRDefault="00636A91" w:rsidP="00592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eastAsia="Times New Roman" w:cstheme="minorHAnsi"/>
                <w:color w:val="000000"/>
                <w:lang w:eastAsia="sk-SK"/>
              </w:rPr>
              <w:t xml:space="preserve">Uchádzač môže predložiť cenovú ponuku na jednu časť, viac častí alebo všetky časti predmetu zákazky. Rozdelenie zákazky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z dôvodu, že vyššie uvedené</w:t>
            </w:r>
            <w:r w:rsidR="005920E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logické celky</w:t>
            </w:r>
            <w:r w:rsidR="005920E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sk-SK"/>
              </w:rPr>
              <w:t>tvoria samostatné hnuteľné veci, ktoré je možné dodávať aj samostatne.</w:t>
            </w:r>
          </w:p>
        </w:tc>
      </w:tr>
      <w:tr w:rsidR="00636A91" w:rsidTr="00636A91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91" w:rsidRDefault="00636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P.č. / logický celok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6A91" w:rsidRDefault="00636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18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91" w:rsidRDefault="00636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36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36A91" w:rsidRDefault="00636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Stručný opis predmetu zákazky</w:t>
            </w:r>
          </w:p>
        </w:tc>
      </w:tr>
      <w:tr w:rsidR="00636A91" w:rsidTr="00636A91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91" w:rsidRDefault="00636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6A91" w:rsidRDefault="00636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Odkamienkovač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91" w:rsidRDefault="00636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36A91" w:rsidRDefault="00636A91">
            <w:pPr>
              <w:pStyle w:val="Normlnywebov"/>
              <w:spacing w:before="0" w:after="0"/>
              <w:ind w:firstLine="0"/>
              <w:jc w:val="left"/>
              <w:rPr>
                <w:rFonts w:asciiTheme="minorHAnsi" w:hAnsiTheme="minorHAnsi" w:cs="Times New Roman"/>
                <w:caps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k-SK"/>
              </w:rPr>
              <w:t>Podrobný opis je uvedený v Prílohe č. 1 Výzvy : Cenová ponuka – Špecifikácia č. 1.</w:t>
            </w:r>
          </w:p>
        </w:tc>
      </w:tr>
      <w:tr w:rsidR="00636A91" w:rsidTr="00636A91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91" w:rsidRDefault="00636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6A91" w:rsidRDefault="00636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E23B7">
              <w:rPr>
                <w:rFonts w:ascii="Calibri" w:eastAsia="Times New Roman" w:hAnsi="Calibri" w:cs="Times New Roman"/>
                <w:color w:val="000000"/>
                <w:lang w:eastAsia="sk-SK"/>
              </w:rPr>
              <w:t>Homogenizátor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91" w:rsidRDefault="00636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36A91" w:rsidRDefault="00636A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Podrobný opis je uvedený v Prílohe č. 1 Výzvy : Cenová ponuka – Špecifikácia č. 2.  </w:t>
            </w:r>
          </w:p>
        </w:tc>
      </w:tr>
      <w:tr w:rsidR="00636A91" w:rsidTr="00636A91">
        <w:tc>
          <w:tcPr>
            <w:tcW w:w="90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36A91" w:rsidRDefault="00636A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Predmetom zákazky je dodanie tovarov pre projekt v rámci Výzvy na predkladanie žiadostí o nenávratný finančný príspevok </w:t>
            </w:r>
            <w:r>
              <w:rPr>
                <w:rFonts w:cs="Times New Roman"/>
                <w:caps/>
              </w:rPr>
              <w:t>z programu rozvoja vidieka slovenskej republiky 2014 – 2022</w:t>
            </w:r>
            <w:r>
              <w:rPr>
                <w:rFonts w:cs="Times New Roman"/>
                <w:b/>
                <w:bCs/>
                <w:caps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kód: 51/PRV/2021.  </w:t>
            </w:r>
          </w:p>
        </w:tc>
      </w:tr>
    </w:tbl>
    <w:p w:rsidR="00636A91" w:rsidRDefault="00636A91" w:rsidP="00636A9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Style w:val="Mriekatabuky"/>
        <w:tblW w:w="9060" w:type="dxa"/>
        <w:tblInd w:w="-5" w:type="dxa"/>
        <w:tblLayout w:type="fixed"/>
        <w:tblLook w:val="04A0"/>
      </w:tblPr>
      <w:tblGrid>
        <w:gridCol w:w="5381"/>
        <w:gridCol w:w="3679"/>
      </w:tblGrid>
      <w:tr w:rsidR="00636A91" w:rsidTr="00636A91"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6A91" w:rsidRDefault="00636A9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36A91" w:rsidRDefault="00636A9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5B9BD5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k-SK"/>
              </w:rPr>
              <w:t xml:space="preserve">Do </w:t>
            </w:r>
            <w:r w:rsidRPr="006E23B7">
              <w:rPr>
                <w:rFonts w:ascii="Calibri" w:eastAsia="Times New Roman" w:hAnsi="Calibri" w:cs="Times New Roman"/>
                <w:b/>
                <w:bCs/>
                <w:lang w:eastAsia="sk-SK"/>
              </w:rPr>
              <w:t>2</w:t>
            </w:r>
            <w:r w:rsidR="006E23B7" w:rsidRPr="006E23B7">
              <w:rPr>
                <w:rFonts w:ascii="Calibri" w:eastAsia="Times New Roman" w:hAnsi="Calibri" w:cs="Times New Roman"/>
                <w:b/>
                <w:bCs/>
                <w:lang w:eastAsia="sk-SK"/>
              </w:rPr>
              <w:t>2</w:t>
            </w:r>
            <w:r w:rsidRPr="006E23B7">
              <w:rPr>
                <w:rFonts w:ascii="Calibri" w:eastAsia="Times New Roman" w:hAnsi="Calibri" w:cs="Times New Roman"/>
                <w:b/>
                <w:bCs/>
                <w:lang w:eastAsia="sk-SK"/>
              </w:rPr>
              <w:t>.4.2022</w:t>
            </w:r>
            <w:r>
              <w:rPr>
                <w:rFonts w:ascii="Calibri" w:eastAsia="Times New Roman" w:hAnsi="Calibri" w:cs="Times New Roman"/>
                <w:b/>
                <w:bCs/>
                <w:lang w:eastAsia="sk-SK"/>
              </w:rPr>
              <w:t xml:space="preserve"> do 12:00 hod.</w:t>
            </w:r>
          </w:p>
        </w:tc>
      </w:tr>
      <w:tr w:rsidR="00636A91" w:rsidTr="00636A91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6A91" w:rsidRDefault="00636A9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Miesto a spôsob doručenia ponúk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636A91" w:rsidRDefault="00636A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Uchádzač predloží cenovú ponuku výhradne elektronicky prostredníctvom elektronického systému Josephine vložením scanu</w:t>
            </w:r>
            <w:r w:rsidR="005920E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vyplnenej, podpísanej a opečiatkovanej cenovej ponuky v súlade s Prílohou č.1 a Prílohou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 xml:space="preserve">č.2Výzvy umiestnenej na webovej adrese: </w:t>
            </w:r>
            <w:r w:rsidR="00B74ECA" w:rsidRPr="00B74ECA">
              <w:rPr>
                <w:rFonts w:ascii="Calibri" w:eastAsia="Times New Roman" w:hAnsi="Calibri" w:cs="Times New Roman"/>
                <w:color w:val="000000"/>
                <w:lang w:eastAsia="sk-SK"/>
              </w:rPr>
              <w:t>https://josephine.proebiz.com/sk/tender/20995/summary</w:t>
            </w:r>
          </w:p>
          <w:p w:rsidR="00636A91" w:rsidRDefault="00636A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Manuál pre uchádzačov určený na používanie elektronického systému Josephine uchádzač nájde tu: https://www.apa.sk/51-prv-2021/prca-s-josephine-pre-potreby-vzvy-4-2-v-kocke/11256</w:t>
            </w:r>
          </w:p>
        </w:tc>
      </w:tr>
      <w:tr w:rsidR="00636A91" w:rsidTr="00636A91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A91" w:rsidRDefault="00636A91">
            <w:pPr>
              <w:spacing w:after="0" w:line="240" w:lineRule="auto"/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Spôsob určenia PHZ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36A91" w:rsidRDefault="00636A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PHZ bude stanovená </w:t>
            </w:r>
            <w:r>
              <w:t>aritmetickým priemerom  získaných cien za každú časť zákazky samostatne a celková PHZ sa určí ako súčet PHZ za všetky časti zákazky v EUR bez DPH.</w:t>
            </w:r>
          </w:p>
        </w:tc>
      </w:tr>
      <w:tr w:rsidR="00636A91" w:rsidTr="00636A91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91" w:rsidRDefault="00636A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Obsah ponuky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636A91" w:rsidRDefault="00636A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predloží vyplnenú a podpísanú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Prílohu č. 1 Cenová ponuka – špecifikácia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Prílohu č. 2 Celková cenová ponuka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 Uchádzač predkladá scan</w:t>
            </w:r>
            <w:r w:rsidR="005920E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podpísaných originálnych dokumentov. Do Prílohy č. 1 uvedie svoje identifikačné údaje, názov výrobcu, typové označenie, skutočné technické parametre ponúkaného zariadenia, cenu, miesto a dátum vyhotovenia ponuky, podpis a pečiatku. Do Prílohy č. 2 uvedie identifikačné údaje a cenu na tú časť zákazky (logický celok) na ktorú predkladá cenovú ponuku a uvedie cenu spolu v EUR za všetky časti (logické celky), na ktoré predkladá cenovú ponuku, miesto a dátum vyhotovenia ponuky, podpis a pečiatku.</w:t>
            </w:r>
            <w:r w:rsidR="005920E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Cenová ponuka sa predkladá v slovenskom alebo v českom jazyku. V prípade, že ponuka bude neúplná alebo nebude spĺňať požadované parametre, nebude zaradená do vyhodnotenia. Uchádzač predloží cenovú ponuku v mene EUR.</w:t>
            </w:r>
          </w:p>
        </w:tc>
      </w:tr>
    </w:tbl>
    <w:p w:rsidR="00636A91" w:rsidRDefault="00636A91" w:rsidP="00636A9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Style w:val="Mriekatabuky"/>
        <w:tblW w:w="0" w:type="auto"/>
        <w:tblLayout w:type="fixed"/>
        <w:tblLook w:val="04A0"/>
      </w:tblPr>
      <w:tblGrid>
        <w:gridCol w:w="9062"/>
      </w:tblGrid>
      <w:tr w:rsidR="00636A91" w:rsidTr="00636A9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91" w:rsidRDefault="00636A9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Dodatočné informácie</w:t>
            </w:r>
          </w:p>
        </w:tc>
      </w:tr>
      <w:tr w:rsidR="00636A91" w:rsidTr="00636A9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91" w:rsidRDefault="00636A91" w:rsidP="005920E5">
            <w:pPr>
              <w:spacing w:after="0" w:line="240" w:lineRule="auto"/>
              <w:jc w:val="both"/>
            </w:pPr>
            <w:r>
              <w:t>Cenu je potrebné uvádzať v štruktúre jednotková cena bez DPH, cena celkom bez DPH, DPH, cena celkom s DPH v prípade platcu DPH, v prípade neplatcu DPH uchádzač uvedie konečnú cenu a skutočnosť , že nie je platca DPH uvedie v Prílohe č. 1 Cenová ponuka – špecifikácia v časti Poznámky.</w:t>
            </w:r>
          </w:p>
        </w:tc>
      </w:tr>
      <w:tr w:rsidR="00636A91" w:rsidTr="00636A9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91" w:rsidRDefault="00636A91" w:rsidP="005920E5">
            <w:pPr>
              <w:spacing w:after="0" w:line="240" w:lineRule="auto"/>
              <w:jc w:val="both"/>
            </w:pPr>
            <w:r>
              <w:t>Uvedená cena predmetu zákazky bude zahŕňať všetky náklady spojené s plnením zákazky vrátane dopravy, montáže, spustenia do prevádzky, odskúšania, zaškolenia obsluhy.</w:t>
            </w:r>
          </w:p>
        </w:tc>
      </w:tr>
      <w:tr w:rsidR="00636A91" w:rsidTr="00636A9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91" w:rsidRDefault="00636A91" w:rsidP="0059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Uchádzač predložením svojej ponuky súhlasí so spracovaním osobných údajov, v zmysle ust. čl. 6 ods. 1 písm. a) Nariadenia Európskeho parlamentu a Rady (EÚ) z 27. apríla 2016 o ochrane </w:t>
            </w:r>
            <w:r>
              <w:lastRenderedPageBreak/>
              <w:t>fyzických osôb pri spracúvaní osobných údajov a o voľnom pohybe takýchto údajov, ktorým sa zrušuje smernica 95/46/ES (všeobecné nariadenie o ochrane údajov), (ďalej len "Nariadenie"), Zákon č. 18/2018 Z. z. ochrane osobných údajov a o zmene a doplnení niektorých zákonov ako dotknutá osoba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6A91" w:rsidTr="00636A9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91" w:rsidRDefault="00636A91">
            <w:pPr>
              <w:spacing w:after="0" w:line="240" w:lineRule="auto"/>
              <w:jc w:val="both"/>
            </w:pPr>
            <w:r>
              <w:lastRenderedPageBreak/>
              <w:t>Prieskum trhu slúži len na zistenie predpokladanej hodnoty zákazky a neslúži na uzatvorenie zmluvného vzťahu.</w:t>
            </w:r>
          </w:p>
        </w:tc>
      </w:tr>
    </w:tbl>
    <w:p w:rsidR="00636A91" w:rsidRDefault="00636A91" w:rsidP="00636A9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:rsidR="00636A91" w:rsidRDefault="00636A91" w:rsidP="00636A91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sk-SK"/>
        </w:rPr>
      </w:pPr>
    </w:p>
    <w:p w:rsidR="00636A91" w:rsidRDefault="00636A91" w:rsidP="00636A91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sk-SK"/>
        </w:rPr>
      </w:pPr>
    </w:p>
    <w:p w:rsidR="00636A91" w:rsidRDefault="00636A91" w:rsidP="00636A91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  <w:t xml:space="preserve">V Bratislave,                   </w:t>
      </w:r>
      <w:r w:rsidRPr="006E23B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  <w:t xml:space="preserve">dňa </w:t>
      </w:r>
      <w:r w:rsidR="006E23B7" w:rsidRPr="006E23B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  <w:t>14</w:t>
      </w:r>
      <w:r w:rsidRPr="006E23B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  <w:t>.4.2022</w:t>
      </w:r>
    </w:p>
    <w:p w:rsidR="00636A91" w:rsidRDefault="00636A91" w:rsidP="00636A91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</w:pPr>
    </w:p>
    <w:p w:rsidR="00636A91" w:rsidRDefault="00636A91" w:rsidP="00636A91">
      <w:pPr>
        <w:spacing w:after="0"/>
        <w:jc w:val="center"/>
        <w:rPr>
          <w:rFonts w:ascii="Calibri" w:eastAsia="Times New Roman" w:hAnsi="Calibri" w:cs="Times New Roman"/>
          <w:color w:val="000000"/>
          <w:lang w:eastAsia="sk-SK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Times New Roman"/>
          <w:color w:val="000000"/>
          <w:lang w:eastAsia="sk-SK"/>
        </w:rPr>
        <w:t>Pavel  Kvasnica</w:t>
      </w:r>
    </w:p>
    <w:p w:rsidR="00636A91" w:rsidRDefault="00636A91" w:rsidP="00636A91">
      <w:pPr>
        <w:spacing w:after="0"/>
        <w:ind w:left="4248" w:firstLine="708"/>
        <w:jc w:val="center"/>
        <w:rPr>
          <w:rFonts w:ascii="Calibri" w:eastAsia="Times New Roman" w:hAnsi="Calibri" w:cs="Times New Roman"/>
          <w:color w:val="000000"/>
          <w:lang w:eastAsia="sk-SK"/>
        </w:rPr>
      </w:pPr>
      <w:r>
        <w:rPr>
          <w:rFonts w:ascii="Calibri" w:eastAsia="Times New Roman" w:hAnsi="Calibri" w:cs="Times New Roman"/>
          <w:color w:val="000000"/>
          <w:lang w:eastAsia="sk-SK"/>
        </w:rPr>
        <w:t>konateľ spoločnosti PROGAST, spol. s r.o.</w:t>
      </w:r>
    </w:p>
    <w:p w:rsidR="00636A91" w:rsidRDefault="00636A91" w:rsidP="00636A9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</w:pPr>
    </w:p>
    <w:p w:rsidR="00636A91" w:rsidRDefault="00636A91" w:rsidP="00636A9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</w:pPr>
    </w:p>
    <w:p w:rsidR="00636A91" w:rsidRDefault="00636A91" w:rsidP="00636A9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:rsidR="00636A91" w:rsidRDefault="00636A91" w:rsidP="00636A9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sk-SK"/>
        </w:rPr>
        <w:t>Prílohy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sk-SK"/>
        </w:rPr>
        <w:t>:</w:t>
      </w:r>
    </w:p>
    <w:tbl>
      <w:tblPr>
        <w:tblW w:w="9498" w:type="dxa"/>
        <w:tblCellMar>
          <w:left w:w="70" w:type="dxa"/>
          <w:right w:w="70" w:type="dxa"/>
        </w:tblCellMar>
        <w:tblLook w:val="04A0"/>
      </w:tblPr>
      <w:tblGrid>
        <w:gridCol w:w="2043"/>
        <w:gridCol w:w="7455"/>
      </w:tblGrid>
      <w:tr w:rsidR="00636A91" w:rsidTr="00636A91">
        <w:trPr>
          <w:trHeight w:val="255"/>
        </w:trPr>
        <w:tc>
          <w:tcPr>
            <w:tcW w:w="2043" w:type="dxa"/>
            <w:noWrap/>
            <w:vAlign w:val="bottom"/>
            <w:hideMark/>
          </w:tcPr>
          <w:p w:rsidR="00636A91" w:rsidRDefault="00636A91">
            <w:pPr>
              <w:rPr>
                <w:rFonts w:eastAsiaTheme="minorEastAsia"/>
                <w:lang w:eastAsia="sk-SK"/>
              </w:rPr>
            </w:pPr>
          </w:p>
        </w:tc>
        <w:tc>
          <w:tcPr>
            <w:tcW w:w="7455" w:type="dxa"/>
            <w:noWrap/>
            <w:vAlign w:val="bottom"/>
            <w:hideMark/>
          </w:tcPr>
          <w:p w:rsidR="00636A91" w:rsidRDefault="00636A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Príloha č. 1 Cenová ponuka – špecifikácia č. 1,2</w:t>
            </w:r>
          </w:p>
          <w:p w:rsidR="00636A91" w:rsidRDefault="00636A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Príloha č. 2 Celková cenová ponuka</w:t>
            </w:r>
          </w:p>
        </w:tc>
      </w:tr>
      <w:tr w:rsidR="00636A91" w:rsidTr="00636A91">
        <w:trPr>
          <w:trHeight w:val="255"/>
        </w:trPr>
        <w:tc>
          <w:tcPr>
            <w:tcW w:w="2043" w:type="dxa"/>
            <w:noWrap/>
            <w:vAlign w:val="bottom"/>
          </w:tcPr>
          <w:p w:rsidR="00636A91" w:rsidRDefault="00636A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455" w:type="dxa"/>
            <w:noWrap/>
            <w:vAlign w:val="bottom"/>
          </w:tcPr>
          <w:p w:rsidR="00636A91" w:rsidRDefault="00636A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sk-SK"/>
              </w:rPr>
            </w:pPr>
          </w:p>
          <w:p w:rsidR="00636A91" w:rsidRDefault="00636A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636A91" w:rsidTr="00636A91">
        <w:trPr>
          <w:trHeight w:val="255"/>
        </w:trPr>
        <w:tc>
          <w:tcPr>
            <w:tcW w:w="2043" w:type="dxa"/>
            <w:noWrap/>
            <w:vAlign w:val="bottom"/>
          </w:tcPr>
          <w:p w:rsidR="00636A91" w:rsidRDefault="00636A9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455" w:type="dxa"/>
            <w:noWrap/>
            <w:vAlign w:val="bottom"/>
          </w:tcPr>
          <w:p w:rsidR="00636A91" w:rsidRDefault="00636A9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sk-SK"/>
              </w:rPr>
            </w:pPr>
          </w:p>
        </w:tc>
      </w:tr>
    </w:tbl>
    <w:p w:rsidR="00636A91" w:rsidRDefault="00636A91" w:rsidP="00636A9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:rsidR="00436137" w:rsidRDefault="00436137"/>
    <w:sectPr w:rsidR="00436137" w:rsidSect="004361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8E9" w:rsidRDefault="00A508E9" w:rsidP="00636A91">
      <w:pPr>
        <w:spacing w:after="0" w:line="240" w:lineRule="auto"/>
      </w:pPr>
      <w:r>
        <w:separator/>
      </w:r>
    </w:p>
  </w:endnote>
  <w:endnote w:type="continuationSeparator" w:id="1">
    <w:p w:rsidR="00A508E9" w:rsidRDefault="00A508E9" w:rsidP="0063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73672"/>
      <w:docPartObj>
        <w:docPartGallery w:val="Page Numbers (Bottom of Page)"/>
        <w:docPartUnique/>
      </w:docPartObj>
    </w:sdtPr>
    <w:sdtContent>
      <w:p w:rsidR="002808DF" w:rsidRDefault="003A6F84">
        <w:pPr>
          <w:pStyle w:val="Pta"/>
          <w:jc w:val="center"/>
        </w:pPr>
        <w:fldSimple w:instr=" PAGE   \* MERGEFORMAT ">
          <w:r w:rsidR="00B74ECA">
            <w:rPr>
              <w:noProof/>
            </w:rPr>
            <w:t>3</w:t>
          </w:r>
        </w:fldSimple>
      </w:p>
    </w:sdtContent>
  </w:sdt>
  <w:p w:rsidR="002808DF" w:rsidRDefault="002808D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8E9" w:rsidRDefault="00A508E9" w:rsidP="00636A91">
      <w:pPr>
        <w:spacing w:after="0" w:line="240" w:lineRule="auto"/>
      </w:pPr>
      <w:r>
        <w:separator/>
      </w:r>
    </w:p>
  </w:footnote>
  <w:footnote w:type="continuationSeparator" w:id="1">
    <w:p w:rsidR="00A508E9" w:rsidRDefault="00A508E9" w:rsidP="00636A91">
      <w:pPr>
        <w:spacing w:after="0" w:line="240" w:lineRule="auto"/>
      </w:pPr>
      <w:r>
        <w:continuationSeparator/>
      </w:r>
    </w:p>
  </w:footnote>
  <w:footnote w:id="2">
    <w:p w:rsidR="00636A91" w:rsidRDefault="00636A91" w:rsidP="00636A91">
      <w:pPr>
        <w:pStyle w:val="Textpoznmkypodiarou"/>
        <w:ind w:left="0"/>
        <w:rPr>
          <w:rFonts w:asciiTheme="minorHAnsi" w:hAnsiTheme="minorHAnsi" w:cstheme="minorBidi"/>
        </w:rPr>
      </w:pPr>
      <w:r>
        <w:rPr>
          <w:rStyle w:val="Odkaznapoznmkupodiarou"/>
        </w:rPr>
        <w:footnoteRef/>
      </w:r>
      <w:r>
        <w:rPr>
          <w:rFonts w:ascii="Calibri" w:eastAsia="Times New Roman" w:hAnsi="Calibri"/>
          <w:color w:val="000000"/>
          <w:sz w:val="16"/>
          <w:szCs w:val="16"/>
          <w:lang w:eastAsia="sk-SK"/>
        </w:rPr>
        <w:t>nehodiace sa preškrtnite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69C"/>
    <w:rsid w:val="00272BCA"/>
    <w:rsid w:val="002808DF"/>
    <w:rsid w:val="002D5F94"/>
    <w:rsid w:val="003A6F84"/>
    <w:rsid w:val="00436137"/>
    <w:rsid w:val="005920E5"/>
    <w:rsid w:val="00636A91"/>
    <w:rsid w:val="0069669C"/>
    <w:rsid w:val="006E23B7"/>
    <w:rsid w:val="0080745E"/>
    <w:rsid w:val="00A508E9"/>
    <w:rsid w:val="00B74ECA"/>
    <w:rsid w:val="00E03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6A91"/>
    <w:pPr>
      <w:spacing w:after="160"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nhideWhenUsed/>
    <w:qFormat/>
    <w:rsid w:val="00636A91"/>
    <w:pPr>
      <w:suppressAutoHyphens/>
      <w:spacing w:before="280" w:after="280" w:line="240" w:lineRule="auto"/>
      <w:ind w:firstLine="257"/>
      <w:jc w:val="both"/>
    </w:pPr>
    <w:rPr>
      <w:rFonts w:ascii="Arial" w:eastAsia="Arial Unicode MS" w:hAnsi="Arial" w:cs="Arial"/>
      <w:sz w:val="20"/>
      <w:szCs w:val="20"/>
      <w:lang w:eastAsia="ar-SA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semiHidden/>
    <w:locked/>
    <w:rsid w:val="00636A91"/>
    <w:rPr>
      <w:rFonts w:ascii="Times New Roman" w:eastAsiaTheme="minorEastAsia" w:hAnsi="Times New Roman" w:cs="Times New Roman"/>
      <w:color w:val="5A5A5A" w:themeColor="text1" w:themeTint="A5"/>
      <w:sz w:val="20"/>
      <w:szCs w:val="20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semiHidden/>
    <w:unhideWhenUsed/>
    <w:qFormat/>
    <w:rsid w:val="00636A91"/>
    <w:pPr>
      <w:spacing w:after="0" w:line="240" w:lineRule="auto"/>
      <w:ind w:left="2160"/>
    </w:pPr>
    <w:rPr>
      <w:rFonts w:ascii="Times New Roman" w:eastAsiaTheme="minorEastAsia" w:hAnsi="Times New Roman" w:cs="Times New Roman"/>
      <w:color w:val="5A5A5A" w:themeColor="text1" w:themeTint="A5"/>
      <w:sz w:val="20"/>
      <w:szCs w:val="20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636A91"/>
    <w:rPr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semiHidden/>
    <w:unhideWhenUsed/>
    <w:rsid w:val="00636A91"/>
    <w:rPr>
      <w:vertAlign w:val="superscript"/>
    </w:rPr>
  </w:style>
  <w:style w:type="table" w:styleId="Mriekatabuky">
    <w:name w:val="Table Grid"/>
    <w:basedOn w:val="Normlnatabuka"/>
    <w:uiPriority w:val="39"/>
    <w:rsid w:val="00636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semiHidden/>
    <w:unhideWhenUsed/>
    <w:rsid w:val="00636A91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28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808DF"/>
  </w:style>
  <w:style w:type="paragraph" w:styleId="Pta">
    <w:name w:val="footer"/>
    <w:basedOn w:val="Normlny"/>
    <w:link w:val="PtaChar"/>
    <w:uiPriority w:val="99"/>
    <w:unhideWhenUsed/>
    <w:rsid w:val="0028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08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rsr.sk/hladaj_osoba.asp?PR=Kvasnica&amp;MENO=Pavel&amp;SID=0&amp;T=f0&amp;R=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marika</cp:lastModifiedBy>
  <cp:revision>6</cp:revision>
  <dcterms:created xsi:type="dcterms:W3CDTF">2022-04-13T15:57:00Z</dcterms:created>
  <dcterms:modified xsi:type="dcterms:W3CDTF">2022-04-14T13:48:00Z</dcterms:modified>
</cp:coreProperties>
</file>