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B3" w:rsidRPr="000F406F" w:rsidRDefault="00973BB3" w:rsidP="00973BB3">
      <w:pPr>
        <w:pStyle w:val="Nzov"/>
        <w:rPr>
          <w:bCs w:val="0"/>
          <w:caps/>
          <w:sz w:val="24"/>
          <w:szCs w:val="24"/>
        </w:rPr>
      </w:pPr>
      <w:bookmarkStart w:id="0" w:name="_GoBack"/>
      <w:bookmarkEnd w:id="0"/>
      <w:r w:rsidRPr="000F406F">
        <w:rPr>
          <w:caps/>
          <w:sz w:val="24"/>
          <w:szCs w:val="24"/>
        </w:rPr>
        <w:t xml:space="preserve">Príloha b2A  </w:t>
      </w:r>
      <w:r w:rsidRPr="000F406F">
        <w:rPr>
          <w:bCs w:val="0"/>
          <w:caps/>
          <w:sz w:val="24"/>
          <w:szCs w:val="24"/>
        </w:rPr>
        <w:t>Harmonogram prác</w:t>
      </w:r>
    </w:p>
    <w:p w:rsidR="00973BB3" w:rsidRPr="000F406F" w:rsidRDefault="00973BB3" w:rsidP="00973BB3">
      <w:pPr>
        <w:pStyle w:val="Zarkazkladnhotextu2"/>
        <w:spacing w:before="240"/>
        <w:ind w:left="0"/>
        <w:rPr>
          <w:rFonts w:ascii="Arial" w:hAnsi="Arial" w:cs="Arial"/>
          <w:b/>
          <w:sz w:val="20"/>
          <w:szCs w:val="20"/>
        </w:rPr>
      </w:pPr>
      <w:r w:rsidRPr="000F406F">
        <w:rPr>
          <w:rFonts w:ascii="Arial" w:hAnsi="Arial" w:cs="Arial"/>
          <w:b/>
          <w:sz w:val="20"/>
          <w:szCs w:val="20"/>
        </w:rPr>
        <w:t>Harmonogram prác tvoria tieto časti:</w:t>
      </w:r>
    </w:p>
    <w:p w:rsidR="00973BB3" w:rsidRPr="000F406F" w:rsidRDefault="00973BB3" w:rsidP="00973BB3">
      <w:pPr>
        <w:pStyle w:val="Zarkazkladnhotextu2"/>
        <w:spacing w:before="120"/>
        <w:ind w:left="0"/>
        <w:rPr>
          <w:rFonts w:ascii="Arial" w:hAnsi="Arial" w:cs="Arial"/>
          <w:sz w:val="20"/>
          <w:szCs w:val="20"/>
        </w:rPr>
      </w:pPr>
      <w:r w:rsidRPr="000F406F">
        <w:rPr>
          <w:rFonts w:ascii="Arial" w:hAnsi="Arial" w:cs="Arial"/>
          <w:b/>
          <w:sz w:val="20"/>
          <w:szCs w:val="20"/>
        </w:rPr>
        <w:t>Časť  1: Vecný harmonogram</w:t>
      </w:r>
      <w:r w:rsidRPr="000F406F">
        <w:rPr>
          <w:rFonts w:ascii="Arial" w:hAnsi="Arial" w:cs="Arial"/>
          <w:sz w:val="20"/>
          <w:szCs w:val="20"/>
        </w:rPr>
        <w:t xml:space="preserve"> tzv. Ganttov graf- grafická časť, ktorá musí byť vypracovaná vo formáte *.mpp s jasne vyznačenou kritickou cestou, ktorú budú vytvárať príslušné časti Diela, t.j. časovou postupnosťou zhotovenia jednotlivých stavebných objektov (SO), vyhotovenia požadovanej projektovej dokumentácie (ak má byť zabezpečená), vrátane doby trvania ich komplexného vyskúšania, skúšobnej prevádzky prevádzkových súborov a ich technologických častí (ak taká je) a pod. </w:t>
      </w:r>
    </w:p>
    <w:p w:rsidR="00973BB3" w:rsidRPr="000F406F" w:rsidRDefault="00973BB3" w:rsidP="00973BB3">
      <w:pPr>
        <w:pStyle w:val="Zarkazkladnhotextu2"/>
        <w:spacing w:before="120"/>
        <w:ind w:left="0"/>
        <w:rPr>
          <w:rFonts w:ascii="Arial" w:hAnsi="Arial" w:cs="Arial"/>
          <w:sz w:val="20"/>
          <w:szCs w:val="20"/>
        </w:rPr>
      </w:pPr>
      <w:r w:rsidRPr="000F406F">
        <w:rPr>
          <w:rFonts w:ascii="Arial" w:hAnsi="Arial" w:cs="Arial"/>
          <w:sz w:val="20"/>
          <w:szCs w:val="20"/>
        </w:rPr>
        <w:t>Vecný harmonogram je súčasťou súťažných podkladov verejného obstarávateľa (Zväzok 5-DSP(DRS), v ktorom je označený termínom „Časový harmonogram“) a slúži na vypracovanie ponuky uchádzača.</w:t>
      </w:r>
    </w:p>
    <w:p w:rsidR="00973BB3" w:rsidRPr="000F406F" w:rsidRDefault="00973BB3" w:rsidP="00973BB3">
      <w:pPr>
        <w:pStyle w:val="Zarkazkladnhotextu2"/>
        <w:spacing w:before="120"/>
        <w:ind w:left="0"/>
        <w:rPr>
          <w:rFonts w:ascii="Arial" w:hAnsi="Arial" w:cs="Arial"/>
          <w:sz w:val="20"/>
          <w:szCs w:val="20"/>
        </w:rPr>
      </w:pPr>
      <w:r w:rsidRPr="000F406F">
        <w:rPr>
          <w:rFonts w:ascii="Arial" w:hAnsi="Arial" w:cs="Arial"/>
          <w:sz w:val="20"/>
          <w:szCs w:val="20"/>
        </w:rPr>
        <w:t xml:space="preserve">V rámci poskytnutia súčinnosti pred podpisom zmluvy podľa bodu 30 časti A1 Zväzku 1 súťažných podkladov je úspešný uchádzač: </w:t>
      </w:r>
    </w:p>
    <w:p w:rsidR="00973BB3" w:rsidRPr="000F406F" w:rsidRDefault="00973BB3" w:rsidP="00973BB3">
      <w:pPr>
        <w:pStyle w:val="Zarkazkladnhotextu2"/>
        <w:numPr>
          <w:ilvl w:val="0"/>
          <w:numId w:val="1"/>
        </w:numPr>
        <w:spacing w:before="120"/>
        <w:ind w:left="426" w:hanging="426"/>
        <w:rPr>
          <w:rFonts w:ascii="Arial" w:hAnsi="Arial" w:cs="Arial"/>
          <w:sz w:val="20"/>
          <w:szCs w:val="20"/>
        </w:rPr>
      </w:pPr>
      <w:r w:rsidRPr="000F406F">
        <w:rPr>
          <w:rFonts w:ascii="Arial" w:hAnsi="Arial" w:cs="Arial"/>
          <w:sz w:val="20"/>
          <w:szCs w:val="20"/>
        </w:rPr>
        <w:t xml:space="preserve">povinný predložiť pôvodný Vecný harmonogram zo Zväzku 5 súťažných podkladov upravený </w:t>
      </w:r>
      <w:r w:rsidRPr="000F406F">
        <w:rPr>
          <w:rFonts w:ascii="Arial" w:hAnsi="Arial" w:cs="Arial"/>
          <w:b/>
          <w:sz w:val="20"/>
          <w:szCs w:val="20"/>
        </w:rPr>
        <w:t>výlučne</w:t>
      </w:r>
      <w:r w:rsidRPr="000F406F">
        <w:rPr>
          <w:rFonts w:ascii="Arial" w:hAnsi="Arial" w:cs="Arial"/>
          <w:sz w:val="20"/>
          <w:szCs w:val="20"/>
        </w:rPr>
        <w:t xml:space="preserve"> spôsobom uvedeným v nasledujúcej vete. Úpravou pôvodného Vecného harmonogramu sa rozumie posun časových údajov na časovej osi pôvodného Vecného harmonogramu  vzhľadom na Dátum začatia prác oznámený verejným obstarávateľom v rámci Výzvy na poskytnutie riadnej súčinnosti podľa bodu 32.4 časti A1 Zväzku 1 súťažných podkladov ( t.j. len prispôsobenie v čase)</w:t>
      </w:r>
    </w:p>
    <w:p w:rsidR="00973BB3" w:rsidRPr="000F406F" w:rsidRDefault="00973BB3" w:rsidP="00973BB3">
      <w:pPr>
        <w:pStyle w:val="Zarkazkladnhotextu2"/>
        <w:spacing w:before="120"/>
        <w:ind w:left="426" w:hanging="426"/>
        <w:rPr>
          <w:rFonts w:ascii="Arial" w:hAnsi="Arial" w:cs="Arial"/>
          <w:sz w:val="20"/>
          <w:szCs w:val="20"/>
        </w:rPr>
      </w:pPr>
      <w:r w:rsidRPr="000F406F">
        <w:rPr>
          <w:rFonts w:ascii="Arial" w:hAnsi="Arial" w:cs="Arial"/>
          <w:sz w:val="20"/>
          <w:szCs w:val="20"/>
        </w:rPr>
        <w:t>alebo</w:t>
      </w:r>
    </w:p>
    <w:p w:rsidR="00973BB3" w:rsidRPr="000F406F" w:rsidRDefault="00973BB3" w:rsidP="00973BB3">
      <w:pPr>
        <w:pStyle w:val="Zarkazkladnhotextu2"/>
        <w:numPr>
          <w:ilvl w:val="0"/>
          <w:numId w:val="1"/>
        </w:numPr>
        <w:spacing w:before="120"/>
        <w:ind w:left="426" w:hanging="426"/>
        <w:rPr>
          <w:rFonts w:ascii="Arial" w:hAnsi="Arial" w:cs="Arial"/>
          <w:sz w:val="20"/>
          <w:szCs w:val="20"/>
        </w:rPr>
      </w:pPr>
      <w:r w:rsidRPr="000F406F">
        <w:rPr>
          <w:rFonts w:ascii="Arial" w:hAnsi="Arial" w:cs="Arial"/>
          <w:sz w:val="20"/>
          <w:szCs w:val="20"/>
        </w:rPr>
        <w:t xml:space="preserve">povinný predložiť nový Vecný harmonogram, v ktorom upraví časovú postupnosť výstavby jednotlivých stavebných objektov uvedených v pôvodnom Vecnom harmonograme vzhľadom na svoje technologické zariadenia, stroje a materiály atď., pričom je </w:t>
      </w:r>
      <w:r w:rsidRPr="000F406F">
        <w:rPr>
          <w:rFonts w:ascii="Arial" w:hAnsi="Arial" w:cs="Arial"/>
          <w:b/>
          <w:sz w:val="20"/>
          <w:szCs w:val="20"/>
        </w:rPr>
        <w:t>povinný  dodržať verejným obstarávateľom stanovenú Lehotu výstavby a lehoty ukončenia Míľnikov</w:t>
      </w:r>
      <w:r w:rsidRPr="000F406F">
        <w:rPr>
          <w:rFonts w:ascii="Arial" w:hAnsi="Arial" w:cs="Arial"/>
          <w:sz w:val="20"/>
          <w:szCs w:val="20"/>
        </w:rPr>
        <w:t xml:space="preserve"> uvedených v tabuľke v rámci tejto prílohy B2A. Tento Vecný harmonogram musí zohľadniť Dátum začatia prác oznámený verejným obstarávateľom v rámci Výzvy na poskytnutie riadnej súčinnosti podľa bodu 32.4 časti A1 Zväzku 1 súťažných podkladov. </w:t>
      </w:r>
    </w:p>
    <w:p w:rsidR="00973BB3" w:rsidRPr="000F406F" w:rsidRDefault="00973BB3" w:rsidP="00973BB3">
      <w:pPr>
        <w:pStyle w:val="Zarkazkladnhotextu2"/>
        <w:spacing w:before="120"/>
        <w:ind w:left="0"/>
        <w:rPr>
          <w:rFonts w:ascii="Arial" w:hAnsi="Arial" w:cs="Arial"/>
          <w:sz w:val="20"/>
          <w:szCs w:val="20"/>
        </w:rPr>
      </w:pPr>
      <w:r w:rsidRPr="000F406F">
        <w:rPr>
          <w:rFonts w:ascii="Arial" w:hAnsi="Arial" w:cs="Arial"/>
          <w:sz w:val="20"/>
          <w:szCs w:val="20"/>
        </w:rPr>
        <w:t>Dátum Začiatku výstavby uvedený vo Vecnom harmonograme je totožný s Dátumom začatia prác.</w:t>
      </w:r>
    </w:p>
    <w:p w:rsidR="00973BB3" w:rsidRPr="000F406F" w:rsidRDefault="00973BB3" w:rsidP="00973BB3">
      <w:pPr>
        <w:pStyle w:val="Zarkazkladnhotextu2"/>
        <w:spacing w:before="120"/>
        <w:ind w:left="0"/>
        <w:rPr>
          <w:rFonts w:ascii="Arial" w:hAnsi="Arial" w:cs="Arial"/>
          <w:sz w:val="20"/>
          <w:szCs w:val="20"/>
        </w:rPr>
      </w:pPr>
      <w:r w:rsidRPr="000F406F">
        <w:rPr>
          <w:rFonts w:ascii="Arial" w:hAnsi="Arial" w:cs="Arial"/>
          <w:b/>
          <w:sz w:val="20"/>
          <w:szCs w:val="20"/>
        </w:rPr>
        <w:t xml:space="preserve">Časť 2: Míľniky  – </w:t>
      </w:r>
      <w:r w:rsidRPr="000F406F">
        <w:rPr>
          <w:rFonts w:ascii="Arial" w:hAnsi="Arial" w:cs="Arial"/>
          <w:sz w:val="20"/>
          <w:szCs w:val="20"/>
        </w:rPr>
        <w:t>Verejným obstarávateľom určené</w:t>
      </w:r>
      <w:r w:rsidRPr="000F406F">
        <w:rPr>
          <w:rFonts w:ascii="Arial" w:hAnsi="Arial" w:cs="Arial"/>
          <w:b/>
          <w:sz w:val="20"/>
          <w:szCs w:val="20"/>
        </w:rPr>
        <w:t xml:space="preserve"> </w:t>
      </w:r>
      <w:r w:rsidRPr="000F406F">
        <w:rPr>
          <w:rFonts w:ascii="Arial" w:hAnsi="Arial" w:cs="Arial"/>
          <w:sz w:val="20"/>
          <w:szCs w:val="20"/>
        </w:rPr>
        <w:t xml:space="preserve">stavebné objekty alebo časti objektov a lehoty ich ukončenia, ktoré sa Zhotoviteľ ako úspešný uchádzač zaväzuje ukončiť v určených lehotách uvedených v tabuľke  Míľniky. </w:t>
      </w:r>
    </w:p>
    <w:p w:rsidR="00973BB3" w:rsidRPr="000F406F" w:rsidRDefault="00973BB3" w:rsidP="00973BB3">
      <w:pPr>
        <w:pStyle w:val="Zarkazkladnhotextu2"/>
        <w:spacing w:before="120"/>
        <w:ind w:left="0"/>
        <w:rPr>
          <w:rFonts w:ascii="Arial" w:hAnsi="Arial" w:cs="Arial"/>
          <w:bCs/>
          <w:sz w:val="20"/>
          <w:szCs w:val="20"/>
        </w:rPr>
      </w:pPr>
      <w:r w:rsidRPr="000F406F">
        <w:rPr>
          <w:rFonts w:ascii="Arial" w:hAnsi="Arial" w:cs="Arial"/>
          <w:bCs/>
          <w:sz w:val="20"/>
          <w:szCs w:val="20"/>
        </w:rPr>
        <w:t xml:space="preserve">Tabuľka Míľniky  je </w:t>
      </w:r>
      <w:r w:rsidRPr="000F406F">
        <w:rPr>
          <w:rFonts w:ascii="Arial" w:hAnsi="Arial" w:cs="Arial"/>
          <w:sz w:val="20"/>
          <w:szCs w:val="20"/>
        </w:rPr>
        <w:t xml:space="preserve">súčasťou súťažných podkladov verejného obstarávateľa </w:t>
      </w:r>
      <w:r w:rsidRPr="000F406F">
        <w:rPr>
          <w:rFonts w:ascii="Arial" w:hAnsi="Arial" w:cs="Arial"/>
          <w:bCs/>
          <w:sz w:val="20"/>
          <w:szCs w:val="20"/>
        </w:rPr>
        <w:t>(viď tabuľka nižšie). Úspešný uchádzač sa zaväzuje predložiť identickú tabuľku Míľniky v</w:t>
      </w:r>
      <w:r w:rsidRPr="000F406F">
        <w:rPr>
          <w:rFonts w:ascii="Arial" w:hAnsi="Arial" w:cs="Arial"/>
          <w:sz w:val="20"/>
          <w:szCs w:val="20"/>
        </w:rPr>
        <w:t> rámci poskytnutia riadnej súčinnosti  pred podpisom zmluvy.</w:t>
      </w:r>
    </w:p>
    <w:p w:rsidR="00973BB3" w:rsidRPr="000F406F" w:rsidRDefault="00973BB3" w:rsidP="00973BB3">
      <w:pPr>
        <w:pStyle w:val="Zarkazkladnhotextu2"/>
        <w:tabs>
          <w:tab w:val="left" w:pos="1418"/>
        </w:tabs>
        <w:spacing w:before="120"/>
        <w:ind w:left="0"/>
        <w:rPr>
          <w:rFonts w:ascii="Arial" w:hAnsi="Arial" w:cs="Arial"/>
          <w:sz w:val="20"/>
          <w:szCs w:val="20"/>
        </w:rPr>
      </w:pPr>
      <w:r w:rsidRPr="000F406F">
        <w:rPr>
          <w:rFonts w:ascii="Arial" w:hAnsi="Arial" w:cs="Arial"/>
          <w:b/>
          <w:sz w:val="20"/>
          <w:szCs w:val="20"/>
        </w:rPr>
        <w:t>Časť 3: Fakturačný harmonogram</w:t>
      </w:r>
      <w:r w:rsidRPr="000F406F">
        <w:rPr>
          <w:rFonts w:ascii="Arial" w:hAnsi="Arial" w:cs="Arial"/>
          <w:sz w:val="20"/>
          <w:szCs w:val="20"/>
        </w:rPr>
        <w:t xml:space="preserve"> - harmonogram, ktorý musí byť vyhotovený podľa Vecného harmonogramu a Míľnikov  a musí byť vyhotovený v číselnom vyjadrení a členení po jednotlivých stavebných objektoch a mesiacoch Lehoty výstavby </w:t>
      </w:r>
      <w:r w:rsidRPr="000F406F">
        <w:rPr>
          <w:rFonts w:ascii="Arial" w:hAnsi="Arial" w:cs="Arial"/>
          <w:bCs/>
          <w:sz w:val="20"/>
          <w:szCs w:val="20"/>
        </w:rPr>
        <w:t xml:space="preserve">v elektronickej forme na CD/DVD nosiči v zmysle dátového predpisu verejného obstarávateľa uvedeného na stránke </w:t>
      </w:r>
      <w:hyperlink r:id="rId5" w:history="1">
        <w:r w:rsidRPr="000F406F">
          <w:rPr>
            <w:rStyle w:val="Hypertextovprepojenie"/>
            <w:rFonts w:ascii="Arial" w:hAnsi="Arial" w:cs="Arial"/>
            <w:bCs/>
            <w:sz w:val="20"/>
            <w:szCs w:val="20"/>
          </w:rPr>
          <w:t>http://www.ndsas.sk/</w:t>
        </w:r>
      </w:hyperlink>
      <w:r w:rsidRPr="000F406F">
        <w:rPr>
          <w:rFonts w:ascii="Arial" w:hAnsi="Arial" w:cs="Arial"/>
          <w:sz w:val="20"/>
          <w:szCs w:val="20"/>
        </w:rPr>
        <w:t xml:space="preserve">, ako aj  v grafickom vyjadrení (tzv. S- krivka alebo Kumulatívna fakturačná krivka). </w:t>
      </w:r>
    </w:p>
    <w:p w:rsidR="00973BB3" w:rsidRPr="000F406F" w:rsidRDefault="00973BB3" w:rsidP="00973BB3">
      <w:pPr>
        <w:pStyle w:val="Zarkazkladnhotextu2"/>
        <w:spacing w:before="120"/>
        <w:ind w:left="0"/>
        <w:rPr>
          <w:rFonts w:ascii="Arial" w:hAnsi="Arial" w:cs="Arial"/>
          <w:sz w:val="20"/>
          <w:szCs w:val="20"/>
        </w:rPr>
      </w:pPr>
      <w:r w:rsidRPr="000F406F">
        <w:rPr>
          <w:rFonts w:ascii="Arial" w:hAnsi="Arial" w:cs="Arial"/>
          <w:sz w:val="20"/>
          <w:szCs w:val="20"/>
        </w:rPr>
        <w:t>Kumulatívna fakturačná krivka (S-krivka) musí vychádzať z časového sledu zhotovenia jednotlivých častí stavby (tak ako budú plánované vo Vecnom harmonograme) a k nim prislúchajúcim nákladom na každý stavebný objekt a prevádzkový súbor, kvôli umožneniu efektívnej kontroly plnenia postupu prác a možných rizikových faktorov súvisiacich s predĺžením Lehoty výstavby. Na horizontálnej osi S-krivky musí byť uvedená Lehota výstavby Diela (v mesiacoch) a na vertikálnej osi musí byť uvedené zodpovedajúce kumulatívne fakturačné plnenie za príslušný mesiac v EUR.</w:t>
      </w:r>
    </w:p>
    <w:p w:rsidR="00973BB3" w:rsidRPr="000F406F" w:rsidRDefault="00973BB3" w:rsidP="00973BB3">
      <w:pPr>
        <w:pStyle w:val="Zarkazkladnhotextu2"/>
        <w:spacing w:before="120"/>
        <w:ind w:left="0"/>
        <w:rPr>
          <w:rFonts w:ascii="Arial" w:hAnsi="Arial" w:cs="Arial"/>
          <w:sz w:val="20"/>
          <w:szCs w:val="20"/>
        </w:rPr>
      </w:pPr>
      <w:r w:rsidRPr="000F406F">
        <w:rPr>
          <w:rFonts w:ascii="Arial" w:hAnsi="Arial" w:cs="Arial"/>
          <w:sz w:val="20"/>
          <w:szCs w:val="20"/>
        </w:rPr>
        <w:t xml:space="preserve">V prípade, že je úspešným uchádzačom skupina dodávateľov (zoskupenie bez právnej subjektivity), úspešný uchádzač je povinný predložiť  aj harmonogram fakturácie v členení po jednotlivých členoch  uvedeného zoskupenia. </w:t>
      </w:r>
    </w:p>
    <w:p w:rsidR="00973BB3" w:rsidRPr="000F406F" w:rsidRDefault="00973BB3" w:rsidP="00973BB3">
      <w:pPr>
        <w:pStyle w:val="Zarkazkladnhotextu2"/>
        <w:spacing w:before="120"/>
        <w:ind w:left="0"/>
        <w:rPr>
          <w:rFonts w:ascii="Arial" w:hAnsi="Arial" w:cs="Arial"/>
          <w:sz w:val="20"/>
          <w:szCs w:val="20"/>
        </w:rPr>
      </w:pPr>
      <w:r w:rsidRPr="000F406F">
        <w:rPr>
          <w:rFonts w:ascii="Arial" w:hAnsi="Arial" w:cs="Arial"/>
          <w:sz w:val="20"/>
          <w:szCs w:val="20"/>
        </w:rPr>
        <w:t>Vecný harmonogram, Míľniky  a Fakturačný harmonogram spolu  tvoria Harmonogram prác, ktorý  je pre plnenie Zhotoviteľa  podľa Zmluvy záväzný a  tvoria neoddeliteľnú súčasť Zmluvných dojednaní Zmluvy o Dielo. Pre vylúčenie pochybností platí, že harmonogram fakturácie jednotlivých členov zoskupenia bez právnej subjektivity (číselné vyjadrenie fakturačného plnenia aj S - krivky zobrazujúce plnenia jednotlivých členov zoskupenia) netvoria súčasť Fakturačného harmonogramu a majú informatívny charakter.</w:t>
      </w:r>
    </w:p>
    <w:p w:rsidR="00973BB3" w:rsidRPr="000F406F" w:rsidRDefault="00973BB3" w:rsidP="00973BB3">
      <w:pPr>
        <w:pStyle w:val="Odsekzoznamu"/>
        <w:spacing w:before="120"/>
        <w:ind w:left="0"/>
        <w:jc w:val="both"/>
        <w:rPr>
          <w:rFonts w:ascii="Arial" w:hAnsi="Arial" w:cs="Arial"/>
          <w:sz w:val="20"/>
          <w:szCs w:val="20"/>
        </w:rPr>
      </w:pPr>
      <w:r w:rsidRPr="000F406F">
        <w:rPr>
          <w:rFonts w:ascii="Arial" w:hAnsi="Arial" w:cs="Arial"/>
          <w:sz w:val="20"/>
          <w:szCs w:val="20"/>
        </w:rPr>
        <w:lastRenderedPageBreak/>
        <w:t>Fakturačný harmonogram ako aj prípadný harmonogram fakturácie jednotlivých členov zoskupenia bez právnej subjektivity sa zaväzuje vypracovať úspešný uchádzač a predložiť ho v rámci poskytnutia riadnej súčinnosti pred podpisom zmluvy.</w:t>
      </w:r>
    </w:p>
    <w:p w:rsidR="00973BB3" w:rsidRPr="000F406F" w:rsidRDefault="00973BB3" w:rsidP="00973BB3">
      <w:pPr>
        <w:rPr>
          <w:rFonts w:ascii="Arial" w:hAnsi="Arial" w:cs="Arial"/>
          <w:sz w:val="20"/>
          <w:szCs w:val="20"/>
        </w:rPr>
      </w:pPr>
    </w:p>
    <w:tbl>
      <w:tblPr>
        <w:tblStyle w:val="Mriekatabuky"/>
        <w:tblW w:w="9628" w:type="dxa"/>
        <w:tblLook w:val="04A0" w:firstRow="1" w:lastRow="0" w:firstColumn="1" w:lastColumn="0" w:noHBand="0" w:noVBand="1"/>
      </w:tblPr>
      <w:tblGrid>
        <w:gridCol w:w="3354"/>
        <w:gridCol w:w="2307"/>
        <w:gridCol w:w="1628"/>
        <w:gridCol w:w="2339"/>
      </w:tblGrid>
      <w:tr w:rsidR="00973BB3" w:rsidRPr="000F406F" w:rsidTr="00B6467C">
        <w:trPr>
          <w:trHeight w:val="1051"/>
        </w:trPr>
        <w:tc>
          <w:tcPr>
            <w:tcW w:w="3354" w:type="dxa"/>
            <w:vAlign w:val="center"/>
          </w:tcPr>
          <w:p w:rsidR="00973BB3" w:rsidRPr="000F406F" w:rsidRDefault="00973BB3" w:rsidP="00B6467C">
            <w:pPr>
              <w:pStyle w:val="Default"/>
              <w:jc w:val="center"/>
              <w:rPr>
                <w:rFonts w:ascii="Arial" w:hAnsi="Arial" w:cs="Arial"/>
                <w:sz w:val="20"/>
                <w:szCs w:val="20"/>
              </w:rPr>
            </w:pPr>
            <w:r w:rsidRPr="000F406F">
              <w:rPr>
                <w:rFonts w:ascii="Arial" w:hAnsi="Arial" w:cs="Arial"/>
                <w:b/>
                <w:bCs/>
                <w:sz w:val="20"/>
                <w:szCs w:val="20"/>
              </w:rPr>
              <w:t>Míľniky</w:t>
            </w:r>
          </w:p>
        </w:tc>
        <w:tc>
          <w:tcPr>
            <w:tcW w:w="2307" w:type="dxa"/>
            <w:vAlign w:val="center"/>
          </w:tcPr>
          <w:p w:rsidR="00973BB3" w:rsidRPr="000F406F" w:rsidRDefault="00973BB3" w:rsidP="00B6467C">
            <w:pPr>
              <w:pStyle w:val="Default"/>
              <w:jc w:val="center"/>
              <w:rPr>
                <w:rFonts w:ascii="Arial" w:hAnsi="Arial" w:cs="Arial"/>
                <w:sz w:val="20"/>
                <w:szCs w:val="20"/>
              </w:rPr>
            </w:pPr>
            <w:r w:rsidRPr="000F406F">
              <w:rPr>
                <w:rFonts w:ascii="Arial" w:hAnsi="Arial" w:cs="Arial"/>
                <w:b/>
                <w:bCs/>
                <w:sz w:val="20"/>
                <w:szCs w:val="20"/>
              </w:rPr>
              <w:t>Lehota ukončenia</w:t>
            </w:r>
          </w:p>
          <w:p w:rsidR="00973BB3" w:rsidRPr="000F406F" w:rsidRDefault="00973BB3" w:rsidP="00B6467C">
            <w:pPr>
              <w:pStyle w:val="Default"/>
              <w:jc w:val="center"/>
              <w:rPr>
                <w:rFonts w:ascii="Arial" w:hAnsi="Arial" w:cs="Arial"/>
                <w:sz w:val="20"/>
                <w:szCs w:val="20"/>
              </w:rPr>
            </w:pPr>
            <w:r w:rsidRPr="000F406F">
              <w:rPr>
                <w:rFonts w:ascii="Arial" w:hAnsi="Arial" w:cs="Arial"/>
                <w:b/>
                <w:bCs/>
                <w:sz w:val="20"/>
                <w:szCs w:val="20"/>
              </w:rPr>
              <w:t>(Počet dní od začiatku LV podčlánok 8.1. FIDIC)</w:t>
            </w:r>
          </w:p>
        </w:tc>
        <w:tc>
          <w:tcPr>
            <w:tcW w:w="1628" w:type="dxa"/>
            <w:vAlign w:val="center"/>
          </w:tcPr>
          <w:p w:rsidR="00973BB3" w:rsidRPr="000F406F" w:rsidRDefault="00973BB3" w:rsidP="00B6467C">
            <w:pPr>
              <w:pStyle w:val="Default"/>
              <w:jc w:val="center"/>
              <w:rPr>
                <w:rFonts w:ascii="Arial" w:hAnsi="Arial" w:cs="Arial"/>
                <w:sz w:val="20"/>
                <w:szCs w:val="20"/>
              </w:rPr>
            </w:pPr>
            <w:r w:rsidRPr="000F406F">
              <w:rPr>
                <w:rFonts w:ascii="Arial" w:hAnsi="Arial" w:cs="Arial"/>
                <w:b/>
                <w:bCs/>
                <w:sz w:val="20"/>
                <w:szCs w:val="20"/>
              </w:rPr>
              <w:t>Popis Míľnika</w:t>
            </w:r>
          </w:p>
        </w:tc>
        <w:tc>
          <w:tcPr>
            <w:tcW w:w="2339" w:type="dxa"/>
            <w:vAlign w:val="center"/>
          </w:tcPr>
          <w:p w:rsidR="00973BB3" w:rsidRPr="000F406F" w:rsidRDefault="00973BB3" w:rsidP="00B6467C">
            <w:pPr>
              <w:pStyle w:val="Default"/>
              <w:jc w:val="center"/>
              <w:rPr>
                <w:rFonts w:ascii="Arial" w:hAnsi="Arial" w:cs="Arial"/>
                <w:sz w:val="20"/>
                <w:szCs w:val="20"/>
              </w:rPr>
            </w:pPr>
            <w:r w:rsidRPr="000F406F">
              <w:rPr>
                <w:rFonts w:ascii="Arial" w:hAnsi="Arial" w:cs="Arial"/>
                <w:b/>
                <w:bCs/>
                <w:sz w:val="20"/>
                <w:szCs w:val="20"/>
              </w:rPr>
              <w:t>Podklad pre vyhodnotenie ukončenia Míľnika</w:t>
            </w:r>
          </w:p>
        </w:tc>
      </w:tr>
      <w:tr w:rsidR="00973BB3" w:rsidRPr="000F406F" w:rsidTr="00B6467C">
        <w:trPr>
          <w:trHeight w:val="842"/>
        </w:trPr>
        <w:tc>
          <w:tcPr>
            <w:tcW w:w="3354" w:type="dxa"/>
            <w:vAlign w:val="center"/>
          </w:tcPr>
          <w:p w:rsidR="00973BB3" w:rsidRPr="000F406F" w:rsidRDefault="00973BB3" w:rsidP="00B6467C">
            <w:pPr>
              <w:pStyle w:val="Default"/>
              <w:jc w:val="center"/>
              <w:rPr>
                <w:rFonts w:ascii="Arial" w:hAnsi="Arial" w:cs="Arial"/>
                <w:b/>
                <w:bCs/>
                <w:sz w:val="16"/>
                <w:szCs w:val="16"/>
              </w:rPr>
            </w:pPr>
          </w:p>
          <w:p w:rsidR="00973BB3" w:rsidRPr="000F406F" w:rsidRDefault="00973BB3" w:rsidP="00B6467C">
            <w:pPr>
              <w:pStyle w:val="Default"/>
              <w:jc w:val="center"/>
              <w:rPr>
                <w:rFonts w:ascii="Arial" w:hAnsi="Arial" w:cs="Arial"/>
                <w:b/>
                <w:bCs/>
                <w:sz w:val="16"/>
                <w:szCs w:val="16"/>
              </w:rPr>
            </w:pPr>
            <w:r w:rsidRPr="000F406F">
              <w:rPr>
                <w:rFonts w:ascii="Arial" w:hAnsi="Arial" w:cs="Arial"/>
                <w:b/>
                <w:bCs/>
                <w:sz w:val="16"/>
                <w:szCs w:val="16"/>
              </w:rPr>
              <w:t xml:space="preserve">Míľnik č. </w:t>
            </w:r>
            <w:r>
              <w:rPr>
                <w:rFonts w:ascii="Arial" w:hAnsi="Arial" w:cs="Arial"/>
                <w:b/>
                <w:bCs/>
                <w:sz w:val="16"/>
                <w:szCs w:val="16"/>
              </w:rPr>
              <w:t>1</w:t>
            </w:r>
          </w:p>
          <w:p w:rsidR="00973BB3" w:rsidRPr="000F406F" w:rsidRDefault="00973BB3" w:rsidP="00B6467C">
            <w:pPr>
              <w:pStyle w:val="Default"/>
              <w:jc w:val="center"/>
              <w:rPr>
                <w:rFonts w:ascii="Arial" w:hAnsi="Arial" w:cs="Arial"/>
                <w:sz w:val="16"/>
                <w:szCs w:val="16"/>
              </w:rPr>
            </w:pPr>
          </w:p>
          <w:p w:rsidR="00973BB3" w:rsidRPr="000F406F" w:rsidRDefault="00973BB3" w:rsidP="00B6467C">
            <w:pPr>
              <w:pStyle w:val="Default"/>
              <w:jc w:val="center"/>
              <w:rPr>
                <w:rFonts w:ascii="Arial" w:hAnsi="Arial" w:cs="Arial"/>
                <w:sz w:val="16"/>
                <w:szCs w:val="16"/>
              </w:rPr>
            </w:pPr>
            <w:r w:rsidRPr="000F406F">
              <w:rPr>
                <w:rFonts w:ascii="Arial" w:hAnsi="Arial" w:cs="Arial"/>
                <w:b/>
                <w:bCs/>
                <w:sz w:val="16"/>
                <w:szCs w:val="16"/>
              </w:rPr>
              <w:t xml:space="preserve">Ukončiť  zakladanie SO 211-00 ( okrem krajných opôr) </w:t>
            </w:r>
          </w:p>
        </w:tc>
        <w:tc>
          <w:tcPr>
            <w:tcW w:w="2307" w:type="dxa"/>
            <w:vAlign w:val="center"/>
          </w:tcPr>
          <w:p w:rsidR="00973BB3" w:rsidRPr="00B02D68" w:rsidRDefault="00973BB3" w:rsidP="00B6467C">
            <w:pPr>
              <w:pStyle w:val="Default"/>
              <w:jc w:val="center"/>
              <w:rPr>
                <w:rFonts w:ascii="Arial" w:hAnsi="Arial" w:cs="Arial"/>
                <w:color w:val="auto"/>
                <w:sz w:val="18"/>
                <w:szCs w:val="20"/>
              </w:rPr>
            </w:pPr>
            <w:r w:rsidRPr="00B02D68">
              <w:rPr>
                <w:rFonts w:ascii="Arial" w:hAnsi="Arial" w:cs="Arial"/>
                <w:color w:val="auto"/>
                <w:sz w:val="18"/>
              </w:rPr>
              <w:t xml:space="preserve">365 dní </w:t>
            </w:r>
          </w:p>
        </w:tc>
        <w:tc>
          <w:tcPr>
            <w:tcW w:w="1628" w:type="dxa"/>
            <w:vAlign w:val="center"/>
          </w:tcPr>
          <w:p w:rsidR="00973BB3" w:rsidRPr="000F406F" w:rsidRDefault="00973BB3" w:rsidP="00B6467C">
            <w:pPr>
              <w:pStyle w:val="Default"/>
              <w:jc w:val="center"/>
              <w:rPr>
                <w:rFonts w:ascii="Arial" w:hAnsi="Arial" w:cs="Arial"/>
                <w:sz w:val="20"/>
                <w:szCs w:val="20"/>
              </w:rPr>
            </w:pPr>
          </w:p>
        </w:tc>
        <w:tc>
          <w:tcPr>
            <w:tcW w:w="2339" w:type="dxa"/>
            <w:vAlign w:val="center"/>
          </w:tcPr>
          <w:p w:rsidR="00973BB3" w:rsidRPr="000F406F" w:rsidRDefault="00973BB3" w:rsidP="00B6467C">
            <w:pPr>
              <w:pStyle w:val="Default"/>
              <w:jc w:val="center"/>
              <w:rPr>
                <w:rFonts w:ascii="Arial" w:hAnsi="Arial" w:cs="Arial"/>
                <w:sz w:val="20"/>
                <w:szCs w:val="20"/>
              </w:rPr>
            </w:pPr>
            <w:r w:rsidRPr="000F406F">
              <w:rPr>
                <w:rFonts w:ascii="Arial" w:hAnsi="Arial" w:cs="Arial"/>
                <w:sz w:val="20"/>
                <w:szCs w:val="20"/>
              </w:rPr>
              <w:t>Stavebnotechnický dozor potvrdí samostatným listom v zmysle čl.1.3</w:t>
            </w:r>
          </w:p>
        </w:tc>
      </w:tr>
      <w:tr w:rsidR="00973BB3" w:rsidRPr="000F406F" w:rsidTr="00B6467C">
        <w:trPr>
          <w:trHeight w:val="1392"/>
        </w:trPr>
        <w:tc>
          <w:tcPr>
            <w:tcW w:w="3354" w:type="dxa"/>
            <w:vAlign w:val="center"/>
          </w:tcPr>
          <w:p w:rsidR="00973BB3" w:rsidRPr="000F406F" w:rsidRDefault="00973BB3" w:rsidP="00B6467C">
            <w:pPr>
              <w:pStyle w:val="Default"/>
              <w:jc w:val="center"/>
              <w:rPr>
                <w:rFonts w:ascii="Arial" w:hAnsi="Arial" w:cs="Arial"/>
                <w:b/>
                <w:bCs/>
                <w:sz w:val="16"/>
                <w:szCs w:val="16"/>
              </w:rPr>
            </w:pPr>
          </w:p>
          <w:p w:rsidR="00973BB3" w:rsidRPr="000F406F" w:rsidRDefault="00973BB3" w:rsidP="00B6467C">
            <w:pPr>
              <w:pStyle w:val="Default"/>
              <w:jc w:val="center"/>
              <w:rPr>
                <w:rFonts w:ascii="Arial" w:hAnsi="Arial" w:cs="Arial"/>
                <w:b/>
                <w:bCs/>
                <w:sz w:val="16"/>
                <w:szCs w:val="16"/>
              </w:rPr>
            </w:pPr>
            <w:r w:rsidRPr="000F406F">
              <w:rPr>
                <w:rFonts w:ascii="Arial" w:hAnsi="Arial" w:cs="Arial"/>
                <w:b/>
                <w:bCs/>
                <w:sz w:val="16"/>
                <w:szCs w:val="16"/>
              </w:rPr>
              <w:t xml:space="preserve">Míľnik č. </w:t>
            </w:r>
            <w:r>
              <w:rPr>
                <w:rFonts w:ascii="Arial" w:hAnsi="Arial" w:cs="Arial"/>
                <w:b/>
                <w:bCs/>
                <w:sz w:val="16"/>
                <w:szCs w:val="16"/>
              </w:rPr>
              <w:t>2</w:t>
            </w:r>
          </w:p>
          <w:p w:rsidR="00973BB3" w:rsidRPr="000F406F" w:rsidRDefault="00973BB3" w:rsidP="00B6467C">
            <w:pPr>
              <w:pStyle w:val="Default"/>
              <w:jc w:val="center"/>
              <w:rPr>
                <w:rFonts w:ascii="Arial" w:hAnsi="Arial" w:cs="Arial"/>
                <w:sz w:val="16"/>
                <w:szCs w:val="16"/>
              </w:rPr>
            </w:pPr>
          </w:p>
          <w:p w:rsidR="00973BB3" w:rsidRPr="000F406F" w:rsidRDefault="00973BB3" w:rsidP="00B6467C">
            <w:pPr>
              <w:pStyle w:val="Default"/>
              <w:jc w:val="center"/>
              <w:rPr>
                <w:rFonts w:ascii="Arial" w:hAnsi="Arial" w:cs="Arial"/>
                <w:sz w:val="16"/>
                <w:szCs w:val="16"/>
              </w:rPr>
            </w:pPr>
            <w:r w:rsidRPr="000F406F">
              <w:rPr>
                <w:rFonts w:ascii="Arial" w:hAnsi="Arial" w:cs="Arial"/>
                <w:b/>
                <w:bCs/>
                <w:sz w:val="16"/>
                <w:szCs w:val="16"/>
              </w:rPr>
              <w:t xml:space="preserve">Založenie násypu ( vybudovania sanačnej vrstvy na podloží) na SO 100-00 v km 19,3 – 20,1 </w:t>
            </w:r>
          </w:p>
        </w:tc>
        <w:tc>
          <w:tcPr>
            <w:tcW w:w="2307" w:type="dxa"/>
            <w:vAlign w:val="center"/>
          </w:tcPr>
          <w:p w:rsidR="00973BB3" w:rsidRPr="00B02D68" w:rsidRDefault="00973BB3" w:rsidP="00B6467C">
            <w:pPr>
              <w:pStyle w:val="Default"/>
              <w:jc w:val="center"/>
              <w:rPr>
                <w:rFonts w:ascii="Arial" w:hAnsi="Arial" w:cs="Arial"/>
                <w:color w:val="auto"/>
                <w:sz w:val="18"/>
                <w:szCs w:val="20"/>
              </w:rPr>
            </w:pPr>
            <w:r w:rsidRPr="00B02D68">
              <w:rPr>
                <w:rFonts w:ascii="Arial" w:hAnsi="Arial" w:cs="Arial"/>
                <w:color w:val="auto"/>
                <w:sz w:val="18"/>
              </w:rPr>
              <w:t xml:space="preserve">420 dní </w:t>
            </w:r>
          </w:p>
        </w:tc>
        <w:tc>
          <w:tcPr>
            <w:tcW w:w="1628" w:type="dxa"/>
            <w:vAlign w:val="center"/>
          </w:tcPr>
          <w:p w:rsidR="00973BB3" w:rsidRPr="000F406F" w:rsidRDefault="00973BB3" w:rsidP="00B6467C">
            <w:pPr>
              <w:pStyle w:val="Default"/>
              <w:jc w:val="center"/>
              <w:rPr>
                <w:rFonts w:ascii="Arial" w:hAnsi="Arial" w:cs="Arial"/>
                <w:sz w:val="20"/>
                <w:szCs w:val="20"/>
              </w:rPr>
            </w:pPr>
          </w:p>
        </w:tc>
        <w:tc>
          <w:tcPr>
            <w:tcW w:w="2339" w:type="dxa"/>
            <w:vAlign w:val="center"/>
          </w:tcPr>
          <w:p w:rsidR="00973BB3" w:rsidRPr="000F406F" w:rsidRDefault="00973BB3" w:rsidP="00B6467C">
            <w:pPr>
              <w:pStyle w:val="Default"/>
              <w:jc w:val="center"/>
              <w:rPr>
                <w:rFonts w:ascii="Arial" w:hAnsi="Arial" w:cs="Arial"/>
                <w:sz w:val="20"/>
                <w:szCs w:val="20"/>
              </w:rPr>
            </w:pPr>
            <w:r w:rsidRPr="000F406F">
              <w:rPr>
                <w:rFonts w:ascii="Arial" w:hAnsi="Arial" w:cs="Arial"/>
                <w:sz w:val="20"/>
                <w:szCs w:val="20"/>
              </w:rPr>
              <w:t>Stavebnotechnický dozor potvrdí samostatným listom v zmysle čl.1.3</w:t>
            </w:r>
          </w:p>
        </w:tc>
      </w:tr>
      <w:tr w:rsidR="00973BB3" w:rsidRPr="000F406F" w:rsidTr="00B6467C">
        <w:trPr>
          <w:trHeight w:val="1392"/>
        </w:trPr>
        <w:tc>
          <w:tcPr>
            <w:tcW w:w="3354" w:type="dxa"/>
            <w:vAlign w:val="center"/>
          </w:tcPr>
          <w:p w:rsidR="00973BB3" w:rsidRPr="000F406F" w:rsidRDefault="00973BB3" w:rsidP="00B6467C">
            <w:pPr>
              <w:pStyle w:val="Default"/>
              <w:jc w:val="center"/>
              <w:rPr>
                <w:rFonts w:ascii="Arial" w:hAnsi="Arial" w:cs="Arial"/>
                <w:b/>
                <w:bCs/>
                <w:sz w:val="16"/>
                <w:szCs w:val="16"/>
              </w:rPr>
            </w:pPr>
          </w:p>
          <w:p w:rsidR="00973BB3" w:rsidRPr="000F406F" w:rsidRDefault="00973BB3" w:rsidP="00B6467C">
            <w:pPr>
              <w:pStyle w:val="Default"/>
              <w:jc w:val="center"/>
              <w:rPr>
                <w:rFonts w:ascii="Arial" w:hAnsi="Arial" w:cs="Arial"/>
                <w:b/>
                <w:bCs/>
                <w:sz w:val="16"/>
                <w:szCs w:val="16"/>
              </w:rPr>
            </w:pPr>
            <w:r w:rsidRPr="000F406F">
              <w:rPr>
                <w:rFonts w:ascii="Arial" w:hAnsi="Arial" w:cs="Arial"/>
                <w:b/>
                <w:bCs/>
                <w:sz w:val="16"/>
                <w:szCs w:val="16"/>
              </w:rPr>
              <w:t xml:space="preserve">Míľnik č. </w:t>
            </w:r>
            <w:r>
              <w:rPr>
                <w:rFonts w:ascii="Arial" w:hAnsi="Arial" w:cs="Arial"/>
                <w:b/>
                <w:bCs/>
                <w:sz w:val="16"/>
                <w:szCs w:val="16"/>
              </w:rPr>
              <w:t>3</w:t>
            </w:r>
          </w:p>
          <w:p w:rsidR="00973BB3" w:rsidRPr="000F406F" w:rsidRDefault="00973BB3" w:rsidP="00B6467C">
            <w:pPr>
              <w:pStyle w:val="Default"/>
              <w:jc w:val="center"/>
              <w:rPr>
                <w:rFonts w:ascii="Arial" w:hAnsi="Arial" w:cs="Arial"/>
                <w:sz w:val="16"/>
                <w:szCs w:val="16"/>
              </w:rPr>
            </w:pPr>
          </w:p>
          <w:p w:rsidR="00973BB3" w:rsidRPr="000F406F" w:rsidRDefault="00973BB3" w:rsidP="00B6467C">
            <w:pPr>
              <w:pStyle w:val="Default"/>
              <w:jc w:val="center"/>
              <w:rPr>
                <w:rFonts w:ascii="Arial" w:hAnsi="Arial" w:cs="Arial"/>
                <w:sz w:val="16"/>
                <w:szCs w:val="16"/>
              </w:rPr>
            </w:pPr>
            <w:r w:rsidRPr="000F406F">
              <w:rPr>
                <w:rFonts w:ascii="Arial" w:hAnsi="Arial" w:cs="Arial"/>
                <w:b/>
                <w:bCs/>
                <w:sz w:val="16"/>
                <w:szCs w:val="16"/>
              </w:rPr>
              <w:t xml:space="preserve">Presmerovanie dopravy na SO 106-01 a SO 213 </w:t>
            </w:r>
          </w:p>
        </w:tc>
        <w:tc>
          <w:tcPr>
            <w:tcW w:w="2307" w:type="dxa"/>
            <w:vAlign w:val="center"/>
          </w:tcPr>
          <w:p w:rsidR="00973BB3" w:rsidRPr="00B02D68" w:rsidRDefault="00973BB3" w:rsidP="00B6467C">
            <w:pPr>
              <w:pStyle w:val="Default"/>
              <w:jc w:val="center"/>
              <w:rPr>
                <w:rFonts w:ascii="Arial" w:hAnsi="Arial" w:cs="Arial"/>
                <w:color w:val="auto"/>
                <w:sz w:val="18"/>
                <w:szCs w:val="20"/>
              </w:rPr>
            </w:pPr>
            <w:r w:rsidRPr="00B02D68">
              <w:rPr>
                <w:rFonts w:ascii="Arial" w:hAnsi="Arial" w:cs="Arial"/>
                <w:color w:val="auto"/>
                <w:sz w:val="18"/>
              </w:rPr>
              <w:t xml:space="preserve">600 dní </w:t>
            </w:r>
          </w:p>
        </w:tc>
        <w:tc>
          <w:tcPr>
            <w:tcW w:w="1628" w:type="dxa"/>
            <w:vAlign w:val="center"/>
          </w:tcPr>
          <w:p w:rsidR="00973BB3" w:rsidRPr="000F406F" w:rsidRDefault="00973BB3" w:rsidP="00B6467C">
            <w:pPr>
              <w:pStyle w:val="Default"/>
              <w:jc w:val="center"/>
              <w:rPr>
                <w:rFonts w:ascii="Arial" w:hAnsi="Arial" w:cs="Arial"/>
                <w:sz w:val="20"/>
                <w:szCs w:val="20"/>
              </w:rPr>
            </w:pPr>
          </w:p>
        </w:tc>
        <w:tc>
          <w:tcPr>
            <w:tcW w:w="2339" w:type="dxa"/>
            <w:vAlign w:val="center"/>
          </w:tcPr>
          <w:p w:rsidR="00973BB3" w:rsidRPr="000F406F" w:rsidRDefault="00973BB3" w:rsidP="00B6467C">
            <w:pPr>
              <w:pStyle w:val="Default"/>
              <w:jc w:val="center"/>
              <w:rPr>
                <w:rFonts w:ascii="Arial" w:hAnsi="Arial" w:cs="Arial"/>
                <w:sz w:val="20"/>
                <w:szCs w:val="20"/>
              </w:rPr>
            </w:pPr>
            <w:r w:rsidRPr="000F406F">
              <w:rPr>
                <w:rFonts w:ascii="Arial" w:hAnsi="Arial" w:cs="Arial"/>
                <w:sz w:val="20"/>
                <w:szCs w:val="20"/>
              </w:rPr>
              <w:t>Stavebnotechnickým dozorom  podpísaný preberací protokol na SO 106-01 a 213-00</w:t>
            </w:r>
          </w:p>
        </w:tc>
      </w:tr>
      <w:tr w:rsidR="00973BB3" w:rsidRPr="000F406F" w:rsidTr="00B6467C">
        <w:trPr>
          <w:trHeight w:val="1392"/>
        </w:trPr>
        <w:tc>
          <w:tcPr>
            <w:tcW w:w="3354" w:type="dxa"/>
            <w:vAlign w:val="center"/>
          </w:tcPr>
          <w:p w:rsidR="00973BB3" w:rsidRPr="000F406F" w:rsidRDefault="00973BB3" w:rsidP="00B6467C">
            <w:pPr>
              <w:pStyle w:val="Default"/>
              <w:jc w:val="center"/>
              <w:rPr>
                <w:rFonts w:ascii="Arial" w:hAnsi="Arial" w:cs="Arial"/>
                <w:b/>
                <w:bCs/>
                <w:sz w:val="16"/>
                <w:szCs w:val="16"/>
              </w:rPr>
            </w:pPr>
          </w:p>
          <w:p w:rsidR="00973BB3" w:rsidRPr="000F406F" w:rsidRDefault="00973BB3" w:rsidP="00B6467C">
            <w:pPr>
              <w:pStyle w:val="Default"/>
              <w:jc w:val="center"/>
              <w:rPr>
                <w:rFonts w:ascii="Arial" w:hAnsi="Arial" w:cs="Arial"/>
                <w:b/>
                <w:bCs/>
                <w:sz w:val="16"/>
                <w:szCs w:val="16"/>
              </w:rPr>
            </w:pPr>
            <w:r w:rsidRPr="000F406F">
              <w:rPr>
                <w:rFonts w:ascii="Arial" w:hAnsi="Arial" w:cs="Arial"/>
                <w:b/>
                <w:bCs/>
                <w:sz w:val="16"/>
                <w:szCs w:val="16"/>
              </w:rPr>
              <w:t xml:space="preserve">Míľnik č. </w:t>
            </w:r>
            <w:r>
              <w:rPr>
                <w:rFonts w:ascii="Arial" w:hAnsi="Arial" w:cs="Arial"/>
                <w:b/>
                <w:bCs/>
                <w:sz w:val="16"/>
                <w:szCs w:val="16"/>
              </w:rPr>
              <w:t>4</w:t>
            </w:r>
          </w:p>
          <w:p w:rsidR="00973BB3" w:rsidRPr="000F406F" w:rsidRDefault="00973BB3" w:rsidP="00B6467C">
            <w:pPr>
              <w:pStyle w:val="Default"/>
              <w:jc w:val="center"/>
              <w:rPr>
                <w:rFonts w:ascii="Arial" w:hAnsi="Arial" w:cs="Arial"/>
                <w:sz w:val="16"/>
                <w:szCs w:val="16"/>
              </w:rPr>
            </w:pPr>
          </w:p>
          <w:p w:rsidR="00973BB3" w:rsidRPr="000F406F" w:rsidRDefault="00973BB3" w:rsidP="00B6467C">
            <w:pPr>
              <w:pStyle w:val="Default"/>
              <w:jc w:val="center"/>
              <w:rPr>
                <w:rFonts w:ascii="Arial" w:hAnsi="Arial" w:cs="Arial"/>
                <w:sz w:val="16"/>
                <w:szCs w:val="16"/>
              </w:rPr>
            </w:pPr>
            <w:r w:rsidRPr="000F406F">
              <w:rPr>
                <w:rFonts w:ascii="Arial" w:hAnsi="Arial" w:cs="Arial"/>
                <w:b/>
                <w:bCs/>
                <w:sz w:val="16"/>
                <w:szCs w:val="16"/>
              </w:rPr>
              <w:t xml:space="preserve">Ukončiť vetvu“ J“ Križovatky Košice juh (smer Košice – Milhosť) </w:t>
            </w:r>
          </w:p>
        </w:tc>
        <w:tc>
          <w:tcPr>
            <w:tcW w:w="2307" w:type="dxa"/>
            <w:vAlign w:val="center"/>
          </w:tcPr>
          <w:p w:rsidR="00973BB3" w:rsidRPr="00B02D68" w:rsidRDefault="00973BB3" w:rsidP="00B6467C">
            <w:pPr>
              <w:pStyle w:val="Default"/>
              <w:jc w:val="center"/>
              <w:rPr>
                <w:rFonts w:ascii="Arial" w:hAnsi="Arial" w:cs="Arial"/>
                <w:color w:val="auto"/>
                <w:sz w:val="18"/>
                <w:szCs w:val="20"/>
              </w:rPr>
            </w:pPr>
            <w:r w:rsidRPr="00B02D68">
              <w:rPr>
                <w:rFonts w:ascii="Arial" w:hAnsi="Arial" w:cs="Arial"/>
                <w:color w:val="auto"/>
                <w:sz w:val="18"/>
              </w:rPr>
              <w:t xml:space="preserve">660 dní </w:t>
            </w:r>
          </w:p>
        </w:tc>
        <w:tc>
          <w:tcPr>
            <w:tcW w:w="1628" w:type="dxa"/>
            <w:vAlign w:val="center"/>
          </w:tcPr>
          <w:p w:rsidR="00973BB3" w:rsidRPr="000F406F" w:rsidRDefault="00973BB3" w:rsidP="00B6467C">
            <w:pPr>
              <w:pStyle w:val="Default"/>
              <w:jc w:val="center"/>
              <w:rPr>
                <w:rFonts w:ascii="Arial" w:hAnsi="Arial" w:cs="Arial"/>
                <w:sz w:val="20"/>
                <w:szCs w:val="20"/>
              </w:rPr>
            </w:pPr>
          </w:p>
        </w:tc>
        <w:tc>
          <w:tcPr>
            <w:tcW w:w="2339" w:type="dxa"/>
            <w:vAlign w:val="center"/>
          </w:tcPr>
          <w:p w:rsidR="00973BB3" w:rsidRPr="000F406F" w:rsidRDefault="00973BB3" w:rsidP="00B6467C">
            <w:pPr>
              <w:pStyle w:val="Default"/>
              <w:jc w:val="center"/>
              <w:rPr>
                <w:rFonts w:ascii="Arial" w:hAnsi="Arial" w:cs="Arial"/>
                <w:sz w:val="20"/>
                <w:szCs w:val="20"/>
              </w:rPr>
            </w:pPr>
            <w:r w:rsidRPr="000F406F">
              <w:rPr>
                <w:rFonts w:ascii="Arial" w:hAnsi="Arial" w:cs="Arial"/>
                <w:sz w:val="20"/>
                <w:szCs w:val="20"/>
              </w:rPr>
              <w:t>Stavebnotechnickým dozorom potvrdené ukončenie prác</w:t>
            </w:r>
          </w:p>
        </w:tc>
      </w:tr>
      <w:tr w:rsidR="00973BB3" w:rsidRPr="000F406F" w:rsidTr="00B6467C">
        <w:trPr>
          <w:trHeight w:val="903"/>
        </w:trPr>
        <w:tc>
          <w:tcPr>
            <w:tcW w:w="3354" w:type="dxa"/>
            <w:vAlign w:val="center"/>
          </w:tcPr>
          <w:p w:rsidR="00973BB3" w:rsidRPr="000F406F" w:rsidRDefault="00973BB3" w:rsidP="00B6467C">
            <w:pPr>
              <w:pStyle w:val="Default"/>
              <w:jc w:val="center"/>
              <w:rPr>
                <w:rFonts w:ascii="Arial" w:hAnsi="Arial" w:cs="Arial"/>
                <w:b/>
                <w:bCs/>
                <w:sz w:val="16"/>
                <w:szCs w:val="16"/>
              </w:rPr>
            </w:pPr>
            <w:r w:rsidRPr="000F406F">
              <w:rPr>
                <w:rFonts w:ascii="Arial" w:hAnsi="Arial" w:cs="Arial"/>
                <w:b/>
                <w:bCs/>
                <w:sz w:val="16"/>
                <w:szCs w:val="16"/>
              </w:rPr>
              <w:t xml:space="preserve">Míľnik č. </w:t>
            </w:r>
            <w:r>
              <w:rPr>
                <w:rFonts w:ascii="Arial" w:hAnsi="Arial" w:cs="Arial"/>
                <w:b/>
                <w:bCs/>
                <w:sz w:val="16"/>
                <w:szCs w:val="16"/>
              </w:rPr>
              <w:t>5</w:t>
            </w:r>
          </w:p>
          <w:p w:rsidR="00973BB3" w:rsidRPr="000F406F" w:rsidRDefault="00973BB3" w:rsidP="00B6467C">
            <w:pPr>
              <w:pStyle w:val="Default"/>
              <w:jc w:val="center"/>
              <w:rPr>
                <w:rFonts w:ascii="Arial" w:hAnsi="Arial" w:cs="Arial"/>
                <w:b/>
                <w:bCs/>
                <w:sz w:val="16"/>
                <w:szCs w:val="16"/>
              </w:rPr>
            </w:pPr>
            <w:r w:rsidRPr="000F406F">
              <w:rPr>
                <w:rFonts w:ascii="Arial" w:hAnsi="Arial" w:cs="Arial"/>
                <w:b/>
                <w:bCs/>
                <w:sz w:val="16"/>
                <w:szCs w:val="16"/>
              </w:rPr>
              <w:t xml:space="preserve">Ukončenie nosnej konštrukcie SO 208 </w:t>
            </w:r>
          </w:p>
        </w:tc>
        <w:tc>
          <w:tcPr>
            <w:tcW w:w="2307" w:type="dxa"/>
            <w:vAlign w:val="center"/>
          </w:tcPr>
          <w:p w:rsidR="00973BB3" w:rsidRPr="00B02D68" w:rsidRDefault="00973BB3" w:rsidP="00B6467C">
            <w:pPr>
              <w:pStyle w:val="Default"/>
              <w:jc w:val="center"/>
              <w:rPr>
                <w:rFonts w:ascii="Arial" w:hAnsi="Arial" w:cs="Arial"/>
                <w:color w:val="auto"/>
                <w:sz w:val="18"/>
                <w:szCs w:val="20"/>
              </w:rPr>
            </w:pPr>
            <w:r w:rsidRPr="00B02D68">
              <w:rPr>
                <w:rFonts w:ascii="Arial" w:hAnsi="Arial" w:cs="Arial"/>
                <w:color w:val="auto"/>
                <w:sz w:val="18"/>
              </w:rPr>
              <w:t>720 dní</w:t>
            </w:r>
          </w:p>
        </w:tc>
        <w:tc>
          <w:tcPr>
            <w:tcW w:w="1628" w:type="dxa"/>
            <w:vAlign w:val="center"/>
          </w:tcPr>
          <w:p w:rsidR="00973BB3" w:rsidRPr="000F406F" w:rsidRDefault="00973BB3" w:rsidP="00B6467C">
            <w:pPr>
              <w:pStyle w:val="Default"/>
              <w:jc w:val="center"/>
              <w:rPr>
                <w:rFonts w:ascii="Arial" w:hAnsi="Arial" w:cs="Arial"/>
                <w:sz w:val="20"/>
                <w:szCs w:val="20"/>
              </w:rPr>
            </w:pPr>
          </w:p>
        </w:tc>
        <w:tc>
          <w:tcPr>
            <w:tcW w:w="2339" w:type="dxa"/>
            <w:vAlign w:val="center"/>
          </w:tcPr>
          <w:p w:rsidR="00973BB3" w:rsidRPr="000F406F" w:rsidRDefault="00973BB3" w:rsidP="00B6467C">
            <w:pPr>
              <w:pStyle w:val="Default"/>
              <w:jc w:val="center"/>
              <w:rPr>
                <w:rFonts w:ascii="Arial" w:hAnsi="Arial" w:cs="Arial"/>
                <w:sz w:val="20"/>
                <w:szCs w:val="20"/>
              </w:rPr>
            </w:pPr>
            <w:r w:rsidRPr="000F406F">
              <w:rPr>
                <w:rFonts w:ascii="Arial" w:hAnsi="Arial" w:cs="Arial"/>
                <w:sz w:val="20"/>
                <w:szCs w:val="20"/>
              </w:rPr>
              <w:t>Stavebnotechnickým dozorom potvrdené ukončenie prác</w:t>
            </w:r>
          </w:p>
        </w:tc>
      </w:tr>
      <w:tr w:rsidR="00973BB3" w:rsidRPr="000F406F" w:rsidTr="00B6467C">
        <w:trPr>
          <w:trHeight w:val="988"/>
        </w:trPr>
        <w:tc>
          <w:tcPr>
            <w:tcW w:w="3354" w:type="dxa"/>
            <w:vAlign w:val="center"/>
          </w:tcPr>
          <w:p w:rsidR="00973BB3" w:rsidRPr="000F406F" w:rsidRDefault="00973BB3" w:rsidP="00B6467C">
            <w:pPr>
              <w:pStyle w:val="Default"/>
              <w:jc w:val="center"/>
              <w:rPr>
                <w:rFonts w:ascii="Arial" w:hAnsi="Arial" w:cs="Arial"/>
                <w:b/>
                <w:bCs/>
                <w:sz w:val="16"/>
                <w:szCs w:val="16"/>
              </w:rPr>
            </w:pPr>
            <w:r w:rsidRPr="000F406F">
              <w:rPr>
                <w:rFonts w:ascii="Arial" w:hAnsi="Arial" w:cs="Arial"/>
                <w:b/>
                <w:bCs/>
                <w:sz w:val="16"/>
                <w:szCs w:val="16"/>
              </w:rPr>
              <w:t xml:space="preserve">Míľnik č. </w:t>
            </w:r>
            <w:r>
              <w:rPr>
                <w:rFonts w:ascii="Arial" w:hAnsi="Arial" w:cs="Arial"/>
                <w:b/>
                <w:bCs/>
                <w:sz w:val="16"/>
                <w:szCs w:val="16"/>
              </w:rPr>
              <w:t>6</w:t>
            </w:r>
          </w:p>
          <w:p w:rsidR="00973BB3" w:rsidRPr="000F406F" w:rsidRDefault="00973BB3" w:rsidP="00B6467C">
            <w:pPr>
              <w:pStyle w:val="Default"/>
              <w:jc w:val="center"/>
              <w:rPr>
                <w:rFonts w:ascii="Arial" w:hAnsi="Arial" w:cs="Arial"/>
                <w:b/>
                <w:bCs/>
                <w:sz w:val="16"/>
                <w:szCs w:val="16"/>
              </w:rPr>
            </w:pPr>
            <w:r w:rsidRPr="000F406F">
              <w:rPr>
                <w:rFonts w:ascii="Arial" w:hAnsi="Arial" w:cs="Arial"/>
                <w:b/>
                <w:bCs/>
                <w:sz w:val="16"/>
                <w:szCs w:val="16"/>
              </w:rPr>
              <w:t xml:space="preserve">Ukončenie SO 310-01 </w:t>
            </w:r>
          </w:p>
        </w:tc>
        <w:tc>
          <w:tcPr>
            <w:tcW w:w="2307" w:type="dxa"/>
            <w:vAlign w:val="center"/>
          </w:tcPr>
          <w:p w:rsidR="00973BB3" w:rsidRPr="00B02D68" w:rsidRDefault="00973BB3" w:rsidP="00B6467C">
            <w:pPr>
              <w:pStyle w:val="Default"/>
              <w:jc w:val="center"/>
              <w:rPr>
                <w:rFonts w:ascii="Arial" w:hAnsi="Arial" w:cs="Arial"/>
                <w:color w:val="auto"/>
                <w:sz w:val="18"/>
                <w:szCs w:val="20"/>
              </w:rPr>
            </w:pPr>
            <w:r w:rsidRPr="00B02D68">
              <w:rPr>
                <w:rFonts w:ascii="Arial" w:hAnsi="Arial" w:cs="Arial"/>
                <w:color w:val="auto"/>
                <w:sz w:val="18"/>
              </w:rPr>
              <w:t>900 dní</w:t>
            </w:r>
          </w:p>
        </w:tc>
        <w:tc>
          <w:tcPr>
            <w:tcW w:w="1628" w:type="dxa"/>
            <w:vAlign w:val="center"/>
          </w:tcPr>
          <w:p w:rsidR="00973BB3" w:rsidRPr="000F406F" w:rsidRDefault="00973BB3" w:rsidP="00B6467C">
            <w:pPr>
              <w:pStyle w:val="Default"/>
              <w:jc w:val="center"/>
              <w:rPr>
                <w:rFonts w:ascii="Arial" w:hAnsi="Arial" w:cs="Arial"/>
                <w:sz w:val="20"/>
                <w:szCs w:val="20"/>
              </w:rPr>
            </w:pPr>
          </w:p>
        </w:tc>
        <w:tc>
          <w:tcPr>
            <w:tcW w:w="2339" w:type="dxa"/>
            <w:vAlign w:val="center"/>
          </w:tcPr>
          <w:p w:rsidR="00973BB3" w:rsidRPr="000F406F" w:rsidRDefault="00973BB3" w:rsidP="00B6467C">
            <w:pPr>
              <w:pStyle w:val="Default"/>
              <w:jc w:val="center"/>
              <w:rPr>
                <w:rFonts w:ascii="Arial" w:hAnsi="Arial" w:cs="Arial"/>
                <w:sz w:val="20"/>
                <w:szCs w:val="20"/>
              </w:rPr>
            </w:pPr>
            <w:r w:rsidRPr="000F406F">
              <w:rPr>
                <w:rFonts w:ascii="Arial" w:hAnsi="Arial" w:cs="Arial"/>
                <w:sz w:val="20"/>
                <w:szCs w:val="20"/>
              </w:rPr>
              <w:t>Stavebnotechnickým dozorom potvrdené ukončenie prác</w:t>
            </w:r>
          </w:p>
        </w:tc>
      </w:tr>
    </w:tbl>
    <w:p w:rsidR="00973BB3" w:rsidRPr="000F406F" w:rsidRDefault="00973BB3" w:rsidP="00973BB3">
      <w:pPr>
        <w:pStyle w:val="Default"/>
        <w:rPr>
          <w:rFonts w:ascii="Arial" w:eastAsia="Times New Roman" w:hAnsi="Arial" w:cs="Arial"/>
          <w:sz w:val="20"/>
          <w:szCs w:val="20"/>
        </w:rPr>
      </w:pPr>
    </w:p>
    <w:p w:rsidR="00973BB3" w:rsidRPr="000F406F" w:rsidRDefault="00973BB3" w:rsidP="00973BB3">
      <w:pPr>
        <w:pStyle w:val="Zkladntext"/>
        <w:tabs>
          <w:tab w:val="num" w:pos="-720"/>
        </w:tabs>
        <w:spacing w:line="480" w:lineRule="auto"/>
        <w:rPr>
          <w:rFonts w:ascii="Arial" w:hAnsi="Arial" w:cs="Arial"/>
          <w:b w:val="0"/>
          <w:sz w:val="20"/>
          <w:szCs w:val="20"/>
        </w:rPr>
      </w:pPr>
    </w:p>
    <w:p w:rsidR="00973BB3" w:rsidRPr="000F406F" w:rsidRDefault="00973BB3" w:rsidP="00973BB3">
      <w:pPr>
        <w:pStyle w:val="Zkladntext"/>
        <w:tabs>
          <w:tab w:val="num" w:pos="-720"/>
        </w:tabs>
        <w:spacing w:line="480" w:lineRule="auto"/>
        <w:rPr>
          <w:rFonts w:ascii="Arial" w:hAnsi="Arial" w:cs="Arial"/>
          <w:sz w:val="20"/>
          <w:szCs w:val="20"/>
        </w:rPr>
      </w:pPr>
      <w:r w:rsidRPr="000F406F">
        <w:rPr>
          <w:rFonts w:ascii="Arial" w:hAnsi="Arial" w:cs="Arial"/>
          <w:b w:val="0"/>
          <w:sz w:val="20"/>
          <w:szCs w:val="20"/>
        </w:rPr>
        <w:t>V .................................. dňa .................</w:t>
      </w:r>
      <w:r w:rsidRPr="000F406F">
        <w:rPr>
          <w:rFonts w:ascii="Arial" w:hAnsi="Arial" w:cs="Arial"/>
          <w:sz w:val="20"/>
          <w:szCs w:val="20"/>
        </w:rPr>
        <w:tab/>
      </w:r>
      <w:r w:rsidRPr="000F406F">
        <w:rPr>
          <w:rFonts w:ascii="Arial" w:hAnsi="Arial" w:cs="Arial"/>
          <w:sz w:val="20"/>
          <w:szCs w:val="20"/>
        </w:rPr>
        <w:tab/>
      </w:r>
      <w:r w:rsidRPr="000F406F">
        <w:rPr>
          <w:rFonts w:ascii="Arial" w:hAnsi="Arial" w:cs="Arial"/>
          <w:sz w:val="20"/>
          <w:szCs w:val="20"/>
        </w:rPr>
        <w:tab/>
      </w:r>
    </w:p>
    <w:p w:rsidR="00973BB3" w:rsidRPr="000F406F" w:rsidRDefault="00973BB3" w:rsidP="00973BB3">
      <w:pPr>
        <w:pStyle w:val="Zkladntext"/>
        <w:tabs>
          <w:tab w:val="num" w:pos="-720"/>
        </w:tabs>
        <w:spacing w:line="480" w:lineRule="auto"/>
        <w:rPr>
          <w:rFonts w:ascii="Arial" w:hAnsi="Arial" w:cs="Arial"/>
          <w:sz w:val="20"/>
          <w:szCs w:val="20"/>
        </w:rPr>
      </w:pPr>
    </w:p>
    <w:p w:rsidR="00973BB3" w:rsidRPr="000F406F" w:rsidRDefault="00973BB3" w:rsidP="00973BB3">
      <w:pPr>
        <w:pStyle w:val="Zkladntext"/>
        <w:tabs>
          <w:tab w:val="num" w:pos="-720"/>
        </w:tabs>
        <w:spacing w:line="480" w:lineRule="auto"/>
        <w:rPr>
          <w:rFonts w:ascii="Arial" w:hAnsi="Arial" w:cs="Arial"/>
          <w:b w:val="0"/>
          <w:sz w:val="20"/>
          <w:szCs w:val="20"/>
        </w:rPr>
      </w:pPr>
    </w:p>
    <w:p w:rsidR="00973BB3" w:rsidRPr="00973BB3" w:rsidRDefault="00973BB3" w:rsidP="00973BB3">
      <w:pPr>
        <w:pStyle w:val="Zkladntext"/>
        <w:tabs>
          <w:tab w:val="num" w:pos="-720"/>
        </w:tabs>
        <w:spacing w:line="480" w:lineRule="auto"/>
        <w:rPr>
          <w:rFonts w:ascii="Arial" w:hAnsi="Arial" w:cs="Arial"/>
          <w:b w:val="0"/>
          <w:sz w:val="20"/>
          <w:szCs w:val="20"/>
        </w:rPr>
      </w:pPr>
      <w:r w:rsidRPr="00973BB3">
        <w:rPr>
          <w:rFonts w:ascii="Arial" w:hAnsi="Arial" w:cs="Arial"/>
          <w:b w:val="0"/>
          <w:sz w:val="20"/>
          <w:szCs w:val="20"/>
        </w:rPr>
        <w:tab/>
      </w:r>
      <w:r w:rsidRPr="00973BB3">
        <w:rPr>
          <w:rFonts w:ascii="Arial" w:hAnsi="Arial" w:cs="Arial"/>
          <w:b w:val="0"/>
          <w:sz w:val="20"/>
          <w:szCs w:val="20"/>
        </w:rPr>
        <w:tab/>
        <w:t>meno, priezvisko a podpis štatutárneho orgánu</w:t>
      </w:r>
      <w:r w:rsidRPr="00973BB3">
        <w:rPr>
          <w:rFonts w:ascii="Arial" w:hAnsi="Arial" w:cs="Arial"/>
          <w:b w:val="0"/>
          <w:sz w:val="20"/>
          <w:szCs w:val="20"/>
        </w:rPr>
        <w:tab/>
      </w:r>
      <w:r w:rsidRPr="00973BB3">
        <w:rPr>
          <w:rFonts w:ascii="Arial" w:hAnsi="Arial" w:cs="Arial"/>
          <w:b w:val="0"/>
          <w:sz w:val="20"/>
          <w:szCs w:val="20"/>
        </w:rPr>
        <w:tab/>
      </w:r>
      <w:r w:rsidRPr="00973BB3">
        <w:rPr>
          <w:rFonts w:ascii="Arial" w:hAnsi="Arial" w:cs="Arial"/>
          <w:b w:val="0"/>
          <w:sz w:val="20"/>
          <w:szCs w:val="20"/>
        </w:rPr>
        <w:tab/>
      </w:r>
      <w:r w:rsidRPr="00973BB3">
        <w:rPr>
          <w:rFonts w:ascii="Arial" w:hAnsi="Arial" w:cs="Arial"/>
          <w:b w:val="0"/>
          <w:sz w:val="20"/>
          <w:szCs w:val="20"/>
        </w:rPr>
        <w:tab/>
      </w:r>
      <w:r w:rsidRPr="00973BB3">
        <w:rPr>
          <w:rFonts w:ascii="Arial" w:hAnsi="Arial" w:cs="Arial"/>
          <w:b w:val="0"/>
          <w:sz w:val="20"/>
          <w:szCs w:val="20"/>
        </w:rPr>
        <w:tab/>
      </w:r>
      <w:r w:rsidRPr="00973BB3">
        <w:rPr>
          <w:rFonts w:ascii="Arial" w:hAnsi="Arial" w:cs="Arial"/>
          <w:b w:val="0"/>
          <w:sz w:val="20"/>
          <w:szCs w:val="20"/>
        </w:rPr>
        <w:tab/>
      </w:r>
      <w:r w:rsidRPr="00973BB3">
        <w:rPr>
          <w:rFonts w:ascii="Arial" w:hAnsi="Arial" w:cs="Arial"/>
          <w:b w:val="0"/>
          <w:sz w:val="20"/>
          <w:szCs w:val="20"/>
        </w:rPr>
        <w:tab/>
        <w:t xml:space="preserve">  alebo člena štatutárneho orgánu uchádzača</w:t>
      </w:r>
    </w:p>
    <w:p w:rsidR="00973BB3" w:rsidRPr="00973BB3" w:rsidRDefault="00973BB3" w:rsidP="00973BB3">
      <w:pPr>
        <w:pStyle w:val="Zkladntext"/>
        <w:tabs>
          <w:tab w:val="num" w:pos="-720"/>
        </w:tabs>
        <w:spacing w:line="480" w:lineRule="auto"/>
        <w:rPr>
          <w:rFonts w:ascii="Arial" w:hAnsi="Arial" w:cs="Arial"/>
          <w:b w:val="0"/>
          <w:sz w:val="20"/>
          <w:szCs w:val="20"/>
        </w:rPr>
      </w:pPr>
    </w:p>
    <w:p w:rsidR="00DA1AAF" w:rsidRPr="00973BB3" w:rsidRDefault="00DA1AAF">
      <w:pPr>
        <w:rPr>
          <w:b/>
        </w:rPr>
      </w:pPr>
    </w:p>
    <w:sectPr w:rsidR="00DA1AAF" w:rsidRPr="00973B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92087"/>
    <w:multiLevelType w:val="hybridMultilevel"/>
    <w:tmpl w:val="1C4AC06A"/>
    <w:lvl w:ilvl="0" w:tplc="8B1082E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B3"/>
    <w:rsid w:val="00973BB3"/>
    <w:rsid w:val="00C062F1"/>
    <w:rsid w:val="00DA1A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E651F-AD24-459C-99B6-E364A5E0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FF0000"/>
        <w:sz w:val="22"/>
        <w:szCs w:val="22"/>
        <w:u w:val="single"/>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aliases w:val="Char"/>
    <w:basedOn w:val="Normlny"/>
    <w:link w:val="Zarkazkladnhotextu2Char"/>
    <w:rsid w:val="00973BB3"/>
    <w:pPr>
      <w:spacing w:after="0" w:line="240" w:lineRule="auto"/>
      <w:ind w:left="360"/>
      <w:jc w:val="both"/>
    </w:pPr>
    <w:rPr>
      <w:rFonts w:ascii="Times New Roman" w:eastAsia="Times New Roman" w:hAnsi="Times New Roman" w:cs="Times New Roman"/>
      <w:color w:val="auto"/>
      <w:sz w:val="24"/>
      <w:szCs w:val="24"/>
      <w:u w:val="none"/>
      <w:lang w:eastAsia="sk-SK"/>
    </w:rPr>
  </w:style>
  <w:style w:type="character" w:customStyle="1" w:styleId="Zarkazkladnhotextu2Char">
    <w:name w:val="Zarážka základného textu 2 Char"/>
    <w:aliases w:val="Char Char"/>
    <w:basedOn w:val="Predvolenpsmoodseku"/>
    <w:link w:val="Zarkazkladnhotextu2"/>
    <w:rsid w:val="00973BB3"/>
    <w:rPr>
      <w:rFonts w:ascii="Times New Roman" w:eastAsia="Times New Roman" w:hAnsi="Times New Roman" w:cs="Times New Roman"/>
      <w:color w:val="auto"/>
      <w:sz w:val="24"/>
      <w:szCs w:val="24"/>
      <w:u w:val="none"/>
      <w:lang w:eastAsia="sk-SK"/>
    </w:rPr>
  </w:style>
  <w:style w:type="paragraph" w:styleId="Zkladntext">
    <w:name w:val="Body Text"/>
    <w:basedOn w:val="Normlny"/>
    <w:link w:val="ZkladntextChar"/>
    <w:rsid w:val="00973BB3"/>
    <w:pPr>
      <w:spacing w:after="0" w:line="240" w:lineRule="auto"/>
      <w:jc w:val="both"/>
    </w:pPr>
    <w:rPr>
      <w:rFonts w:ascii="Times New Roman" w:eastAsia="Times New Roman" w:hAnsi="Times New Roman" w:cs="Times New Roman"/>
      <w:b/>
      <w:bCs/>
      <w:color w:val="auto"/>
      <w:sz w:val="24"/>
      <w:szCs w:val="24"/>
      <w:u w:val="none"/>
      <w:lang w:eastAsia="sk-SK"/>
    </w:rPr>
  </w:style>
  <w:style w:type="character" w:customStyle="1" w:styleId="ZkladntextChar">
    <w:name w:val="Základný text Char"/>
    <w:basedOn w:val="Predvolenpsmoodseku"/>
    <w:link w:val="Zkladntext"/>
    <w:rsid w:val="00973BB3"/>
    <w:rPr>
      <w:rFonts w:ascii="Times New Roman" w:eastAsia="Times New Roman" w:hAnsi="Times New Roman" w:cs="Times New Roman"/>
      <w:b/>
      <w:bCs/>
      <w:color w:val="auto"/>
      <w:sz w:val="24"/>
      <w:szCs w:val="24"/>
      <w:u w:val="none"/>
      <w:lang w:eastAsia="sk-SK"/>
    </w:rPr>
  </w:style>
  <w:style w:type="paragraph" w:styleId="Nzov">
    <w:name w:val="Title"/>
    <w:basedOn w:val="Normlny"/>
    <w:link w:val="NzovChar"/>
    <w:qFormat/>
    <w:rsid w:val="00973BB3"/>
    <w:pPr>
      <w:spacing w:after="0" w:line="240" w:lineRule="auto"/>
      <w:jc w:val="center"/>
      <w:outlineLvl w:val="0"/>
    </w:pPr>
    <w:rPr>
      <w:rFonts w:ascii="Arial" w:eastAsia="Times New Roman" w:hAnsi="Arial" w:cs="Times New Roman"/>
      <w:b/>
      <w:bCs/>
      <w:color w:val="auto"/>
      <w:sz w:val="36"/>
      <w:szCs w:val="36"/>
      <w:u w:val="none"/>
      <w:lang w:eastAsia="sk-SK"/>
    </w:rPr>
  </w:style>
  <w:style w:type="character" w:customStyle="1" w:styleId="NzovChar">
    <w:name w:val="Názov Char"/>
    <w:basedOn w:val="Predvolenpsmoodseku"/>
    <w:link w:val="Nzov"/>
    <w:rsid w:val="00973BB3"/>
    <w:rPr>
      <w:rFonts w:ascii="Arial" w:eastAsia="Times New Roman" w:hAnsi="Arial" w:cs="Times New Roman"/>
      <w:b/>
      <w:bCs/>
      <w:color w:val="auto"/>
      <w:sz w:val="36"/>
      <w:szCs w:val="36"/>
      <w:u w:val="none"/>
      <w:lang w:eastAsia="sk-SK"/>
    </w:rPr>
  </w:style>
  <w:style w:type="table" w:styleId="Mriekatabuky">
    <w:name w:val="Table Grid"/>
    <w:basedOn w:val="Normlnatabuka"/>
    <w:uiPriority w:val="39"/>
    <w:rsid w:val="00973BB3"/>
    <w:pPr>
      <w:spacing w:after="0" w:line="240" w:lineRule="auto"/>
    </w:pPr>
    <w:rPr>
      <w:rFonts w:ascii="Times New Roman" w:eastAsia="Times New Roman" w:hAnsi="Times New Roman" w:cs="Times New Roman"/>
      <w:color w:val="auto"/>
      <w:sz w:val="20"/>
      <w:szCs w:val="20"/>
      <w:u w:val="none"/>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973BB3"/>
    <w:pPr>
      <w:spacing w:after="0" w:line="240" w:lineRule="auto"/>
      <w:ind w:left="708"/>
    </w:pPr>
    <w:rPr>
      <w:rFonts w:ascii="Times New Roman" w:eastAsia="Times New Roman" w:hAnsi="Times New Roman" w:cs="Times New Roman"/>
      <w:color w:val="auto"/>
      <w:sz w:val="24"/>
      <w:szCs w:val="24"/>
      <w:u w:val="none"/>
      <w:lang w:eastAsia="sk-SK"/>
    </w:rPr>
  </w:style>
  <w:style w:type="character" w:styleId="Hypertextovprepojenie">
    <w:name w:val="Hyperlink"/>
    <w:rsid w:val="00973BB3"/>
    <w:rPr>
      <w:rFonts w:cs="Times New Roman"/>
      <w:color w:val="0000FF"/>
      <w:u w:val="single"/>
    </w:rPr>
  </w:style>
  <w:style w:type="paragraph" w:customStyle="1" w:styleId="oddl-nadpis">
    <w:name w:val="oddíl-nadpis"/>
    <w:basedOn w:val="Normlny"/>
    <w:uiPriority w:val="99"/>
    <w:rsid w:val="00973BB3"/>
    <w:pPr>
      <w:keepNext/>
      <w:widowControl w:val="0"/>
      <w:tabs>
        <w:tab w:val="left" w:pos="567"/>
      </w:tabs>
      <w:spacing w:before="240" w:after="0" w:line="240" w:lineRule="exact"/>
    </w:pPr>
    <w:rPr>
      <w:rFonts w:ascii="Arial" w:eastAsia="Times New Roman" w:hAnsi="Arial" w:cs="Times New Roman"/>
      <w:b/>
      <w:color w:val="auto"/>
      <w:sz w:val="24"/>
      <w:szCs w:val="20"/>
      <w:u w:val="none"/>
      <w:lang w:val="cs-CZ" w:eastAsia="sk-SK"/>
    </w:rPr>
  </w:style>
  <w:style w:type="paragraph" w:customStyle="1" w:styleId="Default">
    <w:name w:val="Default"/>
    <w:rsid w:val="00973BB3"/>
    <w:pPr>
      <w:autoSpaceDE w:val="0"/>
      <w:autoSpaceDN w:val="0"/>
      <w:adjustRightInd w:val="0"/>
      <w:spacing w:after="0" w:line="240" w:lineRule="auto"/>
    </w:pPr>
    <w:rPr>
      <w:rFonts w:ascii="Liberation Sans" w:eastAsia="Calibri" w:hAnsi="Liberation Sans" w:cs="Liberation Sans"/>
      <w:color w:val="000000"/>
      <w:sz w:val="24"/>
      <w:szCs w:val="24"/>
      <w:u w:val="none"/>
    </w:rPr>
  </w:style>
  <w:style w:type="character" w:customStyle="1" w:styleId="OdsekzoznamuChar">
    <w:name w:val="Odsek zoznamu Char"/>
    <w:link w:val="Odsekzoznamu"/>
    <w:uiPriority w:val="34"/>
    <w:rsid w:val="00973BB3"/>
    <w:rPr>
      <w:rFonts w:ascii="Times New Roman" w:eastAsia="Times New Roman" w:hAnsi="Times New Roman" w:cs="Times New Roman"/>
      <w:color w:val="auto"/>
      <w:sz w:val="24"/>
      <w:szCs w:val="24"/>
      <w:u w:val="none"/>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dsas.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4714</Characters>
  <Application>Microsoft Office Word</Application>
  <DocSecurity>4</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Vitek Lukáš</dc:creator>
  <cp:keywords/>
  <dc:description/>
  <cp:lastModifiedBy>Mucsková Iveta</cp:lastModifiedBy>
  <cp:revision>2</cp:revision>
  <dcterms:created xsi:type="dcterms:W3CDTF">2019-08-16T08:47:00Z</dcterms:created>
  <dcterms:modified xsi:type="dcterms:W3CDTF">2019-08-16T08:47:00Z</dcterms:modified>
</cp:coreProperties>
</file>