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DB2F" w14:textId="77777777" w:rsidR="002E3236" w:rsidRPr="00BF68EB" w:rsidRDefault="00246815">
      <w:pPr>
        <w:spacing w:before="1"/>
        <w:ind w:left="2269" w:right="2269"/>
        <w:jc w:val="center"/>
        <w:rPr>
          <w:rFonts w:ascii="Cambria" w:hAnsi="Cambria"/>
          <w:b/>
        </w:rPr>
      </w:pPr>
      <w:r w:rsidRPr="00BF68EB">
        <w:rPr>
          <w:rFonts w:ascii="Cambria" w:hAnsi="Cambria"/>
          <w:b/>
        </w:rPr>
        <w:t>Dohoda o zachovávaní mlčanlivosti</w:t>
      </w:r>
    </w:p>
    <w:p w14:paraId="688E5F9B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38F6ACBA" w14:textId="77777777" w:rsidR="002E3236" w:rsidRPr="00BF68EB" w:rsidRDefault="00246815">
      <w:pPr>
        <w:pStyle w:val="BodyText"/>
        <w:spacing w:line="276" w:lineRule="auto"/>
        <w:ind w:left="1083" w:right="387" w:hanging="310"/>
        <w:rPr>
          <w:rFonts w:ascii="Cambria" w:hAnsi="Cambria"/>
        </w:rPr>
      </w:pPr>
      <w:r w:rsidRPr="00BF68EB">
        <w:rPr>
          <w:rFonts w:ascii="Cambria" w:hAnsi="Cambria"/>
        </w:rPr>
        <w:t xml:space="preserve">uzatvorená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>. § 269 ods. 2 zákona č. 513/1991 Zb. Obchodný zákonník v znení neskorších právnych predpisov (ďalej len „</w:t>
      </w:r>
      <w:r w:rsidRPr="00BF68EB">
        <w:rPr>
          <w:rFonts w:ascii="Cambria" w:hAnsi="Cambria"/>
          <w:b/>
        </w:rPr>
        <w:t>Obchodný zákonník</w:t>
      </w:r>
      <w:r w:rsidRPr="00BF68EB">
        <w:rPr>
          <w:rFonts w:ascii="Cambria" w:hAnsi="Cambria"/>
        </w:rPr>
        <w:t>“)</w:t>
      </w:r>
    </w:p>
    <w:p w14:paraId="6A4D393A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F996839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B4019BE" w14:textId="77777777" w:rsidR="002E3236" w:rsidRPr="00BF68EB" w:rsidRDefault="002E3236">
      <w:pPr>
        <w:pStyle w:val="BodyText"/>
        <w:spacing w:before="9"/>
        <w:rPr>
          <w:rFonts w:ascii="Cambria" w:hAnsi="Cambria"/>
        </w:rPr>
      </w:pPr>
    </w:p>
    <w:p w14:paraId="552848FE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3992"/>
          <w:tab w:val="left" w:pos="3993"/>
        </w:tabs>
        <w:spacing w:before="1"/>
        <w:jc w:val="left"/>
        <w:rPr>
          <w:rFonts w:ascii="Cambria" w:hAnsi="Cambria"/>
        </w:rPr>
      </w:pPr>
      <w:r w:rsidRPr="00BF68EB">
        <w:rPr>
          <w:rFonts w:ascii="Cambria" w:hAnsi="Cambria"/>
        </w:rPr>
        <w:t>ZMLUVNÉ STRANY</w:t>
      </w:r>
    </w:p>
    <w:p w14:paraId="0585103E" w14:textId="77777777" w:rsidR="002E3236" w:rsidRPr="00BF68EB" w:rsidRDefault="002E3236">
      <w:pPr>
        <w:pStyle w:val="BodyText"/>
        <w:spacing w:before="10"/>
        <w:rPr>
          <w:rFonts w:ascii="Cambria" w:hAnsi="Cambria"/>
          <w:b/>
        </w:rPr>
      </w:pPr>
    </w:p>
    <w:p w14:paraId="7714751C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Názov: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b/>
          <w:bCs/>
          <w:spacing w:val="-1"/>
        </w:rPr>
        <w:t>Národná banka Slovenska</w:t>
      </w:r>
    </w:p>
    <w:p w14:paraId="66DDA463" w14:textId="77777777" w:rsidR="00BF68EB" w:rsidRPr="00BF68EB" w:rsidRDefault="00BF68EB" w:rsidP="00BF68EB">
      <w:pPr>
        <w:tabs>
          <w:tab w:val="left" w:pos="2835"/>
          <w:tab w:val="left" w:pos="2977"/>
        </w:tabs>
        <w:kinsoku w:val="0"/>
        <w:overflowPunct w:val="0"/>
        <w:ind w:right="-22"/>
        <w:rPr>
          <w:rFonts w:ascii="Cambria" w:hAnsi="Cambria"/>
          <w:spacing w:val="39"/>
        </w:rPr>
      </w:pPr>
      <w:r w:rsidRPr="00BF68EB">
        <w:rPr>
          <w:rFonts w:ascii="Cambria" w:hAnsi="Cambria"/>
          <w:spacing w:val="-1"/>
        </w:rPr>
        <w:t>Sídlo:</w:t>
      </w:r>
      <w:r w:rsidRPr="00BF68EB">
        <w:rPr>
          <w:rFonts w:ascii="Cambria" w:hAnsi="Cambria"/>
          <w:spacing w:val="-1"/>
        </w:rPr>
        <w:tab/>
        <w:t>Imricha</w:t>
      </w:r>
      <w:r w:rsidRPr="00BF68EB">
        <w:rPr>
          <w:rFonts w:ascii="Cambria" w:hAnsi="Cambria"/>
        </w:rPr>
        <w:t xml:space="preserve"> </w:t>
      </w:r>
      <w:proofErr w:type="spellStart"/>
      <w:r w:rsidRPr="00BF68EB">
        <w:rPr>
          <w:rFonts w:ascii="Cambria" w:hAnsi="Cambria"/>
          <w:spacing w:val="-1"/>
        </w:rPr>
        <w:t>Karvaša</w:t>
      </w:r>
      <w:proofErr w:type="spellEnd"/>
      <w:r w:rsidRPr="00BF68EB">
        <w:rPr>
          <w:rFonts w:ascii="Cambria" w:hAnsi="Cambria"/>
        </w:rPr>
        <w:t xml:space="preserve"> 1, 813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25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  <w:spacing w:val="-1"/>
        </w:rPr>
        <w:t>Bratislava</w:t>
      </w:r>
      <w:r w:rsidRPr="00BF68EB">
        <w:rPr>
          <w:rFonts w:ascii="Cambria" w:hAnsi="Cambria"/>
          <w:spacing w:val="39"/>
        </w:rPr>
        <w:t xml:space="preserve"> </w:t>
      </w:r>
    </w:p>
    <w:p w14:paraId="5FF8557C" w14:textId="388AB162" w:rsidR="00BF68EB" w:rsidRPr="00BF68EB" w:rsidRDefault="00BF68EB" w:rsidP="00BF68EB">
      <w:pPr>
        <w:tabs>
          <w:tab w:val="left" w:pos="2835"/>
        </w:tabs>
        <w:kinsoku w:val="0"/>
        <w:overflowPunct w:val="0"/>
        <w:ind w:left="2835" w:right="-22" w:hanging="2835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Zastúpený:</w:t>
      </w:r>
      <w:r w:rsidRPr="00BF68EB">
        <w:rPr>
          <w:rFonts w:ascii="Cambria" w:hAnsi="Cambria"/>
          <w:spacing w:val="-1"/>
        </w:rPr>
        <w:tab/>
      </w:r>
      <w:bookmarkStart w:id="0" w:name="_Hlk104962128"/>
      <w:r w:rsidR="00C12285" w:rsidRPr="00C12285">
        <w:rPr>
          <w:rFonts w:ascii="Cambria" w:hAnsi="Cambria"/>
          <w:spacing w:val="-1"/>
        </w:rPr>
        <w:t>Ing. Karol Lintner, riaditeľ, odbor ochrany a bezpečnosti</w:t>
      </w:r>
      <w:bookmarkEnd w:id="0"/>
    </w:p>
    <w:p w14:paraId="54F468FC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IČO: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</w:rPr>
        <w:t xml:space="preserve">30 </w:t>
      </w:r>
      <w:r w:rsidRPr="00BF68EB">
        <w:rPr>
          <w:rFonts w:ascii="Cambria" w:hAnsi="Cambria"/>
          <w:spacing w:val="-1"/>
        </w:rPr>
        <w:t>844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789</w:t>
      </w:r>
    </w:p>
    <w:p w14:paraId="3F6C7DD0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</w:rPr>
        <w:t>IČ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  <w:spacing w:val="-2"/>
        </w:rPr>
        <w:t>DPH:</w:t>
      </w:r>
      <w:r w:rsidRPr="00BF68EB">
        <w:rPr>
          <w:rFonts w:ascii="Cambria" w:hAnsi="Cambria"/>
          <w:spacing w:val="-2"/>
        </w:rPr>
        <w:tab/>
      </w:r>
      <w:r w:rsidRPr="00BF68EB">
        <w:rPr>
          <w:rFonts w:ascii="Cambria" w:hAnsi="Cambria"/>
          <w:spacing w:val="-1"/>
        </w:rPr>
        <w:t>SK2020815654</w:t>
      </w:r>
    </w:p>
    <w:p w14:paraId="40236E7A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DIČ: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spacing w:val="-1"/>
        </w:rPr>
        <w:tab/>
        <w:t>2020815654</w:t>
      </w:r>
    </w:p>
    <w:p w14:paraId="2A5216F6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Bankové</w:t>
      </w:r>
      <w:r w:rsidRPr="00BF68EB">
        <w:rPr>
          <w:rFonts w:ascii="Cambria" w:hAnsi="Cambria"/>
          <w:spacing w:val="-3"/>
        </w:rPr>
        <w:t xml:space="preserve"> </w:t>
      </w:r>
      <w:r w:rsidRPr="00BF68EB">
        <w:rPr>
          <w:rFonts w:ascii="Cambria" w:hAnsi="Cambria"/>
          <w:spacing w:val="-1"/>
        </w:rPr>
        <w:t>spojenie.</w:t>
      </w:r>
      <w:r w:rsidRPr="00BF68EB">
        <w:rPr>
          <w:rFonts w:ascii="Cambria" w:hAnsi="Cambria"/>
          <w:spacing w:val="-1"/>
        </w:rPr>
        <w:tab/>
        <w:t>Národná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banka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Slovenska</w:t>
      </w:r>
    </w:p>
    <w:p w14:paraId="2A47B0A3" w14:textId="77777777" w:rsidR="00BF68EB" w:rsidRPr="00BF68EB" w:rsidRDefault="00BF68EB" w:rsidP="00BF68EB">
      <w:pPr>
        <w:tabs>
          <w:tab w:val="left" w:pos="567"/>
          <w:tab w:val="left" w:pos="2835"/>
          <w:tab w:val="left" w:pos="2977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Číslo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účtu v tvare IBAN: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</w:rPr>
        <w:t>SK07 0720 0000 0000 0000 1919</w:t>
      </w:r>
    </w:p>
    <w:p w14:paraId="1B502BD1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jc w:val="both"/>
        <w:rPr>
          <w:rFonts w:ascii="Cambria" w:hAnsi="Cambria"/>
        </w:rPr>
      </w:pPr>
      <w:r w:rsidRPr="00BF68EB">
        <w:rPr>
          <w:rFonts w:ascii="Cambria" w:hAnsi="Cambria"/>
          <w:spacing w:val="-1"/>
        </w:rPr>
        <w:t>NBS je zriadená zákonom NR SR č. 566/1992 Zb. o Národnej banke Slovenska v znení neskorších predpisov</w:t>
      </w:r>
    </w:p>
    <w:p w14:paraId="5094CF95" w14:textId="77777777" w:rsidR="001A7738" w:rsidRDefault="001A7738">
      <w:pPr>
        <w:pStyle w:val="BodyText"/>
        <w:ind w:left="118"/>
        <w:rPr>
          <w:rFonts w:ascii="Cambria" w:hAnsi="Cambria"/>
        </w:rPr>
      </w:pPr>
    </w:p>
    <w:p w14:paraId="7A7ADEB5" w14:textId="77EC76EB" w:rsidR="002E3236" w:rsidRPr="00BF68EB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len „</w:t>
      </w:r>
      <w:r w:rsidR="002F7235">
        <w:rPr>
          <w:rFonts w:ascii="Cambria" w:hAnsi="Cambria"/>
        </w:rPr>
        <w:t>NBS</w:t>
      </w:r>
      <w:r w:rsidRPr="00BF68EB">
        <w:rPr>
          <w:rFonts w:ascii="Cambria" w:hAnsi="Cambria"/>
        </w:rPr>
        <w:t>“)</w:t>
      </w:r>
    </w:p>
    <w:p w14:paraId="276BECBF" w14:textId="77777777" w:rsidR="002E3236" w:rsidRPr="00BF68EB" w:rsidRDefault="00246815">
      <w:pPr>
        <w:pStyle w:val="BodyText"/>
        <w:spacing w:before="206"/>
        <w:ind w:left="118"/>
        <w:rPr>
          <w:rFonts w:ascii="Cambria" w:hAnsi="Cambria"/>
        </w:rPr>
      </w:pPr>
      <w:r w:rsidRPr="00BF68EB">
        <w:rPr>
          <w:rFonts w:ascii="Cambria" w:hAnsi="Cambria"/>
          <w:w w:val="99"/>
        </w:rPr>
        <w:t>a</w:t>
      </w:r>
    </w:p>
    <w:p w14:paraId="53CA5E20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5BB8D498" w14:textId="77777777" w:rsidR="00BF68EB" w:rsidRPr="00BF68EB" w:rsidRDefault="00BF68EB" w:rsidP="00BF68EB">
      <w:pPr>
        <w:rPr>
          <w:rFonts w:ascii="Cambria" w:hAnsi="Cambria"/>
        </w:rPr>
      </w:pPr>
      <w:r w:rsidRPr="00BF68EB">
        <w:rPr>
          <w:rFonts w:ascii="Cambria" w:hAnsi="Cambria"/>
        </w:rPr>
        <w:t>Obchodné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meno:</w:t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5CC0BCBC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Sídlo: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9155940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Zastúpený: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730DEE19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IČO: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78742CF7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IČ DPH: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1BEDF18D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DIČ: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12585E68" w14:textId="77777777" w:rsidR="00BF68EB" w:rsidRPr="00BF68EB" w:rsidRDefault="00BF68EB" w:rsidP="00BF68EB">
      <w:pPr>
        <w:ind w:left="2835" w:hanging="2835"/>
        <w:rPr>
          <w:rFonts w:ascii="Cambria" w:hAnsi="Cambria"/>
        </w:rPr>
      </w:pPr>
      <w:r w:rsidRPr="00BF68EB">
        <w:rPr>
          <w:rFonts w:ascii="Cambria" w:hAnsi="Cambria"/>
        </w:rPr>
        <w:t>Bankové spojenie: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32A6763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="Cambria" w:hAnsi="Cambria"/>
        </w:rPr>
      </w:pPr>
      <w:r w:rsidRPr="00BF68EB">
        <w:rPr>
          <w:rFonts w:ascii="Cambria" w:hAnsi="Cambria"/>
        </w:rPr>
        <w:t>Číslo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účtu v tvare IBAN:</w:t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6CCD363A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="Cambria" w:hAnsi="Cambria"/>
        </w:rPr>
      </w:pPr>
      <w:r w:rsidRPr="00BF68EB">
        <w:rPr>
          <w:rFonts w:ascii="Cambria" w:hAnsi="Cambria"/>
        </w:rPr>
        <w:t>Zapísaný:</w:t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</w:r>
      <w:r w:rsidRPr="00BF68EB">
        <w:rPr>
          <w:rFonts w:ascii="Cambria" w:hAnsi="Cambria"/>
        </w:rPr>
        <w:tab/>
        <w:t>&lt;</w:t>
      </w:r>
      <w:r w:rsidRPr="00BF68EB">
        <w:rPr>
          <w:rFonts w:ascii="Cambria" w:hAnsi="Cambria"/>
          <w:color w:val="00B0F0"/>
        </w:rPr>
        <w:t>vyplní uchádzač</w:t>
      </w:r>
      <w:r w:rsidRPr="00BF68EB">
        <w:rPr>
          <w:rFonts w:ascii="Cambria" w:hAnsi="Cambria"/>
        </w:rPr>
        <w:t>&gt;</w:t>
      </w:r>
    </w:p>
    <w:p w14:paraId="079D538F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399B38B1" w14:textId="77777777" w:rsidR="002E3236" w:rsidRPr="00BF68EB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len „Hospodársky subjekt“)</w:t>
      </w:r>
    </w:p>
    <w:p w14:paraId="12DAAA6E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69C9066A" w14:textId="459B15E0" w:rsidR="002E3236" w:rsidRDefault="00246815">
      <w:pPr>
        <w:pStyle w:val="BodyText"/>
        <w:ind w:left="118"/>
        <w:rPr>
          <w:rFonts w:ascii="Cambria" w:hAnsi="Cambria"/>
        </w:rPr>
      </w:pPr>
      <w:r w:rsidRPr="00BF68EB">
        <w:rPr>
          <w:rFonts w:ascii="Cambria" w:hAnsi="Cambria"/>
        </w:rPr>
        <w:t>(ďalej spolu len „Zmluvné strany” alebo jednotlivo ako „Zmluvná strana“)</w:t>
      </w:r>
    </w:p>
    <w:p w14:paraId="69A2F9A1" w14:textId="2C4F8BBA" w:rsidR="001A7738" w:rsidRDefault="001A7738">
      <w:pPr>
        <w:pStyle w:val="BodyText"/>
        <w:ind w:left="118"/>
        <w:rPr>
          <w:rFonts w:ascii="Cambria" w:hAnsi="Cambria"/>
        </w:rPr>
      </w:pPr>
    </w:p>
    <w:p w14:paraId="02B02A2D" w14:textId="77777777" w:rsidR="001A7738" w:rsidRPr="00BF68EB" w:rsidRDefault="001A7738">
      <w:pPr>
        <w:pStyle w:val="BodyText"/>
        <w:ind w:left="118"/>
        <w:rPr>
          <w:rFonts w:ascii="Cambria" w:hAnsi="Cambria"/>
        </w:rPr>
      </w:pPr>
    </w:p>
    <w:p w14:paraId="2E6D9F33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4303"/>
          <w:tab w:val="left" w:pos="4304"/>
        </w:tabs>
        <w:spacing w:before="77"/>
        <w:ind w:left="4303"/>
        <w:jc w:val="left"/>
        <w:rPr>
          <w:rFonts w:ascii="Cambria" w:hAnsi="Cambria"/>
        </w:rPr>
      </w:pPr>
      <w:r w:rsidRPr="00BF68EB">
        <w:rPr>
          <w:rFonts w:ascii="Cambria" w:hAnsi="Cambria"/>
        </w:rPr>
        <w:t>PREAMBULA</w:t>
      </w:r>
    </w:p>
    <w:p w14:paraId="3E812B90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7C710A73" w14:textId="56FF906E" w:rsidR="002E3236" w:rsidRPr="00A735E6" w:rsidRDefault="00246815">
      <w:pPr>
        <w:pStyle w:val="ListParagraph"/>
        <w:numPr>
          <w:ilvl w:val="1"/>
          <w:numId w:val="5"/>
        </w:numPr>
        <w:tabs>
          <w:tab w:val="left" w:pos="687"/>
        </w:tabs>
        <w:spacing w:before="1"/>
        <w:rPr>
          <w:rFonts w:ascii="Cambria" w:hAnsi="Cambria"/>
          <w:i/>
        </w:rPr>
      </w:pPr>
      <w:r w:rsidRPr="00BF68EB">
        <w:rPr>
          <w:rFonts w:ascii="Cambria" w:hAnsi="Cambria"/>
        </w:rPr>
        <w:t xml:space="preserve">Zmluvné strany uzatvárajú túto Dohodu o mlčanlivosti (ďalej len „Dohoda“) za účelom oboznámenia sa so súťažnými </w:t>
      </w:r>
      <w:r w:rsidRPr="00A735E6">
        <w:rPr>
          <w:rFonts w:ascii="Cambria" w:hAnsi="Cambria"/>
        </w:rPr>
        <w:t xml:space="preserve">podkladmi na </w:t>
      </w:r>
      <w:r w:rsidR="00BB59AF" w:rsidRPr="00A735E6">
        <w:rPr>
          <w:rFonts w:ascii="Cambria" w:hAnsi="Cambria"/>
        </w:rPr>
        <w:t xml:space="preserve">2. časť </w:t>
      </w:r>
      <w:r w:rsidRPr="00A735E6">
        <w:rPr>
          <w:rFonts w:ascii="Cambria" w:hAnsi="Cambria"/>
        </w:rPr>
        <w:t xml:space="preserve">zákazky </w:t>
      </w:r>
      <w:r w:rsidR="00BB59AF" w:rsidRPr="00A735E6">
        <w:rPr>
          <w:rFonts w:ascii="Cambria" w:hAnsi="Cambria"/>
        </w:rPr>
        <w:t xml:space="preserve">s názvom </w:t>
      </w:r>
      <w:r w:rsidRPr="00A735E6">
        <w:rPr>
          <w:rFonts w:ascii="Cambria" w:hAnsi="Cambria"/>
          <w:b/>
        </w:rPr>
        <w:t>„</w:t>
      </w:r>
      <w:r w:rsidR="007455A0" w:rsidRPr="00A735E6">
        <w:rPr>
          <w:rFonts w:ascii="Cambria" w:hAnsi="Cambria"/>
        </w:rPr>
        <w:t>Špeciálne prepravné vozidlá</w:t>
      </w:r>
      <w:r w:rsidRPr="00A735E6">
        <w:rPr>
          <w:rFonts w:ascii="Cambria" w:hAnsi="Cambria"/>
          <w:b/>
        </w:rPr>
        <w:t xml:space="preserve">“ </w:t>
      </w:r>
      <w:r w:rsidRPr="00A735E6">
        <w:rPr>
          <w:rFonts w:ascii="Cambria" w:hAnsi="Cambria"/>
        </w:rPr>
        <w:t>uskutočňovaný postupom – užšia</w:t>
      </w:r>
      <w:r w:rsidRPr="00A735E6">
        <w:rPr>
          <w:rFonts w:ascii="Cambria" w:hAnsi="Cambria"/>
          <w:spacing w:val="-1"/>
        </w:rPr>
        <w:t xml:space="preserve"> </w:t>
      </w:r>
      <w:r w:rsidRPr="00A735E6">
        <w:rPr>
          <w:rFonts w:ascii="Cambria" w:hAnsi="Cambria"/>
        </w:rPr>
        <w:t>súťaž</w:t>
      </w:r>
      <w:r w:rsidRPr="00A735E6">
        <w:rPr>
          <w:rFonts w:ascii="Cambria" w:hAnsi="Cambria"/>
          <w:i/>
        </w:rPr>
        <w:t>.</w:t>
      </w:r>
    </w:p>
    <w:p w14:paraId="17AAE780" w14:textId="77777777" w:rsidR="002E3236" w:rsidRPr="00A735E6" w:rsidRDefault="002E3236">
      <w:pPr>
        <w:pStyle w:val="BodyText"/>
        <w:spacing w:before="11"/>
        <w:rPr>
          <w:rFonts w:ascii="Cambria" w:hAnsi="Cambria"/>
          <w:i/>
        </w:rPr>
      </w:pPr>
    </w:p>
    <w:p w14:paraId="127FC796" w14:textId="77777777" w:rsidR="002E3236" w:rsidRPr="00A735E6" w:rsidRDefault="00246815">
      <w:pPr>
        <w:pStyle w:val="ListParagraph"/>
        <w:numPr>
          <w:ilvl w:val="1"/>
          <w:numId w:val="5"/>
        </w:numPr>
        <w:tabs>
          <w:tab w:val="left" w:pos="687"/>
        </w:tabs>
        <w:ind w:right="0" w:hanging="569"/>
        <w:rPr>
          <w:rFonts w:ascii="Cambria" w:hAnsi="Cambria"/>
        </w:rPr>
      </w:pPr>
      <w:r w:rsidRPr="00A735E6">
        <w:rPr>
          <w:rFonts w:ascii="Cambria" w:hAnsi="Cambria"/>
        </w:rPr>
        <w:t>Zmluvné strany uzatvárajú túto Dohodu s ohľadom na skutočnosti,</w:t>
      </w:r>
      <w:r w:rsidRPr="00A735E6">
        <w:rPr>
          <w:rFonts w:ascii="Cambria" w:hAnsi="Cambria"/>
          <w:spacing w:val="-4"/>
        </w:rPr>
        <w:t xml:space="preserve"> </w:t>
      </w:r>
      <w:r w:rsidRPr="00A735E6">
        <w:rPr>
          <w:rFonts w:ascii="Cambria" w:hAnsi="Cambria"/>
        </w:rPr>
        <w:t>že:</w:t>
      </w:r>
    </w:p>
    <w:p w14:paraId="4B186DCE" w14:textId="5FC7C419" w:rsidR="002E3236" w:rsidRPr="00BF68EB" w:rsidRDefault="00CE40A9">
      <w:pPr>
        <w:pStyle w:val="ListParagraph"/>
        <w:numPr>
          <w:ilvl w:val="2"/>
          <w:numId w:val="5"/>
        </w:numPr>
        <w:tabs>
          <w:tab w:val="left" w:pos="833"/>
        </w:tabs>
        <w:spacing w:before="120"/>
        <w:ind w:right="112"/>
        <w:rPr>
          <w:rFonts w:ascii="Cambria" w:hAnsi="Cambria"/>
        </w:rPr>
      </w:pPr>
      <w:r w:rsidRPr="00A735E6">
        <w:rPr>
          <w:rFonts w:ascii="Cambria" w:hAnsi="Cambria"/>
        </w:rPr>
        <w:t>NBS</w:t>
      </w:r>
      <w:r w:rsidR="00246815" w:rsidRPr="00A735E6">
        <w:rPr>
          <w:rFonts w:ascii="Cambria" w:hAnsi="Cambria"/>
        </w:rPr>
        <w:t xml:space="preserve"> poskytne  hospodárskemu subjektu časť súťažných  podkladov  - prílohu č.  </w:t>
      </w:r>
      <w:r w:rsidR="005C490D" w:rsidRPr="00A735E6">
        <w:rPr>
          <w:rFonts w:ascii="Cambria" w:hAnsi="Cambria"/>
        </w:rPr>
        <w:t>1</w:t>
      </w:r>
      <w:r w:rsidR="00246815" w:rsidRPr="00A735E6">
        <w:rPr>
          <w:rFonts w:ascii="Cambria" w:hAnsi="Cambria"/>
        </w:rPr>
        <w:t xml:space="preserve">  k Zmluve o dielo </w:t>
      </w:r>
      <w:r w:rsidR="00AB5B41" w:rsidRPr="00A735E6">
        <w:rPr>
          <w:rFonts w:ascii="Cambria" w:hAnsi="Cambria"/>
        </w:rPr>
        <w:t xml:space="preserve">č. </w:t>
      </w:r>
      <w:r w:rsidR="00BB59AF" w:rsidRPr="00A735E6">
        <w:rPr>
          <w:rFonts w:ascii="Cambria" w:hAnsi="Cambria"/>
        </w:rPr>
        <w:t>C-NBS1-000-071-971</w:t>
      </w:r>
      <w:r w:rsidR="00246815" w:rsidRPr="00BF68EB">
        <w:rPr>
          <w:rFonts w:ascii="Cambria" w:hAnsi="Cambria"/>
        </w:rPr>
        <w:t xml:space="preserve"> </w:t>
      </w:r>
      <w:r w:rsidR="00AB5B41">
        <w:rPr>
          <w:rFonts w:ascii="Cambria" w:hAnsi="Cambria"/>
        </w:rPr>
        <w:t xml:space="preserve">(ďalej len „zmluva o dielo“) </w:t>
      </w:r>
      <w:r w:rsidR="00246815" w:rsidRPr="00BF68EB">
        <w:rPr>
          <w:rFonts w:ascii="Cambria" w:hAnsi="Cambria"/>
        </w:rPr>
        <w:t>potrebnú na oboznámenie sa s ňou a možnosťou predloženia ponuky,</w:t>
      </w:r>
    </w:p>
    <w:p w14:paraId="0339470A" w14:textId="784B3F9A" w:rsidR="002E3236" w:rsidRPr="00BF68EB" w:rsidRDefault="00246815">
      <w:pPr>
        <w:pStyle w:val="ListParagraph"/>
        <w:numPr>
          <w:ilvl w:val="2"/>
          <w:numId w:val="5"/>
        </w:numPr>
        <w:tabs>
          <w:tab w:val="left" w:pos="840"/>
        </w:tabs>
        <w:spacing w:before="1"/>
        <w:ind w:left="838" w:hanging="360"/>
        <w:rPr>
          <w:rFonts w:ascii="Cambria" w:hAnsi="Cambria"/>
        </w:rPr>
      </w:pPr>
      <w:r w:rsidRPr="00BF68EB">
        <w:rPr>
          <w:rFonts w:ascii="Cambria" w:hAnsi="Cambria"/>
        </w:rPr>
        <w:t>poskytované dokumenty obsahujú dáta, ktoré</w:t>
      </w:r>
      <w:r w:rsidR="00DC18B2">
        <w:rPr>
          <w:rFonts w:ascii="Cambria" w:hAnsi="Cambria"/>
        </w:rPr>
        <w:t xml:space="preserve"> </w:t>
      </w:r>
      <w:r w:rsidR="00224556">
        <w:rPr>
          <w:rFonts w:ascii="Cambria" w:hAnsi="Cambria"/>
        </w:rPr>
        <w:t>predstavujú</w:t>
      </w:r>
      <w:r w:rsidR="001775D2">
        <w:rPr>
          <w:rFonts w:ascii="Cambria" w:hAnsi="Cambria"/>
        </w:rPr>
        <w:t xml:space="preserve">  chránené informácie podľa čl. 2 pracovného predpisu Národnej banky Slovenska č. 21/2011 o chránených informáciách v podmienkach Národnej banky Slovenska v znení neskorších predpisov</w:t>
      </w:r>
    </w:p>
    <w:p w14:paraId="4766FDE2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5526AA3C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475D9630" w14:textId="77777777" w:rsidR="002E3236" w:rsidRPr="00BF68EB" w:rsidRDefault="00246815" w:rsidP="004F2AF0">
      <w:pPr>
        <w:pStyle w:val="Heading1"/>
        <w:keepNext/>
        <w:numPr>
          <w:ilvl w:val="0"/>
          <w:numId w:val="6"/>
        </w:numPr>
        <w:tabs>
          <w:tab w:val="left" w:pos="4141"/>
          <w:tab w:val="left" w:pos="4142"/>
        </w:tabs>
        <w:ind w:left="4141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t>PREDMET DOHODY</w:t>
      </w:r>
    </w:p>
    <w:p w14:paraId="6C5799D5" w14:textId="77777777" w:rsidR="002E3236" w:rsidRPr="00BF68EB" w:rsidRDefault="002E3236" w:rsidP="004F2AF0">
      <w:pPr>
        <w:pStyle w:val="BodyText"/>
        <w:keepNext/>
        <w:spacing w:before="9"/>
        <w:rPr>
          <w:rFonts w:ascii="Cambria" w:hAnsi="Cambria"/>
          <w:b/>
        </w:rPr>
      </w:pPr>
    </w:p>
    <w:p w14:paraId="77B57DE1" w14:textId="0388D220" w:rsidR="002E3236" w:rsidRPr="00BF68EB" w:rsidRDefault="00CE40A9" w:rsidP="004F2AF0">
      <w:pPr>
        <w:pStyle w:val="ListParagraph"/>
        <w:keepNext/>
        <w:numPr>
          <w:ilvl w:val="1"/>
          <w:numId w:val="4"/>
        </w:numPr>
        <w:tabs>
          <w:tab w:val="left" w:pos="657"/>
        </w:tabs>
        <w:spacing w:before="1"/>
        <w:ind w:right="114"/>
        <w:rPr>
          <w:rFonts w:ascii="Cambria" w:hAnsi="Cambria"/>
        </w:rPr>
      </w:pPr>
      <w:r>
        <w:rPr>
          <w:rFonts w:ascii="Cambria" w:hAnsi="Cambria"/>
        </w:rPr>
        <w:t>NBS</w:t>
      </w:r>
      <w:r w:rsidR="00246815" w:rsidRPr="00BF68EB">
        <w:rPr>
          <w:rFonts w:ascii="Cambria" w:hAnsi="Cambria"/>
        </w:rPr>
        <w:t xml:space="preserve"> poskytne hospodárskemu subjektu časť súťažných podkladov - prílohu č. </w:t>
      </w:r>
      <w:r w:rsidR="005C490D" w:rsidRPr="00BF68EB">
        <w:rPr>
          <w:rFonts w:ascii="Cambria" w:hAnsi="Cambria"/>
        </w:rPr>
        <w:t>1</w:t>
      </w:r>
      <w:r w:rsidR="00246815" w:rsidRPr="00BF68EB">
        <w:rPr>
          <w:rFonts w:ascii="Cambria" w:hAnsi="Cambria"/>
        </w:rPr>
        <w:t xml:space="preserve"> k Zmluve o dielo za účelom oboznámeni</w:t>
      </w:r>
      <w:r w:rsidR="00364DA5">
        <w:rPr>
          <w:rFonts w:ascii="Cambria" w:hAnsi="Cambria"/>
        </w:rPr>
        <w:t>a</w:t>
      </w:r>
      <w:r w:rsidR="00246815" w:rsidRPr="00BF68EB">
        <w:rPr>
          <w:rFonts w:ascii="Cambria" w:hAnsi="Cambria"/>
        </w:rPr>
        <w:t xml:space="preserve"> sa s ňou a možnosťou predloženia ponuky.</w:t>
      </w:r>
    </w:p>
    <w:p w14:paraId="08AB2A89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298B7EBF" w14:textId="49EBDA7B" w:rsidR="002E3236" w:rsidRPr="00BF68EB" w:rsidRDefault="00246815">
      <w:pPr>
        <w:pStyle w:val="ListParagraph"/>
        <w:numPr>
          <w:ilvl w:val="1"/>
          <w:numId w:val="4"/>
        </w:numPr>
        <w:tabs>
          <w:tab w:val="left" w:pos="659"/>
        </w:tabs>
        <w:ind w:left="658" w:hanging="495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všetky informácie, špecifikácie a iné údaje bez ohľadu</w:t>
      </w:r>
      <w:r w:rsidRPr="00BF68EB">
        <w:rPr>
          <w:rFonts w:ascii="Cambria" w:hAnsi="Cambria"/>
          <w:spacing w:val="-27"/>
        </w:rPr>
        <w:t xml:space="preserve"> </w:t>
      </w:r>
      <w:r w:rsidRPr="00BF68EB">
        <w:rPr>
          <w:rFonts w:ascii="Cambria" w:hAnsi="Cambria"/>
        </w:rPr>
        <w:t xml:space="preserve">na to, či majú technický, odborný, obchodný, prevádzkový, informačný alebo iný charakter, ktoré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sprístupní hospodárskemu subjektu, sú dôverné (ďalej len</w:t>
      </w:r>
      <w:r w:rsidRPr="00BF68EB">
        <w:rPr>
          <w:rFonts w:ascii="Cambria" w:hAnsi="Cambria"/>
          <w:spacing w:val="-26"/>
        </w:rPr>
        <w:t xml:space="preserve"> </w:t>
      </w:r>
      <w:r w:rsidRPr="00BF68EB">
        <w:rPr>
          <w:rFonts w:ascii="Cambria" w:hAnsi="Cambria"/>
        </w:rPr>
        <w:t>„</w:t>
      </w:r>
      <w:r w:rsidRPr="00BF68EB">
        <w:rPr>
          <w:rFonts w:ascii="Cambria" w:hAnsi="Cambria"/>
          <w:b/>
        </w:rPr>
        <w:t>Dôverné informácie</w:t>
      </w:r>
      <w:r w:rsidRPr="00BF68EB">
        <w:rPr>
          <w:rFonts w:ascii="Cambria" w:hAnsi="Cambria"/>
        </w:rPr>
        <w:t>").</w:t>
      </w:r>
    </w:p>
    <w:p w14:paraId="678A28F8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5E8ABB83" w14:textId="77777777" w:rsidR="002E3236" w:rsidRPr="00BF68EB" w:rsidRDefault="00246815">
      <w:pPr>
        <w:pStyle w:val="ListParagraph"/>
        <w:numPr>
          <w:ilvl w:val="1"/>
          <w:numId w:val="4"/>
        </w:numPr>
        <w:tabs>
          <w:tab w:val="left" w:pos="659"/>
        </w:tabs>
        <w:ind w:left="658" w:right="114" w:hanging="495"/>
        <w:rPr>
          <w:rFonts w:ascii="Cambria" w:hAnsi="Cambria"/>
        </w:rPr>
      </w:pPr>
      <w:r w:rsidRPr="00BF68EB">
        <w:rPr>
          <w:rFonts w:ascii="Cambria" w:hAnsi="Cambria"/>
        </w:rPr>
        <w:t>Pre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vylúčenie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pochybností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vyhlasujú,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že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Dohoda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nemá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charakter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zmluvy o budúcej zmluve a teda nezakladá povinnosť uzatvoriť žiadnu budúcu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zmluvu.</w:t>
      </w:r>
    </w:p>
    <w:p w14:paraId="0B486676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3E57814F" w14:textId="2C7DA5C9" w:rsidR="002F7235" w:rsidRPr="002F7235" w:rsidRDefault="002F7235" w:rsidP="002F7235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2F7235">
        <w:rPr>
          <w:rFonts w:ascii="Cambria" w:hAnsi="Cambria"/>
        </w:rPr>
        <w:tab/>
      </w:r>
      <w:r w:rsidR="00CE40A9">
        <w:rPr>
          <w:rFonts w:ascii="Cambria" w:hAnsi="Cambria"/>
        </w:rPr>
        <w:t>NBS</w:t>
      </w:r>
      <w:r w:rsidRPr="002F7235">
        <w:rPr>
          <w:rFonts w:ascii="Cambria" w:hAnsi="Cambria"/>
        </w:rPr>
        <w:t xml:space="preserve"> pri spracúvaní osobných údajov dotknutých osôb </w:t>
      </w:r>
      <w:r>
        <w:rPr>
          <w:rFonts w:ascii="Cambria" w:hAnsi="Cambria"/>
        </w:rPr>
        <w:t>hospodárskeho subjektu</w:t>
      </w:r>
      <w:r w:rsidRPr="002F7235">
        <w:rPr>
          <w:rFonts w:ascii="Cambria" w:hAnsi="Cambria"/>
        </w:rPr>
        <w:t xml:space="preserve"> pre účely plnenia tejto zmluvy postupuje v súlade so zákonom č. 18/2018 Z. z. o ochrane osobných údajov a o zmene a doplnení niektorých zákonov </w:t>
      </w:r>
      <w:r w:rsidR="006B1570">
        <w:rPr>
          <w:rFonts w:ascii="Cambria" w:hAnsi="Cambria"/>
        </w:rPr>
        <w:t xml:space="preserve">v znení neskorších predpisov </w:t>
      </w:r>
      <w:r w:rsidRPr="002F7235">
        <w:rPr>
          <w:rFonts w:ascii="Cambria" w:hAnsi="Cambria"/>
        </w:rPr>
        <w:t xml:space="preserve">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</w:t>
      </w:r>
      <w:r w:rsidR="00CE40A9">
        <w:rPr>
          <w:rFonts w:ascii="Cambria" w:hAnsi="Cambria"/>
        </w:rPr>
        <w:t>NBS</w:t>
      </w:r>
      <w:r w:rsidRPr="002F7235">
        <w:rPr>
          <w:rFonts w:ascii="Cambria" w:hAnsi="Cambria"/>
        </w:rPr>
        <w:t>: https://www.nbs.sk/sk/ochrana-osobnych-udajov.</w:t>
      </w:r>
    </w:p>
    <w:p w14:paraId="539AA500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6EB8DDF1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3690"/>
          <w:tab w:val="left" w:pos="3691"/>
        </w:tabs>
        <w:ind w:left="3690" w:hanging="722"/>
        <w:jc w:val="left"/>
        <w:rPr>
          <w:rFonts w:ascii="Cambria" w:hAnsi="Cambria"/>
        </w:rPr>
      </w:pPr>
      <w:r w:rsidRPr="00BF68EB">
        <w:rPr>
          <w:rFonts w:ascii="Cambria" w:hAnsi="Cambria"/>
        </w:rPr>
        <w:t>POVINNOSŤ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MLČANLIVOSTI</w:t>
      </w:r>
    </w:p>
    <w:p w14:paraId="45276ACD" w14:textId="77777777" w:rsidR="002E3236" w:rsidRPr="00AB5B41" w:rsidRDefault="002E3236" w:rsidP="00AB5B41">
      <w:pPr>
        <w:pStyle w:val="ListParagraph"/>
        <w:tabs>
          <w:tab w:val="left" w:pos="659"/>
        </w:tabs>
        <w:spacing w:before="1"/>
        <w:ind w:right="114" w:firstLine="0"/>
        <w:rPr>
          <w:rFonts w:ascii="Cambria" w:hAnsi="Cambria"/>
        </w:rPr>
      </w:pPr>
    </w:p>
    <w:p w14:paraId="29B09765" w14:textId="6B4DD194" w:rsidR="002E3236" w:rsidRPr="001A7738" w:rsidRDefault="00CE40A9" w:rsidP="001A7738">
      <w:pPr>
        <w:pStyle w:val="ListParagraph"/>
        <w:numPr>
          <w:ilvl w:val="1"/>
          <w:numId w:val="3"/>
        </w:numPr>
        <w:tabs>
          <w:tab w:val="left" w:pos="659"/>
        </w:tabs>
        <w:spacing w:before="76"/>
        <w:ind w:right="387"/>
        <w:rPr>
          <w:rFonts w:ascii="Cambria" w:hAnsi="Cambria"/>
        </w:rPr>
      </w:pPr>
      <w:r w:rsidRPr="001A7738">
        <w:rPr>
          <w:rFonts w:ascii="Cambria" w:hAnsi="Cambria"/>
        </w:rPr>
        <w:t>NBS</w:t>
      </w:r>
      <w:r w:rsidR="00246815" w:rsidRPr="001A7738">
        <w:rPr>
          <w:rFonts w:ascii="Cambria" w:hAnsi="Cambria"/>
        </w:rPr>
        <w:t xml:space="preserve"> ukladá hospodárskemu subjektu podľa § 22 ods. 4 zákona č. 343/2015 Z.</w:t>
      </w:r>
      <w:r w:rsidR="006B1570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z. o verejnom   obstarávaní a o zmene a doplnení  niektorých   zákonov  povinnosti</w:t>
      </w:r>
      <w:r w:rsidR="001A7738" w:rsidRPr="001A7738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zamerané na ochranu dôverných informácií, ktoré sprístupňuje počas priebehu verejného obstarávania</w:t>
      </w:r>
      <w:r w:rsidR="00246815" w:rsidRPr="001A7738">
        <w:rPr>
          <w:rFonts w:ascii="Cambria" w:hAnsi="Cambria"/>
          <w:color w:val="484848"/>
        </w:rPr>
        <w:t>.</w:t>
      </w:r>
    </w:p>
    <w:p w14:paraId="76ACC5FF" w14:textId="77777777" w:rsidR="002E3236" w:rsidRPr="00BF68EB" w:rsidRDefault="002E3236">
      <w:pPr>
        <w:pStyle w:val="BodyText"/>
        <w:spacing w:before="10"/>
        <w:rPr>
          <w:rFonts w:ascii="Cambria" w:hAnsi="Cambria"/>
        </w:rPr>
      </w:pPr>
    </w:p>
    <w:p w14:paraId="5D34AC57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ind w:right="114"/>
        <w:rPr>
          <w:rFonts w:ascii="Cambria" w:hAnsi="Cambria"/>
        </w:rPr>
      </w:pPr>
      <w:r w:rsidRPr="00BF68EB">
        <w:rPr>
          <w:rFonts w:ascii="Cambria" w:hAnsi="Cambria"/>
        </w:rPr>
        <w:t>Hospodársky subjekt je povinný zachovávať mlčanlivosť o Dôverných informáciách, ibaže by z Dohody alebo z ustanovení príslušných všeobecne záväzných právnych predpisov vyplývalo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inak.</w:t>
      </w:r>
    </w:p>
    <w:p w14:paraId="48C4643D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314661CF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Hospodársky subjekt sa zaväzuje,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že:</w:t>
      </w:r>
    </w:p>
    <w:p w14:paraId="74232062" w14:textId="52852935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1"/>
        </w:tabs>
        <w:spacing w:before="120"/>
        <w:ind w:right="0"/>
        <w:rPr>
          <w:rFonts w:ascii="Cambria" w:hAnsi="Cambria"/>
        </w:rPr>
      </w:pPr>
      <w:r w:rsidRPr="00BF68EB">
        <w:rPr>
          <w:rFonts w:ascii="Cambria" w:hAnsi="Cambria"/>
        </w:rPr>
        <w:t xml:space="preserve">Dôverné informácie získané od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neposkytne žiadnej tretej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strane;</w:t>
      </w:r>
    </w:p>
    <w:p w14:paraId="029E35CF" w14:textId="7777777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2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>nezverejní, nepredá, nebude obchodovať a ani akýmkoľvek iným spôsobom neposkytne akejkoľvek tretej osobe akýkoľvek údaj týkajúci sa Dôverných informácií;</w:t>
      </w:r>
    </w:p>
    <w:p w14:paraId="0A82F063" w14:textId="4B1CEFB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11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 xml:space="preserve">nebude Dôverné informácie a/alebo ich nosiče využívať na iný účel než je uvedený v článku III ods. 3.1 Dohody a/alebo spôsobom, ktorým by poškodzoval </w:t>
      </w:r>
      <w:r w:rsidR="0039099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C4CC38F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07F71B43" w14:textId="49B4AEB8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 xml:space="preserve">Hospodársky subjekt sa zaväzuje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okamžite po zistení neoprávnenej manipulácie s Dôvernými informáciami </w:t>
      </w:r>
      <w:r w:rsidR="00822426">
        <w:rPr>
          <w:rFonts w:ascii="Cambria" w:hAnsi="Cambria"/>
        </w:rPr>
        <w:t xml:space="preserve">alebo </w:t>
      </w:r>
      <w:r w:rsidRPr="00BF68EB">
        <w:rPr>
          <w:rFonts w:ascii="Cambria" w:hAnsi="Cambria"/>
        </w:rPr>
        <w:t>o inom porušení práv a povinností v zmysle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Dohody.</w:t>
      </w:r>
    </w:p>
    <w:p w14:paraId="2DDD871F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695896E" w14:textId="77777777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Povinnosť zachovávať mlčanlivosť o Dôverných informáciách sa nevzťahuje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na:</w:t>
      </w:r>
    </w:p>
    <w:p w14:paraId="51C5FA48" w14:textId="77777777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right="117" w:hanging="539"/>
        <w:rPr>
          <w:rFonts w:ascii="Cambria" w:hAnsi="Cambria"/>
        </w:rPr>
      </w:pPr>
      <w:r w:rsidRPr="00BF68EB">
        <w:rPr>
          <w:rFonts w:ascii="Cambria" w:hAnsi="Cambria"/>
        </w:rPr>
        <w:t>informácie,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sú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už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deň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podpisu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Dohody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verejne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známe,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alebo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možné v deň podpisu Dohody získať z bežne dostupných informačných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zdrojov;</w:t>
      </w:r>
    </w:p>
    <w:p w14:paraId="331F7446" w14:textId="32F1BC24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informácie, ktoré sa stanú po podpise Dohody verejne známymi, alebo ktoré bude možné po tomto dni získať z bežne dostupných informačných zdrojov inak než </w:t>
      </w:r>
      <w:r w:rsidRPr="00BF68EB">
        <w:rPr>
          <w:rFonts w:ascii="Cambria" w:hAnsi="Cambria"/>
        </w:rPr>
        <w:lastRenderedPageBreak/>
        <w:t>porušením povinnosti hospodársk</w:t>
      </w:r>
      <w:r w:rsidR="00364DA5">
        <w:rPr>
          <w:rFonts w:ascii="Cambria" w:hAnsi="Cambria"/>
        </w:rPr>
        <w:t>eho</w:t>
      </w:r>
      <w:r w:rsidRPr="00BF68EB">
        <w:rPr>
          <w:rFonts w:ascii="Cambria" w:hAnsi="Cambria"/>
        </w:rPr>
        <w:t xml:space="preserve"> subjekt</w:t>
      </w:r>
      <w:r w:rsidR="00364DA5">
        <w:rPr>
          <w:rFonts w:ascii="Cambria" w:hAnsi="Cambria"/>
        </w:rPr>
        <w:t>u</w:t>
      </w:r>
      <w:r w:rsidRPr="00BF68EB">
        <w:rPr>
          <w:rFonts w:ascii="Cambria" w:hAnsi="Cambria"/>
        </w:rPr>
        <w:t xml:space="preserve"> zachovávať mlčanlivosť na základe Dohody;</w:t>
      </w:r>
    </w:p>
    <w:p w14:paraId="58BC6C48" w14:textId="2F835FB1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6" w:right="114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informácie, ktoré nie sú verejne známe a ktoré hospodársky subjekt získal alebo získa v súlade so všeobecne záväzným právnym predpisom od tretej osoby, ak súčasne tretia osoba poskytnutím týchto informácií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neporušila všeobecne záväzný právny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predpis;</w:t>
      </w:r>
    </w:p>
    <w:p w14:paraId="4F92F19A" w14:textId="54E99F9E" w:rsidR="002E3236" w:rsidRPr="00BF68EB" w:rsidRDefault="00246815">
      <w:pPr>
        <w:pStyle w:val="ListParagraph"/>
        <w:numPr>
          <w:ilvl w:val="2"/>
          <w:numId w:val="3"/>
        </w:numPr>
        <w:tabs>
          <w:tab w:val="left" w:pos="1197"/>
        </w:tabs>
        <w:spacing w:before="120"/>
        <w:ind w:left="1195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prípady, keď na základe zákona vznikne hospodárskemu subjektu povinnosť poskytnúť Dôverné informácie. hospodársky subjekt je povinný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 vzniku povinnosti poskytnúť Dôverné informácie na základe zákona a o spôsobe a rozsahu, akým, resp. v akom ju</w:t>
      </w:r>
      <w:r w:rsidRPr="00BF68EB">
        <w:rPr>
          <w:rFonts w:ascii="Cambria" w:hAnsi="Cambria"/>
          <w:spacing w:val="-5"/>
        </w:rPr>
        <w:t xml:space="preserve"> </w:t>
      </w:r>
      <w:r w:rsidRPr="00BF68EB">
        <w:rPr>
          <w:rFonts w:ascii="Cambria" w:hAnsi="Cambria"/>
        </w:rPr>
        <w:t>plnil.</w:t>
      </w:r>
    </w:p>
    <w:p w14:paraId="534B8CEB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1469E366" w14:textId="3980EFA8" w:rsidR="002E3236" w:rsidRPr="00BF68EB" w:rsidRDefault="00246815">
      <w:pPr>
        <w:pStyle w:val="ListParagraph"/>
        <w:numPr>
          <w:ilvl w:val="1"/>
          <w:numId w:val="3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>Hospodársky subjekt zodpovedá za to, že nedôjde k zneužitiu, strate, úniku alebo odcudzeniu informácií a dokumentov získaných a spracovaných počas plnenia predmetu zmluvy. Pre zabezpečenie tejto povinnosti hospodársky subjekt príjme primerané organizačné, personálne a technické opatrenia.</w:t>
      </w:r>
      <w:r w:rsidR="00D33576">
        <w:rPr>
          <w:rFonts w:ascii="Cambria" w:hAnsi="Cambria"/>
        </w:rPr>
        <w:t xml:space="preserve"> Hospodársky subjekt sa zaväzuje z</w:t>
      </w:r>
      <w:r w:rsidR="000D6960">
        <w:rPr>
          <w:rFonts w:ascii="Cambria" w:hAnsi="Cambria"/>
        </w:rPr>
        <w:t>a</w:t>
      </w:r>
      <w:r w:rsidR="00D33576">
        <w:rPr>
          <w:rFonts w:ascii="Cambria" w:hAnsi="Cambria"/>
        </w:rPr>
        <w:t>viazať povinnosťou mlčanlivosti svojich zamestnancov a iné spolupracujúce osoby.</w:t>
      </w:r>
      <w:r w:rsidRPr="00BF68EB">
        <w:rPr>
          <w:rFonts w:ascii="Cambria" w:hAnsi="Cambria"/>
        </w:rPr>
        <w:t xml:space="preserve"> V prípade, že hospodársky subjekt zistí porušenie týchto zodpovedností, je povinný o tom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bezodkladne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písomne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informovať</w:t>
      </w:r>
      <w:r w:rsidRPr="00BF68EB">
        <w:rPr>
          <w:rFonts w:ascii="Cambria" w:hAnsi="Cambria"/>
          <w:spacing w:val="-11"/>
        </w:rPr>
        <w:t xml:space="preserve">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9060317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56B17C72" w14:textId="4728C281" w:rsidR="002E3236" w:rsidRDefault="00246815">
      <w:pPr>
        <w:pStyle w:val="ListParagraph"/>
        <w:numPr>
          <w:ilvl w:val="1"/>
          <w:numId w:val="3"/>
        </w:numPr>
        <w:tabs>
          <w:tab w:val="left" w:pos="659"/>
        </w:tabs>
        <w:ind w:right="116"/>
        <w:rPr>
          <w:rFonts w:ascii="Cambria" w:hAnsi="Cambria"/>
        </w:rPr>
      </w:pPr>
      <w:r w:rsidRPr="00BF68EB">
        <w:rPr>
          <w:rFonts w:ascii="Cambria" w:hAnsi="Cambria"/>
        </w:rPr>
        <w:t xml:space="preserve">Predchádzajúcimi ustanoveniami nie je obmedzené právo na ochranu obchodného tajomstva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 xml:space="preserve">. § 17 a </w:t>
      </w:r>
      <w:proofErr w:type="spellStart"/>
      <w:r w:rsidRPr="00BF68EB">
        <w:rPr>
          <w:rFonts w:ascii="Cambria" w:hAnsi="Cambria"/>
        </w:rPr>
        <w:t>nasl</w:t>
      </w:r>
      <w:proofErr w:type="spellEnd"/>
      <w:r w:rsidRPr="00BF68EB">
        <w:rPr>
          <w:rFonts w:ascii="Cambria" w:hAnsi="Cambria"/>
        </w:rPr>
        <w:t>. Obchodného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zákonníka.</w:t>
      </w:r>
    </w:p>
    <w:p w14:paraId="7225E4B4" w14:textId="77777777" w:rsidR="001A7738" w:rsidRPr="001A7738" w:rsidRDefault="001A7738" w:rsidP="001A7738">
      <w:pPr>
        <w:pStyle w:val="ListParagraph"/>
        <w:rPr>
          <w:rFonts w:ascii="Cambria" w:hAnsi="Cambria"/>
        </w:rPr>
      </w:pPr>
    </w:p>
    <w:p w14:paraId="01BAB106" w14:textId="77777777" w:rsidR="001A7738" w:rsidRPr="00BF68EB" w:rsidRDefault="001A7738" w:rsidP="001A7738">
      <w:pPr>
        <w:pStyle w:val="ListParagraph"/>
        <w:tabs>
          <w:tab w:val="left" w:pos="659"/>
        </w:tabs>
        <w:ind w:right="116" w:firstLine="0"/>
        <w:rPr>
          <w:rFonts w:ascii="Cambria" w:hAnsi="Cambria"/>
        </w:rPr>
      </w:pPr>
    </w:p>
    <w:p w14:paraId="0456BE4A" w14:textId="77777777" w:rsidR="002E3236" w:rsidRPr="00BF68EB" w:rsidRDefault="00246815">
      <w:pPr>
        <w:pStyle w:val="Heading1"/>
        <w:numPr>
          <w:ilvl w:val="0"/>
          <w:numId w:val="6"/>
        </w:numPr>
        <w:tabs>
          <w:tab w:val="left" w:pos="4696"/>
          <w:tab w:val="left" w:pos="4697"/>
        </w:tabs>
        <w:spacing w:before="77"/>
        <w:ind w:left="4696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t>SANKCIE</w:t>
      </w:r>
    </w:p>
    <w:p w14:paraId="0ECED010" w14:textId="77777777" w:rsidR="002E3236" w:rsidRPr="00BF68EB" w:rsidRDefault="002E3236">
      <w:pPr>
        <w:pStyle w:val="BodyText"/>
        <w:spacing w:before="9"/>
        <w:rPr>
          <w:rFonts w:ascii="Cambria" w:hAnsi="Cambria"/>
          <w:b/>
        </w:rPr>
      </w:pPr>
    </w:p>
    <w:p w14:paraId="2F10AB9D" w14:textId="77777777" w:rsidR="002E3236" w:rsidRPr="00BF68EB" w:rsidRDefault="00246815" w:rsidP="005611EE">
      <w:pPr>
        <w:pStyle w:val="BodyText"/>
        <w:ind w:left="657" w:right="114"/>
        <w:jc w:val="both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 prípade porušenia povinnosti mlčanlivosti podľa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článku</w:t>
      </w:r>
    </w:p>
    <w:p w14:paraId="2D94698C" w14:textId="6291F24C" w:rsidR="002E3236" w:rsidRPr="00BF68EB" w:rsidRDefault="00246815">
      <w:pPr>
        <w:pStyle w:val="BodyText"/>
        <w:ind w:left="657" w:right="114"/>
        <w:jc w:val="both"/>
        <w:rPr>
          <w:rFonts w:ascii="Cambria" w:hAnsi="Cambria"/>
        </w:rPr>
      </w:pPr>
      <w:r w:rsidRPr="00BF68EB">
        <w:rPr>
          <w:rFonts w:ascii="Cambria" w:hAnsi="Cambria"/>
        </w:rPr>
        <w:t xml:space="preserve">IV. Dohody zo strany hospodárskeho subjektu je hospodársky subjekt povinný uhradiť </w:t>
      </w:r>
      <w:r w:rsidR="00CE40A9">
        <w:rPr>
          <w:rFonts w:ascii="Cambria" w:hAnsi="Cambria"/>
        </w:rPr>
        <w:t>NBS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zmluvnú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pokutu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vo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výške</w:t>
      </w:r>
      <w:r w:rsidRPr="005611EE">
        <w:rPr>
          <w:rFonts w:ascii="Cambria" w:hAnsi="Cambria"/>
        </w:rPr>
        <w:t xml:space="preserve"> </w:t>
      </w:r>
      <w:r w:rsidR="00F82705" w:rsidRPr="005611EE">
        <w:rPr>
          <w:rFonts w:ascii="Cambria" w:hAnsi="Cambria"/>
        </w:rPr>
        <w:t xml:space="preserve">15.000,- </w:t>
      </w:r>
      <w:r w:rsidR="001A1F3F" w:rsidRPr="005611EE">
        <w:rPr>
          <w:rFonts w:ascii="Cambria" w:hAnsi="Cambria"/>
        </w:rPr>
        <w:t xml:space="preserve"> eur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za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každé jednotlivé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porušenie.</w:t>
      </w:r>
    </w:p>
    <w:p w14:paraId="31A1EC96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BFE1055" w14:textId="77777777" w:rsidR="002E3236" w:rsidRPr="00BF68EB" w:rsidRDefault="00246815">
      <w:pPr>
        <w:pStyle w:val="ListParagraph"/>
        <w:numPr>
          <w:ilvl w:val="1"/>
          <w:numId w:val="2"/>
        </w:numPr>
        <w:tabs>
          <w:tab w:val="left" w:pos="659"/>
        </w:tabs>
        <w:ind w:left="658" w:right="115" w:hanging="540"/>
        <w:rPr>
          <w:rFonts w:ascii="Cambria" w:hAnsi="Cambria"/>
        </w:rPr>
      </w:pPr>
      <w:r w:rsidRPr="00BF68EB">
        <w:rPr>
          <w:rFonts w:ascii="Cambria" w:hAnsi="Cambria"/>
        </w:rPr>
        <w:t>Zmluvná pokuta podľa ods. 5.1 tohto článku Dohody je splatná na základe vystavenej faktúry s lehotou splatnosti 15 dní odo dňa jej vystavenia. Uhradením zmluvnej pokuty zostáva povinnosť nahradiť vzniknutú škodu v plnej výške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nedotknutá.</w:t>
      </w:r>
    </w:p>
    <w:p w14:paraId="4CC55E8D" w14:textId="77777777" w:rsidR="002E3236" w:rsidRPr="00BF68EB" w:rsidRDefault="002E3236">
      <w:pPr>
        <w:pStyle w:val="BodyText"/>
        <w:spacing w:before="4"/>
        <w:rPr>
          <w:rFonts w:ascii="Cambria" w:hAnsi="Cambria"/>
        </w:rPr>
      </w:pPr>
    </w:p>
    <w:p w14:paraId="4AC9209D" w14:textId="6C4788A6" w:rsidR="002E3236" w:rsidRPr="00BF68EB" w:rsidRDefault="00246815">
      <w:pPr>
        <w:pStyle w:val="ListParagraph"/>
        <w:numPr>
          <w:ilvl w:val="1"/>
          <w:numId w:val="2"/>
        </w:numPr>
        <w:tabs>
          <w:tab w:val="left" w:pos="659"/>
        </w:tabs>
        <w:ind w:left="658" w:right="114" w:hanging="540"/>
        <w:rPr>
          <w:rFonts w:ascii="Cambria" w:hAnsi="Cambria"/>
        </w:rPr>
      </w:pPr>
      <w:r w:rsidRPr="00BF68EB">
        <w:rPr>
          <w:rFonts w:ascii="Cambria" w:hAnsi="Cambria"/>
        </w:rPr>
        <w:t xml:space="preserve">Zmluvné strany vyhlasujú, že zmluvná pokuta dohodnutá v odsekoch 5.1 tohto článku Dohody je dohodnutá v súlade s dobrými mravmi a zásadami poctivého obchodného styku, s ohľadom na obchodné zvyklosti zachovávané v danej podnikateľskej oblasti a je primeraná vzhľadom na podnikateľské riziko, ktoré znáša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v prípade, ak by hospodársky subjekt porušil ustanovené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povinnosti.</w:t>
      </w:r>
    </w:p>
    <w:p w14:paraId="20F4F543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7071D717" w14:textId="77777777" w:rsidR="002E3236" w:rsidRPr="00BF68EB" w:rsidRDefault="00246815">
      <w:pPr>
        <w:pStyle w:val="Heading1"/>
        <w:tabs>
          <w:tab w:val="left" w:pos="3682"/>
        </w:tabs>
        <w:spacing w:before="215"/>
        <w:ind w:left="2962" w:firstLine="0"/>
        <w:rPr>
          <w:rFonts w:ascii="Cambria" w:hAnsi="Cambria"/>
        </w:rPr>
      </w:pPr>
      <w:r w:rsidRPr="00BF68EB">
        <w:rPr>
          <w:rFonts w:ascii="Cambria" w:hAnsi="Cambria"/>
        </w:rPr>
        <w:t>VI.</w:t>
      </w:r>
      <w:r w:rsidRPr="00BF68EB">
        <w:rPr>
          <w:rFonts w:ascii="Cambria" w:hAnsi="Cambria"/>
        </w:rPr>
        <w:tab/>
        <w:t>ZÁVEREČNÉ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USTANOVENIA</w:t>
      </w:r>
    </w:p>
    <w:p w14:paraId="5A557FB2" w14:textId="77777777" w:rsidR="002E3236" w:rsidRPr="00BF68EB" w:rsidRDefault="002E3236">
      <w:pPr>
        <w:pStyle w:val="BodyText"/>
        <w:spacing w:before="2"/>
        <w:rPr>
          <w:rFonts w:ascii="Cambria" w:hAnsi="Cambria"/>
          <w:b/>
        </w:rPr>
      </w:pPr>
    </w:p>
    <w:p w14:paraId="1D10B0B3" w14:textId="7C8D8DEA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4"/>
        <w:rPr>
          <w:rFonts w:ascii="Cambria" w:hAnsi="Cambria"/>
        </w:rPr>
      </w:pPr>
      <w:r w:rsidRPr="00BF68EB">
        <w:rPr>
          <w:rFonts w:ascii="Cambria" w:hAnsi="Cambria"/>
        </w:rPr>
        <w:t xml:space="preserve">Dohoda nadobúda platnosť  a účinnosť  dňom  podpisu  oboma  zmluvnými  stranami  a uzatvára sa na dobu </w:t>
      </w:r>
      <w:r w:rsidR="00822426">
        <w:rPr>
          <w:rFonts w:ascii="Cambria" w:hAnsi="Cambria"/>
        </w:rPr>
        <w:t>ne</w:t>
      </w:r>
      <w:r w:rsidRPr="00BF68EB">
        <w:rPr>
          <w:rFonts w:ascii="Cambria" w:hAnsi="Cambria"/>
        </w:rPr>
        <w:t>určitú.</w:t>
      </w:r>
    </w:p>
    <w:p w14:paraId="24577F1F" w14:textId="77777777" w:rsidR="002E3236" w:rsidRPr="00BF68EB" w:rsidRDefault="002E3236">
      <w:pPr>
        <w:pStyle w:val="BodyText"/>
        <w:spacing w:before="1"/>
        <w:rPr>
          <w:rFonts w:ascii="Cambria" w:hAnsi="Cambria"/>
        </w:rPr>
      </w:pPr>
    </w:p>
    <w:p w14:paraId="4BB495AA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akéhokoľvek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dôvodu.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Dohodu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možné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ukončiť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pred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uplynutím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doby,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na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ktorú bola uzatvorená iba vzájomnou dohodou Zmluvných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strán.</w:t>
      </w:r>
    </w:p>
    <w:p w14:paraId="69DE6695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14125B71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5"/>
        <w:rPr>
          <w:rFonts w:ascii="Cambria" w:hAnsi="Cambria"/>
        </w:rPr>
      </w:pPr>
      <w:r w:rsidRPr="00BF68EB">
        <w:rPr>
          <w:rFonts w:ascii="Cambria" w:hAnsi="Cambria"/>
        </w:rPr>
        <w:t>Dohodu možno meniť alebo dopĺňať len vo forme písomných dodatkov podpísaných oboma Zmluvnými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stranami.</w:t>
      </w:r>
    </w:p>
    <w:p w14:paraId="6FFDBC9A" w14:textId="77777777" w:rsidR="002E3236" w:rsidRPr="00BF68EB" w:rsidRDefault="002E3236">
      <w:pPr>
        <w:pStyle w:val="BodyText"/>
        <w:spacing w:before="11"/>
        <w:rPr>
          <w:rFonts w:ascii="Cambria" w:hAnsi="Cambria"/>
        </w:rPr>
      </w:pPr>
    </w:p>
    <w:p w14:paraId="74396324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Na výslovne neupravené právne vzťahy vyplývajúce z Dohody sa aplikujú ustanovenia Obchodného zákonníka a ostatných súvisiacich všeobecne záväzných právnych predpisov platných na území Slovenskej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republiky.</w:t>
      </w:r>
    </w:p>
    <w:p w14:paraId="589D5E61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283A8449" w14:textId="7ECB727D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>V prípade vzniku akéhokoľvek sporu alebo rozdielneho názoru medzi Zmluvnými stranami v súvislosti s Dohodou, vrátane akéhokoľvek problému týkajúceho sa jej platnosti, resp. ukončenia, sa budú Zmluvné strany snažiť vyriešiť predovšetkým vzájomnými rokovaniami.</w:t>
      </w:r>
    </w:p>
    <w:p w14:paraId="67F19E36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3B4F7893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>V prípade, že akékoľvek ustanovenie Dohody je alebo sa stane neplatným, neúčinným alebo nevykonateľným, nie je tým dotknutá platnosť, účinnosť alebo vykonateľnosť ostatných ustanovení Dohody, pokiaľ to nevylučuje v zmysle všeobecne záväzných právnych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predpisov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samotná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povaha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takéhoto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ustanovenia.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sa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zaväzujú bez zbytočného odkladu, nahradiť ho ustanovením novým, ktorého obsah bude v čo najväčšej miere zodpovedať vôli Zmluvných strán v čase uzatvorenia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Dohody.</w:t>
      </w:r>
    </w:p>
    <w:p w14:paraId="698F6C68" w14:textId="1E56B0CF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spacing w:before="106"/>
        <w:ind w:right="115"/>
        <w:rPr>
          <w:rFonts w:ascii="Cambria" w:hAnsi="Cambria"/>
        </w:rPr>
      </w:pPr>
      <w:r w:rsidRPr="00BF68EB">
        <w:rPr>
          <w:rFonts w:ascii="Cambria" w:hAnsi="Cambria"/>
        </w:rPr>
        <w:t>Dohoda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uzatvorená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v</w:t>
      </w:r>
      <w:r w:rsidRPr="00BF68EB">
        <w:rPr>
          <w:rFonts w:ascii="Cambria" w:hAnsi="Cambria"/>
          <w:spacing w:val="-2"/>
        </w:rPr>
        <w:t xml:space="preserve"> </w:t>
      </w:r>
      <w:r w:rsidR="00F21AFD">
        <w:rPr>
          <w:rFonts w:ascii="Cambria" w:hAnsi="Cambria"/>
        </w:rPr>
        <w:t>štyr</w:t>
      </w:r>
      <w:r w:rsidR="00F21AFD" w:rsidRPr="00BF68EB">
        <w:rPr>
          <w:rFonts w:ascii="Cambria" w:hAnsi="Cambria"/>
        </w:rPr>
        <w:t>och</w:t>
      </w:r>
      <w:r w:rsidR="00F21AFD"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(</w:t>
      </w:r>
      <w:r w:rsidR="00F21AFD">
        <w:rPr>
          <w:rFonts w:ascii="Cambria" w:hAnsi="Cambria"/>
        </w:rPr>
        <w:t>4</w:t>
      </w:r>
      <w:r w:rsidRPr="00BF68EB">
        <w:rPr>
          <w:rFonts w:ascii="Cambria" w:hAnsi="Cambria"/>
        </w:rPr>
        <w:t>)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rovnopisoch,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pre</w:t>
      </w:r>
      <w:r w:rsidRPr="00BF68EB">
        <w:rPr>
          <w:rFonts w:ascii="Cambria" w:hAnsi="Cambria"/>
          <w:spacing w:val="-10"/>
        </w:rPr>
        <w:t xml:space="preserve"> </w:t>
      </w:r>
      <w:r w:rsidR="00D063FA">
        <w:rPr>
          <w:rFonts w:ascii="Cambria" w:hAnsi="Cambria"/>
          <w:spacing w:val="-10"/>
        </w:rPr>
        <w:t>h</w:t>
      </w:r>
      <w:r w:rsidR="0031627C">
        <w:rPr>
          <w:rFonts w:ascii="Cambria" w:hAnsi="Cambria"/>
          <w:spacing w:val="-10"/>
        </w:rPr>
        <w:t xml:space="preserve">ospodársky subjekt jedno vyhotovenie a pre NBS </w:t>
      </w:r>
      <w:r w:rsidR="00F21AFD">
        <w:rPr>
          <w:rFonts w:ascii="Cambria" w:hAnsi="Cambria"/>
          <w:spacing w:val="-10"/>
        </w:rPr>
        <w:t xml:space="preserve">tri </w:t>
      </w:r>
      <w:r w:rsidR="0031627C">
        <w:rPr>
          <w:rFonts w:ascii="Cambria" w:hAnsi="Cambria"/>
          <w:spacing w:val="-10"/>
        </w:rPr>
        <w:t xml:space="preserve">vyhotovenia. </w:t>
      </w:r>
    </w:p>
    <w:p w14:paraId="3E3ED295" w14:textId="77777777" w:rsidR="002E3236" w:rsidRPr="00BF68EB" w:rsidRDefault="002E3236">
      <w:pPr>
        <w:pStyle w:val="BodyText"/>
        <w:spacing w:before="3"/>
        <w:rPr>
          <w:rFonts w:ascii="Cambria" w:hAnsi="Cambria"/>
        </w:rPr>
      </w:pPr>
    </w:p>
    <w:p w14:paraId="0B218130" w14:textId="77777777" w:rsidR="002E3236" w:rsidRPr="00BF68EB" w:rsidRDefault="00246815">
      <w:pPr>
        <w:pStyle w:val="ListParagraph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vyhlasujú, že Dohoda nebola uzavretá v tiesni ani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podpisy.</w:t>
      </w:r>
    </w:p>
    <w:p w14:paraId="1F65C6DC" w14:textId="77777777" w:rsidR="002E3236" w:rsidRPr="00BF68EB" w:rsidRDefault="002E3236">
      <w:pPr>
        <w:pStyle w:val="BodyText"/>
        <w:rPr>
          <w:rFonts w:ascii="Cambria" w:hAnsi="Cambria"/>
        </w:rPr>
      </w:pPr>
    </w:p>
    <w:p w14:paraId="290FA563" w14:textId="77777777" w:rsidR="00BF68EB" w:rsidRPr="007456A6" w:rsidRDefault="00BF68EB" w:rsidP="006E417F">
      <w:pPr>
        <w:pStyle w:val="BodyText"/>
        <w:ind w:left="354" w:firstLine="118"/>
        <w:rPr>
          <w:rFonts w:ascii="Cambria" w:hAnsi="Cambria"/>
        </w:rPr>
      </w:pPr>
      <w:r w:rsidRPr="007456A6">
        <w:rPr>
          <w:rFonts w:ascii="Cambria" w:hAnsi="Cambria"/>
        </w:rPr>
        <w:t xml:space="preserve">V Bratislave, dňa </w:t>
      </w:r>
      <w:r w:rsidRPr="007456A6">
        <w:rPr>
          <w:rFonts w:ascii="Cambria" w:hAnsi="Cambria"/>
        </w:rPr>
        <w:tab/>
      </w:r>
      <w:r w:rsidRPr="007456A6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456A6">
        <w:rPr>
          <w:rFonts w:ascii="Cambria" w:hAnsi="Cambria"/>
        </w:rPr>
        <w:t>V &lt;</w:t>
      </w:r>
      <w:r w:rsidRPr="008902D1">
        <w:rPr>
          <w:rFonts w:ascii="Cambria" w:hAnsi="Cambria"/>
          <w:color w:val="00B0F0"/>
        </w:rPr>
        <w:t>vyplní uchádzač</w:t>
      </w:r>
      <w:r w:rsidRPr="007456A6">
        <w:rPr>
          <w:rFonts w:ascii="Cambria" w:hAnsi="Cambria"/>
        </w:rPr>
        <w:t>&gt;, dňa &lt;</w:t>
      </w:r>
      <w:r w:rsidRPr="008902D1">
        <w:rPr>
          <w:rFonts w:ascii="Cambria" w:hAnsi="Cambria"/>
          <w:color w:val="00B0F0"/>
        </w:rPr>
        <w:t>vyplní uchádzač</w:t>
      </w:r>
      <w:r w:rsidRPr="007456A6">
        <w:rPr>
          <w:rFonts w:ascii="Cambria" w:hAnsi="Cambria"/>
        </w:rPr>
        <w:t>&gt;</w:t>
      </w:r>
    </w:p>
    <w:p w14:paraId="5C3CA24A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1D2AE087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10F46740" w14:textId="708A7DB3" w:rsidR="002E3236" w:rsidRPr="00BF68EB" w:rsidRDefault="00CE40A9" w:rsidP="006E417F">
      <w:pPr>
        <w:pStyle w:val="BodyText"/>
        <w:ind w:left="354" w:firstLine="118"/>
        <w:rPr>
          <w:rFonts w:ascii="Cambria" w:hAnsi="Cambria"/>
        </w:rPr>
      </w:pPr>
      <w:r>
        <w:rPr>
          <w:rFonts w:ascii="Cambria" w:hAnsi="Cambria"/>
        </w:rPr>
        <w:t>Národná banka Slovenska</w:t>
      </w:r>
      <w:r w:rsidRPr="00BF68EB">
        <w:rPr>
          <w:rFonts w:ascii="Cambria" w:hAnsi="Cambria"/>
        </w:rPr>
        <w:t xml:space="preserve"> </w:t>
      </w:r>
      <w:r w:rsidR="00246815" w:rsidRPr="00BF68EB">
        <w:rPr>
          <w:rFonts w:ascii="Cambria" w:hAnsi="Cambria"/>
        </w:rPr>
        <w:t>:</w:t>
      </w:r>
      <w:r w:rsidR="00246815" w:rsidRPr="00BF68EB">
        <w:rPr>
          <w:rFonts w:ascii="Cambria" w:hAnsi="Cambria"/>
        </w:rPr>
        <w:tab/>
      </w:r>
      <w:r w:rsidR="00BF68EB">
        <w:rPr>
          <w:rFonts w:ascii="Cambria" w:hAnsi="Cambria"/>
        </w:rPr>
        <w:tab/>
      </w:r>
      <w:r w:rsidR="00246815" w:rsidRPr="00BF68EB">
        <w:rPr>
          <w:rFonts w:ascii="Cambria" w:hAnsi="Cambria"/>
        </w:rPr>
        <w:t>Hospodársky subjekt:</w:t>
      </w:r>
    </w:p>
    <w:p w14:paraId="0B29AB50" w14:textId="77777777" w:rsidR="002E3236" w:rsidRPr="00BF68EB" w:rsidRDefault="002E3236" w:rsidP="006E417F">
      <w:pPr>
        <w:pStyle w:val="BodyText"/>
        <w:ind w:left="354"/>
        <w:rPr>
          <w:rFonts w:ascii="Cambria" w:hAnsi="Cambria"/>
        </w:rPr>
      </w:pPr>
    </w:p>
    <w:p w14:paraId="5E2CD0C7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7852462B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075AE4B3" w14:textId="77777777" w:rsidR="00BF68EB" w:rsidRPr="007456A6" w:rsidRDefault="00BF68EB" w:rsidP="006E417F">
      <w:pPr>
        <w:pStyle w:val="BodyText"/>
        <w:ind w:left="354"/>
        <w:rPr>
          <w:rFonts w:ascii="Cambria" w:hAnsi="Cambria"/>
        </w:rPr>
      </w:pPr>
    </w:p>
    <w:p w14:paraId="58B00D6A" w14:textId="77777777" w:rsidR="00511B4B" w:rsidRDefault="00511B4B" w:rsidP="00511B4B">
      <w:pPr>
        <w:pStyle w:val="BodyText"/>
        <w:ind w:left="354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</w:t>
      </w:r>
    </w:p>
    <w:p w14:paraId="74FF88D3" w14:textId="77777777" w:rsidR="00511B4B" w:rsidRDefault="00511B4B" w:rsidP="00511B4B">
      <w:pPr>
        <w:pStyle w:val="BodyText"/>
        <w:ind w:left="354"/>
        <w:rPr>
          <w:rFonts w:ascii="Cambria" w:hAnsi="Cambria"/>
        </w:rPr>
      </w:pPr>
      <w:r>
        <w:rPr>
          <w:rFonts w:ascii="Cambria" w:hAnsi="Cambria"/>
        </w:rPr>
        <w:t>Ing. Karol Lintner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&lt;</w:t>
      </w:r>
      <w:r>
        <w:rPr>
          <w:rFonts w:ascii="Cambria" w:hAnsi="Cambria"/>
          <w:color w:val="00B0F0"/>
        </w:rPr>
        <w:t>vyplní uchádzač</w:t>
      </w:r>
      <w:r>
        <w:rPr>
          <w:rFonts w:ascii="Cambria" w:hAnsi="Cambria"/>
        </w:rPr>
        <w:t>&gt;</w:t>
      </w:r>
    </w:p>
    <w:p w14:paraId="0A310762" w14:textId="77777777" w:rsidR="00511B4B" w:rsidRDefault="00511B4B" w:rsidP="00511B4B">
      <w:pPr>
        <w:pStyle w:val="BodyText"/>
        <w:ind w:left="354"/>
        <w:rPr>
          <w:rFonts w:ascii="Cambria" w:hAnsi="Cambria"/>
        </w:rPr>
      </w:pPr>
      <w:r>
        <w:rPr>
          <w:rFonts w:ascii="Cambria" w:hAnsi="Cambria"/>
        </w:rPr>
        <w:t>riaditeľ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&lt;</w:t>
      </w:r>
      <w:r>
        <w:rPr>
          <w:rFonts w:ascii="Cambria" w:hAnsi="Cambria"/>
          <w:color w:val="00B0F0"/>
        </w:rPr>
        <w:t>vyplní uchádzač</w:t>
      </w:r>
      <w:r>
        <w:rPr>
          <w:rFonts w:ascii="Cambria" w:hAnsi="Cambria"/>
        </w:rPr>
        <w:t>&gt;</w:t>
      </w:r>
    </w:p>
    <w:p w14:paraId="15F4F07A" w14:textId="77777777" w:rsidR="00511B4B" w:rsidRDefault="00511B4B" w:rsidP="00511B4B">
      <w:pPr>
        <w:pStyle w:val="BodyText"/>
        <w:ind w:left="354"/>
        <w:rPr>
          <w:rFonts w:ascii="Cambria" w:hAnsi="Cambria"/>
        </w:rPr>
      </w:pPr>
      <w:r>
        <w:rPr>
          <w:rFonts w:ascii="Cambria" w:hAnsi="Cambria"/>
        </w:rPr>
        <w:t>odbor ochrany a bezpečnosti</w:t>
      </w:r>
    </w:p>
    <w:p w14:paraId="43537634" w14:textId="36C63133" w:rsidR="002E3236" w:rsidRPr="00BF68EB" w:rsidRDefault="002E3236" w:rsidP="00BF68EB">
      <w:pPr>
        <w:pStyle w:val="BodyText"/>
        <w:rPr>
          <w:rFonts w:ascii="Cambria" w:hAnsi="Cambria"/>
          <w:b/>
        </w:rPr>
      </w:pPr>
    </w:p>
    <w:sectPr w:rsidR="002E3236" w:rsidRPr="00BF68EB" w:rsidSect="004F2AF0">
      <w:footerReference w:type="default" r:id="rId7"/>
      <w:pgSz w:w="11910" w:h="16840"/>
      <w:pgMar w:top="1418" w:right="1418" w:bottom="1418" w:left="1418" w:header="0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D9CB" w14:textId="77777777" w:rsidR="00906A00" w:rsidRDefault="00906A00">
      <w:r>
        <w:separator/>
      </w:r>
    </w:p>
  </w:endnote>
  <w:endnote w:type="continuationSeparator" w:id="0">
    <w:p w14:paraId="310CCDAF" w14:textId="77777777" w:rsidR="00906A00" w:rsidRDefault="0090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73AA" w14:textId="6EAE1365" w:rsidR="002E3236" w:rsidRDefault="00571C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8357F" wp14:editId="7627C499">
              <wp:simplePos x="0" y="0"/>
              <wp:positionH relativeFrom="page">
                <wp:posOffset>3653790</wp:posOffset>
              </wp:positionH>
              <wp:positionV relativeFrom="page">
                <wp:posOffset>10285095</wp:posOffset>
              </wp:positionV>
              <wp:extent cx="2279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92826" w14:textId="4B283B74" w:rsidR="002E3236" w:rsidRDefault="00246815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4F2AF0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3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809.85pt;width:17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" filled="f" stroked="f">
              <v:textbox inset="0,0,0,0">
                <w:txbxContent>
                  <w:p w14:paraId="08892826" w14:textId="4B283B74" w:rsidR="002E3236" w:rsidRDefault="00246815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4F2AF0"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80DB" w14:textId="77777777" w:rsidR="00906A00" w:rsidRDefault="00906A00">
      <w:r>
        <w:separator/>
      </w:r>
    </w:p>
  </w:footnote>
  <w:footnote w:type="continuationSeparator" w:id="0">
    <w:p w14:paraId="72A2D7D7" w14:textId="77777777" w:rsidR="00906A00" w:rsidRDefault="0090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A65"/>
    <w:multiLevelType w:val="multilevel"/>
    <w:tmpl w:val="08D66F3C"/>
    <w:lvl w:ilvl="0">
      <w:start w:val="5"/>
      <w:numFmt w:val="decimal"/>
      <w:lvlText w:val="%1"/>
      <w:lvlJc w:val="left"/>
      <w:pPr>
        <w:ind w:left="657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539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39"/>
      </w:pPr>
      <w:rPr>
        <w:rFonts w:hint="default"/>
      </w:rPr>
    </w:lvl>
    <w:lvl w:ilvl="3">
      <w:numFmt w:val="bullet"/>
      <w:lvlText w:val="•"/>
      <w:lvlJc w:val="left"/>
      <w:pPr>
        <w:ind w:left="3253" w:hanging="539"/>
      </w:pPr>
      <w:rPr>
        <w:rFonts w:hint="default"/>
      </w:rPr>
    </w:lvl>
    <w:lvl w:ilvl="4">
      <w:numFmt w:val="bullet"/>
      <w:lvlText w:val="•"/>
      <w:lvlJc w:val="left"/>
      <w:pPr>
        <w:ind w:left="4117" w:hanging="539"/>
      </w:pPr>
      <w:rPr>
        <w:rFonts w:hint="default"/>
      </w:rPr>
    </w:lvl>
    <w:lvl w:ilvl="5">
      <w:numFmt w:val="bullet"/>
      <w:lvlText w:val="•"/>
      <w:lvlJc w:val="left"/>
      <w:pPr>
        <w:ind w:left="4982" w:hanging="539"/>
      </w:pPr>
      <w:rPr>
        <w:rFonts w:hint="default"/>
      </w:rPr>
    </w:lvl>
    <w:lvl w:ilvl="6">
      <w:numFmt w:val="bullet"/>
      <w:lvlText w:val="•"/>
      <w:lvlJc w:val="left"/>
      <w:pPr>
        <w:ind w:left="5846" w:hanging="539"/>
      </w:pPr>
      <w:rPr>
        <w:rFonts w:hint="default"/>
      </w:rPr>
    </w:lvl>
    <w:lvl w:ilvl="7">
      <w:numFmt w:val="bullet"/>
      <w:lvlText w:val="•"/>
      <w:lvlJc w:val="left"/>
      <w:pPr>
        <w:ind w:left="6711" w:hanging="539"/>
      </w:pPr>
      <w:rPr>
        <w:rFonts w:hint="default"/>
      </w:rPr>
    </w:lvl>
    <w:lvl w:ilvl="8">
      <w:numFmt w:val="bullet"/>
      <w:lvlText w:val="•"/>
      <w:lvlJc w:val="left"/>
      <w:pPr>
        <w:ind w:left="7575" w:hanging="539"/>
      </w:pPr>
      <w:rPr>
        <w:rFonts w:hint="default"/>
      </w:rPr>
    </w:lvl>
  </w:abstractNum>
  <w:abstractNum w:abstractNumId="1" w15:restartNumberingAfterBreak="0">
    <w:nsid w:val="25347844"/>
    <w:multiLevelType w:val="multilevel"/>
    <w:tmpl w:val="BF189D32"/>
    <w:lvl w:ilvl="0">
      <w:start w:val="3"/>
      <w:numFmt w:val="decimal"/>
      <w:lvlText w:val="%1"/>
      <w:lvlJc w:val="left"/>
      <w:pPr>
        <w:ind w:left="656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492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492"/>
      </w:pPr>
      <w:rPr>
        <w:rFonts w:hint="default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</w:rPr>
    </w:lvl>
    <w:lvl w:ilvl="4">
      <w:numFmt w:val="bullet"/>
      <w:lvlText w:val="•"/>
      <w:lvlJc w:val="left"/>
      <w:pPr>
        <w:ind w:left="4117" w:hanging="492"/>
      </w:pPr>
      <w:rPr>
        <w:rFonts w:hint="default"/>
      </w:rPr>
    </w:lvl>
    <w:lvl w:ilvl="5">
      <w:numFmt w:val="bullet"/>
      <w:lvlText w:val="•"/>
      <w:lvlJc w:val="left"/>
      <w:pPr>
        <w:ind w:left="4982" w:hanging="492"/>
      </w:pPr>
      <w:rPr>
        <w:rFonts w:hint="default"/>
      </w:rPr>
    </w:lvl>
    <w:lvl w:ilvl="6">
      <w:numFmt w:val="bullet"/>
      <w:lvlText w:val="•"/>
      <w:lvlJc w:val="left"/>
      <w:pPr>
        <w:ind w:left="5846" w:hanging="492"/>
      </w:pPr>
      <w:rPr>
        <w:rFonts w:hint="default"/>
      </w:rPr>
    </w:lvl>
    <w:lvl w:ilvl="7">
      <w:numFmt w:val="bullet"/>
      <w:lvlText w:val="•"/>
      <w:lvlJc w:val="left"/>
      <w:pPr>
        <w:ind w:left="6711" w:hanging="492"/>
      </w:pPr>
      <w:rPr>
        <w:rFonts w:hint="default"/>
      </w:rPr>
    </w:lvl>
    <w:lvl w:ilvl="8">
      <w:numFmt w:val="bullet"/>
      <w:lvlText w:val="•"/>
      <w:lvlJc w:val="left"/>
      <w:pPr>
        <w:ind w:left="7575" w:hanging="492"/>
      </w:pPr>
      <w:rPr>
        <w:rFonts w:hint="default"/>
      </w:rPr>
    </w:lvl>
  </w:abstractNum>
  <w:abstractNum w:abstractNumId="2" w15:restartNumberingAfterBreak="0">
    <w:nsid w:val="34C40544"/>
    <w:multiLevelType w:val="hybridMultilevel"/>
    <w:tmpl w:val="846492D4"/>
    <w:lvl w:ilvl="0" w:tplc="5C20CB5A">
      <w:start w:val="1"/>
      <w:numFmt w:val="upperRoman"/>
      <w:lvlText w:val="%1."/>
      <w:lvlJc w:val="left"/>
      <w:pPr>
        <w:ind w:left="3992" w:hanging="709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E2B4A900">
      <w:numFmt w:val="bullet"/>
      <w:lvlText w:val="•"/>
      <w:lvlJc w:val="left"/>
      <w:pPr>
        <w:ind w:left="4530" w:hanging="709"/>
      </w:pPr>
      <w:rPr>
        <w:rFonts w:hint="default"/>
      </w:rPr>
    </w:lvl>
    <w:lvl w:ilvl="2" w:tplc="0E8EDE58">
      <w:numFmt w:val="bullet"/>
      <w:lvlText w:val="•"/>
      <w:lvlJc w:val="left"/>
      <w:pPr>
        <w:ind w:left="5060" w:hanging="709"/>
      </w:pPr>
      <w:rPr>
        <w:rFonts w:hint="default"/>
      </w:rPr>
    </w:lvl>
    <w:lvl w:ilvl="3" w:tplc="53009902">
      <w:numFmt w:val="bullet"/>
      <w:lvlText w:val="•"/>
      <w:lvlJc w:val="left"/>
      <w:pPr>
        <w:ind w:left="5591" w:hanging="709"/>
      </w:pPr>
      <w:rPr>
        <w:rFonts w:hint="default"/>
      </w:rPr>
    </w:lvl>
    <w:lvl w:ilvl="4" w:tplc="875EB120">
      <w:numFmt w:val="bullet"/>
      <w:lvlText w:val="•"/>
      <w:lvlJc w:val="left"/>
      <w:pPr>
        <w:ind w:left="6121" w:hanging="709"/>
      </w:pPr>
      <w:rPr>
        <w:rFonts w:hint="default"/>
      </w:rPr>
    </w:lvl>
    <w:lvl w:ilvl="5" w:tplc="A9500950">
      <w:numFmt w:val="bullet"/>
      <w:lvlText w:val="•"/>
      <w:lvlJc w:val="left"/>
      <w:pPr>
        <w:ind w:left="6652" w:hanging="709"/>
      </w:pPr>
      <w:rPr>
        <w:rFonts w:hint="default"/>
      </w:rPr>
    </w:lvl>
    <w:lvl w:ilvl="6" w:tplc="A092B2EE">
      <w:numFmt w:val="bullet"/>
      <w:lvlText w:val="•"/>
      <w:lvlJc w:val="left"/>
      <w:pPr>
        <w:ind w:left="7182" w:hanging="709"/>
      </w:pPr>
      <w:rPr>
        <w:rFonts w:hint="default"/>
      </w:rPr>
    </w:lvl>
    <w:lvl w:ilvl="7" w:tplc="DF5A2D72">
      <w:numFmt w:val="bullet"/>
      <w:lvlText w:val="•"/>
      <w:lvlJc w:val="left"/>
      <w:pPr>
        <w:ind w:left="7713" w:hanging="709"/>
      </w:pPr>
      <w:rPr>
        <w:rFonts w:hint="default"/>
      </w:rPr>
    </w:lvl>
    <w:lvl w:ilvl="8" w:tplc="D02CABC6">
      <w:numFmt w:val="bullet"/>
      <w:lvlText w:val="•"/>
      <w:lvlJc w:val="left"/>
      <w:pPr>
        <w:ind w:left="8243" w:hanging="709"/>
      </w:pPr>
      <w:rPr>
        <w:rFonts w:hint="default"/>
      </w:rPr>
    </w:lvl>
  </w:abstractNum>
  <w:abstractNum w:abstractNumId="3" w15:restartNumberingAfterBreak="0">
    <w:nsid w:val="40FB1421"/>
    <w:multiLevelType w:val="multilevel"/>
    <w:tmpl w:val="4894B7BA"/>
    <w:lvl w:ilvl="0">
      <w:start w:val="2"/>
      <w:numFmt w:val="decimal"/>
      <w:lvlText w:val="%1"/>
      <w:lvlJc w:val="left"/>
      <w:pPr>
        <w:ind w:left="686" w:hanging="5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568"/>
      </w:pPr>
      <w:rPr>
        <w:rFonts w:asciiTheme="majorHAnsi" w:eastAsia="Arial" w:hAnsiTheme="majorHAnsi" w:cs="Arial" w:hint="default"/>
        <w:b w:val="0"/>
        <w:bCs w:val="0"/>
        <w:i w:val="0"/>
        <w:iCs/>
        <w:w w:val="99"/>
        <w:sz w:val="22"/>
        <w:szCs w:val="22"/>
      </w:rPr>
    </w:lvl>
    <w:lvl w:ilvl="2">
      <w:numFmt w:val="bullet"/>
      <w:lvlText w:val="-"/>
      <w:lvlJc w:val="left"/>
      <w:pPr>
        <w:ind w:left="832" w:hanging="358"/>
      </w:pPr>
      <w:rPr>
        <w:rFonts w:ascii="Arial" w:eastAsia="Arial" w:hAnsi="Arial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20" w:hanging="358"/>
      </w:pPr>
      <w:rPr>
        <w:rFonts w:hint="default"/>
      </w:rPr>
    </w:lvl>
    <w:lvl w:ilvl="4">
      <w:numFmt w:val="bullet"/>
      <w:lvlText w:val="•"/>
      <w:lvlJc w:val="left"/>
      <w:pPr>
        <w:ind w:left="3661" w:hanging="358"/>
      </w:pPr>
      <w:rPr>
        <w:rFonts w:hint="default"/>
      </w:rPr>
    </w:lvl>
    <w:lvl w:ilvl="5">
      <w:numFmt w:val="bullet"/>
      <w:lvlText w:val="•"/>
      <w:lvlJc w:val="left"/>
      <w:pPr>
        <w:ind w:left="4601" w:hanging="358"/>
      </w:pPr>
      <w:rPr>
        <w:rFonts w:hint="default"/>
      </w:rPr>
    </w:lvl>
    <w:lvl w:ilvl="6">
      <w:numFmt w:val="bullet"/>
      <w:lvlText w:val="•"/>
      <w:lvlJc w:val="left"/>
      <w:pPr>
        <w:ind w:left="5542" w:hanging="358"/>
      </w:pPr>
      <w:rPr>
        <w:rFonts w:hint="default"/>
      </w:rPr>
    </w:lvl>
    <w:lvl w:ilvl="7">
      <w:numFmt w:val="bullet"/>
      <w:lvlText w:val="•"/>
      <w:lvlJc w:val="left"/>
      <w:pPr>
        <w:ind w:left="6482" w:hanging="358"/>
      </w:pPr>
      <w:rPr>
        <w:rFonts w:hint="default"/>
      </w:rPr>
    </w:lvl>
    <w:lvl w:ilvl="8">
      <w:numFmt w:val="bullet"/>
      <w:lvlText w:val="•"/>
      <w:lvlJc w:val="left"/>
      <w:pPr>
        <w:ind w:left="7423" w:hanging="358"/>
      </w:pPr>
      <w:rPr>
        <w:rFonts w:hint="default"/>
      </w:rPr>
    </w:lvl>
  </w:abstractNum>
  <w:abstractNum w:abstractNumId="4" w15:restartNumberingAfterBreak="0">
    <w:nsid w:val="5EB03DDF"/>
    <w:multiLevelType w:val="multilevel"/>
    <w:tmpl w:val="7CF68896"/>
    <w:lvl w:ilvl="0">
      <w:start w:val="6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40"/>
      </w:pPr>
      <w:rPr>
        <w:rFonts w:hint="default"/>
      </w:rPr>
    </w:lvl>
    <w:lvl w:ilvl="3">
      <w:numFmt w:val="bullet"/>
      <w:lvlText w:val="•"/>
      <w:lvlJc w:val="left"/>
      <w:pPr>
        <w:ind w:left="3253" w:hanging="540"/>
      </w:pPr>
      <w:rPr>
        <w:rFonts w:hint="default"/>
      </w:rPr>
    </w:lvl>
    <w:lvl w:ilvl="4">
      <w:numFmt w:val="bullet"/>
      <w:lvlText w:val="•"/>
      <w:lvlJc w:val="left"/>
      <w:pPr>
        <w:ind w:left="4117" w:hanging="540"/>
      </w:pPr>
      <w:rPr>
        <w:rFonts w:hint="default"/>
      </w:rPr>
    </w:lvl>
    <w:lvl w:ilvl="5">
      <w:numFmt w:val="bullet"/>
      <w:lvlText w:val="•"/>
      <w:lvlJc w:val="left"/>
      <w:pPr>
        <w:ind w:left="4982" w:hanging="540"/>
      </w:pPr>
      <w:rPr>
        <w:rFonts w:hint="default"/>
      </w:rPr>
    </w:lvl>
    <w:lvl w:ilvl="6">
      <w:numFmt w:val="bullet"/>
      <w:lvlText w:val="•"/>
      <w:lvlJc w:val="left"/>
      <w:pPr>
        <w:ind w:left="5846" w:hanging="540"/>
      </w:pPr>
      <w:rPr>
        <w:rFonts w:hint="default"/>
      </w:rPr>
    </w:lvl>
    <w:lvl w:ilvl="7">
      <w:numFmt w:val="bullet"/>
      <w:lvlText w:val="•"/>
      <w:lvlJc w:val="left"/>
      <w:pPr>
        <w:ind w:left="6711" w:hanging="540"/>
      </w:pPr>
      <w:rPr>
        <w:rFonts w:hint="default"/>
      </w:rPr>
    </w:lvl>
    <w:lvl w:ilvl="8">
      <w:numFmt w:val="bullet"/>
      <w:lvlText w:val="•"/>
      <w:lvlJc w:val="left"/>
      <w:pPr>
        <w:ind w:left="7575" w:hanging="540"/>
      </w:pPr>
      <w:rPr>
        <w:rFonts w:hint="default"/>
      </w:rPr>
    </w:lvl>
  </w:abstractNum>
  <w:abstractNum w:abstractNumId="5" w15:restartNumberingAfterBreak="0">
    <w:nsid w:val="62C20636"/>
    <w:multiLevelType w:val="multilevel"/>
    <w:tmpl w:val="6C7E7D44"/>
    <w:lvl w:ilvl="0">
      <w:start w:val="4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="Cambria" w:eastAsia="Arial" w:hAnsi="Cambria" w:cs="Arial" w:hint="default"/>
        <w:b w:val="0"/>
        <w:bCs w:val="0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10" w:hanging="425"/>
      </w:pPr>
      <w:rPr>
        <w:rFonts w:ascii="Cambria" w:eastAsia="Arial" w:hAnsi="Cambria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1200" w:hanging="425"/>
      </w:pPr>
      <w:rPr>
        <w:rFonts w:hint="default"/>
      </w:rPr>
    </w:lvl>
    <w:lvl w:ilvl="4">
      <w:numFmt w:val="bullet"/>
      <w:lvlText w:val="•"/>
      <w:lvlJc w:val="left"/>
      <w:pPr>
        <w:ind w:left="2357" w:hanging="425"/>
      </w:pPr>
      <w:rPr>
        <w:rFonts w:hint="default"/>
      </w:rPr>
    </w:lvl>
    <w:lvl w:ilvl="5">
      <w:numFmt w:val="bullet"/>
      <w:lvlText w:val="•"/>
      <w:lvlJc w:val="left"/>
      <w:pPr>
        <w:ind w:left="3515" w:hanging="425"/>
      </w:pPr>
      <w:rPr>
        <w:rFonts w:hint="default"/>
      </w:rPr>
    </w:lvl>
    <w:lvl w:ilvl="6">
      <w:numFmt w:val="bullet"/>
      <w:lvlText w:val="•"/>
      <w:lvlJc w:val="left"/>
      <w:pPr>
        <w:ind w:left="4673" w:hanging="425"/>
      </w:pPr>
      <w:rPr>
        <w:rFonts w:hint="default"/>
      </w:rPr>
    </w:lvl>
    <w:lvl w:ilvl="7">
      <w:numFmt w:val="bullet"/>
      <w:lvlText w:val="•"/>
      <w:lvlJc w:val="left"/>
      <w:pPr>
        <w:ind w:left="5831" w:hanging="425"/>
      </w:pPr>
      <w:rPr>
        <w:rFonts w:hint="default"/>
      </w:rPr>
    </w:lvl>
    <w:lvl w:ilvl="8">
      <w:numFmt w:val="bullet"/>
      <w:lvlText w:val="•"/>
      <w:lvlJc w:val="left"/>
      <w:pPr>
        <w:ind w:left="6988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6"/>
    <w:rsid w:val="000849DD"/>
    <w:rsid w:val="000D6960"/>
    <w:rsid w:val="000E3A6C"/>
    <w:rsid w:val="001775D2"/>
    <w:rsid w:val="001A1F3F"/>
    <w:rsid w:val="001A7738"/>
    <w:rsid w:val="001A7844"/>
    <w:rsid w:val="002047C5"/>
    <w:rsid w:val="00224556"/>
    <w:rsid w:val="00246815"/>
    <w:rsid w:val="002828A1"/>
    <w:rsid w:val="002A7306"/>
    <w:rsid w:val="002E3236"/>
    <w:rsid w:val="002F7235"/>
    <w:rsid w:val="0031627C"/>
    <w:rsid w:val="00364DA5"/>
    <w:rsid w:val="00390999"/>
    <w:rsid w:val="003B5E1A"/>
    <w:rsid w:val="004C2659"/>
    <w:rsid w:val="004F2AF0"/>
    <w:rsid w:val="00511B4B"/>
    <w:rsid w:val="005611EE"/>
    <w:rsid w:val="00571CD4"/>
    <w:rsid w:val="005A4CA8"/>
    <w:rsid w:val="005C490D"/>
    <w:rsid w:val="005D7B3D"/>
    <w:rsid w:val="00681373"/>
    <w:rsid w:val="006A77A5"/>
    <w:rsid w:val="006B1570"/>
    <w:rsid w:val="006D6B17"/>
    <w:rsid w:val="006E417F"/>
    <w:rsid w:val="006E7A7A"/>
    <w:rsid w:val="007455A0"/>
    <w:rsid w:val="00780F67"/>
    <w:rsid w:val="00822426"/>
    <w:rsid w:val="00823B19"/>
    <w:rsid w:val="008902D1"/>
    <w:rsid w:val="008B545E"/>
    <w:rsid w:val="00906A00"/>
    <w:rsid w:val="009E4D39"/>
    <w:rsid w:val="00A123B0"/>
    <w:rsid w:val="00A735E6"/>
    <w:rsid w:val="00A84676"/>
    <w:rsid w:val="00AB5B41"/>
    <w:rsid w:val="00B73A42"/>
    <w:rsid w:val="00BB59AF"/>
    <w:rsid w:val="00BD610F"/>
    <w:rsid w:val="00BE2129"/>
    <w:rsid w:val="00BF68EB"/>
    <w:rsid w:val="00C12285"/>
    <w:rsid w:val="00CE40A9"/>
    <w:rsid w:val="00D063FA"/>
    <w:rsid w:val="00D2647E"/>
    <w:rsid w:val="00D33576"/>
    <w:rsid w:val="00DC18B2"/>
    <w:rsid w:val="00DE48FC"/>
    <w:rsid w:val="00E15B3F"/>
    <w:rsid w:val="00F21AFD"/>
    <w:rsid w:val="00F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F67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k-SK"/>
    </w:rPr>
  </w:style>
  <w:style w:type="paragraph" w:styleId="Heading1">
    <w:name w:val="heading 1"/>
    <w:basedOn w:val="Normal"/>
    <w:uiPriority w:val="9"/>
    <w:qFormat/>
    <w:pPr>
      <w:ind w:left="118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8" w:right="113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1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373"/>
    <w:rPr>
      <w:rFonts w:ascii="Arial" w:eastAsia="Arial" w:hAnsi="Arial" w:cs="Arial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73"/>
    <w:rPr>
      <w:rFonts w:ascii="Arial" w:eastAsia="Arial" w:hAnsi="Arial" w:cs="Arial"/>
      <w:b/>
      <w:bCs/>
      <w:sz w:val="20"/>
      <w:szCs w:val="20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AF0"/>
    <w:rPr>
      <w:rFonts w:ascii="Arial" w:eastAsia="Arial" w:hAnsi="Arial" w:cs="Arial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AF0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2022-06-08T08:18:00Z</dcterms:created>
  <dcterms:modified xsi:type="dcterms:W3CDTF">2022-06-08T08:18:00Z</dcterms:modified>
</cp:coreProperties>
</file>