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EB81" w14:textId="77777777" w:rsidR="00244C8A" w:rsidRDefault="00244C8A" w:rsidP="00E23E36">
      <w:pPr>
        <w:ind w:left="2832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Opis predmetu zákazky</w:t>
      </w:r>
    </w:p>
    <w:p w14:paraId="29F36C83" w14:textId="77777777" w:rsidR="00244C8A" w:rsidRDefault="00244C8A" w:rsidP="00E23E36">
      <w:pPr>
        <w:jc w:val="both"/>
        <w:rPr>
          <w:rFonts w:ascii="Arial Narrow" w:hAnsi="Arial Narrow"/>
          <w:b/>
          <w:sz w:val="24"/>
          <w:szCs w:val="24"/>
        </w:rPr>
      </w:pPr>
    </w:p>
    <w:p w14:paraId="7A969D5A" w14:textId="77777777" w:rsidR="004D178D" w:rsidRPr="00841AD3" w:rsidRDefault="00244C8A" w:rsidP="00E23E36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</w:rPr>
      </w:pPr>
      <w:r w:rsidRPr="00841AD3">
        <w:rPr>
          <w:rFonts w:ascii="Arial Narrow" w:hAnsi="Arial Narrow"/>
        </w:rPr>
        <w:t xml:space="preserve">Názov predmetu zákazky: </w:t>
      </w:r>
      <w:r w:rsidRPr="00841AD3">
        <w:rPr>
          <w:rFonts w:ascii="Arial Narrow" w:hAnsi="Arial Narrow"/>
          <w:b/>
        </w:rPr>
        <w:t>Generálna oprava evakuačnej siete AirTep</w:t>
      </w:r>
      <w:r w:rsidRPr="00841AD3">
        <w:rPr>
          <w:rFonts w:ascii="Arial Narrow" w:hAnsi="Arial Narrow"/>
        </w:rPr>
        <w:t xml:space="preserve"> </w:t>
      </w:r>
    </w:p>
    <w:p w14:paraId="7F1F75A2" w14:textId="5AC46CA9" w:rsidR="004D178D" w:rsidRPr="00841AD3" w:rsidRDefault="00244C8A" w:rsidP="00E23E3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841AD3">
        <w:rPr>
          <w:rFonts w:ascii="Arial Narrow" w:hAnsi="Arial Narrow"/>
        </w:rPr>
        <w:t>Predmetom zákazky je generálna oprava evakuačnej siete AirTep</w:t>
      </w:r>
      <w:r w:rsidR="004B3707">
        <w:rPr>
          <w:rFonts w:ascii="Arial Narrow" w:hAnsi="Arial Narrow"/>
        </w:rPr>
        <w:t xml:space="preserve"> (ďalej </w:t>
      </w:r>
      <w:r w:rsidR="004B3707" w:rsidRPr="003F438B">
        <w:rPr>
          <w:rFonts w:ascii="Arial Narrow" w:hAnsi="Arial Narrow"/>
        </w:rPr>
        <w:t>ako „AirTep“ alebo „produkt“)</w:t>
      </w:r>
      <w:r w:rsidRPr="003F438B">
        <w:rPr>
          <w:rFonts w:ascii="Arial Narrow" w:hAnsi="Arial Narrow"/>
        </w:rPr>
        <w:t xml:space="preserve"> </w:t>
      </w:r>
      <w:r w:rsidRPr="00841AD3">
        <w:rPr>
          <w:rFonts w:ascii="Arial Narrow" w:hAnsi="Arial Narrow"/>
        </w:rPr>
        <w:t>je nevyhnutná na opätovné vydanie certifikátu o letovej spôsobilosti s platnosťou ďalších 5 rokov alebo na 1000 nových cyklov pre potreby Hasičského a záchranného zboru.</w:t>
      </w:r>
    </w:p>
    <w:p w14:paraId="74F0D670" w14:textId="77777777" w:rsidR="004D178D" w:rsidRPr="00841AD3" w:rsidRDefault="004D178D" w:rsidP="00E23E36">
      <w:pPr>
        <w:pStyle w:val="Zarkazkladnhotextu2"/>
        <w:numPr>
          <w:ilvl w:val="0"/>
          <w:numId w:val="12"/>
        </w:numPr>
        <w:spacing w:before="240" w:after="0" w:line="240" w:lineRule="auto"/>
        <w:jc w:val="both"/>
        <w:rPr>
          <w:rFonts w:ascii="Arial Narrow" w:hAnsi="Arial Narrow" w:cs="Arial"/>
          <w:sz w:val="22"/>
        </w:rPr>
      </w:pPr>
      <w:r w:rsidRPr="00841AD3">
        <w:rPr>
          <w:rFonts w:ascii="Arial Narrow" w:hAnsi="Arial Narrow" w:cs="Arial"/>
          <w:sz w:val="22"/>
        </w:rPr>
        <w:t xml:space="preserve">Hlavný kód CPV: </w:t>
      </w:r>
    </w:p>
    <w:p w14:paraId="565F7A00" w14:textId="77777777" w:rsidR="004D178D" w:rsidRPr="00841AD3" w:rsidRDefault="004D178D" w:rsidP="00E23E3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  <w:r w:rsidRPr="00841AD3">
        <w:rPr>
          <w:rFonts w:ascii="Arial Narrow" w:hAnsi="Arial Narrow" w:cs="Arial"/>
          <w:sz w:val="22"/>
        </w:rPr>
        <w:t xml:space="preserve">50800000-3 – Rôzne opravárenské a údržbárske služby </w:t>
      </w:r>
    </w:p>
    <w:p w14:paraId="75D2542C" w14:textId="464FD984" w:rsidR="001933DD" w:rsidRPr="006140A6" w:rsidRDefault="003101AE" w:rsidP="006140A6">
      <w:pPr>
        <w:pStyle w:val="Zarkazkladnhotextu2"/>
        <w:numPr>
          <w:ilvl w:val="0"/>
          <w:numId w:val="12"/>
        </w:numPr>
        <w:spacing w:before="24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Poskytovateľ služby </w:t>
      </w:r>
      <w:r w:rsidR="000F4818">
        <w:rPr>
          <w:rFonts w:ascii="Arial Narrow" w:hAnsi="Arial Narrow" w:cs="Arial"/>
          <w:sz w:val="22"/>
        </w:rPr>
        <w:t xml:space="preserve">zároveň </w:t>
      </w:r>
      <w:r>
        <w:rPr>
          <w:rFonts w:ascii="Arial Narrow" w:hAnsi="Arial Narrow" w:cs="Arial"/>
          <w:sz w:val="22"/>
        </w:rPr>
        <w:t xml:space="preserve">zabezpečí </w:t>
      </w:r>
      <w:r w:rsidR="000F4818">
        <w:rPr>
          <w:rFonts w:ascii="Arial Narrow" w:hAnsi="Arial Narrow" w:cs="Arial"/>
          <w:sz w:val="22"/>
        </w:rPr>
        <w:t>transportné služby</w:t>
      </w:r>
      <w:r w:rsidR="006140A6">
        <w:rPr>
          <w:rFonts w:ascii="Arial Narrow" w:hAnsi="Arial Narrow" w:cs="Arial"/>
          <w:sz w:val="22"/>
        </w:rPr>
        <w:t xml:space="preserve">. Vyzdvihnutie produktov na miestne príslušných hasičských a záchranných zboroch (ďalej ako „HaZZ“) a po vykonaní generálnej opravy následne doručenie produktov na miestne príslušné HaZZ.: </w:t>
      </w:r>
    </w:p>
    <w:p w14:paraId="47122B8A" w14:textId="503F2D96" w:rsidR="003101AE" w:rsidRDefault="005D10A5" w:rsidP="00E23E36">
      <w:pPr>
        <w:pStyle w:val="Zarkazkladnhotextu2"/>
        <w:numPr>
          <w:ilvl w:val="0"/>
          <w:numId w:val="19"/>
        </w:numPr>
        <w:spacing w:line="240" w:lineRule="auto"/>
        <w:ind w:hanging="29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4 ks Hasičská stanica v Petržalke</w:t>
      </w:r>
      <w:bookmarkStart w:id="0" w:name="_GoBack"/>
      <w:bookmarkEnd w:id="0"/>
      <w:r>
        <w:rPr>
          <w:rFonts w:ascii="Arial Narrow" w:hAnsi="Arial Narrow" w:cs="Arial"/>
          <w:sz w:val="22"/>
        </w:rPr>
        <w:t xml:space="preserve"> (HS5),</w:t>
      </w:r>
    </w:p>
    <w:p w14:paraId="50F084C8" w14:textId="2D73D856" w:rsidR="005D10A5" w:rsidRDefault="005D10A5" w:rsidP="00E23E36">
      <w:pPr>
        <w:pStyle w:val="Zarkazkladnhotextu2"/>
        <w:numPr>
          <w:ilvl w:val="0"/>
          <w:numId w:val="19"/>
        </w:numPr>
        <w:spacing w:line="240" w:lineRule="auto"/>
        <w:ind w:hanging="29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 ks Okresné riaditeľstvo Hasičského a záchranného zboru v Prešove. </w:t>
      </w:r>
    </w:p>
    <w:p w14:paraId="3FD11A01" w14:textId="71CF5E4B" w:rsidR="000F1CF2" w:rsidRDefault="000F1CF2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698C6937" w14:textId="07EC90F4" w:rsidR="00857A53" w:rsidRDefault="00FB6A4E" w:rsidP="006B41B5">
      <w:pPr>
        <w:pStyle w:val="Zarkazkladnhotextu2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321CB6">
        <w:rPr>
          <w:rFonts w:ascii="Arial Narrow" w:hAnsi="Arial Narrow" w:cs="Arial"/>
          <w:sz w:val="22"/>
        </w:rPr>
        <w:t xml:space="preserve">Poskytovateľ služby </w:t>
      </w:r>
      <w:r w:rsidR="00321CB6" w:rsidRPr="00321CB6">
        <w:rPr>
          <w:rFonts w:ascii="Arial Narrow" w:hAnsi="Arial Narrow" w:cs="Arial"/>
          <w:sz w:val="22"/>
        </w:rPr>
        <w:t>po vykonaný generálnej opravy</w:t>
      </w:r>
      <w:r w:rsidR="00321CB6">
        <w:rPr>
          <w:rFonts w:ascii="Arial Narrow" w:hAnsi="Arial Narrow" w:cs="Arial"/>
          <w:sz w:val="22"/>
        </w:rPr>
        <w:t xml:space="preserve"> </w:t>
      </w:r>
      <w:r w:rsidR="00321CB6" w:rsidRPr="00321CB6">
        <w:rPr>
          <w:rFonts w:ascii="Arial Narrow" w:hAnsi="Arial Narrow" w:cs="Arial"/>
          <w:sz w:val="22"/>
        </w:rPr>
        <w:t xml:space="preserve">odovzdá </w:t>
      </w:r>
      <w:r w:rsidR="00321CB6">
        <w:rPr>
          <w:rFonts w:ascii="Arial Narrow" w:hAnsi="Arial Narrow" w:cs="Arial"/>
          <w:sz w:val="22"/>
        </w:rPr>
        <w:t>produkt spolu s</w:t>
      </w:r>
      <w:r w:rsidR="00321CB6" w:rsidRPr="00321CB6">
        <w:rPr>
          <w:rFonts w:ascii="Arial Narrow" w:hAnsi="Arial Narrow" w:cs="Arial"/>
          <w:sz w:val="22"/>
        </w:rPr>
        <w:t xml:space="preserve">: </w:t>
      </w:r>
      <w:r w:rsidR="00857A53" w:rsidRPr="00321CB6">
        <w:rPr>
          <w:rFonts w:ascii="Arial Narrow" w:hAnsi="Arial Narrow" w:cs="Arial"/>
          <w:sz w:val="22"/>
        </w:rPr>
        <w:t xml:space="preserve"> </w:t>
      </w:r>
    </w:p>
    <w:p w14:paraId="3FE8145A" w14:textId="77777777" w:rsidR="00321CB6" w:rsidRPr="00321CB6" w:rsidRDefault="00321CB6" w:rsidP="00321CB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064B9F8F" w14:textId="4D0BF9FF" w:rsidR="00857A53" w:rsidRDefault="00321CB6" w:rsidP="00E23E36">
      <w:pPr>
        <w:pStyle w:val="Zarkazkladnhotextu2"/>
        <w:numPr>
          <w:ilvl w:val="0"/>
          <w:numId w:val="22"/>
        </w:numPr>
        <w:spacing w:line="240" w:lineRule="auto"/>
        <w:ind w:hanging="362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Osvedčením</w:t>
      </w:r>
      <w:r w:rsidR="00857A53" w:rsidRPr="00857A53">
        <w:rPr>
          <w:rFonts w:ascii="Arial Narrow" w:hAnsi="Arial Narrow" w:cs="Arial"/>
          <w:sz w:val="22"/>
        </w:rPr>
        <w:t xml:space="preserve"> o zhode a konfigurácii vydané výrobcom alebo akoukoľvek treťou stra</w:t>
      </w:r>
      <w:r>
        <w:rPr>
          <w:rFonts w:ascii="Arial Narrow" w:hAnsi="Arial Narrow" w:cs="Arial"/>
          <w:sz w:val="22"/>
        </w:rPr>
        <w:t xml:space="preserve">nou schválenou výrobcom. V </w:t>
      </w:r>
      <w:r w:rsidR="00857A53" w:rsidRPr="00857A53">
        <w:rPr>
          <w:rFonts w:ascii="Arial Narrow" w:hAnsi="Arial Narrow" w:cs="Arial"/>
          <w:sz w:val="22"/>
        </w:rPr>
        <w:t xml:space="preserve">osvedčení o zhode a konfigurácii </w:t>
      </w:r>
      <w:r w:rsidRPr="00321CB6">
        <w:rPr>
          <w:rFonts w:ascii="Arial Narrow" w:hAnsi="Arial Narrow" w:cs="Arial"/>
          <w:sz w:val="22"/>
        </w:rPr>
        <w:t>musí byť uvedené</w:t>
      </w:r>
      <w:r w:rsidR="00857A53" w:rsidRPr="00857A53">
        <w:rPr>
          <w:rFonts w:ascii="Arial Narrow" w:hAnsi="Arial Narrow" w:cs="Arial"/>
          <w:sz w:val="22"/>
        </w:rPr>
        <w:t>, že dizajn je v súlade s konfiguráciou schválenou medzinárodne uznávaným technickým úradom, či už civilným alebo vojenským (</w:t>
      </w:r>
      <w:r>
        <w:rPr>
          <w:rFonts w:ascii="Arial Narrow" w:hAnsi="Arial Narrow" w:cs="Arial"/>
          <w:sz w:val="22"/>
        </w:rPr>
        <w:t>napr.</w:t>
      </w:r>
      <w:r w:rsidR="003F438B">
        <w:rPr>
          <w:rFonts w:ascii="Arial Narrow" w:hAnsi="Arial Narrow" w:cs="Arial"/>
          <w:sz w:val="22"/>
        </w:rPr>
        <w:t xml:space="preserve"> </w:t>
      </w:r>
      <w:r w:rsidR="00857A53" w:rsidRPr="00F57599">
        <w:rPr>
          <w:rFonts w:ascii="Arial Narrow" w:hAnsi="Arial Narrow" w:cs="Arial"/>
          <w:sz w:val="22"/>
        </w:rPr>
        <w:t>FAA, DGA, EASA</w:t>
      </w:r>
      <w:r w:rsidR="00857A53" w:rsidRPr="00492BED">
        <w:rPr>
          <w:rFonts w:ascii="Arial Narrow" w:hAnsi="Arial Narrow" w:cs="Arial"/>
          <w:sz w:val="22"/>
        </w:rPr>
        <w:t>, SRD</w:t>
      </w:r>
      <w:r w:rsidR="00857A53" w:rsidRPr="00857A53">
        <w:rPr>
          <w:rFonts w:ascii="Arial Narrow" w:hAnsi="Arial Narrow" w:cs="Arial"/>
          <w:sz w:val="22"/>
        </w:rPr>
        <w:t>)</w:t>
      </w:r>
      <w:r w:rsidR="00F57599">
        <w:rPr>
          <w:rStyle w:val="Odkaznapoznmkupodiarou"/>
          <w:rFonts w:ascii="Arial Narrow" w:hAnsi="Arial Narrow" w:cs="Arial"/>
          <w:sz w:val="22"/>
        </w:rPr>
        <w:footnoteReference w:id="1"/>
      </w:r>
      <w:r w:rsidR="00857A53" w:rsidRPr="00857A53">
        <w:rPr>
          <w:rFonts w:ascii="Arial Narrow" w:hAnsi="Arial Narrow" w:cs="Arial"/>
          <w:sz w:val="22"/>
        </w:rPr>
        <w:t xml:space="preserve"> a odkazuje na príslušný dokument vydaný tým istým technickým úradom (t. j. dodaný AirTEP je v súlade s konfiguráciou autorizovanou DGA).</w:t>
      </w:r>
    </w:p>
    <w:p w14:paraId="34DD4730" w14:textId="7618E3A8" w:rsidR="00857A53" w:rsidRPr="00857A53" w:rsidRDefault="00321CB6" w:rsidP="003F438B">
      <w:pPr>
        <w:pStyle w:val="Odsekzoznamu"/>
        <w:numPr>
          <w:ilvl w:val="0"/>
          <w:numId w:val="22"/>
        </w:numPr>
        <w:spacing w:after="120" w:line="240" w:lineRule="auto"/>
        <w:jc w:val="both"/>
        <w:rPr>
          <w:rFonts w:ascii="Arial Narrow" w:eastAsia="Calibri" w:hAnsi="Arial Narrow" w:cs="Arial"/>
          <w:lang w:bidi="en-US"/>
        </w:rPr>
      </w:pPr>
      <w:r>
        <w:rPr>
          <w:rFonts w:ascii="Arial Narrow" w:eastAsia="Calibri" w:hAnsi="Arial Narrow" w:cs="Arial"/>
          <w:lang w:bidi="en-US"/>
        </w:rPr>
        <w:t>Osvedčením</w:t>
      </w:r>
      <w:r w:rsidR="00857A53" w:rsidRPr="00857A53">
        <w:rPr>
          <w:rFonts w:ascii="Arial Narrow" w:eastAsia="Calibri" w:hAnsi="Arial Narrow" w:cs="Arial"/>
          <w:lang w:bidi="en-US"/>
        </w:rPr>
        <w:t xml:space="preserve"> o letovej spôsobilosti vydané výrobcom alebo akoukoľvek treťou stranou chválenou výrobcom. Toto osvedčenie o letovej spôsobilosti uvádza úroveň údržby (nové, 1. generálna oprava, 2. generálna oprava), zostávajúcu životnosť pred ďalšou generálnou opravou, podľa predpisov vydaných medzinárodne uznávaným technickým úradom, či už civilným alebo vojenským (</w:t>
      </w:r>
      <w:r>
        <w:rPr>
          <w:rFonts w:ascii="Arial Narrow" w:eastAsia="Calibri" w:hAnsi="Arial Narrow" w:cs="Arial"/>
          <w:lang w:bidi="en-US"/>
        </w:rPr>
        <w:t xml:space="preserve">napr. </w:t>
      </w:r>
      <w:r w:rsidR="00857A53" w:rsidRPr="00F57599">
        <w:rPr>
          <w:rFonts w:ascii="Arial Narrow" w:eastAsia="Calibri" w:hAnsi="Arial Narrow" w:cs="Arial"/>
          <w:lang w:bidi="en-US"/>
        </w:rPr>
        <w:t>FAA, DGA, EASA, SRD</w:t>
      </w:r>
      <w:r w:rsidR="00857A53" w:rsidRPr="00857A53">
        <w:rPr>
          <w:rFonts w:ascii="Arial Narrow" w:eastAsia="Calibri" w:hAnsi="Arial Narrow" w:cs="Arial"/>
          <w:lang w:bidi="en-US"/>
        </w:rPr>
        <w:t xml:space="preserve">) a odkazuje na príslušný dokument vydaný tým istým technickým úradom. </w:t>
      </w:r>
    </w:p>
    <w:p w14:paraId="79162FFE" w14:textId="59128627" w:rsidR="00857A53" w:rsidRDefault="00857A53" w:rsidP="00E23E36">
      <w:pPr>
        <w:pStyle w:val="Zarkazkladnhotextu2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857A53">
        <w:rPr>
          <w:rFonts w:ascii="Arial Narrow" w:hAnsi="Arial Narrow" w:cs="Arial"/>
          <w:sz w:val="22"/>
        </w:rPr>
        <w:t xml:space="preserve">Záručný list vydaný výrobcom. Tento </w:t>
      </w:r>
      <w:r w:rsidR="00947C9B">
        <w:rPr>
          <w:rFonts w:ascii="Arial Narrow" w:hAnsi="Arial Narrow" w:cs="Arial"/>
          <w:sz w:val="22"/>
        </w:rPr>
        <w:t>záručný list obsahuje</w:t>
      </w:r>
      <w:r w:rsidRPr="00857A53">
        <w:rPr>
          <w:rFonts w:ascii="Arial Narrow" w:hAnsi="Arial Narrow" w:cs="Arial"/>
          <w:sz w:val="22"/>
        </w:rPr>
        <w:t xml:space="preserve"> záručné</w:t>
      </w:r>
      <w:r w:rsidR="00947C9B">
        <w:rPr>
          <w:rFonts w:ascii="Arial Narrow" w:hAnsi="Arial Narrow" w:cs="Arial"/>
          <w:sz w:val="22"/>
        </w:rPr>
        <w:t xml:space="preserve"> a servisné</w:t>
      </w:r>
      <w:r w:rsidRPr="00857A53">
        <w:rPr>
          <w:rFonts w:ascii="Arial Narrow" w:hAnsi="Arial Narrow" w:cs="Arial"/>
          <w:sz w:val="22"/>
        </w:rPr>
        <w:t xml:space="preserve"> podmienky.</w:t>
      </w:r>
      <w:r w:rsidR="00947C9B">
        <w:rPr>
          <w:rFonts w:ascii="Arial Narrow" w:hAnsi="Arial Narrow" w:cs="Arial"/>
          <w:sz w:val="22"/>
        </w:rPr>
        <w:t xml:space="preserve"> Záručná doba na zariadenie je 5 rokov</w:t>
      </w:r>
      <w:r w:rsidR="004B3707">
        <w:rPr>
          <w:rFonts w:ascii="Arial Narrow" w:hAnsi="Arial Narrow" w:cs="Arial"/>
          <w:sz w:val="22"/>
        </w:rPr>
        <w:t xml:space="preserve"> po vykonaní generálnej opravy.</w:t>
      </w:r>
    </w:p>
    <w:p w14:paraId="60AB06A0" w14:textId="77777777" w:rsidR="00857A53" w:rsidRDefault="00857A53" w:rsidP="00E23E3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178AF980" w14:textId="59CB83F5" w:rsidR="00857A53" w:rsidRPr="00DE0DEF" w:rsidRDefault="00DE0DEF" w:rsidP="00E23E3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</w:t>
      </w:r>
      <w:r w:rsidRPr="00DE0DEF">
        <w:rPr>
          <w:rFonts w:ascii="Arial Narrow" w:hAnsi="Arial Narrow" w:cs="Arial"/>
          <w:sz w:val="22"/>
        </w:rPr>
        <w:t xml:space="preserve">vedené certifikáty budú obsahovať všetky podrobnosti od subjektu vydávajúceho certifikát (OEM alebo poverená tretia strana), číslo dielu AirTEP-u, sériové číslo AirTEP-u, dátum, meno a podpis schválených osôb z </w:t>
      </w:r>
      <w:r w:rsidRPr="00492BED">
        <w:rPr>
          <w:rFonts w:ascii="Arial Narrow" w:hAnsi="Arial Narrow" w:cs="Arial"/>
          <w:sz w:val="22"/>
        </w:rPr>
        <w:t>OEM</w:t>
      </w:r>
      <w:r w:rsidR="009007AD" w:rsidRPr="00492BED">
        <w:rPr>
          <w:rStyle w:val="Odkaznapoznmkupodiarou"/>
          <w:rFonts w:ascii="Arial Narrow" w:hAnsi="Arial Narrow" w:cs="Arial"/>
          <w:sz w:val="22"/>
        </w:rPr>
        <w:footnoteReference w:id="2"/>
      </w:r>
      <w:r w:rsidRPr="00DE0DEF">
        <w:rPr>
          <w:rFonts w:ascii="Arial Narrow" w:hAnsi="Arial Narrow" w:cs="Arial"/>
          <w:sz w:val="22"/>
        </w:rPr>
        <w:t xml:space="preserve"> alebo tretej strany.</w:t>
      </w:r>
    </w:p>
    <w:p w14:paraId="70E31545" w14:textId="4D382C31" w:rsidR="000F4818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5D28A229" w14:textId="1DB5869A" w:rsidR="000F4818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VIII.</w:t>
      </w:r>
      <w:r>
        <w:rPr>
          <w:rFonts w:ascii="Arial Narrow" w:hAnsi="Arial Narrow" w:cs="Arial"/>
          <w:sz w:val="22"/>
        </w:rPr>
        <w:tab/>
        <w:t xml:space="preserve">Termín plnenia je do 30 dní od </w:t>
      </w:r>
      <w:r w:rsidR="003F438B">
        <w:rPr>
          <w:rFonts w:ascii="Arial Narrow" w:hAnsi="Arial Narrow" w:cs="Arial"/>
          <w:sz w:val="22"/>
        </w:rPr>
        <w:t xml:space="preserve">podpisu zmluvy. </w:t>
      </w:r>
      <w:r>
        <w:rPr>
          <w:rFonts w:ascii="Arial Narrow" w:hAnsi="Arial Narrow" w:cs="Arial"/>
          <w:sz w:val="22"/>
        </w:rPr>
        <w:t xml:space="preserve"> </w:t>
      </w:r>
    </w:p>
    <w:p w14:paraId="3F3EAB67" w14:textId="77777777" w:rsidR="00822BD5" w:rsidRDefault="00822BD5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4754F8C1" w14:textId="1F2E37AD" w:rsidR="00E23E36" w:rsidRDefault="00E23E36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30707CA8" w14:textId="3B625B4A" w:rsidR="000F4818" w:rsidRPr="00E23E36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sz w:val="22"/>
        </w:rPr>
      </w:pPr>
      <w:r w:rsidRPr="00E23E36">
        <w:rPr>
          <w:rFonts w:ascii="Arial Narrow" w:hAnsi="Arial Narrow" w:cs="Arial"/>
          <w:sz w:val="22"/>
        </w:rPr>
        <w:lastRenderedPageBreak/>
        <w:t>IX.</w:t>
      </w:r>
      <w:r w:rsidRPr="00E23E36">
        <w:rPr>
          <w:rFonts w:ascii="Arial Narrow" w:hAnsi="Arial Narrow" w:cs="Arial"/>
          <w:b/>
          <w:sz w:val="22"/>
        </w:rPr>
        <w:tab/>
        <w:t xml:space="preserve">Poskytovanie služby sa skladá z: </w:t>
      </w:r>
    </w:p>
    <w:p w14:paraId="3EC10FA7" w14:textId="5011FE80" w:rsidR="00F57599" w:rsidRPr="00822BD5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</w:p>
    <w:p w14:paraId="1813E14E" w14:textId="120267B9" w:rsidR="00322595" w:rsidRPr="00E23E36" w:rsidRDefault="00E54FA5" w:rsidP="00E23E36">
      <w:pPr>
        <w:tabs>
          <w:tab w:val="left" w:pos="709"/>
        </w:tabs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E23E36" w:rsidRPr="00E23E36">
        <w:rPr>
          <w:rFonts w:ascii="Arial Narrow" w:hAnsi="Arial Narrow"/>
          <w:b/>
        </w:rPr>
        <w:t>Generálnej opravy</w:t>
      </w:r>
      <w:r w:rsidR="009A75D6" w:rsidRPr="00E23E36">
        <w:rPr>
          <w:rFonts w:ascii="Arial Narrow" w:hAnsi="Arial Narrow"/>
          <w:b/>
        </w:rPr>
        <w:t xml:space="preserve"> evakuačnej siete AirTep </w:t>
      </w:r>
    </w:p>
    <w:p w14:paraId="4DB73CE9" w14:textId="7F7F2C60" w:rsidR="009A75D6" w:rsidRDefault="009A75D6" w:rsidP="004B4086">
      <w:pPr>
        <w:spacing w:after="0"/>
        <w:ind w:left="708"/>
        <w:jc w:val="both"/>
        <w:rPr>
          <w:rFonts w:ascii="Arial Narrow" w:hAnsi="Arial Narrow"/>
        </w:rPr>
      </w:pPr>
      <w:r w:rsidRPr="00E23E36">
        <w:rPr>
          <w:rFonts w:ascii="Arial Narrow" w:hAnsi="Arial Narrow"/>
        </w:rPr>
        <w:t xml:space="preserve">Generálna oprava je potrebná pre 5 kusov evakuačných sietí AirTep. </w:t>
      </w:r>
      <w:r w:rsidR="004B4086">
        <w:rPr>
          <w:rFonts w:ascii="Arial Narrow" w:hAnsi="Arial Narrow"/>
        </w:rPr>
        <w:t xml:space="preserve">Generálna oprava sa skladá z dvoch procesných častí. V prvej časti sa vykonávajú nasledujúce operácie bez ohľadu na dobrý alebo zlý stav zariadenia: </w:t>
      </w:r>
    </w:p>
    <w:p w14:paraId="222BFD30" w14:textId="7D89AB5C" w:rsidR="009A75D6" w:rsidRPr="00010966" w:rsidRDefault="009A75D6" w:rsidP="00E23E3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C9CDBB4" w14:textId="77777777" w:rsidR="009A75D6" w:rsidRPr="00E54FA5" w:rsidRDefault="009A75D6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 xml:space="preserve">1.1.) </w:t>
      </w:r>
      <w:r w:rsidRPr="00E54FA5">
        <w:rPr>
          <w:rFonts w:ascii="Arial Narrow" w:hAnsi="Arial Narrow"/>
          <w:b/>
          <w:bCs/>
          <w:color w:val="000000"/>
        </w:rPr>
        <w:tab/>
        <w:t xml:space="preserve">Počet </w:t>
      </w:r>
    </w:p>
    <w:p w14:paraId="78A543E1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5 Ks </w:t>
      </w:r>
    </w:p>
    <w:p w14:paraId="772A177B" w14:textId="77777777" w:rsidR="009A75D6" w:rsidRPr="00E54FA5" w:rsidRDefault="009A75D6" w:rsidP="00E23E36">
      <w:pPr>
        <w:spacing w:after="0"/>
        <w:jc w:val="both"/>
        <w:rPr>
          <w:rFonts w:ascii="Arial Narrow" w:hAnsi="Arial Narrow"/>
          <w:b/>
          <w:bCs/>
        </w:rPr>
      </w:pPr>
    </w:p>
    <w:p w14:paraId="24D3B68E" w14:textId="77777777" w:rsidR="009A75D6" w:rsidRPr="00E54FA5" w:rsidRDefault="009A75D6" w:rsidP="00E23E36">
      <w:pPr>
        <w:spacing w:after="0"/>
        <w:ind w:firstLine="708"/>
        <w:jc w:val="both"/>
        <w:rPr>
          <w:rFonts w:ascii="Arial Narrow" w:hAnsi="Arial Narrow"/>
          <w:b/>
          <w:bCs/>
        </w:rPr>
      </w:pPr>
      <w:r w:rsidRPr="00E54FA5">
        <w:rPr>
          <w:rFonts w:ascii="Arial Narrow" w:hAnsi="Arial Narrow"/>
          <w:b/>
          <w:bCs/>
        </w:rPr>
        <w:t xml:space="preserve">1.2) </w:t>
      </w:r>
      <w:r w:rsidRPr="00E54FA5">
        <w:rPr>
          <w:rFonts w:ascii="Arial Narrow" w:hAnsi="Arial Narrow"/>
          <w:b/>
          <w:bCs/>
        </w:rPr>
        <w:tab/>
        <w:t>AirTep platforma</w:t>
      </w:r>
    </w:p>
    <w:p w14:paraId="690F3C93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Kompletná demontáž </w:t>
      </w:r>
    </w:p>
    <w:p w14:paraId="0893CF30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2127" w:hanging="709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Kompletná štrukturálna analýza: prítomnosť deformácií, stopy opotrebenia, trhliny, korózia, kontrola spojov a zvarov </w:t>
      </w:r>
    </w:p>
    <w:p w14:paraId="29801A9D" w14:textId="3120C579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2127" w:hanging="709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Výmena všetkých tkaninových častí: sieť, bezpečnostné popruhy, popruhy stožiara spolu so suchými zipsami</w:t>
      </w:r>
      <w:r w:rsidR="00E23E36" w:rsidRPr="00E54FA5">
        <w:rPr>
          <w:rFonts w:ascii="Arial Narrow" w:hAnsi="Arial Narrow"/>
          <w:bCs/>
          <w:color w:val="000000"/>
        </w:rPr>
        <w:t xml:space="preserve">, lanovej sondy (výšková sonda, </w:t>
      </w:r>
      <w:r w:rsidRPr="00E54FA5">
        <w:rPr>
          <w:rFonts w:ascii="Arial Narrow" w:hAnsi="Arial Narrow"/>
          <w:bCs/>
          <w:color w:val="000000"/>
        </w:rPr>
        <w:t>elektrostatický vybíjač)</w:t>
      </w:r>
    </w:p>
    <w:p w14:paraId="3289B906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Výmena 15 lanovodov (dlhé, krátke, obvodové) </w:t>
      </w:r>
    </w:p>
    <w:p w14:paraId="688BF9AA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Výmena všetkých skrutiek, matíc, podložiek a vnútorných gumových spojov </w:t>
      </w:r>
    </w:p>
    <w:p w14:paraId="5CF5CA78" w14:textId="77777777" w:rsidR="009A75D6" w:rsidRPr="00E54FA5" w:rsidRDefault="009A75D6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5C654405" w14:textId="77777777" w:rsidR="00BB58D2" w:rsidRPr="00E54FA5" w:rsidRDefault="009A75D6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1.3)</w:t>
      </w:r>
      <w:r w:rsidRPr="00E54FA5">
        <w:rPr>
          <w:rFonts w:ascii="Arial Narrow" w:hAnsi="Arial Narrow"/>
          <w:bCs/>
          <w:color w:val="000000"/>
        </w:rPr>
        <w:t xml:space="preserve"> </w:t>
      </w:r>
      <w:r w:rsidRPr="00E54FA5">
        <w:rPr>
          <w:rFonts w:ascii="Arial Narrow" w:hAnsi="Arial Narrow"/>
          <w:bCs/>
          <w:color w:val="000000"/>
        </w:rPr>
        <w:tab/>
      </w:r>
      <w:r w:rsidRPr="00E54FA5">
        <w:rPr>
          <w:rFonts w:ascii="Arial Narrow" w:hAnsi="Arial Narrow"/>
          <w:b/>
          <w:bCs/>
          <w:color w:val="000000"/>
        </w:rPr>
        <w:t>Strmeň</w:t>
      </w:r>
    </w:p>
    <w:p w14:paraId="33EF5945" w14:textId="77777777" w:rsidR="00BB58D2" w:rsidRPr="00E54FA5" w:rsidRDefault="00BB58D2" w:rsidP="00E23E36">
      <w:pPr>
        <w:pStyle w:val="Odsekzoznamu"/>
        <w:numPr>
          <w:ilvl w:val="0"/>
          <w:numId w:val="3"/>
        </w:numPr>
        <w:spacing w:after="0"/>
        <w:ind w:firstLine="350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deformácií, stôp opotrebenia, prasklín a korózie </w:t>
      </w:r>
    </w:p>
    <w:p w14:paraId="004083A9" w14:textId="77777777" w:rsidR="009A75D6" w:rsidRPr="00E54FA5" w:rsidRDefault="00BB58D2" w:rsidP="00E23E36">
      <w:pPr>
        <w:pStyle w:val="Odsekzoznamu"/>
        <w:numPr>
          <w:ilvl w:val="0"/>
          <w:numId w:val="3"/>
        </w:numPr>
        <w:spacing w:after="0"/>
        <w:ind w:firstLine="350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Kontrola poistného čapu</w:t>
      </w:r>
    </w:p>
    <w:p w14:paraId="4607AAD5" w14:textId="77777777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2F318F50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1.4)</w:t>
      </w:r>
      <w:r w:rsidRPr="00E54FA5">
        <w:rPr>
          <w:rFonts w:ascii="Arial Narrow" w:hAnsi="Arial Narrow"/>
          <w:b/>
          <w:bCs/>
          <w:color w:val="000000"/>
        </w:rPr>
        <w:tab/>
        <w:t xml:space="preserve"> Lano</w:t>
      </w:r>
    </w:p>
    <w:p w14:paraId="1B53C170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Výmena za nové lano</w:t>
      </w:r>
    </w:p>
    <w:p w14:paraId="7730A333" w14:textId="77777777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1FF1E09A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 xml:space="preserve">1.5) </w:t>
      </w:r>
      <w:r w:rsidRPr="00E54FA5">
        <w:rPr>
          <w:rFonts w:ascii="Arial Narrow" w:hAnsi="Arial Narrow"/>
          <w:b/>
          <w:bCs/>
          <w:color w:val="000000"/>
        </w:rPr>
        <w:tab/>
        <w:t>Brzdiace zariadenie</w:t>
      </w:r>
    </w:p>
    <w:p w14:paraId="1D423E34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správnej funkcie </w:t>
      </w:r>
    </w:p>
    <w:p w14:paraId="11590498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Rozobratie </w:t>
      </w:r>
    </w:p>
    <w:p w14:paraId="1F11FB6F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deformácií, stôp opotrebenia, prasklín a korózie </w:t>
      </w:r>
    </w:p>
    <w:p w14:paraId="0FE79E5B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plôch ktoré sú v kontakte s lanom </w:t>
      </w:r>
    </w:p>
    <w:p w14:paraId="43B2B20B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Leštenie – v prípade potreby </w:t>
      </w:r>
    </w:p>
    <w:p w14:paraId="3965378C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Re-anodizácia – v prípade potreby</w:t>
      </w:r>
    </w:p>
    <w:p w14:paraId="7B10D0BE" w14:textId="77777777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4F2515E3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1.6)</w:t>
      </w:r>
      <w:r w:rsidRPr="00E54FA5">
        <w:rPr>
          <w:rFonts w:ascii="Arial Narrow" w:hAnsi="Arial Narrow"/>
          <w:b/>
          <w:bCs/>
          <w:color w:val="000000"/>
        </w:rPr>
        <w:tab/>
        <w:t xml:space="preserve"> Vodiaca obruč</w:t>
      </w:r>
    </w:p>
    <w:p w14:paraId="5CC591E2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Rozobratie </w:t>
      </w:r>
    </w:p>
    <w:p w14:paraId="227A84F0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Výmena tkaninových dielov </w:t>
      </w:r>
    </w:p>
    <w:p w14:paraId="514AAC00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deformácií, stôp opotrebenia, prasklín, korózie na kovových častiach </w:t>
      </w:r>
    </w:p>
    <w:p w14:paraId="38B55A69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plôch, ktoré sú v kontakte s lanom </w:t>
      </w:r>
    </w:p>
    <w:p w14:paraId="205A42E4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Leštenie – v prípade potreby </w:t>
      </w:r>
    </w:p>
    <w:p w14:paraId="41C4E903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Re-anodizácia – v prípade potreby</w:t>
      </w:r>
    </w:p>
    <w:p w14:paraId="3A2BFD2B" w14:textId="36ECA290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2F25406F" w14:textId="77777777" w:rsidR="00E23E36" w:rsidRPr="00E54FA5" w:rsidRDefault="00E23E36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449C35BC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1.7)</w:t>
      </w:r>
      <w:r w:rsidRPr="00E54FA5">
        <w:rPr>
          <w:rFonts w:ascii="Arial Narrow" w:hAnsi="Arial Narrow"/>
          <w:b/>
          <w:bCs/>
          <w:color w:val="000000"/>
        </w:rPr>
        <w:tab/>
        <w:t xml:space="preserve">Bezpečnostný hák typu BK </w:t>
      </w:r>
    </w:p>
    <w:p w14:paraId="37C64257" w14:textId="77777777" w:rsidR="00BB58D2" w:rsidRPr="00E54FA5" w:rsidRDefault="00BB58D2" w:rsidP="00E23E36">
      <w:pPr>
        <w:pStyle w:val="Odsekzoznamu"/>
        <w:numPr>
          <w:ilvl w:val="0"/>
          <w:numId w:val="7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Kontrola deformácií, stôp opotrebenia, prasklín a korózie</w:t>
      </w:r>
    </w:p>
    <w:p w14:paraId="4BEBE3AA" w14:textId="77777777" w:rsidR="00BB58D2" w:rsidRPr="00E54FA5" w:rsidRDefault="00BB58D2" w:rsidP="00E23E36">
      <w:pPr>
        <w:pStyle w:val="Odsekzoznamu"/>
        <w:numPr>
          <w:ilvl w:val="0"/>
          <w:numId w:val="7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Výmena oka</w:t>
      </w:r>
    </w:p>
    <w:p w14:paraId="3389C55A" w14:textId="77777777" w:rsidR="009A75D6" w:rsidRPr="00E54FA5" w:rsidRDefault="009A75D6" w:rsidP="00E23E36">
      <w:pPr>
        <w:spacing w:after="0"/>
        <w:jc w:val="both"/>
      </w:pPr>
    </w:p>
    <w:p w14:paraId="4764EA4E" w14:textId="6E837DE4" w:rsidR="00BB58D2" w:rsidRPr="00E54FA5" w:rsidRDefault="00E54FA5" w:rsidP="00E23E36">
      <w:pPr>
        <w:tabs>
          <w:tab w:val="left" w:pos="709"/>
          <w:tab w:val="left" w:pos="851"/>
        </w:tabs>
        <w:ind w:firstLine="708"/>
        <w:jc w:val="both"/>
        <w:rPr>
          <w:rFonts w:ascii="Arial Narrow" w:hAnsi="Arial Narrow"/>
        </w:rPr>
      </w:pPr>
      <w:r w:rsidRPr="00E54FA5">
        <w:rPr>
          <w:rFonts w:ascii="Arial Narrow" w:hAnsi="Arial Narrow"/>
          <w:b/>
        </w:rPr>
        <w:lastRenderedPageBreak/>
        <w:t xml:space="preserve">2. </w:t>
      </w:r>
      <w:r w:rsidR="00E42136">
        <w:rPr>
          <w:rFonts w:ascii="Arial Narrow" w:hAnsi="Arial Narrow"/>
          <w:b/>
        </w:rPr>
        <w:t xml:space="preserve">Nevyhnutné úkony </w:t>
      </w:r>
      <w:r w:rsidRPr="00E54FA5">
        <w:rPr>
          <w:rFonts w:ascii="Arial Narrow" w:hAnsi="Arial Narrow"/>
          <w:b/>
        </w:rPr>
        <w:t xml:space="preserve"> </w:t>
      </w:r>
      <w:r w:rsidR="00BB58D2" w:rsidRPr="00E54FA5">
        <w:rPr>
          <w:rFonts w:ascii="Arial Narrow" w:hAnsi="Arial Narrow"/>
          <w:b/>
        </w:rPr>
        <w:t xml:space="preserve"> </w:t>
      </w:r>
    </w:p>
    <w:p w14:paraId="030D3A9E" w14:textId="637CD4E2" w:rsidR="005963F5" w:rsidRDefault="005963F5" w:rsidP="001E2B9C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Druhá procesná časť generálnej opravy nasleduje po kompletnej demontáži a analýze jednotlivých častí. Servisný technik určí podľa stupňa opotrebenia</w:t>
      </w:r>
      <w:r w:rsidR="001E2B9C">
        <w:rPr>
          <w:rFonts w:ascii="Arial Narrow" w:hAnsi="Arial Narrow"/>
        </w:rPr>
        <w:t xml:space="preserve"> nasledujúce operácie a </w:t>
      </w:r>
      <w:r>
        <w:rPr>
          <w:rFonts w:ascii="Arial Narrow" w:hAnsi="Arial Narrow"/>
        </w:rPr>
        <w:t>v</w:t>
      </w:r>
      <w:r w:rsidR="001E2B9C">
        <w:rPr>
          <w:rFonts w:ascii="Arial Narrow" w:hAnsi="Arial Narrow"/>
        </w:rPr>
        <w:t xml:space="preserve">ýmenu </w:t>
      </w:r>
      <w:r>
        <w:rPr>
          <w:rFonts w:ascii="Arial Narrow" w:hAnsi="Arial Narrow"/>
        </w:rPr>
        <w:t xml:space="preserve">komponentov: </w:t>
      </w:r>
    </w:p>
    <w:p w14:paraId="3F62CA65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4BFB60C7" w14:textId="77777777" w:rsidR="00010966" w:rsidRPr="00E54FA5" w:rsidRDefault="00010966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E54FA5">
        <w:rPr>
          <w:rFonts w:ascii="Arial Narrow" w:hAnsi="Arial Narrow"/>
          <w:b/>
        </w:rPr>
        <w:t xml:space="preserve">2.1) </w:t>
      </w:r>
      <w:r w:rsidRPr="00E54FA5">
        <w:rPr>
          <w:rFonts w:ascii="Arial Narrow" w:hAnsi="Arial Narrow"/>
          <w:b/>
        </w:rPr>
        <w:tab/>
        <w:t xml:space="preserve">AirTep platforma </w:t>
      </w:r>
    </w:p>
    <w:p w14:paraId="07C522CE" w14:textId="77777777" w:rsidR="005963F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Výmena poškodených konštrukčných častí: ramená, západky, časti stožiara </w:t>
      </w:r>
    </w:p>
    <w:p w14:paraId="6348E7FD" w14:textId="5BC2698C" w:rsidR="005963F5" w:rsidRDefault="005963F5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5963F5">
        <w:rPr>
          <w:rFonts w:ascii="Arial Narrow" w:hAnsi="Arial Narrow"/>
        </w:rPr>
        <w:t>Výmena vaku pre sieť AirTep</w:t>
      </w:r>
    </w:p>
    <w:p w14:paraId="4C57FF64" w14:textId="77777777" w:rsidR="001E2B9C" w:rsidRDefault="001E2B9C" w:rsidP="001E2B9C">
      <w:pPr>
        <w:pStyle w:val="Odsekzoznamu"/>
        <w:spacing w:after="0" w:line="240" w:lineRule="auto"/>
        <w:ind w:left="1418"/>
        <w:jc w:val="both"/>
        <w:rPr>
          <w:rFonts w:ascii="Arial Narrow" w:hAnsi="Arial Narrow"/>
        </w:rPr>
      </w:pPr>
    </w:p>
    <w:p w14:paraId="017894BE" w14:textId="66ED8FDE" w:rsidR="001E2B9C" w:rsidRDefault="001E2B9C" w:rsidP="001E2B9C">
      <w:pPr>
        <w:spacing w:after="0" w:line="240" w:lineRule="auto"/>
        <w:ind w:left="426" w:firstLine="283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2.2</w:t>
      </w:r>
      <w:r w:rsidRPr="001E2B9C">
        <w:rPr>
          <w:rFonts w:ascii="Arial Narrow" w:hAnsi="Arial Narrow"/>
          <w:b/>
        </w:rPr>
        <w:t xml:space="preserve">) </w:t>
      </w:r>
      <w:r>
        <w:rPr>
          <w:rFonts w:ascii="Arial Narrow" w:hAnsi="Arial Narrow"/>
          <w:b/>
        </w:rPr>
        <w:tab/>
      </w:r>
      <w:r w:rsidRPr="001E2B9C">
        <w:rPr>
          <w:rFonts w:ascii="Arial Narrow" w:hAnsi="Arial Narrow"/>
          <w:b/>
        </w:rPr>
        <w:t xml:space="preserve">Lano </w:t>
      </w:r>
    </w:p>
    <w:p w14:paraId="42B5311B" w14:textId="4BC64121" w:rsidR="001E2B9C" w:rsidRPr="001E2B9C" w:rsidRDefault="001E2B9C" w:rsidP="001E2B9C">
      <w:pPr>
        <w:pStyle w:val="Odsekzoznamu"/>
        <w:numPr>
          <w:ilvl w:val="0"/>
          <w:numId w:val="23"/>
        </w:numPr>
        <w:spacing w:after="0" w:line="240" w:lineRule="auto"/>
        <w:ind w:hanging="11"/>
        <w:jc w:val="both"/>
        <w:rPr>
          <w:rFonts w:ascii="Arial Narrow" w:hAnsi="Arial Narrow"/>
        </w:rPr>
      </w:pPr>
      <w:r w:rsidRPr="001E2B9C">
        <w:rPr>
          <w:rFonts w:ascii="Arial Narrow" w:hAnsi="Arial Narrow"/>
        </w:rPr>
        <w:t xml:space="preserve">Výmena vaku pre lano </w:t>
      </w:r>
    </w:p>
    <w:p w14:paraId="2EB49660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60F9BA56" w14:textId="54BC5C35" w:rsidR="00010966" w:rsidRPr="00E54FA5" w:rsidRDefault="001E2B9C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2.3</w:t>
      </w:r>
      <w:r w:rsidR="00010966" w:rsidRPr="00E54FA5">
        <w:rPr>
          <w:rFonts w:ascii="Arial Narrow" w:hAnsi="Arial Narrow"/>
          <w:b/>
        </w:rPr>
        <w:t>)</w:t>
      </w:r>
      <w:r w:rsidR="00010966" w:rsidRPr="00E54FA5">
        <w:rPr>
          <w:rFonts w:ascii="Arial Narrow" w:hAnsi="Arial Narrow"/>
          <w:b/>
        </w:rPr>
        <w:tab/>
        <w:t xml:space="preserve">Strmeň </w:t>
      </w:r>
    </w:p>
    <w:p w14:paraId="676E70CC" w14:textId="77777777" w:rsidR="00010966" w:rsidRPr="00E54FA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Výmena tela strmeňa </w:t>
      </w:r>
    </w:p>
    <w:p w14:paraId="12EA301B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3D444829" w14:textId="744078C6" w:rsidR="00010966" w:rsidRPr="00E54FA5" w:rsidRDefault="001E2B9C" w:rsidP="005963F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2.4</w:t>
      </w:r>
      <w:r w:rsidR="00010966" w:rsidRPr="00E54FA5">
        <w:rPr>
          <w:rFonts w:ascii="Arial Narrow" w:hAnsi="Arial Narrow"/>
          <w:b/>
        </w:rPr>
        <w:t>)</w:t>
      </w:r>
      <w:r w:rsidR="00010966" w:rsidRPr="00E54FA5">
        <w:rPr>
          <w:rFonts w:ascii="Arial Narrow" w:hAnsi="Arial Narrow"/>
          <w:b/>
        </w:rPr>
        <w:tab/>
        <w:t xml:space="preserve">Brzdiace zariadenie </w:t>
      </w:r>
    </w:p>
    <w:p w14:paraId="7F912A40" w14:textId="77777777" w:rsidR="00010966" w:rsidRPr="00E54FA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Leštenie povrchov, ktoré sú v kontakte s lanom </w:t>
      </w:r>
    </w:p>
    <w:p w14:paraId="7F0EE5E3" w14:textId="77777777" w:rsidR="00010966" w:rsidRPr="00E54FA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Re-anodizácia</w:t>
      </w:r>
    </w:p>
    <w:p w14:paraId="7996336B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123F76C0" w14:textId="6F768AD4" w:rsidR="00010966" w:rsidRPr="00E54FA5" w:rsidRDefault="001E2B9C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2.5</w:t>
      </w:r>
      <w:r w:rsidR="00010966" w:rsidRPr="00E54FA5">
        <w:rPr>
          <w:rFonts w:ascii="Arial Narrow" w:hAnsi="Arial Narrow"/>
          <w:b/>
        </w:rPr>
        <w:t>)</w:t>
      </w:r>
      <w:r w:rsidR="00010966" w:rsidRPr="00E54FA5">
        <w:rPr>
          <w:rFonts w:ascii="Arial Narrow" w:hAnsi="Arial Narrow"/>
          <w:b/>
        </w:rPr>
        <w:tab/>
        <w:t xml:space="preserve">vodiaca obruč </w:t>
      </w:r>
    </w:p>
    <w:p w14:paraId="27BB665D" w14:textId="77777777" w:rsidR="00010966" w:rsidRPr="00E54FA5" w:rsidRDefault="004C6EFC" w:rsidP="005963F5">
      <w:pPr>
        <w:pStyle w:val="Odsekzoznamu"/>
        <w:numPr>
          <w:ilvl w:val="0"/>
          <w:numId w:val="9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Leštenie, ak je to nevyhnutné </w:t>
      </w:r>
    </w:p>
    <w:p w14:paraId="5B52C39E" w14:textId="77777777" w:rsidR="004C6EFC" w:rsidRPr="00E54FA5" w:rsidRDefault="004C6EFC" w:rsidP="005963F5">
      <w:pPr>
        <w:pStyle w:val="Odsekzoznamu"/>
        <w:numPr>
          <w:ilvl w:val="0"/>
          <w:numId w:val="9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Re-anodizácia, ak je to nevyhnutné </w:t>
      </w:r>
    </w:p>
    <w:p w14:paraId="11276954" w14:textId="77777777" w:rsidR="004C6EFC" w:rsidRPr="00E54FA5" w:rsidRDefault="004C6EFC" w:rsidP="00E23E36">
      <w:pPr>
        <w:spacing w:after="0" w:line="240" w:lineRule="auto"/>
        <w:jc w:val="both"/>
        <w:rPr>
          <w:rFonts w:ascii="Arial Narrow" w:hAnsi="Arial Narrow"/>
        </w:rPr>
      </w:pPr>
    </w:p>
    <w:p w14:paraId="300088B1" w14:textId="6E0BF4FC" w:rsidR="004C6EFC" w:rsidRPr="00E54FA5" w:rsidRDefault="001E2B9C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2.6</w:t>
      </w:r>
      <w:r w:rsidR="004C6EFC" w:rsidRPr="00E54FA5">
        <w:rPr>
          <w:rFonts w:ascii="Arial Narrow" w:hAnsi="Arial Narrow"/>
          <w:b/>
        </w:rPr>
        <w:t xml:space="preserve">) </w:t>
      </w:r>
      <w:r w:rsidR="004C6EFC" w:rsidRPr="00E54FA5">
        <w:rPr>
          <w:rFonts w:ascii="Arial Narrow" w:hAnsi="Arial Narrow"/>
          <w:b/>
        </w:rPr>
        <w:tab/>
        <w:t xml:space="preserve">Bezpečnostný hák typu BK </w:t>
      </w:r>
    </w:p>
    <w:p w14:paraId="1F88CB97" w14:textId="77777777" w:rsidR="004C6EFC" w:rsidRPr="00E54FA5" w:rsidRDefault="004C6EFC" w:rsidP="005963F5">
      <w:pPr>
        <w:pStyle w:val="Odsekzoznamu"/>
        <w:numPr>
          <w:ilvl w:val="0"/>
          <w:numId w:val="10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Výmena bezpečnostného háku typu BK</w:t>
      </w:r>
    </w:p>
    <w:p w14:paraId="5DF718CD" w14:textId="77777777" w:rsidR="004C6EFC" w:rsidRPr="00E23E36" w:rsidRDefault="004C6EFC" w:rsidP="00E23E36">
      <w:pPr>
        <w:spacing w:after="0" w:line="240" w:lineRule="auto"/>
        <w:jc w:val="both"/>
        <w:rPr>
          <w:rFonts w:ascii="Arial Narrow" w:hAnsi="Arial Narrow"/>
        </w:rPr>
      </w:pPr>
    </w:p>
    <w:p w14:paraId="34887F61" w14:textId="56D4E18D" w:rsidR="004B4086" w:rsidRPr="004B4086" w:rsidRDefault="004B4086" w:rsidP="00E23E36">
      <w:pPr>
        <w:spacing w:after="0"/>
        <w:jc w:val="both"/>
      </w:pPr>
      <w:r>
        <w:t xml:space="preserve"> </w:t>
      </w:r>
    </w:p>
    <w:sectPr w:rsidR="004B4086" w:rsidRPr="004B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B09C4" w14:textId="77777777" w:rsidR="003235DF" w:rsidRDefault="003235DF" w:rsidP="00F57599">
      <w:pPr>
        <w:spacing w:after="0" w:line="240" w:lineRule="auto"/>
      </w:pPr>
      <w:r>
        <w:separator/>
      </w:r>
    </w:p>
  </w:endnote>
  <w:endnote w:type="continuationSeparator" w:id="0">
    <w:p w14:paraId="59170CED" w14:textId="77777777" w:rsidR="003235DF" w:rsidRDefault="003235DF" w:rsidP="00F5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BAD9" w14:textId="77777777" w:rsidR="003235DF" w:rsidRDefault="003235DF" w:rsidP="00F57599">
      <w:pPr>
        <w:spacing w:after="0" w:line="240" w:lineRule="auto"/>
      </w:pPr>
      <w:r>
        <w:separator/>
      </w:r>
    </w:p>
  </w:footnote>
  <w:footnote w:type="continuationSeparator" w:id="0">
    <w:p w14:paraId="5B4B1C64" w14:textId="77777777" w:rsidR="003235DF" w:rsidRDefault="003235DF" w:rsidP="00F57599">
      <w:pPr>
        <w:spacing w:after="0" w:line="240" w:lineRule="auto"/>
      </w:pPr>
      <w:r>
        <w:continuationSeparator/>
      </w:r>
    </w:p>
  </w:footnote>
  <w:footnote w:id="1">
    <w:p w14:paraId="2AAA6DD9" w14:textId="77777777" w:rsidR="00F57599" w:rsidRDefault="00F57599" w:rsidP="00F5759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57599">
        <w:rPr>
          <w:b/>
        </w:rPr>
        <w:t>FAA</w:t>
      </w:r>
      <w:r>
        <w:t xml:space="preserve"> (Federal Aviation Administration) - Federálna správa letectva - agentúra ministerstva dopravy Spojených štátov amerických v úlohe štátneho leteckého úradu s právomocou regulovať a dohliadať na všetky aspekty civilnej leteckej dopravy.</w:t>
      </w:r>
    </w:p>
    <w:p w14:paraId="6744E11E" w14:textId="525E7DD5" w:rsidR="00F57599" w:rsidRDefault="00F57599" w:rsidP="00F57599">
      <w:pPr>
        <w:pStyle w:val="Textpoznmkypodiarou"/>
      </w:pPr>
      <w:r w:rsidRPr="00F57599">
        <w:rPr>
          <w:b/>
        </w:rPr>
        <w:t>DGA</w:t>
      </w:r>
      <w:r>
        <w:t xml:space="preserve"> (Direction Générale de I´Armement) - Úrad federálnej vlády francúzska (Generálne riaditeľstvo pre vyzbrojovanie) </w:t>
      </w:r>
    </w:p>
    <w:p w14:paraId="5FAF4F88" w14:textId="0655F1CC" w:rsidR="00F57599" w:rsidRDefault="00F57599" w:rsidP="00F57599">
      <w:pPr>
        <w:pStyle w:val="Textpoznmkypodiarou"/>
      </w:pPr>
      <w:r w:rsidRPr="00F57599">
        <w:rPr>
          <w:b/>
        </w:rPr>
        <w:t>EASA</w:t>
      </w:r>
      <w:r>
        <w:t xml:space="preserve"> (European Union Aviation Safety Agency) - Európska agentúra pre bezpečnosť</w:t>
      </w:r>
    </w:p>
    <w:p w14:paraId="2A29E59E" w14:textId="470744E5" w:rsidR="009007AD" w:rsidRPr="009007AD" w:rsidRDefault="009007AD" w:rsidP="009007AD">
      <w:pPr>
        <w:pStyle w:val="Textpoznmkypodiarou"/>
      </w:pPr>
      <w:r w:rsidRPr="009007AD">
        <w:rPr>
          <w:b/>
        </w:rPr>
        <w:t>SRD</w:t>
      </w:r>
      <w:r w:rsidRPr="009007AD">
        <w:t xml:space="preserve"> (System Readiness Directorate)</w:t>
      </w:r>
      <w:r>
        <w:t xml:space="preserve"> – Riaditeľstvo pripravenosti systému </w:t>
      </w:r>
    </w:p>
  </w:footnote>
  <w:footnote w:id="2">
    <w:p w14:paraId="6F92273E" w14:textId="7D61B349" w:rsidR="009007AD" w:rsidRDefault="009007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007AD">
        <w:rPr>
          <w:b/>
        </w:rPr>
        <w:t>OEM</w:t>
      </w:r>
      <w:r w:rsidRPr="009007AD">
        <w:t xml:space="preserve"> (Original Equipment Manufacturer) - obchodný termín, ktorý označuje výrobcu tovaru, ktorého výrobok je predávaný a propagovaný inou obchodnou značkou.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2CE"/>
    <w:multiLevelType w:val="hybridMultilevel"/>
    <w:tmpl w:val="2D5476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43D63"/>
    <w:multiLevelType w:val="hybridMultilevel"/>
    <w:tmpl w:val="676C2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6A29"/>
    <w:multiLevelType w:val="hybridMultilevel"/>
    <w:tmpl w:val="F8C66E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DB4DB7"/>
    <w:multiLevelType w:val="hybridMultilevel"/>
    <w:tmpl w:val="4B02E0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5E3"/>
    <w:multiLevelType w:val="hybridMultilevel"/>
    <w:tmpl w:val="2B166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2317"/>
    <w:multiLevelType w:val="hybridMultilevel"/>
    <w:tmpl w:val="C96A9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3ADB"/>
    <w:multiLevelType w:val="hybridMultilevel"/>
    <w:tmpl w:val="464C3C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4842"/>
    <w:multiLevelType w:val="hybridMultilevel"/>
    <w:tmpl w:val="80C45F5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051D7A"/>
    <w:multiLevelType w:val="hybridMultilevel"/>
    <w:tmpl w:val="F8A2E0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2B15"/>
    <w:multiLevelType w:val="hybridMultilevel"/>
    <w:tmpl w:val="8D6A9CD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54746E76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F0F9E"/>
    <w:multiLevelType w:val="hybridMultilevel"/>
    <w:tmpl w:val="A1D4EFD8"/>
    <w:lvl w:ilvl="0" w:tplc="041B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50D03A8"/>
    <w:multiLevelType w:val="hybridMultilevel"/>
    <w:tmpl w:val="0D7A849E"/>
    <w:lvl w:ilvl="0" w:tplc="041B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58" w:hanging="360"/>
      </w:pPr>
      <w:rPr>
        <w:rFonts w:ascii="Wingdings" w:hAnsi="Wingdings" w:hint="default"/>
      </w:rPr>
    </w:lvl>
  </w:abstractNum>
  <w:abstractNum w:abstractNumId="12" w15:restartNumberingAfterBreak="0">
    <w:nsid w:val="3C29293D"/>
    <w:multiLevelType w:val="hybridMultilevel"/>
    <w:tmpl w:val="9E6406E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BE3A3A"/>
    <w:multiLevelType w:val="hybridMultilevel"/>
    <w:tmpl w:val="F392D88A"/>
    <w:lvl w:ilvl="0" w:tplc="E68AE3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717D"/>
    <w:multiLevelType w:val="hybridMultilevel"/>
    <w:tmpl w:val="2C88D7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07548F"/>
    <w:multiLevelType w:val="hybridMultilevel"/>
    <w:tmpl w:val="698A7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228D8"/>
    <w:multiLevelType w:val="hybridMultilevel"/>
    <w:tmpl w:val="17C0A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A7B3A"/>
    <w:multiLevelType w:val="hybridMultilevel"/>
    <w:tmpl w:val="8CB20A6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6F6E2B"/>
    <w:multiLevelType w:val="hybridMultilevel"/>
    <w:tmpl w:val="81948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80314"/>
    <w:multiLevelType w:val="hybridMultilevel"/>
    <w:tmpl w:val="74FC520E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109CF"/>
    <w:multiLevelType w:val="hybridMultilevel"/>
    <w:tmpl w:val="17C657B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E300A5"/>
    <w:multiLevelType w:val="hybridMultilevel"/>
    <w:tmpl w:val="8D6A9CD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54746E76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9"/>
  </w:num>
  <w:num w:numId="5">
    <w:abstractNumId w:val="20"/>
  </w:num>
  <w:num w:numId="6">
    <w:abstractNumId w:val="4"/>
  </w:num>
  <w:num w:numId="7">
    <w:abstractNumId w:val="1"/>
  </w:num>
  <w:num w:numId="8">
    <w:abstractNumId w:val="16"/>
  </w:num>
  <w:num w:numId="9">
    <w:abstractNumId w:val="5"/>
  </w:num>
  <w:num w:numId="10">
    <w:abstractNumId w:val="15"/>
  </w:num>
  <w:num w:numId="11">
    <w:abstractNumId w:val="18"/>
  </w:num>
  <w:num w:numId="12">
    <w:abstractNumId w:val="9"/>
  </w:num>
  <w:num w:numId="13">
    <w:abstractNumId w:val="13"/>
  </w:num>
  <w:num w:numId="14">
    <w:abstractNumId w:val="14"/>
  </w:num>
  <w:num w:numId="15">
    <w:abstractNumId w:val="3"/>
  </w:num>
  <w:num w:numId="16">
    <w:abstractNumId w:val="0"/>
  </w:num>
  <w:num w:numId="17">
    <w:abstractNumId w:val="21"/>
  </w:num>
  <w:num w:numId="18">
    <w:abstractNumId w:val="17"/>
  </w:num>
  <w:num w:numId="19">
    <w:abstractNumId w:val="7"/>
  </w:num>
  <w:num w:numId="20">
    <w:abstractNumId w:val="22"/>
  </w:num>
  <w:num w:numId="21">
    <w:abstractNumId w:val="6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0A"/>
    <w:rsid w:val="00002785"/>
    <w:rsid w:val="00010966"/>
    <w:rsid w:val="00045AE0"/>
    <w:rsid w:val="000839AF"/>
    <w:rsid w:val="0008633E"/>
    <w:rsid w:val="000C02D1"/>
    <w:rsid w:val="000C5CDE"/>
    <w:rsid w:val="000E2225"/>
    <w:rsid w:val="000E5ED2"/>
    <w:rsid w:val="000F1CF2"/>
    <w:rsid w:val="000F4818"/>
    <w:rsid w:val="00127F0A"/>
    <w:rsid w:val="001933DD"/>
    <w:rsid w:val="001D3208"/>
    <w:rsid w:val="001E06D0"/>
    <w:rsid w:val="001E2B9C"/>
    <w:rsid w:val="00244C8A"/>
    <w:rsid w:val="00256BC7"/>
    <w:rsid w:val="002E0736"/>
    <w:rsid w:val="003101AE"/>
    <w:rsid w:val="00321CB6"/>
    <w:rsid w:val="00322595"/>
    <w:rsid w:val="003235DF"/>
    <w:rsid w:val="003247DC"/>
    <w:rsid w:val="00363FB4"/>
    <w:rsid w:val="003F438B"/>
    <w:rsid w:val="00403CCD"/>
    <w:rsid w:val="00492BED"/>
    <w:rsid w:val="004B3707"/>
    <w:rsid w:val="004B4086"/>
    <w:rsid w:val="004B6857"/>
    <w:rsid w:val="004C6EFC"/>
    <w:rsid w:val="004D178D"/>
    <w:rsid w:val="004F0379"/>
    <w:rsid w:val="005067C0"/>
    <w:rsid w:val="005203A1"/>
    <w:rsid w:val="00554782"/>
    <w:rsid w:val="005913EA"/>
    <w:rsid w:val="005963F5"/>
    <w:rsid w:val="005B0928"/>
    <w:rsid w:val="005D10A5"/>
    <w:rsid w:val="006140A6"/>
    <w:rsid w:val="006509D2"/>
    <w:rsid w:val="00654D3E"/>
    <w:rsid w:val="00686522"/>
    <w:rsid w:val="00690845"/>
    <w:rsid w:val="006C6456"/>
    <w:rsid w:val="007A27C2"/>
    <w:rsid w:val="00822BD5"/>
    <w:rsid w:val="0083256F"/>
    <w:rsid w:val="00841AD3"/>
    <w:rsid w:val="00857A53"/>
    <w:rsid w:val="00892B4C"/>
    <w:rsid w:val="009007AD"/>
    <w:rsid w:val="00937AF1"/>
    <w:rsid w:val="00947C9B"/>
    <w:rsid w:val="009A75D6"/>
    <w:rsid w:val="00A21962"/>
    <w:rsid w:val="00A817FD"/>
    <w:rsid w:val="00AB49F2"/>
    <w:rsid w:val="00AB709C"/>
    <w:rsid w:val="00AD69C1"/>
    <w:rsid w:val="00B77A5E"/>
    <w:rsid w:val="00BB02FE"/>
    <w:rsid w:val="00BB58D2"/>
    <w:rsid w:val="00BD39F0"/>
    <w:rsid w:val="00BF6155"/>
    <w:rsid w:val="00C116C5"/>
    <w:rsid w:val="00C12684"/>
    <w:rsid w:val="00C32293"/>
    <w:rsid w:val="00C661B6"/>
    <w:rsid w:val="00C748D2"/>
    <w:rsid w:val="00CD0F36"/>
    <w:rsid w:val="00D0051D"/>
    <w:rsid w:val="00D05DAA"/>
    <w:rsid w:val="00D7671A"/>
    <w:rsid w:val="00DE0DEF"/>
    <w:rsid w:val="00DF1E7D"/>
    <w:rsid w:val="00E23E36"/>
    <w:rsid w:val="00E42136"/>
    <w:rsid w:val="00E514D1"/>
    <w:rsid w:val="00E54FA5"/>
    <w:rsid w:val="00EA248B"/>
    <w:rsid w:val="00F0468C"/>
    <w:rsid w:val="00F0738D"/>
    <w:rsid w:val="00F10854"/>
    <w:rsid w:val="00F1304A"/>
    <w:rsid w:val="00F57599"/>
    <w:rsid w:val="00F82E3F"/>
    <w:rsid w:val="00F84E5E"/>
    <w:rsid w:val="00F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594"/>
  <w15:chartTrackingRefBased/>
  <w15:docId w15:val="{2A80C71A-3671-429C-B0A6-63E3CFBF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A75D6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A75D6"/>
  </w:style>
  <w:style w:type="paragraph" w:styleId="Zarkazkladnhotextu2">
    <w:name w:val="Body Text Indent 2"/>
    <w:basedOn w:val="Normlny"/>
    <w:link w:val="Zarkazkladnhotextu2Char"/>
    <w:uiPriority w:val="99"/>
    <w:unhideWhenUsed/>
    <w:rsid w:val="004D178D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D178D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37A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7A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7A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7A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7AF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A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5759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575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57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BE92-C1FB-4D37-B91D-4807802B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10</cp:revision>
  <dcterms:created xsi:type="dcterms:W3CDTF">2022-02-24T14:48:00Z</dcterms:created>
  <dcterms:modified xsi:type="dcterms:W3CDTF">2022-04-25T08:54:00Z</dcterms:modified>
</cp:coreProperties>
</file>