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CD" w:rsidRPr="00394CCD" w:rsidRDefault="00394CCD" w:rsidP="004F0377">
      <w:pPr>
        <w:tabs>
          <w:tab w:val="left" w:pos="3686"/>
        </w:tabs>
        <w:jc w:val="center"/>
        <w:rPr>
          <w:rFonts w:ascii="Arial" w:hAnsi="Arial" w:cs="Arial"/>
          <w:b/>
          <w:spacing w:val="60"/>
          <w:sz w:val="28"/>
          <w:szCs w:val="28"/>
        </w:rPr>
      </w:pPr>
      <w:r w:rsidRPr="00394CCD">
        <w:rPr>
          <w:rFonts w:ascii="Arial" w:hAnsi="Arial" w:cs="Arial"/>
          <w:b/>
          <w:spacing w:val="60"/>
          <w:sz w:val="28"/>
          <w:szCs w:val="28"/>
        </w:rPr>
        <w:t>Obchodní podmínky</w:t>
      </w:r>
    </w:p>
    <w:p w:rsidR="007463FA" w:rsidRPr="00B06B3E" w:rsidRDefault="00394CCD" w:rsidP="004F0377">
      <w:pPr>
        <w:tabs>
          <w:tab w:val="left" w:pos="3686"/>
        </w:tabs>
        <w:jc w:val="center"/>
        <w:rPr>
          <w:rFonts w:ascii="Arial" w:hAnsi="Arial" w:cs="Arial"/>
          <w:b/>
          <w:spacing w:val="60"/>
          <w:sz w:val="22"/>
          <w:szCs w:val="22"/>
        </w:rPr>
      </w:pPr>
      <w:r>
        <w:rPr>
          <w:rFonts w:ascii="Arial" w:hAnsi="Arial" w:cs="Arial"/>
          <w:b/>
          <w:spacing w:val="60"/>
          <w:sz w:val="22"/>
          <w:szCs w:val="22"/>
        </w:rPr>
        <w:t xml:space="preserve">(vzor </w:t>
      </w:r>
      <w:r w:rsidR="007463FA" w:rsidRPr="00B06B3E">
        <w:rPr>
          <w:rFonts w:ascii="Arial" w:hAnsi="Arial" w:cs="Arial"/>
          <w:b/>
          <w:spacing w:val="60"/>
          <w:sz w:val="22"/>
          <w:szCs w:val="22"/>
        </w:rPr>
        <w:t>Smlouv</w:t>
      </w:r>
      <w:r>
        <w:rPr>
          <w:rFonts w:ascii="Arial" w:hAnsi="Arial" w:cs="Arial"/>
          <w:b/>
          <w:spacing w:val="60"/>
          <w:sz w:val="22"/>
          <w:szCs w:val="22"/>
        </w:rPr>
        <w:t>y</w:t>
      </w:r>
      <w:r w:rsidR="007463FA" w:rsidRPr="00B06B3E">
        <w:rPr>
          <w:rFonts w:ascii="Arial" w:hAnsi="Arial" w:cs="Arial"/>
          <w:b/>
          <w:spacing w:val="60"/>
          <w:sz w:val="22"/>
          <w:szCs w:val="22"/>
        </w:rPr>
        <w:t xml:space="preserve"> o dílo</w:t>
      </w:r>
      <w:r>
        <w:rPr>
          <w:rFonts w:ascii="Arial" w:hAnsi="Arial" w:cs="Arial"/>
          <w:b/>
          <w:spacing w:val="60"/>
          <w:sz w:val="22"/>
          <w:szCs w:val="22"/>
        </w:rPr>
        <w:t>)</w:t>
      </w:r>
      <w:r w:rsidR="007463FA" w:rsidRPr="00B06B3E">
        <w:rPr>
          <w:rFonts w:ascii="Arial" w:hAnsi="Arial" w:cs="Arial"/>
          <w:b/>
          <w:spacing w:val="60"/>
          <w:sz w:val="22"/>
          <w:szCs w:val="22"/>
        </w:rPr>
        <w:t xml:space="preserve"> </w:t>
      </w:r>
    </w:p>
    <w:p w:rsidR="007463FA" w:rsidRPr="007A63AE" w:rsidRDefault="007463FA" w:rsidP="004F0377">
      <w:pPr>
        <w:tabs>
          <w:tab w:val="left" w:pos="3686"/>
        </w:tabs>
        <w:rPr>
          <w:rFonts w:ascii="Arial" w:hAnsi="Arial" w:cs="Arial"/>
          <w:sz w:val="22"/>
          <w:szCs w:val="22"/>
        </w:rPr>
      </w:pPr>
    </w:p>
    <w:p w:rsidR="007463FA" w:rsidRPr="007A63AE" w:rsidRDefault="007463FA" w:rsidP="004F0377">
      <w:pPr>
        <w:pBdr>
          <w:bottom w:val="single" w:sz="4" w:space="10" w:color="000000"/>
        </w:pBdr>
        <w:tabs>
          <w:tab w:val="left" w:pos="3686"/>
        </w:tabs>
        <w:jc w:val="center"/>
        <w:rPr>
          <w:rFonts w:ascii="Arial" w:hAnsi="Arial" w:cs="Arial"/>
          <w:sz w:val="22"/>
          <w:szCs w:val="22"/>
        </w:rPr>
      </w:pPr>
      <w:r w:rsidRPr="007A63AE">
        <w:rPr>
          <w:rFonts w:ascii="Arial" w:hAnsi="Arial" w:cs="Arial"/>
          <w:sz w:val="22"/>
          <w:szCs w:val="22"/>
        </w:rPr>
        <w:t>uzavřená podle § 2586 a následujících zákona č. 89/2012 Sb., občanského zákoníku</w:t>
      </w:r>
    </w:p>
    <w:p w:rsidR="007463FA" w:rsidRPr="007A63AE" w:rsidRDefault="007463FA" w:rsidP="004F0377">
      <w:pPr>
        <w:tabs>
          <w:tab w:val="left" w:pos="3686"/>
        </w:tabs>
        <w:rPr>
          <w:rFonts w:ascii="Arial" w:hAnsi="Arial" w:cs="Arial"/>
          <w:bCs/>
          <w:sz w:val="22"/>
          <w:szCs w:val="22"/>
          <w:u w:val="single"/>
        </w:rPr>
      </w:pPr>
    </w:p>
    <w:p w:rsidR="007463FA" w:rsidRPr="007A63AE" w:rsidRDefault="007463FA" w:rsidP="004F0377">
      <w:pPr>
        <w:tabs>
          <w:tab w:val="left" w:pos="3686"/>
        </w:tabs>
        <w:rPr>
          <w:rFonts w:ascii="Arial" w:hAnsi="Arial" w:cs="Arial"/>
          <w:sz w:val="22"/>
          <w:szCs w:val="22"/>
        </w:rPr>
      </w:pPr>
    </w:p>
    <w:p w:rsidR="007463FA" w:rsidRPr="007A63AE" w:rsidRDefault="007463FA" w:rsidP="004F0377">
      <w:pPr>
        <w:tabs>
          <w:tab w:val="left" w:pos="3686"/>
        </w:tabs>
        <w:rPr>
          <w:rFonts w:ascii="Arial" w:hAnsi="Arial" w:cs="Arial"/>
          <w:sz w:val="22"/>
          <w:szCs w:val="22"/>
        </w:rPr>
      </w:pPr>
      <w:r w:rsidRPr="007A63AE">
        <w:rPr>
          <w:rFonts w:ascii="Arial" w:hAnsi="Arial" w:cs="Arial"/>
          <w:sz w:val="22"/>
          <w:szCs w:val="22"/>
        </w:rPr>
        <w:t xml:space="preserve">Číslo smlouvy o dílo objednatele:  </w:t>
      </w:r>
      <w:r w:rsidR="004B7BAD" w:rsidRPr="007A63AE">
        <w:rPr>
          <w:rFonts w:ascii="Arial" w:hAnsi="Arial" w:cs="Arial"/>
          <w:sz w:val="22"/>
          <w:szCs w:val="22"/>
        </w:rPr>
        <w:t>1</w:t>
      </w:r>
      <w:r w:rsidR="004270B1">
        <w:rPr>
          <w:rFonts w:ascii="Arial" w:hAnsi="Arial" w:cs="Arial"/>
          <w:sz w:val="22"/>
          <w:szCs w:val="22"/>
        </w:rPr>
        <w:t>9</w:t>
      </w:r>
      <w:r w:rsidR="004B7BAD" w:rsidRPr="007A63AE">
        <w:rPr>
          <w:rFonts w:ascii="Arial" w:hAnsi="Arial" w:cs="Arial"/>
          <w:sz w:val="22"/>
          <w:szCs w:val="22"/>
        </w:rPr>
        <w:t>/</w:t>
      </w:r>
      <w:proofErr w:type="gramStart"/>
      <w:r w:rsidR="004B7BAD" w:rsidRPr="007A63AE">
        <w:rPr>
          <w:rFonts w:ascii="Arial" w:hAnsi="Arial" w:cs="Arial"/>
          <w:sz w:val="22"/>
          <w:szCs w:val="22"/>
        </w:rPr>
        <w:t>…./ 5082</w:t>
      </w:r>
      <w:proofErr w:type="gramEnd"/>
    </w:p>
    <w:p w:rsidR="007463FA" w:rsidRPr="007A63AE" w:rsidRDefault="007463FA" w:rsidP="004F0377">
      <w:pPr>
        <w:pStyle w:val="ZkladntextIMP"/>
        <w:tabs>
          <w:tab w:val="left" w:pos="3686"/>
        </w:tabs>
        <w:suppressAutoHyphens w:val="0"/>
        <w:spacing w:line="240" w:lineRule="auto"/>
        <w:rPr>
          <w:rFonts w:ascii="Arial" w:hAnsi="Arial" w:cs="Arial"/>
          <w:sz w:val="22"/>
          <w:szCs w:val="22"/>
        </w:rPr>
      </w:pPr>
      <w:r w:rsidRPr="007A63AE">
        <w:rPr>
          <w:rFonts w:ascii="Arial" w:hAnsi="Arial" w:cs="Arial"/>
          <w:sz w:val="22"/>
          <w:szCs w:val="22"/>
        </w:rPr>
        <w:t xml:space="preserve">Číslo smlouvy o dílo zhotovitele:  </w:t>
      </w:r>
      <w:r w:rsidR="004B7BAD" w:rsidRPr="007A63AE">
        <w:rPr>
          <w:rFonts w:ascii="Arial" w:hAnsi="Arial" w:cs="Arial"/>
          <w:sz w:val="22"/>
          <w:szCs w:val="22"/>
        </w:rPr>
        <w:t>………</w:t>
      </w:r>
      <w:proofErr w:type="gramStart"/>
      <w:r w:rsidR="004B7BAD" w:rsidRPr="007A63AE">
        <w:rPr>
          <w:rFonts w:ascii="Arial" w:hAnsi="Arial" w:cs="Arial"/>
          <w:sz w:val="22"/>
          <w:szCs w:val="22"/>
        </w:rPr>
        <w:t>…..</w:t>
      </w:r>
      <w:proofErr w:type="gramEnd"/>
    </w:p>
    <w:p w:rsidR="007463FA" w:rsidRPr="007A63AE" w:rsidRDefault="007463FA" w:rsidP="004F0377">
      <w:pPr>
        <w:tabs>
          <w:tab w:val="left" w:pos="3686"/>
        </w:tabs>
        <w:rPr>
          <w:rFonts w:ascii="Arial" w:hAnsi="Arial" w:cs="Arial"/>
          <w:sz w:val="22"/>
          <w:szCs w:val="22"/>
        </w:rPr>
      </w:pPr>
    </w:p>
    <w:p w:rsidR="007463FA" w:rsidRPr="007A63AE" w:rsidRDefault="007463FA" w:rsidP="004F0377">
      <w:pPr>
        <w:tabs>
          <w:tab w:val="left" w:pos="3686"/>
        </w:tabs>
        <w:rPr>
          <w:rFonts w:ascii="Arial" w:hAnsi="Arial" w:cs="Arial"/>
          <w:sz w:val="22"/>
          <w:szCs w:val="22"/>
        </w:rPr>
      </w:pPr>
    </w:p>
    <w:p w:rsidR="007463FA" w:rsidRPr="00B06B3E" w:rsidRDefault="007463FA" w:rsidP="004F0377">
      <w:pPr>
        <w:pStyle w:val="Nadpis1"/>
        <w:tabs>
          <w:tab w:val="left" w:pos="3686"/>
        </w:tabs>
        <w:jc w:val="center"/>
        <w:rPr>
          <w:rFonts w:ascii="Arial" w:hAnsi="Arial" w:cs="Arial"/>
          <w:sz w:val="22"/>
          <w:szCs w:val="22"/>
        </w:rPr>
      </w:pPr>
      <w:r w:rsidRPr="00B06B3E">
        <w:rPr>
          <w:rFonts w:ascii="Arial" w:hAnsi="Arial" w:cs="Arial"/>
          <w:sz w:val="22"/>
          <w:szCs w:val="22"/>
        </w:rPr>
        <w:t>I. Smluvní strany</w:t>
      </w:r>
    </w:p>
    <w:p w:rsidR="007463FA" w:rsidRPr="007A63AE" w:rsidRDefault="007463FA" w:rsidP="004F0377">
      <w:pPr>
        <w:tabs>
          <w:tab w:val="left" w:pos="3686"/>
        </w:tabs>
        <w:spacing w:before="120" w:after="120" w:line="276" w:lineRule="auto"/>
        <w:contextualSpacing/>
        <w:rPr>
          <w:rFonts w:ascii="Arial" w:hAnsi="Arial" w:cs="Arial"/>
          <w:bCs/>
          <w:sz w:val="22"/>
          <w:szCs w:val="22"/>
        </w:rPr>
      </w:pPr>
      <w:r w:rsidRPr="007A63AE">
        <w:rPr>
          <w:rFonts w:ascii="Arial" w:hAnsi="Arial" w:cs="Arial"/>
          <w:bCs/>
          <w:sz w:val="22"/>
          <w:szCs w:val="22"/>
        </w:rPr>
        <w:t>Objednatel:</w:t>
      </w:r>
    </w:p>
    <w:p w:rsidR="004B7BAD" w:rsidRPr="007A63AE" w:rsidRDefault="004B7BAD" w:rsidP="004B7BAD">
      <w:pPr>
        <w:tabs>
          <w:tab w:val="left" w:pos="3969"/>
        </w:tabs>
        <w:rPr>
          <w:rFonts w:ascii="Arial" w:hAnsi="Arial" w:cs="Arial"/>
          <w:sz w:val="22"/>
          <w:szCs w:val="22"/>
        </w:rPr>
      </w:pPr>
      <w:r w:rsidRPr="007A63AE">
        <w:rPr>
          <w:rFonts w:ascii="Arial" w:hAnsi="Arial" w:cs="Arial"/>
          <w:sz w:val="22"/>
          <w:szCs w:val="22"/>
        </w:rPr>
        <w:t>Společnost:</w:t>
      </w:r>
      <w:r w:rsidRPr="007A63AE">
        <w:rPr>
          <w:rFonts w:ascii="Arial" w:hAnsi="Arial" w:cs="Arial"/>
          <w:sz w:val="22"/>
          <w:szCs w:val="22"/>
        </w:rPr>
        <w:tab/>
        <w:t>Dopravní podnik města Brna, a.s.</w:t>
      </w:r>
    </w:p>
    <w:p w:rsidR="004B7BAD" w:rsidRPr="007A63AE" w:rsidRDefault="004B7BAD" w:rsidP="004B7BAD">
      <w:pPr>
        <w:tabs>
          <w:tab w:val="left" w:pos="3969"/>
        </w:tabs>
        <w:rPr>
          <w:rFonts w:ascii="Arial" w:hAnsi="Arial" w:cs="Arial"/>
          <w:sz w:val="22"/>
          <w:szCs w:val="22"/>
        </w:rPr>
      </w:pPr>
      <w:r w:rsidRPr="007A63AE">
        <w:rPr>
          <w:rFonts w:ascii="Arial" w:hAnsi="Arial" w:cs="Arial"/>
          <w:sz w:val="22"/>
          <w:szCs w:val="22"/>
        </w:rPr>
        <w:t>Sídlo:</w:t>
      </w:r>
      <w:r w:rsidRPr="007A63AE">
        <w:rPr>
          <w:rFonts w:ascii="Arial" w:hAnsi="Arial" w:cs="Arial"/>
          <w:sz w:val="22"/>
          <w:szCs w:val="22"/>
        </w:rPr>
        <w:tab/>
        <w:t>Hlinky 64/151, Pisárky, 603 00 Brno,</w:t>
      </w:r>
    </w:p>
    <w:p w:rsidR="004B7BAD" w:rsidRPr="007A63AE" w:rsidRDefault="004B7BAD" w:rsidP="004B7BAD">
      <w:pPr>
        <w:tabs>
          <w:tab w:val="left" w:pos="3969"/>
        </w:tabs>
        <w:rPr>
          <w:rFonts w:ascii="Arial" w:hAnsi="Arial" w:cs="Arial"/>
          <w:sz w:val="22"/>
          <w:szCs w:val="22"/>
        </w:rPr>
      </w:pPr>
      <w:r w:rsidRPr="007A63AE">
        <w:rPr>
          <w:rFonts w:ascii="Arial" w:hAnsi="Arial" w:cs="Arial"/>
          <w:sz w:val="22"/>
          <w:szCs w:val="22"/>
        </w:rPr>
        <w:tab/>
        <w:t>Doručovací číslo: 656 46</w:t>
      </w:r>
    </w:p>
    <w:p w:rsidR="004B7BAD" w:rsidRPr="007A63AE" w:rsidRDefault="004B7BAD" w:rsidP="004B7BAD">
      <w:pPr>
        <w:tabs>
          <w:tab w:val="left" w:pos="3969"/>
        </w:tabs>
        <w:rPr>
          <w:rFonts w:ascii="Arial" w:hAnsi="Arial" w:cs="Arial"/>
          <w:sz w:val="22"/>
          <w:szCs w:val="22"/>
        </w:rPr>
      </w:pPr>
      <w:r w:rsidRPr="007A63AE">
        <w:rPr>
          <w:rFonts w:ascii="Arial" w:hAnsi="Arial" w:cs="Arial"/>
          <w:sz w:val="22"/>
          <w:szCs w:val="22"/>
        </w:rPr>
        <w:t>Zapsána:</w:t>
      </w:r>
      <w:r w:rsidRPr="007A63AE">
        <w:rPr>
          <w:rFonts w:ascii="Arial" w:hAnsi="Arial" w:cs="Arial"/>
          <w:sz w:val="22"/>
          <w:szCs w:val="22"/>
        </w:rPr>
        <w:tab/>
        <w:t xml:space="preserve">v obchodním rejstříku Krajského soudu v Brně, oddíl B., </w:t>
      </w:r>
    </w:p>
    <w:p w:rsidR="004B7BAD" w:rsidRPr="007A63AE" w:rsidRDefault="004B7BAD" w:rsidP="004B7BAD">
      <w:pPr>
        <w:tabs>
          <w:tab w:val="left" w:pos="3969"/>
        </w:tabs>
        <w:rPr>
          <w:rFonts w:ascii="Arial" w:hAnsi="Arial" w:cs="Arial"/>
          <w:sz w:val="22"/>
          <w:szCs w:val="22"/>
        </w:rPr>
      </w:pPr>
      <w:r w:rsidRPr="007A63AE">
        <w:rPr>
          <w:rFonts w:ascii="Arial" w:hAnsi="Arial" w:cs="Arial"/>
          <w:sz w:val="22"/>
          <w:szCs w:val="22"/>
        </w:rPr>
        <w:tab/>
        <w:t>vložka 2463</w:t>
      </w:r>
    </w:p>
    <w:p w:rsidR="004B7BAD" w:rsidRPr="007A63AE" w:rsidRDefault="004B7BAD" w:rsidP="004B7BAD">
      <w:pPr>
        <w:tabs>
          <w:tab w:val="left" w:pos="3969"/>
        </w:tabs>
        <w:rPr>
          <w:rFonts w:ascii="Arial" w:hAnsi="Arial" w:cs="Arial"/>
          <w:sz w:val="22"/>
          <w:szCs w:val="22"/>
        </w:rPr>
      </w:pPr>
      <w:r w:rsidRPr="007A63AE">
        <w:rPr>
          <w:rFonts w:ascii="Arial" w:hAnsi="Arial" w:cs="Arial"/>
          <w:sz w:val="22"/>
          <w:szCs w:val="22"/>
        </w:rPr>
        <w:t>Osoba oprávněná k podpisu smlouvy:</w:t>
      </w:r>
      <w:r w:rsidRPr="007A63AE">
        <w:rPr>
          <w:rFonts w:ascii="Arial" w:hAnsi="Arial" w:cs="Arial"/>
          <w:sz w:val="22"/>
          <w:szCs w:val="22"/>
        </w:rPr>
        <w:tab/>
        <w:t>Ing. Miloš Havránek, generální ředitel</w:t>
      </w:r>
    </w:p>
    <w:p w:rsidR="004B7BAD" w:rsidRPr="007A63AE" w:rsidRDefault="004B7BAD" w:rsidP="004B7BAD">
      <w:pPr>
        <w:tabs>
          <w:tab w:val="left" w:pos="3969"/>
        </w:tabs>
        <w:spacing w:line="276" w:lineRule="auto"/>
        <w:rPr>
          <w:rFonts w:ascii="Arial" w:hAnsi="Arial" w:cs="Arial"/>
          <w:iCs/>
          <w:sz w:val="22"/>
          <w:szCs w:val="22"/>
        </w:rPr>
      </w:pPr>
      <w:r w:rsidRPr="007A63AE">
        <w:rPr>
          <w:rFonts w:ascii="Arial" w:hAnsi="Arial" w:cs="Arial"/>
          <w:iCs/>
          <w:sz w:val="22"/>
          <w:szCs w:val="22"/>
        </w:rPr>
        <w:t>Kontaktní osoba ve věcech smluvních:</w:t>
      </w:r>
      <w:r w:rsidRPr="007A63AE">
        <w:rPr>
          <w:rFonts w:ascii="Arial" w:hAnsi="Arial" w:cs="Arial"/>
          <w:iCs/>
          <w:sz w:val="22"/>
          <w:szCs w:val="22"/>
        </w:rPr>
        <w:tab/>
        <w:t>Ing. Jaromír Holec, technický ředitel</w:t>
      </w:r>
    </w:p>
    <w:p w:rsidR="004B7BAD" w:rsidRPr="007A63AE" w:rsidRDefault="004B7BAD" w:rsidP="004B7BAD">
      <w:pPr>
        <w:tabs>
          <w:tab w:val="left" w:pos="3969"/>
        </w:tabs>
        <w:spacing w:line="276" w:lineRule="auto"/>
        <w:rPr>
          <w:rFonts w:ascii="Arial" w:hAnsi="Arial" w:cs="Arial"/>
          <w:iCs/>
          <w:sz w:val="22"/>
          <w:szCs w:val="22"/>
        </w:rPr>
      </w:pPr>
      <w:r w:rsidRPr="007A63AE">
        <w:rPr>
          <w:rFonts w:ascii="Arial" w:hAnsi="Arial" w:cs="Arial"/>
          <w:iCs/>
          <w:sz w:val="22"/>
          <w:szCs w:val="22"/>
        </w:rPr>
        <w:tab/>
        <w:t>tel.: 543 171 310, email: jholec@dpmb.cz</w:t>
      </w:r>
    </w:p>
    <w:p w:rsidR="004B7BAD" w:rsidRPr="007A63AE" w:rsidRDefault="004B7BAD" w:rsidP="004B7BAD">
      <w:pPr>
        <w:tabs>
          <w:tab w:val="left" w:pos="3969"/>
        </w:tabs>
        <w:spacing w:line="276" w:lineRule="auto"/>
        <w:rPr>
          <w:rFonts w:ascii="Arial" w:hAnsi="Arial" w:cs="Arial"/>
          <w:iCs/>
          <w:sz w:val="22"/>
          <w:szCs w:val="22"/>
        </w:rPr>
      </w:pPr>
      <w:r w:rsidRPr="007A63AE">
        <w:rPr>
          <w:rFonts w:ascii="Arial" w:hAnsi="Arial" w:cs="Arial"/>
          <w:iCs/>
          <w:sz w:val="22"/>
          <w:szCs w:val="22"/>
        </w:rPr>
        <w:t>Kontaktní osoba ve věcech technických:</w:t>
      </w:r>
      <w:r w:rsidRPr="007A63AE">
        <w:rPr>
          <w:rFonts w:ascii="Arial" w:hAnsi="Arial" w:cs="Arial"/>
          <w:iCs/>
          <w:sz w:val="22"/>
          <w:szCs w:val="22"/>
        </w:rPr>
        <w:tab/>
        <w:t>Ing. Jiří Šebor, pověřený vedením útvaru Energetická síť</w:t>
      </w:r>
    </w:p>
    <w:p w:rsidR="004B7BAD" w:rsidRPr="007A63AE" w:rsidRDefault="004B7BAD" w:rsidP="004B7BAD">
      <w:pPr>
        <w:tabs>
          <w:tab w:val="left" w:pos="3969"/>
        </w:tabs>
        <w:spacing w:line="276" w:lineRule="auto"/>
        <w:rPr>
          <w:rFonts w:ascii="Arial" w:hAnsi="Arial" w:cs="Arial"/>
          <w:iCs/>
          <w:sz w:val="22"/>
          <w:szCs w:val="22"/>
        </w:rPr>
      </w:pPr>
      <w:r w:rsidRPr="007A63AE">
        <w:rPr>
          <w:rFonts w:ascii="Arial" w:hAnsi="Arial" w:cs="Arial"/>
          <w:iCs/>
          <w:sz w:val="22"/>
          <w:szCs w:val="22"/>
        </w:rPr>
        <w:tab/>
        <w:t>tel.: 543 175 131, 605 221 947, email: jsebor@dpmb.cz</w:t>
      </w:r>
    </w:p>
    <w:p w:rsidR="004B7BAD" w:rsidRPr="007A63AE" w:rsidRDefault="004B7BAD" w:rsidP="004B7BAD">
      <w:pPr>
        <w:tabs>
          <w:tab w:val="left" w:pos="3969"/>
        </w:tabs>
        <w:spacing w:line="276" w:lineRule="auto"/>
        <w:rPr>
          <w:rFonts w:ascii="Arial" w:hAnsi="Arial" w:cs="Arial"/>
          <w:iCs/>
          <w:sz w:val="22"/>
          <w:szCs w:val="22"/>
        </w:rPr>
      </w:pPr>
      <w:r w:rsidRPr="007A63AE">
        <w:rPr>
          <w:rFonts w:ascii="Arial" w:hAnsi="Arial" w:cs="Arial"/>
          <w:iCs/>
          <w:sz w:val="22"/>
          <w:szCs w:val="22"/>
        </w:rPr>
        <w:tab/>
        <w:t>Libor Knoflíček, vrchní mistr střediska Energetická síť</w:t>
      </w:r>
    </w:p>
    <w:p w:rsidR="004B7BAD" w:rsidRPr="007A63AE" w:rsidRDefault="004B7BAD" w:rsidP="004B7BAD">
      <w:pPr>
        <w:tabs>
          <w:tab w:val="left" w:pos="3969"/>
        </w:tabs>
        <w:spacing w:line="276" w:lineRule="auto"/>
        <w:rPr>
          <w:rFonts w:ascii="Arial" w:hAnsi="Arial" w:cs="Arial"/>
          <w:iCs/>
          <w:sz w:val="22"/>
          <w:szCs w:val="22"/>
        </w:rPr>
      </w:pPr>
      <w:r w:rsidRPr="007A63AE">
        <w:rPr>
          <w:rFonts w:ascii="Arial" w:hAnsi="Arial" w:cs="Arial"/>
          <w:iCs/>
          <w:sz w:val="22"/>
          <w:szCs w:val="22"/>
        </w:rPr>
        <w:tab/>
        <w:t>tel.: 543 175 310, 736 652 798, email: lknoflicek@dpmb.cz</w:t>
      </w:r>
    </w:p>
    <w:p w:rsidR="004B7BAD" w:rsidRPr="007A63AE" w:rsidRDefault="004B7BAD" w:rsidP="004B7BAD">
      <w:pPr>
        <w:tabs>
          <w:tab w:val="left" w:pos="3969"/>
        </w:tabs>
        <w:rPr>
          <w:rFonts w:ascii="Arial" w:hAnsi="Arial" w:cs="Arial"/>
          <w:sz w:val="22"/>
          <w:szCs w:val="22"/>
        </w:rPr>
      </w:pPr>
      <w:r w:rsidRPr="007A63AE">
        <w:rPr>
          <w:rFonts w:ascii="Arial" w:hAnsi="Arial" w:cs="Arial"/>
          <w:sz w:val="22"/>
          <w:szCs w:val="22"/>
        </w:rPr>
        <w:t>IČO: 25508881</w:t>
      </w:r>
    </w:p>
    <w:p w:rsidR="004B7BAD" w:rsidRPr="007A63AE" w:rsidRDefault="004B7BAD" w:rsidP="004B7BAD">
      <w:pPr>
        <w:tabs>
          <w:tab w:val="left" w:pos="3969"/>
        </w:tabs>
        <w:rPr>
          <w:rFonts w:ascii="Arial" w:hAnsi="Arial" w:cs="Arial"/>
          <w:sz w:val="22"/>
          <w:szCs w:val="22"/>
        </w:rPr>
      </w:pPr>
      <w:r w:rsidRPr="007A63AE">
        <w:rPr>
          <w:rFonts w:ascii="Arial" w:hAnsi="Arial" w:cs="Arial"/>
          <w:sz w:val="22"/>
          <w:szCs w:val="22"/>
        </w:rPr>
        <w:t>DIČ: CZ25508881</w:t>
      </w:r>
      <w:r w:rsidRPr="007A63AE">
        <w:rPr>
          <w:rFonts w:ascii="Arial" w:hAnsi="Arial" w:cs="Arial"/>
          <w:sz w:val="22"/>
          <w:szCs w:val="22"/>
        </w:rPr>
        <w:tab/>
        <w:t>Společnost je plátcem DPH</w:t>
      </w:r>
    </w:p>
    <w:p w:rsidR="004B7BAD" w:rsidRPr="007A63AE" w:rsidRDefault="004B7BAD" w:rsidP="004B7BAD">
      <w:pPr>
        <w:tabs>
          <w:tab w:val="left" w:pos="3969"/>
        </w:tabs>
        <w:rPr>
          <w:rFonts w:ascii="Arial" w:hAnsi="Arial" w:cs="Arial"/>
          <w:sz w:val="22"/>
          <w:szCs w:val="22"/>
        </w:rPr>
      </w:pPr>
      <w:r w:rsidRPr="007A63AE">
        <w:rPr>
          <w:rFonts w:ascii="Arial" w:hAnsi="Arial" w:cs="Arial"/>
          <w:sz w:val="22"/>
          <w:szCs w:val="22"/>
        </w:rPr>
        <w:t>Bankovní spojení: KB Brno-město</w:t>
      </w:r>
    </w:p>
    <w:p w:rsidR="004B7BAD" w:rsidRPr="007A63AE" w:rsidRDefault="004B7BAD" w:rsidP="004B7BAD">
      <w:pPr>
        <w:tabs>
          <w:tab w:val="left" w:pos="3969"/>
        </w:tabs>
        <w:rPr>
          <w:rFonts w:ascii="Arial" w:hAnsi="Arial" w:cs="Arial"/>
          <w:sz w:val="22"/>
          <w:szCs w:val="22"/>
        </w:rPr>
      </w:pPr>
      <w:r w:rsidRPr="007A63AE">
        <w:rPr>
          <w:rFonts w:ascii="Arial" w:hAnsi="Arial" w:cs="Arial"/>
          <w:sz w:val="22"/>
          <w:szCs w:val="22"/>
        </w:rPr>
        <w:t>Číslo účtu: 8905621/0100</w:t>
      </w:r>
    </w:p>
    <w:p w:rsidR="004B7BAD" w:rsidRPr="007A63AE" w:rsidRDefault="004B7BAD" w:rsidP="004B7BAD">
      <w:pPr>
        <w:tabs>
          <w:tab w:val="left" w:pos="3969"/>
        </w:tabs>
        <w:rPr>
          <w:rFonts w:ascii="Arial" w:hAnsi="Arial" w:cs="Arial"/>
          <w:sz w:val="22"/>
          <w:szCs w:val="22"/>
        </w:rPr>
      </w:pPr>
    </w:p>
    <w:p w:rsidR="004B7BAD" w:rsidRPr="007A63AE" w:rsidRDefault="004B7BAD" w:rsidP="004B7BAD">
      <w:pPr>
        <w:tabs>
          <w:tab w:val="left" w:pos="3969"/>
        </w:tabs>
        <w:rPr>
          <w:rFonts w:ascii="Arial" w:hAnsi="Arial" w:cs="Arial"/>
          <w:sz w:val="22"/>
          <w:szCs w:val="22"/>
        </w:rPr>
      </w:pPr>
      <w:r w:rsidRPr="007A63AE">
        <w:rPr>
          <w:rFonts w:ascii="Arial" w:hAnsi="Arial" w:cs="Arial"/>
          <w:sz w:val="22"/>
          <w:szCs w:val="22"/>
        </w:rPr>
        <w:t>(dále jen „objednatel“)</w:t>
      </w:r>
    </w:p>
    <w:p w:rsidR="007463FA" w:rsidRPr="007A63AE" w:rsidRDefault="007463FA" w:rsidP="004B7BAD">
      <w:pPr>
        <w:tabs>
          <w:tab w:val="left" w:pos="3969"/>
        </w:tabs>
        <w:spacing w:before="120" w:line="276" w:lineRule="auto"/>
        <w:contextualSpacing/>
        <w:rPr>
          <w:rFonts w:ascii="Arial" w:hAnsi="Arial" w:cs="Arial"/>
          <w:iCs/>
          <w:sz w:val="22"/>
          <w:szCs w:val="22"/>
        </w:rPr>
      </w:pPr>
    </w:p>
    <w:p w:rsidR="007463FA" w:rsidRPr="007A63AE" w:rsidRDefault="007463FA" w:rsidP="004B7BAD">
      <w:pPr>
        <w:tabs>
          <w:tab w:val="left" w:pos="3969"/>
        </w:tabs>
        <w:spacing w:before="120" w:line="276" w:lineRule="auto"/>
        <w:contextualSpacing/>
        <w:rPr>
          <w:rFonts w:ascii="Arial" w:hAnsi="Arial" w:cs="Arial"/>
          <w:iCs/>
          <w:sz w:val="22"/>
          <w:szCs w:val="22"/>
        </w:rPr>
      </w:pPr>
      <w:r w:rsidRPr="007A63AE">
        <w:rPr>
          <w:rFonts w:ascii="Arial" w:hAnsi="Arial" w:cs="Arial"/>
          <w:iCs/>
          <w:sz w:val="22"/>
          <w:szCs w:val="22"/>
        </w:rPr>
        <w:t>a</w:t>
      </w:r>
    </w:p>
    <w:p w:rsidR="007463FA" w:rsidRPr="007A63AE" w:rsidRDefault="007463FA" w:rsidP="004B7BAD">
      <w:pPr>
        <w:tabs>
          <w:tab w:val="left" w:pos="3969"/>
        </w:tabs>
        <w:spacing w:before="120" w:line="276" w:lineRule="auto"/>
        <w:contextualSpacing/>
        <w:rPr>
          <w:rFonts w:ascii="Arial" w:hAnsi="Arial" w:cs="Arial"/>
          <w:iCs/>
          <w:sz w:val="22"/>
          <w:szCs w:val="22"/>
        </w:rPr>
      </w:pPr>
    </w:p>
    <w:p w:rsidR="007463FA" w:rsidRPr="007A63AE" w:rsidRDefault="007463FA" w:rsidP="004B7BAD">
      <w:pPr>
        <w:tabs>
          <w:tab w:val="left" w:pos="3969"/>
        </w:tabs>
        <w:spacing w:before="120" w:line="276" w:lineRule="auto"/>
        <w:contextualSpacing/>
        <w:rPr>
          <w:rFonts w:ascii="Arial" w:hAnsi="Arial" w:cs="Arial"/>
          <w:bCs/>
          <w:iCs/>
          <w:sz w:val="22"/>
          <w:szCs w:val="22"/>
        </w:rPr>
      </w:pPr>
      <w:r w:rsidRPr="007A63AE">
        <w:rPr>
          <w:rFonts w:ascii="Arial" w:hAnsi="Arial" w:cs="Arial"/>
          <w:bCs/>
          <w:iCs/>
          <w:sz w:val="22"/>
          <w:szCs w:val="22"/>
        </w:rPr>
        <w:t>Zhotovitel:</w:t>
      </w:r>
    </w:p>
    <w:p w:rsidR="004B7BAD" w:rsidRPr="007A63AE" w:rsidRDefault="004B7BAD" w:rsidP="004B7BAD">
      <w:pPr>
        <w:tabs>
          <w:tab w:val="left" w:pos="3969"/>
        </w:tabs>
        <w:spacing w:before="120"/>
        <w:jc w:val="both"/>
        <w:rPr>
          <w:rFonts w:ascii="Arial" w:hAnsi="Arial" w:cs="Arial"/>
          <w:sz w:val="22"/>
          <w:szCs w:val="22"/>
        </w:rPr>
      </w:pPr>
      <w:r w:rsidRPr="007A63AE">
        <w:rPr>
          <w:rFonts w:ascii="Arial" w:hAnsi="Arial" w:cs="Arial"/>
          <w:sz w:val="22"/>
          <w:szCs w:val="22"/>
        </w:rPr>
        <w:t>Společnost:</w:t>
      </w:r>
      <w:r w:rsidRPr="007A63AE">
        <w:rPr>
          <w:rFonts w:ascii="Arial" w:hAnsi="Arial" w:cs="Arial"/>
          <w:sz w:val="22"/>
          <w:szCs w:val="22"/>
        </w:rPr>
        <w:tab/>
      </w:r>
    </w:p>
    <w:p w:rsidR="004B7BAD" w:rsidRPr="007A63AE" w:rsidRDefault="004B7BAD" w:rsidP="004B7BAD">
      <w:pPr>
        <w:tabs>
          <w:tab w:val="left" w:pos="3969"/>
        </w:tabs>
        <w:rPr>
          <w:rFonts w:ascii="Arial" w:hAnsi="Arial" w:cs="Arial"/>
          <w:iCs/>
          <w:sz w:val="22"/>
          <w:szCs w:val="22"/>
        </w:rPr>
      </w:pPr>
      <w:r w:rsidRPr="007A63AE">
        <w:rPr>
          <w:rFonts w:ascii="Arial" w:hAnsi="Arial" w:cs="Arial"/>
          <w:iCs/>
          <w:sz w:val="22"/>
          <w:szCs w:val="22"/>
        </w:rPr>
        <w:t xml:space="preserve">Sídlo: </w:t>
      </w:r>
      <w:r w:rsidRPr="007A63AE">
        <w:rPr>
          <w:rFonts w:ascii="Arial" w:hAnsi="Arial" w:cs="Arial"/>
          <w:iCs/>
          <w:sz w:val="22"/>
          <w:szCs w:val="22"/>
        </w:rPr>
        <w:tab/>
      </w:r>
      <w:r w:rsidRPr="007A63AE">
        <w:rPr>
          <w:rFonts w:ascii="Arial" w:hAnsi="Arial" w:cs="Arial"/>
          <w:iCs/>
          <w:sz w:val="22"/>
          <w:szCs w:val="22"/>
        </w:rPr>
        <w:tab/>
        <w:t xml:space="preserve"> </w:t>
      </w:r>
    </w:p>
    <w:p w:rsidR="004B7BAD" w:rsidRPr="007A63AE" w:rsidRDefault="004B7BAD" w:rsidP="00A6225E">
      <w:pPr>
        <w:tabs>
          <w:tab w:val="left" w:pos="3969"/>
        </w:tabs>
        <w:rPr>
          <w:rFonts w:ascii="Arial" w:hAnsi="Arial" w:cs="Arial"/>
          <w:iCs/>
          <w:sz w:val="22"/>
          <w:szCs w:val="22"/>
        </w:rPr>
      </w:pPr>
      <w:r w:rsidRPr="007A63AE">
        <w:rPr>
          <w:rFonts w:ascii="Arial" w:hAnsi="Arial" w:cs="Arial"/>
          <w:iCs/>
          <w:sz w:val="22"/>
          <w:szCs w:val="22"/>
        </w:rPr>
        <w:t>Zapsána:</w:t>
      </w:r>
      <w:r w:rsidRPr="007A63AE">
        <w:rPr>
          <w:rFonts w:ascii="Arial" w:hAnsi="Arial" w:cs="Arial"/>
          <w:iCs/>
          <w:sz w:val="22"/>
          <w:szCs w:val="22"/>
        </w:rPr>
        <w:tab/>
      </w:r>
    </w:p>
    <w:p w:rsidR="004B7BAD" w:rsidRPr="007A63AE" w:rsidRDefault="004B7BAD" w:rsidP="004B7BAD">
      <w:pPr>
        <w:tabs>
          <w:tab w:val="left" w:pos="3969"/>
        </w:tabs>
        <w:rPr>
          <w:rFonts w:ascii="Arial" w:hAnsi="Arial" w:cs="Arial"/>
          <w:iCs/>
          <w:sz w:val="22"/>
          <w:szCs w:val="22"/>
        </w:rPr>
      </w:pPr>
      <w:r w:rsidRPr="007A63AE">
        <w:rPr>
          <w:rFonts w:ascii="Arial" w:hAnsi="Arial" w:cs="Arial"/>
          <w:iCs/>
          <w:sz w:val="22"/>
          <w:szCs w:val="22"/>
        </w:rPr>
        <w:t>Osoba oprávněná k podpisu smlouvy:</w:t>
      </w:r>
      <w:r w:rsidRPr="007A63AE">
        <w:rPr>
          <w:rFonts w:ascii="Arial" w:hAnsi="Arial" w:cs="Arial"/>
          <w:iCs/>
          <w:sz w:val="22"/>
          <w:szCs w:val="22"/>
        </w:rPr>
        <w:tab/>
      </w:r>
    </w:p>
    <w:p w:rsidR="004B7BAD" w:rsidRPr="007A63AE" w:rsidRDefault="004B7BAD" w:rsidP="004B7BAD">
      <w:pPr>
        <w:tabs>
          <w:tab w:val="left" w:pos="3969"/>
        </w:tabs>
        <w:rPr>
          <w:rFonts w:ascii="Arial" w:hAnsi="Arial" w:cs="Arial"/>
          <w:iCs/>
          <w:sz w:val="22"/>
          <w:szCs w:val="22"/>
        </w:rPr>
      </w:pPr>
      <w:r w:rsidRPr="007A63AE">
        <w:rPr>
          <w:rFonts w:ascii="Arial" w:hAnsi="Arial" w:cs="Arial"/>
          <w:iCs/>
          <w:sz w:val="22"/>
          <w:szCs w:val="22"/>
        </w:rPr>
        <w:t>Kontaktní osoba ve věcech smluvních:</w:t>
      </w:r>
      <w:r w:rsidRPr="007A63AE">
        <w:rPr>
          <w:rFonts w:ascii="Arial" w:hAnsi="Arial" w:cs="Arial"/>
          <w:iCs/>
          <w:sz w:val="22"/>
          <w:szCs w:val="22"/>
        </w:rPr>
        <w:tab/>
      </w:r>
    </w:p>
    <w:p w:rsidR="004B7BAD" w:rsidRPr="007A63AE" w:rsidRDefault="004B7BAD" w:rsidP="004B7BAD">
      <w:pPr>
        <w:tabs>
          <w:tab w:val="left" w:pos="3969"/>
        </w:tabs>
        <w:rPr>
          <w:rFonts w:ascii="Arial" w:hAnsi="Arial" w:cs="Arial"/>
          <w:iCs/>
          <w:sz w:val="22"/>
          <w:szCs w:val="22"/>
        </w:rPr>
      </w:pPr>
      <w:r w:rsidRPr="007A63AE">
        <w:rPr>
          <w:rFonts w:ascii="Arial" w:hAnsi="Arial" w:cs="Arial"/>
          <w:iCs/>
          <w:sz w:val="22"/>
          <w:szCs w:val="22"/>
        </w:rPr>
        <w:t xml:space="preserve">                                                                </w:t>
      </w:r>
      <w:r w:rsidRPr="007A63AE">
        <w:rPr>
          <w:rFonts w:ascii="Arial" w:hAnsi="Arial" w:cs="Arial"/>
          <w:iCs/>
          <w:sz w:val="22"/>
          <w:szCs w:val="22"/>
        </w:rPr>
        <w:tab/>
      </w:r>
    </w:p>
    <w:p w:rsidR="004B7BAD" w:rsidRPr="007A63AE" w:rsidRDefault="004B7BAD" w:rsidP="004B7BAD">
      <w:pPr>
        <w:tabs>
          <w:tab w:val="left" w:pos="3969"/>
          <w:tab w:val="left" w:pos="4536"/>
        </w:tabs>
        <w:jc w:val="both"/>
        <w:rPr>
          <w:rFonts w:ascii="Arial" w:hAnsi="Arial" w:cs="Arial"/>
          <w:sz w:val="22"/>
          <w:szCs w:val="22"/>
        </w:rPr>
      </w:pPr>
      <w:r w:rsidRPr="007A63AE">
        <w:rPr>
          <w:rFonts w:ascii="Arial" w:hAnsi="Arial" w:cs="Arial"/>
          <w:iCs/>
          <w:sz w:val="22"/>
          <w:szCs w:val="22"/>
        </w:rPr>
        <w:t xml:space="preserve">Kontaktní osoba ve věcech technických: </w:t>
      </w:r>
      <w:r w:rsidR="005B3529" w:rsidRPr="007A63AE">
        <w:rPr>
          <w:rFonts w:ascii="Arial" w:hAnsi="Arial" w:cs="Arial"/>
          <w:iCs/>
          <w:sz w:val="22"/>
          <w:szCs w:val="22"/>
        </w:rPr>
        <w:tab/>
      </w:r>
      <w:r w:rsidRPr="007A63AE">
        <w:rPr>
          <w:rFonts w:ascii="Arial" w:hAnsi="Arial" w:cs="Arial"/>
          <w:sz w:val="22"/>
          <w:szCs w:val="22"/>
        </w:rPr>
        <w:t xml:space="preserve">                                                                </w:t>
      </w:r>
    </w:p>
    <w:p w:rsidR="005B3529" w:rsidRPr="007A63AE" w:rsidRDefault="004B7BAD" w:rsidP="004B7BAD">
      <w:pPr>
        <w:tabs>
          <w:tab w:val="left" w:pos="3969"/>
        </w:tabs>
        <w:rPr>
          <w:rFonts w:ascii="Arial" w:hAnsi="Arial" w:cs="Arial"/>
          <w:sz w:val="22"/>
          <w:szCs w:val="22"/>
        </w:rPr>
      </w:pPr>
      <w:r w:rsidRPr="007A63AE">
        <w:rPr>
          <w:rFonts w:ascii="Arial" w:hAnsi="Arial" w:cs="Arial"/>
          <w:sz w:val="22"/>
          <w:szCs w:val="22"/>
        </w:rPr>
        <w:t xml:space="preserve">                                                                   </w:t>
      </w:r>
      <w:r w:rsidR="005B3529" w:rsidRPr="007A63AE">
        <w:rPr>
          <w:rFonts w:ascii="Arial" w:hAnsi="Arial" w:cs="Arial"/>
          <w:sz w:val="22"/>
          <w:szCs w:val="22"/>
        </w:rPr>
        <w:tab/>
      </w:r>
    </w:p>
    <w:p w:rsidR="004B7BAD" w:rsidRPr="007A63AE" w:rsidRDefault="004B7BAD" w:rsidP="004B7BAD">
      <w:pPr>
        <w:tabs>
          <w:tab w:val="left" w:pos="3969"/>
        </w:tabs>
        <w:rPr>
          <w:rFonts w:ascii="Arial" w:hAnsi="Arial" w:cs="Arial"/>
          <w:iCs/>
          <w:sz w:val="22"/>
          <w:szCs w:val="22"/>
        </w:rPr>
      </w:pPr>
      <w:r w:rsidRPr="007A63AE">
        <w:rPr>
          <w:rFonts w:ascii="Arial" w:hAnsi="Arial" w:cs="Arial"/>
          <w:iCs/>
          <w:sz w:val="22"/>
          <w:szCs w:val="22"/>
        </w:rPr>
        <w:t>IČ</w:t>
      </w:r>
      <w:r w:rsidR="0028534A">
        <w:rPr>
          <w:rFonts w:ascii="Arial" w:hAnsi="Arial" w:cs="Arial"/>
          <w:iCs/>
          <w:sz w:val="22"/>
          <w:szCs w:val="22"/>
        </w:rPr>
        <w:t>O</w:t>
      </w:r>
      <w:r w:rsidRPr="007A63AE">
        <w:rPr>
          <w:rFonts w:ascii="Arial" w:hAnsi="Arial" w:cs="Arial"/>
          <w:iCs/>
          <w:sz w:val="22"/>
          <w:szCs w:val="22"/>
        </w:rPr>
        <w:t xml:space="preserve">: 463 42 796  </w:t>
      </w:r>
    </w:p>
    <w:p w:rsidR="004B7BAD" w:rsidRPr="007A63AE" w:rsidRDefault="004B7BAD" w:rsidP="004B7BAD">
      <w:pPr>
        <w:tabs>
          <w:tab w:val="left" w:pos="3969"/>
        </w:tabs>
        <w:rPr>
          <w:rFonts w:ascii="Arial" w:hAnsi="Arial" w:cs="Arial"/>
          <w:iCs/>
          <w:sz w:val="22"/>
          <w:szCs w:val="22"/>
        </w:rPr>
      </w:pPr>
      <w:r w:rsidRPr="007A63AE">
        <w:rPr>
          <w:rFonts w:ascii="Arial" w:hAnsi="Arial" w:cs="Arial"/>
          <w:iCs/>
          <w:sz w:val="22"/>
          <w:szCs w:val="22"/>
        </w:rPr>
        <w:t>DIČ:  CZ46342796</w:t>
      </w:r>
    </w:p>
    <w:p w:rsidR="004B7BAD" w:rsidRPr="007A63AE" w:rsidRDefault="004B7BAD" w:rsidP="004B7BAD">
      <w:pPr>
        <w:tabs>
          <w:tab w:val="left" w:pos="3969"/>
        </w:tabs>
        <w:rPr>
          <w:rFonts w:ascii="Arial" w:hAnsi="Arial" w:cs="Arial"/>
          <w:iCs/>
          <w:sz w:val="22"/>
          <w:szCs w:val="22"/>
        </w:rPr>
      </w:pPr>
      <w:r w:rsidRPr="007A63AE">
        <w:rPr>
          <w:rFonts w:ascii="Arial" w:hAnsi="Arial" w:cs="Arial"/>
          <w:iCs/>
          <w:sz w:val="22"/>
          <w:szCs w:val="22"/>
        </w:rPr>
        <w:t>Bankovní spojení: ČSOB</w:t>
      </w:r>
    </w:p>
    <w:p w:rsidR="004B7BAD" w:rsidRPr="007A63AE" w:rsidRDefault="004B7BAD" w:rsidP="004B7BAD">
      <w:pPr>
        <w:tabs>
          <w:tab w:val="left" w:pos="3969"/>
        </w:tabs>
        <w:rPr>
          <w:rFonts w:ascii="Arial" w:hAnsi="Arial" w:cs="Arial"/>
          <w:iCs/>
          <w:sz w:val="22"/>
          <w:szCs w:val="22"/>
        </w:rPr>
      </w:pPr>
      <w:r w:rsidRPr="007A63AE">
        <w:rPr>
          <w:rFonts w:ascii="Arial" w:hAnsi="Arial" w:cs="Arial"/>
          <w:iCs/>
          <w:sz w:val="22"/>
          <w:szCs w:val="22"/>
        </w:rPr>
        <w:t>Číslo účtu: 8010-503087443/0300</w:t>
      </w:r>
    </w:p>
    <w:p w:rsidR="004B7BAD" w:rsidRPr="007A63AE" w:rsidRDefault="004B7BAD" w:rsidP="004B7BAD">
      <w:pPr>
        <w:tabs>
          <w:tab w:val="left" w:pos="3969"/>
        </w:tabs>
        <w:rPr>
          <w:rFonts w:ascii="Arial" w:hAnsi="Arial" w:cs="Arial"/>
          <w:iCs/>
          <w:sz w:val="22"/>
          <w:szCs w:val="22"/>
        </w:rPr>
      </w:pPr>
      <w:r w:rsidRPr="007A63AE">
        <w:rPr>
          <w:rFonts w:ascii="Arial" w:hAnsi="Arial" w:cs="Arial"/>
          <w:iCs/>
          <w:sz w:val="22"/>
          <w:szCs w:val="22"/>
        </w:rPr>
        <w:t>Společnost je plátcem DPH</w:t>
      </w:r>
    </w:p>
    <w:p w:rsidR="00697A94" w:rsidRPr="007A63AE" w:rsidRDefault="00697A94" w:rsidP="004B7BAD">
      <w:pPr>
        <w:tabs>
          <w:tab w:val="left" w:pos="3969"/>
        </w:tabs>
        <w:rPr>
          <w:rFonts w:ascii="Arial" w:hAnsi="Arial" w:cs="Arial"/>
          <w:sz w:val="22"/>
          <w:szCs w:val="22"/>
        </w:rPr>
      </w:pPr>
    </w:p>
    <w:p w:rsidR="004B7BAD" w:rsidRPr="007A63AE" w:rsidRDefault="004B7BAD" w:rsidP="004B7BAD">
      <w:pPr>
        <w:tabs>
          <w:tab w:val="left" w:pos="3969"/>
        </w:tabs>
        <w:rPr>
          <w:rFonts w:ascii="Arial" w:hAnsi="Arial" w:cs="Arial"/>
          <w:sz w:val="22"/>
          <w:szCs w:val="22"/>
        </w:rPr>
      </w:pPr>
      <w:r w:rsidRPr="007A63AE">
        <w:rPr>
          <w:rFonts w:ascii="Arial" w:hAnsi="Arial" w:cs="Arial"/>
          <w:sz w:val="22"/>
          <w:szCs w:val="22"/>
        </w:rPr>
        <w:t>(dále jen „zhotovitel“)</w:t>
      </w:r>
    </w:p>
    <w:p w:rsidR="004B7BAD" w:rsidRPr="007A63AE" w:rsidRDefault="004B7BAD" w:rsidP="007463FA">
      <w:pPr>
        <w:rPr>
          <w:rFonts w:ascii="Arial" w:hAnsi="Arial" w:cs="Arial"/>
          <w:sz w:val="22"/>
          <w:szCs w:val="22"/>
        </w:rPr>
      </w:pPr>
    </w:p>
    <w:p w:rsidR="00B631AD" w:rsidRPr="007A63AE" w:rsidRDefault="00B631AD" w:rsidP="007463FA">
      <w:pPr>
        <w:rPr>
          <w:rFonts w:ascii="Arial" w:hAnsi="Arial" w:cs="Arial"/>
          <w:sz w:val="22"/>
          <w:szCs w:val="22"/>
        </w:rPr>
      </w:pPr>
    </w:p>
    <w:p w:rsidR="007463FA" w:rsidRPr="00B06B3E" w:rsidRDefault="007463FA" w:rsidP="00CD2335">
      <w:pPr>
        <w:pStyle w:val="Nadpis1"/>
        <w:spacing w:after="100" w:afterAutospacing="1"/>
        <w:ind w:left="426" w:hanging="426"/>
        <w:jc w:val="center"/>
        <w:rPr>
          <w:rFonts w:ascii="Arial" w:hAnsi="Arial" w:cs="Arial"/>
          <w:sz w:val="22"/>
          <w:szCs w:val="22"/>
        </w:rPr>
      </w:pPr>
      <w:r w:rsidRPr="00B06B3E">
        <w:rPr>
          <w:rFonts w:ascii="Arial" w:hAnsi="Arial" w:cs="Arial"/>
          <w:sz w:val="22"/>
          <w:szCs w:val="22"/>
        </w:rPr>
        <w:lastRenderedPageBreak/>
        <w:t>II. Předmět smlouvy</w:t>
      </w:r>
    </w:p>
    <w:p w:rsidR="005B3529" w:rsidRPr="007A63AE" w:rsidRDefault="005B3529" w:rsidP="00CD2335">
      <w:pPr>
        <w:pStyle w:val="Zkladntextodsazen2"/>
        <w:numPr>
          <w:ilvl w:val="0"/>
          <w:numId w:val="22"/>
        </w:numPr>
        <w:tabs>
          <w:tab w:val="clear" w:pos="720"/>
          <w:tab w:val="left" w:pos="426"/>
        </w:tabs>
        <w:spacing w:after="0" w:line="240" w:lineRule="auto"/>
        <w:ind w:left="426"/>
        <w:jc w:val="both"/>
        <w:rPr>
          <w:rFonts w:ascii="Arial" w:hAnsi="Arial" w:cs="Arial"/>
          <w:sz w:val="22"/>
          <w:szCs w:val="22"/>
        </w:rPr>
      </w:pPr>
      <w:bookmarkStart w:id="0" w:name="_Hlk528045850"/>
      <w:r w:rsidRPr="007A63AE">
        <w:rPr>
          <w:rFonts w:ascii="Arial" w:hAnsi="Arial" w:cs="Arial"/>
          <w:sz w:val="22"/>
          <w:szCs w:val="22"/>
        </w:rPr>
        <w:t>Předmětem této smlouvy o dílo je dodávka náhradních dílů, provádění oprav</w:t>
      </w:r>
      <w:r w:rsidR="00EC69DC">
        <w:rPr>
          <w:rFonts w:ascii="Arial" w:hAnsi="Arial" w:cs="Arial"/>
          <w:sz w:val="22"/>
          <w:szCs w:val="22"/>
        </w:rPr>
        <w:t>,</w:t>
      </w:r>
      <w:r w:rsidRPr="007A63AE">
        <w:rPr>
          <w:rFonts w:ascii="Arial" w:hAnsi="Arial" w:cs="Arial"/>
          <w:sz w:val="22"/>
          <w:szCs w:val="22"/>
        </w:rPr>
        <w:t xml:space="preserve"> servisních prací a dalších odborných služeb na zařízeních měníren pro MHD, které jsou </w:t>
      </w:r>
      <w:r w:rsidR="00A6225E" w:rsidRPr="007A63AE">
        <w:rPr>
          <w:rFonts w:ascii="Arial" w:hAnsi="Arial" w:cs="Arial"/>
          <w:sz w:val="22"/>
          <w:szCs w:val="22"/>
        </w:rPr>
        <w:t xml:space="preserve">ve </w:t>
      </w:r>
      <w:r w:rsidRPr="007A63AE">
        <w:rPr>
          <w:rFonts w:ascii="Arial" w:hAnsi="Arial" w:cs="Arial"/>
          <w:sz w:val="22"/>
          <w:szCs w:val="22"/>
        </w:rPr>
        <w:t xml:space="preserve">vlastnictví </w:t>
      </w:r>
      <w:r w:rsidR="00A6225E" w:rsidRPr="007A63AE">
        <w:rPr>
          <w:rFonts w:ascii="Arial" w:hAnsi="Arial" w:cs="Arial"/>
          <w:sz w:val="22"/>
          <w:szCs w:val="22"/>
        </w:rPr>
        <w:t xml:space="preserve">a správě </w:t>
      </w:r>
      <w:r w:rsidRPr="007A63AE">
        <w:rPr>
          <w:rFonts w:ascii="Arial" w:hAnsi="Arial" w:cs="Arial"/>
          <w:sz w:val="22"/>
          <w:szCs w:val="22"/>
        </w:rPr>
        <w:t>objednatele.</w:t>
      </w:r>
      <w:r w:rsidR="00A6225E" w:rsidRPr="007A63AE">
        <w:rPr>
          <w:rFonts w:ascii="Arial" w:hAnsi="Arial" w:cs="Arial"/>
          <w:sz w:val="22"/>
          <w:szCs w:val="22"/>
        </w:rPr>
        <w:t xml:space="preserve"> </w:t>
      </w:r>
      <w:r w:rsidRPr="007A63AE">
        <w:rPr>
          <w:rFonts w:ascii="Arial" w:hAnsi="Arial" w:cs="Arial"/>
          <w:sz w:val="22"/>
          <w:szCs w:val="22"/>
        </w:rPr>
        <w:t xml:space="preserve">Jedná se především o zařízení, které byly dodány v rámci subdodávek pro dodavatele </w:t>
      </w:r>
      <w:proofErr w:type="spellStart"/>
      <w:r w:rsidRPr="007A63AE">
        <w:rPr>
          <w:rFonts w:ascii="Arial" w:hAnsi="Arial" w:cs="Arial"/>
          <w:sz w:val="22"/>
          <w:szCs w:val="22"/>
        </w:rPr>
        <w:t>měnírenské</w:t>
      </w:r>
      <w:proofErr w:type="spellEnd"/>
      <w:r w:rsidRPr="007A63AE">
        <w:rPr>
          <w:rFonts w:ascii="Arial" w:hAnsi="Arial" w:cs="Arial"/>
          <w:sz w:val="22"/>
          <w:szCs w:val="22"/>
        </w:rPr>
        <w:t xml:space="preserve"> techniky</w:t>
      </w:r>
      <w:bookmarkEnd w:id="0"/>
      <w:r w:rsidRPr="007A63AE">
        <w:rPr>
          <w:rFonts w:ascii="Arial" w:hAnsi="Arial" w:cs="Arial"/>
          <w:sz w:val="22"/>
          <w:szCs w:val="22"/>
        </w:rPr>
        <w:t>, a plnění zahrn</w:t>
      </w:r>
      <w:r w:rsidR="003149EF">
        <w:rPr>
          <w:rFonts w:ascii="Arial" w:hAnsi="Arial" w:cs="Arial"/>
          <w:sz w:val="22"/>
          <w:szCs w:val="22"/>
        </w:rPr>
        <w:t>uje</w:t>
      </w:r>
      <w:r w:rsidRPr="007A63AE">
        <w:rPr>
          <w:rFonts w:ascii="Arial" w:hAnsi="Arial" w:cs="Arial"/>
          <w:sz w:val="22"/>
          <w:szCs w:val="22"/>
        </w:rPr>
        <w:t>:</w:t>
      </w:r>
    </w:p>
    <w:p w:rsidR="005B3529" w:rsidRPr="007A63AE" w:rsidRDefault="005B3529" w:rsidP="00CD2335">
      <w:pPr>
        <w:numPr>
          <w:ilvl w:val="0"/>
          <w:numId w:val="23"/>
        </w:numPr>
        <w:tabs>
          <w:tab w:val="clear" w:pos="360"/>
          <w:tab w:val="left" w:pos="426"/>
          <w:tab w:val="num" w:pos="540"/>
        </w:tabs>
        <w:spacing w:line="240" w:lineRule="atLeast"/>
        <w:ind w:left="426" w:hanging="180"/>
        <w:jc w:val="both"/>
        <w:rPr>
          <w:rFonts w:ascii="Arial" w:hAnsi="Arial" w:cs="Arial"/>
          <w:sz w:val="22"/>
          <w:szCs w:val="22"/>
        </w:rPr>
      </w:pPr>
      <w:r w:rsidRPr="007A63AE">
        <w:rPr>
          <w:rFonts w:ascii="Arial" w:hAnsi="Arial" w:cs="Arial"/>
          <w:sz w:val="22"/>
          <w:szCs w:val="22"/>
        </w:rPr>
        <w:t xml:space="preserve">pravidelné preventivní servisní testy a </w:t>
      </w:r>
      <w:r w:rsidR="00385D48" w:rsidRPr="007A63AE">
        <w:rPr>
          <w:rFonts w:ascii="Arial" w:hAnsi="Arial" w:cs="Arial"/>
          <w:sz w:val="22"/>
          <w:szCs w:val="22"/>
        </w:rPr>
        <w:t xml:space="preserve">kontrola jednotlivých komponent </w:t>
      </w:r>
      <w:r w:rsidRPr="007A63AE">
        <w:rPr>
          <w:rFonts w:ascii="Arial" w:hAnsi="Arial" w:cs="Arial"/>
          <w:sz w:val="22"/>
          <w:szCs w:val="22"/>
        </w:rPr>
        <w:t xml:space="preserve">řídících systémů na měnírnách  </w:t>
      </w:r>
    </w:p>
    <w:p w:rsidR="005B3529" w:rsidRPr="007A63AE" w:rsidRDefault="005B3529" w:rsidP="00CD2335">
      <w:pPr>
        <w:numPr>
          <w:ilvl w:val="0"/>
          <w:numId w:val="23"/>
        </w:numPr>
        <w:tabs>
          <w:tab w:val="clear" w:pos="360"/>
          <w:tab w:val="left" w:pos="426"/>
          <w:tab w:val="num" w:pos="540"/>
        </w:tabs>
        <w:spacing w:line="240" w:lineRule="atLeast"/>
        <w:ind w:left="426" w:hanging="180"/>
        <w:jc w:val="both"/>
        <w:rPr>
          <w:rFonts w:ascii="Arial" w:hAnsi="Arial" w:cs="Arial"/>
          <w:sz w:val="22"/>
          <w:szCs w:val="22"/>
        </w:rPr>
      </w:pPr>
      <w:r w:rsidRPr="007A63AE">
        <w:rPr>
          <w:rFonts w:ascii="Arial" w:hAnsi="Arial" w:cs="Arial"/>
          <w:sz w:val="22"/>
          <w:szCs w:val="22"/>
        </w:rPr>
        <w:t>úpravy programového vybavení řídicího systému na měnírně</w:t>
      </w:r>
    </w:p>
    <w:p w:rsidR="005B3529" w:rsidRPr="007A63AE" w:rsidRDefault="005B3529" w:rsidP="00CD2335">
      <w:pPr>
        <w:numPr>
          <w:ilvl w:val="0"/>
          <w:numId w:val="23"/>
        </w:numPr>
        <w:tabs>
          <w:tab w:val="clear" w:pos="360"/>
          <w:tab w:val="left" w:pos="426"/>
          <w:tab w:val="num" w:pos="540"/>
        </w:tabs>
        <w:spacing w:line="240" w:lineRule="atLeast"/>
        <w:ind w:left="426" w:hanging="180"/>
        <w:jc w:val="both"/>
        <w:rPr>
          <w:rFonts w:ascii="Arial" w:hAnsi="Arial" w:cs="Arial"/>
          <w:sz w:val="22"/>
          <w:szCs w:val="22"/>
        </w:rPr>
      </w:pPr>
      <w:r w:rsidRPr="007A63AE">
        <w:rPr>
          <w:rFonts w:ascii="Arial" w:hAnsi="Arial" w:cs="Arial"/>
          <w:sz w:val="22"/>
          <w:szCs w:val="22"/>
        </w:rPr>
        <w:t>provozní servis a dodávky náhradních dílů na požadavek objednatele</w:t>
      </w:r>
    </w:p>
    <w:p w:rsidR="005B3529" w:rsidRPr="007A63AE" w:rsidRDefault="005B3529" w:rsidP="00CD2335">
      <w:pPr>
        <w:numPr>
          <w:ilvl w:val="0"/>
          <w:numId w:val="23"/>
        </w:numPr>
        <w:tabs>
          <w:tab w:val="clear" w:pos="360"/>
          <w:tab w:val="left" w:pos="426"/>
          <w:tab w:val="num" w:pos="540"/>
        </w:tabs>
        <w:ind w:left="426" w:hanging="180"/>
        <w:jc w:val="both"/>
        <w:rPr>
          <w:rFonts w:ascii="Arial" w:hAnsi="Arial" w:cs="Arial"/>
          <w:sz w:val="22"/>
          <w:szCs w:val="22"/>
        </w:rPr>
      </w:pPr>
      <w:r w:rsidRPr="007A63AE">
        <w:rPr>
          <w:rFonts w:ascii="Arial" w:hAnsi="Arial" w:cs="Arial"/>
          <w:sz w:val="22"/>
          <w:szCs w:val="22"/>
        </w:rPr>
        <w:t>bezplatná telefonická poradenská služba „</w:t>
      </w:r>
      <w:proofErr w:type="spellStart"/>
      <w:r w:rsidRPr="007A63AE">
        <w:rPr>
          <w:rFonts w:ascii="Arial" w:hAnsi="Arial" w:cs="Arial"/>
          <w:sz w:val="22"/>
          <w:szCs w:val="22"/>
        </w:rPr>
        <w:t>Hotline</w:t>
      </w:r>
      <w:proofErr w:type="spellEnd"/>
      <w:r w:rsidRPr="007A63AE">
        <w:rPr>
          <w:rFonts w:ascii="Arial" w:hAnsi="Arial" w:cs="Arial"/>
          <w:sz w:val="22"/>
          <w:szCs w:val="22"/>
        </w:rPr>
        <w:t>“ při problémech s produkty zhotovitele</w:t>
      </w:r>
    </w:p>
    <w:p w:rsidR="005B3529" w:rsidRPr="007A63AE" w:rsidRDefault="005B3529" w:rsidP="00CD2335">
      <w:pPr>
        <w:numPr>
          <w:ilvl w:val="0"/>
          <w:numId w:val="23"/>
        </w:numPr>
        <w:tabs>
          <w:tab w:val="clear" w:pos="360"/>
          <w:tab w:val="left" w:pos="426"/>
          <w:tab w:val="num" w:pos="540"/>
        </w:tabs>
        <w:ind w:left="426" w:hanging="180"/>
        <w:jc w:val="both"/>
        <w:rPr>
          <w:rFonts w:ascii="Arial" w:hAnsi="Arial" w:cs="Arial"/>
          <w:sz w:val="22"/>
          <w:szCs w:val="22"/>
        </w:rPr>
      </w:pPr>
      <w:r w:rsidRPr="007A63AE">
        <w:rPr>
          <w:rFonts w:ascii="Arial" w:hAnsi="Arial" w:cs="Arial"/>
          <w:sz w:val="22"/>
          <w:szCs w:val="22"/>
        </w:rPr>
        <w:t>výměny nebo opravy technických prostředků, které budou zhotovitelem provedeny po dohodě s objednatelem</w:t>
      </w:r>
    </w:p>
    <w:p w:rsidR="00B631AD" w:rsidRPr="007A63AE" w:rsidRDefault="005B3529" w:rsidP="00CD2335">
      <w:pPr>
        <w:pStyle w:val="Zkladntext2"/>
        <w:numPr>
          <w:ilvl w:val="0"/>
          <w:numId w:val="22"/>
        </w:numPr>
        <w:tabs>
          <w:tab w:val="clear" w:pos="720"/>
          <w:tab w:val="left" w:pos="426"/>
        </w:tabs>
        <w:ind w:left="426" w:hanging="426"/>
        <w:jc w:val="both"/>
        <w:rPr>
          <w:rFonts w:ascii="Arial" w:hAnsi="Arial" w:cs="Arial"/>
          <w:b w:val="0"/>
          <w:sz w:val="22"/>
          <w:szCs w:val="22"/>
        </w:rPr>
      </w:pPr>
      <w:r w:rsidRPr="007A63AE">
        <w:rPr>
          <w:rFonts w:ascii="Arial" w:hAnsi="Arial" w:cs="Arial"/>
          <w:b w:val="0"/>
          <w:sz w:val="22"/>
          <w:szCs w:val="22"/>
        </w:rPr>
        <w:t>Předmět díla bude prováděn podle požadavků objednatele, a to na základě jeho písemných objednávek.</w:t>
      </w:r>
    </w:p>
    <w:p w:rsidR="00385D48" w:rsidRPr="007A63AE" w:rsidRDefault="00385D48" w:rsidP="00CD2335">
      <w:pPr>
        <w:pStyle w:val="Odstavecseseznamem"/>
        <w:numPr>
          <w:ilvl w:val="0"/>
          <w:numId w:val="22"/>
        </w:numPr>
        <w:tabs>
          <w:tab w:val="clear" w:pos="720"/>
          <w:tab w:val="left" w:pos="426"/>
        </w:tabs>
        <w:ind w:left="426"/>
        <w:jc w:val="both"/>
        <w:rPr>
          <w:rFonts w:ascii="Arial" w:hAnsi="Arial" w:cs="Arial"/>
          <w:sz w:val="22"/>
          <w:szCs w:val="22"/>
        </w:rPr>
      </w:pPr>
      <w:r w:rsidRPr="007A63AE">
        <w:rPr>
          <w:rFonts w:ascii="Arial" w:hAnsi="Arial" w:cs="Arial"/>
          <w:sz w:val="22"/>
          <w:szCs w:val="22"/>
        </w:rPr>
        <w:t xml:space="preserve">Místem plnění jsou měnírny </w:t>
      </w:r>
      <w:r w:rsidR="00CE767D" w:rsidRPr="007A63AE">
        <w:rPr>
          <w:rFonts w:ascii="Arial" w:hAnsi="Arial" w:cs="Arial"/>
          <w:sz w:val="22"/>
          <w:szCs w:val="22"/>
        </w:rPr>
        <w:t>ve vlastnictví a správě objednatele</w:t>
      </w:r>
      <w:r w:rsidRPr="007A63AE">
        <w:rPr>
          <w:rFonts w:ascii="Arial" w:hAnsi="Arial" w:cs="Arial"/>
          <w:sz w:val="22"/>
          <w:szCs w:val="22"/>
        </w:rPr>
        <w:t xml:space="preserve"> dle přílohy číslo 2. této smlouvy.</w:t>
      </w:r>
    </w:p>
    <w:p w:rsidR="00385D48" w:rsidRPr="007A63AE" w:rsidRDefault="00385D48" w:rsidP="00CD2335">
      <w:pPr>
        <w:pStyle w:val="Zkladntext2"/>
        <w:tabs>
          <w:tab w:val="left" w:pos="426"/>
        </w:tabs>
        <w:ind w:left="426"/>
        <w:jc w:val="both"/>
        <w:rPr>
          <w:rFonts w:ascii="Arial" w:hAnsi="Arial" w:cs="Arial"/>
          <w:b w:val="0"/>
          <w:sz w:val="22"/>
          <w:szCs w:val="22"/>
        </w:rPr>
      </w:pPr>
    </w:p>
    <w:p w:rsidR="00B631AD" w:rsidRDefault="00B631AD" w:rsidP="00CD2335">
      <w:pPr>
        <w:pStyle w:val="Nadpis1"/>
        <w:tabs>
          <w:tab w:val="left" w:pos="426"/>
        </w:tabs>
        <w:ind w:left="426" w:hanging="426"/>
        <w:jc w:val="center"/>
        <w:rPr>
          <w:rFonts w:ascii="Arial" w:hAnsi="Arial" w:cs="Arial"/>
          <w:b w:val="0"/>
          <w:sz w:val="22"/>
          <w:szCs w:val="22"/>
        </w:rPr>
      </w:pPr>
    </w:p>
    <w:p w:rsidR="00B906EB" w:rsidRPr="00B906EB" w:rsidRDefault="00B906EB" w:rsidP="00CD2335">
      <w:pPr>
        <w:ind w:left="426"/>
      </w:pPr>
    </w:p>
    <w:p w:rsidR="007463FA" w:rsidRPr="00B06B3E" w:rsidRDefault="007463FA" w:rsidP="00CD2335">
      <w:pPr>
        <w:pStyle w:val="Nadpis1"/>
        <w:tabs>
          <w:tab w:val="left" w:pos="426"/>
        </w:tabs>
        <w:spacing w:after="100" w:afterAutospacing="1"/>
        <w:ind w:left="426" w:hanging="426"/>
        <w:jc w:val="center"/>
        <w:rPr>
          <w:rFonts w:ascii="Arial" w:hAnsi="Arial" w:cs="Arial"/>
          <w:sz w:val="22"/>
          <w:szCs w:val="22"/>
        </w:rPr>
      </w:pPr>
      <w:r w:rsidRPr="00B06B3E">
        <w:rPr>
          <w:rFonts w:ascii="Arial" w:hAnsi="Arial" w:cs="Arial"/>
          <w:sz w:val="22"/>
          <w:szCs w:val="22"/>
        </w:rPr>
        <w:t>III. Doba plnění</w:t>
      </w:r>
    </w:p>
    <w:p w:rsidR="005B3529" w:rsidRPr="007A63AE" w:rsidRDefault="005B3529" w:rsidP="007B6ABD">
      <w:pPr>
        <w:numPr>
          <w:ilvl w:val="0"/>
          <w:numId w:val="24"/>
        </w:numPr>
        <w:tabs>
          <w:tab w:val="clear" w:pos="900"/>
          <w:tab w:val="left" w:pos="426"/>
        </w:tabs>
        <w:ind w:left="426" w:hanging="284"/>
        <w:jc w:val="both"/>
        <w:rPr>
          <w:rFonts w:ascii="Arial" w:hAnsi="Arial" w:cs="Arial"/>
          <w:sz w:val="22"/>
          <w:szCs w:val="22"/>
        </w:rPr>
      </w:pPr>
      <w:r w:rsidRPr="007A63AE">
        <w:rPr>
          <w:rFonts w:ascii="Arial" w:hAnsi="Arial" w:cs="Arial"/>
          <w:sz w:val="22"/>
          <w:szCs w:val="22"/>
        </w:rPr>
        <w:t xml:space="preserve">Tato smlouva se uzavírá </w:t>
      </w:r>
      <w:r w:rsidR="006A49B8">
        <w:rPr>
          <w:rFonts w:ascii="Arial" w:hAnsi="Arial" w:cs="Arial"/>
          <w:sz w:val="22"/>
          <w:szCs w:val="22"/>
        </w:rPr>
        <w:t>na dobu určitou ode dne nabytí účinnosti smlouvy</w:t>
      </w:r>
      <w:r w:rsidR="004060D2">
        <w:rPr>
          <w:rFonts w:ascii="Arial" w:hAnsi="Arial" w:cs="Arial"/>
          <w:sz w:val="22"/>
          <w:szCs w:val="22"/>
        </w:rPr>
        <w:t xml:space="preserve"> do vyčerpání limitu dle č. IV</w:t>
      </w:r>
      <w:r w:rsidRPr="007A63AE">
        <w:rPr>
          <w:rFonts w:ascii="Arial" w:hAnsi="Arial" w:cs="Arial"/>
          <w:sz w:val="22"/>
          <w:szCs w:val="22"/>
        </w:rPr>
        <w:t>. této smlouvy.</w:t>
      </w:r>
    </w:p>
    <w:p w:rsidR="005B3529" w:rsidRPr="007A63AE" w:rsidRDefault="005B3529" w:rsidP="00CD2335">
      <w:pPr>
        <w:numPr>
          <w:ilvl w:val="0"/>
          <w:numId w:val="24"/>
        </w:numPr>
        <w:tabs>
          <w:tab w:val="clear" w:pos="900"/>
          <w:tab w:val="num" w:pos="-1800"/>
          <w:tab w:val="left" w:pos="426"/>
        </w:tabs>
        <w:spacing w:before="120" w:line="240" w:lineRule="atLeast"/>
        <w:ind w:left="426"/>
        <w:jc w:val="both"/>
        <w:rPr>
          <w:rFonts w:ascii="Arial" w:hAnsi="Arial" w:cs="Arial"/>
          <w:sz w:val="22"/>
          <w:szCs w:val="22"/>
        </w:rPr>
      </w:pPr>
      <w:r w:rsidRPr="007A63AE">
        <w:rPr>
          <w:rFonts w:ascii="Arial" w:hAnsi="Arial" w:cs="Arial"/>
          <w:sz w:val="22"/>
          <w:szCs w:val="22"/>
        </w:rPr>
        <w:t>Práce a dodávky související s preventivní údržbou budou realizovány na základě konkrétní dohody</w:t>
      </w:r>
      <w:r w:rsidR="00CE767D" w:rsidRPr="007A63AE">
        <w:rPr>
          <w:rFonts w:ascii="Arial" w:hAnsi="Arial" w:cs="Arial"/>
          <w:sz w:val="22"/>
          <w:szCs w:val="22"/>
        </w:rPr>
        <w:t xml:space="preserve"> </w:t>
      </w:r>
      <w:r w:rsidRPr="007A63AE">
        <w:rPr>
          <w:rFonts w:ascii="Arial" w:hAnsi="Arial" w:cs="Arial"/>
          <w:sz w:val="22"/>
          <w:szCs w:val="22"/>
        </w:rPr>
        <w:t xml:space="preserve">o termínu mezi zhotovitelem a kompetentními pracovníky objednatele. </w:t>
      </w:r>
    </w:p>
    <w:p w:rsidR="005B3529" w:rsidRPr="007A63AE" w:rsidRDefault="005B3529" w:rsidP="00CD2335">
      <w:pPr>
        <w:numPr>
          <w:ilvl w:val="0"/>
          <w:numId w:val="24"/>
        </w:numPr>
        <w:tabs>
          <w:tab w:val="clear" w:pos="900"/>
          <w:tab w:val="num" w:pos="-1800"/>
          <w:tab w:val="left" w:pos="180"/>
          <w:tab w:val="left" w:pos="426"/>
        </w:tabs>
        <w:spacing w:before="120" w:line="240" w:lineRule="atLeast"/>
        <w:ind w:left="426"/>
        <w:jc w:val="both"/>
        <w:rPr>
          <w:rFonts w:ascii="Arial" w:hAnsi="Arial" w:cs="Arial"/>
          <w:sz w:val="22"/>
          <w:szCs w:val="22"/>
        </w:rPr>
      </w:pPr>
      <w:r w:rsidRPr="007A63AE">
        <w:rPr>
          <w:rFonts w:ascii="Arial" w:hAnsi="Arial" w:cs="Arial"/>
          <w:sz w:val="22"/>
          <w:szCs w:val="22"/>
        </w:rPr>
        <w:t>Práce provozního servisu provede zhotovitel v nejkratším možném termínu podle aktuálních možností a s přihlédnutím na zájmy objednatele.</w:t>
      </w:r>
    </w:p>
    <w:p w:rsidR="00B631AD" w:rsidRPr="007A63AE" w:rsidRDefault="00B631AD" w:rsidP="00CD2335">
      <w:pPr>
        <w:pStyle w:val="Nadpis1"/>
        <w:tabs>
          <w:tab w:val="left" w:pos="426"/>
        </w:tabs>
        <w:ind w:left="426" w:hanging="426"/>
        <w:jc w:val="center"/>
        <w:rPr>
          <w:rFonts w:ascii="Arial" w:hAnsi="Arial" w:cs="Arial"/>
          <w:b w:val="0"/>
          <w:sz w:val="22"/>
          <w:szCs w:val="22"/>
        </w:rPr>
      </w:pPr>
    </w:p>
    <w:p w:rsidR="00B631AD" w:rsidRPr="007A63AE" w:rsidRDefault="00B631AD" w:rsidP="00CD2335">
      <w:pPr>
        <w:pStyle w:val="Nadpis1"/>
        <w:tabs>
          <w:tab w:val="left" w:pos="426"/>
        </w:tabs>
        <w:ind w:left="426" w:hanging="426"/>
        <w:jc w:val="center"/>
        <w:rPr>
          <w:rFonts w:ascii="Arial" w:hAnsi="Arial" w:cs="Arial"/>
          <w:b w:val="0"/>
          <w:sz w:val="22"/>
          <w:szCs w:val="22"/>
        </w:rPr>
      </w:pPr>
    </w:p>
    <w:p w:rsidR="00B631AD" w:rsidRPr="007A63AE" w:rsidRDefault="00B631AD" w:rsidP="00CD2335">
      <w:pPr>
        <w:pStyle w:val="Nadpis1"/>
        <w:tabs>
          <w:tab w:val="left" w:pos="426"/>
        </w:tabs>
        <w:ind w:left="426" w:hanging="426"/>
        <w:jc w:val="center"/>
        <w:rPr>
          <w:rFonts w:ascii="Arial" w:hAnsi="Arial" w:cs="Arial"/>
          <w:b w:val="0"/>
          <w:sz w:val="22"/>
          <w:szCs w:val="22"/>
        </w:rPr>
      </w:pPr>
    </w:p>
    <w:p w:rsidR="007463FA" w:rsidRPr="00B06B3E" w:rsidRDefault="007463FA" w:rsidP="00CD2335">
      <w:pPr>
        <w:pStyle w:val="Nadpis1"/>
        <w:tabs>
          <w:tab w:val="left" w:pos="426"/>
        </w:tabs>
        <w:spacing w:after="100" w:afterAutospacing="1"/>
        <w:ind w:left="426" w:hanging="426"/>
        <w:jc w:val="center"/>
        <w:rPr>
          <w:rFonts w:ascii="Arial" w:hAnsi="Arial" w:cs="Arial"/>
          <w:sz w:val="22"/>
          <w:szCs w:val="22"/>
        </w:rPr>
      </w:pPr>
      <w:r w:rsidRPr="00B06B3E">
        <w:rPr>
          <w:rFonts w:ascii="Arial" w:hAnsi="Arial" w:cs="Arial"/>
          <w:sz w:val="22"/>
          <w:szCs w:val="22"/>
        </w:rPr>
        <w:t>IV. Cena díla</w:t>
      </w:r>
    </w:p>
    <w:p w:rsidR="003701D7" w:rsidRDefault="00CE79E8" w:rsidP="00CD2335">
      <w:pPr>
        <w:numPr>
          <w:ilvl w:val="0"/>
          <w:numId w:val="25"/>
        </w:numPr>
        <w:tabs>
          <w:tab w:val="clear" w:pos="720"/>
          <w:tab w:val="num" w:pos="426"/>
        </w:tabs>
        <w:spacing w:before="120"/>
        <w:ind w:left="426" w:hanging="426"/>
        <w:jc w:val="both"/>
        <w:rPr>
          <w:rFonts w:ascii="Arial" w:hAnsi="Arial" w:cs="Arial"/>
          <w:sz w:val="22"/>
          <w:szCs w:val="22"/>
        </w:rPr>
      </w:pPr>
      <w:r w:rsidRPr="007A63AE">
        <w:rPr>
          <w:rFonts w:ascii="Arial" w:hAnsi="Arial" w:cs="Arial"/>
          <w:sz w:val="22"/>
          <w:szCs w:val="22"/>
        </w:rPr>
        <w:t>Cena díla provedeného v  rozsahu, kvalitě a lhůtě podle této smlouvy je vypracována ve smyslu zákona č. 526/1990 Sb., o cenách. Objednatel je oprávněn u zhotovitele objednávat práce na základě dílčích objednávek v celkové ceně maximálně 1 995 000 Kč</w:t>
      </w:r>
      <w:r w:rsidR="007C710C" w:rsidRPr="007A63AE">
        <w:rPr>
          <w:rFonts w:ascii="Arial" w:hAnsi="Arial" w:cs="Arial"/>
          <w:sz w:val="22"/>
          <w:szCs w:val="22"/>
        </w:rPr>
        <w:t xml:space="preserve"> </w:t>
      </w:r>
      <w:r w:rsidRPr="007A63AE">
        <w:rPr>
          <w:rFonts w:ascii="Arial" w:hAnsi="Arial" w:cs="Arial"/>
          <w:sz w:val="22"/>
          <w:szCs w:val="22"/>
        </w:rPr>
        <w:t>(slovy</w:t>
      </w:r>
      <w:r w:rsidR="007C710C" w:rsidRPr="007A63AE">
        <w:rPr>
          <w:rFonts w:ascii="Arial" w:hAnsi="Arial" w:cs="Arial"/>
          <w:sz w:val="22"/>
          <w:szCs w:val="22"/>
        </w:rPr>
        <w:t xml:space="preserve">: </w:t>
      </w:r>
      <w:r w:rsidR="00CE767D" w:rsidRPr="007A63AE">
        <w:rPr>
          <w:rFonts w:ascii="Arial" w:hAnsi="Arial" w:cs="Arial"/>
          <w:sz w:val="22"/>
          <w:szCs w:val="22"/>
        </w:rPr>
        <w:t xml:space="preserve">jeden milion devět set devadesát pět tisíc </w:t>
      </w:r>
      <w:r w:rsidRPr="007A63AE">
        <w:rPr>
          <w:rFonts w:ascii="Arial" w:hAnsi="Arial" w:cs="Arial"/>
          <w:sz w:val="22"/>
          <w:szCs w:val="22"/>
        </w:rPr>
        <w:t>korun českých) bez DPH, která nesmí být za celkový finanční objem překročena.</w:t>
      </w:r>
    </w:p>
    <w:p w:rsidR="0033059B" w:rsidRPr="00174AC3" w:rsidRDefault="00D23960" w:rsidP="00D23960">
      <w:pPr>
        <w:numPr>
          <w:ilvl w:val="0"/>
          <w:numId w:val="25"/>
        </w:numPr>
        <w:tabs>
          <w:tab w:val="clear" w:pos="720"/>
          <w:tab w:val="num" w:pos="426"/>
        </w:tabs>
        <w:spacing w:before="120"/>
        <w:ind w:left="426" w:hanging="426"/>
        <w:jc w:val="both"/>
        <w:rPr>
          <w:rFonts w:ascii="Arial" w:hAnsi="Arial" w:cs="Arial"/>
          <w:sz w:val="22"/>
          <w:szCs w:val="22"/>
        </w:rPr>
      </w:pPr>
      <w:r w:rsidRPr="00174AC3">
        <w:rPr>
          <w:rFonts w:ascii="Arial" w:hAnsi="Arial" w:cs="Arial"/>
          <w:sz w:val="22"/>
          <w:szCs w:val="22"/>
        </w:rPr>
        <w:t>K c</w:t>
      </w:r>
      <w:r w:rsidR="0033059B" w:rsidRPr="00174AC3">
        <w:rPr>
          <w:rFonts w:ascii="Arial" w:hAnsi="Arial" w:cs="Arial"/>
          <w:sz w:val="22"/>
          <w:szCs w:val="22"/>
        </w:rPr>
        <w:t xml:space="preserve">eně bude připočtena DPH v zákonné výši, a to v případě, pokud se na předmět fakturace dle zákona č. 235/2004 Sb., o DPH, </w:t>
      </w:r>
      <w:r w:rsidRPr="00174AC3">
        <w:rPr>
          <w:rFonts w:ascii="Arial" w:hAnsi="Arial" w:cs="Arial"/>
          <w:sz w:val="22"/>
          <w:szCs w:val="22"/>
        </w:rPr>
        <w:t xml:space="preserve">nevztahuje </w:t>
      </w:r>
      <w:r w:rsidR="0033059B" w:rsidRPr="00174AC3">
        <w:rPr>
          <w:rFonts w:ascii="Arial" w:hAnsi="Arial" w:cs="Arial"/>
          <w:sz w:val="22"/>
          <w:szCs w:val="22"/>
        </w:rPr>
        <w:t>režim přenesené daňové povinnosti. Daňový doklad bez ohledu na uplatněný režim, musí být vystaven se všemi náležitostmi v souladu se zákonem č.235/2004 Sb., o DPH.</w:t>
      </w:r>
    </w:p>
    <w:p w:rsidR="0063103B" w:rsidRPr="0033059B" w:rsidRDefault="007463FA" w:rsidP="0033059B">
      <w:pPr>
        <w:numPr>
          <w:ilvl w:val="0"/>
          <w:numId w:val="25"/>
        </w:numPr>
        <w:tabs>
          <w:tab w:val="clear" w:pos="720"/>
          <w:tab w:val="num" w:pos="426"/>
        </w:tabs>
        <w:spacing w:before="120"/>
        <w:ind w:left="426" w:hanging="426"/>
        <w:jc w:val="both"/>
        <w:rPr>
          <w:rFonts w:ascii="Arial" w:hAnsi="Arial" w:cs="Arial"/>
          <w:sz w:val="22"/>
          <w:szCs w:val="22"/>
        </w:rPr>
      </w:pPr>
      <w:r w:rsidRPr="007A63AE">
        <w:rPr>
          <w:rFonts w:ascii="Arial" w:hAnsi="Arial" w:cs="Arial"/>
          <w:sz w:val="22"/>
          <w:szCs w:val="22"/>
        </w:rPr>
        <w:t xml:space="preserve">Zhotovitel potvrzuje, </w:t>
      </w:r>
      <w:r w:rsidR="007C710C" w:rsidRPr="007A63AE">
        <w:rPr>
          <w:rFonts w:ascii="Arial" w:hAnsi="Arial" w:cs="Arial"/>
          <w:sz w:val="22"/>
          <w:szCs w:val="22"/>
        </w:rPr>
        <w:t>že v uvedené ceně jsou zahrnuty veškeré dodávky, výkony, náklady a nákladové faktory všeho druhu (např. náklady na provedení zkoušek, aj.), které zhotoviteli vzniknou po celou dobu realizace díla až do doby předání provedeného díla bez vad a v požadovaném termínu, a to se zahrnutím všech vedlejších činností nutných pro funkčnost zhotoveného díla, které zhotovitel mohl a měl reálně na základě svých odborných znalostí předvídat při uzavření této smlouvy.  Z</w:t>
      </w:r>
      <w:r w:rsidRPr="007A63AE">
        <w:rPr>
          <w:rFonts w:ascii="Arial" w:hAnsi="Arial" w:cs="Arial"/>
          <w:sz w:val="22"/>
          <w:szCs w:val="22"/>
        </w:rPr>
        <w:t>isk zhotovitele, nutné k řádné realizaci díla v rozsahu dle čl. II, dále obsahuje očekávaný vývoj cen k datu předání díla.</w:t>
      </w:r>
    </w:p>
    <w:p w:rsidR="0063103B" w:rsidRPr="0033059B" w:rsidRDefault="0063103B" w:rsidP="0033059B">
      <w:pPr>
        <w:numPr>
          <w:ilvl w:val="0"/>
          <w:numId w:val="25"/>
        </w:numPr>
        <w:tabs>
          <w:tab w:val="clear" w:pos="720"/>
          <w:tab w:val="num" w:pos="426"/>
        </w:tabs>
        <w:spacing w:before="120"/>
        <w:ind w:left="426" w:hanging="426"/>
        <w:jc w:val="both"/>
        <w:rPr>
          <w:rFonts w:ascii="Arial" w:hAnsi="Arial" w:cs="Arial"/>
          <w:sz w:val="22"/>
          <w:szCs w:val="22"/>
        </w:rPr>
      </w:pPr>
      <w:r w:rsidRPr="007A63AE">
        <w:rPr>
          <w:rFonts w:ascii="Arial" w:hAnsi="Arial" w:cs="Arial"/>
          <w:sz w:val="22"/>
          <w:szCs w:val="22"/>
        </w:rPr>
        <w:t>Součástka je považována za neopravitelnou tehdy, přesahují-li náklady na opravu 75% ceny příslušného náhradního dílu.</w:t>
      </w:r>
    </w:p>
    <w:p w:rsidR="0063103B" w:rsidRPr="0033059B" w:rsidRDefault="0063103B" w:rsidP="0033059B">
      <w:pPr>
        <w:numPr>
          <w:ilvl w:val="0"/>
          <w:numId w:val="25"/>
        </w:numPr>
        <w:tabs>
          <w:tab w:val="clear" w:pos="720"/>
          <w:tab w:val="num" w:pos="426"/>
        </w:tabs>
        <w:spacing w:before="120"/>
        <w:ind w:left="426" w:hanging="426"/>
        <w:jc w:val="both"/>
        <w:rPr>
          <w:rFonts w:ascii="Arial" w:hAnsi="Arial" w:cs="Arial"/>
          <w:sz w:val="22"/>
          <w:szCs w:val="22"/>
        </w:rPr>
      </w:pPr>
      <w:r w:rsidRPr="007A63AE">
        <w:rPr>
          <w:rFonts w:ascii="Arial" w:hAnsi="Arial" w:cs="Arial"/>
          <w:sz w:val="22"/>
          <w:szCs w:val="22"/>
        </w:rPr>
        <w:t>Účtovaná cena provozního servisu bude obsahovat, kromě ceny materiálu také položky za:</w:t>
      </w:r>
    </w:p>
    <w:p w:rsidR="00B906EB" w:rsidRDefault="004629B9" w:rsidP="00C052FD">
      <w:pPr>
        <w:ind w:left="426"/>
        <w:jc w:val="both"/>
        <w:rPr>
          <w:rFonts w:ascii="Arial" w:hAnsi="Arial" w:cs="Arial"/>
          <w:sz w:val="22"/>
          <w:szCs w:val="22"/>
        </w:rPr>
      </w:pPr>
      <w:r>
        <w:rPr>
          <w:rFonts w:ascii="Arial" w:hAnsi="Arial" w:cs="Arial"/>
          <w:sz w:val="22"/>
          <w:szCs w:val="22"/>
        </w:rPr>
        <w:t xml:space="preserve">- </w:t>
      </w:r>
      <w:r w:rsidR="0063103B" w:rsidRPr="007A63AE">
        <w:rPr>
          <w:rFonts w:ascii="Arial" w:hAnsi="Arial" w:cs="Arial"/>
          <w:sz w:val="22"/>
          <w:szCs w:val="22"/>
        </w:rPr>
        <w:t>pracovní čas technika-programátora, příp. projektanta</w:t>
      </w:r>
    </w:p>
    <w:p w:rsidR="00981573" w:rsidRPr="004629B9" w:rsidRDefault="004629B9" w:rsidP="00C052FD">
      <w:pPr>
        <w:tabs>
          <w:tab w:val="left" w:pos="426"/>
        </w:tabs>
        <w:ind w:left="426"/>
        <w:jc w:val="both"/>
        <w:rPr>
          <w:rFonts w:ascii="Arial" w:hAnsi="Arial" w:cs="Arial"/>
          <w:sz w:val="22"/>
          <w:szCs w:val="22"/>
        </w:rPr>
      </w:pPr>
      <w:r>
        <w:rPr>
          <w:rFonts w:ascii="Arial" w:hAnsi="Arial" w:cs="Arial"/>
          <w:sz w:val="22"/>
          <w:szCs w:val="22"/>
        </w:rPr>
        <w:t xml:space="preserve">- </w:t>
      </w:r>
      <w:r w:rsidR="0063103B" w:rsidRPr="00307A69">
        <w:rPr>
          <w:rFonts w:ascii="Arial" w:hAnsi="Arial" w:cs="Arial"/>
          <w:sz w:val="22"/>
          <w:szCs w:val="22"/>
        </w:rPr>
        <w:t>náklady na dopravu včetně času stráveného na cestě</w:t>
      </w:r>
      <w:r w:rsidR="0063103B" w:rsidRPr="007A63AE">
        <w:rPr>
          <w:rFonts w:ascii="Arial" w:hAnsi="Arial" w:cs="Arial"/>
          <w:bCs/>
          <w:sz w:val="22"/>
          <w:szCs w:val="22"/>
        </w:rPr>
        <w:tab/>
      </w:r>
    </w:p>
    <w:p w:rsidR="00981573" w:rsidRDefault="00981573" w:rsidP="00F85815">
      <w:pPr>
        <w:ind w:left="426"/>
      </w:pPr>
    </w:p>
    <w:p w:rsidR="00981573" w:rsidRPr="00981573" w:rsidRDefault="00981573" w:rsidP="00F85815">
      <w:pPr>
        <w:ind w:left="426"/>
      </w:pPr>
    </w:p>
    <w:p w:rsidR="007463FA" w:rsidRPr="00B06B3E" w:rsidRDefault="007463FA" w:rsidP="00F85815">
      <w:pPr>
        <w:pStyle w:val="Nadpis1"/>
        <w:spacing w:after="100" w:afterAutospacing="1"/>
        <w:ind w:left="426"/>
        <w:jc w:val="center"/>
        <w:rPr>
          <w:rFonts w:ascii="Arial" w:hAnsi="Arial" w:cs="Arial"/>
          <w:sz w:val="22"/>
          <w:szCs w:val="22"/>
        </w:rPr>
      </w:pPr>
      <w:r w:rsidRPr="00B06B3E">
        <w:rPr>
          <w:rFonts w:ascii="Arial" w:hAnsi="Arial" w:cs="Arial"/>
          <w:sz w:val="22"/>
          <w:szCs w:val="22"/>
        </w:rPr>
        <w:t>V. Platební podmínky</w:t>
      </w:r>
    </w:p>
    <w:p w:rsidR="0033059B" w:rsidRPr="00174AC3" w:rsidRDefault="0053338D" w:rsidP="00174AC3">
      <w:pPr>
        <w:numPr>
          <w:ilvl w:val="0"/>
          <w:numId w:val="36"/>
        </w:numPr>
        <w:tabs>
          <w:tab w:val="clear" w:pos="720"/>
          <w:tab w:val="num" w:pos="426"/>
        </w:tabs>
        <w:spacing w:before="120"/>
        <w:ind w:hanging="720"/>
        <w:jc w:val="both"/>
        <w:rPr>
          <w:rFonts w:ascii="Arial" w:hAnsi="Arial" w:cs="Arial"/>
          <w:sz w:val="22"/>
          <w:szCs w:val="22"/>
        </w:rPr>
      </w:pPr>
      <w:r w:rsidRPr="00174AC3">
        <w:rPr>
          <w:rFonts w:ascii="Arial" w:hAnsi="Arial" w:cs="Arial"/>
          <w:sz w:val="22"/>
          <w:szCs w:val="22"/>
        </w:rPr>
        <w:t>Zhotoviteli nebude poskytnuta záloha na provádění díla.</w:t>
      </w:r>
    </w:p>
    <w:p w:rsidR="0033059B" w:rsidRPr="00174AC3" w:rsidRDefault="0033059B" w:rsidP="0033059B">
      <w:pPr>
        <w:numPr>
          <w:ilvl w:val="0"/>
          <w:numId w:val="36"/>
        </w:numPr>
        <w:tabs>
          <w:tab w:val="clear" w:pos="720"/>
          <w:tab w:val="num" w:pos="426"/>
        </w:tabs>
        <w:spacing w:before="120"/>
        <w:ind w:left="426" w:hanging="426"/>
        <w:jc w:val="both"/>
        <w:rPr>
          <w:rFonts w:ascii="Arial" w:hAnsi="Arial" w:cs="Arial"/>
          <w:sz w:val="22"/>
          <w:szCs w:val="22"/>
        </w:rPr>
      </w:pPr>
      <w:r w:rsidRPr="00174AC3">
        <w:rPr>
          <w:rFonts w:ascii="Arial" w:hAnsi="Arial" w:cs="Arial"/>
          <w:sz w:val="22"/>
          <w:szCs w:val="22"/>
        </w:rPr>
        <w:t>Předmět díla bude uhrazen objednatelem na základě faktury (daňového dokladu) vystavené zhotovitelem po předání a převzetí prací provedených v souladu s dílčí objednávkou.</w:t>
      </w:r>
    </w:p>
    <w:p w:rsidR="0033059B" w:rsidRPr="00174AC3" w:rsidRDefault="0033059B" w:rsidP="0033059B">
      <w:pPr>
        <w:numPr>
          <w:ilvl w:val="0"/>
          <w:numId w:val="36"/>
        </w:numPr>
        <w:tabs>
          <w:tab w:val="clear" w:pos="720"/>
          <w:tab w:val="num" w:pos="426"/>
        </w:tabs>
        <w:spacing w:before="120"/>
        <w:ind w:left="426" w:hanging="426"/>
        <w:jc w:val="both"/>
        <w:rPr>
          <w:rFonts w:ascii="Arial" w:hAnsi="Arial" w:cs="Arial"/>
          <w:sz w:val="22"/>
          <w:szCs w:val="22"/>
        </w:rPr>
      </w:pPr>
      <w:r w:rsidRPr="00174AC3">
        <w:rPr>
          <w:rFonts w:ascii="Arial" w:hAnsi="Arial" w:cs="Arial"/>
          <w:sz w:val="22"/>
          <w:szCs w:val="22"/>
        </w:rPr>
        <w:t>Splatnost faktury je 30 dnů od jejího vystavení. Objednatel je povinen za fakturu zaplatit bezhotovostním převodem na účet zhotovitele, který je uvedený na faktuře (daňovém dokladu). Povinnost objednatele uhradit zhotoviteli cenu za dílo se považuje za splněnou dnem odepsání platby z účtu.</w:t>
      </w:r>
    </w:p>
    <w:p w:rsidR="0033059B" w:rsidRPr="00174AC3" w:rsidRDefault="0033059B" w:rsidP="0033059B">
      <w:pPr>
        <w:numPr>
          <w:ilvl w:val="0"/>
          <w:numId w:val="36"/>
        </w:numPr>
        <w:tabs>
          <w:tab w:val="clear" w:pos="720"/>
          <w:tab w:val="num" w:pos="426"/>
        </w:tabs>
        <w:spacing w:before="120"/>
        <w:ind w:left="426" w:hanging="426"/>
        <w:jc w:val="both"/>
        <w:rPr>
          <w:rFonts w:ascii="Arial" w:hAnsi="Arial" w:cs="Arial"/>
          <w:sz w:val="22"/>
          <w:szCs w:val="22"/>
        </w:rPr>
      </w:pPr>
      <w:r w:rsidRPr="00174AC3">
        <w:rPr>
          <w:rFonts w:ascii="Arial" w:hAnsi="Arial" w:cs="Arial"/>
          <w:sz w:val="22"/>
          <w:szCs w:val="22"/>
        </w:rPr>
        <w:t>Zhotovitel se zavazuje, že faktura bude objednateli doručena nejpozději do 5. pracovních dnů od jejího vystavení.</w:t>
      </w:r>
    </w:p>
    <w:p w:rsidR="0033059B" w:rsidRPr="00174AC3" w:rsidRDefault="0033059B" w:rsidP="0033059B">
      <w:pPr>
        <w:numPr>
          <w:ilvl w:val="0"/>
          <w:numId w:val="36"/>
        </w:numPr>
        <w:tabs>
          <w:tab w:val="clear" w:pos="720"/>
          <w:tab w:val="num" w:pos="426"/>
        </w:tabs>
        <w:spacing w:before="120"/>
        <w:ind w:left="426" w:hanging="426"/>
        <w:jc w:val="both"/>
        <w:rPr>
          <w:rFonts w:ascii="Arial" w:hAnsi="Arial" w:cs="Arial"/>
          <w:sz w:val="22"/>
          <w:szCs w:val="22"/>
        </w:rPr>
      </w:pPr>
      <w:r w:rsidRPr="00174AC3">
        <w:rPr>
          <w:rFonts w:ascii="Arial" w:hAnsi="Arial" w:cs="Arial"/>
          <w:sz w:val="22"/>
          <w:szCs w:val="22"/>
        </w:rPr>
        <w:t xml:space="preserve">Adresa pro doručení faktury je sídlo objednatele. Faktura kromě náležitostí daňového dokladu v souladu se zákonem č. 235/2004 Sb., o dani z přidané hodnoty, v platném znění, bude dále obsahovat číslo smlouvy objednatele a bankovní spojení zhotovitele. Nedílnou součástí faktury bude předávací protokol, který bude potvrzen osobou odpovědnou za plnění ustanovení této smlouvy nebo jí ustanovenou osobou. </w:t>
      </w:r>
    </w:p>
    <w:p w:rsidR="0033059B" w:rsidRPr="00174AC3" w:rsidRDefault="0033059B" w:rsidP="0033059B">
      <w:pPr>
        <w:numPr>
          <w:ilvl w:val="0"/>
          <w:numId w:val="36"/>
        </w:numPr>
        <w:tabs>
          <w:tab w:val="clear" w:pos="720"/>
          <w:tab w:val="num" w:pos="426"/>
        </w:tabs>
        <w:spacing w:before="120"/>
        <w:ind w:left="426" w:hanging="426"/>
        <w:jc w:val="both"/>
        <w:rPr>
          <w:rFonts w:ascii="Arial" w:hAnsi="Arial" w:cs="Arial"/>
          <w:sz w:val="22"/>
          <w:szCs w:val="22"/>
        </w:rPr>
      </w:pPr>
      <w:r w:rsidRPr="00174AC3">
        <w:rPr>
          <w:rFonts w:ascii="Arial" w:hAnsi="Arial" w:cs="Arial"/>
          <w:sz w:val="22"/>
          <w:szCs w:val="22"/>
        </w:rPr>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rsidR="0033059B" w:rsidRPr="00174AC3" w:rsidRDefault="0033059B" w:rsidP="0033059B">
      <w:pPr>
        <w:numPr>
          <w:ilvl w:val="0"/>
          <w:numId w:val="36"/>
        </w:numPr>
        <w:tabs>
          <w:tab w:val="clear" w:pos="720"/>
          <w:tab w:val="num" w:pos="426"/>
        </w:tabs>
        <w:spacing w:before="120"/>
        <w:ind w:left="426" w:hanging="426"/>
        <w:jc w:val="both"/>
        <w:rPr>
          <w:rFonts w:ascii="Arial" w:hAnsi="Arial" w:cs="Arial"/>
          <w:sz w:val="22"/>
          <w:szCs w:val="22"/>
        </w:rPr>
      </w:pPr>
      <w:r w:rsidRPr="00174AC3">
        <w:rPr>
          <w:rFonts w:ascii="Arial" w:hAnsi="Arial" w:cs="Arial"/>
          <w:sz w:val="22"/>
          <w:szCs w:val="22"/>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rsidR="0033059B" w:rsidRPr="00174AC3" w:rsidRDefault="0033059B" w:rsidP="0033059B">
      <w:pPr>
        <w:numPr>
          <w:ilvl w:val="0"/>
          <w:numId w:val="36"/>
        </w:numPr>
        <w:tabs>
          <w:tab w:val="clear" w:pos="720"/>
          <w:tab w:val="num" w:pos="426"/>
        </w:tabs>
        <w:spacing w:before="120"/>
        <w:ind w:left="426" w:hanging="426"/>
        <w:jc w:val="both"/>
        <w:rPr>
          <w:rFonts w:ascii="Arial" w:hAnsi="Arial" w:cs="Arial"/>
          <w:sz w:val="22"/>
          <w:szCs w:val="22"/>
        </w:rPr>
      </w:pPr>
      <w:r w:rsidRPr="00174AC3">
        <w:rPr>
          <w:rFonts w:ascii="Arial" w:hAnsi="Arial" w:cs="Arial"/>
          <w:sz w:val="22"/>
          <w:szCs w:val="22"/>
        </w:rPr>
        <w:t>Zhotovitel prohlašuje, že číslo jím uvedeného bankovního spojení, na které se bude provádět bezhotovostní úhrada za předmět plnění, je evidováno v souladu s §96 zákona o DPH v registru plátců.</w:t>
      </w:r>
    </w:p>
    <w:p w:rsidR="0033059B" w:rsidRPr="00174AC3" w:rsidRDefault="0033059B" w:rsidP="0033059B">
      <w:pPr>
        <w:spacing w:line="276" w:lineRule="auto"/>
        <w:jc w:val="both"/>
      </w:pPr>
    </w:p>
    <w:p w:rsidR="00B8199D" w:rsidRDefault="00B8199D" w:rsidP="00F85815">
      <w:pPr>
        <w:spacing w:before="240" w:line="276" w:lineRule="auto"/>
        <w:ind w:left="360" w:hanging="360"/>
        <w:contextualSpacing/>
        <w:jc w:val="both"/>
        <w:rPr>
          <w:rFonts w:ascii="Arial" w:hAnsi="Arial" w:cs="Arial"/>
          <w:iCs/>
          <w:sz w:val="22"/>
          <w:szCs w:val="22"/>
        </w:rPr>
      </w:pPr>
    </w:p>
    <w:p w:rsidR="00391DCD" w:rsidRPr="00B90822" w:rsidRDefault="007463FA" w:rsidP="00F85815">
      <w:pPr>
        <w:pStyle w:val="Nadpis1"/>
        <w:spacing w:before="120" w:after="120"/>
        <w:ind w:left="360" w:hanging="360"/>
        <w:jc w:val="center"/>
        <w:rPr>
          <w:rFonts w:ascii="Arial" w:hAnsi="Arial" w:cs="Arial"/>
          <w:sz w:val="22"/>
          <w:szCs w:val="22"/>
        </w:rPr>
      </w:pPr>
      <w:r w:rsidRPr="00B90822">
        <w:rPr>
          <w:rFonts w:ascii="Arial" w:hAnsi="Arial" w:cs="Arial"/>
          <w:sz w:val="22"/>
          <w:szCs w:val="22"/>
        </w:rPr>
        <w:t xml:space="preserve">VI. </w:t>
      </w:r>
      <w:r w:rsidR="00391DCD" w:rsidRPr="00B90822">
        <w:rPr>
          <w:rFonts w:ascii="Arial" w:hAnsi="Arial" w:cs="Arial"/>
          <w:sz w:val="22"/>
          <w:szCs w:val="22"/>
        </w:rPr>
        <w:t>Podmínky realizace díla</w:t>
      </w:r>
    </w:p>
    <w:p w:rsidR="001F5276" w:rsidRPr="007A63AE" w:rsidRDefault="001F5276" w:rsidP="00F85815">
      <w:pPr>
        <w:ind w:left="360" w:hanging="360"/>
        <w:rPr>
          <w:rFonts w:ascii="Arial" w:hAnsi="Arial" w:cs="Arial"/>
          <w:sz w:val="22"/>
          <w:szCs w:val="22"/>
        </w:rPr>
      </w:pPr>
    </w:p>
    <w:p w:rsidR="00391DCD" w:rsidRPr="007A63AE" w:rsidRDefault="00391DCD" w:rsidP="00F85815">
      <w:pPr>
        <w:numPr>
          <w:ilvl w:val="0"/>
          <w:numId w:val="28"/>
        </w:numPr>
        <w:tabs>
          <w:tab w:val="clear" w:pos="720"/>
          <w:tab w:val="num" w:pos="426"/>
        </w:tabs>
        <w:spacing w:before="120"/>
        <w:ind w:left="360"/>
        <w:rPr>
          <w:rFonts w:ascii="Arial" w:hAnsi="Arial" w:cs="Arial"/>
          <w:sz w:val="22"/>
          <w:szCs w:val="22"/>
        </w:rPr>
      </w:pPr>
      <w:r w:rsidRPr="007A63AE">
        <w:rPr>
          <w:rFonts w:ascii="Arial" w:hAnsi="Arial" w:cs="Arial"/>
          <w:sz w:val="22"/>
          <w:szCs w:val="22"/>
        </w:rPr>
        <w:t>Objednatel se zavazuje posoudit veškeré aktuální provozní so</w:t>
      </w:r>
      <w:r w:rsidR="00981573">
        <w:rPr>
          <w:rFonts w:ascii="Arial" w:hAnsi="Arial" w:cs="Arial"/>
          <w:sz w:val="22"/>
          <w:szCs w:val="22"/>
        </w:rPr>
        <w:t xml:space="preserve">uvislosti v napájecí síti MHD </w:t>
      </w:r>
      <w:r w:rsidRPr="007A63AE">
        <w:rPr>
          <w:rFonts w:ascii="Arial" w:hAnsi="Arial" w:cs="Arial"/>
          <w:sz w:val="22"/>
          <w:szCs w:val="22"/>
        </w:rPr>
        <w:t>provést taková organizační opatření, aby byl zajištěn dostatečný časový prostor k požadované činnosti a průběh prací prováděných zhotovitelem nebyl rušen.</w:t>
      </w:r>
    </w:p>
    <w:p w:rsidR="00391DCD" w:rsidRPr="007A63AE" w:rsidRDefault="00391DCD" w:rsidP="00F85815">
      <w:pPr>
        <w:numPr>
          <w:ilvl w:val="0"/>
          <w:numId w:val="28"/>
        </w:numPr>
        <w:tabs>
          <w:tab w:val="clear" w:pos="720"/>
          <w:tab w:val="num" w:pos="426"/>
        </w:tabs>
        <w:spacing w:before="120"/>
        <w:ind w:left="360"/>
        <w:rPr>
          <w:rFonts w:ascii="Arial" w:hAnsi="Arial" w:cs="Arial"/>
          <w:sz w:val="22"/>
          <w:szCs w:val="22"/>
        </w:rPr>
      </w:pPr>
      <w:r w:rsidRPr="007A63AE">
        <w:rPr>
          <w:rFonts w:ascii="Arial" w:hAnsi="Arial" w:cs="Arial"/>
          <w:sz w:val="22"/>
          <w:szCs w:val="22"/>
        </w:rPr>
        <w:t>Zhotovitel se zavazuje provést veškeré činnosti v nejvyšší kvalitě a na vysoké odborné úrovni.</w:t>
      </w:r>
    </w:p>
    <w:p w:rsidR="00391DCD" w:rsidRPr="007A63AE" w:rsidRDefault="00391DCD" w:rsidP="00F85815">
      <w:pPr>
        <w:numPr>
          <w:ilvl w:val="0"/>
          <w:numId w:val="28"/>
        </w:numPr>
        <w:tabs>
          <w:tab w:val="clear" w:pos="720"/>
          <w:tab w:val="num" w:pos="360"/>
        </w:tabs>
        <w:spacing w:before="120"/>
        <w:ind w:left="360"/>
        <w:rPr>
          <w:rFonts w:ascii="Arial" w:hAnsi="Arial" w:cs="Arial"/>
          <w:sz w:val="22"/>
          <w:szCs w:val="22"/>
        </w:rPr>
      </w:pPr>
      <w:r w:rsidRPr="007A63AE">
        <w:rPr>
          <w:rFonts w:ascii="Arial" w:hAnsi="Arial" w:cs="Arial"/>
          <w:sz w:val="22"/>
          <w:szCs w:val="22"/>
        </w:rPr>
        <w:t>Zhotovitel provede dílo na své náklady s tím, že nese nebezpečí škody pouze na konkrétním předmětu díla, až do jeho předání objednateli.</w:t>
      </w:r>
    </w:p>
    <w:p w:rsidR="00391DCD" w:rsidRPr="007A63AE" w:rsidRDefault="00391DCD" w:rsidP="00F85815">
      <w:pPr>
        <w:numPr>
          <w:ilvl w:val="0"/>
          <w:numId w:val="28"/>
        </w:numPr>
        <w:tabs>
          <w:tab w:val="clear" w:pos="720"/>
          <w:tab w:val="num" w:pos="426"/>
        </w:tabs>
        <w:spacing w:before="120"/>
        <w:ind w:left="360"/>
        <w:jc w:val="both"/>
        <w:rPr>
          <w:rFonts w:ascii="Arial" w:hAnsi="Arial" w:cs="Arial"/>
          <w:sz w:val="22"/>
          <w:szCs w:val="22"/>
        </w:rPr>
      </w:pPr>
      <w:r w:rsidRPr="007A63AE">
        <w:rPr>
          <w:rFonts w:ascii="Arial" w:hAnsi="Arial" w:cs="Arial"/>
          <w:sz w:val="22"/>
          <w:szCs w:val="22"/>
        </w:rPr>
        <w:t>Dílo je provedeno, je-li předvedena jeho způsobilost sloužit jeho účelu a je předáno.</w:t>
      </w:r>
    </w:p>
    <w:p w:rsidR="00391DCD" w:rsidRPr="007A63AE" w:rsidRDefault="00391DCD" w:rsidP="00F85815">
      <w:pPr>
        <w:numPr>
          <w:ilvl w:val="0"/>
          <w:numId w:val="28"/>
        </w:numPr>
        <w:tabs>
          <w:tab w:val="clear" w:pos="720"/>
          <w:tab w:val="num" w:pos="426"/>
        </w:tabs>
        <w:spacing w:before="120"/>
        <w:ind w:left="360"/>
        <w:jc w:val="both"/>
        <w:rPr>
          <w:rFonts w:ascii="Arial" w:hAnsi="Arial" w:cs="Arial"/>
          <w:sz w:val="22"/>
          <w:szCs w:val="22"/>
        </w:rPr>
      </w:pPr>
      <w:r w:rsidRPr="007A63AE">
        <w:rPr>
          <w:rFonts w:ascii="Arial" w:hAnsi="Arial" w:cs="Arial"/>
          <w:sz w:val="22"/>
          <w:szCs w:val="22"/>
        </w:rPr>
        <w:t xml:space="preserve">Provedení změny použitých materiálů je možné jen po vzájemné dohodě smluvních stran. </w:t>
      </w:r>
    </w:p>
    <w:p w:rsidR="00391DCD" w:rsidRPr="007A63AE" w:rsidRDefault="00391DCD" w:rsidP="00F85815">
      <w:pPr>
        <w:numPr>
          <w:ilvl w:val="0"/>
          <w:numId w:val="28"/>
        </w:numPr>
        <w:tabs>
          <w:tab w:val="clear" w:pos="720"/>
          <w:tab w:val="num" w:pos="426"/>
        </w:tabs>
        <w:spacing w:before="120"/>
        <w:ind w:left="360"/>
        <w:jc w:val="both"/>
        <w:rPr>
          <w:rFonts w:ascii="Arial" w:hAnsi="Arial" w:cs="Arial"/>
          <w:sz w:val="22"/>
          <w:szCs w:val="22"/>
        </w:rPr>
      </w:pPr>
      <w:r w:rsidRPr="007A63AE">
        <w:rPr>
          <w:rFonts w:ascii="Arial" w:hAnsi="Arial" w:cs="Arial"/>
          <w:sz w:val="22"/>
          <w:szCs w:val="22"/>
        </w:rPr>
        <w:t xml:space="preserve">Zhotovitel odpovídá za to, že použité materiály budou v souladu s platnými technickými předpisy. </w:t>
      </w:r>
    </w:p>
    <w:p w:rsidR="00391DCD" w:rsidRPr="007A63AE" w:rsidRDefault="00391DCD" w:rsidP="00F85815">
      <w:pPr>
        <w:numPr>
          <w:ilvl w:val="0"/>
          <w:numId w:val="28"/>
        </w:numPr>
        <w:tabs>
          <w:tab w:val="clear" w:pos="720"/>
          <w:tab w:val="num" w:pos="360"/>
        </w:tabs>
        <w:spacing w:before="120"/>
        <w:ind w:left="360"/>
        <w:rPr>
          <w:rFonts w:ascii="Arial" w:hAnsi="Arial" w:cs="Arial"/>
          <w:sz w:val="22"/>
          <w:szCs w:val="22"/>
        </w:rPr>
      </w:pPr>
      <w:r w:rsidRPr="007A63AE">
        <w:rPr>
          <w:rFonts w:ascii="Arial" w:hAnsi="Arial" w:cs="Arial"/>
          <w:sz w:val="22"/>
          <w:szCs w:val="22"/>
        </w:rPr>
        <w:t>Objednatel požaduje vždy přítomnost svého zástupce (např. z bezpečnostních důvodů) v místě plnění. Z tohoto požadavku neplynou žádné náklady pro zhotovitele.</w:t>
      </w:r>
    </w:p>
    <w:p w:rsidR="00391DCD" w:rsidRPr="007A63AE" w:rsidRDefault="00391DCD" w:rsidP="00F85815">
      <w:pPr>
        <w:numPr>
          <w:ilvl w:val="0"/>
          <w:numId w:val="28"/>
        </w:numPr>
        <w:tabs>
          <w:tab w:val="clear" w:pos="720"/>
          <w:tab w:val="num" w:pos="360"/>
        </w:tabs>
        <w:spacing w:before="120"/>
        <w:ind w:left="360"/>
        <w:rPr>
          <w:rFonts w:ascii="Arial" w:hAnsi="Arial" w:cs="Arial"/>
          <w:sz w:val="22"/>
          <w:szCs w:val="22"/>
        </w:rPr>
      </w:pPr>
      <w:r w:rsidRPr="007A63AE">
        <w:rPr>
          <w:rFonts w:ascii="Arial" w:hAnsi="Arial" w:cs="Arial"/>
          <w:sz w:val="22"/>
          <w:szCs w:val="22"/>
        </w:rPr>
        <w:lastRenderedPageBreak/>
        <w:t>Rozsah servisního zásahu určuje zhotovitel, s přihlédnutím na ekonomické zájmy objednatele. Pokud zhotovitel zjistí, že oprava součástí je nerentabilní dle čl. VI/2, sdělí tuto skutečnost objednateli a vyžádá si jeho vyjádření.</w:t>
      </w:r>
    </w:p>
    <w:p w:rsidR="00391DCD" w:rsidRPr="007A63AE" w:rsidRDefault="00391DCD" w:rsidP="00F85815">
      <w:pPr>
        <w:numPr>
          <w:ilvl w:val="0"/>
          <w:numId w:val="28"/>
        </w:numPr>
        <w:tabs>
          <w:tab w:val="clear" w:pos="720"/>
          <w:tab w:val="num" w:pos="360"/>
        </w:tabs>
        <w:spacing w:before="120"/>
        <w:ind w:left="360"/>
        <w:rPr>
          <w:rFonts w:ascii="Arial" w:hAnsi="Arial" w:cs="Arial"/>
          <w:sz w:val="22"/>
          <w:szCs w:val="22"/>
        </w:rPr>
      </w:pPr>
      <w:r w:rsidRPr="007A63AE">
        <w:rPr>
          <w:rFonts w:ascii="Arial" w:hAnsi="Arial" w:cs="Arial"/>
          <w:sz w:val="22"/>
          <w:szCs w:val="22"/>
        </w:rPr>
        <w:t>Po ukončení opravy obdrží objednatel stejně hodnotnou součást, která ale nemusí být bezpodmínečně tou, jež byla původně v zařízení instalována. Pokud má objednatel zájem na tom, aby po opravě obdržel jen a pouze původní součást, musí tento svůj zájem sdělit zhotoviteli při zadání konkrétní zakázky.</w:t>
      </w:r>
    </w:p>
    <w:p w:rsidR="00391DCD" w:rsidRPr="007A63AE" w:rsidRDefault="00391DCD" w:rsidP="00F85815">
      <w:pPr>
        <w:numPr>
          <w:ilvl w:val="0"/>
          <w:numId w:val="28"/>
        </w:numPr>
        <w:tabs>
          <w:tab w:val="clear" w:pos="720"/>
          <w:tab w:val="num" w:pos="426"/>
        </w:tabs>
        <w:spacing w:before="120"/>
        <w:ind w:left="360"/>
        <w:jc w:val="both"/>
        <w:rPr>
          <w:rFonts w:ascii="Arial" w:hAnsi="Arial" w:cs="Arial"/>
          <w:sz w:val="22"/>
          <w:szCs w:val="22"/>
        </w:rPr>
      </w:pPr>
      <w:r w:rsidRPr="007A63AE">
        <w:rPr>
          <w:rFonts w:ascii="Arial" w:hAnsi="Arial" w:cs="Arial"/>
          <w:sz w:val="22"/>
          <w:szCs w:val="22"/>
        </w:rPr>
        <w:t>Zhotovitel prohlašuje, že se v plném rozsahu seznámil s povahou a rozsahem díla a jsou mu známy veškeré technické a kvalitativní podmínky nezbytné k realizaci díla, a že disponuje takovými kapacitami a odbornými znalostmi a schopnostmi, které jsou k dodání bezvadného plnění nezbytné.</w:t>
      </w:r>
    </w:p>
    <w:p w:rsidR="00F85815" w:rsidRDefault="00391DCD" w:rsidP="00F85815">
      <w:pPr>
        <w:numPr>
          <w:ilvl w:val="0"/>
          <w:numId w:val="28"/>
        </w:numPr>
        <w:tabs>
          <w:tab w:val="clear" w:pos="720"/>
          <w:tab w:val="num" w:pos="426"/>
        </w:tabs>
        <w:spacing w:before="120"/>
        <w:ind w:left="360"/>
        <w:jc w:val="both"/>
        <w:rPr>
          <w:rFonts w:ascii="Arial" w:hAnsi="Arial" w:cs="Arial"/>
          <w:sz w:val="22"/>
          <w:szCs w:val="22"/>
        </w:rPr>
      </w:pPr>
      <w:r w:rsidRPr="007A63AE">
        <w:rPr>
          <w:rFonts w:ascii="Arial" w:hAnsi="Arial" w:cs="Arial"/>
          <w:sz w:val="22"/>
          <w:szCs w:val="22"/>
        </w:rPr>
        <w:t>Zhotovitel neodpovídá za prodlení s provedením díla způsobené vyšší mocí, zásahem třetích osob, nemohl-li jej odvrátit, rozhodnutím státních nebo samosprávných orgánů apod., kdy se termín pro dokončení díla automaticky prodlužuje o dobu trvání takových překážek.</w:t>
      </w:r>
    </w:p>
    <w:p w:rsidR="00F85815" w:rsidRPr="00F85815" w:rsidRDefault="00391DCD" w:rsidP="00F85815">
      <w:pPr>
        <w:numPr>
          <w:ilvl w:val="0"/>
          <w:numId w:val="28"/>
        </w:numPr>
        <w:tabs>
          <w:tab w:val="clear" w:pos="720"/>
          <w:tab w:val="num" w:pos="426"/>
        </w:tabs>
        <w:spacing w:before="120"/>
        <w:ind w:left="360"/>
        <w:jc w:val="both"/>
        <w:rPr>
          <w:rFonts w:ascii="Arial" w:hAnsi="Arial" w:cs="Arial"/>
          <w:sz w:val="22"/>
          <w:szCs w:val="22"/>
        </w:rPr>
      </w:pPr>
      <w:r w:rsidRPr="00F85815">
        <w:rPr>
          <w:rFonts w:ascii="Arial" w:hAnsi="Arial" w:cs="Arial"/>
          <w:sz w:val="22"/>
          <w:szCs w:val="22"/>
        </w:rPr>
        <w:t>Obecnou odpovědnost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Zhotovitel proškolí své zaměstnance na základě platných bezpečnostních předpisů pro DPMB, a.s. Odpovědná osoba pověřená zhotovitelem za  BOZP a PO</w:t>
      </w:r>
      <w:r w:rsidRPr="00F85815">
        <w:rPr>
          <w:rFonts w:ascii="Arial" w:hAnsi="Arial" w:cs="Arial"/>
          <w:color w:val="0000FF"/>
          <w:sz w:val="22"/>
          <w:szCs w:val="22"/>
        </w:rPr>
        <w:t xml:space="preserve">: </w:t>
      </w:r>
      <w:r w:rsidR="00405BA8" w:rsidRPr="00F85815">
        <w:rPr>
          <w:rFonts w:ascii="Arial" w:hAnsi="Arial" w:cs="Arial"/>
          <w:color w:val="0000FF"/>
          <w:sz w:val="22"/>
          <w:szCs w:val="22"/>
        </w:rPr>
        <w:t>…</w:t>
      </w:r>
      <w:proofErr w:type="gramStart"/>
      <w:r w:rsidR="00405BA8" w:rsidRPr="00F85815">
        <w:rPr>
          <w:rFonts w:ascii="Arial" w:hAnsi="Arial" w:cs="Arial"/>
          <w:color w:val="0000FF"/>
          <w:sz w:val="22"/>
          <w:szCs w:val="22"/>
        </w:rPr>
        <w:t>…..</w:t>
      </w:r>
      <w:r w:rsidRPr="00F85815">
        <w:rPr>
          <w:rFonts w:ascii="Arial" w:hAnsi="Arial" w:cs="Arial"/>
          <w:sz w:val="22"/>
          <w:szCs w:val="22"/>
        </w:rPr>
        <w:t>. Školení</w:t>
      </w:r>
      <w:proofErr w:type="gramEnd"/>
      <w:r w:rsidRPr="00F85815">
        <w:rPr>
          <w:rFonts w:ascii="Arial" w:hAnsi="Arial" w:cs="Arial"/>
          <w:iCs/>
          <w:sz w:val="22"/>
          <w:szCs w:val="22"/>
        </w:rPr>
        <w:t xml:space="preserve"> odpovědné osoby dodavatele ve smyslu směrnice B06r0 a osnovy č. 04, DPMB, a. s. provede objednatel. Prokazatelně proškolí odpovědnou osobu za plnění smlouvy, školení bude opakovaně prováděno dle vzniklých potřeb v termínu vzájemně dohodnutém s osobou dodavatele, nejpozději však za 3 roky od data předchozího školení.</w:t>
      </w:r>
    </w:p>
    <w:p w:rsidR="00F85815" w:rsidRDefault="00391DCD" w:rsidP="00F85815">
      <w:pPr>
        <w:numPr>
          <w:ilvl w:val="0"/>
          <w:numId w:val="28"/>
        </w:numPr>
        <w:tabs>
          <w:tab w:val="clear" w:pos="720"/>
          <w:tab w:val="num" w:pos="426"/>
        </w:tabs>
        <w:spacing w:before="120"/>
        <w:ind w:left="360"/>
        <w:jc w:val="both"/>
        <w:rPr>
          <w:rFonts w:ascii="Arial" w:hAnsi="Arial" w:cs="Arial"/>
          <w:sz w:val="22"/>
          <w:szCs w:val="22"/>
        </w:rPr>
      </w:pPr>
      <w:r w:rsidRPr="00F85815">
        <w:rPr>
          <w:rFonts w:ascii="Arial" w:hAnsi="Arial" w:cs="Arial"/>
          <w:sz w:val="22"/>
          <w:szCs w:val="22"/>
        </w:rPr>
        <w:t>Zhotovitel je povinen zachovat na pracovištích čistotu a pořádek, odstraňovat na své náklady odpady a nečistoty vzniklé prováděním prací. Pokud je k provádění prací nutné dopravní značení, je povinen toto značení udržovat v pořádku a čistotě.</w:t>
      </w:r>
    </w:p>
    <w:p w:rsidR="00F85815" w:rsidRDefault="00391DCD" w:rsidP="00715E6C">
      <w:pPr>
        <w:numPr>
          <w:ilvl w:val="0"/>
          <w:numId w:val="28"/>
        </w:numPr>
        <w:tabs>
          <w:tab w:val="clear" w:pos="720"/>
          <w:tab w:val="num" w:pos="426"/>
        </w:tabs>
        <w:spacing w:before="120"/>
        <w:ind w:left="360"/>
        <w:jc w:val="both"/>
        <w:rPr>
          <w:rFonts w:ascii="Arial" w:hAnsi="Arial" w:cs="Arial"/>
          <w:sz w:val="22"/>
          <w:szCs w:val="22"/>
        </w:rPr>
      </w:pPr>
      <w:r w:rsidRPr="00F85815">
        <w:rPr>
          <w:rFonts w:ascii="Arial" w:hAnsi="Arial" w:cs="Arial"/>
          <w:sz w:val="22"/>
          <w:szCs w:val="22"/>
        </w:rPr>
        <w:t>Zástupce objednatele je oprávněn z provozních a organizačních důvodů dát zhotoviteli pokyn k dočasnému zastavení provádění předmětu plnění. V tomto případě má zhotovitel právo na úhradu nákladů vzniklých tímto dočasným zastavením provádění předmětu plnění.</w:t>
      </w:r>
    </w:p>
    <w:p w:rsidR="00391DCD" w:rsidRPr="00F85815" w:rsidRDefault="00391DCD" w:rsidP="00715E6C">
      <w:pPr>
        <w:numPr>
          <w:ilvl w:val="0"/>
          <w:numId w:val="28"/>
        </w:numPr>
        <w:tabs>
          <w:tab w:val="clear" w:pos="720"/>
          <w:tab w:val="num" w:pos="426"/>
        </w:tabs>
        <w:spacing w:before="120"/>
        <w:ind w:left="360"/>
        <w:jc w:val="both"/>
        <w:rPr>
          <w:rFonts w:ascii="Arial" w:hAnsi="Arial" w:cs="Arial"/>
          <w:sz w:val="22"/>
          <w:szCs w:val="22"/>
        </w:rPr>
      </w:pPr>
      <w:r w:rsidRPr="00F85815">
        <w:rPr>
          <w:rFonts w:ascii="Arial" w:hAnsi="Arial" w:cs="Arial"/>
          <w:sz w:val="22"/>
          <w:szCs w:val="22"/>
        </w:rPr>
        <w:t>Zhotovitel bude mít vždy zajištěn takový počet pracovníků, aby byl vždy schopen zajistit předmět díla a odstranit jakoukoliv poruchu nebo závadu.</w:t>
      </w:r>
    </w:p>
    <w:p w:rsidR="00391DCD" w:rsidRPr="007A63AE" w:rsidRDefault="00391DCD" w:rsidP="00715E6C">
      <w:pPr>
        <w:pStyle w:val="Odstavecseseznamem"/>
        <w:spacing w:before="120"/>
        <w:ind w:left="360" w:hanging="426"/>
        <w:jc w:val="both"/>
        <w:rPr>
          <w:rFonts w:ascii="Arial" w:hAnsi="Arial" w:cs="Arial"/>
          <w:iCs/>
          <w:sz w:val="22"/>
          <w:szCs w:val="22"/>
        </w:rPr>
      </w:pPr>
    </w:p>
    <w:p w:rsidR="006151D5" w:rsidRPr="007A63AE" w:rsidRDefault="006151D5" w:rsidP="00715E6C">
      <w:pPr>
        <w:ind w:left="360"/>
        <w:rPr>
          <w:rFonts w:ascii="Arial" w:hAnsi="Arial" w:cs="Arial"/>
          <w:sz w:val="22"/>
          <w:szCs w:val="22"/>
        </w:rPr>
      </w:pPr>
    </w:p>
    <w:p w:rsidR="007463FA" w:rsidRPr="00B90822" w:rsidRDefault="007463FA" w:rsidP="00715E6C">
      <w:pPr>
        <w:pStyle w:val="Nadpis1"/>
        <w:spacing w:after="100" w:afterAutospacing="1"/>
        <w:ind w:left="360"/>
        <w:jc w:val="center"/>
        <w:rPr>
          <w:rFonts w:ascii="Arial" w:hAnsi="Arial" w:cs="Arial"/>
          <w:sz w:val="22"/>
          <w:szCs w:val="22"/>
        </w:rPr>
      </w:pPr>
      <w:r w:rsidRPr="00B90822">
        <w:rPr>
          <w:rFonts w:ascii="Arial" w:hAnsi="Arial" w:cs="Arial"/>
          <w:sz w:val="22"/>
          <w:szCs w:val="22"/>
        </w:rPr>
        <w:t>VII. Provádění díla</w:t>
      </w:r>
    </w:p>
    <w:p w:rsidR="006F1AFC" w:rsidRPr="007A63AE" w:rsidRDefault="006F1AFC" w:rsidP="00715E6C">
      <w:pPr>
        <w:numPr>
          <w:ilvl w:val="0"/>
          <w:numId w:val="30"/>
        </w:numPr>
        <w:tabs>
          <w:tab w:val="clear" w:pos="720"/>
          <w:tab w:val="num" w:pos="426"/>
        </w:tabs>
        <w:spacing w:before="120"/>
        <w:ind w:left="360" w:hanging="426"/>
        <w:jc w:val="both"/>
        <w:rPr>
          <w:rFonts w:ascii="Arial" w:hAnsi="Arial" w:cs="Arial"/>
          <w:sz w:val="22"/>
          <w:szCs w:val="22"/>
        </w:rPr>
      </w:pPr>
      <w:r w:rsidRPr="007A63AE">
        <w:rPr>
          <w:rFonts w:ascii="Arial" w:hAnsi="Arial" w:cs="Arial"/>
          <w:sz w:val="22"/>
          <w:szCs w:val="22"/>
        </w:rPr>
        <w:t>Zhotovitel odpovídá za to, že dílo bude provedeno podle podmínek této smlouvy a v souladu s obecně závaznými právními předpisy, technickými normami, a že bude bez vad a bude mít vlastnosti obvyklé nebo v této smlouvě dohodnuté.</w:t>
      </w:r>
    </w:p>
    <w:p w:rsidR="006F1AFC" w:rsidRPr="007A63AE" w:rsidRDefault="006F1AFC" w:rsidP="00715E6C">
      <w:pPr>
        <w:numPr>
          <w:ilvl w:val="0"/>
          <w:numId w:val="30"/>
        </w:numPr>
        <w:tabs>
          <w:tab w:val="clear" w:pos="720"/>
          <w:tab w:val="num" w:pos="426"/>
        </w:tabs>
        <w:spacing w:before="120"/>
        <w:ind w:left="360" w:hanging="426"/>
        <w:jc w:val="both"/>
        <w:rPr>
          <w:rFonts w:ascii="Arial" w:hAnsi="Arial" w:cs="Arial"/>
          <w:sz w:val="22"/>
          <w:szCs w:val="22"/>
        </w:rPr>
      </w:pPr>
      <w:r w:rsidRPr="007A63AE">
        <w:rPr>
          <w:rFonts w:ascii="Arial" w:hAnsi="Arial" w:cs="Arial"/>
          <w:sz w:val="22"/>
          <w:szCs w:val="22"/>
        </w:rPr>
        <w:t xml:space="preserve">Pokud dojde ke zjištění vad v průběhu záruční doby, je objednatel povinen tyto vady zhotoviteli písemně oznámit bez zbytečného odkladu poté, kdy je zjistil. </w:t>
      </w:r>
    </w:p>
    <w:p w:rsidR="006F1AFC" w:rsidRPr="007A63AE" w:rsidRDefault="006F1AFC" w:rsidP="00715E6C">
      <w:pPr>
        <w:numPr>
          <w:ilvl w:val="0"/>
          <w:numId w:val="30"/>
        </w:numPr>
        <w:tabs>
          <w:tab w:val="clear" w:pos="720"/>
          <w:tab w:val="num" w:pos="426"/>
        </w:tabs>
        <w:spacing w:before="120"/>
        <w:ind w:left="360" w:hanging="426"/>
        <w:jc w:val="both"/>
        <w:rPr>
          <w:rFonts w:ascii="Arial" w:hAnsi="Arial" w:cs="Arial"/>
          <w:sz w:val="22"/>
          <w:szCs w:val="22"/>
        </w:rPr>
      </w:pPr>
      <w:r w:rsidRPr="007A63AE">
        <w:rPr>
          <w:rFonts w:ascii="Arial" w:hAnsi="Arial" w:cs="Arial"/>
          <w:sz w:val="22"/>
          <w:szCs w:val="22"/>
        </w:rPr>
        <w:t>Zhotovitel je povinen bez zbytečného odkladu poté, co mu bude doručena reklamace vad objednatele se k této reklamaci písemně vyjádřit. V písemném vyjádření zhotovitel uvede, zda vady uznává či nikoli a z jakého důvodu. Uznané záruční vady je zhotovitel povinen neprodleně odstranit, a to na vlastní náklady.</w:t>
      </w:r>
    </w:p>
    <w:p w:rsidR="006F1AFC" w:rsidRPr="007A63AE" w:rsidRDefault="006F1AFC" w:rsidP="00715E6C">
      <w:pPr>
        <w:numPr>
          <w:ilvl w:val="0"/>
          <w:numId w:val="30"/>
        </w:numPr>
        <w:tabs>
          <w:tab w:val="clear" w:pos="720"/>
          <w:tab w:val="num" w:pos="360"/>
        </w:tabs>
        <w:spacing w:before="120"/>
        <w:ind w:left="360" w:hanging="357"/>
        <w:jc w:val="both"/>
        <w:rPr>
          <w:rFonts w:ascii="Arial" w:hAnsi="Arial" w:cs="Arial"/>
          <w:sz w:val="22"/>
          <w:szCs w:val="22"/>
        </w:rPr>
      </w:pPr>
      <w:r w:rsidRPr="007A63AE">
        <w:rPr>
          <w:rFonts w:ascii="Arial" w:hAnsi="Arial" w:cs="Arial"/>
          <w:sz w:val="22"/>
          <w:szCs w:val="22"/>
        </w:rPr>
        <w:t>Bude-li dílo vykazovat vady a nedodělky bránící provozu při předání, nebude převzato do doby jejich odstranění.</w:t>
      </w:r>
    </w:p>
    <w:p w:rsidR="000A6286" w:rsidRPr="00715E6C" w:rsidRDefault="006F1AFC" w:rsidP="00715E6C">
      <w:pPr>
        <w:spacing w:before="120"/>
        <w:ind w:left="360" w:hanging="360"/>
        <w:jc w:val="both"/>
        <w:rPr>
          <w:rFonts w:ascii="Arial" w:hAnsi="Arial" w:cs="Arial"/>
          <w:sz w:val="22"/>
          <w:szCs w:val="22"/>
        </w:rPr>
      </w:pPr>
      <w:r w:rsidRPr="007A63AE">
        <w:rPr>
          <w:rFonts w:ascii="Arial" w:hAnsi="Arial" w:cs="Arial"/>
          <w:sz w:val="22"/>
          <w:szCs w:val="22"/>
        </w:rPr>
        <w:t>5.  Vedle práv z odpovědnosti za vady obsažených v občanském zákoníku, má objednatel v případě podstatného i nepodstatného porušení smlouvy právo na náhradu nákladů vzniklých opravou vad prostřednictvím třetí osoby. Objednatel předem písemně upozorní zhotovitele na tuto možnost, a pokud zhotovitel vady neodstraní, objednatel zajistí opravu prostřednictvím třetí osoby. Zhotoviteli bude následně doložena výše a důvodnost takových nákladů.</w:t>
      </w:r>
    </w:p>
    <w:p w:rsidR="006151D5" w:rsidRPr="007A63AE" w:rsidRDefault="006151D5" w:rsidP="00715E6C">
      <w:pPr>
        <w:ind w:left="360"/>
        <w:rPr>
          <w:rFonts w:ascii="Arial" w:hAnsi="Arial" w:cs="Arial"/>
          <w:sz w:val="22"/>
          <w:szCs w:val="22"/>
        </w:rPr>
      </w:pPr>
    </w:p>
    <w:p w:rsidR="006151D5" w:rsidRPr="007A63AE" w:rsidRDefault="006151D5" w:rsidP="00715E6C">
      <w:pPr>
        <w:ind w:left="360"/>
        <w:rPr>
          <w:rFonts w:ascii="Arial" w:hAnsi="Arial" w:cs="Arial"/>
          <w:sz w:val="22"/>
          <w:szCs w:val="22"/>
        </w:rPr>
      </w:pPr>
    </w:p>
    <w:p w:rsidR="000A6286" w:rsidRPr="007A63AE" w:rsidRDefault="000A6286" w:rsidP="00715E6C">
      <w:pPr>
        <w:pStyle w:val="Nadpis1"/>
        <w:ind w:left="360"/>
        <w:jc w:val="center"/>
        <w:rPr>
          <w:rFonts w:ascii="Arial" w:hAnsi="Arial" w:cs="Arial"/>
          <w:b w:val="0"/>
          <w:sz w:val="22"/>
          <w:szCs w:val="22"/>
        </w:rPr>
      </w:pPr>
    </w:p>
    <w:p w:rsidR="007463FA" w:rsidRPr="00D65D92" w:rsidRDefault="00A85F35" w:rsidP="00715E6C">
      <w:pPr>
        <w:pStyle w:val="Nadpis1"/>
        <w:spacing w:after="100" w:afterAutospacing="1"/>
        <w:ind w:left="360"/>
        <w:jc w:val="center"/>
        <w:rPr>
          <w:rFonts w:ascii="Arial" w:hAnsi="Arial" w:cs="Arial"/>
          <w:sz w:val="22"/>
          <w:szCs w:val="22"/>
        </w:rPr>
      </w:pPr>
      <w:r w:rsidRPr="00D65D92">
        <w:rPr>
          <w:rFonts w:ascii="Arial" w:hAnsi="Arial" w:cs="Arial"/>
          <w:sz w:val="22"/>
          <w:szCs w:val="22"/>
        </w:rPr>
        <w:t>VIII</w:t>
      </w:r>
      <w:r w:rsidR="007463FA" w:rsidRPr="00D65D92">
        <w:rPr>
          <w:rFonts w:ascii="Arial" w:hAnsi="Arial" w:cs="Arial"/>
          <w:sz w:val="22"/>
          <w:szCs w:val="22"/>
        </w:rPr>
        <w:t>. Nebezpečí škody na díle</w:t>
      </w:r>
    </w:p>
    <w:p w:rsidR="007463FA" w:rsidRPr="007A63AE" w:rsidRDefault="007463FA" w:rsidP="00715E6C">
      <w:pPr>
        <w:pStyle w:val="Zkladntext"/>
        <w:numPr>
          <w:ilvl w:val="0"/>
          <w:numId w:val="9"/>
        </w:numPr>
        <w:rPr>
          <w:rFonts w:ascii="Arial" w:hAnsi="Arial" w:cs="Arial"/>
          <w:sz w:val="22"/>
          <w:szCs w:val="22"/>
        </w:rPr>
      </w:pPr>
      <w:r w:rsidRPr="007A63AE">
        <w:rPr>
          <w:rFonts w:ascii="Arial" w:hAnsi="Arial" w:cs="Arial"/>
          <w:sz w:val="22"/>
          <w:szCs w:val="22"/>
        </w:rPr>
        <w:t>Nebezpečí škody na díle nebo nebezpečí zničení díla nese zhotovitel do</w:t>
      </w:r>
      <w:r w:rsidR="00C052FD">
        <w:rPr>
          <w:rFonts w:ascii="Arial" w:hAnsi="Arial" w:cs="Arial"/>
          <w:sz w:val="22"/>
          <w:szCs w:val="22"/>
        </w:rPr>
        <w:t xml:space="preserve"> </w:t>
      </w:r>
      <w:r w:rsidRPr="007A63AE">
        <w:rPr>
          <w:rFonts w:ascii="Arial" w:hAnsi="Arial" w:cs="Arial"/>
          <w:sz w:val="22"/>
          <w:szCs w:val="22"/>
        </w:rPr>
        <w:t>převzetí díla objednatelem na základě zápisu o předání a převzetí díla.</w:t>
      </w:r>
    </w:p>
    <w:p w:rsidR="000A6286" w:rsidRPr="007A63AE" w:rsidRDefault="000A6286" w:rsidP="00715E6C">
      <w:pPr>
        <w:pStyle w:val="Nadpis1"/>
        <w:ind w:left="360"/>
        <w:jc w:val="center"/>
        <w:rPr>
          <w:rFonts w:ascii="Arial" w:hAnsi="Arial" w:cs="Arial"/>
          <w:b w:val="0"/>
          <w:sz w:val="22"/>
          <w:szCs w:val="22"/>
        </w:rPr>
      </w:pPr>
    </w:p>
    <w:p w:rsidR="000A6286" w:rsidRPr="007A63AE" w:rsidRDefault="000A6286" w:rsidP="00715E6C">
      <w:pPr>
        <w:pStyle w:val="Nadpis1"/>
        <w:ind w:left="360"/>
        <w:jc w:val="center"/>
        <w:rPr>
          <w:rFonts w:ascii="Arial" w:hAnsi="Arial" w:cs="Arial"/>
          <w:b w:val="0"/>
          <w:sz w:val="22"/>
          <w:szCs w:val="22"/>
        </w:rPr>
      </w:pPr>
    </w:p>
    <w:p w:rsidR="000A6286" w:rsidRPr="00D65D92" w:rsidRDefault="000A6286" w:rsidP="00715E6C">
      <w:pPr>
        <w:pStyle w:val="Nadpis1"/>
        <w:ind w:left="360"/>
        <w:jc w:val="center"/>
        <w:rPr>
          <w:rFonts w:ascii="Arial" w:hAnsi="Arial" w:cs="Arial"/>
          <w:sz w:val="22"/>
          <w:szCs w:val="22"/>
        </w:rPr>
      </w:pPr>
    </w:p>
    <w:p w:rsidR="007463FA" w:rsidRPr="00D65D92" w:rsidRDefault="00A85F35" w:rsidP="00715E6C">
      <w:pPr>
        <w:pStyle w:val="Nadpis1"/>
        <w:spacing w:after="100" w:afterAutospacing="1"/>
        <w:ind w:left="360"/>
        <w:jc w:val="center"/>
        <w:rPr>
          <w:rFonts w:ascii="Arial" w:hAnsi="Arial" w:cs="Arial"/>
          <w:sz w:val="22"/>
          <w:szCs w:val="22"/>
        </w:rPr>
      </w:pPr>
      <w:r w:rsidRPr="00D65D92">
        <w:rPr>
          <w:rFonts w:ascii="Arial" w:hAnsi="Arial" w:cs="Arial"/>
          <w:sz w:val="22"/>
          <w:szCs w:val="22"/>
        </w:rPr>
        <w:t>I</w:t>
      </w:r>
      <w:r w:rsidR="007463FA" w:rsidRPr="00D65D92">
        <w:rPr>
          <w:rFonts w:ascii="Arial" w:hAnsi="Arial" w:cs="Arial"/>
          <w:sz w:val="22"/>
          <w:szCs w:val="22"/>
        </w:rPr>
        <w:t>X.</w:t>
      </w:r>
      <w:r w:rsidR="00202239" w:rsidRPr="00D65D92">
        <w:rPr>
          <w:rFonts w:ascii="Arial" w:hAnsi="Arial" w:cs="Arial"/>
          <w:sz w:val="22"/>
          <w:szCs w:val="22"/>
        </w:rPr>
        <w:t xml:space="preserve"> </w:t>
      </w:r>
      <w:r w:rsidR="007463FA" w:rsidRPr="00D65D92">
        <w:rPr>
          <w:rFonts w:ascii="Arial" w:hAnsi="Arial" w:cs="Arial"/>
          <w:sz w:val="22"/>
          <w:szCs w:val="22"/>
        </w:rPr>
        <w:t>Předání díla</w:t>
      </w:r>
    </w:p>
    <w:p w:rsidR="007463FA" w:rsidRPr="007A63AE" w:rsidRDefault="007463FA" w:rsidP="00715E6C">
      <w:pPr>
        <w:pStyle w:val="Zkladntextodsazen3"/>
        <w:numPr>
          <w:ilvl w:val="0"/>
          <w:numId w:val="33"/>
        </w:numPr>
        <w:ind w:left="360"/>
        <w:rPr>
          <w:rFonts w:ascii="Arial" w:hAnsi="Arial" w:cs="Arial"/>
          <w:sz w:val="22"/>
          <w:szCs w:val="22"/>
        </w:rPr>
      </w:pPr>
      <w:r w:rsidRPr="007A63AE">
        <w:rPr>
          <w:rFonts w:ascii="Arial" w:hAnsi="Arial" w:cs="Arial"/>
          <w:sz w:val="22"/>
          <w:szCs w:val="22"/>
        </w:rPr>
        <w:t xml:space="preserve">Zhotovitel splní svou povinnost provést dílo jeho řádným ukončením a předáním předmětu díla objednateli. Řádným ukončením díla se rozumí dílo zhotovené tak, aby odpovídalo </w:t>
      </w:r>
      <w:r w:rsidR="00DA36E3" w:rsidRPr="007A63AE">
        <w:rPr>
          <w:rFonts w:ascii="Arial" w:hAnsi="Arial" w:cs="Arial"/>
          <w:sz w:val="22"/>
          <w:szCs w:val="22"/>
        </w:rPr>
        <w:t>požadavku v objednávce</w:t>
      </w:r>
      <w:r w:rsidRPr="007A63AE">
        <w:rPr>
          <w:rFonts w:ascii="Arial" w:hAnsi="Arial" w:cs="Arial"/>
          <w:sz w:val="22"/>
          <w:szCs w:val="22"/>
        </w:rPr>
        <w:t xml:space="preserve">. </w:t>
      </w:r>
    </w:p>
    <w:p w:rsidR="00715E6C" w:rsidRDefault="00C12F60" w:rsidP="00715E6C">
      <w:pPr>
        <w:numPr>
          <w:ilvl w:val="0"/>
          <w:numId w:val="33"/>
        </w:numPr>
        <w:spacing w:before="120"/>
        <w:ind w:left="360"/>
        <w:rPr>
          <w:rFonts w:ascii="Arial" w:hAnsi="Arial" w:cs="Arial"/>
          <w:sz w:val="22"/>
          <w:szCs w:val="22"/>
        </w:rPr>
      </w:pPr>
      <w:r w:rsidRPr="007A63AE">
        <w:rPr>
          <w:rFonts w:ascii="Arial" w:hAnsi="Arial" w:cs="Arial"/>
          <w:sz w:val="22"/>
          <w:szCs w:val="22"/>
        </w:rPr>
        <w:t xml:space="preserve">K převzetí díla vyzve zhotovitel objednatele nejméně 1 kalendářní den předem. O předání a převzetí díla sepíší smluvní strany zápis. (Předávací protokol). Kontaktní údaje jsou uvedeny v bodě I. Za objednatele může dílo převzít i osoba k tomu pověřená </w:t>
      </w:r>
      <w:r w:rsidR="006A2417">
        <w:rPr>
          <w:rFonts w:ascii="Arial" w:hAnsi="Arial" w:cs="Arial"/>
          <w:sz w:val="22"/>
          <w:szCs w:val="22"/>
        </w:rPr>
        <w:t>osobou odpovědnou za technické věci.</w:t>
      </w:r>
    </w:p>
    <w:p w:rsidR="00715E6C" w:rsidRDefault="007B1A71" w:rsidP="00715E6C">
      <w:pPr>
        <w:numPr>
          <w:ilvl w:val="0"/>
          <w:numId w:val="33"/>
        </w:numPr>
        <w:spacing w:before="120"/>
        <w:ind w:left="360"/>
        <w:rPr>
          <w:rFonts w:ascii="Arial" w:hAnsi="Arial" w:cs="Arial"/>
          <w:sz w:val="22"/>
          <w:szCs w:val="22"/>
        </w:rPr>
      </w:pPr>
      <w:r w:rsidRPr="00715E6C">
        <w:rPr>
          <w:rFonts w:ascii="Arial" w:hAnsi="Arial" w:cs="Arial"/>
          <w:sz w:val="22"/>
          <w:szCs w:val="22"/>
        </w:rPr>
        <w:t>Předání a převzetí bude sepsáno a potvrzeno předávacím protokolem vyhotoveným za součinnosti obou smluvních stran. Dílo je dodáno jeho protokolárním předáním a převzetím.</w:t>
      </w:r>
    </w:p>
    <w:p w:rsidR="000A6286" w:rsidRDefault="007B1A71" w:rsidP="00715E6C">
      <w:pPr>
        <w:numPr>
          <w:ilvl w:val="0"/>
          <w:numId w:val="33"/>
        </w:numPr>
        <w:spacing w:before="120"/>
        <w:ind w:left="360"/>
        <w:rPr>
          <w:rFonts w:ascii="Arial" w:hAnsi="Arial" w:cs="Arial"/>
          <w:sz w:val="22"/>
          <w:szCs w:val="22"/>
        </w:rPr>
      </w:pPr>
      <w:r w:rsidRPr="00715E6C">
        <w:rPr>
          <w:rFonts w:ascii="Arial" w:hAnsi="Arial" w:cs="Arial"/>
          <w:sz w:val="22"/>
          <w:szCs w:val="22"/>
        </w:rPr>
        <w:t>Dílo bude převzato bez vad a nedodělků</w:t>
      </w:r>
    </w:p>
    <w:p w:rsidR="006A2417" w:rsidRPr="00715E6C" w:rsidRDefault="006A2417" w:rsidP="006A2417">
      <w:pPr>
        <w:spacing w:before="120"/>
        <w:rPr>
          <w:rFonts w:ascii="Arial" w:hAnsi="Arial" w:cs="Arial"/>
          <w:sz w:val="22"/>
          <w:szCs w:val="22"/>
        </w:rPr>
      </w:pPr>
    </w:p>
    <w:p w:rsidR="007463FA" w:rsidRPr="006A2417" w:rsidRDefault="000555C5" w:rsidP="00715E6C">
      <w:pPr>
        <w:pStyle w:val="Nadpis1"/>
        <w:spacing w:after="100" w:afterAutospacing="1"/>
        <w:ind w:left="284" w:hanging="284"/>
        <w:jc w:val="center"/>
        <w:rPr>
          <w:rFonts w:ascii="Arial" w:hAnsi="Arial" w:cs="Arial"/>
          <w:sz w:val="22"/>
          <w:szCs w:val="22"/>
        </w:rPr>
      </w:pPr>
      <w:r w:rsidRPr="006A2417">
        <w:rPr>
          <w:rFonts w:ascii="Arial" w:hAnsi="Arial" w:cs="Arial"/>
          <w:sz w:val="22"/>
          <w:szCs w:val="22"/>
        </w:rPr>
        <w:t>X</w:t>
      </w:r>
      <w:r w:rsidR="007463FA" w:rsidRPr="006A2417">
        <w:rPr>
          <w:rFonts w:ascii="Arial" w:hAnsi="Arial" w:cs="Arial"/>
          <w:sz w:val="22"/>
          <w:szCs w:val="22"/>
        </w:rPr>
        <w:t>. Záruční doba</w:t>
      </w:r>
    </w:p>
    <w:p w:rsidR="000A6286" w:rsidRDefault="00DA36E3" w:rsidP="00715E6C">
      <w:pPr>
        <w:spacing w:before="120"/>
        <w:ind w:left="284" w:hanging="284"/>
        <w:jc w:val="both"/>
        <w:rPr>
          <w:rFonts w:ascii="Arial" w:hAnsi="Arial" w:cs="Arial"/>
          <w:sz w:val="22"/>
          <w:szCs w:val="22"/>
        </w:rPr>
      </w:pPr>
      <w:r w:rsidRPr="007A63AE">
        <w:rPr>
          <w:rFonts w:ascii="Arial" w:hAnsi="Arial" w:cs="Arial"/>
          <w:sz w:val="22"/>
          <w:szCs w:val="22"/>
        </w:rPr>
        <w:t>1.  Záruky na provedené dílo jsou následující. Na provedené práce 24 měsíců. Na dodaný nový materiál 24 měsíců, na opravený materiál 6 měsíců. Záruka počíná běžet prvním dnem předání díla a to na základě předávacího protokolu podepsaného oběma smluvními stranami.</w:t>
      </w:r>
    </w:p>
    <w:p w:rsidR="00715E6C" w:rsidRPr="00715E6C" w:rsidRDefault="00715E6C" w:rsidP="00715E6C">
      <w:pPr>
        <w:spacing w:before="120"/>
        <w:ind w:left="284" w:hanging="284"/>
        <w:jc w:val="both"/>
        <w:rPr>
          <w:rFonts w:ascii="Arial" w:hAnsi="Arial" w:cs="Arial"/>
          <w:sz w:val="22"/>
          <w:szCs w:val="22"/>
        </w:rPr>
      </w:pPr>
    </w:p>
    <w:p w:rsidR="000A6286" w:rsidRPr="006A2417" w:rsidRDefault="000A6286" w:rsidP="00715E6C">
      <w:pPr>
        <w:pStyle w:val="Nadpis1"/>
        <w:ind w:left="284" w:hanging="284"/>
        <w:jc w:val="center"/>
        <w:rPr>
          <w:rFonts w:ascii="Arial" w:hAnsi="Arial" w:cs="Arial"/>
          <w:sz w:val="22"/>
          <w:szCs w:val="22"/>
        </w:rPr>
      </w:pPr>
    </w:p>
    <w:p w:rsidR="007463FA" w:rsidRPr="006A2417" w:rsidRDefault="000555C5" w:rsidP="00715E6C">
      <w:pPr>
        <w:pStyle w:val="Nadpis1"/>
        <w:spacing w:after="100" w:afterAutospacing="1"/>
        <w:ind w:left="284" w:hanging="284"/>
        <w:jc w:val="center"/>
        <w:rPr>
          <w:rFonts w:ascii="Arial" w:hAnsi="Arial" w:cs="Arial"/>
          <w:sz w:val="22"/>
          <w:szCs w:val="22"/>
        </w:rPr>
      </w:pPr>
      <w:r w:rsidRPr="006A2417">
        <w:rPr>
          <w:rFonts w:ascii="Arial" w:hAnsi="Arial" w:cs="Arial"/>
          <w:sz w:val="22"/>
          <w:szCs w:val="22"/>
        </w:rPr>
        <w:t>XI</w:t>
      </w:r>
      <w:r w:rsidR="007463FA" w:rsidRPr="006A2417">
        <w:rPr>
          <w:rFonts w:ascii="Arial" w:hAnsi="Arial" w:cs="Arial"/>
          <w:sz w:val="22"/>
          <w:szCs w:val="22"/>
        </w:rPr>
        <w:t>. Sankce</w:t>
      </w:r>
    </w:p>
    <w:p w:rsidR="007463FA" w:rsidRPr="007A63AE" w:rsidRDefault="007463FA" w:rsidP="00715E6C">
      <w:pPr>
        <w:pStyle w:val="Zkladntext"/>
        <w:numPr>
          <w:ilvl w:val="0"/>
          <w:numId w:val="14"/>
        </w:numPr>
        <w:ind w:left="284" w:hanging="284"/>
        <w:rPr>
          <w:rFonts w:ascii="Arial" w:hAnsi="Arial" w:cs="Arial"/>
          <w:sz w:val="22"/>
          <w:szCs w:val="22"/>
        </w:rPr>
      </w:pPr>
      <w:r w:rsidRPr="007A63AE">
        <w:rPr>
          <w:rFonts w:ascii="Arial" w:hAnsi="Arial" w:cs="Arial"/>
          <w:sz w:val="22"/>
          <w:szCs w:val="22"/>
        </w:rPr>
        <w:t>V případě prodlení s termínem předání díla je objednatel oprávněn účtovat zhotoviteli smluvní pokutu ve výši 0,02 % z ceny díla bez DPH za každý den prodlení.</w:t>
      </w:r>
    </w:p>
    <w:p w:rsidR="007463FA" w:rsidRPr="007A63AE" w:rsidRDefault="007463FA" w:rsidP="00715E6C">
      <w:pPr>
        <w:ind w:left="284" w:hanging="284"/>
        <w:jc w:val="both"/>
        <w:rPr>
          <w:rFonts w:ascii="Arial" w:hAnsi="Arial" w:cs="Arial"/>
          <w:sz w:val="22"/>
          <w:szCs w:val="22"/>
        </w:rPr>
      </w:pPr>
    </w:p>
    <w:p w:rsidR="007463FA" w:rsidRPr="007A63AE" w:rsidRDefault="007463FA" w:rsidP="00715E6C">
      <w:pPr>
        <w:pStyle w:val="Zkladntext"/>
        <w:numPr>
          <w:ilvl w:val="0"/>
          <w:numId w:val="14"/>
        </w:numPr>
        <w:ind w:left="284" w:hanging="284"/>
        <w:rPr>
          <w:rFonts w:ascii="Arial" w:hAnsi="Arial" w:cs="Arial"/>
          <w:sz w:val="22"/>
          <w:szCs w:val="22"/>
        </w:rPr>
      </w:pPr>
      <w:r w:rsidRPr="007A63AE">
        <w:rPr>
          <w:rFonts w:ascii="Arial" w:hAnsi="Arial" w:cs="Arial"/>
          <w:sz w:val="22"/>
          <w:szCs w:val="22"/>
        </w:rPr>
        <w:t>V případě prodlení s termínem splatnosti faktury je zhotovitel oprávněn účtovat objednateli úrok z prodlení ve výši 0,02 % z dlužné částky za každý den prodlení.</w:t>
      </w:r>
    </w:p>
    <w:p w:rsidR="007463FA" w:rsidRPr="007A63AE" w:rsidRDefault="007463FA" w:rsidP="00715E6C">
      <w:pPr>
        <w:pStyle w:val="Zkladntext"/>
        <w:ind w:left="284" w:hanging="284"/>
        <w:rPr>
          <w:rFonts w:ascii="Arial" w:hAnsi="Arial" w:cs="Arial"/>
          <w:sz w:val="22"/>
          <w:szCs w:val="22"/>
        </w:rPr>
      </w:pPr>
    </w:p>
    <w:p w:rsidR="007463FA" w:rsidRPr="007A63AE" w:rsidRDefault="007463FA" w:rsidP="00715E6C">
      <w:pPr>
        <w:pStyle w:val="Zkladntext"/>
        <w:numPr>
          <w:ilvl w:val="0"/>
          <w:numId w:val="14"/>
        </w:numPr>
        <w:ind w:left="284" w:hanging="284"/>
        <w:rPr>
          <w:rFonts w:ascii="Arial" w:hAnsi="Arial" w:cs="Arial"/>
          <w:sz w:val="22"/>
          <w:szCs w:val="22"/>
        </w:rPr>
      </w:pPr>
      <w:r w:rsidRPr="007A63AE">
        <w:rPr>
          <w:rFonts w:ascii="Arial" w:hAnsi="Arial" w:cs="Arial"/>
          <w:sz w:val="22"/>
          <w:szCs w:val="22"/>
        </w:rPr>
        <w:t xml:space="preserve">V případě porušení závazku zhotovitele uvedeného </w:t>
      </w:r>
      <w:r w:rsidRPr="003E690F">
        <w:rPr>
          <w:rFonts w:ascii="Arial" w:hAnsi="Arial" w:cs="Arial"/>
          <w:sz w:val="22"/>
          <w:szCs w:val="22"/>
        </w:rPr>
        <w:t>v čl. XV., odst. 2 této</w:t>
      </w:r>
      <w:r w:rsidRPr="007A63AE">
        <w:rPr>
          <w:rFonts w:ascii="Arial" w:hAnsi="Arial" w:cs="Arial"/>
          <w:sz w:val="22"/>
          <w:szCs w:val="22"/>
        </w:rPr>
        <w:t xml:space="preserve"> smlouvy je zhotovitel povinen zaplatit objednateli smluvní pokutu ve výši 0,</w:t>
      </w:r>
      <w:r w:rsidR="005B4ABA" w:rsidRPr="007A63AE">
        <w:rPr>
          <w:rFonts w:ascii="Arial" w:hAnsi="Arial" w:cs="Arial"/>
          <w:sz w:val="22"/>
          <w:szCs w:val="22"/>
        </w:rPr>
        <w:t>02</w:t>
      </w:r>
      <w:r w:rsidRPr="007A63AE">
        <w:rPr>
          <w:rFonts w:ascii="Arial" w:hAnsi="Arial" w:cs="Arial"/>
          <w:sz w:val="22"/>
          <w:szCs w:val="22"/>
        </w:rPr>
        <w:t xml:space="preserve"> % z ceny díla bez DPH.</w:t>
      </w:r>
    </w:p>
    <w:p w:rsidR="007463FA" w:rsidRPr="007A63AE" w:rsidRDefault="007463FA" w:rsidP="00715E6C">
      <w:pPr>
        <w:pStyle w:val="Odstavecseseznamem"/>
        <w:ind w:left="284" w:hanging="284"/>
        <w:rPr>
          <w:rFonts w:ascii="Arial" w:hAnsi="Arial" w:cs="Arial"/>
          <w:sz w:val="22"/>
          <w:szCs w:val="22"/>
        </w:rPr>
      </w:pPr>
    </w:p>
    <w:p w:rsidR="007463FA" w:rsidRPr="007A63AE" w:rsidRDefault="007463FA" w:rsidP="00715E6C">
      <w:pPr>
        <w:pStyle w:val="Zkladntext"/>
        <w:numPr>
          <w:ilvl w:val="0"/>
          <w:numId w:val="14"/>
        </w:numPr>
        <w:ind w:left="284" w:hanging="284"/>
        <w:rPr>
          <w:rFonts w:ascii="Arial" w:hAnsi="Arial" w:cs="Arial"/>
          <w:sz w:val="22"/>
          <w:szCs w:val="22"/>
        </w:rPr>
      </w:pPr>
      <w:r w:rsidRPr="007A63AE">
        <w:rPr>
          <w:rFonts w:ascii="Arial" w:hAnsi="Arial" w:cs="Arial"/>
          <w:sz w:val="22"/>
          <w:szCs w:val="22"/>
        </w:rPr>
        <w:t xml:space="preserve">Takto sjednané sankce nemají vliv na případnou povinnost náhrady škody.  Sjednané sankce </w:t>
      </w:r>
    </w:p>
    <w:p w:rsidR="007463FA" w:rsidRPr="007A63AE" w:rsidRDefault="00B80295" w:rsidP="00715E6C">
      <w:pPr>
        <w:pStyle w:val="Zkladntext"/>
        <w:ind w:left="284" w:hanging="284"/>
        <w:rPr>
          <w:rFonts w:ascii="Arial" w:hAnsi="Arial" w:cs="Arial"/>
          <w:sz w:val="22"/>
          <w:szCs w:val="22"/>
        </w:rPr>
      </w:pPr>
      <w:r>
        <w:rPr>
          <w:rFonts w:ascii="Arial" w:hAnsi="Arial" w:cs="Arial"/>
          <w:sz w:val="22"/>
          <w:szCs w:val="22"/>
        </w:rPr>
        <w:tab/>
      </w:r>
      <w:r w:rsidR="007463FA" w:rsidRPr="007A63AE">
        <w:rPr>
          <w:rFonts w:ascii="Arial" w:hAnsi="Arial" w:cs="Arial"/>
          <w:sz w:val="22"/>
          <w:szCs w:val="22"/>
        </w:rPr>
        <w:t>hradí povinná strana nezávisle na tom, zda a v jaké výši vznikne druhé straně v této souvislosti škoda, kterou lze vymáhat samostatně.</w:t>
      </w:r>
    </w:p>
    <w:p w:rsidR="007463FA" w:rsidRPr="007A63AE" w:rsidRDefault="007463FA" w:rsidP="00715E6C">
      <w:pPr>
        <w:pStyle w:val="Zkladntext"/>
        <w:ind w:left="284" w:hanging="284"/>
        <w:rPr>
          <w:rFonts w:ascii="Arial" w:hAnsi="Arial" w:cs="Arial"/>
          <w:sz w:val="22"/>
          <w:szCs w:val="22"/>
        </w:rPr>
      </w:pPr>
    </w:p>
    <w:p w:rsidR="000A6286" w:rsidRDefault="007463FA" w:rsidP="00715E6C">
      <w:pPr>
        <w:pStyle w:val="Zkladntext"/>
        <w:numPr>
          <w:ilvl w:val="0"/>
          <w:numId w:val="14"/>
        </w:numPr>
        <w:ind w:left="284" w:hanging="284"/>
        <w:rPr>
          <w:rFonts w:ascii="Arial" w:hAnsi="Arial" w:cs="Arial"/>
          <w:sz w:val="22"/>
          <w:szCs w:val="22"/>
        </w:rPr>
      </w:pPr>
      <w:r w:rsidRPr="007A63AE">
        <w:rPr>
          <w:rFonts w:ascii="Arial" w:hAnsi="Arial" w:cs="Arial"/>
          <w:sz w:val="22"/>
          <w:szCs w:val="22"/>
        </w:rPr>
        <w:t xml:space="preserve">Smluvní pokuta a úrok z prodlení jsou splatné do 15 kalendářních dnů ode dne, kdy oprávněná strana doručí druhé smluvní straně písemné vyúčtování sankce. </w:t>
      </w:r>
    </w:p>
    <w:p w:rsidR="00715E6C" w:rsidRDefault="00715E6C" w:rsidP="00715E6C">
      <w:pPr>
        <w:pStyle w:val="Zkladntext"/>
        <w:ind w:left="284" w:hanging="284"/>
        <w:rPr>
          <w:rFonts w:ascii="Arial" w:hAnsi="Arial" w:cs="Arial"/>
          <w:sz w:val="22"/>
          <w:szCs w:val="22"/>
        </w:rPr>
      </w:pPr>
    </w:p>
    <w:p w:rsidR="00715E6C" w:rsidRPr="00715E6C" w:rsidRDefault="00715E6C" w:rsidP="00715E6C">
      <w:pPr>
        <w:pStyle w:val="Zkladntext"/>
        <w:ind w:left="284" w:hanging="284"/>
        <w:rPr>
          <w:rFonts w:ascii="Arial" w:hAnsi="Arial" w:cs="Arial"/>
          <w:sz w:val="22"/>
          <w:szCs w:val="22"/>
        </w:rPr>
      </w:pPr>
    </w:p>
    <w:p w:rsidR="000A6286" w:rsidRPr="007A63AE" w:rsidRDefault="000A6286" w:rsidP="00715E6C">
      <w:pPr>
        <w:pStyle w:val="Nadpis1"/>
        <w:ind w:left="284" w:hanging="284"/>
        <w:jc w:val="center"/>
        <w:rPr>
          <w:rFonts w:ascii="Arial" w:hAnsi="Arial" w:cs="Arial"/>
          <w:b w:val="0"/>
          <w:sz w:val="22"/>
          <w:szCs w:val="22"/>
        </w:rPr>
      </w:pPr>
    </w:p>
    <w:p w:rsidR="007463FA" w:rsidRPr="006E0C5F" w:rsidRDefault="000555C5" w:rsidP="00715E6C">
      <w:pPr>
        <w:pStyle w:val="Nadpis1"/>
        <w:spacing w:after="100" w:afterAutospacing="1"/>
        <w:ind w:left="284" w:hanging="284"/>
        <w:jc w:val="center"/>
        <w:rPr>
          <w:rFonts w:ascii="Arial" w:hAnsi="Arial" w:cs="Arial"/>
          <w:sz w:val="22"/>
          <w:szCs w:val="22"/>
        </w:rPr>
      </w:pPr>
      <w:r w:rsidRPr="006E0C5F">
        <w:rPr>
          <w:rFonts w:ascii="Arial" w:hAnsi="Arial" w:cs="Arial"/>
          <w:sz w:val="22"/>
          <w:szCs w:val="22"/>
        </w:rPr>
        <w:t>XII</w:t>
      </w:r>
      <w:r w:rsidR="007463FA" w:rsidRPr="006E0C5F">
        <w:rPr>
          <w:rFonts w:ascii="Arial" w:hAnsi="Arial" w:cs="Arial"/>
          <w:sz w:val="22"/>
          <w:szCs w:val="22"/>
        </w:rPr>
        <w:t>. Odstoupení od smlouvy</w:t>
      </w:r>
    </w:p>
    <w:p w:rsidR="007463FA" w:rsidRDefault="007463FA" w:rsidP="00715E6C">
      <w:pPr>
        <w:pStyle w:val="Zkladntext"/>
        <w:numPr>
          <w:ilvl w:val="0"/>
          <w:numId w:val="3"/>
        </w:numPr>
        <w:ind w:left="284" w:hanging="284"/>
        <w:rPr>
          <w:rFonts w:ascii="Arial" w:hAnsi="Arial" w:cs="Arial"/>
          <w:sz w:val="22"/>
          <w:szCs w:val="22"/>
        </w:rPr>
      </w:pPr>
      <w:r w:rsidRPr="007A63AE">
        <w:rPr>
          <w:rFonts w:ascii="Arial" w:hAnsi="Arial" w:cs="Arial"/>
          <w:sz w:val="22"/>
          <w:szCs w:val="22"/>
        </w:rPr>
        <w:t xml:space="preserve">Od této smlouvy může odstoupit kterákoliv smluvní strana, pokud lze prokazatelně zjistit podstatné porušení této smlouvy druhou smluvní stranou. </w:t>
      </w:r>
      <w:r w:rsidRPr="007A63AE">
        <w:rPr>
          <w:rStyle w:val="ZkladntextChar"/>
          <w:rFonts w:ascii="Arial" w:hAnsi="Arial" w:cs="Arial"/>
          <w:sz w:val="22"/>
          <w:szCs w:val="22"/>
        </w:rPr>
        <w:t xml:space="preserve">Odstoupením od smlouvy smlouva </w:t>
      </w:r>
      <w:r w:rsidRPr="007A63AE">
        <w:rPr>
          <w:rStyle w:val="ZkladntextChar"/>
          <w:rFonts w:ascii="Arial" w:hAnsi="Arial" w:cs="Arial"/>
          <w:sz w:val="22"/>
          <w:szCs w:val="22"/>
        </w:rPr>
        <w:lastRenderedPageBreak/>
        <w:t xml:space="preserve">zaniká. </w:t>
      </w:r>
      <w:r w:rsidRPr="007A63AE">
        <w:rPr>
          <w:rFonts w:ascii="Arial" w:hAnsi="Arial" w:cs="Arial"/>
          <w:sz w:val="22"/>
          <w:szCs w:val="22"/>
        </w:rPr>
        <w:t xml:space="preserve">Právní účinky odstoupení od smlouvy nastávají dnem následujícím po doručení </w:t>
      </w:r>
      <w:r w:rsidR="00941AB0" w:rsidRPr="007A63AE">
        <w:rPr>
          <w:rFonts w:ascii="Arial" w:hAnsi="Arial" w:cs="Arial"/>
          <w:sz w:val="22"/>
          <w:szCs w:val="22"/>
        </w:rPr>
        <w:t xml:space="preserve">písemného </w:t>
      </w:r>
      <w:r w:rsidRPr="007A63AE">
        <w:rPr>
          <w:rFonts w:ascii="Arial" w:hAnsi="Arial" w:cs="Arial"/>
          <w:sz w:val="22"/>
          <w:szCs w:val="22"/>
        </w:rPr>
        <w:t>oznámení o odstoupení druhé smluvní straně.</w:t>
      </w:r>
    </w:p>
    <w:p w:rsidR="00651113" w:rsidRPr="00651113" w:rsidRDefault="00651113" w:rsidP="00715E6C">
      <w:pPr>
        <w:pStyle w:val="Normlnweb"/>
        <w:numPr>
          <w:ilvl w:val="0"/>
          <w:numId w:val="3"/>
        </w:numPr>
        <w:spacing w:before="120"/>
        <w:ind w:left="284" w:hanging="284"/>
        <w:jc w:val="both"/>
        <w:rPr>
          <w:rFonts w:ascii="Arial" w:hAnsi="Arial" w:cs="Arial"/>
          <w:sz w:val="22"/>
          <w:szCs w:val="22"/>
        </w:rPr>
      </w:pPr>
      <w:r w:rsidRPr="00651113">
        <w:rPr>
          <w:rFonts w:ascii="Arial" w:hAnsi="Arial" w:cs="Arial"/>
          <w:sz w:val="22"/>
          <w:szCs w:val="22"/>
        </w:rPr>
        <w:t>Každá ze smluvních stran je oprávněna smlouvu písemně vypovědět bez udání důvodu. Výpovědní lhůta činí 4 měsíce a počíná běžet prvním dnem kalendářního měsíce následujícího po doručení výpovědi druhé smluvní straně.</w:t>
      </w:r>
    </w:p>
    <w:p w:rsidR="00651113" w:rsidRDefault="00651113" w:rsidP="00651113">
      <w:pPr>
        <w:pStyle w:val="Zkladntext"/>
        <w:rPr>
          <w:rFonts w:ascii="Arial" w:hAnsi="Arial" w:cs="Arial"/>
          <w:sz w:val="22"/>
          <w:szCs w:val="22"/>
        </w:rPr>
      </w:pPr>
    </w:p>
    <w:p w:rsidR="00651113" w:rsidRPr="001F1488" w:rsidRDefault="00651113" w:rsidP="00715E6C">
      <w:pPr>
        <w:pStyle w:val="Normlnweb"/>
        <w:numPr>
          <w:ilvl w:val="0"/>
          <w:numId w:val="3"/>
        </w:numPr>
        <w:ind w:left="284" w:hanging="284"/>
        <w:jc w:val="both"/>
        <w:rPr>
          <w:rFonts w:ascii="Arial" w:hAnsi="Arial" w:cs="Arial"/>
          <w:sz w:val="22"/>
          <w:szCs w:val="22"/>
        </w:rPr>
      </w:pPr>
      <w:r w:rsidRPr="001F1488">
        <w:rPr>
          <w:rFonts w:ascii="Arial" w:hAnsi="Arial" w:cs="Arial"/>
          <w:sz w:val="22"/>
          <w:szCs w:val="22"/>
        </w:rPr>
        <w:t>Dohoda o ukončení smluvního vztahu musí být datována a podepsána osobami oprávněnými k podpisu smluvních ujednání.</w:t>
      </w:r>
    </w:p>
    <w:p w:rsidR="007463FA" w:rsidRPr="007A63AE" w:rsidRDefault="007463FA" w:rsidP="00715E6C">
      <w:pPr>
        <w:pStyle w:val="Zkladntext"/>
        <w:ind w:left="284" w:hanging="284"/>
        <w:rPr>
          <w:rFonts w:ascii="Arial" w:hAnsi="Arial" w:cs="Arial"/>
          <w:sz w:val="22"/>
          <w:szCs w:val="22"/>
        </w:rPr>
      </w:pPr>
    </w:p>
    <w:p w:rsidR="007463FA" w:rsidRPr="007A63AE" w:rsidRDefault="007463FA" w:rsidP="00715E6C">
      <w:pPr>
        <w:numPr>
          <w:ilvl w:val="0"/>
          <w:numId w:val="3"/>
        </w:numPr>
        <w:ind w:left="284" w:hanging="284"/>
        <w:jc w:val="both"/>
        <w:rPr>
          <w:rFonts w:ascii="Arial" w:hAnsi="Arial" w:cs="Arial"/>
          <w:sz w:val="22"/>
          <w:szCs w:val="22"/>
        </w:rPr>
      </w:pPr>
      <w:r w:rsidRPr="007A63AE">
        <w:rPr>
          <w:rFonts w:ascii="Arial" w:hAnsi="Arial" w:cs="Arial"/>
          <w:sz w:val="22"/>
          <w:szCs w:val="22"/>
        </w:rPr>
        <w:t>Podstatným porušením této smlouvy se rozumí zejména:</w:t>
      </w:r>
    </w:p>
    <w:p w:rsidR="001F1488" w:rsidRDefault="007463FA" w:rsidP="001F1488">
      <w:pPr>
        <w:numPr>
          <w:ilvl w:val="0"/>
          <w:numId w:val="13"/>
        </w:numPr>
        <w:ind w:left="284" w:firstLine="0"/>
        <w:jc w:val="both"/>
        <w:rPr>
          <w:rFonts w:ascii="Arial" w:hAnsi="Arial" w:cs="Arial"/>
          <w:sz w:val="22"/>
          <w:szCs w:val="22"/>
        </w:rPr>
      </w:pPr>
      <w:r w:rsidRPr="007A63AE">
        <w:rPr>
          <w:rFonts w:ascii="Arial" w:hAnsi="Arial" w:cs="Arial"/>
          <w:sz w:val="22"/>
          <w:szCs w:val="22"/>
        </w:rPr>
        <w:t xml:space="preserve">prodlení zhotovitele se splněním termínu dokončení díla delším než 30 dnů, nebo s plněním </w:t>
      </w:r>
    </w:p>
    <w:p w:rsidR="007463FA" w:rsidRPr="007A63AE" w:rsidRDefault="001F1488" w:rsidP="001F1488">
      <w:pPr>
        <w:jc w:val="both"/>
        <w:rPr>
          <w:rFonts w:ascii="Arial" w:hAnsi="Arial" w:cs="Arial"/>
          <w:sz w:val="22"/>
          <w:szCs w:val="22"/>
        </w:rPr>
      </w:pPr>
      <w:r>
        <w:rPr>
          <w:rFonts w:ascii="Arial" w:hAnsi="Arial" w:cs="Arial"/>
          <w:sz w:val="22"/>
          <w:szCs w:val="22"/>
        </w:rPr>
        <w:t xml:space="preserve">           </w:t>
      </w:r>
      <w:r w:rsidR="007463FA" w:rsidRPr="007A63AE">
        <w:rPr>
          <w:rFonts w:ascii="Arial" w:hAnsi="Arial" w:cs="Arial"/>
          <w:sz w:val="22"/>
          <w:szCs w:val="22"/>
        </w:rPr>
        <w:t>dohodnutého termínu dle harmonogramu delším než 15 dnů z viny na straně zhotovitele</w:t>
      </w:r>
    </w:p>
    <w:p w:rsidR="007463FA" w:rsidRPr="007A63AE" w:rsidRDefault="007463FA" w:rsidP="001F1488">
      <w:pPr>
        <w:numPr>
          <w:ilvl w:val="0"/>
          <w:numId w:val="13"/>
        </w:numPr>
        <w:ind w:left="284" w:firstLine="0"/>
        <w:jc w:val="both"/>
        <w:rPr>
          <w:rFonts w:ascii="Arial" w:hAnsi="Arial" w:cs="Arial"/>
          <w:sz w:val="22"/>
          <w:szCs w:val="22"/>
        </w:rPr>
      </w:pPr>
      <w:r w:rsidRPr="007A63AE">
        <w:rPr>
          <w:rFonts w:ascii="Arial" w:hAnsi="Arial" w:cs="Arial"/>
          <w:sz w:val="22"/>
          <w:szCs w:val="22"/>
        </w:rPr>
        <w:t>provádění prací v rozporu s projektovou dokumentací</w:t>
      </w:r>
    </w:p>
    <w:p w:rsidR="00941AB0" w:rsidRPr="007A63AE" w:rsidRDefault="00941AB0" w:rsidP="001F1488">
      <w:pPr>
        <w:numPr>
          <w:ilvl w:val="0"/>
          <w:numId w:val="13"/>
        </w:numPr>
        <w:ind w:left="284" w:firstLine="0"/>
        <w:jc w:val="both"/>
        <w:rPr>
          <w:rFonts w:ascii="Arial" w:hAnsi="Arial" w:cs="Arial"/>
          <w:sz w:val="22"/>
          <w:szCs w:val="22"/>
        </w:rPr>
      </w:pPr>
      <w:r w:rsidRPr="007A63AE">
        <w:rPr>
          <w:rFonts w:ascii="Arial" w:hAnsi="Arial" w:cs="Arial"/>
          <w:sz w:val="22"/>
          <w:szCs w:val="22"/>
        </w:rPr>
        <w:t>prodlení objednatele s plněním jeho povinností vůči zhotoviteli takové, že zhotovitel nemůže svůj závazek v požadované kvalitě a lhůtě splnit</w:t>
      </w:r>
    </w:p>
    <w:p w:rsidR="007463FA" w:rsidRPr="007A63AE" w:rsidRDefault="007463FA" w:rsidP="00715E6C">
      <w:pPr>
        <w:ind w:left="284" w:hanging="284"/>
        <w:jc w:val="both"/>
        <w:rPr>
          <w:rFonts w:ascii="Arial" w:hAnsi="Arial" w:cs="Arial"/>
          <w:sz w:val="22"/>
          <w:szCs w:val="22"/>
        </w:rPr>
      </w:pPr>
    </w:p>
    <w:p w:rsidR="000A6286" w:rsidRDefault="001F1488" w:rsidP="006E0C5F">
      <w:pPr>
        <w:pStyle w:val="Zkladntext"/>
        <w:ind w:left="284" w:hanging="284"/>
        <w:rPr>
          <w:rFonts w:ascii="Arial" w:hAnsi="Arial" w:cs="Arial"/>
          <w:sz w:val="22"/>
          <w:szCs w:val="22"/>
        </w:rPr>
      </w:pPr>
      <w:r>
        <w:rPr>
          <w:rFonts w:ascii="Arial" w:hAnsi="Arial" w:cs="Arial"/>
          <w:sz w:val="22"/>
          <w:szCs w:val="22"/>
        </w:rPr>
        <w:t>5</w:t>
      </w:r>
      <w:r w:rsidR="007463FA" w:rsidRPr="007A63AE">
        <w:rPr>
          <w:rFonts w:ascii="Arial" w:hAnsi="Arial" w:cs="Arial"/>
          <w:sz w:val="22"/>
          <w:szCs w:val="22"/>
        </w:rPr>
        <w:t xml:space="preserve">. </w:t>
      </w:r>
      <w:r w:rsidR="006E0C5F">
        <w:rPr>
          <w:rFonts w:ascii="Arial" w:hAnsi="Arial" w:cs="Arial"/>
          <w:sz w:val="22"/>
          <w:szCs w:val="22"/>
        </w:rPr>
        <w:t>S</w:t>
      </w:r>
      <w:r w:rsidR="007463FA" w:rsidRPr="007A63AE">
        <w:rPr>
          <w:rFonts w:ascii="Arial" w:hAnsi="Arial" w:cs="Arial"/>
          <w:sz w:val="22"/>
          <w:szCs w:val="22"/>
        </w:rPr>
        <w:t>mluvní strany se zavazují, že proti sobě nebudou v souvislosti s odstoupením od smlouvy vznášet žádné další finanční či jiné nároky (např. smluvní pokutu, ušlý zisk, náhradu škody) mimo výše uvedené.</w:t>
      </w:r>
    </w:p>
    <w:p w:rsidR="001F1488" w:rsidRPr="009677F4" w:rsidRDefault="001F1488" w:rsidP="001F1488">
      <w:pPr>
        <w:spacing w:before="120"/>
        <w:ind w:left="284" w:hanging="284"/>
        <w:jc w:val="both"/>
        <w:rPr>
          <w:rFonts w:ascii="Arial" w:hAnsi="Arial" w:cs="Arial"/>
          <w:sz w:val="22"/>
          <w:szCs w:val="22"/>
        </w:rPr>
      </w:pPr>
      <w:r>
        <w:rPr>
          <w:rFonts w:ascii="Arial" w:hAnsi="Arial" w:cs="Arial"/>
          <w:sz w:val="22"/>
          <w:szCs w:val="22"/>
        </w:rPr>
        <w:t xml:space="preserve">6.  </w:t>
      </w:r>
      <w:r w:rsidRPr="009677F4">
        <w:rPr>
          <w:rFonts w:ascii="Arial" w:hAnsi="Arial" w:cs="Arial"/>
          <w:sz w:val="22"/>
          <w:szCs w:val="22"/>
        </w:rPr>
        <w:t>Odstoupením od smlouvy není dotčeno právo na zaplacení smluvní pokuty a na náhradu škody.</w:t>
      </w:r>
    </w:p>
    <w:p w:rsidR="001F1488" w:rsidRDefault="001F1488" w:rsidP="006E0C5F">
      <w:pPr>
        <w:pStyle w:val="Zkladntext"/>
        <w:ind w:left="284" w:hanging="284"/>
        <w:rPr>
          <w:rFonts w:ascii="Arial" w:hAnsi="Arial" w:cs="Arial"/>
          <w:sz w:val="22"/>
          <w:szCs w:val="22"/>
        </w:rPr>
      </w:pPr>
    </w:p>
    <w:p w:rsidR="00715E6C" w:rsidRDefault="00715E6C" w:rsidP="00715E6C">
      <w:pPr>
        <w:jc w:val="both"/>
        <w:rPr>
          <w:rFonts w:ascii="Arial" w:hAnsi="Arial" w:cs="Arial"/>
          <w:sz w:val="22"/>
          <w:szCs w:val="22"/>
        </w:rPr>
      </w:pPr>
    </w:p>
    <w:p w:rsidR="00715E6C" w:rsidRPr="00715E6C" w:rsidRDefault="00715E6C" w:rsidP="00715E6C">
      <w:pPr>
        <w:jc w:val="both"/>
        <w:rPr>
          <w:rFonts w:ascii="Arial" w:hAnsi="Arial" w:cs="Arial"/>
          <w:sz w:val="22"/>
          <w:szCs w:val="22"/>
        </w:rPr>
      </w:pPr>
    </w:p>
    <w:p w:rsidR="007463FA" w:rsidRPr="00E00B43" w:rsidRDefault="000555C5" w:rsidP="00B8199D">
      <w:pPr>
        <w:spacing w:after="100" w:afterAutospacing="1"/>
        <w:ind w:left="426" w:hanging="426"/>
        <w:jc w:val="center"/>
        <w:rPr>
          <w:rFonts w:ascii="Arial" w:hAnsi="Arial" w:cs="Arial"/>
          <w:b/>
          <w:sz w:val="22"/>
          <w:szCs w:val="22"/>
        </w:rPr>
      </w:pPr>
      <w:r w:rsidRPr="00E00B43">
        <w:rPr>
          <w:rFonts w:ascii="Arial" w:hAnsi="Arial" w:cs="Arial"/>
          <w:b/>
          <w:sz w:val="22"/>
          <w:szCs w:val="22"/>
        </w:rPr>
        <w:t>XIII</w:t>
      </w:r>
      <w:r w:rsidR="007463FA" w:rsidRPr="00E00B43">
        <w:rPr>
          <w:rFonts w:ascii="Arial" w:hAnsi="Arial" w:cs="Arial"/>
          <w:b/>
          <w:sz w:val="22"/>
          <w:szCs w:val="22"/>
        </w:rPr>
        <w:t>.</w:t>
      </w:r>
      <w:r w:rsidR="00202239" w:rsidRPr="00E00B43">
        <w:rPr>
          <w:rFonts w:ascii="Arial" w:hAnsi="Arial" w:cs="Arial"/>
          <w:b/>
          <w:sz w:val="22"/>
          <w:szCs w:val="22"/>
        </w:rPr>
        <w:t xml:space="preserve"> </w:t>
      </w:r>
      <w:r w:rsidR="007463FA" w:rsidRPr="00E00B43">
        <w:rPr>
          <w:rFonts w:ascii="Arial" w:hAnsi="Arial" w:cs="Arial"/>
          <w:b/>
          <w:sz w:val="22"/>
          <w:szCs w:val="22"/>
        </w:rPr>
        <w:t>Ostatní ujednání</w:t>
      </w:r>
    </w:p>
    <w:p w:rsidR="00B224E8" w:rsidRPr="007A63AE" w:rsidRDefault="00B224E8" w:rsidP="00B8199D">
      <w:pPr>
        <w:pStyle w:val="Normlnweb"/>
        <w:numPr>
          <w:ilvl w:val="0"/>
          <w:numId w:val="21"/>
        </w:numPr>
        <w:tabs>
          <w:tab w:val="clear" w:pos="360"/>
        </w:tabs>
        <w:spacing w:before="120" w:after="120" w:line="276" w:lineRule="auto"/>
        <w:ind w:left="426" w:hanging="426"/>
        <w:jc w:val="both"/>
        <w:rPr>
          <w:rFonts w:ascii="Arial" w:hAnsi="Arial" w:cs="Arial"/>
          <w:sz w:val="22"/>
          <w:szCs w:val="22"/>
        </w:rPr>
      </w:pPr>
      <w:r w:rsidRPr="007A63AE">
        <w:rPr>
          <w:rFonts w:ascii="Arial" w:hAnsi="Arial" w:cs="Arial"/>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B8199D" w:rsidRDefault="00B224E8" w:rsidP="00B8199D">
      <w:pPr>
        <w:pStyle w:val="Normlnweb"/>
        <w:numPr>
          <w:ilvl w:val="0"/>
          <w:numId w:val="21"/>
        </w:numPr>
        <w:tabs>
          <w:tab w:val="clear" w:pos="360"/>
        </w:tabs>
        <w:spacing w:before="120" w:after="120" w:line="276" w:lineRule="auto"/>
        <w:ind w:left="426" w:hanging="426"/>
        <w:jc w:val="both"/>
        <w:rPr>
          <w:rFonts w:ascii="Arial" w:hAnsi="Arial" w:cs="Arial"/>
          <w:sz w:val="22"/>
          <w:szCs w:val="22"/>
        </w:rPr>
      </w:pPr>
      <w:r w:rsidRPr="007A63AE">
        <w:rPr>
          <w:rFonts w:ascii="Arial" w:hAnsi="Arial" w:cs="Arial"/>
          <w:sz w:val="22"/>
          <w:szCs w:val="22"/>
        </w:rPr>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w:t>
      </w:r>
    </w:p>
    <w:p w:rsidR="00B8199D" w:rsidRDefault="00B224E8" w:rsidP="00B8199D">
      <w:pPr>
        <w:pStyle w:val="Normlnweb"/>
        <w:numPr>
          <w:ilvl w:val="0"/>
          <w:numId w:val="21"/>
        </w:numPr>
        <w:tabs>
          <w:tab w:val="clear" w:pos="360"/>
        </w:tabs>
        <w:spacing w:before="120" w:after="120" w:line="276" w:lineRule="auto"/>
        <w:ind w:left="426" w:hanging="426"/>
        <w:jc w:val="both"/>
        <w:rPr>
          <w:rFonts w:ascii="Arial" w:hAnsi="Arial" w:cs="Arial"/>
          <w:sz w:val="22"/>
          <w:szCs w:val="22"/>
        </w:rPr>
      </w:pPr>
      <w:r w:rsidRPr="00B8199D">
        <w:rPr>
          <w:rFonts w:ascii="Arial" w:hAnsi="Arial" w:cs="Arial"/>
          <w:sz w:val="22"/>
          <w:szCs w:val="22"/>
        </w:rPr>
        <w:t>Nebude-li v případě zaslání písemnosti druhé straně doporučeným dopisem na adresu uvedenou v záhlaví této smlouvy na této adrese zásilka úspěšně doručena či převzata oprávněnou osobou smluvní strany nebo nebude-li tato zásilka vyzvednuta a držitel poštovní licence doručenou zásilku vrátí zpět, bude považováno za úspěšné doručení se všemi právními následky pátý den prokazatelného odesílání zásilky druhou stranou.</w:t>
      </w:r>
    </w:p>
    <w:p w:rsidR="00B8199D" w:rsidRDefault="00B224E8" w:rsidP="00B8199D">
      <w:pPr>
        <w:pStyle w:val="Normlnweb"/>
        <w:numPr>
          <w:ilvl w:val="0"/>
          <w:numId w:val="21"/>
        </w:numPr>
        <w:tabs>
          <w:tab w:val="clear" w:pos="360"/>
        </w:tabs>
        <w:spacing w:before="120" w:after="120" w:line="276" w:lineRule="auto"/>
        <w:ind w:left="426" w:hanging="426"/>
        <w:jc w:val="both"/>
        <w:rPr>
          <w:rFonts w:ascii="Arial" w:hAnsi="Arial" w:cs="Arial"/>
          <w:sz w:val="22"/>
          <w:szCs w:val="22"/>
        </w:rPr>
      </w:pPr>
      <w:r w:rsidRPr="00B8199D">
        <w:rPr>
          <w:rFonts w:ascii="Arial" w:hAnsi="Arial" w:cs="Arial"/>
          <w:sz w:val="22"/>
          <w:szCs w:val="22"/>
        </w:rPr>
        <w:t>Zhotovitel i objednatel jsou povinni zachovávat mlčenlivost o všech skutečnostech, o nichž se dozvěděli při výkonu sjednané činnosti a které v zájmu správce osobních údajů nelze sdělovat jiným osobám.</w:t>
      </w:r>
    </w:p>
    <w:p w:rsidR="00B8199D" w:rsidRDefault="00B224E8" w:rsidP="00B8199D">
      <w:pPr>
        <w:pStyle w:val="Normlnweb"/>
        <w:numPr>
          <w:ilvl w:val="0"/>
          <w:numId w:val="21"/>
        </w:numPr>
        <w:tabs>
          <w:tab w:val="clear" w:pos="360"/>
        </w:tabs>
        <w:spacing w:before="120" w:after="120" w:line="276" w:lineRule="auto"/>
        <w:ind w:left="426" w:hanging="426"/>
        <w:jc w:val="both"/>
        <w:rPr>
          <w:rFonts w:ascii="Arial" w:hAnsi="Arial" w:cs="Arial"/>
          <w:sz w:val="22"/>
          <w:szCs w:val="22"/>
        </w:rPr>
      </w:pPr>
      <w:r w:rsidRPr="00B8199D">
        <w:rPr>
          <w:rFonts w:ascii="Arial" w:hAnsi="Arial" w:cs="Arial"/>
          <w:sz w:val="22"/>
          <w:szCs w:val="22"/>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rsidR="00B8199D" w:rsidRDefault="00B224E8" w:rsidP="00B8199D">
      <w:pPr>
        <w:pStyle w:val="Normlnweb"/>
        <w:numPr>
          <w:ilvl w:val="0"/>
          <w:numId w:val="21"/>
        </w:numPr>
        <w:tabs>
          <w:tab w:val="clear" w:pos="360"/>
        </w:tabs>
        <w:spacing w:before="120" w:after="120" w:line="276" w:lineRule="auto"/>
        <w:ind w:left="426" w:hanging="426"/>
        <w:jc w:val="both"/>
        <w:rPr>
          <w:rFonts w:ascii="Arial" w:hAnsi="Arial" w:cs="Arial"/>
          <w:sz w:val="22"/>
          <w:szCs w:val="22"/>
        </w:rPr>
      </w:pPr>
      <w:r w:rsidRPr="00B8199D">
        <w:rPr>
          <w:rFonts w:ascii="Arial" w:hAnsi="Arial" w:cs="Arial"/>
          <w:sz w:val="22"/>
          <w:szCs w:val="22"/>
        </w:rPr>
        <w:lastRenderedPageBreak/>
        <w:t>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w:t>
      </w:r>
      <w:r w:rsidR="00B8199D">
        <w:rPr>
          <w:rFonts w:ascii="Arial" w:hAnsi="Arial" w:cs="Arial"/>
          <w:sz w:val="22"/>
          <w:szCs w:val="22"/>
        </w:rPr>
        <w:t xml:space="preserve"> </w:t>
      </w:r>
    </w:p>
    <w:p w:rsidR="00B8199D" w:rsidRDefault="00B224E8" w:rsidP="00B8199D">
      <w:pPr>
        <w:pStyle w:val="Normlnweb"/>
        <w:numPr>
          <w:ilvl w:val="0"/>
          <w:numId w:val="21"/>
        </w:numPr>
        <w:tabs>
          <w:tab w:val="clear" w:pos="360"/>
        </w:tabs>
        <w:spacing w:before="120" w:after="120" w:line="276" w:lineRule="auto"/>
        <w:ind w:left="426" w:hanging="426"/>
        <w:jc w:val="both"/>
        <w:rPr>
          <w:rFonts w:ascii="Arial" w:hAnsi="Arial" w:cs="Arial"/>
          <w:sz w:val="22"/>
          <w:szCs w:val="22"/>
        </w:rPr>
      </w:pPr>
      <w:r w:rsidRPr="00B8199D">
        <w:rPr>
          <w:rFonts w:ascii="Arial" w:hAnsi="Arial" w:cs="Arial"/>
          <w:sz w:val="22"/>
          <w:szCs w:val="22"/>
        </w:rPr>
        <w:t>Zhotovitel i objednatel jsou povinni na požádání spolupracovat s dozorovým úřadem při plnění jeho úkolů.</w:t>
      </w:r>
    </w:p>
    <w:p w:rsidR="00B8199D" w:rsidRDefault="00B224E8" w:rsidP="00B8199D">
      <w:pPr>
        <w:pStyle w:val="Normlnweb"/>
        <w:numPr>
          <w:ilvl w:val="0"/>
          <w:numId w:val="21"/>
        </w:numPr>
        <w:tabs>
          <w:tab w:val="clear" w:pos="360"/>
        </w:tabs>
        <w:spacing w:before="120" w:after="120" w:line="276" w:lineRule="auto"/>
        <w:ind w:left="426" w:hanging="426"/>
        <w:jc w:val="both"/>
        <w:rPr>
          <w:rFonts w:ascii="Arial" w:hAnsi="Arial" w:cs="Arial"/>
          <w:sz w:val="22"/>
          <w:szCs w:val="22"/>
        </w:rPr>
      </w:pPr>
      <w:r w:rsidRPr="00B8199D">
        <w:rPr>
          <w:rFonts w:ascii="Arial" w:hAnsi="Arial" w:cs="Arial"/>
          <w:sz w:val="22"/>
          <w:szCs w:val="22"/>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rsidR="000A6286" w:rsidRPr="00B8199D" w:rsidRDefault="00B224E8" w:rsidP="00B8199D">
      <w:pPr>
        <w:pStyle w:val="Normlnweb"/>
        <w:numPr>
          <w:ilvl w:val="0"/>
          <w:numId w:val="21"/>
        </w:numPr>
        <w:tabs>
          <w:tab w:val="clear" w:pos="360"/>
        </w:tabs>
        <w:spacing w:before="120" w:after="120" w:line="276" w:lineRule="auto"/>
        <w:ind w:left="426" w:hanging="426"/>
        <w:jc w:val="both"/>
        <w:rPr>
          <w:rFonts w:ascii="Arial" w:hAnsi="Arial" w:cs="Arial"/>
          <w:sz w:val="22"/>
          <w:szCs w:val="22"/>
        </w:rPr>
      </w:pPr>
      <w:r w:rsidRPr="00B8199D">
        <w:rPr>
          <w:rFonts w:ascii="Arial" w:hAnsi="Arial" w:cs="Arial"/>
          <w:sz w:val="22"/>
          <w:szCs w:val="22"/>
        </w:rPr>
        <w:t>Povinnost ochrany osobních údajů a mlčenlivosti trvá i po skončení smluvního vztahu.</w:t>
      </w:r>
    </w:p>
    <w:p w:rsidR="000A6286" w:rsidRPr="007A63AE" w:rsidRDefault="000A6286" w:rsidP="00B8199D">
      <w:pPr>
        <w:pStyle w:val="Odstavecseseznamem"/>
        <w:spacing w:line="276" w:lineRule="auto"/>
        <w:ind w:left="426" w:hanging="426"/>
        <w:jc w:val="both"/>
        <w:rPr>
          <w:rFonts w:ascii="Arial" w:hAnsi="Arial" w:cs="Arial"/>
          <w:sz w:val="22"/>
          <w:szCs w:val="22"/>
        </w:rPr>
      </w:pPr>
    </w:p>
    <w:p w:rsidR="000A6286" w:rsidRPr="007A63AE" w:rsidRDefault="000A6286" w:rsidP="00B8199D">
      <w:pPr>
        <w:pStyle w:val="Odstavecseseznamem"/>
        <w:spacing w:line="276" w:lineRule="auto"/>
        <w:ind w:left="360"/>
        <w:jc w:val="both"/>
        <w:rPr>
          <w:rFonts w:ascii="Arial" w:hAnsi="Arial" w:cs="Arial"/>
          <w:sz w:val="22"/>
          <w:szCs w:val="22"/>
        </w:rPr>
      </w:pPr>
    </w:p>
    <w:p w:rsidR="007463FA" w:rsidRPr="007B6ABD" w:rsidRDefault="007463FA" w:rsidP="000A6286">
      <w:pPr>
        <w:pStyle w:val="Nadpis1"/>
        <w:spacing w:after="100" w:afterAutospacing="1"/>
        <w:jc w:val="center"/>
        <w:rPr>
          <w:rFonts w:ascii="Arial" w:hAnsi="Arial" w:cs="Arial"/>
          <w:sz w:val="22"/>
          <w:szCs w:val="22"/>
        </w:rPr>
      </w:pPr>
      <w:r w:rsidRPr="007B6ABD">
        <w:rPr>
          <w:rFonts w:ascii="Arial" w:hAnsi="Arial" w:cs="Arial"/>
          <w:sz w:val="22"/>
          <w:szCs w:val="22"/>
        </w:rPr>
        <w:t>XV. Závěrečná ustanovení</w:t>
      </w:r>
    </w:p>
    <w:p w:rsidR="007463FA" w:rsidRPr="007A63AE" w:rsidRDefault="007463FA" w:rsidP="007463FA">
      <w:pPr>
        <w:numPr>
          <w:ilvl w:val="0"/>
          <w:numId w:val="2"/>
        </w:numPr>
        <w:jc w:val="both"/>
        <w:rPr>
          <w:rFonts w:ascii="Arial" w:hAnsi="Arial" w:cs="Arial"/>
          <w:sz w:val="22"/>
          <w:szCs w:val="22"/>
        </w:rPr>
      </w:pPr>
      <w:r w:rsidRPr="007A63AE">
        <w:rPr>
          <w:rFonts w:ascii="Arial" w:hAnsi="Arial" w:cs="Arial"/>
          <w:sz w:val="22"/>
          <w:szCs w:val="22"/>
        </w:rPr>
        <w:t>Smluvní strany shodně prohlašují, že došlo k dohodě o celém obsahu smlouvy.</w:t>
      </w:r>
    </w:p>
    <w:p w:rsidR="007463FA" w:rsidRPr="007A63AE" w:rsidRDefault="007463FA" w:rsidP="007463FA">
      <w:pPr>
        <w:jc w:val="both"/>
        <w:rPr>
          <w:rFonts w:ascii="Arial" w:hAnsi="Arial" w:cs="Arial"/>
          <w:sz w:val="22"/>
          <w:szCs w:val="22"/>
        </w:rPr>
      </w:pPr>
    </w:p>
    <w:p w:rsidR="007463FA" w:rsidRPr="007B6ABD" w:rsidRDefault="007463FA" w:rsidP="007463FA">
      <w:pPr>
        <w:numPr>
          <w:ilvl w:val="0"/>
          <w:numId w:val="2"/>
        </w:numPr>
        <w:jc w:val="both"/>
        <w:rPr>
          <w:rFonts w:ascii="Arial" w:hAnsi="Arial" w:cs="Arial"/>
          <w:sz w:val="22"/>
          <w:szCs w:val="22"/>
        </w:rPr>
      </w:pPr>
      <w:r w:rsidRPr="007B6ABD">
        <w:rPr>
          <w:rFonts w:ascii="Arial" w:hAnsi="Arial" w:cs="Arial"/>
          <w:sz w:val="22"/>
          <w:szCs w:val="22"/>
        </w:rPr>
        <w:t xml:space="preserve">Zhotovitel není oprávněn převést svá práva a závazky, postoupit pohledávku, zastavit pohledávku vyplývající z této smlouvy na třetí osobu. Tento závazek zhotovitele </w:t>
      </w:r>
      <w:r w:rsidR="00B80295" w:rsidRPr="007B6ABD">
        <w:rPr>
          <w:rFonts w:ascii="Arial" w:hAnsi="Arial" w:cs="Arial"/>
          <w:sz w:val="22"/>
          <w:szCs w:val="22"/>
        </w:rPr>
        <w:t>podléhá sankci uvedené v čl. XI</w:t>
      </w:r>
      <w:r w:rsidRPr="007B6ABD">
        <w:rPr>
          <w:rFonts w:ascii="Arial" w:hAnsi="Arial" w:cs="Arial"/>
          <w:sz w:val="22"/>
          <w:szCs w:val="22"/>
        </w:rPr>
        <w:t>., odst. 3 této smlouvy.</w:t>
      </w:r>
    </w:p>
    <w:p w:rsidR="007463FA" w:rsidRPr="007A63AE" w:rsidRDefault="007463FA" w:rsidP="007463FA">
      <w:pPr>
        <w:jc w:val="both"/>
        <w:rPr>
          <w:rFonts w:ascii="Arial" w:hAnsi="Arial" w:cs="Arial"/>
          <w:sz w:val="22"/>
          <w:szCs w:val="22"/>
        </w:rPr>
      </w:pPr>
    </w:p>
    <w:p w:rsidR="007463FA" w:rsidRPr="007A63AE" w:rsidRDefault="007463FA" w:rsidP="007463FA">
      <w:pPr>
        <w:numPr>
          <w:ilvl w:val="0"/>
          <w:numId w:val="2"/>
        </w:numPr>
        <w:jc w:val="both"/>
        <w:rPr>
          <w:rFonts w:ascii="Arial" w:hAnsi="Arial" w:cs="Arial"/>
          <w:sz w:val="22"/>
          <w:szCs w:val="22"/>
        </w:rPr>
      </w:pPr>
      <w:r w:rsidRPr="007A63AE">
        <w:rPr>
          <w:rFonts w:ascii="Arial" w:hAnsi="Arial" w:cs="Arial"/>
          <w:sz w:val="22"/>
          <w:szCs w:val="22"/>
        </w:rPr>
        <w:t>Tuto smlouvu lze měnit pouze písemnými dodatky, označenými jako dodatek s pořadovým číslem ke smlouvě o dílo a potvrzenými oběma smluvními stranami.</w:t>
      </w:r>
    </w:p>
    <w:p w:rsidR="007463FA" w:rsidRPr="007A63AE" w:rsidRDefault="007463FA" w:rsidP="007463FA">
      <w:pPr>
        <w:jc w:val="both"/>
        <w:rPr>
          <w:rFonts w:ascii="Arial" w:hAnsi="Arial" w:cs="Arial"/>
          <w:sz w:val="22"/>
          <w:szCs w:val="22"/>
        </w:rPr>
      </w:pPr>
    </w:p>
    <w:p w:rsidR="007463FA" w:rsidRPr="007A63AE" w:rsidRDefault="007463FA" w:rsidP="007463FA">
      <w:pPr>
        <w:numPr>
          <w:ilvl w:val="0"/>
          <w:numId w:val="2"/>
        </w:numPr>
        <w:jc w:val="both"/>
        <w:rPr>
          <w:rFonts w:ascii="Arial" w:hAnsi="Arial" w:cs="Arial"/>
          <w:sz w:val="22"/>
          <w:szCs w:val="22"/>
        </w:rPr>
      </w:pPr>
      <w:r w:rsidRPr="007A63AE">
        <w:rPr>
          <w:rFonts w:ascii="Arial" w:hAnsi="Arial" w:cs="Arial"/>
          <w:sz w:val="22"/>
          <w:szCs w:val="22"/>
        </w:rPr>
        <w:t>Smlouva je vyhotovena v</w:t>
      </w:r>
      <w:r w:rsidR="00B4684F" w:rsidRPr="007A63AE">
        <w:rPr>
          <w:rFonts w:ascii="Arial" w:hAnsi="Arial" w:cs="Arial"/>
          <w:sz w:val="22"/>
          <w:szCs w:val="22"/>
        </w:rPr>
        <w:t>e dvou</w:t>
      </w:r>
      <w:r w:rsidRPr="007A63AE">
        <w:rPr>
          <w:rFonts w:ascii="Arial" w:hAnsi="Arial" w:cs="Arial"/>
          <w:sz w:val="22"/>
          <w:szCs w:val="22"/>
        </w:rPr>
        <w:t xml:space="preserve"> stejnopisech, z nichž </w:t>
      </w:r>
      <w:r w:rsidR="00B4684F" w:rsidRPr="007A63AE">
        <w:rPr>
          <w:rFonts w:ascii="Arial" w:hAnsi="Arial" w:cs="Arial"/>
          <w:sz w:val="22"/>
          <w:szCs w:val="22"/>
        </w:rPr>
        <w:t>jeden</w:t>
      </w:r>
      <w:r w:rsidRPr="007A63AE">
        <w:rPr>
          <w:rFonts w:ascii="Arial" w:hAnsi="Arial" w:cs="Arial"/>
          <w:sz w:val="22"/>
          <w:szCs w:val="22"/>
        </w:rPr>
        <w:t xml:space="preserve"> obdrží objednatel a </w:t>
      </w:r>
      <w:r w:rsidR="00B4684F" w:rsidRPr="007A63AE">
        <w:rPr>
          <w:rFonts w:ascii="Arial" w:hAnsi="Arial" w:cs="Arial"/>
          <w:sz w:val="22"/>
          <w:szCs w:val="22"/>
        </w:rPr>
        <w:t>jeden</w:t>
      </w:r>
      <w:r w:rsidRPr="007A63AE">
        <w:rPr>
          <w:rFonts w:ascii="Arial" w:hAnsi="Arial" w:cs="Arial"/>
          <w:sz w:val="22"/>
          <w:szCs w:val="22"/>
        </w:rPr>
        <w:t xml:space="preserve"> zhotovitel.</w:t>
      </w:r>
    </w:p>
    <w:p w:rsidR="007463FA" w:rsidRPr="007A63AE" w:rsidRDefault="007463FA" w:rsidP="007463FA">
      <w:pPr>
        <w:jc w:val="both"/>
        <w:rPr>
          <w:rFonts w:ascii="Arial" w:hAnsi="Arial" w:cs="Arial"/>
          <w:sz w:val="22"/>
          <w:szCs w:val="22"/>
        </w:rPr>
      </w:pPr>
    </w:p>
    <w:p w:rsidR="00BB34D3" w:rsidRPr="007A63AE" w:rsidRDefault="00BB34D3" w:rsidP="00BB34D3">
      <w:pPr>
        <w:spacing w:line="276" w:lineRule="auto"/>
        <w:jc w:val="both"/>
        <w:rPr>
          <w:rFonts w:ascii="Arial" w:hAnsi="Arial" w:cs="Arial"/>
          <w:iCs/>
          <w:color w:val="000000" w:themeColor="text1"/>
          <w:sz w:val="22"/>
          <w:szCs w:val="22"/>
        </w:rPr>
      </w:pPr>
      <w:r w:rsidRPr="007A63AE">
        <w:rPr>
          <w:rFonts w:ascii="Arial" w:hAnsi="Arial" w:cs="Arial"/>
          <w:color w:val="000000" w:themeColor="text1"/>
          <w:sz w:val="22"/>
          <w:szCs w:val="22"/>
        </w:rPr>
        <w:t xml:space="preserve">5.   </w:t>
      </w:r>
      <w:r w:rsidR="00137360" w:rsidRPr="007A63AE">
        <w:rPr>
          <w:rFonts w:ascii="Arial" w:hAnsi="Arial" w:cs="Arial"/>
          <w:color w:val="000000" w:themeColor="text1"/>
          <w:sz w:val="22"/>
          <w:szCs w:val="22"/>
        </w:rPr>
        <w:t>Smlouva nabude účinnosti dnem jejího uveřejnění dle zákona č. 340/2015 Sb.,</w:t>
      </w:r>
      <w:r w:rsidR="00137360" w:rsidRPr="007A63AE">
        <w:rPr>
          <w:rFonts w:ascii="Arial" w:hAnsi="Arial" w:cs="Arial"/>
          <w:iCs/>
          <w:color w:val="000000" w:themeColor="text1"/>
          <w:sz w:val="22"/>
          <w:szCs w:val="22"/>
        </w:rPr>
        <w:t xml:space="preserve"> o zvláštních</w:t>
      </w:r>
    </w:p>
    <w:p w:rsidR="00137360" w:rsidRPr="007A63AE" w:rsidRDefault="00BB34D3" w:rsidP="00BB34D3">
      <w:pPr>
        <w:spacing w:line="276" w:lineRule="auto"/>
        <w:jc w:val="both"/>
        <w:rPr>
          <w:rFonts w:ascii="Arial" w:hAnsi="Arial" w:cs="Arial"/>
          <w:color w:val="000000" w:themeColor="text1"/>
          <w:sz w:val="22"/>
          <w:szCs w:val="22"/>
        </w:rPr>
      </w:pPr>
      <w:r w:rsidRPr="007A63AE">
        <w:rPr>
          <w:rFonts w:ascii="Arial" w:hAnsi="Arial" w:cs="Arial"/>
          <w:iCs/>
          <w:color w:val="000000" w:themeColor="text1"/>
          <w:sz w:val="22"/>
          <w:szCs w:val="22"/>
        </w:rPr>
        <w:t xml:space="preserve">     </w:t>
      </w:r>
      <w:r w:rsidR="00137360" w:rsidRPr="007A63AE">
        <w:rPr>
          <w:rFonts w:ascii="Arial" w:hAnsi="Arial" w:cs="Arial"/>
          <w:iCs/>
          <w:color w:val="000000" w:themeColor="text1"/>
          <w:sz w:val="22"/>
          <w:szCs w:val="22"/>
        </w:rPr>
        <w:t xml:space="preserve"> podmínkách účinnosti některých smluv, uveřejňování těchto smluv a o registru smluv</w:t>
      </w:r>
      <w:r w:rsidR="00137360" w:rsidRPr="007A63AE">
        <w:rPr>
          <w:rFonts w:ascii="Arial" w:hAnsi="Arial" w:cs="Arial"/>
          <w:color w:val="000000" w:themeColor="text1"/>
          <w:sz w:val="22"/>
          <w:szCs w:val="22"/>
        </w:rPr>
        <w:t>.</w:t>
      </w:r>
    </w:p>
    <w:p w:rsidR="007463FA" w:rsidRPr="007A63AE" w:rsidRDefault="007463FA" w:rsidP="007463FA">
      <w:pPr>
        <w:jc w:val="both"/>
        <w:rPr>
          <w:rFonts w:ascii="Arial" w:hAnsi="Arial" w:cs="Arial"/>
          <w:sz w:val="22"/>
          <w:szCs w:val="22"/>
        </w:rPr>
      </w:pPr>
    </w:p>
    <w:p w:rsidR="00BB34D3" w:rsidRPr="007A63AE" w:rsidRDefault="00BB34D3" w:rsidP="00BB34D3">
      <w:pPr>
        <w:pStyle w:val="Zkladntext"/>
        <w:rPr>
          <w:rFonts w:ascii="Arial" w:hAnsi="Arial" w:cs="Arial"/>
          <w:sz w:val="22"/>
          <w:szCs w:val="22"/>
        </w:rPr>
      </w:pPr>
      <w:r w:rsidRPr="007A63AE">
        <w:rPr>
          <w:rFonts w:ascii="Arial" w:hAnsi="Arial" w:cs="Arial"/>
          <w:sz w:val="22"/>
          <w:szCs w:val="22"/>
        </w:rPr>
        <w:t xml:space="preserve">6.    </w:t>
      </w:r>
      <w:r w:rsidR="007463FA" w:rsidRPr="007A63AE">
        <w:rPr>
          <w:rFonts w:ascii="Arial" w:hAnsi="Arial" w:cs="Arial"/>
          <w:sz w:val="22"/>
          <w:szCs w:val="22"/>
        </w:rPr>
        <w:t>Vztahy mezi smluvními stranami výslovně neupravené touto smlouvou se řídí ustanoveními</w:t>
      </w:r>
    </w:p>
    <w:p w:rsidR="007463FA" w:rsidRPr="007A63AE" w:rsidRDefault="00BB34D3" w:rsidP="00BB34D3">
      <w:pPr>
        <w:pStyle w:val="Zkladntext"/>
        <w:rPr>
          <w:rFonts w:ascii="Arial" w:hAnsi="Arial" w:cs="Arial"/>
          <w:sz w:val="22"/>
          <w:szCs w:val="22"/>
        </w:rPr>
      </w:pPr>
      <w:r w:rsidRPr="007A63AE">
        <w:rPr>
          <w:rFonts w:ascii="Arial" w:hAnsi="Arial" w:cs="Arial"/>
          <w:sz w:val="22"/>
          <w:szCs w:val="22"/>
        </w:rPr>
        <w:t xml:space="preserve">      </w:t>
      </w:r>
      <w:r w:rsidR="007463FA" w:rsidRPr="007A63AE">
        <w:rPr>
          <w:rFonts w:ascii="Arial" w:hAnsi="Arial" w:cs="Arial"/>
          <w:sz w:val="22"/>
          <w:szCs w:val="22"/>
        </w:rPr>
        <w:t xml:space="preserve"> občanského zákoníku a předpisů souvisejících.</w:t>
      </w:r>
    </w:p>
    <w:p w:rsidR="007463FA" w:rsidRPr="007A63AE" w:rsidRDefault="007463FA" w:rsidP="007463FA">
      <w:pPr>
        <w:pStyle w:val="Zkladntext"/>
        <w:rPr>
          <w:rFonts w:ascii="Arial" w:hAnsi="Arial" w:cs="Arial"/>
          <w:sz w:val="22"/>
          <w:szCs w:val="22"/>
        </w:rPr>
      </w:pPr>
    </w:p>
    <w:p w:rsidR="00BB34D3" w:rsidRPr="007A63AE" w:rsidRDefault="00BB34D3" w:rsidP="00BB34D3">
      <w:pPr>
        <w:jc w:val="both"/>
        <w:rPr>
          <w:rFonts w:ascii="Arial" w:hAnsi="Arial" w:cs="Arial"/>
          <w:sz w:val="22"/>
          <w:szCs w:val="22"/>
        </w:rPr>
      </w:pPr>
      <w:r w:rsidRPr="007A63AE">
        <w:rPr>
          <w:rFonts w:ascii="Arial" w:hAnsi="Arial" w:cs="Arial"/>
          <w:sz w:val="22"/>
          <w:szCs w:val="22"/>
        </w:rPr>
        <w:t xml:space="preserve">7.   </w:t>
      </w:r>
      <w:r w:rsidR="007463FA" w:rsidRPr="007A63AE">
        <w:rPr>
          <w:rFonts w:ascii="Arial" w:hAnsi="Arial" w:cs="Arial"/>
          <w:sz w:val="22"/>
          <w:szCs w:val="22"/>
        </w:rPr>
        <w:t>Obě smluvní strany prohlašují, že tato smlouva je projevem jejich svobodné a vážné vůle, což</w:t>
      </w:r>
    </w:p>
    <w:p w:rsidR="007463FA" w:rsidRPr="007A63AE" w:rsidRDefault="00BB34D3" w:rsidP="00BB34D3">
      <w:pPr>
        <w:jc w:val="both"/>
        <w:rPr>
          <w:rFonts w:ascii="Arial" w:hAnsi="Arial" w:cs="Arial"/>
          <w:sz w:val="22"/>
          <w:szCs w:val="22"/>
        </w:rPr>
      </w:pPr>
      <w:r w:rsidRPr="007A63AE">
        <w:rPr>
          <w:rFonts w:ascii="Arial" w:hAnsi="Arial" w:cs="Arial"/>
          <w:sz w:val="22"/>
          <w:szCs w:val="22"/>
        </w:rPr>
        <w:t xml:space="preserve">     </w:t>
      </w:r>
      <w:r w:rsidR="007463FA" w:rsidRPr="007A63AE">
        <w:rPr>
          <w:rFonts w:ascii="Arial" w:hAnsi="Arial" w:cs="Arial"/>
          <w:sz w:val="22"/>
          <w:szCs w:val="22"/>
        </w:rPr>
        <w:t xml:space="preserve"> stvrzují svými podpisy.</w:t>
      </w:r>
    </w:p>
    <w:p w:rsidR="007463FA" w:rsidRPr="007A63AE" w:rsidRDefault="007463FA" w:rsidP="007463FA">
      <w:pPr>
        <w:pStyle w:val="Odstavecseseznamem"/>
        <w:rPr>
          <w:rFonts w:ascii="Arial" w:hAnsi="Arial" w:cs="Arial"/>
          <w:sz w:val="22"/>
          <w:szCs w:val="22"/>
        </w:rPr>
      </w:pPr>
    </w:p>
    <w:p w:rsidR="00C12F60" w:rsidRPr="007A63AE" w:rsidRDefault="00BB34D3" w:rsidP="00B80295">
      <w:pPr>
        <w:pStyle w:val="Zkladntextodsazen3"/>
        <w:tabs>
          <w:tab w:val="left" w:pos="3686"/>
        </w:tabs>
        <w:spacing w:before="120"/>
        <w:ind w:left="0"/>
        <w:rPr>
          <w:rFonts w:ascii="Arial" w:hAnsi="Arial" w:cs="Arial"/>
          <w:sz w:val="22"/>
          <w:szCs w:val="22"/>
        </w:rPr>
      </w:pPr>
      <w:r w:rsidRPr="007A63AE">
        <w:rPr>
          <w:rFonts w:ascii="Arial" w:hAnsi="Arial" w:cs="Arial"/>
          <w:sz w:val="22"/>
          <w:szCs w:val="22"/>
        </w:rPr>
        <w:t xml:space="preserve">8.   </w:t>
      </w:r>
      <w:r w:rsidR="00C12F60" w:rsidRPr="007A63AE">
        <w:rPr>
          <w:rFonts w:ascii="Arial" w:hAnsi="Arial" w:cs="Arial"/>
          <w:sz w:val="22"/>
          <w:szCs w:val="22"/>
        </w:rPr>
        <w:t>Ned</w:t>
      </w:r>
      <w:r w:rsidR="00BA4C2F">
        <w:rPr>
          <w:rFonts w:ascii="Arial" w:hAnsi="Arial" w:cs="Arial"/>
          <w:sz w:val="22"/>
          <w:szCs w:val="22"/>
        </w:rPr>
        <w:t>ílnou součástí této smlouvy je P</w:t>
      </w:r>
      <w:r w:rsidR="00C12F60" w:rsidRPr="007A63AE">
        <w:rPr>
          <w:rFonts w:ascii="Arial" w:hAnsi="Arial" w:cs="Arial"/>
          <w:sz w:val="22"/>
          <w:szCs w:val="22"/>
        </w:rPr>
        <w:t>říloha č. 1 – Ceník komponentů a prací.</w:t>
      </w:r>
    </w:p>
    <w:p w:rsidR="00C12F60" w:rsidRPr="007A63AE" w:rsidRDefault="00B80295" w:rsidP="00B80295">
      <w:pPr>
        <w:tabs>
          <w:tab w:val="left" w:pos="3686"/>
        </w:tabs>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bookmarkStart w:id="1" w:name="_GoBack"/>
      <w:r w:rsidR="00BA4C2F">
        <w:rPr>
          <w:rFonts w:ascii="Arial" w:hAnsi="Arial" w:cs="Arial"/>
          <w:sz w:val="22"/>
          <w:szCs w:val="22"/>
        </w:rPr>
        <w:t>P</w:t>
      </w:r>
      <w:r w:rsidR="00C12F60" w:rsidRPr="007A63AE">
        <w:rPr>
          <w:rFonts w:ascii="Arial" w:hAnsi="Arial" w:cs="Arial"/>
          <w:sz w:val="22"/>
          <w:szCs w:val="22"/>
        </w:rPr>
        <w:t>říloha č. 2 – Seznam měníren v DPMB, a.s.</w:t>
      </w:r>
      <w:bookmarkEnd w:id="1"/>
    </w:p>
    <w:p w:rsidR="007463FA" w:rsidRPr="007A63AE" w:rsidRDefault="007463FA" w:rsidP="00B80295">
      <w:pPr>
        <w:tabs>
          <w:tab w:val="left" w:pos="3686"/>
        </w:tabs>
        <w:jc w:val="both"/>
        <w:rPr>
          <w:rFonts w:ascii="Arial" w:hAnsi="Arial" w:cs="Arial"/>
          <w:sz w:val="22"/>
          <w:szCs w:val="22"/>
        </w:rPr>
      </w:pPr>
    </w:p>
    <w:p w:rsidR="007463FA" w:rsidRPr="007A63AE" w:rsidRDefault="007463FA" w:rsidP="007463FA">
      <w:pPr>
        <w:jc w:val="both"/>
        <w:rPr>
          <w:rFonts w:ascii="Arial" w:hAnsi="Arial" w:cs="Arial"/>
          <w:sz w:val="22"/>
          <w:szCs w:val="22"/>
        </w:rPr>
      </w:pPr>
    </w:p>
    <w:p w:rsidR="00C12F60" w:rsidRPr="007A63AE" w:rsidRDefault="00C12F60" w:rsidP="007463FA">
      <w:pPr>
        <w:jc w:val="both"/>
        <w:rPr>
          <w:rFonts w:ascii="Arial" w:hAnsi="Arial" w:cs="Arial"/>
          <w:sz w:val="22"/>
          <w:szCs w:val="22"/>
        </w:rPr>
      </w:pPr>
    </w:p>
    <w:p w:rsidR="00C12F60" w:rsidRPr="007A63AE" w:rsidRDefault="00C12F60" w:rsidP="007463FA">
      <w:pPr>
        <w:jc w:val="both"/>
        <w:rPr>
          <w:rFonts w:ascii="Arial" w:hAnsi="Arial" w:cs="Arial"/>
          <w:sz w:val="22"/>
          <w:szCs w:val="22"/>
        </w:rPr>
      </w:pPr>
    </w:p>
    <w:p w:rsidR="00C12F60" w:rsidRPr="007A63AE" w:rsidRDefault="00C12F60" w:rsidP="007463FA">
      <w:pPr>
        <w:jc w:val="both"/>
        <w:rPr>
          <w:rFonts w:ascii="Arial" w:hAnsi="Arial" w:cs="Arial"/>
          <w:sz w:val="22"/>
          <w:szCs w:val="22"/>
        </w:rPr>
      </w:pPr>
    </w:p>
    <w:p w:rsidR="007463FA" w:rsidRPr="007A63AE" w:rsidRDefault="007463FA" w:rsidP="007463FA">
      <w:pPr>
        <w:jc w:val="both"/>
        <w:rPr>
          <w:rFonts w:ascii="Arial" w:hAnsi="Arial" w:cs="Arial"/>
          <w:sz w:val="22"/>
          <w:szCs w:val="22"/>
        </w:rPr>
      </w:pPr>
    </w:p>
    <w:p w:rsidR="007463FA" w:rsidRPr="007A63AE" w:rsidRDefault="007463FA" w:rsidP="00807322">
      <w:pPr>
        <w:ind w:left="426"/>
        <w:jc w:val="both"/>
        <w:rPr>
          <w:rFonts w:ascii="Arial" w:hAnsi="Arial" w:cs="Arial"/>
          <w:sz w:val="22"/>
          <w:szCs w:val="22"/>
        </w:rPr>
      </w:pPr>
    </w:p>
    <w:p w:rsidR="007463FA" w:rsidRPr="007A63AE" w:rsidRDefault="007463FA" w:rsidP="00807322">
      <w:pPr>
        <w:pStyle w:val="ZkladntextIMP"/>
        <w:tabs>
          <w:tab w:val="left" w:pos="5954"/>
        </w:tabs>
        <w:suppressAutoHyphens w:val="0"/>
        <w:spacing w:line="240" w:lineRule="auto"/>
        <w:ind w:left="426"/>
        <w:jc w:val="both"/>
        <w:rPr>
          <w:rFonts w:ascii="Arial" w:hAnsi="Arial" w:cs="Arial"/>
          <w:sz w:val="22"/>
          <w:szCs w:val="22"/>
        </w:rPr>
      </w:pPr>
      <w:r w:rsidRPr="007A63AE">
        <w:rPr>
          <w:rFonts w:ascii="Arial" w:hAnsi="Arial" w:cs="Arial"/>
          <w:sz w:val="22"/>
          <w:szCs w:val="22"/>
        </w:rPr>
        <w:t xml:space="preserve">V Brně dne </w:t>
      </w:r>
      <w:r w:rsidRPr="007A63AE">
        <w:rPr>
          <w:rFonts w:ascii="Arial" w:hAnsi="Arial" w:cs="Arial"/>
          <w:sz w:val="22"/>
          <w:szCs w:val="22"/>
        </w:rPr>
        <w:tab/>
        <w:t xml:space="preserve">V Brně dne </w:t>
      </w:r>
    </w:p>
    <w:p w:rsidR="007463FA" w:rsidRPr="007A63AE" w:rsidRDefault="007463FA" w:rsidP="00807322">
      <w:pPr>
        <w:tabs>
          <w:tab w:val="left" w:pos="7088"/>
        </w:tabs>
        <w:ind w:left="426"/>
        <w:jc w:val="both"/>
        <w:rPr>
          <w:rFonts w:ascii="Arial" w:hAnsi="Arial" w:cs="Arial"/>
          <w:sz w:val="22"/>
          <w:szCs w:val="22"/>
        </w:rPr>
      </w:pPr>
    </w:p>
    <w:p w:rsidR="007463FA" w:rsidRPr="007A63AE" w:rsidRDefault="007463FA" w:rsidP="00807322">
      <w:pPr>
        <w:tabs>
          <w:tab w:val="left" w:pos="5954"/>
        </w:tabs>
        <w:ind w:left="426"/>
        <w:jc w:val="both"/>
        <w:rPr>
          <w:rFonts w:ascii="Arial" w:hAnsi="Arial" w:cs="Arial"/>
          <w:sz w:val="22"/>
          <w:szCs w:val="22"/>
        </w:rPr>
      </w:pPr>
      <w:r w:rsidRPr="007A63AE">
        <w:rPr>
          <w:rFonts w:ascii="Arial" w:hAnsi="Arial" w:cs="Arial"/>
          <w:sz w:val="22"/>
          <w:szCs w:val="22"/>
        </w:rPr>
        <w:lastRenderedPageBreak/>
        <w:t xml:space="preserve">Za objednatele:                               </w:t>
      </w:r>
      <w:r w:rsidRPr="007A63AE">
        <w:rPr>
          <w:rFonts w:ascii="Arial" w:hAnsi="Arial" w:cs="Arial"/>
          <w:sz w:val="22"/>
          <w:szCs w:val="22"/>
        </w:rPr>
        <w:tab/>
        <w:t xml:space="preserve"> Za zhotovitele:</w:t>
      </w:r>
    </w:p>
    <w:p w:rsidR="007463FA" w:rsidRPr="007A63AE" w:rsidRDefault="007463FA" w:rsidP="007463FA">
      <w:pPr>
        <w:tabs>
          <w:tab w:val="left" w:pos="5954"/>
        </w:tabs>
        <w:jc w:val="both"/>
        <w:rPr>
          <w:rFonts w:ascii="Arial" w:hAnsi="Arial" w:cs="Arial"/>
          <w:sz w:val="22"/>
          <w:szCs w:val="22"/>
        </w:rPr>
      </w:pPr>
    </w:p>
    <w:p w:rsidR="007463FA" w:rsidRPr="007A63AE" w:rsidRDefault="007463FA" w:rsidP="007463FA">
      <w:pPr>
        <w:tabs>
          <w:tab w:val="left" w:pos="5954"/>
        </w:tabs>
        <w:jc w:val="both"/>
        <w:rPr>
          <w:rFonts w:ascii="Arial" w:hAnsi="Arial" w:cs="Arial"/>
          <w:sz w:val="22"/>
          <w:szCs w:val="22"/>
        </w:rPr>
      </w:pPr>
    </w:p>
    <w:p w:rsidR="007463FA" w:rsidRPr="007A63AE" w:rsidRDefault="007463FA" w:rsidP="007463FA">
      <w:pPr>
        <w:tabs>
          <w:tab w:val="left" w:pos="5954"/>
        </w:tabs>
        <w:jc w:val="both"/>
        <w:rPr>
          <w:rFonts w:ascii="Arial" w:hAnsi="Arial" w:cs="Arial"/>
          <w:sz w:val="22"/>
          <w:szCs w:val="22"/>
        </w:rPr>
      </w:pPr>
    </w:p>
    <w:p w:rsidR="007463FA" w:rsidRPr="007A63AE" w:rsidRDefault="007463FA" w:rsidP="007463FA">
      <w:pPr>
        <w:tabs>
          <w:tab w:val="left" w:pos="5954"/>
        </w:tabs>
        <w:jc w:val="both"/>
        <w:rPr>
          <w:rFonts w:ascii="Arial" w:hAnsi="Arial" w:cs="Arial"/>
          <w:sz w:val="22"/>
          <w:szCs w:val="22"/>
        </w:rPr>
      </w:pPr>
    </w:p>
    <w:p w:rsidR="007463FA" w:rsidRPr="007A63AE" w:rsidRDefault="007463FA" w:rsidP="007463FA">
      <w:pPr>
        <w:tabs>
          <w:tab w:val="left" w:pos="5954"/>
        </w:tabs>
        <w:jc w:val="both"/>
        <w:rPr>
          <w:rFonts w:ascii="Arial" w:hAnsi="Arial" w:cs="Arial"/>
          <w:sz w:val="22"/>
          <w:szCs w:val="22"/>
        </w:rPr>
      </w:pPr>
    </w:p>
    <w:p w:rsidR="007463FA" w:rsidRPr="007A63AE" w:rsidRDefault="007463FA" w:rsidP="007463FA">
      <w:pPr>
        <w:tabs>
          <w:tab w:val="left" w:pos="5954"/>
        </w:tabs>
        <w:jc w:val="both"/>
        <w:rPr>
          <w:rFonts w:ascii="Arial" w:hAnsi="Arial" w:cs="Arial"/>
          <w:sz w:val="22"/>
          <w:szCs w:val="22"/>
        </w:rPr>
      </w:pPr>
    </w:p>
    <w:p w:rsidR="006F4101" w:rsidRPr="007A63AE" w:rsidRDefault="006F4101" w:rsidP="004F53FD">
      <w:pPr>
        <w:pStyle w:val="Zkladntext3"/>
        <w:tabs>
          <w:tab w:val="left" w:pos="6096"/>
        </w:tabs>
        <w:spacing w:before="120" w:line="276" w:lineRule="auto"/>
        <w:ind w:left="426"/>
        <w:rPr>
          <w:rFonts w:cs="Arial"/>
          <w:sz w:val="22"/>
          <w:szCs w:val="22"/>
        </w:rPr>
        <w:sectPr w:rsidR="006F4101" w:rsidRPr="007A63AE" w:rsidSect="00C052FD">
          <w:footerReference w:type="default" r:id="rId7"/>
          <w:pgSz w:w="11906" w:h="16838" w:code="9"/>
          <w:pgMar w:top="1135" w:right="707" w:bottom="1276" w:left="1417" w:header="708" w:footer="708" w:gutter="0"/>
          <w:cols w:space="708"/>
          <w:docGrid w:linePitch="360"/>
        </w:sectPr>
      </w:pPr>
    </w:p>
    <w:p w:rsidR="006F4101" w:rsidRPr="007A63AE" w:rsidRDefault="006F4101" w:rsidP="004F53FD">
      <w:pPr>
        <w:pStyle w:val="Zkladntext3"/>
        <w:tabs>
          <w:tab w:val="left" w:pos="6096"/>
        </w:tabs>
        <w:spacing w:before="120" w:line="276" w:lineRule="auto"/>
        <w:ind w:left="426"/>
        <w:rPr>
          <w:rFonts w:cs="Arial"/>
          <w:sz w:val="22"/>
          <w:szCs w:val="22"/>
        </w:rPr>
        <w:sectPr w:rsidR="006F4101" w:rsidRPr="007A63AE" w:rsidSect="00996EE3">
          <w:type w:val="continuous"/>
          <w:pgSz w:w="11906" w:h="16838" w:code="9"/>
          <w:pgMar w:top="1134" w:right="1418" w:bottom="1418" w:left="1418" w:header="709" w:footer="709" w:gutter="0"/>
          <w:cols w:space="708"/>
          <w:docGrid w:linePitch="360"/>
        </w:sectPr>
      </w:pPr>
    </w:p>
    <w:p w:rsidR="006F4101" w:rsidRPr="007A63AE" w:rsidRDefault="00996EE3" w:rsidP="006F4101">
      <w:pPr>
        <w:pStyle w:val="Zkladntext3"/>
        <w:tabs>
          <w:tab w:val="left" w:pos="6096"/>
        </w:tabs>
        <w:spacing w:after="0" w:line="276" w:lineRule="auto"/>
        <w:ind w:left="426"/>
        <w:rPr>
          <w:rFonts w:cs="Arial"/>
          <w:sz w:val="22"/>
          <w:szCs w:val="22"/>
        </w:rPr>
        <w:sectPr w:rsidR="006F4101" w:rsidRPr="007A63AE" w:rsidSect="00996EE3">
          <w:type w:val="continuous"/>
          <w:pgSz w:w="11906" w:h="16838" w:code="9"/>
          <w:pgMar w:top="1135" w:right="1417" w:bottom="1417" w:left="1417" w:header="708" w:footer="708" w:gutter="0"/>
          <w:cols w:space="708"/>
          <w:docGrid w:linePitch="360"/>
        </w:sectPr>
      </w:pPr>
      <w:r w:rsidRPr="007A63AE">
        <w:rPr>
          <w:rFonts w:cs="Arial"/>
          <w:sz w:val="22"/>
          <w:szCs w:val="22"/>
        </w:rPr>
        <w:lastRenderedPageBreak/>
        <w:t>……………………………</w:t>
      </w:r>
      <w:r w:rsidRPr="007A63AE">
        <w:rPr>
          <w:rFonts w:cs="Arial"/>
          <w:sz w:val="22"/>
          <w:szCs w:val="22"/>
        </w:rPr>
        <w:tab/>
        <w:t>………………………………..</w:t>
      </w:r>
    </w:p>
    <w:p w:rsidR="00996EE3" w:rsidRPr="007A63AE" w:rsidRDefault="00996EE3" w:rsidP="00996EE3">
      <w:pPr>
        <w:pStyle w:val="Zkladntext3"/>
        <w:tabs>
          <w:tab w:val="left" w:pos="6096"/>
        </w:tabs>
        <w:spacing w:after="0" w:line="276" w:lineRule="auto"/>
        <w:ind w:left="426"/>
        <w:rPr>
          <w:rFonts w:cs="Arial"/>
          <w:sz w:val="22"/>
          <w:szCs w:val="22"/>
        </w:rPr>
      </w:pPr>
      <w:r w:rsidRPr="007A63AE">
        <w:rPr>
          <w:rFonts w:cs="Arial"/>
          <w:sz w:val="22"/>
          <w:szCs w:val="22"/>
        </w:rPr>
        <w:lastRenderedPageBreak/>
        <w:tab/>
        <w:t>Ing. Miloš Havránek</w:t>
      </w:r>
    </w:p>
    <w:p w:rsidR="006F4101" w:rsidRPr="007A63AE" w:rsidRDefault="00996EE3" w:rsidP="006F4101">
      <w:pPr>
        <w:pStyle w:val="Zkladntext3"/>
        <w:tabs>
          <w:tab w:val="left" w:pos="6096"/>
        </w:tabs>
        <w:spacing w:after="0" w:line="276" w:lineRule="auto"/>
        <w:ind w:left="426"/>
        <w:rPr>
          <w:rFonts w:cs="Arial"/>
          <w:sz w:val="22"/>
          <w:szCs w:val="22"/>
        </w:rPr>
      </w:pPr>
      <w:r w:rsidRPr="007A63AE">
        <w:rPr>
          <w:rFonts w:cs="Arial"/>
          <w:sz w:val="22"/>
          <w:szCs w:val="22"/>
        </w:rPr>
        <w:tab/>
        <w:t xml:space="preserve">generální ředitel </w:t>
      </w:r>
    </w:p>
    <w:p w:rsidR="00996EE3" w:rsidRPr="007A63AE" w:rsidRDefault="00996EE3" w:rsidP="006F4101">
      <w:pPr>
        <w:pStyle w:val="Zkladntext3"/>
        <w:tabs>
          <w:tab w:val="left" w:pos="6096"/>
        </w:tabs>
        <w:spacing w:after="0" w:line="276" w:lineRule="auto"/>
        <w:ind w:left="426"/>
        <w:rPr>
          <w:rFonts w:cs="Arial"/>
          <w:sz w:val="22"/>
          <w:szCs w:val="22"/>
        </w:rPr>
      </w:pPr>
    </w:p>
    <w:p w:rsidR="00996EE3" w:rsidRPr="007A63AE" w:rsidRDefault="00996EE3" w:rsidP="006F4101">
      <w:pPr>
        <w:pStyle w:val="Zkladntext3"/>
        <w:tabs>
          <w:tab w:val="center" w:pos="1701"/>
          <w:tab w:val="center" w:pos="7230"/>
        </w:tabs>
        <w:spacing w:after="0" w:line="276" w:lineRule="auto"/>
        <w:rPr>
          <w:rFonts w:cs="Arial"/>
          <w:sz w:val="22"/>
          <w:szCs w:val="22"/>
        </w:rPr>
        <w:sectPr w:rsidR="00996EE3" w:rsidRPr="007A63AE" w:rsidSect="00996EE3">
          <w:type w:val="continuous"/>
          <w:pgSz w:w="11906" w:h="16838" w:code="9"/>
          <w:pgMar w:top="1135" w:right="1417" w:bottom="1417" w:left="1417" w:header="708" w:footer="708" w:gutter="0"/>
          <w:cols w:space="708"/>
          <w:docGrid w:linePitch="360"/>
        </w:sectPr>
      </w:pPr>
    </w:p>
    <w:p w:rsidR="006F4101" w:rsidRPr="007A63AE" w:rsidRDefault="006F4101" w:rsidP="006F4101">
      <w:pPr>
        <w:pStyle w:val="Zkladntext3"/>
        <w:tabs>
          <w:tab w:val="center" w:pos="1701"/>
          <w:tab w:val="center" w:pos="7230"/>
        </w:tabs>
        <w:spacing w:after="0" w:line="276" w:lineRule="auto"/>
        <w:rPr>
          <w:rFonts w:cs="Arial"/>
          <w:sz w:val="22"/>
          <w:szCs w:val="22"/>
        </w:rPr>
        <w:sectPr w:rsidR="006F4101" w:rsidRPr="007A63AE" w:rsidSect="006F4101">
          <w:type w:val="continuous"/>
          <w:pgSz w:w="11906" w:h="16838" w:code="9"/>
          <w:pgMar w:top="1135" w:right="1417" w:bottom="1417" w:left="1417" w:header="708" w:footer="708" w:gutter="0"/>
          <w:cols w:num="2" w:space="708"/>
          <w:docGrid w:linePitch="360"/>
        </w:sectPr>
      </w:pPr>
    </w:p>
    <w:p w:rsidR="006F4101" w:rsidRPr="007A63AE" w:rsidRDefault="006F4101" w:rsidP="006F4101">
      <w:pPr>
        <w:pStyle w:val="Zkladntext3"/>
        <w:tabs>
          <w:tab w:val="center" w:pos="1701"/>
          <w:tab w:val="center" w:pos="7230"/>
        </w:tabs>
        <w:spacing w:after="0" w:line="276" w:lineRule="auto"/>
        <w:rPr>
          <w:rFonts w:cs="Arial"/>
          <w:sz w:val="22"/>
          <w:szCs w:val="22"/>
        </w:rPr>
        <w:sectPr w:rsidR="006F4101" w:rsidRPr="007A63AE" w:rsidSect="006F4101">
          <w:type w:val="continuous"/>
          <w:pgSz w:w="11906" w:h="16838" w:code="9"/>
          <w:pgMar w:top="1135" w:right="1417" w:bottom="1417" w:left="1417" w:header="708" w:footer="708" w:gutter="0"/>
          <w:cols w:num="2" w:space="708"/>
          <w:docGrid w:linePitch="360"/>
        </w:sectPr>
      </w:pPr>
    </w:p>
    <w:p w:rsidR="006F4101" w:rsidRPr="007A63AE" w:rsidRDefault="006F4101" w:rsidP="007463FA">
      <w:pPr>
        <w:rPr>
          <w:rFonts w:ascii="Arial" w:hAnsi="Arial" w:cs="Arial"/>
          <w:sz w:val="22"/>
          <w:szCs w:val="22"/>
        </w:rPr>
      </w:pPr>
    </w:p>
    <w:sectPr w:rsidR="006F4101" w:rsidRPr="007A63AE" w:rsidSect="006F4101">
      <w:type w:val="continuous"/>
      <w:pgSz w:w="11906" w:h="16838" w:code="9"/>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8B2" w:rsidRDefault="007168B2" w:rsidP="00567B8F">
      <w:r>
        <w:separator/>
      </w:r>
    </w:p>
  </w:endnote>
  <w:endnote w:type="continuationSeparator" w:id="0">
    <w:p w:rsidR="007168B2" w:rsidRDefault="007168B2" w:rsidP="0056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89598"/>
      <w:docPartObj>
        <w:docPartGallery w:val="Page Numbers (Bottom of Page)"/>
        <w:docPartUnique/>
      </w:docPartObj>
    </w:sdtPr>
    <w:sdtEndPr/>
    <w:sdtContent>
      <w:sdt>
        <w:sdtPr>
          <w:id w:val="22389599"/>
          <w:docPartObj>
            <w:docPartGallery w:val="Page Numbers (Top of Page)"/>
            <w:docPartUnique/>
          </w:docPartObj>
        </w:sdtPr>
        <w:sdtEndPr/>
        <w:sdtContent>
          <w:p w:rsidR="00567B8F" w:rsidRDefault="00567B8F">
            <w:pPr>
              <w:pStyle w:val="Zpat"/>
              <w:jc w:val="center"/>
            </w:pPr>
            <w:r w:rsidRPr="00567B8F">
              <w:rPr>
                <w:sz w:val="20"/>
                <w:szCs w:val="20"/>
              </w:rPr>
              <w:t xml:space="preserve">Stránka </w:t>
            </w:r>
            <w:r w:rsidR="00593B40" w:rsidRPr="00567B8F">
              <w:rPr>
                <w:b/>
                <w:bCs/>
                <w:sz w:val="20"/>
                <w:szCs w:val="20"/>
              </w:rPr>
              <w:fldChar w:fldCharType="begin"/>
            </w:r>
            <w:r w:rsidRPr="00567B8F">
              <w:rPr>
                <w:b/>
                <w:bCs/>
                <w:sz w:val="20"/>
                <w:szCs w:val="20"/>
              </w:rPr>
              <w:instrText>PAGE</w:instrText>
            </w:r>
            <w:r w:rsidR="00593B40" w:rsidRPr="00567B8F">
              <w:rPr>
                <w:b/>
                <w:bCs/>
                <w:sz w:val="20"/>
                <w:szCs w:val="20"/>
              </w:rPr>
              <w:fldChar w:fldCharType="separate"/>
            </w:r>
            <w:r w:rsidR="00BA4C2F">
              <w:rPr>
                <w:b/>
                <w:bCs/>
                <w:noProof/>
                <w:sz w:val="20"/>
                <w:szCs w:val="20"/>
              </w:rPr>
              <w:t>8</w:t>
            </w:r>
            <w:r w:rsidR="00593B40" w:rsidRPr="00567B8F">
              <w:rPr>
                <w:b/>
                <w:bCs/>
                <w:sz w:val="20"/>
                <w:szCs w:val="20"/>
              </w:rPr>
              <w:fldChar w:fldCharType="end"/>
            </w:r>
            <w:r w:rsidRPr="00567B8F">
              <w:rPr>
                <w:sz w:val="20"/>
                <w:szCs w:val="20"/>
              </w:rPr>
              <w:t xml:space="preserve"> z </w:t>
            </w:r>
            <w:r w:rsidR="00593B40" w:rsidRPr="00567B8F">
              <w:rPr>
                <w:b/>
                <w:bCs/>
                <w:sz w:val="20"/>
                <w:szCs w:val="20"/>
              </w:rPr>
              <w:fldChar w:fldCharType="begin"/>
            </w:r>
            <w:r w:rsidRPr="00567B8F">
              <w:rPr>
                <w:b/>
                <w:bCs/>
                <w:sz w:val="20"/>
                <w:szCs w:val="20"/>
              </w:rPr>
              <w:instrText>NUMPAGES</w:instrText>
            </w:r>
            <w:r w:rsidR="00593B40" w:rsidRPr="00567B8F">
              <w:rPr>
                <w:b/>
                <w:bCs/>
                <w:sz w:val="20"/>
                <w:szCs w:val="20"/>
              </w:rPr>
              <w:fldChar w:fldCharType="separate"/>
            </w:r>
            <w:r w:rsidR="00BA4C2F">
              <w:rPr>
                <w:b/>
                <w:bCs/>
                <w:noProof/>
                <w:sz w:val="20"/>
                <w:szCs w:val="20"/>
              </w:rPr>
              <w:t>8</w:t>
            </w:r>
            <w:r w:rsidR="00593B40" w:rsidRPr="00567B8F">
              <w:rPr>
                <w:b/>
                <w:bCs/>
                <w:sz w:val="20"/>
                <w:szCs w:val="20"/>
              </w:rPr>
              <w:fldChar w:fldCharType="end"/>
            </w:r>
          </w:p>
        </w:sdtContent>
      </w:sdt>
    </w:sdtContent>
  </w:sdt>
  <w:p w:rsidR="00567B8F" w:rsidRDefault="00567B8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8B2" w:rsidRDefault="007168B2" w:rsidP="00567B8F">
      <w:r>
        <w:separator/>
      </w:r>
    </w:p>
  </w:footnote>
  <w:footnote w:type="continuationSeparator" w:id="0">
    <w:p w:rsidR="007168B2" w:rsidRDefault="007168B2" w:rsidP="00567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7912C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nsid w:val="06D11F55"/>
    <w:multiLevelType w:val="hybridMultilevel"/>
    <w:tmpl w:val="51302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F732D7"/>
    <w:multiLevelType w:val="hybridMultilevel"/>
    <w:tmpl w:val="9CFE5B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3748B8"/>
    <w:multiLevelType w:val="hybridMultilevel"/>
    <w:tmpl w:val="BC2EB7BA"/>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5">
    <w:nsid w:val="094C58FA"/>
    <w:multiLevelType w:val="hybridMultilevel"/>
    <w:tmpl w:val="60889E2A"/>
    <w:lvl w:ilvl="0" w:tplc="F7704BD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2F37EA"/>
    <w:multiLevelType w:val="hybridMultilevel"/>
    <w:tmpl w:val="080E6B6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71245E2"/>
    <w:multiLevelType w:val="singleLevel"/>
    <w:tmpl w:val="6010A5B4"/>
    <w:lvl w:ilvl="0">
      <w:numFmt w:val="bullet"/>
      <w:lvlText w:val="-"/>
      <w:lvlJc w:val="left"/>
      <w:pPr>
        <w:tabs>
          <w:tab w:val="num" w:pos="360"/>
        </w:tabs>
        <w:ind w:left="360" w:hanging="360"/>
      </w:pPr>
      <w:rPr>
        <w:rFonts w:hint="default"/>
      </w:rPr>
    </w:lvl>
  </w:abstractNum>
  <w:abstractNum w:abstractNumId="8">
    <w:nsid w:val="18510694"/>
    <w:multiLevelType w:val="hybridMultilevel"/>
    <w:tmpl w:val="582A99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87A395B"/>
    <w:multiLevelType w:val="hybridMultilevel"/>
    <w:tmpl w:val="403A7B6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FC08EB"/>
    <w:multiLevelType w:val="hybridMultilevel"/>
    <w:tmpl w:val="DCA2F230"/>
    <w:lvl w:ilvl="0" w:tplc="E4BC93D8">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nsid w:val="1EC63D12"/>
    <w:multiLevelType w:val="hybridMultilevel"/>
    <w:tmpl w:val="1E82D120"/>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2">
    <w:nsid w:val="25086169"/>
    <w:multiLevelType w:val="hybridMultilevel"/>
    <w:tmpl w:val="882CA3BE"/>
    <w:lvl w:ilvl="0" w:tplc="040A2FBA">
      <w:start w:val="4"/>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3">
    <w:nsid w:val="25E902B7"/>
    <w:multiLevelType w:val="singleLevel"/>
    <w:tmpl w:val="0405000F"/>
    <w:lvl w:ilvl="0">
      <w:start w:val="1"/>
      <w:numFmt w:val="decimal"/>
      <w:lvlText w:val="%1."/>
      <w:lvlJc w:val="left"/>
      <w:pPr>
        <w:tabs>
          <w:tab w:val="num" w:pos="360"/>
        </w:tabs>
        <w:ind w:left="360" w:hanging="360"/>
      </w:pPr>
      <w:rPr>
        <w:rFonts w:hint="default"/>
      </w:rPr>
    </w:lvl>
  </w:abstractNum>
  <w:abstractNum w:abstractNumId="14">
    <w:nsid w:val="27977750"/>
    <w:multiLevelType w:val="hybridMultilevel"/>
    <w:tmpl w:val="089CCBB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DE60B2B"/>
    <w:multiLevelType w:val="hybridMultilevel"/>
    <w:tmpl w:val="4AB2EE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E691B6D"/>
    <w:multiLevelType w:val="hybridMultilevel"/>
    <w:tmpl w:val="8604B2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E691E8C"/>
    <w:multiLevelType w:val="hybridMultilevel"/>
    <w:tmpl w:val="383252BA"/>
    <w:lvl w:ilvl="0" w:tplc="FFFFFFFF">
      <w:numFmt w:val="bullet"/>
      <w:lvlText w:val="-"/>
      <w:lvlJc w:val="left"/>
      <w:pPr>
        <w:tabs>
          <w:tab w:val="num" w:pos="1080"/>
        </w:tabs>
        <w:ind w:left="108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321C1AF0"/>
    <w:multiLevelType w:val="hybridMultilevel"/>
    <w:tmpl w:val="8D044124"/>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9">
    <w:nsid w:val="34FA111A"/>
    <w:multiLevelType w:val="hybridMultilevel"/>
    <w:tmpl w:val="F1DAE7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7114C77"/>
    <w:multiLevelType w:val="singleLevel"/>
    <w:tmpl w:val="0405000F"/>
    <w:lvl w:ilvl="0">
      <w:start w:val="1"/>
      <w:numFmt w:val="decimal"/>
      <w:lvlText w:val="%1."/>
      <w:lvlJc w:val="left"/>
      <w:pPr>
        <w:tabs>
          <w:tab w:val="num" w:pos="360"/>
        </w:tabs>
        <w:ind w:left="360" w:hanging="360"/>
      </w:pPr>
      <w:rPr>
        <w:rFonts w:hint="default"/>
      </w:rPr>
    </w:lvl>
  </w:abstractNum>
  <w:abstractNum w:abstractNumId="21">
    <w:nsid w:val="492306C3"/>
    <w:multiLevelType w:val="hybridMultilevel"/>
    <w:tmpl w:val="2DCAED8C"/>
    <w:lvl w:ilvl="0" w:tplc="FC7251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6D4B39"/>
    <w:multiLevelType w:val="multilevel"/>
    <w:tmpl w:val="9AA06DC4"/>
    <w:lvl w:ilvl="0">
      <w:start w:val="1"/>
      <w:numFmt w:val="decimal"/>
      <w:lvlText w:val="%1."/>
      <w:lvlJc w:val="left"/>
      <w:pPr>
        <w:tabs>
          <w:tab w:val="num" w:pos="372"/>
        </w:tabs>
        <w:ind w:left="372" w:hanging="372"/>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268311A"/>
    <w:multiLevelType w:val="hybridMultilevel"/>
    <w:tmpl w:val="99FE4FE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2D90824"/>
    <w:multiLevelType w:val="hybridMultilevel"/>
    <w:tmpl w:val="00122A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53873AB2"/>
    <w:multiLevelType w:val="hybridMultilevel"/>
    <w:tmpl w:val="1F78AD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54E5E44"/>
    <w:multiLevelType w:val="hybridMultilevel"/>
    <w:tmpl w:val="089CCBB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DAD712F"/>
    <w:multiLevelType w:val="hybridMultilevel"/>
    <w:tmpl w:val="EC1A377A"/>
    <w:lvl w:ilvl="0" w:tplc="F7704BD0">
      <w:start w:val="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645A1E40"/>
    <w:multiLevelType w:val="multilevel"/>
    <w:tmpl w:val="09D8E09A"/>
    <w:lvl w:ilvl="0">
      <w:start w:val="1"/>
      <w:numFmt w:val="decimal"/>
      <w:lvlText w:val="%1."/>
      <w:lvlJc w:val="left"/>
      <w:pPr>
        <w:ind w:left="786" w:hanging="360"/>
      </w:pPr>
      <w:rPr>
        <w:rFonts w:ascii="Times New Roman" w:hAnsi="Times New Roman" w:cs="Times New Roman" w:hint="default"/>
        <w:i w:val="0"/>
        <w:strike w:val="0"/>
        <w:u w:val="none"/>
      </w:rPr>
    </w:lvl>
    <w:lvl w:ilvl="1">
      <w:start w:val="1"/>
      <w:numFmt w:val="decimal"/>
      <w:isLgl/>
      <w:lvlText w:val="%1.%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665A475C"/>
    <w:multiLevelType w:val="hybridMultilevel"/>
    <w:tmpl w:val="8E06F490"/>
    <w:lvl w:ilvl="0" w:tplc="C0D659D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9F52399"/>
    <w:multiLevelType w:val="multilevel"/>
    <w:tmpl w:val="F2BC9E7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2">
    <w:nsid w:val="732F1C76"/>
    <w:multiLevelType w:val="multilevel"/>
    <w:tmpl w:val="13F01EA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33">
    <w:nsid w:val="739B4139"/>
    <w:multiLevelType w:val="multilevel"/>
    <w:tmpl w:val="96D6228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956250A"/>
    <w:multiLevelType w:val="multilevel"/>
    <w:tmpl w:val="C97C3C0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A08601A"/>
    <w:multiLevelType w:val="multilevel"/>
    <w:tmpl w:val="32BEF4B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6">
    <w:nsid w:val="7C84323C"/>
    <w:multiLevelType w:val="hybridMultilevel"/>
    <w:tmpl w:val="0E74D524"/>
    <w:lvl w:ilvl="0" w:tplc="2C8070BA">
      <w:start w:val="1"/>
      <w:numFmt w:val="decimal"/>
      <w:lvlText w:val="%1."/>
      <w:lvlJc w:val="left"/>
      <w:pPr>
        <w:tabs>
          <w:tab w:val="num" w:pos="372"/>
        </w:tabs>
        <w:ind w:left="372" w:hanging="372"/>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34"/>
  </w:num>
  <w:num w:numId="3">
    <w:abstractNumId w:val="33"/>
  </w:num>
  <w:num w:numId="4">
    <w:abstractNumId w:val="20"/>
  </w:num>
  <w:num w:numId="5">
    <w:abstractNumId w:val="22"/>
  </w:num>
  <w:num w:numId="6">
    <w:abstractNumId w:val="17"/>
  </w:num>
  <w:num w:numId="7">
    <w:abstractNumId w:val="16"/>
  </w:num>
  <w:num w:numId="8">
    <w:abstractNumId w:val="36"/>
  </w:num>
  <w:num w:numId="9">
    <w:abstractNumId w:val="6"/>
  </w:num>
  <w:num w:numId="10">
    <w:abstractNumId w:val="21"/>
  </w:num>
  <w:num w:numId="11">
    <w:abstractNumId w:val="30"/>
  </w:num>
  <w:num w:numId="12">
    <w:abstractNumId w:val="5"/>
  </w:num>
  <w:num w:numId="13">
    <w:abstractNumId w:val="27"/>
  </w:num>
  <w:num w:numId="14">
    <w:abstractNumId w:val="13"/>
  </w:num>
  <w:num w:numId="15">
    <w:abstractNumId w:val="25"/>
  </w:num>
  <w:num w:numId="16">
    <w:abstractNumId w:val="24"/>
  </w:num>
  <w:num w:numId="17">
    <w:abstractNumId w:val="32"/>
  </w:num>
  <w:num w:numId="18">
    <w:abstractNumId w:val="0"/>
  </w:num>
  <w:num w:numId="19">
    <w:abstractNumId w:val="12"/>
  </w:num>
  <w:num w:numId="20">
    <w:abstractNumId w:val="28"/>
  </w:num>
  <w:num w:numId="21">
    <w:abstractNumId w:val="31"/>
  </w:num>
  <w:num w:numId="22">
    <w:abstractNumId w:val="23"/>
  </w:num>
  <w:num w:numId="23">
    <w:abstractNumId w:val="10"/>
  </w:num>
  <w:num w:numId="24">
    <w:abstractNumId w:val="11"/>
  </w:num>
  <w:num w:numId="25">
    <w:abstractNumId w:val="14"/>
  </w:num>
  <w:num w:numId="26">
    <w:abstractNumId w:val="1"/>
  </w:num>
  <w:num w:numId="27">
    <w:abstractNumId w:val="19"/>
  </w:num>
  <w:num w:numId="28">
    <w:abstractNumId w:val="15"/>
  </w:num>
  <w:num w:numId="29">
    <w:abstractNumId w:val="29"/>
  </w:num>
  <w:num w:numId="30">
    <w:abstractNumId w:val="3"/>
  </w:num>
  <w:num w:numId="31">
    <w:abstractNumId w:val="2"/>
  </w:num>
  <w:num w:numId="32">
    <w:abstractNumId w:val="8"/>
  </w:num>
  <w:num w:numId="33">
    <w:abstractNumId w:val="9"/>
  </w:num>
  <w:num w:numId="34">
    <w:abstractNumId w:val="35"/>
  </w:num>
  <w:num w:numId="35">
    <w:abstractNumId w:val="4"/>
  </w:num>
  <w:num w:numId="36">
    <w:abstractNumId w:val="26"/>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63FA"/>
    <w:rsid w:val="00026520"/>
    <w:rsid w:val="00026E9A"/>
    <w:rsid w:val="00032795"/>
    <w:rsid w:val="000555C5"/>
    <w:rsid w:val="000A22E7"/>
    <w:rsid w:val="000A2489"/>
    <w:rsid w:val="000A5B11"/>
    <w:rsid w:val="000A6286"/>
    <w:rsid w:val="000B5D90"/>
    <w:rsid w:val="000B6A2D"/>
    <w:rsid w:val="000D4A74"/>
    <w:rsid w:val="000F02B1"/>
    <w:rsid w:val="000F29F8"/>
    <w:rsid w:val="0012292E"/>
    <w:rsid w:val="00137360"/>
    <w:rsid w:val="001504E0"/>
    <w:rsid w:val="00151F24"/>
    <w:rsid w:val="001549A7"/>
    <w:rsid w:val="00172EBE"/>
    <w:rsid w:val="00174AC3"/>
    <w:rsid w:val="00174C56"/>
    <w:rsid w:val="0017672B"/>
    <w:rsid w:val="00176CA3"/>
    <w:rsid w:val="001A4F4B"/>
    <w:rsid w:val="001B4C1E"/>
    <w:rsid w:val="001C5EDF"/>
    <w:rsid w:val="001F1488"/>
    <w:rsid w:val="001F5276"/>
    <w:rsid w:val="0020107A"/>
    <w:rsid w:val="00202239"/>
    <w:rsid w:val="00260939"/>
    <w:rsid w:val="00266020"/>
    <w:rsid w:val="002804AF"/>
    <w:rsid w:val="0028534A"/>
    <w:rsid w:val="00287AB5"/>
    <w:rsid w:val="00297E6C"/>
    <w:rsid w:val="002A0B30"/>
    <w:rsid w:val="002B2DBD"/>
    <w:rsid w:val="00307A69"/>
    <w:rsid w:val="003149EF"/>
    <w:rsid w:val="0031579B"/>
    <w:rsid w:val="003256EF"/>
    <w:rsid w:val="00330017"/>
    <w:rsid w:val="0033059B"/>
    <w:rsid w:val="00362FD3"/>
    <w:rsid w:val="003701D7"/>
    <w:rsid w:val="00385D48"/>
    <w:rsid w:val="00386BA2"/>
    <w:rsid w:val="00391DCD"/>
    <w:rsid w:val="00394CCD"/>
    <w:rsid w:val="00397015"/>
    <w:rsid w:val="003A04B5"/>
    <w:rsid w:val="003D446A"/>
    <w:rsid w:val="003E690F"/>
    <w:rsid w:val="004019B7"/>
    <w:rsid w:val="00405BA8"/>
    <w:rsid w:val="004060D2"/>
    <w:rsid w:val="0042400A"/>
    <w:rsid w:val="004270B1"/>
    <w:rsid w:val="004629B9"/>
    <w:rsid w:val="00467FE8"/>
    <w:rsid w:val="00481EBF"/>
    <w:rsid w:val="00497E79"/>
    <w:rsid w:val="004B177F"/>
    <w:rsid w:val="004B7BAD"/>
    <w:rsid w:val="004C6496"/>
    <w:rsid w:val="004D19F1"/>
    <w:rsid w:val="004D62A7"/>
    <w:rsid w:val="004E2BC3"/>
    <w:rsid w:val="004F0377"/>
    <w:rsid w:val="004F53FD"/>
    <w:rsid w:val="00504C4B"/>
    <w:rsid w:val="005179E6"/>
    <w:rsid w:val="00525EFD"/>
    <w:rsid w:val="0053338D"/>
    <w:rsid w:val="00533F3D"/>
    <w:rsid w:val="00553A45"/>
    <w:rsid w:val="00567B8F"/>
    <w:rsid w:val="00583D33"/>
    <w:rsid w:val="00593B40"/>
    <w:rsid w:val="005B3529"/>
    <w:rsid w:val="005B4ABA"/>
    <w:rsid w:val="005C7A44"/>
    <w:rsid w:val="005D44A4"/>
    <w:rsid w:val="005E0209"/>
    <w:rsid w:val="005E6200"/>
    <w:rsid w:val="006107EF"/>
    <w:rsid w:val="006151D5"/>
    <w:rsid w:val="0063103B"/>
    <w:rsid w:val="00634D12"/>
    <w:rsid w:val="006364C2"/>
    <w:rsid w:val="00651113"/>
    <w:rsid w:val="006562E2"/>
    <w:rsid w:val="0066050B"/>
    <w:rsid w:val="00673F8E"/>
    <w:rsid w:val="00681529"/>
    <w:rsid w:val="00682F2C"/>
    <w:rsid w:val="00691C09"/>
    <w:rsid w:val="00693A8E"/>
    <w:rsid w:val="00697A94"/>
    <w:rsid w:val="006A2062"/>
    <w:rsid w:val="006A2417"/>
    <w:rsid w:val="006A49B8"/>
    <w:rsid w:val="006E0C5F"/>
    <w:rsid w:val="006E54DA"/>
    <w:rsid w:val="006F124C"/>
    <w:rsid w:val="006F1AFC"/>
    <w:rsid w:val="006F4101"/>
    <w:rsid w:val="00707972"/>
    <w:rsid w:val="00707E1B"/>
    <w:rsid w:val="00715E6C"/>
    <w:rsid w:val="007168B2"/>
    <w:rsid w:val="007463FA"/>
    <w:rsid w:val="00764BD9"/>
    <w:rsid w:val="007709E5"/>
    <w:rsid w:val="007A63AE"/>
    <w:rsid w:val="007B16F3"/>
    <w:rsid w:val="007B1A71"/>
    <w:rsid w:val="007B6ABD"/>
    <w:rsid w:val="007C1CF3"/>
    <w:rsid w:val="007C710C"/>
    <w:rsid w:val="007F054B"/>
    <w:rsid w:val="00804F9D"/>
    <w:rsid w:val="00807104"/>
    <w:rsid w:val="00807322"/>
    <w:rsid w:val="00813D27"/>
    <w:rsid w:val="008329F1"/>
    <w:rsid w:val="008825B2"/>
    <w:rsid w:val="008B62DC"/>
    <w:rsid w:val="008F20CD"/>
    <w:rsid w:val="008F4DE3"/>
    <w:rsid w:val="008F60D4"/>
    <w:rsid w:val="00914731"/>
    <w:rsid w:val="00914C6C"/>
    <w:rsid w:val="0092690E"/>
    <w:rsid w:val="009346B9"/>
    <w:rsid w:val="00941AB0"/>
    <w:rsid w:val="00946686"/>
    <w:rsid w:val="009469CA"/>
    <w:rsid w:val="00981573"/>
    <w:rsid w:val="00991FB7"/>
    <w:rsid w:val="00995EC8"/>
    <w:rsid w:val="00996EE3"/>
    <w:rsid w:val="009C1FF9"/>
    <w:rsid w:val="009E233F"/>
    <w:rsid w:val="00A31B07"/>
    <w:rsid w:val="00A6225E"/>
    <w:rsid w:val="00A85F35"/>
    <w:rsid w:val="00A969A7"/>
    <w:rsid w:val="00AA2D39"/>
    <w:rsid w:val="00AB6AC9"/>
    <w:rsid w:val="00AD153D"/>
    <w:rsid w:val="00B00F8B"/>
    <w:rsid w:val="00B06B3E"/>
    <w:rsid w:val="00B224E8"/>
    <w:rsid w:val="00B44962"/>
    <w:rsid w:val="00B4684F"/>
    <w:rsid w:val="00B631AD"/>
    <w:rsid w:val="00B71A05"/>
    <w:rsid w:val="00B80295"/>
    <w:rsid w:val="00B8199D"/>
    <w:rsid w:val="00B87ADD"/>
    <w:rsid w:val="00B906EB"/>
    <w:rsid w:val="00B90822"/>
    <w:rsid w:val="00B941EB"/>
    <w:rsid w:val="00BA4C2F"/>
    <w:rsid w:val="00BB34D3"/>
    <w:rsid w:val="00BC4D00"/>
    <w:rsid w:val="00BD057E"/>
    <w:rsid w:val="00BD13F3"/>
    <w:rsid w:val="00BD1EBD"/>
    <w:rsid w:val="00BF6C67"/>
    <w:rsid w:val="00C052FD"/>
    <w:rsid w:val="00C0618C"/>
    <w:rsid w:val="00C12F60"/>
    <w:rsid w:val="00C21C23"/>
    <w:rsid w:val="00C23F5A"/>
    <w:rsid w:val="00C2613E"/>
    <w:rsid w:val="00C5499A"/>
    <w:rsid w:val="00C60776"/>
    <w:rsid w:val="00C819E1"/>
    <w:rsid w:val="00CC40C0"/>
    <w:rsid w:val="00CC77B1"/>
    <w:rsid w:val="00CD2335"/>
    <w:rsid w:val="00CD447F"/>
    <w:rsid w:val="00CD63DE"/>
    <w:rsid w:val="00CE767D"/>
    <w:rsid w:val="00CE79E8"/>
    <w:rsid w:val="00D23960"/>
    <w:rsid w:val="00D60B0A"/>
    <w:rsid w:val="00D65D92"/>
    <w:rsid w:val="00D66A19"/>
    <w:rsid w:val="00D7293D"/>
    <w:rsid w:val="00D83DA7"/>
    <w:rsid w:val="00DA1CFF"/>
    <w:rsid w:val="00DA36E3"/>
    <w:rsid w:val="00DE3AD4"/>
    <w:rsid w:val="00DF69D4"/>
    <w:rsid w:val="00E00B43"/>
    <w:rsid w:val="00E55A00"/>
    <w:rsid w:val="00E6521E"/>
    <w:rsid w:val="00E7207C"/>
    <w:rsid w:val="00E75D41"/>
    <w:rsid w:val="00E81757"/>
    <w:rsid w:val="00E911AF"/>
    <w:rsid w:val="00E92C9D"/>
    <w:rsid w:val="00E93E0B"/>
    <w:rsid w:val="00EA7325"/>
    <w:rsid w:val="00EC3AD9"/>
    <w:rsid w:val="00EC69DC"/>
    <w:rsid w:val="00ED04E5"/>
    <w:rsid w:val="00ED1202"/>
    <w:rsid w:val="00EE4CBD"/>
    <w:rsid w:val="00F21A36"/>
    <w:rsid w:val="00F25728"/>
    <w:rsid w:val="00F557F6"/>
    <w:rsid w:val="00F73828"/>
    <w:rsid w:val="00F85815"/>
    <w:rsid w:val="00FB2C97"/>
    <w:rsid w:val="00FB6A27"/>
    <w:rsid w:val="00FE6292"/>
    <w:rsid w:val="00FE7107"/>
    <w:rsid w:val="00FF26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A5A67-56AF-494F-9864-F53B66AE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63FA"/>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463FA"/>
    <w:pPr>
      <w:keepNext/>
      <w:outlineLvl w:val="0"/>
    </w:pPr>
    <w:rPr>
      <w:b/>
      <w:szCs w:val="20"/>
    </w:rPr>
  </w:style>
  <w:style w:type="paragraph" w:styleId="Nadpis7">
    <w:name w:val="heading 7"/>
    <w:basedOn w:val="Normln"/>
    <w:next w:val="Normln"/>
    <w:link w:val="Nadpis7Char"/>
    <w:qFormat/>
    <w:rsid w:val="007463FA"/>
    <w:pPr>
      <w:keepNext/>
      <w:jc w:val="center"/>
      <w:outlineLvl w:val="6"/>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463FA"/>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7463FA"/>
    <w:rPr>
      <w:rFonts w:ascii="Times New Roman" w:eastAsia="Times New Roman" w:hAnsi="Times New Roman" w:cs="Times New Roman"/>
      <w:b/>
      <w:bCs/>
      <w:sz w:val="24"/>
      <w:szCs w:val="20"/>
      <w:lang w:eastAsia="cs-CZ"/>
    </w:rPr>
  </w:style>
  <w:style w:type="paragraph" w:customStyle="1" w:styleId="ZkladntextIMP">
    <w:name w:val="Základní text_IMP"/>
    <w:basedOn w:val="Normln"/>
    <w:rsid w:val="007463FA"/>
    <w:pPr>
      <w:suppressAutoHyphens/>
      <w:spacing w:line="276" w:lineRule="auto"/>
    </w:pPr>
    <w:rPr>
      <w:szCs w:val="20"/>
    </w:rPr>
  </w:style>
  <w:style w:type="paragraph" w:styleId="Zkladntext">
    <w:name w:val="Body Text"/>
    <w:basedOn w:val="Normln"/>
    <w:link w:val="ZkladntextChar1"/>
    <w:rsid w:val="007463FA"/>
    <w:pPr>
      <w:jc w:val="both"/>
    </w:pPr>
    <w:rPr>
      <w:szCs w:val="20"/>
    </w:rPr>
  </w:style>
  <w:style w:type="character" w:customStyle="1" w:styleId="ZkladntextChar">
    <w:name w:val="Základní text Char"/>
    <w:basedOn w:val="Standardnpsmoodstavce"/>
    <w:rsid w:val="007463F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7463FA"/>
    <w:pPr>
      <w:ind w:left="142" w:hanging="142"/>
      <w:jc w:val="both"/>
    </w:pPr>
    <w:rPr>
      <w:szCs w:val="20"/>
    </w:rPr>
  </w:style>
  <w:style w:type="character" w:customStyle="1" w:styleId="ZkladntextodsazenChar">
    <w:name w:val="Základní text odsazený Char"/>
    <w:basedOn w:val="Standardnpsmoodstavce"/>
    <w:link w:val="Zkladntextodsazen"/>
    <w:rsid w:val="007463FA"/>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7463FA"/>
    <w:pPr>
      <w:ind w:left="357"/>
      <w:jc w:val="both"/>
    </w:pPr>
    <w:rPr>
      <w:szCs w:val="20"/>
    </w:rPr>
  </w:style>
  <w:style w:type="character" w:customStyle="1" w:styleId="Zkladntextodsazen3Char">
    <w:name w:val="Základní text odsazený 3 Char"/>
    <w:basedOn w:val="Standardnpsmoodstavce"/>
    <w:link w:val="Zkladntextodsazen3"/>
    <w:rsid w:val="007463FA"/>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7463FA"/>
    <w:pPr>
      <w:jc w:val="center"/>
    </w:pPr>
    <w:rPr>
      <w:b/>
      <w:bCs/>
      <w:sz w:val="28"/>
    </w:rPr>
  </w:style>
  <w:style w:type="character" w:customStyle="1" w:styleId="Zkladntext2Char">
    <w:name w:val="Základní text 2 Char"/>
    <w:basedOn w:val="Standardnpsmoodstavce"/>
    <w:link w:val="Zkladntext2"/>
    <w:rsid w:val="007463FA"/>
    <w:rPr>
      <w:rFonts w:ascii="Times New Roman" w:eastAsia="Times New Roman" w:hAnsi="Times New Roman" w:cs="Times New Roman"/>
      <w:b/>
      <w:bCs/>
      <w:sz w:val="28"/>
      <w:szCs w:val="24"/>
      <w:lang w:eastAsia="cs-CZ"/>
    </w:rPr>
  </w:style>
  <w:style w:type="character" w:customStyle="1" w:styleId="ZkladntextChar1">
    <w:name w:val="Základní text Char1"/>
    <w:link w:val="Zkladntext"/>
    <w:rsid w:val="007463FA"/>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7463FA"/>
    <w:pPr>
      <w:ind w:left="720"/>
      <w:contextualSpacing/>
    </w:pPr>
  </w:style>
  <w:style w:type="paragraph" w:styleId="Zkladntext3">
    <w:name w:val="Body Text 3"/>
    <w:basedOn w:val="Normln"/>
    <w:link w:val="Zkladntext3Char"/>
    <w:rsid w:val="007463FA"/>
    <w:pPr>
      <w:spacing w:after="120"/>
    </w:pPr>
    <w:rPr>
      <w:rFonts w:ascii="Arial" w:hAnsi="Arial"/>
      <w:sz w:val="16"/>
      <w:szCs w:val="16"/>
    </w:rPr>
  </w:style>
  <w:style w:type="character" w:customStyle="1" w:styleId="Zkladntext3Char">
    <w:name w:val="Základní text 3 Char"/>
    <w:basedOn w:val="Standardnpsmoodstavce"/>
    <w:link w:val="Zkladntext3"/>
    <w:rsid w:val="007463FA"/>
    <w:rPr>
      <w:rFonts w:ascii="Arial" w:eastAsia="Times New Roman" w:hAnsi="Arial" w:cs="Times New Roman"/>
      <w:sz w:val="16"/>
      <w:szCs w:val="16"/>
      <w:lang w:eastAsia="cs-CZ"/>
    </w:rPr>
  </w:style>
  <w:style w:type="paragraph" w:styleId="Normlnweb">
    <w:name w:val="Normal (Web)"/>
    <w:basedOn w:val="Normln"/>
    <w:rsid w:val="007463FA"/>
  </w:style>
  <w:style w:type="paragraph" w:styleId="Textkomente">
    <w:name w:val="annotation text"/>
    <w:basedOn w:val="Normln"/>
    <w:link w:val="TextkomenteChar"/>
    <w:semiHidden/>
    <w:rsid w:val="00BD13F3"/>
    <w:rPr>
      <w:sz w:val="20"/>
      <w:szCs w:val="20"/>
    </w:rPr>
  </w:style>
  <w:style w:type="character" w:customStyle="1" w:styleId="TextkomenteChar">
    <w:name w:val="Text komentáře Char"/>
    <w:basedOn w:val="Standardnpsmoodstavce"/>
    <w:link w:val="Textkomente"/>
    <w:semiHidden/>
    <w:rsid w:val="00BD13F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67B8F"/>
    <w:pPr>
      <w:tabs>
        <w:tab w:val="center" w:pos="4536"/>
        <w:tab w:val="right" w:pos="9072"/>
      </w:tabs>
    </w:pPr>
  </w:style>
  <w:style w:type="character" w:customStyle="1" w:styleId="ZhlavChar">
    <w:name w:val="Záhlaví Char"/>
    <w:basedOn w:val="Standardnpsmoodstavce"/>
    <w:link w:val="Zhlav"/>
    <w:uiPriority w:val="99"/>
    <w:rsid w:val="00567B8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67B8F"/>
    <w:pPr>
      <w:tabs>
        <w:tab w:val="center" w:pos="4536"/>
        <w:tab w:val="right" w:pos="9072"/>
      </w:tabs>
    </w:pPr>
  </w:style>
  <w:style w:type="character" w:customStyle="1" w:styleId="ZpatChar">
    <w:name w:val="Zápatí Char"/>
    <w:basedOn w:val="Standardnpsmoodstavce"/>
    <w:link w:val="Zpat"/>
    <w:uiPriority w:val="99"/>
    <w:rsid w:val="00567B8F"/>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5B352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B352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7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774</TotalTime>
  <Pages>8</Pages>
  <Words>2818</Words>
  <Characters>16628</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DPMB</dc:creator>
  <cp:keywords/>
  <dc:description/>
  <cp:lastModifiedBy>Mohelská Lenka</cp:lastModifiedBy>
  <cp:revision>123</cp:revision>
  <cp:lastPrinted>2018-09-14T07:27:00Z</cp:lastPrinted>
  <dcterms:created xsi:type="dcterms:W3CDTF">2016-06-01T09:28:00Z</dcterms:created>
  <dcterms:modified xsi:type="dcterms:W3CDTF">2018-12-27T12:42:00Z</dcterms:modified>
</cp:coreProperties>
</file>