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0717F" w14:textId="77777777" w:rsidR="00D15C7A" w:rsidRPr="00C657AE" w:rsidRDefault="00C657AE" w:rsidP="00F37CCD">
      <w:pPr>
        <w:ind w:left="5664" w:hanging="561"/>
        <w:rPr>
          <w:b/>
          <w:sz w:val="22"/>
          <w:szCs w:val="22"/>
        </w:rPr>
      </w:pPr>
      <w:r>
        <w:rPr>
          <w:b/>
        </w:rPr>
        <w:t xml:space="preserve">  </w:t>
      </w:r>
      <w:r w:rsidR="00216BF0">
        <w:rPr>
          <w:b/>
        </w:rPr>
        <w:t xml:space="preserve">  </w:t>
      </w:r>
      <w:r w:rsidR="004B0067" w:rsidRPr="004B0067">
        <w:rPr>
          <w:b/>
          <w:sz w:val="22"/>
          <w:szCs w:val="22"/>
        </w:rPr>
        <w:t xml:space="preserve">                                                                         </w:t>
      </w:r>
      <w:r w:rsidR="00D15C7A">
        <w:rPr>
          <w:b/>
          <w:sz w:val="22"/>
          <w:szCs w:val="22"/>
        </w:rPr>
        <w:t xml:space="preserve">                              </w:t>
      </w:r>
      <w:r w:rsidR="00F37CCD">
        <w:rPr>
          <w:b/>
          <w:sz w:val="22"/>
          <w:szCs w:val="22"/>
        </w:rPr>
        <w:t>Všetkým záujemcom</w:t>
      </w:r>
    </w:p>
    <w:p w14:paraId="4D3EEE27" w14:textId="77777777" w:rsidR="00216BF0" w:rsidRPr="00C657AE" w:rsidRDefault="00C657AE" w:rsidP="004B0067">
      <w:pPr>
        <w:ind w:left="5664" w:hanging="561"/>
        <w:rPr>
          <w:b/>
          <w:sz w:val="22"/>
          <w:szCs w:val="22"/>
        </w:rPr>
      </w:pPr>
      <w:r>
        <w:rPr>
          <w:b/>
          <w:sz w:val="22"/>
          <w:szCs w:val="22"/>
        </w:rPr>
        <w:t xml:space="preserve">    </w:t>
      </w:r>
      <w:r w:rsidR="00216BF0" w:rsidRPr="00C657AE">
        <w:rPr>
          <w:b/>
          <w:sz w:val="22"/>
          <w:szCs w:val="22"/>
        </w:rPr>
        <w:t xml:space="preserve">  </w:t>
      </w:r>
    </w:p>
    <w:p w14:paraId="02431FEB" w14:textId="77777777" w:rsidR="00CA1B61" w:rsidRPr="00C657AE" w:rsidRDefault="00CA1B61" w:rsidP="00CA1B61">
      <w:pPr>
        <w:rPr>
          <w:sz w:val="22"/>
          <w:szCs w:val="22"/>
        </w:rPr>
      </w:pPr>
    </w:p>
    <w:p w14:paraId="642C345D" w14:textId="77777777" w:rsidR="00CA1B61" w:rsidRPr="00C657AE" w:rsidRDefault="00284473" w:rsidP="00CA1B61">
      <w:pPr>
        <w:rPr>
          <w:sz w:val="22"/>
          <w:szCs w:val="22"/>
        </w:rPr>
      </w:pPr>
      <w:r>
        <w:rPr>
          <w:sz w:val="22"/>
          <w:szCs w:val="22"/>
        </w:rPr>
        <w:t xml:space="preserve"> </w:t>
      </w:r>
    </w:p>
    <w:p w14:paraId="0EE1C442" w14:textId="77777777" w:rsidR="00CA1B61" w:rsidRPr="00C657AE" w:rsidRDefault="00CA1B61" w:rsidP="00CA1B61">
      <w:pPr>
        <w:pStyle w:val="Noparagraphstyle"/>
        <w:tabs>
          <w:tab w:val="left" w:pos="2127"/>
          <w:tab w:val="left" w:pos="3686"/>
          <w:tab w:val="left" w:pos="4820"/>
          <w:tab w:val="left" w:pos="7088"/>
        </w:tabs>
        <w:rPr>
          <w:rFonts w:ascii="Times New Roman" w:hAnsi="Times New Roman"/>
          <w:sz w:val="22"/>
          <w:szCs w:val="22"/>
        </w:rPr>
      </w:pPr>
      <w:r w:rsidRPr="00C657AE">
        <w:rPr>
          <w:rFonts w:ascii="Times New Roman" w:hAnsi="Times New Roman"/>
          <w:sz w:val="22"/>
          <w:szCs w:val="22"/>
        </w:rPr>
        <w:t>Váš list číslo / zo dňa</w:t>
      </w:r>
      <w:r w:rsidRPr="00C657AE">
        <w:rPr>
          <w:rFonts w:ascii="Times New Roman" w:hAnsi="Times New Roman"/>
          <w:sz w:val="22"/>
          <w:szCs w:val="22"/>
        </w:rPr>
        <w:tab/>
      </w:r>
      <w:r w:rsidR="00216BF0" w:rsidRPr="00C657AE">
        <w:rPr>
          <w:rFonts w:ascii="Times New Roman" w:hAnsi="Times New Roman"/>
          <w:sz w:val="22"/>
          <w:szCs w:val="22"/>
        </w:rPr>
        <w:t xml:space="preserve">    </w:t>
      </w:r>
      <w:r w:rsidR="00B85CAB" w:rsidRPr="00C657AE">
        <w:rPr>
          <w:rFonts w:ascii="Times New Roman" w:hAnsi="Times New Roman"/>
          <w:sz w:val="22"/>
          <w:szCs w:val="22"/>
        </w:rPr>
        <w:t xml:space="preserve">   </w:t>
      </w:r>
      <w:r w:rsidR="00216BF0" w:rsidRPr="00C657AE">
        <w:rPr>
          <w:rFonts w:ascii="Times New Roman" w:hAnsi="Times New Roman"/>
          <w:sz w:val="22"/>
          <w:szCs w:val="22"/>
        </w:rPr>
        <w:t xml:space="preserve">    </w:t>
      </w:r>
      <w:r w:rsidRPr="00C657AE">
        <w:rPr>
          <w:rFonts w:ascii="Times New Roman" w:hAnsi="Times New Roman"/>
          <w:sz w:val="22"/>
          <w:szCs w:val="22"/>
        </w:rPr>
        <w:t>Naše číslo</w:t>
      </w:r>
      <w:r w:rsidRPr="00C657AE">
        <w:rPr>
          <w:rFonts w:ascii="Times New Roman" w:hAnsi="Times New Roman"/>
          <w:sz w:val="22"/>
          <w:szCs w:val="22"/>
        </w:rPr>
        <w:tab/>
      </w:r>
      <w:r w:rsidR="00216BF0" w:rsidRPr="00C657AE">
        <w:rPr>
          <w:rFonts w:ascii="Times New Roman" w:hAnsi="Times New Roman"/>
          <w:sz w:val="22"/>
          <w:szCs w:val="22"/>
        </w:rPr>
        <w:t xml:space="preserve">           </w:t>
      </w:r>
      <w:r w:rsidR="00B85CAB" w:rsidRPr="00C657AE">
        <w:rPr>
          <w:rFonts w:ascii="Times New Roman" w:hAnsi="Times New Roman"/>
          <w:sz w:val="22"/>
          <w:szCs w:val="22"/>
        </w:rPr>
        <w:t xml:space="preserve">     </w:t>
      </w:r>
      <w:r w:rsidR="00216BF0" w:rsidRPr="00C657AE">
        <w:rPr>
          <w:rFonts w:ascii="Times New Roman" w:hAnsi="Times New Roman"/>
          <w:sz w:val="22"/>
          <w:szCs w:val="22"/>
        </w:rPr>
        <w:t xml:space="preserve">  </w:t>
      </w:r>
      <w:r w:rsidRPr="00C657AE">
        <w:rPr>
          <w:rFonts w:ascii="Times New Roman" w:hAnsi="Times New Roman"/>
          <w:sz w:val="22"/>
          <w:szCs w:val="22"/>
        </w:rPr>
        <w:t>Vybavuje / linka</w:t>
      </w:r>
      <w:r w:rsidRPr="00C657AE">
        <w:rPr>
          <w:rFonts w:ascii="Times New Roman" w:hAnsi="Times New Roman"/>
          <w:sz w:val="22"/>
          <w:szCs w:val="22"/>
        </w:rPr>
        <w:tab/>
      </w:r>
      <w:r w:rsidR="00B85CAB" w:rsidRPr="00C657AE">
        <w:rPr>
          <w:rFonts w:ascii="Times New Roman" w:hAnsi="Times New Roman"/>
          <w:sz w:val="22"/>
          <w:szCs w:val="22"/>
        </w:rPr>
        <w:t xml:space="preserve">    </w:t>
      </w:r>
      <w:r w:rsidRPr="00C657AE">
        <w:rPr>
          <w:rFonts w:ascii="Times New Roman" w:hAnsi="Times New Roman"/>
          <w:sz w:val="22"/>
          <w:szCs w:val="22"/>
        </w:rPr>
        <w:t>Banská Bystrica</w:t>
      </w:r>
    </w:p>
    <w:p w14:paraId="0632D4BF" w14:textId="23EA8051" w:rsidR="004704BC" w:rsidRPr="00C657AE" w:rsidRDefault="005E769C" w:rsidP="00B85CAB">
      <w:pPr>
        <w:pStyle w:val="Noparagraphstyle"/>
        <w:tabs>
          <w:tab w:val="left" w:pos="2127"/>
          <w:tab w:val="left" w:pos="3686"/>
          <w:tab w:val="left" w:pos="4678"/>
          <w:tab w:val="left" w:pos="7088"/>
        </w:tabs>
        <w:rPr>
          <w:rFonts w:ascii="Times New Roman" w:hAnsi="Times New Roman"/>
          <w:sz w:val="22"/>
          <w:szCs w:val="22"/>
        </w:rPr>
      </w:pPr>
      <w:r>
        <w:rPr>
          <w:rFonts w:ascii="Times New Roman" w:hAnsi="Times New Roman"/>
          <w:sz w:val="22"/>
          <w:szCs w:val="22"/>
        </w:rPr>
        <w:t xml:space="preserve">     </w:t>
      </w:r>
      <w:r w:rsidR="006A6655">
        <w:rPr>
          <w:rFonts w:ascii="Times New Roman" w:hAnsi="Times New Roman"/>
          <w:sz w:val="22"/>
          <w:szCs w:val="22"/>
        </w:rPr>
        <w:t xml:space="preserve"> </w:t>
      </w:r>
      <w:r w:rsidR="000C300D">
        <w:rPr>
          <w:rFonts w:ascii="Times New Roman" w:hAnsi="Times New Roman"/>
          <w:sz w:val="22"/>
          <w:szCs w:val="22"/>
        </w:rPr>
        <w:t>26</w:t>
      </w:r>
      <w:r w:rsidR="006A6655">
        <w:rPr>
          <w:rFonts w:ascii="Times New Roman" w:hAnsi="Times New Roman"/>
          <w:sz w:val="22"/>
          <w:szCs w:val="22"/>
        </w:rPr>
        <w:t>.</w:t>
      </w:r>
      <w:r w:rsidR="000C300D">
        <w:rPr>
          <w:rFonts w:ascii="Times New Roman" w:hAnsi="Times New Roman"/>
          <w:sz w:val="22"/>
          <w:szCs w:val="22"/>
        </w:rPr>
        <w:t>05</w:t>
      </w:r>
      <w:r w:rsidR="00E82570">
        <w:rPr>
          <w:rFonts w:ascii="Times New Roman" w:hAnsi="Times New Roman"/>
          <w:sz w:val="22"/>
          <w:szCs w:val="22"/>
        </w:rPr>
        <w:t>.20</w:t>
      </w:r>
      <w:r w:rsidR="00DB0CEB">
        <w:rPr>
          <w:rFonts w:ascii="Times New Roman" w:hAnsi="Times New Roman"/>
          <w:sz w:val="22"/>
          <w:szCs w:val="22"/>
        </w:rPr>
        <w:t>2</w:t>
      </w:r>
      <w:r w:rsidR="000C300D">
        <w:rPr>
          <w:rFonts w:ascii="Times New Roman" w:hAnsi="Times New Roman"/>
          <w:sz w:val="22"/>
          <w:szCs w:val="22"/>
        </w:rPr>
        <w:t>2</w:t>
      </w:r>
      <w:r w:rsidR="007959BC">
        <w:rPr>
          <w:rFonts w:ascii="Times New Roman" w:hAnsi="Times New Roman"/>
          <w:sz w:val="22"/>
          <w:szCs w:val="22"/>
        </w:rPr>
        <w:t xml:space="preserve">  </w:t>
      </w:r>
      <w:r w:rsidR="00B85CAB" w:rsidRPr="00C657AE">
        <w:rPr>
          <w:rFonts w:ascii="Times New Roman" w:hAnsi="Times New Roman"/>
          <w:sz w:val="22"/>
          <w:szCs w:val="22"/>
        </w:rPr>
        <w:t xml:space="preserve">  </w:t>
      </w:r>
      <w:r>
        <w:rPr>
          <w:rFonts w:ascii="Times New Roman" w:hAnsi="Times New Roman"/>
          <w:sz w:val="22"/>
          <w:szCs w:val="22"/>
        </w:rPr>
        <w:t xml:space="preserve">         </w:t>
      </w:r>
      <w:r w:rsidR="00284473">
        <w:rPr>
          <w:rFonts w:ascii="Times New Roman" w:hAnsi="Times New Roman"/>
          <w:sz w:val="22"/>
          <w:szCs w:val="22"/>
        </w:rPr>
        <w:t xml:space="preserve">  </w:t>
      </w:r>
      <w:r>
        <w:rPr>
          <w:rFonts w:ascii="Times New Roman" w:hAnsi="Times New Roman"/>
          <w:sz w:val="22"/>
          <w:szCs w:val="22"/>
        </w:rPr>
        <w:t xml:space="preserve">    </w:t>
      </w:r>
      <w:r w:rsidR="00EA048F">
        <w:rPr>
          <w:rFonts w:ascii="Times New Roman" w:hAnsi="Times New Roman"/>
          <w:sz w:val="22"/>
          <w:szCs w:val="22"/>
        </w:rPr>
        <w:t xml:space="preserve">  </w:t>
      </w:r>
      <w:r w:rsidR="00402E60">
        <w:rPr>
          <w:rFonts w:ascii="Times New Roman" w:hAnsi="Times New Roman"/>
          <w:sz w:val="22"/>
          <w:szCs w:val="22"/>
        </w:rPr>
        <w:t xml:space="preserve"> </w:t>
      </w:r>
      <w:r w:rsidR="00664B63" w:rsidRPr="00664B63">
        <w:rPr>
          <w:rFonts w:ascii="Times New Roman" w:hAnsi="Times New Roman"/>
          <w:sz w:val="22"/>
          <w:szCs w:val="22"/>
        </w:rPr>
        <w:t>2615/2022/520</w:t>
      </w:r>
      <w:r w:rsidR="004704BC" w:rsidRPr="00C657AE">
        <w:rPr>
          <w:rFonts w:ascii="Times New Roman" w:hAnsi="Times New Roman"/>
          <w:sz w:val="22"/>
          <w:szCs w:val="22"/>
        </w:rPr>
        <w:tab/>
      </w:r>
      <w:r w:rsidR="00DB0CEB">
        <w:rPr>
          <w:rFonts w:ascii="Times New Roman" w:hAnsi="Times New Roman"/>
          <w:sz w:val="22"/>
          <w:szCs w:val="22"/>
        </w:rPr>
        <w:t xml:space="preserve"> </w:t>
      </w:r>
      <w:r w:rsidR="00B85CAB" w:rsidRPr="00C657AE">
        <w:rPr>
          <w:rFonts w:ascii="Times New Roman" w:hAnsi="Times New Roman"/>
          <w:sz w:val="22"/>
          <w:szCs w:val="22"/>
        </w:rPr>
        <w:t xml:space="preserve">Ing. </w:t>
      </w:r>
      <w:proofErr w:type="spellStart"/>
      <w:r w:rsidR="006A6655">
        <w:rPr>
          <w:rFonts w:ascii="Times New Roman" w:hAnsi="Times New Roman"/>
          <w:sz w:val="22"/>
          <w:szCs w:val="22"/>
        </w:rPr>
        <w:t>Ondríková</w:t>
      </w:r>
      <w:proofErr w:type="spellEnd"/>
      <w:r w:rsidR="004704BC" w:rsidRPr="00C657AE">
        <w:rPr>
          <w:rFonts w:ascii="Times New Roman" w:hAnsi="Times New Roman"/>
          <w:sz w:val="22"/>
          <w:szCs w:val="22"/>
        </w:rPr>
        <w:tab/>
      </w:r>
      <w:r w:rsidR="00B85CAB" w:rsidRPr="00C657AE">
        <w:rPr>
          <w:rFonts w:ascii="Times New Roman" w:hAnsi="Times New Roman"/>
          <w:sz w:val="22"/>
          <w:szCs w:val="22"/>
        </w:rPr>
        <w:t xml:space="preserve">   </w:t>
      </w:r>
      <w:r w:rsidR="00CB7A6C">
        <w:rPr>
          <w:rFonts w:ascii="Times New Roman" w:hAnsi="Times New Roman"/>
          <w:sz w:val="22"/>
          <w:szCs w:val="22"/>
        </w:rPr>
        <w:t xml:space="preserve"> </w:t>
      </w:r>
      <w:r w:rsidR="00A37E82">
        <w:rPr>
          <w:rFonts w:ascii="Times New Roman" w:hAnsi="Times New Roman"/>
          <w:sz w:val="22"/>
          <w:szCs w:val="22"/>
        </w:rPr>
        <w:t>0</w:t>
      </w:r>
      <w:r w:rsidR="00673107">
        <w:rPr>
          <w:rFonts w:ascii="Times New Roman" w:hAnsi="Times New Roman"/>
          <w:sz w:val="22"/>
          <w:szCs w:val="22"/>
        </w:rPr>
        <w:t>2</w:t>
      </w:r>
      <w:r w:rsidR="00BB452B">
        <w:rPr>
          <w:rFonts w:ascii="Times New Roman" w:hAnsi="Times New Roman"/>
          <w:sz w:val="22"/>
          <w:szCs w:val="22"/>
        </w:rPr>
        <w:t>.</w:t>
      </w:r>
      <w:r w:rsidR="00171E98">
        <w:rPr>
          <w:rFonts w:ascii="Times New Roman" w:hAnsi="Times New Roman"/>
          <w:sz w:val="22"/>
          <w:szCs w:val="22"/>
        </w:rPr>
        <w:t>0</w:t>
      </w:r>
      <w:r w:rsidR="00A37E82">
        <w:rPr>
          <w:rFonts w:ascii="Times New Roman" w:hAnsi="Times New Roman"/>
          <w:sz w:val="22"/>
          <w:szCs w:val="22"/>
        </w:rPr>
        <w:t>6</w:t>
      </w:r>
      <w:r w:rsidR="004704BC" w:rsidRPr="00C657AE">
        <w:rPr>
          <w:rFonts w:ascii="Times New Roman" w:hAnsi="Times New Roman"/>
          <w:sz w:val="22"/>
          <w:szCs w:val="22"/>
        </w:rPr>
        <w:t>.20</w:t>
      </w:r>
      <w:r w:rsidR="004163DB">
        <w:rPr>
          <w:rFonts w:ascii="Times New Roman" w:hAnsi="Times New Roman"/>
          <w:sz w:val="22"/>
          <w:szCs w:val="22"/>
        </w:rPr>
        <w:t>2</w:t>
      </w:r>
      <w:r w:rsidR="00171E98">
        <w:rPr>
          <w:rFonts w:ascii="Times New Roman" w:hAnsi="Times New Roman"/>
          <w:sz w:val="22"/>
          <w:szCs w:val="22"/>
        </w:rPr>
        <w:t>2</w:t>
      </w:r>
    </w:p>
    <w:p w14:paraId="671862C6" w14:textId="77777777" w:rsidR="00CA1B61" w:rsidRDefault="00EA048F" w:rsidP="00CA1B61">
      <w:pPr>
        <w:tabs>
          <w:tab w:val="left" w:pos="3080"/>
        </w:tabs>
        <w:rPr>
          <w:sz w:val="22"/>
          <w:szCs w:val="22"/>
        </w:rPr>
      </w:pPr>
      <w:r>
        <w:rPr>
          <w:sz w:val="22"/>
          <w:szCs w:val="22"/>
        </w:rPr>
        <w:t xml:space="preserve">                                              </w:t>
      </w:r>
    </w:p>
    <w:p w14:paraId="2D923965" w14:textId="77777777" w:rsidR="00F7614F" w:rsidRPr="00C657AE" w:rsidRDefault="00F7614F" w:rsidP="00CA1B61">
      <w:pPr>
        <w:tabs>
          <w:tab w:val="left" w:pos="3080"/>
        </w:tabs>
        <w:rPr>
          <w:sz w:val="22"/>
          <w:szCs w:val="22"/>
        </w:rPr>
      </w:pPr>
    </w:p>
    <w:p w14:paraId="5DB0AE02" w14:textId="77777777" w:rsidR="008D3070" w:rsidRDefault="00CA1B61" w:rsidP="00F13842">
      <w:pPr>
        <w:tabs>
          <w:tab w:val="left" w:pos="3080"/>
        </w:tabs>
        <w:jc w:val="both"/>
        <w:rPr>
          <w:b/>
          <w:u w:val="single"/>
        </w:rPr>
      </w:pPr>
      <w:r w:rsidRPr="0087542D">
        <w:rPr>
          <w:b/>
          <w:u w:val="single"/>
        </w:rPr>
        <w:t xml:space="preserve">Vec: </w:t>
      </w:r>
      <w:r w:rsidR="002818B6" w:rsidRPr="002818B6">
        <w:rPr>
          <w:b/>
          <w:u w:val="single"/>
        </w:rPr>
        <w:t xml:space="preserve">Vysvetlenie súťažných podkladov č. 1 </w:t>
      </w:r>
    </w:p>
    <w:p w14:paraId="5E106628" w14:textId="77777777" w:rsidR="005A61D3" w:rsidRDefault="005A61D3" w:rsidP="005A6DC9">
      <w:pPr>
        <w:tabs>
          <w:tab w:val="left" w:pos="3080"/>
        </w:tabs>
      </w:pPr>
    </w:p>
    <w:p w14:paraId="362BE7CB" w14:textId="77777777" w:rsidR="008D3070" w:rsidRPr="0087542D" w:rsidRDefault="008D3070" w:rsidP="005A6DC9">
      <w:pPr>
        <w:tabs>
          <w:tab w:val="left" w:pos="3080"/>
        </w:tabs>
      </w:pPr>
    </w:p>
    <w:p w14:paraId="4D6839BA" w14:textId="5D6DB8B4" w:rsidR="00393E14" w:rsidRDefault="00F13842" w:rsidP="00393E14">
      <w:pPr>
        <w:tabs>
          <w:tab w:val="left" w:pos="3080"/>
        </w:tabs>
        <w:jc w:val="both"/>
      </w:pPr>
      <w:r w:rsidRPr="0087542D">
        <w:t xml:space="preserve">          </w:t>
      </w:r>
      <w:r w:rsidR="007149A7">
        <w:t xml:space="preserve">Verejný obstarávateľ </w:t>
      </w:r>
      <w:r w:rsidR="003C5F98">
        <w:t xml:space="preserve">LESY Slovenskej republiky, štátny podnik </w:t>
      </w:r>
      <w:r w:rsidR="0074413C">
        <w:t xml:space="preserve">obdržal </w:t>
      </w:r>
      <w:bookmarkStart w:id="0" w:name="_GoBack"/>
      <w:bookmarkEnd w:id="0"/>
      <w:r w:rsidR="0074413C">
        <w:t xml:space="preserve">dňa </w:t>
      </w:r>
      <w:r w:rsidR="000C300D">
        <w:t>26</w:t>
      </w:r>
      <w:r w:rsidR="007149A7">
        <w:t>.</w:t>
      </w:r>
      <w:r w:rsidR="002818B6">
        <w:t>0</w:t>
      </w:r>
      <w:r w:rsidR="000C300D">
        <w:t>5</w:t>
      </w:r>
      <w:r w:rsidR="0074413C">
        <w:t>.20</w:t>
      </w:r>
      <w:r w:rsidR="002818B6">
        <w:t>2</w:t>
      </w:r>
      <w:r w:rsidR="000C300D">
        <w:t>2</w:t>
      </w:r>
      <w:r w:rsidR="007149A7">
        <w:t xml:space="preserve"> </w:t>
      </w:r>
      <w:r w:rsidR="0074413C" w:rsidRPr="0074413C">
        <w:t>prostredníctvom komunikačného rozhrania systému JOSEPHINE</w:t>
      </w:r>
      <w:r w:rsidR="002818B6">
        <w:t xml:space="preserve"> </w:t>
      </w:r>
      <w:r w:rsidR="007149A7">
        <w:t xml:space="preserve"> žiadosť o</w:t>
      </w:r>
      <w:r w:rsidR="002818B6">
        <w:t> vysvetlenie súťažných podkladov od</w:t>
      </w:r>
      <w:r w:rsidR="00DB0CEB">
        <w:t xml:space="preserve"> jedného zo záujemcov </w:t>
      </w:r>
      <w:r w:rsidR="00A50B2D">
        <w:t>v rámci verejnej súťaže</w:t>
      </w:r>
      <w:r w:rsidR="00A50B2D" w:rsidRPr="0087542D">
        <w:t xml:space="preserve"> na predmet zákazky </w:t>
      </w:r>
      <w:r w:rsidR="00171E98" w:rsidRPr="00171E98">
        <w:rPr>
          <w:b/>
        </w:rPr>
        <w:t>„Doprava dreva Západ 2022 - 2026“</w:t>
      </w:r>
      <w:r w:rsidR="00171E98" w:rsidRPr="00171E98">
        <w:t xml:space="preserve"> – vyhlásenej oznámením o vyhlásení verejného obstarávania uverejneným v Úradnom vestníku Európskej únie zo dňa 20.05.2022 pod číslom 2022/S 098-270303 a dňa 23.05.2022 vo Vestníku verejného obstarávania vedeného Úradom pre verejné obstarávanie č. 120/2022 pod značkou 27347 – MSS</w:t>
      </w:r>
      <w:r w:rsidR="00393E14" w:rsidRPr="0087542D">
        <w:t>.</w:t>
      </w:r>
    </w:p>
    <w:p w14:paraId="327B6C63" w14:textId="77777777" w:rsidR="007149A7" w:rsidRDefault="007149A7" w:rsidP="007149A7">
      <w:pPr>
        <w:tabs>
          <w:tab w:val="left" w:pos="3080"/>
        </w:tabs>
        <w:jc w:val="both"/>
      </w:pPr>
    </w:p>
    <w:p w14:paraId="43F9E74F" w14:textId="77777777" w:rsidR="002818B6" w:rsidRDefault="00DB0CEB" w:rsidP="00DB0CEB">
      <w:pPr>
        <w:tabs>
          <w:tab w:val="left" w:pos="3080"/>
        </w:tabs>
        <w:jc w:val="both"/>
        <w:rPr>
          <w:sz w:val="23"/>
          <w:szCs w:val="23"/>
        </w:rPr>
      </w:pPr>
      <w:r>
        <w:t xml:space="preserve">Verejný obstarávateľ podáva </w:t>
      </w:r>
      <w:r w:rsidRPr="00DB0CEB">
        <w:t xml:space="preserve">podľa § 48 zákona č. 343/2015 </w:t>
      </w:r>
      <w:proofErr w:type="spellStart"/>
      <w:r w:rsidRPr="00DB0CEB">
        <w:t>Z.z</w:t>
      </w:r>
      <w:proofErr w:type="spellEnd"/>
      <w:r w:rsidRPr="00DB0CEB">
        <w:t>. o verejnom obstarávaní a o zmene a</w:t>
      </w:r>
      <w:r w:rsidR="003D1091">
        <w:t> </w:t>
      </w:r>
      <w:r w:rsidRPr="00DB0CEB">
        <w:t>doplnení</w:t>
      </w:r>
      <w:r w:rsidR="003D1091">
        <w:t xml:space="preserve"> niektorých </w:t>
      </w:r>
      <w:r w:rsidRPr="00DB0CEB">
        <w:t>zákonov v znení neskorších predpisov (ďalej len „</w:t>
      </w:r>
      <w:r w:rsidR="00171E98">
        <w:t>ZVO</w:t>
      </w:r>
      <w:r w:rsidRPr="00DB0CEB">
        <w:t xml:space="preserve">“) nasledovné  </w:t>
      </w:r>
      <w:r>
        <w:t xml:space="preserve">vysvetlenie </w:t>
      </w:r>
      <w:r w:rsidR="002818B6">
        <w:rPr>
          <w:sz w:val="23"/>
          <w:szCs w:val="23"/>
        </w:rPr>
        <w:t>súťažných podkladov</w:t>
      </w:r>
      <w:r>
        <w:rPr>
          <w:sz w:val="23"/>
          <w:szCs w:val="23"/>
        </w:rPr>
        <w:t>:</w:t>
      </w:r>
    </w:p>
    <w:p w14:paraId="652B9744" w14:textId="77777777" w:rsidR="00DB0CEB" w:rsidRDefault="00DB0CEB" w:rsidP="00DB0CEB">
      <w:pPr>
        <w:tabs>
          <w:tab w:val="left" w:pos="3080"/>
        </w:tabs>
        <w:jc w:val="both"/>
        <w:rPr>
          <w:sz w:val="23"/>
          <w:szCs w:val="23"/>
        </w:rPr>
      </w:pPr>
    </w:p>
    <w:p w14:paraId="5456F62D" w14:textId="77777777" w:rsidR="00DB0CEB" w:rsidRPr="00600A85" w:rsidRDefault="00DB0CEB" w:rsidP="00DB0CEB">
      <w:pPr>
        <w:pStyle w:val="Normlnywebov"/>
        <w:spacing w:before="0" w:beforeAutospacing="0" w:after="0" w:afterAutospacing="0"/>
        <w:jc w:val="both"/>
        <w:rPr>
          <w:b/>
        </w:rPr>
      </w:pPr>
      <w:r w:rsidRPr="00600A85">
        <w:rPr>
          <w:b/>
        </w:rPr>
        <w:t xml:space="preserve">Otázka č.1 </w:t>
      </w:r>
    </w:p>
    <w:p w14:paraId="6A1B01D8" w14:textId="77777777" w:rsidR="001602A6" w:rsidRPr="001602A6" w:rsidRDefault="001602A6" w:rsidP="001602A6">
      <w:pPr>
        <w:pStyle w:val="Normlnywebov"/>
        <w:jc w:val="both"/>
        <w:rPr>
          <w:i/>
          <w:iCs/>
        </w:rPr>
      </w:pPr>
      <w:r w:rsidRPr="001602A6">
        <w:rPr>
          <w:i/>
          <w:iCs/>
        </w:rPr>
        <w:t>Dobrý deň,</w:t>
      </w:r>
    </w:p>
    <w:p w14:paraId="32E5B9E9" w14:textId="5553BA5D" w:rsidR="001602A6" w:rsidRPr="001602A6" w:rsidRDefault="001602A6" w:rsidP="001602A6">
      <w:pPr>
        <w:pStyle w:val="Normlnywebov"/>
        <w:jc w:val="both"/>
        <w:rPr>
          <w:i/>
          <w:iCs/>
        </w:rPr>
      </w:pPr>
      <w:r w:rsidRPr="001602A6">
        <w:rPr>
          <w:i/>
          <w:iCs/>
        </w:rPr>
        <w:t>prosíme o vysvetlenie súťažných podkladov v týchto bodoch :</w:t>
      </w:r>
    </w:p>
    <w:p w14:paraId="3219E8C7" w14:textId="77777777" w:rsidR="001602A6" w:rsidRPr="001602A6" w:rsidRDefault="001602A6" w:rsidP="001602A6">
      <w:pPr>
        <w:pStyle w:val="Normlnywebov"/>
        <w:jc w:val="both"/>
        <w:rPr>
          <w:i/>
          <w:iCs/>
        </w:rPr>
      </w:pPr>
      <w:r w:rsidRPr="001602A6">
        <w:rPr>
          <w:i/>
          <w:iCs/>
        </w:rPr>
        <w:t>21.2. Lehota na predkladanie ponúk je v Oznámení o vyhlásení VO dňa 14.6.2022 a na stránke https://josephine.proebiz.com/sk/tender/22541/summary je uvedený termín 16.06.2022.</w:t>
      </w:r>
    </w:p>
    <w:p w14:paraId="2703D88F" w14:textId="19ADBD69" w:rsidR="001602A6" w:rsidRDefault="001602A6" w:rsidP="001602A6">
      <w:pPr>
        <w:pStyle w:val="Normlnywebov"/>
        <w:jc w:val="both"/>
        <w:rPr>
          <w:i/>
          <w:iCs/>
        </w:rPr>
      </w:pPr>
      <w:r w:rsidRPr="001602A6">
        <w:rPr>
          <w:i/>
          <w:iCs/>
        </w:rPr>
        <w:t>Ktorý dátum platí ?</w:t>
      </w:r>
    </w:p>
    <w:p w14:paraId="06E99318" w14:textId="77777777" w:rsidR="009D06B1" w:rsidRDefault="009D06B1" w:rsidP="009D06B1">
      <w:pPr>
        <w:pStyle w:val="Default"/>
        <w:rPr>
          <w:sz w:val="23"/>
          <w:szCs w:val="23"/>
        </w:rPr>
      </w:pPr>
      <w:r>
        <w:rPr>
          <w:b/>
          <w:bCs/>
          <w:sz w:val="23"/>
          <w:szCs w:val="23"/>
        </w:rPr>
        <w:t xml:space="preserve">Odpoveď verejného obstarávateľa: </w:t>
      </w:r>
    </w:p>
    <w:p w14:paraId="5997BD9D" w14:textId="2D1909A7" w:rsidR="001602A6" w:rsidRDefault="009D06B1" w:rsidP="001602A6">
      <w:pPr>
        <w:pStyle w:val="Normlnywebov"/>
        <w:jc w:val="both"/>
        <w:rPr>
          <w:sz w:val="23"/>
          <w:szCs w:val="23"/>
        </w:rPr>
      </w:pPr>
      <w:r>
        <w:rPr>
          <w:sz w:val="23"/>
          <w:szCs w:val="23"/>
        </w:rPr>
        <w:t>Verejný obstarávateľ</w:t>
      </w:r>
      <w:r w:rsidR="00574A7B">
        <w:rPr>
          <w:sz w:val="23"/>
          <w:szCs w:val="23"/>
        </w:rPr>
        <w:t xml:space="preserve"> dňa</w:t>
      </w:r>
      <w:r w:rsidR="00D114C7" w:rsidRPr="00D114C7">
        <w:t xml:space="preserve"> </w:t>
      </w:r>
      <w:r w:rsidR="00D114C7">
        <w:rPr>
          <w:sz w:val="23"/>
          <w:szCs w:val="23"/>
        </w:rPr>
        <w:t xml:space="preserve">27.5.2022 </w:t>
      </w:r>
      <w:proofErr w:type="spellStart"/>
      <w:r w:rsidR="00D114C7">
        <w:rPr>
          <w:sz w:val="23"/>
          <w:szCs w:val="23"/>
        </w:rPr>
        <w:t>korigendom</w:t>
      </w:r>
      <w:proofErr w:type="spellEnd"/>
      <w:r w:rsidR="00D114C7">
        <w:rPr>
          <w:sz w:val="23"/>
          <w:szCs w:val="23"/>
        </w:rPr>
        <w:t xml:space="preserve"> opravil chybne zadaný dátum </w:t>
      </w:r>
      <w:r w:rsidR="000C300D">
        <w:rPr>
          <w:sz w:val="23"/>
          <w:szCs w:val="23"/>
        </w:rPr>
        <w:t>lehoty na predkladanie ponúk z</w:t>
      </w:r>
      <w:r w:rsidR="00673107">
        <w:rPr>
          <w:sz w:val="23"/>
          <w:szCs w:val="23"/>
        </w:rPr>
        <w:t>o</w:t>
      </w:r>
      <w:r w:rsidR="000C300D">
        <w:rPr>
          <w:sz w:val="23"/>
          <w:szCs w:val="23"/>
        </w:rPr>
        <w:t xml:space="preserve"> </w:t>
      </w:r>
      <w:r w:rsidR="00D114C7">
        <w:rPr>
          <w:sz w:val="23"/>
          <w:szCs w:val="23"/>
        </w:rPr>
        <w:t xml:space="preserve">14.6.2022 na správny dátum </w:t>
      </w:r>
      <w:r w:rsidR="000C300D">
        <w:rPr>
          <w:sz w:val="23"/>
          <w:szCs w:val="23"/>
        </w:rPr>
        <w:t>predkladania ponúk dňa</w:t>
      </w:r>
      <w:r w:rsidR="00D114C7">
        <w:rPr>
          <w:sz w:val="23"/>
          <w:szCs w:val="23"/>
        </w:rPr>
        <w:t xml:space="preserve"> 16.06.2022</w:t>
      </w:r>
      <w:r w:rsidR="000C300D">
        <w:rPr>
          <w:sz w:val="23"/>
          <w:szCs w:val="23"/>
        </w:rPr>
        <w:t>.</w:t>
      </w:r>
    </w:p>
    <w:p w14:paraId="1A487C99" w14:textId="6CA0BB81" w:rsidR="00574A7B" w:rsidRPr="00600A85" w:rsidRDefault="00574A7B" w:rsidP="00574A7B">
      <w:pPr>
        <w:pStyle w:val="Normlnywebov"/>
        <w:spacing w:before="0" w:beforeAutospacing="0" w:after="0" w:afterAutospacing="0"/>
        <w:jc w:val="both"/>
        <w:rPr>
          <w:b/>
        </w:rPr>
      </w:pPr>
      <w:r w:rsidRPr="00600A85">
        <w:rPr>
          <w:b/>
        </w:rPr>
        <w:t>Otázka č.</w:t>
      </w:r>
      <w:r>
        <w:rPr>
          <w:b/>
        </w:rPr>
        <w:t>2</w:t>
      </w:r>
      <w:r w:rsidRPr="00600A85">
        <w:rPr>
          <w:b/>
        </w:rPr>
        <w:t xml:space="preserve"> </w:t>
      </w:r>
    </w:p>
    <w:p w14:paraId="2D521DCE" w14:textId="77777777" w:rsidR="001602A6" w:rsidRPr="001602A6" w:rsidRDefault="001602A6" w:rsidP="001602A6">
      <w:pPr>
        <w:pStyle w:val="Normlnywebov"/>
        <w:jc w:val="both"/>
        <w:rPr>
          <w:i/>
          <w:iCs/>
        </w:rPr>
      </w:pPr>
      <w:r w:rsidRPr="001602A6">
        <w:rPr>
          <w:i/>
          <w:iCs/>
        </w:rPr>
        <w:t>Časť B - Opis predmetu zákazky, bod 3.1. a 3.2 - v prípade predloženia ponuky na tieto časti súťaže budú deklarované dopravné prostriedky viazané na tieto zákazky až do skončenia platnosti súčasnej rámcovej dohody? Znamená to, že tieto isté dopravné prostriedky nemôžeme predložiť do súťaže aj na iné OZ? Tým pádom ich nemôžeme počas cca 8 mesiacov v prípade úspešnej súťaže využívať na iných OZ ?</w:t>
      </w:r>
    </w:p>
    <w:p w14:paraId="18471559" w14:textId="77777777" w:rsidR="009D06B1" w:rsidRDefault="009D06B1" w:rsidP="009D06B1">
      <w:pPr>
        <w:pStyle w:val="Default"/>
        <w:rPr>
          <w:sz w:val="23"/>
          <w:szCs w:val="23"/>
        </w:rPr>
      </w:pPr>
      <w:r>
        <w:rPr>
          <w:b/>
          <w:bCs/>
          <w:sz w:val="23"/>
          <w:szCs w:val="23"/>
        </w:rPr>
        <w:lastRenderedPageBreak/>
        <w:t xml:space="preserve">Odpoveď verejného obstarávateľa: </w:t>
      </w:r>
    </w:p>
    <w:p w14:paraId="677C5A02" w14:textId="77777777" w:rsidR="00F44F15" w:rsidRDefault="007B6DD9" w:rsidP="001D67D5">
      <w:pPr>
        <w:jc w:val="both"/>
        <w:rPr>
          <w:bCs/>
        </w:rPr>
      </w:pPr>
      <w:r w:rsidRPr="007B6DD9">
        <w:rPr>
          <w:bCs/>
        </w:rPr>
        <w:t>V súťažných podkladoch</w:t>
      </w:r>
      <w:r>
        <w:rPr>
          <w:bCs/>
        </w:rPr>
        <w:t>, časť</w:t>
      </w:r>
      <w:r w:rsidRPr="007B6DD9">
        <w:rPr>
          <w:bCs/>
        </w:rPr>
        <w:t xml:space="preserve"> F. PODMIENKY ÚČASTI verejný obstarávateľ uvádza:</w:t>
      </w:r>
      <w:r>
        <w:rPr>
          <w:bCs/>
        </w:rPr>
        <w:t xml:space="preserve"> </w:t>
      </w:r>
    </w:p>
    <w:p w14:paraId="632D8936" w14:textId="506901F1" w:rsidR="007B6DD9" w:rsidRDefault="007B6DD9" w:rsidP="001D67D5">
      <w:pPr>
        <w:jc w:val="both"/>
        <w:rPr>
          <w:bCs/>
        </w:rPr>
      </w:pPr>
      <w:r w:rsidRPr="007B6DD9">
        <w:rPr>
          <w:bCs/>
        </w:rPr>
        <w:t>V prípade, že uchádzač dá ponuku na viac ČASTÍ predmetu zákazky, musí preukázať kumulatívne disponibilitu technického vybavenia na tie ČASTI, na ktoré predkladá ponuku. V opačnom prípade verejný obstarávateľ vyberie, na ktorej časti predmetu zákazky budú disponibilné technické prostriedky uchádzača použité.</w:t>
      </w:r>
    </w:p>
    <w:p w14:paraId="19FDA931" w14:textId="77777777" w:rsidR="00F44F15" w:rsidRDefault="00F44F15" w:rsidP="001D67D5">
      <w:pPr>
        <w:jc w:val="both"/>
        <w:rPr>
          <w:bCs/>
        </w:rPr>
      </w:pPr>
    </w:p>
    <w:p w14:paraId="1109EC28" w14:textId="04041256" w:rsidR="007B6DD9" w:rsidRDefault="007B6DD9" w:rsidP="001D67D5">
      <w:pPr>
        <w:jc w:val="both"/>
        <w:rPr>
          <w:bCs/>
        </w:rPr>
      </w:pPr>
      <w:r>
        <w:rPr>
          <w:bCs/>
        </w:rPr>
        <w:t xml:space="preserve">Pri samotnej realizácii zákazky </w:t>
      </w:r>
      <w:r w:rsidR="001963E4">
        <w:rPr>
          <w:bCs/>
        </w:rPr>
        <w:t xml:space="preserve">je </w:t>
      </w:r>
      <w:r>
        <w:rPr>
          <w:bCs/>
        </w:rPr>
        <w:t xml:space="preserve">však možné využívať technické prostriedky aj pre iné časti, ak budú nad rámec minimálneho </w:t>
      </w:r>
      <w:r w:rsidR="00AE4219">
        <w:rPr>
          <w:bCs/>
        </w:rPr>
        <w:t>požadovaného vybavenia podľa jednotlivých častí zákazky.</w:t>
      </w:r>
    </w:p>
    <w:p w14:paraId="7154B750" w14:textId="293248A2" w:rsidR="00AE4219" w:rsidRPr="007B6DD9" w:rsidRDefault="00AE4219" w:rsidP="001D67D5">
      <w:pPr>
        <w:jc w:val="both"/>
        <w:rPr>
          <w:bCs/>
        </w:rPr>
      </w:pPr>
      <w:r>
        <w:rPr>
          <w:bCs/>
        </w:rPr>
        <w:t>To znamená, že nevyužité technické prostriedky môžete využívať pre ďalšie časti zákazky, ak v nich budete úspešný.</w:t>
      </w:r>
    </w:p>
    <w:p w14:paraId="71C38B01" w14:textId="77777777" w:rsidR="004F6F58" w:rsidRDefault="004F6F58" w:rsidP="00574A7B">
      <w:pPr>
        <w:pStyle w:val="Normlnywebov"/>
        <w:spacing w:before="0" w:beforeAutospacing="0" w:after="0" w:afterAutospacing="0"/>
        <w:jc w:val="both"/>
        <w:rPr>
          <w:b/>
        </w:rPr>
      </w:pPr>
    </w:p>
    <w:p w14:paraId="424E45A5" w14:textId="0FCF13F7" w:rsidR="001602A6" w:rsidRDefault="00574A7B" w:rsidP="004F6F58">
      <w:pPr>
        <w:pStyle w:val="Normlnywebov"/>
        <w:spacing w:before="0" w:beforeAutospacing="0" w:after="0" w:afterAutospacing="0"/>
        <w:jc w:val="both"/>
        <w:rPr>
          <w:b/>
        </w:rPr>
      </w:pPr>
      <w:r w:rsidRPr="00600A85">
        <w:rPr>
          <w:b/>
        </w:rPr>
        <w:t>Otázka č.</w:t>
      </w:r>
      <w:r w:rsidR="004F6F58">
        <w:rPr>
          <w:b/>
        </w:rPr>
        <w:t>3</w:t>
      </w:r>
    </w:p>
    <w:p w14:paraId="4FD2B4AA" w14:textId="77777777" w:rsidR="001602A6" w:rsidRPr="001602A6" w:rsidRDefault="001602A6" w:rsidP="001602A6">
      <w:pPr>
        <w:pStyle w:val="Normlnywebov"/>
        <w:jc w:val="both"/>
        <w:rPr>
          <w:i/>
          <w:iCs/>
        </w:rPr>
      </w:pPr>
      <w:r w:rsidRPr="001602A6">
        <w:rPr>
          <w:i/>
          <w:iCs/>
        </w:rPr>
        <w:t>8.4. Musí záujemca pri podaní ponuky na jednotlivé časti VO deklarovať za subdodávateľa všetky doklady týkajúce sa splnenia podmienok par. 32 ZVO, alebo stačí iba uviesť doklady podľa par.32, ods.1, písm. e) a f) ?</w:t>
      </w:r>
    </w:p>
    <w:p w14:paraId="7A0AA7E2" w14:textId="53E594B2" w:rsidR="009D06B1" w:rsidRDefault="009D06B1" w:rsidP="009D06B1">
      <w:pPr>
        <w:pStyle w:val="Default"/>
        <w:rPr>
          <w:b/>
          <w:bCs/>
          <w:sz w:val="23"/>
          <w:szCs w:val="23"/>
        </w:rPr>
      </w:pPr>
      <w:r>
        <w:rPr>
          <w:b/>
          <w:bCs/>
          <w:sz w:val="23"/>
          <w:szCs w:val="23"/>
        </w:rPr>
        <w:t xml:space="preserve">Odpoveď verejného obstarávateľa: </w:t>
      </w:r>
    </w:p>
    <w:p w14:paraId="29864170" w14:textId="14D64792" w:rsidR="004F6F58" w:rsidRPr="00F44F15" w:rsidRDefault="004F6F58" w:rsidP="009D06B1">
      <w:pPr>
        <w:pStyle w:val="Default"/>
        <w:rPr>
          <w:sz w:val="23"/>
          <w:szCs w:val="23"/>
        </w:rPr>
      </w:pPr>
      <w:r w:rsidRPr="00F44F15">
        <w:rPr>
          <w:sz w:val="23"/>
          <w:szCs w:val="23"/>
        </w:rPr>
        <w:t xml:space="preserve">Za subdodávateľa stačí predložiť doklady týkajúce sa splnenia podmienok </w:t>
      </w:r>
      <w:r w:rsidR="00F44F15" w:rsidRPr="00F44F15">
        <w:rPr>
          <w:sz w:val="23"/>
          <w:szCs w:val="23"/>
        </w:rPr>
        <w:t xml:space="preserve">§ </w:t>
      </w:r>
      <w:r w:rsidRPr="00F44F15">
        <w:rPr>
          <w:sz w:val="23"/>
          <w:szCs w:val="23"/>
        </w:rPr>
        <w:t>32, ods.1, písm. e) a f)</w:t>
      </w:r>
      <w:r w:rsidR="00F44F15" w:rsidRPr="00F44F15">
        <w:rPr>
          <w:sz w:val="23"/>
          <w:szCs w:val="23"/>
        </w:rPr>
        <w:t xml:space="preserve"> ZVO. Treba však posúdiť, či tento subdodávateľ nevystupuje </w:t>
      </w:r>
      <w:r w:rsidR="00F44F15">
        <w:rPr>
          <w:sz w:val="23"/>
          <w:szCs w:val="23"/>
        </w:rPr>
        <w:t xml:space="preserve">aj </w:t>
      </w:r>
      <w:r w:rsidR="00F44F15" w:rsidRPr="00F44F15">
        <w:rPr>
          <w:sz w:val="23"/>
          <w:szCs w:val="23"/>
        </w:rPr>
        <w:t>ako „iná osoba“</w:t>
      </w:r>
      <w:r w:rsidR="001D67D5">
        <w:rPr>
          <w:sz w:val="23"/>
          <w:szCs w:val="23"/>
        </w:rPr>
        <w:t>.</w:t>
      </w:r>
    </w:p>
    <w:p w14:paraId="32688904" w14:textId="6F5D1F90" w:rsidR="00F44F15" w:rsidRPr="00F44F15" w:rsidRDefault="00F44F15" w:rsidP="009D06B1">
      <w:pPr>
        <w:pStyle w:val="Default"/>
        <w:rPr>
          <w:sz w:val="23"/>
          <w:szCs w:val="23"/>
        </w:rPr>
      </w:pPr>
    </w:p>
    <w:p w14:paraId="6290D198" w14:textId="11177AF4" w:rsidR="00F44F15" w:rsidRPr="00F44F15" w:rsidRDefault="00F44F15" w:rsidP="001D67D5">
      <w:pPr>
        <w:pStyle w:val="Default"/>
        <w:jc w:val="both"/>
        <w:rPr>
          <w:sz w:val="23"/>
          <w:szCs w:val="23"/>
        </w:rPr>
      </w:pPr>
      <w:r w:rsidRPr="00F44F15">
        <w:rPr>
          <w:sz w:val="23"/>
          <w:szCs w:val="23"/>
        </w:rPr>
        <w:t>V súťažných podkladoch, časť F. PODMIENKY ÚČASTI</w:t>
      </w:r>
      <w:r w:rsidR="001D67D5">
        <w:rPr>
          <w:sz w:val="23"/>
          <w:szCs w:val="23"/>
        </w:rPr>
        <w:t xml:space="preserve"> </w:t>
      </w:r>
      <w:r w:rsidR="001D67D5" w:rsidRPr="001D67D5">
        <w:rPr>
          <w:sz w:val="23"/>
          <w:szCs w:val="23"/>
        </w:rPr>
        <w:t>verejný obstarávateľ uvádza:</w:t>
      </w:r>
    </w:p>
    <w:p w14:paraId="4AF99AE7" w14:textId="45FE8506" w:rsidR="00F44F15" w:rsidRPr="00F44F15" w:rsidRDefault="00F44F15" w:rsidP="001D67D5">
      <w:pPr>
        <w:pStyle w:val="Default"/>
        <w:jc w:val="both"/>
        <w:rPr>
          <w:sz w:val="23"/>
          <w:szCs w:val="23"/>
        </w:rPr>
      </w:pPr>
      <w:r w:rsidRPr="00F44F15">
        <w:rPr>
          <w:sz w:val="23"/>
          <w:szCs w:val="23"/>
        </w:rPr>
        <w:t>1.4</w:t>
      </w:r>
      <w:r w:rsidRPr="00F44F15">
        <w:rPr>
          <w:sz w:val="23"/>
          <w:szCs w:val="23"/>
        </w:rPr>
        <w:tab/>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545B32E3" w14:textId="30BF0B71" w:rsidR="00F44F15" w:rsidRDefault="00F44F15" w:rsidP="009D06B1">
      <w:pPr>
        <w:pStyle w:val="Default"/>
        <w:rPr>
          <w:b/>
          <w:bCs/>
          <w:sz w:val="23"/>
          <w:szCs w:val="23"/>
        </w:rPr>
      </w:pPr>
    </w:p>
    <w:p w14:paraId="513AC01B" w14:textId="4D3E3343" w:rsidR="00F44F15" w:rsidRDefault="00F44F15" w:rsidP="009D06B1">
      <w:pPr>
        <w:pStyle w:val="Default"/>
        <w:rPr>
          <w:sz w:val="23"/>
          <w:szCs w:val="23"/>
        </w:rPr>
      </w:pPr>
      <w:r w:rsidRPr="00F44F15">
        <w:rPr>
          <w:sz w:val="23"/>
          <w:szCs w:val="23"/>
        </w:rPr>
        <w:t>P</w:t>
      </w:r>
      <w:r>
        <w:rPr>
          <w:sz w:val="23"/>
          <w:szCs w:val="23"/>
        </w:rPr>
        <w:t xml:space="preserve">reto </w:t>
      </w:r>
      <w:r w:rsidR="001D67D5">
        <w:rPr>
          <w:sz w:val="23"/>
          <w:szCs w:val="23"/>
        </w:rPr>
        <w:t xml:space="preserve">verejný obstarávateľ </w:t>
      </w:r>
      <w:r>
        <w:rPr>
          <w:sz w:val="23"/>
          <w:szCs w:val="23"/>
        </w:rPr>
        <w:t>odporúča záujemcovi, aby jednotliv</w:t>
      </w:r>
      <w:r w:rsidR="00514641">
        <w:rPr>
          <w:sz w:val="23"/>
          <w:szCs w:val="23"/>
        </w:rPr>
        <w:t>í subdodávatelia predložili za seba</w:t>
      </w:r>
      <w:r w:rsidR="005843BE">
        <w:rPr>
          <w:sz w:val="23"/>
          <w:szCs w:val="23"/>
        </w:rPr>
        <w:t xml:space="preserve"> aj doklady k preukázaniu podmienok účasti (písmeno a) a f)</w:t>
      </w:r>
      <w:r w:rsidR="00054A14">
        <w:rPr>
          <w:sz w:val="23"/>
          <w:szCs w:val="23"/>
        </w:rPr>
        <w:t xml:space="preserve"> -</w:t>
      </w:r>
      <w:r w:rsidR="005843BE">
        <w:rPr>
          <w:sz w:val="23"/>
          <w:szCs w:val="23"/>
        </w:rPr>
        <w:t xml:space="preserve"> ostatné </w:t>
      </w:r>
      <w:r w:rsidR="00054A14">
        <w:rPr>
          <w:sz w:val="23"/>
          <w:szCs w:val="23"/>
        </w:rPr>
        <w:t xml:space="preserve">doklady si vie </w:t>
      </w:r>
      <w:r w:rsidR="005843BE">
        <w:rPr>
          <w:sz w:val="23"/>
          <w:szCs w:val="23"/>
        </w:rPr>
        <w:t>verejný obstarávateľ</w:t>
      </w:r>
      <w:r w:rsidR="00054A14">
        <w:rPr>
          <w:sz w:val="23"/>
          <w:szCs w:val="23"/>
        </w:rPr>
        <w:t xml:space="preserve"> overiť</w:t>
      </w:r>
      <w:r w:rsidR="005843BE">
        <w:rPr>
          <w:sz w:val="23"/>
          <w:szCs w:val="23"/>
        </w:rPr>
        <w:t xml:space="preserve"> ), prípadne</w:t>
      </w:r>
      <w:r w:rsidR="00054A14">
        <w:rPr>
          <w:sz w:val="23"/>
          <w:szCs w:val="23"/>
        </w:rPr>
        <w:t xml:space="preserve"> jednotný európsky.</w:t>
      </w:r>
    </w:p>
    <w:p w14:paraId="6641676E" w14:textId="77777777" w:rsidR="00054A14" w:rsidRDefault="00054A14" w:rsidP="009D06B1">
      <w:pPr>
        <w:pStyle w:val="Default"/>
        <w:rPr>
          <w:b/>
          <w:bCs/>
          <w:sz w:val="23"/>
          <w:szCs w:val="23"/>
        </w:rPr>
      </w:pPr>
    </w:p>
    <w:p w14:paraId="13751EA6" w14:textId="77777777" w:rsidR="00E134B6" w:rsidRDefault="00574A7B" w:rsidP="00E134B6">
      <w:pPr>
        <w:pStyle w:val="Normlnywebov"/>
        <w:spacing w:before="0" w:beforeAutospacing="0" w:after="0" w:afterAutospacing="0"/>
        <w:jc w:val="both"/>
        <w:rPr>
          <w:b/>
        </w:rPr>
      </w:pPr>
      <w:r w:rsidRPr="00600A85">
        <w:rPr>
          <w:b/>
        </w:rPr>
        <w:t>Otázka č.</w:t>
      </w:r>
      <w:r w:rsidR="005F0B96">
        <w:rPr>
          <w:b/>
        </w:rPr>
        <w:t>4</w:t>
      </w:r>
    </w:p>
    <w:p w14:paraId="316746BA" w14:textId="5791E7C4" w:rsidR="001602A6" w:rsidRDefault="001602A6" w:rsidP="00E134B6">
      <w:pPr>
        <w:pStyle w:val="Normlnywebov"/>
        <w:spacing w:before="0" w:beforeAutospacing="0" w:after="0" w:afterAutospacing="0"/>
        <w:jc w:val="both"/>
        <w:rPr>
          <w:i/>
          <w:iCs/>
        </w:rPr>
      </w:pPr>
      <w:r w:rsidRPr="001602A6">
        <w:rPr>
          <w:i/>
          <w:iCs/>
        </w:rPr>
        <w:t xml:space="preserve">19.2.a) a 19.5. - Obsah ponuky. V bode 19.2.a) súťažných podkladov má byť Návrh na plnenie kritérií na vyhodnotenie ponúk vo formáte </w:t>
      </w:r>
      <w:proofErr w:type="spellStart"/>
      <w:r w:rsidRPr="001602A6">
        <w:rPr>
          <w:i/>
          <w:iCs/>
        </w:rPr>
        <w:t>xlsx</w:t>
      </w:r>
      <w:proofErr w:type="spellEnd"/>
      <w:r w:rsidRPr="001602A6">
        <w:rPr>
          <w:i/>
          <w:iCs/>
        </w:rPr>
        <w:t xml:space="preserve"> a zároveň podpísaný a opečiatkovaný? To sa technicky nedá. V bode 19.5. ho predsa naskenujeme opečiatkovaný a podpísaný vo formáte </w:t>
      </w:r>
      <w:proofErr w:type="spellStart"/>
      <w:r w:rsidRPr="001602A6">
        <w:rPr>
          <w:i/>
          <w:iCs/>
        </w:rPr>
        <w:t>pdf</w:t>
      </w:r>
      <w:proofErr w:type="spellEnd"/>
      <w:r w:rsidRPr="001602A6">
        <w:rPr>
          <w:i/>
          <w:iCs/>
        </w:rPr>
        <w:t>.</w:t>
      </w:r>
    </w:p>
    <w:p w14:paraId="7F9D0887" w14:textId="77777777" w:rsidR="00BF54E1" w:rsidRDefault="00BF54E1" w:rsidP="001D67D5">
      <w:pPr>
        <w:pStyle w:val="Default"/>
        <w:rPr>
          <w:b/>
          <w:bCs/>
          <w:sz w:val="23"/>
          <w:szCs w:val="23"/>
        </w:rPr>
      </w:pPr>
    </w:p>
    <w:p w14:paraId="4772300C" w14:textId="1A8BC8A4" w:rsidR="001D67D5" w:rsidRDefault="001D67D5" w:rsidP="001D67D5">
      <w:pPr>
        <w:pStyle w:val="Default"/>
        <w:rPr>
          <w:sz w:val="23"/>
          <w:szCs w:val="23"/>
        </w:rPr>
      </w:pPr>
      <w:r>
        <w:rPr>
          <w:b/>
          <w:bCs/>
          <w:sz w:val="23"/>
          <w:szCs w:val="23"/>
        </w:rPr>
        <w:lastRenderedPageBreak/>
        <w:t xml:space="preserve">Odpoveď verejného obstarávateľa: </w:t>
      </w:r>
    </w:p>
    <w:p w14:paraId="747C1933" w14:textId="3691501C" w:rsidR="005F0B96" w:rsidRPr="001602A6" w:rsidRDefault="001D67D5" w:rsidP="001602A6">
      <w:pPr>
        <w:pStyle w:val="Normlnywebov"/>
        <w:jc w:val="both"/>
        <w:rPr>
          <w:i/>
          <w:iCs/>
        </w:rPr>
      </w:pPr>
      <w:r>
        <w:rPr>
          <w:sz w:val="23"/>
          <w:szCs w:val="23"/>
        </w:rPr>
        <w:t>Verejný obstarávateľ požaduje 2x ten istý doklad – jeden</w:t>
      </w:r>
      <w:r w:rsidR="00BF54E1">
        <w:rPr>
          <w:sz w:val="23"/>
          <w:szCs w:val="23"/>
        </w:rPr>
        <w:t xml:space="preserve"> vytlačený a </w:t>
      </w:r>
      <w:r>
        <w:rPr>
          <w:sz w:val="23"/>
          <w:szCs w:val="23"/>
        </w:rPr>
        <w:t>podpísaný</w:t>
      </w:r>
      <w:r w:rsidR="00BF54E1">
        <w:rPr>
          <w:sz w:val="23"/>
          <w:szCs w:val="23"/>
        </w:rPr>
        <w:t>, potom naskenovaný</w:t>
      </w:r>
      <w:r>
        <w:rPr>
          <w:sz w:val="23"/>
          <w:szCs w:val="23"/>
        </w:rPr>
        <w:t xml:space="preserve"> – bod 19.2.a) a jeden na zverejnenie – bod 19.5 – nepodpísaný (súbor </w:t>
      </w:r>
      <w:proofErr w:type="spellStart"/>
      <w:r>
        <w:rPr>
          <w:sz w:val="23"/>
          <w:szCs w:val="23"/>
        </w:rPr>
        <w:t>xlsx</w:t>
      </w:r>
      <w:proofErr w:type="spellEnd"/>
      <w:r>
        <w:rPr>
          <w:sz w:val="23"/>
          <w:szCs w:val="23"/>
        </w:rPr>
        <w:t xml:space="preserve"> uložený ako </w:t>
      </w:r>
      <w:proofErr w:type="spellStart"/>
      <w:r>
        <w:rPr>
          <w:sz w:val="23"/>
          <w:szCs w:val="23"/>
        </w:rPr>
        <w:t>pdf</w:t>
      </w:r>
      <w:proofErr w:type="spellEnd"/>
      <w:r>
        <w:rPr>
          <w:sz w:val="23"/>
          <w:szCs w:val="23"/>
        </w:rPr>
        <w:t>).</w:t>
      </w:r>
    </w:p>
    <w:p w14:paraId="27C2EB0A" w14:textId="2FD4C176" w:rsidR="001D67D5" w:rsidRPr="001602A6" w:rsidRDefault="001D67D5" w:rsidP="001D67D5">
      <w:pPr>
        <w:pStyle w:val="Normlnywebov"/>
        <w:spacing w:before="0" w:beforeAutospacing="0" w:after="0" w:afterAutospacing="0"/>
        <w:jc w:val="both"/>
        <w:rPr>
          <w:i/>
          <w:iCs/>
        </w:rPr>
      </w:pPr>
      <w:r>
        <w:rPr>
          <w:b/>
        </w:rPr>
        <w:t>Otázka č.5</w:t>
      </w:r>
    </w:p>
    <w:p w14:paraId="45CBA835" w14:textId="77777777" w:rsidR="001602A6" w:rsidRPr="001602A6" w:rsidRDefault="001602A6" w:rsidP="001602A6">
      <w:pPr>
        <w:pStyle w:val="Normlnywebov"/>
        <w:jc w:val="both"/>
        <w:rPr>
          <w:i/>
          <w:iCs/>
        </w:rPr>
      </w:pPr>
      <w:r w:rsidRPr="001602A6">
        <w:rPr>
          <w:i/>
          <w:iCs/>
        </w:rPr>
        <w:t>Časť F Podmienky účasti, bod 1.3. - predloženie formy vlastníctva : V prípade uzatvorenia leasingovej zmluvy, kde v technickom preukaze je uvedený vlastník leasingová spoločnosť a držiteľom vozidla je podnikateľský subjekt treba uzatvárať ešte dodatočnú zmluvu medzi leasingovou spoločnosťou a držiteľom vozidla, alebo budete akceptovať leasingovú zmluvu ako formu vlastníctva ?</w:t>
      </w:r>
    </w:p>
    <w:p w14:paraId="37065ABE" w14:textId="60B1C40A" w:rsidR="009D06B1" w:rsidRDefault="009D06B1" w:rsidP="009D06B1">
      <w:pPr>
        <w:pStyle w:val="Default"/>
        <w:rPr>
          <w:b/>
          <w:bCs/>
          <w:sz w:val="23"/>
          <w:szCs w:val="23"/>
        </w:rPr>
      </w:pPr>
      <w:r>
        <w:rPr>
          <w:b/>
          <w:bCs/>
          <w:sz w:val="23"/>
          <w:szCs w:val="23"/>
        </w:rPr>
        <w:t xml:space="preserve">Odpoveď verejného obstarávateľa: </w:t>
      </w:r>
    </w:p>
    <w:p w14:paraId="1EBAAB5F" w14:textId="1FB5EE6D" w:rsidR="001D2C0E" w:rsidRPr="001D2C0E" w:rsidRDefault="001D2C0E" w:rsidP="009D06B1">
      <w:pPr>
        <w:pStyle w:val="Default"/>
        <w:rPr>
          <w:bCs/>
          <w:sz w:val="23"/>
          <w:szCs w:val="23"/>
        </w:rPr>
      </w:pPr>
      <w:r>
        <w:rPr>
          <w:bCs/>
          <w:sz w:val="23"/>
          <w:szCs w:val="23"/>
        </w:rPr>
        <w:t>Verejný obstarávateľ bude akceptovať držiteľa</w:t>
      </w:r>
      <w:r w:rsidRPr="001D2C0E">
        <w:rPr>
          <w:bCs/>
          <w:sz w:val="23"/>
          <w:szCs w:val="23"/>
        </w:rPr>
        <w:t xml:space="preserve"> </w:t>
      </w:r>
      <w:r>
        <w:rPr>
          <w:bCs/>
          <w:sz w:val="23"/>
          <w:szCs w:val="23"/>
        </w:rPr>
        <w:t xml:space="preserve">vozidla, ktorý je zapísaný na technickom preukaze ako uchádzača alebo partnera uchádzača. Uchádzač priloží naskenovanú zmluvu s leasingovou spoločnosťou. Dodatočnú </w:t>
      </w:r>
      <w:r w:rsidRPr="001D2C0E">
        <w:rPr>
          <w:bCs/>
          <w:sz w:val="23"/>
          <w:szCs w:val="23"/>
        </w:rPr>
        <w:t>zmluvu medzi leasingovou spoločnosťou a držiteľom vozidla</w:t>
      </w:r>
      <w:r>
        <w:rPr>
          <w:bCs/>
          <w:sz w:val="23"/>
          <w:szCs w:val="23"/>
        </w:rPr>
        <w:t xml:space="preserve"> nie je potrebné uzatvárať.</w:t>
      </w:r>
    </w:p>
    <w:p w14:paraId="5DDD29C9" w14:textId="77777777" w:rsidR="001D2C0E" w:rsidRDefault="001D2C0E" w:rsidP="009D06B1">
      <w:pPr>
        <w:pStyle w:val="Default"/>
        <w:rPr>
          <w:sz w:val="23"/>
          <w:szCs w:val="23"/>
        </w:rPr>
      </w:pPr>
    </w:p>
    <w:p w14:paraId="3100CA54" w14:textId="54F5DD75" w:rsidR="001602A6" w:rsidRDefault="00574A7B" w:rsidP="001D2C0E">
      <w:pPr>
        <w:pStyle w:val="Normlnywebov"/>
        <w:spacing w:before="0" w:beforeAutospacing="0" w:after="0" w:afterAutospacing="0"/>
        <w:jc w:val="both"/>
        <w:rPr>
          <w:b/>
        </w:rPr>
      </w:pPr>
      <w:r w:rsidRPr="00600A85">
        <w:rPr>
          <w:b/>
        </w:rPr>
        <w:t>Otázka č.</w:t>
      </w:r>
      <w:r w:rsidR="00133617">
        <w:rPr>
          <w:b/>
        </w:rPr>
        <w:t>6</w:t>
      </w:r>
      <w:r w:rsidRPr="00600A85">
        <w:rPr>
          <w:b/>
        </w:rPr>
        <w:t xml:space="preserve"> </w:t>
      </w:r>
    </w:p>
    <w:p w14:paraId="065EC087" w14:textId="77777777" w:rsidR="001602A6" w:rsidRPr="001602A6" w:rsidRDefault="001602A6" w:rsidP="001602A6">
      <w:pPr>
        <w:pStyle w:val="Normlnywebov"/>
        <w:jc w:val="both"/>
        <w:rPr>
          <w:i/>
          <w:iCs/>
        </w:rPr>
      </w:pPr>
      <w:r w:rsidRPr="001602A6">
        <w:rPr>
          <w:i/>
          <w:iCs/>
        </w:rPr>
        <w:t>Pri vypĺňaní Návrhu na plnenie kritérií na vyhodnotenie ponúk sa obsah časti tabuľky neprenáša do cenovej ponuky uchádzača, je to v poriadku ?</w:t>
      </w:r>
    </w:p>
    <w:p w14:paraId="09D3F19C" w14:textId="77777777" w:rsidR="009D06B1" w:rsidRDefault="009D06B1" w:rsidP="009D06B1">
      <w:pPr>
        <w:pStyle w:val="Default"/>
        <w:rPr>
          <w:sz w:val="23"/>
          <w:szCs w:val="23"/>
        </w:rPr>
      </w:pPr>
      <w:r>
        <w:rPr>
          <w:b/>
          <w:bCs/>
          <w:sz w:val="23"/>
          <w:szCs w:val="23"/>
        </w:rPr>
        <w:t xml:space="preserve">Odpoveď verejného obstarávateľa: </w:t>
      </w:r>
    </w:p>
    <w:p w14:paraId="72A6626A" w14:textId="61858610" w:rsidR="00574A7B" w:rsidRDefault="00133617" w:rsidP="001602A6">
      <w:pPr>
        <w:pStyle w:val="Normlnywebov"/>
        <w:jc w:val="both"/>
        <w:rPr>
          <w:iCs/>
        </w:rPr>
      </w:pPr>
      <w:r w:rsidRPr="00133617">
        <w:rPr>
          <w:iCs/>
        </w:rPr>
        <w:t>Verejný obstarávateľ t</w:t>
      </w:r>
      <w:r w:rsidR="001D2C0E" w:rsidRPr="00133617">
        <w:rPr>
          <w:iCs/>
        </w:rPr>
        <w:t>abuľky kontrolova</w:t>
      </w:r>
      <w:r w:rsidRPr="00133617">
        <w:rPr>
          <w:iCs/>
        </w:rPr>
        <w:t>l</w:t>
      </w:r>
      <w:r w:rsidR="001D2C0E" w:rsidRPr="00133617">
        <w:rPr>
          <w:iCs/>
        </w:rPr>
        <w:t xml:space="preserve"> a pri zadaní všetkých 4 </w:t>
      </w:r>
      <w:r w:rsidRPr="00133617">
        <w:rPr>
          <w:iCs/>
        </w:rPr>
        <w:t xml:space="preserve">požadovaných </w:t>
      </w:r>
      <w:r w:rsidR="001D2C0E" w:rsidRPr="00133617">
        <w:rPr>
          <w:iCs/>
        </w:rPr>
        <w:t xml:space="preserve">čísiel sa hodnota zobrazí </w:t>
      </w:r>
      <w:r w:rsidRPr="00133617">
        <w:rPr>
          <w:iCs/>
        </w:rPr>
        <w:t xml:space="preserve">aj v cenovej ponuke. Ak Vám ani potom tabuľka fungovať nebude, pošlite prosím v rámci vysvetľovania súťažných podkladov </w:t>
      </w:r>
      <w:proofErr w:type="spellStart"/>
      <w:r w:rsidRPr="00133617">
        <w:rPr>
          <w:iCs/>
        </w:rPr>
        <w:t>printscreen</w:t>
      </w:r>
      <w:proofErr w:type="spellEnd"/>
      <w:r w:rsidRPr="00133617">
        <w:rPr>
          <w:iCs/>
        </w:rPr>
        <w:t xml:space="preserve"> obidvoch tabuliek.</w:t>
      </w:r>
    </w:p>
    <w:p w14:paraId="5A750DA5" w14:textId="59B56F82" w:rsidR="00133617" w:rsidRDefault="00133617" w:rsidP="00133617">
      <w:pPr>
        <w:pStyle w:val="Normlnywebov"/>
        <w:spacing w:before="0" w:beforeAutospacing="0" w:after="0" w:afterAutospacing="0"/>
        <w:jc w:val="both"/>
        <w:rPr>
          <w:b/>
        </w:rPr>
      </w:pPr>
      <w:r w:rsidRPr="00600A85">
        <w:rPr>
          <w:b/>
        </w:rPr>
        <w:t>Otázka č.</w:t>
      </w:r>
      <w:r>
        <w:rPr>
          <w:b/>
        </w:rPr>
        <w:t>7</w:t>
      </w:r>
    </w:p>
    <w:p w14:paraId="0B037359" w14:textId="468EE2FA" w:rsidR="001602A6" w:rsidRPr="001602A6" w:rsidRDefault="001602A6" w:rsidP="001602A6">
      <w:pPr>
        <w:pStyle w:val="Normlnywebov"/>
        <w:jc w:val="both"/>
        <w:rPr>
          <w:i/>
          <w:iCs/>
        </w:rPr>
      </w:pPr>
      <w:r w:rsidRPr="001602A6">
        <w:rPr>
          <w:i/>
          <w:iCs/>
        </w:rPr>
        <w:t>Musí uchádzač doložiť aj za subdodávateľa písomnú dohodu/pracovnú zmluvu o preukázaní odbornej spôsobilosti medzi subdodávateľom a externou osobou odborne spôsobilou ?</w:t>
      </w:r>
    </w:p>
    <w:p w14:paraId="22E8A532" w14:textId="77777777" w:rsidR="009D06B1" w:rsidRDefault="009D06B1" w:rsidP="009D06B1">
      <w:pPr>
        <w:pStyle w:val="Default"/>
        <w:rPr>
          <w:sz w:val="23"/>
          <w:szCs w:val="23"/>
        </w:rPr>
      </w:pPr>
      <w:r>
        <w:rPr>
          <w:b/>
          <w:bCs/>
          <w:sz w:val="23"/>
          <w:szCs w:val="23"/>
        </w:rPr>
        <w:t xml:space="preserve">Odpoveď verejného obstarávateľa: </w:t>
      </w:r>
    </w:p>
    <w:p w14:paraId="108D002B" w14:textId="499B0D09" w:rsidR="00BF35AE" w:rsidRDefault="0005319C" w:rsidP="00284473">
      <w:pPr>
        <w:pStyle w:val="Default"/>
        <w:jc w:val="both"/>
        <w:rPr>
          <w:sz w:val="23"/>
          <w:szCs w:val="23"/>
        </w:rPr>
      </w:pPr>
      <w:r>
        <w:rPr>
          <w:sz w:val="23"/>
          <w:szCs w:val="23"/>
        </w:rPr>
        <w:t xml:space="preserve">Ak tým myslíte podmienku účasti </w:t>
      </w:r>
      <w:r w:rsidR="00E134B6">
        <w:rPr>
          <w:sz w:val="23"/>
          <w:szCs w:val="23"/>
        </w:rPr>
        <w:t xml:space="preserve">podľa </w:t>
      </w:r>
      <w:r w:rsidR="00E134B6" w:rsidRPr="00E134B6">
        <w:rPr>
          <w:sz w:val="23"/>
          <w:szCs w:val="23"/>
        </w:rPr>
        <w:t>§ 34 ods.1 písm. f)</w:t>
      </w:r>
      <w:r w:rsidR="00E134B6">
        <w:rPr>
          <w:sz w:val="23"/>
          <w:szCs w:val="23"/>
        </w:rPr>
        <w:t xml:space="preserve"> ZVO - u</w:t>
      </w:r>
      <w:r w:rsidRPr="0005319C">
        <w:rPr>
          <w:sz w:val="23"/>
          <w:szCs w:val="23"/>
        </w:rPr>
        <w:t>chádzač predloží platné povolenie pr</w:t>
      </w:r>
      <w:r w:rsidR="00E134B6">
        <w:rPr>
          <w:sz w:val="23"/>
          <w:szCs w:val="23"/>
        </w:rPr>
        <w:t>evádzkovateľa v cestnej doprave – to predkladáte za seba ako uchádzač</w:t>
      </w:r>
      <w:r w:rsidR="00054A14">
        <w:rPr>
          <w:sz w:val="23"/>
          <w:szCs w:val="23"/>
        </w:rPr>
        <w:t>, ako aj za subdodávateľov</w:t>
      </w:r>
      <w:r w:rsidR="00E134B6">
        <w:rPr>
          <w:sz w:val="23"/>
          <w:szCs w:val="23"/>
        </w:rPr>
        <w:t>.</w:t>
      </w:r>
      <w:r w:rsidR="00054A14">
        <w:rPr>
          <w:sz w:val="23"/>
          <w:szCs w:val="23"/>
        </w:rPr>
        <w:t xml:space="preserve"> Iné preukázanie odbornej spôsobilosti nevyžadujeme.</w:t>
      </w:r>
    </w:p>
    <w:sectPr w:rsidR="00BF35AE" w:rsidSect="00BF54E1">
      <w:headerReference w:type="first" r:id="rId8"/>
      <w:footerReference w:type="first" r:id="rId9"/>
      <w:pgSz w:w="11906" w:h="16838"/>
      <w:pgMar w:top="2269"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1E9C9" w14:textId="77777777" w:rsidR="002442E5" w:rsidRDefault="002442E5" w:rsidP="00367223">
      <w:r>
        <w:separator/>
      </w:r>
    </w:p>
  </w:endnote>
  <w:endnote w:type="continuationSeparator" w:id="0">
    <w:p w14:paraId="327698BB" w14:textId="77777777" w:rsidR="002442E5" w:rsidRDefault="002442E5" w:rsidP="0036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82121" w14:textId="77777777" w:rsidR="00CA1B61" w:rsidRDefault="00CA1B61" w:rsidP="00CA1B61">
    <w:pPr>
      <w:rPr>
        <w:rFonts w:ascii="Arial" w:hAnsi="Arial" w:cs="Arial"/>
        <w:color w:val="187C6A"/>
        <w:sz w:val="18"/>
        <w:szCs w:val="18"/>
      </w:rPr>
    </w:pPr>
    <w:r>
      <w:rPr>
        <w:noProof/>
      </w:rPr>
      <mc:AlternateContent>
        <mc:Choice Requires="wps">
          <w:drawing>
            <wp:anchor distT="0" distB="0" distL="114300" distR="114300" simplePos="0" relativeHeight="251665408" behindDoc="0" locked="0" layoutInCell="1" allowOverlap="1" wp14:anchorId="5ADC6F5F" wp14:editId="55A96F58">
              <wp:simplePos x="0" y="0"/>
              <wp:positionH relativeFrom="page">
                <wp:posOffset>-11126</wp:posOffset>
              </wp:positionH>
              <wp:positionV relativeFrom="paragraph">
                <wp:posOffset>0</wp:posOffset>
              </wp:positionV>
              <wp:extent cx="7556500" cy="0"/>
              <wp:effectExtent l="0" t="0" r="25400" b="19050"/>
              <wp:wrapNone/>
              <wp:docPr id="1" name="Rovná spojnica 1"/>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85A62" id="Rovná spojnica 1"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0" to="59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" strokecolor="#005941" strokeweight="1.3pt">
              <v:stroke joinstyle="miter"/>
              <w10:wrap anchorx="page"/>
            </v:line>
          </w:pict>
        </mc:Fallback>
      </mc:AlternateContent>
    </w:r>
  </w:p>
  <w:p w14:paraId="647BA010" w14:textId="77777777" w:rsidR="00CA1B61" w:rsidRPr="00D923BA" w:rsidRDefault="00CA1B61" w:rsidP="00CA1B61">
    <w:pPr>
      <w:rPr>
        <w:rFonts w:ascii="Arial" w:hAnsi="Arial" w:cs="Arial"/>
        <w:szCs w:val="20"/>
      </w:rPr>
    </w:pPr>
    <w:r w:rsidRPr="001A3B3F">
      <w:rPr>
        <w:rFonts w:ascii="Arial" w:hAnsi="Arial" w:cs="Arial"/>
        <w:color w:val="187C6A"/>
        <w:sz w:val="18"/>
        <w:szCs w:val="18"/>
      </w:rPr>
      <w:t xml:space="preserve">Telefón : </w:t>
    </w:r>
    <w:r w:rsidRPr="001A3B3F">
      <w:rPr>
        <w:rFonts w:ascii="Arial" w:hAnsi="Arial" w:cs="Arial"/>
        <w:color w:val="187C6A"/>
        <w:sz w:val="18"/>
        <w:szCs w:val="18"/>
      </w:rPr>
      <w:tab/>
    </w:r>
    <w:r>
      <w:rPr>
        <w:rFonts w:ascii="Arial" w:hAnsi="Arial" w:cs="Arial"/>
        <w:color w:val="187C6A"/>
        <w:sz w:val="18"/>
        <w:szCs w:val="18"/>
      </w:rPr>
      <w:tab/>
    </w:r>
    <w:r w:rsidRPr="001A3B3F">
      <w:rPr>
        <w:rFonts w:ascii="Arial" w:hAnsi="Arial" w:cs="Arial"/>
        <w:color w:val="187C6A"/>
        <w:sz w:val="18"/>
        <w:szCs w:val="18"/>
      </w:rPr>
      <w:t>Bankové spojenie :</w:t>
    </w:r>
    <w:r w:rsidRPr="00367223">
      <w:rPr>
        <w:rFonts w:ascii="Arial" w:hAnsi="Arial" w:cs="Arial"/>
        <w:sz w:val="18"/>
        <w:szCs w:val="16"/>
      </w:rPr>
      <w:t xml:space="preserve"> </w:t>
    </w:r>
    <w:r w:rsidRPr="00D923BA">
      <w:rPr>
        <w:rFonts w:ascii="Arial" w:hAnsi="Arial" w:cs="Arial"/>
        <w:sz w:val="18"/>
        <w:szCs w:val="16"/>
      </w:rPr>
      <w:t>VÚB Banská Bystrica</w:t>
    </w:r>
    <w:r>
      <w:rPr>
        <w:rFonts w:ascii="Arial" w:hAnsi="Arial" w:cs="Arial"/>
        <w:sz w:val="18"/>
        <w:szCs w:val="16"/>
      </w:rPr>
      <w:tab/>
    </w:r>
    <w:r>
      <w:rPr>
        <w:rFonts w:ascii="Arial" w:hAnsi="Arial" w:cs="Arial"/>
        <w:sz w:val="18"/>
        <w:szCs w:val="16"/>
      </w:rPr>
      <w:tab/>
    </w:r>
    <w:r>
      <w:rPr>
        <w:rFonts w:ascii="Arial" w:hAnsi="Arial" w:cs="Arial"/>
        <w:sz w:val="18"/>
        <w:szCs w:val="16"/>
      </w:rPr>
      <w:tab/>
    </w:r>
    <w:r w:rsidRPr="001A3B3F">
      <w:rPr>
        <w:rFonts w:ascii="Arial" w:hAnsi="Arial" w:cs="Arial"/>
        <w:color w:val="187C6A"/>
        <w:sz w:val="18"/>
        <w:szCs w:val="18"/>
      </w:rPr>
      <w:t>IČO :</w:t>
    </w:r>
    <w:r>
      <w:rPr>
        <w:rFonts w:ascii="Arial" w:hAnsi="Arial" w:cs="Arial"/>
        <w:color w:val="187C6A"/>
        <w:sz w:val="18"/>
        <w:szCs w:val="18"/>
      </w:rPr>
      <w:t xml:space="preserve"> </w:t>
    </w:r>
    <w:r w:rsidRPr="00D923BA">
      <w:rPr>
        <w:rFonts w:ascii="Arial" w:hAnsi="Arial" w:cs="Arial"/>
        <w:sz w:val="18"/>
        <w:szCs w:val="16"/>
      </w:rPr>
      <w:t>36038351</w:t>
    </w:r>
  </w:p>
  <w:p w14:paraId="75B8850A" w14:textId="77777777" w:rsidR="00CA1B61" w:rsidRPr="00CA1B61" w:rsidRDefault="00CA1B61" w:rsidP="00CA1B61">
    <w:pPr>
      <w:rPr>
        <w:rFonts w:ascii="Arial" w:hAnsi="Arial" w:cs="Arial"/>
        <w:szCs w:val="20"/>
      </w:rPr>
    </w:pPr>
    <w:r w:rsidRPr="00D923BA">
      <w:rPr>
        <w:rFonts w:ascii="Arial" w:hAnsi="Arial" w:cs="Arial"/>
        <w:sz w:val="18"/>
        <w:szCs w:val="16"/>
      </w:rPr>
      <w:t>+421484344111</w:t>
    </w:r>
    <w:r>
      <w:rPr>
        <w:rFonts w:ascii="Arial" w:hAnsi="Arial" w:cs="Arial"/>
        <w:sz w:val="18"/>
        <w:szCs w:val="16"/>
      </w:rPr>
      <w:tab/>
    </w:r>
    <w:r>
      <w:rPr>
        <w:rFonts w:ascii="Arial" w:hAnsi="Arial" w:cs="Arial"/>
        <w:sz w:val="18"/>
        <w:szCs w:val="16"/>
      </w:rPr>
      <w:tab/>
    </w:r>
    <w:r w:rsidRPr="001A3B3F">
      <w:rPr>
        <w:rFonts w:ascii="Arial" w:hAnsi="Arial" w:cs="Arial"/>
        <w:color w:val="187C6A"/>
        <w:sz w:val="18"/>
        <w:szCs w:val="18"/>
      </w:rPr>
      <w:t>IBAN:</w:t>
    </w:r>
    <w:r>
      <w:rPr>
        <w:rFonts w:ascii="Arial" w:hAnsi="Arial" w:cs="Arial"/>
        <w:color w:val="187C6A"/>
        <w:sz w:val="18"/>
        <w:szCs w:val="18"/>
      </w:rPr>
      <w:t xml:space="preserve"> </w:t>
    </w:r>
    <w:r w:rsidRPr="00D923BA">
      <w:rPr>
        <w:rFonts w:ascii="Arial" w:hAnsi="Arial" w:cs="Arial"/>
        <w:sz w:val="18"/>
        <w:szCs w:val="16"/>
      </w:rPr>
      <w:t>SK77 0200 0000 0000 0680 6312</w:t>
    </w:r>
    <w:r>
      <w:rPr>
        <w:rFonts w:ascii="Arial" w:hAnsi="Arial" w:cs="Arial"/>
        <w:sz w:val="18"/>
        <w:szCs w:val="16"/>
      </w:rPr>
      <w:tab/>
    </w:r>
    <w:r>
      <w:rPr>
        <w:rFonts w:ascii="Arial" w:hAnsi="Arial" w:cs="Arial"/>
        <w:sz w:val="18"/>
        <w:szCs w:val="16"/>
      </w:rPr>
      <w:tab/>
    </w:r>
    <w:r>
      <w:rPr>
        <w:rFonts w:ascii="Arial" w:hAnsi="Arial" w:cs="Arial"/>
        <w:sz w:val="18"/>
        <w:szCs w:val="16"/>
      </w:rPr>
      <w:tab/>
    </w:r>
    <w:r>
      <w:rPr>
        <w:rFonts w:ascii="Arial" w:hAnsi="Arial" w:cs="Arial"/>
        <w:color w:val="187C6A"/>
        <w:sz w:val="18"/>
        <w:szCs w:val="18"/>
      </w:rPr>
      <w:t xml:space="preserve">DIČ : </w:t>
    </w:r>
    <w:r w:rsidRPr="00D923BA">
      <w:rPr>
        <w:rFonts w:ascii="Arial" w:hAnsi="Arial" w:cs="Arial"/>
        <w:sz w:val="18"/>
        <w:szCs w:val="16"/>
      </w:rPr>
      <w:t>S</w:t>
    </w:r>
    <w:r>
      <w:rPr>
        <w:rFonts w:ascii="Arial" w:hAnsi="Arial" w:cs="Arial"/>
        <w:sz w:val="18"/>
        <w:szCs w:val="16"/>
      </w:rPr>
      <w:t>K</w:t>
    </w:r>
    <w:r w:rsidRPr="00D923BA">
      <w:rPr>
        <w:rFonts w:ascii="Arial" w:hAnsi="Arial" w:cs="Arial"/>
        <w:sz w:val="18"/>
        <w:szCs w:val="16"/>
      </w:rPr>
      <w:t xml:space="preserve"> 20200087982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E3BC6" w14:textId="77777777" w:rsidR="002442E5" w:rsidRDefault="002442E5" w:rsidP="00367223">
      <w:r>
        <w:separator/>
      </w:r>
    </w:p>
  </w:footnote>
  <w:footnote w:type="continuationSeparator" w:id="0">
    <w:p w14:paraId="31C8D0B5" w14:textId="77777777" w:rsidR="002442E5" w:rsidRDefault="002442E5" w:rsidP="00367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10A0F" w14:textId="77777777" w:rsidR="00BD52F1" w:rsidRDefault="00BD52F1" w:rsidP="00BD52F1">
    <w:r>
      <w:rPr>
        <w:noProof/>
      </w:rPr>
      <mc:AlternateContent>
        <mc:Choice Requires="wps">
          <w:drawing>
            <wp:anchor distT="0" distB="0" distL="114300" distR="114300" simplePos="0" relativeHeight="251663360" behindDoc="0" locked="0" layoutInCell="1" allowOverlap="1" wp14:anchorId="45E9C6EA" wp14:editId="3480CE0F">
              <wp:simplePos x="0" y="0"/>
              <wp:positionH relativeFrom="column">
                <wp:posOffset>1036955</wp:posOffset>
              </wp:positionH>
              <wp:positionV relativeFrom="paragraph">
                <wp:posOffset>-6046</wp:posOffset>
              </wp:positionV>
              <wp:extent cx="4017645" cy="0"/>
              <wp:effectExtent l="0" t="0" r="20955" b="19050"/>
              <wp:wrapNone/>
              <wp:docPr id="5" name="Rovná spojnica 5"/>
              <wp:cNvGraphicFramePr/>
              <a:graphic xmlns:a="http://schemas.openxmlformats.org/drawingml/2006/main">
                <a:graphicData uri="http://schemas.microsoft.com/office/word/2010/wordprocessingShape">
                  <wps:wsp>
                    <wps:cNvCnPr/>
                    <wps:spPr>
                      <a:xfrm flipV="1">
                        <a:off x="0" y="0"/>
                        <a:ext cx="4017645"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7F806C" id="Rovná spojnica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5pt,-.5pt" to="3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" strokecolor="#005941" strokeweight="1.3pt">
              <v:stroke joinstyle="miter"/>
            </v:line>
          </w:pict>
        </mc:Fallback>
      </mc:AlternateContent>
    </w:r>
    <w:r w:rsidRPr="00367223">
      <w:rPr>
        <w:noProof/>
      </w:rPr>
      <w:drawing>
        <wp:anchor distT="0" distB="0" distL="114300" distR="114300" simplePos="0" relativeHeight="251661312" behindDoc="0" locked="1" layoutInCell="1" allowOverlap="1" wp14:anchorId="4C6DE120" wp14:editId="2E627400">
          <wp:simplePos x="0" y="0"/>
          <wp:positionH relativeFrom="margin">
            <wp:posOffset>-33655</wp:posOffset>
          </wp:positionH>
          <wp:positionV relativeFrom="page">
            <wp:posOffset>403225</wp:posOffset>
          </wp:positionV>
          <wp:extent cx="597535" cy="982345"/>
          <wp:effectExtent l="0" t="0" r="0" b="8255"/>
          <wp:wrapThrough wrapText="bothSides">
            <wp:wrapPolygon edited="0">
              <wp:start x="0" y="0"/>
              <wp:lineTo x="0" y="21363"/>
              <wp:lineTo x="20659" y="21363"/>
              <wp:lineTo x="20659" y="0"/>
              <wp:lineTo x="0"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SY-S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535" cy="982345"/>
                  </a:xfrm>
                  <a:prstGeom prst="rect">
                    <a:avLst/>
                  </a:prstGeom>
                  <a:effectLst/>
                </pic:spPr>
              </pic:pic>
            </a:graphicData>
          </a:graphic>
          <wp14:sizeRelH relativeFrom="margin">
            <wp14:pctWidth>0</wp14:pctWidth>
          </wp14:sizeRelH>
          <wp14:sizeRelV relativeFrom="margin">
            <wp14:pctHeight>0</wp14:pctHeight>
          </wp14:sizeRelV>
        </wp:anchor>
      </w:drawing>
    </w:r>
    <w:r w:rsidRPr="00367223">
      <w:rPr>
        <w:noProof/>
      </w:rPr>
      <mc:AlternateContent>
        <mc:Choice Requires="wps">
          <w:drawing>
            <wp:anchor distT="45720" distB="45720" distL="114300" distR="114300" simplePos="0" relativeHeight="251662336" behindDoc="0" locked="1" layoutInCell="1" allowOverlap="1" wp14:anchorId="1208E2A5" wp14:editId="79EB81B8">
              <wp:simplePos x="0" y="0"/>
              <wp:positionH relativeFrom="margin">
                <wp:posOffset>345440</wp:posOffset>
              </wp:positionH>
              <wp:positionV relativeFrom="page">
                <wp:posOffset>212725</wp:posOffset>
              </wp:positionV>
              <wp:extent cx="5381625" cy="1170940"/>
              <wp:effectExtent l="0" t="0" r="0" b="0"/>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170940"/>
                      </a:xfrm>
                      <a:prstGeom prst="rect">
                        <a:avLst/>
                      </a:prstGeom>
                      <a:noFill/>
                      <a:ln w="9525">
                        <a:noFill/>
                        <a:miter lim="800000"/>
                        <a:headEnd/>
                        <a:tailEnd/>
                      </a:ln>
                    </wps:spPr>
                    <wps:txbx>
                      <w:txbxContent>
                        <w:p w14:paraId="60216905" w14:textId="77777777" w:rsidR="00BD52F1" w:rsidRDefault="00BD52F1" w:rsidP="00BD52F1">
                          <w:pPr>
                            <w:pStyle w:val="Hlavika"/>
                            <w:jc w:val="center"/>
                            <w:rPr>
                              <w:rFonts w:ascii="Arial" w:hAnsi="Arial" w:cs="Arial"/>
                              <w:b/>
                              <w:bCs/>
                              <w:color w:val="005941"/>
                              <w:sz w:val="32"/>
                              <w:szCs w:val="32"/>
                            </w:rPr>
                          </w:pPr>
                        </w:p>
                        <w:p w14:paraId="7CC6CDCA" w14:textId="77777777" w:rsidR="00BD52F1" w:rsidRPr="00DF32E6" w:rsidRDefault="00BD52F1" w:rsidP="00BD52F1">
                          <w:pPr>
                            <w:pStyle w:val="Hlavika"/>
                            <w:jc w:val="center"/>
                            <w:rPr>
                              <w:rFonts w:ascii="Arial" w:hAnsi="Arial" w:cs="Arial"/>
                              <w:b/>
                              <w:bCs/>
                              <w:color w:val="005941"/>
                              <w:sz w:val="32"/>
                              <w:szCs w:val="32"/>
                            </w:rPr>
                          </w:pPr>
                          <w:r w:rsidRPr="00DF32E6">
                            <w:rPr>
                              <w:rFonts w:ascii="Arial" w:hAnsi="Arial" w:cs="Arial"/>
                              <w:b/>
                              <w:bCs/>
                              <w:color w:val="005941"/>
                              <w:sz w:val="32"/>
                              <w:szCs w:val="32"/>
                            </w:rPr>
                            <w:t>LESY Slovenskej republiky, štátny podnik</w:t>
                          </w:r>
                        </w:p>
                        <w:p w14:paraId="71D1AA94" w14:textId="77777777" w:rsidR="00BD52F1" w:rsidRDefault="00BD52F1" w:rsidP="00BD52F1">
                          <w:pPr>
                            <w:pStyle w:val="Hlavika"/>
                            <w:spacing w:before="120" w:after="60"/>
                            <w:jc w:val="center"/>
                            <w:rPr>
                              <w:rFonts w:ascii="Arial" w:hAnsi="Arial" w:cs="Arial"/>
                              <w:b/>
                              <w:bCs/>
                              <w:color w:val="005941"/>
                            </w:rPr>
                          </w:pPr>
                          <w:r w:rsidRPr="00DF32E6">
                            <w:rPr>
                              <w:rFonts w:ascii="Arial" w:hAnsi="Arial" w:cs="Arial"/>
                              <w:b/>
                              <w:bCs/>
                              <w:color w:val="005941"/>
                            </w:rPr>
                            <w:t>generálne riaditeľstvo</w:t>
                          </w:r>
                        </w:p>
                        <w:p w14:paraId="1389D4B2" w14:textId="77777777" w:rsidR="00BD52F1" w:rsidRPr="00DF32E6" w:rsidRDefault="00BD52F1" w:rsidP="00BD52F1">
                          <w:pPr>
                            <w:pStyle w:val="Hlavika"/>
                            <w:jc w:val="center"/>
                            <w:rPr>
                              <w:rFonts w:ascii="Arial" w:hAnsi="Arial" w:cs="Arial"/>
                              <w:b/>
                              <w:bCs/>
                              <w:color w:val="005941"/>
                              <w:sz w:val="28"/>
                              <w:szCs w:val="28"/>
                            </w:rPr>
                          </w:pPr>
                          <w:r w:rsidRPr="00DF32E6">
                            <w:rPr>
                              <w:rFonts w:ascii="Arial" w:hAnsi="Arial" w:cs="Arial"/>
                              <w:b/>
                              <w:bCs/>
                              <w:color w:val="005941"/>
                            </w:rPr>
                            <w:t>Námestie SNP 8, 975 66 Banská Bystrica</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8E2A5" id="_x0000_t202" coordsize="21600,21600" o:spt="202" path="m,l,21600r21600,l21600,xe">
              <v:stroke joinstyle="miter"/>
              <v:path gradientshapeok="t" o:connecttype="rect"/>
            </v:shapetype>
            <v:shape id="Textové pole 2" o:spid="_x0000_s1026" type="#_x0000_t202" style="position:absolute;margin-left:27.2pt;margin-top:16.75pt;width:423.75pt;height:92.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" filled="f" stroked="f">
              <v:textbox inset=",0">
                <w:txbxContent>
                  <w:p w14:paraId="60216905" w14:textId="77777777" w:rsidR="00BD52F1" w:rsidRDefault="00BD52F1" w:rsidP="00BD52F1">
                    <w:pPr>
                      <w:pStyle w:val="Hlavika"/>
                      <w:jc w:val="center"/>
                      <w:rPr>
                        <w:rFonts w:ascii="Arial" w:hAnsi="Arial" w:cs="Arial"/>
                        <w:b/>
                        <w:bCs/>
                        <w:color w:val="005941"/>
                        <w:sz w:val="32"/>
                        <w:szCs w:val="32"/>
                      </w:rPr>
                    </w:pPr>
                  </w:p>
                  <w:p w14:paraId="7CC6CDCA" w14:textId="77777777" w:rsidR="00BD52F1" w:rsidRPr="00DF32E6" w:rsidRDefault="00BD52F1" w:rsidP="00BD52F1">
                    <w:pPr>
                      <w:pStyle w:val="Hlavika"/>
                      <w:jc w:val="center"/>
                      <w:rPr>
                        <w:rFonts w:ascii="Arial" w:hAnsi="Arial" w:cs="Arial"/>
                        <w:b/>
                        <w:bCs/>
                        <w:color w:val="005941"/>
                        <w:sz w:val="32"/>
                        <w:szCs w:val="32"/>
                      </w:rPr>
                    </w:pPr>
                    <w:r w:rsidRPr="00DF32E6">
                      <w:rPr>
                        <w:rFonts w:ascii="Arial" w:hAnsi="Arial" w:cs="Arial"/>
                        <w:b/>
                        <w:bCs/>
                        <w:color w:val="005941"/>
                        <w:sz w:val="32"/>
                        <w:szCs w:val="32"/>
                      </w:rPr>
                      <w:t>LESY Slovenskej republiky, štátny podnik</w:t>
                    </w:r>
                  </w:p>
                  <w:p w14:paraId="71D1AA94" w14:textId="77777777" w:rsidR="00BD52F1" w:rsidRDefault="00BD52F1" w:rsidP="00BD52F1">
                    <w:pPr>
                      <w:pStyle w:val="Hlavika"/>
                      <w:spacing w:before="120" w:after="60"/>
                      <w:jc w:val="center"/>
                      <w:rPr>
                        <w:rFonts w:ascii="Arial" w:hAnsi="Arial" w:cs="Arial"/>
                        <w:b/>
                        <w:bCs/>
                        <w:color w:val="005941"/>
                      </w:rPr>
                    </w:pPr>
                    <w:r w:rsidRPr="00DF32E6">
                      <w:rPr>
                        <w:rFonts w:ascii="Arial" w:hAnsi="Arial" w:cs="Arial"/>
                        <w:b/>
                        <w:bCs/>
                        <w:color w:val="005941"/>
                      </w:rPr>
                      <w:t>generálne riaditeľstvo</w:t>
                    </w:r>
                  </w:p>
                  <w:p w14:paraId="1389D4B2" w14:textId="77777777" w:rsidR="00BD52F1" w:rsidRPr="00DF32E6" w:rsidRDefault="00BD52F1" w:rsidP="00BD52F1">
                    <w:pPr>
                      <w:pStyle w:val="Hlavika"/>
                      <w:jc w:val="center"/>
                      <w:rPr>
                        <w:rFonts w:ascii="Arial" w:hAnsi="Arial" w:cs="Arial"/>
                        <w:b/>
                        <w:bCs/>
                        <w:color w:val="005941"/>
                        <w:sz w:val="28"/>
                        <w:szCs w:val="28"/>
                      </w:rPr>
                    </w:pPr>
                    <w:r w:rsidRPr="00DF32E6">
                      <w:rPr>
                        <w:rFonts w:ascii="Arial" w:hAnsi="Arial" w:cs="Arial"/>
                        <w:b/>
                        <w:bCs/>
                        <w:color w:val="005941"/>
                      </w:rPr>
                      <w:t>Námestie SNP 8, 975 66 Banská Bystrica</w:t>
                    </w: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17ED"/>
    <w:multiLevelType w:val="hybridMultilevel"/>
    <w:tmpl w:val="82DE1F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E1AEE"/>
    <w:multiLevelType w:val="hybridMultilevel"/>
    <w:tmpl w:val="82F8E196"/>
    <w:lvl w:ilvl="0" w:tplc="041B000B">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1403E6"/>
    <w:multiLevelType w:val="hybridMultilevel"/>
    <w:tmpl w:val="D770868E"/>
    <w:lvl w:ilvl="0" w:tplc="DE32ADD2">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31C049E1"/>
    <w:multiLevelType w:val="hybridMultilevel"/>
    <w:tmpl w:val="20F0DB70"/>
    <w:lvl w:ilvl="0" w:tplc="E8B63EA8">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66370FCA"/>
    <w:multiLevelType w:val="hybridMultilevel"/>
    <w:tmpl w:val="DF2C2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6514705"/>
    <w:multiLevelType w:val="multilevel"/>
    <w:tmpl w:val="77E87CB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72269E"/>
    <w:multiLevelType w:val="hybridMultilevel"/>
    <w:tmpl w:val="6214F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23"/>
    <w:rsid w:val="00000E45"/>
    <w:rsid w:val="00001E37"/>
    <w:rsid w:val="000152EF"/>
    <w:rsid w:val="0001612D"/>
    <w:rsid w:val="0005319C"/>
    <w:rsid w:val="000543B2"/>
    <w:rsid w:val="00054A14"/>
    <w:rsid w:val="00063AC7"/>
    <w:rsid w:val="00084116"/>
    <w:rsid w:val="0009474C"/>
    <w:rsid w:val="000B1CC7"/>
    <w:rsid w:val="000B43A8"/>
    <w:rsid w:val="000B67AC"/>
    <w:rsid w:val="000C145E"/>
    <w:rsid w:val="000C300D"/>
    <w:rsid w:val="000D635A"/>
    <w:rsid w:val="000F537C"/>
    <w:rsid w:val="0010392E"/>
    <w:rsid w:val="0010493F"/>
    <w:rsid w:val="001177C2"/>
    <w:rsid w:val="00120E32"/>
    <w:rsid w:val="00121A77"/>
    <w:rsid w:val="001301F7"/>
    <w:rsid w:val="0013294C"/>
    <w:rsid w:val="00133617"/>
    <w:rsid w:val="001602A6"/>
    <w:rsid w:val="00161E85"/>
    <w:rsid w:val="00171E98"/>
    <w:rsid w:val="001963E4"/>
    <w:rsid w:val="001B5042"/>
    <w:rsid w:val="001C4031"/>
    <w:rsid w:val="001D2C0E"/>
    <w:rsid w:val="001D67D5"/>
    <w:rsid w:val="001F1CB5"/>
    <w:rsid w:val="00207579"/>
    <w:rsid w:val="00216BF0"/>
    <w:rsid w:val="00222A86"/>
    <w:rsid w:val="002442E5"/>
    <w:rsid w:val="002462F4"/>
    <w:rsid w:val="002466CE"/>
    <w:rsid w:val="00250A2E"/>
    <w:rsid w:val="00264EF3"/>
    <w:rsid w:val="00280732"/>
    <w:rsid w:val="002818B6"/>
    <w:rsid w:val="00283FF3"/>
    <w:rsid w:val="00284473"/>
    <w:rsid w:val="002A40BC"/>
    <w:rsid w:val="002C2C5D"/>
    <w:rsid w:val="002E4DFE"/>
    <w:rsid w:val="002F12F6"/>
    <w:rsid w:val="003008E1"/>
    <w:rsid w:val="00316486"/>
    <w:rsid w:val="003218B6"/>
    <w:rsid w:val="0032626C"/>
    <w:rsid w:val="003304C8"/>
    <w:rsid w:val="00332767"/>
    <w:rsid w:val="003361A2"/>
    <w:rsid w:val="003440CD"/>
    <w:rsid w:val="0034615A"/>
    <w:rsid w:val="00367223"/>
    <w:rsid w:val="0037061F"/>
    <w:rsid w:val="00374EB8"/>
    <w:rsid w:val="00386276"/>
    <w:rsid w:val="00391167"/>
    <w:rsid w:val="00393E14"/>
    <w:rsid w:val="003A13D8"/>
    <w:rsid w:val="003C0208"/>
    <w:rsid w:val="003C5F98"/>
    <w:rsid w:val="003D1091"/>
    <w:rsid w:val="003D3DA6"/>
    <w:rsid w:val="003E2F0A"/>
    <w:rsid w:val="00402E60"/>
    <w:rsid w:val="004163DB"/>
    <w:rsid w:val="0041682D"/>
    <w:rsid w:val="00423CD2"/>
    <w:rsid w:val="00431E63"/>
    <w:rsid w:val="00437C34"/>
    <w:rsid w:val="00450472"/>
    <w:rsid w:val="0046037A"/>
    <w:rsid w:val="004704BC"/>
    <w:rsid w:val="004861D8"/>
    <w:rsid w:val="00490F43"/>
    <w:rsid w:val="004B0067"/>
    <w:rsid w:val="004B3C3B"/>
    <w:rsid w:val="004B4D1F"/>
    <w:rsid w:val="004D0060"/>
    <w:rsid w:val="004D61F5"/>
    <w:rsid w:val="004E370C"/>
    <w:rsid w:val="004E6EDE"/>
    <w:rsid w:val="004F056A"/>
    <w:rsid w:val="004F6F58"/>
    <w:rsid w:val="00514641"/>
    <w:rsid w:val="0052575E"/>
    <w:rsid w:val="00532951"/>
    <w:rsid w:val="005335D3"/>
    <w:rsid w:val="00535862"/>
    <w:rsid w:val="00550892"/>
    <w:rsid w:val="005541AB"/>
    <w:rsid w:val="00574A7B"/>
    <w:rsid w:val="005843BE"/>
    <w:rsid w:val="00592AAC"/>
    <w:rsid w:val="005A61D3"/>
    <w:rsid w:val="005A6DC9"/>
    <w:rsid w:val="005C5439"/>
    <w:rsid w:val="005C5DC3"/>
    <w:rsid w:val="005E2BD3"/>
    <w:rsid w:val="005E4010"/>
    <w:rsid w:val="005E769C"/>
    <w:rsid w:val="005F0B96"/>
    <w:rsid w:val="00601973"/>
    <w:rsid w:val="00602530"/>
    <w:rsid w:val="00607A68"/>
    <w:rsid w:val="00642806"/>
    <w:rsid w:val="00646670"/>
    <w:rsid w:val="00650B51"/>
    <w:rsid w:val="006577A6"/>
    <w:rsid w:val="00660C3C"/>
    <w:rsid w:val="00663A51"/>
    <w:rsid w:val="00664B63"/>
    <w:rsid w:val="00665C0D"/>
    <w:rsid w:val="00673107"/>
    <w:rsid w:val="00676766"/>
    <w:rsid w:val="006974D0"/>
    <w:rsid w:val="006A6655"/>
    <w:rsid w:val="006D5314"/>
    <w:rsid w:val="006E07B7"/>
    <w:rsid w:val="007149A7"/>
    <w:rsid w:val="00737BEF"/>
    <w:rsid w:val="0074413C"/>
    <w:rsid w:val="00761A65"/>
    <w:rsid w:val="00775303"/>
    <w:rsid w:val="00776438"/>
    <w:rsid w:val="007959BC"/>
    <w:rsid w:val="007A415F"/>
    <w:rsid w:val="007B6DD9"/>
    <w:rsid w:val="007B6F0D"/>
    <w:rsid w:val="00804E44"/>
    <w:rsid w:val="008057BD"/>
    <w:rsid w:val="00821678"/>
    <w:rsid w:val="008249EF"/>
    <w:rsid w:val="00835DA0"/>
    <w:rsid w:val="00837670"/>
    <w:rsid w:val="00854C27"/>
    <w:rsid w:val="008674F6"/>
    <w:rsid w:val="008720A0"/>
    <w:rsid w:val="00872797"/>
    <w:rsid w:val="0087542D"/>
    <w:rsid w:val="00884BEB"/>
    <w:rsid w:val="008911E0"/>
    <w:rsid w:val="008C03B6"/>
    <w:rsid w:val="008D3070"/>
    <w:rsid w:val="008E1CFA"/>
    <w:rsid w:val="009008AA"/>
    <w:rsid w:val="00912A02"/>
    <w:rsid w:val="0091499A"/>
    <w:rsid w:val="0094664B"/>
    <w:rsid w:val="0096286C"/>
    <w:rsid w:val="0097558F"/>
    <w:rsid w:val="00984933"/>
    <w:rsid w:val="0099625A"/>
    <w:rsid w:val="009973BA"/>
    <w:rsid w:val="009D06B1"/>
    <w:rsid w:val="009E61D5"/>
    <w:rsid w:val="00A02B77"/>
    <w:rsid w:val="00A248A4"/>
    <w:rsid w:val="00A37E82"/>
    <w:rsid w:val="00A4316D"/>
    <w:rsid w:val="00A50B2D"/>
    <w:rsid w:val="00A542B2"/>
    <w:rsid w:val="00A650F6"/>
    <w:rsid w:val="00A664B6"/>
    <w:rsid w:val="00A84B37"/>
    <w:rsid w:val="00A86E49"/>
    <w:rsid w:val="00AA1406"/>
    <w:rsid w:val="00AC219A"/>
    <w:rsid w:val="00AC6126"/>
    <w:rsid w:val="00AE4219"/>
    <w:rsid w:val="00AE4512"/>
    <w:rsid w:val="00B0153C"/>
    <w:rsid w:val="00B05CBE"/>
    <w:rsid w:val="00B2428D"/>
    <w:rsid w:val="00B30FA3"/>
    <w:rsid w:val="00B61618"/>
    <w:rsid w:val="00B7082D"/>
    <w:rsid w:val="00B71504"/>
    <w:rsid w:val="00B85CAB"/>
    <w:rsid w:val="00BB452B"/>
    <w:rsid w:val="00BC2FF6"/>
    <w:rsid w:val="00BD52F1"/>
    <w:rsid w:val="00BF35AE"/>
    <w:rsid w:val="00BF38BB"/>
    <w:rsid w:val="00BF54E1"/>
    <w:rsid w:val="00C330CE"/>
    <w:rsid w:val="00C556A5"/>
    <w:rsid w:val="00C657AE"/>
    <w:rsid w:val="00C92D71"/>
    <w:rsid w:val="00C93D77"/>
    <w:rsid w:val="00CA1B61"/>
    <w:rsid w:val="00CB12C9"/>
    <w:rsid w:val="00CB3813"/>
    <w:rsid w:val="00CB6F5D"/>
    <w:rsid w:val="00CB7A6C"/>
    <w:rsid w:val="00CC12FF"/>
    <w:rsid w:val="00CC4857"/>
    <w:rsid w:val="00CD3832"/>
    <w:rsid w:val="00CD4F7E"/>
    <w:rsid w:val="00CE2CB6"/>
    <w:rsid w:val="00CE46FF"/>
    <w:rsid w:val="00CE7B0B"/>
    <w:rsid w:val="00CF298F"/>
    <w:rsid w:val="00CF65C9"/>
    <w:rsid w:val="00D114C7"/>
    <w:rsid w:val="00D15C7A"/>
    <w:rsid w:val="00D224CB"/>
    <w:rsid w:val="00D25076"/>
    <w:rsid w:val="00D344CA"/>
    <w:rsid w:val="00D414DC"/>
    <w:rsid w:val="00D51F30"/>
    <w:rsid w:val="00D53E7C"/>
    <w:rsid w:val="00D84A33"/>
    <w:rsid w:val="00DB0CEB"/>
    <w:rsid w:val="00DC6C77"/>
    <w:rsid w:val="00DE204C"/>
    <w:rsid w:val="00DE4F9A"/>
    <w:rsid w:val="00DF1F5A"/>
    <w:rsid w:val="00E06CFC"/>
    <w:rsid w:val="00E134B6"/>
    <w:rsid w:val="00E2704C"/>
    <w:rsid w:val="00E82570"/>
    <w:rsid w:val="00EA048F"/>
    <w:rsid w:val="00EA1828"/>
    <w:rsid w:val="00EB72B3"/>
    <w:rsid w:val="00EC68DF"/>
    <w:rsid w:val="00ED7FD4"/>
    <w:rsid w:val="00EE2BA6"/>
    <w:rsid w:val="00F066E4"/>
    <w:rsid w:val="00F13842"/>
    <w:rsid w:val="00F227D1"/>
    <w:rsid w:val="00F267AB"/>
    <w:rsid w:val="00F37CCD"/>
    <w:rsid w:val="00F44F15"/>
    <w:rsid w:val="00F57291"/>
    <w:rsid w:val="00F5765F"/>
    <w:rsid w:val="00F7614F"/>
    <w:rsid w:val="00F8336C"/>
    <w:rsid w:val="00F87653"/>
    <w:rsid w:val="00FC7DD6"/>
    <w:rsid w:val="00FE30C5"/>
    <w:rsid w:val="00FE3964"/>
    <w:rsid w:val="00FF3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160E"/>
  <w15:chartTrackingRefBased/>
  <w15:docId w15:val="{821A172E-0051-4255-8FEF-7E636C97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336C"/>
    <w:rPr>
      <w:rFonts w:eastAsia="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367223"/>
    <w:pPr>
      <w:tabs>
        <w:tab w:val="center" w:pos="4536"/>
        <w:tab w:val="right" w:pos="9072"/>
      </w:tabs>
    </w:pPr>
    <w:rPr>
      <w:rFonts w:eastAsiaTheme="minorHAnsi"/>
      <w:lang w:eastAsia="en-US"/>
    </w:rPr>
  </w:style>
  <w:style w:type="character" w:customStyle="1" w:styleId="HlavikaChar">
    <w:name w:val="Hlavička Char"/>
    <w:basedOn w:val="Predvolenpsmoodseku"/>
    <w:link w:val="Hlavika"/>
    <w:rsid w:val="00367223"/>
  </w:style>
  <w:style w:type="paragraph" w:styleId="Pta">
    <w:name w:val="footer"/>
    <w:basedOn w:val="Normlny"/>
    <w:link w:val="PtaChar"/>
    <w:uiPriority w:val="99"/>
    <w:unhideWhenUsed/>
    <w:rsid w:val="00367223"/>
    <w:pPr>
      <w:tabs>
        <w:tab w:val="center" w:pos="4536"/>
        <w:tab w:val="right" w:pos="9072"/>
      </w:tabs>
    </w:pPr>
    <w:rPr>
      <w:rFonts w:eastAsiaTheme="minorHAnsi"/>
      <w:lang w:eastAsia="en-US"/>
    </w:rPr>
  </w:style>
  <w:style w:type="character" w:customStyle="1" w:styleId="PtaChar">
    <w:name w:val="Päta Char"/>
    <w:basedOn w:val="Predvolenpsmoodseku"/>
    <w:link w:val="Pta"/>
    <w:uiPriority w:val="99"/>
    <w:rsid w:val="00367223"/>
  </w:style>
  <w:style w:type="paragraph" w:customStyle="1" w:styleId="Zkladnodstavec">
    <w:name w:val="[Základní odstavec]"/>
    <w:basedOn w:val="Normlny"/>
    <w:uiPriority w:val="99"/>
    <w:rsid w:val="00367223"/>
    <w:pPr>
      <w:autoSpaceDE w:val="0"/>
      <w:autoSpaceDN w:val="0"/>
      <w:adjustRightInd w:val="0"/>
      <w:spacing w:line="288" w:lineRule="auto"/>
      <w:textAlignment w:val="center"/>
    </w:pPr>
    <w:rPr>
      <w:rFonts w:ascii="Minion Pro" w:eastAsiaTheme="minorHAnsi" w:hAnsi="Minion Pro" w:cs="Minion Pro"/>
      <w:color w:val="000000"/>
      <w:lang w:val="cs-CZ" w:eastAsia="en-US"/>
    </w:rPr>
  </w:style>
  <w:style w:type="paragraph" w:customStyle="1" w:styleId="Noparagraphstyle">
    <w:name w:val="[No paragraph style]"/>
    <w:rsid w:val="00F8336C"/>
    <w:pPr>
      <w:autoSpaceDE w:val="0"/>
      <w:autoSpaceDN w:val="0"/>
      <w:adjustRightInd w:val="0"/>
      <w:spacing w:line="288" w:lineRule="auto"/>
      <w:textAlignment w:val="center"/>
    </w:pPr>
    <w:rPr>
      <w:rFonts w:ascii="Minion Pro" w:eastAsia="Times New Roman" w:hAnsi="Minion Pro"/>
      <w:color w:val="000000"/>
      <w:lang w:eastAsia="sk-SK"/>
    </w:rPr>
  </w:style>
  <w:style w:type="character" w:styleId="Hypertextovprepojenie">
    <w:name w:val="Hyperlink"/>
    <w:basedOn w:val="Predvolenpsmoodseku"/>
    <w:uiPriority w:val="99"/>
    <w:semiHidden/>
    <w:unhideWhenUsed/>
    <w:rsid w:val="0096286C"/>
    <w:rPr>
      <w:color w:val="0563C1"/>
      <w:u w:val="single"/>
    </w:rPr>
  </w:style>
  <w:style w:type="paragraph" w:styleId="Odsekzoznamu">
    <w:name w:val="List Paragraph"/>
    <w:basedOn w:val="Normlny"/>
    <w:uiPriority w:val="34"/>
    <w:qFormat/>
    <w:rsid w:val="0096286C"/>
    <w:pPr>
      <w:ind w:left="720"/>
    </w:pPr>
    <w:rPr>
      <w:rFonts w:ascii="Calibri" w:eastAsiaTheme="minorHAnsi" w:hAnsi="Calibri"/>
      <w:sz w:val="22"/>
      <w:szCs w:val="22"/>
      <w:lang w:eastAsia="en-US"/>
    </w:rPr>
  </w:style>
  <w:style w:type="paragraph" w:styleId="Textbubliny">
    <w:name w:val="Balloon Text"/>
    <w:basedOn w:val="Normlny"/>
    <w:link w:val="TextbublinyChar"/>
    <w:uiPriority w:val="99"/>
    <w:semiHidden/>
    <w:unhideWhenUsed/>
    <w:rsid w:val="00EB72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72B3"/>
    <w:rPr>
      <w:rFonts w:ascii="Segoe UI" w:eastAsia="Times New Roman" w:hAnsi="Segoe UI" w:cs="Segoe UI"/>
      <w:sz w:val="18"/>
      <w:szCs w:val="18"/>
      <w:lang w:eastAsia="sk-SK"/>
    </w:rPr>
  </w:style>
  <w:style w:type="paragraph" w:styleId="Textkomentra">
    <w:name w:val="annotation text"/>
    <w:basedOn w:val="Normlny"/>
    <w:link w:val="TextkomentraChar"/>
    <w:uiPriority w:val="99"/>
    <w:semiHidden/>
    <w:unhideWhenUsed/>
    <w:rsid w:val="00912A02"/>
    <w:rPr>
      <w:sz w:val="20"/>
      <w:szCs w:val="20"/>
    </w:rPr>
  </w:style>
  <w:style w:type="character" w:customStyle="1" w:styleId="TextkomentraChar">
    <w:name w:val="Text komentára Char"/>
    <w:basedOn w:val="Predvolenpsmoodseku"/>
    <w:link w:val="Textkomentra"/>
    <w:uiPriority w:val="99"/>
    <w:semiHidden/>
    <w:rsid w:val="00912A02"/>
    <w:rPr>
      <w:rFonts w:eastAsia="Times New Roman"/>
      <w:sz w:val="20"/>
      <w:szCs w:val="20"/>
      <w:lang w:eastAsia="sk-SK"/>
    </w:rPr>
  </w:style>
  <w:style w:type="character" w:styleId="Odkaznakomentr">
    <w:name w:val="annotation reference"/>
    <w:uiPriority w:val="99"/>
    <w:semiHidden/>
    <w:unhideWhenUsed/>
    <w:rsid w:val="00912A02"/>
    <w:rPr>
      <w:sz w:val="16"/>
      <w:szCs w:val="16"/>
    </w:rPr>
  </w:style>
  <w:style w:type="paragraph" w:styleId="Predmetkomentra">
    <w:name w:val="annotation subject"/>
    <w:basedOn w:val="Textkomentra"/>
    <w:next w:val="Textkomentra"/>
    <w:link w:val="PredmetkomentraChar"/>
    <w:uiPriority w:val="99"/>
    <w:semiHidden/>
    <w:unhideWhenUsed/>
    <w:rsid w:val="0097558F"/>
    <w:rPr>
      <w:b/>
      <w:bCs/>
    </w:rPr>
  </w:style>
  <w:style w:type="character" w:customStyle="1" w:styleId="PredmetkomentraChar">
    <w:name w:val="Predmet komentára Char"/>
    <w:basedOn w:val="TextkomentraChar"/>
    <w:link w:val="Predmetkomentra"/>
    <w:uiPriority w:val="99"/>
    <w:semiHidden/>
    <w:rsid w:val="0097558F"/>
    <w:rPr>
      <w:rFonts w:eastAsia="Times New Roman"/>
      <w:b/>
      <w:bCs/>
      <w:sz w:val="20"/>
      <w:szCs w:val="20"/>
      <w:lang w:eastAsia="sk-SK"/>
    </w:rPr>
  </w:style>
  <w:style w:type="table" w:styleId="Mriekatabuky">
    <w:name w:val="Table Grid"/>
    <w:basedOn w:val="Normlnatabuka"/>
    <w:uiPriority w:val="39"/>
    <w:rsid w:val="00246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ý text_"/>
    <w:basedOn w:val="Predvolenpsmoodseku"/>
    <w:link w:val="Zkladntext12"/>
    <w:rsid w:val="003A13D8"/>
    <w:rPr>
      <w:rFonts w:eastAsia="Times New Roman"/>
      <w:sz w:val="22"/>
      <w:szCs w:val="22"/>
      <w:shd w:val="clear" w:color="auto" w:fill="FFFFFF"/>
    </w:rPr>
  </w:style>
  <w:style w:type="character" w:customStyle="1" w:styleId="Zkladntext2">
    <w:name w:val="Základný text (2)_"/>
    <w:basedOn w:val="Predvolenpsmoodseku"/>
    <w:rsid w:val="003A13D8"/>
    <w:rPr>
      <w:rFonts w:ascii="Times New Roman" w:eastAsia="Times New Roman" w:hAnsi="Times New Roman" w:cs="Times New Roman"/>
      <w:b w:val="0"/>
      <w:bCs w:val="0"/>
      <w:i w:val="0"/>
      <w:iCs w:val="0"/>
      <w:smallCaps w:val="0"/>
      <w:strike w:val="0"/>
      <w:sz w:val="22"/>
      <w:szCs w:val="22"/>
      <w:u w:val="none"/>
    </w:rPr>
  </w:style>
  <w:style w:type="character" w:customStyle="1" w:styleId="NzovobrzkaExact">
    <w:name w:val="Názov obrázka Exact"/>
    <w:basedOn w:val="Predvolenpsmoodseku"/>
    <w:link w:val="Nzovobrzka"/>
    <w:rsid w:val="003A13D8"/>
    <w:rPr>
      <w:rFonts w:ascii="Arial" w:eastAsia="Arial" w:hAnsi="Arial" w:cs="Arial"/>
      <w:b/>
      <w:bCs/>
      <w:spacing w:val="-7"/>
      <w:sz w:val="14"/>
      <w:szCs w:val="14"/>
      <w:shd w:val="clear" w:color="auto" w:fill="FFFFFF"/>
    </w:rPr>
  </w:style>
  <w:style w:type="character" w:customStyle="1" w:styleId="NzovobrzkaTahoma75bodovNietunRiadkovanie0ptExact">
    <w:name w:val="Názov obrázka + Tahoma;7;5 bodov;Nie tučné;Riadkovanie 0 pt Exact"/>
    <w:basedOn w:val="NzovobrzkaExact"/>
    <w:rsid w:val="003A13D8"/>
    <w:rPr>
      <w:rFonts w:ascii="Tahoma" w:eastAsia="Tahoma" w:hAnsi="Tahoma" w:cs="Tahoma"/>
      <w:b/>
      <w:bCs/>
      <w:color w:val="000000"/>
      <w:spacing w:val="0"/>
      <w:w w:val="100"/>
      <w:position w:val="0"/>
      <w:sz w:val="15"/>
      <w:szCs w:val="15"/>
      <w:shd w:val="clear" w:color="auto" w:fill="FFFFFF"/>
      <w:lang w:val="sk-SK"/>
    </w:rPr>
  </w:style>
  <w:style w:type="character" w:customStyle="1" w:styleId="Nzovobrzka3Exact">
    <w:name w:val="Názov obrázka (3) Exact"/>
    <w:basedOn w:val="Predvolenpsmoodseku"/>
    <w:link w:val="Nzovobrzka3"/>
    <w:rsid w:val="003A13D8"/>
    <w:rPr>
      <w:rFonts w:eastAsia="Times New Roman"/>
      <w:spacing w:val="1"/>
      <w:sz w:val="20"/>
      <w:szCs w:val="20"/>
      <w:shd w:val="clear" w:color="auto" w:fill="FFFFFF"/>
    </w:rPr>
  </w:style>
  <w:style w:type="character" w:customStyle="1" w:styleId="Zkladntext20">
    <w:name w:val="Základný text (2)"/>
    <w:basedOn w:val="Zkladntext2"/>
    <w:rsid w:val="003A13D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sk-SK"/>
    </w:rPr>
  </w:style>
  <w:style w:type="paragraph" w:customStyle="1" w:styleId="Zkladntext12">
    <w:name w:val="Základný text12"/>
    <w:basedOn w:val="Normlny"/>
    <w:link w:val="Zkladntext"/>
    <w:rsid w:val="003A13D8"/>
    <w:pPr>
      <w:widowControl w:val="0"/>
      <w:shd w:val="clear" w:color="auto" w:fill="FFFFFF"/>
      <w:spacing w:after="1260" w:line="0" w:lineRule="atLeast"/>
      <w:ind w:hanging="400"/>
    </w:pPr>
    <w:rPr>
      <w:sz w:val="22"/>
      <w:szCs w:val="22"/>
      <w:lang w:eastAsia="en-US"/>
    </w:rPr>
  </w:style>
  <w:style w:type="paragraph" w:customStyle="1" w:styleId="Nzovobrzka">
    <w:name w:val="Názov obrázka"/>
    <w:basedOn w:val="Normlny"/>
    <w:link w:val="NzovobrzkaExact"/>
    <w:rsid w:val="003A13D8"/>
    <w:pPr>
      <w:widowControl w:val="0"/>
      <w:shd w:val="clear" w:color="auto" w:fill="FFFFFF"/>
      <w:spacing w:line="154" w:lineRule="exact"/>
      <w:jc w:val="center"/>
    </w:pPr>
    <w:rPr>
      <w:rFonts w:ascii="Arial" w:eastAsia="Arial" w:hAnsi="Arial" w:cs="Arial"/>
      <w:b/>
      <w:bCs/>
      <w:spacing w:val="-7"/>
      <w:sz w:val="14"/>
      <w:szCs w:val="14"/>
      <w:lang w:eastAsia="en-US"/>
    </w:rPr>
  </w:style>
  <w:style w:type="paragraph" w:customStyle="1" w:styleId="Nzovobrzka3">
    <w:name w:val="Názov obrázka (3)"/>
    <w:basedOn w:val="Normlny"/>
    <w:link w:val="Nzovobrzka3Exact"/>
    <w:rsid w:val="003A13D8"/>
    <w:pPr>
      <w:widowControl w:val="0"/>
      <w:shd w:val="clear" w:color="auto" w:fill="FFFFFF"/>
      <w:spacing w:line="154" w:lineRule="exact"/>
      <w:jc w:val="center"/>
    </w:pPr>
    <w:rPr>
      <w:spacing w:val="1"/>
      <w:sz w:val="20"/>
      <w:szCs w:val="20"/>
      <w:lang w:eastAsia="en-US"/>
    </w:rPr>
  </w:style>
  <w:style w:type="character" w:styleId="Siln">
    <w:name w:val="Strong"/>
    <w:uiPriority w:val="22"/>
    <w:qFormat/>
    <w:rsid w:val="006577A6"/>
    <w:rPr>
      <w:b/>
      <w:bCs/>
    </w:rPr>
  </w:style>
  <w:style w:type="paragraph" w:styleId="Zkladntext0">
    <w:name w:val="Body Text"/>
    <w:basedOn w:val="Normlny"/>
    <w:link w:val="ZkladntextChar"/>
    <w:uiPriority w:val="1"/>
    <w:qFormat/>
    <w:rsid w:val="00FE3964"/>
    <w:pPr>
      <w:widowControl w:val="0"/>
      <w:autoSpaceDE w:val="0"/>
      <w:autoSpaceDN w:val="0"/>
    </w:pPr>
    <w:rPr>
      <w:sz w:val="22"/>
      <w:szCs w:val="22"/>
      <w:lang w:bidi="sk-SK"/>
    </w:rPr>
  </w:style>
  <w:style w:type="character" w:customStyle="1" w:styleId="ZkladntextChar">
    <w:name w:val="Základný text Char"/>
    <w:basedOn w:val="Predvolenpsmoodseku"/>
    <w:link w:val="Zkladntext0"/>
    <w:uiPriority w:val="1"/>
    <w:rsid w:val="00FE3964"/>
    <w:rPr>
      <w:rFonts w:eastAsia="Times New Roman"/>
      <w:sz w:val="22"/>
      <w:szCs w:val="22"/>
      <w:lang w:eastAsia="sk-SK" w:bidi="sk-SK"/>
    </w:rPr>
  </w:style>
  <w:style w:type="paragraph" w:customStyle="1" w:styleId="Default">
    <w:name w:val="Default"/>
    <w:rsid w:val="002818B6"/>
    <w:pPr>
      <w:autoSpaceDE w:val="0"/>
      <w:autoSpaceDN w:val="0"/>
      <w:adjustRightInd w:val="0"/>
    </w:pPr>
    <w:rPr>
      <w:color w:val="000000"/>
    </w:rPr>
  </w:style>
  <w:style w:type="paragraph" w:styleId="Normlnywebov">
    <w:name w:val="Normal (Web)"/>
    <w:basedOn w:val="Normlny"/>
    <w:uiPriority w:val="99"/>
    <w:unhideWhenUsed/>
    <w:rsid w:val="00DB0C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36678">
      <w:bodyDiv w:val="1"/>
      <w:marLeft w:val="0"/>
      <w:marRight w:val="0"/>
      <w:marTop w:val="0"/>
      <w:marBottom w:val="0"/>
      <w:divBdr>
        <w:top w:val="none" w:sz="0" w:space="0" w:color="auto"/>
        <w:left w:val="none" w:sz="0" w:space="0" w:color="auto"/>
        <w:bottom w:val="none" w:sz="0" w:space="0" w:color="auto"/>
        <w:right w:val="none" w:sz="0" w:space="0" w:color="auto"/>
      </w:divBdr>
    </w:div>
    <w:div w:id="392507067">
      <w:bodyDiv w:val="1"/>
      <w:marLeft w:val="0"/>
      <w:marRight w:val="0"/>
      <w:marTop w:val="0"/>
      <w:marBottom w:val="0"/>
      <w:divBdr>
        <w:top w:val="none" w:sz="0" w:space="0" w:color="auto"/>
        <w:left w:val="none" w:sz="0" w:space="0" w:color="auto"/>
        <w:bottom w:val="none" w:sz="0" w:space="0" w:color="auto"/>
        <w:right w:val="none" w:sz="0" w:space="0" w:color="auto"/>
      </w:divBdr>
    </w:div>
    <w:div w:id="19097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9197-9446-4E60-B339-E56F1B5B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1040</Words>
  <Characters>5929</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12</cp:revision>
  <cp:lastPrinted>2019-11-19T13:40:00Z</cp:lastPrinted>
  <dcterms:created xsi:type="dcterms:W3CDTF">2022-06-01T06:07:00Z</dcterms:created>
  <dcterms:modified xsi:type="dcterms:W3CDTF">2022-06-02T10:35:00Z</dcterms:modified>
</cp:coreProperties>
</file>