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C7F4D"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07C5B82" w14:textId="77777777"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0DCF35FD" w14:textId="77777777" w:rsidR="00BE49E8" w:rsidRPr="00971408" w:rsidRDefault="00BE49E8" w:rsidP="00971408">
      <w:pPr>
        <w:spacing w:after="0" w:line="240" w:lineRule="auto"/>
        <w:jc w:val="right"/>
        <w:rPr>
          <w:rFonts w:ascii="Arial Narrow" w:hAnsi="Arial Narrow" w:cs="Arial"/>
          <w:sz w:val="20"/>
          <w:szCs w:val="20"/>
        </w:rPr>
      </w:pPr>
    </w:p>
    <w:p w14:paraId="6156E162" w14:textId="1D0EAEBB" w:rsidR="00EF3442" w:rsidRPr="00B05DEF" w:rsidRDefault="00EF3442" w:rsidP="003F56CD">
      <w:pPr>
        <w:spacing w:before="120" w:after="24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r w:rsidR="003830FF">
        <w:rPr>
          <w:rFonts w:ascii="Arial Narrow" w:hAnsi="Arial Narrow" w:cs="Arial"/>
          <w:b/>
          <w:sz w:val="28"/>
          <w:szCs w:val="28"/>
        </w:rPr>
        <w:t xml:space="preserve"> </w:t>
      </w:r>
    </w:p>
    <w:p w14:paraId="2ABB2B66" w14:textId="77777777" w:rsidR="00445878" w:rsidRPr="00971408" w:rsidRDefault="00445878" w:rsidP="00445878">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4F025E24" w14:textId="257E5745" w:rsidR="00445878" w:rsidRPr="00755471" w:rsidRDefault="00445878" w:rsidP="00445878">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28E26BF6" w14:textId="77777777" w:rsidR="00445878" w:rsidRPr="00755471" w:rsidRDefault="00445878" w:rsidP="00445878">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w:t>
      </w:r>
      <w:bookmarkStart w:id="0" w:name="_GoBack"/>
      <w:bookmarkEnd w:id="0"/>
      <w:r w:rsidRPr="00755471">
        <w:rPr>
          <w:rFonts w:ascii="Arial Narrow" w:hAnsi="Arial Narrow"/>
          <w:b/>
          <w:bCs/>
          <w:shd w:val="clear" w:color="auto" w:fill="FFFFFF"/>
        </w:rPr>
        <w:t>onávať profesionálnu činnosť vrátane požiadaviek týkajúcich sa zápisu do živnostenských alebo obchodných registrov</w:t>
      </w:r>
    </w:p>
    <w:p w14:paraId="115490E4" w14:textId="77777777" w:rsidR="00445878" w:rsidRPr="00816DC6" w:rsidRDefault="00445878" w:rsidP="00445878">
      <w:pPr>
        <w:pStyle w:val="Predvolen"/>
        <w:spacing w:before="0"/>
        <w:rPr>
          <w:rFonts w:ascii="Arial Narrow" w:eastAsia="Arial Narrow" w:hAnsi="Arial Narrow" w:cs="Arial Narrow"/>
          <w:b/>
          <w:bCs/>
          <w:sz w:val="26"/>
          <w:szCs w:val="26"/>
          <w:shd w:val="clear" w:color="auto" w:fill="FFFFFF"/>
        </w:rPr>
      </w:pPr>
    </w:p>
    <w:p w14:paraId="74472A1B" w14:textId="77777777" w:rsidR="00445878" w:rsidRPr="00755471" w:rsidRDefault="00445878" w:rsidP="00445878">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9273F3F" w14:textId="77777777" w:rsidR="00445878" w:rsidRPr="00755471" w:rsidRDefault="00445878" w:rsidP="00445878">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21B25464" w14:textId="77777777" w:rsidR="00445878" w:rsidRDefault="00445878" w:rsidP="00445878">
      <w:pPr>
        <w:pStyle w:val="Odsekzoznamu"/>
        <w:numPr>
          <w:ilvl w:val="0"/>
          <w:numId w:val="18"/>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Pr>
          <w:rFonts w:ascii="Arial Narrow" w:eastAsia="Arial" w:hAnsi="Arial Narrow"/>
        </w:rPr>
        <w:t>ristami hospodárskeho subjektu.</w:t>
      </w:r>
    </w:p>
    <w:p w14:paraId="515C4782" w14:textId="77777777" w:rsidR="00445878" w:rsidRPr="00755471" w:rsidRDefault="00445878" w:rsidP="00445878">
      <w:pPr>
        <w:pStyle w:val="Odsekzoznamu"/>
        <w:spacing w:after="200" w:line="276" w:lineRule="auto"/>
        <w:ind w:left="681"/>
        <w:jc w:val="both"/>
        <w:rPr>
          <w:rFonts w:ascii="Arial Narrow" w:eastAsia="Arial" w:hAnsi="Arial Narrow"/>
          <w:noProof/>
        </w:rPr>
      </w:pPr>
    </w:p>
    <w:p w14:paraId="5C30357E" w14:textId="77777777" w:rsidR="00445878" w:rsidRDefault="00445878" w:rsidP="00445878">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408118DC" w14:textId="77777777" w:rsidR="00445878" w:rsidRPr="00755471" w:rsidRDefault="00445878" w:rsidP="00445878">
      <w:pPr>
        <w:pStyle w:val="Odsekzoznamu"/>
        <w:spacing w:after="200" w:line="276" w:lineRule="auto"/>
        <w:ind w:left="681"/>
        <w:jc w:val="both"/>
        <w:rPr>
          <w:rFonts w:ascii="Arial Narrow" w:eastAsia="Arial" w:hAnsi="Arial Narrow"/>
        </w:rPr>
      </w:pPr>
    </w:p>
    <w:p w14:paraId="33A393F4" w14:textId="77777777" w:rsidR="00445878" w:rsidRDefault="00445878" w:rsidP="00445878">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256FBDED" w14:textId="77777777" w:rsidR="00445878" w:rsidRPr="000D7D1C" w:rsidRDefault="00445878" w:rsidP="00445878">
      <w:pPr>
        <w:pStyle w:val="Odsekzoznamu"/>
        <w:rPr>
          <w:rFonts w:ascii="Arial Narrow" w:eastAsia="Arial" w:hAnsi="Arial Narrow"/>
        </w:rPr>
      </w:pPr>
    </w:p>
    <w:p w14:paraId="4AD5EF1C" w14:textId="77777777" w:rsidR="00445878" w:rsidRPr="00755471" w:rsidRDefault="00445878" w:rsidP="00445878">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C42DFFD" w14:textId="77777777" w:rsidR="00445878" w:rsidRPr="00755471" w:rsidRDefault="00445878" w:rsidP="00445878">
      <w:pPr>
        <w:pStyle w:val="Odsekzoznamu"/>
        <w:ind w:left="681"/>
        <w:jc w:val="both"/>
        <w:rPr>
          <w:rFonts w:ascii="Arial Narrow" w:eastAsia="Arial" w:hAnsi="Arial Narrow"/>
        </w:rPr>
      </w:pPr>
    </w:p>
    <w:p w14:paraId="7C97A614" w14:textId="77777777" w:rsidR="00445878" w:rsidRDefault="00445878" w:rsidP="00445878">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60CB3DCE" w14:textId="77777777" w:rsidR="00445878" w:rsidRPr="00755471" w:rsidRDefault="00445878" w:rsidP="00445878">
      <w:pPr>
        <w:pStyle w:val="Odsekzoznamu"/>
        <w:spacing w:after="200" w:line="276" w:lineRule="auto"/>
        <w:ind w:left="681"/>
        <w:jc w:val="both"/>
        <w:rPr>
          <w:rFonts w:ascii="Arial Narrow" w:eastAsia="Arial" w:hAnsi="Arial Narrow"/>
        </w:rPr>
      </w:pPr>
    </w:p>
    <w:p w14:paraId="700F0171" w14:textId="77777777" w:rsidR="00445878" w:rsidRPr="00755471" w:rsidRDefault="00445878" w:rsidP="00445878">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0AB744B0" w14:textId="77777777" w:rsidR="00445878" w:rsidRPr="00AA4FC2" w:rsidRDefault="00445878" w:rsidP="00445878">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33D2D87F" w14:textId="77777777" w:rsidR="00445878" w:rsidRPr="00755471" w:rsidRDefault="00445878" w:rsidP="00445878">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3AC861B2" w14:textId="77777777" w:rsidR="00445878" w:rsidRPr="00755471" w:rsidRDefault="00445878" w:rsidP="00445878">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3458B02C" w14:textId="77777777" w:rsidR="00445878" w:rsidRPr="00755471" w:rsidRDefault="00445878" w:rsidP="00445878">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496B5EE7" w14:textId="77777777" w:rsidR="00445878" w:rsidRPr="00755471" w:rsidRDefault="00445878" w:rsidP="00445878">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3724925E" w14:textId="77777777" w:rsidR="00445878" w:rsidRDefault="00445878" w:rsidP="00445878">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 podľa § 32 ods. 1 písm. d) a ods. 2 písm. d) zákona,</w:t>
      </w:r>
    </w:p>
    <w:p w14:paraId="111000CF" w14:textId="77777777" w:rsidR="00445878" w:rsidRPr="007C6CD3" w:rsidRDefault="00445878" w:rsidP="00445878">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2DFBC4D1" w14:textId="77777777" w:rsidR="00445878" w:rsidRPr="00F76CDC" w:rsidRDefault="00445878" w:rsidP="00445878">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2EBA4192" w14:textId="77777777" w:rsidR="00445878" w:rsidRDefault="00445878" w:rsidP="00445878">
      <w:pPr>
        <w:pStyle w:val="Zkladntext"/>
        <w:numPr>
          <w:ilvl w:val="0"/>
          <w:numId w:val="19"/>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3A7247FE" w14:textId="77777777" w:rsidR="00445878" w:rsidRPr="000D7D1C" w:rsidRDefault="00445878" w:rsidP="00445878">
      <w:pPr>
        <w:pStyle w:val="Odsekzoznamu"/>
        <w:widowControl w:val="0"/>
        <w:numPr>
          <w:ilvl w:val="0"/>
          <w:numId w:val="19"/>
        </w:numPr>
        <w:tabs>
          <w:tab w:val="left" w:pos="0"/>
        </w:tabs>
        <w:spacing w:after="120" w:line="240" w:lineRule="exact"/>
        <w:jc w:val="both"/>
        <w:rPr>
          <w:rFonts w:ascii="Arial Narrow" w:hAnsi="Arial Narrow" w:cs="Tahoma"/>
        </w:rPr>
      </w:pPr>
      <w:r w:rsidRPr="000D7D1C">
        <w:rPr>
          <w:rFonts w:ascii="Arial Narrow" w:hAnsi="Arial Narrow" w:cs="Tahoma"/>
        </w:rPr>
        <w:t>Verejný obstarávateľ požaduje predloženie potvrdenia príslušného súdu, nie staršie ako tri mesiace o skutočnosti, že hospodársky subjekt nie je v likvidácii.</w:t>
      </w:r>
    </w:p>
    <w:p w14:paraId="4D40BFD4" w14:textId="77777777" w:rsidR="00445878" w:rsidRPr="00755471" w:rsidRDefault="00445878" w:rsidP="00445878">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80BF8B7" w14:textId="77777777" w:rsidR="00445878" w:rsidRPr="00755471" w:rsidRDefault="00445878" w:rsidP="00445878">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0E515003" w14:textId="77777777" w:rsidR="00445878" w:rsidRPr="00755471" w:rsidRDefault="00445878" w:rsidP="00445878">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5DD969BD" w14:textId="77777777" w:rsidR="003C4576" w:rsidRPr="00066645" w:rsidRDefault="003C4576" w:rsidP="003C4576">
      <w:pPr>
        <w:spacing w:after="120" w:line="240" w:lineRule="auto"/>
        <w:jc w:val="both"/>
        <w:rPr>
          <w:rFonts w:ascii="Arial Narrow" w:hAnsi="Arial Narrow" w:cs="Arial"/>
          <w:b/>
          <w:sz w:val="24"/>
          <w:szCs w:val="24"/>
          <w:u w:val="single"/>
        </w:rPr>
      </w:pPr>
    </w:p>
    <w:p w14:paraId="78BA52EB" w14:textId="77777777" w:rsidR="003C4576" w:rsidRPr="00066645" w:rsidRDefault="003C4576" w:rsidP="003C4576">
      <w:pPr>
        <w:spacing w:after="0" w:line="240" w:lineRule="auto"/>
        <w:jc w:val="both"/>
        <w:rPr>
          <w:rFonts w:ascii="Arial Narrow" w:hAnsi="Arial Narrow" w:cs="Arial"/>
          <w:b/>
          <w:sz w:val="24"/>
          <w:szCs w:val="24"/>
          <w:u w:val="single"/>
        </w:rPr>
      </w:pPr>
    </w:p>
    <w:p w14:paraId="23C095E7" w14:textId="2E439191" w:rsidR="00D62C89" w:rsidRDefault="00D62C89"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71342890" w14:textId="632032BE" w:rsidR="00D62C89" w:rsidRDefault="00D62C89"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654788B3" w14:textId="77FDDF45" w:rsidR="004264C6" w:rsidRDefault="004264C6"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616B51BA" w14:textId="194EE37F" w:rsidR="004264C6" w:rsidRDefault="004264C6"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027A30D1" w14:textId="1E3BB2E8" w:rsidR="004264C6" w:rsidRDefault="004264C6"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734B1E02" w14:textId="77777777" w:rsidR="004264C6" w:rsidRDefault="004264C6"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501EB3FF" w14:textId="44EC2F9A" w:rsidR="00D62C89" w:rsidRDefault="00D62C89"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5514741D" w14:textId="77777777" w:rsidR="00D62C89" w:rsidRPr="00C0734B" w:rsidRDefault="00D62C89" w:rsidP="00D62C89">
      <w:pPr>
        <w:pStyle w:val="Odsekzoznamu"/>
        <w:numPr>
          <w:ilvl w:val="0"/>
          <w:numId w:val="20"/>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0CB770D4" w14:textId="77777777" w:rsidR="00D62C89" w:rsidRDefault="00D62C89" w:rsidP="00D62C89">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747024E4" w14:textId="77777777" w:rsidR="00D62C89" w:rsidRDefault="00D62C89" w:rsidP="00D62C89">
      <w:pPr>
        <w:spacing w:after="0" w:line="240" w:lineRule="auto"/>
        <w:jc w:val="both"/>
        <w:rPr>
          <w:rFonts w:ascii="Arial Narrow" w:hAnsi="Arial Narrow"/>
        </w:rPr>
      </w:pPr>
    </w:p>
    <w:p w14:paraId="0D4441A8" w14:textId="0D5481A3" w:rsidR="00D62C89" w:rsidRDefault="00D62C89" w:rsidP="00D62C89">
      <w:pPr>
        <w:spacing w:after="0" w:line="240" w:lineRule="auto"/>
        <w:jc w:val="both"/>
        <w:rPr>
          <w:rFonts w:ascii="Arial Narrow" w:hAnsi="Arial Narrow"/>
        </w:rPr>
      </w:pPr>
      <w:r>
        <w:rPr>
          <w:rFonts w:ascii="Arial Narrow" w:hAnsi="Arial Narrow"/>
        </w:rPr>
        <w:t>Neaplikuje sa.</w:t>
      </w:r>
    </w:p>
    <w:p w14:paraId="7DFE0E8C" w14:textId="168103E1" w:rsidR="00D62C89" w:rsidRDefault="00D62C89" w:rsidP="00D62C89">
      <w:pPr>
        <w:spacing w:after="0" w:line="240" w:lineRule="auto"/>
        <w:jc w:val="both"/>
        <w:rPr>
          <w:rFonts w:ascii="Arial Narrow" w:hAnsi="Arial Narrow"/>
        </w:rPr>
      </w:pPr>
    </w:p>
    <w:p w14:paraId="6E7E7B51" w14:textId="054DD58E" w:rsidR="00D62C89" w:rsidRDefault="00D62C89" w:rsidP="00D62C89">
      <w:pPr>
        <w:spacing w:after="0" w:line="240" w:lineRule="auto"/>
        <w:jc w:val="both"/>
        <w:rPr>
          <w:rFonts w:ascii="Arial Narrow" w:hAnsi="Arial Narrow"/>
        </w:rPr>
      </w:pPr>
    </w:p>
    <w:p w14:paraId="0C4EABC4" w14:textId="77777777" w:rsidR="00D62C89" w:rsidRPr="002325C9" w:rsidRDefault="00D62C89" w:rsidP="00D62C89">
      <w:pPr>
        <w:pStyle w:val="Odsekzoznamu"/>
        <w:numPr>
          <w:ilvl w:val="0"/>
          <w:numId w:val="20"/>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41202C6F" w14:textId="77777777" w:rsidR="00D62C89" w:rsidRDefault="00D62C89" w:rsidP="00D62C89">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0C5A1026" w14:textId="77777777" w:rsidR="00D62C89" w:rsidRDefault="00D62C89" w:rsidP="00D62C89">
      <w:pPr>
        <w:spacing w:after="0" w:line="240" w:lineRule="auto"/>
        <w:jc w:val="both"/>
        <w:rPr>
          <w:rFonts w:ascii="Arial Narrow" w:hAnsi="Arial Narrow"/>
        </w:rPr>
      </w:pPr>
      <w:r>
        <w:rPr>
          <w:rFonts w:ascii="Arial Narrow" w:hAnsi="Arial Narrow"/>
        </w:rPr>
        <w:t>Neaplikuje sa.</w:t>
      </w:r>
    </w:p>
    <w:p w14:paraId="58ABE246" w14:textId="42D980D4" w:rsidR="00D62C89" w:rsidRDefault="00D62C89"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54031BE9" w14:textId="1652943C" w:rsidR="00115FEB" w:rsidRDefault="00115FEB" w:rsidP="004A161D">
      <w:pPr>
        <w:pBdr>
          <w:top w:val="nil"/>
          <w:left w:val="nil"/>
          <w:bottom w:val="nil"/>
          <w:right w:val="nil"/>
          <w:between w:val="nil"/>
          <w:bar w:val="nil"/>
        </w:pBdr>
        <w:spacing w:after="0" w:line="240" w:lineRule="auto"/>
        <w:jc w:val="both"/>
        <w:rPr>
          <w:rFonts w:ascii="Arial Narrow" w:eastAsia="Arial Unicode MS" w:hAnsi="Arial Narrow"/>
          <w:bdr w:val="nil"/>
        </w:rPr>
      </w:pPr>
    </w:p>
    <w:p w14:paraId="17D10825" w14:textId="0A9B1633" w:rsidR="00115FEB" w:rsidRDefault="00D62C89" w:rsidP="00D62C89">
      <w:pPr>
        <w:pStyle w:val="Zarkazkladnhotextu2"/>
        <w:spacing w:before="120" w:line="240" w:lineRule="auto"/>
        <w:ind w:left="0"/>
        <w:jc w:val="both"/>
        <w:rPr>
          <w:rStyle w:val="Jemnzvraznenie"/>
          <w:rFonts w:ascii="Arial Narrow" w:hAnsi="Arial Narrow" w:cs="Arial"/>
          <w:b w:val="0"/>
          <w:iCs/>
          <w:sz w:val="22"/>
        </w:rPr>
      </w:pPr>
      <w:r w:rsidRPr="00D62C89">
        <w:rPr>
          <w:rFonts w:ascii="Arial Narrow" w:hAnsi="Arial Narrow"/>
          <w:b/>
          <w:lang w:val="sk-SK" w:eastAsia="sk-SK"/>
        </w:rPr>
        <w:t>4.</w:t>
      </w:r>
      <w:r>
        <w:rPr>
          <w:rFonts w:ascii="Arial Narrow" w:hAnsi="Arial Narrow"/>
          <w:b/>
          <w:lang w:val="sk-SK" w:eastAsia="sk-SK"/>
        </w:rPr>
        <w:t xml:space="preserve"> </w:t>
      </w:r>
      <w:r>
        <w:rPr>
          <w:rFonts w:ascii="Arial Narrow" w:hAnsi="Arial Narrow"/>
          <w:b/>
          <w:u w:val="single"/>
          <w:lang w:val="sk-SK" w:eastAsia="sk-SK"/>
        </w:rPr>
        <w:t xml:space="preserve"> </w:t>
      </w:r>
      <w:r w:rsidR="00115FEB">
        <w:rPr>
          <w:rFonts w:ascii="Arial Narrow" w:hAnsi="Arial Narrow"/>
          <w:b/>
          <w:u w:val="single"/>
          <w:lang w:val="sk-SK" w:eastAsia="sk-SK"/>
        </w:rPr>
        <w:t>Všeobecné informácie, JED</w:t>
      </w:r>
    </w:p>
    <w:p w14:paraId="49321F20" w14:textId="77777777" w:rsidR="00115FEB" w:rsidRDefault="00115FEB" w:rsidP="00115FEB">
      <w:pPr>
        <w:pStyle w:val="Zarkazkladnhotextu2"/>
        <w:spacing w:before="120" w:line="240" w:lineRule="auto"/>
        <w:ind w:left="0"/>
        <w:jc w:val="both"/>
        <w:rPr>
          <w:rStyle w:val="Jemnzvraznenie"/>
          <w:rFonts w:ascii="Arial Narrow" w:hAnsi="Arial Narrow" w:cs="Arial"/>
          <w:b w:val="0"/>
          <w:iCs/>
          <w:sz w:val="22"/>
        </w:rPr>
      </w:pPr>
      <w:r w:rsidRPr="00BB673C">
        <w:rPr>
          <w:rStyle w:val="Jemnzvraznenie"/>
          <w:rFonts w:ascii="Arial Narrow" w:hAnsi="Arial Narrow" w:cs="Arial"/>
          <w:b w:val="0"/>
          <w:iCs/>
          <w:sz w:val="22"/>
        </w:rPr>
        <w:t>Hospodársky subjekt môže predbežne nahradiť doklady na preukázanie splnenia podmienok účasti jednotným európskym dokumentom. Súhrnný materiál obsahujúci zhrnutie základných informácií o Jednotnom európskom dokumente pre verejné obstarávanie</w:t>
      </w:r>
      <w:r>
        <w:rPr>
          <w:rStyle w:val="Jemnzvraznenie"/>
          <w:rFonts w:ascii="Arial Narrow" w:hAnsi="Arial Narrow" w:cs="Arial"/>
          <w:b w:val="0"/>
          <w:iCs/>
          <w:sz w:val="22"/>
        </w:rPr>
        <w:t xml:space="preserve"> (ďalej „JED“)</w:t>
      </w:r>
      <w:r w:rsidRPr="00BB673C">
        <w:rPr>
          <w:rStyle w:val="Jemnzvraznenie"/>
          <w:rFonts w:ascii="Arial Narrow" w:hAnsi="Arial Narrow" w:cs="Arial"/>
          <w:b w:val="0"/>
          <w:iCs/>
          <w:sz w:val="22"/>
        </w:rPr>
        <w:t xml:space="preserve"> so zameraním na jednotlivé subjekty verejného obstarávania a s praktickým návodom na jeho vypĺňanie. Viac informácií ako aj samotný formulár vo formáte .</w:t>
      </w:r>
      <w:proofErr w:type="spellStart"/>
      <w:r w:rsidRPr="00BB673C">
        <w:rPr>
          <w:rStyle w:val="Jemnzvraznenie"/>
          <w:rFonts w:ascii="Arial Narrow" w:hAnsi="Arial Narrow" w:cs="Arial"/>
          <w:b w:val="0"/>
          <w:iCs/>
          <w:sz w:val="22"/>
        </w:rPr>
        <w:t>rtf</w:t>
      </w:r>
      <w:proofErr w:type="spellEnd"/>
      <w:r w:rsidRPr="00BB673C">
        <w:rPr>
          <w:rStyle w:val="Jemnzvraznenie"/>
          <w:rFonts w:ascii="Arial Narrow" w:hAnsi="Arial Narrow" w:cs="Arial"/>
          <w:b w:val="0"/>
          <w:iCs/>
          <w:sz w:val="22"/>
        </w:rPr>
        <w:t xml:space="preserve"> je možné nájsť na webovom sídla Úradu pre verejné obstarávanie na adrese </w:t>
      </w:r>
      <w:r w:rsidRPr="00836887">
        <w:rPr>
          <w:rStyle w:val="Jemnzvraznenie"/>
          <w:rFonts w:ascii="Arial Narrow" w:hAnsi="Arial Narrow" w:cs="Arial"/>
          <w:iCs/>
          <w:sz w:val="22"/>
          <w:u w:val="single"/>
        </w:rPr>
        <w:t>https://www.uvo.gov.sk/iednotnv-europskv- dokument-pre-vereine-obstaravanie-602.html</w:t>
      </w:r>
      <w:r w:rsidRPr="00BB673C">
        <w:rPr>
          <w:rStyle w:val="Jemnzvraznenie"/>
          <w:rFonts w:ascii="Arial Narrow" w:hAnsi="Arial Narrow" w:cs="Arial"/>
          <w:b w:val="0"/>
          <w:iCs/>
          <w:sz w:val="22"/>
        </w:rPr>
        <w:t xml:space="preserve"> V prípade jeho použitia predloží uchádzač jednotný európsky dokument v ponuke v elektronickej podobe.</w:t>
      </w:r>
      <w:r>
        <w:rPr>
          <w:rStyle w:val="Jemnzvraznenie"/>
          <w:rFonts w:ascii="Arial Narrow" w:hAnsi="Arial Narrow" w:cs="Arial"/>
          <w:b w:val="0"/>
          <w:iCs/>
          <w:sz w:val="22"/>
        </w:rPr>
        <w:t xml:space="preserve"> Formulár JED s vyplnenými údajmi o tomto verejnom obstarávaní tvorí prílohu č. 6 týchto súťažných podkladov.</w:t>
      </w:r>
    </w:p>
    <w:p w14:paraId="22E0E47F" w14:textId="77777777" w:rsidR="00115FEB" w:rsidRPr="004C0369" w:rsidRDefault="00115FEB" w:rsidP="00115FEB">
      <w:pPr>
        <w:pStyle w:val="Zarkazkladnhotextu2"/>
        <w:spacing w:before="120" w:line="240" w:lineRule="auto"/>
        <w:jc w:val="both"/>
        <w:rPr>
          <w:rStyle w:val="Jemnzvraznenie"/>
          <w:rFonts w:ascii="Arial Narrow" w:hAnsi="Arial Narrow" w:cs="Arial"/>
          <w:b w:val="0"/>
          <w:iCs/>
          <w:sz w:val="22"/>
        </w:rPr>
      </w:pPr>
      <w:r w:rsidRPr="004C0369">
        <w:rPr>
          <w:rStyle w:val="Jemnzvraznenie"/>
          <w:rFonts w:ascii="Arial Narrow" w:hAnsi="Arial Narrow" w:cs="Arial"/>
          <w:b w:val="0"/>
          <w:iCs/>
          <w:sz w:val="22"/>
        </w:rPr>
        <w:t>Vo formulári JED uchádzač vyplní nasledovné časti:</w:t>
      </w:r>
    </w:p>
    <w:p w14:paraId="28AA95C2" w14:textId="77777777" w:rsidR="00115FEB" w:rsidRPr="004C0369" w:rsidRDefault="00115FEB" w:rsidP="00115FEB">
      <w:pPr>
        <w:pStyle w:val="Zarkazkladnhotextu2"/>
        <w:spacing w:before="120" w:line="240" w:lineRule="auto"/>
        <w:jc w:val="both"/>
        <w:rPr>
          <w:rStyle w:val="Jemnzvraznenie"/>
          <w:rFonts w:ascii="Arial Narrow" w:hAnsi="Arial Narrow" w:cs="Arial"/>
          <w:b w:val="0"/>
          <w:iCs/>
          <w:sz w:val="22"/>
        </w:rPr>
      </w:pPr>
      <w:r w:rsidRPr="004C0369">
        <w:rPr>
          <w:rStyle w:val="Jemnzvraznenie"/>
          <w:rFonts w:ascii="Arial Narrow" w:hAnsi="Arial Narrow" w:cs="Arial"/>
          <w:b w:val="0"/>
          <w:iCs/>
          <w:sz w:val="22"/>
        </w:rPr>
        <w:t>a)</w:t>
      </w:r>
      <w:r w:rsidRPr="004C0369">
        <w:rPr>
          <w:rStyle w:val="Jemnzvraznenie"/>
          <w:rFonts w:ascii="Arial Narrow" w:hAnsi="Arial Narrow" w:cs="Arial"/>
          <w:b w:val="0"/>
          <w:iCs/>
          <w:sz w:val="22"/>
        </w:rPr>
        <w:tab/>
        <w:t>časť II – A, B a C,</w:t>
      </w:r>
    </w:p>
    <w:p w14:paraId="3340011A" w14:textId="77777777" w:rsidR="00115FEB" w:rsidRPr="004C0369" w:rsidRDefault="00115FEB" w:rsidP="00115FEB">
      <w:pPr>
        <w:pStyle w:val="Zarkazkladnhotextu2"/>
        <w:spacing w:before="120" w:line="240" w:lineRule="auto"/>
        <w:jc w:val="both"/>
        <w:rPr>
          <w:rStyle w:val="Jemnzvraznenie"/>
          <w:rFonts w:ascii="Arial Narrow" w:hAnsi="Arial Narrow" w:cs="Arial"/>
          <w:b w:val="0"/>
          <w:iCs/>
          <w:sz w:val="22"/>
        </w:rPr>
      </w:pPr>
      <w:r w:rsidRPr="004C0369">
        <w:rPr>
          <w:rStyle w:val="Jemnzvraznenie"/>
          <w:rFonts w:ascii="Arial Narrow" w:hAnsi="Arial Narrow" w:cs="Arial"/>
          <w:b w:val="0"/>
          <w:iCs/>
          <w:sz w:val="22"/>
        </w:rPr>
        <w:t>b)</w:t>
      </w:r>
      <w:r w:rsidRPr="004C0369">
        <w:rPr>
          <w:rStyle w:val="Jemnzvraznenie"/>
          <w:rFonts w:ascii="Arial Narrow" w:hAnsi="Arial Narrow" w:cs="Arial"/>
          <w:b w:val="0"/>
          <w:iCs/>
          <w:sz w:val="22"/>
        </w:rPr>
        <w:tab/>
        <w:t>časť III - A, B, C a D,</w:t>
      </w:r>
    </w:p>
    <w:p w14:paraId="3977232E" w14:textId="77777777" w:rsidR="00115FEB" w:rsidRPr="003C4576" w:rsidRDefault="00115FEB" w:rsidP="00115FEB">
      <w:pPr>
        <w:pStyle w:val="Zarkazkladnhotextu2"/>
        <w:spacing w:before="120" w:line="240" w:lineRule="auto"/>
        <w:jc w:val="both"/>
        <w:rPr>
          <w:rStyle w:val="Jemnzvraznenie"/>
          <w:rFonts w:ascii="Arial Narrow" w:hAnsi="Arial Narrow" w:cs="Arial"/>
          <w:iCs/>
          <w:sz w:val="22"/>
        </w:rPr>
      </w:pPr>
      <w:r w:rsidRPr="003C4576">
        <w:rPr>
          <w:rStyle w:val="Jemnzvraznenie"/>
          <w:rFonts w:ascii="Arial Narrow" w:hAnsi="Arial Narrow" w:cs="Arial"/>
          <w:iCs/>
          <w:sz w:val="22"/>
        </w:rPr>
        <w:t>c)</w:t>
      </w:r>
      <w:r w:rsidRPr="003C4576">
        <w:rPr>
          <w:rStyle w:val="Jemnzvraznenie"/>
          <w:rFonts w:ascii="Arial Narrow" w:hAnsi="Arial Narrow" w:cs="Arial"/>
          <w:iCs/>
          <w:sz w:val="22"/>
        </w:rPr>
        <w:tab/>
        <w:t>časť IV – oddiel α (globálny údaj pre všetky podmienky účasti),</w:t>
      </w:r>
    </w:p>
    <w:p w14:paraId="2A8D624C" w14:textId="77777777" w:rsidR="00115FEB" w:rsidRDefault="00115FEB" w:rsidP="00115FEB">
      <w:pPr>
        <w:pStyle w:val="Zarkazkladnhotextu2"/>
        <w:spacing w:before="120" w:line="240" w:lineRule="auto"/>
        <w:ind w:left="0"/>
        <w:jc w:val="both"/>
        <w:rPr>
          <w:rStyle w:val="Jemnzvraznenie"/>
          <w:rFonts w:ascii="Arial Narrow" w:hAnsi="Arial Narrow" w:cs="Arial"/>
          <w:b w:val="0"/>
          <w:iCs/>
          <w:sz w:val="22"/>
        </w:rPr>
      </w:pPr>
      <w:r>
        <w:rPr>
          <w:rStyle w:val="Jemnzvraznenie"/>
          <w:rFonts w:ascii="Arial Narrow" w:hAnsi="Arial Narrow" w:cs="Arial"/>
          <w:b w:val="0"/>
          <w:iCs/>
          <w:sz w:val="22"/>
          <w:lang w:val="sk-SK"/>
        </w:rPr>
        <w:t xml:space="preserve">     </w:t>
      </w:r>
      <w:r w:rsidRPr="004C0369">
        <w:rPr>
          <w:rStyle w:val="Jemnzvraznenie"/>
          <w:rFonts w:ascii="Arial Narrow" w:hAnsi="Arial Narrow" w:cs="Arial"/>
          <w:b w:val="0"/>
          <w:iCs/>
          <w:sz w:val="22"/>
        </w:rPr>
        <w:t>d)</w:t>
      </w:r>
      <w:r w:rsidRPr="004C0369">
        <w:rPr>
          <w:rStyle w:val="Jemnzvraznenie"/>
          <w:rFonts w:ascii="Arial Narrow" w:hAnsi="Arial Narrow" w:cs="Arial"/>
          <w:b w:val="0"/>
          <w:iCs/>
          <w:sz w:val="22"/>
        </w:rPr>
        <w:tab/>
        <w:t>časť VI.</w:t>
      </w:r>
    </w:p>
    <w:p w14:paraId="0D00B522" w14:textId="77777777" w:rsidR="00115FEB" w:rsidRDefault="00115FEB" w:rsidP="00115FEB">
      <w:pPr>
        <w:pStyle w:val="Zarkazkladnhotextu2"/>
        <w:spacing w:before="120" w:line="240" w:lineRule="auto"/>
        <w:ind w:left="0"/>
        <w:jc w:val="both"/>
        <w:rPr>
          <w:rStyle w:val="Jemnzvraznenie"/>
          <w:rFonts w:ascii="Arial Narrow" w:hAnsi="Arial Narrow" w:cs="Arial"/>
          <w:b w:val="0"/>
          <w:iCs/>
          <w:sz w:val="22"/>
        </w:rPr>
      </w:pPr>
    </w:p>
    <w:p w14:paraId="6F31A3AE" w14:textId="77777777" w:rsidR="00115FEB" w:rsidRPr="005B4193" w:rsidRDefault="00115FEB" w:rsidP="00115FE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w:t>
      </w:r>
      <w:r w:rsidRPr="00887ABD">
        <w:rPr>
          <w:rFonts w:ascii="Arial Narrow" w:hAnsi="Arial Narrow"/>
        </w:rPr>
        <w:t xml:space="preserve">predkladá </w:t>
      </w:r>
      <w:r>
        <w:rPr>
          <w:rFonts w:ascii="Arial Narrow" w:hAnsi="Arial Narrow"/>
          <w:lang w:val="sk-SK"/>
        </w:rPr>
        <w:t xml:space="preserve"> v ponuke </w:t>
      </w:r>
      <w:r w:rsidRPr="00887ABD">
        <w:rPr>
          <w:rFonts w:ascii="Arial Narrow" w:hAnsi="Arial Narrow"/>
        </w:rPr>
        <w:t>doklad</w:t>
      </w:r>
      <w:r>
        <w:rPr>
          <w:rFonts w:ascii="Arial Narrow" w:hAnsi="Arial Narrow"/>
          <w:lang w:val="sk-SK"/>
        </w:rPr>
        <w:t>y</w:t>
      </w:r>
      <w:r w:rsidRPr="00887ABD">
        <w:rPr>
          <w:rFonts w:ascii="Arial Narrow" w:hAnsi="Arial Narrow"/>
        </w:rPr>
        <w:t xml:space="preserve"> na preukázanie splnenia podmienok účasti </w:t>
      </w:r>
      <w:bookmarkStart w:id="1" w:name="_Hlk534973602"/>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w:t>
      </w:r>
      <w:r>
        <w:rPr>
          <w:rFonts w:ascii="Arial Narrow" w:hAnsi="Arial Narrow"/>
          <w:lang w:val="sk-SK"/>
        </w:rPr>
        <w:t>2</w:t>
      </w:r>
      <w:r>
        <w:rPr>
          <w:rFonts w:ascii="Arial Narrow" w:hAnsi="Arial Narrow"/>
        </w:rPr>
        <w:t xml:space="preserve">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lang w:val="sk-SK"/>
        </w:rPr>
        <w:t>.</w:t>
      </w:r>
    </w:p>
    <w:p w14:paraId="790D8C6C" w14:textId="77777777" w:rsidR="00115FEB" w:rsidRPr="004A161D" w:rsidRDefault="00115FEB" w:rsidP="004A161D">
      <w:pPr>
        <w:pBdr>
          <w:top w:val="nil"/>
          <w:left w:val="nil"/>
          <w:bottom w:val="nil"/>
          <w:right w:val="nil"/>
          <w:between w:val="nil"/>
          <w:bar w:val="nil"/>
        </w:pBdr>
        <w:spacing w:after="0" w:line="240" w:lineRule="auto"/>
        <w:jc w:val="both"/>
        <w:rPr>
          <w:rFonts w:ascii="Arial Narrow" w:eastAsia="Arial Unicode MS" w:hAnsi="Arial Narrow"/>
          <w:bdr w:val="nil"/>
        </w:rPr>
      </w:pPr>
    </w:p>
    <w:sectPr w:rsidR="00115FEB" w:rsidRPr="004A161D" w:rsidSect="00E659B6">
      <w:footerReference w:type="default" r:id="rId8"/>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2A679" w14:textId="77777777" w:rsidR="00947486" w:rsidRDefault="00947486" w:rsidP="006276F3">
      <w:pPr>
        <w:spacing w:after="0" w:line="240" w:lineRule="auto"/>
      </w:pPr>
      <w:r>
        <w:separator/>
      </w:r>
    </w:p>
  </w:endnote>
  <w:endnote w:type="continuationSeparator" w:id="0">
    <w:p w14:paraId="3D557E2E" w14:textId="77777777" w:rsidR="00947486" w:rsidRDefault="00947486"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422970"/>
      <w:docPartObj>
        <w:docPartGallery w:val="Page Numbers (Bottom of Page)"/>
        <w:docPartUnique/>
      </w:docPartObj>
    </w:sdtPr>
    <w:sdtEndPr/>
    <w:sdtContent>
      <w:p w14:paraId="06027516" w14:textId="4FC1F4A6" w:rsidR="00985B8D" w:rsidRDefault="00985B8D">
        <w:pPr>
          <w:pStyle w:val="Pta"/>
          <w:jc w:val="center"/>
        </w:pPr>
        <w:r>
          <w:fldChar w:fldCharType="begin"/>
        </w:r>
        <w:r>
          <w:instrText>PAGE   \* MERGEFORMAT</w:instrText>
        </w:r>
        <w:r>
          <w:fldChar w:fldCharType="separate"/>
        </w:r>
        <w:r w:rsidR="00445878">
          <w:rPr>
            <w:noProof/>
          </w:rPr>
          <w:t>1</w:t>
        </w:r>
        <w:r>
          <w:fldChar w:fldCharType="end"/>
        </w:r>
      </w:p>
    </w:sdtContent>
  </w:sdt>
  <w:p w14:paraId="39B38A06" w14:textId="77777777" w:rsidR="00985B8D" w:rsidRDefault="00985B8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2E25" w14:textId="77777777" w:rsidR="00947486" w:rsidRDefault="00947486" w:rsidP="006276F3">
      <w:pPr>
        <w:spacing w:after="0" w:line="240" w:lineRule="auto"/>
      </w:pPr>
      <w:r>
        <w:separator/>
      </w:r>
    </w:p>
  </w:footnote>
  <w:footnote w:type="continuationSeparator" w:id="0">
    <w:p w14:paraId="45D82651" w14:textId="77777777" w:rsidR="00947486" w:rsidRDefault="00947486"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3"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6"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11"/>
  </w:num>
  <w:num w:numId="4">
    <w:abstractNumId w:val="16"/>
  </w:num>
  <w:num w:numId="5">
    <w:abstractNumId w:val="12"/>
  </w:num>
  <w:num w:numId="6">
    <w:abstractNumId w:val="7"/>
  </w:num>
  <w:num w:numId="7">
    <w:abstractNumId w:val="1"/>
  </w:num>
  <w:num w:numId="8">
    <w:abstractNumId w:val="14"/>
  </w:num>
  <w:num w:numId="9">
    <w:abstractNumId w:val="19"/>
  </w:num>
  <w:num w:numId="10">
    <w:abstractNumId w:val="8"/>
  </w:num>
  <w:num w:numId="11">
    <w:abstractNumId w:val="18"/>
  </w:num>
  <w:num w:numId="12">
    <w:abstractNumId w:val="13"/>
  </w:num>
  <w:num w:numId="13">
    <w:abstractNumId w:val="9"/>
  </w:num>
  <w:num w:numId="14">
    <w:abstractNumId w:val="3"/>
  </w:num>
  <w:num w:numId="15">
    <w:abstractNumId w:val="17"/>
  </w:num>
  <w:num w:numId="16">
    <w:abstractNumId w:val="2"/>
  </w:num>
  <w:num w:numId="17">
    <w:abstractNumId w:val="10"/>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0999"/>
    <w:rsid w:val="00111A1C"/>
    <w:rsid w:val="00112F5A"/>
    <w:rsid w:val="00113847"/>
    <w:rsid w:val="00115FEB"/>
    <w:rsid w:val="00116D6B"/>
    <w:rsid w:val="00123C58"/>
    <w:rsid w:val="00130205"/>
    <w:rsid w:val="00130AF9"/>
    <w:rsid w:val="0013333E"/>
    <w:rsid w:val="001437DD"/>
    <w:rsid w:val="001579A4"/>
    <w:rsid w:val="0016443D"/>
    <w:rsid w:val="00174655"/>
    <w:rsid w:val="001A0475"/>
    <w:rsid w:val="001A0942"/>
    <w:rsid w:val="001A13E7"/>
    <w:rsid w:val="001B6BC8"/>
    <w:rsid w:val="001C7197"/>
    <w:rsid w:val="001C7614"/>
    <w:rsid w:val="001D1A90"/>
    <w:rsid w:val="001F4B47"/>
    <w:rsid w:val="001F4CC1"/>
    <w:rsid w:val="001F4DD6"/>
    <w:rsid w:val="002120B7"/>
    <w:rsid w:val="0021595D"/>
    <w:rsid w:val="0021610D"/>
    <w:rsid w:val="00216286"/>
    <w:rsid w:val="0021690B"/>
    <w:rsid w:val="00226CE2"/>
    <w:rsid w:val="00233FD2"/>
    <w:rsid w:val="00234916"/>
    <w:rsid w:val="00244A0C"/>
    <w:rsid w:val="00252BBF"/>
    <w:rsid w:val="00257A5C"/>
    <w:rsid w:val="002604C8"/>
    <w:rsid w:val="002843B7"/>
    <w:rsid w:val="00284649"/>
    <w:rsid w:val="00285EE8"/>
    <w:rsid w:val="002A237A"/>
    <w:rsid w:val="002A5C9C"/>
    <w:rsid w:val="002B34E8"/>
    <w:rsid w:val="002E21A4"/>
    <w:rsid w:val="002F2D1D"/>
    <w:rsid w:val="002F55F8"/>
    <w:rsid w:val="00322BBD"/>
    <w:rsid w:val="0033133F"/>
    <w:rsid w:val="0033308F"/>
    <w:rsid w:val="00334E5C"/>
    <w:rsid w:val="003352DB"/>
    <w:rsid w:val="00341515"/>
    <w:rsid w:val="00346B72"/>
    <w:rsid w:val="00352669"/>
    <w:rsid w:val="003553A6"/>
    <w:rsid w:val="0036408B"/>
    <w:rsid w:val="0036706B"/>
    <w:rsid w:val="0038059D"/>
    <w:rsid w:val="00380792"/>
    <w:rsid w:val="00380B22"/>
    <w:rsid w:val="003830FF"/>
    <w:rsid w:val="00392CEA"/>
    <w:rsid w:val="003963FE"/>
    <w:rsid w:val="003A2371"/>
    <w:rsid w:val="003A32C8"/>
    <w:rsid w:val="003C06A1"/>
    <w:rsid w:val="003C1B9D"/>
    <w:rsid w:val="003C4576"/>
    <w:rsid w:val="003E4862"/>
    <w:rsid w:val="003F56CD"/>
    <w:rsid w:val="003F658A"/>
    <w:rsid w:val="00407B93"/>
    <w:rsid w:val="004168C8"/>
    <w:rsid w:val="0042224B"/>
    <w:rsid w:val="00422288"/>
    <w:rsid w:val="004264C6"/>
    <w:rsid w:val="00445878"/>
    <w:rsid w:val="00471D87"/>
    <w:rsid w:val="0047282D"/>
    <w:rsid w:val="00483DAC"/>
    <w:rsid w:val="004A161D"/>
    <w:rsid w:val="004B206A"/>
    <w:rsid w:val="004B496E"/>
    <w:rsid w:val="004B4C9F"/>
    <w:rsid w:val="004C335B"/>
    <w:rsid w:val="004E0D4E"/>
    <w:rsid w:val="004F585E"/>
    <w:rsid w:val="00501BEC"/>
    <w:rsid w:val="00503C06"/>
    <w:rsid w:val="00504DFD"/>
    <w:rsid w:val="00505F5D"/>
    <w:rsid w:val="00506594"/>
    <w:rsid w:val="00515847"/>
    <w:rsid w:val="00541B2C"/>
    <w:rsid w:val="00543F73"/>
    <w:rsid w:val="005474D4"/>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7F7F"/>
    <w:rsid w:val="00673D9A"/>
    <w:rsid w:val="00677DBB"/>
    <w:rsid w:val="00696C21"/>
    <w:rsid w:val="00697741"/>
    <w:rsid w:val="006A5386"/>
    <w:rsid w:val="006A6933"/>
    <w:rsid w:val="006C0C32"/>
    <w:rsid w:val="006C4BA1"/>
    <w:rsid w:val="006D4B40"/>
    <w:rsid w:val="006F2010"/>
    <w:rsid w:val="0070402F"/>
    <w:rsid w:val="007043AF"/>
    <w:rsid w:val="00706952"/>
    <w:rsid w:val="00710382"/>
    <w:rsid w:val="00724924"/>
    <w:rsid w:val="007332F9"/>
    <w:rsid w:val="00761153"/>
    <w:rsid w:val="0076502B"/>
    <w:rsid w:val="00782027"/>
    <w:rsid w:val="00782836"/>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486"/>
    <w:rsid w:val="00947669"/>
    <w:rsid w:val="00953D59"/>
    <w:rsid w:val="00960074"/>
    <w:rsid w:val="00960474"/>
    <w:rsid w:val="009703C0"/>
    <w:rsid w:val="00971408"/>
    <w:rsid w:val="009769ED"/>
    <w:rsid w:val="00985B8D"/>
    <w:rsid w:val="0098633C"/>
    <w:rsid w:val="00986E67"/>
    <w:rsid w:val="009A6009"/>
    <w:rsid w:val="009B5AC4"/>
    <w:rsid w:val="009D6A48"/>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72501"/>
    <w:rsid w:val="00C76A24"/>
    <w:rsid w:val="00C815B3"/>
    <w:rsid w:val="00C81A67"/>
    <w:rsid w:val="00CA0325"/>
    <w:rsid w:val="00CA1867"/>
    <w:rsid w:val="00CB62C1"/>
    <w:rsid w:val="00CC2B40"/>
    <w:rsid w:val="00CD1282"/>
    <w:rsid w:val="00CE6FD2"/>
    <w:rsid w:val="00CF4064"/>
    <w:rsid w:val="00D06236"/>
    <w:rsid w:val="00D072BB"/>
    <w:rsid w:val="00D15135"/>
    <w:rsid w:val="00D15310"/>
    <w:rsid w:val="00D172AD"/>
    <w:rsid w:val="00D2406F"/>
    <w:rsid w:val="00D426E7"/>
    <w:rsid w:val="00D42D10"/>
    <w:rsid w:val="00D569AD"/>
    <w:rsid w:val="00D618A9"/>
    <w:rsid w:val="00D62C89"/>
    <w:rsid w:val="00D658E9"/>
    <w:rsid w:val="00D90B9E"/>
    <w:rsid w:val="00D911C9"/>
    <w:rsid w:val="00D92EE1"/>
    <w:rsid w:val="00D95F02"/>
    <w:rsid w:val="00DA4936"/>
    <w:rsid w:val="00DD25DB"/>
    <w:rsid w:val="00DE45F4"/>
    <w:rsid w:val="00DF0D5E"/>
    <w:rsid w:val="00E01F8B"/>
    <w:rsid w:val="00E04AE5"/>
    <w:rsid w:val="00E10B0A"/>
    <w:rsid w:val="00E31194"/>
    <w:rsid w:val="00E34025"/>
    <w:rsid w:val="00E34ADC"/>
    <w:rsid w:val="00E465A3"/>
    <w:rsid w:val="00E642E7"/>
    <w:rsid w:val="00E6549C"/>
    <w:rsid w:val="00E659B6"/>
    <w:rsid w:val="00E742DF"/>
    <w:rsid w:val="00EB3F9B"/>
    <w:rsid w:val="00EC0414"/>
    <w:rsid w:val="00EC4881"/>
    <w:rsid w:val="00EE4761"/>
    <w:rsid w:val="00EF0984"/>
    <w:rsid w:val="00EF3442"/>
    <w:rsid w:val="00F037F9"/>
    <w:rsid w:val="00F24811"/>
    <w:rsid w:val="00F277FE"/>
    <w:rsid w:val="00F4283A"/>
    <w:rsid w:val="00F557B1"/>
    <w:rsid w:val="00F614ED"/>
    <w:rsid w:val="00F7022C"/>
    <w:rsid w:val="00F70571"/>
    <w:rsid w:val="00F73AD8"/>
    <w:rsid w:val="00F82D10"/>
    <w:rsid w:val="00F84989"/>
    <w:rsid w:val="00FA3FDF"/>
    <w:rsid w:val="00FA77E4"/>
    <w:rsid w:val="00FB244F"/>
    <w:rsid w:val="00FB4486"/>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F1C5A"/>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115FEB"/>
    <w:rPr>
      <w:rFonts w:cs="Times New Roman"/>
      <w:sz w:val="22"/>
      <w:szCs w:val="22"/>
      <w:lang w:eastAsia="en-US"/>
    </w:rPr>
  </w:style>
  <w:style w:type="paragraph" w:customStyle="1" w:styleId="Predvolen">
    <w:name w:val="Predvolené"/>
    <w:rsid w:val="00445878"/>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014BD-205E-4E87-99DB-5F25BC352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1310</Words>
  <Characters>7469</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Tomáš Rybárik</cp:lastModifiedBy>
  <cp:revision>12</cp:revision>
  <cp:lastPrinted>2020-10-02T11:26:00Z</cp:lastPrinted>
  <dcterms:created xsi:type="dcterms:W3CDTF">2020-12-10T11:08:00Z</dcterms:created>
  <dcterms:modified xsi:type="dcterms:W3CDTF">2022-06-16T07:52:00Z</dcterms:modified>
</cp:coreProperties>
</file>