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8694F" w14:textId="77777777" w:rsidR="003D002D" w:rsidRDefault="000329C2">
      <w:pPr>
        <w:pStyle w:val="BodyTextIndent"/>
        <w:spacing w:line="240" w:lineRule="atLeast"/>
        <w:jc w:val="right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Príloha č. 1 súťažných podkladov</w:t>
      </w:r>
    </w:p>
    <w:p w14:paraId="435CDB4F" w14:textId="72150991" w:rsidR="003D002D" w:rsidRDefault="000329C2">
      <w:pPr>
        <w:pStyle w:val="BodyTextIndent"/>
        <w:spacing w:after="120" w:line="240" w:lineRule="atLeast"/>
        <w:ind w:firstLine="709"/>
        <w:jc w:val="right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Opis predmetu zákazky</w:t>
      </w:r>
      <w:r w:rsidR="00BB33BC">
        <w:rPr>
          <w:rFonts w:ascii="Arial Narrow" w:hAnsi="Arial Narrow" w:cs="Arial"/>
          <w:sz w:val="20"/>
        </w:rPr>
        <w:t xml:space="preserve"> - </w:t>
      </w:r>
      <w:r>
        <w:rPr>
          <w:rFonts w:ascii="Arial Narrow" w:hAnsi="Arial Narrow" w:cs="Arial"/>
          <w:sz w:val="20"/>
        </w:rPr>
        <w:t xml:space="preserve"> vlastný návrh plnenia</w:t>
      </w:r>
    </w:p>
    <w:p w14:paraId="5C5636D8" w14:textId="77777777" w:rsidR="003D002D" w:rsidRDefault="003D002D">
      <w:pPr>
        <w:pStyle w:val="BodyTextIndent"/>
        <w:spacing w:line="240" w:lineRule="atLeast"/>
        <w:ind w:firstLine="0"/>
        <w:rPr>
          <w:rFonts w:ascii="Arial Narrow" w:hAnsi="Arial Narrow" w:cs="Arial"/>
          <w:b/>
          <w:szCs w:val="24"/>
        </w:rPr>
      </w:pPr>
    </w:p>
    <w:p w14:paraId="5515F1A0" w14:textId="2D9A6BF8" w:rsidR="003F3B62" w:rsidRDefault="003F3B62">
      <w:pPr>
        <w:pStyle w:val="BodyTextIndent"/>
        <w:spacing w:line="240" w:lineRule="atLeast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Opis predmetu zákazky </w:t>
      </w:r>
    </w:p>
    <w:p w14:paraId="182CDF1D" w14:textId="77777777" w:rsidR="003F3B62" w:rsidRDefault="003F3B62">
      <w:pPr>
        <w:pStyle w:val="BodyTextIndent"/>
        <w:spacing w:line="240" w:lineRule="atLeast"/>
        <w:jc w:val="center"/>
        <w:rPr>
          <w:rFonts w:ascii="Arial Narrow" w:hAnsi="Arial Narrow" w:cs="Arial"/>
          <w:b/>
          <w:sz w:val="28"/>
          <w:szCs w:val="28"/>
        </w:rPr>
      </w:pPr>
    </w:p>
    <w:p w14:paraId="7282F1CE" w14:textId="70CDDB85" w:rsidR="003D002D" w:rsidRDefault="000329C2" w:rsidP="003F3B62">
      <w:pPr>
        <w:pStyle w:val="BodyTextIndent"/>
        <w:spacing w:line="240" w:lineRule="atLeast"/>
        <w:ind w:left="1416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PNR – Softvér, hardvér a telekomunikačná technika</w:t>
      </w:r>
      <w:r w:rsidR="008736EE">
        <w:rPr>
          <w:rFonts w:ascii="Arial Narrow" w:hAnsi="Arial Narrow" w:cs="Arial"/>
          <w:b/>
          <w:sz w:val="28"/>
          <w:szCs w:val="28"/>
        </w:rPr>
        <w:t xml:space="preserve"> </w:t>
      </w:r>
      <w:r w:rsidR="008117F0">
        <w:rPr>
          <w:rFonts w:ascii="Arial Narrow" w:hAnsi="Arial Narrow" w:cs="Arial"/>
          <w:b/>
          <w:sz w:val="28"/>
          <w:szCs w:val="28"/>
        </w:rPr>
        <w:t xml:space="preserve">II. </w:t>
      </w:r>
    </w:p>
    <w:p w14:paraId="246B7CB2" w14:textId="35987900" w:rsidR="003F3B62" w:rsidRDefault="003F3B62" w:rsidP="003F3B62">
      <w:pPr>
        <w:pStyle w:val="BodyTextIndent"/>
        <w:spacing w:line="240" w:lineRule="atLeast"/>
        <w:ind w:left="1416"/>
        <w:rPr>
          <w:rFonts w:ascii="Arial Narrow" w:hAnsi="Arial Narrow" w:cs="Arial"/>
          <w:b/>
          <w:sz w:val="28"/>
          <w:szCs w:val="28"/>
        </w:rPr>
      </w:pPr>
    </w:p>
    <w:p w14:paraId="3566C2DA" w14:textId="016B6D64" w:rsidR="003F3B62" w:rsidRPr="003F3B62" w:rsidRDefault="003F3B62" w:rsidP="003F3B62">
      <w:pPr>
        <w:pStyle w:val="BodyTextIndent"/>
        <w:spacing w:line="240" w:lineRule="atLeast"/>
        <w:ind w:left="1416"/>
        <w:rPr>
          <w:rFonts w:ascii="Arial Narrow" w:hAnsi="Arial Narrow" w:cs="Arial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</w:rPr>
        <w:t xml:space="preserve">       </w:t>
      </w:r>
      <w:r>
        <w:rPr>
          <w:rFonts w:ascii="Arial Narrow" w:hAnsi="Arial Narrow"/>
          <w:b/>
          <w:sz w:val="28"/>
          <w:szCs w:val="28"/>
        </w:rPr>
        <w:tab/>
        <w:t xml:space="preserve">      </w:t>
      </w:r>
      <w:r w:rsidRPr="003F3B62">
        <w:rPr>
          <w:rFonts w:ascii="Arial Narrow" w:hAnsi="Arial Narrow"/>
          <w:b/>
          <w:sz w:val="28"/>
          <w:szCs w:val="28"/>
          <w:u w:val="single"/>
        </w:rPr>
        <w:t xml:space="preserve">Časť 1: </w:t>
      </w:r>
      <w:r w:rsidRPr="003F3B62">
        <w:rPr>
          <w:rFonts w:ascii="Arial Narrow" w:hAnsi="Arial Narrow" w:cs="Arial"/>
          <w:b/>
          <w:sz w:val="28"/>
          <w:szCs w:val="28"/>
          <w:u w:val="single"/>
        </w:rPr>
        <w:t>PNR – Softvér, hardvér</w:t>
      </w:r>
    </w:p>
    <w:p w14:paraId="248356E9" w14:textId="77777777" w:rsidR="003D002D" w:rsidRDefault="003D002D">
      <w:pPr>
        <w:jc w:val="both"/>
        <w:rPr>
          <w:rFonts w:ascii="Arial Narrow" w:hAnsi="Arial Narrow" w:cs="Arial"/>
          <w:b/>
          <w:color w:val="00B050"/>
          <w:sz w:val="22"/>
          <w:szCs w:val="22"/>
        </w:rPr>
      </w:pPr>
    </w:p>
    <w:p w14:paraId="5DA9F1D9" w14:textId="77777777" w:rsidR="003D002D" w:rsidRDefault="000329C2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Všeobecné vymedzenie predmetu zákazky</w:t>
      </w:r>
    </w:p>
    <w:p w14:paraId="5BAFFD6D" w14:textId="36D0127F" w:rsidR="003D002D" w:rsidRDefault="000329C2">
      <w:pPr>
        <w:pStyle w:val="BodyTextIndent"/>
        <w:spacing w:line="240" w:lineRule="atLeast"/>
        <w:ind w:firstLine="0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Predmetom tejto zákazky je dodávka softvéru, hardvéru a to</w:t>
      </w:r>
      <w:r>
        <w:rPr>
          <w:rFonts w:ascii="Arial Narrow" w:hAnsi="Arial Narrow" w:cs="Arial"/>
          <w:color w:val="000000"/>
          <w:sz w:val="22"/>
          <w:szCs w:val="22"/>
        </w:rPr>
        <w:t xml:space="preserve"> vrátane nákladov na dopravu na miesto plnenia, inštaláciu, konfiguráciu infraštruktúry a zaškolenie obsluhy. </w:t>
      </w:r>
    </w:p>
    <w:p w14:paraId="099A3882" w14:textId="77777777" w:rsidR="003D002D" w:rsidRDefault="003D002D">
      <w:pPr>
        <w:pStyle w:val="BodyTextIndent"/>
        <w:spacing w:line="240" w:lineRule="atLeast"/>
        <w:ind w:firstLine="0"/>
        <w:rPr>
          <w:rFonts w:ascii="Arial Narrow" w:hAnsi="Arial Narrow" w:cs="Arial"/>
          <w:sz w:val="22"/>
          <w:szCs w:val="22"/>
        </w:rPr>
      </w:pPr>
    </w:p>
    <w:p w14:paraId="7C769B01" w14:textId="77777777" w:rsidR="003D002D" w:rsidRDefault="003D002D">
      <w:pPr>
        <w:jc w:val="both"/>
        <w:rPr>
          <w:rFonts w:ascii="Arial Narrow" w:hAnsi="Arial Narrow" w:cs="Arial"/>
          <w:sz w:val="22"/>
          <w:szCs w:val="22"/>
        </w:rPr>
      </w:pPr>
    </w:p>
    <w:p w14:paraId="15DCCE8E" w14:textId="58244DD8" w:rsidR="003D002D" w:rsidRPr="003F3B62" w:rsidRDefault="003F3B62">
      <w:pPr>
        <w:rPr>
          <w:rFonts w:ascii="Arial Narrow" w:hAnsi="Arial Narrow"/>
          <w:b/>
          <w:sz w:val="22"/>
          <w:szCs w:val="22"/>
          <w:u w:val="single"/>
        </w:rPr>
      </w:pPr>
      <w:r w:rsidRPr="003F3B62">
        <w:rPr>
          <w:rFonts w:ascii="Arial Narrow" w:hAnsi="Arial Narrow"/>
          <w:b/>
          <w:sz w:val="22"/>
          <w:szCs w:val="22"/>
          <w:u w:val="single"/>
        </w:rPr>
        <w:t>Stručný opis predmetu zákazky  (Požadované m</w:t>
      </w:r>
      <w:r w:rsidR="000329C2" w:rsidRPr="003F3B62">
        <w:rPr>
          <w:rFonts w:ascii="Arial Narrow" w:hAnsi="Arial Narrow"/>
          <w:b/>
          <w:sz w:val="22"/>
          <w:szCs w:val="22"/>
          <w:u w:val="single"/>
        </w:rPr>
        <w:t>inimálne technické parametre predmetu zákazky podľa častí</w:t>
      </w:r>
      <w:r w:rsidRPr="003F3B62">
        <w:rPr>
          <w:rFonts w:ascii="Arial Narrow" w:hAnsi="Arial Narrow"/>
          <w:b/>
          <w:sz w:val="22"/>
          <w:szCs w:val="22"/>
          <w:u w:val="single"/>
        </w:rPr>
        <w:t>)</w:t>
      </w:r>
      <w:r w:rsidR="000329C2" w:rsidRPr="003F3B62">
        <w:rPr>
          <w:rFonts w:ascii="Arial Narrow" w:hAnsi="Arial Narrow"/>
          <w:b/>
          <w:sz w:val="22"/>
          <w:szCs w:val="22"/>
          <w:u w:val="single"/>
        </w:rPr>
        <w:t>:</w:t>
      </w:r>
    </w:p>
    <w:p w14:paraId="52ECEBA9" w14:textId="77777777" w:rsidR="003D002D" w:rsidRDefault="003D002D">
      <w:pPr>
        <w:rPr>
          <w:rFonts w:ascii="Arial Narrow" w:hAnsi="Arial Narrow"/>
          <w:sz w:val="22"/>
          <w:szCs w:val="22"/>
        </w:rPr>
      </w:pPr>
    </w:p>
    <w:p w14:paraId="7EB2599E" w14:textId="77777777" w:rsidR="003D002D" w:rsidRDefault="003D002D" w:rsidP="003F3B62">
      <w:pPr>
        <w:rPr>
          <w:rFonts w:ascii="Arial Narrow" w:hAnsi="Arial Narrow"/>
          <w:b/>
          <w:sz w:val="22"/>
          <w:szCs w:val="22"/>
          <w:u w:val="single"/>
        </w:rPr>
      </w:pPr>
    </w:p>
    <w:p w14:paraId="1B2508E6" w14:textId="77777777" w:rsidR="003D002D" w:rsidRDefault="003D002D">
      <w:pPr>
        <w:rPr>
          <w:rFonts w:ascii="Arial Narrow" w:hAnsi="Arial Narrow"/>
          <w:b/>
          <w:sz w:val="22"/>
          <w:szCs w:val="22"/>
          <w:u w:val="single"/>
        </w:rPr>
      </w:pP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2693"/>
        <w:gridCol w:w="4394"/>
      </w:tblGrid>
      <w:tr w:rsidR="003D002D" w14:paraId="282D53AF" w14:textId="77777777">
        <w:tc>
          <w:tcPr>
            <w:tcW w:w="4990" w:type="dxa"/>
            <w:gridSpan w:val="2"/>
            <w:shd w:val="clear" w:color="auto" w:fill="E7E6E6"/>
          </w:tcPr>
          <w:p w14:paraId="76D314D3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4394" w:type="dxa"/>
            <w:shd w:val="clear" w:color="auto" w:fill="E7E6E6"/>
          </w:tcPr>
          <w:p w14:paraId="5A9A39C3" w14:textId="3F75F54C" w:rsidR="00BB38A3" w:rsidRPr="00287FA7" w:rsidRDefault="00BB38A3" w:rsidP="00BB38A3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 </w:t>
            </w:r>
            <w:r w:rsidRPr="00287FA7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Vlastný návrh plnenia </w:t>
            </w:r>
          </w:p>
          <w:p w14:paraId="541BF9D0" w14:textId="309D33B1" w:rsidR="00BB38A3" w:rsidRDefault="00BB38A3" w:rsidP="00BB38A3">
            <w:pPr>
              <w:tabs>
                <w:tab w:val="left" w:pos="1020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 xml:space="preserve">                   </w:t>
            </w:r>
            <w:r w:rsidRPr="004417CE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(doplní uchádzač</w:t>
            </w: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)</w:t>
            </w:r>
          </w:p>
          <w:p w14:paraId="1AD2E87A" w14:textId="32CF41CC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</w:t>
            </w:r>
          </w:p>
        </w:tc>
      </w:tr>
      <w:tr w:rsidR="003D002D" w14:paraId="285D59A6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1F5D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Položka č. 1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14DE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Licencia typ 1</w:t>
            </w:r>
          </w:p>
        </w:tc>
      </w:tr>
      <w:tr w:rsidR="003D002D" w14:paraId="18CBD81E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F658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Množstvo v kus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5AEC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</w:t>
            </w:r>
          </w:p>
        </w:tc>
      </w:tr>
      <w:tr w:rsidR="003D002D" w14:paraId="0857A43B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BC35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Výrobca: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17C5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3D00639D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1FBC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Typové označenie: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40E5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40F08DD3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5061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Prevedenie: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8AFA" w14:textId="70350509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Terminálová licencia s programom OLP pre 1 zariadenie operačného systému Microsoft Windows Server pre užívanie terminálových služieb Windows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Remote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Desktop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Services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  <w:p w14:paraId="2BE28EAF" w14:textId="77777777" w:rsidR="003D002D" w:rsidRDefault="003D002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D889EB3" w14:textId="3F0B614E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Licencia od Microsoft bude aplikovaná na serveri v danej zákazke (položka č. 12), nakoľko prostredie MV SR, v ktorom budú serveri integrované je na platformách od spoločnosti Microsoft a je potrebné zabezpečiť kontinuálny servis,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maintenance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a monitoring, ktorý je aplikovaný jednotne  na </w:t>
            </w:r>
            <w:r w:rsidR="00A552D9">
              <w:rPr>
                <w:rFonts w:ascii="Arial Narrow" w:hAnsi="Arial Narrow"/>
                <w:sz w:val="22"/>
                <w:szCs w:val="22"/>
              </w:rPr>
              <w:t>súčasne prevádzkovaných</w:t>
            </w:r>
            <w:r>
              <w:rPr>
                <w:rFonts w:ascii="Arial Narrow" w:hAnsi="Arial Narrow"/>
                <w:sz w:val="22"/>
                <w:szCs w:val="22"/>
              </w:rPr>
              <w:t xml:space="preserve"> zariadeniach. Nekompatibilné zariadenia na platforme od iného výrobcu by navýšili </w:t>
            </w:r>
            <w:r>
              <w:rPr>
                <w:rFonts w:ascii="Arial Narrow" w:hAnsi="Arial Narrow"/>
                <w:sz w:val="22"/>
                <w:szCs w:val="22"/>
              </w:rPr>
              <w:lastRenderedPageBreak/>
              <w:t>finančné náklady na údržbu a prevádzku celého systému.</w:t>
            </w:r>
          </w:p>
          <w:p w14:paraId="6D3D0BAC" w14:textId="77777777" w:rsidR="003D002D" w:rsidRDefault="003D00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ACBC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10EDDFD7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B636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Typ licencie: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A3BE" w14:textId="2886C938" w:rsidR="003D002D" w:rsidRDefault="000329C2" w:rsidP="005D34A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OLP</w:t>
            </w:r>
            <w:r w:rsidR="00B33E35"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  <w:r w:rsidR="005D34AA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5CC4184C" w14:textId="2EC0B633" w:rsidR="003F1797" w:rsidRDefault="003F1797" w:rsidP="005D34A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Verejný obstarávateľ považuje za ekvivalent tovary, ktoré spĺňajú kvalitatívne, úžitkové a funkčné charakteristiky., ktoré sú nevyhnutné na zabezpečenie účelu, na ktorý sú používané tovar určené a to na rovnakej, resp. vyššej úrovni, ako je uvedené v časti „Predmet zákazky“.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FDEA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06E12CE7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E8D1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Dĺžka platnosti licencie: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45C2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5 rokov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0748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65DCB78C" w14:textId="77777777">
        <w:trPr>
          <w:trHeight w:val="59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41EF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Záruka: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2126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3 roky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98E7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08B2CF7B" w14:textId="77777777">
        <w:tc>
          <w:tcPr>
            <w:tcW w:w="4990" w:type="dxa"/>
            <w:gridSpan w:val="2"/>
            <w:shd w:val="clear" w:color="auto" w:fill="E7E6E6"/>
          </w:tcPr>
          <w:p w14:paraId="5F7A69B2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4394" w:type="dxa"/>
            <w:shd w:val="clear" w:color="auto" w:fill="E7E6E6"/>
          </w:tcPr>
          <w:p w14:paraId="4C25358A" w14:textId="77777777" w:rsidR="00BB38A3" w:rsidRPr="00287FA7" w:rsidRDefault="00BB38A3" w:rsidP="00BB38A3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 </w:t>
            </w:r>
            <w:r w:rsidRPr="00287FA7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Vlastný návrh plnenia </w:t>
            </w:r>
          </w:p>
          <w:p w14:paraId="4A83DAF4" w14:textId="77777777" w:rsidR="00BB38A3" w:rsidRDefault="00BB38A3" w:rsidP="00BB38A3">
            <w:pPr>
              <w:tabs>
                <w:tab w:val="left" w:pos="1020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 xml:space="preserve">                   </w:t>
            </w:r>
            <w:r w:rsidRPr="004417CE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(doplní uchádzač</w:t>
            </w: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)</w:t>
            </w:r>
          </w:p>
          <w:p w14:paraId="7635CAD2" w14:textId="0872BC6F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</w:t>
            </w:r>
          </w:p>
        </w:tc>
      </w:tr>
      <w:tr w:rsidR="003D002D" w14:paraId="5565E241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5875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Položka č. 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51E0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Licencia typ 2</w:t>
            </w:r>
          </w:p>
        </w:tc>
      </w:tr>
      <w:tr w:rsidR="003D002D" w14:paraId="155C67D9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B653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Množstvo v kus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5868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3D002D" w14:paraId="57E16A50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B00C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Výrobca: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8964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50E3974F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669C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Typové označenie: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6FED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76E388CA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A517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Prevedenie: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32B4" w14:textId="0916DEB5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Licencia Microsoft Windows server Standard</w:t>
            </w:r>
            <w:r w:rsidRPr="00322D5C"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2core.</w:t>
            </w:r>
          </w:p>
          <w:p w14:paraId="7AB80AF0" w14:textId="77777777" w:rsidR="003D002D" w:rsidRDefault="003D002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1889A71" w14:textId="3BFD6994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Licencia od Microsoft bude aplikovaná na servery  do prostredia MV SR, v ktorom budú serveri integrované je na platformách od spoločnosti Microsoft a je potrebné zabezpečiť kontinuálny servis,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maintenance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a monitoring, ktorý je aplikovaný jednotne  na </w:t>
            </w:r>
            <w:r w:rsidR="00A552D9">
              <w:rPr>
                <w:rFonts w:ascii="Arial Narrow" w:hAnsi="Arial Narrow"/>
                <w:sz w:val="22"/>
                <w:szCs w:val="22"/>
              </w:rPr>
              <w:t>súčasne prevádzkovaných</w:t>
            </w:r>
            <w:r>
              <w:rPr>
                <w:rFonts w:ascii="Arial Narrow" w:hAnsi="Arial Narrow"/>
                <w:sz w:val="22"/>
                <w:szCs w:val="22"/>
              </w:rPr>
              <w:t xml:space="preserve"> zariadeniach. Nekompatibilné zariadenia na platforme od iného výrobcu by navýšili finančné náklady na údržbu a prevádzku celého systému.</w:t>
            </w:r>
          </w:p>
          <w:p w14:paraId="7099A143" w14:textId="77777777" w:rsidR="003D002D" w:rsidRDefault="003D002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0CC7ABB" w14:textId="77777777" w:rsidR="003D002D" w:rsidRDefault="003D00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32D2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321283E4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99CF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Typ licencie: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D2AA" w14:textId="4A38B143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OLP</w:t>
            </w:r>
            <w:r w:rsidR="00B33E35"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  <w:r w:rsidR="003F1797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2F304762" w14:textId="151F8470" w:rsidR="003F1797" w:rsidRDefault="003F1797" w:rsidP="005D34A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Verejný obstarávateľ považuje za ekvivalent tovary, ktoré spĺňajú kvalitatívne, úžitkové a funkčné charakteristiky., ktoré sú nevyhnutné na zabezpečenie účelu, na ktorý sú používané tovar určené </w:t>
            </w:r>
            <w:r>
              <w:rPr>
                <w:rFonts w:ascii="Arial Narrow" w:hAnsi="Arial Narrow"/>
                <w:sz w:val="22"/>
                <w:szCs w:val="22"/>
              </w:rPr>
              <w:lastRenderedPageBreak/>
              <w:t>a to na rovnakej, resp. vyššej úrovni, ako je uvedené v časti „Predmet zákazky“.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4261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5AB9212A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96F3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Dĺžka platnosti licencie: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A8F1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Časovo neobmedzená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F605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0159797C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3223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Architektúra licencie: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0F14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32/64 bit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4C1B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31CDB028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3D12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Funkcie: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D020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Neobsahuje Cal licencie, základné funkcie systému Windows Server alebo ekvivalent, hybridná integrácia, oprávnenie pre dve prostredia operačného systému alebo dva virtuálne počítače, s obmedzením na zväzok min. 2TB, služba strážca hostiteľa, replika úložiska s obmedzením na zväzok min. 2TB.</w:t>
            </w:r>
          </w:p>
          <w:p w14:paraId="068A5935" w14:textId="77777777" w:rsidR="003D002D" w:rsidRDefault="003D00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0A38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0B3FFA9F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AFA5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Prináležiace služby 1: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20DC" w14:textId="62B9E4F2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Software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Assurance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(SA) </w:t>
            </w:r>
            <w:r w:rsidR="00B33E35">
              <w:rPr>
                <w:rFonts w:ascii="Arial Narrow" w:hAnsi="Arial Narrow"/>
                <w:sz w:val="22"/>
                <w:szCs w:val="22"/>
              </w:rPr>
              <w:t>alebo ekvivalent</w:t>
            </w:r>
            <w:r w:rsidR="003F1797">
              <w:rPr>
                <w:rFonts w:ascii="Arial Narrow" w:hAnsi="Arial Narrow"/>
                <w:sz w:val="22"/>
                <w:szCs w:val="22"/>
              </w:rPr>
              <w:t>. Verejný obstarávateľ považuje za ekvivalent tovary, ktoré spĺňajú kvalitatívne, úži</w:t>
            </w:r>
            <w:r w:rsidR="005D34AA">
              <w:rPr>
                <w:rFonts w:ascii="Arial Narrow" w:hAnsi="Arial Narrow"/>
                <w:sz w:val="22"/>
                <w:szCs w:val="22"/>
              </w:rPr>
              <w:t>tkové a funkčné charakteristiky</w:t>
            </w:r>
            <w:r w:rsidR="003F1797">
              <w:rPr>
                <w:rFonts w:ascii="Arial Narrow" w:hAnsi="Arial Narrow"/>
                <w:sz w:val="22"/>
                <w:szCs w:val="22"/>
              </w:rPr>
              <w:t>, ktoré sú nevyhnutné na zabezpečenie účelu, na ktorý sú používané tovar určené a to na rovnakej, resp. vyššej úrovni, ako je uvedené v časti „Predmet zákazky“.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828B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1D08DCF2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5D5C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Prináležiace služby 2: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63B7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Inštalácia + 3 virtuálne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servre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pre Faxový server inštalácia a konfigurácia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Faxchange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a DB SQL.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66C2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55B8590D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F9CA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Záruka: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BE55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3 roky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97C5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390BC290" w14:textId="77777777">
        <w:trPr>
          <w:trHeight w:val="736"/>
        </w:trPr>
        <w:tc>
          <w:tcPr>
            <w:tcW w:w="4990" w:type="dxa"/>
            <w:gridSpan w:val="2"/>
            <w:shd w:val="clear" w:color="auto" w:fill="E7E6E6"/>
          </w:tcPr>
          <w:p w14:paraId="1C3D2490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4394" w:type="dxa"/>
            <w:shd w:val="clear" w:color="auto" w:fill="E7E6E6"/>
          </w:tcPr>
          <w:p w14:paraId="54E783C8" w14:textId="77777777" w:rsidR="00BB38A3" w:rsidRPr="00287FA7" w:rsidRDefault="00BB38A3" w:rsidP="00BB38A3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 </w:t>
            </w:r>
            <w:r w:rsidRPr="00287FA7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Vlastný návrh plnenia </w:t>
            </w:r>
          </w:p>
          <w:p w14:paraId="50B76872" w14:textId="77777777" w:rsidR="00BB38A3" w:rsidRDefault="00BB38A3" w:rsidP="00BB38A3">
            <w:pPr>
              <w:tabs>
                <w:tab w:val="left" w:pos="1020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 xml:space="preserve">                   </w:t>
            </w:r>
            <w:r w:rsidRPr="004417CE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(doplní uchádzač</w:t>
            </w: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)</w:t>
            </w:r>
          </w:p>
          <w:p w14:paraId="70B05DCF" w14:textId="268C18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</w:t>
            </w:r>
          </w:p>
        </w:tc>
      </w:tr>
      <w:tr w:rsidR="003D002D" w14:paraId="04BAA578" w14:textId="77777777">
        <w:trPr>
          <w:trHeight w:val="491"/>
        </w:trPr>
        <w:tc>
          <w:tcPr>
            <w:tcW w:w="2297" w:type="dxa"/>
            <w:shd w:val="clear" w:color="auto" w:fill="auto"/>
          </w:tcPr>
          <w:p w14:paraId="1333EB9A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Položka č.3 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49E22BE4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Softvér</w:t>
            </w:r>
          </w:p>
        </w:tc>
      </w:tr>
      <w:tr w:rsidR="003D002D" w14:paraId="76C88ACE" w14:textId="77777777">
        <w:trPr>
          <w:trHeight w:val="295"/>
        </w:trPr>
        <w:tc>
          <w:tcPr>
            <w:tcW w:w="2297" w:type="dxa"/>
            <w:shd w:val="clear" w:color="auto" w:fill="auto"/>
          </w:tcPr>
          <w:p w14:paraId="076AA5B1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Množstvo v kus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21633A83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3D002D" w14:paraId="1CD3D786" w14:textId="77777777">
        <w:trPr>
          <w:trHeight w:val="271"/>
        </w:trPr>
        <w:tc>
          <w:tcPr>
            <w:tcW w:w="2297" w:type="dxa"/>
            <w:shd w:val="clear" w:color="auto" w:fill="auto"/>
          </w:tcPr>
          <w:p w14:paraId="0681EB2A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Výrobca: 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41275425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0D42C9F4" w14:textId="77777777">
        <w:trPr>
          <w:trHeight w:val="261"/>
        </w:trPr>
        <w:tc>
          <w:tcPr>
            <w:tcW w:w="2297" w:type="dxa"/>
            <w:shd w:val="clear" w:color="auto" w:fill="auto"/>
          </w:tcPr>
          <w:p w14:paraId="05FFFF7B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Typové označenie:  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48F8D651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193CF25E" w14:textId="77777777">
        <w:trPr>
          <w:trHeight w:val="491"/>
        </w:trPr>
        <w:tc>
          <w:tcPr>
            <w:tcW w:w="2297" w:type="dxa"/>
            <w:shd w:val="clear" w:color="auto" w:fill="auto"/>
          </w:tcPr>
          <w:p w14:paraId="564A5807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Prevedenie: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1FDBD5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Softvér Faxovací server, ktorý umožňuje prijímať a odosielať faxové dokumenty prostredníctvom elektronickej pošty a spracovávať faxové správy vo forme e-mailovej komunikácie.</w:t>
            </w:r>
          </w:p>
          <w:p w14:paraId="4A416BAC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 xml:space="preserve">Softvér musí konvertovať prijaté a odoslané dokumenty do formátov balíka MS Office(Word, Excel,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Power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Point) a formátov *.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jpg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 *.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tiff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 a *.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pdf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4ACC7189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Podpora Terminal Server and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Citrix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Active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Directory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Connectivita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 Jednotné úložisko dát na fax server,</w:t>
            </w:r>
          </w:p>
          <w:p w14:paraId="202C7C9F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TLS/SSL šifrovanie (TLS 1.2, TLS 1.3) a OAuth2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autentifikácia,podpora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(fax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class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1, 1.0, 2 and 2.0), ISDN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adapters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Brooktrout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Dialogic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TR1034 and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Trufax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fax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boards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, Mail-to-Fax cez POP3 a IMAP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mailbox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, Preposielanie faxov a emailov prostredníctvom Windows aplikácií, Automatické smerovanie prijatých faxových správ s rozšírenia (DDI, MSN, DID),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station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id (CSID), automatické preposielanie faxových správ cez email na viaceré adresy, automatické archivácia faxových správ.</w:t>
            </w:r>
          </w:p>
          <w:p w14:paraId="65B5B028" w14:textId="77777777" w:rsidR="003D002D" w:rsidRDefault="003D002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633EAEB" w14:textId="16E26EFB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Softvér musí byť kompatibilný s platforme MS Windows Server, bude aplikovaný na servery v danej zákazke (položka č. 12), nakoľko prostredie MV SR, v ktorom budú serveri integrované je na platformách od spoločnosti Microsoft a je potrebné zabezpečiť kontinuálny servis,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maintenance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a monitoring, ktorý je aplikovaný jednotne  na s</w:t>
            </w:r>
            <w:r w:rsidR="00DD7D17">
              <w:rPr>
                <w:rFonts w:ascii="Arial Narrow" w:hAnsi="Arial Narrow"/>
                <w:sz w:val="22"/>
                <w:szCs w:val="22"/>
              </w:rPr>
              <w:t>účasne prevádzkovaných</w:t>
            </w:r>
            <w:r>
              <w:rPr>
                <w:rFonts w:ascii="Arial Narrow" w:hAnsi="Arial Narrow"/>
                <w:sz w:val="22"/>
                <w:szCs w:val="22"/>
              </w:rPr>
              <w:t xml:space="preserve"> zariadeniach. Nekompatibilné zariadenia na platforme od iného výrobcu by navýšili finančné náklady na údržbu a prevádzku celého systému.</w:t>
            </w:r>
          </w:p>
          <w:p w14:paraId="10C7DA91" w14:textId="77777777" w:rsidR="003D002D" w:rsidRDefault="003D002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E18B20F" w14:textId="77777777" w:rsidR="003D002D" w:rsidRDefault="003D00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473CAEE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0EFCC0F9" w14:textId="77777777">
        <w:trPr>
          <w:trHeight w:val="491"/>
        </w:trPr>
        <w:tc>
          <w:tcPr>
            <w:tcW w:w="2297" w:type="dxa"/>
            <w:shd w:val="clear" w:color="auto" w:fill="auto"/>
            <w:vAlign w:val="center"/>
          </w:tcPr>
          <w:p w14:paraId="522AB4D2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Prináležiace služby: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67D0BA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Podpora 3 roky</w:t>
            </w:r>
          </w:p>
        </w:tc>
        <w:tc>
          <w:tcPr>
            <w:tcW w:w="4394" w:type="dxa"/>
          </w:tcPr>
          <w:p w14:paraId="68BF53BF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65DA184C" w14:textId="77777777">
        <w:trPr>
          <w:trHeight w:val="39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4140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Záruka:</w:t>
            </w:r>
          </w:p>
          <w:p w14:paraId="303313DD" w14:textId="77777777" w:rsidR="00BB38A3" w:rsidRDefault="00BB38A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09E249E" w14:textId="77777777" w:rsidR="00BB38A3" w:rsidRDefault="00BB38A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183CA3B" w14:textId="4FC701D5" w:rsidR="00BB38A3" w:rsidRDefault="00BB38A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EEA3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3  roky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9557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12DD67B6" w14:textId="77777777">
        <w:trPr>
          <w:trHeight w:val="326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6E26291" w14:textId="77777777" w:rsidR="00BB38A3" w:rsidRDefault="00BB38A3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4BE9706" w14:textId="66E10210" w:rsidR="00BB38A3" w:rsidRDefault="00BB38A3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1191DD7" w14:textId="77777777" w:rsidR="00BB38A3" w:rsidRDefault="00BB38A3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AE318D0" w14:textId="4B5CDE0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842475C" w14:textId="0001A1D1" w:rsidR="00BB38A3" w:rsidRPr="00287FA7" w:rsidRDefault="00BB38A3" w:rsidP="00BB38A3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 </w:t>
            </w:r>
            <w:r w:rsidRPr="00287FA7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Vlastný návrh plnenia </w:t>
            </w:r>
          </w:p>
          <w:p w14:paraId="71B84127" w14:textId="77777777" w:rsidR="00BB38A3" w:rsidRDefault="00BB38A3" w:rsidP="00BB38A3">
            <w:pPr>
              <w:tabs>
                <w:tab w:val="left" w:pos="1020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 xml:space="preserve">                   </w:t>
            </w:r>
            <w:r w:rsidRPr="004417CE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(doplní uchádzač</w:t>
            </w: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)</w:t>
            </w:r>
          </w:p>
          <w:p w14:paraId="753BD168" w14:textId="65C8D3B2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</w:t>
            </w:r>
          </w:p>
        </w:tc>
      </w:tr>
      <w:tr w:rsidR="003D002D" w14:paraId="464E0A9B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07E5E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Položka č.4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C068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Licencia typ 3</w:t>
            </w:r>
          </w:p>
        </w:tc>
      </w:tr>
      <w:tr w:rsidR="003D002D" w14:paraId="21B29D8B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9B852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Množstvo v kus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0FDBB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3D002D" w14:paraId="7FB71278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29039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Výrobca: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3B36C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66882A33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C7670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Typové označenie: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86F71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592C7F51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7D2CD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Prevedenie: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EC801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Klientske licencie pre faxovací server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BDC8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3CC02233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D2237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Typ licencie: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F2F3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</w:rPr>
              <w:t>OLP</w:t>
            </w:r>
            <w:r w:rsidR="00B33E35">
              <w:rPr>
                <w:rFonts w:ascii="Arial Narrow" w:hAnsi="Arial Narrow"/>
                <w:sz w:val="22"/>
              </w:rPr>
              <w:t xml:space="preserve"> </w:t>
            </w:r>
            <w:r w:rsidR="00B33E35">
              <w:rPr>
                <w:rFonts w:ascii="Arial Narrow" w:hAnsi="Arial Narrow"/>
                <w:sz w:val="22"/>
                <w:szCs w:val="22"/>
              </w:rPr>
              <w:t>alebo ekvivalent</w:t>
            </w:r>
            <w:r w:rsidR="003F1797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47B65F03" w14:textId="74E846C5" w:rsidR="003F1797" w:rsidRDefault="003F179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Verejný obstarávateľ považuje za ekvivalent tovary, ktoré spĺňajú kvalitatívne, úžitkové a funkčné charakteristiky., ktoré sú nevyhnutné na zabezpečenie účelu, na ktorý sú používané tovar určené a to na rovnakej, resp. vyššej úrovni, ako je uvedené v časti „Predmet zákazky“.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D76C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35E05EFC" w14:textId="77777777">
        <w:trPr>
          <w:trHeight w:val="491"/>
        </w:trPr>
        <w:tc>
          <w:tcPr>
            <w:tcW w:w="2297" w:type="dxa"/>
            <w:shd w:val="clear" w:color="auto" w:fill="auto"/>
          </w:tcPr>
          <w:p w14:paraId="31ECE1CF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Dĺžka platnosti licencie: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9F8F86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Časovo neobmedzená</w:t>
            </w:r>
          </w:p>
        </w:tc>
        <w:tc>
          <w:tcPr>
            <w:tcW w:w="4394" w:type="dxa"/>
          </w:tcPr>
          <w:p w14:paraId="6F51F2E6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3E786B93" w14:textId="77777777">
        <w:trPr>
          <w:trHeight w:val="491"/>
        </w:trPr>
        <w:tc>
          <w:tcPr>
            <w:tcW w:w="2297" w:type="dxa"/>
            <w:shd w:val="clear" w:color="auto" w:fill="auto"/>
          </w:tcPr>
          <w:p w14:paraId="7BA8C614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Prináležiace služby: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C3F9FC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Podpora 3 roky</w:t>
            </w:r>
          </w:p>
        </w:tc>
        <w:tc>
          <w:tcPr>
            <w:tcW w:w="4394" w:type="dxa"/>
          </w:tcPr>
          <w:p w14:paraId="3D59F0D2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3E9498A6" w14:textId="77777777">
        <w:trPr>
          <w:trHeight w:val="39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C497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Záruka: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94B1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3 roky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4137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45590776" w14:textId="77777777">
        <w:tc>
          <w:tcPr>
            <w:tcW w:w="4990" w:type="dxa"/>
            <w:gridSpan w:val="2"/>
            <w:shd w:val="clear" w:color="auto" w:fill="E7E6E6"/>
          </w:tcPr>
          <w:p w14:paraId="65B0DE96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4394" w:type="dxa"/>
            <w:shd w:val="clear" w:color="auto" w:fill="E7E6E6"/>
          </w:tcPr>
          <w:p w14:paraId="7A021CF2" w14:textId="77777777" w:rsidR="00BB38A3" w:rsidRPr="00287FA7" w:rsidRDefault="00BB38A3" w:rsidP="00BB38A3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 </w:t>
            </w:r>
            <w:r w:rsidRPr="00287FA7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Vlastný návrh plnenia </w:t>
            </w:r>
          </w:p>
          <w:p w14:paraId="3E1D6720" w14:textId="77777777" w:rsidR="00BB38A3" w:rsidRDefault="00BB38A3" w:rsidP="00BB38A3">
            <w:pPr>
              <w:tabs>
                <w:tab w:val="left" w:pos="1020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 xml:space="preserve">                   </w:t>
            </w:r>
            <w:r w:rsidRPr="004417CE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(doplní uchádzač</w:t>
            </w: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)</w:t>
            </w:r>
          </w:p>
          <w:p w14:paraId="4D5808DE" w14:textId="6844CFDF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</w:t>
            </w:r>
          </w:p>
        </w:tc>
      </w:tr>
      <w:tr w:rsidR="003D002D" w14:paraId="1DE316AE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1968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Položka č.5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4E98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Licencia typ 4</w:t>
            </w:r>
          </w:p>
        </w:tc>
      </w:tr>
      <w:tr w:rsidR="003D002D" w14:paraId="01C8FC77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D58C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Množstvo v kus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2883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3D002D" w14:paraId="32B930E5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10AA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Výrobca: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FC69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595E1DDF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987D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Typové označenie: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97F9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305E9F6B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DBDE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Prevedenie: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7DAF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Licencia Microsoft SQL server Standard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core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4DF865AD" w14:textId="0D40A02D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Licencia od Microsoft bude aplikovaná na servery v danej zákazke (položka č. 12), nakoľko prostredie MV SR, v ktorom budú serveri integrované je na platformách od spoločnosti Microsoft a je potrebné zabezpečiť kontinuálny servis,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maintenance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a monitoring, ktorý je aplikovaný jednotne  na s</w:t>
            </w:r>
            <w:r w:rsidR="00DD7D17">
              <w:rPr>
                <w:rFonts w:ascii="Arial Narrow" w:hAnsi="Arial Narrow"/>
                <w:sz w:val="22"/>
                <w:szCs w:val="22"/>
              </w:rPr>
              <w:t>účasne prevádzkovaných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lastRenderedPageBreak/>
              <w:t>zariadeniach. Nekompatibilné zariadenia na platforme od iného výrobcu by navýšili finančné náklady na údržbu a prevádzku celého systému.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7F54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76DBAB65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A6E9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Typ licencie: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06B9" w14:textId="20E34772" w:rsidR="003D002D" w:rsidRDefault="000329C2" w:rsidP="005D34A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OLP</w:t>
            </w:r>
            <w:r w:rsidR="00B33E35"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  <w:r w:rsidR="003F1797">
              <w:rPr>
                <w:rFonts w:ascii="Arial Narrow" w:hAnsi="Arial Narrow"/>
                <w:sz w:val="22"/>
                <w:szCs w:val="22"/>
              </w:rPr>
              <w:t>. Verejný obstarávateľ považuje za ekvivalent tovary, ktoré spĺňajú kvalitatívne, úžitkové a funkčné charakteristiky., ktoré sú nevyhnutné na zabezpečenie účelu, na ktorý sú používané tovar určené a to na rovnakej, resp. vyššej úrovni, ako je uvedené v časti „Predmet zákazky“.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A505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263027FF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4830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Dĺžka platnosti licencie: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3513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Časovo neobmedzená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F95C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0C780E18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38EE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Záruka: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CD64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3 roky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4161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1A5C45D8" w14:textId="77777777">
        <w:tc>
          <w:tcPr>
            <w:tcW w:w="4990" w:type="dxa"/>
            <w:gridSpan w:val="2"/>
            <w:shd w:val="clear" w:color="auto" w:fill="E7E6E6"/>
          </w:tcPr>
          <w:p w14:paraId="74C158E7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4394" w:type="dxa"/>
            <w:shd w:val="clear" w:color="auto" w:fill="E7E6E6"/>
          </w:tcPr>
          <w:p w14:paraId="6224E13E" w14:textId="77777777" w:rsidR="00BB38A3" w:rsidRPr="00287FA7" w:rsidRDefault="00BB38A3" w:rsidP="00BB38A3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 </w:t>
            </w:r>
            <w:r w:rsidRPr="00287FA7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Vlastný návrh plnenia </w:t>
            </w:r>
          </w:p>
          <w:p w14:paraId="3BE1E0EA" w14:textId="77777777" w:rsidR="00BB38A3" w:rsidRDefault="00BB38A3" w:rsidP="00BB38A3">
            <w:pPr>
              <w:tabs>
                <w:tab w:val="left" w:pos="1020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 xml:space="preserve">                   </w:t>
            </w:r>
            <w:r w:rsidRPr="004417CE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(doplní uchádzač</w:t>
            </w: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)</w:t>
            </w:r>
          </w:p>
          <w:p w14:paraId="387C79E0" w14:textId="15E14D6E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</w:t>
            </w:r>
          </w:p>
        </w:tc>
      </w:tr>
      <w:tr w:rsidR="003D002D" w14:paraId="5D8CCD4D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1D2C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Položka č.6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198A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Licencia typ 5</w:t>
            </w:r>
          </w:p>
        </w:tc>
      </w:tr>
      <w:tr w:rsidR="003D002D" w14:paraId="610FE765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DAB6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Množstvo v kus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6CDA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3D002D" w14:paraId="179CDA7C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05CD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Výrobca: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69D4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490E2E01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933F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Typové označenie: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CDAD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58CDA813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B321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Prevedenie: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DFDE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Licencia Microsoft Windows server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Datacenter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2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core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18EC0A30" w14:textId="77777777" w:rsidR="003D002D" w:rsidRDefault="003D002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24F924E" w14:textId="625A422B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Licencia od Microsoft bude aplikovaná na servery v danej zákazke (položka č. 12), nakoľko prostredie MV SR, v ktorom budú serveri integrované je na platformách od spoločnosti Microsoft a je potrebné zabezpečiť kontinuálny servis,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maintenance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a monitoring, ktorý je aplikovaný jednotne  na s</w:t>
            </w:r>
            <w:r w:rsidR="00DD7D17">
              <w:rPr>
                <w:rFonts w:ascii="Arial Narrow" w:hAnsi="Arial Narrow"/>
                <w:sz w:val="22"/>
                <w:szCs w:val="22"/>
              </w:rPr>
              <w:t>účasne prevádzkovaných</w:t>
            </w:r>
            <w:r>
              <w:rPr>
                <w:rFonts w:ascii="Arial Narrow" w:hAnsi="Arial Narrow"/>
                <w:sz w:val="22"/>
                <w:szCs w:val="22"/>
              </w:rPr>
              <w:t xml:space="preserve"> zariadeniach. Nekompatibilné zariadenia na platforme od iného výrobcu by navýšili finančné náklady na údržbu a prevádzku celého systému.</w:t>
            </w:r>
          </w:p>
          <w:p w14:paraId="31AC9407" w14:textId="77777777" w:rsidR="003D002D" w:rsidRDefault="003D002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4B79447" w14:textId="77777777" w:rsidR="003D002D" w:rsidRDefault="003D00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496C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6432DE40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B3B2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Typ licencie: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A8DB" w14:textId="542D2C4C" w:rsidR="003D002D" w:rsidRDefault="000329C2" w:rsidP="005D34A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OLP</w:t>
            </w:r>
            <w:r w:rsidR="00B33E35"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  <w:r w:rsidR="003F1797">
              <w:rPr>
                <w:rFonts w:ascii="Arial Narrow" w:hAnsi="Arial Narrow"/>
                <w:sz w:val="22"/>
                <w:szCs w:val="22"/>
              </w:rPr>
              <w:t xml:space="preserve">. Verejný obstarávateľ považuje za ekvivalent tovary, ktoré spĺňajú kvalitatívne, úžitkové </w:t>
            </w:r>
            <w:r w:rsidR="003F1797">
              <w:rPr>
                <w:rFonts w:ascii="Arial Narrow" w:hAnsi="Arial Narrow"/>
                <w:sz w:val="22"/>
                <w:szCs w:val="22"/>
              </w:rPr>
              <w:lastRenderedPageBreak/>
              <w:t>a funkčné charakteristiky., ktoré sú nevyhnutné na zabezpečenie účelu, na ktorý sú používané tovar určené a to na rovnakej, resp. vyššej úrovni, ako je uvedené v časti „Predmet zákazky“.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9055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6EB7A238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2122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Dĺžka platnosti licencie: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CDB3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Časovo neobmedzená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1648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6F254B13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24EC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Prináležiace služby 1: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3ED5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Software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Assurance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(SA)</w:t>
            </w:r>
          </w:p>
          <w:p w14:paraId="79676E0E" w14:textId="25EA2E0E" w:rsidR="003D002D" w:rsidRDefault="00B33E3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alebo ekvivalent</w:t>
            </w:r>
            <w:r w:rsidR="003F1797">
              <w:rPr>
                <w:rFonts w:ascii="Arial Narrow" w:hAnsi="Arial Narrow"/>
                <w:sz w:val="22"/>
                <w:szCs w:val="22"/>
              </w:rPr>
              <w:t>. Verejný obstarávateľ považuje za ekvivalent tovary, ktoré spĺňajú kvalitatívne, úžitkové a funkčné charakteristiky., ktoré sú nevyhnutné na zabezpečenie účelu, na ktorý sú používané tovar určené a to na rovnakej, resp. vyššej úrovni, ako je uvedené v časti „Predmet zákazky“.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18E2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1BFD93B1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01DB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Záruka: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DC0B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3 roky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4F49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540054B6" w14:textId="77777777">
        <w:tc>
          <w:tcPr>
            <w:tcW w:w="4990" w:type="dxa"/>
            <w:gridSpan w:val="2"/>
            <w:shd w:val="clear" w:color="auto" w:fill="E7E6E6"/>
          </w:tcPr>
          <w:p w14:paraId="6A179DA1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4394" w:type="dxa"/>
            <w:shd w:val="clear" w:color="auto" w:fill="E7E6E6"/>
          </w:tcPr>
          <w:p w14:paraId="305E39B6" w14:textId="77777777" w:rsidR="00BB38A3" w:rsidRPr="00287FA7" w:rsidRDefault="00BB38A3" w:rsidP="00BB38A3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 </w:t>
            </w:r>
            <w:r w:rsidRPr="00287FA7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Vlastný návrh plnenia </w:t>
            </w:r>
          </w:p>
          <w:p w14:paraId="29D8BE41" w14:textId="77777777" w:rsidR="00BB38A3" w:rsidRDefault="00BB38A3" w:rsidP="00BB38A3">
            <w:pPr>
              <w:tabs>
                <w:tab w:val="left" w:pos="1020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 xml:space="preserve">                   </w:t>
            </w:r>
            <w:r w:rsidRPr="004417CE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(doplní uchádzač</w:t>
            </w: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)</w:t>
            </w:r>
          </w:p>
          <w:p w14:paraId="27070966" w14:textId="234E0AE5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</w:t>
            </w:r>
          </w:p>
        </w:tc>
      </w:tr>
      <w:tr w:rsidR="003D002D" w14:paraId="5CC8F72A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AEF9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Položka č.7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4CAA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Licencia typ 6</w:t>
            </w:r>
          </w:p>
        </w:tc>
      </w:tr>
      <w:tr w:rsidR="003D002D" w14:paraId="15801612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E532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Množstvo v kus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67F6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3D002D" w14:paraId="73CB8DDC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71E0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Výrobca: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8734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02DAE659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250F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Typové označenie: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9F45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377999BD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945D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Prevedenie: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77D3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Licencia Microsoft Windows  Systém Center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Datacenter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2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core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0644A170" w14:textId="77777777" w:rsidR="003D002D" w:rsidRDefault="003D002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1F1F99E" w14:textId="7DECEAB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Licencia od Microsoft bude aplikovaná na servery v danej zákazke (položka č. 12), nakoľko prostredie MV SR, v ktorom budú serveri integrované je na platformách od spoločnosti Microsoft a je potrebné zabezpečiť kontinuálny servis,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maintenance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a monitoring, ktorý je aplikovaný jednotne  na s</w:t>
            </w:r>
            <w:r w:rsidR="00DD7D17">
              <w:rPr>
                <w:rFonts w:ascii="Arial Narrow" w:hAnsi="Arial Narrow"/>
                <w:sz w:val="22"/>
                <w:szCs w:val="22"/>
              </w:rPr>
              <w:t>účasne prevádzkovaných</w:t>
            </w:r>
            <w:r>
              <w:rPr>
                <w:rFonts w:ascii="Arial Narrow" w:hAnsi="Arial Narrow"/>
                <w:sz w:val="22"/>
                <w:szCs w:val="22"/>
              </w:rPr>
              <w:t xml:space="preserve"> zariadeniach. Nekompatibilné zariadenia na platforme od iného výrobcu by navýšili finančné náklady na údržbu a prevádzku celého systému.</w:t>
            </w:r>
          </w:p>
          <w:p w14:paraId="0B01D128" w14:textId="77777777" w:rsidR="003D002D" w:rsidRDefault="003D002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FC1AC31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Sprevádzkovanie súčastí:</w:t>
            </w:r>
          </w:p>
          <w:p w14:paraId="23F7CAA4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lastRenderedPageBreak/>
              <w:t>Configuration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Manager</w:t>
            </w:r>
          </w:p>
          <w:p w14:paraId="7425AC33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Data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Protection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Manager</w:t>
            </w:r>
          </w:p>
          <w:p w14:paraId="644C0A53" w14:textId="5661B325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Ochrana koncových </w:t>
            </w:r>
            <w:r w:rsidR="00C26B47">
              <w:rPr>
                <w:rFonts w:ascii="Arial Narrow" w:hAnsi="Arial Narrow"/>
                <w:sz w:val="22"/>
                <w:szCs w:val="22"/>
              </w:rPr>
              <w:t>zariadení</w:t>
            </w:r>
          </w:p>
          <w:p w14:paraId="5434FE46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Operations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Manager</w:t>
            </w:r>
          </w:p>
          <w:p w14:paraId="100BA165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Orchestrator</w:t>
            </w:r>
            <w:proofErr w:type="spellEnd"/>
          </w:p>
          <w:p w14:paraId="293B4AA1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Service Manager</w:t>
            </w:r>
          </w:p>
          <w:p w14:paraId="62AAB909" w14:textId="1090FC52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Virtual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Machine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Manager</w:t>
            </w:r>
            <w:r w:rsidR="005D34AA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4A89711A" w14:textId="77777777" w:rsidR="003D002D" w:rsidRDefault="003D00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BC54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301B0584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BC7A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Typ licencie: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85D7" w14:textId="483AE2F8" w:rsidR="003D002D" w:rsidRDefault="000329C2" w:rsidP="005D34A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OLP</w:t>
            </w:r>
            <w:r w:rsidR="00B33E35"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  <w:r w:rsidR="003F1797">
              <w:rPr>
                <w:rFonts w:ascii="Arial Narrow" w:hAnsi="Arial Narrow"/>
                <w:sz w:val="22"/>
                <w:szCs w:val="22"/>
              </w:rPr>
              <w:t>. Verejný obstarávateľ považuje za ekvivalent tovary, ktoré spĺňajú kvalitatívne, úžitkové a funkčné charakteristiky., ktoré sú nevyhnutné na zabezpečenie účelu, na ktorý sú používané tovar určené a to na rovnakej, resp. vyššej úrovni, ako je uvedené v časti „Predmet zákazky“.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43B4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11834B10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6A7A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Dĺžka platnosti licencie: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95C6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Časovo neobmedzená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A366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4C782277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5178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Záruka: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4C53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3 roky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DD01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6A7550C9" w14:textId="77777777">
        <w:tc>
          <w:tcPr>
            <w:tcW w:w="4990" w:type="dxa"/>
            <w:gridSpan w:val="2"/>
            <w:shd w:val="clear" w:color="auto" w:fill="E7E6E6"/>
          </w:tcPr>
          <w:p w14:paraId="37CF046D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4394" w:type="dxa"/>
            <w:shd w:val="clear" w:color="auto" w:fill="E7E6E6"/>
          </w:tcPr>
          <w:p w14:paraId="478F26CF" w14:textId="77777777" w:rsidR="00BB38A3" w:rsidRPr="00287FA7" w:rsidRDefault="00BB38A3" w:rsidP="00BB38A3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 </w:t>
            </w:r>
            <w:r w:rsidRPr="00287FA7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Vlastný návrh plnenia </w:t>
            </w:r>
          </w:p>
          <w:p w14:paraId="59D0BE92" w14:textId="77777777" w:rsidR="00BB38A3" w:rsidRDefault="00BB38A3" w:rsidP="00BB38A3">
            <w:pPr>
              <w:tabs>
                <w:tab w:val="left" w:pos="1020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 xml:space="preserve">                   </w:t>
            </w:r>
            <w:r w:rsidRPr="004417CE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(doplní uchádzač</w:t>
            </w: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)</w:t>
            </w:r>
          </w:p>
          <w:p w14:paraId="1BE9913B" w14:textId="1E50BA85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</w:t>
            </w:r>
          </w:p>
        </w:tc>
      </w:tr>
      <w:tr w:rsidR="003D002D" w14:paraId="46285E78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0C62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Položka č.8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CB84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Licencia typ 7</w:t>
            </w:r>
          </w:p>
        </w:tc>
      </w:tr>
      <w:tr w:rsidR="003D002D" w14:paraId="25A90148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016E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Množstvo v kus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98A7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3D002D" w14:paraId="7A5D2747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ECFD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Výrobca: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8AD8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05AC3CEF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D271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Typové označenie: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186F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125372DB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51CD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Prevedenie: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E910" w14:textId="5441574E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Licencia Microsoft SQL server Enterprise.</w:t>
            </w:r>
          </w:p>
          <w:p w14:paraId="63869217" w14:textId="77777777" w:rsidR="002A3C63" w:rsidRPr="00C37583" w:rsidRDefault="002A3C63" w:rsidP="002A3C63">
            <w:pPr>
              <w:rPr>
                <w:rFonts w:ascii="Arial Narrow" w:hAnsi="Arial Narrow"/>
                <w:sz w:val="32"/>
                <w:szCs w:val="32"/>
                <w:lang w:val="en-SK" w:eastAsia="en-GB"/>
              </w:rPr>
            </w:pPr>
            <w:r w:rsidRPr="00C37583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  <w:lang w:val="en-SK" w:eastAsia="en-GB"/>
              </w:rPr>
              <w:t xml:space="preserve">V prípade ak by prišlo ku zmene licencovania zo strany Microsoft </w:t>
            </w:r>
            <w:r w:rsidRPr="002A3C63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  <w:lang w:eastAsia="en-GB"/>
              </w:rPr>
              <w:t>verejný obstarávate</w:t>
            </w:r>
            <w:r w:rsidRPr="002A3C6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en-GB"/>
              </w:rPr>
              <w:t>ľ</w:t>
            </w:r>
            <w:r w:rsidRPr="002A3C63">
              <w:rPr>
                <w:rFonts w:ascii="Arial Narrow" w:hAnsi="Arial Narrow" w:cs="Arial"/>
                <w:color w:val="000000"/>
                <w:sz w:val="22"/>
                <w:szCs w:val="22"/>
                <w:shd w:val="clear" w:color="auto" w:fill="FFFFFF"/>
                <w:lang w:eastAsia="en-GB"/>
              </w:rPr>
              <w:t xml:space="preserve"> bude</w:t>
            </w:r>
            <w:r w:rsidRPr="00C37583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  <w:lang w:val="en-SK" w:eastAsia="en-GB"/>
              </w:rPr>
              <w:t xml:space="preserve"> súhlasi</w:t>
            </w:r>
            <w:r w:rsidRPr="00C3758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SK" w:eastAsia="en-GB"/>
              </w:rPr>
              <w:t>ť</w:t>
            </w:r>
            <w:r w:rsidRPr="00C37583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  <w:lang w:val="en-SK" w:eastAsia="en-GB"/>
              </w:rPr>
              <w:t xml:space="preserve"> s licenciou, ktorá je ekvivalentná pod</w:t>
            </w:r>
            <w:r w:rsidRPr="00C3758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SK" w:eastAsia="en-GB"/>
              </w:rPr>
              <w:t>ľ</w:t>
            </w:r>
            <w:r w:rsidRPr="00C37583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  <w:lang w:val="en-SK" w:eastAsia="en-GB"/>
              </w:rPr>
              <w:t>a opisu predmetu zákazky.</w:t>
            </w:r>
          </w:p>
          <w:p w14:paraId="69BF1B48" w14:textId="77777777" w:rsidR="002A3C63" w:rsidRPr="002A3C63" w:rsidRDefault="002A3C63">
            <w:pPr>
              <w:rPr>
                <w:rFonts w:ascii="Arial Narrow" w:hAnsi="Arial Narrow"/>
                <w:sz w:val="22"/>
                <w:szCs w:val="22"/>
                <w:lang w:val="en-SK"/>
              </w:rPr>
            </w:pPr>
          </w:p>
          <w:p w14:paraId="1CAA3929" w14:textId="1805D3ED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Licencia od Microsoft bude aplikovaná na servery v danej zákazke (položka č. 12), nakoľko prostredie MV SR, v ktorom budú serveri integrované je na platformách od spoločnosti Microsoft a je potrebné zabezpečiť kontinuálny servis,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maintenance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a monitoring, ktorý je aplikovaný jednotne  na s</w:t>
            </w:r>
            <w:r w:rsidR="00E234F5">
              <w:rPr>
                <w:rFonts w:ascii="Arial Narrow" w:hAnsi="Arial Narrow"/>
                <w:sz w:val="22"/>
                <w:szCs w:val="22"/>
              </w:rPr>
              <w:t>účasne prevádzkovaných</w:t>
            </w:r>
            <w:r>
              <w:rPr>
                <w:rFonts w:ascii="Arial Narrow" w:hAnsi="Arial Narrow"/>
                <w:sz w:val="22"/>
                <w:szCs w:val="22"/>
              </w:rPr>
              <w:t xml:space="preserve"> zariadeniach. Nekompatibilné zariadenia na platforme od </w:t>
            </w:r>
            <w:r>
              <w:rPr>
                <w:rFonts w:ascii="Arial Narrow" w:hAnsi="Arial Narrow"/>
                <w:sz w:val="22"/>
                <w:szCs w:val="22"/>
              </w:rPr>
              <w:lastRenderedPageBreak/>
              <w:t>iného výrobcu by navýšili finančné náklady na údržbu a prevádzku celého systému.</w:t>
            </w:r>
          </w:p>
          <w:p w14:paraId="495FABF1" w14:textId="77777777" w:rsidR="003D002D" w:rsidRDefault="003D002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126A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4BBE95BE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0943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Typ licencie: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10AD" w14:textId="180A03BF" w:rsidR="003D002D" w:rsidRDefault="000329C2" w:rsidP="00FB4F2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OLP</w:t>
            </w:r>
            <w:r w:rsidR="00B33E35"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  <w:r w:rsidR="003F1797">
              <w:rPr>
                <w:rFonts w:ascii="Arial Narrow" w:hAnsi="Arial Narrow"/>
                <w:sz w:val="22"/>
                <w:szCs w:val="22"/>
              </w:rPr>
              <w:t>. Verejný obstarávateľ považuje za ekvivalent tovary, ktoré spĺňajú kvalitatívne, úžitkové a funkčné charakteristiky., ktoré sú nevyhnutné na zabezpečenie účelu, na ktorý sú používané tovar určené a to na rovnakej, resp. vyššej úrovni, ako je uvedené v časti „Predmet zákazky“.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A5AB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4CEB9BB6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8757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Dĺžka platnosti licencie: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1554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Časovo neobmedzená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39F6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2BD2A91D" w14:textId="77777777">
        <w:trPr>
          <w:trHeight w:val="80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6D03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Záruka: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C209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3 roky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CB15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470B6A28" w14:textId="77777777">
        <w:tc>
          <w:tcPr>
            <w:tcW w:w="4990" w:type="dxa"/>
            <w:gridSpan w:val="2"/>
            <w:shd w:val="clear" w:color="auto" w:fill="E7E6E6"/>
          </w:tcPr>
          <w:p w14:paraId="4BAE9820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4394" w:type="dxa"/>
            <w:shd w:val="clear" w:color="auto" w:fill="E7E6E6"/>
          </w:tcPr>
          <w:p w14:paraId="50D851F0" w14:textId="77777777" w:rsidR="00BB38A3" w:rsidRPr="00287FA7" w:rsidRDefault="00BB38A3" w:rsidP="00BB38A3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 </w:t>
            </w:r>
            <w:r w:rsidRPr="00287FA7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Vlastný návrh plnenia </w:t>
            </w:r>
          </w:p>
          <w:p w14:paraId="15CC3231" w14:textId="77777777" w:rsidR="00BB38A3" w:rsidRDefault="00BB38A3" w:rsidP="00BB38A3">
            <w:pPr>
              <w:tabs>
                <w:tab w:val="left" w:pos="1020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 xml:space="preserve">                   </w:t>
            </w:r>
            <w:r w:rsidRPr="004417CE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(doplní uchádzač</w:t>
            </w: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)</w:t>
            </w:r>
          </w:p>
          <w:p w14:paraId="040ECE42" w14:textId="13856799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</w:t>
            </w:r>
          </w:p>
        </w:tc>
      </w:tr>
      <w:tr w:rsidR="003D002D" w14:paraId="3C6735F2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5281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Položka č.9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EDC4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Licencia typ 8</w:t>
            </w:r>
          </w:p>
        </w:tc>
      </w:tr>
      <w:tr w:rsidR="003D002D" w14:paraId="0A91F1C8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522A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Množstvo v kus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F982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3D002D" w14:paraId="0B2AEB4B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3B62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Výrobca: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DB25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486EA8AD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4F5A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Typové označenie: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DE86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73B5797D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C133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Prevedenie: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9EE4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Licencia pre rozšírenie pobočkového systému MD110 o SIP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trunk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30 kanálov </w:t>
            </w:r>
          </w:p>
          <w:p w14:paraId="412D50BE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Technické parametre MD110:</w:t>
            </w:r>
          </w:p>
          <w:p w14:paraId="027F608B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HW/SW TYP KARTY: </w:t>
            </w:r>
          </w:p>
          <w:p w14:paraId="6BA76DF7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ERICSSON ROF 137 5428/1</w:t>
            </w:r>
          </w:p>
          <w:p w14:paraId="113282CA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R6A 20060118</w:t>
            </w:r>
          </w:p>
          <w:p w14:paraId="59D032B5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ELU 32</w:t>
            </w:r>
          </w:p>
          <w:p w14:paraId="233633DB" w14:textId="57965A7D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(S)T013927465</w:t>
            </w:r>
            <w:r w:rsidR="00FB4F24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13D3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0075EDE8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A9B9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Typ licencie: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D4AE" w14:textId="10E09F4C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OLP</w:t>
            </w:r>
            <w:r w:rsidR="00B33E35"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  <w:r w:rsidR="003F1797">
              <w:rPr>
                <w:rFonts w:ascii="Arial Narrow" w:hAnsi="Arial Narrow"/>
                <w:sz w:val="22"/>
                <w:szCs w:val="22"/>
              </w:rPr>
              <w:t>. Verejný obstarávateľ považuje za ekvivalent tovary, ktoré spĺňajú kvalitatívne, úžitkové a funkčné charakteristiky., ktoré sú nevyhnutné na zabezpečenie účelu, na ktorý sú používané tovar určené a to na rovnakej, resp. vyššej úrovni, ako je uvedené v časti „Predmet zákazky“.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F313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495384BA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9421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Dĺžka platnosti licencie: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8E54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Časovo neobmedzená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17BD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53CB4D8B" w14:textId="77777777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AFF5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Prináležiace služby: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226B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Konfigurácia komunikácie s fax-serverom.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4999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1BF9C568" w14:textId="77777777" w:rsidTr="00BB38A3">
        <w:trPr>
          <w:trHeight w:val="7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B5BB" w14:textId="77777777" w:rsidR="00BB38A3" w:rsidRDefault="00BB38A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B69C0E6" w14:textId="77777777" w:rsidR="00BB38A3" w:rsidRDefault="00BB38A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96E7AFA" w14:textId="77777777" w:rsidR="00BB38A3" w:rsidRDefault="00BB38A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706DCA0" w14:textId="4C41F55B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Záruka:</w:t>
            </w:r>
          </w:p>
          <w:p w14:paraId="61295CDD" w14:textId="77777777" w:rsidR="00BB38A3" w:rsidRDefault="00BB38A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88C8230" w14:textId="77777777" w:rsidR="00BB38A3" w:rsidRDefault="00BB38A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6141D6F" w14:textId="77777777" w:rsidR="00BB38A3" w:rsidRDefault="00BB38A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BC391B1" w14:textId="77777777" w:rsidR="00BB38A3" w:rsidRDefault="00BB38A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96ABAF8" w14:textId="493A7FB1" w:rsidR="00BB38A3" w:rsidRDefault="00BB38A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7E08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min. 3 roky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CCC1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5E1DE81C" w14:textId="77777777">
        <w:tc>
          <w:tcPr>
            <w:tcW w:w="4990" w:type="dxa"/>
            <w:gridSpan w:val="2"/>
            <w:shd w:val="clear" w:color="auto" w:fill="E7E6E6"/>
          </w:tcPr>
          <w:p w14:paraId="5816F096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4394" w:type="dxa"/>
            <w:shd w:val="clear" w:color="auto" w:fill="E7E6E6"/>
          </w:tcPr>
          <w:p w14:paraId="6ECF8603" w14:textId="77777777" w:rsidR="00BB38A3" w:rsidRPr="00287FA7" w:rsidRDefault="00BB38A3" w:rsidP="00BB38A3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 </w:t>
            </w:r>
            <w:r w:rsidRPr="00287FA7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Vlastný návrh plnenia </w:t>
            </w:r>
          </w:p>
          <w:p w14:paraId="2A5505DF" w14:textId="77777777" w:rsidR="00BB38A3" w:rsidRDefault="00BB38A3" w:rsidP="00BB38A3">
            <w:pPr>
              <w:tabs>
                <w:tab w:val="left" w:pos="1020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 xml:space="preserve">                   </w:t>
            </w:r>
            <w:r w:rsidRPr="004417CE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(doplní uchádzač</w:t>
            </w: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)</w:t>
            </w:r>
          </w:p>
          <w:p w14:paraId="0318811D" w14:textId="17E0953D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</w:t>
            </w:r>
          </w:p>
        </w:tc>
      </w:tr>
      <w:tr w:rsidR="003D002D" w14:paraId="1824D686" w14:textId="77777777">
        <w:trPr>
          <w:trHeight w:val="491"/>
        </w:trPr>
        <w:tc>
          <w:tcPr>
            <w:tcW w:w="2297" w:type="dxa"/>
            <w:shd w:val="clear" w:color="auto" w:fill="auto"/>
          </w:tcPr>
          <w:p w14:paraId="3C5E6B51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Položka č.10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0D47D78C" w14:textId="77777777" w:rsidR="003D002D" w:rsidRDefault="000329C2">
            <w:pPr>
              <w:jc w:val="both"/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sz w:val="22"/>
                <w:szCs w:val="22"/>
              </w:rPr>
              <w:t>Licencia typ 9</w:t>
            </w:r>
          </w:p>
        </w:tc>
      </w:tr>
      <w:tr w:rsidR="003D002D" w14:paraId="4A897DF7" w14:textId="77777777">
        <w:trPr>
          <w:trHeight w:val="255"/>
        </w:trPr>
        <w:tc>
          <w:tcPr>
            <w:tcW w:w="2297" w:type="dxa"/>
            <w:shd w:val="clear" w:color="auto" w:fill="auto"/>
          </w:tcPr>
          <w:p w14:paraId="5846A327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Množstvo v kus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28EDEC28" w14:textId="77777777" w:rsidR="003D002D" w:rsidRDefault="000329C2">
            <w:pPr>
              <w:jc w:val="both"/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6</w:t>
            </w:r>
          </w:p>
        </w:tc>
      </w:tr>
      <w:tr w:rsidR="003D002D" w14:paraId="2AF2ACD4" w14:textId="77777777">
        <w:trPr>
          <w:trHeight w:val="104"/>
        </w:trPr>
        <w:tc>
          <w:tcPr>
            <w:tcW w:w="2297" w:type="dxa"/>
            <w:shd w:val="clear" w:color="auto" w:fill="auto"/>
          </w:tcPr>
          <w:p w14:paraId="17B258DB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Výrobca: 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30078128" w14:textId="77777777" w:rsidR="003D002D" w:rsidRDefault="003D002D">
            <w:pPr>
              <w:jc w:val="both"/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</w:tc>
      </w:tr>
      <w:tr w:rsidR="003D002D" w14:paraId="43EE4757" w14:textId="77777777">
        <w:trPr>
          <w:trHeight w:val="249"/>
        </w:trPr>
        <w:tc>
          <w:tcPr>
            <w:tcW w:w="2297" w:type="dxa"/>
            <w:shd w:val="clear" w:color="auto" w:fill="auto"/>
          </w:tcPr>
          <w:p w14:paraId="3ADD1DED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Typové označenie: 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4FD1EFED" w14:textId="77777777" w:rsidR="003D002D" w:rsidRDefault="003D002D">
            <w:pPr>
              <w:jc w:val="both"/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</w:tc>
      </w:tr>
      <w:tr w:rsidR="003D002D" w14:paraId="5BAA6099" w14:textId="77777777">
        <w:trPr>
          <w:trHeight w:val="491"/>
        </w:trPr>
        <w:tc>
          <w:tcPr>
            <w:tcW w:w="2297" w:type="dxa"/>
            <w:shd w:val="clear" w:color="auto" w:fill="auto"/>
          </w:tcPr>
          <w:p w14:paraId="2733B231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Prevedenie: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47D6A0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Editovanie PDF dokumentov, pridanie komentárov, rozpoznanie textu, kombinovanie viacerých PDF súborov dohromady, zmazanie strany v dokumente, rotácia strán, zmena veľkosti strany, rozdelenie dokumentu.</w:t>
            </w:r>
          </w:p>
          <w:p w14:paraId="30015CEB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Vytvorenie ochrany PDF dokumentov ako šifrovanie, obmedzenie kopírovania, úpravy.</w:t>
            </w:r>
          </w:p>
          <w:p w14:paraId="3F565DF7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Vytvorenie formulára na dynamické vkladanie údajov.</w:t>
            </w:r>
          </w:p>
          <w:p w14:paraId="6F5FA837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Odosielanie dokumentov emailom s možnosťou heslovania dokumentu</w:t>
            </w:r>
          </w:p>
          <w:p w14:paraId="43C53DDE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Import poznámok PDF dokumentu do aplikácií MS Office</w:t>
            </w:r>
          </w:p>
          <w:p w14:paraId="00E3391B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Konvertovanie:</w:t>
            </w:r>
          </w:p>
          <w:p w14:paraId="281270EA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Word do PDF</w:t>
            </w:r>
          </w:p>
          <w:p w14:paraId="66828C03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PPT do PDF</w:t>
            </w:r>
          </w:p>
          <w:p w14:paraId="39422D9D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Excel do PDF</w:t>
            </w:r>
          </w:p>
          <w:p w14:paraId="3ADCAC03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JPG do PDF</w:t>
            </w:r>
          </w:p>
          <w:p w14:paraId="3EBFCFF9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PDF do Word</w:t>
            </w:r>
          </w:p>
          <w:p w14:paraId="5F9A57F9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PDF do PPT</w:t>
            </w:r>
          </w:p>
          <w:p w14:paraId="3F2DE777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PDF do Excel</w:t>
            </w:r>
          </w:p>
          <w:p w14:paraId="5F158B4F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PDF do JPG</w:t>
            </w:r>
          </w:p>
          <w:p w14:paraId="588E2FB0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Komprimácia PDF </w:t>
            </w: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br/>
              <w:t xml:space="preserve">HTML do PDF </w:t>
            </w: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br/>
              <w:t>Tlač PDF</w:t>
            </w:r>
          </w:p>
          <w:p w14:paraId="61C8528B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HTML do PDF</w:t>
            </w:r>
          </w:p>
          <w:p w14:paraId="5D139601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Zdieľanie PDF dokumentov</w:t>
            </w:r>
          </w:p>
          <w:p w14:paraId="536E99B3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Odoslanie na spripomienkovanie dokument</w:t>
            </w:r>
          </w:p>
          <w:p w14:paraId="550B5319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Odomknutie a odstránenie hesla z PDF dokumentov</w:t>
            </w:r>
          </w:p>
          <w:p w14:paraId="2E7FD594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lastRenderedPageBreak/>
              <w:t>Porovnanie PDF dokumentov</w:t>
            </w:r>
          </w:p>
          <w:p w14:paraId="79314D07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Podpora programov Microsoft Projekt, Visio</w:t>
            </w:r>
          </w:p>
          <w:p w14:paraId="73650392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Podpora 64-bitového operačného systému</w:t>
            </w:r>
          </w:p>
          <w:p w14:paraId="0546E5F6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Podpora JavaScript</w:t>
            </w:r>
          </w:p>
          <w:p w14:paraId="0BF0D3D4" w14:textId="77777777" w:rsidR="003D002D" w:rsidRDefault="000329C2">
            <w:pP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Lokalizácia prostredia v slovenskom jazyku</w:t>
            </w:r>
          </w:p>
          <w:p w14:paraId="30FB2E1B" w14:textId="77777777" w:rsidR="003D002D" w:rsidRDefault="003D002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F247D3A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Požadovaný informačný systém musí byť kompatibilný so špeciálnymi aplikáciami verejného obstarávateľa, ktoré sa využívajú pri riešení úloh.</w:t>
            </w:r>
          </w:p>
        </w:tc>
        <w:tc>
          <w:tcPr>
            <w:tcW w:w="4394" w:type="dxa"/>
          </w:tcPr>
          <w:p w14:paraId="25E4F57C" w14:textId="77777777" w:rsidR="003D002D" w:rsidRDefault="003D002D">
            <w:pPr>
              <w:jc w:val="both"/>
              <w:rPr>
                <w:rFonts w:ascii="Arial Narrow" w:hAnsi="Arial Narrow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</w:tc>
      </w:tr>
      <w:tr w:rsidR="003D002D" w14:paraId="77325CBE" w14:textId="77777777">
        <w:trPr>
          <w:trHeight w:val="227"/>
        </w:trPr>
        <w:tc>
          <w:tcPr>
            <w:tcW w:w="2297" w:type="dxa"/>
            <w:shd w:val="clear" w:color="auto" w:fill="auto"/>
          </w:tcPr>
          <w:p w14:paraId="3248C385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Typ licencie: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819B69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Elektronická licencia</w:t>
            </w:r>
          </w:p>
        </w:tc>
        <w:tc>
          <w:tcPr>
            <w:tcW w:w="4394" w:type="dxa"/>
          </w:tcPr>
          <w:p w14:paraId="0333D9AC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083DF1C2" w14:textId="77777777">
        <w:trPr>
          <w:trHeight w:val="227"/>
        </w:trPr>
        <w:tc>
          <w:tcPr>
            <w:tcW w:w="2297" w:type="dxa"/>
            <w:shd w:val="clear" w:color="auto" w:fill="auto"/>
          </w:tcPr>
          <w:p w14:paraId="621CED3E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Dĺžka platnosti licencie: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C65CFC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Časovo neobmedzená</w:t>
            </w:r>
          </w:p>
        </w:tc>
        <w:tc>
          <w:tcPr>
            <w:tcW w:w="4394" w:type="dxa"/>
          </w:tcPr>
          <w:p w14:paraId="76E9F3E1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2FDCA7B6" w14:textId="77777777">
        <w:trPr>
          <w:trHeight w:val="491"/>
        </w:trPr>
        <w:tc>
          <w:tcPr>
            <w:tcW w:w="2297" w:type="dxa"/>
            <w:shd w:val="clear" w:color="auto" w:fill="auto"/>
          </w:tcPr>
          <w:p w14:paraId="4B704C0F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Funkcie: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22B836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Prevod PDF na opraviteľné súbory Microsoft Word, Excel alebo PowerPoint s presnejším formátovaním, Úprava textu a obrázkov v PDF súbore, Rozpoznanie textu pri skenovaní, Elektronické posielanie, sledovanie a potvrdzovanie, že bol dokument doručený.</w:t>
            </w:r>
          </w:p>
        </w:tc>
        <w:tc>
          <w:tcPr>
            <w:tcW w:w="4394" w:type="dxa"/>
          </w:tcPr>
          <w:p w14:paraId="0501C484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481E2280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ACDF4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Záruka: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BE582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3 roky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53DE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50F61599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E517B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Ekvivalent: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B25F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Uvedené parametre spĺňa zariadenie </w:t>
            </w:r>
          </w:p>
          <w:p w14:paraId="414FECC9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Licencia Adobe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Acrobat Pro 2017 WIN SK GOV alebo ekvivalent.</w:t>
            </w:r>
          </w:p>
          <w:p w14:paraId="323BA1AE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Verejný obstarávateľ považuje za ekvivalent tovary, ktoré spĺňajú kvalitatívne, úžitkové a funkčné charakteristiky, ktoré sú nevyhnutné na zabezpečenie účelu, na ktorý sú požadované tovary určené a to na rovnakej, resp. vyššej úrovni, ako je uvedené v časti „Predmet zákazky“.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4EB4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1AB90CA1" w14:textId="77777777">
        <w:trPr>
          <w:trHeight w:val="326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BA76FFE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D735E15" w14:textId="77777777" w:rsidR="00BB38A3" w:rsidRPr="00287FA7" w:rsidRDefault="00BB38A3" w:rsidP="00BB38A3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 </w:t>
            </w:r>
            <w:r w:rsidRPr="00287FA7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Vlastný návrh plnenia </w:t>
            </w:r>
          </w:p>
          <w:p w14:paraId="1DED04F4" w14:textId="77777777" w:rsidR="00BB38A3" w:rsidRDefault="00BB38A3" w:rsidP="00BB38A3">
            <w:pPr>
              <w:tabs>
                <w:tab w:val="left" w:pos="1020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 xml:space="preserve">                   </w:t>
            </w:r>
            <w:r w:rsidRPr="004417CE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(doplní uchádzač</w:t>
            </w: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)</w:t>
            </w:r>
          </w:p>
          <w:p w14:paraId="31801BD8" w14:textId="4AF566E8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</w:t>
            </w:r>
          </w:p>
        </w:tc>
      </w:tr>
      <w:tr w:rsidR="003D002D" w14:paraId="0DC7568B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4A30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Položka č.11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FB22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FoIP</w:t>
            </w:r>
            <w:proofErr w:type="spellEnd"/>
            <w:r>
              <w:rPr>
                <w:rFonts w:ascii="Arial Narrow" w:hAnsi="Arial Narrow"/>
                <w:bCs/>
                <w:sz w:val="22"/>
                <w:szCs w:val="22"/>
              </w:rPr>
              <w:t xml:space="preserve"> karta</w:t>
            </w:r>
          </w:p>
        </w:tc>
      </w:tr>
      <w:tr w:rsidR="003D002D" w14:paraId="6EE7A3D1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CA78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</w:rPr>
              <w:t>Množstvo v kus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2B5F" w14:textId="309A6A0C" w:rsidR="003D002D" w:rsidRDefault="00BE6C1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3D002D" w14:paraId="33CEC6E9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6DA1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Výrobca: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9820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329739E5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B6D5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 xml:space="preserve">Typové označenie: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FC938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032FBD85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4C3C8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lastRenderedPageBreak/>
              <w:t>Prevedenie: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B555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FoIP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karta kompatibilná so zariadením v položke č. 12 a softvérom v položke č.3. </w:t>
            </w:r>
          </w:p>
          <w:p w14:paraId="7A646A72" w14:textId="77777777" w:rsidR="003D002D" w:rsidRDefault="003D002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9549F2E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FoIP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karta do faxového servera,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Brooktrout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3E6BAD02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FOIP karta ponúkajúca služby faxovania na báze TDM/IP, sieťový štandard E1,</w:t>
            </w:r>
          </w:p>
          <w:p w14:paraId="43D904F6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faxové štandardy E1/T.38 Sip/H.323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Universal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 Technológia služieb ITU-T T.30,ITU-T T.34,ITU-T T.38, PCI alebo PCI expres integrovateľná do obstarávanej techniky z položky č.12.</w:t>
            </w:r>
          </w:p>
          <w:p w14:paraId="77A02608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Nekompatibilné zariadenia na platforme od iného výrobcu by navýšili finančné náklady na údržbu a prevádzku celého systému.</w:t>
            </w:r>
          </w:p>
          <w:p w14:paraId="55E00AD9" w14:textId="77777777" w:rsidR="003D002D" w:rsidRDefault="003D002D">
            <w:pPr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101C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3F883343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4565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Počet kariet/portov: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28BC" w14:textId="5B5080C9" w:rsidR="003D002D" w:rsidRDefault="00BE6C13" w:rsidP="00BE6C1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0329C2">
              <w:rPr>
                <w:rFonts w:ascii="Arial Narrow" w:hAnsi="Arial Narrow"/>
                <w:sz w:val="22"/>
                <w:szCs w:val="22"/>
              </w:rPr>
              <w:t xml:space="preserve"> x min. 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7424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41C28EDF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754B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Záruka: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7A3EC" w14:textId="77777777" w:rsidR="003D002D" w:rsidRDefault="000329C2">
            <w:pPr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3 roky, oprava u zákazníka s odozvou nasledujúci pracovný deň.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813A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4B7BAB00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FE424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Dokumenty k faktúre: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1ED5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Dodací list so sériovými (výrobnými) číslami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9E7B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755F9AAF" w14:textId="77777777">
        <w:trPr>
          <w:trHeight w:val="326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25C026E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DFE2ACC" w14:textId="77777777" w:rsidR="00BB38A3" w:rsidRPr="00287FA7" w:rsidRDefault="00BB38A3" w:rsidP="00BB38A3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 </w:t>
            </w:r>
            <w:r w:rsidRPr="00287FA7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Vlastný návrh plnenia </w:t>
            </w:r>
          </w:p>
          <w:p w14:paraId="4ABCB5E4" w14:textId="77777777" w:rsidR="00BB38A3" w:rsidRDefault="00BB38A3" w:rsidP="00BB38A3">
            <w:pPr>
              <w:tabs>
                <w:tab w:val="left" w:pos="1020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 xml:space="preserve">                   </w:t>
            </w:r>
            <w:r w:rsidRPr="004417CE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(doplní uchádzač</w:t>
            </w: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)</w:t>
            </w:r>
          </w:p>
          <w:p w14:paraId="7ED61138" w14:textId="4FFF9468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</w:t>
            </w:r>
          </w:p>
        </w:tc>
      </w:tr>
      <w:tr w:rsidR="003D002D" w14:paraId="51CBF5E8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29D3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Položka č.12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8666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Server</w:t>
            </w:r>
          </w:p>
        </w:tc>
      </w:tr>
      <w:tr w:rsidR="003D002D" w14:paraId="5EA36621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B30E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</w:rPr>
              <w:t>Množstvo v kus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2D789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3D002D" w14:paraId="0FDE8DD2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E524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 xml:space="preserve">Výrobca: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7829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0FC3C525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6B5B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 xml:space="preserve">Typové označenie: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7980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0CA71B22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E545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Prevedenie: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82B1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do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racku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vo formáte 2U, s príslušenstvom pre montáž do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racku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(vodiace lyžiny)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6A68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66950420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8AADE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Počet procesorov: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AD04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25EF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1DE7846A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270F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Procesor: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37478" w14:textId="77777777" w:rsidR="003D002D" w:rsidRDefault="000329C2">
            <w:pPr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 výkonom dávajúcim minimálne skóre 220 podľa Benchmarku CINT2017 rate (base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result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) pri osadení dvoma procesormi.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E98C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37FDFC9A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A734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Pamäť: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67C9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384GB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4117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236CB317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07358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Počet pamäťových slotov: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B0D0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FE18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230BDCD4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F4110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lastRenderedPageBreak/>
              <w:t>Pevné disky: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FD621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1) min.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Dual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200 GB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microSD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kit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alebo M.2 alebo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mirror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M.2 SSD, </w:t>
            </w:r>
          </w:p>
          <w:p w14:paraId="5896AF97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2) min. 6 x hot-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plug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800GB 12G SSD 2,5"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write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intensive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diskami, DWPD 10, </w:t>
            </w:r>
          </w:p>
          <w:p w14:paraId="27DB1A95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3) min. 12 x hot-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plug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2TB 12G 2,5" diskami.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A118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5E35CA60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372F5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Podmienky: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2AACB" w14:textId="77777777" w:rsidR="00722DD3" w:rsidRDefault="000329C2">
            <w:pPr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interný RAID radič s možnosťou min. RAID 0,1, 5, 6, 10, 50, s podporou režimu HBA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simplepass-through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mod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  <w:p w14:paraId="081E5C9A" w14:textId="63521CC7" w:rsidR="00722DD3" w:rsidRPr="00781B5A" w:rsidRDefault="00722DD3" w:rsidP="00781B5A">
            <w:pPr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81B5A">
              <w:rPr>
                <w:rFonts w:ascii="Arial Narrow" w:hAnsi="Arial Narrow"/>
                <w:color w:val="000000" w:themeColor="text1"/>
                <w:sz w:val="22"/>
                <w:szCs w:val="22"/>
              </w:rPr>
              <w:t>Verejný obstarávateľ</w:t>
            </w:r>
            <w:r w:rsidR="00A1769A" w:rsidRPr="00781B5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  <w:r w:rsidRPr="00781B5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bude akceptovať aj riešenie interný radič s podporou režimu HBA </w:t>
            </w:r>
            <w:proofErr w:type="spellStart"/>
            <w:r w:rsidRPr="00781B5A">
              <w:rPr>
                <w:rFonts w:ascii="Arial Narrow" w:hAnsi="Arial Narrow"/>
                <w:color w:val="000000" w:themeColor="text1"/>
                <w:sz w:val="22"/>
                <w:szCs w:val="22"/>
              </w:rPr>
              <w:t>Simple</w:t>
            </w:r>
            <w:proofErr w:type="spellEnd"/>
            <w:r w:rsidRPr="00781B5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81B5A">
              <w:rPr>
                <w:rFonts w:ascii="Arial Narrow" w:hAnsi="Arial Narrow"/>
                <w:color w:val="000000" w:themeColor="text1"/>
                <w:sz w:val="22"/>
                <w:szCs w:val="22"/>
              </w:rPr>
              <w:t>pass-through</w:t>
            </w:r>
            <w:proofErr w:type="spellEnd"/>
            <w:r w:rsidRPr="00781B5A">
              <w:rPr>
                <w:rFonts w:ascii="Arial Narrow" w:hAnsi="Arial Narrow"/>
                <w:color w:val="000000" w:themeColor="text1"/>
                <w:sz w:val="22"/>
                <w:szCs w:val="22"/>
              </w:rPr>
              <w:t>.</w:t>
            </w:r>
          </w:p>
          <w:p w14:paraId="7FFDCE7B" w14:textId="3043D1F5" w:rsidR="003D002D" w:rsidRDefault="00725AC4">
            <w:pPr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</w:t>
            </w:r>
            <w:r w:rsidR="000329C2">
              <w:rPr>
                <w:rFonts w:ascii="Arial Narrow" w:hAnsi="Arial Narrow"/>
                <w:sz w:val="22"/>
                <w:szCs w:val="22"/>
              </w:rPr>
              <w:t xml:space="preserve">sadený min. 4 x 10/25 </w:t>
            </w:r>
            <w:proofErr w:type="spellStart"/>
            <w:r w:rsidR="000329C2">
              <w:rPr>
                <w:rFonts w:ascii="Arial Narrow" w:hAnsi="Arial Narrow"/>
                <w:sz w:val="22"/>
                <w:szCs w:val="22"/>
              </w:rPr>
              <w:t>Gbit</w:t>
            </w:r>
            <w:proofErr w:type="spellEnd"/>
            <w:r w:rsidR="000329C2">
              <w:rPr>
                <w:rFonts w:ascii="Arial Narrow" w:hAnsi="Arial Narrow"/>
                <w:sz w:val="22"/>
                <w:szCs w:val="22"/>
              </w:rPr>
              <w:t xml:space="preserve"> SFP+ s podporou HW </w:t>
            </w:r>
            <w:proofErr w:type="spellStart"/>
            <w:r w:rsidR="000329C2">
              <w:rPr>
                <w:rFonts w:ascii="Arial Narrow" w:hAnsi="Arial Narrow"/>
                <w:sz w:val="22"/>
                <w:szCs w:val="22"/>
              </w:rPr>
              <w:t>Root</w:t>
            </w:r>
            <w:proofErr w:type="spellEnd"/>
            <w:r w:rsidR="000329C2">
              <w:rPr>
                <w:rFonts w:ascii="Arial Narrow" w:hAnsi="Arial Narrow"/>
                <w:sz w:val="22"/>
                <w:szCs w:val="22"/>
              </w:rPr>
              <w:t xml:space="preserve"> of Trust, RDMA, </w:t>
            </w:r>
            <w:proofErr w:type="spellStart"/>
            <w:r w:rsidR="000329C2">
              <w:rPr>
                <w:rFonts w:ascii="Arial Narrow" w:hAnsi="Arial Narrow"/>
                <w:sz w:val="22"/>
                <w:szCs w:val="22"/>
              </w:rPr>
              <w:t>iWARP</w:t>
            </w:r>
            <w:proofErr w:type="spellEnd"/>
            <w:r w:rsidR="000329C2">
              <w:rPr>
                <w:rFonts w:ascii="Arial Narrow" w:hAnsi="Arial Narrow"/>
                <w:sz w:val="22"/>
                <w:szCs w:val="22"/>
              </w:rPr>
              <w:t xml:space="preserve"> alebo </w:t>
            </w:r>
            <w:proofErr w:type="spellStart"/>
            <w:r w:rsidR="000329C2">
              <w:rPr>
                <w:rFonts w:ascii="Arial Narrow" w:hAnsi="Arial Narrow"/>
                <w:sz w:val="22"/>
                <w:szCs w:val="22"/>
              </w:rPr>
              <w:t>RoCE</w:t>
            </w:r>
            <w:proofErr w:type="spellEnd"/>
            <w:r w:rsidR="000329C2">
              <w:rPr>
                <w:rFonts w:ascii="Arial Narrow" w:hAnsi="Arial Narrow"/>
                <w:sz w:val="22"/>
                <w:szCs w:val="22"/>
              </w:rPr>
              <w:t xml:space="preserve"> a TPM </w:t>
            </w:r>
            <w:proofErr w:type="spellStart"/>
            <w:r w:rsidR="000329C2">
              <w:rPr>
                <w:rFonts w:ascii="Arial Narrow" w:hAnsi="Arial Narrow"/>
                <w:sz w:val="22"/>
                <w:szCs w:val="22"/>
              </w:rPr>
              <w:t>chipom</w:t>
            </w:r>
            <w:proofErr w:type="spellEnd"/>
            <w:r w:rsidR="000329C2">
              <w:rPr>
                <w:rFonts w:ascii="Arial Narrow" w:hAnsi="Arial Narrow"/>
                <w:sz w:val="22"/>
                <w:szCs w:val="22"/>
              </w:rPr>
              <w:t xml:space="preserve"> verzie min. 2.0 a samostatným portom pre vzdialený management s možnosťou vzdialeného managementu vrátane prenosu obrazovky, pripojenia externých pamäťových zariadení a vypnutia/zapnutia serveru. Napájací zdroj min.2x 800W. </w:t>
            </w:r>
          </w:p>
          <w:p w14:paraId="46E74EB4" w14:textId="77777777" w:rsidR="003D002D" w:rsidRDefault="000329C2">
            <w:pPr>
              <w:autoSpaceDE w:val="0"/>
              <w:autoSpaceDN w:val="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Kompatibilný port pre osadenie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FoiP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</w:rPr>
              <w:t xml:space="preserve"> karty.</w:t>
            </w:r>
          </w:p>
          <w:p w14:paraId="32C31959" w14:textId="77777777" w:rsidR="003D002D" w:rsidRDefault="000329C2">
            <w:pPr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Súčasťou dodávky musí byť aj káblové rameno pre možnosť vysunutia serveru z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racku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ako aj redundantné napájanie. </w:t>
            </w:r>
            <w:r>
              <w:rPr>
                <w:rFonts w:ascii="Arial Narrow" w:hAnsi="Arial Narrow"/>
                <w:b/>
                <w:sz w:val="22"/>
                <w:szCs w:val="22"/>
              </w:rPr>
              <w:t>Disky v prípade poruchy nebudú vrátené dodávateľovi.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2987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19B4BECD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B6C5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Dodatočné práce: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71A4" w14:textId="77777777" w:rsidR="003D002D" w:rsidRDefault="000329C2">
            <w:pPr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Inštalácia, konfigurácia, vytvorenie infraštruktúry</w:t>
            </w:r>
          </w:p>
          <w:p w14:paraId="3E2D84C2" w14:textId="77777777" w:rsidR="003D002D" w:rsidRDefault="000329C2">
            <w:pPr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podľa požiadaviek (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active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directory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Remote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desktop, virtualizácia, virtualizácia aplikácií a desktopov podľa dodatočných požiadaviek prijímateľa).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DAB1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52064BF1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73BF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796F1A">
              <w:rPr>
                <w:rFonts w:ascii="Arial Narrow" w:hAnsi="Arial Narrow"/>
                <w:sz w:val="22"/>
                <w:szCs w:val="22"/>
                <w:u w:val="single"/>
              </w:rPr>
              <w:t>Prevedenie: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45D8" w14:textId="34DA662B" w:rsidR="003D002D" w:rsidRDefault="000329C2">
            <w:pPr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 x redundantné faxovacie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servr</w:t>
            </w:r>
            <w:r w:rsidR="00796F1A">
              <w:rPr>
                <w:rFonts w:ascii="Arial Narrow" w:hAnsi="Arial Narrow"/>
                <w:sz w:val="22"/>
                <w:szCs w:val="22"/>
              </w:rPr>
              <w:t>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  <w:p w14:paraId="287D590B" w14:textId="398E4202" w:rsidR="003D002D" w:rsidRDefault="000329C2" w:rsidP="006D3CC6">
            <w:pPr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 troch serverov vytvorená hardvérová virtualizácia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D236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6FFC5199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2CCC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Záruka: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F7C8E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2 roky, oprava u zákazníka s odozvou nasledujúci pracovný deň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2363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45F9737E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431C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</w:rPr>
              <w:t>Dokumenty k faktúre: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24BA2" w14:textId="77777777" w:rsidR="003D002D" w:rsidRDefault="000329C2">
            <w:pPr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Dodací list so sériovými (výrobnými) číslami.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641C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154F5246" w14:textId="77777777">
        <w:trPr>
          <w:trHeight w:val="326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DD08337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Názov tovaru, typ a jeho špecifikácia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9D37E3C" w14:textId="77777777" w:rsidR="00BB38A3" w:rsidRPr="00287FA7" w:rsidRDefault="00BB38A3" w:rsidP="00BB38A3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 </w:t>
            </w:r>
            <w:r w:rsidRPr="00287FA7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Vlastný návrh plnenia </w:t>
            </w:r>
          </w:p>
          <w:p w14:paraId="119E7301" w14:textId="77777777" w:rsidR="00BB38A3" w:rsidRDefault="00BB38A3" w:rsidP="00BB38A3">
            <w:pPr>
              <w:tabs>
                <w:tab w:val="left" w:pos="1020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 xml:space="preserve">                   </w:t>
            </w:r>
            <w:r w:rsidRPr="004417CE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(doplní uchádzač</w:t>
            </w: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)</w:t>
            </w:r>
          </w:p>
          <w:p w14:paraId="134691AD" w14:textId="44A95AA2" w:rsidR="003D002D" w:rsidRDefault="000329C2">
            <w:pPr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</w:t>
            </w:r>
          </w:p>
        </w:tc>
      </w:tr>
      <w:tr w:rsidR="003D002D" w14:paraId="2E38439B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F24A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Položka č.13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D6D3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Sieťový prepínač pre LAN siete</w:t>
            </w:r>
          </w:p>
        </w:tc>
      </w:tr>
      <w:tr w:rsidR="003D002D" w14:paraId="3ADD8F8C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5AD0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Množstvo v kus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BEAC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3D002D" w14:paraId="363C1595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8B723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Výrobca: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AC47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67168765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BD49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Typové označenie: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E7049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6FBB9A03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1697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</w:rPr>
              <w:t>Prevedenie: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8415" w14:textId="77777777" w:rsidR="003D002D" w:rsidRDefault="000329C2">
            <w:pPr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Samostatný sieťový L2 prepínač pre  LAN siete, prístupový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02AD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778B891A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045E7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</w:rPr>
              <w:t>Technológia: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561C" w14:textId="77777777" w:rsidR="003D002D" w:rsidRDefault="000329C2">
            <w:pPr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podporujú prepínanie  na 2.vrste OSI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2393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76BB3FE3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AE52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</w:rPr>
              <w:t>Spoločné vlastnosti: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4DA5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jednotný softvér (obraz) pre celý rad zariadení</w:t>
            </w:r>
          </w:p>
          <w:p w14:paraId="03BA5BDB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jednotné konfiguračné rozhranie</w:t>
            </w:r>
          </w:p>
          <w:p w14:paraId="1F629AC8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podpora 802.1x EAP/TLS</w:t>
            </w:r>
          </w:p>
          <w:p w14:paraId="24D8A34E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2x 1G "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uplink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" port (okrem portov pre koncové zariadenia)</w:t>
            </w:r>
          </w:p>
          <w:p w14:paraId="25FDA71A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podpora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PoE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(802.3at, 802.3af), pre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PoE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varianty min. 15W na každý port pre koncové zariadenia</w:t>
            </w:r>
          </w:p>
          <w:p w14:paraId="0F005A07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podpora 802.1p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CoS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a DSCP klasifikácie</w:t>
            </w:r>
          </w:p>
          <w:p w14:paraId="1B8A8042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podpora IEEE 802.1s a IEEE 802.1w</w:t>
            </w:r>
          </w:p>
          <w:p w14:paraId="2B6722EB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podpora 802.1Q VLAN</w:t>
            </w:r>
          </w:p>
          <w:p w14:paraId="2EB35B07" w14:textId="77777777" w:rsidR="003D002D" w:rsidRDefault="000329C2">
            <w:pPr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podpora SNMP v1, v2c, and v3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E43A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64003F4E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ED7DC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</w:rPr>
              <w:t>Kapacita: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D814" w14:textId="77777777" w:rsidR="003D002D" w:rsidRDefault="000329C2" w:rsidP="00FB4F24">
            <w:pPr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min. 20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Gbps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priepustnosť prepínania pre 8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portové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šasi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6A34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0EFFFB45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7B2F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</w:rPr>
              <w:t>Porty: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B0D6" w14:textId="77777777" w:rsidR="003D002D" w:rsidRDefault="000329C2">
            <w:pPr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min. 8 portov 10/100/1000BaseTX pre koncové zariadenia, 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PoE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 AC zdroj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D7D6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0E4098A1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74755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</w:rPr>
              <w:t>Dokumenty k faktúre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8435F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Dodací list so sériovými (výrobnými) číslami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75E5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589E14A8" w14:textId="77777777">
        <w:trPr>
          <w:trHeight w:val="49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0212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</w:rPr>
              <w:t>Záruka: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6579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3 roky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B33D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74CF3573" w14:textId="77777777" w:rsidTr="00BB38A3">
        <w:trPr>
          <w:trHeight w:val="421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B67A5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Ekvivalent: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ED05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Uvedené parametre spĺňa zariadenie Samostatný sieťový L2 prepínač CISCO</w:t>
            </w:r>
            <w:r w:rsidR="00C26B47">
              <w:rPr>
                <w:rFonts w:ascii="Arial Narrow" w:hAnsi="Arial Narrow"/>
                <w:sz w:val="22"/>
                <w:szCs w:val="22"/>
              </w:rPr>
              <w:t xml:space="preserve"> alebo ekvivalent</w:t>
            </w:r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  <w:p w14:paraId="5578CEFA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Verejný obstarávateľ považuje za ekvivalent tovary, ktoré spĺňajú kvalitatívne, úžitkové a funkčné charakteristiky, ktoré sú nevyhnutné na zabezpečenie účelu, na ktorý sú požadované tovary určené a to na rovnakej, resp. vyššej úrovni, ako je uvedené v časti „Predmet zákazky“.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37D2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1E8144EA" w14:textId="77777777">
        <w:trPr>
          <w:trHeight w:val="326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C426587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B733E46" w14:textId="77777777" w:rsidR="00BB38A3" w:rsidRPr="00287FA7" w:rsidRDefault="00BB38A3" w:rsidP="00BB38A3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 </w:t>
            </w:r>
            <w:r w:rsidRPr="00287FA7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Vlastný návrh plnenia </w:t>
            </w:r>
          </w:p>
          <w:p w14:paraId="1F28D302" w14:textId="77777777" w:rsidR="00BB38A3" w:rsidRDefault="00BB38A3" w:rsidP="00BB38A3">
            <w:pPr>
              <w:tabs>
                <w:tab w:val="left" w:pos="1020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 xml:space="preserve">                   </w:t>
            </w:r>
            <w:r w:rsidRPr="004417CE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(doplní uchádzač</w:t>
            </w:r>
            <w: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)</w:t>
            </w:r>
          </w:p>
          <w:p w14:paraId="2A3DC37C" w14:textId="03113FD9" w:rsidR="003D002D" w:rsidRDefault="000329C2">
            <w:pPr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</w:t>
            </w:r>
          </w:p>
        </w:tc>
      </w:tr>
      <w:tr w:rsidR="003D002D" w14:paraId="2AB1C23A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88D1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Položka č.14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6A287" w14:textId="77777777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Inštalácia a konfigurácia infraštruktúry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DE67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3D896A2D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F661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Množstvo v kus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C94E9" w14:textId="77777777" w:rsidR="003D002D" w:rsidRDefault="000329C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3D002D" w14:paraId="6D83F149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1E88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</w:rPr>
              <w:t>Prevedenie a prináležiace služby: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2D9C" w14:textId="272B3A2B" w:rsidR="003D002D" w:rsidRDefault="000329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Inštalácia softvérového a hardvérového vybavenia, konfigurácia SW a HW vybavenia, vytvorenie infraštruktúry podľa požiadaviek prijímateľa:</w:t>
            </w:r>
          </w:p>
          <w:p w14:paraId="7338C4F6" w14:textId="1958E089" w:rsidR="00452BB5" w:rsidRPr="00781B5A" w:rsidRDefault="00452BB5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81B5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Inštalácia a konfigurácia Microsoft </w:t>
            </w:r>
            <w:proofErr w:type="spellStart"/>
            <w:r w:rsidRPr="00781B5A">
              <w:rPr>
                <w:rFonts w:ascii="Arial Narrow" w:hAnsi="Arial Narrow"/>
                <w:color w:val="000000" w:themeColor="text1"/>
                <w:sz w:val="22"/>
                <w:szCs w:val="22"/>
              </w:rPr>
              <w:t>Storage</w:t>
            </w:r>
            <w:proofErr w:type="spellEnd"/>
            <w:r w:rsidRPr="00781B5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81B5A">
              <w:rPr>
                <w:rFonts w:ascii="Arial Narrow" w:hAnsi="Arial Narrow"/>
                <w:color w:val="000000" w:themeColor="text1"/>
                <w:sz w:val="22"/>
                <w:szCs w:val="22"/>
              </w:rPr>
              <w:t>Spaces</w:t>
            </w:r>
            <w:proofErr w:type="spellEnd"/>
            <w:r w:rsidRPr="00781B5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81B5A">
              <w:rPr>
                <w:rFonts w:ascii="Arial Narrow" w:hAnsi="Arial Narrow"/>
                <w:color w:val="000000" w:themeColor="text1"/>
                <w:sz w:val="22"/>
                <w:szCs w:val="22"/>
              </w:rPr>
              <w:t>direct</w:t>
            </w:r>
            <w:proofErr w:type="spellEnd"/>
            <w:r w:rsidRPr="00781B5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HCI, inštalácia zakúpených zariadení, licencií a softvéru, ktoré sú popísané v súťažných podkladoch Príloha č. 1 Opis predmetu zákazky, technické požiadavky, vlastný návrh plnenia. </w:t>
            </w:r>
            <w:r w:rsidR="00722DD3" w:rsidRPr="00781B5A">
              <w:rPr>
                <w:rFonts w:ascii="Arial Narrow" w:hAnsi="Arial Narrow"/>
                <w:color w:val="000000" w:themeColor="text1"/>
                <w:sz w:val="22"/>
                <w:szCs w:val="22"/>
              </w:rPr>
              <w:t>Inštalácia v</w:t>
            </w:r>
            <w:r w:rsidRPr="00781B5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irtuálne </w:t>
            </w:r>
            <w:proofErr w:type="spellStart"/>
            <w:r w:rsidRPr="00781B5A">
              <w:rPr>
                <w:rFonts w:ascii="Arial Narrow" w:hAnsi="Arial Narrow"/>
                <w:color w:val="000000" w:themeColor="text1"/>
                <w:sz w:val="22"/>
                <w:szCs w:val="22"/>
              </w:rPr>
              <w:t>servre</w:t>
            </w:r>
            <w:proofErr w:type="spellEnd"/>
            <w:r w:rsidRPr="00781B5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, RDS, faxové </w:t>
            </w:r>
            <w:proofErr w:type="spellStart"/>
            <w:r w:rsidRPr="00781B5A">
              <w:rPr>
                <w:rFonts w:ascii="Arial Narrow" w:hAnsi="Arial Narrow"/>
                <w:color w:val="000000" w:themeColor="text1"/>
                <w:sz w:val="22"/>
                <w:szCs w:val="22"/>
              </w:rPr>
              <w:t>servre</w:t>
            </w:r>
            <w:proofErr w:type="spellEnd"/>
            <w:r w:rsidRPr="00781B5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a ich konfigurácia a otestovanie v prevádzke, SQL </w:t>
            </w:r>
            <w:proofErr w:type="spellStart"/>
            <w:r w:rsidRPr="00781B5A">
              <w:rPr>
                <w:rFonts w:ascii="Arial Narrow" w:hAnsi="Arial Narrow"/>
                <w:color w:val="000000" w:themeColor="text1"/>
                <w:sz w:val="22"/>
                <w:szCs w:val="22"/>
              </w:rPr>
              <w:t>servre</w:t>
            </w:r>
            <w:proofErr w:type="spellEnd"/>
            <w:r w:rsidRPr="00781B5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pre FAX</w:t>
            </w:r>
          </w:p>
          <w:p w14:paraId="73D58A38" w14:textId="77777777" w:rsidR="003D002D" w:rsidRDefault="000329C2">
            <w:pPr>
              <w:numPr>
                <w:ilvl w:val="0"/>
                <w:numId w:val="31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Inštalácia softvéru, </w:t>
            </w:r>
            <w:r>
              <w:rPr>
                <w:rFonts w:ascii="Arial Narrow" w:hAnsi="Arial Narrow"/>
                <w:b/>
                <w:sz w:val="22"/>
                <w:szCs w:val="22"/>
              </w:rPr>
              <w:t>zaškolenie max.5 pracovníkov na používanie systému.</w:t>
            </w:r>
          </w:p>
          <w:p w14:paraId="62246A4C" w14:textId="77777777" w:rsidR="003D002D" w:rsidRDefault="000329C2">
            <w:pPr>
              <w:numPr>
                <w:ilvl w:val="0"/>
                <w:numId w:val="31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Konfigurácia siete zvolených sieťových prepínačov podľa </w:t>
            </w:r>
            <w:r>
              <w:rPr>
                <w:rFonts w:ascii="Arial Narrow" w:hAnsi="Arial Narrow"/>
                <w:sz w:val="22"/>
                <w:szCs w:val="22"/>
              </w:rPr>
              <w:lastRenderedPageBreak/>
              <w:t>požiadaviek prijímateľa, vytvorenie virtuálnych sietí, integrácia do existujúcej siete MV SR a konfigurácia podľa dodatočných požiadaviek prijímateľa.</w:t>
            </w:r>
          </w:p>
          <w:p w14:paraId="2A0ECB70" w14:textId="77777777" w:rsidR="003D002D" w:rsidRDefault="000329C2">
            <w:pPr>
              <w:autoSpaceDE w:val="0"/>
              <w:autoSpaceDN w:val="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Inštalácia serverov do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rackov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 sieťové prepojenie serverov, inštalácia softvéru (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active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directory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Remote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desktop, virtualizácia, virtualizácia aplikácií a desktopov, konfigurácia softvéru na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Faxchange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 inštalácia a konfigurácia SQL databázy (DB SQL) a doplnková konfigurácia serverov a aktívnych prvkov podľa požiadaviek prijímateľa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.</w:t>
            </w:r>
          </w:p>
          <w:p w14:paraId="149F5BC3" w14:textId="15137990" w:rsidR="00452BB5" w:rsidRPr="00452BB5" w:rsidRDefault="000329C2">
            <w:pPr>
              <w:autoSpaceDE w:val="0"/>
              <w:autoSpaceDN w:val="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„Inštalácia a konfigurácia infraštruktúry“ ktorá v sebe zahŕňa inštaláciu serverov, aplikáciu licencií, inštaláciu softvéru a sieťových prepínačov pre LAN siete.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F3AC" w14:textId="77777777" w:rsidR="003D002D" w:rsidRDefault="003D002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56CFBC4C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C7B9F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</w:rPr>
              <w:t>Obsah balenia: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F7793" w14:textId="77777777" w:rsidR="003D002D" w:rsidRDefault="000329C2">
            <w:pPr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Dodané príslušenstvo – spotrebný materiál + kabeláž a inštalačný materiál podľa požiadaviek prijímateľa na zabezpečenie prepojenia obstarávaných položiek (patch káble a optické káble).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2322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7DC6ADCB" w14:textId="77777777">
        <w:trPr>
          <w:trHeight w:val="42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8D7E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</w:rPr>
              <w:t>Záruka: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0B77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min. 3 roky k dodanému príslušenstvu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B543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002D" w14:paraId="313DD494" w14:textId="77777777">
        <w:trPr>
          <w:trHeight w:val="32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3883" w14:textId="77777777" w:rsidR="003D002D" w:rsidRDefault="000329C2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</w:rPr>
              <w:t>Dokumenty k faktúre: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2C57D" w14:textId="77777777" w:rsidR="003D002D" w:rsidRDefault="000329C2">
            <w:pPr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Manuál s inštalačným predvedením a oboznámením prijímateľa s dodaným HW a SW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4CB0" w14:textId="77777777" w:rsidR="003D002D" w:rsidRDefault="003D002D">
            <w:pPr>
              <w:autoSpaceDE w:val="0"/>
              <w:autoSpaceDN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C110709" w14:textId="77777777" w:rsidR="003D002D" w:rsidRDefault="003D002D">
      <w:pPr>
        <w:ind w:left="357"/>
        <w:rPr>
          <w:rFonts w:ascii="Arial Narrow" w:hAnsi="Arial Narrow"/>
          <w:b/>
          <w:sz w:val="22"/>
          <w:szCs w:val="22"/>
          <w:u w:val="single"/>
        </w:rPr>
      </w:pPr>
    </w:p>
    <w:p w14:paraId="2447B2DF" w14:textId="77777777" w:rsidR="003D002D" w:rsidRDefault="003D002D">
      <w:pPr>
        <w:ind w:left="357"/>
        <w:rPr>
          <w:rFonts w:ascii="Arial Narrow" w:hAnsi="Arial Narrow"/>
          <w:b/>
          <w:sz w:val="22"/>
          <w:szCs w:val="22"/>
          <w:u w:val="single"/>
        </w:rPr>
      </w:pPr>
    </w:p>
    <w:p w14:paraId="6DA5DD3D" w14:textId="229C23DA" w:rsidR="003D002D" w:rsidRDefault="000329C2">
      <w:pPr>
        <w:tabs>
          <w:tab w:val="left" w:pos="708"/>
          <w:tab w:val="left" w:pos="2160"/>
          <w:tab w:val="left" w:pos="2880"/>
          <w:tab w:val="left" w:pos="4500"/>
        </w:tabs>
        <w:spacing w:before="120" w:after="60" w:line="264" w:lineRule="auto"/>
        <w:jc w:val="both"/>
        <w:rPr>
          <w:rFonts w:ascii="Arial Narrow" w:eastAsia="Microsoft Sans Serif" w:hAnsi="Arial Narrow" w:cs="Arial"/>
          <w:color w:val="000000"/>
          <w:sz w:val="22"/>
          <w:szCs w:val="22"/>
        </w:rPr>
      </w:pPr>
      <w:r>
        <w:rPr>
          <w:rFonts w:ascii="Arial Narrow" w:eastAsia="Microsoft Sans Serif" w:hAnsi="Arial Narrow" w:cs="Arial"/>
          <w:color w:val="000000"/>
          <w:sz w:val="22"/>
          <w:szCs w:val="22"/>
        </w:rPr>
        <w:t>Verejný obstarávateľ ďalej požaduje predložiť k </w:t>
      </w:r>
      <w:r>
        <w:rPr>
          <w:rFonts w:ascii="Arial Narrow" w:hAnsi="Arial Narrow" w:cs="Arial"/>
          <w:color w:val="000000"/>
          <w:sz w:val="22"/>
          <w:szCs w:val="22"/>
        </w:rPr>
        <w:t>predmetu zákazky</w:t>
      </w:r>
      <w:r w:rsidR="0097536F">
        <w:rPr>
          <w:rFonts w:ascii="Arial Narrow" w:hAnsi="Arial Narrow" w:cs="Arial"/>
          <w:color w:val="000000"/>
          <w:sz w:val="22"/>
          <w:szCs w:val="22"/>
        </w:rPr>
        <w:t xml:space="preserve"> pre Časť 1</w:t>
      </w:r>
      <w:r>
        <w:rPr>
          <w:rFonts w:ascii="Arial Narrow" w:eastAsia="Microsoft Sans Serif" w:hAnsi="Arial Narrow" w:cs="Arial"/>
          <w:color w:val="000000"/>
          <w:sz w:val="22"/>
          <w:szCs w:val="22"/>
        </w:rPr>
        <w:t>:</w:t>
      </w:r>
    </w:p>
    <w:p w14:paraId="0F257143" w14:textId="7F7E24A9" w:rsidR="003D002D" w:rsidRDefault="000329C2">
      <w:pPr>
        <w:pStyle w:val="ListParagraph"/>
        <w:numPr>
          <w:ilvl w:val="0"/>
          <w:numId w:val="26"/>
        </w:numPr>
        <w:tabs>
          <w:tab w:val="left" w:pos="708"/>
        </w:tabs>
        <w:spacing w:after="60"/>
        <w:jc w:val="both"/>
        <w:rPr>
          <w:rFonts w:ascii="Arial Narrow" w:hAnsi="Arial Narrow"/>
          <w:color w:val="000000"/>
        </w:rPr>
      </w:pPr>
      <w:r>
        <w:rPr>
          <w:rFonts w:ascii="Arial Narrow" w:hAnsi="Arial Narrow" w:cs="Arial"/>
          <w:color w:val="000000"/>
        </w:rPr>
        <w:t xml:space="preserve">technické alebo katalógové listy </w:t>
      </w:r>
      <w:r w:rsidR="0097536F">
        <w:rPr>
          <w:rFonts w:ascii="Arial Narrow" w:hAnsi="Arial Narrow" w:cs="Arial"/>
          <w:color w:val="000000"/>
        </w:rPr>
        <w:t xml:space="preserve"> </w:t>
      </w:r>
    </w:p>
    <w:p w14:paraId="2A76D3CF" w14:textId="77777777" w:rsidR="003D002D" w:rsidRDefault="000329C2">
      <w:pPr>
        <w:pStyle w:val="ListParagraph"/>
        <w:numPr>
          <w:ilvl w:val="0"/>
          <w:numId w:val="26"/>
        </w:numPr>
        <w:tabs>
          <w:tab w:val="left" w:pos="708"/>
        </w:tabs>
        <w:spacing w:after="60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/>
          <w:color w:val="000000"/>
        </w:rPr>
        <w:t xml:space="preserve">Pri položke č. 12 predloženie </w:t>
      </w:r>
      <w:proofErr w:type="spellStart"/>
      <w:r>
        <w:rPr>
          <w:rFonts w:ascii="Arial Narrow" w:hAnsi="Arial Narrow"/>
          <w:color w:val="000000"/>
        </w:rPr>
        <w:t>printscreenu</w:t>
      </w:r>
      <w:proofErr w:type="spellEnd"/>
      <w:r>
        <w:rPr>
          <w:rFonts w:ascii="Arial Narrow" w:hAnsi="Arial Narrow"/>
          <w:color w:val="000000"/>
        </w:rPr>
        <w:t xml:space="preserve">, ktorý bude preukazovať dosiahnutú hodnotu ponúkaného CPU v benchmarku </w:t>
      </w:r>
      <w:r>
        <w:rPr>
          <w:rFonts w:ascii="Arial Narrow" w:hAnsi="Arial Narrow"/>
        </w:rPr>
        <w:t xml:space="preserve">CINT2017 rate (base </w:t>
      </w:r>
      <w:proofErr w:type="spellStart"/>
      <w:r>
        <w:rPr>
          <w:rFonts w:ascii="Arial Narrow" w:hAnsi="Arial Narrow"/>
        </w:rPr>
        <w:t>result</w:t>
      </w:r>
      <w:proofErr w:type="spellEnd"/>
      <w:r>
        <w:rPr>
          <w:rFonts w:ascii="Arial Narrow" w:hAnsi="Arial Narrow"/>
        </w:rPr>
        <w:t>) pri osadení dvoma procesormi</w:t>
      </w:r>
      <w:bookmarkStart w:id="0" w:name="_Hlk66702246"/>
      <w:r>
        <w:rPr>
          <w:rFonts w:ascii="Arial Narrow" w:hAnsi="Arial Narrow" w:cs="Arial"/>
          <w:color w:val="000000"/>
        </w:rPr>
        <w:t xml:space="preserve"> </w:t>
      </w:r>
      <w:r>
        <w:rPr>
          <w:rFonts w:ascii="Arial Narrow" w:hAnsi="Arial Narrow"/>
          <w:color w:val="000000"/>
        </w:rPr>
        <w:t xml:space="preserve">(uvedené verejný obstarávateľ požaduje vzhľadom na to, že dosiahnutá hodnota CPU v benchmarku </w:t>
      </w:r>
      <w:r>
        <w:rPr>
          <w:rFonts w:ascii="Arial Narrow" w:hAnsi="Arial Narrow"/>
        </w:rPr>
        <w:t xml:space="preserve">CINT2017 rate (base </w:t>
      </w:r>
      <w:proofErr w:type="spellStart"/>
      <w:r>
        <w:rPr>
          <w:rFonts w:ascii="Arial Narrow" w:hAnsi="Arial Narrow"/>
        </w:rPr>
        <w:t>result</w:t>
      </w:r>
      <w:proofErr w:type="spellEnd"/>
      <w:r>
        <w:rPr>
          <w:rFonts w:ascii="Arial Narrow" w:hAnsi="Arial Narrow"/>
        </w:rPr>
        <w:t>)</w:t>
      </w:r>
      <w:r>
        <w:rPr>
          <w:rFonts w:ascii="Arial Narrow" w:hAnsi="Arial Narrow"/>
          <w:color w:val="000000"/>
        </w:rPr>
        <w:t xml:space="preserve"> je v čase premenlivá a verejný obstarávateľ požaduje preukázať, že v čase predloženia ponuky spĺňal ponúkaný CPU minimálne požadovanú hodnotu). </w:t>
      </w:r>
      <w:bookmarkEnd w:id="0"/>
    </w:p>
    <w:p w14:paraId="2BA87615" w14:textId="68260F5C" w:rsidR="003D002D" w:rsidRDefault="003D002D">
      <w:pPr>
        <w:tabs>
          <w:tab w:val="left" w:pos="708"/>
        </w:tabs>
        <w:ind w:left="704" w:hanging="704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6713A6EF" w14:textId="1179F7F8" w:rsidR="003F3B62" w:rsidRPr="00D61D54" w:rsidRDefault="00FA3732" w:rsidP="00D61D54">
      <w:pPr>
        <w:tabs>
          <w:tab w:val="left" w:pos="708"/>
        </w:tabs>
        <w:spacing w:after="60"/>
        <w:ind w:left="704" w:hanging="704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lastRenderedPageBreak/>
        <w:t>3.</w:t>
      </w:r>
      <w:r>
        <w:rPr>
          <w:rFonts w:ascii="Arial Narrow" w:hAnsi="Arial Narrow" w:cs="Arial"/>
          <w:color w:val="000000"/>
          <w:sz w:val="22"/>
          <w:szCs w:val="22"/>
        </w:rPr>
        <w:tab/>
      </w:r>
      <w:r>
        <w:rPr>
          <w:rFonts w:ascii="Arial Narrow" w:hAnsi="Arial Narrow" w:cs="Arial"/>
          <w:color w:val="000000"/>
          <w:sz w:val="22"/>
          <w:szCs w:val="22"/>
        </w:rPr>
        <w:tab/>
      </w:r>
      <w:r w:rsidR="000329C2">
        <w:rPr>
          <w:rFonts w:ascii="Arial Narrow" w:hAnsi="Arial Narrow" w:cs="Arial"/>
          <w:color w:val="000000"/>
          <w:sz w:val="22"/>
          <w:szCs w:val="22"/>
        </w:rPr>
        <w:t xml:space="preserve">Všetky uvedené dokumenty musia byť predložené v slovenskom jazyku (akceptovateľný je aj český jazyk). </w:t>
      </w:r>
      <w:r w:rsidR="000329C2">
        <w:rPr>
          <w:rFonts w:ascii="Arial Narrow" w:hAnsi="Arial Narrow" w:cs="Arial"/>
          <w:sz w:val="22"/>
          <w:szCs w:val="22"/>
        </w:rPr>
        <w:t xml:space="preserve">Technické listy, katalógové listy môžu byť dodané aj v anglickom jazyku pokiaľ sa originálna jazyková mutácia nevyskytuje v slovenskom alebo v českom jazyku. </w:t>
      </w:r>
      <w:r w:rsidR="000329C2">
        <w:rPr>
          <w:rFonts w:ascii="Arial Narrow" w:hAnsi="Arial Narrow" w:cs="Arial"/>
          <w:color w:val="000000"/>
          <w:sz w:val="22"/>
          <w:szCs w:val="22"/>
        </w:rPr>
        <w:t>Úradný preklad do slovenského jazyka sa nevyžaduje.</w:t>
      </w:r>
      <w:r w:rsidR="000329C2">
        <w:rPr>
          <w:rFonts w:ascii="Arial Narrow" w:hAnsi="Arial Narrow" w:cs="Arial"/>
          <w:color w:val="000000"/>
          <w:sz w:val="22"/>
          <w:szCs w:val="22"/>
        </w:rPr>
        <w:tab/>
      </w:r>
      <w:r w:rsidR="003F3B62">
        <w:rPr>
          <w:rFonts w:ascii="Arial Narrow" w:hAnsi="Arial Narrow" w:cs="Arial"/>
          <w:sz w:val="22"/>
          <w:szCs w:val="22"/>
        </w:rPr>
        <w:t xml:space="preserve"> </w:t>
      </w:r>
    </w:p>
    <w:p w14:paraId="29DB3E14" w14:textId="3B054C86" w:rsidR="003F3B62" w:rsidRDefault="003F3B62">
      <w:pPr>
        <w:tabs>
          <w:tab w:val="left" w:pos="708"/>
        </w:tabs>
        <w:spacing w:after="6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55B7CE18" w14:textId="79C549A3" w:rsidR="003F3B62" w:rsidRDefault="00D61D54" w:rsidP="00FA3732">
      <w:pPr>
        <w:pStyle w:val="BodyTextIndent2"/>
        <w:tabs>
          <w:tab w:val="clear" w:pos="2160"/>
          <w:tab w:val="clear" w:pos="2880"/>
          <w:tab w:val="clear" w:pos="4500"/>
        </w:tabs>
        <w:spacing w:after="0" w:line="240" w:lineRule="auto"/>
        <w:ind w:left="0"/>
        <w:jc w:val="both"/>
        <w:rPr>
          <w:rFonts w:ascii="Arial Narrow" w:hAnsi="Arial Narrow" w:cstheme="majorHAnsi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  <w:lang w:eastAsia="sk-SK"/>
        </w:rPr>
        <w:t>4</w:t>
      </w:r>
      <w:r w:rsidR="00FA3732">
        <w:rPr>
          <w:rFonts w:ascii="Arial Narrow" w:hAnsi="Arial Narrow" w:cs="Arial"/>
          <w:color w:val="000000"/>
          <w:sz w:val="22"/>
          <w:szCs w:val="22"/>
          <w:lang w:eastAsia="sk-SK"/>
        </w:rPr>
        <w:t>.</w:t>
      </w:r>
      <w:r w:rsidR="00FA3732">
        <w:rPr>
          <w:rFonts w:ascii="Arial Narrow" w:hAnsi="Arial Narrow" w:cs="Arial"/>
          <w:color w:val="000000"/>
          <w:sz w:val="22"/>
          <w:szCs w:val="22"/>
          <w:lang w:eastAsia="sk-SK"/>
        </w:rPr>
        <w:tab/>
      </w:r>
      <w:r w:rsidR="003F3B62">
        <w:rPr>
          <w:rFonts w:ascii="Arial Narrow" w:hAnsi="Arial Narrow" w:cstheme="majorHAnsi"/>
          <w:sz w:val="22"/>
          <w:szCs w:val="22"/>
        </w:rPr>
        <w:t xml:space="preserve">Miestom plnenia, </w:t>
      </w:r>
      <w:proofErr w:type="spellStart"/>
      <w:r w:rsidR="003F3B62">
        <w:rPr>
          <w:rFonts w:ascii="Arial Narrow" w:hAnsi="Arial Narrow" w:cstheme="majorHAnsi"/>
          <w:sz w:val="22"/>
          <w:szCs w:val="22"/>
        </w:rPr>
        <w:t>t.j</w:t>
      </w:r>
      <w:proofErr w:type="spellEnd"/>
      <w:r w:rsidR="003F3B62">
        <w:rPr>
          <w:rFonts w:ascii="Arial Narrow" w:hAnsi="Arial Narrow" w:cstheme="majorHAnsi"/>
          <w:sz w:val="22"/>
          <w:szCs w:val="22"/>
        </w:rPr>
        <w:t>. miesto dodania predmetu zákazky bude:</w:t>
      </w:r>
    </w:p>
    <w:p w14:paraId="076A420B" w14:textId="4D7F0C06" w:rsidR="003F3B62" w:rsidRDefault="003F3B62" w:rsidP="00FA3732">
      <w:pPr>
        <w:pStyle w:val="BodyTextIndent2"/>
        <w:tabs>
          <w:tab w:val="clear" w:pos="2160"/>
          <w:tab w:val="clear" w:pos="2880"/>
          <w:tab w:val="clear" w:pos="4500"/>
        </w:tabs>
        <w:spacing w:line="240" w:lineRule="auto"/>
        <w:ind w:left="708"/>
        <w:jc w:val="both"/>
        <w:rPr>
          <w:rFonts w:ascii="Arial Narrow" w:hAnsi="Arial Narrow" w:cstheme="majorHAnsi"/>
          <w:sz w:val="22"/>
          <w:szCs w:val="22"/>
        </w:rPr>
      </w:pPr>
      <w:r>
        <w:rPr>
          <w:rFonts w:ascii="Arial Narrow" w:hAnsi="Arial Narrow" w:cstheme="majorHAnsi"/>
          <w:b/>
          <w:sz w:val="22"/>
          <w:szCs w:val="22"/>
          <w:u w:val="single"/>
        </w:rPr>
        <w:t xml:space="preserve">Pre Časť 1 </w:t>
      </w:r>
      <w:r>
        <w:rPr>
          <w:rFonts w:ascii="Arial Narrow" w:hAnsi="Arial Narrow" w:cstheme="majorHAnsi"/>
          <w:sz w:val="22"/>
          <w:szCs w:val="22"/>
        </w:rPr>
        <w:t xml:space="preserve"> – </w:t>
      </w:r>
      <w:r>
        <w:rPr>
          <w:rFonts w:ascii="Arial Narrow" w:hAnsi="Arial Narrow"/>
          <w:color w:val="000000" w:themeColor="text1"/>
          <w:sz w:val="22"/>
          <w:szCs w:val="22"/>
        </w:rPr>
        <w:t>Úrad medzinárodnej policajnej spolupráce Prezídia Policajného zboru, Budyšínska 2/A, 83103 Bratislava.</w:t>
      </w:r>
    </w:p>
    <w:p w14:paraId="12746143" w14:textId="387C8BB5" w:rsidR="003F3B62" w:rsidRDefault="00D61D54" w:rsidP="00FA3732">
      <w:pPr>
        <w:pStyle w:val="BodyTextIndent2"/>
        <w:tabs>
          <w:tab w:val="clear" w:pos="2160"/>
          <w:tab w:val="clear" w:pos="2880"/>
          <w:tab w:val="clear" w:pos="4500"/>
        </w:tabs>
        <w:spacing w:line="240" w:lineRule="auto"/>
        <w:ind w:left="705" w:hanging="705"/>
        <w:jc w:val="both"/>
        <w:rPr>
          <w:rFonts w:ascii="Arial Narrow" w:hAnsi="Arial Narrow" w:cstheme="majorHAnsi"/>
          <w:sz w:val="22"/>
          <w:szCs w:val="22"/>
        </w:rPr>
      </w:pPr>
      <w:r>
        <w:rPr>
          <w:rFonts w:ascii="Arial Narrow" w:hAnsi="Arial Narrow" w:cstheme="majorHAnsi"/>
          <w:sz w:val="22"/>
          <w:szCs w:val="22"/>
        </w:rPr>
        <w:t>5</w:t>
      </w:r>
      <w:r w:rsidR="00FA3732">
        <w:rPr>
          <w:rFonts w:ascii="Arial Narrow" w:hAnsi="Arial Narrow" w:cstheme="majorHAnsi"/>
          <w:sz w:val="22"/>
          <w:szCs w:val="22"/>
        </w:rPr>
        <w:t>.</w:t>
      </w:r>
      <w:r w:rsidR="00FA3732">
        <w:rPr>
          <w:rFonts w:ascii="Arial Narrow" w:hAnsi="Arial Narrow" w:cstheme="majorHAnsi"/>
          <w:sz w:val="22"/>
          <w:szCs w:val="22"/>
        </w:rPr>
        <w:tab/>
      </w:r>
      <w:r w:rsidR="003F3B62">
        <w:rPr>
          <w:rFonts w:ascii="Arial Narrow" w:hAnsi="Arial Narrow" w:cstheme="majorHAnsi"/>
          <w:sz w:val="22"/>
          <w:szCs w:val="22"/>
        </w:rPr>
        <w:t xml:space="preserve">Maximálna lehota dodania predmetu zákazky </w:t>
      </w:r>
      <w:r w:rsidR="003F3B62" w:rsidRPr="003F3B62">
        <w:rPr>
          <w:rFonts w:ascii="Arial Narrow" w:hAnsi="Arial Narrow" w:cstheme="majorHAnsi"/>
          <w:b/>
          <w:sz w:val="22"/>
          <w:szCs w:val="22"/>
          <w:u w:val="single"/>
        </w:rPr>
        <w:t>pre Časť 1</w:t>
      </w:r>
      <w:r w:rsidR="003F3B62">
        <w:rPr>
          <w:rFonts w:ascii="Arial Narrow" w:hAnsi="Arial Narrow" w:cstheme="majorHAnsi"/>
          <w:sz w:val="22"/>
          <w:szCs w:val="22"/>
        </w:rPr>
        <w:t xml:space="preserve"> do 6 mesiacov </w:t>
      </w:r>
      <w:r w:rsidR="003F3B62">
        <w:rPr>
          <w:rFonts w:ascii="Arial Narrow" w:hAnsi="Arial Narrow" w:cstheme="majorHAnsi"/>
          <w:sz w:val="22"/>
          <w:szCs w:val="22"/>
          <w:lang w:val="x-none"/>
        </w:rPr>
        <w:t>odo dňa nadobudnutia účinnosti</w:t>
      </w:r>
      <w:r w:rsidR="003F3B62">
        <w:rPr>
          <w:rFonts w:ascii="Arial Narrow" w:hAnsi="Arial Narrow" w:cstheme="majorHAnsi"/>
          <w:sz w:val="22"/>
          <w:szCs w:val="22"/>
        </w:rPr>
        <w:t xml:space="preserve"> zmluvy.</w:t>
      </w:r>
    </w:p>
    <w:p w14:paraId="2D5B0B1F" w14:textId="354A43A7" w:rsidR="00D61D54" w:rsidRDefault="00D61D54" w:rsidP="00FA3732">
      <w:pPr>
        <w:pStyle w:val="BodyTextIndent2"/>
        <w:tabs>
          <w:tab w:val="clear" w:pos="2160"/>
          <w:tab w:val="clear" w:pos="2880"/>
          <w:tab w:val="clear" w:pos="4500"/>
        </w:tabs>
        <w:spacing w:line="240" w:lineRule="auto"/>
        <w:ind w:left="705" w:hanging="705"/>
        <w:jc w:val="both"/>
        <w:rPr>
          <w:rFonts w:ascii="Arial Narrow" w:hAnsi="Arial Narrow" w:cstheme="majorHAnsi"/>
          <w:sz w:val="22"/>
          <w:szCs w:val="22"/>
        </w:rPr>
      </w:pPr>
    </w:p>
    <w:p w14:paraId="6957FE35" w14:textId="77D15D4F" w:rsidR="00A953C3" w:rsidRPr="00A064DD" w:rsidRDefault="00A953C3" w:rsidP="00A953C3">
      <w:pPr>
        <w:ind w:left="705" w:hanging="70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6.</w:t>
      </w:r>
      <w:r>
        <w:rPr>
          <w:rFonts w:ascii="Arial Narrow" w:hAnsi="Arial Narrow" w:cs="Arial"/>
          <w:sz w:val="22"/>
          <w:szCs w:val="22"/>
        </w:rPr>
        <w:tab/>
      </w:r>
      <w:r w:rsidRPr="00A064DD">
        <w:rPr>
          <w:rFonts w:ascii="Arial Narrow" w:hAnsi="Arial Narrow"/>
          <w:sz w:val="22"/>
          <w:szCs w:val="22"/>
        </w:rPr>
        <w:t xml:space="preserve"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na konkrétneho výrobcu, výrobný postup, značku, patent, typ, technické normy, </w:t>
      </w:r>
      <w:r>
        <w:rPr>
          <w:rFonts w:ascii="Arial Narrow" w:hAnsi="Arial Narrow"/>
          <w:sz w:val="22"/>
          <w:szCs w:val="22"/>
        </w:rPr>
        <w:t>t</w:t>
      </w:r>
      <w:r w:rsidRPr="00A064DD">
        <w:rPr>
          <w:rFonts w:ascii="Arial Narrow" w:hAnsi="Arial Narrow"/>
          <w:sz w:val="22"/>
          <w:szCs w:val="22"/>
        </w:rPr>
        <w:t xml:space="preserve">echnické osvedčenia, technické špecifikácie, technické referenčné systémy, krajinu, oblasť alebo miesto pôvodu alebo výroby. V prípade, že by záujemca/uchádzač sa cítil dotknutý vo svojich právach, </w:t>
      </w:r>
      <w:proofErr w:type="spellStart"/>
      <w:r w:rsidRPr="00A064DD">
        <w:rPr>
          <w:rFonts w:ascii="Arial Narrow" w:hAnsi="Arial Narrow"/>
          <w:sz w:val="22"/>
          <w:szCs w:val="22"/>
        </w:rPr>
        <w:t>t.j</w:t>
      </w:r>
      <w:proofErr w:type="spellEnd"/>
      <w:r w:rsidRPr="00A064DD">
        <w:rPr>
          <w:rFonts w:ascii="Arial Narrow" w:hAnsi="Arial Narrow"/>
          <w:sz w:val="22"/>
          <w:szCs w:val="22"/>
        </w:rPr>
        <w:t>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 rovnakej a vyššej úrovni, ako je uvedené v tejto časti súťažných podkladoch, túto skutočnosť však musí preukázať uchádzač vo svojej ponuke.</w:t>
      </w:r>
    </w:p>
    <w:p w14:paraId="7FF79437" w14:textId="4CE036C9" w:rsidR="003F3B62" w:rsidRPr="00034C6A" w:rsidRDefault="003F3B62" w:rsidP="00034C6A">
      <w:pPr>
        <w:pStyle w:val="BodyTextIndent2"/>
        <w:tabs>
          <w:tab w:val="clear" w:pos="2160"/>
          <w:tab w:val="clear" w:pos="2880"/>
          <w:tab w:val="clear" w:pos="4500"/>
        </w:tabs>
        <w:spacing w:line="240" w:lineRule="auto"/>
        <w:ind w:left="705" w:hanging="705"/>
        <w:jc w:val="both"/>
        <w:rPr>
          <w:rFonts w:ascii="Arial Narrow" w:hAnsi="Arial Narrow" w:cstheme="majorHAnsi"/>
          <w:sz w:val="22"/>
          <w:szCs w:val="22"/>
          <w:lang w:val="x-none"/>
        </w:rPr>
      </w:pPr>
    </w:p>
    <w:p w14:paraId="7AFB1203" w14:textId="77777777" w:rsidR="003D002D" w:rsidRDefault="003D002D">
      <w:pPr>
        <w:tabs>
          <w:tab w:val="left" w:pos="708"/>
        </w:tabs>
        <w:spacing w:after="60" w:line="276" w:lineRule="auto"/>
        <w:ind w:left="709" w:hanging="425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0CEEEE9C" w14:textId="77777777" w:rsidR="003D002D" w:rsidRDefault="003D002D">
      <w:pPr>
        <w:ind w:left="357"/>
        <w:rPr>
          <w:rFonts w:ascii="Arial Narrow" w:hAnsi="Arial Narrow"/>
          <w:b/>
          <w:sz w:val="22"/>
          <w:szCs w:val="22"/>
          <w:u w:val="single"/>
        </w:rPr>
      </w:pPr>
    </w:p>
    <w:p w14:paraId="45449157" w14:textId="77777777" w:rsidR="003D002D" w:rsidRDefault="003D002D">
      <w:pPr>
        <w:rPr>
          <w:rFonts w:ascii="Arial Narrow" w:hAnsi="Arial Narrow"/>
          <w:b/>
          <w:sz w:val="22"/>
          <w:szCs w:val="22"/>
          <w:u w:val="single"/>
        </w:rPr>
      </w:pPr>
    </w:p>
    <w:p w14:paraId="7288990F" w14:textId="77777777" w:rsidR="003D002D" w:rsidRDefault="003D002D">
      <w:pPr>
        <w:rPr>
          <w:rFonts w:ascii="Arial Narrow" w:hAnsi="Arial Narrow"/>
          <w:b/>
          <w:sz w:val="22"/>
          <w:szCs w:val="22"/>
          <w:u w:val="single"/>
        </w:rPr>
      </w:pPr>
    </w:p>
    <w:p w14:paraId="7D64C836" w14:textId="77777777" w:rsidR="003D002D" w:rsidRDefault="003D002D">
      <w:pPr>
        <w:rPr>
          <w:rFonts w:ascii="Arial Narrow" w:hAnsi="Arial Narrow"/>
          <w:b/>
          <w:sz w:val="22"/>
          <w:szCs w:val="22"/>
          <w:u w:val="single"/>
        </w:rPr>
      </w:pPr>
    </w:p>
    <w:p w14:paraId="1E61B1E3" w14:textId="77777777" w:rsidR="003D002D" w:rsidRDefault="003D002D">
      <w:pPr>
        <w:rPr>
          <w:rFonts w:ascii="Arial Narrow" w:hAnsi="Arial Narrow"/>
          <w:b/>
          <w:sz w:val="22"/>
          <w:szCs w:val="22"/>
          <w:u w:val="single"/>
        </w:rPr>
      </w:pPr>
    </w:p>
    <w:p w14:paraId="24F20518" w14:textId="77777777" w:rsidR="003D002D" w:rsidRDefault="003D002D">
      <w:pPr>
        <w:rPr>
          <w:rFonts w:ascii="Arial Narrow" w:hAnsi="Arial Narrow"/>
          <w:b/>
          <w:sz w:val="22"/>
          <w:szCs w:val="22"/>
          <w:u w:val="single"/>
        </w:rPr>
      </w:pPr>
    </w:p>
    <w:p w14:paraId="73BA22F6" w14:textId="77777777" w:rsidR="003D002D" w:rsidRDefault="003D002D">
      <w:pPr>
        <w:rPr>
          <w:rFonts w:ascii="Arial Narrow" w:hAnsi="Arial Narrow"/>
          <w:b/>
          <w:sz w:val="22"/>
          <w:szCs w:val="22"/>
          <w:u w:val="single"/>
        </w:rPr>
      </w:pPr>
    </w:p>
    <w:p w14:paraId="46DC2EE1" w14:textId="77777777" w:rsidR="003D002D" w:rsidRDefault="003D002D">
      <w:pPr>
        <w:rPr>
          <w:rFonts w:ascii="Arial Narrow" w:hAnsi="Arial Narrow"/>
          <w:b/>
          <w:sz w:val="22"/>
          <w:szCs w:val="22"/>
          <w:u w:val="single"/>
        </w:rPr>
      </w:pPr>
    </w:p>
    <w:p w14:paraId="07FF3CCB" w14:textId="77777777" w:rsidR="003D002D" w:rsidRDefault="003D002D">
      <w:pPr>
        <w:rPr>
          <w:rFonts w:ascii="Arial Narrow" w:hAnsi="Arial Narrow"/>
          <w:b/>
          <w:sz w:val="22"/>
          <w:szCs w:val="22"/>
          <w:u w:val="single"/>
        </w:rPr>
      </w:pPr>
    </w:p>
    <w:p w14:paraId="65CBDD0F" w14:textId="77777777" w:rsidR="003D002D" w:rsidRDefault="003D002D">
      <w:pPr>
        <w:rPr>
          <w:rFonts w:ascii="Arial Narrow" w:hAnsi="Arial Narrow"/>
          <w:b/>
          <w:sz w:val="22"/>
          <w:szCs w:val="22"/>
          <w:u w:val="single"/>
        </w:rPr>
      </w:pPr>
    </w:p>
    <w:p w14:paraId="58EC73D2" w14:textId="77777777" w:rsidR="003D002D" w:rsidRDefault="003D002D">
      <w:pPr>
        <w:rPr>
          <w:rFonts w:ascii="Arial Narrow" w:hAnsi="Arial Narrow"/>
          <w:b/>
          <w:sz w:val="22"/>
          <w:szCs w:val="22"/>
          <w:u w:val="single"/>
        </w:rPr>
      </w:pPr>
    </w:p>
    <w:p w14:paraId="0224244C" w14:textId="77777777" w:rsidR="003D002D" w:rsidRDefault="003D002D">
      <w:pPr>
        <w:rPr>
          <w:rFonts w:ascii="Arial Narrow" w:hAnsi="Arial Narrow"/>
          <w:b/>
          <w:sz w:val="22"/>
          <w:szCs w:val="22"/>
          <w:u w:val="single"/>
        </w:rPr>
      </w:pPr>
    </w:p>
    <w:p w14:paraId="3F912564" w14:textId="77777777" w:rsidR="003D002D" w:rsidRDefault="003D002D">
      <w:pPr>
        <w:rPr>
          <w:rFonts w:ascii="Arial Narrow" w:hAnsi="Arial Narrow"/>
          <w:b/>
          <w:sz w:val="22"/>
          <w:szCs w:val="22"/>
          <w:u w:val="single"/>
        </w:rPr>
      </w:pPr>
    </w:p>
    <w:p w14:paraId="3E54467F" w14:textId="77777777" w:rsidR="003D002D" w:rsidRDefault="003D002D">
      <w:pPr>
        <w:rPr>
          <w:rFonts w:ascii="Arial Narrow" w:hAnsi="Arial Narrow"/>
          <w:b/>
          <w:sz w:val="22"/>
          <w:szCs w:val="22"/>
          <w:u w:val="single"/>
        </w:rPr>
      </w:pPr>
    </w:p>
    <w:p w14:paraId="42214676" w14:textId="77777777" w:rsidR="003D002D" w:rsidRDefault="003D002D">
      <w:pPr>
        <w:rPr>
          <w:rFonts w:ascii="Arial Narrow" w:hAnsi="Arial Narrow"/>
          <w:b/>
          <w:sz w:val="22"/>
          <w:szCs w:val="22"/>
          <w:u w:val="single"/>
        </w:rPr>
      </w:pPr>
    </w:p>
    <w:p w14:paraId="1198EBEB" w14:textId="77777777" w:rsidR="003D002D" w:rsidRDefault="003D002D">
      <w:pPr>
        <w:rPr>
          <w:rFonts w:ascii="Arial Narrow" w:hAnsi="Arial Narrow"/>
          <w:b/>
          <w:sz w:val="22"/>
          <w:szCs w:val="22"/>
          <w:u w:val="single"/>
        </w:rPr>
      </w:pPr>
    </w:p>
    <w:p w14:paraId="329F620D" w14:textId="77777777" w:rsidR="003D002D" w:rsidRDefault="003D002D">
      <w:pPr>
        <w:rPr>
          <w:rFonts w:ascii="Arial Narrow" w:hAnsi="Arial Narrow"/>
          <w:b/>
          <w:sz w:val="22"/>
          <w:szCs w:val="22"/>
          <w:u w:val="single"/>
        </w:rPr>
      </w:pPr>
    </w:p>
    <w:p w14:paraId="278151BC" w14:textId="54D6553B" w:rsidR="003D002D" w:rsidRDefault="003D002D">
      <w:pPr>
        <w:rPr>
          <w:rFonts w:ascii="Arial Narrow" w:hAnsi="Arial Narrow"/>
          <w:b/>
          <w:sz w:val="22"/>
          <w:szCs w:val="22"/>
          <w:u w:val="single"/>
        </w:rPr>
      </w:pPr>
    </w:p>
    <w:p w14:paraId="3D908EE7" w14:textId="6DC6FEEB" w:rsidR="00796F1A" w:rsidRDefault="00796F1A">
      <w:pPr>
        <w:rPr>
          <w:rFonts w:ascii="Arial Narrow" w:hAnsi="Arial Narrow"/>
          <w:b/>
          <w:sz w:val="22"/>
          <w:szCs w:val="22"/>
          <w:u w:val="single"/>
        </w:rPr>
      </w:pPr>
    </w:p>
    <w:p w14:paraId="062E76C2" w14:textId="3F8EADD8" w:rsidR="00796F1A" w:rsidRDefault="00796F1A">
      <w:pPr>
        <w:rPr>
          <w:rFonts w:ascii="Arial Narrow" w:hAnsi="Arial Narrow"/>
          <w:b/>
          <w:sz w:val="22"/>
          <w:szCs w:val="22"/>
          <w:u w:val="single"/>
        </w:rPr>
      </w:pPr>
    </w:p>
    <w:p w14:paraId="5FB0083D" w14:textId="7F390504" w:rsidR="00796F1A" w:rsidRDefault="00796F1A">
      <w:pPr>
        <w:rPr>
          <w:rFonts w:ascii="Arial Narrow" w:hAnsi="Arial Narrow"/>
          <w:b/>
          <w:sz w:val="22"/>
          <w:szCs w:val="22"/>
          <w:u w:val="single"/>
        </w:rPr>
      </w:pPr>
    </w:p>
    <w:p w14:paraId="49826A21" w14:textId="2B2E619C" w:rsidR="00796F1A" w:rsidRDefault="00796F1A">
      <w:pPr>
        <w:rPr>
          <w:rFonts w:ascii="Arial Narrow" w:hAnsi="Arial Narrow"/>
          <w:b/>
          <w:sz w:val="22"/>
          <w:szCs w:val="22"/>
          <w:u w:val="single"/>
        </w:rPr>
      </w:pPr>
    </w:p>
    <w:p w14:paraId="2D636D8C" w14:textId="5A6E5F76" w:rsidR="00796F1A" w:rsidRDefault="00796F1A">
      <w:pPr>
        <w:rPr>
          <w:rFonts w:ascii="Arial Narrow" w:hAnsi="Arial Narrow"/>
          <w:b/>
          <w:sz w:val="22"/>
          <w:szCs w:val="22"/>
          <w:u w:val="single"/>
        </w:rPr>
      </w:pPr>
    </w:p>
    <w:p w14:paraId="57511645" w14:textId="5CD03E30" w:rsidR="00796F1A" w:rsidRDefault="00796F1A">
      <w:pPr>
        <w:rPr>
          <w:rFonts w:ascii="Arial Narrow" w:hAnsi="Arial Narrow"/>
          <w:b/>
          <w:sz w:val="22"/>
          <w:szCs w:val="22"/>
          <w:u w:val="single"/>
        </w:rPr>
      </w:pPr>
    </w:p>
    <w:p w14:paraId="3BEEB192" w14:textId="4F1F0ABA" w:rsidR="00796F1A" w:rsidRDefault="00796F1A">
      <w:pPr>
        <w:rPr>
          <w:rFonts w:ascii="Arial Narrow" w:hAnsi="Arial Narrow"/>
          <w:b/>
          <w:sz w:val="22"/>
          <w:szCs w:val="22"/>
          <w:u w:val="single"/>
        </w:rPr>
      </w:pPr>
    </w:p>
    <w:p w14:paraId="74EB4F7E" w14:textId="02559162" w:rsidR="00796F1A" w:rsidRDefault="00796F1A">
      <w:pPr>
        <w:rPr>
          <w:rFonts w:ascii="Arial Narrow" w:hAnsi="Arial Narrow"/>
          <w:b/>
          <w:sz w:val="22"/>
          <w:szCs w:val="22"/>
          <w:u w:val="single"/>
        </w:rPr>
      </w:pPr>
    </w:p>
    <w:p w14:paraId="27B712C7" w14:textId="35581C49" w:rsidR="00796F1A" w:rsidRDefault="00796F1A">
      <w:pPr>
        <w:rPr>
          <w:rFonts w:ascii="Arial Narrow" w:hAnsi="Arial Narrow"/>
          <w:b/>
          <w:sz w:val="22"/>
          <w:szCs w:val="22"/>
          <w:u w:val="single"/>
        </w:rPr>
      </w:pPr>
    </w:p>
    <w:p w14:paraId="1041EBA6" w14:textId="4BF9EB96" w:rsidR="00796F1A" w:rsidRDefault="00796F1A">
      <w:pPr>
        <w:rPr>
          <w:rFonts w:ascii="Arial Narrow" w:hAnsi="Arial Narrow"/>
          <w:b/>
          <w:sz w:val="22"/>
          <w:szCs w:val="22"/>
          <w:u w:val="single"/>
        </w:rPr>
      </w:pPr>
    </w:p>
    <w:p w14:paraId="4DCFC0BE" w14:textId="36221E67" w:rsidR="00796F1A" w:rsidRDefault="00796F1A">
      <w:pPr>
        <w:rPr>
          <w:rFonts w:ascii="Arial Narrow" w:hAnsi="Arial Narrow"/>
          <w:b/>
          <w:sz w:val="22"/>
          <w:szCs w:val="22"/>
          <w:u w:val="single"/>
        </w:rPr>
      </w:pPr>
    </w:p>
    <w:p w14:paraId="55F5260A" w14:textId="6310A41D" w:rsidR="00796F1A" w:rsidRDefault="00796F1A">
      <w:pPr>
        <w:rPr>
          <w:rFonts w:ascii="Arial Narrow" w:hAnsi="Arial Narrow"/>
          <w:b/>
          <w:sz w:val="22"/>
          <w:szCs w:val="22"/>
          <w:u w:val="single"/>
        </w:rPr>
      </w:pPr>
    </w:p>
    <w:p w14:paraId="1074D42A" w14:textId="6CFC0AC0" w:rsidR="00865796" w:rsidRDefault="00865796">
      <w:pPr>
        <w:rPr>
          <w:rFonts w:ascii="Arial Narrow" w:hAnsi="Arial Narrow"/>
          <w:b/>
          <w:sz w:val="22"/>
          <w:szCs w:val="22"/>
          <w:u w:val="single"/>
        </w:rPr>
      </w:pPr>
    </w:p>
    <w:p w14:paraId="372AFC35" w14:textId="7D52563C" w:rsidR="00C17C13" w:rsidRDefault="00C17C13">
      <w:pPr>
        <w:rPr>
          <w:rFonts w:ascii="Arial Narrow" w:hAnsi="Arial Narrow"/>
          <w:b/>
          <w:sz w:val="22"/>
          <w:szCs w:val="22"/>
          <w:u w:val="single"/>
        </w:rPr>
      </w:pPr>
    </w:p>
    <w:sectPr w:rsidR="00C17C13">
      <w:footerReference w:type="default" r:id="rId8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D08E1" w14:textId="77777777" w:rsidR="000729B1" w:rsidRDefault="000729B1" w:rsidP="00311D01">
      <w:r>
        <w:separator/>
      </w:r>
    </w:p>
  </w:endnote>
  <w:endnote w:type="continuationSeparator" w:id="0">
    <w:p w14:paraId="2A0C7A04" w14:textId="77777777" w:rsidR="000729B1" w:rsidRDefault="000729B1" w:rsidP="0031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0983950"/>
      <w:docPartObj>
        <w:docPartGallery w:val="Page Numbers (Bottom of Page)"/>
        <w:docPartUnique/>
      </w:docPartObj>
    </w:sdtPr>
    <w:sdtContent>
      <w:p w14:paraId="66531A31" w14:textId="56EB8230" w:rsidR="00BB38A3" w:rsidRDefault="00BB38A3" w:rsidP="00311D0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3C3">
          <w:rPr>
            <w:noProof/>
          </w:rPr>
          <w:t>17</w:t>
        </w:r>
        <w:r>
          <w:fldChar w:fldCharType="end"/>
        </w:r>
      </w:p>
    </w:sdtContent>
  </w:sdt>
  <w:p w14:paraId="0C1ED9F4" w14:textId="77777777" w:rsidR="00BB38A3" w:rsidRDefault="00BB3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44C68" w14:textId="77777777" w:rsidR="000729B1" w:rsidRDefault="000729B1" w:rsidP="00311D01">
      <w:r>
        <w:separator/>
      </w:r>
    </w:p>
  </w:footnote>
  <w:footnote w:type="continuationSeparator" w:id="0">
    <w:p w14:paraId="658CE494" w14:textId="77777777" w:rsidR="000729B1" w:rsidRDefault="000729B1" w:rsidP="00311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6ABC"/>
    <w:multiLevelType w:val="multilevel"/>
    <w:tmpl w:val="94483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986D2D"/>
    <w:multiLevelType w:val="hybridMultilevel"/>
    <w:tmpl w:val="2F286C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45648"/>
    <w:multiLevelType w:val="hybridMultilevel"/>
    <w:tmpl w:val="8604B6F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C22AD"/>
    <w:multiLevelType w:val="multilevel"/>
    <w:tmpl w:val="1E1EA8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305E88"/>
    <w:multiLevelType w:val="hybridMultilevel"/>
    <w:tmpl w:val="3C64346C"/>
    <w:lvl w:ilvl="0" w:tplc="59046E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7960014"/>
    <w:multiLevelType w:val="hybridMultilevel"/>
    <w:tmpl w:val="097A05D6"/>
    <w:lvl w:ilvl="0" w:tplc="404CE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07A6D"/>
    <w:multiLevelType w:val="hybridMultilevel"/>
    <w:tmpl w:val="FFF4EBC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846DA6"/>
    <w:multiLevelType w:val="hybridMultilevel"/>
    <w:tmpl w:val="850CA85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3F3C64"/>
    <w:multiLevelType w:val="hybridMultilevel"/>
    <w:tmpl w:val="42D41CB4"/>
    <w:lvl w:ilvl="0" w:tplc="96B63972">
      <w:start w:val="4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4D52D98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53C35FA"/>
    <w:multiLevelType w:val="hybridMultilevel"/>
    <w:tmpl w:val="DBCCBC5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83AC6"/>
    <w:multiLevelType w:val="hybridMultilevel"/>
    <w:tmpl w:val="99CCB7F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BF1696"/>
    <w:multiLevelType w:val="hybridMultilevel"/>
    <w:tmpl w:val="04F69A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65D7B"/>
    <w:multiLevelType w:val="hybridMultilevel"/>
    <w:tmpl w:val="7622790C"/>
    <w:lvl w:ilvl="0" w:tplc="041B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12460"/>
    <w:multiLevelType w:val="multilevel"/>
    <w:tmpl w:val="75E2BFD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3352AEF"/>
    <w:multiLevelType w:val="hybridMultilevel"/>
    <w:tmpl w:val="D2E082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C105F67"/>
    <w:multiLevelType w:val="hybridMultilevel"/>
    <w:tmpl w:val="F0EAE2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93EAF"/>
    <w:multiLevelType w:val="multilevel"/>
    <w:tmpl w:val="E9CCFF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EF31E8C"/>
    <w:multiLevelType w:val="hybridMultilevel"/>
    <w:tmpl w:val="B2E6CAB4"/>
    <w:lvl w:ilvl="0" w:tplc="7868AD44">
      <w:start w:val="70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AA7A5C"/>
    <w:multiLevelType w:val="hybridMultilevel"/>
    <w:tmpl w:val="EEE2ED76"/>
    <w:lvl w:ilvl="0" w:tplc="F7785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EF21CF"/>
    <w:multiLevelType w:val="multilevel"/>
    <w:tmpl w:val="8DF46F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ED045DB"/>
    <w:multiLevelType w:val="hybridMultilevel"/>
    <w:tmpl w:val="50729A8C"/>
    <w:lvl w:ilvl="0" w:tplc="42067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D0EAA"/>
    <w:multiLevelType w:val="hybridMultilevel"/>
    <w:tmpl w:val="04F69A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C5BC1"/>
    <w:multiLevelType w:val="hybridMultilevel"/>
    <w:tmpl w:val="408CAA16"/>
    <w:lvl w:ilvl="0" w:tplc="12E2DC8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587C49B3"/>
    <w:multiLevelType w:val="hybridMultilevel"/>
    <w:tmpl w:val="4B52E638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9A96627"/>
    <w:multiLevelType w:val="hybridMultilevel"/>
    <w:tmpl w:val="2BB6306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8D6B3A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BCC5D68"/>
    <w:multiLevelType w:val="hybridMultilevel"/>
    <w:tmpl w:val="373C6082"/>
    <w:lvl w:ilvl="0" w:tplc="8D72D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D6412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2563C90"/>
    <w:multiLevelType w:val="multilevel"/>
    <w:tmpl w:val="2C7E50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7C70061"/>
    <w:multiLevelType w:val="multilevel"/>
    <w:tmpl w:val="7826DB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9227CAF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F5C5CB3"/>
    <w:multiLevelType w:val="hybridMultilevel"/>
    <w:tmpl w:val="D9C01998"/>
    <w:lvl w:ilvl="0" w:tplc="D4B6D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342C0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76385474">
    <w:abstractNumId w:val="0"/>
  </w:num>
  <w:num w:numId="2" w16cid:durableId="787941632">
    <w:abstractNumId w:val="19"/>
  </w:num>
  <w:num w:numId="3" w16cid:durableId="696201859">
    <w:abstractNumId w:val="3"/>
  </w:num>
  <w:num w:numId="4" w16cid:durableId="1993293457">
    <w:abstractNumId w:val="33"/>
  </w:num>
  <w:num w:numId="5" w16cid:durableId="1911578389">
    <w:abstractNumId w:val="23"/>
  </w:num>
  <w:num w:numId="6" w16cid:durableId="1400709681">
    <w:abstractNumId w:val="6"/>
  </w:num>
  <w:num w:numId="7" w16cid:durableId="608585393">
    <w:abstractNumId w:val="32"/>
  </w:num>
  <w:num w:numId="8" w16cid:durableId="378286773">
    <w:abstractNumId w:val="26"/>
  </w:num>
  <w:num w:numId="9" w16cid:durableId="1593077346">
    <w:abstractNumId w:val="20"/>
  </w:num>
  <w:num w:numId="10" w16cid:durableId="645402930">
    <w:abstractNumId w:val="15"/>
  </w:num>
  <w:num w:numId="11" w16cid:durableId="840893120">
    <w:abstractNumId w:val="1"/>
  </w:num>
  <w:num w:numId="12" w16cid:durableId="326447573">
    <w:abstractNumId w:val="27"/>
  </w:num>
  <w:num w:numId="13" w16cid:durableId="1520390392">
    <w:abstractNumId w:val="35"/>
  </w:num>
  <w:num w:numId="14" w16cid:durableId="1229462920">
    <w:abstractNumId w:val="30"/>
  </w:num>
  <w:num w:numId="15" w16cid:durableId="758019447">
    <w:abstractNumId w:val="24"/>
  </w:num>
  <w:num w:numId="16" w16cid:durableId="55705877">
    <w:abstractNumId w:val="22"/>
  </w:num>
  <w:num w:numId="17" w16cid:durableId="1738429082">
    <w:abstractNumId w:val="12"/>
  </w:num>
  <w:num w:numId="18" w16cid:durableId="523330885">
    <w:abstractNumId w:val="8"/>
  </w:num>
  <w:num w:numId="19" w16cid:durableId="1290740406">
    <w:abstractNumId w:val="7"/>
  </w:num>
  <w:num w:numId="20" w16cid:durableId="577057742">
    <w:abstractNumId w:val="2"/>
  </w:num>
  <w:num w:numId="21" w16cid:durableId="2006784395">
    <w:abstractNumId w:val="4"/>
  </w:num>
  <w:num w:numId="22" w16cid:durableId="1906065934">
    <w:abstractNumId w:val="9"/>
  </w:num>
  <w:num w:numId="23" w16cid:durableId="955871464">
    <w:abstractNumId w:val="17"/>
  </w:num>
  <w:num w:numId="24" w16cid:durableId="745034463">
    <w:abstractNumId w:val="14"/>
  </w:num>
  <w:num w:numId="25" w16cid:durableId="2136484814">
    <w:abstractNumId w:val="16"/>
  </w:num>
  <w:num w:numId="26" w16cid:durableId="1265959218">
    <w:abstractNumId w:val="36"/>
  </w:num>
  <w:num w:numId="27" w16cid:durableId="1228540533">
    <w:abstractNumId w:val="31"/>
  </w:num>
  <w:num w:numId="28" w16cid:durableId="484783780">
    <w:abstractNumId w:val="18"/>
  </w:num>
  <w:num w:numId="29" w16cid:durableId="1530223590">
    <w:abstractNumId w:val="34"/>
  </w:num>
  <w:num w:numId="30" w16cid:durableId="1045181014">
    <w:abstractNumId w:val="10"/>
  </w:num>
  <w:num w:numId="31" w16cid:durableId="1610620321">
    <w:abstractNumId w:val="13"/>
  </w:num>
  <w:num w:numId="32" w16cid:durableId="18149788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4844082">
    <w:abstractNumId w:val="5"/>
  </w:num>
  <w:num w:numId="34" w16cid:durableId="882640877">
    <w:abstractNumId w:val="25"/>
  </w:num>
  <w:num w:numId="35" w16cid:durableId="1792165546">
    <w:abstractNumId w:val="11"/>
  </w:num>
  <w:num w:numId="36" w16cid:durableId="1641686657">
    <w:abstractNumId w:val="28"/>
  </w:num>
  <w:num w:numId="37" w16cid:durableId="1940249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02D"/>
    <w:rsid w:val="000329C2"/>
    <w:rsid w:val="00034C6A"/>
    <w:rsid w:val="000729B1"/>
    <w:rsid w:val="00194F71"/>
    <w:rsid w:val="002601D7"/>
    <w:rsid w:val="002825C3"/>
    <w:rsid w:val="00294C7A"/>
    <w:rsid w:val="002A3C63"/>
    <w:rsid w:val="002F765B"/>
    <w:rsid w:val="00311D01"/>
    <w:rsid w:val="00322D5C"/>
    <w:rsid w:val="00344078"/>
    <w:rsid w:val="003C0451"/>
    <w:rsid w:val="003D002D"/>
    <w:rsid w:val="003F1797"/>
    <w:rsid w:val="003F3B62"/>
    <w:rsid w:val="004439E9"/>
    <w:rsid w:val="00452BB5"/>
    <w:rsid w:val="004D749E"/>
    <w:rsid w:val="004F0474"/>
    <w:rsid w:val="005A20DD"/>
    <w:rsid w:val="005A2CB4"/>
    <w:rsid w:val="005D34AA"/>
    <w:rsid w:val="005F5B8A"/>
    <w:rsid w:val="006C7BA0"/>
    <w:rsid w:val="006D3CC6"/>
    <w:rsid w:val="006D4D76"/>
    <w:rsid w:val="00721942"/>
    <w:rsid w:val="00722DD3"/>
    <w:rsid w:val="00725AC4"/>
    <w:rsid w:val="007503E1"/>
    <w:rsid w:val="00752A57"/>
    <w:rsid w:val="00781B5A"/>
    <w:rsid w:val="00796F1A"/>
    <w:rsid w:val="007F33DF"/>
    <w:rsid w:val="008117F0"/>
    <w:rsid w:val="00865796"/>
    <w:rsid w:val="008736EE"/>
    <w:rsid w:val="00886A33"/>
    <w:rsid w:val="008E3D77"/>
    <w:rsid w:val="009537C3"/>
    <w:rsid w:val="0097536F"/>
    <w:rsid w:val="00A003C0"/>
    <w:rsid w:val="00A1769A"/>
    <w:rsid w:val="00A17856"/>
    <w:rsid w:val="00A552D9"/>
    <w:rsid w:val="00A953C3"/>
    <w:rsid w:val="00AF1BCB"/>
    <w:rsid w:val="00B33E35"/>
    <w:rsid w:val="00BB33BC"/>
    <w:rsid w:val="00BB38A3"/>
    <w:rsid w:val="00BB5633"/>
    <w:rsid w:val="00BE6C13"/>
    <w:rsid w:val="00C17C13"/>
    <w:rsid w:val="00C26B47"/>
    <w:rsid w:val="00C6739B"/>
    <w:rsid w:val="00CD48A8"/>
    <w:rsid w:val="00CF6B8E"/>
    <w:rsid w:val="00D61D54"/>
    <w:rsid w:val="00D831E8"/>
    <w:rsid w:val="00DD7D17"/>
    <w:rsid w:val="00E234F5"/>
    <w:rsid w:val="00E5234E"/>
    <w:rsid w:val="00FA3732"/>
    <w:rsid w:val="00FB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9A4D36"/>
  <w15:docId w15:val="{FAAF12BC-A4BE-4C2F-B98E-63745199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k-SK"/>
    </w:r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pPr>
      <w:ind w:firstLine="708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BodyText2">
    <w:name w:val="Body Text 2"/>
    <w:basedOn w:val="Normal"/>
    <w:link w:val="BodyText2Char"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odyText3">
    <w:name w:val="Body Text 3"/>
    <w:basedOn w:val="Normal"/>
    <w:link w:val="BodyText3Char"/>
    <w:pPr>
      <w:jc w:val="center"/>
    </w:pPr>
    <w:rPr>
      <w:noProof/>
      <w:color w:val="FF0000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customStyle="1" w:styleId="Standard">
    <w:name w:val="Standar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sk-SK"/>
    </w:rPr>
  </w:style>
  <w:style w:type="character" w:customStyle="1" w:styleId="ListParagraphChar">
    <w:name w:val="List Paragraph Char"/>
    <w:link w:val="ListParagraph"/>
    <w:uiPriority w:val="34"/>
    <w:locked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hAnsi="Arial"/>
      <w:lang w:eastAsia="cs-CZ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Arial" w:eastAsia="Times New Roman" w:hAnsi="Arial" w:cs="Times New Roman"/>
      <w:sz w:val="20"/>
      <w:szCs w:val="20"/>
      <w:lang w:eastAsia="cs-CZ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TL">
    <w:name w:val="CTL"/>
    <w:basedOn w:val="Normal"/>
    <w:pPr>
      <w:widowControl w:val="0"/>
      <w:numPr>
        <w:numId w:val="32"/>
      </w:numPr>
      <w:autoSpaceDE w:val="0"/>
      <w:autoSpaceDN w:val="0"/>
      <w:adjustRightInd w:val="0"/>
      <w:spacing w:after="12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11D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D01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E3BD8-B772-4914-9E91-486B0591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18</Pages>
  <Words>3782</Words>
  <Characters>21559</Characters>
  <Application>Microsoft Office Word</Application>
  <DocSecurity>0</DocSecurity>
  <Lines>179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Tomas Rybarik</cp:lastModifiedBy>
  <cp:revision>20</cp:revision>
  <cp:lastPrinted>2021-11-09T14:15:00Z</cp:lastPrinted>
  <dcterms:created xsi:type="dcterms:W3CDTF">2022-04-21T12:36:00Z</dcterms:created>
  <dcterms:modified xsi:type="dcterms:W3CDTF">2022-08-02T15:39:00Z</dcterms:modified>
</cp:coreProperties>
</file>