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55076CAE" w14:textId="58F1B28D" w:rsidR="00857B7F" w:rsidRPr="000D7349" w:rsidRDefault="00857B7F" w:rsidP="00A34B0B">
      <w:pPr>
        <w:jc w:val="center"/>
        <w:rPr>
          <w:rFonts w:asciiTheme="minorHAnsi" w:hAnsiTheme="minorHAnsi" w:cs="Calibri"/>
          <w:b/>
          <w:sz w:val="28"/>
          <w:szCs w:val="28"/>
        </w:rPr>
      </w:pPr>
      <w:bookmarkStart w:id="0" w:name="_Hlk99436190"/>
      <w:r w:rsidRPr="00857B7F">
        <w:rPr>
          <w:rFonts w:asciiTheme="minorHAnsi" w:hAnsiTheme="minorHAnsi" w:cs="Calibri"/>
          <w:b/>
          <w:sz w:val="28"/>
          <w:szCs w:val="28"/>
        </w:rPr>
        <w:t>SPŠ J. Murgaša - Interiérové prvky – Nadstavba</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72C8CCC2"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366BD0">
        <w:rPr>
          <w:rFonts w:asciiTheme="minorHAnsi" w:hAnsiTheme="minorHAnsi" w:cs="Calibri"/>
          <w:sz w:val="20"/>
        </w:rPr>
        <w:t>máj</w:t>
      </w:r>
      <w:r w:rsidR="00726904">
        <w:rPr>
          <w:rFonts w:asciiTheme="minorHAnsi" w:hAnsiTheme="minorHAnsi" w:cs="Calibri"/>
          <w:sz w:val="20"/>
        </w:rPr>
        <w:t xml:space="preserve"> 2022</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20281C34" w:rsidR="00A34B0B" w:rsidRPr="007077F9" w:rsidRDefault="00A34B0B" w:rsidP="00A34B0B">
      <w:pPr>
        <w:pStyle w:val="Zkladntext"/>
        <w:rPr>
          <w:rFonts w:asciiTheme="minorHAnsi" w:hAnsiTheme="minorHAnsi"/>
          <w:b w:val="0"/>
          <w:sz w:val="20"/>
          <w:lang w:val="sk-SK"/>
        </w:rPr>
      </w:pPr>
      <w:r w:rsidRPr="007077F9">
        <w:rPr>
          <w:rFonts w:asciiTheme="minorHAnsi" w:hAnsiTheme="minorHAnsi"/>
          <w:b w:val="0"/>
          <w:sz w:val="20"/>
        </w:rPr>
        <w:t>Príloha č. 1</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111E8A">
        <w:rPr>
          <w:rFonts w:asciiTheme="minorHAnsi" w:hAnsiTheme="minorHAnsi"/>
          <w:b w:val="0"/>
          <w:sz w:val="20"/>
          <w:lang w:val="sk-SK"/>
        </w:rPr>
        <w:t>Technická špecifikácia a c</w:t>
      </w:r>
      <w:r w:rsidR="00366BD0" w:rsidRPr="007077F9">
        <w:rPr>
          <w:rFonts w:asciiTheme="minorHAnsi" w:hAnsiTheme="minorHAnsi"/>
          <w:b w:val="0"/>
          <w:sz w:val="20"/>
          <w:lang w:val="sk-SK"/>
        </w:rPr>
        <w:t>enová kalkulácia ponúkaného tovaru</w:t>
      </w:r>
    </w:p>
    <w:p w14:paraId="56C79E8D" w14:textId="7D4922D0" w:rsidR="0079024B" w:rsidRPr="007077F9"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2</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366BD0" w:rsidRPr="007077F9">
        <w:rPr>
          <w:rFonts w:asciiTheme="minorHAnsi" w:hAnsiTheme="minorHAnsi" w:cs="Calibri"/>
          <w:b w:val="0"/>
          <w:bCs/>
          <w:sz w:val="20"/>
          <w:lang w:val="sk-SK"/>
        </w:rPr>
        <w:t>Kúpna zmluva</w:t>
      </w:r>
    </w:p>
    <w:p w14:paraId="431A7D89" w14:textId="62B2999D" w:rsidR="0079024B"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3</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366BD0" w:rsidRPr="007077F9">
        <w:rPr>
          <w:rFonts w:asciiTheme="minorHAnsi" w:hAnsiTheme="minorHAnsi"/>
          <w:b w:val="0"/>
          <w:sz w:val="20"/>
          <w:lang w:val="sk-SK"/>
        </w:rPr>
        <w:t>Výpis nábytku</w:t>
      </w:r>
    </w:p>
    <w:p w14:paraId="78BC1497" w14:textId="65CB2C72" w:rsidR="008F7132" w:rsidRDefault="008F7132" w:rsidP="0079024B">
      <w:pPr>
        <w:pStyle w:val="Zkladntext"/>
        <w:rPr>
          <w:rFonts w:asciiTheme="minorHAnsi" w:hAnsiTheme="minorHAnsi"/>
          <w:b w:val="0"/>
          <w:sz w:val="20"/>
          <w:lang w:val="sk-SK"/>
        </w:rPr>
      </w:pPr>
      <w:r>
        <w:rPr>
          <w:rFonts w:asciiTheme="minorHAnsi" w:hAnsiTheme="minorHAnsi"/>
          <w:b w:val="0"/>
          <w:sz w:val="20"/>
          <w:lang w:val="sk-SK"/>
        </w:rPr>
        <w:t>Príloha č. 4 súťažných podkladov – Plánovaný harmonogram výstavby</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t xml:space="preserve">Ing. Ján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7"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2CAD97EC" w14:textId="02FB6719" w:rsidR="00F00979" w:rsidRDefault="00A34B0B" w:rsidP="00114E28">
      <w:pPr>
        <w:jc w:val="both"/>
        <w:rPr>
          <w:rFonts w:asciiTheme="minorHAnsi" w:hAnsiTheme="minorHAnsi" w:cs="Calibri"/>
          <w:sz w:val="20"/>
          <w:szCs w:val="20"/>
        </w:rPr>
      </w:pPr>
      <w:r w:rsidRPr="000A33FF">
        <w:rPr>
          <w:rFonts w:asciiTheme="minorHAnsi" w:hAnsiTheme="minorHAnsi" w:cs="Calibri"/>
          <w:sz w:val="20"/>
          <w:szCs w:val="20"/>
        </w:rPr>
        <w:t xml:space="preserve">2.1. </w:t>
      </w:r>
      <w:r w:rsidR="000D7349" w:rsidRPr="000A33FF">
        <w:rPr>
          <w:rFonts w:asciiTheme="minorHAnsi" w:hAnsiTheme="minorHAnsi" w:cs="Calibri"/>
          <w:sz w:val="20"/>
          <w:szCs w:val="20"/>
        </w:rPr>
        <w:t xml:space="preserve">Predmetom zákazky je </w:t>
      </w:r>
      <w:r w:rsidR="00366BD0">
        <w:rPr>
          <w:rFonts w:asciiTheme="minorHAnsi" w:hAnsiTheme="minorHAnsi" w:cs="Calibri"/>
          <w:sz w:val="20"/>
          <w:szCs w:val="20"/>
        </w:rPr>
        <w:t>dodať a</w:t>
      </w:r>
      <w:r w:rsidR="00366BD0" w:rsidRPr="00366BD0">
        <w:rPr>
          <w:rFonts w:asciiTheme="minorHAnsi" w:hAnsiTheme="minorHAnsi" w:cs="Calibri"/>
          <w:sz w:val="20"/>
          <w:szCs w:val="20"/>
        </w:rPr>
        <w:t> namontovať/sfunkčniť interiérové prvky vrátane dopravy tovaru na miesto určené verejným obstarávateľom, zloženia, montáže s cieľom vzájomnej technickej komplexnej funkčnosti v súlade s projektovou dokumentáciou.</w:t>
      </w:r>
    </w:p>
    <w:p w14:paraId="04813DAA" w14:textId="395396B9" w:rsidR="00F00979" w:rsidRDefault="00F00979" w:rsidP="00114E28">
      <w:pPr>
        <w:jc w:val="both"/>
        <w:rPr>
          <w:rFonts w:asciiTheme="minorHAnsi" w:hAnsiTheme="minorHAnsi" w:cs="Calibri"/>
          <w:sz w:val="20"/>
          <w:szCs w:val="20"/>
        </w:rPr>
      </w:pPr>
    </w:p>
    <w:p w14:paraId="56CA0189" w14:textId="0B672C4B"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w:t>
      </w:r>
      <w:r w:rsidR="00E3057D">
        <w:rPr>
          <w:rFonts w:asciiTheme="minorHAnsi" w:hAnsiTheme="minorHAnsi" w:cs="Calibri"/>
          <w:sz w:val="20"/>
          <w:szCs w:val="20"/>
        </w:rPr>
        <w:t>á</w:t>
      </w:r>
      <w:r>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ako aj množstvá sú uvedené v prílohách týchto súťažných podkladov, najmä v prílohe č. 1 – </w:t>
      </w:r>
      <w:r w:rsidR="00111E8A">
        <w:rPr>
          <w:rFonts w:asciiTheme="minorHAnsi" w:hAnsiTheme="minorHAnsi" w:cs="Calibri"/>
          <w:sz w:val="20"/>
          <w:szCs w:val="20"/>
        </w:rPr>
        <w:t xml:space="preserve">technická špecifikácia a </w:t>
      </w:r>
      <w:r w:rsidR="00366BD0" w:rsidRPr="00366BD0">
        <w:rPr>
          <w:rFonts w:asciiTheme="minorHAnsi" w:hAnsiTheme="minorHAnsi" w:cs="Calibri"/>
          <w:sz w:val="20"/>
          <w:szCs w:val="20"/>
        </w:rPr>
        <w:t xml:space="preserve">cenová kalkulácia ponúkaného tovaru, prílohe č. 2 – kúpna zmluva a v prílohe č. </w:t>
      </w:r>
      <w:r w:rsidR="007077F9">
        <w:rPr>
          <w:rFonts w:asciiTheme="minorHAnsi" w:hAnsiTheme="minorHAnsi" w:cs="Calibri"/>
          <w:sz w:val="20"/>
          <w:szCs w:val="20"/>
        </w:rPr>
        <w:t>3</w:t>
      </w:r>
      <w:r w:rsidR="00366BD0" w:rsidRPr="00366BD0">
        <w:rPr>
          <w:rFonts w:asciiTheme="minorHAnsi" w:hAnsiTheme="minorHAnsi" w:cs="Calibri"/>
          <w:sz w:val="20"/>
          <w:szCs w:val="20"/>
        </w:rPr>
        <w:t xml:space="preserve"> – Výpis nábytku.</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4869347A" w:rsidR="00674B0E" w:rsidRPr="0018175D" w:rsidRDefault="00A34B0B" w:rsidP="0018175D">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Hlavný predmet:</w:t>
      </w:r>
      <w:bookmarkStart w:id="1" w:name="_Hlk505268534"/>
      <w:r w:rsidR="00674B0E" w:rsidRPr="0018175D">
        <w:rPr>
          <w:rFonts w:asciiTheme="minorHAnsi" w:hAnsiTheme="minorHAnsi" w:cs="Arial"/>
          <w:noProof/>
          <w:sz w:val="20"/>
          <w:szCs w:val="20"/>
        </w:rPr>
        <w:t xml:space="preserve"> </w:t>
      </w:r>
      <w:r w:rsidR="00674B0E" w:rsidRPr="0018175D">
        <w:rPr>
          <w:rFonts w:asciiTheme="minorHAnsi" w:hAnsiTheme="minorHAnsi" w:cs="Calibri"/>
          <w:sz w:val="20"/>
          <w:szCs w:val="20"/>
        </w:rPr>
        <w:t>hlavný slovník:</w:t>
      </w:r>
      <w:r w:rsidRPr="0018175D">
        <w:rPr>
          <w:rFonts w:asciiTheme="minorHAnsi" w:hAnsiTheme="minorHAnsi" w:cs="Arial"/>
          <w:noProof/>
          <w:sz w:val="20"/>
          <w:szCs w:val="20"/>
        </w:rPr>
        <w:tab/>
      </w:r>
      <w:r w:rsidR="007077F9" w:rsidRPr="007077F9">
        <w:rPr>
          <w:rFonts w:asciiTheme="minorHAnsi" w:hAnsiTheme="minorHAnsi" w:cs="Calibri"/>
          <w:sz w:val="20"/>
          <w:szCs w:val="20"/>
        </w:rPr>
        <w:t>39100000-3</w:t>
      </w:r>
      <w:r w:rsidR="000D7349" w:rsidRPr="007077F9">
        <w:rPr>
          <w:rFonts w:asciiTheme="minorHAnsi" w:hAnsiTheme="minorHAnsi" w:cs="Calibri"/>
          <w:sz w:val="20"/>
          <w:szCs w:val="20"/>
        </w:rPr>
        <w:t xml:space="preserve">   </w:t>
      </w:r>
      <w:r w:rsidR="0018175D" w:rsidRPr="007077F9">
        <w:rPr>
          <w:rFonts w:asciiTheme="minorHAnsi" w:hAnsiTheme="minorHAnsi" w:cs="Calibri"/>
          <w:sz w:val="20"/>
          <w:szCs w:val="20"/>
        </w:rPr>
        <w:tab/>
      </w:r>
      <w:r w:rsidR="007077F9" w:rsidRPr="007077F9">
        <w:rPr>
          <w:rFonts w:asciiTheme="minorHAnsi" w:hAnsiTheme="minorHAnsi" w:cs="Calibri"/>
          <w:sz w:val="20"/>
          <w:szCs w:val="20"/>
        </w:rPr>
        <w:t>Nábytok</w:t>
      </w:r>
    </w:p>
    <w:p w14:paraId="0623D307" w14:textId="19A87AA3" w:rsidR="00A34B0B" w:rsidRPr="0018175D" w:rsidRDefault="00A34B0B" w:rsidP="00674B0E">
      <w:pPr>
        <w:ind w:left="4111"/>
        <w:rPr>
          <w:rFonts w:asciiTheme="minorHAnsi" w:hAnsiTheme="minorHAnsi" w:cs="Calibri"/>
          <w:sz w:val="20"/>
          <w:szCs w:val="20"/>
        </w:rPr>
      </w:pPr>
    </w:p>
    <w:p w14:paraId="44AAA337" w14:textId="77777777" w:rsidR="007077F9" w:rsidRDefault="00A34B0B" w:rsidP="007077F9">
      <w:pPr>
        <w:tabs>
          <w:tab w:val="left" w:pos="4111"/>
          <w:tab w:val="left" w:pos="5387"/>
        </w:tabs>
        <w:spacing w:line="276" w:lineRule="auto"/>
        <w:ind w:left="4111" w:hanging="3403"/>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bookmarkEnd w:id="1"/>
      <w:r w:rsidR="007077F9" w:rsidRPr="007077F9">
        <w:rPr>
          <w:rFonts w:asciiTheme="minorHAnsi" w:hAnsiTheme="minorHAnsi" w:cs="Calibri"/>
          <w:sz w:val="20"/>
          <w:szCs w:val="20"/>
        </w:rPr>
        <w:t xml:space="preserve">39110000-6 </w:t>
      </w:r>
      <w:r w:rsidR="007077F9">
        <w:rPr>
          <w:rFonts w:asciiTheme="minorHAnsi" w:hAnsiTheme="minorHAnsi" w:cs="Calibri"/>
          <w:sz w:val="20"/>
          <w:szCs w:val="20"/>
        </w:rPr>
        <w:tab/>
      </w:r>
      <w:r w:rsidR="007077F9" w:rsidRPr="007077F9">
        <w:rPr>
          <w:rFonts w:asciiTheme="minorHAnsi" w:hAnsiTheme="minorHAnsi" w:cs="Calibri"/>
          <w:sz w:val="20"/>
          <w:szCs w:val="20"/>
        </w:rPr>
        <w:t xml:space="preserve">Sedadlá, stoličky a podobné výrobky </w:t>
      </w:r>
    </w:p>
    <w:p w14:paraId="7AB9B872" w14:textId="14C45DA3" w:rsidR="007077F9" w:rsidRPr="007077F9" w:rsidRDefault="007077F9" w:rsidP="007077F9">
      <w:pPr>
        <w:tabs>
          <w:tab w:val="left" w:pos="4111"/>
          <w:tab w:val="left" w:pos="5387"/>
        </w:tabs>
        <w:spacing w:line="276" w:lineRule="auto"/>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7077F9">
        <w:rPr>
          <w:rFonts w:asciiTheme="minorHAnsi" w:hAnsiTheme="minorHAnsi" w:cs="Calibri"/>
          <w:sz w:val="20"/>
          <w:szCs w:val="20"/>
        </w:rPr>
        <w:t>a súvisiace časti</w:t>
      </w:r>
    </w:p>
    <w:p w14:paraId="41E5D87D" w14:textId="77777777" w:rsidR="007077F9" w:rsidRPr="007077F9" w:rsidRDefault="007077F9" w:rsidP="007077F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 xml:space="preserve">39120000-9 </w:t>
      </w:r>
      <w:r w:rsidRPr="007077F9">
        <w:rPr>
          <w:rFonts w:asciiTheme="minorHAnsi" w:hAnsiTheme="minorHAnsi" w:cs="Calibri"/>
          <w:sz w:val="20"/>
          <w:szCs w:val="20"/>
        </w:rPr>
        <w:tab/>
        <w:t>Stoly, skrine, písacie stoly a knižnice</w:t>
      </w:r>
    </w:p>
    <w:p w14:paraId="29AEFC9E" w14:textId="77777777" w:rsidR="007077F9" w:rsidRPr="007077F9" w:rsidRDefault="007077F9" w:rsidP="007077F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39141000-2</w:t>
      </w:r>
      <w:r w:rsidRPr="007077F9">
        <w:rPr>
          <w:rFonts w:asciiTheme="minorHAnsi" w:hAnsiTheme="minorHAnsi" w:cs="Calibri"/>
          <w:sz w:val="20"/>
          <w:szCs w:val="20"/>
        </w:rPr>
        <w:tab/>
        <w:t>Kuchynský nábytok a vybavenie</w:t>
      </w:r>
    </w:p>
    <w:p w14:paraId="2B06C167" w14:textId="391DFEA2" w:rsidR="00A34B0B" w:rsidRDefault="00A34B0B" w:rsidP="007077F9">
      <w:pPr>
        <w:tabs>
          <w:tab w:val="left" w:pos="5387"/>
        </w:tabs>
        <w:ind w:left="4111" w:hanging="3402"/>
        <w:jc w:val="both"/>
        <w:rPr>
          <w:rFonts w:asciiTheme="minorHAnsi" w:hAnsiTheme="minorHAnsi"/>
          <w:sz w:val="20"/>
          <w:szCs w:val="20"/>
        </w:rPr>
      </w:pPr>
    </w:p>
    <w:p w14:paraId="31567B2B" w14:textId="5A3A7FCD" w:rsidR="00DD76BE" w:rsidRDefault="00DD76BE" w:rsidP="00DF2DE2">
      <w:pPr>
        <w:jc w:val="both"/>
        <w:rPr>
          <w:rFonts w:asciiTheme="minorHAnsi" w:hAnsiTheme="minorHAnsi" w:cs="Calibri"/>
          <w:sz w:val="20"/>
          <w:szCs w:val="20"/>
        </w:rPr>
      </w:pPr>
      <w:r>
        <w:rPr>
          <w:rFonts w:asciiTheme="minorHAnsi" w:hAnsiTheme="minorHAnsi" w:cs="Calibri"/>
          <w:sz w:val="20"/>
          <w:szCs w:val="20"/>
        </w:rPr>
        <w:t>2.3</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71934FD7" w14:textId="77777777"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B6AD25B" w14:textId="77777777" w:rsidR="00DF2DE2" w:rsidRDefault="00DF2DE2" w:rsidP="00DF2DE2">
      <w:pPr>
        <w:jc w:val="both"/>
        <w:rPr>
          <w:rFonts w:asciiTheme="minorHAnsi" w:hAnsiTheme="minorHAnsi" w:cs="Calibri"/>
          <w:sz w:val="20"/>
          <w:szCs w:val="20"/>
        </w:rPr>
      </w:pPr>
    </w:p>
    <w:p w14:paraId="3B7E36D2" w14:textId="0718A705" w:rsidR="00D16D25" w:rsidRDefault="00D16D25" w:rsidP="00D16D25">
      <w:pPr>
        <w:spacing w:line="264" w:lineRule="auto"/>
        <w:jc w:val="both"/>
        <w:rPr>
          <w:rFonts w:asciiTheme="minorHAnsi" w:hAnsiTheme="minorHAnsi" w:cs="Calibri"/>
          <w:sz w:val="20"/>
          <w:szCs w:val="20"/>
        </w:rPr>
      </w:pPr>
      <w:r>
        <w:rPr>
          <w:rFonts w:asciiTheme="minorHAnsi" w:hAnsiTheme="minorHAnsi" w:cs="Calibri"/>
          <w:sz w:val="20"/>
          <w:szCs w:val="20"/>
        </w:rPr>
        <w:t xml:space="preserve">Predmetom zákazky je dodanie interiérových prvkov do priestorov Strednej priemyselnej školy Jozefa Murgaša v Banskej Bystrici a to v súlade s plánovaným harmonogramom výstavby. Z pohľadu príkladov dobrej praxe nie je racionálne a účelné deliť takýto predmet zákazky na časti. Verejný obstarávateľ má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predstavovala vážne riziko ohrozenia riadneho plnenia obstarávanej zákazky a takýto stav je vo svojej podstate pre verejného obstarávateľa nepredstaviteľný. </w:t>
      </w:r>
    </w:p>
    <w:p w14:paraId="43147809" w14:textId="77777777" w:rsidR="00DF2DE2" w:rsidRDefault="00DF2DE2" w:rsidP="00DF2DE2">
      <w:pPr>
        <w:pStyle w:val="Farebnzoznamzvraznenie11"/>
        <w:ind w:left="0"/>
        <w:jc w:val="both"/>
        <w:rPr>
          <w:rFonts w:asciiTheme="minorHAnsi" w:hAnsiTheme="minorHAnsi" w:cs="Calibri"/>
          <w:b/>
          <w:noProof/>
          <w:vanish/>
          <w:sz w:val="20"/>
          <w:szCs w:val="20"/>
          <w:lang w:eastAsia="sk-SK"/>
        </w:rPr>
      </w:pPr>
    </w:p>
    <w:p w14:paraId="1C189F21" w14:textId="77777777" w:rsidR="00C773C3" w:rsidRDefault="00DF2DE2" w:rsidP="00DF2DE2">
      <w:pPr>
        <w:pStyle w:val="Farebnzoznamzvraznenie11"/>
        <w:ind w:left="0"/>
        <w:jc w:val="both"/>
        <w:rPr>
          <w:rFonts w:asciiTheme="minorHAnsi" w:hAnsiTheme="minorHAnsi" w:cs="Calibri"/>
          <w:b/>
          <w:noProof/>
          <w:vanish/>
          <w:sz w:val="20"/>
          <w:szCs w:val="20"/>
          <w:u w:val="single"/>
          <w:lang w:eastAsia="sk-SK"/>
        </w:rPr>
      </w:pPr>
      <w:r>
        <w:rPr>
          <w:rFonts w:asciiTheme="minorHAnsi" w:hAnsiTheme="minorHAnsi" w:cs="Calibri"/>
          <w:noProof/>
          <w:vanish/>
          <w:sz w:val="20"/>
          <w:szCs w:val="20"/>
          <w:u w:val="single"/>
          <w:lang w:eastAsia="sk-SK"/>
        </w:rPr>
        <w:t xml:space="preserve">2.4. Predpokladaná hodnota zákazky bola stanovená na sumu </w:t>
      </w:r>
      <w:r w:rsidRPr="00DF2DE2">
        <w:rPr>
          <w:rFonts w:asciiTheme="minorHAnsi" w:hAnsiTheme="minorHAnsi" w:cs="Calibri"/>
          <w:b/>
          <w:noProof/>
          <w:vanish/>
          <w:sz w:val="20"/>
          <w:szCs w:val="20"/>
          <w:u w:val="single"/>
          <w:lang w:eastAsia="sk-SK"/>
        </w:rPr>
        <w:t>125 749,42</w:t>
      </w:r>
      <w:r w:rsidRPr="003E0E38">
        <w:t xml:space="preserve"> </w:t>
      </w:r>
      <w:r>
        <w:rPr>
          <w:rFonts w:asciiTheme="minorHAnsi" w:hAnsiTheme="minorHAnsi" w:cs="Calibri"/>
          <w:b/>
          <w:noProof/>
          <w:vanish/>
          <w:sz w:val="20"/>
          <w:szCs w:val="20"/>
          <w:u w:val="single"/>
          <w:lang w:eastAsia="sk-SK"/>
        </w:rPr>
        <w:t>EUR bez DPH.</w:t>
      </w:r>
      <w:r w:rsidR="00C773C3">
        <w:rPr>
          <w:rFonts w:asciiTheme="minorHAnsi" w:hAnsiTheme="minorHAnsi" w:cs="Calibri"/>
          <w:b/>
          <w:noProof/>
          <w:vanish/>
          <w:sz w:val="20"/>
          <w:szCs w:val="20"/>
          <w:u w:val="single"/>
          <w:lang w:eastAsia="sk-SK"/>
        </w:rPr>
        <w:t xml:space="preserve"> </w:t>
      </w:r>
    </w:p>
    <w:p w14:paraId="08ED7E9B" w14:textId="77777777" w:rsidR="00C773C3" w:rsidRDefault="00C773C3" w:rsidP="00DF2DE2">
      <w:pPr>
        <w:pStyle w:val="Farebnzoznamzvraznenie11"/>
        <w:ind w:left="0"/>
        <w:jc w:val="both"/>
        <w:rPr>
          <w:rFonts w:asciiTheme="minorHAnsi" w:hAnsiTheme="minorHAnsi" w:cs="Calibri"/>
          <w:b/>
          <w:noProof/>
          <w:vanish/>
          <w:sz w:val="20"/>
          <w:szCs w:val="20"/>
          <w:u w:val="single"/>
          <w:lang w:eastAsia="sk-SK"/>
        </w:rPr>
      </w:pPr>
    </w:p>
    <w:p w14:paraId="034DC558" w14:textId="714ECA63" w:rsidR="00DF2DE2" w:rsidRPr="00C773C3" w:rsidRDefault="00C773C3" w:rsidP="00DF2DE2">
      <w:pPr>
        <w:pStyle w:val="Farebnzoznamzvraznenie11"/>
        <w:ind w:left="0"/>
        <w:jc w:val="both"/>
        <w:rPr>
          <w:rFonts w:asciiTheme="minorHAnsi" w:hAnsiTheme="minorHAnsi" w:cs="Calibri"/>
          <w:sz w:val="20"/>
          <w:szCs w:val="20"/>
        </w:rPr>
      </w:pPr>
      <w:r w:rsidRPr="00C773C3">
        <w:rPr>
          <w:rFonts w:asciiTheme="minorHAnsi" w:hAnsiTheme="minorHAnsi" w:cs="Calibri"/>
          <w:sz w:val="20"/>
          <w:szCs w:val="20"/>
        </w:rPr>
        <w:t>2.5. Vychádzajúc z plánu verejného obstarávania pre rok 2022, verejný obstarávateľ na obstaranie predmetu zákazky použil vyšší postup zadávania zákazky. Verejný obstarávateľ v danom roku plánuje obstarať zákazky rovnakého alebo obdobného charakteru (nákup nábytku) v hodnote spadajúcej do finančného limitu nadlimitnej zákazky. Verejný obstarávateľ má zriadený dynamický nákupný systém na dodanie nábytku, avšak vzhľadom na povahu obstarávaných tovarov z pohľadu bežnej dostupnosti nie je možné zadať predmetnú zákazku prostredníctvom zriadeného dynamického nákupného systému.</w:t>
      </w:r>
    </w:p>
    <w:p w14:paraId="23958FE3" w14:textId="6CA66E1E" w:rsidR="00020722" w:rsidRDefault="00020722" w:rsidP="00A34B0B">
      <w:pPr>
        <w:pStyle w:val="Farebnzoznamzvraznenie11"/>
        <w:ind w:left="0"/>
        <w:jc w:val="both"/>
        <w:rPr>
          <w:rFonts w:asciiTheme="minorHAnsi" w:hAnsiTheme="minorHAnsi" w:cs="Calibri"/>
          <w:b/>
          <w:noProof/>
          <w:vanish/>
          <w:sz w:val="20"/>
          <w:szCs w:val="20"/>
          <w:lang w:eastAsia="sk-SK"/>
        </w:rPr>
      </w:pPr>
    </w:p>
    <w:p w14:paraId="47DB5F26" w14:textId="45DDFE29" w:rsidR="00C773C3" w:rsidRDefault="00C773C3" w:rsidP="00A34B0B">
      <w:pPr>
        <w:pStyle w:val="Farebnzoznamzvraznenie11"/>
        <w:ind w:left="0"/>
        <w:jc w:val="both"/>
        <w:rPr>
          <w:rFonts w:asciiTheme="minorHAnsi" w:hAnsiTheme="minorHAnsi" w:cs="Calibri"/>
          <w:b/>
          <w:noProof/>
          <w:vanish/>
          <w:sz w:val="20"/>
          <w:szCs w:val="20"/>
          <w:lang w:eastAsia="sk-SK"/>
        </w:rPr>
      </w:pPr>
    </w:p>
    <w:p w14:paraId="706C3E10" w14:textId="77777777" w:rsidR="00C773C3" w:rsidRPr="000D7349" w:rsidRDefault="00C773C3"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lastRenderedPageBreak/>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1AFCA4E7"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3A1DB0" w:rsidRPr="003A1DB0">
        <w:rPr>
          <w:rFonts w:asciiTheme="minorHAnsi" w:hAnsiTheme="minorHAnsi" w:cs="Calibri"/>
          <w:sz w:val="20"/>
          <w:szCs w:val="20"/>
        </w:rPr>
        <w:t xml:space="preserve">Stredná priemyselná škola Jozefa Murgaša, Hurbanova 6, </w:t>
      </w:r>
      <w:r w:rsidR="003A1DB0">
        <w:rPr>
          <w:rFonts w:asciiTheme="minorHAnsi" w:hAnsiTheme="minorHAnsi" w:cs="Calibri"/>
          <w:sz w:val="20"/>
          <w:szCs w:val="20"/>
        </w:rPr>
        <w:t xml:space="preserve">975 18 </w:t>
      </w:r>
      <w:r w:rsidR="003A1DB0" w:rsidRPr="003A1DB0">
        <w:rPr>
          <w:rFonts w:asciiTheme="minorHAnsi" w:hAnsiTheme="minorHAnsi" w:cs="Calibri"/>
          <w:sz w:val="20"/>
          <w:szCs w:val="20"/>
        </w:rPr>
        <w:t>Banská Bystrica</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04C15ED8" w:rsidR="003A1DB0" w:rsidRDefault="003A1DB0" w:rsidP="003A1DB0">
      <w:pPr>
        <w:pStyle w:val="tl1"/>
        <w:rPr>
          <w:rFonts w:asciiTheme="minorHAnsi" w:hAnsiTheme="minorHAnsi" w:cs="Calibri"/>
          <w:sz w:val="20"/>
          <w:szCs w:val="20"/>
        </w:rPr>
      </w:pPr>
      <w:r>
        <w:rPr>
          <w:rFonts w:asciiTheme="minorHAnsi" w:hAnsiTheme="minorHAnsi" w:cs="Calibri"/>
          <w:sz w:val="20"/>
          <w:szCs w:val="20"/>
        </w:rPr>
        <w:t>4.2. Predmet zákazky bude dodaný najneskôr do 60 kalendárnych dní odo dňa zaslania záväznej objednávky</w:t>
      </w:r>
      <w:r w:rsidR="00D47773">
        <w:rPr>
          <w:rFonts w:asciiTheme="minorHAnsi" w:hAnsiTheme="minorHAnsi" w:cs="Calibri"/>
          <w:sz w:val="20"/>
          <w:szCs w:val="20"/>
        </w:rPr>
        <w:t>, prípadne jednotlivých objednávok v požadovanom množstve a kvalite v zmysle zmluvných podmienok.</w:t>
      </w:r>
      <w:r w:rsidR="00D70D7C">
        <w:rPr>
          <w:rFonts w:asciiTheme="minorHAnsi" w:hAnsiTheme="minorHAnsi" w:cs="Calibri"/>
          <w:sz w:val="20"/>
          <w:szCs w:val="20"/>
        </w:rPr>
        <w:t xml:space="preserve"> Termín dodania je bližšie špecifikovaný v článku III. Kúpnej zmluvy.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23E57D4B" w14:textId="2865C944" w:rsidR="00A34B0B" w:rsidRPr="00D47773" w:rsidRDefault="00A34B0B" w:rsidP="00D47773">
      <w:pPr>
        <w:pStyle w:val="Default"/>
        <w:jc w:val="both"/>
        <w:rPr>
          <w:rFonts w:asciiTheme="minorHAnsi" w:hAnsiTheme="minorHAnsi" w:cs="Calibri"/>
          <w:color w:val="auto"/>
          <w:sz w:val="20"/>
          <w:lang w:val="sk-SK"/>
        </w:rPr>
      </w:pPr>
      <w:r w:rsidRPr="00CC3923">
        <w:rPr>
          <w:rFonts w:asciiTheme="minorHAnsi" w:hAnsiTheme="minorHAnsi" w:cs="Calibri"/>
          <w:color w:val="auto"/>
          <w:sz w:val="20"/>
          <w:lang w:val="sk-SK"/>
        </w:rPr>
        <w:t xml:space="preserve">5.1. </w:t>
      </w:r>
      <w:r w:rsidR="00CC3923" w:rsidRPr="00B41103">
        <w:rPr>
          <w:rFonts w:asciiTheme="minorHAnsi" w:hAnsiTheme="minorHAnsi" w:cs="Calibri"/>
          <w:color w:val="auto"/>
          <w:sz w:val="20"/>
          <w:lang w:val="sk-SK"/>
        </w:rPr>
        <w:t xml:space="preserve">Predmet zákazky bude </w:t>
      </w:r>
      <w:r w:rsidR="00D47773" w:rsidRPr="00D47773">
        <w:rPr>
          <w:rFonts w:asciiTheme="minorHAnsi" w:hAnsiTheme="minorHAnsi" w:cs="Calibri"/>
          <w:color w:val="auto"/>
          <w:sz w:val="20"/>
          <w:lang w:val="sk-SK"/>
        </w:rPr>
        <w:t xml:space="preserve">financovaný z vlastných zdrojov verejného obstarávateľa. Verejný obstarávateľ sa za účelom získania zdrojov financovania </w:t>
      </w:r>
      <w:r w:rsidR="00E3057D">
        <w:rPr>
          <w:rFonts w:asciiTheme="minorHAnsi" w:hAnsiTheme="minorHAnsi" w:cs="Calibri"/>
          <w:color w:val="auto"/>
          <w:sz w:val="20"/>
          <w:lang w:val="sk-SK"/>
        </w:rPr>
        <w:t>dodania tovarov</w:t>
      </w:r>
      <w:r w:rsidR="00D47773" w:rsidRPr="00D47773">
        <w:rPr>
          <w:rFonts w:asciiTheme="minorHAnsi" w:hAnsiTheme="minorHAnsi" w:cs="Calibri"/>
          <w:color w:val="auto"/>
          <w:sz w:val="20"/>
          <w:lang w:val="sk-SK"/>
        </w:rPr>
        <w:t>, ktor</w:t>
      </w:r>
      <w:r w:rsidR="00E3057D">
        <w:rPr>
          <w:rFonts w:asciiTheme="minorHAnsi" w:hAnsiTheme="minorHAnsi" w:cs="Calibri"/>
          <w:color w:val="auto"/>
          <w:sz w:val="20"/>
          <w:lang w:val="sk-SK"/>
        </w:rPr>
        <w:t>é</w:t>
      </w:r>
      <w:r w:rsidR="00D47773" w:rsidRPr="00D47773">
        <w:rPr>
          <w:rFonts w:asciiTheme="minorHAnsi" w:hAnsiTheme="minorHAnsi" w:cs="Calibri"/>
          <w:color w:val="auto"/>
          <w:sz w:val="20"/>
          <w:lang w:val="sk-SK"/>
        </w:rPr>
        <w:t xml:space="preserve"> </w:t>
      </w:r>
      <w:r w:rsidR="00E3057D">
        <w:rPr>
          <w:rFonts w:asciiTheme="minorHAnsi" w:hAnsiTheme="minorHAnsi" w:cs="Calibri"/>
          <w:color w:val="auto"/>
          <w:sz w:val="20"/>
          <w:lang w:val="sk-SK"/>
        </w:rPr>
        <w:t>sú</w:t>
      </w:r>
      <w:r w:rsidR="00D47773" w:rsidRPr="00D47773">
        <w:rPr>
          <w:rFonts w:asciiTheme="minorHAnsi" w:hAnsiTheme="minorHAnsi" w:cs="Calibri"/>
          <w:color w:val="auto"/>
          <w:sz w:val="20"/>
          <w:lang w:val="sk-SK"/>
        </w:rPr>
        <w:t xml:space="preserve"> predmetom tohto verejného obstarávania, bude uchádzať o poskytnutie nenávratného finančného príspevku (ďalej aj „NFP“), ktorého podmienky čerpania budú upravené v Zmluve o poskytnutí NFP v rámci Integrovaného regionálneho operačného programu. Poskytovateľom NFP je Ministerstvo investícií, regionálneho rozvoja a informatizácie Slovenskej republiky.</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0C8161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kúpnej zmluve,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9"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 xml:space="preserve">komunikačnom rozhraní zákazky bude mať zobrazený obsah komunikácie – zásielky, správy. </w:t>
      </w:r>
      <w:r w:rsidRPr="000D7349">
        <w:rPr>
          <w:rFonts w:asciiTheme="minorHAnsi" w:hAnsiTheme="minorHAnsi" w:cs="Calibri"/>
          <w:sz w:val="20"/>
          <w:szCs w:val="20"/>
        </w:rPr>
        <w:lastRenderedPageBreak/>
        <w:t>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0" w:history="1">
        <w:r w:rsidRPr="000D7349">
          <w:rPr>
            <w:rStyle w:val="Hypertextovprepojenie"/>
            <w:rFonts w:asciiTheme="minorHAnsi" w:hAnsiTheme="minorHAnsi" w:cs="Cambria"/>
            <w:sz w:val="20"/>
            <w:szCs w:val="20"/>
          </w:rPr>
          <w:t>https://josephine.proebiz.com/</w:t>
        </w:r>
      </w:hyperlink>
    </w:p>
    <w:p w14:paraId="2DC355BB" w14:textId="3A7CFCD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F9774F">
        <w:rPr>
          <w:rFonts w:asciiTheme="minorHAnsi" w:hAnsiTheme="minorHAnsi" w:cs="Cambria"/>
          <w:sz w:val="20"/>
          <w:szCs w:val="20"/>
        </w:rPr>
        <w:t>Operatívny lízing</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w:t>
      </w:r>
      <w:r w:rsidRPr="000D7349">
        <w:rPr>
          <w:rFonts w:asciiTheme="minorHAnsi" w:hAnsiTheme="minorHAnsi" w:cs="Cambria"/>
          <w:sz w:val="20"/>
          <w:szCs w:val="20"/>
        </w:rPr>
        <w:lastRenderedPageBreak/>
        <w:t xml:space="preserve">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5BE32F4" w14:textId="77777777" w:rsidR="00072C05" w:rsidRPr="000D7349" w:rsidRDefault="00072C05" w:rsidP="00A34B0B">
      <w:pPr>
        <w:pStyle w:val="tl1"/>
        <w:rPr>
          <w:rFonts w:asciiTheme="minorHAnsi" w:hAnsiTheme="minorHAnsi" w:cs="Calibri"/>
          <w:bCs/>
          <w:sz w:val="20"/>
          <w:szCs w:val="20"/>
        </w:rPr>
      </w:pP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C86380A"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1CA1F48B"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15395D">
        <w:rPr>
          <w:rFonts w:asciiTheme="minorHAnsi" w:hAnsiTheme="minorHAnsi" w:cs="Times New Roman"/>
          <w:sz w:val="20"/>
          <w:szCs w:val="20"/>
        </w:rPr>
        <w:t xml:space="preserve">prílohy č. </w:t>
      </w:r>
      <w:r w:rsidR="00072C05">
        <w:rPr>
          <w:rFonts w:asciiTheme="minorHAnsi" w:hAnsiTheme="minorHAnsi" w:cs="Times New Roman"/>
          <w:sz w:val="20"/>
          <w:szCs w:val="20"/>
        </w:rPr>
        <w:t xml:space="preserve">1 </w:t>
      </w:r>
      <w:r w:rsidR="0015395D">
        <w:rPr>
          <w:rFonts w:asciiTheme="minorHAnsi" w:hAnsiTheme="minorHAnsi" w:cs="Times New Roman"/>
          <w:sz w:val="20"/>
          <w:szCs w:val="20"/>
        </w:rPr>
        <w:t>súťažných podkladov</w:t>
      </w:r>
      <w:r w:rsidR="00741129">
        <w:rPr>
          <w:rFonts w:asciiTheme="minorHAnsi" w:hAnsiTheme="minorHAnsi" w:cs="Times New Roman"/>
          <w:sz w:val="20"/>
          <w:szCs w:val="20"/>
        </w:rPr>
        <w:t xml:space="preserve"> (</w:t>
      </w:r>
      <w:r w:rsidR="00072C05">
        <w:rPr>
          <w:rFonts w:asciiTheme="minorHAnsi" w:hAnsiTheme="minorHAnsi" w:cs="Times New Roman"/>
          <w:sz w:val="20"/>
          <w:szCs w:val="20"/>
        </w:rPr>
        <w:t>Cenová kalkulácia ponúkaného tovaru</w:t>
      </w:r>
      <w:r w:rsidR="00741129">
        <w:rPr>
          <w:rFonts w:asciiTheme="minorHAnsi" w:hAnsiTheme="minorHAnsi" w:cs="Times New Roman"/>
          <w:sz w:val="20"/>
          <w:szCs w:val="20"/>
        </w:rPr>
        <w:t>)</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4635ADFB" w14:textId="14605F03" w:rsidR="002F7F10" w:rsidRDefault="002F7F10" w:rsidP="00A34B0B">
      <w:pPr>
        <w:pStyle w:val="tl1"/>
        <w:ind w:left="567"/>
        <w:rPr>
          <w:rFonts w:asciiTheme="minorHAnsi" w:hAnsiTheme="minorHAnsi" w:cs="Times New Roman"/>
          <w:sz w:val="20"/>
          <w:szCs w:val="20"/>
        </w:rPr>
      </w:pPr>
    </w:p>
    <w:p w14:paraId="56C181F9" w14:textId="67185BE7" w:rsidR="00072C05" w:rsidRDefault="002F7F10" w:rsidP="00A34B0B">
      <w:pPr>
        <w:pStyle w:val="tl1"/>
        <w:ind w:left="567"/>
        <w:rPr>
          <w:rFonts w:asciiTheme="minorHAnsi" w:hAnsiTheme="minorHAnsi" w:cs="Calibri"/>
          <w:sz w:val="20"/>
          <w:szCs w:val="20"/>
        </w:rPr>
      </w:pPr>
      <w:r>
        <w:rPr>
          <w:rFonts w:asciiTheme="minorHAnsi" w:hAnsiTheme="minorHAnsi" w:cs="Times New Roman"/>
          <w:sz w:val="20"/>
          <w:szCs w:val="20"/>
        </w:rPr>
        <w:t xml:space="preserve">15.2.5. </w:t>
      </w:r>
      <w:r w:rsidRPr="002F7F10">
        <w:rPr>
          <w:rFonts w:asciiTheme="minorHAnsi" w:hAnsiTheme="minorHAnsi" w:cs="Calibri"/>
          <w:b/>
          <w:bCs/>
          <w:sz w:val="20"/>
          <w:szCs w:val="20"/>
        </w:rPr>
        <w:t xml:space="preserve">Vyplnenú prílohu č. </w:t>
      </w:r>
      <w:r w:rsidR="00072C05">
        <w:rPr>
          <w:rFonts w:asciiTheme="minorHAnsi" w:hAnsiTheme="minorHAnsi" w:cs="Calibri"/>
          <w:b/>
          <w:bCs/>
          <w:sz w:val="20"/>
          <w:szCs w:val="20"/>
        </w:rPr>
        <w:t>1</w:t>
      </w:r>
      <w:r w:rsidR="0015395D">
        <w:rPr>
          <w:rFonts w:asciiTheme="minorHAnsi" w:hAnsiTheme="minorHAnsi" w:cs="Calibri"/>
          <w:b/>
          <w:bCs/>
          <w:sz w:val="20"/>
          <w:szCs w:val="20"/>
        </w:rPr>
        <w:t xml:space="preserve"> </w:t>
      </w:r>
      <w:r w:rsidRPr="002F7F10">
        <w:rPr>
          <w:rFonts w:asciiTheme="minorHAnsi" w:hAnsiTheme="minorHAnsi" w:cs="Calibri"/>
          <w:b/>
          <w:bCs/>
          <w:sz w:val="20"/>
          <w:szCs w:val="20"/>
        </w:rPr>
        <w:t xml:space="preserve">SP – </w:t>
      </w:r>
      <w:r w:rsidR="00111E8A">
        <w:rPr>
          <w:rFonts w:asciiTheme="minorHAnsi" w:hAnsiTheme="minorHAnsi" w:cs="Calibri"/>
          <w:b/>
          <w:bCs/>
          <w:sz w:val="20"/>
          <w:szCs w:val="20"/>
        </w:rPr>
        <w:t>Technická špecifikácia a c</w:t>
      </w:r>
      <w:r w:rsidR="00072C05">
        <w:rPr>
          <w:rFonts w:asciiTheme="minorHAnsi" w:hAnsiTheme="minorHAnsi" w:cs="Calibri"/>
          <w:b/>
          <w:bCs/>
          <w:sz w:val="20"/>
          <w:szCs w:val="20"/>
        </w:rPr>
        <w:t xml:space="preserve">enová kalkulácia ponúkaného tovaru </w:t>
      </w:r>
      <w:r w:rsidR="00072C05" w:rsidRPr="00FF3D31">
        <w:rPr>
          <w:rFonts w:asciiTheme="minorHAnsi" w:hAnsiTheme="minorHAnsi" w:cs="Calibri"/>
          <w:sz w:val="20"/>
          <w:szCs w:val="20"/>
        </w:rPr>
        <w:t>s</w:t>
      </w:r>
      <w:r w:rsidR="00FF3D31" w:rsidRPr="00FF3D31">
        <w:rPr>
          <w:rFonts w:asciiTheme="minorHAnsi" w:hAnsiTheme="minorHAnsi" w:cs="Calibri"/>
          <w:sz w:val="20"/>
          <w:szCs w:val="20"/>
        </w:rPr>
        <w:t> uvedením jednotkových cien a celkovej ceny za predmet zákazky. Tento dokument musí byť podpísaný uchádzačom (jeho štatutárnym zástupcom resp. ním splnomocnenou osobou oprávnenou konať za uchádzača)</w:t>
      </w:r>
      <w:r w:rsidR="00FF3D31">
        <w:rPr>
          <w:rFonts w:asciiTheme="minorHAnsi" w:hAnsiTheme="minorHAnsi" w:cs="Calibri"/>
          <w:sz w:val="20"/>
          <w:szCs w:val="20"/>
        </w:rPr>
        <w:t>.</w:t>
      </w:r>
    </w:p>
    <w:p w14:paraId="26DB6A3E" w14:textId="77777777" w:rsidR="00072C05" w:rsidRDefault="00072C05" w:rsidP="00A34B0B">
      <w:pPr>
        <w:pStyle w:val="tl1"/>
        <w:ind w:left="567"/>
        <w:rPr>
          <w:rFonts w:asciiTheme="minorHAnsi" w:hAnsiTheme="minorHAnsi" w:cs="Calibri"/>
          <w:sz w:val="20"/>
          <w:szCs w:val="20"/>
        </w:rPr>
      </w:pPr>
    </w:p>
    <w:p w14:paraId="2BA85C80" w14:textId="01F555CD" w:rsidR="00C25FA8" w:rsidRPr="00C25FA8" w:rsidRDefault="00C25FA8" w:rsidP="00A34B0B">
      <w:pPr>
        <w:pStyle w:val="tl1"/>
        <w:ind w:left="567"/>
        <w:rPr>
          <w:rFonts w:asciiTheme="minorHAnsi" w:hAnsiTheme="minorHAnsi" w:cs="Calibri"/>
          <w:b/>
          <w:bCs/>
          <w:sz w:val="20"/>
          <w:szCs w:val="20"/>
        </w:rPr>
      </w:pPr>
      <w:r>
        <w:rPr>
          <w:rFonts w:asciiTheme="minorHAnsi" w:hAnsiTheme="minorHAnsi" w:cs="Times New Roman"/>
          <w:b/>
          <w:bCs/>
          <w:sz w:val="20"/>
          <w:szCs w:val="20"/>
        </w:rPr>
        <w:t xml:space="preserve">15.2.6. </w:t>
      </w: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výrobku/stroja/zariadenia.</w:t>
      </w:r>
    </w:p>
    <w:p w14:paraId="77003C91" w14:textId="77777777" w:rsidR="007609FB" w:rsidRDefault="007609FB" w:rsidP="00D06BCA">
      <w:pPr>
        <w:pStyle w:val="tl1"/>
        <w:rPr>
          <w:rFonts w:asciiTheme="minorHAnsi" w:hAnsiTheme="minorHAnsi" w:cs="Times New Roman"/>
          <w:sz w:val="20"/>
          <w:szCs w:val="20"/>
        </w:rPr>
      </w:pPr>
    </w:p>
    <w:p w14:paraId="05F1DA78" w14:textId="7D14FC29"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lastRenderedPageBreak/>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6F837671"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3289E146" w:rsidR="00A34B0B" w:rsidRDefault="002079DC" w:rsidP="002079DC">
      <w:pPr>
        <w:pStyle w:val="tl1"/>
        <w:rPr>
          <w:rStyle w:val="apple-style-span"/>
          <w:rFonts w:asciiTheme="minorHAnsi" w:hAnsiTheme="minorHAnsi" w:cs="Arial"/>
          <w:color w:val="000000"/>
          <w:sz w:val="20"/>
          <w:szCs w:val="20"/>
        </w:rPr>
      </w:pPr>
      <w:r w:rsidRPr="00BF505C">
        <w:rPr>
          <w:rFonts w:asciiTheme="minorHAnsi" w:hAnsiTheme="minorHAnsi" w:cstheme="minorHAnsi"/>
          <w:sz w:val="20"/>
          <w:szCs w:val="20"/>
        </w:rPr>
        <w:t>lehotu, v ktorej môže byť doručená námietka.</w:t>
      </w:r>
      <w:r w:rsidR="00A34B0B" w:rsidRPr="000D7349">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13D4ADB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kúpnu 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441751FA"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EB3BB1">
        <w:rPr>
          <w:rFonts w:asciiTheme="minorHAnsi" w:hAnsiTheme="minorHAnsi" w:cs="Cambria"/>
          <w:sz w:val="20"/>
          <w:szCs w:val="20"/>
        </w:rPr>
        <w:t>predávajúceho</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4C4B6ADA" w14:textId="0DE4EB0A" w:rsidR="00B668A2" w:rsidRPr="00DA30D9" w:rsidRDefault="00B668A2" w:rsidP="005A66FC">
      <w:pPr>
        <w:pStyle w:val="Odsekzoznamu"/>
        <w:numPr>
          <w:ilvl w:val="0"/>
          <w:numId w:val="12"/>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00EB3BB1">
        <w:rPr>
          <w:rFonts w:asciiTheme="minorHAnsi" w:hAnsiTheme="minorHAnsi" w:cs="Cambria"/>
          <w:b/>
          <w:sz w:val="20"/>
          <w:szCs w:val="20"/>
        </w:rPr>
        <w:t>vyplnenej a podpísanej kúpnej zmluvy</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101B4C">
        <w:rPr>
          <w:rFonts w:asciiTheme="minorHAnsi" w:hAnsiTheme="minorHAnsi" w:cs="Cambria"/>
          <w:sz w:val="20"/>
          <w:szCs w:val="20"/>
        </w:rPr>
        <w:t>2</w:t>
      </w:r>
      <w:r w:rsidR="00101B4C" w:rsidRPr="00DA30D9">
        <w:rPr>
          <w:rFonts w:asciiTheme="minorHAnsi" w:hAnsiTheme="minorHAnsi" w:cs="Cambria"/>
          <w:sz w:val="20"/>
          <w:szCs w:val="20"/>
        </w:rPr>
        <w:t xml:space="preserve"> </w:t>
      </w:r>
      <w:r w:rsidR="006F6443" w:rsidRPr="00DA30D9">
        <w:rPr>
          <w:rFonts w:asciiTheme="minorHAnsi" w:hAnsiTheme="minorHAnsi" w:cs="Cambria"/>
          <w:sz w:val="20"/>
          <w:szCs w:val="20"/>
        </w:rPr>
        <w:t>SP)</w:t>
      </w:r>
      <w:r w:rsidRPr="00DA30D9">
        <w:rPr>
          <w:rFonts w:asciiTheme="minorHAnsi" w:hAnsiTheme="minorHAnsi" w:cs="Cambria"/>
          <w:sz w:val="20"/>
          <w:szCs w:val="20"/>
        </w:rPr>
        <w:t>.</w:t>
      </w:r>
    </w:p>
    <w:p w14:paraId="1873B8CC" w14:textId="68FE83AF" w:rsidR="00EB3BB1" w:rsidRDefault="00EB3BB1" w:rsidP="00EB3BB1">
      <w:pPr>
        <w:numPr>
          <w:ilvl w:val="0"/>
          <w:numId w:val="12"/>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w:t>
      </w:r>
      <w:r w:rsidR="00101B4C">
        <w:rPr>
          <w:rFonts w:ascii="Calibri" w:hAnsi="Calibri" w:cs="Cambria"/>
          <w:sz w:val="20"/>
          <w:szCs w:val="20"/>
        </w:rPr>
        <w:t xml:space="preserve">podielu a </w:t>
      </w:r>
      <w:r w:rsidRPr="00AD481A">
        <w:rPr>
          <w:rFonts w:ascii="Calibri" w:hAnsi="Calibri" w:cs="Cambria"/>
          <w:sz w:val="20"/>
          <w:szCs w:val="20"/>
        </w:rPr>
        <w:t>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740379B" w:rsidR="00B668A2" w:rsidRPr="00DA30D9" w:rsidRDefault="00B668A2" w:rsidP="005A66FC">
      <w:pPr>
        <w:numPr>
          <w:ilvl w:val="0"/>
          <w:numId w:val="16"/>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kúpnu zmluvu</w:t>
      </w:r>
      <w:r w:rsidRPr="00B30E43">
        <w:rPr>
          <w:rFonts w:asciiTheme="minorHAnsi" w:hAnsiTheme="minorHAnsi" w:cstheme="minorHAnsi"/>
          <w:b/>
          <w:bCs/>
          <w:sz w:val="20"/>
          <w:szCs w:val="20"/>
        </w:rPr>
        <w:t xml:space="preserve"> v 4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7DCCE2DC"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8F5A6D">
        <w:rPr>
          <w:rFonts w:asciiTheme="minorHAnsi" w:hAnsiTheme="minorHAnsi" w:cs="Cambria"/>
          <w:sz w:val="20"/>
          <w:szCs w:val="20"/>
        </w:rPr>
        <w:t>Kúpn</w:t>
      </w:r>
      <w:r w:rsidR="00235DAA">
        <w:rPr>
          <w:rFonts w:asciiTheme="minorHAnsi" w:hAnsiTheme="minorHAnsi" w:cs="Cambria"/>
          <w:sz w:val="20"/>
          <w:szCs w:val="20"/>
        </w:rPr>
        <w:t>a</w:t>
      </w:r>
      <w:r w:rsidR="008F5A6D">
        <w:rPr>
          <w:rFonts w:asciiTheme="minorHAnsi" w:hAnsiTheme="minorHAnsi" w:cs="Cambria"/>
          <w:sz w:val="20"/>
          <w:szCs w:val="20"/>
        </w:rPr>
        <w:t xml:space="preserve"> zmluv</w:t>
      </w:r>
      <w:r w:rsidR="00235DAA">
        <w:rPr>
          <w:rFonts w:asciiTheme="minorHAnsi" w:hAnsiTheme="minorHAnsi" w:cs="Cambria"/>
          <w:sz w:val="20"/>
          <w:szCs w:val="20"/>
        </w:rPr>
        <w:t>a</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235DAA">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235DAA" w:rsidRPr="00235DAA">
        <w:rPr>
          <w:rFonts w:asciiTheme="minorHAnsi" w:hAnsiTheme="minorHAnsi" w:cs="Cambria"/>
          <w:b/>
          <w:bCs/>
          <w:sz w:val="20"/>
          <w:szCs w:val="20"/>
        </w:rPr>
        <w:t>za kumulatívneho splnenia nasledovných podmienok</w:t>
      </w:r>
      <w:r w:rsidR="008F5A6D" w:rsidRPr="008F5A6D">
        <w:rPr>
          <w:rFonts w:asciiTheme="minorHAnsi" w:hAnsiTheme="minorHAnsi" w:cs="Cambria"/>
          <w:b/>
          <w:bCs/>
          <w:sz w:val="20"/>
          <w:szCs w:val="20"/>
        </w:rPr>
        <w:t>:</w:t>
      </w:r>
    </w:p>
    <w:p w14:paraId="764FA38C" w14:textId="77777777" w:rsidR="00235DAA" w:rsidRPr="00235DAA" w:rsidRDefault="00235DAA" w:rsidP="00235DAA">
      <w:pPr>
        <w:pStyle w:val="Odsekzoznamu"/>
        <w:numPr>
          <w:ilvl w:val="0"/>
          <w:numId w:val="31"/>
        </w:numPr>
        <w:jc w:val="both"/>
        <w:rPr>
          <w:rFonts w:asciiTheme="minorHAnsi" w:hAnsiTheme="minorHAnsi" w:cstheme="minorHAnsi"/>
          <w:sz w:val="20"/>
          <w:szCs w:val="20"/>
        </w:rPr>
      </w:pPr>
      <w:r w:rsidRPr="00235DAA">
        <w:rPr>
          <w:rFonts w:asciiTheme="minorHAnsi" w:hAnsiTheme="minorHAnsi" w:cstheme="minorHAnsi"/>
          <w:sz w:val="20"/>
          <w:szCs w:val="20"/>
        </w:rPr>
        <w:t>dňom nasledujúcim po dni jej zverejnenia v zmysle §47a zákona č. 40/1964 Zb. Občianskeho zákonníka v platnom znení a § 5a a 5b zákona č. 211/2000 Z. z. o slobodnom prístupe k informáciám a o zmene a doplnení niektorých zákonov (zákon o slobode informácií) v znení neskorších predpisov.</w:t>
      </w:r>
    </w:p>
    <w:p w14:paraId="68422F36" w14:textId="77777777" w:rsidR="00235DAA" w:rsidRPr="00235DAA" w:rsidRDefault="00235DAA" w:rsidP="00235DAA">
      <w:pPr>
        <w:pStyle w:val="Odsekzoznamu"/>
        <w:numPr>
          <w:ilvl w:val="0"/>
          <w:numId w:val="31"/>
        </w:numPr>
        <w:jc w:val="both"/>
        <w:rPr>
          <w:rFonts w:asciiTheme="minorHAnsi" w:hAnsiTheme="minorHAnsi" w:cstheme="minorHAnsi"/>
          <w:sz w:val="20"/>
          <w:szCs w:val="20"/>
        </w:rPr>
      </w:pPr>
      <w:r w:rsidRPr="00235DAA">
        <w:rPr>
          <w:rFonts w:asciiTheme="minorHAnsi" w:hAnsiTheme="minorHAnsi" w:cstheme="minorHAnsi"/>
          <w:sz w:val="20"/>
          <w:szCs w:val="20"/>
        </w:rPr>
        <w:t>po začatí realizácii stavebných prác na stavbe s názvom: “</w:t>
      </w:r>
      <w:r w:rsidRPr="00235DAA">
        <w:rPr>
          <w:rFonts w:asciiTheme="minorHAnsi" w:hAnsiTheme="minorHAnsi" w:cstheme="minorHAnsi"/>
          <w:b/>
          <w:bCs/>
          <w:sz w:val="20"/>
          <w:szCs w:val="20"/>
        </w:rPr>
        <w:t>Nadstavba a prístavba SPŠ J. Murgaša Banská Bystrica – Modernizácia odborného vzdelávania</w:t>
      </w:r>
      <w:r w:rsidRPr="00235DAA">
        <w:rPr>
          <w:rFonts w:asciiTheme="minorHAnsi" w:hAnsiTheme="minorHAnsi" w:cstheme="minorHAnsi"/>
          <w:sz w:val="20"/>
          <w:szCs w:val="20"/>
        </w:rPr>
        <w:t xml:space="preserve">” v zmysle platnej a účinnej Zmluvy o dielo so zhotoviteľom vzťahujúcej sa na predmetné dielo / stavbu. </w:t>
      </w:r>
    </w:p>
    <w:p w14:paraId="4E1A2679" w14:textId="77777777" w:rsidR="00235DAA" w:rsidRPr="00235DAA" w:rsidRDefault="00235DAA" w:rsidP="00783504">
      <w:pPr>
        <w:pStyle w:val="Bezriadkovania"/>
        <w:numPr>
          <w:ilvl w:val="0"/>
          <w:numId w:val="31"/>
        </w:numPr>
        <w:jc w:val="both"/>
        <w:rPr>
          <w:rFonts w:asciiTheme="minorHAnsi" w:hAnsiTheme="minorHAnsi" w:cstheme="minorHAnsi"/>
          <w:sz w:val="20"/>
          <w:szCs w:val="20"/>
        </w:rPr>
      </w:pPr>
      <w:r w:rsidRPr="00235DAA">
        <w:rPr>
          <w:rFonts w:asciiTheme="minorHAnsi" w:hAnsiTheme="minorHAnsi" w:cstheme="minorHAnsi"/>
          <w:sz w:val="20"/>
          <w:szCs w:val="20"/>
        </w:rPr>
        <w:t>uzavretie platnej a účinnej zmluvy o poskytnutí nenávratného finančného príspevku medzi poskytovateľom NFP a objednávateľom, na projekt: Stredná priemyselná škola Jozefa Murgaša Banská Bystrica - Moderné vzdelávacie technologické centrum pre podporu digitalizácie priemyslu  podľa, ktorej budú stavebné práce za predmetnú stavbu vrátane interiérových prvkov považované za oprávnený náklad (schválené v rámci vyhodnotenia schvaľovacieho procesu tohto projektu).</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0ED002E6" w14:textId="77777777" w:rsidR="00064E29" w:rsidRDefault="00DD76BE" w:rsidP="00064E29">
      <w:pPr>
        <w:jc w:val="both"/>
        <w:rPr>
          <w:rFonts w:asciiTheme="minorHAnsi" w:hAnsiTheme="minorHAnsi" w:cs="Calibri"/>
          <w:sz w:val="20"/>
          <w:szCs w:val="20"/>
        </w:rPr>
      </w:pPr>
      <w:r>
        <w:rPr>
          <w:rFonts w:asciiTheme="minorHAnsi" w:hAnsiTheme="minorHAnsi" w:cs="Calibri"/>
          <w:sz w:val="20"/>
          <w:szCs w:val="20"/>
        </w:rPr>
        <w:t>1</w:t>
      </w:r>
      <w:r w:rsidRPr="000A33FF">
        <w:rPr>
          <w:rFonts w:asciiTheme="minorHAnsi" w:hAnsiTheme="minorHAnsi" w:cs="Calibri"/>
          <w:sz w:val="20"/>
          <w:szCs w:val="20"/>
        </w:rPr>
        <w:t xml:space="preserve">.1. </w:t>
      </w:r>
      <w:r w:rsidR="00064E29" w:rsidRPr="000A33FF">
        <w:rPr>
          <w:rFonts w:asciiTheme="minorHAnsi" w:hAnsiTheme="minorHAnsi" w:cs="Calibri"/>
          <w:sz w:val="20"/>
          <w:szCs w:val="20"/>
        </w:rPr>
        <w:t xml:space="preserve">Predmetom zákazky je </w:t>
      </w:r>
      <w:r w:rsidR="00064E29">
        <w:rPr>
          <w:rFonts w:asciiTheme="minorHAnsi" w:hAnsiTheme="minorHAnsi" w:cs="Calibri"/>
          <w:sz w:val="20"/>
          <w:szCs w:val="20"/>
        </w:rPr>
        <w:t>dodať a</w:t>
      </w:r>
      <w:r w:rsidR="00064E29" w:rsidRPr="00366BD0">
        <w:rPr>
          <w:rFonts w:asciiTheme="minorHAnsi" w:hAnsiTheme="minorHAnsi" w:cs="Calibri"/>
          <w:sz w:val="20"/>
          <w:szCs w:val="20"/>
        </w:rPr>
        <w:t> namontovať/sfunkčniť interiérové prvky vrátane dopravy tovaru na miesto určené verejným obstarávateľom, zloženia, montáže s cieľom vzájomnej technickej komplexnej funkčnosti v súlade s projektovou dokumentáciou.</w:t>
      </w:r>
    </w:p>
    <w:p w14:paraId="5D0BDFA2" w14:textId="77777777" w:rsidR="00064E29" w:rsidRDefault="00064E29" w:rsidP="00064E29">
      <w:pPr>
        <w:jc w:val="both"/>
        <w:rPr>
          <w:rFonts w:asciiTheme="minorHAnsi" w:hAnsiTheme="minorHAnsi" w:cs="Calibri"/>
          <w:sz w:val="20"/>
          <w:szCs w:val="20"/>
        </w:rPr>
      </w:pPr>
    </w:p>
    <w:p w14:paraId="2B8F3EE4" w14:textId="77777777" w:rsidR="00064E29" w:rsidRDefault="00064E29" w:rsidP="00064E29">
      <w:pPr>
        <w:jc w:val="both"/>
        <w:rPr>
          <w:rFonts w:asciiTheme="minorHAnsi" w:hAnsiTheme="minorHAnsi" w:cs="Calibri"/>
          <w:sz w:val="20"/>
          <w:szCs w:val="20"/>
        </w:rPr>
      </w:pPr>
      <w:r>
        <w:rPr>
          <w:rFonts w:asciiTheme="minorHAnsi" w:hAnsiTheme="minorHAnsi" w:cs="Calibri"/>
          <w:sz w:val="20"/>
          <w:szCs w:val="20"/>
        </w:rPr>
        <w:t xml:space="preserve">Podrobný </w:t>
      </w:r>
      <w:r w:rsidRPr="00366BD0">
        <w:rPr>
          <w:rFonts w:asciiTheme="minorHAnsi" w:hAnsiTheme="minorHAnsi" w:cs="Calibri"/>
          <w:sz w:val="20"/>
          <w:szCs w:val="20"/>
        </w:rPr>
        <w:t xml:space="preserve">špecifikácia predmetu zákazky ako aj množstvá sú uvedené v prílohách týchto súťažných podkladov, najmä v prílohe č. 1 – cenová kalkulácia ponúkaného tovaru, prílohe č. 2 – kúpna zmluva a v prílohe č. </w:t>
      </w:r>
      <w:r>
        <w:rPr>
          <w:rFonts w:asciiTheme="minorHAnsi" w:hAnsiTheme="minorHAnsi" w:cs="Calibri"/>
          <w:sz w:val="20"/>
          <w:szCs w:val="20"/>
        </w:rPr>
        <w:t>3</w:t>
      </w:r>
      <w:r w:rsidRPr="00366BD0">
        <w:rPr>
          <w:rFonts w:asciiTheme="minorHAnsi" w:hAnsiTheme="minorHAnsi" w:cs="Calibri"/>
          <w:sz w:val="20"/>
          <w:szCs w:val="20"/>
        </w:rPr>
        <w:t xml:space="preserve"> – Výpis nábytku.</w:t>
      </w:r>
    </w:p>
    <w:p w14:paraId="316C8007" w14:textId="77777777" w:rsidR="00064E29" w:rsidRDefault="00064E29" w:rsidP="00064E29">
      <w:pPr>
        <w:jc w:val="both"/>
        <w:rPr>
          <w:rFonts w:asciiTheme="minorHAnsi" w:hAnsiTheme="minorHAnsi" w:cs="Calibri"/>
          <w:sz w:val="20"/>
          <w:szCs w:val="20"/>
        </w:rPr>
      </w:pPr>
    </w:p>
    <w:p w14:paraId="2A786629" w14:textId="194840B8" w:rsidR="00064E29" w:rsidRPr="0018175D" w:rsidRDefault="00064E29" w:rsidP="00064E29">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67F3EFA9" w14:textId="77777777" w:rsidR="00064E29" w:rsidRPr="0018175D" w:rsidRDefault="00064E29" w:rsidP="00064E29">
      <w:pPr>
        <w:jc w:val="both"/>
        <w:rPr>
          <w:rFonts w:asciiTheme="minorHAnsi" w:hAnsiTheme="minorHAnsi" w:cs="Calibri"/>
          <w:sz w:val="20"/>
          <w:szCs w:val="20"/>
        </w:rPr>
      </w:pPr>
    </w:p>
    <w:p w14:paraId="143E0C26" w14:textId="77777777" w:rsidR="00064E29" w:rsidRPr="0018175D" w:rsidRDefault="00064E29" w:rsidP="00064E29">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 xml:space="preserve">Hlavný predmet: </w:t>
      </w:r>
      <w:r w:rsidRPr="0018175D">
        <w:rPr>
          <w:rFonts w:asciiTheme="minorHAnsi" w:hAnsiTheme="minorHAnsi" w:cs="Calibri"/>
          <w:sz w:val="20"/>
          <w:szCs w:val="20"/>
        </w:rPr>
        <w:t>hlavný slovník:</w:t>
      </w:r>
      <w:r w:rsidRPr="0018175D">
        <w:rPr>
          <w:rFonts w:asciiTheme="minorHAnsi" w:hAnsiTheme="minorHAnsi" w:cs="Arial"/>
          <w:noProof/>
          <w:sz w:val="20"/>
          <w:szCs w:val="20"/>
        </w:rPr>
        <w:tab/>
      </w:r>
      <w:r w:rsidRPr="007077F9">
        <w:rPr>
          <w:rFonts w:asciiTheme="minorHAnsi" w:hAnsiTheme="minorHAnsi" w:cs="Calibri"/>
          <w:sz w:val="20"/>
          <w:szCs w:val="20"/>
        </w:rPr>
        <w:t xml:space="preserve">39100000-3   </w:t>
      </w:r>
      <w:r w:rsidRPr="007077F9">
        <w:rPr>
          <w:rFonts w:asciiTheme="minorHAnsi" w:hAnsiTheme="minorHAnsi" w:cs="Calibri"/>
          <w:sz w:val="20"/>
          <w:szCs w:val="20"/>
        </w:rPr>
        <w:tab/>
        <w:t>Nábytok</w:t>
      </w:r>
    </w:p>
    <w:p w14:paraId="2B64DAE8" w14:textId="77777777" w:rsidR="00064E29" w:rsidRPr="0018175D" w:rsidRDefault="00064E29" w:rsidP="00064E29">
      <w:pPr>
        <w:ind w:left="4111"/>
        <w:rPr>
          <w:rFonts w:asciiTheme="minorHAnsi" w:hAnsiTheme="minorHAnsi" w:cs="Calibri"/>
          <w:sz w:val="20"/>
          <w:szCs w:val="20"/>
        </w:rPr>
      </w:pPr>
    </w:p>
    <w:p w14:paraId="572ECC99" w14:textId="77777777" w:rsidR="00064E29" w:rsidRDefault="00064E29" w:rsidP="00064E29">
      <w:pPr>
        <w:tabs>
          <w:tab w:val="left" w:pos="4111"/>
          <w:tab w:val="left" w:pos="5387"/>
        </w:tabs>
        <w:spacing w:line="276" w:lineRule="auto"/>
        <w:ind w:left="4111" w:hanging="3403"/>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r w:rsidRPr="007077F9">
        <w:rPr>
          <w:rFonts w:asciiTheme="minorHAnsi" w:hAnsiTheme="minorHAnsi" w:cs="Calibri"/>
          <w:sz w:val="20"/>
          <w:szCs w:val="20"/>
        </w:rPr>
        <w:t xml:space="preserve">39110000-6 </w:t>
      </w:r>
      <w:r>
        <w:rPr>
          <w:rFonts w:asciiTheme="minorHAnsi" w:hAnsiTheme="minorHAnsi" w:cs="Calibri"/>
          <w:sz w:val="20"/>
          <w:szCs w:val="20"/>
        </w:rPr>
        <w:tab/>
      </w:r>
      <w:r w:rsidRPr="007077F9">
        <w:rPr>
          <w:rFonts w:asciiTheme="minorHAnsi" w:hAnsiTheme="minorHAnsi" w:cs="Calibri"/>
          <w:sz w:val="20"/>
          <w:szCs w:val="20"/>
        </w:rPr>
        <w:t xml:space="preserve">Sedadlá, stoličky a podobné výrobky </w:t>
      </w:r>
    </w:p>
    <w:p w14:paraId="396BED03" w14:textId="77777777" w:rsidR="00064E29" w:rsidRPr="007077F9" w:rsidRDefault="00064E29" w:rsidP="00064E29">
      <w:pPr>
        <w:tabs>
          <w:tab w:val="left" w:pos="4111"/>
          <w:tab w:val="left" w:pos="5387"/>
        </w:tabs>
        <w:spacing w:line="276" w:lineRule="auto"/>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7077F9">
        <w:rPr>
          <w:rFonts w:asciiTheme="minorHAnsi" w:hAnsiTheme="minorHAnsi" w:cs="Calibri"/>
          <w:sz w:val="20"/>
          <w:szCs w:val="20"/>
        </w:rPr>
        <w:t>a súvisiace časti</w:t>
      </w:r>
    </w:p>
    <w:p w14:paraId="7C706759" w14:textId="77777777" w:rsidR="00064E29" w:rsidRPr="007077F9" w:rsidRDefault="00064E29" w:rsidP="00064E2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 xml:space="preserve">39120000-9 </w:t>
      </w:r>
      <w:r w:rsidRPr="007077F9">
        <w:rPr>
          <w:rFonts w:asciiTheme="minorHAnsi" w:hAnsiTheme="minorHAnsi" w:cs="Calibri"/>
          <w:sz w:val="20"/>
          <w:szCs w:val="20"/>
        </w:rPr>
        <w:tab/>
        <w:t>Stoly, skrine, písacie stoly a knižnice</w:t>
      </w:r>
    </w:p>
    <w:p w14:paraId="0ACEDC3C" w14:textId="7DD7FD0B" w:rsidR="00400294" w:rsidRPr="000D7349" w:rsidRDefault="00064E29" w:rsidP="00064E29">
      <w:pPr>
        <w:tabs>
          <w:tab w:val="left" w:pos="5387"/>
        </w:tabs>
        <w:ind w:left="3403" w:firstLine="708"/>
        <w:jc w:val="both"/>
        <w:rPr>
          <w:rFonts w:asciiTheme="minorHAnsi" w:hAnsiTheme="minorHAnsi"/>
          <w:sz w:val="20"/>
          <w:szCs w:val="20"/>
          <w:lang w:eastAsia="sk-SK"/>
        </w:rPr>
      </w:pPr>
      <w:r w:rsidRPr="007077F9">
        <w:rPr>
          <w:rFonts w:asciiTheme="minorHAnsi" w:hAnsiTheme="minorHAnsi" w:cs="Calibri"/>
          <w:sz w:val="20"/>
          <w:szCs w:val="20"/>
        </w:rPr>
        <w:t>39141000-2</w:t>
      </w:r>
      <w:r>
        <w:rPr>
          <w:rFonts w:asciiTheme="minorHAnsi" w:hAnsiTheme="minorHAnsi" w:cs="Calibri"/>
          <w:sz w:val="20"/>
          <w:szCs w:val="20"/>
        </w:rPr>
        <w:tab/>
      </w:r>
      <w:r w:rsidRPr="007077F9">
        <w:rPr>
          <w:rFonts w:asciiTheme="minorHAnsi" w:hAnsiTheme="minorHAnsi" w:cs="Calibri"/>
          <w:sz w:val="20"/>
          <w:szCs w:val="20"/>
        </w:rPr>
        <w:t>Kuchynský nábytok a vybavenie</w:t>
      </w:r>
    </w:p>
    <w:p w14:paraId="14F413EA" w14:textId="77777777" w:rsidR="00DD76BE" w:rsidRDefault="00DD76BE" w:rsidP="00DD76BE">
      <w:pPr>
        <w:rPr>
          <w:rFonts w:asciiTheme="minorHAnsi" w:hAnsiTheme="minorHAnsi"/>
          <w:sz w:val="20"/>
          <w:szCs w:val="20"/>
        </w:rPr>
      </w:pPr>
    </w:p>
    <w:p w14:paraId="7B505CE0" w14:textId="06749928" w:rsidR="00064E29" w:rsidRDefault="00064E29" w:rsidP="00064E29">
      <w:pPr>
        <w:jc w:val="both"/>
        <w:rPr>
          <w:rFonts w:asciiTheme="minorHAnsi" w:hAnsiTheme="minorHAnsi" w:cs="Calibri"/>
          <w:sz w:val="20"/>
          <w:szCs w:val="20"/>
        </w:rPr>
      </w:pPr>
      <w:r>
        <w:rPr>
          <w:rFonts w:asciiTheme="minorHAnsi" w:hAnsiTheme="minorHAnsi" w:cs="Calibri"/>
          <w:sz w:val="20"/>
          <w:szCs w:val="20"/>
        </w:rPr>
        <w:t>1.3. Predmet zákazky nie je rozdelený na časti, uchádzači predložia ponuku na celý predmet zákazky.</w:t>
      </w:r>
    </w:p>
    <w:p w14:paraId="422457B7" w14:textId="77777777" w:rsidR="00064E29" w:rsidRDefault="00064E29" w:rsidP="00064E29">
      <w:pPr>
        <w:jc w:val="both"/>
        <w:rPr>
          <w:rFonts w:asciiTheme="minorHAnsi" w:hAnsiTheme="minorHAnsi" w:cs="Calibri"/>
          <w:sz w:val="20"/>
          <w:szCs w:val="20"/>
        </w:rPr>
      </w:pPr>
    </w:p>
    <w:p w14:paraId="5507E5C0" w14:textId="0A269D7E" w:rsidR="00064E29" w:rsidRDefault="00064E29" w:rsidP="00064E29">
      <w:pPr>
        <w:pStyle w:val="Farebnzoznamzvraznenie11"/>
        <w:ind w:left="0"/>
        <w:jc w:val="both"/>
        <w:rPr>
          <w:rFonts w:asciiTheme="minorHAnsi" w:hAnsiTheme="minorHAnsi" w:cs="Calibri"/>
          <w:b/>
          <w:noProof/>
          <w:vanish/>
          <w:sz w:val="20"/>
          <w:szCs w:val="20"/>
          <w:u w:val="single"/>
          <w:lang w:eastAsia="sk-SK"/>
        </w:rPr>
      </w:pPr>
      <w:r>
        <w:rPr>
          <w:rFonts w:asciiTheme="minorHAnsi" w:hAnsiTheme="minorHAnsi" w:cs="Calibri"/>
          <w:noProof/>
          <w:vanish/>
          <w:sz w:val="20"/>
          <w:szCs w:val="20"/>
          <w:u w:val="single"/>
          <w:lang w:eastAsia="sk-SK"/>
        </w:rPr>
        <w:t xml:space="preserve">1.4. Predpokladaná hodnota zákazky bola stanovená na sumu </w:t>
      </w:r>
      <w:r w:rsidRPr="00DF2DE2">
        <w:rPr>
          <w:rFonts w:asciiTheme="minorHAnsi" w:hAnsiTheme="minorHAnsi" w:cs="Calibri"/>
          <w:b/>
          <w:noProof/>
          <w:vanish/>
          <w:sz w:val="20"/>
          <w:szCs w:val="20"/>
          <w:u w:val="single"/>
          <w:lang w:eastAsia="sk-SK"/>
        </w:rPr>
        <w:t>125 749,42</w:t>
      </w:r>
      <w:r w:rsidRPr="003E0E38">
        <w:t xml:space="preserve"> </w:t>
      </w:r>
      <w:r>
        <w:rPr>
          <w:rFonts w:asciiTheme="minorHAnsi" w:hAnsiTheme="minorHAnsi" w:cs="Calibri"/>
          <w:b/>
          <w:noProof/>
          <w:vanish/>
          <w:sz w:val="20"/>
          <w:szCs w:val="20"/>
          <w:u w:val="single"/>
          <w:lang w:eastAsia="sk-SK"/>
        </w:rPr>
        <w:t>EUR bez DPH.</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13877225" w14:textId="0E4CFD69" w:rsidR="00064E29" w:rsidRPr="0011295C" w:rsidRDefault="00635166" w:rsidP="00064E29">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064E29" w:rsidRPr="00064E29">
        <w:rPr>
          <w:rFonts w:asciiTheme="minorHAnsi" w:hAnsiTheme="minorHAnsi" w:cs="Calibri"/>
          <w:sz w:val="20"/>
          <w:szCs w:val="20"/>
        </w:rPr>
        <w:t xml:space="preserve"> </w:t>
      </w:r>
      <w:r w:rsidR="00064E29" w:rsidRPr="0011295C">
        <w:rPr>
          <w:rFonts w:asciiTheme="minorHAnsi" w:hAnsiTheme="minorHAnsi" w:cs="Calibri"/>
          <w:sz w:val="20"/>
          <w:szCs w:val="20"/>
        </w:rPr>
        <w:t xml:space="preserve">Miestom </w:t>
      </w:r>
      <w:r w:rsidR="00064E29">
        <w:rPr>
          <w:rFonts w:asciiTheme="minorHAnsi" w:hAnsiTheme="minorHAnsi" w:cs="Calibri"/>
          <w:sz w:val="20"/>
          <w:szCs w:val="20"/>
        </w:rPr>
        <w:t xml:space="preserve">dodania predmetu zákazky je </w:t>
      </w:r>
      <w:r w:rsidR="00064E29" w:rsidRPr="003A1DB0">
        <w:rPr>
          <w:rFonts w:asciiTheme="minorHAnsi" w:hAnsiTheme="minorHAnsi" w:cs="Calibri"/>
          <w:sz w:val="20"/>
          <w:szCs w:val="20"/>
        </w:rPr>
        <w:t xml:space="preserve">Stredná priemyselná škola Jozefa Murgaša, Hurbanova 6, </w:t>
      </w:r>
      <w:r w:rsidR="00064E29">
        <w:rPr>
          <w:rFonts w:asciiTheme="minorHAnsi" w:hAnsiTheme="minorHAnsi" w:cs="Calibri"/>
          <w:sz w:val="20"/>
          <w:szCs w:val="20"/>
        </w:rPr>
        <w:t xml:space="preserve">975 18 </w:t>
      </w:r>
      <w:r w:rsidR="00064E29" w:rsidRPr="003A1DB0">
        <w:rPr>
          <w:rFonts w:asciiTheme="minorHAnsi" w:hAnsiTheme="minorHAnsi" w:cs="Calibri"/>
          <w:sz w:val="20"/>
          <w:szCs w:val="20"/>
        </w:rPr>
        <w:t>Banská Bystrica</w:t>
      </w:r>
      <w:r w:rsidR="00064E29">
        <w:rPr>
          <w:rFonts w:asciiTheme="minorHAnsi" w:hAnsiTheme="minorHAnsi" w:cs="Calibri"/>
          <w:sz w:val="20"/>
          <w:szCs w:val="20"/>
        </w:rPr>
        <w:t xml:space="preserve">. </w:t>
      </w:r>
    </w:p>
    <w:p w14:paraId="4E32B9A0" w14:textId="77777777" w:rsidR="00064E29" w:rsidRDefault="00064E29" w:rsidP="00064E29">
      <w:pPr>
        <w:jc w:val="both"/>
        <w:rPr>
          <w:rFonts w:asciiTheme="minorHAnsi" w:hAnsiTheme="minorHAnsi" w:cs="Calibri"/>
          <w:sz w:val="20"/>
          <w:szCs w:val="20"/>
        </w:rPr>
      </w:pPr>
    </w:p>
    <w:p w14:paraId="3A43B45C" w14:textId="77777777" w:rsidR="00D70D7C" w:rsidRDefault="00064E29" w:rsidP="00D70D7C">
      <w:pPr>
        <w:pStyle w:val="tl1"/>
        <w:rPr>
          <w:rFonts w:asciiTheme="minorHAnsi" w:hAnsiTheme="minorHAnsi" w:cs="Calibri"/>
          <w:sz w:val="20"/>
          <w:szCs w:val="20"/>
        </w:rPr>
      </w:pPr>
      <w:r>
        <w:rPr>
          <w:rFonts w:asciiTheme="minorHAnsi" w:hAnsiTheme="minorHAnsi" w:cs="Calibri"/>
          <w:sz w:val="20"/>
          <w:szCs w:val="20"/>
        </w:rPr>
        <w:t>2.2. Predmet zákazky bude dodaný najneskôr do 60 kalendárnych dní odo dňa zaslania záväznej objednávky, prípadne jednotlivých objednávok v požadovanom množstve a kvalite v zmysle zmluvných podmienok.</w:t>
      </w:r>
      <w:r w:rsidR="00D70D7C">
        <w:rPr>
          <w:rFonts w:asciiTheme="minorHAnsi" w:hAnsiTheme="minorHAnsi" w:cs="Calibri"/>
          <w:sz w:val="20"/>
          <w:szCs w:val="20"/>
        </w:rPr>
        <w:t xml:space="preserve"> Termín dodania je bližšie špecifikovaný v článku III. Kúpnej zmluvy. </w:t>
      </w:r>
    </w:p>
    <w:p w14:paraId="14E73E83" w14:textId="0655D1A1" w:rsidR="00635166" w:rsidRDefault="00635166" w:rsidP="00635166">
      <w:pPr>
        <w:pStyle w:val="tl1"/>
        <w:rPr>
          <w:rFonts w:asciiTheme="minorHAnsi" w:hAnsiTheme="minorHAnsi" w:cs="Calibri"/>
          <w:bCs/>
          <w:sz w:val="20"/>
        </w:rPr>
      </w:pPr>
    </w:p>
    <w:p w14:paraId="5D3128A1" w14:textId="77777777"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440693B4" w14:textId="77777777" w:rsidR="00064E29" w:rsidRDefault="00064E29" w:rsidP="00064E29">
      <w:pPr>
        <w:pStyle w:val="tl1"/>
        <w:rPr>
          <w:rFonts w:asciiTheme="minorHAnsi" w:hAnsiTheme="minorHAnsi" w:cs="Calibri"/>
          <w:bCs/>
          <w:sz w:val="20"/>
        </w:rPr>
      </w:pPr>
    </w:p>
    <w:p w14:paraId="186D43A7" w14:textId="7FB090FE" w:rsidR="00A831E6" w:rsidRDefault="00064E29" w:rsidP="00A831E6">
      <w:pPr>
        <w:pStyle w:val="tl1"/>
        <w:rPr>
          <w:rFonts w:asciiTheme="minorHAnsi" w:hAnsiTheme="minorHAnsi" w:cs="Calibri"/>
          <w:bCs/>
          <w:sz w:val="20"/>
        </w:rPr>
      </w:pPr>
      <w:r>
        <w:rPr>
          <w:rFonts w:asciiTheme="minorHAnsi" w:hAnsiTheme="minorHAnsi" w:cs="Calibri"/>
          <w:bCs/>
          <w:sz w:val="20"/>
        </w:rPr>
        <w:t xml:space="preserve">2.4. </w:t>
      </w:r>
      <w:r w:rsidRPr="00064E29">
        <w:rPr>
          <w:rFonts w:asciiTheme="minorHAnsi" w:hAnsiTheme="minorHAnsi" w:cs="Calibri"/>
          <w:bCs/>
          <w:sz w:val="20"/>
        </w:rPr>
        <w:t xml:space="preserve">Dodanie tovaru bude realizované úspešným uchádzačom/predávajúcim </w:t>
      </w:r>
      <w:r w:rsidRPr="004C6832">
        <w:rPr>
          <w:rFonts w:asciiTheme="minorHAnsi" w:hAnsiTheme="minorHAnsi" w:cs="Calibri"/>
          <w:b/>
          <w:sz w:val="20"/>
        </w:rPr>
        <w:t>po základnom stavebnotechnickom vybavení na druhom nadzemnom podlaží v rámci stavebných prác zákazky „Nadstavba a prístavba SPŠ J. Murgaša Banská Bystrica – modernizácia odborného vzdelávania“ podľa plánovaného indikatívneho harmonogramu výstavby najskôr v X. mesiaci (z celkových XI mesiacov) od začatia realizácie stavebných prác.</w:t>
      </w:r>
      <w:r w:rsidRPr="00064E29">
        <w:rPr>
          <w:rFonts w:asciiTheme="minorHAnsi" w:hAnsiTheme="minorHAnsi" w:cs="Calibri"/>
          <w:bCs/>
          <w:sz w:val="20"/>
        </w:rPr>
        <w:t xml:space="preserve"> Indikatívny harmonogram tvorí prílohu č. </w:t>
      </w:r>
      <w:r w:rsidR="00862D00">
        <w:rPr>
          <w:rFonts w:asciiTheme="minorHAnsi" w:hAnsiTheme="minorHAnsi" w:cs="Calibri"/>
          <w:bCs/>
          <w:sz w:val="20"/>
        </w:rPr>
        <w:t>5</w:t>
      </w:r>
      <w:r w:rsidR="00862D00" w:rsidRPr="00064E29">
        <w:rPr>
          <w:rFonts w:asciiTheme="minorHAnsi" w:hAnsiTheme="minorHAnsi" w:cs="Calibri"/>
          <w:bCs/>
          <w:sz w:val="20"/>
        </w:rPr>
        <w:t xml:space="preserve"> </w:t>
      </w:r>
      <w:r w:rsidRPr="00064E29">
        <w:rPr>
          <w:rFonts w:asciiTheme="minorHAnsi" w:hAnsiTheme="minorHAnsi" w:cs="Calibri"/>
          <w:bCs/>
          <w:sz w:val="20"/>
        </w:rPr>
        <w:t>kúpnej zmluvy</w:t>
      </w:r>
      <w:r w:rsidR="00917D8F">
        <w:rPr>
          <w:rFonts w:asciiTheme="minorHAnsi" w:hAnsiTheme="minorHAnsi" w:cs="Calibri"/>
          <w:bCs/>
          <w:sz w:val="20"/>
        </w:rPr>
        <w:t xml:space="preserve"> a zároveň prílohu č. 4 týchto súťažných podkladov.</w:t>
      </w:r>
      <w:r w:rsidRPr="00064E29">
        <w:rPr>
          <w:rFonts w:asciiTheme="minorHAnsi" w:hAnsiTheme="minorHAnsi" w:cs="Calibri"/>
          <w:bCs/>
          <w:sz w:val="20"/>
        </w:rPr>
        <w:t xml:space="preserve"> Termíny častí stavebných prác budú samozrejme upravené v závislosti od harmonogramu návrhu úspešného zhotoviteľa stavebných prác a presnejšie sa bude vychádzať až pri samotnom vývoji realizácie stavby. Verejný obstarávateľ </w:t>
      </w:r>
      <w:r w:rsidRPr="004C6832">
        <w:rPr>
          <w:rFonts w:asciiTheme="minorHAnsi" w:hAnsiTheme="minorHAnsi" w:cs="Calibri"/>
          <w:bCs/>
          <w:sz w:val="20"/>
          <w:u w:val="single"/>
        </w:rPr>
        <w:t>požaduje od úspešného uchádzača dodania a montáže interiérových prvkov, aby sa prispôsobil uvedenému vývoju/časovému harmonogramu</w:t>
      </w:r>
      <w:r w:rsidRPr="00064E29">
        <w:rPr>
          <w:rFonts w:asciiTheme="minorHAnsi" w:hAnsiTheme="minorHAnsi" w:cs="Calibri"/>
          <w:bCs/>
          <w:sz w:val="20"/>
        </w:rPr>
        <w:t>.</w:t>
      </w:r>
    </w:p>
    <w:p w14:paraId="6A695EA8" w14:textId="77777777" w:rsidR="00A831E6" w:rsidRDefault="00A831E6" w:rsidP="00A831E6">
      <w:pPr>
        <w:pStyle w:val="tl1"/>
        <w:rPr>
          <w:rFonts w:asciiTheme="minorHAnsi" w:hAnsiTheme="minorHAnsi" w:cs="Calibri"/>
          <w:bCs/>
          <w:sz w:val="20"/>
        </w:rPr>
      </w:pPr>
    </w:p>
    <w:p w14:paraId="5AD7ED27" w14:textId="14462270" w:rsidR="00A831E6" w:rsidRDefault="00A831E6" w:rsidP="00A831E6">
      <w:pPr>
        <w:pStyle w:val="tl1"/>
        <w:rPr>
          <w:rFonts w:asciiTheme="minorHAnsi" w:hAnsiTheme="minorHAnsi" w:cs="Calibri"/>
          <w:bCs/>
          <w:sz w:val="20"/>
        </w:rPr>
      </w:pPr>
      <w:r>
        <w:rPr>
          <w:rFonts w:asciiTheme="minorHAnsi" w:hAnsiTheme="minorHAnsi" w:cs="Calibri"/>
          <w:bCs/>
          <w:sz w:val="20"/>
        </w:rPr>
        <w:t xml:space="preserve">2.5. </w:t>
      </w:r>
      <w:r w:rsidR="00064E29" w:rsidRPr="00A831E6">
        <w:rPr>
          <w:rFonts w:asciiTheme="minorHAnsi" w:hAnsiTheme="minorHAnsi" w:cs="Calibri"/>
          <w:bCs/>
          <w:sz w:val="20"/>
        </w:rPr>
        <w:t>V prípade, že sa daná stavba bude môcť realizovať podľa vydania Rozhodnutia o schválení Žiadosti o nenávratný finančný príspevok s odhadovaným termínom okolo septembra 2022,  tovar bude dodaný v zmysle zaslanej záväznej objednávky. V prípade negatívneho stanoviska Rozhodnutím o neschválení Žiadosti o nenávratný finančný príspevok sa tento tovar podľa prílohy č.</w:t>
      </w:r>
      <w:r w:rsidR="004C6832">
        <w:rPr>
          <w:rFonts w:asciiTheme="minorHAnsi" w:hAnsiTheme="minorHAnsi" w:cs="Calibri"/>
          <w:bCs/>
          <w:sz w:val="20"/>
        </w:rPr>
        <w:t xml:space="preserve"> </w:t>
      </w:r>
      <w:r w:rsidR="00064E29" w:rsidRPr="00A831E6">
        <w:rPr>
          <w:rFonts w:asciiTheme="minorHAnsi" w:hAnsiTheme="minorHAnsi" w:cs="Calibri"/>
          <w:bCs/>
          <w:sz w:val="20"/>
        </w:rPr>
        <w:t>1 kúpnej zmluvy nebude dodávať alebo len po vzájomnej dohode v prípade uvoľnenia iných možných zdrojov verejného obstarávateľa.</w:t>
      </w:r>
    </w:p>
    <w:p w14:paraId="47876F32" w14:textId="77777777" w:rsidR="00A831E6" w:rsidRDefault="00A831E6" w:rsidP="00A831E6">
      <w:pPr>
        <w:pStyle w:val="tl1"/>
        <w:rPr>
          <w:rFonts w:asciiTheme="minorHAnsi" w:hAnsiTheme="minorHAnsi" w:cs="Calibri"/>
          <w:bCs/>
          <w:sz w:val="20"/>
        </w:rPr>
      </w:pPr>
    </w:p>
    <w:p w14:paraId="7EE74595" w14:textId="0FA34C0A" w:rsidR="00A831E6" w:rsidRDefault="00A831E6" w:rsidP="00A831E6">
      <w:pPr>
        <w:pStyle w:val="tl1"/>
        <w:rPr>
          <w:rFonts w:asciiTheme="minorHAnsi" w:hAnsiTheme="minorHAnsi" w:cs="Calibri"/>
          <w:bCs/>
          <w:sz w:val="20"/>
        </w:rPr>
      </w:pPr>
      <w:r>
        <w:rPr>
          <w:rFonts w:asciiTheme="minorHAnsi" w:hAnsiTheme="minorHAnsi" w:cs="Calibri"/>
          <w:bCs/>
          <w:sz w:val="20"/>
        </w:rPr>
        <w:t xml:space="preserve">2.6. </w:t>
      </w:r>
      <w:r w:rsidR="00064E29" w:rsidRPr="00A831E6">
        <w:rPr>
          <w:rFonts w:asciiTheme="minorHAnsi" w:hAnsiTheme="minorHAnsi" w:cs="Calibri"/>
          <w:bCs/>
          <w:sz w:val="20"/>
        </w:rPr>
        <w:t xml:space="preserve">Verejný obstarávateľ požaduje od úspešného uchádzača </w:t>
      </w:r>
      <w:r w:rsidR="00064E29" w:rsidRPr="004C6832">
        <w:rPr>
          <w:rFonts w:asciiTheme="minorHAnsi" w:hAnsiTheme="minorHAnsi" w:cs="Calibri"/>
          <w:bCs/>
          <w:sz w:val="20"/>
          <w:u w:val="single"/>
        </w:rPr>
        <w:t>koordináciu, vzájomnú komunikáciu a spoluprácu</w:t>
      </w:r>
      <w:r w:rsidR="00064E29" w:rsidRPr="00A831E6">
        <w:rPr>
          <w:rFonts w:asciiTheme="minorHAnsi" w:hAnsiTheme="minorHAnsi" w:cs="Calibri"/>
          <w:bCs/>
          <w:sz w:val="20"/>
        </w:rPr>
        <w:t xml:space="preserve"> so zhotoviteľom vyššie uvádzaných stavebných prác bez zbytočného obmedzovania, ktoré by mohlo spôsobovať problémy z funkčného hľadiska, prípadne so vznikom stavebných rizík. V nevyhnutnom rozsahu bude preto potrebné oboznámiť sa aj s príslušnou časťou projektových dokumentácií – najmä umiestnením, priestorovým rozložením v zmysle prílohy č. </w:t>
      </w:r>
      <w:r w:rsidR="00862D00">
        <w:rPr>
          <w:rFonts w:asciiTheme="minorHAnsi" w:hAnsiTheme="minorHAnsi" w:cs="Calibri"/>
          <w:bCs/>
          <w:sz w:val="20"/>
        </w:rPr>
        <w:t>4</w:t>
      </w:r>
      <w:r w:rsidR="00862D00" w:rsidRPr="00A831E6">
        <w:rPr>
          <w:rFonts w:asciiTheme="minorHAnsi" w:hAnsiTheme="minorHAnsi" w:cs="Calibri"/>
          <w:bCs/>
          <w:sz w:val="20"/>
        </w:rPr>
        <w:t xml:space="preserve"> </w:t>
      </w:r>
      <w:r w:rsidR="00064E29" w:rsidRPr="00A831E6">
        <w:rPr>
          <w:rFonts w:asciiTheme="minorHAnsi" w:hAnsiTheme="minorHAnsi" w:cs="Calibri"/>
          <w:bCs/>
          <w:sz w:val="20"/>
        </w:rPr>
        <w:t>kúpnej zmluvy</w:t>
      </w:r>
      <w:r w:rsidR="00862D00">
        <w:rPr>
          <w:rFonts w:asciiTheme="minorHAnsi" w:hAnsiTheme="minorHAnsi" w:cs="Calibri"/>
          <w:bCs/>
          <w:sz w:val="20"/>
        </w:rPr>
        <w:t>, ktorá tvorí zároveň prílohu č. 3 týchto súťažných podkladov</w:t>
      </w:r>
      <w:r w:rsidR="00064E29" w:rsidRPr="00A831E6">
        <w:rPr>
          <w:rFonts w:asciiTheme="minorHAnsi" w:hAnsiTheme="minorHAnsi" w:cs="Calibri"/>
          <w:bCs/>
          <w:sz w:val="20"/>
        </w:rPr>
        <w:t xml:space="preserve"> (technické výkresy - rozloženie) a </w:t>
      </w:r>
      <w:proofErr w:type="spellStart"/>
      <w:r w:rsidR="00064E29" w:rsidRPr="00A831E6">
        <w:rPr>
          <w:rFonts w:asciiTheme="minorHAnsi" w:hAnsiTheme="minorHAnsi" w:cs="Calibri"/>
          <w:bCs/>
          <w:sz w:val="20"/>
        </w:rPr>
        <w:t>nadpojením</w:t>
      </w:r>
      <w:proofErr w:type="spellEnd"/>
      <w:r w:rsidR="00064E29" w:rsidRPr="00A831E6">
        <w:rPr>
          <w:rFonts w:asciiTheme="minorHAnsi" w:hAnsiTheme="minorHAnsi" w:cs="Calibri"/>
          <w:bCs/>
          <w:sz w:val="20"/>
        </w:rPr>
        <w:t xml:space="preserve"> na vyhotovený stav. Zároveň </w:t>
      </w:r>
      <w:r w:rsidR="00064E29" w:rsidRPr="004C6832">
        <w:rPr>
          <w:rFonts w:asciiTheme="minorHAnsi" w:hAnsiTheme="minorHAnsi" w:cs="Calibri"/>
          <w:b/>
          <w:sz w:val="20"/>
        </w:rPr>
        <w:t xml:space="preserve">pred výrobou atypických prvkov výrobca vypracuje výrobnú konštrukčnú dokumentáciu, ktorú si písomne odsúhlasí s projektantom (ING. </w:t>
      </w:r>
      <w:r w:rsidR="00064E29" w:rsidRPr="004C6832">
        <w:rPr>
          <w:rFonts w:asciiTheme="minorHAnsi" w:hAnsiTheme="minorHAnsi" w:cs="Calibri"/>
          <w:b/>
          <w:sz w:val="20"/>
        </w:rPr>
        <w:lastRenderedPageBreak/>
        <w:t xml:space="preserve">ARCH IGOR TEPLAN), resp. v zmysle harmonogramu najneskôr v VII. mesiaci od začatia stavebných prác s ním prekonzultuje všetky detaily v zmysle poznámok prílohy č. </w:t>
      </w:r>
      <w:r w:rsidR="00862D00">
        <w:rPr>
          <w:rFonts w:asciiTheme="minorHAnsi" w:hAnsiTheme="minorHAnsi" w:cs="Calibri"/>
          <w:b/>
          <w:sz w:val="20"/>
        </w:rPr>
        <w:t>3</w:t>
      </w:r>
      <w:r w:rsidR="00862D00" w:rsidRPr="004C6832">
        <w:rPr>
          <w:rFonts w:asciiTheme="minorHAnsi" w:hAnsiTheme="minorHAnsi" w:cs="Calibri"/>
          <w:b/>
          <w:sz w:val="20"/>
        </w:rPr>
        <w:t xml:space="preserve"> </w:t>
      </w:r>
      <w:r w:rsidR="00064E29" w:rsidRPr="004C6832">
        <w:rPr>
          <w:rFonts w:asciiTheme="minorHAnsi" w:hAnsiTheme="minorHAnsi" w:cs="Calibri"/>
          <w:b/>
          <w:sz w:val="20"/>
        </w:rPr>
        <w:t>kúpnej zmluvy</w:t>
      </w:r>
      <w:r w:rsidR="00862D00">
        <w:rPr>
          <w:rFonts w:asciiTheme="minorHAnsi" w:hAnsiTheme="minorHAnsi" w:cs="Calibri"/>
          <w:b/>
          <w:sz w:val="20"/>
        </w:rPr>
        <w:t>, ktorá tvorí zároveň prílohu č. 3 týchto súťažných podkladov</w:t>
      </w:r>
      <w:r w:rsidR="00064E29" w:rsidRPr="004C6832">
        <w:rPr>
          <w:rFonts w:asciiTheme="minorHAnsi" w:hAnsiTheme="minorHAnsi" w:cs="Calibri"/>
          <w:b/>
          <w:sz w:val="20"/>
        </w:rPr>
        <w:t xml:space="preserve"> (Výpis nábytku podľa projektovej dokumentácie</w:t>
      </w:r>
      <w:r w:rsidR="00064E29" w:rsidRPr="00A831E6">
        <w:rPr>
          <w:rFonts w:asciiTheme="minorHAnsi" w:hAnsiTheme="minorHAnsi" w:cs="Calibri"/>
          <w:bCs/>
          <w:sz w:val="20"/>
        </w:rPr>
        <w:t xml:space="preserve">). Rovnako tak bude potrebné s ním odkonzultovať aj prípadné nesúlady, ktoré môžu vzniknúť pred samotnou inštaláciou/montážou podľa reálneho vyhotovenia. Pre detailnejšie požiadavky určenia, dizajnu, návrhu a postup má slúžiť časť projektovej dokumentácie E 5.1.1. </w:t>
      </w:r>
      <w:r w:rsidR="00064E29" w:rsidRPr="00A831E6">
        <w:rPr>
          <w:rFonts w:asciiTheme="minorHAnsi" w:hAnsiTheme="minorHAnsi" w:cs="Calibri"/>
          <w:bCs/>
          <w:sz w:val="20"/>
        </w:rPr>
        <w:tab/>
        <w:t xml:space="preserve">TECHNICKÁ SPRÁVA - INTERIÉROVÉ PRVKY, ktorú si úspešný uchádzač musí po podpise zmluvy (ktorá bude výsledkom tohto verejného obstarávania) na požiadanie prevziať v elektronickej podobe od verejného obstarávateľa. Pri zhotovení dodávky tovarov a montáži musí úspešný uchádzač zohľadniť požiadavky pre relevantné tovary podľa prílohy č.1 kúpnej zmluvy. </w:t>
      </w:r>
    </w:p>
    <w:p w14:paraId="13490FE8" w14:textId="77777777" w:rsidR="00A831E6" w:rsidRDefault="00A831E6" w:rsidP="00A831E6">
      <w:pPr>
        <w:pStyle w:val="tl1"/>
        <w:rPr>
          <w:rFonts w:asciiTheme="minorHAnsi" w:hAnsiTheme="minorHAnsi" w:cs="Calibri"/>
          <w:bCs/>
          <w:sz w:val="20"/>
        </w:rPr>
      </w:pPr>
    </w:p>
    <w:p w14:paraId="6D3CE12D" w14:textId="754D3A20" w:rsidR="00064E29" w:rsidRPr="00A831E6" w:rsidRDefault="00A831E6" w:rsidP="00A831E6">
      <w:pPr>
        <w:pStyle w:val="tl1"/>
        <w:rPr>
          <w:rFonts w:asciiTheme="minorHAnsi" w:hAnsiTheme="minorHAnsi" w:cstheme="minorHAnsi"/>
          <w:bCs/>
          <w:sz w:val="20"/>
          <w:szCs w:val="20"/>
        </w:rPr>
      </w:pPr>
      <w:r>
        <w:rPr>
          <w:rFonts w:asciiTheme="minorHAnsi" w:hAnsiTheme="minorHAnsi" w:cs="Calibri"/>
          <w:bCs/>
          <w:sz w:val="20"/>
        </w:rPr>
        <w:t xml:space="preserve">2.7. </w:t>
      </w:r>
      <w:r w:rsidR="00064E29" w:rsidRPr="00A831E6">
        <w:rPr>
          <w:rFonts w:asciiTheme="minorHAnsi" w:hAnsiTheme="minorHAnsi" w:cstheme="minorHAnsi"/>
          <w:sz w:val="20"/>
          <w:szCs w:val="20"/>
        </w:rPr>
        <w:t xml:space="preserve">Vzhľadom na skutočnosť, že v Technickej správe – interiérové prvky sú uvedené konkrétne typy výrobkov/konkrétny výrobcovia/ich katalógy, verejný obstarávateľ </w:t>
      </w:r>
      <w:r w:rsidR="00064E29" w:rsidRPr="002D77AD">
        <w:rPr>
          <w:rFonts w:asciiTheme="minorHAnsi" w:hAnsiTheme="minorHAnsi" w:cstheme="minorHAnsi"/>
          <w:sz w:val="20"/>
          <w:szCs w:val="20"/>
          <w:u w:val="single"/>
        </w:rPr>
        <w:t>poskytuje upravenú verziu technickej správy</w:t>
      </w:r>
      <w:r w:rsidR="00064E29" w:rsidRPr="00A831E6">
        <w:rPr>
          <w:rFonts w:asciiTheme="minorHAnsi" w:hAnsiTheme="minorHAnsi" w:cstheme="minorHAnsi"/>
          <w:sz w:val="20"/>
          <w:szCs w:val="20"/>
        </w:rPr>
        <w:t xml:space="preserve"> – všeobecné informácie a to najmä : </w:t>
      </w:r>
      <w:r w:rsidR="00064E29" w:rsidRPr="00A831E6">
        <w:rPr>
          <w:rFonts w:asciiTheme="minorHAnsi" w:hAnsiTheme="minorHAnsi" w:cstheme="minorHAnsi"/>
          <w:i/>
          <w:iCs/>
          <w:sz w:val="20"/>
          <w:szCs w:val="20"/>
        </w:rPr>
        <w:t xml:space="preserve">„Prevádzkový súbor PS 02 časť interiérové prvky E 5.1 definuje a umiestňuje jednotlivé druhy, dizajnové typy a počty navrhnutého nábytku a doplnkov. V prevažnej časti sa jedná o prvky priamo prepojené s konštrukčným a dispozičným riešením stavby. Časť nábytku tvoria mobilné prvky. Výtvarne sú všetky tieto previazané s architektonickým riešením nadstavby, preto ich dizajn, farebnosť, materiály atď., nie je možné izolovane zamieňať, nakoľko by došlo k zásahu do celkovej koncepcie návrhu a zníženia jeho výtvarnej kvality.  2. DIZAJN PRVKOV - Všetok navrhovaný sedací nábytok je typový. Stolový nábytok je navrhnutý typový s upravenými časťami: predným; resp. zadným čelom za účelom osadenia sieťových pripojení v dizajnových lištách </w:t>
      </w:r>
      <w:proofErr w:type="spellStart"/>
      <w:r w:rsidR="00064E29" w:rsidRPr="00A831E6">
        <w:rPr>
          <w:rFonts w:asciiTheme="minorHAnsi" w:hAnsiTheme="minorHAnsi" w:cstheme="minorHAnsi"/>
          <w:i/>
          <w:iCs/>
          <w:sz w:val="20"/>
          <w:szCs w:val="20"/>
        </w:rPr>
        <w:t>Legrand</w:t>
      </w:r>
      <w:proofErr w:type="spellEnd"/>
      <w:r w:rsidR="00064E29" w:rsidRPr="00A831E6">
        <w:rPr>
          <w:rFonts w:asciiTheme="minorHAnsi" w:hAnsiTheme="minorHAnsi" w:cstheme="minorHAnsi"/>
          <w:i/>
          <w:iCs/>
          <w:sz w:val="20"/>
          <w:szCs w:val="20"/>
        </w:rPr>
        <w:t xml:space="preserve"> vrátane umiestnenia zásuviek </w:t>
      </w:r>
      <w:r w:rsidR="00064E29" w:rsidRPr="00A831E6">
        <w:rPr>
          <w:rFonts w:asciiTheme="minorHAnsi" w:hAnsiTheme="minorHAnsi" w:cstheme="minorHAnsi"/>
          <w:sz w:val="20"/>
          <w:szCs w:val="20"/>
        </w:rPr>
        <w:t>(pozn. lišty budú dodané zhotoviteľom stavebných prác).</w:t>
      </w:r>
      <w:r w:rsidR="00064E29" w:rsidRPr="00A831E6">
        <w:rPr>
          <w:rFonts w:asciiTheme="minorHAnsi" w:hAnsiTheme="minorHAnsi" w:cstheme="minorHAnsi"/>
          <w:i/>
          <w:iCs/>
          <w:sz w:val="20"/>
          <w:szCs w:val="20"/>
        </w:rPr>
        <w:t xml:space="preserve"> Učebne budú vybavené pracovnými stolmi, stoličkami, školskými tabuľami, a smetnými košmi na triedený odpad </w:t>
      </w:r>
      <w:r w:rsidR="00064E29" w:rsidRPr="00A831E6">
        <w:rPr>
          <w:rFonts w:asciiTheme="minorHAnsi" w:hAnsiTheme="minorHAnsi" w:cstheme="minorHAnsi"/>
          <w:sz w:val="20"/>
          <w:szCs w:val="20"/>
        </w:rPr>
        <w:t>(pozn. na smetné koše sa kúpna zmluva nevzťahuje)</w:t>
      </w:r>
      <w:r w:rsidR="00064E29" w:rsidRPr="00A831E6">
        <w:rPr>
          <w:rFonts w:asciiTheme="minorHAnsi" w:hAnsiTheme="minorHAnsi" w:cstheme="minorHAnsi"/>
          <w:i/>
          <w:iCs/>
          <w:sz w:val="20"/>
          <w:szCs w:val="20"/>
        </w:rPr>
        <w:t xml:space="preserve">. </w:t>
      </w:r>
      <w:proofErr w:type="spellStart"/>
      <w:r w:rsidR="00064E29" w:rsidRPr="00A831E6">
        <w:rPr>
          <w:rFonts w:asciiTheme="minorHAnsi" w:hAnsiTheme="minorHAnsi" w:cstheme="minorHAnsi"/>
          <w:i/>
          <w:iCs/>
          <w:sz w:val="20"/>
          <w:szCs w:val="20"/>
        </w:rPr>
        <w:t>Predsálie</w:t>
      </w:r>
      <w:proofErr w:type="spellEnd"/>
      <w:r w:rsidR="00064E29" w:rsidRPr="00A831E6">
        <w:rPr>
          <w:rFonts w:asciiTheme="minorHAnsi" w:hAnsiTheme="minorHAnsi" w:cstheme="minorHAnsi"/>
          <w:i/>
          <w:iCs/>
          <w:sz w:val="20"/>
          <w:szCs w:val="20"/>
        </w:rPr>
        <w:t xml:space="preserve"> bude vybavené atypickými skriňovými a závesnými šatníkovými zostavami, kresielkami, smetnými košmi na triedený odpad, stojanmi na dáždniky </w:t>
      </w:r>
      <w:r w:rsidR="00064E29" w:rsidRPr="00A831E6">
        <w:rPr>
          <w:rFonts w:asciiTheme="minorHAnsi" w:hAnsiTheme="minorHAnsi" w:cstheme="minorHAnsi"/>
          <w:sz w:val="20"/>
          <w:szCs w:val="20"/>
        </w:rPr>
        <w:t>(pozn. na smetné koše a stojany na dáždniky sa kúpna zmluva/toto verejné obstarávanie nevzťahuje)</w:t>
      </w:r>
      <w:r w:rsidR="00064E29" w:rsidRPr="00A831E6">
        <w:rPr>
          <w:rFonts w:asciiTheme="minorHAnsi" w:hAnsiTheme="minorHAnsi" w:cstheme="minorHAnsi"/>
          <w:i/>
          <w:iCs/>
          <w:sz w:val="20"/>
          <w:szCs w:val="20"/>
        </w:rPr>
        <w:t xml:space="preserve">. AULA - Priestor auly bude v auditóriu zariadený pevne kotvenými kreslami so sklopnými </w:t>
      </w:r>
      <w:proofErr w:type="spellStart"/>
      <w:r w:rsidR="00064E29" w:rsidRPr="00A831E6">
        <w:rPr>
          <w:rFonts w:asciiTheme="minorHAnsi" w:hAnsiTheme="minorHAnsi" w:cstheme="minorHAnsi"/>
          <w:i/>
          <w:iCs/>
          <w:sz w:val="20"/>
          <w:szCs w:val="20"/>
        </w:rPr>
        <w:t>sedákmi</w:t>
      </w:r>
      <w:proofErr w:type="spellEnd"/>
      <w:r w:rsidR="00064E29" w:rsidRPr="00A831E6">
        <w:rPr>
          <w:rFonts w:asciiTheme="minorHAnsi" w:hAnsiTheme="minorHAnsi" w:cstheme="minorHAnsi"/>
          <w:i/>
          <w:iCs/>
          <w:sz w:val="20"/>
          <w:szCs w:val="20"/>
        </w:rPr>
        <w:t xml:space="preserve"> s pracovnou doskou. V čele auly sú navrhnuté:  predsednícky stôl s kreslami pre predsedajúcich, rečnícky pult, sklopné tabule, smetné koše s bezdotykovým otváraním. Prípravňa, kuchynka bude zariadená kuchynskou linkou podľa výberu z katalógu. Zadný obklad nad kuchynskou linkou bude z </w:t>
      </w:r>
      <w:proofErr w:type="spellStart"/>
      <w:r w:rsidR="00064E29" w:rsidRPr="00A831E6">
        <w:rPr>
          <w:rFonts w:asciiTheme="minorHAnsi" w:hAnsiTheme="minorHAnsi" w:cstheme="minorHAnsi"/>
          <w:i/>
          <w:iCs/>
          <w:sz w:val="20"/>
          <w:szCs w:val="20"/>
        </w:rPr>
        <w:t>Marmolea</w:t>
      </w:r>
      <w:proofErr w:type="spellEnd"/>
      <w:r w:rsidR="00064E29" w:rsidRPr="00A831E6">
        <w:rPr>
          <w:rFonts w:asciiTheme="minorHAnsi" w:hAnsiTheme="minorHAnsi" w:cstheme="minorHAnsi"/>
          <w:i/>
          <w:iCs/>
          <w:sz w:val="20"/>
          <w:szCs w:val="20"/>
        </w:rPr>
        <w:t xml:space="preserve">, viď stavebné výkresy. Ďalej bude v kuchynke umiestnený odpadkový kôš na triedený odpad a bude vybavená chladničkou </w:t>
      </w:r>
      <w:r w:rsidR="00064E29" w:rsidRPr="00A831E6">
        <w:rPr>
          <w:rFonts w:asciiTheme="minorHAnsi" w:hAnsiTheme="minorHAnsi" w:cstheme="minorHAnsi"/>
          <w:sz w:val="20"/>
          <w:szCs w:val="20"/>
        </w:rPr>
        <w:t>(pozn. na odpadkový kôš a chladničku sa kúpna zmluva/toto verejné obstarávanie nevzťahuje)</w:t>
      </w:r>
      <w:r w:rsidR="00064E29" w:rsidRPr="00A831E6">
        <w:rPr>
          <w:rFonts w:asciiTheme="minorHAnsi" w:hAnsiTheme="minorHAnsi" w:cstheme="minorHAnsi"/>
          <w:i/>
          <w:iCs/>
          <w:sz w:val="20"/>
          <w:szCs w:val="20"/>
        </w:rPr>
        <w:t>.“</w:t>
      </w:r>
    </w:p>
    <w:p w14:paraId="42D7AA3A" w14:textId="77777777" w:rsidR="00064E29" w:rsidRDefault="00064E29" w:rsidP="00635166">
      <w:pPr>
        <w:pStyle w:val="tl1"/>
        <w:rPr>
          <w:rFonts w:asciiTheme="minorHAnsi" w:hAnsiTheme="minorHAnsi" w:cs="Calibri"/>
          <w:bCs/>
          <w:sz w:val="20"/>
        </w:rPr>
      </w:pPr>
    </w:p>
    <w:p w14:paraId="668E804A" w14:textId="77777777" w:rsidR="00635166" w:rsidRDefault="00635166" w:rsidP="00635166">
      <w:pPr>
        <w:pStyle w:val="Zkladntext"/>
        <w:jc w:val="left"/>
        <w:rPr>
          <w:rFonts w:asciiTheme="minorHAnsi" w:hAnsiTheme="minorHAnsi" w:cs="Calibri"/>
          <w:iCs/>
          <w:lang w:val="sk-SK"/>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0CBF0C2F" w14:textId="72569378" w:rsidR="00A831E6"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 xml:space="preserve">Uchádzač vo svojej ponuke predloží </w:t>
      </w:r>
      <w:r w:rsidR="00A831E6">
        <w:rPr>
          <w:rFonts w:asciiTheme="minorHAnsi" w:hAnsiTheme="minorHAnsi" w:cs="Calibri"/>
          <w:b/>
          <w:bCs/>
          <w:sz w:val="20"/>
          <w:szCs w:val="20"/>
        </w:rPr>
        <w:t>v</w:t>
      </w:r>
      <w:r w:rsidR="00A831E6" w:rsidRPr="002F7F10">
        <w:rPr>
          <w:rFonts w:asciiTheme="minorHAnsi" w:hAnsiTheme="minorHAnsi" w:cs="Calibri"/>
          <w:b/>
          <w:bCs/>
          <w:sz w:val="20"/>
          <w:szCs w:val="20"/>
        </w:rPr>
        <w:t xml:space="preserve">yplnenú prílohu č. </w:t>
      </w:r>
      <w:r w:rsidR="00A831E6">
        <w:rPr>
          <w:rFonts w:asciiTheme="minorHAnsi" w:hAnsiTheme="minorHAnsi" w:cs="Calibri"/>
          <w:b/>
          <w:bCs/>
          <w:sz w:val="20"/>
          <w:szCs w:val="20"/>
        </w:rPr>
        <w:t xml:space="preserve">1 </w:t>
      </w:r>
      <w:r w:rsidR="00A831E6" w:rsidRPr="002F7F10">
        <w:rPr>
          <w:rFonts w:asciiTheme="minorHAnsi" w:hAnsiTheme="minorHAnsi" w:cs="Calibri"/>
          <w:b/>
          <w:bCs/>
          <w:sz w:val="20"/>
          <w:szCs w:val="20"/>
        </w:rPr>
        <w:t xml:space="preserve">SP – </w:t>
      </w:r>
      <w:r w:rsidR="00111E8A">
        <w:rPr>
          <w:rFonts w:asciiTheme="minorHAnsi" w:hAnsiTheme="minorHAnsi" w:cs="Calibri"/>
          <w:b/>
          <w:bCs/>
          <w:sz w:val="20"/>
          <w:szCs w:val="20"/>
        </w:rPr>
        <w:t>Technická špecifikácia a c</w:t>
      </w:r>
      <w:r w:rsidR="00A831E6">
        <w:rPr>
          <w:rFonts w:asciiTheme="minorHAnsi" w:hAnsiTheme="minorHAnsi" w:cs="Calibri"/>
          <w:b/>
          <w:bCs/>
          <w:sz w:val="20"/>
          <w:szCs w:val="20"/>
        </w:rPr>
        <w:t xml:space="preserve">enová kalkulácia ponúkaného tovaru </w:t>
      </w:r>
      <w:r w:rsidR="00A831E6"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A831E6">
        <w:rPr>
          <w:rFonts w:asciiTheme="minorHAnsi" w:hAnsiTheme="minorHAnsi" w:cs="Calibri"/>
          <w:sz w:val="20"/>
          <w:szCs w:val="20"/>
        </w:rPr>
        <w:t>.</w:t>
      </w:r>
    </w:p>
    <w:p w14:paraId="5281E5FF" w14:textId="5C6155EE" w:rsidR="00C25FA8" w:rsidRDefault="00C25FA8" w:rsidP="00B668A2">
      <w:pPr>
        <w:pStyle w:val="tl1"/>
        <w:rPr>
          <w:rFonts w:asciiTheme="minorHAnsi" w:hAnsiTheme="minorHAnsi" w:cs="Calibri"/>
          <w:b/>
          <w:bCs/>
          <w:sz w:val="20"/>
          <w:szCs w:val="20"/>
        </w:rPr>
      </w:pPr>
    </w:p>
    <w:p w14:paraId="363A1BE5" w14:textId="77777777" w:rsidR="00C25FA8" w:rsidRPr="00A831E6" w:rsidRDefault="00C25FA8" w:rsidP="00C25FA8">
      <w:pPr>
        <w:pStyle w:val="tl1"/>
        <w:rPr>
          <w:rFonts w:asciiTheme="minorHAnsi" w:hAnsiTheme="minorHAnsi" w:cs="Calibri"/>
          <w:bCs/>
          <w:sz w:val="20"/>
        </w:rPr>
      </w:pPr>
      <w:r w:rsidRPr="00C25FA8">
        <w:rPr>
          <w:rFonts w:asciiTheme="minorHAnsi" w:hAnsiTheme="minorHAnsi" w:cs="Calibri"/>
          <w:bCs/>
          <w:sz w:val="20"/>
        </w:rPr>
        <w:t>3.2. Predmet zákazky je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w:t>
      </w:r>
      <w:r w:rsidRPr="00A831E6">
        <w:rPr>
          <w:rFonts w:asciiTheme="minorHAnsi" w:hAnsiTheme="minorHAnsi" w:cs="Calibri"/>
          <w:bCs/>
          <w:sz w:val="20"/>
        </w:rPr>
        <w:t>. 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3.3. 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56DED03F"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2033E3">
        <w:rPr>
          <w:rFonts w:asciiTheme="minorHAnsi" w:hAnsiTheme="minorHAnsi" w:cs="Calibri"/>
          <w:sz w:val="20"/>
          <w:szCs w:val="20"/>
        </w:rPr>
        <w:t> kúpn</w:t>
      </w:r>
      <w:r w:rsidR="002D77AD">
        <w:rPr>
          <w:rFonts w:asciiTheme="minorHAnsi" w:hAnsiTheme="minorHAnsi" w:cs="Calibri"/>
          <w:sz w:val="20"/>
          <w:szCs w:val="20"/>
        </w:rPr>
        <w:t>ej</w:t>
      </w:r>
      <w:r w:rsidR="002033E3">
        <w:rPr>
          <w:rFonts w:asciiTheme="minorHAnsi" w:hAnsiTheme="minorHAnsi" w:cs="Calibri"/>
          <w:sz w:val="20"/>
          <w:szCs w:val="20"/>
        </w:rPr>
        <w:t xml:space="preserve"> zmluv</w:t>
      </w:r>
      <w:r w:rsidR="002D77AD">
        <w:rPr>
          <w:rFonts w:asciiTheme="minorHAnsi" w:hAnsiTheme="minorHAnsi" w:cs="Calibri"/>
          <w:sz w:val="20"/>
          <w:szCs w:val="20"/>
        </w:rPr>
        <w:t>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w:t>
      </w:r>
      <w:r w:rsidR="002D77AD">
        <w:rPr>
          <w:rFonts w:asciiTheme="minorHAnsi" w:hAnsiTheme="minorHAnsi" w:cs="Calibri"/>
          <w:sz w:val="20"/>
          <w:szCs w:val="20"/>
        </w:rPr>
        <w:t>a</w:t>
      </w:r>
      <w:r w:rsidR="002033E3">
        <w:rPr>
          <w:rFonts w:asciiTheme="minorHAnsi" w:hAnsiTheme="minorHAnsi" w:cs="Calibri"/>
          <w:sz w:val="20"/>
          <w:szCs w:val="20"/>
        </w:rPr>
        <w:t xml:space="preserve"> zmluv</w:t>
      </w:r>
      <w:r w:rsidR="002D77AD">
        <w:rPr>
          <w:rFonts w:asciiTheme="minorHAnsi" w:hAnsiTheme="minorHAnsi" w:cs="Calibri"/>
          <w:sz w:val="20"/>
          <w:szCs w:val="20"/>
        </w:rPr>
        <w:t>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2D77AD">
        <w:rPr>
          <w:rFonts w:asciiTheme="minorHAnsi" w:hAnsiTheme="minorHAnsi" w:cs="Calibri"/>
          <w:sz w:val="20"/>
          <w:szCs w:val="20"/>
        </w:rPr>
        <w:t>2</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w:t>
      </w:r>
      <w:r w:rsidR="00783504">
        <w:rPr>
          <w:rFonts w:asciiTheme="minorHAnsi" w:hAnsiTheme="minorHAnsi" w:cs="Calibri"/>
          <w:sz w:val="20"/>
          <w:szCs w:val="20"/>
        </w:rPr>
        <w:t>ej</w:t>
      </w:r>
      <w:r w:rsidR="002033E3">
        <w:rPr>
          <w:rFonts w:asciiTheme="minorHAnsi" w:hAnsiTheme="minorHAnsi" w:cs="Calibri"/>
          <w:sz w:val="20"/>
          <w:szCs w:val="20"/>
        </w:rPr>
        <w:t xml:space="preserve"> zml</w:t>
      </w:r>
      <w:r w:rsidR="00783504">
        <w:rPr>
          <w:rFonts w:asciiTheme="minorHAnsi" w:hAnsiTheme="minorHAnsi" w:cs="Calibri"/>
          <w:sz w:val="20"/>
          <w:szCs w:val="20"/>
        </w:rPr>
        <w:t>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28F21E63"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783504">
        <w:rPr>
          <w:rFonts w:asciiTheme="minorHAnsi" w:hAnsiTheme="minorHAnsi" w:cs="Calibri"/>
          <w:sz w:val="20"/>
          <w:szCs w:val="20"/>
        </w:rPr>
        <w:t>2</w:t>
      </w:r>
      <w:r w:rsidRPr="000D7349">
        <w:rPr>
          <w:rFonts w:asciiTheme="minorHAnsi" w:hAnsiTheme="minorHAnsi" w:cs="Calibri"/>
          <w:sz w:val="20"/>
          <w:szCs w:val="20"/>
        </w:rPr>
        <w:t xml:space="preserve">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2033E3">
        <w:rPr>
          <w:rFonts w:asciiTheme="minorHAnsi" w:hAnsiTheme="minorHAnsi" w:cs="Calibri"/>
          <w:sz w:val="20"/>
          <w:szCs w:val="20"/>
        </w:rPr>
        <w:t>kupujúceho</w:t>
      </w:r>
      <w:r w:rsidRPr="000D7349">
        <w:rPr>
          <w:rFonts w:asciiTheme="minorHAnsi" w:hAnsiTheme="minorHAnsi" w:cs="Calibri"/>
          <w:sz w:val="20"/>
          <w:szCs w:val="20"/>
        </w:rPr>
        <w:t>) oproti úspešnému uchádzačovi (</w:t>
      </w:r>
      <w:r w:rsidR="002033E3">
        <w:rPr>
          <w:rFonts w:asciiTheme="minorHAnsi" w:hAnsiTheme="minorHAnsi" w:cs="Calibri"/>
          <w:sz w:val="20"/>
          <w:szCs w:val="20"/>
        </w:rPr>
        <w:t>predávajúcemu</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6DCB19E2" w14:textId="77777777" w:rsidR="00783504" w:rsidRPr="008F5A6D" w:rsidRDefault="002033E3"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Pr>
          <w:rFonts w:asciiTheme="minorHAnsi" w:hAnsiTheme="minorHAnsi" w:cs="Cambria"/>
          <w:sz w:val="20"/>
          <w:szCs w:val="20"/>
        </w:rPr>
        <w:t>Kúpn</w:t>
      </w:r>
      <w:r w:rsidR="00783504">
        <w:rPr>
          <w:rFonts w:asciiTheme="minorHAnsi" w:hAnsiTheme="minorHAnsi" w:cs="Cambria"/>
          <w:sz w:val="20"/>
          <w:szCs w:val="20"/>
        </w:rPr>
        <w:t>a</w:t>
      </w:r>
      <w:r>
        <w:rPr>
          <w:rFonts w:asciiTheme="minorHAnsi" w:hAnsiTheme="minorHAnsi" w:cs="Cambria"/>
          <w:sz w:val="20"/>
          <w:szCs w:val="20"/>
        </w:rPr>
        <w:t xml:space="preserve"> zmluv</w:t>
      </w:r>
      <w:r w:rsidR="00783504">
        <w:rPr>
          <w:rFonts w:asciiTheme="minorHAnsi" w:hAnsiTheme="minorHAnsi" w:cs="Cambria"/>
          <w:sz w:val="20"/>
          <w:szCs w:val="20"/>
        </w:rPr>
        <w:t>a</w:t>
      </w:r>
      <w:r>
        <w:rPr>
          <w:rFonts w:asciiTheme="minorHAnsi" w:hAnsiTheme="minorHAnsi" w:cs="Cambria"/>
          <w:sz w:val="20"/>
          <w:szCs w:val="20"/>
        </w:rPr>
        <w:t xml:space="preserve"> </w:t>
      </w:r>
      <w:r w:rsidRPr="000D7349">
        <w:rPr>
          <w:rFonts w:asciiTheme="minorHAnsi" w:hAnsiTheme="minorHAnsi" w:cs="Cambria"/>
          <w:sz w:val="20"/>
          <w:szCs w:val="20"/>
        </w:rPr>
        <w:t>uzavret</w:t>
      </w:r>
      <w:r w:rsidR="00783504">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Pr>
          <w:rFonts w:asciiTheme="minorHAnsi" w:hAnsiTheme="minorHAnsi" w:cs="Cambria"/>
          <w:sz w:val="20"/>
          <w:szCs w:val="20"/>
        </w:rPr>
        <w:t xml:space="preserve"> a </w:t>
      </w:r>
      <w:r w:rsidRPr="008F5A6D">
        <w:rPr>
          <w:rFonts w:asciiTheme="minorHAnsi" w:hAnsiTheme="minorHAnsi" w:cs="Cambria"/>
          <w:b/>
          <w:bCs/>
          <w:sz w:val="20"/>
          <w:szCs w:val="20"/>
        </w:rPr>
        <w:t xml:space="preserve">účinnosť </w:t>
      </w:r>
      <w:r w:rsidR="00783504" w:rsidRPr="00235DAA">
        <w:rPr>
          <w:rFonts w:asciiTheme="minorHAnsi" w:hAnsiTheme="minorHAnsi" w:cs="Cambria"/>
          <w:b/>
          <w:bCs/>
          <w:sz w:val="20"/>
          <w:szCs w:val="20"/>
        </w:rPr>
        <w:t>za kumulatívneho splnenia nasledovných podmienok</w:t>
      </w:r>
      <w:r w:rsidR="00783504" w:rsidRPr="008F5A6D">
        <w:rPr>
          <w:rFonts w:asciiTheme="minorHAnsi" w:hAnsiTheme="minorHAnsi" w:cs="Cambria"/>
          <w:b/>
          <w:bCs/>
          <w:sz w:val="20"/>
          <w:szCs w:val="20"/>
        </w:rPr>
        <w:t>:</w:t>
      </w:r>
    </w:p>
    <w:p w14:paraId="23ACD63C" w14:textId="77777777" w:rsidR="00783504" w:rsidRPr="00235DAA" w:rsidRDefault="00783504" w:rsidP="00783504">
      <w:pPr>
        <w:pStyle w:val="Odsekzoznamu"/>
        <w:numPr>
          <w:ilvl w:val="0"/>
          <w:numId w:val="33"/>
        </w:numPr>
        <w:jc w:val="both"/>
        <w:rPr>
          <w:rFonts w:asciiTheme="minorHAnsi" w:hAnsiTheme="minorHAnsi" w:cstheme="minorHAnsi"/>
          <w:sz w:val="20"/>
          <w:szCs w:val="20"/>
        </w:rPr>
      </w:pPr>
      <w:r w:rsidRPr="00235DAA">
        <w:rPr>
          <w:rFonts w:asciiTheme="minorHAnsi" w:hAnsiTheme="minorHAnsi" w:cstheme="minorHAnsi"/>
          <w:sz w:val="20"/>
          <w:szCs w:val="20"/>
        </w:rPr>
        <w:t>dňom nasledujúcim po dni jej zverejnenia v zmysle §47a zákona č. 40/1964 Zb. Občianskeho zákonníka v platnom znení a § 5a a 5b zákona č. 211/2000 Z. z. o slobodnom prístupe k informáciám a o zmene a doplnení niektorých zákonov (zákon o slobode informácií) v znení neskorších predpisov.</w:t>
      </w:r>
    </w:p>
    <w:p w14:paraId="38A37B43" w14:textId="77777777" w:rsidR="00783504" w:rsidRPr="00235DAA" w:rsidRDefault="00783504" w:rsidP="00783504">
      <w:pPr>
        <w:pStyle w:val="Odsekzoznamu"/>
        <w:numPr>
          <w:ilvl w:val="0"/>
          <w:numId w:val="33"/>
        </w:numPr>
        <w:jc w:val="both"/>
        <w:rPr>
          <w:rFonts w:asciiTheme="minorHAnsi" w:hAnsiTheme="minorHAnsi" w:cstheme="minorHAnsi"/>
          <w:sz w:val="20"/>
          <w:szCs w:val="20"/>
        </w:rPr>
      </w:pPr>
      <w:r w:rsidRPr="00235DAA">
        <w:rPr>
          <w:rFonts w:asciiTheme="minorHAnsi" w:hAnsiTheme="minorHAnsi" w:cstheme="minorHAnsi"/>
          <w:sz w:val="20"/>
          <w:szCs w:val="20"/>
        </w:rPr>
        <w:t>po začatí realizácii stavebných prác na stavbe s názvom: “</w:t>
      </w:r>
      <w:r w:rsidRPr="00235DAA">
        <w:rPr>
          <w:rFonts w:asciiTheme="minorHAnsi" w:hAnsiTheme="minorHAnsi" w:cstheme="minorHAnsi"/>
          <w:b/>
          <w:bCs/>
          <w:sz w:val="20"/>
          <w:szCs w:val="20"/>
        </w:rPr>
        <w:t>Nadstavba a prístavba SPŠ J. Murgaša Banská Bystrica – Modernizácia odborného vzdelávania</w:t>
      </w:r>
      <w:r w:rsidRPr="00235DAA">
        <w:rPr>
          <w:rFonts w:asciiTheme="minorHAnsi" w:hAnsiTheme="minorHAnsi" w:cstheme="minorHAnsi"/>
          <w:sz w:val="20"/>
          <w:szCs w:val="20"/>
        </w:rPr>
        <w:t xml:space="preserve">” v zmysle platnej a účinnej Zmluvy o dielo so zhotoviteľom vzťahujúcej sa na predmetné dielo / stavbu. </w:t>
      </w:r>
    </w:p>
    <w:p w14:paraId="72BC8D68" w14:textId="77777777" w:rsidR="00783504" w:rsidRPr="00235DAA" w:rsidRDefault="00783504" w:rsidP="00783504">
      <w:pPr>
        <w:pStyle w:val="Bezriadkovania"/>
        <w:numPr>
          <w:ilvl w:val="0"/>
          <w:numId w:val="33"/>
        </w:numPr>
        <w:jc w:val="both"/>
        <w:rPr>
          <w:rFonts w:asciiTheme="minorHAnsi" w:hAnsiTheme="minorHAnsi" w:cstheme="minorHAnsi"/>
          <w:sz w:val="20"/>
          <w:szCs w:val="20"/>
        </w:rPr>
      </w:pPr>
      <w:r w:rsidRPr="00235DAA">
        <w:rPr>
          <w:rFonts w:asciiTheme="minorHAnsi" w:hAnsiTheme="minorHAnsi" w:cstheme="minorHAnsi"/>
          <w:sz w:val="20"/>
          <w:szCs w:val="20"/>
        </w:rPr>
        <w:t>uzavretie platnej a účinnej zmluvy o poskytnutí nenávratného finančného príspevku medzi poskytovateľom NFP a objednávateľom, na projekt: Stredná priemyselná škola Jozefa Murgaša Banská Bystrica - Moderné vzdelávacie technologické centrum pre podporu digitalizácie priemyslu  podľa, ktorej budú stavebné práce za predmetnú stavbu vrátane interiérových prvkov považované za oprávnený náklad (schválené v rámci vyhodnotenia schvaľovacieho procesu tohto projektu).</w:t>
      </w: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6EE9C184" w:rsidR="001A162B" w:rsidRDefault="00A34B0B" w:rsidP="001A162B">
      <w:pPr>
        <w:pStyle w:val="Odsekzoznamu1"/>
        <w:numPr>
          <w:ilvl w:val="0"/>
          <w:numId w:val="10"/>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783504">
        <w:rPr>
          <w:rFonts w:asciiTheme="minorHAnsi" w:hAnsiTheme="minorHAnsi" w:cs="Calibri"/>
          <w:sz w:val="20"/>
          <w:szCs w:val="20"/>
        </w:rPr>
        <w:t> kúpnej zmluve</w:t>
      </w:r>
      <w:r w:rsidRPr="000D7349">
        <w:rPr>
          <w:rFonts w:asciiTheme="minorHAnsi" w:hAnsiTheme="minorHAnsi" w:cs="Calibri"/>
          <w:sz w:val="20"/>
          <w:szCs w:val="20"/>
        </w:rPr>
        <w:t xml:space="preserve">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469796FB" w:rsidR="001A162B" w:rsidRPr="001A162B" w:rsidRDefault="001A162B" w:rsidP="001A162B">
      <w:pPr>
        <w:pStyle w:val="Odsekzoznamu1"/>
        <w:numPr>
          <w:ilvl w:val="0"/>
          <w:numId w:val="10"/>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7339EF">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7339EF">
        <w:rPr>
          <w:rFonts w:ascii="Calibri" w:eastAsiaTheme="minorHAnsi" w:hAnsi="Calibri" w:cs="Calibri"/>
          <w:color w:val="000000"/>
          <w:sz w:val="20"/>
          <w:szCs w:val="20"/>
          <w:lang w:eastAsia="en-US"/>
        </w:rPr>
        <w:t xml:space="preserve"> a náklady súvisiace s dodávkou tovaru, </w:t>
      </w:r>
      <w:proofErr w:type="spellStart"/>
      <w:r w:rsidR="007339EF">
        <w:rPr>
          <w:rFonts w:ascii="Calibri" w:eastAsiaTheme="minorHAnsi" w:hAnsi="Calibri" w:cs="Calibri"/>
          <w:color w:val="000000"/>
          <w:sz w:val="20"/>
          <w:szCs w:val="20"/>
          <w:lang w:eastAsia="en-US"/>
        </w:rPr>
        <w:t>t.j</w:t>
      </w:r>
      <w:proofErr w:type="spellEnd"/>
      <w:r w:rsidR="007339EF">
        <w:rPr>
          <w:rFonts w:ascii="Calibri" w:eastAsiaTheme="minorHAnsi" w:hAnsi="Calibri" w:cs="Calibri"/>
          <w:color w:val="000000"/>
          <w:sz w:val="20"/>
          <w:szCs w:val="20"/>
          <w:lang w:eastAsia="en-US"/>
        </w:rPr>
        <w:t xml:space="preserve">. najmä </w:t>
      </w:r>
      <w:r w:rsidR="007339EF" w:rsidRPr="007339EF">
        <w:rPr>
          <w:rFonts w:ascii="Calibri" w:eastAsiaTheme="minorHAnsi" w:hAnsi="Calibri" w:cs="Calibri"/>
          <w:color w:val="000000"/>
          <w:sz w:val="20"/>
          <w:szCs w:val="20"/>
          <w:lang w:eastAsia="en-US"/>
        </w:rPr>
        <w:t>DPH, dovoznú prirážku, obaly, poistné, balenie, náklady na dodávku do miesta určeného kupujúcim, montáž, zloženie, inštaláciu, podľa požiadaviek kupujúceho s cieľom vzájomnej technickej komplexnej funkčnosti v zmysle zadania</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 xml:space="preserve">Záujemca je pred predložením svojej ponuky povinný vziať do úvahy všetko, čo je nevyhnutné na úplné a riadne plnenie zmluvy, pričom do svojich cien zahrnie všetky náklady spojené s plnením predmetu zákazky.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1A162B">
      <w:pPr>
        <w:pStyle w:val="Odsekzoznamu"/>
        <w:numPr>
          <w:ilvl w:val="0"/>
          <w:numId w:val="10"/>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60022442"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3F6CCB43"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7339EF">
        <w:rPr>
          <w:rFonts w:asciiTheme="minorHAnsi" w:hAnsiTheme="minorHAnsi" w:cs="Calibri"/>
          <w:sz w:val="20"/>
          <w:szCs w:val="20"/>
        </w:rPr>
        <w:t>1</w:t>
      </w:r>
      <w:r w:rsidR="001A162B">
        <w:rPr>
          <w:rFonts w:asciiTheme="minorHAnsi" w:hAnsiTheme="minorHAnsi" w:cs="Calibri"/>
          <w:sz w:val="20"/>
          <w:szCs w:val="20"/>
        </w:rPr>
        <w:t xml:space="preserve"> </w:t>
      </w:r>
      <w:r w:rsidR="007B725C">
        <w:rPr>
          <w:rFonts w:asciiTheme="minorHAnsi" w:hAnsiTheme="minorHAnsi" w:cs="Calibri"/>
          <w:sz w:val="20"/>
          <w:szCs w:val="20"/>
        </w:rPr>
        <w:t xml:space="preserve">SP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Cenová kalkulácia ponúknutého tovaru</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4BBEAE7E"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predloží vo svojej ponuke najnižšiu celkovú cenu za premet zákazky za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CD2794">
        <w:rPr>
          <w:rFonts w:asciiTheme="minorHAnsi" w:hAnsiTheme="minorHAnsi" w:cstheme="minorHAnsi"/>
          <w:sz w:val="20"/>
          <w:szCs w:val="20"/>
          <w:u w:val="single"/>
        </w:rPr>
        <w:t>Uchádzač naďalej predkladá potvrdenie príslušného súdu, že nie je v likvidácii</w:t>
      </w:r>
      <w:r w:rsidRPr="00CD2794">
        <w:rPr>
          <w:rFonts w:asciiTheme="minorHAnsi" w:hAnsiTheme="minorHAnsi" w:cstheme="minorHAnsi"/>
          <w:sz w:val="20"/>
          <w:szCs w:val="20"/>
        </w:rPr>
        <w:t>,</w:t>
      </w:r>
    </w:p>
    <w:p w14:paraId="2087460A"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5BF7AFA5"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w:t>
      </w:r>
      <w:r w:rsidR="00B414A5">
        <w:rPr>
          <w:rFonts w:asciiTheme="minorHAnsi" w:hAnsiTheme="minorHAnsi" w:cs="Calibri"/>
          <w:sz w:val="20"/>
          <w:szCs w:val="20"/>
          <w:lang w:eastAsia="sk-SK"/>
        </w:rPr>
        <w:t>dodávok tovaru</w:t>
      </w:r>
      <w:r w:rsidRPr="0011295C">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275E804A" w14:textId="77777777" w:rsidR="00C773C3" w:rsidRDefault="00C773C3"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lastRenderedPageBreak/>
        <w:t xml:space="preserve">Minimálna požadovaná úroveň štandardov: </w:t>
      </w:r>
    </w:p>
    <w:p w14:paraId="4B17D18F" w14:textId="37C27A8A" w:rsidR="00594A88" w:rsidRPr="00594A88" w:rsidRDefault="00594A88" w:rsidP="00594A88">
      <w:pPr>
        <w:jc w:val="both"/>
        <w:rPr>
          <w:rFonts w:asciiTheme="minorHAnsi" w:hAnsiTheme="minorHAnsi" w:cs="Calibri"/>
          <w:b/>
          <w:bCs/>
          <w:sz w:val="20"/>
          <w:szCs w:val="20"/>
        </w:rPr>
      </w:pPr>
      <w:r w:rsidRPr="00636C99">
        <w:rPr>
          <w:rFonts w:asciiTheme="minorHAnsi" w:hAnsiTheme="minorHAnsi" w:cs="Calibri"/>
          <w:sz w:val="20"/>
          <w:szCs w:val="20"/>
        </w:rPr>
        <w:t>Verejný obstarávateľ požaduje horeuvedeným zoznam preukázať</w:t>
      </w:r>
      <w:r>
        <w:rPr>
          <w:rFonts w:asciiTheme="minorHAnsi" w:hAnsiTheme="minorHAnsi" w:cs="Calibri"/>
          <w:b/>
          <w:bCs/>
          <w:sz w:val="20"/>
          <w:szCs w:val="20"/>
        </w:rPr>
        <w:t xml:space="preserve"> súhrnnú hodnotu dodaných tovarov </w:t>
      </w:r>
      <w:r w:rsidRPr="00636C99">
        <w:rPr>
          <w:rFonts w:asciiTheme="minorHAnsi" w:hAnsiTheme="minorHAnsi" w:cs="Calibri"/>
          <w:sz w:val="20"/>
          <w:szCs w:val="20"/>
        </w:rPr>
        <w:t>rovnakého alebo podobného charakteru ako je predmet zákazky</w:t>
      </w:r>
      <w:r>
        <w:rPr>
          <w:rFonts w:asciiTheme="minorHAnsi" w:hAnsiTheme="minorHAnsi" w:cs="Calibri"/>
          <w:b/>
          <w:bCs/>
          <w:sz w:val="20"/>
          <w:szCs w:val="20"/>
        </w:rPr>
        <w:t xml:space="preserve"> za predchádzajúce 3 roky, </w:t>
      </w:r>
      <w:proofErr w:type="spellStart"/>
      <w:r w:rsidRPr="00636C99">
        <w:rPr>
          <w:rFonts w:asciiTheme="minorHAnsi" w:hAnsiTheme="minorHAnsi" w:cs="Calibri"/>
          <w:sz w:val="20"/>
          <w:szCs w:val="20"/>
        </w:rPr>
        <w:t>t.j</w:t>
      </w:r>
      <w:proofErr w:type="spellEnd"/>
      <w:r w:rsidRPr="00636C99">
        <w:rPr>
          <w:rFonts w:asciiTheme="minorHAnsi" w:hAnsiTheme="minorHAnsi" w:cs="Calibri"/>
          <w:sz w:val="20"/>
          <w:szCs w:val="20"/>
        </w:rPr>
        <w:t xml:space="preserve">. 3 roky spätne od vyhlásenia verejného obstarávania </w:t>
      </w:r>
      <w:r>
        <w:rPr>
          <w:rFonts w:asciiTheme="minorHAnsi" w:hAnsiTheme="minorHAnsi" w:cs="Calibri"/>
          <w:b/>
          <w:bCs/>
          <w:sz w:val="20"/>
          <w:szCs w:val="20"/>
        </w:rPr>
        <w:t xml:space="preserve">v hodnote minimálne dosahujúcej sumu </w:t>
      </w:r>
      <w:r w:rsidR="00636C99">
        <w:rPr>
          <w:rFonts w:asciiTheme="minorHAnsi" w:hAnsiTheme="minorHAnsi" w:cs="Calibri"/>
          <w:b/>
          <w:bCs/>
          <w:sz w:val="20"/>
          <w:szCs w:val="20"/>
        </w:rPr>
        <w:t xml:space="preserve">90.000,00 € bez DPH. Za tovar rovnakého alebo obdobného charakteru sa považuje dodávka a montáž nábytku. </w:t>
      </w: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1A39CFA1"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A3B2251"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4" w:history="1">
        <w:r w:rsidR="00A34B0B" w:rsidRPr="000D7349">
          <w:rPr>
            <w:rStyle w:val="Hypertextovprepojenie"/>
            <w:rFonts w:asciiTheme="minorHAnsi" w:hAnsiTheme="minorHAnsi" w:cs="Calibri"/>
            <w:bCs/>
            <w:iCs/>
            <w:sz w:val="20"/>
            <w:szCs w:val="20"/>
          </w:rPr>
          <w:t>https://www.uvo.gov.sk/verejny-obstaravatel-obstaravatel/jednotny-europsky-dokument-603.html</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7777777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w:t>
      </w:r>
      <w:r>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6AECBA52"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dodanie tovarov</w:t>
      </w:r>
    </w:p>
    <w:p w14:paraId="29D40645" w14:textId="34A6870C"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923444">
        <w:rPr>
          <w:rFonts w:asciiTheme="minorHAnsi" w:hAnsiTheme="minorHAnsi" w:cs="Calibri"/>
          <w:bCs/>
          <w:iCs/>
          <w:sz w:val="20"/>
          <w:szCs w:val="20"/>
          <w:lang w:eastAsia="sk-SK"/>
        </w:rPr>
        <w:t>SPŠ J. Murgaša - Interiérové prvky – Nadstavba</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548B74F1"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C5440C">
        <w:rPr>
          <w:rFonts w:ascii="Calibri" w:hAnsi="Calibri" w:cs="Calibri"/>
          <w:i/>
          <w:sz w:val="20"/>
          <w:szCs w:val="20"/>
        </w:rPr>
        <w:t>1</w:t>
      </w:r>
      <w:r>
        <w:rPr>
          <w:rFonts w:ascii="Calibri" w:hAnsi="Calibri" w:cs="Calibri"/>
          <w:i/>
          <w:sz w:val="20"/>
          <w:szCs w:val="20"/>
        </w:rPr>
        <w:t xml:space="preserve"> </w:t>
      </w:r>
      <w:r w:rsidRPr="00FE6849">
        <w:rPr>
          <w:rFonts w:ascii="Calibri" w:hAnsi="Calibri" w:cs="Calibri"/>
          <w:i/>
          <w:sz w:val="20"/>
          <w:szCs w:val="20"/>
        </w:rPr>
        <w:t>týchto SP.</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5"/>
      <w:footerReference w:type="even" r:id="rId16"/>
      <w:footerReference w:type="default" r:id="rId17"/>
      <w:headerReference w:type="first" r:id="rId18"/>
      <w:footerReference w:type="first" r:id="rId19"/>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6EACE8D2" w:rsidR="0090230D" w:rsidRPr="002237D3" w:rsidRDefault="00923444" w:rsidP="00042A5E">
    <w:pPr>
      <w:pStyle w:val="Pta"/>
      <w:tabs>
        <w:tab w:val="clear" w:pos="4536"/>
      </w:tabs>
      <w:ind w:right="-2"/>
      <w:rPr>
        <w:rFonts w:ascii="Arial" w:hAnsi="Arial" w:cs="Arial"/>
        <w:sz w:val="12"/>
        <w:szCs w:val="12"/>
      </w:rPr>
    </w:pPr>
    <w:r w:rsidRPr="00923444">
      <w:rPr>
        <w:rFonts w:asciiTheme="minorHAnsi" w:hAnsiTheme="minorHAnsi" w:cs="Cambria"/>
        <w:sz w:val="12"/>
        <w:szCs w:val="12"/>
      </w:rPr>
      <w:t>SPŠ J. Murgaša - Interiérové prvky – Nadstavba</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78A1F299" w:rsidR="0090230D" w:rsidRPr="00FC7E07" w:rsidRDefault="00923444" w:rsidP="00042A5E">
    <w:pPr>
      <w:pStyle w:val="Pta"/>
      <w:tabs>
        <w:tab w:val="clear" w:pos="4536"/>
        <w:tab w:val="left" w:pos="4962"/>
      </w:tabs>
      <w:rPr>
        <w:rFonts w:ascii="Cambria" w:hAnsi="Cambria" w:cs="Cambria"/>
        <w:sz w:val="12"/>
        <w:szCs w:val="12"/>
      </w:rPr>
    </w:pPr>
    <w:r w:rsidRPr="00923444">
      <w:rPr>
        <w:rFonts w:asciiTheme="minorHAnsi" w:hAnsiTheme="minorHAnsi" w:cs="Cambria"/>
        <w:sz w:val="12"/>
        <w:szCs w:val="12"/>
      </w:rPr>
      <w:t>SPŠ J. Murgaša - Interiérové prvky – Nadstavba</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296"/>
    <w:multiLevelType w:val="hybridMultilevel"/>
    <w:tmpl w:val="C756A7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9943D9"/>
    <w:multiLevelType w:val="hybridMultilevel"/>
    <w:tmpl w:val="1B6C83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A365D"/>
    <w:multiLevelType w:val="hybridMultilevel"/>
    <w:tmpl w:val="85E0439A"/>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755E66"/>
    <w:multiLevelType w:val="hybridMultilevel"/>
    <w:tmpl w:val="71787E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7496205"/>
    <w:multiLevelType w:val="multilevel"/>
    <w:tmpl w:val="BE3484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5448B"/>
    <w:multiLevelType w:val="hybridMultilevel"/>
    <w:tmpl w:val="4636F04E"/>
    <w:lvl w:ilvl="0" w:tplc="8D383496">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4"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225DF"/>
    <w:multiLevelType w:val="hybridMultilevel"/>
    <w:tmpl w:val="34809836"/>
    <w:lvl w:ilvl="0" w:tplc="F00E122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5F841614"/>
    <w:multiLevelType w:val="hybridMultilevel"/>
    <w:tmpl w:val="4F3C2390"/>
    <w:lvl w:ilvl="0" w:tplc="1C346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BFC7CA9"/>
    <w:multiLevelType w:val="hybridMultilevel"/>
    <w:tmpl w:val="1B6C83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D24D08"/>
    <w:multiLevelType w:val="hybridMultilevel"/>
    <w:tmpl w:val="31CCDE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B72EEB"/>
    <w:multiLevelType w:val="hybridMultilevel"/>
    <w:tmpl w:val="C1E6246A"/>
    <w:lvl w:ilvl="0" w:tplc="DC9CFE5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0"/>
  </w:num>
  <w:num w:numId="2" w16cid:durableId="177039919">
    <w:abstractNumId w:val="17"/>
  </w:num>
  <w:num w:numId="3" w16cid:durableId="922909089">
    <w:abstractNumId w:val="24"/>
  </w:num>
  <w:num w:numId="4" w16cid:durableId="626812507">
    <w:abstractNumId w:val="3"/>
  </w:num>
  <w:num w:numId="5" w16cid:durableId="808203209">
    <w:abstractNumId w:val="21"/>
  </w:num>
  <w:num w:numId="6" w16cid:durableId="160968702">
    <w:abstractNumId w:val="13"/>
  </w:num>
  <w:num w:numId="7" w16cid:durableId="156114880">
    <w:abstractNumId w:val="25"/>
  </w:num>
  <w:num w:numId="8" w16cid:durableId="898127681">
    <w:abstractNumId w:val="7"/>
  </w:num>
  <w:num w:numId="9" w16cid:durableId="2036492063">
    <w:abstractNumId w:val="22"/>
  </w:num>
  <w:num w:numId="10" w16cid:durableId="1499538069">
    <w:abstractNumId w:val="9"/>
  </w:num>
  <w:num w:numId="11" w16cid:durableId="841429845">
    <w:abstractNumId w:val="15"/>
  </w:num>
  <w:num w:numId="12" w16cid:durableId="356124739">
    <w:abstractNumId w:val="23"/>
  </w:num>
  <w:num w:numId="13" w16cid:durableId="935481470">
    <w:abstractNumId w:val="8"/>
  </w:num>
  <w:num w:numId="14" w16cid:durableId="1184974652">
    <w:abstractNumId w:val="14"/>
  </w:num>
  <w:num w:numId="15" w16cid:durableId="251165394">
    <w:abstractNumId w:val="16"/>
  </w:num>
  <w:num w:numId="16" w16cid:durableId="296185403">
    <w:abstractNumId w:val="31"/>
  </w:num>
  <w:num w:numId="17" w16cid:durableId="315500662">
    <w:abstractNumId w:val="19"/>
  </w:num>
  <w:num w:numId="18" w16cid:durableId="875629200">
    <w:abstractNumId w:val="12"/>
  </w:num>
  <w:num w:numId="19" w16cid:durableId="1694266893">
    <w:abstractNumId w:val="29"/>
  </w:num>
  <w:num w:numId="20" w16cid:durableId="698162790">
    <w:abstractNumId w:val="0"/>
  </w:num>
  <w:num w:numId="21" w16cid:durableId="2039237253">
    <w:abstractNumId w:val="26"/>
  </w:num>
  <w:num w:numId="22" w16cid:durableId="955988020">
    <w:abstractNumId w:val="6"/>
  </w:num>
  <w:num w:numId="23" w16cid:durableId="2016760950">
    <w:abstractNumId w:val="11"/>
  </w:num>
  <w:num w:numId="24" w16cid:durableId="1715420214">
    <w:abstractNumId w:val="5"/>
  </w:num>
  <w:num w:numId="25" w16cid:durableId="87387118">
    <w:abstractNumId w:val="27"/>
  </w:num>
  <w:num w:numId="26" w16cid:durableId="1337153696">
    <w:abstractNumId w:val="32"/>
  </w:num>
  <w:num w:numId="27" w16cid:durableId="1469084561">
    <w:abstractNumId w:val="20"/>
  </w:num>
  <w:num w:numId="28" w16cid:durableId="2134015536">
    <w:abstractNumId w:val="1"/>
  </w:num>
  <w:num w:numId="29" w16cid:durableId="577831628">
    <w:abstractNumId w:val="18"/>
  </w:num>
  <w:num w:numId="30" w16cid:durableId="242420628">
    <w:abstractNumId w:val="2"/>
  </w:num>
  <w:num w:numId="31" w16cid:durableId="330448455">
    <w:abstractNumId w:val="4"/>
  </w:num>
  <w:num w:numId="32" w16cid:durableId="398289596">
    <w:abstractNumId w:val="10"/>
  </w:num>
  <w:num w:numId="33" w16cid:durableId="603537481">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5214"/>
    <w:rsid w:val="00055CF6"/>
    <w:rsid w:val="00061947"/>
    <w:rsid w:val="00064E29"/>
    <w:rsid w:val="000671DA"/>
    <w:rsid w:val="00072C05"/>
    <w:rsid w:val="00075DC4"/>
    <w:rsid w:val="00090110"/>
    <w:rsid w:val="000A33FF"/>
    <w:rsid w:val="000A4961"/>
    <w:rsid w:val="000D15DC"/>
    <w:rsid w:val="000D7349"/>
    <w:rsid w:val="000F6A34"/>
    <w:rsid w:val="001005C5"/>
    <w:rsid w:val="00101B4C"/>
    <w:rsid w:val="00102CF3"/>
    <w:rsid w:val="00111E8A"/>
    <w:rsid w:val="00114E28"/>
    <w:rsid w:val="0011661E"/>
    <w:rsid w:val="00117F9D"/>
    <w:rsid w:val="0013041E"/>
    <w:rsid w:val="0015395D"/>
    <w:rsid w:val="001561FA"/>
    <w:rsid w:val="001633BD"/>
    <w:rsid w:val="0017181B"/>
    <w:rsid w:val="0018175D"/>
    <w:rsid w:val="001A0EBC"/>
    <w:rsid w:val="001A162B"/>
    <w:rsid w:val="001B776D"/>
    <w:rsid w:val="001C5388"/>
    <w:rsid w:val="001D374B"/>
    <w:rsid w:val="001E06DB"/>
    <w:rsid w:val="001F542D"/>
    <w:rsid w:val="00201E8C"/>
    <w:rsid w:val="002033E3"/>
    <w:rsid w:val="002079DC"/>
    <w:rsid w:val="002137F7"/>
    <w:rsid w:val="002149F6"/>
    <w:rsid w:val="00215526"/>
    <w:rsid w:val="00227E8C"/>
    <w:rsid w:val="002301E4"/>
    <w:rsid w:val="00231B13"/>
    <w:rsid w:val="00235DAA"/>
    <w:rsid w:val="00236212"/>
    <w:rsid w:val="002451CB"/>
    <w:rsid w:val="0026223B"/>
    <w:rsid w:val="00270116"/>
    <w:rsid w:val="0027652B"/>
    <w:rsid w:val="002A5658"/>
    <w:rsid w:val="002B649E"/>
    <w:rsid w:val="002D072E"/>
    <w:rsid w:val="002D5100"/>
    <w:rsid w:val="002D77AD"/>
    <w:rsid w:val="002E45FD"/>
    <w:rsid w:val="002F122D"/>
    <w:rsid w:val="002F3CF9"/>
    <w:rsid w:val="002F7F10"/>
    <w:rsid w:val="003042AF"/>
    <w:rsid w:val="00313660"/>
    <w:rsid w:val="00326A69"/>
    <w:rsid w:val="00352535"/>
    <w:rsid w:val="00352DD3"/>
    <w:rsid w:val="003667E0"/>
    <w:rsid w:val="00366BD0"/>
    <w:rsid w:val="0037390E"/>
    <w:rsid w:val="003860F2"/>
    <w:rsid w:val="003975F9"/>
    <w:rsid w:val="003976C0"/>
    <w:rsid w:val="003A1DB0"/>
    <w:rsid w:val="003B613A"/>
    <w:rsid w:val="003E336E"/>
    <w:rsid w:val="00400294"/>
    <w:rsid w:val="00401115"/>
    <w:rsid w:val="0042380E"/>
    <w:rsid w:val="0042401D"/>
    <w:rsid w:val="00436277"/>
    <w:rsid w:val="0045178C"/>
    <w:rsid w:val="004539E5"/>
    <w:rsid w:val="00456E30"/>
    <w:rsid w:val="0046389F"/>
    <w:rsid w:val="00464EAA"/>
    <w:rsid w:val="0048225B"/>
    <w:rsid w:val="00495492"/>
    <w:rsid w:val="004976F3"/>
    <w:rsid w:val="004A1BD0"/>
    <w:rsid w:val="004B147A"/>
    <w:rsid w:val="004C4F25"/>
    <w:rsid w:val="004C6832"/>
    <w:rsid w:val="00516A9E"/>
    <w:rsid w:val="005221D5"/>
    <w:rsid w:val="00524579"/>
    <w:rsid w:val="00524986"/>
    <w:rsid w:val="00554B62"/>
    <w:rsid w:val="005576E3"/>
    <w:rsid w:val="0056362D"/>
    <w:rsid w:val="005777D0"/>
    <w:rsid w:val="00580180"/>
    <w:rsid w:val="00593936"/>
    <w:rsid w:val="00594A88"/>
    <w:rsid w:val="0059626A"/>
    <w:rsid w:val="00597527"/>
    <w:rsid w:val="005A04EE"/>
    <w:rsid w:val="005A66FC"/>
    <w:rsid w:val="005B0D66"/>
    <w:rsid w:val="005D4F70"/>
    <w:rsid w:val="005D54C4"/>
    <w:rsid w:val="005D7F14"/>
    <w:rsid w:val="005F5608"/>
    <w:rsid w:val="00635166"/>
    <w:rsid w:val="006360F8"/>
    <w:rsid w:val="00636C99"/>
    <w:rsid w:val="00644D4F"/>
    <w:rsid w:val="00674B0E"/>
    <w:rsid w:val="00683C8A"/>
    <w:rsid w:val="00683F48"/>
    <w:rsid w:val="006921A0"/>
    <w:rsid w:val="006A4A87"/>
    <w:rsid w:val="006A6116"/>
    <w:rsid w:val="006B7387"/>
    <w:rsid w:val="006D10A0"/>
    <w:rsid w:val="006F46AF"/>
    <w:rsid w:val="006F6443"/>
    <w:rsid w:val="007077F9"/>
    <w:rsid w:val="00726904"/>
    <w:rsid w:val="007339EF"/>
    <w:rsid w:val="00741129"/>
    <w:rsid w:val="0074427A"/>
    <w:rsid w:val="0074685D"/>
    <w:rsid w:val="00750057"/>
    <w:rsid w:val="00757CBE"/>
    <w:rsid w:val="007609FB"/>
    <w:rsid w:val="00770C79"/>
    <w:rsid w:val="00782547"/>
    <w:rsid w:val="00783504"/>
    <w:rsid w:val="00786BE6"/>
    <w:rsid w:val="0079024B"/>
    <w:rsid w:val="00790D8C"/>
    <w:rsid w:val="007955AC"/>
    <w:rsid w:val="007A129B"/>
    <w:rsid w:val="007A2774"/>
    <w:rsid w:val="007B725C"/>
    <w:rsid w:val="007C2275"/>
    <w:rsid w:val="007C4B0C"/>
    <w:rsid w:val="007C711E"/>
    <w:rsid w:val="007D0A04"/>
    <w:rsid w:val="007D2060"/>
    <w:rsid w:val="007D5EAA"/>
    <w:rsid w:val="007D6EF2"/>
    <w:rsid w:val="007F013C"/>
    <w:rsid w:val="007F43B4"/>
    <w:rsid w:val="007F5B52"/>
    <w:rsid w:val="007F67F2"/>
    <w:rsid w:val="00816FD8"/>
    <w:rsid w:val="00834937"/>
    <w:rsid w:val="0083497C"/>
    <w:rsid w:val="00837289"/>
    <w:rsid w:val="00841D22"/>
    <w:rsid w:val="0085316F"/>
    <w:rsid w:val="008573F6"/>
    <w:rsid w:val="00857B7F"/>
    <w:rsid w:val="00862D00"/>
    <w:rsid w:val="00875416"/>
    <w:rsid w:val="00883DFA"/>
    <w:rsid w:val="008A0EDA"/>
    <w:rsid w:val="008A3968"/>
    <w:rsid w:val="008A4167"/>
    <w:rsid w:val="008B3D8A"/>
    <w:rsid w:val="008B445D"/>
    <w:rsid w:val="008C0ECE"/>
    <w:rsid w:val="008C61D8"/>
    <w:rsid w:val="008F5A6D"/>
    <w:rsid w:val="008F7132"/>
    <w:rsid w:val="00901E7E"/>
    <w:rsid w:val="0090230D"/>
    <w:rsid w:val="00917D8F"/>
    <w:rsid w:val="00923444"/>
    <w:rsid w:val="00951E5F"/>
    <w:rsid w:val="00972B06"/>
    <w:rsid w:val="00990CE0"/>
    <w:rsid w:val="00996CF8"/>
    <w:rsid w:val="009A234B"/>
    <w:rsid w:val="009D2E8A"/>
    <w:rsid w:val="009D4668"/>
    <w:rsid w:val="009F04E7"/>
    <w:rsid w:val="009F3137"/>
    <w:rsid w:val="00A04CFE"/>
    <w:rsid w:val="00A1584D"/>
    <w:rsid w:val="00A26739"/>
    <w:rsid w:val="00A34B06"/>
    <w:rsid w:val="00A34B0B"/>
    <w:rsid w:val="00A40DD0"/>
    <w:rsid w:val="00A42B3D"/>
    <w:rsid w:val="00A45366"/>
    <w:rsid w:val="00A80B0F"/>
    <w:rsid w:val="00A8146C"/>
    <w:rsid w:val="00A831E6"/>
    <w:rsid w:val="00A91A11"/>
    <w:rsid w:val="00AA5CF5"/>
    <w:rsid w:val="00AB05E0"/>
    <w:rsid w:val="00AC28FC"/>
    <w:rsid w:val="00AC2CFF"/>
    <w:rsid w:val="00AC5EEE"/>
    <w:rsid w:val="00AD7C04"/>
    <w:rsid w:val="00B2410F"/>
    <w:rsid w:val="00B24B8D"/>
    <w:rsid w:val="00B2745E"/>
    <w:rsid w:val="00B30E43"/>
    <w:rsid w:val="00B41103"/>
    <w:rsid w:val="00B414A5"/>
    <w:rsid w:val="00B41D77"/>
    <w:rsid w:val="00B52124"/>
    <w:rsid w:val="00B603F3"/>
    <w:rsid w:val="00B668A2"/>
    <w:rsid w:val="00B66BA2"/>
    <w:rsid w:val="00B7026A"/>
    <w:rsid w:val="00B836C4"/>
    <w:rsid w:val="00BB67C8"/>
    <w:rsid w:val="00BB7686"/>
    <w:rsid w:val="00BC0C00"/>
    <w:rsid w:val="00BC1B7D"/>
    <w:rsid w:val="00BC721C"/>
    <w:rsid w:val="00BD1B76"/>
    <w:rsid w:val="00BE75B9"/>
    <w:rsid w:val="00C132B6"/>
    <w:rsid w:val="00C24B06"/>
    <w:rsid w:val="00C25FA8"/>
    <w:rsid w:val="00C303B6"/>
    <w:rsid w:val="00C30CE0"/>
    <w:rsid w:val="00C3466D"/>
    <w:rsid w:val="00C45C30"/>
    <w:rsid w:val="00C5440C"/>
    <w:rsid w:val="00C54482"/>
    <w:rsid w:val="00C758CC"/>
    <w:rsid w:val="00C773C3"/>
    <w:rsid w:val="00C9297C"/>
    <w:rsid w:val="00CB210E"/>
    <w:rsid w:val="00CB5F6E"/>
    <w:rsid w:val="00CC3923"/>
    <w:rsid w:val="00CD2794"/>
    <w:rsid w:val="00CE21DF"/>
    <w:rsid w:val="00CF32EB"/>
    <w:rsid w:val="00D03557"/>
    <w:rsid w:val="00D06BCA"/>
    <w:rsid w:val="00D108F6"/>
    <w:rsid w:val="00D16D25"/>
    <w:rsid w:val="00D43D63"/>
    <w:rsid w:val="00D47773"/>
    <w:rsid w:val="00D478B7"/>
    <w:rsid w:val="00D51B9D"/>
    <w:rsid w:val="00D70D7C"/>
    <w:rsid w:val="00D926A7"/>
    <w:rsid w:val="00D96C15"/>
    <w:rsid w:val="00D975F8"/>
    <w:rsid w:val="00DA30D9"/>
    <w:rsid w:val="00DC0BC4"/>
    <w:rsid w:val="00DC1A9C"/>
    <w:rsid w:val="00DC2E22"/>
    <w:rsid w:val="00DD2D40"/>
    <w:rsid w:val="00DD76BE"/>
    <w:rsid w:val="00DF2DE2"/>
    <w:rsid w:val="00E03C76"/>
    <w:rsid w:val="00E15FBA"/>
    <w:rsid w:val="00E3057D"/>
    <w:rsid w:val="00E45101"/>
    <w:rsid w:val="00E66871"/>
    <w:rsid w:val="00E71A64"/>
    <w:rsid w:val="00E83E69"/>
    <w:rsid w:val="00E8451A"/>
    <w:rsid w:val="00E9625F"/>
    <w:rsid w:val="00EA266C"/>
    <w:rsid w:val="00EA2C36"/>
    <w:rsid w:val="00EB3BB1"/>
    <w:rsid w:val="00EB68B7"/>
    <w:rsid w:val="00EB6F70"/>
    <w:rsid w:val="00EC6602"/>
    <w:rsid w:val="00F00979"/>
    <w:rsid w:val="00F05D54"/>
    <w:rsid w:val="00F322A9"/>
    <w:rsid w:val="00F33296"/>
    <w:rsid w:val="00F36284"/>
    <w:rsid w:val="00F37423"/>
    <w:rsid w:val="00F47593"/>
    <w:rsid w:val="00F51631"/>
    <w:rsid w:val="00F61BBE"/>
    <w:rsid w:val="00F7086D"/>
    <w:rsid w:val="00F7358C"/>
    <w:rsid w:val="00F77EE9"/>
    <w:rsid w:val="00F860A1"/>
    <w:rsid w:val="00F92B68"/>
    <w:rsid w:val="00F9774F"/>
    <w:rsid w:val="00FC1685"/>
    <w:rsid w:val="00FC2783"/>
    <w:rsid w:val="00FC6E06"/>
    <w:rsid w:val="00FD27E2"/>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6529</TotalTime>
  <Pages>19</Pages>
  <Words>8922</Words>
  <Characters>50856</Characters>
  <Application>Microsoft Office Word</Application>
  <DocSecurity>0</DocSecurity>
  <Lines>423</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119</cp:revision>
  <cp:lastPrinted>2019-11-11T15:25:00Z</cp:lastPrinted>
  <dcterms:created xsi:type="dcterms:W3CDTF">2019-10-29T08:19:00Z</dcterms:created>
  <dcterms:modified xsi:type="dcterms:W3CDTF">2022-05-09T14:31:00Z</dcterms:modified>
</cp:coreProperties>
</file>