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3DA0" w14:textId="77777777" w:rsidR="00721B20" w:rsidRPr="00A64C22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349CD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2.5pt" o:ole="">
            <v:imagedata r:id="rId5" o:title=""/>
          </v:shape>
          <o:OLEObject Type="Embed" ProgID="PaintShopPro" ShapeID="_x0000_i1025" DrawAspect="Content" ObjectID="_1713345793" r:id="rId6"/>
        </w:object>
      </w:r>
    </w:p>
    <w:p w14:paraId="51FE256D" w14:textId="77777777" w:rsidR="00721B20" w:rsidRPr="00A64C22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77777777" w:rsidR="00721B20" w:rsidRPr="00A64C22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SLOVENSKEJ REPUBLIKY</w:t>
      </w:r>
    </w:p>
    <w:p w14:paraId="65D5C2A2" w14:textId="3F2F6E3A" w:rsidR="00721B20" w:rsidRPr="00A64C22" w:rsidRDefault="00721B20" w:rsidP="00721B2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A34591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A34591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5498BBCF" w14:textId="77777777" w:rsidR="00721B20" w:rsidRPr="00A64C22" w:rsidRDefault="00721B20" w:rsidP="00721B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22AE3E9" w14:textId="77777777" w:rsidR="007E4E2C" w:rsidRPr="00BC2F40" w:rsidRDefault="00E47874" w:rsidP="00A64C22">
      <w:pPr>
        <w:pStyle w:val="Default"/>
        <w:jc w:val="center"/>
        <w:rPr>
          <w:b/>
          <w:bCs/>
          <w:i/>
          <w:iCs/>
          <w:color w:val="auto"/>
        </w:rPr>
      </w:pPr>
      <w:r w:rsidRPr="00BC2F40">
        <w:rPr>
          <w:b/>
          <w:bCs/>
          <w:i/>
          <w:iCs/>
          <w:color w:val="auto"/>
        </w:rPr>
        <w:t>Oznámenie o zadaní zákazky</w:t>
      </w:r>
    </w:p>
    <w:p w14:paraId="639BD153" w14:textId="05625CAF" w:rsidR="00E47874" w:rsidRPr="00733698" w:rsidRDefault="00E47874" w:rsidP="00A64C22">
      <w:pPr>
        <w:pStyle w:val="Default"/>
        <w:jc w:val="center"/>
        <w:rPr>
          <w:i/>
          <w:iCs/>
          <w:color w:val="auto"/>
        </w:rPr>
      </w:pPr>
      <w:r w:rsidRPr="00733698">
        <w:rPr>
          <w:i/>
          <w:iCs/>
          <w:color w:val="auto"/>
        </w:rPr>
        <w:t xml:space="preserve"> podľa § 117</w:t>
      </w:r>
      <w:r w:rsidR="007E4E2C" w:rsidRPr="00733698">
        <w:rPr>
          <w:i/>
          <w:iCs/>
          <w:color w:val="auto"/>
        </w:rPr>
        <w:t xml:space="preserve"> </w:t>
      </w:r>
      <w:r w:rsidRPr="00733698">
        <w:rPr>
          <w:i/>
          <w:iCs/>
          <w:color w:val="auto"/>
        </w:rPr>
        <w:t>zákona č. 343/2015 Z. z. o verejnom obstarávaní a o zmene a doplnení niektorých zákonov v znení neskorších predpisov (ďalej len „zákon o</w:t>
      </w:r>
      <w:r w:rsidR="007E4E2C" w:rsidRPr="00733698">
        <w:rPr>
          <w:i/>
          <w:iCs/>
          <w:color w:val="auto"/>
        </w:rPr>
        <w:t> </w:t>
      </w:r>
      <w:r w:rsidRPr="00733698">
        <w:rPr>
          <w:i/>
          <w:iCs/>
          <w:color w:val="auto"/>
        </w:rPr>
        <w:t>VO</w:t>
      </w:r>
      <w:r w:rsidR="007E4E2C" w:rsidRPr="00733698">
        <w:rPr>
          <w:i/>
          <w:iCs/>
          <w:color w:val="auto"/>
        </w:rPr>
        <w:t>“</w:t>
      </w:r>
      <w:r w:rsidRPr="00733698">
        <w:rPr>
          <w:i/>
          <w:iCs/>
          <w:color w:val="auto"/>
        </w:rPr>
        <w:t>)</w:t>
      </w:r>
    </w:p>
    <w:p w14:paraId="6BBA514A" w14:textId="77777777" w:rsidR="00E47874" w:rsidRPr="00733698" w:rsidRDefault="00E47874" w:rsidP="00A64C22">
      <w:pPr>
        <w:pStyle w:val="Default"/>
        <w:jc w:val="center"/>
        <w:rPr>
          <w:b/>
          <w:bCs/>
          <w:i/>
          <w:iCs/>
          <w:color w:val="auto"/>
        </w:rPr>
      </w:pPr>
    </w:p>
    <w:p w14:paraId="65CD728D" w14:textId="017FF326" w:rsidR="00E47874" w:rsidRPr="00A64C22" w:rsidRDefault="00E47874" w:rsidP="00A64C22">
      <w:pPr>
        <w:pStyle w:val="Default"/>
        <w:jc w:val="center"/>
        <w:rPr>
          <w:b/>
          <w:bCs/>
          <w:color w:val="auto"/>
        </w:rPr>
      </w:pPr>
      <w:r w:rsidRPr="00A64C22">
        <w:rPr>
          <w:b/>
          <w:bCs/>
          <w:color w:val="auto"/>
        </w:rPr>
        <w:t>V</w:t>
      </w:r>
      <w:r w:rsidR="007E4E2C">
        <w:rPr>
          <w:b/>
          <w:bCs/>
          <w:color w:val="auto"/>
        </w:rPr>
        <w:t>ÝZVA</w:t>
      </w:r>
      <w:r w:rsidRPr="00A64C22">
        <w:rPr>
          <w:b/>
          <w:bCs/>
          <w:color w:val="auto"/>
        </w:rPr>
        <w:t xml:space="preserve"> </w:t>
      </w:r>
      <w:r w:rsidR="00733698">
        <w:rPr>
          <w:b/>
          <w:bCs/>
          <w:color w:val="auto"/>
        </w:rPr>
        <w:t>NA</w:t>
      </w:r>
      <w:r w:rsidRPr="00A64C22">
        <w:rPr>
          <w:b/>
          <w:bCs/>
          <w:color w:val="auto"/>
        </w:rPr>
        <w:t xml:space="preserve"> </w:t>
      </w:r>
      <w:r w:rsidR="00733698">
        <w:rPr>
          <w:b/>
          <w:bCs/>
          <w:color w:val="auto"/>
        </w:rPr>
        <w:t>PREDLOŽENIE</w:t>
      </w:r>
      <w:r w:rsidRPr="00A64C22">
        <w:rPr>
          <w:b/>
          <w:bCs/>
          <w:color w:val="auto"/>
        </w:rPr>
        <w:t xml:space="preserve"> </w:t>
      </w:r>
      <w:r w:rsidR="000C1F23">
        <w:rPr>
          <w:b/>
          <w:bCs/>
          <w:color w:val="auto"/>
        </w:rPr>
        <w:t>CENOVEJ</w:t>
      </w:r>
      <w:r w:rsidR="00733698">
        <w:rPr>
          <w:b/>
          <w:bCs/>
          <w:color w:val="auto"/>
        </w:rPr>
        <w:t xml:space="preserve"> PONUKY </w:t>
      </w:r>
    </w:p>
    <w:p w14:paraId="1A7D9DDA" w14:textId="77777777" w:rsidR="00B14893" w:rsidRPr="00A64C22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12E9A8CE" w14:textId="34AB9CAA" w:rsidR="00870D76" w:rsidRPr="00A64C22" w:rsidRDefault="000C1F2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Kancelárske</w:t>
      </w:r>
      <w:r w:rsidR="00870D76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1917D1">
        <w:rPr>
          <w:rFonts w:ascii="Times New Roman" w:hAnsi="Times New Roman" w:cs="Times New Roman"/>
          <w:color w:val="000000"/>
          <w:sz w:val="24"/>
          <w:szCs w:val="24"/>
        </w:rPr>
        <w:t>otreby</w:t>
      </w:r>
      <w:r w:rsidR="00F054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5A193B" w14:textId="77777777" w:rsidR="002A0B7C" w:rsidRPr="00A64C22" w:rsidRDefault="002A0B7C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34698" w14:textId="23CB1D6E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6D28411C" w14:textId="70C4DE60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>Dodanie tovarov</w:t>
      </w:r>
      <w:r w:rsidR="00421627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B7C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s dodávkou do sídla </w:t>
      </w:r>
      <w:r w:rsidR="00867A0D" w:rsidRPr="00A64C22">
        <w:rPr>
          <w:rFonts w:ascii="Times New Roman" w:hAnsi="Times New Roman" w:cs="Times New Roman"/>
          <w:color w:val="000000"/>
          <w:sz w:val="24"/>
          <w:szCs w:val="24"/>
        </w:rPr>
        <w:t>verejného obstarávateľa</w:t>
      </w:r>
      <w:r w:rsidR="00F054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91045" w14:textId="77777777" w:rsidR="00B14893" w:rsidRPr="00A64C22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D05B52" w14:textId="5B9BE368" w:rsidR="00D14F97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Identifikácia verejného obstarávateľa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A64C22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18AF50B2" w:rsidR="009541DB" w:rsidRPr="00A64C22" w:rsidRDefault="009541DB" w:rsidP="00A64C22">
            <w:pPr>
              <w:pStyle w:val="Default"/>
              <w:jc w:val="both"/>
              <w:rPr>
                <w:color w:val="auto"/>
              </w:rPr>
            </w:pPr>
            <w:r w:rsidRPr="00A64C22">
              <w:rPr>
                <w:color w:val="auto"/>
              </w:rPr>
              <w:t xml:space="preserve">Kancelária </w:t>
            </w:r>
            <w:r w:rsidR="0087277B">
              <w:rPr>
                <w:color w:val="auto"/>
              </w:rPr>
              <w:t>N</w:t>
            </w:r>
            <w:r w:rsidRPr="00A64C22">
              <w:rPr>
                <w:color w:val="auto"/>
              </w:rPr>
              <w:t xml:space="preserve">ajvyššieho správneho súdu Slovenskej republiky je podľa § 7 ods. 1 písm. </w:t>
            </w:r>
            <w:r w:rsidR="00466436" w:rsidRPr="00A64C22">
              <w:rPr>
                <w:color w:val="auto"/>
              </w:rPr>
              <w:t>a</w:t>
            </w:r>
            <w:r w:rsidRPr="00A64C22">
              <w:rPr>
                <w:color w:val="auto"/>
              </w:rPr>
              <w:t xml:space="preserve">) zákona </w:t>
            </w:r>
            <w:r w:rsidR="0087277B">
              <w:rPr>
                <w:color w:val="auto"/>
              </w:rPr>
              <w:t xml:space="preserve">o VO </w:t>
            </w:r>
            <w:r w:rsidRPr="00A64C22">
              <w:rPr>
                <w:color w:val="auto"/>
              </w:rPr>
              <w:t xml:space="preserve">verejný obstarávateľ. </w:t>
            </w:r>
          </w:p>
        </w:tc>
      </w:tr>
      <w:tr w:rsidR="009541DB" w:rsidRPr="00A64C22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1B675FBB" w:rsidR="009541DB" w:rsidRPr="00A64C22" w:rsidRDefault="00176814" w:rsidP="00A64C22">
            <w:pPr>
              <w:pStyle w:val="Default"/>
              <w:rPr>
                <w:color w:val="auto"/>
              </w:rPr>
            </w:pPr>
            <w:r w:rsidRPr="00A64C22">
              <w:t>Trenčianska 56/A</w:t>
            </w:r>
            <w:r w:rsidR="009541DB" w:rsidRPr="00A64C22">
              <w:br/>
              <w:t>8</w:t>
            </w:r>
            <w:r w:rsidRPr="00A64C22">
              <w:t>21</w:t>
            </w:r>
            <w:r w:rsidR="009541DB" w:rsidRPr="00A64C22">
              <w:t xml:space="preserve"> </w:t>
            </w:r>
            <w:r w:rsidR="00A34591" w:rsidRPr="00A64C22">
              <w:t>09</w:t>
            </w:r>
            <w:r w:rsidR="009541DB" w:rsidRPr="00A64C22">
              <w:t xml:space="preserve"> B</w:t>
            </w:r>
            <w:r w:rsidR="00FD3B44">
              <w:t xml:space="preserve">ratislava </w:t>
            </w:r>
            <w:r w:rsidR="00A34591" w:rsidRPr="00A64C22">
              <w:t>3</w:t>
            </w:r>
          </w:p>
        </w:tc>
      </w:tr>
      <w:tr w:rsidR="009541DB" w:rsidRPr="00A64C22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t>53857097</w:t>
            </w:r>
          </w:p>
        </w:tc>
      </w:tr>
      <w:tr w:rsidR="009541DB" w:rsidRPr="00A64C22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6DF159D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t>2121511700</w:t>
            </w:r>
          </w:p>
        </w:tc>
      </w:tr>
      <w:tr w:rsidR="009541DB" w:rsidRPr="00A64C22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77777777" w:rsidR="009541DB" w:rsidRPr="00A64C22" w:rsidRDefault="009541DB" w:rsidP="00A6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64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Ing. Jana Kavčiaková. </w:t>
            </w:r>
            <w:r w:rsidRPr="00A64C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5BB1A294" w:rsidR="009541DB" w:rsidRPr="00A64C22" w:rsidRDefault="00347247" w:rsidP="00A6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64C2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A64C22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A64C22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A64C22" w:rsidRDefault="009541DB" w:rsidP="00A64C22">
            <w:pPr>
              <w:pStyle w:val="Default"/>
              <w:rPr>
                <w:color w:val="auto"/>
              </w:rPr>
            </w:pPr>
            <w:r w:rsidRPr="00A64C22">
              <w:rPr>
                <w:color w:val="auto"/>
              </w:rPr>
              <w:t xml:space="preserve">https://www.nssud.sk </w:t>
            </w:r>
          </w:p>
        </w:tc>
      </w:tr>
    </w:tbl>
    <w:p w14:paraId="1B2995F5" w14:textId="77777777" w:rsidR="00B14893" w:rsidRPr="00A64C22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FA2B9" w14:textId="4C4200E8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04F80FB8" w14:textId="6FC52743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Predmetom zákazky je dodanie </w:t>
      </w:r>
      <w:r w:rsidR="000C1F23">
        <w:rPr>
          <w:rFonts w:ascii="Times New Roman" w:hAnsi="Times New Roman" w:cs="Times New Roman"/>
          <w:color w:val="000000"/>
          <w:sz w:val="24"/>
          <w:szCs w:val="24"/>
        </w:rPr>
        <w:t>kancelárskych</w:t>
      </w:r>
      <w:r w:rsidR="00867A0D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1917D1">
        <w:rPr>
          <w:rFonts w:ascii="Times New Roman" w:hAnsi="Times New Roman" w:cs="Times New Roman"/>
          <w:color w:val="000000"/>
          <w:sz w:val="24"/>
          <w:szCs w:val="24"/>
        </w:rPr>
        <w:t>otrieb</w:t>
      </w:r>
      <w:r w:rsidR="00E60FB2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022EB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predmetu zákazky je </w:t>
      </w:r>
      <w:r w:rsidR="008B66B4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dodanie tovaru do miesta </w:t>
      </w:r>
      <w:r w:rsidR="00B21715" w:rsidRPr="00A64C22">
        <w:rPr>
          <w:rFonts w:ascii="Times New Roman" w:hAnsi="Times New Roman" w:cs="Times New Roman"/>
          <w:color w:val="000000"/>
          <w:sz w:val="24"/>
          <w:szCs w:val="24"/>
        </w:rPr>
        <w:t>dodania</w:t>
      </w:r>
      <w:r w:rsidR="008B66B4" w:rsidRPr="00A64C22">
        <w:rPr>
          <w:rFonts w:ascii="Times New Roman" w:hAnsi="Times New Roman" w:cs="Times New Roman"/>
          <w:color w:val="000000"/>
          <w:sz w:val="24"/>
          <w:szCs w:val="24"/>
        </w:rPr>
        <w:t>, vyloženi</w:t>
      </w:r>
      <w:r w:rsidR="00416179" w:rsidRPr="00A64C2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B66B4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tovaru v mieste </w:t>
      </w:r>
      <w:r w:rsidR="00B21715" w:rsidRPr="00A64C22">
        <w:rPr>
          <w:rFonts w:ascii="Times New Roman" w:hAnsi="Times New Roman" w:cs="Times New Roman"/>
          <w:color w:val="000000"/>
          <w:sz w:val="24"/>
          <w:szCs w:val="24"/>
        </w:rPr>
        <w:t>dodania</w:t>
      </w:r>
      <w:r w:rsidR="008B66B4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60B37" w:rsidRPr="00A64C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rozsahu podľa </w:t>
      </w:r>
      <w:r w:rsidR="00AB4A06" w:rsidRPr="00A64C2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rílohy</w:t>
      </w:r>
      <w:r w:rsidR="00CE3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č. </w:t>
      </w:r>
      <w:r w:rsidR="00682A7D" w:rsidRPr="00A64C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tejto výzvy</w:t>
      </w:r>
      <w:r w:rsidR="0054556C" w:rsidRPr="00A64C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648023" w14:textId="77777777" w:rsidR="00B14893" w:rsidRPr="00A64C22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2CAD" w14:textId="256A8B08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7BDC44EB" w:rsidR="00D12BCA" w:rsidRPr="00CE3601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E3601">
        <w:rPr>
          <w:rFonts w:ascii="Times New Roman" w:hAnsi="Times New Roman" w:cs="Times New Roman"/>
          <w:color w:val="000000"/>
          <w:sz w:val="24"/>
          <w:szCs w:val="24"/>
          <w:u w:val="single"/>
        </w:rPr>
        <w:t>CPV podľa</w:t>
      </w:r>
      <w:r w:rsidR="001B0CD7" w:rsidRPr="00CE36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E3601">
        <w:rPr>
          <w:rFonts w:ascii="Times New Roman" w:hAnsi="Times New Roman" w:cs="Times New Roman"/>
          <w:color w:val="000000"/>
          <w:sz w:val="24"/>
          <w:szCs w:val="24"/>
          <w:u w:val="single"/>
        </w:rPr>
        <w:t>slovníka</w:t>
      </w:r>
    </w:p>
    <w:tbl>
      <w:tblPr>
        <w:tblW w:w="990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102"/>
      </w:tblGrid>
      <w:tr w:rsidR="00CA259F" w:rsidRPr="00A64C22" w14:paraId="293C3CB6" w14:textId="77777777" w:rsidTr="001917D1">
        <w:trPr>
          <w:trHeight w:val="255"/>
        </w:trPr>
        <w:tc>
          <w:tcPr>
            <w:tcW w:w="1805" w:type="dxa"/>
            <w:shd w:val="clear" w:color="auto" w:fill="auto"/>
            <w:noWrap/>
            <w:vAlign w:val="center"/>
          </w:tcPr>
          <w:p w14:paraId="01020C8A" w14:textId="53FE82AD" w:rsidR="00CA259F" w:rsidRPr="00A64C22" w:rsidRDefault="000C1F23" w:rsidP="008038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30192000-1</w:t>
            </w:r>
            <w:r w:rsidR="001917D1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8102" w:type="dxa"/>
            <w:shd w:val="clear" w:color="auto" w:fill="auto"/>
            <w:noWrap/>
            <w:vAlign w:val="bottom"/>
          </w:tcPr>
          <w:p w14:paraId="46A7AA47" w14:textId="048C02A6" w:rsidR="00CA259F" w:rsidRPr="00A64C22" w:rsidRDefault="001917D1" w:rsidP="008038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Kancelárske potreby</w:t>
            </w:r>
          </w:p>
        </w:tc>
      </w:tr>
    </w:tbl>
    <w:p w14:paraId="1E08A72D" w14:textId="5EACFD2C" w:rsidR="003E2C08" w:rsidRPr="00A64C22" w:rsidRDefault="003F1E9C" w:rsidP="0080389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sz w:val="24"/>
          <w:szCs w:val="24"/>
        </w:rPr>
        <w:t xml:space="preserve"> </w:t>
      </w:r>
      <w:r w:rsidR="00416179" w:rsidRPr="00A64C22">
        <w:rPr>
          <w:rFonts w:ascii="Times New Roman" w:hAnsi="Times New Roman" w:cs="Times New Roman"/>
          <w:sz w:val="24"/>
          <w:szCs w:val="24"/>
        </w:rPr>
        <w:t xml:space="preserve">  60000000-8</w:t>
      </w:r>
      <w:r w:rsidR="00416179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3E2C08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Dopravné služby</w:t>
      </w:r>
    </w:p>
    <w:p w14:paraId="2613980E" w14:textId="77777777" w:rsidR="0051381C" w:rsidRDefault="0051381C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E02127" w14:textId="401CA5DB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Miesto a termín dodania tovarov a súvisiacich služieb</w:t>
      </w:r>
    </w:p>
    <w:p w14:paraId="2A64C650" w14:textId="77777777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>Miesto dodania: sídlo verejného obstarávateľa uvedené v bode 3. tejto výzvy.</w:t>
      </w:r>
    </w:p>
    <w:p w14:paraId="7718A92D" w14:textId="16612179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>Termín</w:t>
      </w:r>
      <w:r w:rsidR="00CF19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dodania: do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8B7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dní odo dňa </w:t>
      </w:r>
      <w:r w:rsidR="00C138B7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uplatnenia objednávky v rámci </w:t>
      </w:r>
      <w:r w:rsidR="00622F62" w:rsidRPr="00A64C22">
        <w:rPr>
          <w:rFonts w:ascii="Times New Roman" w:hAnsi="Times New Roman" w:cs="Times New Roman"/>
          <w:color w:val="000000"/>
          <w:sz w:val="24"/>
          <w:szCs w:val="24"/>
        </w:rPr>
        <w:t>rámcovej dohody</w:t>
      </w:r>
      <w:r w:rsidR="003270DC" w:rsidRPr="00A64C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3C896E" w14:textId="61711C26" w:rsidR="00787614" w:rsidRPr="00A64C22" w:rsidRDefault="00787614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BB90D" w14:textId="01F17033" w:rsidR="00787614" w:rsidRPr="00A64C22" w:rsidRDefault="00787614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C22">
        <w:rPr>
          <w:rFonts w:ascii="Times New Roman" w:hAnsi="Times New Roman" w:cs="Times New Roman"/>
          <w:b/>
          <w:sz w:val="24"/>
          <w:szCs w:val="24"/>
        </w:rPr>
        <w:t>7. Rozdelenie predmetu zákazky na časti</w:t>
      </w:r>
    </w:p>
    <w:p w14:paraId="4216CBEA" w14:textId="6FDF3A5F" w:rsidR="00787614" w:rsidRPr="00A64C22" w:rsidRDefault="00787614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  <w:lang w:eastAsia="sk-SK"/>
        </w:rPr>
        <w:t>NIE</w:t>
      </w:r>
      <w:r w:rsidR="00CF1941">
        <w:rPr>
          <w:rFonts w:ascii="Times New Roman" w:hAnsi="Times New Roman" w:cs="Times New Roman"/>
          <w:sz w:val="24"/>
          <w:szCs w:val="24"/>
          <w:lang w:eastAsia="sk-SK"/>
        </w:rPr>
        <w:t>;</w:t>
      </w:r>
      <w:r w:rsidRPr="00A64C22">
        <w:rPr>
          <w:rFonts w:ascii="Times New Roman" w:hAnsi="Times New Roman" w:cs="Times New Roman"/>
          <w:sz w:val="24"/>
          <w:szCs w:val="24"/>
          <w:lang w:eastAsia="sk-SK"/>
        </w:rPr>
        <w:t xml:space="preserve"> uchádzač predloží ponuku na celý predmet zákazky.</w:t>
      </w:r>
    </w:p>
    <w:p w14:paraId="7F999F94" w14:textId="77777777" w:rsidR="00787614" w:rsidRPr="00A64C22" w:rsidRDefault="00787614" w:rsidP="00A64C22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14:paraId="438BED39" w14:textId="4E17F0A6" w:rsidR="00787614" w:rsidRPr="00A64C22" w:rsidRDefault="00787614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b/>
          <w:sz w:val="24"/>
          <w:szCs w:val="24"/>
        </w:rPr>
        <w:t>8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Finančný limit predmetu zákazky</w:t>
      </w:r>
    </w:p>
    <w:p w14:paraId="6A18724E" w14:textId="397B01AC" w:rsidR="00787614" w:rsidRPr="007C4B81" w:rsidRDefault="00787614" w:rsidP="007C4B81">
      <w:pPr>
        <w:rPr>
          <w:rFonts w:ascii="Calibri" w:eastAsia="Times New Roman" w:hAnsi="Calibri" w:cs="Calibri"/>
          <w:color w:val="000000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Neprekročiteľný finančný limit zákazky</w:t>
      </w:r>
      <w:r w:rsidR="00F21921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nízkou hodnotou</w:t>
      </w:r>
      <w:r w:rsidR="005468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F68DD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576A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</w:t>
      </w:r>
      <w:r w:rsidR="007C4B81" w:rsidRPr="007C4B81">
        <w:rPr>
          <w:rFonts w:ascii="Calibri" w:eastAsia="Times New Roman" w:hAnsi="Calibri" w:cs="Calibri"/>
          <w:color w:val="000000"/>
          <w:lang w:eastAsia="sk-SK"/>
        </w:rPr>
        <w:t>29</w:t>
      </w:r>
      <w:r w:rsidR="007C4B81">
        <w:rPr>
          <w:rFonts w:ascii="Calibri" w:eastAsia="Times New Roman" w:hAnsi="Calibri" w:cs="Calibri"/>
          <w:color w:val="000000"/>
          <w:lang w:eastAsia="sk-SK"/>
        </w:rPr>
        <w:t> 900,00</w:t>
      </w:r>
      <w:r w:rsidR="007C4B81" w:rsidRPr="007C4B81">
        <w:rPr>
          <w:rFonts w:ascii="Calibri" w:eastAsia="Times New Roman" w:hAnsi="Calibri" w:cs="Calibri"/>
          <w:color w:val="000000"/>
          <w:lang w:eastAsia="sk-SK"/>
        </w:rPr>
        <w:t xml:space="preserve"> €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bez DPH.</w:t>
      </w:r>
    </w:p>
    <w:p w14:paraId="15A1D884" w14:textId="77777777" w:rsidR="00B14893" w:rsidRPr="00A64C22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F1372" w14:textId="52CC1A5F" w:rsidR="00D12BCA" w:rsidRPr="00A64C22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D12BCA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Spôsob určenia ceny</w:t>
      </w:r>
      <w:r w:rsidR="001B0CD7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3C54E4F7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Cena za predmet zákazky musí byť stanovená v zmysle zákona </w:t>
      </w:r>
      <w:r w:rsidR="00F32994">
        <w:rPr>
          <w:rFonts w:ascii="Times New Roman" w:hAnsi="Times New Roman" w:cs="Times New Roman"/>
          <w:color w:val="000000"/>
          <w:sz w:val="24"/>
          <w:szCs w:val="24"/>
        </w:rPr>
        <w:t xml:space="preserve">Národnej rady Slovenskej republiky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č. 18/1996 Z. z. o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cenách v znení neskorších predpisov. Navrhovaná cena musí byť v súlade s § 2 </w:t>
      </w:r>
      <w:r w:rsidR="004A01B5">
        <w:rPr>
          <w:rFonts w:ascii="Times New Roman" w:hAnsi="Times New Roman" w:cs="Times New Roman"/>
          <w:color w:val="000000"/>
          <w:sz w:val="24"/>
          <w:szCs w:val="24"/>
        </w:rPr>
        <w:t>posledne označeného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založená na cene obchodného alebo sprostredkovateľského výkonu,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5CD4264B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r w:rsidR="00AB7D8C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4A01B5" w:rsidRPr="0029224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292241">
        <w:rPr>
          <w:rFonts w:ascii="Times New Roman" w:hAnsi="Times New Roman" w:cs="Times New Roman"/>
          <w:color w:val="000000"/>
          <w:sz w:val="24"/>
          <w:szCs w:val="24"/>
        </w:rPr>
        <w:t>yhláš</w:t>
      </w:r>
      <w:r w:rsidR="00AB7D8C" w:rsidRPr="00292241">
        <w:rPr>
          <w:rFonts w:ascii="Times New Roman" w:hAnsi="Times New Roman" w:cs="Times New Roman"/>
          <w:color w:val="000000"/>
          <w:sz w:val="24"/>
          <w:szCs w:val="24"/>
        </w:rPr>
        <w:t>kou M</w:t>
      </w:r>
      <w:r w:rsidR="00C3795C" w:rsidRPr="0029224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B7D8C" w:rsidRPr="00292241">
        <w:rPr>
          <w:rFonts w:ascii="Times New Roman" w:hAnsi="Times New Roman" w:cs="Times New Roman"/>
          <w:color w:val="000000"/>
          <w:sz w:val="24"/>
          <w:szCs w:val="24"/>
        </w:rPr>
        <w:t>niste</w:t>
      </w:r>
      <w:r w:rsidR="00C3795C" w:rsidRPr="0029224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7D8C" w:rsidRPr="0029224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3795C" w:rsidRPr="00292241">
        <w:rPr>
          <w:rFonts w:ascii="Times New Roman" w:hAnsi="Times New Roman" w:cs="Times New Roman"/>
          <w:color w:val="000000"/>
          <w:sz w:val="24"/>
          <w:szCs w:val="24"/>
        </w:rPr>
        <w:t xml:space="preserve">tva hospodárstva Slovenskej republiky                           </w:t>
      </w:r>
      <w:r w:rsidRPr="00292241">
        <w:rPr>
          <w:rFonts w:ascii="Times New Roman" w:hAnsi="Times New Roman" w:cs="Times New Roman"/>
          <w:color w:val="000000"/>
          <w:sz w:val="24"/>
          <w:szCs w:val="24"/>
        </w:rPr>
        <w:t xml:space="preserve">č. 97/2008 Z. z. a </w:t>
      </w:r>
      <w:r w:rsidR="00C3795C" w:rsidRPr="00292241">
        <w:rPr>
          <w:rFonts w:ascii="Times New Roman" w:hAnsi="Times New Roman" w:cs="Times New Roman"/>
          <w:color w:val="000000"/>
          <w:sz w:val="24"/>
          <w:szCs w:val="24"/>
        </w:rPr>
        <w:t xml:space="preserve">vyhláškou  Ministerstva </w:t>
      </w:r>
      <w:r w:rsidR="00F903CB" w:rsidRPr="00292241">
        <w:rPr>
          <w:rFonts w:ascii="Times New Roman" w:hAnsi="Times New Roman" w:cs="Times New Roman"/>
          <w:color w:val="000000"/>
          <w:sz w:val="24"/>
          <w:szCs w:val="24"/>
        </w:rPr>
        <w:t xml:space="preserve">financií Slovenskej republiky č. </w:t>
      </w:r>
      <w:r w:rsidRPr="00292241">
        <w:rPr>
          <w:rFonts w:ascii="Times New Roman" w:hAnsi="Times New Roman" w:cs="Times New Roman"/>
          <w:color w:val="000000"/>
          <w:sz w:val="24"/>
          <w:szCs w:val="24"/>
        </w:rPr>
        <w:t>75/2008 Z. z.</w:t>
      </w:r>
    </w:p>
    <w:p w14:paraId="664B5E5E" w14:textId="53D360AE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predmetu zákazky (t. j. vrátane dopravných nákladov, nákladov súvisiacich s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ekologickou</w:t>
      </w:r>
      <w:r w:rsidR="00C329EA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likvidáciou obalov, nákladov súvisiacich so servisnou podporou</w:t>
      </w:r>
      <w:r w:rsidR="003231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231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zárukou a pod).</w:t>
      </w:r>
    </w:p>
    <w:p w14:paraId="0F7D893E" w14:textId="63482167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Pri tvorbe cenovej ponuky je potrebné zohľadniť aj primeranosť jej stanovenia </w:t>
      </w:r>
      <w:r w:rsidR="004F4CBB">
        <w:rPr>
          <w:rFonts w:ascii="Times New Roman" w:hAnsi="Times New Roman" w:cs="Times New Roman"/>
          <w:color w:val="000000"/>
          <w:sz w:val="24"/>
          <w:szCs w:val="24"/>
        </w:rPr>
        <w:t>s ohľadom na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vzniknut</w:t>
      </w:r>
      <w:r w:rsidR="004F4CBB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nákladov</w:t>
      </w:r>
      <w:r w:rsidR="00AA09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64C22">
        <w:rPr>
          <w:rFonts w:ascii="Times New Roman" w:hAnsi="Times New Roman" w:cs="Times New Roman"/>
          <w:color w:val="000000"/>
          <w:sz w:val="24"/>
          <w:szCs w:val="24"/>
        </w:rPr>
        <w:t>primeranosť zisku</w:t>
      </w:r>
      <w:r w:rsidR="004F4CBB">
        <w:rPr>
          <w:rFonts w:ascii="Times New Roman" w:hAnsi="Times New Roman" w:cs="Times New Roman"/>
          <w:color w:val="000000"/>
          <w:sz w:val="24"/>
          <w:szCs w:val="24"/>
        </w:rPr>
        <w:t>, či lehot</w:t>
      </w:r>
      <w:r w:rsidR="00FB182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F4CBB">
        <w:rPr>
          <w:rFonts w:ascii="Times New Roman" w:hAnsi="Times New Roman" w:cs="Times New Roman"/>
          <w:color w:val="000000"/>
          <w:sz w:val="24"/>
          <w:szCs w:val="24"/>
        </w:rPr>
        <w:t xml:space="preserve"> dodania.</w:t>
      </w:r>
      <w:r w:rsidR="00AA0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E292A5" w14:textId="1A3C0521" w:rsidR="00D12BCA" w:rsidRPr="00A64C22" w:rsidRDefault="00D12BCA" w:rsidP="00322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223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Verejný obstarávateľ požaduje predložiť vyplnenú / nacenenú Prílohu č. </w:t>
      </w:r>
      <w:r w:rsidR="00BA3909" w:rsidRPr="003223E9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3223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tejto výzvy vo</w:t>
      </w:r>
      <w:r w:rsidR="00867855" w:rsidRPr="003223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223E9">
        <w:rPr>
          <w:rFonts w:ascii="Times New Roman" w:hAnsi="Times New Roman" w:cs="Times New Roman"/>
          <w:color w:val="000000"/>
          <w:sz w:val="24"/>
          <w:szCs w:val="24"/>
          <w:u w:val="single"/>
        </w:rPr>
        <w:t>formáte XLS a PDF pri zohľadnení opisu predmetu zákazky</w:t>
      </w:r>
      <w:r w:rsidR="003223E9" w:rsidRPr="003223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223E9">
        <w:rPr>
          <w:rFonts w:ascii="Times New Roman" w:hAnsi="Times New Roman" w:cs="Times New Roman"/>
          <w:color w:val="000000"/>
          <w:sz w:val="24"/>
          <w:szCs w:val="24"/>
        </w:rPr>
        <w:t xml:space="preserve">vrátane uvedenia výrobcu, značky, typového označenia produktov nacenených v </w:t>
      </w:r>
      <w:r w:rsidR="0001771A" w:rsidRPr="00322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3E9">
        <w:rPr>
          <w:rFonts w:ascii="Times New Roman" w:hAnsi="Times New Roman" w:cs="Times New Roman"/>
          <w:color w:val="000000"/>
          <w:sz w:val="24"/>
          <w:szCs w:val="24"/>
        </w:rPr>
        <w:t>cenovej ponuke).</w:t>
      </w:r>
    </w:p>
    <w:p w14:paraId="6920EFD8" w14:textId="77777777" w:rsidR="00B14893" w:rsidRPr="00A64C22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DB40B" w14:textId="4107B9BD" w:rsidR="00D12BCA" w:rsidRPr="00A64C22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D12BCA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Možnosť predloženia variantných riešení</w:t>
      </w:r>
    </w:p>
    <w:p w14:paraId="69F0F6B7" w14:textId="77777777" w:rsidR="00D12BCA" w:rsidRPr="00A64C22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>Objednávateľ neumožňuje záujemcom predložiť variantné riešenia.</w:t>
      </w:r>
    </w:p>
    <w:p w14:paraId="62FB641F" w14:textId="77777777" w:rsidR="00B14893" w:rsidRPr="00A64C22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7C9F7758" w:rsidR="00D12BCA" w:rsidRPr="00B251CD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D12BCA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Lehota na </w:t>
      </w:r>
      <w:r w:rsidR="00D12BCA" w:rsidRPr="00B2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predkladanie pon</w:t>
      </w:r>
      <w:r w:rsidR="008745D4" w:rsidRPr="00B25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úk</w:t>
      </w:r>
    </w:p>
    <w:p w14:paraId="1426AA59" w14:textId="5E419550" w:rsidR="00D12BCA" w:rsidRPr="00B251CD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51CD">
        <w:rPr>
          <w:rFonts w:ascii="Times New Roman" w:hAnsi="Times New Roman" w:cs="Times New Roman"/>
          <w:color w:val="000000"/>
          <w:sz w:val="24"/>
          <w:szCs w:val="24"/>
        </w:rPr>
        <w:t>Lehota na predkladanie ponúk je do:</w:t>
      </w:r>
      <w:r w:rsidR="007C4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A482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80B45" w:rsidRPr="00B251CD">
        <w:rPr>
          <w:rFonts w:ascii="Times New Roman" w:hAnsi="Times New Roman" w:cs="Times New Roman"/>
          <w:color w:val="000000"/>
          <w:sz w:val="24"/>
          <w:szCs w:val="24"/>
        </w:rPr>
        <w:t>.5.2022</w:t>
      </w:r>
      <w:r w:rsidRPr="00B251C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B251CD" w:rsidRPr="00B251CD">
        <w:rPr>
          <w:rFonts w:ascii="Times New Roman" w:hAnsi="Times New Roman" w:cs="Times New Roman"/>
          <w:color w:val="000000"/>
          <w:sz w:val="24"/>
          <w:szCs w:val="24"/>
        </w:rPr>
        <w:t>12,00</w:t>
      </w:r>
      <w:r w:rsidRPr="00B251CD">
        <w:rPr>
          <w:rFonts w:ascii="Times New Roman" w:hAnsi="Times New Roman" w:cs="Times New Roman"/>
          <w:color w:val="000000"/>
          <w:sz w:val="24"/>
          <w:szCs w:val="24"/>
        </w:rPr>
        <w:t xml:space="preserve"> hod.</w:t>
      </w:r>
    </w:p>
    <w:p w14:paraId="7DF53D37" w14:textId="443A592C" w:rsidR="00725E82" w:rsidRPr="00B251CD" w:rsidRDefault="00725E82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65C44" w14:textId="22205837" w:rsidR="00AA17F2" w:rsidRPr="00B251CD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51C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12. Lehota viazanosti ponuk</w:t>
      </w:r>
      <w:r w:rsidR="00383F12" w:rsidRPr="00B251C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ou</w:t>
      </w:r>
      <w:r w:rsidRPr="00B251C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7B970922" w14:textId="0E9E705B" w:rsidR="00681972" w:rsidRPr="00F32994" w:rsidRDefault="00AA17F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>Lehota viazanosti ponuk</w:t>
      </w:r>
      <w:r w:rsidR="00383F12"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>je do</w:t>
      </w:r>
      <w:r w:rsidR="005468FC"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81972"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30.</w:t>
      </w:r>
      <w:r w:rsid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>6.</w:t>
      </w:r>
      <w:r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>2022</w:t>
      </w:r>
      <w:r w:rsidR="00BA1248" w:rsidRPr="00B251C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465C21" w14:textId="77777777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4944B7" w14:textId="77777777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Kritéria na vyhodnotenie ponúk</w:t>
      </w:r>
    </w:p>
    <w:p w14:paraId="7206EB64" w14:textId="6A20B893" w:rsidR="00681972" w:rsidRPr="00A64C22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Jediným kritériom na vyhodnotenie ponúk v rámci tohto verejného obstarávania je najnižšia </w:t>
      </w:r>
      <w:r w:rsidR="00BA1248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elková</w:t>
      </w:r>
      <w:r w:rsidR="00BA12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cena s DPH za celý predmet zákazky.</w:t>
      </w:r>
    </w:p>
    <w:p w14:paraId="0E813F83" w14:textId="375CC561" w:rsidR="00681972" w:rsidRPr="00A64C22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71E3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F6E3286" w14:textId="202758A6" w:rsidR="00681972" w:rsidRPr="00A64C22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ceny a hodnoty Návrhu na plnenie kritérií musia byť zaokrúhlené na dve desatinné miesta a nesmú byť vyjadrené číslom „0“</w:t>
      </w:r>
      <w:r w:rsidR="000F56C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ani záporným číslom.</w:t>
      </w:r>
    </w:p>
    <w:p w14:paraId="1194FF6C" w14:textId="2080A748" w:rsidR="00681972" w:rsidRPr="00A64C22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cena za predmet zákazky v EUR s DPH uvedená v Návrhu na plnenie kritérií reflektuje všetky náklady spojené s dodaním predmetu zákazky.</w:t>
      </w:r>
    </w:p>
    <w:p w14:paraId="1C178351" w14:textId="7300441B" w:rsidR="00681972" w:rsidRPr="00A64C22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cena za poskytnutie služby musí byť stanovená ako konečná, vrátane všetkých nákladov (priame aj nepriame náklady</w:t>
      </w:r>
      <w:r w:rsidR="00FC60D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dopravy, inštalácie a likvidácie obalov).</w:t>
      </w:r>
    </w:p>
    <w:p w14:paraId="4D156CED" w14:textId="388C2064" w:rsidR="00681972" w:rsidRPr="00A64C22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Cena musí zahŕňať všetky ekonomicky odôvodnené náklady na predmet zmluvy a primeraný zisk.</w:t>
      </w:r>
    </w:p>
    <w:p w14:paraId="4A00AA45" w14:textId="75CA6AE5" w:rsidR="00681972" w:rsidRPr="00A64C22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uchádzača, ktorý je platcom DPH</w:t>
      </w:r>
      <w:r w:rsidR="008745D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cena vrátane DPH. V prípade  uchádzača, ktorý nie je platcom DPH</w:t>
      </w:r>
      <w:r w:rsidR="008745D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uvedená celková suma. V prípade, že  uchádzač nie je platcom DPH, upozorní na túto skutočnosť a uvedie konečnú sumu v </w:t>
      </w:r>
      <w:r w:rsidR="00F948F5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69101AB" w14:textId="77777777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F9C67A" w14:textId="3B10FC58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14. Pravidlá uplatnenia kritérií </w:t>
      </w:r>
    </w:p>
    <w:p w14:paraId="3040097E" w14:textId="670FC6B0" w:rsidR="00681972" w:rsidRPr="00A64C22" w:rsidRDefault="00681972" w:rsidP="0087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prvá v poradí bude označená ponuka s najnižšou celkovou cenou za predmet zákazky, </w:t>
      </w:r>
      <w:r w:rsidR="008745D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ko druhá v poradí bude označená cena s druhou najnižšou celkovou cenou za predmet zákazky a pod.</w:t>
      </w:r>
    </w:p>
    <w:p w14:paraId="23B8F214" w14:textId="77777777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DD9C470" w14:textId="2DE12CF7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1B15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207442"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Rámcová dohoda</w:t>
      </w:r>
    </w:p>
    <w:p w14:paraId="71215F3E" w14:textId="3087D2EB" w:rsidR="007851A6" w:rsidRPr="00A64C22" w:rsidRDefault="00317F62" w:rsidP="0011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Výsledko</w:t>
      </w:r>
      <w:r w:rsidR="00ED2C2A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verejného obstarávania bude uzatvorenie rámcovej dohody na obdobie 12 mesiacov</w:t>
      </w:r>
      <w:r w:rsidR="00B56C6A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predmet zákazky</w:t>
      </w:r>
      <w:r w:rsidR="002C1EFA">
        <w:rPr>
          <w:rFonts w:ascii="Times New Roman" w:eastAsia="Times New Roman" w:hAnsi="Times New Roman" w:cs="Times New Roman"/>
          <w:sz w:val="24"/>
          <w:szCs w:val="24"/>
          <w:lang w:eastAsia="sk-SK"/>
        </w:rPr>
        <w:t>. O</w:t>
      </w:r>
      <w:r w:rsidR="00AA2A14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bjednávky</w:t>
      </w:r>
      <w:r w:rsidR="007851A6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plnenie</w:t>
      </w:r>
      <w:r w:rsidR="00AA2A14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128ED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rámcovej dohody sa budú uplatňovať priebežne </w:t>
      </w:r>
      <w:r w:rsidR="00B51295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 trvania rámcovej dohody</w:t>
      </w:r>
      <w:r w:rsidR="00883B22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aktuálnych potrieb verejného obstarávateľa</w:t>
      </w:r>
      <w:r w:rsidR="002128ED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30DACB5B" w14:textId="2FED5A49" w:rsidR="007851A6" w:rsidRPr="00A64C22" w:rsidRDefault="007851A6" w:rsidP="0011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Rámcová dohoda </w:t>
      </w:r>
      <w:r w:rsidR="00D411FB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nebude zaväzovať verejného obstarávateľa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objednávať žiadne</w:t>
      </w:r>
      <w:r w:rsidR="00D411FB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vopred určené</w:t>
      </w:r>
      <w:r w:rsidR="00D411FB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množstvo </w:t>
      </w:r>
      <w:r w:rsidR="00D411FB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 zákazky</w:t>
      </w:r>
      <w:r w:rsidR="004A17DC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651DE52" w14:textId="51897C92" w:rsidR="00681972" w:rsidRPr="00A64C22" w:rsidRDefault="001D51BE" w:rsidP="0011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Rámcová dohoda</w:t>
      </w:r>
      <w:r w:rsidR="00681972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 platnosť dňom podpisu obidvoch zmluvných strán a účinnosť dňom </w:t>
      </w:r>
      <w:r w:rsidR="00066D98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nasledujúcim po dni jej zverejnenia v CR</w:t>
      </w:r>
      <w:r w:rsidR="00681972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</w:p>
    <w:p w14:paraId="7DCABD43" w14:textId="77777777" w:rsidR="00681972" w:rsidRPr="00A64C22" w:rsidRDefault="00681972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5CBAC7F" w14:textId="78671DF4" w:rsidR="00681972" w:rsidRPr="00A64C22" w:rsidRDefault="00681972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1B15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Príprava ponuky</w:t>
      </w:r>
    </w:p>
    <w:p w14:paraId="51A57966" w14:textId="5927D94C" w:rsidR="00681972" w:rsidRPr="00A64C22" w:rsidRDefault="00681972" w:rsidP="00B4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 forme, ktorá zabezpečí trvalé zachytenie jej obsahu, nezmazateľným atramentom rukopisom, písacím strojom alebo tlačiarenským výstupným zariadením výpočtovej techniky, ktorej obsah je pre fyzickú osobu čitateľný.</w:t>
      </w:r>
    </w:p>
    <w:p w14:paraId="542F2228" w14:textId="10BDAAE6" w:rsidR="00681972" w:rsidRPr="00A64C22" w:rsidRDefault="00681972" w:rsidP="00B4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odporúča, aby v prípade predloženia ponuky v písomnej forme boli všetky strany originálu ponuky parafované osobou, resp. osobami podpisujúcimi ponuku. Verejný obstarávateľ odporúča, aby záujemca všetky strany ponuky očísloval a ponuku pevne zviazal.</w:t>
      </w:r>
    </w:p>
    <w:p w14:paraId="2F3E4C26" w14:textId="328A8970" w:rsidR="00681972" w:rsidRPr="00A64C22" w:rsidRDefault="00681972" w:rsidP="00B4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</w:t>
      </w:r>
      <w:r w:rsidR="006A0D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6A0D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informácie, ktoré sú obchodným tajomstvom podľa platných právnych noriem Slovenskej republiky (ďalej len dôverné informácie, resp. informácie, ktoré sú obchodným tajomstvom), záujemca ich v ponuke viditeľne označí. Verejný obstarávateľ odporúča záujemcovi vypracovať „Zoznam všetkých informácií, ktoré sú dôverné, resp. sú obchodným tajomstvom“ </w:t>
      </w:r>
      <w:r w:rsidR="0046498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a  ktoré sú v ponuke záujemcu</w:t>
      </w:r>
      <w:r w:rsidR="0046498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identifikáciou čísla strany, odseku, bodu a textu obsahujúceho informáci</w:t>
      </w:r>
      <w:r w:rsidR="0054111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dôverné, resp. sú obchodným tajomstvom.</w:t>
      </w:r>
    </w:p>
    <w:p w14:paraId="57785573" w14:textId="77777777" w:rsidR="00803890" w:rsidRDefault="00803890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973535" w14:textId="382AA6ED" w:rsidR="00681972" w:rsidRPr="00A64C22" w:rsidRDefault="00681972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1B15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Obsah ponuky</w:t>
      </w:r>
    </w:p>
    <w:p w14:paraId="03E10E32" w14:textId="77777777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B157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BEA42C4" w14:textId="2130921C" w:rsidR="00681972" w:rsidRPr="00317A72" w:rsidRDefault="00681972" w:rsidP="006C4611">
      <w:pPr>
        <w:pStyle w:val="Odsekzoznamu"/>
        <w:numPr>
          <w:ilvl w:val="0"/>
          <w:numId w:val="5"/>
        </w:numPr>
        <w:ind w:left="357" w:hanging="357"/>
        <w:jc w:val="both"/>
        <w:rPr>
          <w:lang w:eastAsia="sk-SK"/>
        </w:rPr>
      </w:pPr>
      <w:r w:rsidRPr="00317A72">
        <w:rPr>
          <w:lang w:eastAsia="sk-SK"/>
        </w:rPr>
        <w:t>Doklad o oprávnení dodať predmet zákazky</w:t>
      </w:r>
      <w:r w:rsidR="00111E60" w:rsidRPr="00317A72">
        <w:rPr>
          <w:lang w:eastAsia="sk-SK"/>
        </w:rPr>
        <w:t xml:space="preserve"> </w:t>
      </w:r>
      <w:r w:rsidRPr="00317A72">
        <w:rPr>
          <w:lang w:eastAsia="sk-SK"/>
        </w:rPr>
        <w:t xml:space="preserve">– sken dokumentu alebo potvrdenie o zápise do zoznamu hospodárskych subjektov </w:t>
      </w:r>
      <w:r w:rsidR="00501BDE">
        <w:rPr>
          <w:lang w:eastAsia="sk-SK"/>
        </w:rPr>
        <w:t>(</w:t>
      </w:r>
      <w:r w:rsidRPr="00317A72">
        <w:rPr>
          <w:lang w:eastAsia="sk-SK"/>
        </w:rPr>
        <w:t>postačí odkaz na stránku uvo.gov.sk</w:t>
      </w:r>
      <w:r w:rsidR="00501BDE">
        <w:rPr>
          <w:lang w:eastAsia="sk-SK"/>
        </w:rPr>
        <w:t>)</w:t>
      </w:r>
      <w:r w:rsidRPr="00317A72">
        <w:rPr>
          <w:lang w:eastAsia="sk-SK"/>
        </w:rPr>
        <w:t>.</w:t>
      </w:r>
    </w:p>
    <w:p w14:paraId="151058A9" w14:textId="4CB4B3A5" w:rsidR="00681972" w:rsidRPr="00317A72" w:rsidRDefault="00681972" w:rsidP="006C4611">
      <w:pPr>
        <w:pStyle w:val="Odsekzoznamu"/>
        <w:numPr>
          <w:ilvl w:val="0"/>
          <w:numId w:val="6"/>
        </w:numPr>
        <w:ind w:left="357" w:hanging="357"/>
        <w:jc w:val="both"/>
        <w:rPr>
          <w:lang w:eastAsia="sk-SK"/>
        </w:rPr>
      </w:pPr>
      <w:r w:rsidRPr="00317A72">
        <w:rPr>
          <w:lang w:eastAsia="sk-SK"/>
        </w:rPr>
        <w:t xml:space="preserve">Čestné prehlásenia tvoriace </w:t>
      </w:r>
      <w:r w:rsidR="00501BDE">
        <w:rPr>
          <w:lang w:eastAsia="sk-SK"/>
        </w:rPr>
        <w:t>P</w:t>
      </w:r>
      <w:r w:rsidRPr="00317A72">
        <w:rPr>
          <w:lang w:eastAsia="sk-SK"/>
        </w:rPr>
        <w:t xml:space="preserve">rílohy </w:t>
      </w:r>
      <w:r w:rsidR="00EA63F1" w:rsidRPr="00317A72">
        <w:rPr>
          <w:lang w:eastAsia="sk-SK"/>
        </w:rPr>
        <w:t xml:space="preserve">č. </w:t>
      </w:r>
      <w:r w:rsidRPr="00317A72">
        <w:rPr>
          <w:lang w:eastAsia="sk-SK"/>
        </w:rPr>
        <w:t>2 a</w:t>
      </w:r>
      <w:r w:rsidR="00EA63F1" w:rsidRPr="00317A72">
        <w:rPr>
          <w:lang w:eastAsia="sk-SK"/>
        </w:rPr>
        <w:t xml:space="preserve"> č. </w:t>
      </w:r>
      <w:r w:rsidRPr="00317A72">
        <w:rPr>
          <w:lang w:eastAsia="sk-SK"/>
        </w:rPr>
        <w:t>3 tejto výzvy, podpísané oprávnenou osobou uchádzača.</w:t>
      </w:r>
    </w:p>
    <w:p w14:paraId="2F25FDD3" w14:textId="6E6547FA" w:rsidR="00681972" w:rsidRPr="00317A72" w:rsidRDefault="00681972" w:rsidP="006C4611">
      <w:pPr>
        <w:pStyle w:val="Odsekzoznamu"/>
        <w:numPr>
          <w:ilvl w:val="0"/>
          <w:numId w:val="7"/>
        </w:numPr>
        <w:ind w:left="357" w:hanging="357"/>
        <w:jc w:val="both"/>
        <w:rPr>
          <w:lang w:eastAsia="sk-SK"/>
        </w:rPr>
      </w:pPr>
      <w:r w:rsidRPr="00317A72">
        <w:rPr>
          <w:lang w:eastAsia="sk-SK"/>
        </w:rPr>
        <w:t>Zoznam dodaných tovarov rovnakých alebo obdobných ako je predmet zákazky za predchádzajúce 3 roky od</w:t>
      </w:r>
      <w:r w:rsidR="00471AD8">
        <w:rPr>
          <w:lang w:eastAsia="sk-SK"/>
        </w:rPr>
        <w:t>o</w:t>
      </w:r>
      <w:r w:rsidRPr="00317A72">
        <w:rPr>
          <w:lang w:eastAsia="sk-SK"/>
        </w:rPr>
        <w:t xml:space="preserve"> dňa zaslania tejto výzvy s uvedením cien, lehôt dodania a odberateľov; dokladom je referencia, ak odberateľom bol verejný obstarávateľ alebo obstarávateľ podľa zákona</w:t>
      </w:r>
      <w:r w:rsidR="006D26CC">
        <w:rPr>
          <w:lang w:eastAsia="sk-SK"/>
        </w:rPr>
        <w:t xml:space="preserve"> o VO</w:t>
      </w:r>
      <w:r w:rsidRPr="00317A72">
        <w:rPr>
          <w:lang w:eastAsia="sk-SK"/>
        </w:rPr>
        <w:t>, ktor</w:t>
      </w:r>
      <w:r w:rsidR="00DF036F">
        <w:rPr>
          <w:lang w:eastAsia="sk-SK"/>
        </w:rPr>
        <w:t>ou</w:t>
      </w:r>
      <w:r w:rsidRPr="00317A72">
        <w:rPr>
          <w:lang w:eastAsia="sk-SK"/>
        </w:rPr>
        <w:t xml:space="preserve"> uchádzač preukáže odbornú spôsobilosť k predmetu zákazky, min</w:t>
      </w:r>
      <w:r w:rsidR="00ED5CDA">
        <w:rPr>
          <w:lang w:eastAsia="sk-SK"/>
        </w:rPr>
        <w:t>.</w:t>
      </w:r>
      <w:r w:rsidRPr="00317A72">
        <w:rPr>
          <w:lang w:eastAsia="sk-SK"/>
        </w:rPr>
        <w:t xml:space="preserve"> 1 zákazku v hodnote min. 10 000 </w:t>
      </w:r>
      <w:r w:rsidR="006D26CC">
        <w:rPr>
          <w:lang w:eastAsia="sk-SK"/>
        </w:rPr>
        <w:t>EUR</w:t>
      </w:r>
      <w:r w:rsidRPr="00317A72">
        <w:rPr>
          <w:lang w:eastAsia="sk-SK"/>
        </w:rPr>
        <w:t xml:space="preserve"> bez DPH.</w:t>
      </w:r>
    </w:p>
    <w:p w14:paraId="1C5DF092" w14:textId="72A4140D" w:rsidR="00A25287" w:rsidRPr="006C4611" w:rsidRDefault="00681972" w:rsidP="00EC32E9">
      <w:pPr>
        <w:pStyle w:val="Odsekzoznamu"/>
        <w:numPr>
          <w:ilvl w:val="0"/>
          <w:numId w:val="8"/>
        </w:numPr>
        <w:ind w:left="357" w:hanging="357"/>
        <w:jc w:val="both"/>
        <w:rPr>
          <w:lang w:eastAsia="sk-SK"/>
        </w:rPr>
      </w:pPr>
      <w:r w:rsidRPr="006C4611">
        <w:rPr>
          <w:lang w:eastAsia="sk-SK"/>
        </w:rPr>
        <w:t xml:space="preserve">Cenová ponuka </w:t>
      </w:r>
      <w:r w:rsidR="0000556C">
        <w:rPr>
          <w:lang w:eastAsia="sk-SK"/>
        </w:rPr>
        <w:t>–</w:t>
      </w:r>
      <w:r w:rsidRPr="006C4611">
        <w:rPr>
          <w:lang w:eastAsia="sk-SK"/>
        </w:rPr>
        <w:t xml:space="preserve"> </w:t>
      </w:r>
      <w:r w:rsidR="0000556C">
        <w:rPr>
          <w:lang w:eastAsia="sk-SK"/>
        </w:rPr>
        <w:t>N</w:t>
      </w:r>
      <w:r w:rsidRPr="006C4611">
        <w:rPr>
          <w:lang w:eastAsia="sk-SK"/>
        </w:rPr>
        <w:t>ávrh na plnenie kritérií (na celý predmet zákazky)</w:t>
      </w:r>
      <w:r w:rsidR="00C66AB1">
        <w:rPr>
          <w:lang w:eastAsia="sk-SK"/>
        </w:rPr>
        <w:t xml:space="preserve"> podľa</w:t>
      </w:r>
      <w:r w:rsidRPr="006C4611">
        <w:rPr>
          <w:lang w:eastAsia="sk-SK"/>
        </w:rPr>
        <w:t xml:space="preserve"> </w:t>
      </w:r>
      <w:r w:rsidR="00FD27B6" w:rsidRPr="006C4611">
        <w:rPr>
          <w:lang w:eastAsia="sk-SK"/>
        </w:rPr>
        <w:t>Príloh</w:t>
      </w:r>
      <w:r w:rsidR="00C66AB1">
        <w:rPr>
          <w:lang w:eastAsia="sk-SK"/>
        </w:rPr>
        <w:t>y</w:t>
      </w:r>
      <w:r w:rsidR="00FD27B6" w:rsidRPr="006C4611">
        <w:rPr>
          <w:lang w:eastAsia="sk-SK"/>
        </w:rPr>
        <w:t xml:space="preserve"> </w:t>
      </w:r>
      <w:r w:rsidR="00AA1C17" w:rsidRPr="006C4611">
        <w:rPr>
          <w:lang w:eastAsia="sk-SK"/>
        </w:rPr>
        <w:t xml:space="preserve">č. </w:t>
      </w:r>
      <w:r w:rsidR="00FD27B6" w:rsidRPr="006C4611">
        <w:rPr>
          <w:lang w:eastAsia="sk-SK"/>
        </w:rPr>
        <w:t xml:space="preserve">4 </w:t>
      </w:r>
      <w:r w:rsidRPr="006C4611">
        <w:rPr>
          <w:lang w:eastAsia="sk-SK"/>
        </w:rPr>
        <w:t>výzvy</w:t>
      </w:r>
      <w:r w:rsidR="00C66AB1">
        <w:rPr>
          <w:lang w:eastAsia="sk-SK"/>
        </w:rPr>
        <w:t>,</w:t>
      </w:r>
      <w:r w:rsidRPr="006C4611">
        <w:rPr>
          <w:lang w:eastAsia="sk-SK"/>
        </w:rPr>
        <w:t xml:space="preserve"> vrátane podrobného rozpisu jednotlivých tovarov predmetu zákazky podľa</w:t>
      </w:r>
      <w:r w:rsidR="00C66AB1">
        <w:rPr>
          <w:lang w:eastAsia="sk-SK"/>
        </w:rPr>
        <w:t xml:space="preserve"> </w:t>
      </w:r>
      <w:r w:rsidR="00FD27B6" w:rsidRPr="006C4611">
        <w:rPr>
          <w:lang w:eastAsia="sk-SK"/>
        </w:rPr>
        <w:t xml:space="preserve">excel tabuľky </w:t>
      </w:r>
      <w:r w:rsidR="00566477" w:rsidRPr="006C4611">
        <w:rPr>
          <w:lang w:eastAsia="sk-SK"/>
        </w:rPr>
        <w:t xml:space="preserve">výzvy </w:t>
      </w:r>
      <w:r w:rsidRPr="006C4611">
        <w:rPr>
          <w:lang w:eastAsia="sk-SK"/>
        </w:rPr>
        <w:t>(elektronicky zaslaný doklad – postačuje sken dokladu).</w:t>
      </w:r>
    </w:p>
    <w:p w14:paraId="48AA0B1E" w14:textId="57DEC5E0" w:rsidR="00681972" w:rsidRDefault="00681972" w:rsidP="006C4611">
      <w:pPr>
        <w:pStyle w:val="Odsekzoznamu"/>
        <w:numPr>
          <w:ilvl w:val="0"/>
          <w:numId w:val="9"/>
        </w:numPr>
        <w:ind w:left="357" w:hanging="357"/>
        <w:rPr>
          <w:lang w:eastAsia="sk-SK"/>
        </w:rPr>
      </w:pPr>
      <w:r w:rsidRPr="006C4611">
        <w:rPr>
          <w:lang w:eastAsia="sk-SK"/>
        </w:rPr>
        <w:t>Ak uchádzač nie je platcom DPH, uvedie túto skutočnosť v</w:t>
      </w:r>
      <w:r w:rsidR="00566477" w:rsidRPr="006C4611">
        <w:rPr>
          <w:lang w:eastAsia="sk-SK"/>
        </w:rPr>
        <w:t> </w:t>
      </w:r>
      <w:r w:rsidRPr="006C4611">
        <w:rPr>
          <w:lang w:eastAsia="sk-SK"/>
        </w:rPr>
        <w:t>ponuke</w:t>
      </w:r>
      <w:r w:rsidR="00566477" w:rsidRPr="006C4611">
        <w:rPr>
          <w:lang w:eastAsia="sk-SK"/>
        </w:rPr>
        <w:t>.</w:t>
      </w:r>
    </w:p>
    <w:p w14:paraId="6182D034" w14:textId="77777777" w:rsidR="005038BC" w:rsidRPr="00A64C22" w:rsidRDefault="005038BC" w:rsidP="00C841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5699DD" w14:textId="17B7FD97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1B15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Spôsob predloženia ponúk</w:t>
      </w:r>
    </w:p>
    <w:p w14:paraId="7D5971C6" w14:textId="08883EAF" w:rsidR="00681972" w:rsidRPr="00A64C22" w:rsidRDefault="00681972" w:rsidP="006C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predloží ponuku písomne v elektronickej forme </w:t>
      </w:r>
      <w:r w:rsidR="00244D32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komunikačného rozhrania </w:t>
      </w:r>
      <w:r w:rsidR="0094245B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JOSEPHINE</w:t>
      </w:r>
      <w:r w:rsidR="00244D32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B6EA580" w14:textId="44E016CF" w:rsidR="00681972" w:rsidRPr="00A64C22" w:rsidRDefault="00681972" w:rsidP="006C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Uchádzačom môže byť fyzická alebo právnická osoba vystupujúca voči verejnému obstarávateľovi samostatne alebo skupina fyzických</w:t>
      </w:r>
      <w:r w:rsidR="003403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3403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právnických osôb vystupujúcich voči verejnému obstarávateľovi spoločne. </w:t>
      </w:r>
    </w:p>
    <w:p w14:paraId="5CC28329" w14:textId="77777777" w:rsidR="00681972" w:rsidRPr="00A64C22" w:rsidRDefault="00681972" w:rsidP="00A64C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2E9DE7" w14:textId="1AC446E8" w:rsidR="00681972" w:rsidRPr="00A64C22" w:rsidRDefault="001B1574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19</w:t>
      </w:r>
      <w:r w:rsidR="00681972" w:rsidRPr="00A64C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Obchodné podmienky</w:t>
      </w:r>
    </w:p>
    <w:p w14:paraId="706C70DF" w14:textId="6FFFBDE9" w:rsidR="00681972" w:rsidRPr="00A64C22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039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Miesto dodania predmetu zákazky</w:t>
      </w:r>
      <w:r w:rsidR="0034039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adresa sídla objednávateľa</w:t>
      </w:r>
      <w:r w:rsidR="0034039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B32FF92" w14:textId="77C2D173" w:rsidR="00681972" w:rsidRPr="0034039B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34039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Dodávka a</w:t>
      </w:r>
      <w:r w:rsidR="0034039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34039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fakturácia</w:t>
      </w:r>
      <w:r w:rsidR="0034039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14:paraId="7822D8D8" w14:textId="0FBC13A9" w:rsidR="00681972" w:rsidRPr="00901A71" w:rsidRDefault="00681972" w:rsidP="00BC2F40">
      <w:pPr>
        <w:pStyle w:val="Odsekzoznamu"/>
        <w:numPr>
          <w:ilvl w:val="0"/>
          <w:numId w:val="10"/>
        </w:numPr>
        <w:ind w:left="357" w:hanging="357"/>
        <w:jc w:val="both"/>
        <w:rPr>
          <w:lang w:eastAsia="sk-SK"/>
        </w:rPr>
      </w:pPr>
      <w:r w:rsidRPr="00BC2F40">
        <w:rPr>
          <w:lang w:eastAsia="sk-SK"/>
        </w:rPr>
        <w:t>Faktúra</w:t>
      </w:r>
      <w:r w:rsidR="00187FC6" w:rsidRPr="00BC2F40">
        <w:rPr>
          <w:i/>
          <w:iCs/>
          <w:lang w:eastAsia="sk-SK"/>
        </w:rPr>
        <w:t xml:space="preserve"> -</w:t>
      </w:r>
      <w:r w:rsidRPr="00BC2F40">
        <w:rPr>
          <w:lang w:eastAsia="sk-SK"/>
        </w:rPr>
        <w:t xml:space="preserve"> musí spĺňať náležitosti daňového dokladu; musí byť vystavená v mene euro; je potrebné </w:t>
      </w:r>
      <w:r w:rsidR="009A217D" w:rsidRPr="00BC2F40">
        <w:rPr>
          <w:lang w:eastAsia="sk-SK"/>
        </w:rPr>
        <w:t xml:space="preserve">ju </w:t>
      </w:r>
      <w:r w:rsidRPr="00BC2F40">
        <w:rPr>
          <w:lang w:eastAsia="sk-SK"/>
        </w:rPr>
        <w:t xml:space="preserve">doručiť na adresu sídla </w:t>
      </w:r>
      <w:r w:rsidRPr="00901A71">
        <w:rPr>
          <w:lang w:eastAsia="sk-SK"/>
        </w:rPr>
        <w:t xml:space="preserve">objednávateľa podľa bodu </w:t>
      </w:r>
      <w:r w:rsidR="009A217D" w:rsidRPr="00901A71">
        <w:rPr>
          <w:lang w:eastAsia="sk-SK"/>
        </w:rPr>
        <w:t>3.</w:t>
      </w:r>
      <w:r w:rsidRPr="00901A71">
        <w:rPr>
          <w:lang w:eastAsia="sk-SK"/>
        </w:rPr>
        <w:t xml:space="preserve"> tejto výzvy.</w:t>
      </w:r>
    </w:p>
    <w:p w14:paraId="6963ED82" w14:textId="5F5AA03E" w:rsidR="00681972" w:rsidRPr="00901A71" w:rsidRDefault="00681972" w:rsidP="00BC2F40">
      <w:pPr>
        <w:pStyle w:val="Odsekzoznamu"/>
        <w:numPr>
          <w:ilvl w:val="0"/>
          <w:numId w:val="10"/>
        </w:numPr>
        <w:ind w:left="357" w:hanging="357"/>
        <w:jc w:val="both"/>
        <w:rPr>
          <w:lang w:eastAsia="sk-SK"/>
        </w:rPr>
      </w:pPr>
      <w:r w:rsidRPr="00901A71">
        <w:rPr>
          <w:lang w:eastAsia="sk-SK"/>
        </w:rPr>
        <w:t>Dodací list</w:t>
      </w:r>
      <w:r w:rsidR="00187FC6" w:rsidRPr="00901A71">
        <w:rPr>
          <w:lang w:eastAsia="sk-SK"/>
        </w:rPr>
        <w:t xml:space="preserve"> </w:t>
      </w:r>
      <w:r w:rsidRPr="00901A71">
        <w:rPr>
          <w:lang w:eastAsia="sk-SK"/>
        </w:rPr>
        <w:t>/</w:t>
      </w:r>
      <w:r w:rsidR="00187FC6" w:rsidRPr="00901A71">
        <w:rPr>
          <w:lang w:eastAsia="sk-SK"/>
        </w:rPr>
        <w:t xml:space="preserve"> </w:t>
      </w:r>
      <w:r w:rsidRPr="00901A71">
        <w:rPr>
          <w:lang w:eastAsia="sk-SK"/>
        </w:rPr>
        <w:t>preberací protokol</w:t>
      </w:r>
      <w:r w:rsidR="00187FC6" w:rsidRPr="00901A71">
        <w:rPr>
          <w:i/>
          <w:iCs/>
          <w:lang w:eastAsia="sk-SK"/>
        </w:rPr>
        <w:t xml:space="preserve"> -</w:t>
      </w:r>
      <w:r w:rsidR="00D70FCA" w:rsidRPr="00901A71">
        <w:rPr>
          <w:i/>
          <w:iCs/>
          <w:lang w:eastAsia="sk-SK"/>
        </w:rPr>
        <w:t xml:space="preserve"> </w:t>
      </w:r>
      <w:r w:rsidR="00D70FCA" w:rsidRPr="00901A71">
        <w:rPr>
          <w:lang w:eastAsia="sk-SK"/>
        </w:rPr>
        <w:t>s</w:t>
      </w:r>
      <w:r w:rsidRPr="00901A71">
        <w:rPr>
          <w:lang w:eastAsia="sk-SK"/>
        </w:rPr>
        <w:t xml:space="preserve">účasťou faktúry musí byť samostatne doložený doklad, ktorý potvrdzuje, že došlo k  prebratiu </w:t>
      </w:r>
      <w:r w:rsidR="00BC2F40" w:rsidRPr="00901A71">
        <w:rPr>
          <w:lang w:eastAsia="sk-SK"/>
        </w:rPr>
        <w:t xml:space="preserve">tovaru </w:t>
      </w:r>
      <w:r w:rsidRPr="00901A71">
        <w:rPr>
          <w:lang w:eastAsia="sk-SK"/>
        </w:rPr>
        <w:t>v zmluvne dohodnutom rozsahu a</w:t>
      </w:r>
      <w:r w:rsidR="00B05099" w:rsidRPr="00901A71">
        <w:rPr>
          <w:lang w:eastAsia="sk-SK"/>
        </w:rPr>
        <w:t> </w:t>
      </w:r>
      <w:r w:rsidRPr="00901A71">
        <w:rPr>
          <w:lang w:eastAsia="sk-SK"/>
        </w:rPr>
        <w:t>obsahu</w:t>
      </w:r>
      <w:r w:rsidR="00B05099" w:rsidRPr="00901A71">
        <w:rPr>
          <w:lang w:eastAsia="sk-SK"/>
        </w:rPr>
        <w:t>;</w:t>
      </w:r>
      <w:r w:rsidR="00BC2F40" w:rsidRPr="00901A71">
        <w:rPr>
          <w:lang w:eastAsia="sk-SK"/>
        </w:rPr>
        <w:t xml:space="preserve"> </w:t>
      </w:r>
      <w:r w:rsidRPr="00901A71">
        <w:rPr>
          <w:lang w:eastAsia="sk-SK"/>
        </w:rPr>
        <w:t>prevzatie potvrdzuje oprávnený zástupca objednávateľa svojím podpisom.</w:t>
      </w:r>
    </w:p>
    <w:p w14:paraId="399B818C" w14:textId="44811B87" w:rsidR="00681972" w:rsidRPr="00901A71" w:rsidRDefault="00681972" w:rsidP="00BC2F40">
      <w:pPr>
        <w:pStyle w:val="Odsekzoznamu"/>
        <w:numPr>
          <w:ilvl w:val="0"/>
          <w:numId w:val="10"/>
        </w:numPr>
        <w:ind w:left="357" w:hanging="357"/>
        <w:jc w:val="both"/>
        <w:rPr>
          <w:lang w:eastAsia="sk-SK"/>
        </w:rPr>
      </w:pPr>
      <w:r w:rsidRPr="00901A71">
        <w:rPr>
          <w:lang w:eastAsia="sk-SK"/>
        </w:rPr>
        <w:lastRenderedPageBreak/>
        <w:t>Splatnosť faktúry – 30 dní odo dňa doručenia druhej zmluvnej strane.</w:t>
      </w:r>
    </w:p>
    <w:p w14:paraId="1DC5B23A" w14:textId="12FCFE1F" w:rsidR="00681972" w:rsidRPr="00901A71" w:rsidRDefault="00681972" w:rsidP="00187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uplatnenia oprávnenej reklamácie na vady</w:t>
      </w:r>
      <w:r w:rsidR="00B05099"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tovaru</w:t>
      </w:r>
      <w:r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poskytovateľ povinný vybaviť reklamáciu v lehote nie dlhšej ako 10 dní</w:t>
      </w:r>
      <w:r w:rsidR="001F0D7C"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sa zmluvné strany nedohodnú inak. </w:t>
      </w:r>
      <w:r w:rsidR="00BE05F4"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Predávajúci </w:t>
      </w:r>
      <w:r w:rsidR="00187FC6"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>e povinný v ponuke uviesť záručné podmienky a spôsob reklamačného konania.</w:t>
      </w:r>
    </w:p>
    <w:p w14:paraId="41B81EA7" w14:textId="77777777" w:rsidR="00681972" w:rsidRPr="00901A71" w:rsidRDefault="00681972" w:rsidP="00A64C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7CBD84" w14:textId="2D45705D" w:rsidR="00681972" w:rsidRPr="00901A71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01A7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1B1574" w:rsidRPr="00901A7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901A7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Výsledok verejného obstarávania </w:t>
      </w:r>
    </w:p>
    <w:p w14:paraId="7F7F4A6A" w14:textId="082C32A4" w:rsidR="00681972" w:rsidRPr="00A64C22" w:rsidRDefault="00681972" w:rsidP="00A6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si vyhradzuje právo zrušiť tento postup zadávania zákazky v prípade, že  úspešná ponuka presiahne stanovený finančný limit pre zákazku podľa bodu </w:t>
      </w:r>
      <w:r w:rsidR="00BE05F4"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901A71">
        <w:rPr>
          <w:rFonts w:ascii="Times New Roman" w:eastAsia="Times New Roman" w:hAnsi="Times New Roman" w:cs="Times New Roman"/>
          <w:sz w:val="24"/>
          <w:szCs w:val="24"/>
          <w:lang w:eastAsia="sk-SK"/>
        </w:rPr>
        <w:t>. tejto výzvy a príslušných ustanovení zákona.</w:t>
      </w:r>
    </w:p>
    <w:p w14:paraId="5156C010" w14:textId="5CA69664" w:rsidR="00681972" w:rsidRPr="00A64C22" w:rsidRDefault="00681972" w:rsidP="00A64C2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Verejný obstarávateľ si vyhradzuje právo tento postup zadávania zákazky zrušiť aj v iných odôvodnených prípadoch (napr. z dôvodu  neprijatia ani jednej ponuky, nepredloženia žiadnej ponuky, ak ponuku predloží iba jeden uchádzač a pod.) a vyhlásiť nový postup zadávania zákazky.</w:t>
      </w:r>
    </w:p>
    <w:p w14:paraId="081313E3" w14:textId="727A46EF" w:rsidR="00681972" w:rsidRDefault="00681972" w:rsidP="00A6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po vyhodnotení ponúk a po odoslaní všetkých oznámení o vylúčení uchádzača bezodkladne prostredníctvom komunikačného rozhrania systému JOSEPHINE oznámi všetkým uchádzačom, ktorých ponuky sa vyhodnocovali, výsledok vyhodnotenia ponúk, vrátane poradia uchádzačov. S  úspešným uchádzačom, ktorý ponúkne najnižšiu cenu na celý predmet obstarávania pri  dodržaní všetkých podmienok a požiadaviek verejného obstarávateľa, bude uzavretá </w:t>
      </w:r>
      <w:r w:rsidR="00DD4424"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>rámcová dohoda.</w:t>
      </w:r>
      <w:r w:rsidRPr="00A64C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13D1EC0" w14:textId="06A1122D" w:rsidR="00F47CB5" w:rsidRPr="00A64C22" w:rsidRDefault="00681972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69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</w:p>
    <w:p w14:paraId="5661471D" w14:textId="0D48D8C8" w:rsidR="007E3BBE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71DD0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14:paraId="1DCB186F" w14:textId="77777777" w:rsidR="007E3BBE" w:rsidRDefault="007E3BBE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D8AF88B" w14:textId="34B0970B" w:rsidR="007E3BBE" w:rsidRPr="00371DD0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E4701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371DD0" w:rsidRPr="00371DD0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71DD0">
        <w:rPr>
          <w:rFonts w:ascii="Times New Roman" w:hAnsi="Times New Roman" w:cs="Times New Roman"/>
          <w:color w:val="000000"/>
          <w:sz w:val="24"/>
          <w:szCs w:val="24"/>
        </w:rPr>
        <w:t>UDr. Zuzana Kyjac</w:t>
      </w:r>
      <w:r w:rsidR="00BE4701">
        <w:rPr>
          <w:rFonts w:ascii="Times New Roman" w:hAnsi="Times New Roman" w:cs="Times New Roman"/>
          <w:color w:val="000000"/>
          <w:sz w:val="24"/>
          <w:szCs w:val="24"/>
        </w:rPr>
        <w:t>, PhD.</w:t>
      </w:r>
    </w:p>
    <w:p w14:paraId="34A7593B" w14:textId="2FE176A5" w:rsidR="007E3BBE" w:rsidRPr="00EA327C" w:rsidRDefault="00EA327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DD0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edúca Kancelárie </w:t>
      </w:r>
      <w:r w:rsidR="00371DD0">
        <w:rPr>
          <w:rFonts w:ascii="Times New Roman" w:hAnsi="Times New Roman" w:cs="Times New Roman"/>
          <w:color w:val="000000"/>
          <w:sz w:val="24"/>
          <w:szCs w:val="24"/>
        </w:rPr>
        <w:t xml:space="preserve">Najvyššieho správneho súdu </w:t>
      </w:r>
    </w:p>
    <w:p w14:paraId="75F3B61D" w14:textId="21960424" w:rsidR="007E3BBE" w:rsidRPr="00371DD0" w:rsidRDefault="00371DD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71DD0">
        <w:rPr>
          <w:rFonts w:ascii="Times New Roman" w:hAnsi="Times New Roman" w:cs="Times New Roman"/>
          <w:color w:val="000000"/>
          <w:sz w:val="24"/>
          <w:szCs w:val="24"/>
        </w:rPr>
        <w:t>Slovenskej republiky</w:t>
      </w:r>
    </w:p>
    <w:p w14:paraId="6FD990B7" w14:textId="77777777" w:rsid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BAD02" w14:textId="77777777" w:rsidR="00F47CB5" w:rsidRP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FC7F12" w14:textId="77777777" w:rsidR="00F47CB5" w:rsidRP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E80AC5" w14:textId="3868E3EB" w:rsidR="00D12BCA" w:rsidRPr="00F47CB5" w:rsidRDefault="007E3BB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7CB5">
        <w:rPr>
          <w:rFonts w:ascii="Times New Roman" w:hAnsi="Times New Roman" w:cs="Times New Roman"/>
          <w:color w:val="000000"/>
        </w:rPr>
        <w:t>P</w:t>
      </w:r>
      <w:r w:rsidR="00D12BCA" w:rsidRPr="00F47CB5">
        <w:rPr>
          <w:rFonts w:ascii="Times New Roman" w:hAnsi="Times New Roman" w:cs="Times New Roman"/>
          <w:color w:val="000000"/>
        </w:rPr>
        <w:t>rílohy:</w:t>
      </w:r>
    </w:p>
    <w:p w14:paraId="2DF1E3A9" w14:textId="73723DE7" w:rsidR="00D12BCA" w:rsidRPr="00F47CB5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7CB5">
        <w:rPr>
          <w:rFonts w:ascii="Times New Roman" w:hAnsi="Times New Roman" w:cs="Times New Roman"/>
          <w:b/>
          <w:bCs/>
          <w:color w:val="000000"/>
        </w:rPr>
        <w:t xml:space="preserve">Príloha č. </w:t>
      </w:r>
      <w:r w:rsidR="00B8764A" w:rsidRPr="00F47CB5">
        <w:rPr>
          <w:rFonts w:ascii="Times New Roman" w:hAnsi="Times New Roman" w:cs="Times New Roman"/>
          <w:b/>
          <w:bCs/>
          <w:color w:val="000000"/>
        </w:rPr>
        <w:t>1</w:t>
      </w:r>
      <w:r w:rsidRPr="00F47CB5">
        <w:rPr>
          <w:rFonts w:ascii="Times New Roman" w:hAnsi="Times New Roman" w:cs="Times New Roman"/>
          <w:color w:val="000000"/>
        </w:rPr>
        <w:t xml:space="preserve"> –</w:t>
      </w:r>
      <w:r w:rsidR="00FB2F0A" w:rsidRPr="00F47CB5">
        <w:rPr>
          <w:rFonts w:ascii="Times New Roman" w:hAnsi="Times New Roman" w:cs="Times New Roman"/>
          <w:color w:val="000000"/>
        </w:rPr>
        <w:t xml:space="preserve">  </w:t>
      </w:r>
      <w:r w:rsidRPr="00F47CB5">
        <w:rPr>
          <w:rFonts w:ascii="Times New Roman" w:hAnsi="Times New Roman" w:cs="Times New Roman"/>
          <w:color w:val="000000"/>
        </w:rPr>
        <w:t xml:space="preserve"> </w:t>
      </w:r>
      <w:r w:rsidR="008918C7">
        <w:rPr>
          <w:rFonts w:ascii="Times New Roman" w:hAnsi="Times New Roman" w:cs="Times New Roman"/>
          <w:color w:val="000000"/>
        </w:rPr>
        <w:t xml:space="preserve">Špecifikácia </w:t>
      </w:r>
      <w:r w:rsidR="00993D87" w:rsidRPr="00F47CB5">
        <w:rPr>
          <w:rFonts w:ascii="Times New Roman" w:hAnsi="Times New Roman" w:cs="Times New Roman"/>
          <w:color w:val="000000"/>
        </w:rPr>
        <w:t xml:space="preserve">predmetu zákazky </w:t>
      </w:r>
    </w:p>
    <w:p w14:paraId="2CF40598" w14:textId="06B3EE8E" w:rsidR="00FB2F0A" w:rsidRPr="00F47CB5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7CB5">
        <w:rPr>
          <w:rFonts w:ascii="Times New Roman" w:hAnsi="Times New Roman" w:cs="Times New Roman"/>
          <w:b/>
          <w:bCs/>
          <w:color w:val="000000"/>
        </w:rPr>
        <w:t>Príloha</w:t>
      </w:r>
      <w:r w:rsidR="000665D5" w:rsidRPr="00F47CB5">
        <w:rPr>
          <w:rFonts w:ascii="Times New Roman" w:hAnsi="Times New Roman" w:cs="Times New Roman"/>
          <w:b/>
          <w:bCs/>
          <w:color w:val="000000"/>
        </w:rPr>
        <w:t xml:space="preserve"> č.</w:t>
      </w:r>
      <w:r w:rsidRPr="00F47CB5">
        <w:rPr>
          <w:rFonts w:ascii="Times New Roman" w:hAnsi="Times New Roman" w:cs="Times New Roman"/>
          <w:b/>
          <w:bCs/>
          <w:color w:val="000000"/>
        </w:rPr>
        <w:t xml:space="preserve"> 2 a</w:t>
      </w:r>
      <w:r w:rsidR="000665D5" w:rsidRPr="00F47CB5">
        <w:rPr>
          <w:rFonts w:ascii="Times New Roman" w:hAnsi="Times New Roman" w:cs="Times New Roman"/>
          <w:b/>
          <w:bCs/>
          <w:color w:val="000000"/>
        </w:rPr>
        <w:t> č.</w:t>
      </w:r>
      <w:r w:rsidRPr="00F47CB5">
        <w:rPr>
          <w:rFonts w:ascii="Times New Roman" w:hAnsi="Times New Roman" w:cs="Times New Roman"/>
          <w:b/>
          <w:bCs/>
          <w:color w:val="000000"/>
        </w:rPr>
        <w:t> 3</w:t>
      </w:r>
      <w:r w:rsidRPr="00F47CB5">
        <w:rPr>
          <w:rFonts w:ascii="Times New Roman" w:hAnsi="Times New Roman" w:cs="Times New Roman"/>
          <w:color w:val="000000"/>
        </w:rPr>
        <w:t xml:space="preserve"> – Čestné vyhlásenia</w:t>
      </w:r>
    </w:p>
    <w:p w14:paraId="51BF0414" w14:textId="759F5CDB" w:rsidR="00F75F1D" w:rsidRPr="00F47CB5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7CB5">
        <w:rPr>
          <w:rFonts w:ascii="Times New Roman" w:hAnsi="Times New Roman" w:cs="Times New Roman"/>
          <w:b/>
          <w:bCs/>
          <w:color w:val="000000"/>
        </w:rPr>
        <w:t xml:space="preserve">Príloha č. </w:t>
      </w:r>
      <w:r w:rsidR="00FE27C6" w:rsidRPr="00F47CB5">
        <w:rPr>
          <w:rFonts w:ascii="Times New Roman" w:hAnsi="Times New Roman" w:cs="Times New Roman"/>
          <w:b/>
          <w:bCs/>
          <w:color w:val="000000"/>
        </w:rPr>
        <w:t>4</w:t>
      </w:r>
      <w:r w:rsidRPr="00F47CB5">
        <w:rPr>
          <w:rFonts w:ascii="Times New Roman" w:hAnsi="Times New Roman" w:cs="Times New Roman"/>
          <w:color w:val="000000"/>
        </w:rPr>
        <w:t xml:space="preserve"> – </w:t>
      </w:r>
      <w:r w:rsidR="00FB2F0A" w:rsidRPr="00F47CB5">
        <w:rPr>
          <w:rFonts w:ascii="Times New Roman" w:hAnsi="Times New Roman" w:cs="Times New Roman"/>
          <w:color w:val="000000"/>
        </w:rPr>
        <w:t xml:space="preserve"> </w:t>
      </w:r>
      <w:r w:rsidR="0023788C" w:rsidRPr="00F47CB5">
        <w:rPr>
          <w:rFonts w:ascii="Times New Roman" w:hAnsi="Times New Roman" w:cs="Times New Roman"/>
          <w:color w:val="000000"/>
        </w:rPr>
        <w:t>Návrh na plnenie kritérií</w:t>
      </w:r>
    </w:p>
    <w:p w14:paraId="5C6699C4" w14:textId="6725D469" w:rsid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152A2AD" w14:textId="4A379B37" w:rsid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24A7B0D" w14:textId="0E5F750C" w:rsid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F1A003B" w14:textId="5A6CF795" w:rsid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162E79F" w14:textId="6A5C8617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A911D8F" w14:textId="2C27E4CC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18124AD" w14:textId="2268CE07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9B49978" w14:textId="1070498B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C20EC5" w14:textId="35BD7B07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1257EC1" w14:textId="567C8954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2AD45D8" w14:textId="4C5D1947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A9FA046" w14:textId="48D461FD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6C00878" w14:textId="6011AA1A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0B77E5D" w14:textId="3A77843C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618D275" w14:textId="514E921E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E486AE7" w14:textId="4B3A103C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D8DB25B" w14:textId="0FFFF765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9C2A938" w14:textId="6BE2A6C7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1250D89" w14:textId="35853AAE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28ED11" w14:textId="641B866E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F012153" w14:textId="39682E31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CC0DAC0" w14:textId="3D94E67F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45B5B99" w14:textId="0FD5BEAC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60087E8" w14:textId="2D6A8455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A637B6E" w14:textId="058320E7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291EDA7" w14:textId="0356C7D5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33CF7A4" w14:textId="44F5306F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D4FF4B5" w14:textId="4F6B8A30" w:rsidR="00115E8F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BA12362" w14:textId="77777777" w:rsidR="00115E8F" w:rsidRPr="00187FC6" w:rsidRDefault="00115E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E4E9DEA" w14:textId="4DDD6394" w:rsidR="00FB2F0A" w:rsidRPr="00A64C22" w:rsidRDefault="000665D5" w:rsidP="00A6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7FC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44693" w:rsidRPr="00187FC6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187FC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44693" w:rsidRPr="00A64C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FB2F0A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</w:t>
      </w:r>
      <w:r w:rsidR="00B44693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4181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B44693" w:rsidRPr="00A64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výzvy </w:t>
      </w:r>
    </w:p>
    <w:p w14:paraId="0D6CB3F8" w14:textId="77777777" w:rsidR="00BE4701" w:rsidRDefault="00BE4701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0B853" w14:textId="77777777" w:rsidR="00703643" w:rsidRDefault="0070364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CBBE0" w14:textId="0BE79BCD" w:rsidR="00FB2F0A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22">
        <w:rPr>
          <w:rFonts w:ascii="Times New Roman" w:hAnsi="Times New Roman" w:cs="Times New Roman"/>
          <w:b/>
          <w:sz w:val="24"/>
          <w:szCs w:val="24"/>
        </w:rPr>
        <w:t>O</w:t>
      </w:r>
      <w:r w:rsidR="00694EC1">
        <w:rPr>
          <w:rFonts w:ascii="Times New Roman" w:hAnsi="Times New Roman" w:cs="Times New Roman"/>
          <w:b/>
          <w:sz w:val="24"/>
          <w:szCs w:val="24"/>
        </w:rPr>
        <w:t>PIS</w:t>
      </w:r>
      <w:r w:rsidRPr="00A64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45697E41" w14:textId="7B1D4B64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23BFB" w14:textId="5B23E160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5DDCD" w14:textId="56067738" w:rsidR="00AE6965" w:rsidRDefault="00AE6965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EC1">
        <w:rPr>
          <w:rFonts w:ascii="Times New Roman" w:hAnsi="Times New Roman" w:cs="Times New Roman"/>
          <w:sz w:val="24"/>
          <w:szCs w:val="24"/>
        </w:rPr>
        <w:t xml:space="preserve">Kancelária Najvyššieho správneho súdu </w:t>
      </w:r>
      <w:r w:rsidR="0057379D" w:rsidRPr="00694EC1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694EC1">
        <w:rPr>
          <w:rFonts w:ascii="Times New Roman" w:hAnsi="Times New Roman" w:cs="Times New Roman"/>
          <w:sz w:val="24"/>
          <w:szCs w:val="24"/>
        </w:rPr>
        <w:t xml:space="preserve">vyhlasuje  verejné obstarávanie, predmetom ktorého bude dodávka </w:t>
      </w:r>
      <w:r w:rsidR="00115E8F">
        <w:rPr>
          <w:rFonts w:ascii="Times New Roman" w:hAnsi="Times New Roman" w:cs="Times New Roman"/>
          <w:sz w:val="24"/>
          <w:szCs w:val="24"/>
        </w:rPr>
        <w:t>kancelárskych potrie</w:t>
      </w:r>
      <w:r w:rsidR="00481F34">
        <w:rPr>
          <w:rFonts w:ascii="Times New Roman" w:hAnsi="Times New Roman" w:cs="Times New Roman"/>
          <w:sz w:val="24"/>
          <w:szCs w:val="24"/>
        </w:rPr>
        <w:t>B</w:t>
      </w:r>
      <w:r w:rsidR="00115E8F">
        <w:rPr>
          <w:rFonts w:ascii="Times New Roman" w:hAnsi="Times New Roman" w:cs="Times New Roman"/>
          <w:sz w:val="24"/>
          <w:szCs w:val="24"/>
        </w:rPr>
        <w:t>, n</w:t>
      </w:r>
      <w:r w:rsidRPr="00694EC1">
        <w:rPr>
          <w:rFonts w:ascii="Times New Roman" w:hAnsi="Times New Roman" w:cs="Times New Roman"/>
          <w:sz w:val="24"/>
          <w:szCs w:val="24"/>
        </w:rPr>
        <w:t>eoddeliteľnou súčasťou je aj dodávka</w:t>
      </w:r>
      <w:r w:rsidR="00DD0FA5" w:rsidRPr="00694EC1">
        <w:rPr>
          <w:rFonts w:ascii="Times New Roman" w:hAnsi="Times New Roman" w:cs="Times New Roman"/>
          <w:sz w:val="24"/>
          <w:szCs w:val="24"/>
        </w:rPr>
        <w:t xml:space="preserve"> tovarov </w:t>
      </w:r>
      <w:r w:rsidRPr="00694EC1">
        <w:rPr>
          <w:rFonts w:ascii="Times New Roman" w:hAnsi="Times New Roman" w:cs="Times New Roman"/>
          <w:sz w:val="24"/>
          <w:szCs w:val="24"/>
        </w:rPr>
        <w:t>do sídla verejného obstarávateľa</w:t>
      </w:r>
      <w:r w:rsidR="00115E8F">
        <w:rPr>
          <w:rFonts w:ascii="Times New Roman" w:hAnsi="Times New Roman" w:cs="Times New Roman"/>
          <w:sz w:val="24"/>
          <w:szCs w:val="24"/>
        </w:rPr>
        <w:t>.</w:t>
      </w:r>
    </w:p>
    <w:p w14:paraId="30FD1939" w14:textId="59F44208" w:rsidR="00694EC1" w:rsidRDefault="00694EC1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60E2B" w14:textId="01409484" w:rsidR="00D3008D" w:rsidRDefault="00D3008D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Úplná špecifikácia</w:t>
      </w:r>
      <w:r w:rsidR="00253834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703643">
        <w:rPr>
          <w:rFonts w:ascii="Times New Roman" w:hAnsi="Times New Roman" w:cs="Times New Roman"/>
          <w:sz w:val="24"/>
          <w:szCs w:val="24"/>
        </w:rPr>
        <w:t>,</w:t>
      </w:r>
      <w:r w:rsidR="00253834">
        <w:rPr>
          <w:rFonts w:ascii="Times New Roman" w:hAnsi="Times New Roman" w:cs="Times New Roman"/>
          <w:sz w:val="24"/>
          <w:szCs w:val="24"/>
        </w:rPr>
        <w:t xml:space="preserve"> vrátane požiadaviek na predmet zákazky</w:t>
      </w:r>
      <w:r w:rsidR="00703643">
        <w:rPr>
          <w:rFonts w:ascii="Times New Roman" w:hAnsi="Times New Roman" w:cs="Times New Roman"/>
          <w:sz w:val="24"/>
          <w:szCs w:val="24"/>
        </w:rPr>
        <w:t xml:space="preserve">, je uvedené v excel tabuľke, ktorá je neoddeliteľnou súčasťou tejto výzvy.  </w:t>
      </w:r>
      <w:r w:rsidR="0025383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30E9B3A" w14:textId="77777777" w:rsidR="00D3008D" w:rsidRPr="00694EC1" w:rsidRDefault="00D3008D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9DC19" w14:textId="13DDA90A" w:rsidR="00B44693" w:rsidRPr="00A64C22" w:rsidRDefault="00B44693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AA526" w14:textId="628E6557" w:rsidR="00B44693" w:rsidRPr="00A64C22" w:rsidRDefault="00B44693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29FD6" w14:textId="2A4A976E" w:rsidR="00B44693" w:rsidRPr="00A64C22" w:rsidRDefault="00B44693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023C4" w14:textId="3C88D0A6" w:rsidR="00B44693" w:rsidRPr="00A64C22" w:rsidRDefault="00B44693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93DDA" w14:textId="4886D453" w:rsidR="00B44693" w:rsidRPr="00A64C22" w:rsidRDefault="00B44693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C3EDA" w14:textId="5A543511" w:rsidR="00B44693" w:rsidRPr="00A64C22" w:rsidRDefault="00B44693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4C163" w14:textId="5EFBE89A" w:rsidR="00B44693" w:rsidRPr="00A64C22" w:rsidRDefault="00B44693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73CAF" w14:textId="737FA5CA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83AA3" w14:textId="6DBE2ECB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608B3" w14:textId="4C589B9C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68EAD" w14:textId="59AC8F56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3C642" w14:textId="47D9C105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EBE01" w14:textId="215BD008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88810" w14:textId="2B98C0C1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77805" w14:textId="6B340B5D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4EDCA" w14:textId="404333BA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43C23" w14:textId="2223F531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2109F" w14:textId="10C489F8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D9947" w14:textId="5C1E1CBF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1B111" w14:textId="15329F50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67423" w14:textId="427245C5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B755A" w14:textId="4801CEEB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BE351" w14:textId="2DFC5B04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C71F5" w14:textId="3AECA51D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70C99" w14:textId="0EFB12DD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F747D" w14:textId="58F4AED5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40FE6" w14:textId="7142C152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F4DAB" w14:textId="28A16908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2C20" w14:textId="6C74A7C1" w:rsidR="00452C5F" w:rsidRPr="00A64C22" w:rsidRDefault="00452C5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4990A" w14:textId="127FED47" w:rsidR="00452C5F" w:rsidRPr="00A64C22" w:rsidRDefault="00452C5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E6BB3" w14:textId="343680A1" w:rsidR="00452C5F" w:rsidRPr="00A64C22" w:rsidRDefault="00452C5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168B9" w14:textId="2D4B3895" w:rsidR="00452C5F" w:rsidRPr="00A64C22" w:rsidRDefault="00452C5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66886" w14:textId="6135130D" w:rsidR="00452C5F" w:rsidRPr="00A64C22" w:rsidRDefault="00452C5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8CC36" w14:textId="542F226F" w:rsidR="00EF5219" w:rsidRPr="00A64C22" w:rsidRDefault="00EF5219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8EEF7" w14:textId="6C511F5C" w:rsidR="00EF5219" w:rsidRDefault="00EF5219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D1098" w14:textId="77777777" w:rsidR="00115E8F" w:rsidRPr="00A64C22" w:rsidRDefault="00115E8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30121" w14:textId="0A7F33EC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78B8C" w14:textId="77777777" w:rsidR="00B44693" w:rsidRPr="00A64C22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D9828" w14:textId="5CC40A70" w:rsidR="00FB2F0A" w:rsidRPr="00A64C22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C22">
        <w:rPr>
          <w:rFonts w:ascii="Times New Roman" w:hAnsi="Times New Roman" w:cs="Times New Roman"/>
          <w:b/>
          <w:sz w:val="24"/>
          <w:szCs w:val="24"/>
        </w:rPr>
        <w:t>Príloha</w:t>
      </w:r>
      <w:r w:rsidR="00034181" w:rsidRPr="00A64C22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A64C22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77777777" w:rsidR="00FB2F0A" w:rsidRPr="00A64C22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77777777" w:rsidR="00FB2F0A" w:rsidRPr="00A64C22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2AC7B466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A64C22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2AF22175" w:rsidR="00FB2F0A" w:rsidRPr="00A64C22" w:rsidRDefault="00FB2F0A" w:rsidP="00A64C22">
      <w:pPr>
        <w:pStyle w:val="Nzov"/>
        <w:jc w:val="both"/>
        <w:rPr>
          <w:b w:val="0"/>
        </w:rPr>
      </w:pPr>
      <w:r w:rsidRPr="00A64C22">
        <w:rPr>
          <w:b w:val="0"/>
        </w:rPr>
        <w:t xml:space="preserve">Ako uchádzač v predmetnom postupe zadávania zákazky týmto čestne vyhlasujem, že </w:t>
      </w:r>
      <w:r w:rsidRPr="00A64C22">
        <w:t>som oprávnený</w:t>
      </w:r>
      <w:r w:rsidRPr="00A64C22">
        <w:rPr>
          <w:b w:val="0"/>
        </w:rPr>
        <w:t xml:space="preserve"> </w:t>
      </w:r>
      <w:r w:rsidR="00901A71">
        <w:rPr>
          <w:b w:val="0"/>
        </w:rPr>
        <w:t>dodávať tovar</w:t>
      </w:r>
      <w:r w:rsidRPr="00A64C22">
        <w:rPr>
          <w:b w:val="0"/>
        </w:rPr>
        <w:t>, ktoré sú predmetom zákazky a </w:t>
      </w:r>
      <w:r w:rsidRPr="00A64C22">
        <w:t>nemám uložený zákaz účasti</w:t>
      </w:r>
      <w:r w:rsidRPr="00A64C22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A64C22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0F754EBD" w:rsidR="00FB2F0A" w:rsidRPr="00A64C22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j. zamestnancami uchádzača, osobami vykonávajúcimi činnosť pre uchádzača na základe dohôd v zmysle Zákonníka práce), osoby, ktorých kapacity využijem, budú k dispozícii počas celého trvania zmluvného vzťahu a tieto osoby sú oprávnené </w:t>
      </w:r>
      <w:r w:rsidR="00901A7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dodávať tovar</w:t>
      </w: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91BA841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77777777" w:rsidR="00B21943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01EE4997" w14:textId="12DD8793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  <w:r w:rsidRPr="00A64C22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A64C22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C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A64C22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A64C22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77777777" w:rsidR="00FB2F0A" w:rsidRPr="00A64C22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A64C22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A64C2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64C22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A64C22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A64C22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A64C22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A64C22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A64C22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A64C22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A64C22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A64C22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A64C22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1B447FB9" w:rsidR="00FB2F0A" w:rsidRPr="00A64C22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64C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A64C22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A64C22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64C2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A64C2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64C22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A64C22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A64C2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A64C22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A64C2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A64C22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="00B21943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w w:val="99"/>
          <w:sz w:val="24"/>
          <w:szCs w:val="24"/>
        </w:rPr>
        <w:t>/</w:t>
      </w:r>
      <w:r w:rsidR="00B21943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w w:val="99"/>
          <w:sz w:val="24"/>
          <w:szCs w:val="24"/>
        </w:rPr>
        <w:t>uchádzača</w:t>
      </w:r>
    </w:p>
    <w:p w14:paraId="19544C57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64C22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A64C2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A64C22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A64C22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A64C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A64C2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A64C22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A64C22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A64C2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A64C22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674CD989" w:rsidR="00FB2F0A" w:rsidRPr="00A64C22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A64C22">
        <w:rPr>
          <w:rFonts w:ascii="Times New Roman" w:hAnsi="Times New Roman" w:cs="Times New Roman"/>
          <w:sz w:val="24"/>
          <w:szCs w:val="24"/>
        </w:rPr>
        <w:t>v</w:t>
      </w:r>
      <w:r w:rsidR="00FB2F0A" w:rsidRPr="00A64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A64C22">
        <w:rPr>
          <w:rFonts w:ascii="Times New Roman" w:hAnsi="Times New Roman" w:cs="Times New Roman"/>
          <w:sz w:val="24"/>
          <w:szCs w:val="24"/>
        </w:rPr>
        <w:t>s</w:t>
      </w:r>
      <w:r w:rsidR="00FB2F0A" w:rsidRPr="00A64C22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A64C22">
        <w:rPr>
          <w:rFonts w:ascii="Times New Roman" w:hAnsi="Times New Roman" w:cs="Times New Roman"/>
          <w:sz w:val="24"/>
          <w:szCs w:val="24"/>
        </w:rPr>
        <w:t>v</w:t>
      </w:r>
      <w:r w:rsidR="00FB2F0A" w:rsidRPr="00A64C22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A64C22">
        <w:rPr>
          <w:rFonts w:ascii="Times New Roman" w:hAnsi="Times New Roman" w:cs="Times New Roman"/>
          <w:sz w:val="24"/>
          <w:szCs w:val="24"/>
        </w:rPr>
        <w:t>s</w:t>
      </w:r>
      <w:r w:rsidR="00FB2F0A" w:rsidRPr="00A64C22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A64C22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A64C22">
        <w:rPr>
          <w:rFonts w:ascii="Times New Roman" w:hAnsi="Times New Roman" w:cs="Times New Roman"/>
          <w:sz w:val="24"/>
          <w:szCs w:val="24"/>
        </w:rPr>
        <w:t>s</w:t>
      </w:r>
      <w:r w:rsidR="00FB2F0A" w:rsidRPr="00A64C22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A64C22">
        <w:rPr>
          <w:rFonts w:ascii="Times New Roman" w:hAnsi="Times New Roman" w:cs="Times New Roman"/>
          <w:sz w:val="24"/>
          <w:szCs w:val="24"/>
        </w:rPr>
        <w:t>i</w:t>
      </w:r>
      <w:r w:rsidR="00FB2F0A" w:rsidRPr="00A64C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A64C22">
        <w:rPr>
          <w:rFonts w:ascii="Times New Roman" w:hAnsi="Times New Roman" w:cs="Times New Roman"/>
          <w:sz w:val="24"/>
          <w:szCs w:val="24"/>
        </w:rPr>
        <w:t>s</w:t>
      </w:r>
      <w:r w:rsidR="00FB2F0A" w:rsidRPr="00A64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A64C22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A64C22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A64C22">
        <w:rPr>
          <w:rFonts w:ascii="Times New Roman" w:hAnsi="Times New Roman" w:cs="Times New Roman"/>
          <w:sz w:val="24"/>
          <w:szCs w:val="24"/>
        </w:rPr>
        <w:t>e</w:t>
      </w:r>
      <w:r w:rsidR="00FB2F0A" w:rsidRPr="00A64C22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A64C22">
        <w:rPr>
          <w:rFonts w:ascii="Times New Roman" w:hAnsi="Times New Roman" w:cs="Times New Roman"/>
          <w:sz w:val="24"/>
          <w:szCs w:val="24"/>
        </w:rPr>
        <w:t>e</w:t>
      </w:r>
      <w:r w:rsidR="00FB2F0A" w:rsidRPr="00A64C22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A64C22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A64C22">
        <w:rPr>
          <w:rFonts w:ascii="Times New Roman" w:hAnsi="Times New Roman" w:cs="Times New Roman"/>
          <w:sz w:val="24"/>
          <w:szCs w:val="24"/>
        </w:rPr>
        <w:t>m</w:t>
      </w:r>
      <w:r w:rsidR="00FB2F0A" w:rsidRPr="00A64C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A64C22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A64C22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A64C22">
        <w:rPr>
          <w:rFonts w:ascii="Times New Roman" w:hAnsi="Times New Roman" w:cs="Times New Roman"/>
          <w:sz w:val="24"/>
          <w:szCs w:val="24"/>
        </w:rPr>
        <w:t>s</w:t>
      </w:r>
      <w:r w:rsidR="00FB2F0A" w:rsidRPr="00A64C22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A64C2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A64C22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A64C22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A64C22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74B9B7D8" w14:textId="2776A5F3" w:rsidR="00FB2F0A" w:rsidRPr="00A64C22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</w:pPr>
      <w:r w:rsidRPr="00A64C22">
        <w:rPr>
          <w:spacing w:val="2"/>
        </w:rPr>
        <w:t>s</w:t>
      </w:r>
      <w:r w:rsidRPr="00A64C22">
        <w:rPr>
          <w:spacing w:val="-1"/>
        </w:rPr>
        <w:t>o</w:t>
      </w:r>
      <w:r w:rsidRPr="00A64C22">
        <w:t>m</w:t>
      </w:r>
      <w:r w:rsidRPr="00A64C22">
        <w:rPr>
          <w:spacing w:val="7"/>
        </w:rPr>
        <w:t xml:space="preserve"> </w:t>
      </w:r>
      <w:r w:rsidRPr="00A64C22">
        <w:rPr>
          <w:spacing w:val="1"/>
        </w:rPr>
        <w:t>n</w:t>
      </w:r>
      <w:r w:rsidRPr="00A64C22">
        <w:t>e</w:t>
      </w:r>
      <w:r w:rsidRPr="00A64C22">
        <w:rPr>
          <w:spacing w:val="2"/>
        </w:rPr>
        <w:t>v</w:t>
      </w:r>
      <w:r w:rsidRPr="00A64C22">
        <w:rPr>
          <w:spacing w:val="-1"/>
        </w:rPr>
        <w:t>y</w:t>
      </w:r>
      <w:r w:rsidRPr="00A64C22">
        <w:t>v</w:t>
      </w:r>
      <w:r w:rsidRPr="00A64C22">
        <w:rPr>
          <w:spacing w:val="1"/>
        </w:rPr>
        <w:t>í</w:t>
      </w:r>
      <w:r w:rsidRPr="00A64C22">
        <w:t>j</w:t>
      </w:r>
      <w:r w:rsidRPr="00A64C22">
        <w:rPr>
          <w:spacing w:val="1"/>
        </w:rPr>
        <w:t>a</w:t>
      </w:r>
      <w:r w:rsidRPr="00A64C22">
        <w:t>l</w:t>
      </w:r>
      <w:r w:rsidRPr="00A64C22">
        <w:rPr>
          <w:spacing w:val="2"/>
        </w:rPr>
        <w:t xml:space="preserve"> </w:t>
      </w:r>
      <w:r w:rsidRPr="00A64C22">
        <w:t>a</w:t>
      </w:r>
      <w:r w:rsidRPr="00A64C22">
        <w:rPr>
          <w:spacing w:val="9"/>
        </w:rPr>
        <w:t xml:space="preserve"> </w:t>
      </w:r>
      <w:r w:rsidRPr="00A64C22">
        <w:rPr>
          <w:spacing w:val="1"/>
        </w:rPr>
        <w:t>n</w:t>
      </w:r>
      <w:r w:rsidRPr="00A64C22">
        <w:t>e</w:t>
      </w:r>
      <w:r w:rsidRPr="00A64C22">
        <w:rPr>
          <w:spacing w:val="1"/>
        </w:rPr>
        <w:t>b</w:t>
      </w:r>
      <w:r w:rsidRPr="00A64C22">
        <w:rPr>
          <w:spacing w:val="-1"/>
        </w:rPr>
        <w:t>u</w:t>
      </w:r>
      <w:r w:rsidRPr="00A64C22">
        <w:t>dem</w:t>
      </w:r>
      <w:r w:rsidRPr="00A64C22">
        <w:rPr>
          <w:spacing w:val="1"/>
        </w:rPr>
        <w:t xml:space="preserve"> </w:t>
      </w:r>
      <w:r w:rsidRPr="00A64C22">
        <w:t>v</w:t>
      </w:r>
      <w:r w:rsidRPr="00A64C22">
        <w:rPr>
          <w:spacing w:val="-1"/>
        </w:rPr>
        <w:t>y</w:t>
      </w:r>
      <w:r w:rsidRPr="00A64C22">
        <w:t>v</w:t>
      </w:r>
      <w:r w:rsidRPr="00A64C22">
        <w:rPr>
          <w:spacing w:val="1"/>
        </w:rPr>
        <w:t>í</w:t>
      </w:r>
      <w:r w:rsidRPr="00A64C22">
        <w:t>j</w:t>
      </w:r>
      <w:r w:rsidRPr="00A64C22">
        <w:rPr>
          <w:spacing w:val="1"/>
        </w:rPr>
        <w:t>a</w:t>
      </w:r>
      <w:r w:rsidRPr="00A64C22">
        <w:t>ť</w:t>
      </w:r>
      <w:r w:rsidRPr="00A64C22">
        <w:rPr>
          <w:spacing w:val="6"/>
        </w:rPr>
        <w:t xml:space="preserve"> </w:t>
      </w:r>
      <w:r w:rsidRPr="00A64C22">
        <w:t>v</w:t>
      </w:r>
      <w:r w:rsidRPr="00A64C22">
        <w:rPr>
          <w:spacing w:val="-1"/>
        </w:rPr>
        <w:t>o</w:t>
      </w:r>
      <w:r w:rsidRPr="00A64C22">
        <w:rPr>
          <w:spacing w:val="1"/>
        </w:rPr>
        <w:t>č</w:t>
      </w:r>
      <w:r w:rsidRPr="00A64C22">
        <w:t>i</w:t>
      </w:r>
      <w:r w:rsidRPr="00A64C22">
        <w:rPr>
          <w:spacing w:val="7"/>
        </w:rPr>
        <w:t xml:space="preserve"> </w:t>
      </w:r>
      <w:r w:rsidRPr="00A64C22">
        <w:rPr>
          <w:spacing w:val="-1"/>
        </w:rPr>
        <w:t>ž</w:t>
      </w:r>
      <w:r w:rsidRPr="00A64C22">
        <w:rPr>
          <w:spacing w:val="1"/>
        </w:rPr>
        <w:t>ia</w:t>
      </w:r>
      <w:r w:rsidRPr="00A64C22">
        <w:t>d</w:t>
      </w:r>
      <w:r w:rsidRPr="00A64C22">
        <w:rPr>
          <w:spacing w:val="1"/>
        </w:rPr>
        <w:t>n</w:t>
      </w:r>
      <w:r w:rsidRPr="00A64C22">
        <w:t>ej</w:t>
      </w:r>
      <w:r w:rsidRPr="00A64C22">
        <w:rPr>
          <w:spacing w:val="6"/>
        </w:rPr>
        <w:t xml:space="preserve"> </w:t>
      </w:r>
      <w:r w:rsidRPr="00A64C22">
        <w:rPr>
          <w:spacing w:val="-1"/>
        </w:rPr>
        <w:t>o</w:t>
      </w:r>
      <w:r w:rsidRPr="00A64C22">
        <w:t>s</w:t>
      </w:r>
      <w:r w:rsidRPr="00A64C22">
        <w:rPr>
          <w:spacing w:val="-1"/>
        </w:rPr>
        <w:t>o</w:t>
      </w:r>
      <w:r w:rsidRPr="00A64C22">
        <w:rPr>
          <w:spacing w:val="1"/>
        </w:rPr>
        <w:t>b</w:t>
      </w:r>
      <w:r w:rsidRPr="00A64C22">
        <w:t>e</w:t>
      </w:r>
      <w:r w:rsidRPr="00A64C22">
        <w:rPr>
          <w:spacing w:val="5"/>
        </w:rPr>
        <w:t xml:space="preserve"> </w:t>
      </w:r>
      <w:r w:rsidRPr="00A64C22">
        <w:rPr>
          <w:spacing w:val="1"/>
        </w:rPr>
        <w:t>n</w:t>
      </w:r>
      <w:r w:rsidRPr="00A64C22">
        <w:t>a</w:t>
      </w:r>
      <w:r w:rsidRPr="00A64C22">
        <w:rPr>
          <w:spacing w:val="11"/>
        </w:rPr>
        <w:t xml:space="preserve"> </w:t>
      </w:r>
      <w:r w:rsidRPr="00A64C22">
        <w:t>s</w:t>
      </w:r>
      <w:r w:rsidRPr="00A64C22">
        <w:rPr>
          <w:spacing w:val="1"/>
        </w:rPr>
        <w:t>t</w:t>
      </w:r>
      <w:r w:rsidRPr="00A64C22">
        <w:t>r</w:t>
      </w:r>
      <w:r w:rsidRPr="00A64C22">
        <w:rPr>
          <w:spacing w:val="1"/>
        </w:rPr>
        <w:t>an</w:t>
      </w:r>
      <w:r w:rsidRPr="00A64C22">
        <w:t>e</w:t>
      </w:r>
      <w:r w:rsidRPr="00A64C22">
        <w:rPr>
          <w:spacing w:val="5"/>
        </w:rPr>
        <w:t xml:space="preserve"> </w:t>
      </w:r>
      <w:r w:rsidRPr="00A64C22">
        <w:t>verej</w:t>
      </w:r>
      <w:r w:rsidRPr="00A64C22">
        <w:rPr>
          <w:spacing w:val="1"/>
        </w:rPr>
        <w:t>n</w:t>
      </w:r>
      <w:r w:rsidRPr="00A64C22">
        <w:t>é</w:t>
      </w:r>
      <w:r w:rsidRPr="00A64C22">
        <w:rPr>
          <w:spacing w:val="1"/>
        </w:rPr>
        <w:t>h</w:t>
      </w:r>
      <w:r w:rsidRPr="00A64C22">
        <w:t xml:space="preserve">o </w:t>
      </w:r>
      <w:r w:rsidRPr="00A64C22">
        <w:rPr>
          <w:spacing w:val="-1"/>
        </w:rPr>
        <w:t>o</w:t>
      </w:r>
      <w:r w:rsidRPr="00A64C22">
        <w:rPr>
          <w:spacing w:val="1"/>
        </w:rPr>
        <w:t>b</w:t>
      </w:r>
      <w:r w:rsidRPr="00A64C22">
        <w:t>s</w:t>
      </w:r>
      <w:r w:rsidRPr="00A64C22">
        <w:rPr>
          <w:spacing w:val="1"/>
        </w:rPr>
        <w:t>ta</w:t>
      </w:r>
      <w:r w:rsidRPr="00A64C22">
        <w:t>r</w:t>
      </w:r>
      <w:r w:rsidRPr="00A64C22">
        <w:rPr>
          <w:spacing w:val="1"/>
        </w:rPr>
        <w:t>á</w:t>
      </w:r>
      <w:r w:rsidRPr="00A64C22">
        <w:t>v</w:t>
      </w:r>
      <w:r w:rsidRPr="00A64C22">
        <w:rPr>
          <w:spacing w:val="1"/>
        </w:rPr>
        <w:t>a</w:t>
      </w:r>
      <w:r w:rsidRPr="00A64C22">
        <w:rPr>
          <w:spacing w:val="2"/>
        </w:rPr>
        <w:t>t</w:t>
      </w:r>
      <w:r w:rsidRPr="00A64C22">
        <w:t xml:space="preserve">eľa, </w:t>
      </w:r>
      <w:r w:rsidRPr="00A64C22">
        <w:rPr>
          <w:spacing w:val="1"/>
        </w:rPr>
        <w:t>k</w:t>
      </w:r>
      <w:r w:rsidRPr="00A64C22">
        <w:rPr>
          <w:spacing w:val="2"/>
        </w:rPr>
        <w:t>t</w:t>
      </w:r>
      <w:r w:rsidRPr="00A64C22">
        <w:rPr>
          <w:spacing w:val="-1"/>
        </w:rPr>
        <w:t>o</w:t>
      </w:r>
      <w:r w:rsidRPr="00A64C22">
        <w:t>rá</w:t>
      </w:r>
      <w:r w:rsidRPr="00A64C22">
        <w:rPr>
          <w:spacing w:val="10"/>
        </w:rPr>
        <w:t xml:space="preserve"> </w:t>
      </w:r>
      <w:r w:rsidRPr="00A64C22">
        <w:t>je</w:t>
      </w:r>
      <w:r w:rsidRPr="00A64C22">
        <w:rPr>
          <w:spacing w:val="13"/>
        </w:rPr>
        <w:t xml:space="preserve"> </w:t>
      </w:r>
      <w:r w:rsidRPr="00A64C22">
        <w:rPr>
          <w:spacing w:val="1"/>
        </w:rPr>
        <w:t>al</w:t>
      </w:r>
      <w:r w:rsidRPr="00A64C22">
        <w:t>e</w:t>
      </w:r>
      <w:r w:rsidRPr="00A64C22">
        <w:rPr>
          <w:spacing w:val="1"/>
        </w:rPr>
        <w:t>b</w:t>
      </w:r>
      <w:r w:rsidRPr="00A64C22">
        <w:t>o</w:t>
      </w:r>
      <w:r w:rsidRPr="00A64C22">
        <w:rPr>
          <w:spacing w:val="8"/>
        </w:rPr>
        <w:t xml:space="preserve"> </w:t>
      </w:r>
      <w:r w:rsidRPr="00A64C22">
        <w:rPr>
          <w:spacing w:val="1"/>
        </w:rPr>
        <w:t>b</w:t>
      </w:r>
      <w:r w:rsidRPr="00A64C22">
        <w:t>y</w:t>
      </w:r>
      <w:r w:rsidRPr="00A64C22">
        <w:rPr>
          <w:spacing w:val="14"/>
        </w:rPr>
        <w:t xml:space="preserve"> </w:t>
      </w:r>
      <w:r w:rsidRPr="00A64C22">
        <w:rPr>
          <w:spacing w:val="3"/>
        </w:rPr>
        <w:t>m</w:t>
      </w:r>
      <w:r w:rsidRPr="00A64C22">
        <w:rPr>
          <w:spacing w:val="-1"/>
        </w:rPr>
        <w:t>o</w:t>
      </w:r>
      <w:r w:rsidRPr="00A64C22">
        <w:rPr>
          <w:spacing w:val="1"/>
        </w:rPr>
        <w:t>hl</w:t>
      </w:r>
      <w:r w:rsidRPr="00A64C22">
        <w:t>a</w:t>
      </w:r>
      <w:r w:rsidRPr="00A64C22">
        <w:rPr>
          <w:spacing w:val="9"/>
        </w:rPr>
        <w:t xml:space="preserve"> </w:t>
      </w:r>
      <w:r w:rsidRPr="00A64C22">
        <w:rPr>
          <w:spacing w:val="1"/>
        </w:rPr>
        <w:t>b</w:t>
      </w:r>
      <w:r w:rsidRPr="00A64C22">
        <w:rPr>
          <w:spacing w:val="-1"/>
        </w:rPr>
        <w:t>y</w:t>
      </w:r>
      <w:r w:rsidRPr="00A64C22">
        <w:t>ť</w:t>
      </w:r>
      <w:r w:rsidRPr="00A64C22">
        <w:rPr>
          <w:spacing w:val="13"/>
        </w:rPr>
        <w:t xml:space="preserve"> </w:t>
      </w:r>
      <w:r w:rsidRPr="00A64C22">
        <w:rPr>
          <w:spacing w:val="-1"/>
        </w:rPr>
        <w:t>z</w:t>
      </w:r>
      <w:r w:rsidRPr="00A64C22">
        <w:rPr>
          <w:spacing w:val="1"/>
        </w:rPr>
        <w:t>ain</w:t>
      </w:r>
      <w:r w:rsidRPr="00A64C22">
        <w:rPr>
          <w:spacing w:val="2"/>
        </w:rPr>
        <w:t>t</w:t>
      </w:r>
      <w:r w:rsidRPr="00A64C22">
        <w:t>eres</w:t>
      </w:r>
      <w:r w:rsidRPr="00A64C22">
        <w:rPr>
          <w:spacing w:val="-1"/>
        </w:rPr>
        <w:t>o</w:t>
      </w:r>
      <w:r w:rsidRPr="00A64C22">
        <w:t>v</w:t>
      </w:r>
      <w:r w:rsidRPr="00A64C22">
        <w:rPr>
          <w:spacing w:val="1"/>
        </w:rPr>
        <w:t>ano</w:t>
      </w:r>
      <w:r w:rsidRPr="00A64C22">
        <w:t xml:space="preserve">u </w:t>
      </w:r>
      <w:r w:rsidRPr="00A64C22">
        <w:rPr>
          <w:spacing w:val="-1"/>
        </w:rPr>
        <w:t>o</w:t>
      </w:r>
      <w:r w:rsidRPr="00A64C22">
        <w:rPr>
          <w:spacing w:val="2"/>
        </w:rPr>
        <w:t>s</w:t>
      </w:r>
      <w:r w:rsidRPr="00A64C22">
        <w:rPr>
          <w:spacing w:val="-1"/>
        </w:rPr>
        <w:t>o</w:t>
      </w:r>
      <w:r w:rsidRPr="00A64C22">
        <w:rPr>
          <w:spacing w:val="1"/>
        </w:rPr>
        <w:t>bo</w:t>
      </w:r>
      <w:r w:rsidRPr="00A64C22">
        <w:t>u</w:t>
      </w:r>
      <w:r w:rsidRPr="00A64C22">
        <w:rPr>
          <w:spacing w:val="7"/>
        </w:rPr>
        <w:t xml:space="preserve"> </w:t>
      </w:r>
      <w:r w:rsidRPr="00A64C22">
        <w:t>v</w:t>
      </w:r>
      <w:r w:rsidRPr="00A64C22">
        <w:rPr>
          <w:spacing w:val="16"/>
        </w:rPr>
        <w:t xml:space="preserve"> </w:t>
      </w:r>
      <w:r w:rsidRPr="00A64C22">
        <w:rPr>
          <w:spacing w:val="-1"/>
        </w:rPr>
        <w:t>z</w:t>
      </w:r>
      <w:r w:rsidRPr="00A64C22">
        <w:rPr>
          <w:spacing w:val="3"/>
        </w:rPr>
        <w:t>m</w:t>
      </w:r>
      <w:r w:rsidRPr="00A64C22">
        <w:rPr>
          <w:spacing w:val="-1"/>
        </w:rPr>
        <w:t>y</w:t>
      </w:r>
      <w:r w:rsidRPr="00A64C22">
        <w:t>sle</w:t>
      </w:r>
      <w:r w:rsidRPr="00A64C22">
        <w:rPr>
          <w:spacing w:val="12"/>
        </w:rPr>
        <w:t xml:space="preserve"> </w:t>
      </w:r>
      <w:r w:rsidRPr="00A64C22">
        <w:rPr>
          <w:spacing w:val="-1"/>
        </w:rPr>
        <w:t>u</w:t>
      </w:r>
      <w:r w:rsidRPr="00A64C22">
        <w:t>s</w:t>
      </w:r>
      <w:r w:rsidRPr="00A64C22">
        <w:rPr>
          <w:spacing w:val="1"/>
        </w:rPr>
        <w:t>tan</w:t>
      </w:r>
      <w:r w:rsidRPr="00A64C22">
        <w:rPr>
          <w:spacing w:val="-1"/>
        </w:rPr>
        <w:t>o</w:t>
      </w:r>
      <w:r w:rsidRPr="00A64C22">
        <w:t>v</w:t>
      </w:r>
      <w:r w:rsidRPr="00A64C22">
        <w:rPr>
          <w:spacing w:val="2"/>
        </w:rPr>
        <w:t>e</w:t>
      </w:r>
      <w:r w:rsidRPr="00A64C22">
        <w:rPr>
          <w:spacing w:val="1"/>
        </w:rPr>
        <w:t>ni</w:t>
      </w:r>
      <w:r w:rsidRPr="00A64C22">
        <w:t>a</w:t>
      </w:r>
      <w:r w:rsidRPr="00A64C22">
        <w:rPr>
          <w:spacing w:val="3"/>
        </w:rPr>
        <w:t xml:space="preserve"> </w:t>
      </w:r>
      <w:r w:rsidRPr="00A64C22">
        <w:t>§</w:t>
      </w:r>
      <w:r w:rsidRPr="00A64C22">
        <w:rPr>
          <w:spacing w:val="14"/>
        </w:rPr>
        <w:t xml:space="preserve"> </w:t>
      </w:r>
      <w:r w:rsidRPr="00A64C22">
        <w:rPr>
          <w:spacing w:val="10"/>
        </w:rPr>
        <w:t>2</w:t>
      </w:r>
      <w:r w:rsidRPr="00A64C22">
        <w:t>3</w:t>
      </w:r>
      <w:r w:rsidRPr="00A64C22">
        <w:rPr>
          <w:spacing w:val="15"/>
        </w:rPr>
        <w:t xml:space="preserve"> </w:t>
      </w:r>
      <w:r w:rsidRPr="00A64C22">
        <w:rPr>
          <w:spacing w:val="-1"/>
        </w:rPr>
        <w:t>o</w:t>
      </w:r>
      <w:r w:rsidRPr="00A64C22">
        <w:t>d</w:t>
      </w:r>
      <w:r w:rsidRPr="00A64C22">
        <w:rPr>
          <w:spacing w:val="2"/>
        </w:rPr>
        <w:t>s</w:t>
      </w:r>
      <w:r w:rsidRPr="00A64C22">
        <w:t>.</w:t>
      </w:r>
      <w:r w:rsidRPr="00A64C22">
        <w:rPr>
          <w:spacing w:val="11"/>
        </w:rPr>
        <w:t xml:space="preserve"> </w:t>
      </w:r>
      <w:r w:rsidRPr="00A64C22">
        <w:t>3</w:t>
      </w:r>
      <w:r w:rsidRPr="00A64C22">
        <w:rPr>
          <w:spacing w:val="14"/>
        </w:rPr>
        <w:t xml:space="preserve"> </w:t>
      </w:r>
      <w:r w:rsidR="001A79F4">
        <w:rPr>
          <w:spacing w:val="14"/>
        </w:rPr>
        <w:t xml:space="preserve">zákona o </w:t>
      </w:r>
      <w:r w:rsidRPr="00A64C22">
        <w:rPr>
          <w:spacing w:val="2"/>
        </w:rPr>
        <w:t>V</w:t>
      </w:r>
      <w:r w:rsidRPr="00A64C22">
        <w:t xml:space="preserve">O </w:t>
      </w:r>
      <w:r w:rsidRPr="00A64C22">
        <w:rPr>
          <w:spacing w:val="1"/>
        </w:rPr>
        <w:t>ak</w:t>
      </w:r>
      <w:r w:rsidRPr="00A64C22">
        <w:t>é</w:t>
      </w:r>
      <w:r w:rsidRPr="00A64C22">
        <w:rPr>
          <w:spacing w:val="1"/>
        </w:rPr>
        <w:t>k</w:t>
      </w:r>
      <w:r w:rsidRPr="00A64C22">
        <w:rPr>
          <w:spacing w:val="-1"/>
        </w:rPr>
        <w:t>o</w:t>
      </w:r>
      <w:r w:rsidRPr="00A64C22">
        <w:t>ľvek</w:t>
      </w:r>
      <w:r w:rsidRPr="00A64C22">
        <w:rPr>
          <w:spacing w:val="4"/>
        </w:rPr>
        <w:t xml:space="preserve"> </w:t>
      </w:r>
      <w:r w:rsidRPr="00A64C22">
        <w:rPr>
          <w:spacing w:val="1"/>
        </w:rPr>
        <w:t>ak</w:t>
      </w:r>
      <w:r w:rsidRPr="00A64C22">
        <w:rPr>
          <w:spacing w:val="2"/>
        </w:rPr>
        <w:t>t</w:t>
      </w:r>
      <w:r w:rsidRPr="00A64C22">
        <w:rPr>
          <w:spacing w:val="1"/>
        </w:rPr>
        <w:t>i</w:t>
      </w:r>
      <w:r w:rsidRPr="00A64C22">
        <w:t>v</w:t>
      </w:r>
      <w:r w:rsidRPr="00A64C22">
        <w:rPr>
          <w:spacing w:val="1"/>
        </w:rPr>
        <w:t>i</w:t>
      </w:r>
      <w:r w:rsidRPr="00A64C22">
        <w:rPr>
          <w:spacing w:val="2"/>
        </w:rPr>
        <w:t>t</w:t>
      </w:r>
      <w:r w:rsidRPr="00A64C22">
        <w:rPr>
          <w:spacing w:val="-1"/>
        </w:rPr>
        <w:t>y</w:t>
      </w:r>
      <w:r w:rsidRPr="00A64C22">
        <w:t>,</w:t>
      </w:r>
      <w:r w:rsidRPr="00A64C22">
        <w:rPr>
          <w:spacing w:val="4"/>
        </w:rPr>
        <w:t xml:space="preserve"> </w:t>
      </w:r>
      <w:r w:rsidRPr="00A64C22">
        <w:rPr>
          <w:spacing w:val="1"/>
        </w:rPr>
        <w:t>k</w:t>
      </w:r>
      <w:r w:rsidRPr="00A64C22">
        <w:rPr>
          <w:spacing w:val="2"/>
        </w:rPr>
        <w:t>t</w:t>
      </w:r>
      <w:r w:rsidRPr="00A64C22">
        <w:rPr>
          <w:spacing w:val="-1"/>
        </w:rPr>
        <w:t>o</w:t>
      </w:r>
      <w:r w:rsidRPr="00A64C22">
        <w:t>ré</w:t>
      </w:r>
      <w:r w:rsidRPr="00A64C22">
        <w:rPr>
          <w:spacing w:val="11"/>
        </w:rPr>
        <w:t xml:space="preserve"> </w:t>
      </w:r>
      <w:r w:rsidRPr="00A64C22">
        <w:rPr>
          <w:spacing w:val="1"/>
        </w:rPr>
        <w:t>b</w:t>
      </w:r>
      <w:r w:rsidRPr="00A64C22">
        <w:t>y</w:t>
      </w:r>
      <w:r w:rsidRPr="00A64C22">
        <w:rPr>
          <w:spacing w:val="10"/>
        </w:rPr>
        <w:t xml:space="preserve"> </w:t>
      </w:r>
      <w:r w:rsidRPr="00A64C22">
        <w:rPr>
          <w:spacing w:val="3"/>
        </w:rPr>
        <w:t>m</w:t>
      </w:r>
      <w:r w:rsidRPr="00A64C22">
        <w:rPr>
          <w:spacing w:val="-1"/>
        </w:rPr>
        <w:t>o</w:t>
      </w:r>
      <w:r w:rsidRPr="00A64C22">
        <w:rPr>
          <w:spacing w:val="1"/>
        </w:rPr>
        <w:t>hl</w:t>
      </w:r>
      <w:r w:rsidRPr="00A64C22">
        <w:t>i</w:t>
      </w:r>
      <w:r w:rsidRPr="00A64C22">
        <w:rPr>
          <w:spacing w:val="9"/>
        </w:rPr>
        <w:t xml:space="preserve"> </w:t>
      </w:r>
      <w:r w:rsidRPr="00A64C22">
        <w:t>v</w:t>
      </w:r>
      <w:r w:rsidRPr="00A64C22">
        <w:rPr>
          <w:spacing w:val="1"/>
        </w:rPr>
        <w:t>i</w:t>
      </w:r>
      <w:r w:rsidRPr="00A64C22">
        <w:t>esť</w:t>
      </w:r>
      <w:r w:rsidRPr="00A64C22">
        <w:rPr>
          <w:spacing w:val="11"/>
        </w:rPr>
        <w:t xml:space="preserve"> </w:t>
      </w:r>
      <w:r w:rsidRPr="00A64C22">
        <w:t>k</w:t>
      </w:r>
      <w:r w:rsidRPr="00A64C22">
        <w:rPr>
          <w:spacing w:val="13"/>
        </w:rPr>
        <w:t xml:space="preserve"> </w:t>
      </w:r>
      <w:r w:rsidRPr="00A64C22">
        <w:rPr>
          <w:spacing w:val="-1"/>
        </w:rPr>
        <w:t>z</w:t>
      </w:r>
      <w:r w:rsidRPr="00A64C22">
        <w:rPr>
          <w:spacing w:val="2"/>
        </w:rPr>
        <w:t>v</w:t>
      </w:r>
      <w:r w:rsidRPr="00A64C22">
        <w:rPr>
          <w:spacing w:val="-1"/>
        </w:rPr>
        <w:t>ý</w:t>
      </w:r>
      <w:r w:rsidRPr="00A64C22">
        <w:rPr>
          <w:spacing w:val="1"/>
        </w:rPr>
        <w:t>ho</w:t>
      </w:r>
      <w:r w:rsidRPr="00A64C22">
        <w:t>d</w:t>
      </w:r>
      <w:r w:rsidRPr="00A64C22">
        <w:rPr>
          <w:spacing w:val="1"/>
        </w:rPr>
        <w:t>n</w:t>
      </w:r>
      <w:r w:rsidRPr="00A64C22">
        <w:t>e</w:t>
      </w:r>
      <w:r w:rsidRPr="00A64C22">
        <w:rPr>
          <w:spacing w:val="1"/>
        </w:rPr>
        <w:t>ni</w:t>
      </w:r>
      <w:r w:rsidRPr="00A64C22">
        <w:t xml:space="preserve">u </w:t>
      </w:r>
      <w:r w:rsidRPr="00A64C22">
        <w:rPr>
          <w:spacing w:val="1"/>
        </w:rPr>
        <w:t>ná</w:t>
      </w:r>
      <w:r w:rsidRPr="00A64C22">
        <w:t>šho</w:t>
      </w:r>
      <w:r w:rsidRPr="00A64C22">
        <w:rPr>
          <w:spacing w:val="7"/>
        </w:rPr>
        <w:t xml:space="preserve"> </w:t>
      </w:r>
      <w:r w:rsidRPr="00A64C22">
        <w:rPr>
          <w:spacing w:val="3"/>
        </w:rPr>
        <w:t>p</w:t>
      </w:r>
      <w:r w:rsidRPr="00A64C22">
        <w:rPr>
          <w:spacing w:val="-1"/>
        </w:rPr>
        <w:t>o</w:t>
      </w:r>
      <w:r w:rsidRPr="00A64C22">
        <w:t>s</w:t>
      </w:r>
      <w:r w:rsidRPr="00A64C22">
        <w:rPr>
          <w:spacing w:val="1"/>
        </w:rPr>
        <w:t>ta</w:t>
      </w:r>
      <w:r w:rsidRPr="00A64C22">
        <w:t>ve</w:t>
      </w:r>
      <w:r w:rsidRPr="00A64C22">
        <w:rPr>
          <w:spacing w:val="1"/>
        </w:rPr>
        <w:t>ni</w:t>
      </w:r>
      <w:r w:rsidRPr="00A64C22">
        <w:t>a</w:t>
      </w:r>
      <w:r w:rsidRPr="00A64C22">
        <w:rPr>
          <w:spacing w:val="3"/>
        </w:rPr>
        <w:t xml:space="preserve"> </w:t>
      </w:r>
      <w:r w:rsidRPr="00A64C22">
        <w:t>v</w:t>
      </w:r>
      <w:r w:rsidRPr="00A64C22">
        <w:rPr>
          <w:spacing w:val="12"/>
        </w:rPr>
        <w:t xml:space="preserve"> </w:t>
      </w:r>
      <w:r w:rsidRPr="00A64C22">
        <w:rPr>
          <w:spacing w:val="1"/>
        </w:rPr>
        <w:t>po</w:t>
      </w:r>
      <w:r w:rsidRPr="00A64C22">
        <w:t>s</w:t>
      </w:r>
      <w:r w:rsidRPr="00A64C22">
        <w:rPr>
          <w:spacing w:val="1"/>
        </w:rPr>
        <w:t>t</w:t>
      </w:r>
      <w:r w:rsidRPr="00A64C22">
        <w:rPr>
          <w:spacing w:val="-1"/>
        </w:rPr>
        <w:t>u</w:t>
      </w:r>
      <w:r w:rsidRPr="00A64C22">
        <w:rPr>
          <w:spacing w:val="12"/>
        </w:rPr>
        <w:t>p</w:t>
      </w:r>
      <w:r w:rsidRPr="00A64C22">
        <w:t>e</w:t>
      </w:r>
      <w:r w:rsidRPr="00A64C22">
        <w:rPr>
          <w:spacing w:val="5"/>
        </w:rPr>
        <w:t xml:space="preserve"> </w:t>
      </w:r>
      <w:r w:rsidRPr="00A64C22">
        <w:rPr>
          <w:spacing w:val="2"/>
        </w:rPr>
        <w:t>t</w:t>
      </w:r>
      <w:r w:rsidRPr="00A64C22">
        <w:rPr>
          <w:spacing w:val="-1"/>
        </w:rPr>
        <w:t>o</w:t>
      </w:r>
      <w:r w:rsidRPr="00A64C22">
        <w:rPr>
          <w:spacing w:val="1"/>
        </w:rPr>
        <w:t>h</w:t>
      </w:r>
      <w:r w:rsidRPr="00A64C22">
        <w:rPr>
          <w:spacing w:val="2"/>
        </w:rPr>
        <w:t>t</w:t>
      </w:r>
      <w:r w:rsidRPr="00A64C22">
        <w:t>o verej</w:t>
      </w:r>
      <w:r w:rsidRPr="00A64C22">
        <w:rPr>
          <w:spacing w:val="1"/>
        </w:rPr>
        <w:t>n</w:t>
      </w:r>
      <w:r w:rsidRPr="00A64C22">
        <w:t>é</w:t>
      </w:r>
      <w:r w:rsidRPr="00A64C22">
        <w:rPr>
          <w:spacing w:val="1"/>
        </w:rPr>
        <w:t>h</w:t>
      </w:r>
      <w:r w:rsidRPr="00A64C22">
        <w:t>o</w:t>
      </w:r>
      <w:r w:rsidRPr="00A64C22">
        <w:rPr>
          <w:spacing w:val="-9"/>
        </w:rPr>
        <w:t xml:space="preserve"> </w:t>
      </w:r>
      <w:r w:rsidRPr="00A64C22">
        <w:rPr>
          <w:spacing w:val="-1"/>
        </w:rPr>
        <w:t>o</w:t>
      </w:r>
      <w:r w:rsidRPr="00A64C22">
        <w:rPr>
          <w:spacing w:val="1"/>
        </w:rPr>
        <w:t>b</w:t>
      </w:r>
      <w:r w:rsidRPr="00A64C22">
        <w:t>s</w:t>
      </w:r>
      <w:r w:rsidRPr="00A64C22">
        <w:rPr>
          <w:spacing w:val="1"/>
        </w:rPr>
        <w:t>ta</w:t>
      </w:r>
      <w:r w:rsidRPr="00A64C22">
        <w:t>r</w:t>
      </w:r>
      <w:r w:rsidRPr="00A64C22">
        <w:rPr>
          <w:spacing w:val="1"/>
        </w:rPr>
        <w:t>á</w:t>
      </w:r>
      <w:r w:rsidRPr="00A64C22">
        <w:t>v</w:t>
      </w:r>
      <w:r w:rsidRPr="00A64C22">
        <w:rPr>
          <w:spacing w:val="1"/>
        </w:rPr>
        <w:t>ania</w:t>
      </w:r>
      <w:r w:rsidRPr="00A64C22">
        <w:t>,</w:t>
      </w:r>
    </w:p>
    <w:p w14:paraId="13CEDA59" w14:textId="79E1B2C6" w:rsidR="00FB2F0A" w:rsidRPr="00A64C22" w:rsidRDefault="001A79F4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>
        <w:rPr>
          <w:spacing w:val="2"/>
        </w:rPr>
        <w:t xml:space="preserve">som </w:t>
      </w:r>
      <w:r w:rsidR="00FB2F0A" w:rsidRPr="00A64C22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324B8435" w:rsidR="00FB2F0A" w:rsidRPr="00A64C22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A64C22">
        <w:rPr>
          <w:spacing w:val="2"/>
        </w:rPr>
        <w:t>budem bezodkladne informovať verejného obstarávateľa o akejkoľvek situácii, ktorá je považovaná za konflikt záujmov</w:t>
      </w:r>
      <w:r w:rsidR="00C10090" w:rsidRPr="00A64C22">
        <w:rPr>
          <w:spacing w:val="2"/>
        </w:rPr>
        <w:t>,</w:t>
      </w:r>
      <w:r w:rsidRPr="00A64C22">
        <w:rPr>
          <w:spacing w:val="2"/>
        </w:rPr>
        <w:t xml:space="preserve"> alebo ktorá by mohla viesť ku konfliktu záujmov kedykoľvek v priebehu procesu verejného obstarávania,</w:t>
      </w:r>
    </w:p>
    <w:p w14:paraId="3DBF29F0" w14:textId="77777777" w:rsidR="00FB2F0A" w:rsidRPr="00A64C22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A64C22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A64C22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6F2099B5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77777777" w:rsidR="001E16A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1E16A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A98EAA0" w14:textId="3A3EC5F5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A64C22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77777777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EA33F2" w14:textId="77777777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E0C5E4" w14:textId="25514F84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643480" w14:textId="0E3ED929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1DB863" w14:textId="3B37742C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709D64" w14:textId="5052E443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0BBD80" w14:textId="3871A534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DB7D3A" w14:textId="516002E5" w:rsidR="001B1574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5CFB6E" w14:textId="3D147380" w:rsidR="000E6646" w:rsidRPr="00A64C22" w:rsidRDefault="000E6646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C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A64C22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A64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C22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A64C22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77777777" w:rsidR="001E16A7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A64C22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22">
        <w:rPr>
          <w:rFonts w:ascii="Times New Roman" w:hAnsi="Times New Roman" w:cs="Times New Roman"/>
          <w:b/>
          <w:sz w:val="24"/>
          <w:szCs w:val="24"/>
        </w:rPr>
        <w:t>N</w:t>
      </w:r>
      <w:r w:rsidR="001E16A7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>IČO:</w:t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 xml:space="preserve">DIČ: </w:t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>
        <w:rPr>
          <w:rFonts w:ascii="Times New Roman" w:hAnsi="Times New Roman" w:cs="Times New Roman"/>
          <w:sz w:val="24"/>
          <w:szCs w:val="24"/>
        </w:rPr>
        <w:t>.</w:t>
      </w:r>
    </w:p>
    <w:p w14:paraId="62FD62B5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0E6646" w:rsidRPr="00A64C22" w14:paraId="1821F447" w14:textId="77777777" w:rsidTr="006D1352">
        <w:tc>
          <w:tcPr>
            <w:tcW w:w="1666" w:type="pct"/>
          </w:tcPr>
          <w:p w14:paraId="2DC092EC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2C85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22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  <w:p w14:paraId="26A5BA6B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3EED5504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3527F" w14:textId="5C17F8F8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22">
              <w:rPr>
                <w:rFonts w:ascii="Times New Roman" w:hAnsi="Times New Roman" w:cs="Times New Roman"/>
                <w:sz w:val="24"/>
                <w:szCs w:val="24"/>
              </w:rPr>
              <w:t xml:space="preserve">Cena v EUR </w:t>
            </w:r>
            <w:r w:rsidRPr="00A64C22">
              <w:rPr>
                <w:rFonts w:ascii="Times New Roman" w:hAnsi="Times New Roman" w:cs="Times New Roman"/>
                <w:b/>
                <w:sz w:val="24"/>
                <w:szCs w:val="24"/>
              </w:rPr>
              <w:t>bez DPH</w:t>
            </w:r>
          </w:p>
        </w:tc>
        <w:tc>
          <w:tcPr>
            <w:tcW w:w="1667" w:type="pct"/>
          </w:tcPr>
          <w:p w14:paraId="78E09605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2D62" w14:textId="1EB73111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22">
              <w:rPr>
                <w:rFonts w:ascii="Times New Roman" w:hAnsi="Times New Roman" w:cs="Times New Roman"/>
                <w:sz w:val="24"/>
                <w:szCs w:val="24"/>
              </w:rPr>
              <w:t xml:space="preserve">Cena v EUR </w:t>
            </w:r>
            <w:r w:rsidRPr="00A64C22">
              <w:rPr>
                <w:rFonts w:ascii="Times New Roman" w:hAnsi="Times New Roman" w:cs="Times New Roman"/>
                <w:b/>
                <w:sz w:val="24"/>
                <w:szCs w:val="24"/>
              </w:rPr>
              <w:t>vrátane DPH</w:t>
            </w:r>
          </w:p>
        </w:tc>
      </w:tr>
      <w:tr w:rsidR="000E6646" w:rsidRPr="00A64C22" w14:paraId="7FEB8717" w14:textId="77777777" w:rsidTr="006D1352">
        <w:tc>
          <w:tcPr>
            <w:tcW w:w="1666" w:type="pct"/>
          </w:tcPr>
          <w:p w14:paraId="79623692" w14:textId="0ABBAB14" w:rsidR="000E6646" w:rsidRPr="00A64C22" w:rsidRDefault="000E6646" w:rsidP="00412248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64C22">
              <w:rPr>
                <w:rFonts w:ascii="Times New Roman" w:hAnsi="Times New Roman" w:cs="Times New Roman"/>
                <w:sz w:val="24"/>
                <w:szCs w:val="24"/>
              </w:rPr>
              <w:t xml:space="preserve">Cena celkom za </w:t>
            </w:r>
            <w:r w:rsidR="00115E8F">
              <w:rPr>
                <w:rFonts w:ascii="Times New Roman" w:hAnsi="Times New Roman" w:cs="Times New Roman"/>
                <w:sz w:val="24"/>
                <w:szCs w:val="24"/>
              </w:rPr>
              <w:t xml:space="preserve">kancelárske potreby </w:t>
            </w:r>
          </w:p>
        </w:tc>
        <w:tc>
          <w:tcPr>
            <w:tcW w:w="1667" w:type="pct"/>
          </w:tcPr>
          <w:p w14:paraId="47D48011" w14:textId="77777777" w:rsidR="000E6646" w:rsidRPr="00A64C22" w:rsidRDefault="000E6646" w:rsidP="00A64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E41DDEC" w14:textId="77777777" w:rsidR="000E6646" w:rsidRPr="00A64C22" w:rsidRDefault="000E6646" w:rsidP="00A64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46" w:rsidRPr="00A64C22" w14:paraId="4D572B68" w14:textId="77777777" w:rsidTr="006D1352">
        <w:tc>
          <w:tcPr>
            <w:tcW w:w="1666" w:type="pct"/>
          </w:tcPr>
          <w:p w14:paraId="09AA6DD4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403DA" w14:textId="4FBC0A50" w:rsidR="000E6646" w:rsidRPr="00A64C22" w:rsidRDefault="00B330FD" w:rsidP="00A6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22">
              <w:rPr>
                <w:rFonts w:ascii="Times New Roman" w:hAnsi="Times New Roman" w:cs="Times New Roman"/>
                <w:b/>
                <w:sz w:val="24"/>
                <w:szCs w:val="24"/>
              </w:rPr>
              <w:t>Cena celkom za predmet zákazky</w:t>
            </w:r>
          </w:p>
          <w:p w14:paraId="4E54B7FB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232306B4" w14:textId="77777777" w:rsidR="000E6646" w:rsidRPr="00A64C22" w:rsidRDefault="000E6646" w:rsidP="00A6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1C4FE29" w14:textId="77777777" w:rsidR="000E6646" w:rsidRPr="00A64C22" w:rsidRDefault="000E6646" w:rsidP="00A64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91DAF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8170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22C68EBD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2577CA66" w14:textId="74D62FBA" w:rsidR="000E6646" w:rsidRPr="00A64C22" w:rsidRDefault="00F80497" w:rsidP="00412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 xml:space="preserve">Neoddeliteľnou súčasťou </w:t>
      </w:r>
      <w:r w:rsidR="00412248">
        <w:rPr>
          <w:rFonts w:ascii="Times New Roman" w:hAnsi="Times New Roman" w:cs="Times New Roman"/>
          <w:sz w:val="24"/>
          <w:szCs w:val="24"/>
        </w:rPr>
        <w:t>N</w:t>
      </w:r>
      <w:r w:rsidR="00D13964" w:rsidRPr="00A64C22">
        <w:rPr>
          <w:rFonts w:ascii="Times New Roman" w:hAnsi="Times New Roman" w:cs="Times New Roman"/>
          <w:sz w:val="24"/>
          <w:szCs w:val="24"/>
        </w:rPr>
        <w:t>ávrhu</w:t>
      </w:r>
      <w:r w:rsidRPr="00A64C22">
        <w:rPr>
          <w:rFonts w:ascii="Times New Roman" w:hAnsi="Times New Roman" w:cs="Times New Roman"/>
          <w:sz w:val="24"/>
          <w:szCs w:val="24"/>
        </w:rPr>
        <w:t xml:space="preserve"> na plnenie kritériá sú </w:t>
      </w:r>
      <w:r w:rsidR="00D13964" w:rsidRPr="00A64C22">
        <w:rPr>
          <w:rFonts w:ascii="Times New Roman" w:hAnsi="Times New Roman" w:cs="Times New Roman"/>
          <w:sz w:val="24"/>
          <w:szCs w:val="24"/>
        </w:rPr>
        <w:t>úplne vyplnené excel tabuľky</w:t>
      </w:r>
      <w:r w:rsidR="00412248">
        <w:rPr>
          <w:rFonts w:ascii="Times New Roman" w:hAnsi="Times New Roman" w:cs="Times New Roman"/>
          <w:sz w:val="24"/>
          <w:szCs w:val="24"/>
        </w:rPr>
        <w:t xml:space="preserve"> so </w:t>
      </w:r>
      <w:r w:rsidR="00D13964" w:rsidRPr="00A64C22">
        <w:rPr>
          <w:rFonts w:ascii="Times New Roman" w:hAnsi="Times New Roman" w:cs="Times New Roman"/>
          <w:sz w:val="24"/>
          <w:szCs w:val="24"/>
        </w:rPr>
        <w:t>špecifikáci</w:t>
      </w:r>
      <w:r w:rsidR="00412248">
        <w:rPr>
          <w:rFonts w:ascii="Times New Roman" w:hAnsi="Times New Roman" w:cs="Times New Roman"/>
          <w:sz w:val="24"/>
          <w:szCs w:val="24"/>
        </w:rPr>
        <w:t>ou</w:t>
      </w:r>
      <w:r w:rsidR="00D13964" w:rsidRPr="00A64C22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453AB8" w:rsidRPr="00A64C22">
        <w:rPr>
          <w:rFonts w:ascii="Times New Roman" w:hAnsi="Times New Roman" w:cs="Times New Roman"/>
          <w:sz w:val="24"/>
          <w:szCs w:val="24"/>
        </w:rPr>
        <w:t>.</w:t>
      </w:r>
      <w:r w:rsidR="00D13964" w:rsidRPr="00A64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C84D1" w14:textId="57F1FBEA" w:rsidR="000E6646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A17E5" w14:textId="1053AEDF" w:rsidR="00412248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4C18" w14:textId="77777777" w:rsidR="00412248" w:rsidRPr="00A64C22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36FE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476A8BDC" w14:textId="736B050A" w:rsidR="000E6646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D4824" w14:textId="71B5827D" w:rsidR="001E16A7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BE786" w14:textId="6FCDF218" w:rsidR="001E16A7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D6A92" w14:textId="457E3396" w:rsidR="001E16A7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DE573" w14:textId="77777777" w:rsidR="001E16A7" w:rsidRPr="00A64C22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4BBD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</w:t>
      </w:r>
    </w:p>
    <w:p w14:paraId="375A832D" w14:textId="585524FB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="001E16A7">
        <w:rPr>
          <w:rFonts w:ascii="Times New Roman" w:hAnsi="Times New Roman" w:cs="Times New Roman"/>
          <w:sz w:val="24"/>
          <w:szCs w:val="24"/>
        </w:rPr>
        <w:t xml:space="preserve">    </w:t>
      </w:r>
      <w:r w:rsidRPr="00A64C22">
        <w:rPr>
          <w:rFonts w:ascii="Times New Roman" w:hAnsi="Times New Roman" w:cs="Times New Roman"/>
          <w:sz w:val="24"/>
          <w:szCs w:val="24"/>
        </w:rPr>
        <w:t>Podpis</w:t>
      </w:r>
    </w:p>
    <w:p w14:paraId="2667364F" w14:textId="30CF539D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</w:r>
      <w:r w:rsidRPr="00A64C22">
        <w:rPr>
          <w:rFonts w:ascii="Times New Roman" w:hAnsi="Times New Roman" w:cs="Times New Roman"/>
          <w:sz w:val="24"/>
          <w:szCs w:val="24"/>
        </w:rPr>
        <w:tab/>
        <w:t>priezvisko, meno, titul štatutárneho zástupcu uchádzača</w:t>
      </w:r>
    </w:p>
    <w:p w14:paraId="609B29D2" w14:textId="77777777" w:rsidR="000E6646" w:rsidRPr="00A64C22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C22">
        <w:rPr>
          <w:rFonts w:ascii="Times New Roman" w:hAnsi="Times New Roman" w:cs="Times New Roman"/>
          <w:sz w:val="24"/>
          <w:szCs w:val="24"/>
        </w:rPr>
        <w:tab/>
      </w:r>
    </w:p>
    <w:p w14:paraId="7C112B80" w14:textId="77777777" w:rsidR="00FB2F0A" w:rsidRPr="00A64C22" w:rsidRDefault="00FB2F0A" w:rsidP="0055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2F0A" w:rsidRPr="00A64C22" w:rsidSect="005737F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29BF"/>
    <w:multiLevelType w:val="hybridMultilevel"/>
    <w:tmpl w:val="899E10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37FC"/>
    <w:multiLevelType w:val="hybridMultilevel"/>
    <w:tmpl w:val="EFECDB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26AC4"/>
    <w:multiLevelType w:val="hybridMultilevel"/>
    <w:tmpl w:val="5B08BC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5" w15:restartNumberingAfterBreak="0">
    <w:nsid w:val="4AB37849"/>
    <w:multiLevelType w:val="hybridMultilevel"/>
    <w:tmpl w:val="B4AA4B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D2BF2"/>
    <w:multiLevelType w:val="hybridMultilevel"/>
    <w:tmpl w:val="336E91F6"/>
    <w:lvl w:ilvl="0" w:tplc="1D4416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45CB6"/>
    <w:multiLevelType w:val="hybridMultilevel"/>
    <w:tmpl w:val="417A51DA"/>
    <w:lvl w:ilvl="0" w:tplc="7AFEF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14527174">
    <w:abstractNumId w:val="0"/>
  </w:num>
  <w:num w:numId="2" w16cid:durableId="1707441871">
    <w:abstractNumId w:val="11"/>
  </w:num>
  <w:num w:numId="3" w16cid:durableId="236330961">
    <w:abstractNumId w:val="4"/>
  </w:num>
  <w:num w:numId="4" w16cid:durableId="471866877">
    <w:abstractNumId w:val="8"/>
  </w:num>
  <w:num w:numId="5" w16cid:durableId="880485263">
    <w:abstractNumId w:val="5"/>
  </w:num>
  <w:num w:numId="6" w16cid:durableId="1869760732">
    <w:abstractNumId w:val="7"/>
  </w:num>
  <w:num w:numId="7" w16cid:durableId="450781057">
    <w:abstractNumId w:val="1"/>
  </w:num>
  <w:num w:numId="8" w16cid:durableId="576548943">
    <w:abstractNumId w:val="6"/>
  </w:num>
  <w:num w:numId="9" w16cid:durableId="63308687">
    <w:abstractNumId w:val="2"/>
  </w:num>
  <w:num w:numId="10" w16cid:durableId="1434087111">
    <w:abstractNumId w:val="3"/>
  </w:num>
  <w:num w:numId="11" w16cid:durableId="589049343">
    <w:abstractNumId w:val="9"/>
  </w:num>
  <w:num w:numId="12" w16cid:durableId="1085565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556C"/>
    <w:rsid w:val="0001771A"/>
    <w:rsid w:val="00034181"/>
    <w:rsid w:val="000660EB"/>
    <w:rsid w:val="000665D5"/>
    <w:rsid w:val="00066D98"/>
    <w:rsid w:val="00083E85"/>
    <w:rsid w:val="000B7378"/>
    <w:rsid w:val="000C1F23"/>
    <w:rsid w:val="000D5CDB"/>
    <w:rsid w:val="000D7A99"/>
    <w:rsid w:val="000E6646"/>
    <w:rsid w:val="000F56C9"/>
    <w:rsid w:val="00102187"/>
    <w:rsid w:val="00107178"/>
    <w:rsid w:val="00111E60"/>
    <w:rsid w:val="00115E8F"/>
    <w:rsid w:val="00160B37"/>
    <w:rsid w:val="001708E2"/>
    <w:rsid w:val="00176814"/>
    <w:rsid w:val="001821C7"/>
    <w:rsid w:val="00187FC6"/>
    <w:rsid w:val="001917D1"/>
    <w:rsid w:val="001A79F4"/>
    <w:rsid w:val="001B0CD7"/>
    <w:rsid w:val="001B1574"/>
    <w:rsid w:val="001D51BE"/>
    <w:rsid w:val="001E16A7"/>
    <w:rsid w:val="001F0D7C"/>
    <w:rsid w:val="00201079"/>
    <w:rsid w:val="002022EB"/>
    <w:rsid w:val="00207442"/>
    <w:rsid w:val="002128ED"/>
    <w:rsid w:val="00220C08"/>
    <w:rsid w:val="0023788C"/>
    <w:rsid w:val="00244D32"/>
    <w:rsid w:val="00253834"/>
    <w:rsid w:val="00267E6D"/>
    <w:rsid w:val="00292241"/>
    <w:rsid w:val="002A0B7C"/>
    <w:rsid w:val="002A7AB1"/>
    <w:rsid w:val="002C1EFA"/>
    <w:rsid w:val="002D00DA"/>
    <w:rsid w:val="002D6AA2"/>
    <w:rsid w:val="00317A72"/>
    <w:rsid w:val="00317F62"/>
    <w:rsid w:val="003223E9"/>
    <w:rsid w:val="003231F4"/>
    <w:rsid w:val="003270DC"/>
    <w:rsid w:val="0033652B"/>
    <w:rsid w:val="0034039B"/>
    <w:rsid w:val="00347247"/>
    <w:rsid w:val="0035673D"/>
    <w:rsid w:val="00363712"/>
    <w:rsid w:val="00371DD0"/>
    <w:rsid w:val="00381FFF"/>
    <w:rsid w:val="00383F12"/>
    <w:rsid w:val="0039025D"/>
    <w:rsid w:val="003E2C08"/>
    <w:rsid w:val="003E2D6A"/>
    <w:rsid w:val="003F1E9C"/>
    <w:rsid w:val="003F1FD4"/>
    <w:rsid w:val="003F3CCF"/>
    <w:rsid w:val="003F5C40"/>
    <w:rsid w:val="00412248"/>
    <w:rsid w:val="004122B5"/>
    <w:rsid w:val="00416179"/>
    <w:rsid w:val="00421627"/>
    <w:rsid w:val="00427DFF"/>
    <w:rsid w:val="004372DE"/>
    <w:rsid w:val="00452C5F"/>
    <w:rsid w:val="00453349"/>
    <w:rsid w:val="00453AB8"/>
    <w:rsid w:val="00464980"/>
    <w:rsid w:val="00466436"/>
    <w:rsid w:val="00471AD8"/>
    <w:rsid w:val="00480B45"/>
    <w:rsid w:val="00481F34"/>
    <w:rsid w:val="004A01B5"/>
    <w:rsid w:val="004A17DC"/>
    <w:rsid w:val="004E0300"/>
    <w:rsid w:val="004F4CBB"/>
    <w:rsid w:val="00501BDE"/>
    <w:rsid w:val="005038BC"/>
    <w:rsid w:val="005104D6"/>
    <w:rsid w:val="0051381C"/>
    <w:rsid w:val="00521140"/>
    <w:rsid w:val="0054111B"/>
    <w:rsid w:val="0054556C"/>
    <w:rsid w:val="005468FC"/>
    <w:rsid w:val="005535A8"/>
    <w:rsid w:val="00566477"/>
    <w:rsid w:val="0057379D"/>
    <w:rsid w:val="005737FA"/>
    <w:rsid w:val="005767D9"/>
    <w:rsid w:val="00576AA8"/>
    <w:rsid w:val="005A19BB"/>
    <w:rsid w:val="005A56A2"/>
    <w:rsid w:val="005E2A74"/>
    <w:rsid w:val="006168AA"/>
    <w:rsid w:val="006227F7"/>
    <w:rsid w:val="00622F62"/>
    <w:rsid w:val="00626949"/>
    <w:rsid w:val="00641B5A"/>
    <w:rsid w:val="006635B4"/>
    <w:rsid w:val="00681972"/>
    <w:rsid w:val="00682A7D"/>
    <w:rsid w:val="006847FA"/>
    <w:rsid w:val="00690E7F"/>
    <w:rsid w:val="00694EC1"/>
    <w:rsid w:val="006A0DB8"/>
    <w:rsid w:val="006A40C3"/>
    <w:rsid w:val="006B4992"/>
    <w:rsid w:val="006C4611"/>
    <w:rsid w:val="006D26CC"/>
    <w:rsid w:val="006F68DD"/>
    <w:rsid w:val="00703643"/>
    <w:rsid w:val="00717EFA"/>
    <w:rsid w:val="00721B20"/>
    <w:rsid w:val="0072311D"/>
    <w:rsid w:val="00725E82"/>
    <w:rsid w:val="00727DE6"/>
    <w:rsid w:val="00730B7E"/>
    <w:rsid w:val="00733698"/>
    <w:rsid w:val="00736960"/>
    <w:rsid w:val="007421B1"/>
    <w:rsid w:val="00745BA5"/>
    <w:rsid w:val="00775E18"/>
    <w:rsid w:val="00776CCE"/>
    <w:rsid w:val="00777073"/>
    <w:rsid w:val="00785007"/>
    <w:rsid w:val="007851A6"/>
    <w:rsid w:val="00787614"/>
    <w:rsid w:val="007C4B81"/>
    <w:rsid w:val="007E3BBE"/>
    <w:rsid w:val="007E4E2C"/>
    <w:rsid w:val="007E7A48"/>
    <w:rsid w:val="00803890"/>
    <w:rsid w:val="00807A69"/>
    <w:rsid w:val="00815639"/>
    <w:rsid w:val="0082158B"/>
    <w:rsid w:val="00826076"/>
    <w:rsid w:val="00867855"/>
    <w:rsid w:val="00867A0D"/>
    <w:rsid w:val="00870D76"/>
    <w:rsid w:val="0087277B"/>
    <w:rsid w:val="008745D4"/>
    <w:rsid w:val="00883B22"/>
    <w:rsid w:val="008918C7"/>
    <w:rsid w:val="008B3864"/>
    <w:rsid w:val="008B56D5"/>
    <w:rsid w:val="008B66B4"/>
    <w:rsid w:val="00901A71"/>
    <w:rsid w:val="00920A1F"/>
    <w:rsid w:val="00932C2C"/>
    <w:rsid w:val="0094245B"/>
    <w:rsid w:val="009541DB"/>
    <w:rsid w:val="009622CB"/>
    <w:rsid w:val="00976AE8"/>
    <w:rsid w:val="009806AE"/>
    <w:rsid w:val="00993D87"/>
    <w:rsid w:val="009A217D"/>
    <w:rsid w:val="009A2645"/>
    <w:rsid w:val="009D5C14"/>
    <w:rsid w:val="009D6251"/>
    <w:rsid w:val="009E3F95"/>
    <w:rsid w:val="00A25287"/>
    <w:rsid w:val="00A34591"/>
    <w:rsid w:val="00A34B27"/>
    <w:rsid w:val="00A452A4"/>
    <w:rsid w:val="00A53066"/>
    <w:rsid w:val="00A64C22"/>
    <w:rsid w:val="00A84A29"/>
    <w:rsid w:val="00AA099F"/>
    <w:rsid w:val="00AA17F2"/>
    <w:rsid w:val="00AA1C17"/>
    <w:rsid w:val="00AA2A14"/>
    <w:rsid w:val="00AA482E"/>
    <w:rsid w:val="00AB4A06"/>
    <w:rsid w:val="00AB7D8C"/>
    <w:rsid w:val="00AC6E9C"/>
    <w:rsid w:val="00AE6965"/>
    <w:rsid w:val="00B05099"/>
    <w:rsid w:val="00B13BF9"/>
    <w:rsid w:val="00B14893"/>
    <w:rsid w:val="00B169FD"/>
    <w:rsid w:val="00B201F9"/>
    <w:rsid w:val="00B21715"/>
    <w:rsid w:val="00B21943"/>
    <w:rsid w:val="00B24F5F"/>
    <w:rsid w:val="00B251CD"/>
    <w:rsid w:val="00B32127"/>
    <w:rsid w:val="00B330FD"/>
    <w:rsid w:val="00B44693"/>
    <w:rsid w:val="00B461E2"/>
    <w:rsid w:val="00B51295"/>
    <w:rsid w:val="00B56C6A"/>
    <w:rsid w:val="00B610E4"/>
    <w:rsid w:val="00B80EFE"/>
    <w:rsid w:val="00B8198C"/>
    <w:rsid w:val="00B8764A"/>
    <w:rsid w:val="00B9501A"/>
    <w:rsid w:val="00BA1248"/>
    <w:rsid w:val="00BA3909"/>
    <w:rsid w:val="00BC2F40"/>
    <w:rsid w:val="00BE05F4"/>
    <w:rsid w:val="00BE4701"/>
    <w:rsid w:val="00C10090"/>
    <w:rsid w:val="00C138B7"/>
    <w:rsid w:val="00C329EA"/>
    <w:rsid w:val="00C365F4"/>
    <w:rsid w:val="00C3795C"/>
    <w:rsid w:val="00C474CC"/>
    <w:rsid w:val="00C52375"/>
    <w:rsid w:val="00C66AB1"/>
    <w:rsid w:val="00C707AD"/>
    <w:rsid w:val="00C841CB"/>
    <w:rsid w:val="00CA259F"/>
    <w:rsid w:val="00CC3778"/>
    <w:rsid w:val="00CE3601"/>
    <w:rsid w:val="00CF1941"/>
    <w:rsid w:val="00D12BCA"/>
    <w:rsid w:val="00D13964"/>
    <w:rsid w:val="00D14F97"/>
    <w:rsid w:val="00D271E3"/>
    <w:rsid w:val="00D3008D"/>
    <w:rsid w:val="00D411FB"/>
    <w:rsid w:val="00D66E02"/>
    <w:rsid w:val="00D70FCA"/>
    <w:rsid w:val="00D721D0"/>
    <w:rsid w:val="00D77E6A"/>
    <w:rsid w:val="00DA6DAE"/>
    <w:rsid w:val="00DD0FA5"/>
    <w:rsid w:val="00DD4424"/>
    <w:rsid w:val="00DE3ABC"/>
    <w:rsid w:val="00DF036F"/>
    <w:rsid w:val="00DF1FC2"/>
    <w:rsid w:val="00E002A1"/>
    <w:rsid w:val="00E24AA5"/>
    <w:rsid w:val="00E2642B"/>
    <w:rsid w:val="00E44BE7"/>
    <w:rsid w:val="00E45563"/>
    <w:rsid w:val="00E47874"/>
    <w:rsid w:val="00E60FB2"/>
    <w:rsid w:val="00E62789"/>
    <w:rsid w:val="00E80B9B"/>
    <w:rsid w:val="00E96644"/>
    <w:rsid w:val="00EA0A2D"/>
    <w:rsid w:val="00EA319E"/>
    <w:rsid w:val="00EA327C"/>
    <w:rsid w:val="00EA63F1"/>
    <w:rsid w:val="00EC1002"/>
    <w:rsid w:val="00EC32E9"/>
    <w:rsid w:val="00ED2C2A"/>
    <w:rsid w:val="00ED5CDA"/>
    <w:rsid w:val="00EF5219"/>
    <w:rsid w:val="00EF6B66"/>
    <w:rsid w:val="00F0541F"/>
    <w:rsid w:val="00F14452"/>
    <w:rsid w:val="00F21921"/>
    <w:rsid w:val="00F32994"/>
    <w:rsid w:val="00F431D6"/>
    <w:rsid w:val="00F47CB5"/>
    <w:rsid w:val="00F6388E"/>
    <w:rsid w:val="00F75F1D"/>
    <w:rsid w:val="00F80497"/>
    <w:rsid w:val="00F903CB"/>
    <w:rsid w:val="00F948F5"/>
    <w:rsid w:val="00FB1824"/>
    <w:rsid w:val="00FB2F0A"/>
    <w:rsid w:val="00FC2C8A"/>
    <w:rsid w:val="00FC60DC"/>
    <w:rsid w:val="00FD27B6"/>
    <w:rsid w:val="00FD3199"/>
    <w:rsid w:val="00FD3B44"/>
    <w:rsid w:val="00FE27C6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2301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Janka Kavčiaková</cp:lastModifiedBy>
  <cp:revision>9</cp:revision>
  <dcterms:created xsi:type="dcterms:W3CDTF">2022-04-27T11:39:00Z</dcterms:created>
  <dcterms:modified xsi:type="dcterms:W3CDTF">2022-05-06T10:37:00Z</dcterms:modified>
</cp:coreProperties>
</file>