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1F9A" w14:textId="77777777" w:rsidR="00A13881" w:rsidRPr="00FF3DE9" w:rsidRDefault="00A13881" w:rsidP="00A13881">
      <w:pPr>
        <w:widowControl w:val="0"/>
        <w:autoSpaceDE w:val="0"/>
        <w:autoSpaceDN w:val="0"/>
        <w:adjustRightInd w:val="0"/>
        <w:rPr>
          <w:rFonts w:eastAsia="Calibri"/>
          <w:color w:val="000000"/>
          <w:sz w:val="22"/>
          <w:szCs w:val="22"/>
        </w:rPr>
      </w:pPr>
    </w:p>
    <w:p w14:paraId="516C356E"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Zmluva o dielo</w:t>
      </w:r>
    </w:p>
    <w:p w14:paraId="3F4A98AC" w14:textId="7E404B9F" w:rsidR="00A13881" w:rsidRPr="00FF3DE9" w:rsidRDefault="00A13881" w:rsidP="00A13881">
      <w:pPr>
        <w:widowControl w:val="0"/>
        <w:autoSpaceDE w:val="0"/>
        <w:autoSpaceDN w:val="0"/>
        <w:adjustRightInd w:val="0"/>
        <w:jc w:val="center"/>
        <w:rPr>
          <w:rFonts w:eastAsia="Calibri"/>
          <w:color w:val="000000"/>
          <w:sz w:val="22"/>
          <w:szCs w:val="22"/>
        </w:rPr>
      </w:pPr>
      <w:r w:rsidRPr="003E2E7B">
        <w:rPr>
          <w:rFonts w:eastAsia="Calibri"/>
          <w:b/>
          <w:color w:val="000000"/>
          <w:sz w:val="22"/>
          <w:szCs w:val="22"/>
        </w:rPr>
        <w:t>„</w:t>
      </w:r>
      <w:r w:rsidR="0015324A" w:rsidRPr="003E2E7B">
        <w:rPr>
          <w:rFonts w:eastAsia="Calibri"/>
          <w:b/>
          <w:sz w:val="22"/>
          <w:szCs w:val="22"/>
        </w:rPr>
        <w:t xml:space="preserve">Obnova detského ihriska </w:t>
      </w:r>
      <w:proofErr w:type="spellStart"/>
      <w:r w:rsidR="0015324A" w:rsidRPr="003E2E7B">
        <w:rPr>
          <w:rFonts w:eastAsia="Calibri"/>
          <w:b/>
          <w:sz w:val="22"/>
          <w:szCs w:val="22"/>
        </w:rPr>
        <w:t>Fedinova</w:t>
      </w:r>
      <w:proofErr w:type="spellEnd"/>
      <w:r w:rsidRPr="003E2E7B">
        <w:rPr>
          <w:rFonts w:eastAsia="Calibri"/>
          <w:b/>
          <w:color w:val="000000"/>
          <w:sz w:val="22"/>
          <w:szCs w:val="22"/>
        </w:rPr>
        <w:t>“</w:t>
      </w:r>
    </w:p>
    <w:p w14:paraId="2BCFE4EA"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 xml:space="preserve">uzavretá podľa § 536 a </w:t>
      </w:r>
      <w:proofErr w:type="spellStart"/>
      <w:r w:rsidRPr="00FF3DE9">
        <w:rPr>
          <w:rFonts w:eastAsia="Calibri"/>
          <w:color w:val="000000"/>
          <w:sz w:val="22"/>
          <w:szCs w:val="22"/>
        </w:rPr>
        <w:t>nasl</w:t>
      </w:r>
      <w:proofErr w:type="spellEnd"/>
      <w:r w:rsidRPr="00FF3DE9">
        <w:rPr>
          <w:rFonts w:eastAsia="Calibri"/>
          <w:color w:val="000000"/>
          <w:sz w:val="22"/>
          <w:szCs w:val="22"/>
        </w:rPr>
        <w:t>. zákona č. 513/1991 Zb. Obchodného zákonníka v znení neskorších predpisov (ďalej len „</w:t>
      </w:r>
      <w:r w:rsidRPr="00FF3DE9">
        <w:rPr>
          <w:rFonts w:eastAsia="Calibri"/>
          <w:b/>
          <w:color w:val="000000"/>
          <w:sz w:val="22"/>
          <w:szCs w:val="22"/>
        </w:rPr>
        <w:t>Obchodný zákonník</w:t>
      </w:r>
      <w:r w:rsidRPr="00FF3DE9">
        <w:rPr>
          <w:rFonts w:eastAsia="Calibri"/>
          <w:color w:val="000000"/>
          <w:sz w:val="22"/>
          <w:szCs w:val="22"/>
        </w:rPr>
        <w:t>“)</w:t>
      </w:r>
      <w:r w:rsidRPr="00FF3DE9">
        <w:rPr>
          <w:rFonts w:eastAsia="Calibri"/>
          <w:b/>
          <w:color w:val="000000"/>
          <w:sz w:val="22"/>
          <w:szCs w:val="22"/>
        </w:rPr>
        <w:t xml:space="preserve"> </w:t>
      </w:r>
      <w:r w:rsidRPr="00FF3DE9">
        <w:rPr>
          <w:rFonts w:eastAsia="Calibri"/>
          <w:color w:val="000000"/>
          <w:sz w:val="22"/>
          <w:szCs w:val="22"/>
        </w:rPr>
        <w:t>(ďalej len „</w:t>
      </w:r>
      <w:r w:rsidRPr="00FF3DE9">
        <w:rPr>
          <w:rFonts w:eastAsia="Calibri"/>
          <w:b/>
          <w:color w:val="000000"/>
          <w:sz w:val="22"/>
          <w:szCs w:val="22"/>
        </w:rPr>
        <w:t>zmluva</w:t>
      </w:r>
      <w:r w:rsidRPr="00FF3DE9">
        <w:rPr>
          <w:rFonts w:eastAsia="Calibri"/>
          <w:color w:val="000000"/>
          <w:sz w:val="22"/>
          <w:szCs w:val="22"/>
        </w:rPr>
        <w:t>“)</w:t>
      </w:r>
    </w:p>
    <w:p w14:paraId="618DA41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11DD2AAD"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medzi</w:t>
      </w:r>
    </w:p>
    <w:p w14:paraId="6CBAEF4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5A7AA573"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E2A1634" w14:textId="763F00BA" w:rsidR="00A13881" w:rsidRPr="00FF3DE9" w:rsidRDefault="00A13881" w:rsidP="00A13881">
      <w:pPr>
        <w:widowControl w:val="0"/>
        <w:numPr>
          <w:ilvl w:val="0"/>
          <w:numId w:val="4"/>
        </w:numPr>
        <w:tabs>
          <w:tab w:val="left" w:pos="264"/>
        </w:tabs>
        <w:spacing w:after="160" w:line="0" w:lineRule="atLeast"/>
        <w:rPr>
          <w:rFonts w:eastAsia="Calibri"/>
          <w:b/>
          <w:sz w:val="22"/>
          <w:szCs w:val="22"/>
          <w:lang w:eastAsia="en-US"/>
        </w:rPr>
      </w:pPr>
      <w:r w:rsidRPr="00FF3DE9">
        <w:rPr>
          <w:rFonts w:eastAsia="Calibri"/>
          <w:b/>
          <w:sz w:val="22"/>
          <w:szCs w:val="22"/>
          <w:lang w:eastAsia="en-US"/>
        </w:rPr>
        <w:t xml:space="preserve">Objednávateľom:               </w:t>
      </w:r>
      <w:r w:rsidR="000F30B9">
        <w:rPr>
          <w:rFonts w:eastAsia="Calibri"/>
          <w:b/>
          <w:sz w:val="22"/>
          <w:szCs w:val="22"/>
          <w:lang w:eastAsia="en-US"/>
        </w:rPr>
        <w:t xml:space="preserve"> </w:t>
      </w:r>
      <w:r w:rsidRPr="00FF3DE9">
        <w:rPr>
          <w:rFonts w:eastAsia="Calibri"/>
          <w:b/>
          <w:sz w:val="22"/>
          <w:szCs w:val="22"/>
          <w:lang w:eastAsia="en-US"/>
        </w:rPr>
        <w:t xml:space="preserve">Mestská časť Bratislava-Petržalka </w:t>
      </w:r>
    </w:p>
    <w:p w14:paraId="1FA2922C" w14:textId="77777777" w:rsidR="00A13881" w:rsidRPr="00FF3DE9" w:rsidRDefault="00A13881" w:rsidP="00A13881">
      <w:pPr>
        <w:widowControl w:val="0"/>
        <w:spacing w:line="4" w:lineRule="exact"/>
        <w:rPr>
          <w:rFonts w:eastAsia="Calibri"/>
          <w:sz w:val="22"/>
          <w:szCs w:val="22"/>
          <w:lang w:eastAsia="en-US"/>
        </w:rPr>
      </w:pPr>
    </w:p>
    <w:p w14:paraId="3ACE6E3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r>
      <w:proofErr w:type="spellStart"/>
      <w:r w:rsidRPr="00FF3DE9">
        <w:rPr>
          <w:rFonts w:eastAsia="Calibri"/>
          <w:sz w:val="22"/>
          <w:szCs w:val="22"/>
          <w:lang w:eastAsia="en-US"/>
        </w:rPr>
        <w:t>Kutlíkova</w:t>
      </w:r>
      <w:proofErr w:type="spellEnd"/>
      <w:r w:rsidRPr="00FF3DE9">
        <w:rPr>
          <w:rFonts w:eastAsia="Calibri"/>
          <w:sz w:val="22"/>
          <w:szCs w:val="22"/>
          <w:lang w:eastAsia="en-US"/>
        </w:rPr>
        <w:t xml:space="preserve"> č. 17, 852 12 Bratislava</w:t>
      </w:r>
    </w:p>
    <w:p w14:paraId="1C65F6DD"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t>Ing. Ján Hrčka, starosta</w:t>
      </w:r>
    </w:p>
    <w:p w14:paraId="0EBC4472"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t>00 603 201</w:t>
      </w:r>
    </w:p>
    <w:p w14:paraId="679A79D1"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t>2020936643</w:t>
      </w:r>
    </w:p>
    <w:p w14:paraId="2C402DCE"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t xml:space="preserve">Prima Banka Slovensko, </w:t>
      </w:r>
      <w:proofErr w:type="spellStart"/>
      <w:r w:rsidRPr="00FF3DE9">
        <w:rPr>
          <w:rFonts w:eastAsia="Calibri"/>
          <w:sz w:val="22"/>
          <w:szCs w:val="22"/>
          <w:lang w:eastAsia="en-US"/>
        </w:rPr>
        <w:t>a.s</w:t>
      </w:r>
      <w:proofErr w:type="spellEnd"/>
      <w:r w:rsidRPr="00FF3DE9">
        <w:rPr>
          <w:rFonts w:eastAsia="Calibri"/>
          <w:sz w:val="22"/>
          <w:szCs w:val="22"/>
          <w:lang w:eastAsia="en-US"/>
        </w:rPr>
        <w:t>.</w:t>
      </w:r>
    </w:p>
    <w:p w14:paraId="3529FA6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t>SK41 5600 0000 0018 0059 9001</w:t>
      </w:r>
    </w:p>
    <w:p w14:paraId="2676F3BE" w14:textId="77777777"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Pr="00FF3DE9">
        <w:rPr>
          <w:rFonts w:eastAsia="Calibri"/>
          <w:b/>
          <w:sz w:val="22"/>
          <w:szCs w:val="22"/>
          <w:lang w:eastAsia="en-US"/>
        </w:rPr>
        <w:t>objednávateľ</w:t>
      </w:r>
      <w:r w:rsidRPr="00FF3DE9">
        <w:rPr>
          <w:rFonts w:eastAsia="Calibri"/>
          <w:sz w:val="22"/>
          <w:szCs w:val="22"/>
          <w:lang w:eastAsia="en-US"/>
        </w:rPr>
        <w:t>“)</w:t>
      </w:r>
    </w:p>
    <w:p w14:paraId="3C7182B6"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69B04CEB"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B83B42E" w14:textId="4DBF3D71" w:rsidR="00A13881" w:rsidRPr="00FF3DE9" w:rsidRDefault="006E6BE4" w:rsidP="00A13881">
      <w:pPr>
        <w:widowControl w:val="0"/>
        <w:numPr>
          <w:ilvl w:val="0"/>
          <w:numId w:val="4"/>
        </w:numPr>
        <w:tabs>
          <w:tab w:val="left" w:pos="264"/>
        </w:tabs>
        <w:spacing w:after="160" w:line="0" w:lineRule="atLeast"/>
        <w:rPr>
          <w:rFonts w:eastAsia="Calibri"/>
          <w:b/>
          <w:sz w:val="22"/>
          <w:szCs w:val="22"/>
          <w:lang w:eastAsia="en-US"/>
        </w:rPr>
      </w:pPr>
      <w:r>
        <w:rPr>
          <w:rFonts w:eastAsia="Calibri"/>
          <w:b/>
          <w:sz w:val="22"/>
          <w:szCs w:val="22"/>
          <w:lang w:eastAsia="en-US"/>
        </w:rPr>
        <w:t>Dodávateľ</w:t>
      </w:r>
      <w:r w:rsidR="00A13881" w:rsidRPr="00FF3DE9">
        <w:rPr>
          <w:rFonts w:eastAsia="Calibri"/>
          <w:b/>
          <w:sz w:val="22"/>
          <w:szCs w:val="22"/>
          <w:lang w:eastAsia="en-US"/>
        </w:rPr>
        <w:t>:</w:t>
      </w:r>
      <w:r w:rsidR="00A13881" w:rsidRPr="00FF3DE9">
        <w:rPr>
          <w:rFonts w:eastAsia="Calibri"/>
          <w:b/>
          <w:sz w:val="22"/>
          <w:szCs w:val="22"/>
          <w:lang w:eastAsia="en-US"/>
        </w:rPr>
        <w:tab/>
      </w:r>
      <w:r w:rsidR="00A13881" w:rsidRPr="00FF3DE9">
        <w:rPr>
          <w:rFonts w:eastAsia="Calibri"/>
          <w:b/>
          <w:sz w:val="22"/>
          <w:szCs w:val="22"/>
          <w:lang w:eastAsia="en-US"/>
        </w:rPr>
        <w:tab/>
      </w:r>
    </w:p>
    <w:p w14:paraId="76A41642" w14:textId="77777777" w:rsidR="00A13881" w:rsidRPr="00FF3DE9" w:rsidRDefault="00A13881" w:rsidP="00A13881">
      <w:pPr>
        <w:widowControl w:val="0"/>
        <w:spacing w:line="4" w:lineRule="exact"/>
        <w:rPr>
          <w:rFonts w:eastAsia="Calibri"/>
          <w:sz w:val="22"/>
          <w:szCs w:val="22"/>
          <w:lang w:eastAsia="en-US"/>
        </w:rPr>
      </w:pPr>
    </w:p>
    <w:p w14:paraId="0FF6E21B"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r>
      <w:r w:rsidRPr="00FF3DE9">
        <w:rPr>
          <w:rFonts w:eastAsia="Calibri"/>
          <w:sz w:val="22"/>
          <w:szCs w:val="22"/>
          <w:lang w:eastAsia="en-US"/>
        </w:rPr>
        <w:tab/>
      </w:r>
    </w:p>
    <w:p w14:paraId="0D4CF0AA"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r>
      <w:r w:rsidRPr="00FF3DE9">
        <w:rPr>
          <w:rFonts w:eastAsia="Calibri"/>
          <w:sz w:val="22"/>
          <w:szCs w:val="22"/>
          <w:lang w:eastAsia="en-US"/>
        </w:rPr>
        <w:tab/>
      </w:r>
    </w:p>
    <w:p w14:paraId="5BB96ED7"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r>
      <w:r w:rsidRPr="00FF3DE9">
        <w:rPr>
          <w:rFonts w:eastAsia="Calibri"/>
          <w:sz w:val="22"/>
          <w:szCs w:val="22"/>
          <w:lang w:eastAsia="en-US"/>
        </w:rPr>
        <w:tab/>
      </w:r>
    </w:p>
    <w:p w14:paraId="73DE1A13"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r>
      <w:r w:rsidRPr="00FF3DE9">
        <w:rPr>
          <w:rFonts w:eastAsia="Calibri"/>
          <w:sz w:val="22"/>
          <w:szCs w:val="22"/>
          <w:lang w:eastAsia="en-US"/>
        </w:rPr>
        <w:tab/>
      </w:r>
    </w:p>
    <w:p w14:paraId="2A9B414A"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 DPH:</w:t>
      </w:r>
      <w:r w:rsidRPr="00FF3DE9">
        <w:rPr>
          <w:rFonts w:eastAsia="Calibri"/>
          <w:sz w:val="22"/>
          <w:szCs w:val="22"/>
          <w:lang w:eastAsia="en-US"/>
        </w:rPr>
        <w:tab/>
      </w:r>
      <w:r w:rsidRPr="00FF3DE9">
        <w:rPr>
          <w:rFonts w:eastAsia="Calibri"/>
          <w:sz w:val="22"/>
          <w:szCs w:val="22"/>
          <w:lang w:eastAsia="en-US"/>
        </w:rPr>
        <w:tab/>
      </w:r>
    </w:p>
    <w:p w14:paraId="21248D6D"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r>
      <w:r w:rsidRPr="00FF3DE9">
        <w:rPr>
          <w:rFonts w:eastAsia="Calibri"/>
          <w:sz w:val="22"/>
          <w:szCs w:val="22"/>
          <w:lang w:eastAsia="en-US"/>
        </w:rPr>
        <w:tab/>
      </w:r>
    </w:p>
    <w:p w14:paraId="12524466" w14:textId="77777777"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r>
      <w:r w:rsidRPr="00FF3DE9">
        <w:rPr>
          <w:rFonts w:eastAsia="Calibri"/>
          <w:sz w:val="22"/>
          <w:szCs w:val="22"/>
          <w:lang w:eastAsia="en-US"/>
        </w:rPr>
        <w:tab/>
      </w:r>
    </w:p>
    <w:p w14:paraId="7916C090" w14:textId="77777777" w:rsidR="00A13881" w:rsidRPr="00FF3DE9" w:rsidRDefault="00A13881" w:rsidP="00A13881">
      <w:pPr>
        <w:widowControl w:val="0"/>
        <w:tabs>
          <w:tab w:val="left" w:pos="2804"/>
        </w:tabs>
        <w:spacing w:line="0" w:lineRule="atLeast"/>
        <w:ind w:left="4"/>
        <w:rPr>
          <w:rFonts w:eastAsia="Calibri"/>
          <w:sz w:val="22"/>
          <w:szCs w:val="22"/>
          <w:lang w:eastAsia="en-US"/>
        </w:rPr>
      </w:pPr>
      <w:r w:rsidRPr="00FF3DE9">
        <w:rPr>
          <w:rFonts w:eastAsia="Calibri"/>
          <w:sz w:val="22"/>
          <w:szCs w:val="22"/>
          <w:lang w:eastAsia="en-US"/>
        </w:rPr>
        <w:t>zapísaným v:</w:t>
      </w:r>
      <w:r w:rsidRPr="00FF3DE9">
        <w:rPr>
          <w:rFonts w:eastAsia="Calibri"/>
          <w:sz w:val="22"/>
          <w:szCs w:val="22"/>
          <w:lang w:eastAsia="en-US"/>
        </w:rPr>
        <w:tab/>
      </w:r>
      <w:r w:rsidRPr="00FF3DE9">
        <w:rPr>
          <w:rFonts w:eastAsia="Calibri"/>
          <w:sz w:val="22"/>
          <w:szCs w:val="22"/>
          <w:lang w:eastAsia="en-US"/>
        </w:rPr>
        <w:tab/>
      </w:r>
    </w:p>
    <w:p w14:paraId="78E64766" w14:textId="650D1609"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00240B88">
        <w:rPr>
          <w:rFonts w:eastAsia="Calibri"/>
          <w:b/>
          <w:sz w:val="22"/>
          <w:szCs w:val="22"/>
          <w:lang w:eastAsia="en-US"/>
        </w:rPr>
        <w:t>dodávateľ</w:t>
      </w:r>
      <w:r w:rsidRPr="00FF3DE9">
        <w:rPr>
          <w:rFonts w:eastAsia="Calibri"/>
          <w:sz w:val="22"/>
          <w:szCs w:val="22"/>
          <w:lang w:eastAsia="en-US"/>
        </w:rPr>
        <w:t xml:space="preserve">“) </w:t>
      </w:r>
    </w:p>
    <w:p w14:paraId="354E1442" w14:textId="77777777" w:rsidR="00A13881" w:rsidRPr="00FF3DE9" w:rsidRDefault="00A13881" w:rsidP="00A13881">
      <w:pPr>
        <w:widowControl w:val="0"/>
        <w:spacing w:line="0" w:lineRule="atLeast"/>
        <w:ind w:left="4"/>
        <w:rPr>
          <w:sz w:val="22"/>
          <w:szCs w:val="22"/>
        </w:rPr>
      </w:pPr>
    </w:p>
    <w:p w14:paraId="0F6BF9BA" w14:textId="746CE872"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 xml:space="preserve">(objednávateľ a </w:t>
      </w:r>
      <w:r w:rsidR="00B07781">
        <w:rPr>
          <w:rFonts w:eastAsia="Calibri"/>
          <w:sz w:val="22"/>
          <w:szCs w:val="22"/>
          <w:lang w:eastAsia="en-US"/>
        </w:rPr>
        <w:t>dodávateľ</w:t>
      </w:r>
      <w:r w:rsidRPr="00FF3DE9">
        <w:rPr>
          <w:rFonts w:eastAsia="Calibri"/>
          <w:sz w:val="22"/>
          <w:szCs w:val="22"/>
          <w:lang w:eastAsia="en-US"/>
        </w:rPr>
        <w:t xml:space="preserve"> ďalej ako „</w:t>
      </w:r>
      <w:r w:rsidRPr="00FF3DE9">
        <w:rPr>
          <w:rFonts w:eastAsia="Calibri"/>
          <w:b/>
          <w:sz w:val="22"/>
          <w:szCs w:val="22"/>
          <w:lang w:eastAsia="en-US"/>
        </w:rPr>
        <w:t>zmluvné strany</w:t>
      </w:r>
      <w:r w:rsidRPr="00FF3DE9">
        <w:rPr>
          <w:sz w:val="22"/>
          <w:szCs w:val="22"/>
        </w:rPr>
        <w:t>“ alebo jednotlivo ako „</w:t>
      </w:r>
      <w:r w:rsidRPr="00FF3DE9">
        <w:rPr>
          <w:b/>
          <w:sz w:val="22"/>
          <w:szCs w:val="22"/>
        </w:rPr>
        <w:t>zmluvná strana</w:t>
      </w:r>
      <w:r w:rsidRPr="00FF3DE9">
        <w:rPr>
          <w:rFonts w:eastAsia="Calibri"/>
          <w:sz w:val="22"/>
          <w:szCs w:val="22"/>
          <w:lang w:eastAsia="en-US"/>
        </w:rPr>
        <w:t>“)</w:t>
      </w:r>
    </w:p>
    <w:p w14:paraId="3C580E91" w14:textId="77777777" w:rsidR="00A13881" w:rsidRPr="00FF3DE9" w:rsidRDefault="00A13881" w:rsidP="00A13881">
      <w:pPr>
        <w:widowControl w:val="0"/>
        <w:autoSpaceDE w:val="0"/>
        <w:autoSpaceDN w:val="0"/>
        <w:adjustRightInd w:val="0"/>
        <w:rPr>
          <w:rFonts w:eastAsia="Calibri"/>
          <w:color w:val="000000"/>
          <w:sz w:val="22"/>
          <w:szCs w:val="22"/>
        </w:rPr>
      </w:pPr>
    </w:p>
    <w:p w14:paraId="19339AC8" w14:textId="77777777" w:rsidR="00A13881" w:rsidRPr="00FF3DE9" w:rsidRDefault="00A13881" w:rsidP="00A13881">
      <w:pPr>
        <w:widowControl w:val="0"/>
        <w:autoSpaceDE w:val="0"/>
        <w:autoSpaceDN w:val="0"/>
        <w:adjustRightInd w:val="0"/>
        <w:rPr>
          <w:rFonts w:eastAsia="Calibri"/>
          <w:color w:val="000000"/>
          <w:sz w:val="22"/>
          <w:szCs w:val="22"/>
        </w:rPr>
      </w:pPr>
    </w:p>
    <w:p w14:paraId="6BC5B6C8"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Preambula</w:t>
      </w:r>
    </w:p>
    <w:p w14:paraId="1B02057A" w14:textId="21DAB106" w:rsidR="00A13881" w:rsidRPr="00FF3DE9" w:rsidRDefault="00A13881" w:rsidP="00A13881">
      <w:pPr>
        <w:widowControl w:val="0"/>
        <w:numPr>
          <w:ilvl w:val="0"/>
          <w:numId w:val="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Objednávateľ na obstaranie predmetu tejto zmluvy použil postup verejného obstarávania </w:t>
      </w:r>
      <w:r w:rsidRPr="00FF3DE9">
        <w:rPr>
          <w:rFonts w:eastAsia="Calibri"/>
          <w:color w:val="000000"/>
          <w:sz w:val="22"/>
          <w:szCs w:val="22"/>
          <w:lang w:bidi="sk-SK"/>
        </w:rPr>
        <w:t>pre podlimitnú zákazku zadávanú bežným postupom podľa § 112 a </w:t>
      </w:r>
      <w:proofErr w:type="spellStart"/>
      <w:r w:rsidRPr="00FF3DE9">
        <w:rPr>
          <w:rFonts w:eastAsia="Calibri"/>
          <w:color w:val="000000"/>
          <w:sz w:val="22"/>
          <w:szCs w:val="22"/>
          <w:lang w:bidi="sk-SK"/>
        </w:rPr>
        <w:t>nasl</w:t>
      </w:r>
      <w:proofErr w:type="spellEnd"/>
      <w:r w:rsidRPr="00FF3DE9">
        <w:rPr>
          <w:rFonts w:eastAsia="Calibri"/>
          <w:color w:val="000000"/>
          <w:sz w:val="22"/>
          <w:szCs w:val="22"/>
          <w:lang w:bidi="sk-SK"/>
        </w:rPr>
        <w:t xml:space="preserve">. </w:t>
      </w:r>
      <w:r w:rsidRPr="00FF3DE9">
        <w:rPr>
          <w:rFonts w:eastAsia="Calibri"/>
          <w:color w:val="000000"/>
          <w:sz w:val="22"/>
          <w:szCs w:val="22"/>
        </w:rPr>
        <w:t xml:space="preserve">zákona č. 343/2015 Z. z. o verejnom obstarávaní a o zmene a doplnení niektorých zákonov v znení neskorších predpisov </w:t>
      </w:r>
      <w:bookmarkStart w:id="0" w:name="_Hlk102472504"/>
      <w:r w:rsidRPr="00FF3DE9">
        <w:rPr>
          <w:rFonts w:eastAsia="Calibri"/>
          <w:color w:val="000000"/>
          <w:sz w:val="22"/>
          <w:szCs w:val="22"/>
        </w:rPr>
        <w:t>(ďalej len „</w:t>
      </w:r>
      <w:r w:rsidRPr="00FF3DE9">
        <w:rPr>
          <w:rFonts w:eastAsia="Calibri"/>
          <w:b/>
          <w:color w:val="000000"/>
          <w:sz w:val="22"/>
          <w:szCs w:val="22"/>
        </w:rPr>
        <w:t>zákon o verejnom obstarávaní</w:t>
      </w:r>
      <w:r w:rsidRPr="00FF3DE9">
        <w:rPr>
          <w:rFonts w:eastAsia="Calibri"/>
          <w:color w:val="000000"/>
          <w:sz w:val="22"/>
          <w:szCs w:val="22"/>
        </w:rPr>
        <w:t xml:space="preserve">“), </w:t>
      </w:r>
      <w:bookmarkEnd w:id="0"/>
      <w:r w:rsidRPr="00FF3DE9">
        <w:rPr>
          <w:rFonts w:eastAsia="Calibri"/>
          <w:color w:val="000000"/>
          <w:sz w:val="22"/>
          <w:szCs w:val="22"/>
        </w:rPr>
        <w:t xml:space="preserve">ktorého úspešným uchádzačom sa stal </w:t>
      </w:r>
      <w:r w:rsidR="00240B88">
        <w:rPr>
          <w:rFonts w:eastAsia="Calibri"/>
          <w:color w:val="000000"/>
          <w:sz w:val="22"/>
          <w:szCs w:val="22"/>
        </w:rPr>
        <w:t>dodávateľ</w:t>
      </w:r>
      <w:r w:rsidRPr="00FF3DE9">
        <w:rPr>
          <w:rFonts w:eastAsia="Calibri"/>
          <w:color w:val="000000"/>
          <w:sz w:val="22"/>
          <w:szCs w:val="22"/>
        </w:rPr>
        <w:t>.</w:t>
      </w:r>
    </w:p>
    <w:p w14:paraId="3798E5AC" w14:textId="4BE5CCE6" w:rsidR="00A13881" w:rsidRPr="00FF3DE9" w:rsidRDefault="006E6BE4" w:rsidP="00A13881">
      <w:pPr>
        <w:widowControl w:val="0"/>
        <w:numPr>
          <w:ilvl w:val="0"/>
          <w:numId w:val="6"/>
        </w:numPr>
        <w:autoSpaceDE w:val="0"/>
        <w:autoSpaceDN w:val="0"/>
        <w:adjustRightInd w:val="0"/>
        <w:spacing w:after="120" w:line="259" w:lineRule="auto"/>
        <w:ind w:left="357" w:hanging="357"/>
        <w:jc w:val="both"/>
        <w:rPr>
          <w:rFonts w:eastAsia="Calibri"/>
          <w:color w:val="000000"/>
          <w:sz w:val="22"/>
          <w:szCs w:val="22"/>
        </w:rPr>
      </w:pPr>
      <w:r>
        <w:rPr>
          <w:rFonts w:eastAsia="Calibri"/>
          <w:color w:val="000000"/>
          <w:sz w:val="22"/>
          <w:szCs w:val="22"/>
        </w:rPr>
        <w:t xml:space="preserve">Dodávateľ </w:t>
      </w:r>
      <w:r w:rsidR="00A13881" w:rsidRPr="00FF3DE9">
        <w:rPr>
          <w:rFonts w:eastAsia="Calibri"/>
          <w:color w:val="000000"/>
          <w:sz w:val="22"/>
          <w:szCs w:val="22"/>
        </w:rPr>
        <w:t>prehlasuje, že on ako aj ním zmluvne poverení zamestnanci sú odborne kvalifikovaní a spôsobilí k vykonávaniu predmetu zmluvy podľa slovenských právnych predpisov a noriem.</w:t>
      </w:r>
    </w:p>
    <w:p w14:paraId="7FAFD4D7"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w:t>
      </w:r>
    </w:p>
    <w:p w14:paraId="178548C0"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Predmet zmluvy</w:t>
      </w:r>
    </w:p>
    <w:p w14:paraId="41C1F38A" w14:textId="3F390D28" w:rsidR="00DA146B" w:rsidRPr="00410D37" w:rsidRDefault="00A13881" w:rsidP="00154606">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Zmluvné strany uzatvárajú túto zmluvu,</w:t>
      </w:r>
      <w:r w:rsidR="00814A2C">
        <w:rPr>
          <w:rFonts w:eastAsia="Calibri"/>
          <w:color w:val="000000"/>
          <w:sz w:val="22"/>
          <w:szCs w:val="22"/>
        </w:rPr>
        <w:t xml:space="preserve"> ktorej </w:t>
      </w:r>
      <w:r w:rsidRPr="00FF3DE9">
        <w:rPr>
          <w:rFonts w:eastAsia="Calibri"/>
          <w:color w:val="000000"/>
          <w:sz w:val="22"/>
          <w:szCs w:val="22"/>
        </w:rPr>
        <w:t>predmetom</w:t>
      </w:r>
      <w:r w:rsidR="00814A2C">
        <w:rPr>
          <w:rFonts w:eastAsia="Calibri"/>
          <w:color w:val="000000"/>
          <w:sz w:val="22"/>
          <w:szCs w:val="22"/>
        </w:rPr>
        <w:t xml:space="preserve"> </w:t>
      </w:r>
      <w:r w:rsidRPr="00FF3DE9">
        <w:rPr>
          <w:rFonts w:eastAsia="Calibri"/>
          <w:color w:val="000000"/>
          <w:sz w:val="22"/>
          <w:szCs w:val="22"/>
        </w:rPr>
        <w:t>je záväzok</w:t>
      </w:r>
      <w:r w:rsidR="006E6BE4">
        <w:rPr>
          <w:rFonts w:eastAsia="Calibri"/>
          <w:color w:val="000000"/>
          <w:sz w:val="22"/>
          <w:szCs w:val="22"/>
        </w:rPr>
        <w:t xml:space="preserve"> dodávateľa</w:t>
      </w:r>
      <w:r w:rsidR="00814A2C">
        <w:rPr>
          <w:rFonts w:eastAsia="Calibri"/>
          <w:color w:val="000000"/>
          <w:sz w:val="22"/>
          <w:szCs w:val="22"/>
        </w:rPr>
        <w:t xml:space="preserve"> </w:t>
      </w:r>
      <w:r w:rsidR="00240B88">
        <w:rPr>
          <w:rFonts w:eastAsia="Calibri"/>
          <w:color w:val="000000"/>
          <w:sz w:val="22"/>
          <w:szCs w:val="22"/>
        </w:rPr>
        <w:t>d</w:t>
      </w:r>
      <w:r w:rsidR="00240B88" w:rsidRPr="00D37F21">
        <w:rPr>
          <w:rFonts w:eastAsia="Calibri"/>
          <w:color w:val="000000"/>
          <w:sz w:val="22"/>
          <w:szCs w:val="22"/>
        </w:rPr>
        <w:t>odať</w:t>
      </w:r>
      <w:r w:rsidR="00D37F21" w:rsidRPr="00D37F21">
        <w:rPr>
          <w:rFonts w:eastAsia="Calibri"/>
          <w:color w:val="000000"/>
          <w:sz w:val="22"/>
          <w:szCs w:val="22"/>
        </w:rPr>
        <w:t xml:space="preserve"> certifikovan</w:t>
      </w:r>
      <w:r w:rsidR="00240B88">
        <w:rPr>
          <w:rFonts w:eastAsia="Calibri"/>
          <w:color w:val="000000"/>
          <w:sz w:val="22"/>
          <w:szCs w:val="22"/>
        </w:rPr>
        <w:t>é</w:t>
      </w:r>
      <w:r w:rsidR="00D37F21" w:rsidRPr="00D37F21">
        <w:rPr>
          <w:rFonts w:eastAsia="Calibri"/>
          <w:color w:val="000000"/>
          <w:sz w:val="22"/>
          <w:szCs w:val="22"/>
        </w:rPr>
        <w:t xml:space="preserve"> hern</w:t>
      </w:r>
      <w:r w:rsidR="00D90B23">
        <w:rPr>
          <w:rFonts w:eastAsia="Calibri"/>
          <w:color w:val="000000"/>
          <w:sz w:val="22"/>
          <w:szCs w:val="22"/>
        </w:rPr>
        <w:t>é</w:t>
      </w:r>
      <w:r w:rsidR="00D37F21" w:rsidRPr="00D37F21">
        <w:rPr>
          <w:rFonts w:eastAsia="Calibri"/>
          <w:color w:val="000000"/>
          <w:sz w:val="22"/>
          <w:szCs w:val="22"/>
        </w:rPr>
        <w:t xml:space="preserve"> prvk</w:t>
      </w:r>
      <w:r w:rsidR="00D90B23">
        <w:rPr>
          <w:rFonts w:eastAsia="Calibri"/>
          <w:color w:val="000000"/>
          <w:sz w:val="22"/>
          <w:szCs w:val="22"/>
        </w:rPr>
        <w:t>y</w:t>
      </w:r>
      <w:r w:rsidR="00D37F21" w:rsidRPr="00D37F21">
        <w:rPr>
          <w:rFonts w:eastAsia="Calibri"/>
          <w:color w:val="000000"/>
          <w:sz w:val="22"/>
          <w:szCs w:val="22"/>
        </w:rPr>
        <w:t xml:space="preserve"> a zariaden</w:t>
      </w:r>
      <w:r w:rsidR="00D90B23">
        <w:rPr>
          <w:rFonts w:eastAsia="Calibri"/>
          <w:color w:val="000000"/>
          <w:sz w:val="22"/>
          <w:szCs w:val="22"/>
        </w:rPr>
        <w:t>ia</w:t>
      </w:r>
      <w:r w:rsidR="00D37F21" w:rsidRPr="00D37F21">
        <w:rPr>
          <w:rFonts w:eastAsia="Calibri"/>
          <w:color w:val="000000"/>
          <w:sz w:val="22"/>
          <w:szCs w:val="22"/>
        </w:rPr>
        <w:t xml:space="preserve"> s montážou, vrátane dopravy</w:t>
      </w:r>
      <w:r w:rsidR="00874DC9">
        <w:rPr>
          <w:rFonts w:eastAsia="Calibri"/>
          <w:color w:val="000000"/>
          <w:sz w:val="22"/>
          <w:szCs w:val="22"/>
        </w:rPr>
        <w:t xml:space="preserve"> </w:t>
      </w:r>
      <w:r w:rsidR="00874DC9" w:rsidRPr="00874DC9">
        <w:rPr>
          <w:rFonts w:eastAsia="Calibri"/>
          <w:color w:val="000000"/>
          <w:sz w:val="22"/>
          <w:szCs w:val="22"/>
        </w:rPr>
        <w:t>(ďalej len „</w:t>
      </w:r>
      <w:r w:rsidR="00874DC9" w:rsidRPr="00874DC9">
        <w:rPr>
          <w:rFonts w:eastAsia="Calibri"/>
          <w:b/>
          <w:bCs/>
          <w:color w:val="000000"/>
          <w:sz w:val="22"/>
          <w:szCs w:val="22"/>
        </w:rPr>
        <w:t>dodanie diela</w:t>
      </w:r>
      <w:r w:rsidR="00874DC9" w:rsidRPr="00874DC9">
        <w:rPr>
          <w:rFonts w:eastAsia="Calibri"/>
          <w:color w:val="000000"/>
          <w:sz w:val="22"/>
          <w:szCs w:val="22"/>
        </w:rPr>
        <w:t>“)</w:t>
      </w:r>
      <w:r w:rsidR="00D90B23">
        <w:rPr>
          <w:rFonts w:eastAsia="Calibri"/>
          <w:color w:val="000000"/>
          <w:sz w:val="22"/>
          <w:szCs w:val="22"/>
        </w:rPr>
        <w:t xml:space="preserve"> pre verejné detské ihrisko </w:t>
      </w:r>
      <w:r w:rsidR="00874DC9">
        <w:rPr>
          <w:rFonts w:eastAsia="Calibri"/>
          <w:color w:val="000000"/>
          <w:sz w:val="22"/>
          <w:szCs w:val="22"/>
        </w:rPr>
        <w:t>s</w:t>
      </w:r>
      <w:r w:rsidR="00D90B23">
        <w:rPr>
          <w:rFonts w:eastAsia="Calibri"/>
          <w:color w:val="000000"/>
          <w:sz w:val="22"/>
          <w:szCs w:val="22"/>
        </w:rPr>
        <w:t> </w:t>
      </w:r>
      <w:r w:rsidR="00874DC9">
        <w:rPr>
          <w:rFonts w:eastAsia="Calibri"/>
          <w:color w:val="000000"/>
          <w:sz w:val="22"/>
          <w:szCs w:val="22"/>
        </w:rPr>
        <w:t>názvom</w:t>
      </w:r>
      <w:r w:rsidR="00D90B23">
        <w:rPr>
          <w:rFonts w:eastAsia="Calibri"/>
          <w:color w:val="000000"/>
          <w:sz w:val="22"/>
          <w:szCs w:val="22"/>
        </w:rPr>
        <w:t xml:space="preserve"> zákazky</w:t>
      </w:r>
      <w:r w:rsidRPr="00FF3DE9">
        <w:rPr>
          <w:rFonts w:eastAsia="Calibri"/>
          <w:sz w:val="22"/>
          <w:szCs w:val="22"/>
        </w:rPr>
        <w:t xml:space="preserve">: </w:t>
      </w:r>
      <w:bookmarkStart w:id="1" w:name="_Hlk40260689"/>
      <w:r w:rsidRPr="00FF3DE9">
        <w:rPr>
          <w:rFonts w:eastAsia="Calibri"/>
          <w:sz w:val="22"/>
          <w:szCs w:val="22"/>
        </w:rPr>
        <w:t>„</w:t>
      </w:r>
      <w:r w:rsidR="0015324A" w:rsidRPr="0015324A">
        <w:rPr>
          <w:rFonts w:eastAsia="Calibri"/>
          <w:b/>
          <w:sz w:val="22"/>
          <w:szCs w:val="22"/>
        </w:rPr>
        <w:t xml:space="preserve">Obnova detského ihriska </w:t>
      </w:r>
      <w:proofErr w:type="spellStart"/>
      <w:r w:rsidR="0015324A" w:rsidRPr="0015324A">
        <w:rPr>
          <w:rFonts w:eastAsia="Calibri"/>
          <w:b/>
          <w:sz w:val="22"/>
          <w:szCs w:val="22"/>
        </w:rPr>
        <w:t>Fedinova</w:t>
      </w:r>
      <w:proofErr w:type="spellEnd"/>
      <w:r w:rsidRPr="00FF3DE9">
        <w:rPr>
          <w:rFonts w:eastAsia="Calibri"/>
          <w:sz w:val="22"/>
          <w:szCs w:val="22"/>
        </w:rPr>
        <w:t>“</w:t>
      </w:r>
      <w:bookmarkEnd w:id="1"/>
      <w:r w:rsidRPr="00FF3DE9">
        <w:rPr>
          <w:rFonts w:eastAsia="Calibri"/>
          <w:color w:val="000000"/>
          <w:sz w:val="22"/>
          <w:szCs w:val="22"/>
        </w:rPr>
        <w:t xml:space="preserve">, ktoré sa zaväzuje </w:t>
      </w:r>
      <w:r w:rsidR="006E6BE4">
        <w:rPr>
          <w:rFonts w:eastAsia="Calibri"/>
          <w:color w:val="000000"/>
          <w:sz w:val="22"/>
          <w:szCs w:val="22"/>
        </w:rPr>
        <w:t>dodávateľ</w:t>
      </w:r>
      <w:r w:rsidRPr="00FF3DE9">
        <w:rPr>
          <w:rFonts w:eastAsia="Calibri"/>
          <w:color w:val="000000"/>
          <w:sz w:val="22"/>
          <w:szCs w:val="22"/>
        </w:rPr>
        <w:t xml:space="preserve"> </w:t>
      </w:r>
      <w:r w:rsidR="006E6BE4">
        <w:rPr>
          <w:rFonts w:eastAsia="Calibri"/>
          <w:color w:val="000000"/>
          <w:sz w:val="22"/>
          <w:szCs w:val="22"/>
        </w:rPr>
        <w:t xml:space="preserve">dodať </w:t>
      </w:r>
      <w:r w:rsidRPr="00FF3DE9">
        <w:rPr>
          <w:rFonts w:eastAsia="Calibri"/>
          <w:color w:val="000000"/>
          <w:sz w:val="22"/>
          <w:szCs w:val="22"/>
        </w:rPr>
        <w:t xml:space="preserve">pre objednávateľa v súlade so súťažnými podkladmi, ako aj v súlade s touto zmluvou a riadne a včas </w:t>
      </w:r>
      <w:r w:rsidR="006E6BE4">
        <w:rPr>
          <w:rFonts w:eastAsia="Calibri"/>
          <w:color w:val="000000"/>
          <w:sz w:val="22"/>
          <w:szCs w:val="22"/>
        </w:rPr>
        <w:t xml:space="preserve">dodané </w:t>
      </w:r>
      <w:r w:rsidRPr="00FF3DE9">
        <w:rPr>
          <w:rFonts w:eastAsia="Calibri"/>
          <w:color w:val="000000"/>
          <w:sz w:val="22"/>
          <w:szCs w:val="22"/>
        </w:rPr>
        <w:t>dielo</w:t>
      </w:r>
      <w:r w:rsidRPr="00FF3DE9" w:rsidDel="00F51957">
        <w:rPr>
          <w:rFonts w:eastAsia="Calibri"/>
          <w:color w:val="000000"/>
          <w:sz w:val="22"/>
          <w:szCs w:val="22"/>
        </w:rPr>
        <w:t xml:space="preserve"> </w:t>
      </w:r>
      <w:r w:rsidRPr="00FF3DE9">
        <w:rPr>
          <w:rFonts w:eastAsia="Calibri"/>
          <w:color w:val="000000"/>
          <w:sz w:val="22"/>
          <w:szCs w:val="22"/>
        </w:rPr>
        <w:t xml:space="preserve">odovzdať objednávateľovi a záväzok objednávateľa zaplatiť </w:t>
      </w:r>
      <w:r w:rsidR="006E6BE4">
        <w:rPr>
          <w:rFonts w:eastAsia="Calibri"/>
          <w:color w:val="000000"/>
          <w:sz w:val="22"/>
          <w:szCs w:val="22"/>
        </w:rPr>
        <w:t>dodávateľovi</w:t>
      </w:r>
      <w:r w:rsidRPr="00D91116">
        <w:rPr>
          <w:rFonts w:eastAsia="Calibri"/>
          <w:color w:val="000000"/>
          <w:sz w:val="22"/>
          <w:szCs w:val="22"/>
        </w:rPr>
        <w:t xml:space="preserve"> cenu za jeho vykonanie v súlade s</w:t>
      </w:r>
      <w:r w:rsidR="0015324A">
        <w:rPr>
          <w:rFonts w:eastAsia="Calibri"/>
          <w:color w:val="000000"/>
          <w:sz w:val="22"/>
          <w:szCs w:val="22"/>
        </w:rPr>
        <w:t> opisom predmetu zmluvy</w:t>
      </w:r>
      <w:r w:rsidRPr="00D91116">
        <w:rPr>
          <w:rFonts w:eastAsia="Calibri"/>
          <w:color w:val="000000"/>
          <w:sz w:val="22"/>
          <w:szCs w:val="22"/>
        </w:rPr>
        <w:t xml:space="preserve">, </w:t>
      </w:r>
      <w:r w:rsidRPr="00515B54">
        <w:rPr>
          <w:rFonts w:eastAsia="Calibri"/>
          <w:color w:val="000000"/>
          <w:sz w:val="22"/>
          <w:szCs w:val="22"/>
        </w:rPr>
        <w:t xml:space="preserve">ktorý tvorí ako </w:t>
      </w:r>
      <w:r w:rsidRPr="00C1282D">
        <w:rPr>
          <w:rFonts w:eastAsia="Calibri"/>
          <w:i/>
          <w:color w:val="000000"/>
          <w:sz w:val="22"/>
          <w:szCs w:val="22"/>
        </w:rPr>
        <w:t>Príloha č.1</w:t>
      </w:r>
      <w:r w:rsidR="00C1282D" w:rsidRPr="00C1282D">
        <w:rPr>
          <w:rFonts w:eastAsia="Calibri"/>
          <w:i/>
          <w:color w:val="000000"/>
          <w:sz w:val="22"/>
          <w:szCs w:val="22"/>
        </w:rPr>
        <w:t>,</w:t>
      </w:r>
      <w:r w:rsidRPr="00C1282D">
        <w:rPr>
          <w:rFonts w:eastAsia="Calibri"/>
          <w:color w:val="000000"/>
          <w:sz w:val="22"/>
          <w:szCs w:val="22"/>
        </w:rPr>
        <w:t xml:space="preserve"> </w:t>
      </w:r>
      <w:r w:rsidR="00C1282D" w:rsidRPr="00C1282D">
        <w:rPr>
          <w:rFonts w:eastAsia="Calibri"/>
          <w:i/>
          <w:iCs/>
          <w:color w:val="000000"/>
          <w:sz w:val="22"/>
          <w:szCs w:val="22"/>
        </w:rPr>
        <w:t>Príloha č.2, Príloha č.3 a Príloha č. 4</w:t>
      </w:r>
      <w:r w:rsidR="00C1282D">
        <w:rPr>
          <w:rFonts w:eastAsia="Calibri"/>
          <w:color w:val="000000"/>
          <w:sz w:val="22"/>
          <w:szCs w:val="22"/>
        </w:rPr>
        <w:t xml:space="preserve"> </w:t>
      </w:r>
      <w:r w:rsidRPr="00515B54">
        <w:rPr>
          <w:rFonts w:eastAsia="Calibri"/>
          <w:sz w:val="22"/>
          <w:szCs w:val="22"/>
        </w:rPr>
        <w:t>neoddeliteľnú súčasť tejto zmluvy.</w:t>
      </w:r>
      <w:r w:rsidRPr="00D91116">
        <w:rPr>
          <w:rFonts w:eastAsia="Calibri"/>
          <w:sz w:val="22"/>
          <w:szCs w:val="22"/>
        </w:rPr>
        <w:t xml:space="preserve"> </w:t>
      </w:r>
      <w:r w:rsidR="00D91116" w:rsidRPr="00410D37">
        <w:rPr>
          <w:rFonts w:eastAsia="Calibri"/>
          <w:sz w:val="22"/>
          <w:szCs w:val="22"/>
        </w:rPr>
        <w:t>Predmetom zmluvy je aj vykonanie kontroly po realizácii diela podľa článku I</w:t>
      </w:r>
      <w:r w:rsidR="00C1282D">
        <w:rPr>
          <w:rFonts w:eastAsia="Calibri"/>
          <w:sz w:val="22"/>
          <w:szCs w:val="22"/>
        </w:rPr>
        <w:t>.</w:t>
      </w:r>
      <w:r w:rsidR="00D91116" w:rsidRPr="00410D37">
        <w:rPr>
          <w:rFonts w:eastAsia="Calibri"/>
          <w:sz w:val="22"/>
          <w:szCs w:val="22"/>
        </w:rPr>
        <w:t> </w:t>
      </w:r>
      <w:r w:rsidR="00B07781">
        <w:rPr>
          <w:rFonts w:eastAsia="Calibri"/>
          <w:sz w:val="22"/>
          <w:szCs w:val="22"/>
        </w:rPr>
        <w:t>bod</w:t>
      </w:r>
      <w:r w:rsidR="00D91116" w:rsidRPr="00410D37">
        <w:rPr>
          <w:rFonts w:eastAsia="Calibri"/>
          <w:sz w:val="22"/>
          <w:szCs w:val="22"/>
        </w:rPr>
        <w:t xml:space="preserve"> </w:t>
      </w:r>
      <w:r w:rsidR="00124C4A">
        <w:rPr>
          <w:rFonts w:eastAsia="Calibri"/>
          <w:sz w:val="22"/>
          <w:szCs w:val="22"/>
        </w:rPr>
        <w:t>2</w:t>
      </w:r>
      <w:r w:rsidR="00C1282D">
        <w:rPr>
          <w:rFonts w:eastAsia="Calibri"/>
          <w:sz w:val="22"/>
          <w:szCs w:val="22"/>
        </w:rPr>
        <w:t>.</w:t>
      </w:r>
      <w:r w:rsidR="00D91116" w:rsidRPr="00410D37">
        <w:rPr>
          <w:rFonts w:eastAsia="Calibri"/>
          <w:sz w:val="22"/>
          <w:szCs w:val="22"/>
        </w:rPr>
        <w:t xml:space="preserve"> zmluvy v zmysle STN EN 1176-1177 podľa podmienok a špecifikácií uvedených v tejto zmluve.</w:t>
      </w:r>
    </w:p>
    <w:p w14:paraId="5DC48CB1" w14:textId="125C3172" w:rsidR="00A13881" w:rsidRDefault="00A13881" w:rsidP="003C0DBD">
      <w:pPr>
        <w:widowControl w:val="0"/>
        <w:numPr>
          <w:ilvl w:val="0"/>
          <w:numId w:val="1"/>
        </w:numPr>
        <w:autoSpaceDE w:val="0"/>
        <w:autoSpaceDN w:val="0"/>
        <w:adjustRightInd w:val="0"/>
        <w:spacing w:after="120" w:line="259" w:lineRule="auto"/>
        <w:ind w:left="425" w:hanging="425"/>
        <w:jc w:val="both"/>
        <w:rPr>
          <w:rFonts w:eastAsia="Calibri"/>
          <w:color w:val="000000"/>
          <w:sz w:val="22"/>
          <w:szCs w:val="22"/>
        </w:rPr>
      </w:pPr>
      <w:r w:rsidRPr="00FF3DE9">
        <w:rPr>
          <w:rFonts w:eastAsia="Calibri"/>
          <w:color w:val="000000"/>
          <w:sz w:val="22"/>
          <w:szCs w:val="22"/>
        </w:rPr>
        <w:lastRenderedPageBreak/>
        <w:t>Dielom podľa tejto zmluvy je realizácia obnovy</w:t>
      </w:r>
      <w:r w:rsidR="00B31E6E">
        <w:rPr>
          <w:rFonts w:eastAsia="Calibri"/>
          <w:color w:val="000000"/>
          <w:sz w:val="22"/>
          <w:szCs w:val="22"/>
        </w:rPr>
        <w:t xml:space="preserve"> verejného</w:t>
      </w:r>
      <w:r w:rsidRPr="00FF3DE9">
        <w:rPr>
          <w:rFonts w:eastAsia="Calibri"/>
          <w:color w:val="000000"/>
          <w:sz w:val="22"/>
          <w:szCs w:val="22"/>
        </w:rPr>
        <w:t xml:space="preserve"> detského ihriska na </w:t>
      </w:r>
      <w:proofErr w:type="spellStart"/>
      <w:r w:rsidRPr="00FF3DE9">
        <w:rPr>
          <w:rFonts w:eastAsia="Calibri"/>
          <w:color w:val="000000"/>
          <w:sz w:val="22"/>
          <w:szCs w:val="22"/>
        </w:rPr>
        <w:t>Fedinovej</w:t>
      </w:r>
      <w:proofErr w:type="spellEnd"/>
      <w:r w:rsidR="003C0DBD">
        <w:rPr>
          <w:rFonts w:eastAsia="Calibri"/>
          <w:color w:val="000000"/>
          <w:sz w:val="22"/>
          <w:szCs w:val="22"/>
        </w:rPr>
        <w:t xml:space="preserve"> ulici</w:t>
      </w:r>
      <w:r w:rsidRPr="00FF3DE9">
        <w:rPr>
          <w:rFonts w:eastAsia="Calibri"/>
          <w:color w:val="000000"/>
          <w:sz w:val="22"/>
          <w:szCs w:val="22"/>
        </w:rPr>
        <w:t xml:space="preserve"> č.</w:t>
      </w:r>
      <w:r w:rsidR="00B31E6E">
        <w:rPr>
          <w:rFonts w:eastAsia="Calibri"/>
          <w:color w:val="000000"/>
          <w:sz w:val="22"/>
          <w:szCs w:val="22"/>
        </w:rPr>
        <w:t>18</w:t>
      </w:r>
      <w:r w:rsidRPr="00FF3DE9">
        <w:rPr>
          <w:rFonts w:eastAsia="Calibri"/>
          <w:color w:val="000000"/>
          <w:sz w:val="22"/>
          <w:szCs w:val="22"/>
        </w:rPr>
        <w:t>, Bratislava-Petržalka, predmetom ktorej</w:t>
      </w:r>
      <w:r w:rsidR="0082670B">
        <w:rPr>
          <w:rFonts w:eastAsia="Calibri"/>
          <w:color w:val="000000"/>
          <w:sz w:val="22"/>
          <w:szCs w:val="22"/>
        </w:rPr>
        <w:t xml:space="preserve"> je dodanie diela </w:t>
      </w:r>
      <w:r w:rsidRPr="00FF3DE9">
        <w:rPr>
          <w:rFonts w:eastAsia="Calibri"/>
          <w:color w:val="000000"/>
          <w:sz w:val="22"/>
          <w:szCs w:val="22"/>
        </w:rPr>
        <w:t>bližšie špecifikované</w:t>
      </w:r>
      <w:r w:rsidR="0082670B">
        <w:rPr>
          <w:rFonts w:eastAsia="Calibri"/>
          <w:color w:val="000000"/>
          <w:sz w:val="22"/>
          <w:szCs w:val="22"/>
        </w:rPr>
        <w:t>ho</w:t>
      </w:r>
      <w:r w:rsidRPr="00FF3DE9">
        <w:rPr>
          <w:rFonts w:eastAsia="Calibri"/>
          <w:color w:val="000000"/>
          <w:sz w:val="22"/>
          <w:szCs w:val="22"/>
        </w:rPr>
        <w:t xml:space="preserve"> v prílohách tejto </w:t>
      </w:r>
      <w:r w:rsidR="003C0DBD">
        <w:rPr>
          <w:rFonts w:eastAsia="Calibri"/>
          <w:color w:val="000000"/>
          <w:sz w:val="22"/>
          <w:szCs w:val="22"/>
        </w:rPr>
        <w:t>z</w:t>
      </w:r>
      <w:r w:rsidRPr="00FF3DE9">
        <w:rPr>
          <w:rFonts w:eastAsia="Calibri"/>
          <w:color w:val="000000"/>
          <w:sz w:val="22"/>
          <w:szCs w:val="22"/>
        </w:rPr>
        <w:t>mluvy (ďalej len „</w:t>
      </w:r>
      <w:r w:rsidRPr="00FF3DE9">
        <w:rPr>
          <w:rFonts w:eastAsia="Calibri"/>
          <w:b/>
          <w:color w:val="000000"/>
          <w:sz w:val="22"/>
          <w:szCs w:val="22"/>
        </w:rPr>
        <w:t>dielo“</w:t>
      </w:r>
      <w:r w:rsidRPr="00FF3DE9">
        <w:rPr>
          <w:rFonts w:eastAsia="Calibri"/>
          <w:color w:val="000000"/>
          <w:sz w:val="22"/>
          <w:szCs w:val="22"/>
        </w:rPr>
        <w:t>).</w:t>
      </w:r>
      <w:r w:rsidR="00D91116">
        <w:rPr>
          <w:rFonts w:eastAsia="Calibri"/>
          <w:color w:val="000000"/>
          <w:sz w:val="22"/>
          <w:szCs w:val="22"/>
        </w:rPr>
        <w:t xml:space="preserve"> Všetky technické parametre </w:t>
      </w:r>
      <w:r w:rsidR="00124C4A">
        <w:rPr>
          <w:rFonts w:eastAsia="Calibri"/>
          <w:color w:val="000000"/>
          <w:sz w:val="22"/>
          <w:szCs w:val="22"/>
        </w:rPr>
        <w:t xml:space="preserve">a funkcionality </w:t>
      </w:r>
      <w:r w:rsidR="00D91116">
        <w:rPr>
          <w:rFonts w:eastAsia="Calibri"/>
          <w:color w:val="000000"/>
          <w:sz w:val="22"/>
          <w:szCs w:val="22"/>
        </w:rPr>
        <w:t>uvedené v zmluve a jej prílohách predstavujú minimálne kvalitatívne požiadavky, ktoré musia byť pri realizácii diela splnené.</w:t>
      </w:r>
    </w:p>
    <w:p w14:paraId="03C8EBE3" w14:textId="717D6959" w:rsidR="00EC752E" w:rsidRDefault="00EC752E"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bookmarkStart w:id="2" w:name="_Hlk103074903"/>
      <w:r>
        <w:rPr>
          <w:rFonts w:eastAsia="Calibri"/>
          <w:color w:val="000000"/>
          <w:sz w:val="22"/>
          <w:szCs w:val="22"/>
        </w:rPr>
        <w:t xml:space="preserve">Dodávateľ je povinný dodať </w:t>
      </w:r>
      <w:r w:rsidRPr="00E81E7D">
        <w:rPr>
          <w:rFonts w:eastAsia="Calibri"/>
          <w:color w:val="000000"/>
          <w:sz w:val="22"/>
          <w:szCs w:val="22"/>
        </w:rPr>
        <w:t xml:space="preserve">dielo na miesto určené </w:t>
      </w:r>
      <w:r w:rsidR="00124C4A" w:rsidRPr="00E81E7D">
        <w:rPr>
          <w:rFonts w:eastAsia="Calibri"/>
          <w:color w:val="000000"/>
          <w:sz w:val="22"/>
          <w:szCs w:val="22"/>
        </w:rPr>
        <w:t>o</w:t>
      </w:r>
      <w:r w:rsidRPr="00E81E7D">
        <w:rPr>
          <w:rFonts w:eastAsia="Calibri"/>
          <w:color w:val="000000"/>
          <w:sz w:val="22"/>
          <w:szCs w:val="22"/>
        </w:rPr>
        <w:t xml:space="preserve">bjednávateľom </w:t>
      </w:r>
      <w:bookmarkEnd w:id="2"/>
      <w:r w:rsidR="0049545F" w:rsidRPr="00E81E7D">
        <w:rPr>
          <w:rFonts w:eastAsia="Calibri"/>
          <w:color w:val="000000"/>
          <w:sz w:val="22"/>
          <w:szCs w:val="22"/>
        </w:rPr>
        <w:t>v bode 2. tohto článku zmluvy</w:t>
      </w:r>
      <w:r w:rsidR="0049545F">
        <w:rPr>
          <w:rFonts w:eastAsia="Calibri"/>
          <w:color w:val="000000"/>
          <w:sz w:val="22"/>
          <w:szCs w:val="22"/>
        </w:rPr>
        <w:t>,</w:t>
      </w:r>
      <w:r w:rsidR="0049545F" w:rsidRPr="0049545F">
        <w:rPr>
          <w:rFonts w:eastAsia="Calibri"/>
          <w:color w:val="000000"/>
          <w:sz w:val="22"/>
          <w:szCs w:val="22"/>
        </w:rPr>
        <w:t xml:space="preserve"> </w:t>
      </w:r>
      <w:r>
        <w:rPr>
          <w:rFonts w:eastAsia="Calibri"/>
          <w:color w:val="000000"/>
          <w:sz w:val="22"/>
          <w:szCs w:val="22"/>
        </w:rPr>
        <w:t>vrátane jeho montáže a uvedenia do stavu spôsobilého na jeho plnohodnotné užívanie.</w:t>
      </w:r>
    </w:p>
    <w:p w14:paraId="1C115405" w14:textId="6F1C6588" w:rsidR="00EC752E" w:rsidRPr="00FF3DE9" w:rsidRDefault="00EC752E"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 xml:space="preserve">Dodávané dielo musí byť </w:t>
      </w:r>
      <w:r w:rsidR="00BD6530">
        <w:rPr>
          <w:rFonts w:eastAsia="Calibri"/>
          <w:color w:val="000000"/>
          <w:sz w:val="22"/>
          <w:szCs w:val="22"/>
        </w:rPr>
        <w:t>nové, doposiaľ nepoužívan</w:t>
      </w:r>
      <w:r w:rsidR="004F75EA">
        <w:rPr>
          <w:rFonts w:eastAsia="Calibri"/>
          <w:color w:val="000000"/>
          <w:sz w:val="22"/>
          <w:szCs w:val="22"/>
        </w:rPr>
        <w:t>é a</w:t>
      </w:r>
      <w:r w:rsidR="000F68AC">
        <w:rPr>
          <w:rFonts w:eastAsia="Calibri"/>
          <w:color w:val="000000"/>
          <w:sz w:val="22"/>
          <w:szCs w:val="22"/>
        </w:rPr>
        <w:t> musí byť určené na použitie na verejných ihriskách.</w:t>
      </w:r>
    </w:p>
    <w:p w14:paraId="58564BA6" w14:textId="63668CF5" w:rsidR="00A13881" w:rsidRPr="00FF3DE9" w:rsidRDefault="00874DC9"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Dodávateľ</w:t>
      </w:r>
      <w:r w:rsidR="00A13881" w:rsidRPr="00FF3DE9">
        <w:rPr>
          <w:rFonts w:eastAsia="Calibri"/>
          <w:color w:val="000000"/>
          <w:sz w:val="22"/>
          <w:szCs w:val="22"/>
        </w:rPr>
        <w:t xml:space="preserve"> je povinný </w:t>
      </w:r>
      <w:r w:rsidR="006427E9">
        <w:rPr>
          <w:rFonts w:eastAsia="Calibri"/>
          <w:color w:val="000000"/>
          <w:sz w:val="22"/>
          <w:szCs w:val="22"/>
        </w:rPr>
        <w:t xml:space="preserve">dodať </w:t>
      </w:r>
      <w:r w:rsidR="00A13881" w:rsidRPr="00FF3DE9">
        <w:rPr>
          <w:rFonts w:eastAsia="Calibri"/>
          <w:color w:val="000000"/>
          <w:sz w:val="22"/>
          <w:szCs w:val="22"/>
        </w:rPr>
        <w:t>dielo tak, aby dielo vyhovovalo všetkým príslušným normám, predpisom a požiadavkám objednávateľa.</w:t>
      </w:r>
    </w:p>
    <w:p w14:paraId="01A107FC" w14:textId="7E815DE6" w:rsidR="00A13881" w:rsidRPr="00FF3DE9" w:rsidRDefault="00D25275"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Dodávateľ</w:t>
      </w:r>
      <w:r w:rsidR="00A13881" w:rsidRPr="00FF3DE9">
        <w:rPr>
          <w:rFonts w:eastAsia="Calibri"/>
          <w:color w:val="000000"/>
          <w:sz w:val="22"/>
          <w:szCs w:val="22"/>
        </w:rPr>
        <w:t xml:space="preserve"> sa zaväzuje </w:t>
      </w:r>
      <w:r w:rsidR="0082670B">
        <w:rPr>
          <w:rFonts w:eastAsia="Calibri"/>
          <w:color w:val="000000"/>
          <w:sz w:val="22"/>
          <w:szCs w:val="22"/>
        </w:rPr>
        <w:t xml:space="preserve">dodať </w:t>
      </w:r>
      <w:r w:rsidR="00A13881" w:rsidRPr="00FF3DE9">
        <w:rPr>
          <w:rFonts w:eastAsia="Calibri"/>
          <w:color w:val="000000"/>
          <w:sz w:val="22"/>
          <w:szCs w:val="22"/>
        </w:rPr>
        <w:t xml:space="preserve">dielo vo vlastnom mene a na vlastnú zodpovednosť. </w:t>
      </w:r>
    </w:p>
    <w:p w14:paraId="164A08CF" w14:textId="2C7FC5FD" w:rsidR="004E52A5" w:rsidRDefault="00914871" w:rsidP="000B24DC">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Dodávateľ</w:t>
      </w:r>
      <w:r w:rsidR="00A13881" w:rsidRPr="00FF3DE9">
        <w:rPr>
          <w:rFonts w:eastAsia="Calibri"/>
          <w:color w:val="000000"/>
          <w:sz w:val="22"/>
          <w:szCs w:val="22"/>
        </w:rPr>
        <w:t xml:space="preserve"> potvrdzuje, že sa plne oboznámil s rozsahom a povahou diela, sú mu známe technické, kvalitatívne a iné podmienky potrebné k</w:t>
      </w:r>
      <w:r w:rsidR="006427E9">
        <w:rPr>
          <w:rFonts w:eastAsia="Calibri"/>
          <w:color w:val="000000"/>
          <w:sz w:val="22"/>
          <w:szCs w:val="22"/>
        </w:rPr>
        <w:t xml:space="preserve"> riadnemu dodaniu </w:t>
      </w:r>
      <w:r w:rsidR="00A13881" w:rsidRPr="00FF3DE9">
        <w:rPr>
          <w:rFonts w:eastAsia="Calibri"/>
          <w:color w:val="000000"/>
          <w:sz w:val="22"/>
          <w:szCs w:val="22"/>
        </w:rPr>
        <w:t xml:space="preserve">diela. </w:t>
      </w:r>
      <w:r w:rsidR="006427E9">
        <w:rPr>
          <w:rFonts w:eastAsia="Calibri"/>
          <w:color w:val="000000"/>
          <w:sz w:val="22"/>
          <w:szCs w:val="22"/>
        </w:rPr>
        <w:t xml:space="preserve">Dodávateľ </w:t>
      </w:r>
      <w:r w:rsidR="00A13881" w:rsidRPr="00FF3DE9">
        <w:rPr>
          <w:rFonts w:eastAsia="Calibri"/>
          <w:color w:val="000000"/>
          <w:sz w:val="22"/>
          <w:szCs w:val="22"/>
        </w:rPr>
        <w:t>prehlasuje, že disponuje takými kapacitami a odbornými znalosťami, ktoré sú na kvalitné</w:t>
      </w:r>
      <w:r w:rsidR="006427E9">
        <w:rPr>
          <w:rFonts w:eastAsia="Calibri"/>
          <w:color w:val="000000"/>
          <w:sz w:val="22"/>
          <w:szCs w:val="22"/>
        </w:rPr>
        <w:t xml:space="preserve"> dodanie </w:t>
      </w:r>
      <w:r w:rsidR="00A13881" w:rsidRPr="00FF3DE9">
        <w:rPr>
          <w:rFonts w:eastAsia="Calibri"/>
          <w:color w:val="000000"/>
          <w:sz w:val="22"/>
          <w:szCs w:val="22"/>
        </w:rPr>
        <w:t>diela potrebné.</w:t>
      </w:r>
    </w:p>
    <w:p w14:paraId="3CDB3B93" w14:textId="4960024C" w:rsidR="000B24DC" w:rsidRPr="00E81E7D" w:rsidRDefault="000B24DC" w:rsidP="000B24DC">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bookmarkStart w:id="3" w:name="_Hlk103074998"/>
      <w:r w:rsidRPr="00E81E7D">
        <w:rPr>
          <w:rFonts w:eastAsia="Calibri"/>
          <w:color w:val="000000"/>
          <w:sz w:val="22"/>
          <w:szCs w:val="22"/>
        </w:rPr>
        <w:t>Staveniskom je miesto plnenia určené objednávateľom</w:t>
      </w:r>
      <w:r w:rsidR="0049545F" w:rsidRPr="00E81E7D">
        <w:t xml:space="preserve"> </w:t>
      </w:r>
      <w:r w:rsidR="0049545F" w:rsidRPr="00E81E7D">
        <w:rPr>
          <w:rFonts w:eastAsia="Calibri"/>
          <w:color w:val="000000"/>
          <w:sz w:val="22"/>
          <w:szCs w:val="22"/>
        </w:rPr>
        <w:t>v bode 2. tohto článku zmluvy</w:t>
      </w:r>
      <w:r w:rsidRPr="00E81E7D">
        <w:rPr>
          <w:rFonts w:eastAsia="Calibri"/>
          <w:color w:val="000000"/>
          <w:sz w:val="22"/>
          <w:szCs w:val="22"/>
        </w:rPr>
        <w:t>, na ktoré je dodávateľ povinný dodať dielo.</w:t>
      </w:r>
    </w:p>
    <w:bookmarkEnd w:id="3"/>
    <w:p w14:paraId="437C14F9"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II.</w:t>
      </w:r>
    </w:p>
    <w:p w14:paraId="0A3D6815"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Cena</w:t>
      </w:r>
    </w:p>
    <w:p w14:paraId="70CE9603" w14:textId="61F79F1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color w:val="000000"/>
          <w:sz w:val="22"/>
          <w:szCs w:val="22"/>
        </w:rPr>
        <w:t>Dohodnutá zmluvná cena je</w:t>
      </w:r>
      <w:r w:rsidRPr="00FF3DE9">
        <w:rPr>
          <w:rFonts w:eastAsia="Calibri"/>
          <w:sz w:val="22"/>
          <w:szCs w:val="22"/>
        </w:rPr>
        <w:t xml:space="preserve"> určená </w:t>
      </w:r>
      <w:r w:rsidRPr="00FF3DE9">
        <w:rPr>
          <w:rFonts w:eastAsia="Calibri"/>
          <w:color w:val="000000"/>
          <w:sz w:val="22"/>
          <w:szCs w:val="22"/>
        </w:rPr>
        <w:t xml:space="preserve">na základe </w:t>
      </w:r>
      <w:r w:rsidRPr="00091BB9">
        <w:rPr>
          <w:rFonts w:eastAsia="Calibri"/>
          <w:color w:val="000000"/>
          <w:sz w:val="22"/>
          <w:szCs w:val="22"/>
        </w:rPr>
        <w:t>cenovej ponuky, ktorá bola</w:t>
      </w:r>
      <w:r w:rsidRPr="00FF3DE9">
        <w:rPr>
          <w:rFonts w:eastAsia="Calibri"/>
          <w:color w:val="000000"/>
          <w:sz w:val="22"/>
          <w:szCs w:val="22"/>
        </w:rPr>
        <w:t xml:space="preserve"> predložená do súťaže pre výber</w:t>
      </w:r>
      <w:r w:rsidR="00B07781">
        <w:rPr>
          <w:rFonts w:eastAsia="Calibri"/>
          <w:color w:val="000000"/>
          <w:sz w:val="22"/>
          <w:szCs w:val="22"/>
        </w:rPr>
        <w:t xml:space="preserve"> dodávateľa</w:t>
      </w:r>
      <w:r w:rsidRPr="00FF3DE9">
        <w:rPr>
          <w:rFonts w:eastAsia="Calibri"/>
          <w:color w:val="000000"/>
          <w:sz w:val="22"/>
          <w:szCs w:val="22"/>
        </w:rPr>
        <w:t xml:space="preserve"> na</w:t>
      </w:r>
      <w:r w:rsidRPr="00FF3DE9">
        <w:rPr>
          <w:rFonts w:eastAsia="Calibri"/>
          <w:color w:val="000000"/>
          <w:sz w:val="22"/>
          <w:szCs w:val="22"/>
          <w:lang w:bidi="sk-SK"/>
        </w:rPr>
        <w:t xml:space="preserve"> podlimitnú zákazku zadávanú bežným postupom podľa § 112 a </w:t>
      </w:r>
      <w:proofErr w:type="spellStart"/>
      <w:r w:rsidRPr="00FF3DE9">
        <w:rPr>
          <w:rFonts w:eastAsia="Calibri"/>
          <w:color w:val="000000"/>
          <w:sz w:val="22"/>
          <w:szCs w:val="22"/>
          <w:lang w:bidi="sk-SK"/>
        </w:rPr>
        <w:t>nasl</w:t>
      </w:r>
      <w:proofErr w:type="spellEnd"/>
      <w:r w:rsidRPr="00FF3DE9">
        <w:rPr>
          <w:rFonts w:eastAsia="Calibri"/>
          <w:color w:val="000000"/>
          <w:sz w:val="22"/>
          <w:szCs w:val="22"/>
          <w:lang w:bidi="sk-SK"/>
        </w:rPr>
        <w:t xml:space="preserve">. </w:t>
      </w:r>
      <w:r w:rsidRPr="00FF3DE9">
        <w:rPr>
          <w:rFonts w:eastAsia="Calibri"/>
          <w:color w:val="000000"/>
          <w:sz w:val="22"/>
          <w:szCs w:val="22"/>
        </w:rPr>
        <w:t>zákona o verejnom obstarávaní</w:t>
      </w:r>
      <w:r w:rsidR="00C4684E">
        <w:rPr>
          <w:rFonts w:eastAsia="Calibri"/>
          <w:color w:val="000000"/>
          <w:sz w:val="22"/>
          <w:szCs w:val="22"/>
        </w:rPr>
        <w:t xml:space="preserve"> a v súlade s technickou špecifikáciou diela.</w:t>
      </w:r>
    </w:p>
    <w:p w14:paraId="405DED9F"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sz w:val="22"/>
          <w:szCs w:val="22"/>
        </w:rPr>
        <w:t xml:space="preserve">Cena za vykonanie diela podľa </w:t>
      </w:r>
      <w:r w:rsidRPr="00FF3DE9">
        <w:rPr>
          <w:rFonts w:eastAsia="Calibri"/>
          <w:snapToGrid w:val="0"/>
          <w:sz w:val="22"/>
          <w:szCs w:val="22"/>
          <w:lang w:eastAsia="cs-CZ"/>
        </w:rPr>
        <w:t>bodu 3. tohto článku</w:t>
      </w:r>
      <w:r w:rsidRPr="00FF3DE9">
        <w:rPr>
          <w:rFonts w:eastAsia="Calibri"/>
          <w:sz w:val="22"/>
          <w:szCs w:val="22"/>
        </w:rPr>
        <w:t xml:space="preserve"> zmluvy je stanovená dohodou zmluvných strán v zmysle zákona č.18/1996 Z.</w:t>
      </w:r>
      <w:r w:rsidRPr="00FF3DE9">
        <w:rPr>
          <w:rFonts w:eastAsia="Calibri"/>
          <w:snapToGrid w:val="0"/>
          <w:sz w:val="22"/>
          <w:szCs w:val="22"/>
          <w:lang w:eastAsia="cs-CZ"/>
        </w:rPr>
        <w:t xml:space="preserve"> </w:t>
      </w:r>
      <w:r w:rsidRPr="00FF3DE9">
        <w:rPr>
          <w:rFonts w:eastAsia="Calibri"/>
          <w:sz w:val="22"/>
          <w:szCs w:val="22"/>
        </w:rPr>
        <w:t xml:space="preserve">z. v znení neskorších predpisov </w:t>
      </w:r>
      <w:r w:rsidRPr="00FF3DE9">
        <w:rPr>
          <w:rFonts w:eastAsia="Calibri"/>
          <w:color w:val="000000"/>
          <w:sz w:val="22"/>
          <w:szCs w:val="22"/>
        </w:rPr>
        <w:t xml:space="preserve">a vyhlášky MF SR č. 87/1996 Z. z., ktorou sa vykonáva zákon o cenách v znení neskorších predpisov, ako </w:t>
      </w:r>
      <w:r w:rsidRPr="00FF3DE9">
        <w:rPr>
          <w:rFonts w:eastAsia="Calibri"/>
          <w:sz w:val="22"/>
          <w:szCs w:val="22"/>
        </w:rPr>
        <w:t>pevná cena.</w:t>
      </w:r>
    </w:p>
    <w:p w14:paraId="6E71C267"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Dohodnutá zmluvná cena za zhotovenie diela je nasledovná:</w:t>
      </w:r>
    </w:p>
    <w:p w14:paraId="1D3BDADD" w14:textId="77777777"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 xml:space="preserve">................................Eur bez DPH, </w:t>
      </w:r>
    </w:p>
    <w:p w14:paraId="1C480410" w14:textId="77777777" w:rsidR="00A13881" w:rsidRPr="00FF3DE9" w:rsidRDefault="00A13881" w:rsidP="00A13881">
      <w:pPr>
        <w:widowControl w:val="0"/>
        <w:autoSpaceDE w:val="0"/>
        <w:autoSpaceDN w:val="0"/>
        <w:adjustRightInd w:val="0"/>
        <w:spacing w:after="240"/>
        <w:ind w:firstLine="425"/>
        <w:jc w:val="both"/>
        <w:rPr>
          <w:rFonts w:eastAsia="Calibri"/>
          <w:color w:val="000000"/>
          <w:sz w:val="22"/>
          <w:szCs w:val="22"/>
        </w:rPr>
      </w:pPr>
      <w:r w:rsidRPr="00FF3DE9">
        <w:rPr>
          <w:rFonts w:eastAsia="Calibri"/>
          <w:color w:val="000000"/>
          <w:sz w:val="22"/>
          <w:szCs w:val="22"/>
        </w:rPr>
        <w:t>(slovom:...............................................................Eur bez DPH)</w:t>
      </w:r>
    </w:p>
    <w:p w14:paraId="11D0A0FF" w14:textId="77777777"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 xml:space="preserve">................................Eur s DPH, </w:t>
      </w:r>
    </w:p>
    <w:p w14:paraId="0BBD1F8C" w14:textId="77777777"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(slovom:...................................................................Eur s DPH)</w:t>
      </w:r>
    </w:p>
    <w:p w14:paraId="716FE738" w14:textId="77777777" w:rsidR="00A13881" w:rsidRPr="00FF3DE9" w:rsidRDefault="00A13881" w:rsidP="00A13881">
      <w:pPr>
        <w:widowControl w:val="0"/>
        <w:autoSpaceDE w:val="0"/>
        <w:autoSpaceDN w:val="0"/>
        <w:adjustRightInd w:val="0"/>
        <w:spacing w:after="120"/>
        <w:ind w:firstLine="426"/>
        <w:jc w:val="both"/>
        <w:rPr>
          <w:rFonts w:eastAsia="Calibri"/>
          <w:bCs/>
          <w:color w:val="000000"/>
          <w:sz w:val="22"/>
          <w:szCs w:val="22"/>
        </w:rPr>
      </w:pPr>
      <w:r w:rsidRPr="00FF3DE9">
        <w:rPr>
          <w:rFonts w:eastAsia="Calibri"/>
          <w:color w:val="000000"/>
          <w:sz w:val="22"/>
          <w:szCs w:val="22"/>
        </w:rPr>
        <w:t>(ďalej len „</w:t>
      </w:r>
      <w:r w:rsidRPr="00FF3DE9">
        <w:rPr>
          <w:rFonts w:eastAsia="Calibri"/>
          <w:b/>
          <w:color w:val="000000"/>
          <w:sz w:val="22"/>
          <w:szCs w:val="22"/>
        </w:rPr>
        <w:t>cena diela</w:t>
      </w:r>
      <w:r w:rsidRPr="00FF3DE9">
        <w:rPr>
          <w:rFonts w:eastAsia="Calibri"/>
          <w:color w:val="000000"/>
          <w:sz w:val="22"/>
          <w:szCs w:val="22"/>
        </w:rPr>
        <w:t>“).</w:t>
      </w:r>
    </w:p>
    <w:p w14:paraId="6D06335F" w14:textId="28BC1BAB" w:rsidR="00A13881" w:rsidRPr="00F20719" w:rsidRDefault="00A13881" w:rsidP="00F20719">
      <w:pPr>
        <w:pStyle w:val="Odsekzoznamu"/>
        <w:widowControl w:val="0"/>
        <w:numPr>
          <w:ilvl w:val="0"/>
          <w:numId w:val="2"/>
        </w:numPr>
        <w:autoSpaceDE w:val="0"/>
        <w:autoSpaceDN w:val="0"/>
        <w:adjustRightInd w:val="0"/>
        <w:spacing w:after="120" w:line="259" w:lineRule="auto"/>
        <w:ind w:left="426" w:hanging="426"/>
        <w:jc w:val="both"/>
        <w:rPr>
          <w:rFonts w:eastAsia="Calibri"/>
          <w:sz w:val="22"/>
          <w:szCs w:val="22"/>
        </w:rPr>
      </w:pPr>
      <w:r w:rsidRPr="00F20719">
        <w:rPr>
          <w:rFonts w:eastAsia="Calibri"/>
          <w:sz w:val="22"/>
          <w:szCs w:val="22"/>
        </w:rPr>
        <w:t>Táto cena</w:t>
      </w:r>
      <w:r w:rsidRPr="00F20719">
        <w:rPr>
          <w:rFonts w:eastAsia="Calibri"/>
          <w:snapToGrid w:val="0"/>
          <w:sz w:val="22"/>
          <w:szCs w:val="22"/>
          <w:lang w:eastAsia="cs-CZ"/>
        </w:rPr>
        <w:t xml:space="preserve"> diela</w:t>
      </w:r>
      <w:r w:rsidRPr="00F20719">
        <w:rPr>
          <w:rFonts w:eastAsia="Calibri"/>
          <w:sz w:val="22"/>
          <w:szCs w:val="22"/>
        </w:rPr>
        <w:t xml:space="preserve"> je stanovená na základe poznania, ktoré</w:t>
      </w:r>
      <w:r w:rsidR="00D235A6" w:rsidRPr="00F20719">
        <w:rPr>
          <w:rFonts w:eastAsia="Calibri"/>
          <w:sz w:val="22"/>
          <w:szCs w:val="22"/>
        </w:rPr>
        <w:t xml:space="preserve"> dodávateľ </w:t>
      </w:r>
      <w:r w:rsidRPr="00F20719">
        <w:rPr>
          <w:rFonts w:eastAsia="Calibri"/>
          <w:sz w:val="22"/>
          <w:szCs w:val="22"/>
        </w:rPr>
        <w:t>získal z</w:t>
      </w:r>
      <w:r w:rsidR="00D235A6" w:rsidRPr="00F20719">
        <w:rPr>
          <w:rFonts w:eastAsia="Calibri"/>
          <w:sz w:val="22"/>
          <w:szCs w:val="22"/>
        </w:rPr>
        <w:t> </w:t>
      </w:r>
      <w:r w:rsidRPr="00F20719">
        <w:rPr>
          <w:rFonts w:eastAsia="Calibri"/>
          <w:sz w:val="22"/>
          <w:szCs w:val="22"/>
        </w:rPr>
        <w:t>predložen</w:t>
      </w:r>
      <w:r w:rsidR="00D235A6" w:rsidRPr="00F20719">
        <w:rPr>
          <w:rFonts w:eastAsia="Calibri"/>
          <w:sz w:val="22"/>
          <w:szCs w:val="22"/>
        </w:rPr>
        <w:t>ej cenovej ponuky</w:t>
      </w:r>
      <w:r w:rsidR="005F7EB9">
        <w:rPr>
          <w:rFonts w:eastAsia="Calibri"/>
          <w:sz w:val="22"/>
          <w:szCs w:val="22"/>
        </w:rPr>
        <w:t xml:space="preserve"> a </w:t>
      </w:r>
      <w:r w:rsidR="00BC4E81" w:rsidRPr="00F20719">
        <w:rPr>
          <w:rFonts w:eastAsia="Calibri"/>
          <w:sz w:val="22"/>
          <w:szCs w:val="22"/>
        </w:rPr>
        <w:t>technickej špecifikácie diela</w:t>
      </w:r>
      <w:r w:rsidR="00F20719" w:rsidRPr="00F20719">
        <w:rPr>
          <w:rFonts w:eastAsia="Calibri"/>
          <w:sz w:val="22"/>
          <w:szCs w:val="22"/>
        </w:rPr>
        <w:t>.</w:t>
      </w:r>
      <w:r w:rsidRPr="00F20719">
        <w:rPr>
          <w:rFonts w:eastAsia="Calibri"/>
          <w:sz w:val="22"/>
          <w:szCs w:val="22"/>
        </w:rPr>
        <w:t xml:space="preserve"> </w:t>
      </w:r>
    </w:p>
    <w:p w14:paraId="21EDB03C" w14:textId="25C496F2"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napToGrid w:val="0"/>
          <w:sz w:val="22"/>
          <w:szCs w:val="22"/>
          <w:lang w:eastAsia="cs-CZ"/>
        </w:rPr>
      </w:pPr>
      <w:r w:rsidRPr="00FF3DE9">
        <w:rPr>
          <w:rFonts w:eastAsia="Calibri"/>
          <w:color w:val="000000"/>
          <w:sz w:val="22"/>
          <w:szCs w:val="22"/>
        </w:rPr>
        <w:t xml:space="preserve">Zmluvné strany sa dohodli, že </w:t>
      </w:r>
      <w:r w:rsidRPr="0091149E">
        <w:rPr>
          <w:rFonts w:eastAsia="Calibri"/>
          <w:color w:val="000000"/>
          <w:sz w:val="22"/>
          <w:szCs w:val="22"/>
        </w:rPr>
        <w:t>zálohové platby</w:t>
      </w:r>
      <w:r w:rsidRPr="00FF3DE9">
        <w:rPr>
          <w:rFonts w:eastAsia="Calibri"/>
          <w:color w:val="000000"/>
          <w:sz w:val="22"/>
          <w:szCs w:val="22"/>
        </w:rPr>
        <w:t xml:space="preserve"> ani platbu vopred objednávateľ</w:t>
      </w:r>
      <w:r w:rsidR="00BC4E81">
        <w:rPr>
          <w:rFonts w:eastAsia="Calibri"/>
          <w:color w:val="000000"/>
          <w:sz w:val="22"/>
          <w:szCs w:val="22"/>
        </w:rPr>
        <w:t xml:space="preserve"> dodávateľovi</w:t>
      </w:r>
      <w:r w:rsidRPr="00FF3DE9">
        <w:rPr>
          <w:rFonts w:eastAsia="Calibri"/>
          <w:color w:val="000000"/>
          <w:sz w:val="22"/>
          <w:szCs w:val="22"/>
        </w:rPr>
        <w:t xml:space="preserve"> neposkytne</w:t>
      </w:r>
      <w:r w:rsidRPr="00FF3DE9">
        <w:rPr>
          <w:rFonts w:eastAsia="Calibri"/>
          <w:snapToGrid w:val="0"/>
          <w:sz w:val="22"/>
          <w:szCs w:val="22"/>
          <w:lang w:eastAsia="cs-CZ"/>
        </w:rPr>
        <w:t>.</w:t>
      </w:r>
    </w:p>
    <w:p w14:paraId="368EB6DA" w14:textId="25B81480" w:rsidR="00A13881" w:rsidRPr="00FF3DE9" w:rsidRDefault="00BC4E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Pr>
          <w:rFonts w:eastAsia="Calibri"/>
          <w:color w:val="000000"/>
          <w:sz w:val="22"/>
          <w:szCs w:val="22"/>
        </w:rPr>
        <w:t>Dodávateľovi</w:t>
      </w:r>
      <w:r w:rsidR="00A13881" w:rsidRPr="00FF3DE9">
        <w:rPr>
          <w:rFonts w:eastAsia="Calibri"/>
          <w:color w:val="000000"/>
          <w:sz w:val="22"/>
          <w:szCs w:val="22"/>
        </w:rPr>
        <w:t xml:space="preserve"> prislúcha úhrada iba za skutočne</w:t>
      </w:r>
      <w:r>
        <w:rPr>
          <w:rFonts w:eastAsia="Calibri"/>
          <w:color w:val="000000"/>
          <w:sz w:val="22"/>
          <w:szCs w:val="22"/>
        </w:rPr>
        <w:t xml:space="preserve"> dodané dielo</w:t>
      </w:r>
      <w:r w:rsidR="00A13881" w:rsidRPr="00FF3DE9">
        <w:rPr>
          <w:rFonts w:eastAsia="Calibri"/>
          <w:color w:val="000000"/>
          <w:sz w:val="22"/>
          <w:szCs w:val="22"/>
        </w:rPr>
        <w:t>. Zmluvné strany berú na vedomie, že jednotkové ceny</w:t>
      </w:r>
      <w:r w:rsidR="003A507C">
        <w:rPr>
          <w:rFonts w:eastAsia="Calibri"/>
          <w:color w:val="000000"/>
          <w:sz w:val="22"/>
          <w:szCs w:val="22"/>
        </w:rPr>
        <w:t xml:space="preserve"> </w:t>
      </w:r>
      <w:r w:rsidR="00A13881" w:rsidRPr="00FF3DE9">
        <w:rPr>
          <w:rFonts w:eastAsia="Calibri"/>
          <w:color w:val="000000"/>
          <w:sz w:val="22"/>
          <w:szCs w:val="22"/>
        </w:rPr>
        <w:t xml:space="preserve">sú nemenné a záväzné počas celej doby trvania zmluvy. </w:t>
      </w:r>
    </w:p>
    <w:p w14:paraId="20FCF12D" w14:textId="3ABFE2E8" w:rsidR="00E81E7D" w:rsidRPr="00E81E7D" w:rsidRDefault="00A13881" w:rsidP="00E81E7D">
      <w:pPr>
        <w:widowControl w:val="0"/>
        <w:numPr>
          <w:ilvl w:val="0"/>
          <w:numId w:val="2"/>
        </w:numPr>
        <w:tabs>
          <w:tab w:val="left" w:pos="567"/>
        </w:tabs>
        <w:spacing w:after="120" w:line="259" w:lineRule="auto"/>
        <w:ind w:left="426"/>
        <w:jc w:val="both"/>
        <w:rPr>
          <w:color w:val="000000"/>
          <w:sz w:val="22"/>
          <w:szCs w:val="22"/>
          <w:lang w:bidi="sk-SK"/>
        </w:rPr>
      </w:pPr>
      <w:r w:rsidRPr="00D653D8">
        <w:rPr>
          <w:color w:val="000000"/>
          <w:sz w:val="22"/>
          <w:szCs w:val="22"/>
          <w:lang w:bidi="sk-SK"/>
        </w:rPr>
        <w:t xml:space="preserve">Cena diela </w:t>
      </w:r>
      <w:r w:rsidR="0091149E" w:rsidRPr="00D653D8">
        <w:rPr>
          <w:color w:val="000000"/>
          <w:sz w:val="22"/>
          <w:szCs w:val="22"/>
          <w:lang w:bidi="sk-SK"/>
        </w:rPr>
        <w:t xml:space="preserve">zahŕňa </w:t>
      </w:r>
      <w:r w:rsidRPr="00D653D8">
        <w:rPr>
          <w:color w:val="000000"/>
          <w:sz w:val="22"/>
          <w:szCs w:val="22"/>
          <w:lang w:bidi="sk-SK"/>
        </w:rPr>
        <w:t>všetky náklady súvisiace s</w:t>
      </w:r>
      <w:r w:rsidR="003A507C" w:rsidRPr="00D653D8">
        <w:rPr>
          <w:color w:val="000000"/>
          <w:sz w:val="22"/>
          <w:szCs w:val="22"/>
          <w:lang w:bidi="sk-SK"/>
        </w:rPr>
        <w:t> dodaním</w:t>
      </w:r>
      <w:r w:rsidRPr="00D653D8">
        <w:rPr>
          <w:color w:val="000000"/>
          <w:sz w:val="22"/>
          <w:szCs w:val="22"/>
          <w:lang w:bidi="sk-SK"/>
        </w:rPr>
        <w:t xml:space="preserve"> diela</w:t>
      </w:r>
      <w:r w:rsidR="00D653D8" w:rsidRPr="00D653D8">
        <w:rPr>
          <w:color w:val="000000"/>
          <w:sz w:val="22"/>
          <w:szCs w:val="22"/>
          <w:lang w:bidi="sk-SK"/>
        </w:rPr>
        <w:t xml:space="preserve">, </w:t>
      </w:r>
      <w:r w:rsidRPr="00D653D8">
        <w:rPr>
          <w:color w:val="000000"/>
          <w:sz w:val="22"/>
          <w:szCs w:val="22"/>
          <w:lang w:bidi="sk-SK"/>
        </w:rPr>
        <w:t>vrátane</w:t>
      </w:r>
      <w:r w:rsidR="00D653D8" w:rsidRPr="00D653D8">
        <w:rPr>
          <w:color w:val="000000"/>
          <w:sz w:val="22"/>
          <w:szCs w:val="22"/>
          <w:lang w:bidi="sk-SK"/>
        </w:rPr>
        <w:t xml:space="preserve"> </w:t>
      </w:r>
      <w:r w:rsidRPr="00D653D8">
        <w:rPr>
          <w:color w:val="000000"/>
          <w:sz w:val="22"/>
          <w:szCs w:val="22"/>
          <w:lang w:bidi="sk-SK"/>
        </w:rPr>
        <w:t>dopravy</w:t>
      </w:r>
      <w:r w:rsidR="003A507C" w:rsidRPr="00D653D8">
        <w:rPr>
          <w:color w:val="000000"/>
          <w:sz w:val="22"/>
          <w:szCs w:val="22"/>
          <w:lang w:bidi="sk-SK"/>
        </w:rPr>
        <w:t xml:space="preserve"> diela</w:t>
      </w:r>
      <w:r w:rsidR="00D653D8" w:rsidRPr="00D653D8">
        <w:rPr>
          <w:color w:val="000000"/>
          <w:sz w:val="22"/>
          <w:szCs w:val="22"/>
          <w:lang w:bidi="sk-SK"/>
        </w:rPr>
        <w:t xml:space="preserve"> a jeho kompletnej </w:t>
      </w:r>
      <w:bookmarkStart w:id="4" w:name="_Hlk103076447"/>
      <w:r w:rsidR="00D653D8" w:rsidRPr="00D653D8">
        <w:rPr>
          <w:color w:val="000000"/>
          <w:sz w:val="22"/>
          <w:szCs w:val="22"/>
          <w:lang w:bidi="sk-SK"/>
        </w:rPr>
        <w:t xml:space="preserve">montáže </w:t>
      </w:r>
      <w:bookmarkEnd w:id="4"/>
      <w:r w:rsidR="00F10EC0" w:rsidRPr="00F10EC0">
        <w:rPr>
          <w:color w:val="000000"/>
          <w:sz w:val="22"/>
          <w:szCs w:val="22"/>
          <w:lang w:bidi="sk-SK"/>
        </w:rPr>
        <w:t>v miest</w:t>
      </w:r>
      <w:r w:rsidR="00F10EC0">
        <w:rPr>
          <w:color w:val="000000"/>
          <w:sz w:val="22"/>
          <w:szCs w:val="22"/>
          <w:lang w:bidi="sk-SK"/>
        </w:rPr>
        <w:t>e</w:t>
      </w:r>
      <w:r w:rsidR="00F10EC0" w:rsidRPr="00F10EC0">
        <w:rPr>
          <w:color w:val="000000"/>
          <w:sz w:val="22"/>
          <w:szCs w:val="22"/>
          <w:lang w:bidi="sk-SK"/>
        </w:rPr>
        <w:t xml:space="preserve"> plnenia určené objednávateľom v bode 2. tohto článku zmluvy </w:t>
      </w:r>
      <w:r w:rsidR="00D653D8" w:rsidRPr="00D653D8">
        <w:rPr>
          <w:color w:val="000000"/>
          <w:sz w:val="22"/>
          <w:szCs w:val="22"/>
          <w:lang w:bidi="sk-SK"/>
        </w:rPr>
        <w:t>a uvedenia do prevádzky schopného stavu v zmysle všeobecne záväzných právnych predpisov</w:t>
      </w:r>
      <w:r w:rsidRPr="00D653D8">
        <w:rPr>
          <w:color w:val="000000"/>
          <w:sz w:val="22"/>
          <w:szCs w:val="22"/>
          <w:lang w:bidi="sk-SK"/>
        </w:rPr>
        <w:t xml:space="preserve">. Cena diela predstavuje dohodnutú hodnotu všetkých plnení a záväzkov </w:t>
      </w:r>
      <w:r w:rsidR="00BD6530" w:rsidRPr="00D653D8">
        <w:rPr>
          <w:color w:val="000000"/>
          <w:sz w:val="22"/>
          <w:szCs w:val="22"/>
          <w:lang w:bidi="sk-SK"/>
        </w:rPr>
        <w:t xml:space="preserve">objednávateľa </w:t>
      </w:r>
      <w:r w:rsidRPr="00D653D8">
        <w:rPr>
          <w:color w:val="000000"/>
          <w:sz w:val="22"/>
          <w:szCs w:val="22"/>
          <w:lang w:bidi="sk-SK"/>
        </w:rPr>
        <w:t xml:space="preserve">podľa tejto zmluvy vrátane záväzkov vyplývajúcich z </w:t>
      </w:r>
      <w:r w:rsidR="00BD6530" w:rsidRPr="00D653D8">
        <w:rPr>
          <w:color w:val="000000"/>
          <w:sz w:val="22"/>
          <w:szCs w:val="22"/>
          <w:lang w:bidi="sk-SK"/>
        </w:rPr>
        <w:t xml:space="preserve">dodávateľom </w:t>
      </w:r>
      <w:r w:rsidRPr="00D653D8">
        <w:rPr>
          <w:color w:val="000000"/>
          <w:sz w:val="22"/>
          <w:szCs w:val="22"/>
          <w:lang w:bidi="sk-SK"/>
        </w:rPr>
        <w:t xml:space="preserve"> poskytnutej záruky za akosť diela. V cene diela sú zahrnuté všetky náklady </w:t>
      </w:r>
      <w:r w:rsidR="00BD6530" w:rsidRPr="00D653D8">
        <w:rPr>
          <w:color w:val="000000"/>
          <w:sz w:val="22"/>
          <w:szCs w:val="22"/>
          <w:lang w:bidi="sk-SK"/>
        </w:rPr>
        <w:t>objednávateľa</w:t>
      </w:r>
      <w:r w:rsidRPr="00D653D8">
        <w:rPr>
          <w:color w:val="000000"/>
          <w:sz w:val="22"/>
          <w:szCs w:val="22"/>
          <w:lang w:bidi="sk-SK"/>
        </w:rPr>
        <w:t xml:space="preserve"> potrebné na</w:t>
      </w:r>
      <w:r w:rsidR="00BD6530" w:rsidRPr="00D653D8">
        <w:rPr>
          <w:color w:val="000000"/>
          <w:sz w:val="22"/>
          <w:szCs w:val="22"/>
          <w:lang w:bidi="sk-SK"/>
        </w:rPr>
        <w:t xml:space="preserve"> dodanie </w:t>
      </w:r>
      <w:r w:rsidRPr="00D653D8">
        <w:rPr>
          <w:color w:val="000000"/>
          <w:sz w:val="22"/>
          <w:szCs w:val="22"/>
          <w:lang w:bidi="sk-SK"/>
        </w:rPr>
        <w:t xml:space="preserve">diela. Všetky poplatky </w:t>
      </w:r>
      <w:r w:rsidRPr="00D653D8">
        <w:rPr>
          <w:color w:val="000000"/>
          <w:sz w:val="22"/>
          <w:szCs w:val="22"/>
          <w:lang w:bidi="sk-SK"/>
        </w:rPr>
        <w:lastRenderedPageBreak/>
        <w:t>a</w:t>
      </w:r>
      <w:r w:rsidR="00BD6530" w:rsidRPr="00D653D8">
        <w:rPr>
          <w:color w:val="000000"/>
          <w:sz w:val="22"/>
          <w:szCs w:val="22"/>
          <w:lang w:bidi="sk-SK"/>
        </w:rPr>
        <w:t> </w:t>
      </w:r>
      <w:r w:rsidRPr="00D653D8">
        <w:rPr>
          <w:color w:val="000000"/>
          <w:sz w:val="22"/>
          <w:szCs w:val="22"/>
          <w:lang w:bidi="sk-SK"/>
        </w:rPr>
        <w:t>náklady</w:t>
      </w:r>
      <w:r w:rsidR="00BD6530" w:rsidRPr="00D653D8">
        <w:rPr>
          <w:color w:val="000000"/>
          <w:sz w:val="22"/>
          <w:szCs w:val="22"/>
          <w:lang w:bidi="sk-SK"/>
        </w:rPr>
        <w:t xml:space="preserve"> objednávateľa</w:t>
      </w:r>
      <w:r w:rsidRPr="00D653D8">
        <w:rPr>
          <w:color w:val="000000"/>
          <w:sz w:val="22"/>
          <w:szCs w:val="22"/>
          <w:lang w:bidi="sk-SK"/>
        </w:rPr>
        <w:t xml:space="preserve"> spojené s odvozom ak</w:t>
      </w:r>
      <w:r w:rsidR="004F75EA" w:rsidRPr="00D653D8">
        <w:rPr>
          <w:color w:val="000000"/>
          <w:sz w:val="22"/>
          <w:szCs w:val="22"/>
          <w:lang w:bidi="sk-SK"/>
        </w:rPr>
        <w:t>éhokoľvek</w:t>
      </w:r>
      <w:r w:rsidRPr="00D653D8">
        <w:rPr>
          <w:color w:val="000000"/>
          <w:sz w:val="22"/>
          <w:szCs w:val="22"/>
          <w:lang w:bidi="sk-SK"/>
        </w:rPr>
        <w:t xml:space="preserve"> odpad</w:t>
      </w:r>
      <w:r w:rsidR="004F75EA" w:rsidRPr="00D653D8">
        <w:rPr>
          <w:color w:val="000000"/>
          <w:sz w:val="22"/>
          <w:szCs w:val="22"/>
          <w:lang w:bidi="sk-SK"/>
        </w:rPr>
        <w:t>u</w:t>
      </w:r>
      <w:r w:rsidRPr="00D653D8">
        <w:rPr>
          <w:color w:val="000000"/>
          <w:sz w:val="22"/>
          <w:szCs w:val="22"/>
          <w:lang w:bidi="sk-SK"/>
        </w:rPr>
        <w:t xml:space="preserve">, obalmi či inými nepotrebnými materiálmi pri </w:t>
      </w:r>
      <w:r w:rsidR="004F75EA" w:rsidRPr="00D653D8">
        <w:rPr>
          <w:color w:val="000000"/>
          <w:sz w:val="22"/>
          <w:szCs w:val="22"/>
          <w:lang w:bidi="sk-SK"/>
        </w:rPr>
        <w:t xml:space="preserve">montáži </w:t>
      </w:r>
      <w:r w:rsidRPr="00D653D8">
        <w:rPr>
          <w:color w:val="000000"/>
          <w:sz w:val="22"/>
          <w:szCs w:val="22"/>
          <w:lang w:bidi="sk-SK"/>
        </w:rPr>
        <w:t>diela sú zahrnuté v cene diela. V cene diela sú zahrnuté aj všetky náklady spojené s ochrannými a bezpečnostnými opatreniami potrebnými pri</w:t>
      </w:r>
      <w:r w:rsidR="004F75EA" w:rsidRPr="00D653D8">
        <w:rPr>
          <w:color w:val="000000"/>
          <w:sz w:val="22"/>
          <w:szCs w:val="22"/>
          <w:lang w:bidi="sk-SK"/>
        </w:rPr>
        <w:t xml:space="preserve"> dodaní </w:t>
      </w:r>
      <w:r w:rsidRPr="00D653D8">
        <w:rPr>
          <w:color w:val="000000"/>
          <w:sz w:val="22"/>
          <w:szCs w:val="22"/>
          <w:lang w:bidi="sk-SK"/>
        </w:rPr>
        <w:t>diela.</w:t>
      </w:r>
      <w:r w:rsidR="004F75EA" w:rsidRPr="00D653D8">
        <w:rPr>
          <w:color w:val="000000"/>
          <w:sz w:val="22"/>
          <w:szCs w:val="22"/>
          <w:lang w:bidi="sk-SK"/>
        </w:rPr>
        <w:t xml:space="preserve"> Dodávateľ</w:t>
      </w:r>
      <w:r w:rsidRPr="00D653D8">
        <w:rPr>
          <w:color w:val="000000"/>
          <w:sz w:val="22"/>
          <w:szCs w:val="22"/>
          <w:lang w:bidi="sk-SK"/>
        </w:rPr>
        <w:t xml:space="preserve"> berie na vedomie a súhlasí s tým, že nemá nárok na zvýšenie ceny diela z dôvodu akéhokoľvek zvýšenia nákladov alebo poplatkov uvedených v tomto bode zmluvy.</w:t>
      </w:r>
      <w:r w:rsidR="00E81E7D">
        <w:rPr>
          <w:color w:val="000000"/>
          <w:sz w:val="22"/>
          <w:szCs w:val="22"/>
          <w:lang w:bidi="sk-SK"/>
        </w:rPr>
        <w:t xml:space="preserve"> </w:t>
      </w:r>
      <w:r w:rsidR="00E81E7D" w:rsidRPr="00E81E7D">
        <w:rPr>
          <w:b/>
          <w:color w:val="000000"/>
          <w:sz w:val="22"/>
          <w:szCs w:val="22"/>
          <w:u w:val="single"/>
          <w:lang w:bidi="sk-SK"/>
        </w:rPr>
        <w:t>V cene je zahrnutá aj 1 odborná prehliadka dodaného tovaru, ktorým sa na účely tohto ustanovenia myslia herné prvky a zariadenia, po jednom roku užívania, spojená so servisom dodaných herných prvkov a zariadení.</w:t>
      </w:r>
    </w:p>
    <w:p w14:paraId="7475EFDD" w14:textId="77777777" w:rsidR="00A13881" w:rsidRPr="00FF3DE9" w:rsidRDefault="00A13881" w:rsidP="004C62BF">
      <w:pPr>
        <w:widowControl w:val="0"/>
        <w:autoSpaceDE w:val="0"/>
        <w:autoSpaceDN w:val="0"/>
        <w:adjustRightInd w:val="0"/>
        <w:spacing w:after="120"/>
        <w:contextualSpacing/>
        <w:jc w:val="center"/>
        <w:rPr>
          <w:rFonts w:eastAsia="Calibri"/>
          <w:b/>
          <w:color w:val="000000"/>
          <w:sz w:val="22"/>
          <w:szCs w:val="22"/>
        </w:rPr>
      </w:pPr>
      <w:r w:rsidRPr="00FF3DE9">
        <w:rPr>
          <w:rFonts w:eastAsia="Calibri"/>
          <w:b/>
          <w:color w:val="000000"/>
          <w:sz w:val="22"/>
          <w:szCs w:val="22"/>
        </w:rPr>
        <w:t>Článok III.</w:t>
      </w:r>
    </w:p>
    <w:p w14:paraId="6B7FD490" w14:textId="77777777" w:rsidR="00A13881" w:rsidRPr="00FF3DE9" w:rsidRDefault="00A13881" w:rsidP="004C62BF">
      <w:pPr>
        <w:widowControl w:val="0"/>
        <w:autoSpaceDE w:val="0"/>
        <w:autoSpaceDN w:val="0"/>
        <w:adjustRightInd w:val="0"/>
        <w:contextualSpacing/>
        <w:jc w:val="center"/>
        <w:rPr>
          <w:rFonts w:eastAsia="Calibri"/>
          <w:b/>
          <w:color w:val="000000"/>
          <w:sz w:val="22"/>
          <w:szCs w:val="22"/>
        </w:rPr>
      </w:pPr>
      <w:r w:rsidRPr="00FF3DE9">
        <w:rPr>
          <w:rFonts w:eastAsia="Calibri"/>
          <w:b/>
          <w:color w:val="000000"/>
          <w:sz w:val="22"/>
          <w:szCs w:val="22"/>
        </w:rPr>
        <w:t>Doba realizácie diela</w:t>
      </w:r>
    </w:p>
    <w:p w14:paraId="220A8C14"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6C6C25AB" w14:textId="6EA44D75" w:rsidR="00F861EE" w:rsidRDefault="00E606C0" w:rsidP="00006FDE">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Pr>
          <w:rFonts w:eastAsia="Calibri"/>
          <w:color w:val="000000"/>
          <w:sz w:val="22"/>
          <w:szCs w:val="22"/>
        </w:rPr>
        <w:t>Dodávateľ</w:t>
      </w:r>
      <w:r w:rsidR="00A13881" w:rsidRPr="009D2495">
        <w:rPr>
          <w:rFonts w:eastAsia="Calibri"/>
          <w:color w:val="000000"/>
          <w:sz w:val="22"/>
          <w:szCs w:val="22"/>
        </w:rPr>
        <w:t xml:space="preserve"> sa zaväzuje</w:t>
      </w:r>
      <w:r w:rsidR="00AE6295">
        <w:rPr>
          <w:rFonts w:eastAsia="Calibri"/>
          <w:color w:val="000000"/>
          <w:sz w:val="22"/>
          <w:szCs w:val="22"/>
        </w:rPr>
        <w:t xml:space="preserve"> riad</w:t>
      </w:r>
      <w:r w:rsidR="008D407D">
        <w:rPr>
          <w:rFonts w:eastAsia="Calibri"/>
          <w:color w:val="000000"/>
          <w:sz w:val="22"/>
          <w:szCs w:val="22"/>
        </w:rPr>
        <w:t>n</w:t>
      </w:r>
      <w:r w:rsidR="00AE6295">
        <w:rPr>
          <w:rFonts w:eastAsia="Calibri"/>
          <w:color w:val="000000"/>
          <w:sz w:val="22"/>
          <w:szCs w:val="22"/>
        </w:rPr>
        <w:t>e</w:t>
      </w:r>
      <w:r w:rsidR="00A13881" w:rsidRPr="009D2495">
        <w:rPr>
          <w:rFonts w:eastAsia="Calibri"/>
          <w:color w:val="000000"/>
          <w:sz w:val="22"/>
          <w:szCs w:val="22"/>
        </w:rPr>
        <w:t xml:space="preserve"> </w:t>
      </w:r>
      <w:r w:rsidR="00AE6295">
        <w:rPr>
          <w:rFonts w:eastAsia="Calibri"/>
          <w:color w:val="000000"/>
          <w:sz w:val="22"/>
          <w:szCs w:val="22"/>
        </w:rPr>
        <w:t xml:space="preserve">dodať </w:t>
      </w:r>
      <w:r w:rsidR="00A13881" w:rsidRPr="009D2495">
        <w:rPr>
          <w:rFonts w:eastAsia="Calibri"/>
          <w:color w:val="000000"/>
          <w:sz w:val="22"/>
          <w:szCs w:val="22"/>
        </w:rPr>
        <w:t>dielo v</w:t>
      </w:r>
      <w:r w:rsidR="00AE6295">
        <w:rPr>
          <w:rFonts w:eastAsia="Calibri"/>
          <w:color w:val="000000"/>
          <w:sz w:val="22"/>
          <w:szCs w:val="22"/>
        </w:rPr>
        <w:t xml:space="preserve"> lehote do 8 týždňov od uzavretia </w:t>
      </w:r>
      <w:r w:rsidR="00006FDE">
        <w:rPr>
          <w:rFonts w:eastAsia="Calibri"/>
          <w:color w:val="000000"/>
          <w:sz w:val="22"/>
          <w:szCs w:val="22"/>
        </w:rPr>
        <w:t xml:space="preserve">tejto </w:t>
      </w:r>
      <w:r w:rsidR="00AE6295">
        <w:rPr>
          <w:rFonts w:eastAsia="Calibri"/>
          <w:color w:val="000000"/>
          <w:sz w:val="22"/>
          <w:szCs w:val="22"/>
        </w:rPr>
        <w:t xml:space="preserve">zmluvy. </w:t>
      </w:r>
    </w:p>
    <w:p w14:paraId="71662D49" w14:textId="2341E056" w:rsidR="00E606C0" w:rsidRPr="00E606C0" w:rsidRDefault="00E606C0" w:rsidP="00006FDE">
      <w:pPr>
        <w:pStyle w:val="Odsekzoznamu"/>
        <w:numPr>
          <w:ilvl w:val="0"/>
          <w:numId w:val="16"/>
        </w:numPr>
        <w:spacing w:after="120"/>
        <w:ind w:left="357" w:hanging="357"/>
        <w:rPr>
          <w:rFonts w:eastAsia="Calibri"/>
          <w:color w:val="000000"/>
          <w:sz w:val="22"/>
          <w:szCs w:val="22"/>
        </w:rPr>
      </w:pPr>
      <w:r w:rsidRPr="00E606C0">
        <w:rPr>
          <w:rFonts w:eastAsia="Calibri"/>
          <w:color w:val="000000"/>
          <w:sz w:val="22"/>
          <w:szCs w:val="22"/>
        </w:rPr>
        <w:t xml:space="preserve">Dodávateľ sa zaväzuje dodať dielo </w:t>
      </w:r>
      <w:r>
        <w:rPr>
          <w:rFonts w:eastAsia="Calibri"/>
          <w:color w:val="000000"/>
          <w:sz w:val="22"/>
          <w:szCs w:val="22"/>
        </w:rPr>
        <w:t>naraz ako celok.</w:t>
      </w:r>
    </w:p>
    <w:p w14:paraId="7E93AEB6" w14:textId="77777777" w:rsidR="00E02CE6" w:rsidRDefault="00F861EE" w:rsidP="00E02CE6">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E81E7D">
        <w:rPr>
          <w:rFonts w:eastAsia="Calibri"/>
          <w:color w:val="000000"/>
          <w:sz w:val="22"/>
          <w:szCs w:val="22"/>
        </w:rPr>
        <w:t xml:space="preserve">Nesplnenie </w:t>
      </w:r>
      <w:r w:rsidR="0084557A" w:rsidRPr="00E81E7D">
        <w:rPr>
          <w:rFonts w:eastAsia="Calibri"/>
          <w:color w:val="000000"/>
          <w:sz w:val="22"/>
          <w:szCs w:val="22"/>
        </w:rPr>
        <w:t xml:space="preserve">termínu </w:t>
      </w:r>
      <w:r w:rsidRPr="00E81E7D">
        <w:rPr>
          <w:rFonts w:eastAsia="Calibri"/>
          <w:color w:val="000000"/>
          <w:sz w:val="22"/>
          <w:szCs w:val="22"/>
        </w:rPr>
        <w:t>dodania diela</w:t>
      </w:r>
      <w:r w:rsidR="0084557A" w:rsidRPr="00E81E7D">
        <w:rPr>
          <w:rFonts w:eastAsia="Calibri"/>
          <w:color w:val="000000"/>
          <w:sz w:val="22"/>
          <w:szCs w:val="22"/>
        </w:rPr>
        <w:t xml:space="preserve"> v lehote</w:t>
      </w:r>
      <w:r w:rsidRPr="00E81E7D">
        <w:rPr>
          <w:rFonts w:eastAsia="Calibri"/>
          <w:color w:val="000000"/>
          <w:sz w:val="22"/>
          <w:szCs w:val="22"/>
        </w:rPr>
        <w:t xml:space="preserve"> podľa</w:t>
      </w:r>
      <w:r w:rsidR="0084557A" w:rsidRPr="00E81E7D">
        <w:rPr>
          <w:rFonts w:eastAsia="Calibri"/>
          <w:color w:val="000000"/>
          <w:sz w:val="22"/>
          <w:szCs w:val="22"/>
        </w:rPr>
        <w:t xml:space="preserve"> odseku</w:t>
      </w:r>
      <w:r w:rsidRPr="00E81E7D">
        <w:rPr>
          <w:rFonts w:eastAsia="Calibri"/>
          <w:color w:val="000000"/>
          <w:sz w:val="22"/>
          <w:szCs w:val="22"/>
        </w:rPr>
        <w:t xml:space="preserve"> 1 tohto článku sa považuje za podstatné porušenie tejto zmluvy. </w:t>
      </w:r>
      <w:bookmarkStart w:id="5" w:name="bookmark43"/>
      <w:bookmarkEnd w:id="5"/>
    </w:p>
    <w:p w14:paraId="24634059" w14:textId="2BF8B064" w:rsidR="0084557A" w:rsidRPr="00E02CE6" w:rsidRDefault="0084557A" w:rsidP="00E02CE6">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E02CE6">
        <w:rPr>
          <w:rFonts w:eastAsia="Calibri"/>
          <w:color w:val="000000"/>
          <w:sz w:val="22"/>
          <w:szCs w:val="22"/>
        </w:rPr>
        <w:t xml:space="preserve">Objednávateľ sa zaväzuje odovzdať dodávateľovi stavenisko </w:t>
      </w:r>
      <w:bookmarkStart w:id="6" w:name="_Hlk102565462"/>
      <w:r w:rsidRPr="00E02CE6">
        <w:rPr>
          <w:rFonts w:eastAsia="Calibri"/>
          <w:color w:val="000000"/>
          <w:sz w:val="22"/>
          <w:szCs w:val="22"/>
        </w:rPr>
        <w:t xml:space="preserve">pre montáž a osadenie herných prvkov a zariadení diela </w:t>
      </w:r>
      <w:bookmarkEnd w:id="6"/>
      <w:r w:rsidRPr="00E02CE6">
        <w:rPr>
          <w:rFonts w:eastAsia="Calibri"/>
          <w:color w:val="000000"/>
          <w:sz w:val="22"/>
          <w:szCs w:val="22"/>
        </w:rPr>
        <w:t>v dohodnutom termíne od podpisu a nadobudnutia účinnosti tejto zmluvy.</w:t>
      </w:r>
    </w:p>
    <w:p w14:paraId="75C70BD0" w14:textId="31B956AD" w:rsidR="006B4B0E" w:rsidRDefault="006B4B0E" w:rsidP="008548D7">
      <w:pPr>
        <w:pStyle w:val="Odsekzoznamu"/>
        <w:numPr>
          <w:ilvl w:val="0"/>
          <w:numId w:val="16"/>
        </w:numPr>
        <w:spacing w:after="120"/>
        <w:contextualSpacing w:val="0"/>
        <w:jc w:val="both"/>
        <w:rPr>
          <w:rFonts w:eastAsia="Calibri"/>
          <w:color w:val="000000"/>
          <w:sz w:val="22"/>
          <w:szCs w:val="22"/>
        </w:rPr>
      </w:pPr>
      <w:r>
        <w:rPr>
          <w:rFonts w:eastAsia="Calibri"/>
          <w:color w:val="000000"/>
          <w:sz w:val="22"/>
          <w:szCs w:val="22"/>
        </w:rPr>
        <w:t xml:space="preserve">Dodávateľ je povinný aspoň 5 pracovných dní pred samotným začatím montáže diela ako aj počas jeho montáže oznámiť </w:t>
      </w:r>
      <w:r w:rsidRPr="00FD258A">
        <w:rPr>
          <w:rFonts w:eastAsia="Calibri"/>
          <w:color w:val="000000"/>
          <w:sz w:val="22"/>
          <w:szCs w:val="22"/>
        </w:rPr>
        <w:t>kontaktn</w:t>
      </w:r>
      <w:r w:rsidR="00B03C4F" w:rsidRPr="00FD258A">
        <w:rPr>
          <w:rFonts w:eastAsia="Calibri"/>
          <w:color w:val="000000"/>
          <w:sz w:val="22"/>
          <w:szCs w:val="22"/>
        </w:rPr>
        <w:t>ej</w:t>
      </w:r>
      <w:r w:rsidRPr="00FD258A">
        <w:rPr>
          <w:rFonts w:eastAsia="Calibri"/>
          <w:color w:val="000000"/>
          <w:sz w:val="22"/>
          <w:szCs w:val="22"/>
        </w:rPr>
        <w:t xml:space="preserve"> osob</w:t>
      </w:r>
      <w:r w:rsidR="00B03C4F" w:rsidRPr="00FD258A">
        <w:rPr>
          <w:rFonts w:eastAsia="Calibri"/>
          <w:color w:val="000000"/>
          <w:sz w:val="22"/>
          <w:szCs w:val="22"/>
        </w:rPr>
        <w:t>e</w:t>
      </w:r>
      <w:r w:rsidRPr="00FD258A">
        <w:rPr>
          <w:rFonts w:eastAsia="Calibri"/>
          <w:color w:val="000000"/>
          <w:sz w:val="22"/>
          <w:szCs w:val="22"/>
        </w:rPr>
        <w:t xml:space="preserve"> objednávateľa</w:t>
      </w:r>
      <w:r w:rsidR="005F5201" w:rsidRPr="00FD258A">
        <w:rPr>
          <w:rFonts w:eastAsia="Calibri"/>
          <w:color w:val="000000"/>
          <w:sz w:val="22"/>
          <w:szCs w:val="22"/>
        </w:rPr>
        <w:t xml:space="preserve"> uvede</w:t>
      </w:r>
      <w:r w:rsidR="00FD258A" w:rsidRPr="00FD258A">
        <w:rPr>
          <w:rFonts w:eastAsia="Calibri"/>
          <w:color w:val="000000"/>
          <w:sz w:val="22"/>
          <w:szCs w:val="22"/>
        </w:rPr>
        <w:t>nej</w:t>
      </w:r>
      <w:r w:rsidR="005F5201" w:rsidRPr="00FD258A">
        <w:rPr>
          <w:rFonts w:eastAsia="Calibri"/>
          <w:color w:val="000000"/>
          <w:sz w:val="22"/>
          <w:szCs w:val="22"/>
        </w:rPr>
        <w:t xml:space="preserve"> v</w:t>
      </w:r>
      <w:r w:rsidR="00FD258A" w:rsidRPr="00FD258A">
        <w:rPr>
          <w:rFonts w:eastAsia="Calibri"/>
          <w:color w:val="000000"/>
          <w:sz w:val="22"/>
          <w:szCs w:val="22"/>
        </w:rPr>
        <w:t> </w:t>
      </w:r>
      <w:r w:rsidR="005F5201" w:rsidRPr="00FD258A">
        <w:rPr>
          <w:rFonts w:eastAsia="Calibri"/>
          <w:color w:val="000000"/>
          <w:sz w:val="22"/>
          <w:szCs w:val="22"/>
        </w:rPr>
        <w:t>článku</w:t>
      </w:r>
      <w:r w:rsidR="00FD258A" w:rsidRPr="00FD258A">
        <w:rPr>
          <w:rFonts w:eastAsia="Calibri"/>
          <w:color w:val="000000"/>
          <w:sz w:val="22"/>
          <w:szCs w:val="22"/>
        </w:rPr>
        <w:t xml:space="preserve"> X. </w:t>
      </w:r>
      <w:r w:rsidR="00B07781" w:rsidRPr="00FD258A">
        <w:rPr>
          <w:rFonts w:eastAsia="Calibri"/>
          <w:color w:val="000000"/>
          <w:sz w:val="22"/>
          <w:szCs w:val="22"/>
        </w:rPr>
        <w:t>bod</w:t>
      </w:r>
      <w:r w:rsidR="005F5201" w:rsidRPr="00FD258A">
        <w:rPr>
          <w:rFonts w:eastAsia="Calibri"/>
          <w:color w:val="000000"/>
          <w:sz w:val="22"/>
          <w:szCs w:val="22"/>
        </w:rPr>
        <w:t xml:space="preserve"> </w:t>
      </w:r>
      <w:r w:rsidR="00FD258A" w:rsidRPr="00FD258A">
        <w:rPr>
          <w:rFonts w:eastAsia="Calibri"/>
          <w:color w:val="000000"/>
          <w:sz w:val="22"/>
          <w:szCs w:val="22"/>
        </w:rPr>
        <w:t xml:space="preserve">6. </w:t>
      </w:r>
      <w:r w:rsidR="005F5201" w:rsidRPr="00FD258A">
        <w:rPr>
          <w:rFonts w:eastAsia="Calibri"/>
          <w:color w:val="000000"/>
          <w:sz w:val="22"/>
          <w:szCs w:val="22"/>
        </w:rPr>
        <w:t>tejto zmluvy</w:t>
      </w:r>
      <w:r w:rsidRPr="00FD258A">
        <w:rPr>
          <w:rFonts w:eastAsia="Calibri"/>
          <w:color w:val="000000"/>
          <w:sz w:val="22"/>
          <w:szCs w:val="22"/>
        </w:rPr>
        <w:t>,</w:t>
      </w:r>
      <w:r w:rsidR="005F5201" w:rsidRPr="00FD258A">
        <w:rPr>
          <w:rFonts w:eastAsia="Calibri"/>
          <w:color w:val="000000"/>
          <w:sz w:val="22"/>
          <w:szCs w:val="22"/>
        </w:rPr>
        <w:t xml:space="preserve"> </w:t>
      </w:r>
      <w:r w:rsidR="005F5201" w:rsidRPr="005F5201">
        <w:rPr>
          <w:rFonts w:eastAsia="Calibri"/>
          <w:color w:val="000000"/>
          <w:sz w:val="22"/>
          <w:szCs w:val="22"/>
        </w:rPr>
        <w:t xml:space="preserve">termíny realizácie </w:t>
      </w:r>
      <w:r w:rsidR="005F5201">
        <w:rPr>
          <w:rFonts w:eastAsia="Calibri"/>
          <w:color w:val="000000"/>
          <w:sz w:val="22"/>
          <w:szCs w:val="22"/>
        </w:rPr>
        <w:t>diela a</w:t>
      </w:r>
      <w:r w:rsidR="00FD258A">
        <w:rPr>
          <w:rFonts w:eastAsia="Calibri"/>
          <w:color w:val="000000"/>
          <w:sz w:val="22"/>
          <w:szCs w:val="22"/>
        </w:rPr>
        <w:t> </w:t>
      </w:r>
      <w:r w:rsidR="005F5201">
        <w:rPr>
          <w:rFonts w:eastAsia="Calibri"/>
          <w:color w:val="000000"/>
          <w:sz w:val="22"/>
          <w:szCs w:val="22"/>
        </w:rPr>
        <w:t>poskytnúť</w:t>
      </w:r>
      <w:r w:rsidR="00FD258A">
        <w:rPr>
          <w:rFonts w:eastAsia="Calibri"/>
          <w:color w:val="000000"/>
          <w:sz w:val="22"/>
          <w:szCs w:val="22"/>
        </w:rPr>
        <w:t xml:space="preserve"> jej </w:t>
      </w:r>
      <w:r w:rsidR="005F5201">
        <w:rPr>
          <w:rFonts w:eastAsia="Calibri"/>
          <w:color w:val="000000"/>
          <w:sz w:val="22"/>
          <w:szCs w:val="22"/>
        </w:rPr>
        <w:t>potrebné informácie týkajúce sa montáže diela.</w:t>
      </w:r>
    </w:p>
    <w:p w14:paraId="523B9A7C" w14:textId="112878C1" w:rsidR="00E02CE6" w:rsidRPr="00E02CE6" w:rsidRDefault="00E02CE6" w:rsidP="00E02CE6">
      <w:pPr>
        <w:numPr>
          <w:ilvl w:val="0"/>
          <w:numId w:val="16"/>
        </w:numPr>
        <w:spacing w:after="120"/>
        <w:jc w:val="both"/>
        <w:rPr>
          <w:rFonts w:eastAsia="Calibri"/>
          <w:color w:val="000000"/>
          <w:sz w:val="22"/>
          <w:szCs w:val="22"/>
        </w:rPr>
      </w:pPr>
      <w:r w:rsidRPr="00E02CE6">
        <w:rPr>
          <w:rFonts w:eastAsia="Calibri"/>
          <w:color w:val="000000"/>
          <w:sz w:val="22"/>
          <w:szCs w:val="22"/>
        </w:rPr>
        <w:t xml:space="preserve">Ak sa </w:t>
      </w:r>
      <w:r w:rsidRPr="003F15EA">
        <w:rPr>
          <w:rFonts w:eastAsia="Calibri"/>
          <w:color w:val="000000"/>
          <w:sz w:val="22"/>
          <w:szCs w:val="22"/>
        </w:rPr>
        <w:t>dodávateľ</w:t>
      </w:r>
      <w:r w:rsidRPr="00E02CE6">
        <w:rPr>
          <w:rFonts w:eastAsia="Calibri"/>
          <w:color w:val="000000"/>
          <w:sz w:val="22"/>
          <w:szCs w:val="22"/>
        </w:rPr>
        <w:t>:</w:t>
      </w:r>
    </w:p>
    <w:p w14:paraId="53A2733E" w14:textId="77777777" w:rsidR="00E02CE6" w:rsidRPr="00E02CE6" w:rsidRDefault="00E02CE6" w:rsidP="00E02CE6">
      <w:pPr>
        <w:numPr>
          <w:ilvl w:val="0"/>
          <w:numId w:val="30"/>
        </w:numPr>
        <w:spacing w:after="120"/>
        <w:jc w:val="both"/>
        <w:rPr>
          <w:rFonts w:eastAsia="Calibri"/>
          <w:color w:val="000000"/>
          <w:sz w:val="22"/>
          <w:szCs w:val="22"/>
        </w:rPr>
      </w:pPr>
      <w:r w:rsidRPr="00E02CE6">
        <w:rPr>
          <w:rFonts w:eastAsia="Calibri"/>
          <w:color w:val="000000"/>
          <w:sz w:val="22"/>
          <w:szCs w:val="22"/>
        </w:rPr>
        <w:t>bez ospravedlnenia nedostaví na ním alebo objednávateľom navrhnutý termín odovzdania a prevzatia staveniska, alebo</w:t>
      </w:r>
    </w:p>
    <w:p w14:paraId="1A2BF674" w14:textId="77777777" w:rsidR="00E02CE6" w:rsidRPr="00E02CE6" w:rsidRDefault="00E02CE6" w:rsidP="00E02CE6">
      <w:pPr>
        <w:numPr>
          <w:ilvl w:val="0"/>
          <w:numId w:val="30"/>
        </w:numPr>
        <w:spacing w:after="120"/>
        <w:jc w:val="both"/>
        <w:rPr>
          <w:rFonts w:eastAsia="Calibri"/>
          <w:color w:val="000000"/>
          <w:sz w:val="22"/>
          <w:szCs w:val="22"/>
        </w:rPr>
      </w:pPr>
      <w:r w:rsidRPr="00E02CE6">
        <w:rPr>
          <w:rFonts w:eastAsia="Calibri"/>
          <w:color w:val="000000"/>
          <w:sz w:val="22"/>
          <w:szCs w:val="22"/>
        </w:rPr>
        <w:t>bezdôvodne neprevezme stavenisko;</w:t>
      </w:r>
    </w:p>
    <w:p w14:paraId="239A8D52" w14:textId="77777777" w:rsidR="00E02CE6" w:rsidRPr="00E02CE6" w:rsidRDefault="00E02CE6" w:rsidP="00E02CE6">
      <w:pPr>
        <w:numPr>
          <w:ilvl w:val="0"/>
          <w:numId w:val="30"/>
        </w:numPr>
        <w:spacing w:after="120"/>
        <w:jc w:val="both"/>
        <w:rPr>
          <w:rFonts w:eastAsia="Calibri"/>
          <w:color w:val="000000"/>
          <w:sz w:val="22"/>
          <w:szCs w:val="22"/>
        </w:rPr>
      </w:pPr>
      <w:r w:rsidRPr="00E02CE6">
        <w:rPr>
          <w:rFonts w:eastAsia="Calibri"/>
          <w:color w:val="000000"/>
          <w:sz w:val="22"/>
          <w:szCs w:val="22"/>
        </w:rPr>
        <w:t>bude so začiatkom realizácie diela podľa stanoveného harmonogramu v omeškaní o viac ako jeden týždeň,</w:t>
      </w:r>
    </w:p>
    <w:p w14:paraId="76066B48" w14:textId="5FF86138" w:rsidR="00850DE5" w:rsidRPr="00850DE5" w:rsidRDefault="00E02CE6" w:rsidP="00974CBC">
      <w:pPr>
        <w:spacing w:after="120"/>
        <w:ind w:left="284"/>
        <w:jc w:val="both"/>
        <w:rPr>
          <w:rFonts w:eastAsia="Calibri"/>
          <w:color w:val="000000"/>
          <w:sz w:val="22"/>
          <w:szCs w:val="22"/>
        </w:rPr>
      </w:pPr>
      <w:r w:rsidRPr="00E02CE6">
        <w:rPr>
          <w:rFonts w:eastAsia="Calibri"/>
          <w:color w:val="000000"/>
          <w:sz w:val="22"/>
          <w:szCs w:val="22"/>
        </w:rPr>
        <w:t xml:space="preserve">objednávateľ je oprávnený odstúpiť od tejto zmluvy. Ak </w:t>
      </w:r>
      <w:r w:rsidR="00974CBC">
        <w:rPr>
          <w:rFonts w:eastAsia="Calibri"/>
          <w:color w:val="000000"/>
          <w:sz w:val="22"/>
          <w:szCs w:val="22"/>
        </w:rPr>
        <w:t xml:space="preserve">dodávateľ </w:t>
      </w:r>
      <w:r w:rsidRPr="00E02CE6">
        <w:rPr>
          <w:rFonts w:eastAsia="Calibri"/>
          <w:color w:val="000000"/>
          <w:sz w:val="22"/>
          <w:szCs w:val="22"/>
        </w:rPr>
        <w:t>nezačne vykonávať dielo do 7 dní od prevzatia staveniska má objednávateľ nárok na odstúpenie od zmluvy.</w:t>
      </w:r>
    </w:p>
    <w:p w14:paraId="5092CE30" w14:textId="7EF77543" w:rsidR="008548D7" w:rsidRPr="00974CBC" w:rsidRDefault="008548D7" w:rsidP="008548D7">
      <w:pPr>
        <w:pStyle w:val="Odsekzoznamu"/>
        <w:numPr>
          <w:ilvl w:val="0"/>
          <w:numId w:val="16"/>
        </w:numPr>
        <w:spacing w:after="120"/>
        <w:contextualSpacing w:val="0"/>
        <w:jc w:val="both"/>
        <w:rPr>
          <w:rFonts w:eastAsia="Calibri"/>
          <w:color w:val="000000"/>
          <w:sz w:val="22"/>
          <w:szCs w:val="22"/>
        </w:rPr>
      </w:pPr>
      <w:r>
        <w:rPr>
          <w:rFonts w:eastAsia="Calibri"/>
          <w:color w:val="000000"/>
          <w:sz w:val="22"/>
          <w:szCs w:val="22"/>
        </w:rPr>
        <w:t xml:space="preserve">Dodávateľ sa zaväzuje zabezpečiť </w:t>
      </w:r>
      <w:r w:rsidR="00AF2382">
        <w:rPr>
          <w:rFonts w:eastAsia="Calibri"/>
          <w:color w:val="000000"/>
          <w:sz w:val="22"/>
          <w:szCs w:val="22"/>
        </w:rPr>
        <w:t xml:space="preserve">stavebnú </w:t>
      </w:r>
      <w:r>
        <w:rPr>
          <w:rFonts w:eastAsia="Calibri"/>
          <w:color w:val="000000"/>
          <w:sz w:val="22"/>
          <w:szCs w:val="22"/>
        </w:rPr>
        <w:t xml:space="preserve">pripravenosť potrebnú pre montáž a osadenie </w:t>
      </w:r>
      <w:r w:rsidRPr="008548D7">
        <w:rPr>
          <w:rFonts w:eastAsia="Calibri"/>
          <w:color w:val="000000"/>
          <w:sz w:val="22"/>
          <w:szCs w:val="22"/>
        </w:rPr>
        <w:t>herných prvkov a zariadení diela</w:t>
      </w:r>
      <w:r>
        <w:rPr>
          <w:rFonts w:eastAsia="Calibri"/>
          <w:color w:val="000000"/>
          <w:sz w:val="22"/>
          <w:szCs w:val="22"/>
        </w:rPr>
        <w:t xml:space="preserve"> (výkopové, betonárske a iné stavebné práce súvisiace s predmetom diela</w:t>
      </w:r>
      <w:r w:rsidR="00B66D08">
        <w:rPr>
          <w:rFonts w:eastAsia="Calibri"/>
          <w:color w:val="000000"/>
          <w:sz w:val="22"/>
          <w:szCs w:val="22"/>
        </w:rPr>
        <w:t xml:space="preserve">) </w:t>
      </w:r>
      <w:r w:rsidR="00B66D08" w:rsidRPr="00974CBC">
        <w:rPr>
          <w:rFonts w:eastAsia="Calibri"/>
          <w:color w:val="000000"/>
          <w:sz w:val="22"/>
          <w:szCs w:val="22"/>
        </w:rPr>
        <w:t>vo svojej réži</w:t>
      </w:r>
      <w:r w:rsidR="008D407D">
        <w:rPr>
          <w:rFonts w:eastAsia="Calibri"/>
          <w:color w:val="000000"/>
          <w:sz w:val="22"/>
          <w:szCs w:val="22"/>
        </w:rPr>
        <w:t>i</w:t>
      </w:r>
      <w:r w:rsidR="00B66D08" w:rsidRPr="00974CBC">
        <w:rPr>
          <w:rFonts w:eastAsia="Calibri"/>
          <w:color w:val="000000"/>
          <w:sz w:val="22"/>
          <w:szCs w:val="22"/>
        </w:rPr>
        <w:t xml:space="preserve"> a na vlastné náklady</w:t>
      </w:r>
      <w:r w:rsidR="00AF2382" w:rsidRPr="00974CBC">
        <w:rPr>
          <w:rFonts w:eastAsia="Calibri"/>
          <w:color w:val="000000"/>
          <w:sz w:val="22"/>
          <w:szCs w:val="22"/>
        </w:rPr>
        <w:t>.</w:t>
      </w:r>
    </w:p>
    <w:p w14:paraId="06BA4DB0" w14:textId="02DEAE71" w:rsidR="00A13881" w:rsidRPr="00FF3DE9" w:rsidRDefault="00B66D08" w:rsidP="008548D7">
      <w:pPr>
        <w:widowControl w:val="0"/>
        <w:numPr>
          <w:ilvl w:val="0"/>
          <w:numId w:val="16"/>
        </w:numPr>
        <w:autoSpaceDE w:val="0"/>
        <w:autoSpaceDN w:val="0"/>
        <w:adjustRightInd w:val="0"/>
        <w:spacing w:after="120" w:line="259" w:lineRule="auto"/>
        <w:ind w:left="357" w:hanging="357"/>
        <w:jc w:val="both"/>
        <w:rPr>
          <w:rFonts w:eastAsia="Calibri"/>
          <w:sz w:val="22"/>
          <w:szCs w:val="22"/>
        </w:rPr>
      </w:pPr>
      <w:r>
        <w:rPr>
          <w:rFonts w:eastAsia="Calibri"/>
          <w:sz w:val="22"/>
          <w:szCs w:val="22"/>
        </w:rPr>
        <w:t>Dodávateľ</w:t>
      </w:r>
      <w:r w:rsidR="006D342C">
        <w:rPr>
          <w:rFonts w:eastAsia="Calibri"/>
          <w:sz w:val="22"/>
          <w:szCs w:val="22"/>
        </w:rPr>
        <w:t xml:space="preserve"> </w:t>
      </w:r>
      <w:r w:rsidR="00A13881" w:rsidRPr="00FF3DE9">
        <w:rPr>
          <w:rFonts w:eastAsia="Calibri"/>
          <w:sz w:val="22"/>
          <w:szCs w:val="22"/>
        </w:rPr>
        <w:t>nie je v omeškaní s</w:t>
      </w:r>
      <w:r w:rsidR="006D342C">
        <w:rPr>
          <w:rFonts w:eastAsia="Calibri"/>
          <w:sz w:val="22"/>
          <w:szCs w:val="22"/>
        </w:rPr>
        <w:t xml:space="preserve"> dodaním </w:t>
      </w:r>
      <w:r w:rsidR="00A13881" w:rsidRPr="00FF3DE9">
        <w:rPr>
          <w:rFonts w:eastAsia="Calibri"/>
          <w:sz w:val="22"/>
          <w:szCs w:val="22"/>
        </w:rPr>
        <w:t>diela, ak k omeškaniu dôjde z </w:t>
      </w:r>
      <w:bookmarkStart w:id="7" w:name="bookmark48"/>
      <w:bookmarkEnd w:id="7"/>
      <w:r w:rsidR="00A13881" w:rsidRPr="00FF3DE9">
        <w:rPr>
          <w:rFonts w:eastAsia="Calibri"/>
          <w:sz w:val="22"/>
          <w:szCs w:val="22"/>
        </w:rPr>
        <w:t>dôvodu tzv. vyššej moci, t. j. v prípade udalostí, ktoré nie sú závislé od vôle zmluvných strán a tieto ich nemôžu ovplyvniť (neočakávané prírodné a iné javy)</w:t>
      </w:r>
      <w:bookmarkStart w:id="8" w:name="bookmark49"/>
      <w:bookmarkStart w:id="9" w:name="bookmark50"/>
      <w:bookmarkEnd w:id="8"/>
      <w:bookmarkEnd w:id="9"/>
      <w:r w:rsidR="00A13881" w:rsidRPr="00FF3DE9">
        <w:rPr>
          <w:rFonts w:eastAsia="Calibri"/>
          <w:sz w:val="22"/>
          <w:szCs w:val="22"/>
        </w:rPr>
        <w:t xml:space="preserve"> alebo z dôvodu vydania príkazov, zákazov, obmedzení, vydaných orgánmi verejnej moci, ak neboli vydané v dôsledku konania alebo nekonania</w:t>
      </w:r>
      <w:r w:rsidR="006D342C">
        <w:rPr>
          <w:rFonts w:eastAsia="Calibri"/>
          <w:sz w:val="22"/>
          <w:szCs w:val="22"/>
        </w:rPr>
        <w:t xml:space="preserve"> dodávateľa</w:t>
      </w:r>
      <w:r w:rsidR="00A13881" w:rsidRPr="00FF3DE9">
        <w:rPr>
          <w:rFonts w:eastAsia="Calibri"/>
          <w:sz w:val="22"/>
          <w:szCs w:val="22"/>
        </w:rPr>
        <w:t xml:space="preserve">. </w:t>
      </w:r>
      <w:r w:rsidR="00A13881" w:rsidRPr="00FF3DE9">
        <w:rPr>
          <w:rFonts w:eastAsia="Calibri"/>
          <w:color w:val="000000"/>
          <w:sz w:val="22"/>
          <w:szCs w:val="22"/>
        </w:rPr>
        <w:t xml:space="preserve">V prípade vzniku omeškania </w:t>
      </w:r>
      <w:r w:rsidR="006D342C">
        <w:rPr>
          <w:rFonts w:eastAsia="Calibri"/>
          <w:color w:val="000000"/>
          <w:sz w:val="22"/>
          <w:szCs w:val="22"/>
        </w:rPr>
        <w:t>dodávate</w:t>
      </w:r>
      <w:r w:rsidR="00A13881" w:rsidRPr="00FF3DE9">
        <w:rPr>
          <w:rFonts w:eastAsia="Calibri"/>
          <w:color w:val="000000"/>
          <w:sz w:val="22"/>
          <w:szCs w:val="22"/>
        </w:rPr>
        <w:t>ľa podľa tohto bodu zmluvy, zmluvné strany určia nové lehoty na vykonanie diela podľa dĺžky preukázaného omeškania</w:t>
      </w:r>
      <w:r w:rsidR="006D342C">
        <w:rPr>
          <w:rFonts w:eastAsia="Calibri"/>
          <w:color w:val="000000"/>
          <w:sz w:val="22"/>
          <w:szCs w:val="22"/>
        </w:rPr>
        <w:t xml:space="preserve"> dodávateľa</w:t>
      </w:r>
      <w:r w:rsidR="00A13881" w:rsidRPr="00FF3DE9">
        <w:rPr>
          <w:rFonts w:eastAsia="Calibri"/>
          <w:color w:val="000000"/>
          <w:sz w:val="22"/>
          <w:szCs w:val="22"/>
        </w:rPr>
        <w:t xml:space="preserve"> z dôvodu tzv. vyššej moci, a to písomným dodatkom k tejto zmluve podpísaným oboma zmluvnými stranami.</w:t>
      </w:r>
    </w:p>
    <w:p w14:paraId="7CE107F9" w14:textId="622C2B49" w:rsidR="00AF4871" w:rsidRPr="00AF4871" w:rsidRDefault="005F315E" w:rsidP="00AF487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bookmarkStart w:id="10" w:name="bookmark51"/>
      <w:bookmarkStart w:id="11" w:name="bookmark54"/>
      <w:bookmarkEnd w:id="10"/>
      <w:bookmarkEnd w:id="11"/>
      <w:r w:rsidRPr="00AF4871">
        <w:rPr>
          <w:rFonts w:eastAsia="Calibri"/>
          <w:color w:val="000000"/>
          <w:sz w:val="22"/>
          <w:szCs w:val="22"/>
        </w:rPr>
        <w:t>D</w:t>
      </w:r>
      <w:r w:rsidR="00A13881" w:rsidRPr="00AF4871">
        <w:rPr>
          <w:rFonts w:eastAsia="Calibri"/>
          <w:color w:val="000000"/>
          <w:sz w:val="22"/>
          <w:szCs w:val="22"/>
        </w:rPr>
        <w:t>iel</w:t>
      </w:r>
      <w:r w:rsidRPr="00AF4871">
        <w:rPr>
          <w:rFonts w:eastAsia="Calibri"/>
          <w:color w:val="000000"/>
          <w:sz w:val="22"/>
          <w:szCs w:val="22"/>
        </w:rPr>
        <w:t xml:space="preserve">o bude </w:t>
      </w:r>
      <w:r w:rsidR="00A13881" w:rsidRPr="00AF4871">
        <w:rPr>
          <w:rFonts w:eastAsia="Calibri"/>
          <w:color w:val="000000"/>
          <w:sz w:val="22"/>
          <w:szCs w:val="22"/>
        </w:rPr>
        <w:t xml:space="preserve">objednávateľovi </w:t>
      </w:r>
      <w:r w:rsidRPr="00AF4871">
        <w:rPr>
          <w:rFonts w:eastAsia="Calibri"/>
          <w:color w:val="000000"/>
          <w:sz w:val="22"/>
          <w:szCs w:val="22"/>
        </w:rPr>
        <w:t xml:space="preserve">odovzdané na základe </w:t>
      </w:r>
      <w:r w:rsidR="00A13881" w:rsidRPr="00AF4871">
        <w:rPr>
          <w:rFonts w:eastAsia="Calibri"/>
          <w:color w:val="000000"/>
          <w:sz w:val="22"/>
          <w:szCs w:val="22"/>
        </w:rPr>
        <w:t>protokol</w:t>
      </w:r>
      <w:r w:rsidRPr="00AF4871">
        <w:rPr>
          <w:rFonts w:eastAsia="Calibri"/>
          <w:color w:val="000000"/>
          <w:sz w:val="22"/>
          <w:szCs w:val="22"/>
        </w:rPr>
        <w:t>u</w:t>
      </w:r>
      <w:r w:rsidR="00A13881" w:rsidRPr="00AF4871">
        <w:rPr>
          <w:rFonts w:eastAsia="Calibri"/>
          <w:color w:val="000000"/>
          <w:sz w:val="22"/>
          <w:szCs w:val="22"/>
        </w:rPr>
        <w:t xml:space="preserve"> o odovzdaní a prevzatí diela, v ktorom bude oboma zmluvnými stranami stanovené, že dielo je odovzdané bez </w:t>
      </w:r>
      <w:proofErr w:type="spellStart"/>
      <w:r w:rsidR="00A13881" w:rsidRPr="00AF4871">
        <w:rPr>
          <w:rFonts w:eastAsia="Calibri"/>
          <w:color w:val="000000"/>
          <w:sz w:val="22"/>
          <w:szCs w:val="22"/>
        </w:rPr>
        <w:t>závad</w:t>
      </w:r>
      <w:proofErr w:type="spellEnd"/>
      <w:r w:rsidR="00A13881" w:rsidRPr="00AF4871">
        <w:rPr>
          <w:rFonts w:eastAsia="Calibri"/>
          <w:color w:val="000000"/>
          <w:sz w:val="22"/>
          <w:szCs w:val="22"/>
        </w:rPr>
        <w:t xml:space="preserve"> a nedorobkov a ktorý musí byť podpísaný oboma zmluvnými stranami</w:t>
      </w:r>
      <w:r w:rsidR="00AF4871">
        <w:rPr>
          <w:rFonts w:eastAsia="Calibri"/>
          <w:color w:val="000000"/>
          <w:sz w:val="22"/>
          <w:szCs w:val="22"/>
        </w:rPr>
        <w:t>.</w:t>
      </w:r>
    </w:p>
    <w:p w14:paraId="3DD426D0" w14:textId="0797BFEC" w:rsidR="00A13881" w:rsidRDefault="00A13881" w:rsidP="00A1388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Ak </w:t>
      </w:r>
      <w:r w:rsidR="006D342C">
        <w:rPr>
          <w:rFonts w:eastAsia="Calibri"/>
          <w:color w:val="000000"/>
          <w:sz w:val="22"/>
          <w:szCs w:val="22"/>
        </w:rPr>
        <w:t>dodávateľ</w:t>
      </w:r>
      <w:r w:rsidRPr="00FF3DE9">
        <w:rPr>
          <w:rFonts w:eastAsia="Calibri"/>
          <w:color w:val="000000"/>
          <w:sz w:val="22"/>
          <w:szCs w:val="22"/>
        </w:rPr>
        <w:t xml:space="preserve"> mešká s odovzdaním diela </w:t>
      </w:r>
      <w:r w:rsidR="006D342C">
        <w:rPr>
          <w:rFonts w:eastAsia="Calibri"/>
          <w:color w:val="000000"/>
          <w:sz w:val="22"/>
          <w:szCs w:val="22"/>
        </w:rPr>
        <w:t xml:space="preserve">objednávateľovi </w:t>
      </w:r>
      <w:r w:rsidRPr="00FF3DE9">
        <w:rPr>
          <w:rFonts w:eastAsia="Calibri"/>
          <w:color w:val="000000"/>
          <w:sz w:val="22"/>
          <w:szCs w:val="22"/>
        </w:rPr>
        <w:t>podľa ustanovení</w:t>
      </w:r>
      <w:r w:rsidR="006D342C">
        <w:rPr>
          <w:rFonts w:eastAsia="Calibri"/>
          <w:color w:val="000000"/>
          <w:sz w:val="22"/>
          <w:szCs w:val="22"/>
        </w:rPr>
        <w:t xml:space="preserve"> tohto </w:t>
      </w:r>
      <w:r w:rsidRPr="00FF3DE9">
        <w:rPr>
          <w:rFonts w:eastAsia="Calibri"/>
          <w:color w:val="000000"/>
          <w:sz w:val="22"/>
          <w:szCs w:val="22"/>
        </w:rPr>
        <w:t xml:space="preserve">článku zmluvy, objednávateľ je oprávnený žiadať náhradu škody v zmysle § 373 a nasledujúcich Obchodného zákonníka a zároveň od tejto zmluvy </w:t>
      </w:r>
      <w:r w:rsidRPr="00FF3DE9">
        <w:rPr>
          <w:color w:val="000000"/>
          <w:sz w:val="22"/>
          <w:szCs w:val="22"/>
          <w:lang w:bidi="sk-SK"/>
        </w:rPr>
        <w:t>odstúpiť</w:t>
      </w:r>
      <w:r w:rsidRPr="00FF3DE9">
        <w:rPr>
          <w:rFonts w:eastAsia="Calibri"/>
          <w:color w:val="000000"/>
          <w:sz w:val="22"/>
          <w:szCs w:val="22"/>
        </w:rPr>
        <w:t xml:space="preserve">. </w:t>
      </w:r>
    </w:p>
    <w:p w14:paraId="63AA7B54" w14:textId="77777777" w:rsidR="00974CBC" w:rsidRPr="00FF3DE9" w:rsidRDefault="00974CBC" w:rsidP="00974CBC">
      <w:pPr>
        <w:widowControl w:val="0"/>
        <w:autoSpaceDE w:val="0"/>
        <w:autoSpaceDN w:val="0"/>
        <w:adjustRightInd w:val="0"/>
        <w:spacing w:after="120" w:line="259" w:lineRule="auto"/>
        <w:ind w:left="357"/>
        <w:jc w:val="both"/>
        <w:rPr>
          <w:rFonts w:eastAsia="Calibri"/>
          <w:color w:val="000000"/>
          <w:sz w:val="22"/>
          <w:szCs w:val="22"/>
        </w:rPr>
      </w:pPr>
    </w:p>
    <w:p w14:paraId="0EE1D9EC" w14:textId="77777777" w:rsidR="00A13881" w:rsidRPr="00FF3DE9" w:rsidRDefault="00A13881" w:rsidP="00A13881">
      <w:pPr>
        <w:widowControl w:val="0"/>
        <w:autoSpaceDE w:val="0"/>
        <w:autoSpaceDN w:val="0"/>
        <w:adjustRightInd w:val="0"/>
        <w:jc w:val="center"/>
        <w:rPr>
          <w:rFonts w:eastAsia="Calibri"/>
          <w:sz w:val="22"/>
          <w:szCs w:val="22"/>
        </w:rPr>
      </w:pPr>
      <w:bookmarkStart w:id="12" w:name="_Hlk40260256"/>
      <w:r w:rsidRPr="00FF3DE9">
        <w:rPr>
          <w:rFonts w:eastAsia="Calibri"/>
          <w:b/>
          <w:color w:val="000000"/>
          <w:sz w:val="22"/>
          <w:szCs w:val="22"/>
        </w:rPr>
        <w:lastRenderedPageBreak/>
        <w:t>Článok</w:t>
      </w:r>
      <w:r w:rsidRPr="00FF3DE9">
        <w:rPr>
          <w:rFonts w:eastAsia="Calibri"/>
          <w:b/>
          <w:sz w:val="22"/>
          <w:szCs w:val="22"/>
        </w:rPr>
        <w:t xml:space="preserve"> IV.</w:t>
      </w:r>
    </w:p>
    <w:p w14:paraId="0971FCD8" w14:textId="6BECB710"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 xml:space="preserve">Vlastnícke právo a nebezpečenstvo škody na </w:t>
      </w:r>
      <w:r w:rsidR="00584B2D">
        <w:rPr>
          <w:rFonts w:eastAsia="Calibri"/>
          <w:b/>
          <w:sz w:val="22"/>
          <w:szCs w:val="22"/>
        </w:rPr>
        <w:t>diele</w:t>
      </w:r>
    </w:p>
    <w:p w14:paraId="739E63D4" w14:textId="77777777" w:rsidR="00DC565E" w:rsidRDefault="00A13881" w:rsidP="00DC565E">
      <w:pPr>
        <w:pStyle w:val="Odsekzoznamu"/>
        <w:numPr>
          <w:ilvl w:val="0"/>
          <w:numId w:val="11"/>
        </w:numPr>
        <w:spacing w:after="120"/>
        <w:ind w:left="425" w:hanging="425"/>
        <w:contextualSpacing w:val="0"/>
        <w:jc w:val="both"/>
        <w:rPr>
          <w:rFonts w:eastAsia="Calibri"/>
          <w:color w:val="000000"/>
          <w:sz w:val="22"/>
          <w:szCs w:val="22"/>
        </w:rPr>
      </w:pPr>
      <w:r w:rsidRPr="00DC565E">
        <w:rPr>
          <w:rFonts w:eastAsia="Calibri"/>
          <w:color w:val="000000"/>
          <w:sz w:val="22"/>
          <w:szCs w:val="22"/>
        </w:rPr>
        <w:t xml:space="preserve">Vlastníkom zhotovovaného diela </w:t>
      </w:r>
      <w:r w:rsidR="00584B2D" w:rsidRPr="00DC565E">
        <w:rPr>
          <w:rFonts w:eastAsia="Calibri"/>
          <w:color w:val="000000"/>
          <w:sz w:val="22"/>
          <w:szCs w:val="22"/>
        </w:rPr>
        <w:t xml:space="preserve">sa stane </w:t>
      </w:r>
      <w:r w:rsidRPr="00DC565E">
        <w:rPr>
          <w:rFonts w:eastAsia="Calibri"/>
          <w:color w:val="000000"/>
          <w:sz w:val="22"/>
          <w:szCs w:val="22"/>
        </w:rPr>
        <w:t>objednávateľ</w:t>
      </w:r>
      <w:r w:rsidR="00DC565E">
        <w:rPr>
          <w:rFonts w:eastAsia="Calibri"/>
          <w:color w:val="000000"/>
          <w:sz w:val="22"/>
          <w:szCs w:val="22"/>
        </w:rPr>
        <w:t xml:space="preserve">. </w:t>
      </w:r>
      <w:r w:rsidR="00DC565E" w:rsidRPr="00DC565E">
        <w:rPr>
          <w:rFonts w:eastAsia="Calibri"/>
          <w:color w:val="000000"/>
          <w:sz w:val="22"/>
          <w:szCs w:val="22"/>
        </w:rPr>
        <w:t>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w:t>
      </w:r>
    </w:p>
    <w:p w14:paraId="2654122B" w14:textId="4F632936" w:rsidR="00584B2D" w:rsidRPr="00DC565E" w:rsidRDefault="00584B2D" w:rsidP="00DC565E">
      <w:pPr>
        <w:pStyle w:val="Odsekzoznamu"/>
        <w:numPr>
          <w:ilvl w:val="0"/>
          <w:numId w:val="11"/>
        </w:numPr>
        <w:spacing w:after="120"/>
        <w:ind w:left="425" w:hanging="425"/>
        <w:contextualSpacing w:val="0"/>
        <w:jc w:val="both"/>
        <w:rPr>
          <w:rFonts w:eastAsia="Calibri"/>
          <w:color w:val="000000"/>
          <w:sz w:val="22"/>
          <w:szCs w:val="22"/>
        </w:rPr>
      </w:pPr>
      <w:r w:rsidRPr="00DC565E">
        <w:rPr>
          <w:rFonts w:eastAsia="Calibri"/>
          <w:color w:val="000000"/>
          <w:sz w:val="22"/>
          <w:szCs w:val="22"/>
        </w:rPr>
        <w:t>Vlastníctvo prechádza na objednávateľa okamihom zaplatenia ceny diela dodávateľovi po protokolárnom odovzdaní a prevzatí diela.</w:t>
      </w:r>
      <w:r w:rsidR="00A34733" w:rsidRPr="00A34733">
        <w:t xml:space="preserve"> </w:t>
      </w:r>
    </w:p>
    <w:p w14:paraId="3E931641" w14:textId="1E938EB4" w:rsidR="00A13881" w:rsidRPr="00FF3DE9" w:rsidRDefault="00A13881" w:rsidP="00DC565E">
      <w:pPr>
        <w:widowControl w:val="0"/>
        <w:numPr>
          <w:ilvl w:val="0"/>
          <w:numId w:val="11"/>
        </w:numPr>
        <w:autoSpaceDE w:val="0"/>
        <w:autoSpaceDN w:val="0"/>
        <w:adjustRightInd w:val="0"/>
        <w:spacing w:after="120" w:line="259" w:lineRule="auto"/>
        <w:ind w:left="425" w:hanging="425"/>
        <w:jc w:val="both"/>
        <w:rPr>
          <w:rFonts w:eastAsia="Calibri"/>
          <w:color w:val="000000"/>
          <w:sz w:val="22"/>
          <w:szCs w:val="22"/>
        </w:rPr>
      </w:pPr>
      <w:r w:rsidRPr="00FF3DE9">
        <w:rPr>
          <w:rFonts w:eastAsia="Calibri"/>
          <w:color w:val="000000"/>
          <w:sz w:val="22"/>
          <w:szCs w:val="22"/>
        </w:rPr>
        <w:t xml:space="preserve">Nebezpečenstvo za škody na diele znáša </w:t>
      </w:r>
      <w:r w:rsidR="00856B86">
        <w:rPr>
          <w:rFonts w:eastAsia="Calibri"/>
          <w:color w:val="000000"/>
          <w:sz w:val="22"/>
          <w:szCs w:val="22"/>
        </w:rPr>
        <w:t>dodávateľ</w:t>
      </w:r>
      <w:r w:rsidRPr="00FF3DE9">
        <w:rPr>
          <w:rFonts w:eastAsia="Calibri"/>
          <w:color w:val="000000"/>
          <w:sz w:val="22"/>
          <w:szCs w:val="22"/>
        </w:rPr>
        <w:t xml:space="preserve"> a prechádza na objednávateľa dňom odovzdania a prevzatia diela uvedenom v protokole o odovzdaní a prevzatí diela v celom rozsahu dohodnutom v tejto zmluve. </w:t>
      </w:r>
    </w:p>
    <w:p w14:paraId="2BC987F7" w14:textId="1310D5D2" w:rsidR="00A13881" w:rsidRPr="00516C68" w:rsidRDefault="00A13881" w:rsidP="00A13881">
      <w:pPr>
        <w:widowControl w:val="0"/>
        <w:numPr>
          <w:ilvl w:val="0"/>
          <w:numId w:val="11"/>
        </w:numPr>
        <w:autoSpaceDE w:val="0"/>
        <w:autoSpaceDN w:val="0"/>
        <w:adjustRightInd w:val="0"/>
        <w:spacing w:after="120" w:line="259" w:lineRule="auto"/>
        <w:ind w:left="426" w:hanging="426"/>
        <w:jc w:val="both"/>
        <w:rPr>
          <w:rFonts w:eastAsia="Calibri"/>
          <w:color w:val="000000"/>
          <w:sz w:val="22"/>
          <w:szCs w:val="22"/>
        </w:rPr>
      </w:pPr>
      <w:r w:rsidRPr="00516C68">
        <w:rPr>
          <w:rFonts w:eastAsia="Calibri"/>
          <w:color w:val="000000"/>
          <w:sz w:val="22"/>
          <w:szCs w:val="22"/>
        </w:rPr>
        <w:t>Akékoľvek škody na majetku objednávateľa alebo tretích osôb vzniknuté v súvislosti s</w:t>
      </w:r>
      <w:r w:rsidR="00856B86" w:rsidRPr="00516C68">
        <w:rPr>
          <w:rFonts w:eastAsia="Calibri"/>
          <w:color w:val="000000"/>
          <w:sz w:val="22"/>
          <w:szCs w:val="22"/>
        </w:rPr>
        <w:t xml:space="preserve"> dodaním</w:t>
      </w:r>
      <w:r w:rsidRPr="00516C68">
        <w:rPr>
          <w:rFonts w:eastAsia="Calibri"/>
          <w:color w:val="000000"/>
          <w:sz w:val="22"/>
          <w:szCs w:val="22"/>
        </w:rPr>
        <w:t xml:space="preserve"> </w:t>
      </w:r>
      <w:r w:rsidR="00AA62D3" w:rsidRPr="00516C68">
        <w:rPr>
          <w:rFonts w:eastAsia="Calibri"/>
          <w:color w:val="000000"/>
          <w:sz w:val="22"/>
          <w:szCs w:val="22"/>
        </w:rPr>
        <w:t xml:space="preserve"> a montážou </w:t>
      </w:r>
      <w:r w:rsidRPr="00516C68">
        <w:rPr>
          <w:rFonts w:eastAsia="Calibri"/>
          <w:color w:val="000000"/>
          <w:sz w:val="22"/>
          <w:szCs w:val="22"/>
        </w:rPr>
        <w:t xml:space="preserve">diela </w:t>
      </w:r>
      <w:r w:rsidR="00AA62D3" w:rsidRPr="00516C68">
        <w:rPr>
          <w:rFonts w:eastAsia="Calibri"/>
          <w:color w:val="000000"/>
          <w:sz w:val="22"/>
          <w:szCs w:val="22"/>
        </w:rPr>
        <w:t xml:space="preserve">sa dodávateľ </w:t>
      </w:r>
      <w:r w:rsidRPr="00516C68">
        <w:rPr>
          <w:rFonts w:eastAsia="Calibri"/>
          <w:color w:val="000000"/>
          <w:sz w:val="22"/>
          <w:szCs w:val="22"/>
        </w:rPr>
        <w:t>zaväzuje odstrániť na vlastné náklady najneskôr v lehote 10 dní od ich vzniku.</w:t>
      </w:r>
    </w:p>
    <w:p w14:paraId="6D71EC17" w14:textId="049FF4D9" w:rsidR="00A13881" w:rsidRPr="00516C68" w:rsidRDefault="00856B86" w:rsidP="00A13881">
      <w:pPr>
        <w:widowControl w:val="0"/>
        <w:numPr>
          <w:ilvl w:val="0"/>
          <w:numId w:val="11"/>
        </w:numPr>
        <w:autoSpaceDE w:val="0"/>
        <w:autoSpaceDN w:val="0"/>
        <w:adjustRightInd w:val="0"/>
        <w:spacing w:after="120" w:line="259" w:lineRule="auto"/>
        <w:ind w:left="426" w:hanging="426"/>
        <w:jc w:val="both"/>
        <w:rPr>
          <w:rFonts w:eastAsia="Calibri"/>
          <w:color w:val="000000"/>
          <w:sz w:val="22"/>
          <w:szCs w:val="22"/>
        </w:rPr>
      </w:pPr>
      <w:r w:rsidRPr="00516C68">
        <w:rPr>
          <w:rFonts w:eastAsia="Calibri"/>
          <w:color w:val="000000"/>
          <w:sz w:val="22"/>
          <w:szCs w:val="22"/>
        </w:rPr>
        <w:t>Dodávateľ</w:t>
      </w:r>
      <w:r w:rsidR="00A13881" w:rsidRPr="00516C68">
        <w:rPr>
          <w:rFonts w:eastAsia="Calibri"/>
          <w:color w:val="000000"/>
          <w:sz w:val="22"/>
          <w:szCs w:val="22"/>
        </w:rPr>
        <w:t xml:space="preserve"> vyhlasuje, že má uzatvorené poistenie majetku a zodpovednosti za škodu spôsobenú tretím osobám v súvislosti s jeho činnosťou a prevádzkou. Tieto poistenia sa </w:t>
      </w:r>
      <w:r w:rsidR="00AA62D3" w:rsidRPr="00516C68">
        <w:rPr>
          <w:rFonts w:eastAsia="Calibri"/>
          <w:color w:val="000000"/>
          <w:sz w:val="22"/>
          <w:szCs w:val="22"/>
        </w:rPr>
        <w:t>dodávateľ</w:t>
      </w:r>
      <w:r w:rsidR="00A13881" w:rsidRPr="00516C68">
        <w:rPr>
          <w:rFonts w:eastAsia="Calibri"/>
          <w:color w:val="000000"/>
          <w:sz w:val="22"/>
          <w:szCs w:val="22"/>
        </w:rPr>
        <w:t xml:space="preserve"> zaväzuje udržiavať v platnosti po celý čas platnosti a účinnosti tejto zmluvy.</w:t>
      </w:r>
      <w:r w:rsidR="00A14D6D" w:rsidRPr="00516C68">
        <w:rPr>
          <w:rFonts w:eastAsia="Calibri"/>
          <w:color w:val="000000"/>
          <w:sz w:val="22"/>
          <w:szCs w:val="22"/>
        </w:rPr>
        <w:t xml:space="preserve"> Dodávateľ </w:t>
      </w:r>
      <w:r w:rsidR="00A13881" w:rsidRPr="00516C68">
        <w:rPr>
          <w:rFonts w:eastAsia="Calibri"/>
          <w:color w:val="000000"/>
          <w:sz w:val="22"/>
          <w:szCs w:val="22"/>
        </w:rPr>
        <w:t xml:space="preserve">je povinný uvedené poistenia preukázať objednávateľovi na jeho požiadanie bezodkladne. </w:t>
      </w:r>
      <w:bookmarkEnd w:id="12"/>
    </w:p>
    <w:p w14:paraId="467B14A2" w14:textId="77777777" w:rsidR="00A13881" w:rsidRPr="00FF3DE9" w:rsidRDefault="00A13881" w:rsidP="00A13881">
      <w:pPr>
        <w:widowControl w:val="0"/>
        <w:autoSpaceDE w:val="0"/>
        <w:autoSpaceDN w:val="0"/>
        <w:adjustRightInd w:val="0"/>
        <w:jc w:val="center"/>
        <w:rPr>
          <w:rFonts w:eastAsia="Calibri"/>
          <w:b/>
          <w:sz w:val="22"/>
          <w:szCs w:val="22"/>
        </w:rPr>
      </w:pPr>
      <w:r w:rsidRPr="00FF3DE9">
        <w:rPr>
          <w:rFonts w:eastAsia="Calibri"/>
          <w:b/>
          <w:sz w:val="22"/>
          <w:szCs w:val="22"/>
        </w:rPr>
        <w:t>Článok V.</w:t>
      </w:r>
    </w:p>
    <w:p w14:paraId="089FDD30" w14:textId="7571A3EA" w:rsidR="00B31AB5" w:rsidRPr="00516C68" w:rsidRDefault="00A13881" w:rsidP="00516C68">
      <w:pPr>
        <w:widowControl w:val="0"/>
        <w:autoSpaceDE w:val="0"/>
        <w:autoSpaceDN w:val="0"/>
        <w:adjustRightInd w:val="0"/>
        <w:spacing w:after="120"/>
        <w:jc w:val="center"/>
        <w:rPr>
          <w:rFonts w:eastAsia="Calibri"/>
          <w:sz w:val="22"/>
          <w:szCs w:val="22"/>
        </w:rPr>
      </w:pPr>
      <w:r w:rsidRPr="00FF3DE9">
        <w:rPr>
          <w:rFonts w:eastAsia="Calibri"/>
          <w:b/>
          <w:color w:val="000000"/>
          <w:sz w:val="22"/>
          <w:szCs w:val="22"/>
          <w:lang w:eastAsia="en-US"/>
        </w:rPr>
        <w:t xml:space="preserve">Podmienky </w:t>
      </w:r>
      <w:r w:rsidRPr="00FF3DE9">
        <w:rPr>
          <w:rFonts w:eastAsia="Calibri"/>
          <w:b/>
          <w:sz w:val="22"/>
          <w:szCs w:val="22"/>
        </w:rPr>
        <w:t>vykonania</w:t>
      </w:r>
      <w:r w:rsidRPr="00FF3DE9">
        <w:rPr>
          <w:rFonts w:eastAsia="Calibri"/>
          <w:b/>
          <w:color w:val="000000"/>
          <w:sz w:val="22"/>
          <w:szCs w:val="22"/>
          <w:lang w:eastAsia="en-US"/>
        </w:rPr>
        <w:t xml:space="preserve"> diela</w:t>
      </w:r>
    </w:p>
    <w:p w14:paraId="0AAA3C4A" w14:textId="77777777" w:rsidR="00AA6EB7" w:rsidRDefault="00B31AB5" w:rsidP="00AA6EB7">
      <w:pPr>
        <w:widowControl w:val="0"/>
        <w:numPr>
          <w:ilvl w:val="0"/>
          <w:numId w:val="26"/>
        </w:numPr>
        <w:autoSpaceDE w:val="0"/>
        <w:autoSpaceDN w:val="0"/>
        <w:adjustRightInd w:val="0"/>
        <w:spacing w:after="120" w:line="259" w:lineRule="auto"/>
        <w:jc w:val="both"/>
        <w:rPr>
          <w:rFonts w:eastAsia="Calibri"/>
          <w:color w:val="000000"/>
          <w:sz w:val="22"/>
          <w:szCs w:val="22"/>
        </w:rPr>
      </w:pPr>
      <w:r w:rsidRPr="00D0510D">
        <w:rPr>
          <w:rFonts w:eastAsia="Calibri"/>
          <w:color w:val="000000"/>
          <w:sz w:val="22"/>
          <w:szCs w:val="22"/>
        </w:rPr>
        <w:t xml:space="preserve">Zmluvné strany sa dohodli, že o prevzatí staveniska, na ktorom má </w:t>
      </w:r>
      <w:r w:rsidR="00540E35" w:rsidRPr="00D0510D">
        <w:rPr>
          <w:rFonts w:eastAsia="Calibri"/>
          <w:color w:val="000000"/>
          <w:sz w:val="22"/>
          <w:szCs w:val="22"/>
        </w:rPr>
        <w:t>dodávateľ</w:t>
      </w:r>
      <w:r w:rsidRPr="00D0510D">
        <w:rPr>
          <w:rFonts w:eastAsia="Calibri"/>
          <w:color w:val="000000"/>
          <w:sz w:val="22"/>
          <w:szCs w:val="22"/>
        </w:rPr>
        <w:t xml:space="preserve"> </w:t>
      </w:r>
      <w:r w:rsidR="00540E35" w:rsidRPr="00D0510D">
        <w:rPr>
          <w:rFonts w:eastAsia="Calibri"/>
          <w:color w:val="000000"/>
          <w:sz w:val="22"/>
          <w:szCs w:val="22"/>
        </w:rPr>
        <w:t>vykonať montáž a osadenie herných prvkov a zariadení diela</w:t>
      </w:r>
      <w:r w:rsidRPr="00D0510D">
        <w:rPr>
          <w:rFonts w:eastAsia="Calibri"/>
          <w:color w:val="000000"/>
          <w:sz w:val="22"/>
          <w:szCs w:val="22"/>
        </w:rPr>
        <w:t xml:space="preserve">, spíšu zápisnicu. Súčasťou zápisnice je vyjadrenie </w:t>
      </w:r>
      <w:r w:rsidR="00540E35" w:rsidRPr="00D0510D">
        <w:rPr>
          <w:rFonts w:eastAsia="Calibri"/>
          <w:color w:val="000000"/>
          <w:sz w:val="22"/>
          <w:szCs w:val="22"/>
        </w:rPr>
        <w:t>dodávate</w:t>
      </w:r>
      <w:r w:rsidRPr="00D0510D">
        <w:rPr>
          <w:rFonts w:eastAsia="Calibri"/>
          <w:color w:val="000000"/>
          <w:sz w:val="22"/>
          <w:szCs w:val="22"/>
        </w:rPr>
        <w:t>ľa, či stavenisko preberá a či sú splnené podmienky, dohodnuté s objednávateľom pre vykonanie diela.</w:t>
      </w:r>
    </w:p>
    <w:p w14:paraId="29A7C146" w14:textId="2B7034E7" w:rsidR="00B31AB5" w:rsidRPr="00AA6EB7" w:rsidRDefault="00540E35" w:rsidP="00AA6EB7">
      <w:pPr>
        <w:widowControl w:val="0"/>
        <w:numPr>
          <w:ilvl w:val="0"/>
          <w:numId w:val="26"/>
        </w:numPr>
        <w:autoSpaceDE w:val="0"/>
        <w:autoSpaceDN w:val="0"/>
        <w:adjustRightInd w:val="0"/>
        <w:spacing w:after="120" w:line="259" w:lineRule="auto"/>
        <w:jc w:val="both"/>
        <w:rPr>
          <w:rFonts w:eastAsia="Calibri"/>
          <w:color w:val="000000"/>
          <w:sz w:val="22"/>
          <w:szCs w:val="22"/>
        </w:rPr>
      </w:pPr>
      <w:r w:rsidRPr="00AA6EB7">
        <w:rPr>
          <w:rFonts w:eastAsia="Calibri"/>
          <w:color w:val="000000"/>
          <w:sz w:val="22"/>
          <w:szCs w:val="22"/>
        </w:rPr>
        <w:t>Dodávateľ</w:t>
      </w:r>
      <w:r w:rsidR="00B31AB5" w:rsidRPr="00AA6EB7">
        <w:rPr>
          <w:rFonts w:eastAsia="Calibri"/>
          <w:color w:val="000000"/>
          <w:sz w:val="22"/>
          <w:szCs w:val="22"/>
        </w:rPr>
        <w:t xml:space="preserve"> sa zaväzuje bez zbytočného odkladu po prevzatí staveniska osadiť pred vstupom na stavenisko informačné tabule s označením stavby</w:t>
      </w:r>
      <w:r w:rsidR="00AA6EB7" w:rsidRPr="00AA6EB7">
        <w:rPr>
          <w:rFonts w:eastAsia="Calibri"/>
          <w:color w:val="000000"/>
          <w:sz w:val="22"/>
          <w:szCs w:val="22"/>
        </w:rPr>
        <w:t>,</w:t>
      </w:r>
      <w:r w:rsidR="00AA6EB7" w:rsidRPr="00AA6EB7">
        <w:t xml:space="preserve"> </w:t>
      </w:r>
      <w:r w:rsidR="00AA6EB7" w:rsidRPr="00AA6EB7">
        <w:rPr>
          <w:rFonts w:eastAsia="Calibri"/>
          <w:color w:val="000000"/>
          <w:sz w:val="22"/>
          <w:szCs w:val="22"/>
        </w:rPr>
        <w:t xml:space="preserve">ak to bude vyžadované právnym poriadkom SR </w:t>
      </w:r>
      <w:r w:rsidR="00B31AB5" w:rsidRPr="00AA6EB7">
        <w:rPr>
          <w:rFonts w:eastAsia="Calibri"/>
          <w:color w:val="000000"/>
          <w:sz w:val="22"/>
          <w:szCs w:val="22"/>
        </w:rPr>
        <w:t>a upozornením o zákaze vstupu pre nepovolaných podľa príslušných STN a Nariadenia vlády SR č. 387/2006 Z. z. o požiadavkách na zaistenie bezpečnostného a zdravotného označenia pri práci v znení neskorších predpisov</w:t>
      </w:r>
      <w:r w:rsidR="00AA6EB7" w:rsidRPr="00AA6EB7">
        <w:rPr>
          <w:rFonts w:eastAsia="Calibri"/>
          <w:color w:val="000000"/>
          <w:sz w:val="22"/>
          <w:szCs w:val="22"/>
        </w:rPr>
        <w:t>.</w:t>
      </w:r>
    </w:p>
    <w:p w14:paraId="03CB5B4D" w14:textId="42596F3A" w:rsidR="00710EA3" w:rsidRPr="00B31AB5" w:rsidRDefault="00710EA3"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 xml:space="preserve">Dodávateľ sa zaväzuje, že rozmiestnenie a montáž diela bude prebiehať podľa požiadaviek v mieste určenia objednávateľom, tak aby ostali zachované bezpečnostné zóny jednotlivých prvkov diela v zmysle príslušných a platných STN. </w:t>
      </w:r>
    </w:p>
    <w:p w14:paraId="23AE703A" w14:textId="22A2BA61" w:rsidR="00B31AB5" w:rsidRPr="00B31AB5" w:rsidRDefault="00540E3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bookmarkStart w:id="13" w:name="_Hlk102565618"/>
      <w:r>
        <w:rPr>
          <w:rFonts w:eastAsia="Calibri"/>
          <w:color w:val="000000"/>
          <w:sz w:val="22"/>
          <w:szCs w:val="22"/>
        </w:rPr>
        <w:t>Dodávateľ</w:t>
      </w:r>
      <w:bookmarkEnd w:id="13"/>
      <w:r w:rsidR="00B31AB5" w:rsidRPr="00B31AB5">
        <w:rPr>
          <w:rFonts w:eastAsia="Calibri"/>
          <w:color w:val="000000"/>
          <w:sz w:val="22"/>
          <w:szCs w:val="22"/>
        </w:rPr>
        <w:t xml:space="preserve"> sa zaväzuje, že bude pri</w:t>
      </w:r>
      <w:r w:rsidR="00FD2ABB">
        <w:rPr>
          <w:rFonts w:eastAsia="Calibri"/>
          <w:color w:val="000000"/>
          <w:sz w:val="22"/>
          <w:szCs w:val="22"/>
        </w:rPr>
        <w:t xml:space="preserve"> dodaní a montáži</w:t>
      </w:r>
      <w:r w:rsidR="00B31AB5" w:rsidRPr="00B31AB5">
        <w:rPr>
          <w:rFonts w:eastAsia="Calibri"/>
          <w:color w:val="000000"/>
          <w:sz w:val="22"/>
          <w:szCs w:val="22"/>
        </w:rPr>
        <w:t xml:space="preserve"> diela postupovať s odbornou starostlivosťou. </w:t>
      </w:r>
      <w:r w:rsidRPr="00540E35">
        <w:rPr>
          <w:rFonts w:eastAsia="Calibri"/>
          <w:color w:val="000000"/>
          <w:sz w:val="22"/>
          <w:szCs w:val="22"/>
        </w:rPr>
        <w:t xml:space="preserve">Dodávateľ </w:t>
      </w:r>
      <w:r w:rsidR="00B31AB5" w:rsidRPr="00B31AB5">
        <w:rPr>
          <w:rFonts w:eastAsia="Calibri"/>
          <w:color w:val="000000"/>
          <w:sz w:val="22"/>
          <w:szCs w:val="22"/>
        </w:rPr>
        <w:t>vykonáva činnosti spojené s plnením predmetu zmluvy na vlastnú zodpovednosť podľa zmluvy, pričom rešpektuje technické špecifikácie, právne a technické predpisy, zákony, vyhlášky platné v SR, najmä, nie však výlučne, stavebný zákon, zákon o bezpečnosti a ochrane zdravia pri práci, vyhlášku, ktorou sa ustanovujú podrobnosti na zaistenie bezpečnosti a ochrany zdravia pri práci pri stavebných prácach a prácach s nimi súvisiacich a podrobnosti o odbornej spôsobilosti na výkon niektorých pracovných činností v platnom znení, zákon o životnom prostredí, zákon o odpadoch, zákon o ovzduší, zákon o vodách a zákon ochrane pred požiarmi.</w:t>
      </w:r>
    </w:p>
    <w:p w14:paraId="761413B8" w14:textId="48F1DC6F" w:rsidR="00B31AB5"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1AB5">
        <w:rPr>
          <w:rFonts w:eastAsia="Calibri"/>
          <w:color w:val="000000"/>
          <w:sz w:val="22"/>
          <w:szCs w:val="22"/>
        </w:rPr>
        <w:t xml:space="preserve">Počas </w:t>
      </w:r>
      <w:r w:rsidR="00FD2ABB">
        <w:rPr>
          <w:rFonts w:eastAsia="Calibri"/>
          <w:color w:val="000000"/>
          <w:sz w:val="22"/>
          <w:szCs w:val="22"/>
        </w:rPr>
        <w:t>montáže diela</w:t>
      </w:r>
      <w:r w:rsidRPr="00B31AB5">
        <w:rPr>
          <w:rFonts w:eastAsia="Calibri"/>
          <w:color w:val="000000"/>
          <w:sz w:val="22"/>
          <w:szCs w:val="22"/>
        </w:rPr>
        <w:t xml:space="preserve"> sa </w:t>
      </w:r>
      <w:r w:rsidR="00FD2ABB">
        <w:rPr>
          <w:rFonts w:eastAsia="Calibri"/>
          <w:color w:val="000000"/>
          <w:sz w:val="22"/>
          <w:szCs w:val="22"/>
        </w:rPr>
        <w:t>dodávateľ</w:t>
      </w:r>
      <w:r w:rsidRPr="00B31AB5">
        <w:rPr>
          <w:rFonts w:eastAsia="Calibri"/>
          <w:color w:val="000000"/>
          <w:sz w:val="22"/>
          <w:szCs w:val="22"/>
        </w:rPr>
        <w:t xml:space="preserve"> zaväzuje dodržiavať ustanovenia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r w:rsidR="00FD2ABB">
        <w:rPr>
          <w:rFonts w:eastAsia="Calibri"/>
          <w:color w:val="000000"/>
          <w:sz w:val="22"/>
          <w:szCs w:val="22"/>
        </w:rPr>
        <w:t>Dodáva</w:t>
      </w:r>
      <w:r w:rsidRPr="00B31AB5">
        <w:rPr>
          <w:rFonts w:eastAsia="Calibri"/>
          <w:color w:val="000000"/>
          <w:sz w:val="22"/>
          <w:szCs w:val="22"/>
        </w:rPr>
        <w:t xml:space="preserve">teľ zodpovedá za bezpečnosť a ochranu zdravia pri vykonávaní </w:t>
      </w:r>
      <w:r w:rsidR="00FD2ABB">
        <w:rPr>
          <w:rFonts w:eastAsia="Calibri"/>
          <w:color w:val="000000"/>
          <w:sz w:val="22"/>
          <w:szCs w:val="22"/>
        </w:rPr>
        <w:t xml:space="preserve">montáže </w:t>
      </w:r>
      <w:r w:rsidRPr="00B31AB5">
        <w:rPr>
          <w:rFonts w:eastAsia="Calibri"/>
          <w:color w:val="000000"/>
          <w:sz w:val="22"/>
          <w:szCs w:val="22"/>
        </w:rPr>
        <w:t>a za všetky prípadné škody zavinené svojou činnosťou.</w:t>
      </w:r>
      <w:r w:rsidR="00FD2ABB">
        <w:rPr>
          <w:rFonts w:eastAsia="Calibri"/>
          <w:color w:val="000000"/>
          <w:sz w:val="22"/>
          <w:szCs w:val="22"/>
        </w:rPr>
        <w:t xml:space="preserve"> Dodáva</w:t>
      </w:r>
      <w:r w:rsidRPr="00B31AB5">
        <w:rPr>
          <w:rFonts w:eastAsia="Calibri"/>
          <w:color w:val="000000"/>
          <w:sz w:val="22"/>
          <w:szCs w:val="22"/>
        </w:rPr>
        <w:t xml:space="preserve">teľ sa zároveň zaväzuje, že </w:t>
      </w:r>
      <w:r w:rsidR="00FD2ABB">
        <w:rPr>
          <w:rFonts w:eastAsia="Calibri"/>
          <w:color w:val="000000"/>
          <w:sz w:val="22"/>
          <w:szCs w:val="22"/>
        </w:rPr>
        <w:t>montáž a osadenie d</w:t>
      </w:r>
      <w:r w:rsidR="00111681">
        <w:rPr>
          <w:rFonts w:eastAsia="Calibri"/>
          <w:color w:val="000000"/>
          <w:sz w:val="22"/>
          <w:szCs w:val="22"/>
        </w:rPr>
        <w:t>i</w:t>
      </w:r>
      <w:r w:rsidR="00FD2ABB">
        <w:rPr>
          <w:rFonts w:eastAsia="Calibri"/>
          <w:color w:val="000000"/>
          <w:sz w:val="22"/>
          <w:szCs w:val="22"/>
        </w:rPr>
        <w:t>ela</w:t>
      </w:r>
      <w:r w:rsidRPr="00B31AB5">
        <w:rPr>
          <w:rFonts w:eastAsia="Calibri"/>
          <w:color w:val="000000"/>
          <w:sz w:val="22"/>
          <w:szCs w:val="22"/>
        </w:rPr>
        <w:t xml:space="preserve"> bud</w:t>
      </w:r>
      <w:r w:rsidR="00FD2ABB">
        <w:rPr>
          <w:rFonts w:eastAsia="Calibri"/>
          <w:color w:val="000000"/>
          <w:sz w:val="22"/>
          <w:szCs w:val="22"/>
        </w:rPr>
        <w:t xml:space="preserve">e </w:t>
      </w:r>
      <w:r w:rsidRPr="00B31AB5">
        <w:rPr>
          <w:rFonts w:eastAsia="Calibri"/>
          <w:color w:val="000000"/>
          <w:sz w:val="22"/>
          <w:szCs w:val="22"/>
        </w:rPr>
        <w:t>vykonávané v súlade s opatreniami na ochranu pred požiarmi.</w:t>
      </w:r>
    </w:p>
    <w:p w14:paraId="1A5A5B2E" w14:textId="66F67209" w:rsidR="00111681" w:rsidRPr="00B31AB5" w:rsidRDefault="00B77571"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lastRenderedPageBreak/>
        <w:t xml:space="preserve">Počas dodávky diela je dodávateľ povinný dodržiavať ustanovenia zákona č. 124/2006 </w:t>
      </w:r>
      <w:proofErr w:type="spellStart"/>
      <w:r>
        <w:rPr>
          <w:rFonts w:eastAsia="Calibri"/>
          <w:color w:val="000000"/>
          <w:sz w:val="22"/>
          <w:szCs w:val="22"/>
        </w:rPr>
        <w:t>Z.z</w:t>
      </w:r>
      <w:proofErr w:type="spellEnd"/>
      <w:r>
        <w:rPr>
          <w:rFonts w:eastAsia="Calibri"/>
          <w:color w:val="000000"/>
          <w:sz w:val="22"/>
          <w:szCs w:val="22"/>
        </w:rPr>
        <w:t>.</w:t>
      </w:r>
      <w:r w:rsidRPr="00B77571">
        <w:t xml:space="preserve"> </w:t>
      </w:r>
      <w:r w:rsidRPr="00B77571">
        <w:rPr>
          <w:rFonts w:eastAsia="Calibri"/>
          <w:color w:val="000000"/>
          <w:sz w:val="22"/>
          <w:szCs w:val="22"/>
        </w:rPr>
        <w:t>o bezpečnosti a ochrane zdravia pri práci a o zmene a doplnení niektorých zákonov</w:t>
      </w:r>
      <w:r>
        <w:rPr>
          <w:rFonts w:eastAsia="Calibri"/>
          <w:color w:val="000000"/>
          <w:sz w:val="22"/>
          <w:szCs w:val="22"/>
        </w:rPr>
        <w:t xml:space="preserve"> v znení neskorších predpisov</w:t>
      </w:r>
      <w:r w:rsidR="00B339EF">
        <w:rPr>
          <w:rFonts w:eastAsia="Calibri"/>
          <w:color w:val="000000"/>
          <w:sz w:val="22"/>
          <w:szCs w:val="22"/>
        </w:rPr>
        <w:t>.</w:t>
      </w:r>
    </w:p>
    <w:p w14:paraId="0D6178D8" w14:textId="6F65C07F" w:rsidR="008575F9" w:rsidRDefault="00111681" w:rsidP="008575F9">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Dodávateľ</w:t>
      </w:r>
      <w:r w:rsidR="00B31AB5" w:rsidRPr="00B31AB5">
        <w:rPr>
          <w:rFonts w:eastAsia="Calibri"/>
          <w:color w:val="000000"/>
          <w:sz w:val="22"/>
          <w:szCs w:val="22"/>
        </w:rPr>
        <w:t xml:space="preserve"> zabezpečí počas realizácie </w:t>
      </w:r>
      <w:r>
        <w:rPr>
          <w:rFonts w:eastAsia="Calibri"/>
          <w:color w:val="000000"/>
          <w:sz w:val="22"/>
          <w:szCs w:val="22"/>
        </w:rPr>
        <w:t xml:space="preserve">montáže a osadenia </w:t>
      </w:r>
      <w:r w:rsidR="00B31AB5" w:rsidRPr="00B31AB5">
        <w:rPr>
          <w:rFonts w:eastAsia="Calibri"/>
          <w:color w:val="000000"/>
          <w:sz w:val="22"/>
          <w:szCs w:val="22"/>
        </w:rPr>
        <w:t>diel</w:t>
      </w:r>
      <w:r>
        <w:rPr>
          <w:rFonts w:eastAsia="Calibri"/>
          <w:color w:val="000000"/>
          <w:sz w:val="22"/>
          <w:szCs w:val="22"/>
        </w:rPr>
        <w:t>a</w:t>
      </w:r>
      <w:r w:rsidR="00B31AB5" w:rsidRPr="00B31AB5">
        <w:rPr>
          <w:rFonts w:eastAsia="Calibri"/>
          <w:color w:val="000000"/>
          <w:sz w:val="22"/>
          <w:szCs w:val="22"/>
        </w:rPr>
        <w:t xml:space="preserve"> maximálne možné zamedzenie prašnosti a hlučnosti, ochranu </w:t>
      </w:r>
      <w:proofErr w:type="spellStart"/>
      <w:r w:rsidR="00B31AB5" w:rsidRPr="00B31AB5">
        <w:rPr>
          <w:rFonts w:eastAsia="Calibri"/>
          <w:color w:val="000000"/>
          <w:sz w:val="22"/>
          <w:szCs w:val="22"/>
        </w:rPr>
        <w:t>vzrastlej</w:t>
      </w:r>
      <w:proofErr w:type="spellEnd"/>
      <w:r w:rsidR="00B31AB5" w:rsidRPr="00B31AB5">
        <w:rPr>
          <w:rFonts w:eastAsia="Calibri"/>
          <w:color w:val="000000"/>
          <w:sz w:val="22"/>
          <w:szCs w:val="22"/>
        </w:rPr>
        <w:t xml:space="preserve"> zelene a je povinný dodržiavať predpisy o ochrane životného prostredia. </w:t>
      </w:r>
      <w:r w:rsidR="00B77571">
        <w:rPr>
          <w:rFonts w:eastAsia="Calibri"/>
          <w:color w:val="000000"/>
          <w:sz w:val="22"/>
          <w:szCs w:val="22"/>
        </w:rPr>
        <w:t>Dodávateľ</w:t>
      </w:r>
      <w:r w:rsidR="00B31AB5" w:rsidRPr="00B31AB5">
        <w:rPr>
          <w:rFonts w:eastAsia="Calibri"/>
          <w:color w:val="000000"/>
          <w:sz w:val="22"/>
          <w:szCs w:val="22"/>
        </w:rPr>
        <w:t xml:space="preserve"> je povinný na stavenisku udržiavať poriadok a čistotu. Po ukončení prác je </w:t>
      </w:r>
      <w:r w:rsidR="00B77571">
        <w:rPr>
          <w:rFonts w:eastAsia="Calibri"/>
          <w:color w:val="000000"/>
          <w:sz w:val="22"/>
          <w:szCs w:val="22"/>
        </w:rPr>
        <w:t>dodáva</w:t>
      </w:r>
      <w:r w:rsidR="00B31AB5" w:rsidRPr="00B31AB5">
        <w:rPr>
          <w:rFonts w:eastAsia="Calibri"/>
          <w:color w:val="000000"/>
          <w:sz w:val="22"/>
          <w:szCs w:val="22"/>
        </w:rPr>
        <w:t xml:space="preserve">teľ povinný na svoje náklady do troch pracovných dní vyčistiť stavenisko a odviezť odpad vzniknutý jeho činnosťou na skládku. </w:t>
      </w:r>
    </w:p>
    <w:p w14:paraId="32317E13" w14:textId="086B09BE" w:rsidR="00B31AB5" w:rsidRPr="008575F9" w:rsidRDefault="00B31AB5" w:rsidP="008575F9">
      <w:pPr>
        <w:widowControl w:val="0"/>
        <w:numPr>
          <w:ilvl w:val="0"/>
          <w:numId w:val="26"/>
        </w:numPr>
        <w:autoSpaceDE w:val="0"/>
        <w:autoSpaceDN w:val="0"/>
        <w:adjustRightInd w:val="0"/>
        <w:spacing w:after="120" w:line="259" w:lineRule="auto"/>
        <w:jc w:val="both"/>
        <w:rPr>
          <w:rFonts w:eastAsia="Calibri"/>
          <w:color w:val="000000"/>
          <w:sz w:val="22"/>
          <w:szCs w:val="22"/>
        </w:rPr>
      </w:pPr>
      <w:r w:rsidRPr="008575F9">
        <w:rPr>
          <w:rFonts w:eastAsia="Calibri"/>
          <w:color w:val="000000"/>
          <w:sz w:val="22"/>
          <w:szCs w:val="22"/>
        </w:rPr>
        <w:t>V prípade vzniku akýchkoľvek odpadov pri</w:t>
      </w:r>
      <w:r w:rsidR="00D95A49" w:rsidRPr="008575F9">
        <w:rPr>
          <w:rFonts w:eastAsia="Calibri"/>
          <w:color w:val="000000"/>
          <w:sz w:val="22"/>
          <w:szCs w:val="22"/>
        </w:rPr>
        <w:t xml:space="preserve"> montáži a osadení </w:t>
      </w:r>
      <w:r w:rsidRPr="008575F9">
        <w:rPr>
          <w:rFonts w:eastAsia="Calibri"/>
          <w:color w:val="000000"/>
          <w:sz w:val="22"/>
          <w:szCs w:val="22"/>
        </w:rPr>
        <w:t>diel</w:t>
      </w:r>
      <w:r w:rsidR="00D95A49" w:rsidRPr="008575F9">
        <w:rPr>
          <w:rFonts w:eastAsia="Calibri"/>
          <w:color w:val="000000"/>
          <w:sz w:val="22"/>
          <w:szCs w:val="22"/>
        </w:rPr>
        <w:t>a</w:t>
      </w:r>
      <w:r w:rsidRPr="008575F9">
        <w:rPr>
          <w:rFonts w:eastAsia="Calibri"/>
          <w:color w:val="000000"/>
          <w:sz w:val="22"/>
          <w:szCs w:val="22"/>
        </w:rPr>
        <w:t xml:space="preserve"> je </w:t>
      </w:r>
      <w:r w:rsidR="00D95A49" w:rsidRPr="008575F9">
        <w:rPr>
          <w:rFonts w:eastAsia="Calibri"/>
          <w:color w:val="000000"/>
          <w:sz w:val="22"/>
          <w:szCs w:val="22"/>
        </w:rPr>
        <w:t>dodávateľ</w:t>
      </w:r>
      <w:r w:rsidRPr="008575F9">
        <w:rPr>
          <w:rFonts w:eastAsia="Calibri"/>
          <w:color w:val="000000"/>
          <w:sz w:val="22"/>
          <w:szCs w:val="22"/>
        </w:rPr>
        <w:t xml:space="preserve"> zodpovedný za nakladanie s týmito odpadmi a v zmysle zákona č. 79/2015 Z. z. o odpadoch a o zmene a doplnení niektorých zákonov v znení neskorších predpisov </w:t>
      </w:r>
      <w:r w:rsidR="00D95A49" w:rsidRPr="008575F9">
        <w:rPr>
          <w:rFonts w:eastAsia="Calibri"/>
          <w:color w:val="000000"/>
          <w:sz w:val="22"/>
          <w:szCs w:val="22"/>
        </w:rPr>
        <w:t xml:space="preserve">a </w:t>
      </w:r>
      <w:r w:rsidRPr="008575F9">
        <w:rPr>
          <w:rFonts w:eastAsia="Calibri"/>
          <w:color w:val="000000"/>
          <w:sz w:val="22"/>
          <w:szCs w:val="22"/>
        </w:rPr>
        <w:t xml:space="preserve">je povinný plniť všetky povinnosti, ktoré prislúchajú držiteľovi odpadu v zmysle príslušných ustanovení zákona o odpadoch. </w:t>
      </w:r>
      <w:r w:rsidR="00D95A49" w:rsidRPr="008575F9">
        <w:rPr>
          <w:rFonts w:eastAsia="Calibri"/>
          <w:color w:val="000000"/>
          <w:sz w:val="22"/>
          <w:szCs w:val="22"/>
        </w:rPr>
        <w:t>Dodávateľ</w:t>
      </w:r>
      <w:r w:rsidRPr="008575F9">
        <w:rPr>
          <w:rFonts w:eastAsia="Calibri"/>
          <w:color w:val="000000"/>
          <w:sz w:val="22"/>
          <w:szCs w:val="22"/>
        </w:rPr>
        <w:t xml:space="preserve"> je po skončení </w:t>
      </w:r>
      <w:r w:rsidR="00D95A49" w:rsidRPr="008575F9">
        <w:rPr>
          <w:rFonts w:eastAsia="Calibri"/>
          <w:color w:val="000000"/>
          <w:sz w:val="22"/>
          <w:szCs w:val="22"/>
        </w:rPr>
        <w:t>realizácie diela</w:t>
      </w:r>
      <w:r w:rsidRPr="008575F9">
        <w:rPr>
          <w:rFonts w:eastAsia="Calibri"/>
          <w:color w:val="000000"/>
          <w:sz w:val="22"/>
          <w:szCs w:val="22"/>
        </w:rPr>
        <w:t xml:space="preserve"> povinný odovzdať objednávateľovi potvrdenie o uskladnení odpadu. Doklady o množstve a spôsobe nakladania s odpadmi je </w:t>
      </w:r>
      <w:r w:rsidR="00D95A49" w:rsidRPr="008575F9">
        <w:rPr>
          <w:rFonts w:eastAsia="Calibri"/>
          <w:color w:val="000000"/>
          <w:sz w:val="22"/>
          <w:szCs w:val="22"/>
        </w:rPr>
        <w:t>dodáva</w:t>
      </w:r>
      <w:r w:rsidRPr="008575F9">
        <w:rPr>
          <w:rFonts w:eastAsia="Calibri"/>
          <w:color w:val="000000"/>
          <w:sz w:val="22"/>
          <w:szCs w:val="22"/>
        </w:rPr>
        <w:t xml:space="preserve">teľ objednávateľovi povinný predložiť alebo odovzdať aj kedykoľvek na vyžiadanie objednávateľa. V prípade, ak vznikne objednávateľovi akákoľvek škoda v súvislosti s porušením povinností </w:t>
      </w:r>
      <w:r w:rsidR="00D95A49" w:rsidRPr="008575F9">
        <w:rPr>
          <w:rFonts w:eastAsia="Calibri"/>
          <w:color w:val="000000"/>
          <w:sz w:val="22"/>
          <w:szCs w:val="22"/>
        </w:rPr>
        <w:t>dodávateľa</w:t>
      </w:r>
      <w:r w:rsidRPr="008575F9">
        <w:rPr>
          <w:rFonts w:eastAsia="Calibri"/>
          <w:color w:val="000000"/>
          <w:sz w:val="22"/>
          <w:szCs w:val="22"/>
        </w:rPr>
        <w:t xml:space="preserve"> dodržiavať ustanovenia v oblasti nakladania s odpadmi,</w:t>
      </w:r>
      <w:r w:rsidR="00D95A49" w:rsidRPr="008575F9">
        <w:rPr>
          <w:rFonts w:eastAsia="Calibri"/>
          <w:color w:val="000000"/>
          <w:sz w:val="22"/>
          <w:szCs w:val="22"/>
        </w:rPr>
        <w:t xml:space="preserve"> dodávateľ</w:t>
      </w:r>
      <w:r w:rsidRPr="008575F9">
        <w:rPr>
          <w:rFonts w:eastAsia="Calibri"/>
          <w:color w:val="000000"/>
          <w:sz w:val="22"/>
          <w:szCs w:val="22"/>
        </w:rPr>
        <w:t xml:space="preserve"> je povinný túto škodu objednávateľovi nahradiť.</w:t>
      </w:r>
    </w:p>
    <w:p w14:paraId="2FBE700D" w14:textId="6ECA82C7" w:rsidR="00B31AB5" w:rsidRPr="00B31AB5"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1AB5">
        <w:rPr>
          <w:rFonts w:eastAsia="Calibri"/>
          <w:color w:val="000000"/>
          <w:sz w:val="22"/>
          <w:szCs w:val="22"/>
        </w:rPr>
        <w:t>Objednávateľ, resp. ním poverené osoby, je oprávnený priebežne kontrolovať</w:t>
      </w:r>
      <w:r w:rsidR="00D95A49">
        <w:rPr>
          <w:rFonts w:eastAsia="Calibri"/>
          <w:color w:val="000000"/>
          <w:sz w:val="22"/>
          <w:szCs w:val="22"/>
        </w:rPr>
        <w:t xml:space="preserve"> montáž a osadenie </w:t>
      </w:r>
      <w:r w:rsidRPr="00B31AB5">
        <w:rPr>
          <w:rFonts w:eastAsia="Calibri"/>
          <w:color w:val="000000"/>
          <w:sz w:val="22"/>
          <w:szCs w:val="22"/>
        </w:rPr>
        <w:t>diela. Ak objednávateľ zistí, že</w:t>
      </w:r>
      <w:r w:rsidR="00D702E1">
        <w:rPr>
          <w:rFonts w:eastAsia="Calibri"/>
          <w:color w:val="000000"/>
          <w:sz w:val="22"/>
          <w:szCs w:val="22"/>
        </w:rPr>
        <w:t xml:space="preserve"> dodávateľ</w:t>
      </w:r>
      <w:r w:rsidRPr="00B31AB5">
        <w:rPr>
          <w:rFonts w:eastAsia="Calibri"/>
          <w:color w:val="000000"/>
          <w:sz w:val="22"/>
          <w:szCs w:val="22"/>
        </w:rPr>
        <w:t xml:space="preserve"> vykonáva dielo v rozpore so svojimi povinnosťami, objednávateľ je oprávnený dožadovať sa toho, aby </w:t>
      </w:r>
      <w:r w:rsidR="00D702E1">
        <w:rPr>
          <w:rFonts w:eastAsia="Calibri"/>
          <w:color w:val="000000"/>
          <w:sz w:val="22"/>
          <w:szCs w:val="22"/>
        </w:rPr>
        <w:t>dodávateľ</w:t>
      </w:r>
      <w:r w:rsidRPr="00B31AB5">
        <w:rPr>
          <w:rFonts w:eastAsia="Calibri"/>
          <w:color w:val="000000"/>
          <w:sz w:val="22"/>
          <w:szCs w:val="22"/>
        </w:rPr>
        <w:t xml:space="preserve"> odstránil vady vzniknuté </w:t>
      </w:r>
      <w:proofErr w:type="spellStart"/>
      <w:r w:rsidRPr="00B31AB5">
        <w:rPr>
          <w:rFonts w:eastAsia="Calibri"/>
          <w:color w:val="000000"/>
          <w:sz w:val="22"/>
          <w:szCs w:val="22"/>
        </w:rPr>
        <w:t>vadným</w:t>
      </w:r>
      <w:proofErr w:type="spellEnd"/>
      <w:r w:rsidRPr="00B31AB5">
        <w:rPr>
          <w:rFonts w:eastAsia="Calibri"/>
          <w:color w:val="000000"/>
          <w:sz w:val="22"/>
          <w:szCs w:val="22"/>
        </w:rPr>
        <w:t xml:space="preserve"> vykonávaním diela a dielo vykonal riadnym spôsobom. V prípade, že</w:t>
      </w:r>
      <w:r w:rsidR="00D702E1">
        <w:rPr>
          <w:rFonts w:eastAsia="Calibri"/>
          <w:color w:val="000000"/>
          <w:sz w:val="22"/>
          <w:szCs w:val="22"/>
        </w:rPr>
        <w:t xml:space="preserve"> dodávateľ</w:t>
      </w:r>
      <w:r w:rsidRPr="00B31AB5">
        <w:rPr>
          <w:rFonts w:eastAsia="Calibri"/>
          <w:color w:val="000000"/>
          <w:sz w:val="22"/>
          <w:szCs w:val="22"/>
        </w:rPr>
        <w:t xml:space="preserve"> tak neurobí v určenej lehote na to stanovenej a postup </w:t>
      </w:r>
      <w:r w:rsidR="00D702E1">
        <w:rPr>
          <w:rFonts w:eastAsia="Calibri"/>
          <w:color w:val="000000"/>
          <w:sz w:val="22"/>
          <w:szCs w:val="22"/>
        </w:rPr>
        <w:t>dodávateľa</w:t>
      </w:r>
      <w:r w:rsidRPr="00B31AB5">
        <w:rPr>
          <w:rFonts w:eastAsia="Calibri"/>
          <w:color w:val="000000"/>
          <w:sz w:val="22"/>
          <w:szCs w:val="22"/>
        </w:rPr>
        <w:t xml:space="preserve"> by viedol k porušeniu zmluvy, je objednávateľ oprávnený odstúpiť od zmluvy v zmysle § 345 Obchodného zákonníka.</w:t>
      </w:r>
    </w:p>
    <w:p w14:paraId="74D62C61" w14:textId="57F2B192" w:rsidR="00B31AB5"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1AB5">
        <w:rPr>
          <w:rFonts w:eastAsia="Calibri"/>
          <w:color w:val="000000"/>
          <w:sz w:val="22"/>
          <w:szCs w:val="22"/>
        </w:rPr>
        <w:t xml:space="preserve">Pri realizácii </w:t>
      </w:r>
      <w:r w:rsidR="00D60DCD">
        <w:rPr>
          <w:rFonts w:eastAsia="Calibri"/>
          <w:color w:val="000000"/>
          <w:sz w:val="22"/>
          <w:szCs w:val="22"/>
        </w:rPr>
        <w:t xml:space="preserve">montáže a osadení diela </w:t>
      </w:r>
      <w:r w:rsidRPr="00B31AB5">
        <w:rPr>
          <w:rFonts w:eastAsia="Calibri"/>
          <w:color w:val="000000"/>
          <w:sz w:val="22"/>
          <w:szCs w:val="22"/>
        </w:rPr>
        <w:t xml:space="preserve">je </w:t>
      </w:r>
      <w:r w:rsidR="00D60DCD">
        <w:rPr>
          <w:rFonts w:eastAsia="Calibri"/>
          <w:color w:val="000000"/>
          <w:sz w:val="22"/>
          <w:szCs w:val="22"/>
        </w:rPr>
        <w:t>objednáva</w:t>
      </w:r>
      <w:r w:rsidRPr="00B31AB5">
        <w:rPr>
          <w:rFonts w:eastAsia="Calibri"/>
          <w:color w:val="000000"/>
          <w:sz w:val="22"/>
          <w:szCs w:val="22"/>
        </w:rPr>
        <w:t>teľ povinný počínať si s odbornou starostlivosťou, chrániť záujmy a majetok objednávateľa a tretích osôb a v maximálnej možnej miere obmedziť negatívne dopady predmetnej činnosti na okolie.</w:t>
      </w:r>
    </w:p>
    <w:p w14:paraId="14931166" w14:textId="55B36761" w:rsidR="00336607" w:rsidRDefault="00336607" w:rsidP="00B31AB5">
      <w:pPr>
        <w:widowControl w:val="0"/>
        <w:numPr>
          <w:ilvl w:val="0"/>
          <w:numId w:val="26"/>
        </w:numPr>
        <w:autoSpaceDE w:val="0"/>
        <w:autoSpaceDN w:val="0"/>
        <w:adjustRightInd w:val="0"/>
        <w:spacing w:after="120" w:line="259" w:lineRule="auto"/>
        <w:jc w:val="both"/>
        <w:rPr>
          <w:rFonts w:eastAsia="Calibri"/>
          <w:color w:val="000000"/>
          <w:sz w:val="22"/>
          <w:szCs w:val="22"/>
        </w:rPr>
      </w:pPr>
      <w:bookmarkStart w:id="14" w:name="_Hlk102568251"/>
      <w:r>
        <w:rPr>
          <w:rFonts w:eastAsia="Calibri"/>
          <w:color w:val="000000"/>
          <w:sz w:val="22"/>
          <w:szCs w:val="22"/>
        </w:rPr>
        <w:t xml:space="preserve">Dodávateľ zodpovedá za </w:t>
      </w:r>
      <w:bookmarkEnd w:id="14"/>
      <w:r>
        <w:rPr>
          <w:rFonts w:eastAsia="Calibri"/>
          <w:color w:val="000000"/>
          <w:sz w:val="22"/>
          <w:szCs w:val="22"/>
        </w:rPr>
        <w:t>dodržiavanie poriadku pri montáži a osadení diela.</w:t>
      </w:r>
    </w:p>
    <w:p w14:paraId="5E91DE8F" w14:textId="7678F722" w:rsidR="00336607" w:rsidRDefault="00336607"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 xml:space="preserve">Dodávateľ zodpovedá za to, že pri dodaní a montáži diela nebudú znehodnotené resp. poškodené </w:t>
      </w:r>
      <w:r w:rsidR="0040518D">
        <w:rPr>
          <w:rFonts w:eastAsia="Calibri"/>
          <w:color w:val="000000"/>
          <w:sz w:val="22"/>
          <w:szCs w:val="22"/>
        </w:rPr>
        <w:t>priľahlé pozemky. V prípade ich znehodnotenia alebo poškodenia ich dodávateľ uvedie do pôvodného stavu.</w:t>
      </w:r>
    </w:p>
    <w:p w14:paraId="22CA78DA" w14:textId="1C846A7C" w:rsidR="0040518D" w:rsidRPr="00982927" w:rsidRDefault="00336607" w:rsidP="0040518D">
      <w:pPr>
        <w:pStyle w:val="Odsekzoznamu"/>
        <w:numPr>
          <w:ilvl w:val="0"/>
          <w:numId w:val="26"/>
        </w:numPr>
        <w:spacing w:after="120"/>
        <w:ind w:left="357" w:hanging="357"/>
        <w:contextualSpacing w:val="0"/>
        <w:rPr>
          <w:rFonts w:eastAsia="Calibri"/>
          <w:color w:val="000000"/>
          <w:sz w:val="22"/>
          <w:szCs w:val="22"/>
        </w:rPr>
      </w:pPr>
      <w:r w:rsidRPr="00982927">
        <w:rPr>
          <w:rFonts w:eastAsia="Calibri"/>
          <w:color w:val="000000"/>
          <w:sz w:val="22"/>
          <w:szCs w:val="22"/>
        </w:rPr>
        <w:t xml:space="preserve">Dodávateľ sa zaväzuje, že vyprace stavenisko najneskôr do </w:t>
      </w:r>
      <w:r w:rsidR="0040518D" w:rsidRPr="00982927">
        <w:rPr>
          <w:rFonts w:eastAsia="Calibri"/>
          <w:color w:val="000000"/>
          <w:sz w:val="22"/>
          <w:szCs w:val="22"/>
        </w:rPr>
        <w:t>3</w:t>
      </w:r>
      <w:r w:rsidRPr="00982927">
        <w:rPr>
          <w:rFonts w:eastAsia="Calibri"/>
          <w:color w:val="000000"/>
          <w:sz w:val="22"/>
          <w:szCs w:val="22"/>
        </w:rPr>
        <w:t xml:space="preserve"> dní odo dňa odovzdania a prevzatia diela objednávateľovi.</w:t>
      </w:r>
    </w:p>
    <w:p w14:paraId="3E1ECB41" w14:textId="77777777" w:rsidR="00AA6EB7" w:rsidRDefault="00462562" w:rsidP="00AA6EB7">
      <w:pPr>
        <w:pStyle w:val="Odsekzoznamu"/>
        <w:numPr>
          <w:ilvl w:val="0"/>
          <w:numId w:val="26"/>
        </w:numPr>
        <w:spacing w:after="120"/>
        <w:ind w:left="357" w:hanging="357"/>
        <w:contextualSpacing w:val="0"/>
        <w:jc w:val="both"/>
        <w:rPr>
          <w:rFonts w:eastAsia="Calibri"/>
          <w:color w:val="000000"/>
          <w:sz w:val="22"/>
          <w:szCs w:val="22"/>
        </w:rPr>
      </w:pPr>
      <w:r w:rsidRPr="006D002A">
        <w:rPr>
          <w:rFonts w:eastAsia="Calibri"/>
          <w:color w:val="000000"/>
          <w:sz w:val="22"/>
          <w:szCs w:val="22"/>
        </w:rPr>
        <w:t>Dodávateľ</w:t>
      </w:r>
      <w:r w:rsidR="00A13881" w:rsidRPr="006D002A">
        <w:rPr>
          <w:rFonts w:eastAsia="Calibri"/>
          <w:color w:val="000000"/>
          <w:sz w:val="22"/>
          <w:szCs w:val="22"/>
        </w:rPr>
        <w:t xml:space="preserve"> sa zaväzuje, že nebude v súvislosti s</w:t>
      </w:r>
      <w:r w:rsidRPr="006D002A">
        <w:rPr>
          <w:rFonts w:eastAsia="Calibri"/>
          <w:color w:val="000000"/>
          <w:sz w:val="22"/>
          <w:szCs w:val="22"/>
        </w:rPr>
        <w:t xml:space="preserve"> dodaním </w:t>
      </w:r>
      <w:r w:rsidR="00A13881" w:rsidRPr="006D002A">
        <w:rPr>
          <w:rFonts w:eastAsia="Calibri"/>
          <w:color w:val="000000"/>
          <w:sz w:val="22"/>
          <w:szCs w:val="22"/>
        </w:rPr>
        <w:t>diel</w:t>
      </w:r>
      <w:r w:rsidRPr="006D002A">
        <w:rPr>
          <w:rFonts w:eastAsia="Calibri"/>
          <w:color w:val="000000"/>
          <w:sz w:val="22"/>
          <w:szCs w:val="22"/>
        </w:rPr>
        <w:t>a</w:t>
      </w:r>
      <w:r w:rsidR="00A13881" w:rsidRPr="006D002A">
        <w:rPr>
          <w:rFonts w:eastAsia="Calibri"/>
          <w:color w:val="000000"/>
          <w:sz w:val="22"/>
          <w:szCs w:val="22"/>
        </w:rPr>
        <w:t xml:space="preserve">, ktoré </w:t>
      </w:r>
      <w:r w:rsidRPr="006D002A">
        <w:rPr>
          <w:rFonts w:eastAsia="Calibri"/>
          <w:color w:val="000000"/>
          <w:sz w:val="22"/>
          <w:szCs w:val="22"/>
        </w:rPr>
        <w:t>je</w:t>
      </w:r>
      <w:r w:rsidR="00A13881" w:rsidRPr="006D002A">
        <w:rPr>
          <w:rFonts w:eastAsia="Calibri"/>
          <w:color w:val="000000"/>
          <w:sz w:val="22"/>
          <w:szCs w:val="22"/>
        </w:rPr>
        <w:t xml:space="preserve">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00A13881" w:rsidRPr="006D002A">
        <w:rPr>
          <w:rFonts w:eastAsia="Calibri"/>
          <w:color w:val="000000"/>
          <w:sz w:val="22"/>
          <w:szCs w:val="22"/>
        </w:rPr>
        <w:t>Z.z</w:t>
      </w:r>
      <w:proofErr w:type="spellEnd"/>
      <w:r w:rsidR="00A13881" w:rsidRPr="006D002A">
        <w:rPr>
          <w:rFonts w:eastAsia="Calibri"/>
          <w:color w:val="000000"/>
          <w:sz w:val="22"/>
          <w:szCs w:val="22"/>
        </w:rPr>
        <w:t>. o nelegálnej práci a nelegálnom zamestnávaní a o zmene a doplnení niektorých zákonov (ďalej len „</w:t>
      </w:r>
      <w:r w:rsidR="00A13881" w:rsidRPr="006D002A">
        <w:rPr>
          <w:rFonts w:eastAsia="Calibri"/>
          <w:b/>
          <w:color w:val="000000"/>
          <w:sz w:val="22"/>
          <w:szCs w:val="22"/>
        </w:rPr>
        <w:t>zákon o nelegálnej práci</w:t>
      </w:r>
      <w:r w:rsidR="00A13881" w:rsidRPr="006D002A">
        <w:rPr>
          <w:rFonts w:eastAsia="Calibri"/>
          <w:color w:val="000000"/>
          <w:sz w:val="22"/>
          <w:szCs w:val="22"/>
        </w:rPr>
        <w:t xml:space="preserve">“), v spojení so zákonom č. 311/2001 </w:t>
      </w:r>
      <w:proofErr w:type="spellStart"/>
      <w:r w:rsidR="00A13881" w:rsidRPr="006D002A">
        <w:rPr>
          <w:rFonts w:eastAsia="Calibri"/>
          <w:color w:val="000000"/>
          <w:sz w:val="22"/>
          <w:szCs w:val="22"/>
        </w:rPr>
        <w:t>Z.z</w:t>
      </w:r>
      <w:proofErr w:type="spellEnd"/>
      <w:r w:rsidR="00A13881" w:rsidRPr="006D002A">
        <w:rPr>
          <w:rFonts w:eastAsia="Calibri"/>
          <w:color w:val="000000"/>
          <w:sz w:val="22"/>
          <w:szCs w:val="22"/>
        </w:rPr>
        <w:t xml:space="preserve">.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C71E8BF" w14:textId="46C2E6D8" w:rsidR="00BC3FBB" w:rsidRPr="00AA6EB7" w:rsidRDefault="006D002A" w:rsidP="00AA6EB7">
      <w:pPr>
        <w:pStyle w:val="Odsekzoznamu"/>
        <w:numPr>
          <w:ilvl w:val="0"/>
          <w:numId w:val="26"/>
        </w:numPr>
        <w:spacing w:after="120"/>
        <w:ind w:left="357" w:hanging="357"/>
        <w:contextualSpacing w:val="0"/>
        <w:jc w:val="both"/>
        <w:rPr>
          <w:rFonts w:eastAsia="Calibri"/>
          <w:color w:val="000000"/>
          <w:sz w:val="22"/>
          <w:szCs w:val="22"/>
        </w:rPr>
      </w:pPr>
      <w:r w:rsidRPr="00AA6EB7">
        <w:rPr>
          <w:rFonts w:eastAsia="Calibri"/>
          <w:color w:val="000000"/>
          <w:sz w:val="22"/>
          <w:szCs w:val="22"/>
        </w:rPr>
        <w:t>Dodávateľ sa zaväzuje zabezpečiť na vlastné náklady vykonanie všetkých skúšok potrebných pri realizácii diela, pokiaľ je ich vykonanie požadované všeobecne záväznými právnymi predpismi a to tak, aby boli tieto vykonané najneskôr 15 dní pred termínom odovzdania diela objednávateľovi.</w:t>
      </w:r>
    </w:p>
    <w:p w14:paraId="5B63E4EC" w14:textId="21C34607" w:rsidR="00A13881" w:rsidRDefault="00594719" w:rsidP="00BC3FBB">
      <w:pPr>
        <w:widowControl w:val="0"/>
        <w:numPr>
          <w:ilvl w:val="0"/>
          <w:numId w:val="26"/>
        </w:numPr>
        <w:autoSpaceDE w:val="0"/>
        <w:autoSpaceDN w:val="0"/>
        <w:adjustRightInd w:val="0"/>
        <w:spacing w:after="120" w:line="259" w:lineRule="auto"/>
        <w:ind w:left="357" w:hanging="357"/>
        <w:jc w:val="both"/>
        <w:rPr>
          <w:rFonts w:eastAsia="Calibri"/>
          <w:color w:val="000000"/>
          <w:sz w:val="22"/>
          <w:szCs w:val="22"/>
        </w:rPr>
      </w:pPr>
      <w:r>
        <w:rPr>
          <w:rFonts w:eastAsia="Calibri"/>
          <w:color w:val="000000"/>
          <w:sz w:val="22"/>
          <w:szCs w:val="22"/>
        </w:rPr>
        <w:lastRenderedPageBreak/>
        <w:t xml:space="preserve">Dodávateľ </w:t>
      </w:r>
      <w:r w:rsidR="00A13881" w:rsidRPr="00462562">
        <w:rPr>
          <w:rFonts w:eastAsia="Calibri"/>
          <w:color w:val="000000"/>
          <w:sz w:val="22"/>
          <w:szCs w:val="22"/>
        </w:rPr>
        <w:t xml:space="preserve">je povinný doložiť doklady, ktoré budú dokumentovať zabezpečenie požadovaných kvalitatívnych ukazovateľov diela (napr. certifikáty výrobkov, atesty, </w:t>
      </w:r>
      <w:r w:rsidR="00BC3FBB">
        <w:rPr>
          <w:rFonts w:eastAsia="Calibri"/>
          <w:color w:val="000000"/>
          <w:sz w:val="22"/>
          <w:szCs w:val="22"/>
        </w:rPr>
        <w:t xml:space="preserve">revízne správy, </w:t>
      </w:r>
      <w:r w:rsidR="00A13881" w:rsidRPr="00462562">
        <w:rPr>
          <w:rFonts w:eastAsia="Calibri"/>
          <w:color w:val="000000"/>
          <w:sz w:val="22"/>
          <w:szCs w:val="22"/>
        </w:rPr>
        <w:t>záručné listy</w:t>
      </w:r>
      <w:r w:rsidR="00D973FF">
        <w:rPr>
          <w:rFonts w:eastAsia="Calibri"/>
          <w:color w:val="000000"/>
          <w:sz w:val="22"/>
          <w:szCs w:val="22"/>
        </w:rPr>
        <w:t xml:space="preserve"> </w:t>
      </w:r>
      <w:r w:rsidR="00A13881" w:rsidRPr="00462562">
        <w:rPr>
          <w:rFonts w:eastAsia="Calibri"/>
          <w:color w:val="000000"/>
          <w:sz w:val="22"/>
          <w:szCs w:val="22"/>
        </w:rPr>
        <w:t>atď.).</w:t>
      </w:r>
    </w:p>
    <w:p w14:paraId="200FD864" w14:textId="72224973" w:rsidR="00BC3FBB" w:rsidRPr="00BC3FBB" w:rsidRDefault="00F22CB6" w:rsidP="00F22CB6">
      <w:pPr>
        <w:pStyle w:val="Odsekzoznamu"/>
        <w:numPr>
          <w:ilvl w:val="0"/>
          <w:numId w:val="26"/>
        </w:numPr>
        <w:spacing w:after="120"/>
        <w:contextualSpacing w:val="0"/>
        <w:jc w:val="both"/>
        <w:rPr>
          <w:rFonts w:eastAsia="Calibri"/>
          <w:color w:val="000000"/>
          <w:sz w:val="22"/>
          <w:szCs w:val="22"/>
        </w:rPr>
      </w:pPr>
      <w:r>
        <w:rPr>
          <w:rFonts w:eastAsia="Calibri"/>
          <w:color w:val="000000"/>
          <w:sz w:val="22"/>
          <w:szCs w:val="22"/>
        </w:rPr>
        <w:t>Dodávateľ</w:t>
      </w:r>
      <w:r w:rsidR="00BC3FBB" w:rsidRPr="00BC3FBB">
        <w:rPr>
          <w:rFonts w:eastAsia="Calibri"/>
          <w:color w:val="000000"/>
          <w:sz w:val="22"/>
          <w:szCs w:val="22"/>
        </w:rPr>
        <w:t xml:space="preserve"> sa zaväzuje, že všetky materiály a technológie použité pri realizácii diela budú spĺňať parametre potrebné pre výber </w:t>
      </w:r>
      <w:r>
        <w:rPr>
          <w:rFonts w:eastAsia="Calibri"/>
          <w:color w:val="000000"/>
          <w:sz w:val="22"/>
          <w:szCs w:val="22"/>
        </w:rPr>
        <w:t>dodávateľa</w:t>
      </w:r>
      <w:r w:rsidR="00BC3FBB" w:rsidRPr="00BC3FBB">
        <w:rPr>
          <w:rFonts w:eastAsia="Calibri"/>
          <w:color w:val="000000"/>
          <w:sz w:val="22"/>
          <w:szCs w:val="22"/>
        </w:rPr>
        <w:t xml:space="preserve"> prostredníctvom verejného obstarávania</w:t>
      </w:r>
      <w:r>
        <w:rPr>
          <w:rFonts w:eastAsia="Calibri"/>
          <w:color w:val="000000"/>
          <w:sz w:val="22"/>
          <w:szCs w:val="22"/>
        </w:rPr>
        <w:t xml:space="preserve">. </w:t>
      </w:r>
      <w:r w:rsidR="00BC3FBB" w:rsidRPr="00BC3FBB">
        <w:rPr>
          <w:rFonts w:eastAsia="Calibri"/>
          <w:color w:val="000000"/>
          <w:sz w:val="22"/>
          <w:szCs w:val="22"/>
        </w:rPr>
        <w:t>Všetky herné prvky a zariadenia</w:t>
      </w:r>
      <w:r w:rsidRPr="00F22CB6">
        <w:t xml:space="preserve"> </w:t>
      </w:r>
      <w:r w:rsidRPr="00F22CB6">
        <w:rPr>
          <w:rFonts w:eastAsia="Calibri"/>
          <w:color w:val="000000"/>
          <w:sz w:val="22"/>
          <w:szCs w:val="22"/>
        </w:rPr>
        <w:t>diela</w:t>
      </w:r>
      <w:r w:rsidR="00BC3FBB" w:rsidRPr="00BC3FBB">
        <w:rPr>
          <w:rFonts w:eastAsia="Calibri"/>
          <w:color w:val="000000"/>
          <w:sz w:val="22"/>
          <w:szCs w:val="22"/>
        </w:rPr>
        <w:t>, ktoré majú byť súčasťou diela musia byť nové a doposiaľ nevyužívané a zároveň musia spĺňať technickú normu STN EN 1176 a STN EN 1177.</w:t>
      </w:r>
    </w:p>
    <w:p w14:paraId="41816D57" w14:textId="6C881F66" w:rsidR="00A13881" w:rsidRPr="00982927" w:rsidRDefault="00F22CB6" w:rsidP="00BC3FBB">
      <w:pPr>
        <w:widowControl w:val="0"/>
        <w:numPr>
          <w:ilvl w:val="0"/>
          <w:numId w:val="26"/>
        </w:numPr>
        <w:spacing w:after="120" w:line="259" w:lineRule="auto"/>
        <w:ind w:left="357" w:hanging="357"/>
        <w:jc w:val="both"/>
        <w:rPr>
          <w:rFonts w:eastAsia="Calibri"/>
          <w:noProof/>
          <w:sz w:val="22"/>
          <w:szCs w:val="22"/>
        </w:rPr>
      </w:pPr>
      <w:r w:rsidRPr="00982927">
        <w:rPr>
          <w:rFonts w:eastAsia="Calibri"/>
          <w:noProof/>
          <w:sz w:val="22"/>
          <w:szCs w:val="22"/>
        </w:rPr>
        <w:t>Dodávateľ</w:t>
      </w:r>
      <w:r w:rsidR="00A13881" w:rsidRPr="00982927">
        <w:rPr>
          <w:rFonts w:eastAsia="Calibri"/>
          <w:noProof/>
          <w:sz w:val="22"/>
          <w:szCs w:val="22"/>
        </w:rPr>
        <w:t xml:space="preserve"> nesmie vyhotovenie diela ako celok odovzdať na zhotovenie inému subjektu. Časť diela môže odovzdať na zhotovenie svojmu subdodávateľovi uvedenému v </w:t>
      </w:r>
      <w:r w:rsidR="00A13881" w:rsidRPr="00AA6EB7">
        <w:rPr>
          <w:rFonts w:eastAsia="Calibri"/>
          <w:noProof/>
          <w:sz w:val="22"/>
          <w:szCs w:val="22"/>
        </w:rPr>
        <w:t xml:space="preserve">zozname subdodávateľov, ktorý tvorí </w:t>
      </w:r>
      <w:r w:rsidR="00A13881" w:rsidRPr="00AA6EB7">
        <w:rPr>
          <w:rFonts w:eastAsia="Calibri"/>
          <w:i/>
          <w:noProof/>
          <w:sz w:val="22"/>
          <w:szCs w:val="22"/>
        </w:rPr>
        <w:t>Prílohu č.</w:t>
      </w:r>
      <w:r w:rsidR="00AA6EB7" w:rsidRPr="00AA6EB7">
        <w:rPr>
          <w:rFonts w:eastAsia="Calibri"/>
          <w:i/>
          <w:noProof/>
          <w:sz w:val="22"/>
          <w:szCs w:val="22"/>
        </w:rPr>
        <w:t>6</w:t>
      </w:r>
      <w:r w:rsidR="00A13881" w:rsidRPr="00AA6EB7">
        <w:rPr>
          <w:rFonts w:eastAsia="Calibri"/>
          <w:noProof/>
          <w:sz w:val="22"/>
          <w:szCs w:val="22"/>
        </w:rPr>
        <w:t xml:space="preserve"> zmluvy.</w:t>
      </w:r>
      <w:r w:rsidR="00A13881" w:rsidRPr="00982927">
        <w:rPr>
          <w:rFonts w:eastAsia="Calibri"/>
          <w:noProof/>
          <w:sz w:val="22"/>
          <w:szCs w:val="22"/>
        </w:rPr>
        <w:t xml:space="preserve"> Súhlas objednávateľa s vykonaním diela prostredníctvom subdodávateľa nezbavuje </w:t>
      </w:r>
      <w:r w:rsidRPr="00982927">
        <w:rPr>
          <w:rFonts w:eastAsia="Calibri"/>
          <w:noProof/>
          <w:sz w:val="22"/>
          <w:szCs w:val="22"/>
        </w:rPr>
        <w:t>dodávat</w:t>
      </w:r>
      <w:r w:rsidR="00A13881" w:rsidRPr="00982927">
        <w:rPr>
          <w:rFonts w:eastAsia="Calibri"/>
          <w:noProof/>
          <w:sz w:val="22"/>
          <w:szCs w:val="22"/>
        </w:rPr>
        <w:t xml:space="preserve">eľa povinnosti a zodpovednosti za všetky práce a činnosti subdodávateľa. </w:t>
      </w:r>
    </w:p>
    <w:p w14:paraId="1D4C7F38" w14:textId="3B5A837D" w:rsidR="00A13881" w:rsidRPr="00462562" w:rsidRDefault="00A13881" w:rsidP="00A13881">
      <w:pPr>
        <w:widowControl w:val="0"/>
        <w:numPr>
          <w:ilvl w:val="0"/>
          <w:numId w:val="26"/>
        </w:numPr>
        <w:spacing w:after="120" w:line="259" w:lineRule="auto"/>
        <w:ind w:left="357" w:hanging="357"/>
        <w:jc w:val="both"/>
        <w:rPr>
          <w:rFonts w:eastAsia="Calibri"/>
          <w:noProof/>
          <w:sz w:val="22"/>
          <w:szCs w:val="22"/>
        </w:rPr>
      </w:pPr>
      <w:r w:rsidRPr="00462562">
        <w:rPr>
          <w:rFonts w:eastAsia="Calibri"/>
          <w:noProof/>
          <w:sz w:val="22"/>
          <w:szCs w:val="22"/>
        </w:rPr>
        <w:t xml:space="preserve">Ak sa na </w:t>
      </w:r>
      <w:r w:rsidR="00594719">
        <w:rPr>
          <w:rFonts w:eastAsia="Calibri"/>
          <w:noProof/>
          <w:sz w:val="22"/>
          <w:szCs w:val="22"/>
        </w:rPr>
        <w:t>dodávate</w:t>
      </w:r>
      <w:r w:rsidRPr="00462562">
        <w:rPr>
          <w:rFonts w:eastAsia="Calibri"/>
          <w:noProof/>
          <w:sz w:val="22"/>
          <w:szCs w:val="22"/>
        </w:rPr>
        <w:t>ľa a jeho subdodávateľov vzťahuje povinnosť zapisovať sa do registra partnerov verejného sektora podľa zákona č. 315/2016 Z.z. o registri partnerov verejného sektora a o zmene a doplnení niektorých zákonov (ďalej len „</w:t>
      </w:r>
      <w:r w:rsidRPr="00462562">
        <w:rPr>
          <w:rFonts w:eastAsia="Calibri"/>
          <w:b/>
          <w:noProof/>
          <w:sz w:val="22"/>
          <w:szCs w:val="22"/>
        </w:rPr>
        <w:t>zákon o registri partnerov verejného sektora</w:t>
      </w:r>
      <w:r w:rsidRPr="00462562">
        <w:rPr>
          <w:rFonts w:eastAsia="Calibri"/>
          <w:noProof/>
          <w:sz w:val="22"/>
          <w:szCs w:val="22"/>
        </w:rPr>
        <w:t xml:space="preserve">“), potom je </w:t>
      </w:r>
      <w:r w:rsidR="00594719">
        <w:rPr>
          <w:rFonts w:eastAsia="Calibri"/>
          <w:noProof/>
          <w:sz w:val="22"/>
          <w:szCs w:val="22"/>
        </w:rPr>
        <w:t>dodávateľ</w:t>
      </w:r>
      <w:r w:rsidRPr="00462562">
        <w:rPr>
          <w:rFonts w:eastAsia="Calibri"/>
          <w:noProof/>
          <w:sz w:val="22"/>
          <w:szCs w:val="22"/>
        </w:rPr>
        <w:t xml:space="preserve"> aj jeho subdodávatelia povinný dodržať túto povinnosť po celú dobu trvania zmluvy, pričom </w:t>
      </w:r>
      <w:r w:rsidR="00594719">
        <w:rPr>
          <w:rFonts w:eastAsia="Calibri"/>
          <w:noProof/>
          <w:sz w:val="22"/>
          <w:szCs w:val="22"/>
        </w:rPr>
        <w:t xml:space="preserve">dodávateľ </w:t>
      </w:r>
      <w:r w:rsidRPr="00462562">
        <w:rPr>
          <w:rFonts w:eastAsia="Calibri"/>
          <w:noProof/>
          <w:sz w:val="22"/>
          <w:szCs w:val="22"/>
        </w:rPr>
        <w:t xml:space="preserve">sa zaväzuje zabezpečiť splnenie tejto povinnosti aj zo strany subdodávateľov. </w:t>
      </w:r>
    </w:p>
    <w:p w14:paraId="1AB94E4E" w14:textId="47B10135" w:rsidR="00A13881" w:rsidRPr="003C4167" w:rsidRDefault="00A13881" w:rsidP="00A13881">
      <w:pPr>
        <w:widowControl w:val="0"/>
        <w:numPr>
          <w:ilvl w:val="0"/>
          <w:numId w:val="26"/>
        </w:numPr>
        <w:autoSpaceDE w:val="0"/>
        <w:autoSpaceDN w:val="0"/>
        <w:adjustRightInd w:val="0"/>
        <w:spacing w:after="120" w:line="259" w:lineRule="auto"/>
        <w:ind w:left="357" w:hanging="357"/>
        <w:jc w:val="both"/>
        <w:rPr>
          <w:rFonts w:eastAsia="Calibri"/>
          <w:color w:val="000000"/>
          <w:sz w:val="22"/>
          <w:szCs w:val="22"/>
        </w:rPr>
      </w:pPr>
      <w:r w:rsidRPr="003C4167">
        <w:rPr>
          <w:rFonts w:eastAsia="Calibri"/>
          <w:noProof/>
          <w:sz w:val="22"/>
          <w:szCs w:val="22"/>
        </w:rPr>
        <w:t xml:space="preserve">Počas trvania zmluvy je </w:t>
      </w:r>
      <w:r w:rsidR="003C4167">
        <w:rPr>
          <w:rFonts w:eastAsia="Calibri"/>
          <w:noProof/>
          <w:sz w:val="22"/>
          <w:szCs w:val="22"/>
        </w:rPr>
        <w:t xml:space="preserve"> dodávateľ</w:t>
      </w:r>
      <w:r w:rsidRPr="003C4167">
        <w:rPr>
          <w:rFonts w:eastAsia="Calibri"/>
          <w:noProof/>
          <w:sz w:val="22"/>
          <w:szCs w:val="22"/>
        </w:rPr>
        <w:t xml:space="preserve"> oprávnený zmeniť subdodávateľa uvedeného </w:t>
      </w:r>
      <w:r w:rsidRPr="00AA6EB7">
        <w:rPr>
          <w:rFonts w:eastAsia="Calibri"/>
          <w:noProof/>
          <w:sz w:val="22"/>
          <w:szCs w:val="22"/>
        </w:rPr>
        <w:t>v </w:t>
      </w:r>
      <w:r w:rsidRPr="00AA6EB7">
        <w:rPr>
          <w:rFonts w:eastAsia="Calibri"/>
          <w:i/>
          <w:noProof/>
          <w:sz w:val="22"/>
          <w:szCs w:val="22"/>
        </w:rPr>
        <w:t>Prílohe č</w:t>
      </w:r>
      <w:r w:rsidR="00AA6EB7">
        <w:rPr>
          <w:rFonts w:eastAsia="Calibri"/>
          <w:i/>
          <w:noProof/>
          <w:sz w:val="22"/>
          <w:szCs w:val="22"/>
        </w:rPr>
        <w:t>.</w:t>
      </w:r>
      <w:r w:rsidR="00AA6EB7" w:rsidRPr="00AA6EB7">
        <w:rPr>
          <w:rFonts w:eastAsia="Calibri"/>
          <w:i/>
          <w:noProof/>
          <w:sz w:val="22"/>
          <w:szCs w:val="22"/>
        </w:rPr>
        <w:t>6</w:t>
      </w:r>
      <w:r w:rsidRPr="00AA6EB7">
        <w:rPr>
          <w:rFonts w:eastAsia="Calibri"/>
          <w:noProof/>
          <w:sz w:val="22"/>
          <w:szCs w:val="22"/>
        </w:rPr>
        <w:t xml:space="preserve"> zmluvy výlučne na základe dodatku k tejto zmluve.</w:t>
      </w:r>
      <w:r w:rsidRPr="003C4167">
        <w:rPr>
          <w:rFonts w:eastAsia="Calibri"/>
          <w:noProof/>
          <w:sz w:val="22"/>
          <w:szCs w:val="22"/>
        </w:rPr>
        <w:t xml:space="preserve"> Nový subdodávateľ musí spĺňať povinnosť zápisu v registri partnerov verejného sektora, v prípade, ak mu takáto povinnosť zo zákona o registri partnerov verejného sektora vyplýva. Objednávateľ má právo odmietnuť podpísať dodatok a</w:t>
      </w:r>
      <w:r w:rsidR="003C4167">
        <w:rPr>
          <w:rFonts w:eastAsia="Calibri"/>
          <w:noProof/>
          <w:sz w:val="22"/>
          <w:szCs w:val="22"/>
        </w:rPr>
        <w:t> </w:t>
      </w:r>
      <w:r w:rsidRPr="003C4167">
        <w:rPr>
          <w:rFonts w:eastAsia="Calibri"/>
          <w:noProof/>
          <w:sz w:val="22"/>
          <w:szCs w:val="22"/>
        </w:rPr>
        <w:t>požiadať</w:t>
      </w:r>
      <w:r w:rsidR="003C4167">
        <w:rPr>
          <w:rFonts w:eastAsia="Calibri"/>
          <w:noProof/>
          <w:sz w:val="22"/>
          <w:szCs w:val="22"/>
        </w:rPr>
        <w:t xml:space="preserve"> dodávateľa</w:t>
      </w:r>
      <w:r w:rsidRPr="003C4167">
        <w:rPr>
          <w:rFonts w:eastAsia="Calibri"/>
          <w:noProof/>
          <w:sz w:val="22"/>
          <w:szCs w:val="22"/>
        </w:rPr>
        <w:t xml:space="preserve"> o určenie iného subdodávateľa, ak má na to závažné dôvody (napr. ak nový subdodávateľ nie je zapísaný v registri partnerov verejného sektora, nekvalitne realizované práce konkrétnym subdodávateľom na predchádzajúcich stavbách, nesplnenie podmienok pre výmenu subdodávateľa a pod.). </w:t>
      </w:r>
      <w:r w:rsidR="003C4167">
        <w:rPr>
          <w:rFonts w:eastAsia="Calibri"/>
          <w:noProof/>
          <w:sz w:val="22"/>
          <w:szCs w:val="22"/>
        </w:rPr>
        <w:t>Dodávateľ</w:t>
      </w:r>
      <w:r w:rsidRPr="003C4167">
        <w:rPr>
          <w:rFonts w:eastAsia="Calibri"/>
          <w:noProof/>
          <w:sz w:val="22"/>
          <w:szCs w:val="22"/>
        </w:rPr>
        <w:t xml:space="preserve"> vyhlasuje, že </w:t>
      </w:r>
      <w:r w:rsidRPr="00AA6EB7">
        <w:rPr>
          <w:rFonts w:eastAsia="Calibri"/>
          <w:i/>
          <w:noProof/>
          <w:sz w:val="22"/>
          <w:szCs w:val="22"/>
        </w:rPr>
        <w:t>Príloha č</w:t>
      </w:r>
      <w:r w:rsidR="00AA6EB7" w:rsidRPr="00AA6EB7">
        <w:rPr>
          <w:rFonts w:eastAsia="Calibri"/>
          <w:i/>
          <w:noProof/>
          <w:sz w:val="22"/>
          <w:szCs w:val="22"/>
        </w:rPr>
        <w:t>.6</w:t>
      </w:r>
      <w:r w:rsidRPr="00AA6EB7">
        <w:rPr>
          <w:rFonts w:eastAsia="Calibri"/>
          <w:i/>
          <w:noProof/>
          <w:sz w:val="22"/>
          <w:szCs w:val="22"/>
        </w:rPr>
        <w:t xml:space="preserve"> </w:t>
      </w:r>
      <w:r w:rsidRPr="00AA6EB7">
        <w:rPr>
          <w:rFonts w:eastAsia="Calibri"/>
          <w:noProof/>
          <w:sz w:val="22"/>
          <w:szCs w:val="22"/>
        </w:rPr>
        <w:t>zmluvy</w:t>
      </w:r>
      <w:r w:rsidRPr="003C4167">
        <w:rPr>
          <w:rFonts w:eastAsia="Calibri"/>
          <w:noProof/>
          <w:sz w:val="22"/>
          <w:szCs w:val="22"/>
        </w:rPr>
        <w:t xml:space="preserve"> obsahuje aktuálne a úplné údaje podľa ustanovenia § 41 ods. 3, 4, 6 zákona o verejnom obstarávaní. Zmenu údajov uvedených </w:t>
      </w:r>
      <w:r w:rsidRPr="00014429">
        <w:rPr>
          <w:rFonts w:eastAsia="Calibri"/>
          <w:noProof/>
          <w:sz w:val="22"/>
          <w:szCs w:val="22"/>
        </w:rPr>
        <w:t>v </w:t>
      </w:r>
      <w:r w:rsidRPr="00014429">
        <w:rPr>
          <w:rFonts w:eastAsia="Calibri"/>
          <w:i/>
          <w:noProof/>
          <w:sz w:val="22"/>
          <w:szCs w:val="22"/>
        </w:rPr>
        <w:t>Prílohe č</w:t>
      </w:r>
      <w:r w:rsidR="00AA6EB7">
        <w:rPr>
          <w:rFonts w:eastAsia="Calibri"/>
          <w:i/>
          <w:noProof/>
          <w:sz w:val="22"/>
          <w:szCs w:val="22"/>
        </w:rPr>
        <w:t>.6</w:t>
      </w:r>
      <w:r w:rsidRPr="003C4167">
        <w:rPr>
          <w:rFonts w:eastAsia="Calibri"/>
          <w:noProof/>
          <w:sz w:val="22"/>
          <w:szCs w:val="22"/>
        </w:rPr>
        <w:t xml:space="preserve"> je</w:t>
      </w:r>
      <w:r w:rsidR="00025BF9">
        <w:rPr>
          <w:rFonts w:eastAsia="Calibri"/>
          <w:noProof/>
          <w:sz w:val="22"/>
          <w:szCs w:val="22"/>
        </w:rPr>
        <w:t xml:space="preserve"> dodávateľ</w:t>
      </w:r>
      <w:r w:rsidRPr="003C4167">
        <w:rPr>
          <w:rFonts w:eastAsia="Calibri"/>
          <w:noProof/>
          <w:sz w:val="22"/>
          <w:szCs w:val="22"/>
        </w:rPr>
        <w:t xml:space="preserve"> povinný bezodkladne písomne oznámiť objednávateľovi, pričom zmluvné strany sa dohodli, že na zmenu uvedených údajov nie je potrebné uzatvoriť dodatok k tejto zmluve.</w:t>
      </w:r>
    </w:p>
    <w:p w14:paraId="51FDBA56" w14:textId="77777777" w:rsidR="00A13881" w:rsidRPr="00FF3DE9" w:rsidRDefault="00A13881" w:rsidP="00A13881">
      <w:pPr>
        <w:widowControl w:val="0"/>
        <w:autoSpaceDE w:val="0"/>
        <w:autoSpaceDN w:val="0"/>
        <w:adjustRightInd w:val="0"/>
        <w:jc w:val="center"/>
        <w:rPr>
          <w:rFonts w:eastAsia="Calibri"/>
          <w:b/>
          <w:sz w:val="22"/>
          <w:szCs w:val="22"/>
        </w:rPr>
      </w:pPr>
      <w:r w:rsidRPr="00FF3DE9">
        <w:rPr>
          <w:rFonts w:eastAsia="Calibri"/>
          <w:b/>
          <w:sz w:val="22"/>
          <w:szCs w:val="22"/>
        </w:rPr>
        <w:t>Článok VI.</w:t>
      </w:r>
    </w:p>
    <w:p w14:paraId="0DE25155"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 xml:space="preserve">Odovzdanie </w:t>
      </w:r>
      <w:r w:rsidRPr="00FF3DE9">
        <w:rPr>
          <w:rFonts w:eastAsia="Calibri"/>
          <w:b/>
          <w:color w:val="000000"/>
          <w:sz w:val="22"/>
          <w:szCs w:val="22"/>
          <w:lang w:eastAsia="en-US"/>
        </w:rPr>
        <w:t>diela</w:t>
      </w:r>
    </w:p>
    <w:p w14:paraId="3E56E66C" w14:textId="6B1A09BA" w:rsidR="00A13881" w:rsidRPr="00FF3DE9" w:rsidRDefault="00FD12BC" w:rsidP="00A13881">
      <w:pPr>
        <w:widowControl w:val="0"/>
        <w:numPr>
          <w:ilvl w:val="0"/>
          <w:numId w:val="13"/>
        </w:numPr>
        <w:autoSpaceDE w:val="0"/>
        <w:autoSpaceDN w:val="0"/>
        <w:adjustRightInd w:val="0"/>
        <w:spacing w:after="120" w:line="259" w:lineRule="auto"/>
        <w:jc w:val="both"/>
        <w:rPr>
          <w:rFonts w:eastAsia="Calibri"/>
          <w:sz w:val="22"/>
          <w:szCs w:val="22"/>
        </w:rPr>
      </w:pPr>
      <w:r>
        <w:rPr>
          <w:rFonts w:eastAsia="Calibri"/>
          <w:sz w:val="22"/>
          <w:szCs w:val="22"/>
        </w:rPr>
        <w:t xml:space="preserve">Dodávateľ </w:t>
      </w:r>
      <w:r w:rsidR="00A13881" w:rsidRPr="00FF3DE9">
        <w:rPr>
          <w:rFonts w:eastAsia="Calibri"/>
          <w:sz w:val="22"/>
          <w:szCs w:val="22"/>
        </w:rPr>
        <w:t>zodpovedá za to, že dielo</w:t>
      </w:r>
      <w:r w:rsidR="00075DA6">
        <w:rPr>
          <w:rFonts w:eastAsia="Calibri"/>
          <w:sz w:val="22"/>
          <w:szCs w:val="22"/>
        </w:rPr>
        <w:t xml:space="preserve"> bude dodané </w:t>
      </w:r>
      <w:r w:rsidR="00A13881" w:rsidRPr="00FF3DE9">
        <w:rPr>
          <w:rFonts w:eastAsia="Calibri"/>
          <w:sz w:val="22"/>
          <w:szCs w:val="22"/>
        </w:rPr>
        <w:t>podľa podmienok dohodnutých v tejto zmluve, podľa podkladov predložených objednávateľom,</w:t>
      </w:r>
      <w:r w:rsidR="00075DA6">
        <w:rPr>
          <w:rFonts w:eastAsia="Calibri"/>
          <w:sz w:val="22"/>
          <w:szCs w:val="22"/>
        </w:rPr>
        <w:t xml:space="preserve"> bude </w:t>
      </w:r>
      <w:r w:rsidR="00A13881" w:rsidRPr="00FF3DE9">
        <w:rPr>
          <w:rFonts w:eastAsia="Calibri"/>
          <w:sz w:val="22"/>
          <w:szCs w:val="22"/>
        </w:rPr>
        <w:t>zodpoved</w:t>
      </w:r>
      <w:r w:rsidR="00075DA6">
        <w:rPr>
          <w:rFonts w:eastAsia="Calibri"/>
          <w:sz w:val="22"/>
          <w:szCs w:val="22"/>
        </w:rPr>
        <w:t>ať</w:t>
      </w:r>
      <w:r w:rsidR="00A13881" w:rsidRPr="00FF3DE9">
        <w:rPr>
          <w:rFonts w:eastAsia="Calibri"/>
          <w:sz w:val="22"/>
          <w:szCs w:val="22"/>
        </w:rPr>
        <w:t xml:space="preserve"> všetkým príslušným technickým normám a všeobecne záväzným právnym predpisom a</w:t>
      </w:r>
      <w:r w:rsidR="00075DA6">
        <w:rPr>
          <w:rFonts w:eastAsia="Calibri"/>
          <w:sz w:val="22"/>
          <w:szCs w:val="22"/>
        </w:rPr>
        <w:t xml:space="preserve"> nebude mať </w:t>
      </w:r>
      <w:r w:rsidR="00A13881" w:rsidRPr="00FF3DE9">
        <w:rPr>
          <w:rFonts w:eastAsia="Calibri"/>
          <w:sz w:val="22"/>
          <w:szCs w:val="22"/>
        </w:rPr>
        <w:t>žiadne vady, ktoré by rušili alebo znižovali hodnotu alebo schopnosť jeho použitia zvyčajným alebo v zmluve predpokladaným spôsobom.</w:t>
      </w:r>
    </w:p>
    <w:p w14:paraId="7EEA56D8" w14:textId="77777777" w:rsidR="00025BF9" w:rsidRDefault="00A13881" w:rsidP="00025BF9">
      <w:pPr>
        <w:widowControl w:val="0"/>
        <w:numPr>
          <w:ilvl w:val="0"/>
          <w:numId w:val="13"/>
        </w:numPr>
        <w:autoSpaceDE w:val="0"/>
        <w:autoSpaceDN w:val="0"/>
        <w:adjustRightInd w:val="0"/>
        <w:spacing w:after="120" w:line="259" w:lineRule="auto"/>
        <w:jc w:val="both"/>
        <w:rPr>
          <w:rFonts w:eastAsia="Calibri"/>
          <w:sz w:val="22"/>
          <w:szCs w:val="22"/>
        </w:rPr>
      </w:pPr>
      <w:r w:rsidRPr="00FF3DE9">
        <w:rPr>
          <w:rFonts w:eastAsia="Calibri"/>
          <w:sz w:val="22"/>
          <w:szCs w:val="22"/>
        </w:rPr>
        <w:t>Objednávateľ prevezme dielo len v prípade, že bude</w:t>
      </w:r>
      <w:r w:rsidR="00075DA6">
        <w:rPr>
          <w:rFonts w:eastAsia="Calibri"/>
          <w:sz w:val="22"/>
          <w:szCs w:val="22"/>
        </w:rPr>
        <w:t xml:space="preserve"> dodané </w:t>
      </w:r>
      <w:r w:rsidRPr="00FF3DE9">
        <w:rPr>
          <w:rFonts w:eastAsia="Calibri"/>
          <w:sz w:val="22"/>
          <w:szCs w:val="22"/>
        </w:rPr>
        <w:t xml:space="preserve">podľa tejto zmluvy, požiadaviek objednávateľa, záväzných noriem a predpisov, bez vád a nedorobkov. </w:t>
      </w:r>
      <w:r w:rsidRPr="00FF3DE9">
        <w:rPr>
          <w:rFonts w:eastAsia="Calibri"/>
          <w:color w:val="000000"/>
          <w:sz w:val="22"/>
          <w:szCs w:val="22"/>
        </w:rPr>
        <w:t>Pre vylúčenie pochybností objednávateľ nie je povinný prevziať dielo s akýmikoľvek vadami a nedorobkami, vrátane drobných vád a nedorobkov.</w:t>
      </w:r>
    </w:p>
    <w:p w14:paraId="76A19517" w14:textId="1B78A8A4" w:rsidR="00A13881" w:rsidRPr="00025BF9" w:rsidRDefault="00B07781" w:rsidP="00025BF9">
      <w:pPr>
        <w:widowControl w:val="0"/>
        <w:numPr>
          <w:ilvl w:val="0"/>
          <w:numId w:val="13"/>
        </w:numPr>
        <w:autoSpaceDE w:val="0"/>
        <w:autoSpaceDN w:val="0"/>
        <w:adjustRightInd w:val="0"/>
        <w:spacing w:after="120" w:line="259" w:lineRule="auto"/>
        <w:jc w:val="both"/>
        <w:rPr>
          <w:rFonts w:eastAsia="Calibri"/>
          <w:sz w:val="22"/>
          <w:szCs w:val="22"/>
        </w:rPr>
      </w:pPr>
      <w:r w:rsidRPr="00025BF9">
        <w:rPr>
          <w:rFonts w:eastAsia="Calibri"/>
          <w:color w:val="000000"/>
          <w:sz w:val="22"/>
          <w:szCs w:val="22"/>
        </w:rPr>
        <w:t>Dodávateľ</w:t>
      </w:r>
      <w:r w:rsidR="00A13881" w:rsidRPr="00025BF9">
        <w:rPr>
          <w:rFonts w:eastAsia="Calibri"/>
          <w:color w:val="000000"/>
          <w:sz w:val="22"/>
          <w:szCs w:val="22"/>
        </w:rPr>
        <w:t xml:space="preserve"> sa zaväzuje riadne dokončené dielo odovzdať objednávateľovi v termíne podľa článku III</w:t>
      </w:r>
      <w:r w:rsidR="00025BF9" w:rsidRPr="00025BF9">
        <w:rPr>
          <w:rFonts w:eastAsia="Calibri"/>
          <w:color w:val="000000"/>
          <w:sz w:val="22"/>
          <w:szCs w:val="22"/>
        </w:rPr>
        <w:t>.</w:t>
      </w:r>
      <w:r w:rsidR="00A13881" w:rsidRPr="00025BF9">
        <w:rPr>
          <w:rFonts w:eastAsia="Calibri"/>
          <w:color w:val="000000"/>
          <w:sz w:val="22"/>
          <w:szCs w:val="22"/>
        </w:rPr>
        <w:t xml:space="preserve"> </w:t>
      </w:r>
      <w:r w:rsidRPr="00025BF9">
        <w:rPr>
          <w:rFonts w:eastAsia="Calibri"/>
          <w:color w:val="000000"/>
          <w:sz w:val="22"/>
          <w:szCs w:val="22"/>
        </w:rPr>
        <w:t>bod</w:t>
      </w:r>
      <w:r w:rsidR="00A13881" w:rsidRPr="00025BF9">
        <w:rPr>
          <w:rFonts w:eastAsia="Calibri"/>
          <w:color w:val="000000"/>
          <w:sz w:val="22"/>
          <w:szCs w:val="22"/>
        </w:rPr>
        <w:t xml:space="preserve"> </w:t>
      </w:r>
      <w:r w:rsidR="00406249" w:rsidRPr="00025BF9">
        <w:rPr>
          <w:rFonts w:eastAsia="Calibri"/>
          <w:color w:val="000000"/>
          <w:sz w:val="22"/>
          <w:szCs w:val="22"/>
        </w:rPr>
        <w:t>1</w:t>
      </w:r>
      <w:r w:rsidR="00A13881" w:rsidRPr="00025BF9">
        <w:rPr>
          <w:rFonts w:eastAsia="Calibri"/>
          <w:color w:val="000000"/>
          <w:sz w:val="22"/>
          <w:szCs w:val="22"/>
        </w:rPr>
        <w:t>.</w:t>
      </w:r>
      <w:r w:rsidR="00025BF9" w:rsidRPr="00025BF9">
        <w:rPr>
          <w:rFonts w:eastAsia="Calibri"/>
          <w:color w:val="000000"/>
          <w:sz w:val="22"/>
          <w:szCs w:val="22"/>
        </w:rPr>
        <w:t xml:space="preserve"> </w:t>
      </w:r>
      <w:r w:rsidR="00A13881" w:rsidRPr="00025BF9">
        <w:rPr>
          <w:rFonts w:eastAsia="Calibri"/>
          <w:color w:val="000000"/>
          <w:sz w:val="22"/>
          <w:szCs w:val="22"/>
        </w:rPr>
        <w:t>zmluvy, t. j. v lehote do 8 týždňov od</w:t>
      </w:r>
      <w:r w:rsidR="00751DE6" w:rsidRPr="00025BF9">
        <w:rPr>
          <w:rFonts w:eastAsia="Calibri"/>
          <w:color w:val="000000"/>
          <w:sz w:val="22"/>
          <w:szCs w:val="22"/>
        </w:rPr>
        <w:t xml:space="preserve"> uzatvorenia zmluvy</w:t>
      </w:r>
      <w:r w:rsidR="00A13881" w:rsidRPr="00025BF9">
        <w:rPr>
          <w:rFonts w:eastAsia="Calibri"/>
          <w:color w:val="000000"/>
          <w:sz w:val="22"/>
          <w:szCs w:val="22"/>
        </w:rPr>
        <w:t xml:space="preserve">. </w:t>
      </w:r>
      <w:r w:rsidRPr="00025BF9">
        <w:rPr>
          <w:rFonts w:eastAsia="Calibri"/>
          <w:color w:val="000000"/>
          <w:sz w:val="22"/>
          <w:szCs w:val="22"/>
          <w:lang w:eastAsia="en-US"/>
        </w:rPr>
        <w:t xml:space="preserve">Dodávateľ </w:t>
      </w:r>
      <w:r w:rsidR="00A13881" w:rsidRPr="00025BF9">
        <w:rPr>
          <w:rFonts w:eastAsia="Calibri"/>
          <w:color w:val="000000"/>
          <w:sz w:val="22"/>
          <w:szCs w:val="22"/>
          <w:lang w:eastAsia="en-US"/>
        </w:rPr>
        <w:t xml:space="preserve"> sa zaväzuje písomne vyzvať objednávateľa na prevzatie diela </w:t>
      </w:r>
      <w:r w:rsidR="00A13881" w:rsidRPr="00014429">
        <w:rPr>
          <w:rFonts w:eastAsia="Calibri"/>
          <w:color w:val="000000"/>
          <w:sz w:val="22"/>
          <w:szCs w:val="22"/>
          <w:lang w:eastAsia="en-US"/>
        </w:rPr>
        <w:t xml:space="preserve">aspoň </w:t>
      </w:r>
      <w:r w:rsidR="00A13881" w:rsidRPr="00014429">
        <w:rPr>
          <w:rFonts w:eastAsia="Calibri"/>
          <w:color w:val="000000"/>
          <w:sz w:val="22"/>
          <w:szCs w:val="22"/>
        </w:rPr>
        <w:t>5 pracovných dní pred plánovaným termínom odovzdania diela.</w:t>
      </w:r>
      <w:r w:rsidR="00A13881" w:rsidRPr="00025BF9">
        <w:rPr>
          <w:rFonts w:eastAsia="Calibri"/>
          <w:color w:val="000000"/>
          <w:sz w:val="22"/>
          <w:szCs w:val="22"/>
          <w:lang w:eastAsia="en-US"/>
        </w:rPr>
        <w:t xml:space="preserve"> </w:t>
      </w:r>
      <w:r w:rsidR="00A13881" w:rsidRPr="00025BF9">
        <w:rPr>
          <w:rFonts w:eastAsia="Calibri"/>
          <w:color w:val="000000"/>
          <w:sz w:val="22"/>
          <w:szCs w:val="22"/>
          <w:lang w:eastAsia="en-US" w:bidi="sk-SK"/>
        </w:rPr>
        <w:t xml:space="preserve">Pokiaľ Objednávateľovi navrhovaný termín nevyhovuje, objednávateľ je oprávnený navrhnúť iný termín odovzdania diela, najneskôr však 5 pracovných dní odo dňa pôvodne navrhnutého termínu. </w:t>
      </w:r>
      <w:r w:rsidR="00A13881" w:rsidRPr="00025BF9">
        <w:rPr>
          <w:rFonts w:eastAsia="Calibri"/>
          <w:color w:val="000000"/>
          <w:sz w:val="22"/>
          <w:szCs w:val="22"/>
          <w:lang w:eastAsia="en-US"/>
        </w:rPr>
        <w:t xml:space="preserve">Ak objednávateľ odmietne prevziať dielo je povinný túto skutočnosť uviesť do </w:t>
      </w:r>
      <w:r w:rsidR="00A13881" w:rsidRPr="00025BF9">
        <w:rPr>
          <w:rFonts w:eastAsia="Calibri"/>
          <w:color w:val="000000"/>
          <w:sz w:val="22"/>
          <w:szCs w:val="22"/>
        </w:rPr>
        <w:t>protokolu</w:t>
      </w:r>
      <w:r w:rsidR="00A13881" w:rsidRPr="00025BF9">
        <w:rPr>
          <w:rFonts w:eastAsia="Calibri"/>
          <w:color w:val="000000"/>
          <w:sz w:val="22"/>
          <w:szCs w:val="22"/>
          <w:lang w:eastAsia="en-US"/>
        </w:rPr>
        <w:t xml:space="preserve"> o odovzdaní a prevzatí diela, v ktorom uvedie dôvody a vady, pre ktoré odmietol dielo prevziať. Po odstránení týchto vád resp. nedorobkov, pre ktoré dielo nebolo prevzaté </w:t>
      </w:r>
      <w:r w:rsidR="00A13881" w:rsidRPr="00025BF9">
        <w:rPr>
          <w:rFonts w:eastAsia="Calibri"/>
          <w:color w:val="000000"/>
          <w:sz w:val="22"/>
          <w:szCs w:val="22"/>
          <w:lang w:eastAsia="en-US"/>
        </w:rPr>
        <w:lastRenderedPageBreak/>
        <w:t>objednávateľom, sa zopakuje odovzdanie a prevzatie diela podľa ustanovení tohto článku tejto zmluvy.</w:t>
      </w:r>
    </w:p>
    <w:p w14:paraId="2FE18EEA" w14:textId="64DBFD9D" w:rsidR="00A13881" w:rsidRPr="00FF3DE9" w:rsidRDefault="00A13881" w:rsidP="00A13881">
      <w:pPr>
        <w:widowControl w:val="0"/>
        <w:numPr>
          <w:ilvl w:val="0"/>
          <w:numId w:val="13"/>
        </w:numPr>
        <w:autoSpaceDE w:val="0"/>
        <w:autoSpaceDN w:val="0"/>
        <w:adjustRightInd w:val="0"/>
        <w:spacing w:after="120" w:line="259" w:lineRule="auto"/>
        <w:jc w:val="both"/>
        <w:rPr>
          <w:rFonts w:eastAsia="Calibri"/>
          <w:color w:val="000000"/>
          <w:sz w:val="22"/>
          <w:szCs w:val="22"/>
          <w:lang w:eastAsia="en-US"/>
        </w:rPr>
      </w:pPr>
      <w:r w:rsidRPr="00FF3DE9">
        <w:rPr>
          <w:rFonts w:eastAsia="Calibri"/>
          <w:color w:val="000000"/>
          <w:sz w:val="22"/>
          <w:szCs w:val="22"/>
          <w:lang w:eastAsia="en-US"/>
        </w:rPr>
        <w:t>Objednávateľ prevezme dielo dokončené v súlade s touto zmluvou od</w:t>
      </w:r>
      <w:r w:rsidR="007C4521">
        <w:rPr>
          <w:rFonts w:eastAsia="Calibri"/>
          <w:color w:val="000000"/>
          <w:sz w:val="22"/>
          <w:szCs w:val="22"/>
          <w:lang w:eastAsia="en-US"/>
        </w:rPr>
        <w:t xml:space="preserve"> dodávateľa</w:t>
      </w:r>
      <w:r w:rsidRPr="00FF3DE9">
        <w:rPr>
          <w:rFonts w:eastAsia="Calibri"/>
          <w:color w:val="000000"/>
          <w:sz w:val="22"/>
          <w:szCs w:val="22"/>
          <w:lang w:eastAsia="en-US"/>
        </w:rPr>
        <w:t xml:space="preserve"> písomným </w:t>
      </w:r>
      <w:bookmarkStart w:id="15" w:name="_Hlk102517156"/>
      <w:r w:rsidRPr="00FF3DE9">
        <w:rPr>
          <w:rFonts w:eastAsia="Calibri"/>
          <w:color w:val="000000"/>
          <w:sz w:val="22"/>
          <w:szCs w:val="22"/>
          <w:lang w:eastAsia="en-US"/>
        </w:rPr>
        <w:t xml:space="preserve">protokolom o odovzdaní a prevzatí diela. </w:t>
      </w:r>
      <w:bookmarkEnd w:id="15"/>
      <w:r w:rsidRPr="00FF3DE9">
        <w:rPr>
          <w:rFonts w:eastAsia="Calibri"/>
          <w:color w:val="000000"/>
          <w:sz w:val="22"/>
          <w:szCs w:val="22"/>
          <w:lang w:eastAsia="en-US"/>
        </w:rPr>
        <w:t>Protokol</w:t>
      </w:r>
      <w:r w:rsidRPr="00FF3DE9">
        <w:rPr>
          <w:rFonts w:eastAsia="Calibri"/>
          <w:color w:val="000000"/>
          <w:sz w:val="22"/>
          <w:szCs w:val="22"/>
        </w:rPr>
        <w:t xml:space="preserve"> o odovzdaní a prevzatí diela</w:t>
      </w:r>
      <w:r w:rsidRPr="00FF3DE9">
        <w:rPr>
          <w:rFonts w:eastAsia="Calibri"/>
          <w:color w:val="000000"/>
          <w:sz w:val="22"/>
          <w:szCs w:val="22"/>
          <w:lang w:eastAsia="en-US"/>
        </w:rPr>
        <w:t xml:space="preserve"> bude podpísaný poverenými zástupcami zmluvných strán a bude obsahovať najmä:</w:t>
      </w:r>
    </w:p>
    <w:p w14:paraId="7B346EB6"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zhodnotenie kvantity a kvality vykonaného diela,</w:t>
      </w:r>
    </w:p>
    <w:p w14:paraId="258835CD"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súpis drobných vád a nedorobkov, ktoré nebránia riadnemu užívaniu diela s termínmi na ich odstránenie, pokiaľ sa objednávateľ rozhodne prevziať dielo s drobnými vadami a nedorobkami,</w:t>
      </w:r>
    </w:p>
    <w:p w14:paraId="7584D2B6" w14:textId="77777777"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 xml:space="preserve">prehlásenie objednávateľa, že dielo preberá, ak nie, objednávateľ musí uviesť v zápise dôvody prečo dielo neprevzal, pričom opodstatnené dôvody k neprevzatiu </w:t>
      </w:r>
      <w:r w:rsidRPr="00FF3DE9">
        <w:rPr>
          <w:rFonts w:eastAsia="Calibri"/>
          <w:color w:val="000000"/>
          <w:sz w:val="22"/>
          <w:szCs w:val="22"/>
          <w:lang w:bidi="sk-SK"/>
        </w:rPr>
        <w:t>diela</w:t>
      </w:r>
      <w:r w:rsidRPr="00FF3DE9">
        <w:rPr>
          <w:rFonts w:eastAsia="Calibri"/>
          <w:color w:val="000000"/>
          <w:sz w:val="22"/>
          <w:szCs w:val="22"/>
          <w:lang w:eastAsia="en-US"/>
        </w:rPr>
        <w:t xml:space="preserve"> sú aj drobné vady a nedorobky,</w:t>
      </w:r>
    </w:p>
    <w:p w14:paraId="039476C6" w14:textId="392CC8E5" w:rsidR="00A13881" w:rsidRPr="00FF3DE9"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FF3DE9">
        <w:rPr>
          <w:rFonts w:eastAsia="Calibri"/>
          <w:color w:val="000000"/>
          <w:sz w:val="22"/>
          <w:szCs w:val="22"/>
          <w:lang w:eastAsia="en-US"/>
        </w:rPr>
        <w:t>prípadné iné dohody objednávateľa a </w:t>
      </w:r>
      <w:r w:rsidR="007C4521">
        <w:rPr>
          <w:rFonts w:eastAsia="Calibri"/>
          <w:color w:val="000000"/>
          <w:sz w:val="22"/>
          <w:szCs w:val="22"/>
          <w:lang w:eastAsia="en-US"/>
        </w:rPr>
        <w:t>dodávateľa</w:t>
      </w:r>
      <w:r w:rsidRPr="00FF3DE9">
        <w:rPr>
          <w:rFonts w:eastAsia="Calibri"/>
          <w:color w:val="000000"/>
          <w:sz w:val="22"/>
          <w:szCs w:val="22"/>
          <w:lang w:eastAsia="en-US"/>
        </w:rPr>
        <w:t>.</w:t>
      </w:r>
    </w:p>
    <w:p w14:paraId="0B5837BF" w14:textId="2C57D32D" w:rsidR="00BD6BD1" w:rsidRDefault="00A13881" w:rsidP="00A13881">
      <w:pPr>
        <w:widowControl w:val="0"/>
        <w:autoSpaceDE w:val="0"/>
        <w:autoSpaceDN w:val="0"/>
        <w:adjustRightInd w:val="0"/>
        <w:jc w:val="both"/>
        <w:rPr>
          <w:rFonts w:eastAsia="Calibri"/>
          <w:color w:val="000000"/>
          <w:sz w:val="22"/>
          <w:szCs w:val="22"/>
        </w:rPr>
      </w:pPr>
      <w:r w:rsidRPr="00FF3DE9">
        <w:rPr>
          <w:rFonts w:eastAsia="Calibri"/>
          <w:color w:val="000000"/>
          <w:sz w:val="22"/>
          <w:szCs w:val="22"/>
        </w:rPr>
        <w:t>Za deň odovzdania diela objednávateľovi sa rozumie deň podpisu protokolu o odovzdaní a prevzatí diela oboma zmluvnými stranami.</w:t>
      </w:r>
    </w:p>
    <w:p w14:paraId="376F1A48" w14:textId="77777777" w:rsidR="00A13881" w:rsidRPr="00406249" w:rsidRDefault="00A13881" w:rsidP="00452967">
      <w:pPr>
        <w:widowControl w:val="0"/>
        <w:autoSpaceDE w:val="0"/>
        <w:autoSpaceDN w:val="0"/>
        <w:adjustRightInd w:val="0"/>
        <w:jc w:val="center"/>
        <w:rPr>
          <w:rFonts w:eastAsia="Calibri"/>
          <w:b/>
          <w:sz w:val="22"/>
          <w:szCs w:val="22"/>
        </w:rPr>
      </w:pPr>
      <w:bookmarkStart w:id="16" w:name="_Hlk40266381"/>
      <w:bookmarkStart w:id="17" w:name="_Hlk40260355"/>
      <w:r w:rsidRPr="00406249">
        <w:rPr>
          <w:rFonts w:eastAsia="Calibri"/>
          <w:b/>
          <w:sz w:val="22"/>
          <w:szCs w:val="22"/>
        </w:rPr>
        <w:t>Článok VII.</w:t>
      </w:r>
    </w:p>
    <w:p w14:paraId="3C501BFD"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406249">
        <w:rPr>
          <w:rFonts w:eastAsia="Calibri"/>
          <w:b/>
          <w:sz w:val="22"/>
          <w:szCs w:val="22"/>
        </w:rPr>
        <w:t>Záručná doba, zodpovednosť za vady diela a reklamácie</w:t>
      </w:r>
    </w:p>
    <w:p w14:paraId="684E9EF6" w14:textId="6DFBE5C1" w:rsidR="00A13881" w:rsidRPr="00014429" w:rsidRDefault="00681C36" w:rsidP="00A13881">
      <w:pPr>
        <w:widowControl w:val="0"/>
        <w:numPr>
          <w:ilvl w:val="0"/>
          <w:numId w:val="12"/>
        </w:numPr>
        <w:autoSpaceDE w:val="0"/>
        <w:autoSpaceDN w:val="0"/>
        <w:adjustRightInd w:val="0"/>
        <w:spacing w:after="120" w:line="259" w:lineRule="auto"/>
        <w:jc w:val="both"/>
        <w:rPr>
          <w:rFonts w:eastAsia="Calibri"/>
          <w:sz w:val="22"/>
          <w:szCs w:val="22"/>
        </w:rPr>
      </w:pPr>
      <w:r w:rsidRPr="00014429">
        <w:rPr>
          <w:rFonts w:eastAsia="Calibri"/>
          <w:sz w:val="22"/>
          <w:szCs w:val="22"/>
        </w:rPr>
        <w:t>Dodávateľ</w:t>
      </w:r>
      <w:r w:rsidR="00A13881" w:rsidRPr="00014429">
        <w:rPr>
          <w:rFonts w:eastAsia="Calibri"/>
          <w:sz w:val="22"/>
          <w:szCs w:val="22"/>
        </w:rPr>
        <w:t xml:space="preserve"> zodpovedá za to, že dielo je zhotovené podľa podmienok dohodnutých v tejto zmluve, podľa podkladov predložených objednávateľom, zodpovedá všetkým príslušným technickým normám a všeobecne záväzným právnym predpisom a nemá žiadne vady, ktoré by rušili alebo znižovali hodnotu alebo schopnosť jeho použitia zvyčajným alebo v zmluve predpokladaným spôsobom.</w:t>
      </w:r>
    </w:p>
    <w:p w14:paraId="485EF2ED" w14:textId="77777777" w:rsidR="00EC7C3A" w:rsidRDefault="00681C36" w:rsidP="00EC7C3A">
      <w:pPr>
        <w:widowControl w:val="0"/>
        <w:numPr>
          <w:ilvl w:val="0"/>
          <w:numId w:val="12"/>
        </w:numPr>
        <w:autoSpaceDE w:val="0"/>
        <w:autoSpaceDN w:val="0"/>
        <w:adjustRightInd w:val="0"/>
        <w:spacing w:after="120" w:line="259" w:lineRule="auto"/>
        <w:jc w:val="both"/>
        <w:rPr>
          <w:rFonts w:eastAsia="Calibri"/>
          <w:color w:val="000000"/>
          <w:sz w:val="22"/>
          <w:szCs w:val="22"/>
        </w:rPr>
      </w:pPr>
      <w:bookmarkStart w:id="18" w:name="_Hlk102517546"/>
      <w:r>
        <w:rPr>
          <w:rFonts w:eastAsia="Calibri"/>
          <w:color w:val="000000"/>
          <w:sz w:val="22"/>
          <w:szCs w:val="22"/>
        </w:rPr>
        <w:t>Dodávateľ</w:t>
      </w:r>
      <w:bookmarkEnd w:id="18"/>
      <w:r w:rsidR="00A13881" w:rsidRPr="00FF3DE9">
        <w:rPr>
          <w:rFonts w:eastAsia="Calibri"/>
          <w:color w:val="000000"/>
          <w:sz w:val="22"/>
          <w:szCs w:val="22"/>
        </w:rPr>
        <w:t xml:space="preserve"> </w:t>
      </w:r>
      <w:r w:rsidR="00A13881" w:rsidRPr="00FF3DE9">
        <w:rPr>
          <w:rFonts w:eastAsia="Calibri"/>
          <w:sz w:val="22"/>
          <w:szCs w:val="22"/>
        </w:rPr>
        <w:t>poskytuje v zmysle §</w:t>
      </w:r>
      <w:r w:rsidR="007275D6">
        <w:rPr>
          <w:rFonts w:eastAsia="Calibri"/>
          <w:sz w:val="22"/>
          <w:szCs w:val="22"/>
        </w:rPr>
        <w:t xml:space="preserve"> </w:t>
      </w:r>
      <w:r w:rsidR="00A13881" w:rsidRPr="00FF3DE9">
        <w:rPr>
          <w:rFonts w:eastAsia="Calibri"/>
          <w:sz w:val="22"/>
          <w:szCs w:val="22"/>
        </w:rPr>
        <w:t xml:space="preserve">563 ods. 2 v spojení s § 429 </w:t>
      </w:r>
      <w:r w:rsidR="00A13881" w:rsidRPr="00FF3DE9">
        <w:rPr>
          <w:rFonts w:eastAsia="Calibri"/>
          <w:color w:val="000000"/>
          <w:sz w:val="22"/>
          <w:szCs w:val="22"/>
        </w:rPr>
        <w:t>Obchodného zákonníka</w:t>
      </w:r>
      <w:r w:rsidR="00A13881" w:rsidRPr="00FF3DE9">
        <w:rPr>
          <w:rFonts w:eastAsia="Calibri"/>
          <w:sz w:val="22"/>
          <w:szCs w:val="22"/>
        </w:rPr>
        <w:t xml:space="preserve"> objednávateľovi záruku za akosť diela spočívajúcu v tom, že dielo bude počas záručnej doby spôsobilé pre použitie k obvyklým účelom a zachová si obvyklé vlastnosti.</w:t>
      </w:r>
    </w:p>
    <w:p w14:paraId="31F2F1CE" w14:textId="1A36EE41" w:rsidR="00A13881" w:rsidRPr="00EC7C3A" w:rsidRDefault="00681C36" w:rsidP="00EC7C3A">
      <w:pPr>
        <w:widowControl w:val="0"/>
        <w:numPr>
          <w:ilvl w:val="0"/>
          <w:numId w:val="12"/>
        </w:numPr>
        <w:autoSpaceDE w:val="0"/>
        <w:autoSpaceDN w:val="0"/>
        <w:adjustRightInd w:val="0"/>
        <w:spacing w:after="120" w:line="259" w:lineRule="auto"/>
        <w:jc w:val="both"/>
        <w:rPr>
          <w:rFonts w:eastAsia="Calibri"/>
          <w:color w:val="000000"/>
          <w:sz w:val="22"/>
          <w:szCs w:val="22"/>
        </w:rPr>
      </w:pPr>
      <w:r w:rsidRPr="00EC7C3A">
        <w:rPr>
          <w:rFonts w:eastAsia="Calibri"/>
          <w:color w:val="000000"/>
          <w:sz w:val="22"/>
          <w:szCs w:val="22"/>
        </w:rPr>
        <w:t xml:space="preserve">Dodávateľ </w:t>
      </w:r>
      <w:r w:rsidR="00A13881" w:rsidRPr="00EC7C3A">
        <w:rPr>
          <w:rFonts w:eastAsia="Calibri"/>
          <w:color w:val="000000"/>
          <w:sz w:val="22"/>
          <w:szCs w:val="22"/>
        </w:rPr>
        <w:t xml:space="preserve">poskytuje na </w:t>
      </w:r>
      <w:r w:rsidR="00D91116" w:rsidRPr="00EC7C3A">
        <w:rPr>
          <w:rFonts w:eastAsia="Calibri"/>
          <w:color w:val="000000"/>
          <w:sz w:val="22"/>
          <w:szCs w:val="22"/>
        </w:rPr>
        <w:t>herné prvky</w:t>
      </w:r>
      <w:r w:rsidR="006C1AE5" w:rsidRPr="00EC7C3A">
        <w:rPr>
          <w:rFonts w:eastAsia="Calibri"/>
          <w:color w:val="000000"/>
          <w:sz w:val="22"/>
          <w:szCs w:val="22"/>
        </w:rPr>
        <w:t xml:space="preserve"> </w:t>
      </w:r>
      <w:r w:rsidR="00D91116" w:rsidRPr="00EC7C3A">
        <w:rPr>
          <w:rFonts w:eastAsia="Calibri"/>
          <w:color w:val="000000"/>
          <w:sz w:val="22"/>
          <w:szCs w:val="22"/>
        </w:rPr>
        <w:t xml:space="preserve">diela </w:t>
      </w:r>
      <w:r w:rsidR="00FF1E85" w:rsidRPr="00EC7C3A">
        <w:rPr>
          <w:rFonts w:eastAsia="Calibri"/>
          <w:color w:val="000000"/>
          <w:sz w:val="22"/>
          <w:szCs w:val="22"/>
        </w:rPr>
        <w:t xml:space="preserve">a ich montáž </w:t>
      </w:r>
      <w:r w:rsidR="00A13881" w:rsidRPr="00EC7C3A">
        <w:rPr>
          <w:rFonts w:eastAsia="Calibri"/>
          <w:color w:val="000000"/>
          <w:sz w:val="22"/>
          <w:szCs w:val="22"/>
        </w:rPr>
        <w:t xml:space="preserve">záruku po dobu </w:t>
      </w:r>
      <w:r w:rsidR="00D91116" w:rsidRPr="00EC7C3A">
        <w:rPr>
          <w:rFonts w:eastAsia="Calibri"/>
          <w:color w:val="000000"/>
          <w:sz w:val="22"/>
          <w:szCs w:val="22"/>
        </w:rPr>
        <w:t xml:space="preserve">120 </w:t>
      </w:r>
      <w:r w:rsidR="00A13881" w:rsidRPr="00EC7C3A">
        <w:rPr>
          <w:rFonts w:eastAsia="Calibri"/>
          <w:color w:val="000000"/>
          <w:sz w:val="22"/>
          <w:szCs w:val="22"/>
        </w:rPr>
        <w:t>mesiacov, odo dňa protokolárneho odovzdania a prevzatia celého diela objednávateľom</w:t>
      </w:r>
      <w:r w:rsidR="00FF1E85" w:rsidRPr="00EC7C3A">
        <w:rPr>
          <w:rFonts w:eastAsia="Calibri"/>
          <w:color w:val="000000"/>
          <w:sz w:val="22"/>
          <w:szCs w:val="22"/>
        </w:rPr>
        <w:t xml:space="preserve">, </w:t>
      </w:r>
      <w:r w:rsidR="00FF1E85" w:rsidRPr="00EC7C3A">
        <w:rPr>
          <w:sz w:val="22"/>
          <w:szCs w:val="22"/>
        </w:rPr>
        <w:t xml:space="preserve">na základe </w:t>
      </w:r>
      <w:r w:rsidR="00FF1E85" w:rsidRPr="00EC7C3A">
        <w:rPr>
          <w:rFonts w:eastAsia="Calibri"/>
          <w:color w:val="000000"/>
          <w:sz w:val="22"/>
          <w:szCs w:val="22"/>
        </w:rPr>
        <w:t>protokolu o odovzdaní a prevzatí diela, ktorý bude podpísaný zodpovednými zástupcami oboch zmluvných strán</w:t>
      </w:r>
      <w:r w:rsidR="00AC6625" w:rsidRPr="00EC7C3A">
        <w:rPr>
          <w:rFonts w:eastAsia="Calibri"/>
          <w:color w:val="000000"/>
          <w:sz w:val="22"/>
          <w:szCs w:val="22"/>
        </w:rPr>
        <w:t xml:space="preserve"> na mieste plnenia.</w:t>
      </w:r>
      <w:r w:rsidR="00FF1E85" w:rsidRPr="00EC7C3A">
        <w:t xml:space="preserve"> </w:t>
      </w:r>
      <w:r w:rsidR="00FF1E85" w:rsidRPr="00EC7C3A">
        <w:rPr>
          <w:rFonts w:eastAsia="Calibri"/>
          <w:color w:val="000000"/>
          <w:sz w:val="22"/>
          <w:szCs w:val="22"/>
        </w:rPr>
        <w:t>Protokol o odovzdaní a prevzatí diela vystaví dodávateľ.</w:t>
      </w:r>
    </w:p>
    <w:p w14:paraId="55EE7E98" w14:textId="7D3613E5" w:rsidR="00A13881" w:rsidRPr="00FF3DE9" w:rsidRDefault="00681C36"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681C36">
        <w:rPr>
          <w:rFonts w:eastAsia="Calibri"/>
          <w:color w:val="000000"/>
          <w:sz w:val="22"/>
          <w:szCs w:val="22"/>
        </w:rPr>
        <w:t xml:space="preserve">Dodávateľ </w:t>
      </w:r>
      <w:r w:rsidR="00A13881" w:rsidRPr="00FF3DE9">
        <w:rPr>
          <w:rFonts w:eastAsia="Calibri"/>
          <w:color w:val="000000"/>
          <w:sz w:val="22"/>
          <w:szCs w:val="22"/>
        </w:rPr>
        <w:t>zodpovedá za vady, ktoré má dielo v čase jeho odovzdania objednávateľovi. Za vady, ktoré sa prejavili po odovzdaní diela, zodpovedá</w:t>
      </w:r>
      <w:r w:rsidR="00B07781">
        <w:rPr>
          <w:rFonts w:eastAsia="Calibri"/>
          <w:color w:val="000000"/>
          <w:sz w:val="22"/>
          <w:szCs w:val="22"/>
        </w:rPr>
        <w:t xml:space="preserve"> dodávateľ</w:t>
      </w:r>
      <w:r w:rsidR="00A13881" w:rsidRPr="00FF3DE9">
        <w:rPr>
          <w:rFonts w:eastAsia="Calibri"/>
          <w:color w:val="000000"/>
          <w:sz w:val="22"/>
          <w:szCs w:val="22"/>
        </w:rPr>
        <w:t xml:space="preserve"> iba vtedy, ak boli spôsobené porušením jeho povinností.</w:t>
      </w:r>
    </w:p>
    <w:p w14:paraId="397B6A81" w14:textId="7DA1D6C0" w:rsidR="00A13881" w:rsidRPr="00FF3DE9" w:rsidRDefault="00681C36"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681C36">
        <w:rPr>
          <w:rFonts w:eastAsia="Calibri"/>
          <w:color w:val="000000"/>
          <w:sz w:val="22"/>
          <w:szCs w:val="22"/>
        </w:rPr>
        <w:t>Dodávateľ</w:t>
      </w:r>
      <w:r w:rsidR="00A13881" w:rsidRPr="00FF3DE9">
        <w:rPr>
          <w:rFonts w:eastAsia="Calibri"/>
          <w:color w:val="000000"/>
          <w:sz w:val="22"/>
          <w:szCs w:val="22"/>
        </w:rPr>
        <w:t xml:space="preserve"> sa zaväzuje, že prípadné vady diela odstráni bezplatne a bez zbytočného odkladu po uplatnení oprávnenej reklamácie a ak nie je zmluvnými stranami dohodnuté inak, tak najneskôr v lehote:</w:t>
      </w:r>
    </w:p>
    <w:p w14:paraId="4EB1B62C" w14:textId="19F60591" w:rsidR="00A13881" w:rsidRPr="00FF3DE9"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FF3DE9">
        <w:rPr>
          <w:rFonts w:eastAsia="Calibri"/>
          <w:color w:val="000000"/>
          <w:sz w:val="22"/>
          <w:szCs w:val="22"/>
        </w:rPr>
        <w:t xml:space="preserve">do 24 hodín od doručenia oznámenia vád </w:t>
      </w:r>
      <w:r w:rsidR="00DC2F41">
        <w:rPr>
          <w:rFonts w:eastAsia="Calibri"/>
          <w:color w:val="000000"/>
          <w:sz w:val="22"/>
          <w:szCs w:val="22"/>
        </w:rPr>
        <w:t>dodávateľovi</w:t>
      </w:r>
      <w:r w:rsidRPr="00FF3DE9">
        <w:rPr>
          <w:rFonts w:eastAsia="Calibri"/>
          <w:color w:val="000000"/>
          <w:sz w:val="22"/>
          <w:szCs w:val="22"/>
        </w:rPr>
        <w:t xml:space="preserve"> pri vadách brániacich užívaniu diela alebo vadách, pri ktorých hrozí bezprostredné riziko nebezpečenstva škody na zdraví, na živote alebo na majetku, </w:t>
      </w:r>
    </w:p>
    <w:p w14:paraId="12A691A0" w14:textId="0CBD6498" w:rsidR="00A13881" w:rsidRPr="00FF3DE9"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FF3DE9">
        <w:rPr>
          <w:rFonts w:eastAsia="Calibri"/>
          <w:color w:val="000000"/>
          <w:sz w:val="22"/>
          <w:szCs w:val="22"/>
        </w:rPr>
        <w:t xml:space="preserve">do 15 dní od doručenia oznámenia vád </w:t>
      </w:r>
      <w:r w:rsidR="00DC2F41">
        <w:rPr>
          <w:rFonts w:eastAsia="Calibri"/>
          <w:color w:val="000000"/>
          <w:sz w:val="22"/>
          <w:szCs w:val="22"/>
        </w:rPr>
        <w:t>dodávateľovi</w:t>
      </w:r>
      <w:r w:rsidRPr="00FF3DE9">
        <w:rPr>
          <w:rFonts w:eastAsia="Calibri"/>
          <w:color w:val="000000"/>
          <w:sz w:val="22"/>
          <w:szCs w:val="22"/>
        </w:rPr>
        <w:t xml:space="preserve"> pri ostatných vadách.</w:t>
      </w:r>
    </w:p>
    <w:p w14:paraId="1B2D6039" w14:textId="23C0E0DF"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V prípade, ak </w:t>
      </w:r>
      <w:r w:rsidR="00681C36">
        <w:rPr>
          <w:rFonts w:eastAsia="Calibri"/>
          <w:color w:val="000000"/>
          <w:sz w:val="22"/>
          <w:szCs w:val="22"/>
        </w:rPr>
        <w:t>d</w:t>
      </w:r>
      <w:r w:rsidR="00681C36" w:rsidRPr="00681C36">
        <w:rPr>
          <w:rFonts w:eastAsia="Calibri"/>
          <w:color w:val="000000"/>
          <w:sz w:val="22"/>
          <w:szCs w:val="22"/>
        </w:rPr>
        <w:t>odávateľ</w:t>
      </w:r>
      <w:r w:rsidRPr="00FF3DE9">
        <w:rPr>
          <w:rFonts w:eastAsia="Calibri"/>
          <w:color w:val="000000"/>
          <w:sz w:val="22"/>
          <w:szCs w:val="22"/>
        </w:rPr>
        <w:t xml:space="preserve"> nezačne s odstraňovaním vady alebo neodstráni vady riadne a včas v súlade s bodom 5</w:t>
      </w:r>
      <w:r w:rsidR="00EC7C3A">
        <w:rPr>
          <w:rFonts w:eastAsia="Calibri"/>
          <w:color w:val="000000"/>
          <w:sz w:val="22"/>
          <w:szCs w:val="22"/>
        </w:rPr>
        <w:t>.</w:t>
      </w:r>
      <w:r w:rsidRPr="00FF3DE9">
        <w:rPr>
          <w:rFonts w:eastAsia="Calibri"/>
          <w:color w:val="000000"/>
          <w:sz w:val="22"/>
          <w:szCs w:val="22"/>
        </w:rPr>
        <w:t xml:space="preserve"> tohto článku zmluvy, má objednávateľ právo vadu odstrániť sám, resp. pomocou iného dodávateľa na náklady </w:t>
      </w:r>
      <w:r w:rsidR="00681C36">
        <w:rPr>
          <w:rFonts w:eastAsia="Calibri"/>
          <w:color w:val="000000"/>
          <w:sz w:val="22"/>
          <w:szCs w:val="22"/>
        </w:rPr>
        <w:t>d</w:t>
      </w:r>
      <w:r w:rsidR="00681C36" w:rsidRPr="00681C36">
        <w:rPr>
          <w:rFonts w:eastAsia="Calibri"/>
          <w:color w:val="000000"/>
          <w:sz w:val="22"/>
          <w:szCs w:val="22"/>
        </w:rPr>
        <w:t>odávateľ</w:t>
      </w:r>
      <w:r w:rsidR="00DC2F41">
        <w:rPr>
          <w:rFonts w:eastAsia="Calibri"/>
          <w:color w:val="000000"/>
          <w:sz w:val="22"/>
          <w:szCs w:val="22"/>
        </w:rPr>
        <w:t>a</w:t>
      </w:r>
      <w:r w:rsidRPr="00FF3DE9">
        <w:rPr>
          <w:rFonts w:eastAsia="Calibri"/>
          <w:color w:val="000000"/>
          <w:sz w:val="22"/>
          <w:szCs w:val="22"/>
        </w:rPr>
        <w:t xml:space="preserve">, tým nie je dotknuté právo objednávateľa a zodpovednosť </w:t>
      </w:r>
      <w:r w:rsidR="00681C36">
        <w:rPr>
          <w:rFonts w:eastAsia="Calibri"/>
          <w:color w:val="000000"/>
          <w:sz w:val="22"/>
          <w:szCs w:val="22"/>
        </w:rPr>
        <w:t>d</w:t>
      </w:r>
      <w:r w:rsidR="00681C36" w:rsidRPr="00681C36">
        <w:rPr>
          <w:rFonts w:eastAsia="Calibri"/>
          <w:color w:val="000000"/>
          <w:sz w:val="22"/>
          <w:szCs w:val="22"/>
        </w:rPr>
        <w:t>odávateľ</w:t>
      </w:r>
      <w:r w:rsidR="00681C36">
        <w:rPr>
          <w:rFonts w:eastAsia="Calibri"/>
          <w:color w:val="000000"/>
          <w:sz w:val="22"/>
          <w:szCs w:val="22"/>
        </w:rPr>
        <w:t>a</w:t>
      </w:r>
      <w:r w:rsidRPr="00FF3DE9">
        <w:rPr>
          <w:rFonts w:eastAsia="Calibri"/>
          <w:color w:val="000000"/>
          <w:sz w:val="22"/>
          <w:szCs w:val="22"/>
        </w:rPr>
        <w:t xml:space="preserve"> zo záruky za akosť až po dobu jej uplynutia podľa bodu 3. tohto článku </w:t>
      </w:r>
      <w:r w:rsidR="00E24DDD">
        <w:rPr>
          <w:rFonts w:eastAsia="Calibri"/>
          <w:color w:val="000000"/>
          <w:sz w:val="22"/>
          <w:szCs w:val="22"/>
        </w:rPr>
        <w:t>z</w:t>
      </w:r>
      <w:r w:rsidRPr="00FF3DE9">
        <w:rPr>
          <w:rFonts w:eastAsia="Calibri"/>
          <w:color w:val="000000"/>
          <w:sz w:val="22"/>
          <w:szCs w:val="22"/>
        </w:rPr>
        <w:t>mluvy.</w:t>
      </w:r>
    </w:p>
    <w:p w14:paraId="36D12DEB" w14:textId="607EB975" w:rsidR="00A13881" w:rsidRPr="00FF3DE9"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Do záručnej doby sa nezapočítava čas od oznámenia vady diela až do odstránenia príslušnej vady. V prípade, ak dôjde k výmene časti diela, pre túto časť plynie nová záručná doba. Objednávateľ sa zaväzuje </w:t>
      </w:r>
      <w:r w:rsidR="00681C36">
        <w:rPr>
          <w:rFonts w:eastAsia="Calibri"/>
          <w:color w:val="000000"/>
          <w:sz w:val="22"/>
          <w:szCs w:val="22"/>
        </w:rPr>
        <w:t>d</w:t>
      </w:r>
      <w:r w:rsidR="00681C36" w:rsidRPr="00681C36">
        <w:rPr>
          <w:rFonts w:eastAsia="Calibri"/>
          <w:color w:val="000000"/>
          <w:sz w:val="22"/>
          <w:szCs w:val="22"/>
        </w:rPr>
        <w:t>odávateľ</w:t>
      </w:r>
      <w:r w:rsidR="00681C36">
        <w:rPr>
          <w:rFonts w:eastAsia="Calibri"/>
          <w:color w:val="000000"/>
          <w:sz w:val="22"/>
          <w:szCs w:val="22"/>
        </w:rPr>
        <w:t>ovi</w:t>
      </w:r>
      <w:r w:rsidR="00681C36" w:rsidRPr="00681C36">
        <w:rPr>
          <w:rFonts w:eastAsia="Calibri"/>
          <w:color w:val="000000"/>
          <w:sz w:val="22"/>
          <w:szCs w:val="22"/>
        </w:rPr>
        <w:t xml:space="preserve"> </w:t>
      </w:r>
      <w:r w:rsidRPr="00FF3DE9">
        <w:rPr>
          <w:rFonts w:eastAsia="Calibri"/>
          <w:color w:val="000000"/>
          <w:sz w:val="22"/>
          <w:szCs w:val="22"/>
        </w:rPr>
        <w:t xml:space="preserve">písomne potvrdiť skutočnosť, že vada diela bola odstránená, až po jej </w:t>
      </w:r>
      <w:r w:rsidRPr="00FF3DE9">
        <w:rPr>
          <w:rFonts w:eastAsia="Calibri"/>
          <w:color w:val="000000"/>
          <w:sz w:val="22"/>
          <w:szCs w:val="22"/>
        </w:rPr>
        <w:lastRenderedPageBreak/>
        <w:t>skutočnom odstránení.</w:t>
      </w:r>
    </w:p>
    <w:bookmarkEnd w:id="16"/>
    <w:bookmarkEnd w:id="17"/>
    <w:p w14:paraId="2921CFD1" w14:textId="77777777" w:rsidR="00A13881" w:rsidRPr="00FF3DE9" w:rsidRDefault="00A13881" w:rsidP="00452967">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VIII.</w:t>
      </w:r>
    </w:p>
    <w:p w14:paraId="112E551A"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 xml:space="preserve">Platobné </w:t>
      </w:r>
      <w:r w:rsidRPr="00FF3DE9">
        <w:rPr>
          <w:rFonts w:eastAsia="Calibri"/>
          <w:b/>
          <w:sz w:val="22"/>
          <w:szCs w:val="22"/>
        </w:rPr>
        <w:t>podmienky</w:t>
      </w:r>
    </w:p>
    <w:p w14:paraId="3983878F" w14:textId="150E0328"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bookmarkStart w:id="19" w:name="_Hlk40274663"/>
      <w:r w:rsidRPr="00FF3DE9">
        <w:rPr>
          <w:rFonts w:eastAsia="Calibri"/>
          <w:color w:val="000000"/>
          <w:sz w:val="22"/>
          <w:szCs w:val="22"/>
        </w:rPr>
        <w:t xml:space="preserve">Právo na vystavenie faktúry a zaplatenie ceny diela vzniká </w:t>
      </w:r>
      <w:r w:rsidR="00AF3B72">
        <w:rPr>
          <w:rFonts w:eastAsia="Calibri"/>
          <w:color w:val="000000"/>
          <w:sz w:val="22"/>
          <w:szCs w:val="22"/>
        </w:rPr>
        <w:t>d</w:t>
      </w:r>
      <w:r w:rsidR="00AF3B72" w:rsidRPr="00AF3B72">
        <w:rPr>
          <w:rFonts w:eastAsia="Calibri"/>
          <w:color w:val="000000"/>
          <w:sz w:val="22"/>
          <w:szCs w:val="22"/>
        </w:rPr>
        <w:t>odávateľ</w:t>
      </w:r>
      <w:r w:rsidR="00DC2F41">
        <w:rPr>
          <w:rFonts w:eastAsia="Calibri"/>
          <w:color w:val="000000"/>
          <w:sz w:val="22"/>
          <w:szCs w:val="22"/>
        </w:rPr>
        <w:t>ovi</w:t>
      </w:r>
      <w:r w:rsidRPr="00FF3DE9">
        <w:rPr>
          <w:rFonts w:eastAsia="Calibri"/>
          <w:color w:val="000000"/>
          <w:sz w:val="22"/>
          <w:szCs w:val="22"/>
        </w:rPr>
        <w:t xml:space="preserve"> po úplnom </w:t>
      </w:r>
      <w:r w:rsidR="00AF3B72">
        <w:rPr>
          <w:rFonts w:eastAsia="Calibri"/>
          <w:color w:val="000000"/>
          <w:sz w:val="22"/>
          <w:szCs w:val="22"/>
        </w:rPr>
        <w:t xml:space="preserve">dodaní </w:t>
      </w:r>
      <w:r w:rsidRPr="00FF3DE9">
        <w:rPr>
          <w:rFonts w:eastAsia="Calibri"/>
          <w:color w:val="000000"/>
          <w:sz w:val="22"/>
          <w:szCs w:val="22"/>
        </w:rPr>
        <w:t xml:space="preserve">celého diela podľa tejto zmluvy a jeho odovzdaní objednávateľovi na základe protokolu o odovzdaní a prevzatí diela. Podkladom pre zaplatenie ceny diela bude faktúra vystavená </w:t>
      </w:r>
      <w:r w:rsidR="00AF3B72">
        <w:rPr>
          <w:rFonts w:eastAsia="Calibri"/>
          <w:color w:val="000000"/>
          <w:sz w:val="22"/>
          <w:szCs w:val="22"/>
        </w:rPr>
        <w:t>d</w:t>
      </w:r>
      <w:r w:rsidR="00AF3B72" w:rsidRPr="00AF3B72">
        <w:rPr>
          <w:rFonts w:eastAsia="Calibri"/>
          <w:color w:val="000000"/>
          <w:sz w:val="22"/>
          <w:szCs w:val="22"/>
        </w:rPr>
        <w:t>odávateľ</w:t>
      </w:r>
      <w:r w:rsidR="00F14A42">
        <w:rPr>
          <w:rFonts w:eastAsia="Calibri"/>
          <w:color w:val="000000"/>
          <w:sz w:val="22"/>
          <w:szCs w:val="22"/>
        </w:rPr>
        <w:t>om</w:t>
      </w:r>
      <w:r w:rsidRPr="00FF3DE9">
        <w:rPr>
          <w:rFonts w:eastAsia="Calibri"/>
          <w:color w:val="000000"/>
          <w:sz w:val="22"/>
          <w:szCs w:val="22"/>
        </w:rPr>
        <w:t>, doložená súpisom vykonaných prác na diele a protokolom o odovzdaní a prevzatí diela.</w:t>
      </w:r>
    </w:p>
    <w:p w14:paraId="05F44CDF" w14:textId="08EE0368" w:rsidR="00A13881" w:rsidRPr="00F661AC" w:rsidRDefault="00AF3B72"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661AC">
        <w:rPr>
          <w:rFonts w:eastAsia="Calibri"/>
          <w:color w:val="000000"/>
          <w:sz w:val="22"/>
          <w:szCs w:val="22"/>
        </w:rPr>
        <w:t>Dodávateľ</w:t>
      </w:r>
      <w:r w:rsidR="00A13881" w:rsidRPr="00F661AC">
        <w:rPr>
          <w:rFonts w:eastAsia="Calibri"/>
          <w:color w:val="000000"/>
          <w:sz w:val="22"/>
          <w:szCs w:val="22"/>
        </w:rPr>
        <w:t xml:space="preserve"> je povinný najneskôr 5 dní po skončení prác na diele predložiť objednávateľovi na overenie súpis vykonaných prác. Objednávateľ overí a potvrdí súpis vykonaných prác na diele alebo oznámi </w:t>
      </w:r>
      <w:r w:rsidRPr="00F661AC">
        <w:rPr>
          <w:rFonts w:eastAsia="Calibri"/>
          <w:color w:val="000000"/>
          <w:sz w:val="22"/>
          <w:szCs w:val="22"/>
        </w:rPr>
        <w:t xml:space="preserve">dodávateľovi </w:t>
      </w:r>
      <w:r w:rsidR="00A13881" w:rsidRPr="00F661AC">
        <w:rPr>
          <w:rFonts w:eastAsia="Calibri"/>
          <w:color w:val="000000"/>
          <w:sz w:val="22"/>
          <w:szCs w:val="22"/>
        </w:rPr>
        <w:t xml:space="preserve">svoje pripomienky k súpisu vykonaných prác, pokiaľ bude obsahovať nedostatky alebo chybné údaje, a to do 5 pracovných dní nasledujúcich po dni, v ktorom mu </w:t>
      </w:r>
      <w:r w:rsidRPr="00F661AC">
        <w:rPr>
          <w:rFonts w:eastAsia="Calibri"/>
          <w:color w:val="000000"/>
          <w:sz w:val="22"/>
          <w:szCs w:val="22"/>
        </w:rPr>
        <w:t xml:space="preserve">dodávateľ </w:t>
      </w:r>
      <w:r w:rsidR="00A13881" w:rsidRPr="00F661AC">
        <w:rPr>
          <w:rFonts w:eastAsia="Calibri"/>
          <w:color w:val="000000"/>
          <w:sz w:val="22"/>
          <w:szCs w:val="22"/>
        </w:rPr>
        <w:t xml:space="preserve">predložil súpis vykonaných prác. </w:t>
      </w:r>
      <w:r w:rsidRPr="00F661AC">
        <w:rPr>
          <w:rFonts w:eastAsia="Calibri"/>
          <w:color w:val="000000"/>
          <w:sz w:val="22"/>
          <w:szCs w:val="22"/>
        </w:rPr>
        <w:t>Dodávateľ</w:t>
      </w:r>
      <w:r w:rsidR="00A13881" w:rsidRPr="00F661AC">
        <w:rPr>
          <w:rFonts w:eastAsia="Calibri"/>
          <w:color w:val="000000"/>
          <w:sz w:val="22"/>
          <w:szCs w:val="22"/>
        </w:rPr>
        <w:t xml:space="preserve">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0835CB46" w14:textId="69F81D3D" w:rsidR="00A13881"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Objednávateľ je povinný </w:t>
      </w:r>
      <w:r w:rsidRPr="00FF3DE9">
        <w:rPr>
          <w:rFonts w:eastAsia="Calibri"/>
          <w:sz w:val="22"/>
          <w:szCs w:val="22"/>
        </w:rPr>
        <w:t>zaplatiť faktúru v lehote</w:t>
      </w:r>
      <w:r w:rsidRPr="00FF3DE9">
        <w:rPr>
          <w:rFonts w:eastAsia="Calibri"/>
          <w:color w:val="000000"/>
          <w:sz w:val="22"/>
          <w:szCs w:val="22"/>
        </w:rPr>
        <w:t xml:space="preserve"> do 30 dní odo dňa jej doručenia. Zaplatenie faktúry je podmienené riadny</w:t>
      </w:r>
      <w:r w:rsidR="00AF3B72">
        <w:rPr>
          <w:rFonts w:eastAsia="Calibri"/>
          <w:color w:val="000000"/>
          <w:sz w:val="22"/>
          <w:szCs w:val="22"/>
        </w:rPr>
        <w:t xml:space="preserve">m dodaním </w:t>
      </w:r>
      <w:r w:rsidRPr="00FF3DE9">
        <w:rPr>
          <w:rFonts w:eastAsia="Calibri"/>
          <w:color w:val="000000"/>
          <w:sz w:val="22"/>
          <w:szCs w:val="22"/>
        </w:rPr>
        <w:t xml:space="preserve">celého diela a jeho úspešným protokolárnym odovzdaním a prevzatím. </w:t>
      </w:r>
    </w:p>
    <w:p w14:paraId="6E868C8B" w14:textId="777D8461" w:rsidR="00906D07" w:rsidRPr="00F661AC" w:rsidRDefault="00906D07"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661AC">
        <w:rPr>
          <w:rFonts w:eastAsia="Calibri"/>
          <w:color w:val="000000"/>
          <w:sz w:val="22"/>
          <w:szCs w:val="22"/>
        </w:rPr>
        <w:t xml:space="preserve">Súčasťou faktúry bude dodací list potvrdený kontaktnou osobou objednávateľa, ktorý bude obsahovať </w:t>
      </w:r>
      <w:r w:rsidR="00B65F42" w:rsidRPr="00F661AC">
        <w:rPr>
          <w:rFonts w:eastAsia="Calibri"/>
          <w:color w:val="000000"/>
          <w:sz w:val="22"/>
          <w:szCs w:val="22"/>
        </w:rPr>
        <w:t xml:space="preserve">najmä súpis položiek dodaného tovaru, jeho množstvo, celkovú cenu bez DPH aj s DPH a sadzbu DPH.  </w:t>
      </w:r>
      <w:r w:rsidRPr="00F661AC">
        <w:rPr>
          <w:rFonts w:eastAsia="Calibri"/>
          <w:color w:val="000000"/>
          <w:sz w:val="22"/>
          <w:szCs w:val="22"/>
        </w:rPr>
        <w:t xml:space="preserve"> </w:t>
      </w:r>
    </w:p>
    <w:p w14:paraId="12C4021E" w14:textId="77777777"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color w:val="000000"/>
          <w:sz w:val="22"/>
          <w:szCs w:val="22"/>
        </w:rPr>
        <w:t>Faktúra musí obsahovať všetky údaje podľa § 74 zák. č. 222/2004 Z.</w:t>
      </w:r>
      <w:r w:rsidRPr="00FF3DE9">
        <w:rPr>
          <w:rFonts w:eastAsia="Calibri"/>
          <w:snapToGrid w:val="0"/>
          <w:color w:val="000000"/>
          <w:sz w:val="22"/>
          <w:szCs w:val="22"/>
          <w:lang w:eastAsia="cs-CZ"/>
        </w:rPr>
        <w:t xml:space="preserve"> </w:t>
      </w:r>
      <w:r w:rsidRPr="00FF3DE9">
        <w:rPr>
          <w:rFonts w:eastAsia="Calibri"/>
          <w:color w:val="000000"/>
          <w:sz w:val="22"/>
          <w:szCs w:val="22"/>
        </w:rPr>
        <w:t>z. o dani z pridanej hodnoty v znení neskorších predpisov.</w:t>
      </w:r>
    </w:p>
    <w:p w14:paraId="0491E988" w14:textId="53D0EBEC"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V prípade, že faktúra nebude obsahovať náležitosti uvedené v tejto zmluve, ako aj v prípade chybného vyúčtovania ceny </w:t>
      </w:r>
      <w:r w:rsidRPr="00FF3DE9">
        <w:rPr>
          <w:rFonts w:eastAsia="Calibri"/>
          <w:snapToGrid w:val="0"/>
          <w:color w:val="000000"/>
          <w:sz w:val="22"/>
          <w:szCs w:val="22"/>
          <w:lang w:eastAsia="cs-CZ"/>
        </w:rPr>
        <w:t xml:space="preserve">diela </w:t>
      </w:r>
      <w:r w:rsidRPr="00FF3DE9">
        <w:rPr>
          <w:rFonts w:eastAsia="Calibri"/>
          <w:color w:val="000000"/>
          <w:sz w:val="22"/>
          <w:szCs w:val="22"/>
        </w:rPr>
        <w:t xml:space="preserve">alebo nesprávneho uvedenia iných údajov alebo náležitostí, je objednávateľ oprávnený vrátiť faktúru </w:t>
      </w:r>
      <w:r w:rsidR="00AF3B72">
        <w:rPr>
          <w:rFonts w:eastAsia="Calibri"/>
          <w:color w:val="000000"/>
          <w:sz w:val="22"/>
          <w:szCs w:val="22"/>
        </w:rPr>
        <w:t>d</w:t>
      </w:r>
      <w:r w:rsidR="00AF3B72" w:rsidRPr="00AF3B72">
        <w:rPr>
          <w:rFonts w:eastAsia="Calibri"/>
          <w:color w:val="000000"/>
          <w:sz w:val="22"/>
          <w:szCs w:val="22"/>
        </w:rPr>
        <w:t>odávateľ</w:t>
      </w:r>
      <w:r w:rsidR="00F14A42">
        <w:rPr>
          <w:rFonts w:eastAsia="Calibri"/>
          <w:color w:val="000000"/>
          <w:sz w:val="22"/>
          <w:szCs w:val="22"/>
        </w:rPr>
        <w:t>ovi</w:t>
      </w:r>
      <w:r w:rsidR="00AF3B72" w:rsidRPr="00AF3B72">
        <w:rPr>
          <w:rFonts w:eastAsia="Calibri"/>
          <w:color w:val="000000"/>
          <w:sz w:val="22"/>
          <w:szCs w:val="22"/>
        </w:rPr>
        <w:t xml:space="preserve"> </w:t>
      </w:r>
      <w:r w:rsidRPr="00FF3DE9">
        <w:rPr>
          <w:rFonts w:eastAsia="Calibri"/>
          <w:color w:val="000000"/>
          <w:sz w:val="22"/>
          <w:szCs w:val="22"/>
        </w:rPr>
        <w:t>na doplnenie, resp. prepracovanie. V takomto prípade nová lehota splatnosti začne plynúť doručením opravenej alebo novo vystavenej faktúry objednávateľovi.</w:t>
      </w:r>
    </w:p>
    <w:p w14:paraId="6CB8B575" w14:textId="7C5A965D"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sz w:val="22"/>
          <w:szCs w:val="22"/>
        </w:rPr>
        <w:t xml:space="preserve">Suma faktúry nesmie presiahnuť dohodnutú cenu diela podľa článku </w:t>
      </w:r>
      <w:r w:rsidRPr="00906D07">
        <w:rPr>
          <w:rFonts w:eastAsia="Calibri"/>
          <w:sz w:val="22"/>
          <w:szCs w:val="22"/>
        </w:rPr>
        <w:t>II</w:t>
      </w:r>
      <w:r w:rsidR="0010277F">
        <w:rPr>
          <w:rFonts w:eastAsia="Calibri"/>
          <w:sz w:val="22"/>
          <w:szCs w:val="22"/>
        </w:rPr>
        <w:t>.</w:t>
      </w:r>
      <w:r w:rsidR="00906D07">
        <w:rPr>
          <w:rFonts w:eastAsia="Calibri"/>
          <w:sz w:val="22"/>
          <w:szCs w:val="22"/>
        </w:rPr>
        <w:t xml:space="preserve"> bod</w:t>
      </w:r>
      <w:r w:rsidRPr="00906D07">
        <w:rPr>
          <w:rFonts w:eastAsia="Calibri"/>
          <w:sz w:val="22"/>
          <w:szCs w:val="22"/>
        </w:rPr>
        <w:t xml:space="preserve"> 3. tejto</w:t>
      </w:r>
      <w:r w:rsidRPr="00FF3DE9">
        <w:rPr>
          <w:rFonts w:eastAsia="Calibri"/>
          <w:sz w:val="22"/>
          <w:szCs w:val="22"/>
        </w:rPr>
        <w:t xml:space="preserve"> zmluvy. Objednávateľ nie je povinný uhradiť </w:t>
      </w:r>
      <w:r w:rsidR="00AF3B72">
        <w:rPr>
          <w:rFonts w:eastAsia="Calibri"/>
          <w:sz w:val="22"/>
          <w:szCs w:val="22"/>
        </w:rPr>
        <w:t>d</w:t>
      </w:r>
      <w:r w:rsidR="00AF3B72" w:rsidRPr="00AF3B72">
        <w:rPr>
          <w:rFonts w:eastAsia="Calibri"/>
          <w:sz w:val="22"/>
          <w:szCs w:val="22"/>
        </w:rPr>
        <w:t>odávateľ</w:t>
      </w:r>
      <w:r w:rsidR="00F14A42">
        <w:rPr>
          <w:rFonts w:eastAsia="Calibri"/>
          <w:sz w:val="22"/>
          <w:szCs w:val="22"/>
        </w:rPr>
        <w:t>ovi</w:t>
      </w:r>
      <w:r w:rsidRPr="00FF3DE9">
        <w:rPr>
          <w:rFonts w:eastAsia="Calibri"/>
          <w:sz w:val="22"/>
          <w:szCs w:val="22"/>
        </w:rPr>
        <w:t xml:space="preserve"> akúkoľvek čiastku nad rámec dohodnutej ceny za dielo a to či už na základe faktúry, či iných skutočností pokiaľ nedôjde k uzavretiu dodatku k tejto zmluve. </w:t>
      </w:r>
    </w:p>
    <w:bookmarkEnd w:id="19"/>
    <w:p w14:paraId="05164C68" w14:textId="0DD22635"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sz w:val="22"/>
          <w:szCs w:val="22"/>
        </w:rPr>
        <w:t xml:space="preserve">V </w:t>
      </w:r>
      <w:r w:rsidRPr="00FF3DE9">
        <w:rPr>
          <w:rFonts w:eastAsia="Calibri"/>
          <w:color w:val="000000"/>
          <w:sz w:val="22"/>
          <w:szCs w:val="22"/>
        </w:rPr>
        <w:t>prípade</w:t>
      </w:r>
      <w:r w:rsidRPr="00FF3DE9">
        <w:rPr>
          <w:rFonts w:eastAsia="Calibri"/>
          <w:sz w:val="22"/>
          <w:szCs w:val="22"/>
        </w:rPr>
        <w:t xml:space="preserve">, že dôjde k zrušeniu alebo odstúpeniu od tejto zmluvy z dôvodu na strane objednávateľa, bude </w:t>
      </w:r>
      <w:r w:rsidR="00AF3B72">
        <w:rPr>
          <w:rFonts w:eastAsia="Calibri"/>
          <w:sz w:val="22"/>
          <w:szCs w:val="22"/>
        </w:rPr>
        <w:t>d</w:t>
      </w:r>
      <w:r w:rsidR="00AF3B72" w:rsidRPr="00AF3B72">
        <w:rPr>
          <w:rFonts w:eastAsia="Calibri"/>
          <w:sz w:val="22"/>
          <w:szCs w:val="22"/>
        </w:rPr>
        <w:t xml:space="preserve">odávateľ </w:t>
      </w:r>
      <w:r w:rsidRPr="00FF3DE9">
        <w:rPr>
          <w:rFonts w:eastAsia="Calibri"/>
          <w:sz w:val="22"/>
          <w:szCs w:val="22"/>
        </w:rPr>
        <w:t>fakturovať skutočne vykonané práce na rozpracovanom diele vo vzájomne dohodnutej výške.</w:t>
      </w:r>
    </w:p>
    <w:p w14:paraId="437DF1D8" w14:textId="1E8D167C"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FF3DE9">
        <w:rPr>
          <w:rFonts w:eastAsia="Calibri"/>
          <w:color w:val="000000"/>
          <w:sz w:val="22"/>
          <w:szCs w:val="22"/>
        </w:rPr>
        <w:t>Zmluvné strany sa dohodli, že zálohové platby ani platbu vopred objednávate</w:t>
      </w:r>
      <w:r w:rsidR="00AF3B72">
        <w:rPr>
          <w:rFonts w:eastAsia="Calibri"/>
          <w:color w:val="000000"/>
          <w:sz w:val="22"/>
          <w:szCs w:val="22"/>
        </w:rPr>
        <w:t>ľ d</w:t>
      </w:r>
      <w:r w:rsidR="00AF3B72" w:rsidRPr="00AF3B72">
        <w:rPr>
          <w:rFonts w:eastAsia="Calibri"/>
          <w:color w:val="000000"/>
          <w:sz w:val="22"/>
          <w:szCs w:val="22"/>
        </w:rPr>
        <w:t>odávateľ</w:t>
      </w:r>
      <w:r w:rsidR="00AF3B72">
        <w:rPr>
          <w:rFonts w:eastAsia="Calibri"/>
          <w:color w:val="000000"/>
          <w:sz w:val="22"/>
          <w:szCs w:val="22"/>
        </w:rPr>
        <w:t>ovi</w:t>
      </w:r>
      <w:r w:rsidR="00AF3B72" w:rsidRPr="00AF3B72">
        <w:rPr>
          <w:rFonts w:eastAsia="Calibri"/>
          <w:color w:val="000000"/>
          <w:sz w:val="22"/>
          <w:szCs w:val="22"/>
        </w:rPr>
        <w:t xml:space="preserve"> </w:t>
      </w:r>
      <w:r w:rsidRPr="00FF3DE9">
        <w:rPr>
          <w:rFonts w:eastAsia="Calibri"/>
          <w:color w:val="000000"/>
          <w:sz w:val="22"/>
          <w:szCs w:val="22"/>
        </w:rPr>
        <w:t>neposkytne</w:t>
      </w:r>
      <w:r w:rsidRPr="00FF3DE9">
        <w:rPr>
          <w:rFonts w:eastAsia="Calibri"/>
          <w:sz w:val="22"/>
          <w:szCs w:val="22"/>
        </w:rPr>
        <w:t>.</w:t>
      </w:r>
    </w:p>
    <w:p w14:paraId="51B3D0EC" w14:textId="3644BF12" w:rsidR="00A13881" w:rsidRPr="00C024F3"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bookmarkStart w:id="20" w:name="_Hlk47363433"/>
      <w:r w:rsidRPr="00FF3DE9">
        <w:rPr>
          <w:rFonts w:eastAsia="Calibri"/>
          <w:color w:val="000000"/>
          <w:sz w:val="22"/>
          <w:szCs w:val="22"/>
        </w:rPr>
        <w:t xml:space="preserve">Objednávateľ si splní svoj záväzok zaplatiť cenu diela bankovým prevodom fakturovanej sumy v prospech účtu </w:t>
      </w:r>
      <w:r w:rsidR="00A309BD">
        <w:rPr>
          <w:rFonts w:eastAsia="Calibri"/>
          <w:color w:val="000000"/>
          <w:sz w:val="22"/>
          <w:szCs w:val="22"/>
        </w:rPr>
        <w:t>d</w:t>
      </w:r>
      <w:r w:rsidR="00A309BD" w:rsidRPr="00A309BD">
        <w:rPr>
          <w:rFonts w:eastAsia="Calibri"/>
          <w:color w:val="000000"/>
          <w:sz w:val="22"/>
          <w:szCs w:val="22"/>
        </w:rPr>
        <w:t>odávateľ</w:t>
      </w:r>
      <w:r w:rsidR="00A309BD">
        <w:rPr>
          <w:rFonts w:eastAsia="Calibri"/>
          <w:color w:val="000000"/>
          <w:sz w:val="22"/>
          <w:szCs w:val="22"/>
        </w:rPr>
        <w:t>a</w:t>
      </w:r>
      <w:r w:rsidRPr="00FF3DE9">
        <w:rPr>
          <w:rFonts w:eastAsia="Calibri"/>
          <w:color w:val="000000"/>
          <w:sz w:val="22"/>
          <w:szCs w:val="22"/>
        </w:rPr>
        <w:t xml:space="preserve">, ktorý je uvedený v záhlaví tejto zmluvy. Za deň zaplatenia fakturovanej sumy sa pre účely tejto zmluvy považuje deň odpísania peňažnej sumy z účtu objednávateľa na účet </w:t>
      </w:r>
      <w:bookmarkEnd w:id="20"/>
      <w:r w:rsidR="00A309BD">
        <w:rPr>
          <w:rFonts w:eastAsia="Calibri"/>
          <w:color w:val="000000"/>
          <w:sz w:val="22"/>
          <w:szCs w:val="22"/>
        </w:rPr>
        <w:t>d</w:t>
      </w:r>
      <w:r w:rsidR="00A309BD" w:rsidRPr="00A309BD">
        <w:rPr>
          <w:rFonts w:eastAsia="Calibri"/>
          <w:color w:val="000000"/>
          <w:sz w:val="22"/>
          <w:szCs w:val="22"/>
        </w:rPr>
        <w:t>odávateľ</w:t>
      </w:r>
      <w:r w:rsidR="00F14A42">
        <w:rPr>
          <w:rFonts w:eastAsia="Calibri"/>
          <w:color w:val="000000"/>
          <w:sz w:val="22"/>
          <w:szCs w:val="22"/>
        </w:rPr>
        <w:t>a</w:t>
      </w:r>
      <w:r w:rsidRPr="00FF3DE9">
        <w:rPr>
          <w:rFonts w:eastAsia="Calibri"/>
          <w:color w:val="000000"/>
          <w:sz w:val="22"/>
          <w:szCs w:val="22"/>
        </w:rPr>
        <w:t>. V prípade, ak</w:t>
      </w:r>
      <w:r w:rsidR="00A309BD">
        <w:rPr>
          <w:rFonts w:eastAsia="Calibri"/>
          <w:color w:val="000000"/>
          <w:sz w:val="22"/>
          <w:szCs w:val="22"/>
        </w:rPr>
        <w:t xml:space="preserve"> d</w:t>
      </w:r>
      <w:r w:rsidR="00A309BD" w:rsidRPr="00A309BD">
        <w:rPr>
          <w:rFonts w:eastAsia="Calibri"/>
          <w:color w:val="000000"/>
          <w:sz w:val="22"/>
          <w:szCs w:val="22"/>
        </w:rPr>
        <w:t>odávateľ</w:t>
      </w:r>
      <w:r w:rsidRPr="00FF3DE9">
        <w:rPr>
          <w:rFonts w:eastAsia="Calibri"/>
          <w:color w:val="000000"/>
          <w:sz w:val="22"/>
          <w:szCs w:val="22"/>
        </w:rPr>
        <w:t xml:space="preserve"> zmení počas účinnosti tejto zmluvy číslo bankového účtu a o tomto riadne neinformuje objednávateľa, záväzok objednávateľa sa považuje za splnený bez ohľadu na to, či budú finančné prostriedky pripísané na účet </w:t>
      </w:r>
      <w:r w:rsidR="00B07781">
        <w:rPr>
          <w:rFonts w:eastAsia="Calibri"/>
          <w:color w:val="000000"/>
          <w:sz w:val="22"/>
          <w:szCs w:val="22"/>
        </w:rPr>
        <w:t>dodáva</w:t>
      </w:r>
      <w:r w:rsidRPr="00FF3DE9">
        <w:rPr>
          <w:rFonts w:eastAsia="Calibri"/>
          <w:color w:val="000000"/>
          <w:sz w:val="22"/>
          <w:szCs w:val="22"/>
        </w:rPr>
        <w:t>teľa.</w:t>
      </w:r>
    </w:p>
    <w:p w14:paraId="2FD2C2A4" w14:textId="505E0C93" w:rsidR="00C024F3" w:rsidRPr="00DB6918" w:rsidRDefault="00C024F3" w:rsidP="00C024F3">
      <w:pPr>
        <w:pStyle w:val="Podtitul"/>
        <w:numPr>
          <w:ilvl w:val="0"/>
          <w:numId w:val="3"/>
        </w:numPr>
      </w:pPr>
      <w:r w:rsidRPr="00DB6918">
        <w:t xml:space="preserve">Pri úhrade faktúry za </w:t>
      </w:r>
      <w:r w:rsidR="00A309BD" w:rsidRPr="00DB6918">
        <w:t>c</w:t>
      </w:r>
      <w:r w:rsidRPr="00DB6918">
        <w:t xml:space="preserve">enu </w:t>
      </w:r>
      <w:r w:rsidR="00A309BD" w:rsidRPr="00DB6918">
        <w:t>d</w:t>
      </w:r>
      <w:r w:rsidRPr="00DB6918">
        <w:t xml:space="preserve">iela má </w:t>
      </w:r>
      <w:r w:rsidR="00B060FD" w:rsidRPr="00DB6918">
        <w:t>o</w:t>
      </w:r>
      <w:r w:rsidRPr="00DB6918">
        <w:t xml:space="preserve">bjednávateľ právo zadržať sumu vo výške </w:t>
      </w:r>
      <w:r w:rsidRPr="00DB6918">
        <w:rPr>
          <w:color w:val="auto"/>
        </w:rPr>
        <w:t>5% z fakturovanej sumy bez DPH (ďalej len „</w:t>
      </w:r>
      <w:r w:rsidR="00B060FD" w:rsidRPr="00DB6918">
        <w:rPr>
          <w:b/>
          <w:color w:val="auto"/>
        </w:rPr>
        <w:t>Z</w:t>
      </w:r>
      <w:r w:rsidRPr="00DB6918">
        <w:rPr>
          <w:b/>
          <w:color w:val="auto"/>
        </w:rPr>
        <w:t>ádržné</w:t>
      </w:r>
      <w:r w:rsidRPr="00DB6918">
        <w:rPr>
          <w:color w:val="auto"/>
        </w:rPr>
        <w:t>“). Objednávateľ je oprávnený použiť Zádržné na usp</w:t>
      </w:r>
      <w:r w:rsidRPr="00DB6918">
        <w:t xml:space="preserve">okojenie svojich akýchkoľvek nárokov, ktoré mu vzniknú voči </w:t>
      </w:r>
      <w:r w:rsidR="00A309BD" w:rsidRPr="00DB6918">
        <w:t>dodávateľ</w:t>
      </w:r>
      <w:r w:rsidR="0010277F">
        <w:t xml:space="preserve">ovi </w:t>
      </w:r>
      <w:r w:rsidRPr="00DB6918">
        <w:t xml:space="preserve">na základe tejto </w:t>
      </w:r>
      <w:r w:rsidR="00DB6918" w:rsidRPr="00DB6918">
        <w:t>z</w:t>
      </w:r>
      <w:r w:rsidRPr="00DB6918">
        <w:t xml:space="preserve">mluvy, najmä, </w:t>
      </w:r>
      <w:r w:rsidRPr="00DB6918">
        <w:lastRenderedPageBreak/>
        <w:t xml:space="preserve">ale nielen, na odstránenie nedorobkov a vád </w:t>
      </w:r>
      <w:r w:rsidR="00DB6918" w:rsidRPr="00DB6918">
        <w:t>d</w:t>
      </w:r>
      <w:r w:rsidRPr="00DB6918">
        <w:t xml:space="preserve">iela alebo na náhradu škody, ktorá </w:t>
      </w:r>
      <w:r w:rsidR="00B060FD" w:rsidRPr="00DB6918">
        <w:t>o</w:t>
      </w:r>
      <w:r w:rsidRPr="00DB6918">
        <w:t xml:space="preserve">bjednávateľovi preukázateľne vznikla a za ktorú zodpovedá </w:t>
      </w:r>
      <w:r w:rsidR="00A309BD" w:rsidRPr="00DB6918">
        <w:t>dodávateľ</w:t>
      </w:r>
      <w:r w:rsidRPr="00DB6918">
        <w:t xml:space="preserve">. Zádržné zároveň slúži na zabezpečenie všetkých peňažných pohľadávok </w:t>
      </w:r>
      <w:r w:rsidR="00B060FD" w:rsidRPr="00DB6918">
        <w:t>o</w:t>
      </w:r>
      <w:r w:rsidRPr="00DB6918">
        <w:t>bjednávateľa voči</w:t>
      </w:r>
      <w:r w:rsidR="00A309BD" w:rsidRPr="00DB6918">
        <w:t xml:space="preserve"> dodávateľovi</w:t>
      </w:r>
      <w:r w:rsidRPr="00DB6918">
        <w:t xml:space="preserve">, ktoré vzniknú z tohto zmluvného vzťahu. </w:t>
      </w:r>
    </w:p>
    <w:p w14:paraId="30FE2C4B" w14:textId="3738BC62" w:rsidR="00C024F3" w:rsidRPr="003F6E91" w:rsidRDefault="00C024F3" w:rsidP="00C024F3">
      <w:pPr>
        <w:widowControl w:val="0"/>
        <w:numPr>
          <w:ilvl w:val="0"/>
          <w:numId w:val="3"/>
        </w:numPr>
        <w:autoSpaceDE w:val="0"/>
        <w:autoSpaceDN w:val="0"/>
        <w:adjustRightInd w:val="0"/>
        <w:spacing w:after="120" w:line="259" w:lineRule="auto"/>
        <w:jc w:val="both"/>
      </w:pPr>
      <w:r w:rsidRPr="003F6E91">
        <w:rPr>
          <w:rFonts w:eastAsia="Calibri"/>
          <w:color w:val="000000"/>
          <w:sz w:val="22"/>
          <w:szCs w:val="22"/>
        </w:rPr>
        <w:t>Objednávateľ</w:t>
      </w:r>
      <w:r w:rsidRPr="003F6E91">
        <w:t xml:space="preserve"> </w:t>
      </w:r>
      <w:r w:rsidRPr="003F6E91">
        <w:rPr>
          <w:sz w:val="22"/>
          <w:szCs w:val="22"/>
        </w:rPr>
        <w:t>vyplatí</w:t>
      </w:r>
      <w:r w:rsidR="00A309BD" w:rsidRPr="003F6E91">
        <w:rPr>
          <w:sz w:val="22"/>
          <w:szCs w:val="22"/>
        </w:rPr>
        <w:t xml:space="preserve"> dodávateľovi z</w:t>
      </w:r>
      <w:r w:rsidRPr="003F6E91">
        <w:rPr>
          <w:sz w:val="22"/>
          <w:szCs w:val="22"/>
        </w:rPr>
        <w:t xml:space="preserve">ádržné (resp. jeho zostatok, ak nastali skutočnosti predpokladané v bode </w:t>
      </w:r>
      <w:r w:rsidR="00DB6918" w:rsidRPr="003F6E91">
        <w:rPr>
          <w:sz w:val="22"/>
          <w:szCs w:val="22"/>
        </w:rPr>
        <w:t>10</w:t>
      </w:r>
      <w:r w:rsidR="00396319">
        <w:rPr>
          <w:sz w:val="22"/>
          <w:szCs w:val="22"/>
        </w:rPr>
        <w:t>.</w:t>
      </w:r>
      <w:r w:rsidRPr="003F6E91">
        <w:rPr>
          <w:sz w:val="22"/>
          <w:szCs w:val="22"/>
        </w:rPr>
        <w:t xml:space="preserve"> tohto článku </w:t>
      </w:r>
      <w:r w:rsidR="00A309BD" w:rsidRPr="003F6E91">
        <w:rPr>
          <w:sz w:val="22"/>
          <w:szCs w:val="22"/>
        </w:rPr>
        <w:t>z</w:t>
      </w:r>
      <w:r w:rsidRPr="003F6E91">
        <w:rPr>
          <w:sz w:val="22"/>
          <w:szCs w:val="22"/>
        </w:rPr>
        <w:t>mluvy) nasledujúcim spôsobom:</w:t>
      </w:r>
      <w:r w:rsidRPr="003F6E91">
        <w:t xml:space="preserve"> </w:t>
      </w:r>
    </w:p>
    <w:p w14:paraId="21F5FC4F" w14:textId="6A1BFF97" w:rsidR="00C024F3" w:rsidRPr="00014429" w:rsidRDefault="00C024F3" w:rsidP="00C024F3">
      <w:pPr>
        <w:widowControl w:val="0"/>
        <w:numPr>
          <w:ilvl w:val="0"/>
          <w:numId w:val="28"/>
        </w:numPr>
        <w:tabs>
          <w:tab w:val="left" w:pos="567"/>
        </w:tabs>
        <w:spacing w:before="120" w:after="120"/>
        <w:jc w:val="both"/>
        <w:rPr>
          <w:sz w:val="22"/>
          <w:szCs w:val="22"/>
        </w:rPr>
      </w:pPr>
      <w:r w:rsidRPr="00014429">
        <w:rPr>
          <w:sz w:val="22"/>
          <w:szCs w:val="22"/>
        </w:rPr>
        <w:t>2/5 Zádržného po 3 rokoch odo dňa prevzatia diela objednávateľom podľa tejto Zmluvy,</w:t>
      </w:r>
    </w:p>
    <w:p w14:paraId="74DD2BFA" w14:textId="77777777" w:rsidR="00C024F3" w:rsidRPr="00014429" w:rsidRDefault="00C024F3" w:rsidP="00C024F3">
      <w:pPr>
        <w:widowControl w:val="0"/>
        <w:numPr>
          <w:ilvl w:val="0"/>
          <w:numId w:val="28"/>
        </w:numPr>
        <w:tabs>
          <w:tab w:val="left" w:pos="567"/>
        </w:tabs>
        <w:spacing w:before="120" w:after="120"/>
        <w:jc w:val="both"/>
        <w:rPr>
          <w:sz w:val="22"/>
          <w:szCs w:val="22"/>
        </w:rPr>
      </w:pPr>
      <w:r w:rsidRPr="00014429">
        <w:rPr>
          <w:sz w:val="22"/>
          <w:szCs w:val="22"/>
        </w:rPr>
        <w:t>2/5 Zádržného po 5 rokoch odo dňa prevzatia diela objednávateľom podľa tejto Zmluvy,</w:t>
      </w:r>
    </w:p>
    <w:p w14:paraId="4F2945DB" w14:textId="3D99AA89" w:rsidR="00C024F3" w:rsidRPr="00014429" w:rsidRDefault="00C024F3" w:rsidP="00C024F3">
      <w:pPr>
        <w:widowControl w:val="0"/>
        <w:numPr>
          <w:ilvl w:val="0"/>
          <w:numId w:val="28"/>
        </w:numPr>
        <w:tabs>
          <w:tab w:val="left" w:pos="567"/>
        </w:tabs>
        <w:spacing w:before="120" w:after="120"/>
        <w:jc w:val="both"/>
        <w:rPr>
          <w:sz w:val="22"/>
          <w:szCs w:val="22"/>
        </w:rPr>
      </w:pPr>
      <w:r w:rsidRPr="00014429">
        <w:rPr>
          <w:sz w:val="22"/>
          <w:szCs w:val="22"/>
        </w:rPr>
        <w:t>1/5 Zádržného po 10 rokoch odo dňa prevzatia diela objednávateľom podľa tejto Zmluvy,</w:t>
      </w:r>
    </w:p>
    <w:p w14:paraId="0010E56C" w14:textId="1F0717CA" w:rsidR="00B65F42" w:rsidRPr="00452967" w:rsidRDefault="00C024F3" w:rsidP="00452967">
      <w:pPr>
        <w:pStyle w:val="Podtitul"/>
        <w:numPr>
          <w:ilvl w:val="0"/>
          <w:numId w:val="0"/>
        </w:numPr>
        <w:ind w:left="567"/>
      </w:pPr>
      <w:r w:rsidRPr="00396319">
        <w:t>a to do 60 dní odo dňa doručenia písomnej výzvy</w:t>
      </w:r>
      <w:r w:rsidR="003F6E91" w:rsidRPr="00396319">
        <w:t xml:space="preserve"> dodávateľa</w:t>
      </w:r>
      <w:r w:rsidRPr="00396319">
        <w:t xml:space="preserve"> </w:t>
      </w:r>
      <w:r w:rsidR="003F6E91" w:rsidRPr="00396319">
        <w:t>o</w:t>
      </w:r>
      <w:r w:rsidRPr="00396319">
        <w:t>bjednávateľovi.</w:t>
      </w:r>
      <w:r w:rsidR="003F6E91" w:rsidRPr="00396319">
        <w:t xml:space="preserve"> Dodávateľ</w:t>
      </w:r>
      <w:r w:rsidRPr="00396319">
        <w:t xml:space="preserve"> nie je oprávnený požadovať úroky a/alebo úroky z omeškania zo Zádržného odo dňa jeho zadržania až do momentu, kedy je </w:t>
      </w:r>
      <w:r w:rsidR="003F6E91" w:rsidRPr="00396319">
        <w:t>o</w:t>
      </w:r>
      <w:r w:rsidRPr="00396319">
        <w:t>bjednávateľ povinný podľa tohto bodu uvoľniť Zádržné</w:t>
      </w:r>
      <w:r w:rsidR="003F6E91" w:rsidRPr="00396319">
        <w:t xml:space="preserve"> dodávateľovi</w:t>
      </w:r>
      <w:r w:rsidRPr="00396319">
        <w:t xml:space="preserve">. </w:t>
      </w:r>
      <w:r w:rsidR="003F6E91" w:rsidRPr="00396319">
        <w:t>Dodávateľ</w:t>
      </w:r>
      <w:r w:rsidRPr="00396319">
        <w:t xml:space="preserve"> je oprávnený navrhnúť </w:t>
      </w:r>
      <w:r w:rsidR="003F6E91" w:rsidRPr="00396319">
        <w:t>o</w:t>
      </w:r>
      <w:r w:rsidRPr="00396319">
        <w:t xml:space="preserve">bjednávateľovi nahradenie Zádržného iným spôsobom zabezpečenia splnenia svojich záväzkov zo </w:t>
      </w:r>
      <w:r w:rsidR="003F6E91" w:rsidRPr="00396319">
        <w:t>z</w:t>
      </w:r>
      <w:r w:rsidRPr="00396319">
        <w:t xml:space="preserve">mluvy, napr. bankovou zárukou, pričom </w:t>
      </w:r>
      <w:r w:rsidR="003F6E91" w:rsidRPr="00396319">
        <w:t>o</w:t>
      </w:r>
      <w:r w:rsidRPr="00396319">
        <w:t>bjednávateľ posúdi návrh</w:t>
      </w:r>
      <w:r w:rsidR="003F6E91" w:rsidRPr="00396319">
        <w:t xml:space="preserve"> dodávat</w:t>
      </w:r>
      <w:r w:rsidRPr="00396319">
        <w:t>eľa, avšak nie je povinný ho akceptovať.</w:t>
      </w:r>
    </w:p>
    <w:p w14:paraId="3A38E7F4" w14:textId="254C6D7C"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IX.</w:t>
      </w:r>
    </w:p>
    <w:p w14:paraId="34275D93"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Zmluvné pokuty</w:t>
      </w:r>
    </w:p>
    <w:p w14:paraId="653D9363" w14:textId="4E9AE679" w:rsidR="00A13881" w:rsidRPr="00FF3DE9" w:rsidRDefault="00A13881"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V prípade, ak </w:t>
      </w:r>
      <w:r w:rsidR="008273EA">
        <w:rPr>
          <w:rFonts w:eastAsia="Calibri"/>
          <w:color w:val="000000"/>
          <w:sz w:val="22"/>
          <w:szCs w:val="22"/>
        </w:rPr>
        <w:t>dodávateľ</w:t>
      </w:r>
      <w:r w:rsidRPr="00FF3DE9">
        <w:rPr>
          <w:rFonts w:eastAsia="Calibri"/>
          <w:color w:val="000000"/>
          <w:sz w:val="22"/>
          <w:szCs w:val="22"/>
        </w:rPr>
        <w:t xml:space="preserve"> bude v omeškaní s riadnym a včasným odovzdaním diela podľa článku </w:t>
      </w:r>
      <w:r w:rsidRPr="00B65F42">
        <w:rPr>
          <w:rFonts w:eastAsia="Calibri"/>
          <w:color w:val="000000"/>
          <w:sz w:val="22"/>
          <w:szCs w:val="22"/>
        </w:rPr>
        <w:t>VI.</w:t>
      </w:r>
      <w:r w:rsidR="00832FCB">
        <w:rPr>
          <w:rFonts w:eastAsia="Calibri"/>
          <w:color w:val="000000"/>
          <w:sz w:val="22"/>
          <w:szCs w:val="22"/>
        </w:rPr>
        <w:t xml:space="preserve"> </w:t>
      </w:r>
      <w:r w:rsidRPr="00FF3DE9">
        <w:rPr>
          <w:rFonts w:eastAsia="Calibri"/>
          <w:color w:val="000000"/>
          <w:sz w:val="22"/>
          <w:szCs w:val="22"/>
        </w:rPr>
        <w:t xml:space="preserve"> tejto zmluvy, má objednávateľ právo požadovať od </w:t>
      </w:r>
      <w:r w:rsidR="006F5134">
        <w:rPr>
          <w:rFonts w:eastAsia="Calibri"/>
          <w:color w:val="000000"/>
          <w:sz w:val="22"/>
          <w:szCs w:val="22"/>
        </w:rPr>
        <w:t>dodávate</w:t>
      </w:r>
      <w:r w:rsidRPr="00FF3DE9">
        <w:rPr>
          <w:rFonts w:eastAsia="Calibri"/>
          <w:color w:val="000000"/>
          <w:sz w:val="22"/>
          <w:szCs w:val="22"/>
        </w:rPr>
        <w:t xml:space="preserve">ľa zaplatenie zmluvnej pokuty vo výške </w:t>
      </w:r>
      <w:r w:rsidRPr="00FF3DE9">
        <w:rPr>
          <w:rFonts w:eastAsia="Calibri"/>
          <w:sz w:val="22"/>
          <w:szCs w:val="22"/>
        </w:rPr>
        <w:t xml:space="preserve">0,1 % </w:t>
      </w:r>
      <w:r w:rsidRPr="00FF3DE9">
        <w:rPr>
          <w:rFonts w:eastAsia="Calibri"/>
          <w:color w:val="000000"/>
          <w:sz w:val="22"/>
          <w:szCs w:val="22"/>
        </w:rPr>
        <w:t>z ceny diela s DPH za každý i začatý deň omeškania</w:t>
      </w:r>
      <w:r w:rsidR="009A5E88">
        <w:rPr>
          <w:rFonts w:eastAsia="Calibri"/>
          <w:color w:val="000000"/>
          <w:sz w:val="22"/>
          <w:szCs w:val="22"/>
        </w:rPr>
        <w:t>, v prípade ak omeškanie nebude dlhšie ako 10 pracovných dní</w:t>
      </w:r>
      <w:r w:rsidR="00B278E9">
        <w:rPr>
          <w:rFonts w:eastAsia="Calibri"/>
          <w:color w:val="000000"/>
          <w:sz w:val="22"/>
          <w:szCs w:val="22"/>
        </w:rPr>
        <w:t xml:space="preserve"> vrátane</w:t>
      </w:r>
      <w:r w:rsidR="009A5E88">
        <w:rPr>
          <w:rFonts w:eastAsia="Calibri"/>
          <w:color w:val="000000"/>
          <w:sz w:val="22"/>
          <w:szCs w:val="22"/>
        </w:rPr>
        <w:t xml:space="preserve">. </w:t>
      </w:r>
      <w:r w:rsidR="00F717D8">
        <w:rPr>
          <w:rFonts w:eastAsia="Calibri"/>
          <w:color w:val="000000"/>
          <w:sz w:val="22"/>
          <w:szCs w:val="22"/>
        </w:rPr>
        <w:t xml:space="preserve">Objednávateľ je oprávnený požadovať od </w:t>
      </w:r>
      <w:r w:rsidR="00B07781">
        <w:rPr>
          <w:rFonts w:eastAsia="Calibri"/>
          <w:color w:val="000000"/>
          <w:sz w:val="22"/>
          <w:szCs w:val="22"/>
        </w:rPr>
        <w:t>dodávate</w:t>
      </w:r>
      <w:r w:rsidR="00F717D8">
        <w:rPr>
          <w:rFonts w:eastAsia="Calibri"/>
          <w:color w:val="000000"/>
          <w:sz w:val="22"/>
          <w:szCs w:val="22"/>
        </w:rPr>
        <w:t>ľa zaplatenie zmluvnej pokuty vo výške 0,2 % z ceny diela s DPH</w:t>
      </w:r>
      <w:r w:rsidR="00F717D8" w:rsidRPr="00F717D8">
        <w:rPr>
          <w:rFonts w:eastAsia="Calibri"/>
          <w:color w:val="000000"/>
          <w:sz w:val="22"/>
          <w:szCs w:val="22"/>
        </w:rPr>
        <w:t xml:space="preserve"> </w:t>
      </w:r>
      <w:r w:rsidR="00F717D8" w:rsidRPr="00FF3DE9">
        <w:rPr>
          <w:rFonts w:eastAsia="Calibri"/>
          <w:color w:val="000000"/>
          <w:sz w:val="22"/>
          <w:szCs w:val="22"/>
        </w:rPr>
        <w:t>za každý i začatý deň omeškania</w:t>
      </w:r>
      <w:r w:rsidR="00F717D8">
        <w:rPr>
          <w:rFonts w:eastAsia="Calibri"/>
          <w:color w:val="000000"/>
          <w:sz w:val="22"/>
          <w:szCs w:val="22"/>
        </w:rPr>
        <w:t xml:space="preserve"> </w:t>
      </w:r>
      <w:r w:rsidR="00452967">
        <w:rPr>
          <w:rFonts w:eastAsia="Calibri"/>
          <w:color w:val="000000"/>
          <w:sz w:val="22"/>
          <w:szCs w:val="22"/>
        </w:rPr>
        <w:t xml:space="preserve">až do úplného dodania diela, </w:t>
      </w:r>
      <w:r w:rsidR="00F717D8">
        <w:rPr>
          <w:rFonts w:eastAsia="Calibri"/>
          <w:color w:val="000000"/>
          <w:sz w:val="22"/>
          <w:szCs w:val="22"/>
        </w:rPr>
        <w:t>v prípade ak omeškanie bude dlhšie ako 10 pracovných dní.</w:t>
      </w:r>
    </w:p>
    <w:p w14:paraId="064C25A5" w14:textId="1AB91156"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rFonts w:eastAsia="Calibri"/>
          <w:sz w:val="22"/>
          <w:szCs w:val="22"/>
          <w:lang w:eastAsia="en-US"/>
        </w:rPr>
      </w:pPr>
      <w:r w:rsidRPr="00FF3DE9">
        <w:rPr>
          <w:rFonts w:eastAsia="Calibri"/>
          <w:sz w:val="22"/>
          <w:szCs w:val="22"/>
          <w:lang w:eastAsia="en-US"/>
        </w:rPr>
        <w:t xml:space="preserve">V prípade, ak </w:t>
      </w:r>
      <w:r w:rsidR="006F5134">
        <w:rPr>
          <w:rFonts w:eastAsia="Calibri"/>
          <w:sz w:val="22"/>
          <w:szCs w:val="22"/>
          <w:lang w:eastAsia="en-US"/>
        </w:rPr>
        <w:t xml:space="preserve">dodávateľ </w:t>
      </w:r>
      <w:r w:rsidRPr="00FF3DE9">
        <w:rPr>
          <w:rFonts w:eastAsia="Calibri"/>
          <w:sz w:val="22"/>
          <w:szCs w:val="22"/>
          <w:lang w:eastAsia="en-US"/>
        </w:rPr>
        <w:t xml:space="preserve">poruší svoju zmluvnú povinnosť odstrániť vady diela podľa </w:t>
      </w:r>
      <w:r w:rsidRPr="00832FCB">
        <w:rPr>
          <w:rFonts w:eastAsia="Calibri"/>
          <w:sz w:val="22"/>
          <w:szCs w:val="22"/>
          <w:lang w:eastAsia="en-US"/>
        </w:rPr>
        <w:t>čl. VII. tejto</w:t>
      </w:r>
      <w:r w:rsidRPr="00FF3DE9">
        <w:rPr>
          <w:rFonts w:eastAsia="Calibri"/>
          <w:sz w:val="22"/>
          <w:szCs w:val="22"/>
          <w:lang w:eastAsia="en-US"/>
        </w:rPr>
        <w:t xml:space="preserve"> zmluvy riadne a včas, má objednávateľ právo požadovať od </w:t>
      </w:r>
      <w:r w:rsidR="00674A81">
        <w:rPr>
          <w:rFonts w:eastAsia="Calibri"/>
          <w:sz w:val="22"/>
          <w:szCs w:val="22"/>
          <w:lang w:eastAsia="en-US"/>
        </w:rPr>
        <w:t>dodávateľa</w:t>
      </w:r>
      <w:r w:rsidRPr="00FF3DE9">
        <w:rPr>
          <w:rFonts w:eastAsia="Calibri"/>
          <w:sz w:val="22"/>
          <w:szCs w:val="22"/>
          <w:lang w:eastAsia="en-US"/>
        </w:rPr>
        <w:t xml:space="preserve"> zaplatenie zmluvnej pokuty vo výške </w:t>
      </w:r>
      <w:r w:rsidR="00893DB5" w:rsidRPr="00893DB5">
        <w:rPr>
          <w:rFonts w:eastAsia="Calibri"/>
          <w:sz w:val="22"/>
          <w:szCs w:val="22"/>
          <w:lang w:eastAsia="en-US"/>
        </w:rPr>
        <w:t>0,</w:t>
      </w:r>
      <w:r w:rsidR="00893DB5">
        <w:rPr>
          <w:rFonts w:eastAsia="Calibri"/>
          <w:sz w:val="22"/>
          <w:szCs w:val="22"/>
          <w:lang w:eastAsia="en-US"/>
        </w:rPr>
        <w:t>1</w:t>
      </w:r>
      <w:r w:rsidR="00893DB5" w:rsidRPr="00893DB5">
        <w:rPr>
          <w:rFonts w:eastAsia="Calibri"/>
          <w:sz w:val="22"/>
          <w:szCs w:val="22"/>
          <w:lang w:eastAsia="en-US"/>
        </w:rPr>
        <w:t xml:space="preserve"> %</w:t>
      </w:r>
      <w:r w:rsidR="00BC2DE5" w:rsidRPr="00BC2DE5">
        <w:t xml:space="preserve"> </w:t>
      </w:r>
      <w:r w:rsidR="00BC2DE5" w:rsidRPr="00BC2DE5">
        <w:rPr>
          <w:rFonts w:eastAsia="Calibri"/>
          <w:sz w:val="22"/>
          <w:szCs w:val="22"/>
          <w:lang w:eastAsia="en-US"/>
        </w:rPr>
        <w:t>z ceny dodávky reklamovaného tovaru s DPH</w:t>
      </w:r>
      <w:r w:rsidR="00D45F71">
        <w:rPr>
          <w:rFonts w:eastAsia="Calibri"/>
          <w:sz w:val="22"/>
          <w:szCs w:val="22"/>
          <w:lang w:eastAsia="en-US"/>
        </w:rPr>
        <w:t>,</w:t>
      </w:r>
      <w:r w:rsidR="00893DB5" w:rsidRPr="00893DB5">
        <w:rPr>
          <w:rFonts w:eastAsia="Calibri"/>
          <w:sz w:val="22"/>
          <w:szCs w:val="22"/>
          <w:lang w:eastAsia="en-US"/>
        </w:rPr>
        <w:t xml:space="preserve"> </w:t>
      </w:r>
      <w:r w:rsidRPr="00FF3DE9">
        <w:rPr>
          <w:rFonts w:eastAsia="Calibri"/>
          <w:sz w:val="22"/>
          <w:szCs w:val="22"/>
          <w:lang w:eastAsia="en-US"/>
        </w:rPr>
        <w:t xml:space="preserve"> a to za každý začatý deň porušenia tejto povinnosti až do splnenia tejto povinnosti.</w:t>
      </w:r>
    </w:p>
    <w:p w14:paraId="324CD4E7" w14:textId="146C96CB"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 xml:space="preserve">V prípade, ak </w:t>
      </w:r>
      <w:r w:rsidR="00893DB5">
        <w:rPr>
          <w:rFonts w:eastAsia="Calibri"/>
          <w:sz w:val="22"/>
          <w:szCs w:val="22"/>
          <w:lang w:eastAsia="en-US"/>
        </w:rPr>
        <w:t>dodávateľ</w:t>
      </w:r>
      <w:r w:rsidRPr="00FF3DE9">
        <w:rPr>
          <w:rFonts w:eastAsia="Calibri"/>
          <w:sz w:val="22"/>
          <w:szCs w:val="22"/>
          <w:lang w:eastAsia="en-US"/>
        </w:rPr>
        <w:t xml:space="preserve"> poruší svoju povinnosť podľa článku </w:t>
      </w:r>
      <w:r w:rsidRPr="00136A0A">
        <w:rPr>
          <w:rFonts w:eastAsia="Calibri"/>
          <w:sz w:val="22"/>
          <w:szCs w:val="22"/>
          <w:lang w:eastAsia="en-US"/>
        </w:rPr>
        <w:t>V. bod 1</w:t>
      </w:r>
      <w:r w:rsidR="00136A0A">
        <w:rPr>
          <w:rFonts w:eastAsia="Calibri"/>
          <w:sz w:val="22"/>
          <w:szCs w:val="22"/>
          <w:lang w:eastAsia="en-US"/>
        </w:rPr>
        <w:t>4</w:t>
      </w:r>
      <w:r w:rsidRPr="00FF3DE9">
        <w:rPr>
          <w:rFonts w:eastAsia="Calibri"/>
          <w:sz w:val="22"/>
          <w:szCs w:val="22"/>
          <w:lang w:eastAsia="en-US"/>
        </w:rPr>
        <w:t>. tejto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w:t>
      </w:r>
      <w:r w:rsidR="00893DB5">
        <w:rPr>
          <w:rFonts w:eastAsia="Calibri"/>
          <w:sz w:val="22"/>
          <w:szCs w:val="22"/>
          <w:lang w:eastAsia="en-US"/>
        </w:rPr>
        <w:t xml:space="preserve"> dodávateľom</w:t>
      </w:r>
      <w:r w:rsidRPr="00FF3DE9">
        <w:rPr>
          <w:rFonts w:eastAsia="Calibri"/>
          <w:sz w:val="22"/>
          <w:szCs w:val="22"/>
          <w:lang w:eastAsia="en-US"/>
        </w:rPr>
        <w:t xml:space="preserve"> nelegálne zamestnávaných osôb, (i) je </w:t>
      </w:r>
      <w:r w:rsidR="00893DB5">
        <w:rPr>
          <w:rFonts w:eastAsia="Calibri"/>
          <w:sz w:val="22"/>
          <w:szCs w:val="22"/>
          <w:lang w:eastAsia="en-US"/>
        </w:rPr>
        <w:t>dodávateľ</w:t>
      </w:r>
      <w:r w:rsidRPr="00FF3DE9">
        <w:rPr>
          <w:rFonts w:eastAsia="Calibri"/>
          <w:sz w:val="22"/>
          <w:szCs w:val="22"/>
          <w:lang w:eastAsia="en-US"/>
        </w:rPr>
        <w:t xml:space="preserve">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w:t>
      </w:r>
      <w:r w:rsidR="00893DB5">
        <w:rPr>
          <w:rFonts w:eastAsia="Calibri"/>
          <w:sz w:val="22"/>
          <w:szCs w:val="22"/>
          <w:lang w:eastAsia="en-US"/>
        </w:rPr>
        <w:t>dodávateľovi</w:t>
      </w:r>
      <w:r w:rsidRPr="00FF3DE9">
        <w:rPr>
          <w:rFonts w:eastAsia="Calibri"/>
          <w:sz w:val="22"/>
          <w:szCs w:val="22"/>
          <w:lang w:eastAsia="en-US"/>
        </w:rPr>
        <w:t xml:space="preserve"> aj opakovane.</w:t>
      </w:r>
    </w:p>
    <w:p w14:paraId="684AA5C5" w14:textId="3DE1B4DF" w:rsidR="00A13881" w:rsidRPr="00283380" w:rsidRDefault="00A13881" w:rsidP="00A13881">
      <w:pPr>
        <w:widowControl w:val="0"/>
        <w:numPr>
          <w:ilvl w:val="0"/>
          <w:numId w:val="8"/>
        </w:numPr>
        <w:tabs>
          <w:tab w:val="left" w:pos="426"/>
        </w:tabs>
        <w:overflowPunct w:val="0"/>
        <w:autoSpaceDE w:val="0"/>
        <w:autoSpaceDN w:val="0"/>
        <w:adjustRightInd w:val="0"/>
        <w:spacing w:after="120" w:line="259" w:lineRule="auto"/>
        <w:jc w:val="both"/>
        <w:textAlignment w:val="baseline"/>
        <w:rPr>
          <w:sz w:val="22"/>
          <w:szCs w:val="22"/>
        </w:rPr>
      </w:pPr>
      <w:bookmarkStart w:id="21" w:name="_Hlk103097184"/>
      <w:r w:rsidRPr="00283380">
        <w:rPr>
          <w:sz w:val="22"/>
          <w:szCs w:val="22"/>
        </w:rPr>
        <w:t xml:space="preserve">V prípade, ak </w:t>
      </w:r>
      <w:r w:rsidR="00C10186" w:rsidRPr="00283380">
        <w:rPr>
          <w:sz w:val="22"/>
          <w:szCs w:val="22"/>
        </w:rPr>
        <w:t>dodáva</w:t>
      </w:r>
      <w:r w:rsidRPr="00283380">
        <w:rPr>
          <w:sz w:val="22"/>
          <w:szCs w:val="22"/>
        </w:rPr>
        <w:t xml:space="preserve">teľ poruší svoju povinnosť uvedenú v článku III. bod </w:t>
      </w:r>
      <w:r w:rsidR="00283380">
        <w:rPr>
          <w:sz w:val="22"/>
          <w:szCs w:val="22"/>
        </w:rPr>
        <w:t>6</w:t>
      </w:r>
      <w:r w:rsidRPr="00283380">
        <w:rPr>
          <w:sz w:val="22"/>
          <w:szCs w:val="22"/>
        </w:rPr>
        <w:t xml:space="preserve">. tejto zmluvy, má objednávateľ právo požadovať od </w:t>
      </w:r>
      <w:r w:rsidR="00E94882" w:rsidRPr="00283380">
        <w:rPr>
          <w:sz w:val="22"/>
          <w:szCs w:val="22"/>
        </w:rPr>
        <w:t>dodávateľa</w:t>
      </w:r>
      <w:r w:rsidRPr="00283380">
        <w:rPr>
          <w:sz w:val="22"/>
          <w:szCs w:val="22"/>
        </w:rPr>
        <w:t xml:space="preserve"> zaplatenie zmluvnej pokuty vo výške vo výške 5 % z ceny diela s DPH.</w:t>
      </w:r>
    </w:p>
    <w:bookmarkEnd w:id="21"/>
    <w:p w14:paraId="12C661F1" w14:textId="72AE3770" w:rsidR="00A13881" w:rsidRPr="00FF3DE9"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FF3DE9">
        <w:rPr>
          <w:rFonts w:eastAsia="Calibri"/>
          <w:sz w:val="22"/>
          <w:szCs w:val="22"/>
          <w:lang w:eastAsia="en-US"/>
        </w:rPr>
        <w:t xml:space="preserve">V prípade, ak </w:t>
      </w:r>
      <w:r w:rsidR="00C10186">
        <w:rPr>
          <w:rFonts w:eastAsia="Calibri"/>
          <w:sz w:val="22"/>
          <w:szCs w:val="22"/>
          <w:lang w:eastAsia="en-US"/>
        </w:rPr>
        <w:t>dodáva</w:t>
      </w:r>
      <w:r w:rsidRPr="00FF3DE9">
        <w:rPr>
          <w:rFonts w:eastAsia="Calibri"/>
          <w:sz w:val="22"/>
          <w:szCs w:val="22"/>
          <w:lang w:eastAsia="en-US"/>
        </w:rPr>
        <w:t xml:space="preserve">teľ poruší svoju povinnosť uvedenú v článku IV. bod </w:t>
      </w:r>
      <w:r w:rsidR="00C10186">
        <w:rPr>
          <w:rFonts w:eastAsia="Calibri"/>
          <w:sz w:val="22"/>
          <w:szCs w:val="22"/>
          <w:lang w:eastAsia="en-US"/>
        </w:rPr>
        <w:t>5</w:t>
      </w:r>
      <w:r w:rsidRPr="00FF3DE9">
        <w:rPr>
          <w:rFonts w:eastAsia="Calibri"/>
          <w:sz w:val="22"/>
          <w:szCs w:val="22"/>
          <w:lang w:eastAsia="en-US"/>
        </w:rPr>
        <w:t xml:space="preserve">. tejto zmluvy, má objednávateľ právo požadovať od </w:t>
      </w:r>
      <w:r w:rsidR="00E94882">
        <w:rPr>
          <w:rFonts w:eastAsia="Calibri"/>
          <w:sz w:val="22"/>
          <w:szCs w:val="22"/>
          <w:lang w:eastAsia="en-US"/>
        </w:rPr>
        <w:t>dodávateľa</w:t>
      </w:r>
      <w:r w:rsidRPr="00FF3DE9">
        <w:rPr>
          <w:rFonts w:eastAsia="Calibri"/>
          <w:sz w:val="22"/>
          <w:szCs w:val="22"/>
          <w:lang w:eastAsia="en-US"/>
        </w:rPr>
        <w:t xml:space="preserve"> zaplatenie zmluvnej pokuty vo výške </w:t>
      </w:r>
      <w:r w:rsidRPr="00FF3DE9">
        <w:rPr>
          <w:rFonts w:eastAsia="Calibri"/>
          <w:color w:val="000000"/>
          <w:sz w:val="22"/>
          <w:szCs w:val="22"/>
        </w:rPr>
        <w:t>1.000,- EUR za každé jednotlivé porušenie.</w:t>
      </w:r>
    </w:p>
    <w:p w14:paraId="5FA81930" w14:textId="4F1F7E8C" w:rsidR="00A13881" w:rsidRPr="00070017"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070017">
        <w:rPr>
          <w:rFonts w:eastAsia="Calibri"/>
          <w:sz w:val="22"/>
          <w:szCs w:val="22"/>
          <w:lang w:eastAsia="en-US"/>
        </w:rPr>
        <w:t xml:space="preserve">V prípade, ak </w:t>
      </w:r>
      <w:r w:rsidR="000321FF" w:rsidRPr="00070017">
        <w:rPr>
          <w:rFonts w:eastAsia="Calibri"/>
          <w:sz w:val="22"/>
          <w:szCs w:val="22"/>
          <w:lang w:eastAsia="en-US"/>
        </w:rPr>
        <w:t>dodávateľ</w:t>
      </w:r>
      <w:r w:rsidRPr="00070017">
        <w:rPr>
          <w:rFonts w:eastAsia="Calibri"/>
          <w:sz w:val="22"/>
          <w:szCs w:val="22"/>
          <w:lang w:eastAsia="en-US"/>
        </w:rPr>
        <w:t xml:space="preserve"> poruší svoju povinnosť podľa článku V. bod 1</w:t>
      </w:r>
      <w:r w:rsidR="000321FF" w:rsidRPr="00070017">
        <w:rPr>
          <w:rFonts w:eastAsia="Calibri"/>
          <w:sz w:val="22"/>
          <w:szCs w:val="22"/>
          <w:lang w:eastAsia="en-US"/>
        </w:rPr>
        <w:t>3</w:t>
      </w:r>
      <w:r w:rsidRPr="00070017">
        <w:rPr>
          <w:rFonts w:eastAsia="Calibri"/>
          <w:sz w:val="22"/>
          <w:szCs w:val="22"/>
          <w:lang w:eastAsia="en-US"/>
        </w:rPr>
        <w:t xml:space="preserve">. tejto zmluvy, má objednávateľ právo požadovať od </w:t>
      </w:r>
      <w:r w:rsidR="00E94882" w:rsidRPr="00070017">
        <w:rPr>
          <w:rFonts w:eastAsia="Calibri"/>
          <w:sz w:val="22"/>
          <w:szCs w:val="22"/>
          <w:lang w:eastAsia="en-US"/>
        </w:rPr>
        <w:t>dodávateľa</w:t>
      </w:r>
      <w:r w:rsidRPr="00070017">
        <w:rPr>
          <w:rFonts w:eastAsia="Calibri"/>
          <w:sz w:val="22"/>
          <w:szCs w:val="22"/>
          <w:lang w:eastAsia="en-US"/>
        </w:rPr>
        <w:t xml:space="preserve"> zaplatenie zmluvnej pokuty vo výške 200</w:t>
      </w:r>
      <w:r w:rsidRPr="00070017">
        <w:rPr>
          <w:rFonts w:eastAsia="Calibri"/>
          <w:color w:val="000000"/>
          <w:sz w:val="22"/>
          <w:szCs w:val="22"/>
        </w:rPr>
        <w:t>,- EUR</w:t>
      </w:r>
      <w:r w:rsidRPr="00070017">
        <w:rPr>
          <w:rFonts w:eastAsia="Calibri"/>
          <w:sz w:val="22"/>
          <w:szCs w:val="22"/>
          <w:lang w:eastAsia="en-US"/>
        </w:rPr>
        <w:t>, a to za každý začatý deň porušenia tejto povinnosti až do splnenia tejto povinnosti.</w:t>
      </w:r>
    </w:p>
    <w:p w14:paraId="4EDB40F2" w14:textId="0E3AD794" w:rsidR="00A13881" w:rsidRPr="00DD1532"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DD1532">
        <w:rPr>
          <w:rFonts w:eastAsia="Calibri"/>
          <w:sz w:val="22"/>
          <w:szCs w:val="22"/>
          <w:lang w:eastAsia="en-US"/>
        </w:rPr>
        <w:t xml:space="preserve">V prípade, ak </w:t>
      </w:r>
      <w:r w:rsidR="000321FF" w:rsidRPr="00DD1532">
        <w:rPr>
          <w:rFonts w:eastAsia="Calibri"/>
          <w:sz w:val="22"/>
          <w:szCs w:val="22"/>
          <w:lang w:eastAsia="en-US"/>
        </w:rPr>
        <w:t>dodávateľ</w:t>
      </w:r>
      <w:r w:rsidRPr="00DD1532">
        <w:rPr>
          <w:rFonts w:eastAsia="Calibri"/>
          <w:sz w:val="22"/>
          <w:szCs w:val="22"/>
          <w:lang w:eastAsia="en-US"/>
        </w:rPr>
        <w:t xml:space="preserve"> poruší svoju povinnosť podľa článku V. bod </w:t>
      </w:r>
      <w:r w:rsidR="00DD1532" w:rsidRPr="00DD1532">
        <w:rPr>
          <w:rFonts w:eastAsia="Calibri"/>
          <w:sz w:val="22"/>
          <w:szCs w:val="22"/>
          <w:lang w:eastAsia="en-US"/>
        </w:rPr>
        <w:t>19</w:t>
      </w:r>
      <w:r w:rsidRPr="00DD1532">
        <w:rPr>
          <w:rFonts w:eastAsia="Calibri"/>
          <w:sz w:val="22"/>
          <w:szCs w:val="22"/>
          <w:lang w:eastAsia="en-US"/>
        </w:rPr>
        <w:t xml:space="preserve">. tejto zmluvy, má objednávateľ právo požadovať od </w:t>
      </w:r>
      <w:r w:rsidR="00E94882">
        <w:rPr>
          <w:rFonts w:eastAsia="Calibri"/>
          <w:sz w:val="22"/>
          <w:szCs w:val="22"/>
          <w:lang w:eastAsia="en-US"/>
        </w:rPr>
        <w:t xml:space="preserve">dodávateľa </w:t>
      </w:r>
      <w:r w:rsidRPr="00DD1532">
        <w:rPr>
          <w:rFonts w:eastAsia="Calibri"/>
          <w:sz w:val="22"/>
          <w:szCs w:val="22"/>
          <w:lang w:eastAsia="en-US"/>
        </w:rPr>
        <w:t>zaplatenie zmluvnej pokuty vo výške 200</w:t>
      </w:r>
      <w:r w:rsidRPr="00DD1532">
        <w:rPr>
          <w:rFonts w:eastAsia="Calibri"/>
          <w:color w:val="000000"/>
          <w:sz w:val="22"/>
          <w:szCs w:val="22"/>
        </w:rPr>
        <w:t>,- EUR</w:t>
      </w:r>
      <w:r w:rsidRPr="00DD1532">
        <w:rPr>
          <w:rFonts w:eastAsia="Calibri"/>
          <w:sz w:val="22"/>
          <w:szCs w:val="22"/>
          <w:lang w:eastAsia="en-US"/>
        </w:rPr>
        <w:t xml:space="preserve">, a to </w:t>
      </w:r>
      <w:r w:rsidRPr="00DD1532">
        <w:rPr>
          <w:rFonts w:eastAsia="Calibri"/>
          <w:sz w:val="22"/>
          <w:szCs w:val="22"/>
          <w:lang w:eastAsia="en-US"/>
        </w:rPr>
        <w:lastRenderedPageBreak/>
        <w:t>za každý začatý deň porušenia tejto povinnosti až do splnenia tejto povinnosti.</w:t>
      </w:r>
    </w:p>
    <w:p w14:paraId="4C575D14" w14:textId="4652AFA3" w:rsidR="00A13881" w:rsidRPr="00DD1532"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DD1532">
        <w:rPr>
          <w:rFonts w:eastAsia="Calibri"/>
          <w:sz w:val="22"/>
          <w:szCs w:val="22"/>
          <w:lang w:eastAsia="en-US"/>
        </w:rPr>
        <w:t>V prípade, ak</w:t>
      </w:r>
      <w:r w:rsidR="004B57C7">
        <w:rPr>
          <w:rFonts w:eastAsia="Calibri"/>
          <w:sz w:val="22"/>
          <w:szCs w:val="22"/>
          <w:lang w:eastAsia="en-US"/>
        </w:rPr>
        <w:t xml:space="preserve"> dodávateľ</w:t>
      </w:r>
      <w:r w:rsidRPr="00DD1532">
        <w:rPr>
          <w:rFonts w:eastAsia="Calibri"/>
          <w:sz w:val="22"/>
          <w:szCs w:val="22"/>
          <w:lang w:eastAsia="en-US"/>
        </w:rPr>
        <w:t xml:space="preserve"> poruší svoju povinnosť podľa článku XII. tejto zmluvy, má objednávateľ právo požadovať od</w:t>
      </w:r>
      <w:r w:rsidR="00E94882">
        <w:rPr>
          <w:rFonts w:eastAsia="Calibri"/>
          <w:sz w:val="22"/>
          <w:szCs w:val="22"/>
          <w:lang w:eastAsia="en-US"/>
        </w:rPr>
        <w:t xml:space="preserve"> dodávateľa</w:t>
      </w:r>
      <w:r w:rsidRPr="00DD1532">
        <w:rPr>
          <w:rFonts w:eastAsia="Calibri"/>
          <w:sz w:val="22"/>
          <w:szCs w:val="22"/>
          <w:lang w:eastAsia="en-US"/>
        </w:rPr>
        <w:t xml:space="preserve"> zaplatenie zmluvnej pokuty vo výške 5.000,– EUR, a to za každý prípad osobitne.</w:t>
      </w:r>
    </w:p>
    <w:p w14:paraId="4E9AA7F3" w14:textId="77777777" w:rsidR="00A13881" w:rsidRPr="004B57C7"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4B57C7">
        <w:rPr>
          <w:rFonts w:eastAsia="Calibri"/>
          <w:sz w:val="22"/>
          <w:szCs w:val="22"/>
          <w:lang w:eastAsia="en-US"/>
        </w:rPr>
        <w:t xml:space="preserve">V prípade, ak objednávateľovi vznikne povinnosť uhradiť daň z pridanej hodnoty v zmysle </w:t>
      </w:r>
      <w:proofErr w:type="spellStart"/>
      <w:r w:rsidRPr="004B57C7">
        <w:rPr>
          <w:rFonts w:eastAsia="Calibri"/>
          <w:sz w:val="22"/>
          <w:szCs w:val="22"/>
          <w:lang w:eastAsia="en-US"/>
        </w:rPr>
        <w:t>ust</w:t>
      </w:r>
      <w:proofErr w:type="spellEnd"/>
      <w:r w:rsidRPr="004B57C7">
        <w:rPr>
          <w:rFonts w:eastAsia="Calibri"/>
          <w:sz w:val="22"/>
          <w:szCs w:val="22"/>
          <w:lang w:eastAsia="en-US"/>
        </w:rPr>
        <w:t>. § 69b zákona č. 222/2004 Z. z. o dani z pridanej hodnoty, vznikne objednávateľovi nárok na zmluvnú pokutu vo výške 130 % výšky daňovej povinnosti, ktorá takto objednávateľovi vznikla.</w:t>
      </w:r>
    </w:p>
    <w:p w14:paraId="1E29ED65" w14:textId="7D487B9D" w:rsidR="00A13881" w:rsidRPr="004B57C7" w:rsidRDefault="005D678D"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4B57C7">
        <w:rPr>
          <w:rFonts w:eastAsia="Calibri"/>
          <w:color w:val="000000"/>
          <w:sz w:val="22"/>
          <w:szCs w:val="22"/>
        </w:rPr>
        <w:t>Dodávateľ</w:t>
      </w:r>
      <w:r w:rsidR="00A13881" w:rsidRPr="004B57C7">
        <w:rPr>
          <w:rFonts w:eastAsia="Calibri"/>
          <w:color w:val="000000"/>
          <w:sz w:val="22"/>
          <w:szCs w:val="22"/>
        </w:rPr>
        <w:t xml:space="preserve"> sa zaväzuje zmluvné pokuty v zmysle zmluvy uhradiť objednávateľovi v lehote do </w:t>
      </w:r>
      <w:r w:rsidR="00E27BB3" w:rsidRPr="004B57C7">
        <w:rPr>
          <w:rFonts w:eastAsia="Calibri"/>
          <w:color w:val="000000"/>
          <w:sz w:val="22"/>
          <w:szCs w:val="22"/>
        </w:rPr>
        <w:t>30</w:t>
      </w:r>
      <w:r w:rsidR="00A13881" w:rsidRPr="004B57C7">
        <w:rPr>
          <w:rFonts w:eastAsia="Calibri"/>
          <w:color w:val="000000"/>
          <w:sz w:val="22"/>
          <w:szCs w:val="22"/>
        </w:rPr>
        <w:t xml:space="preserve"> dní odo dňa doručenia písomnej výzvy na jej úhradu. Zmluvné pokuty v zmysle tejto zmluvy je objednávateľ oprávnený uložiť </w:t>
      </w:r>
      <w:r w:rsidRPr="004B57C7">
        <w:rPr>
          <w:rFonts w:eastAsia="Calibri"/>
          <w:color w:val="000000"/>
          <w:sz w:val="22"/>
          <w:szCs w:val="22"/>
        </w:rPr>
        <w:t>dodávateľovi</w:t>
      </w:r>
      <w:r w:rsidR="00A13881" w:rsidRPr="004B57C7">
        <w:rPr>
          <w:rFonts w:eastAsia="Calibri"/>
          <w:color w:val="000000"/>
          <w:sz w:val="22"/>
          <w:szCs w:val="22"/>
        </w:rPr>
        <w:t xml:space="preserve"> opakovane. Zaplatením zmluvnej pokuty sa </w:t>
      </w:r>
      <w:r w:rsidRPr="004B57C7">
        <w:rPr>
          <w:rFonts w:eastAsia="Calibri"/>
          <w:color w:val="000000"/>
          <w:sz w:val="22"/>
          <w:szCs w:val="22"/>
        </w:rPr>
        <w:t>dodávateľ</w:t>
      </w:r>
      <w:r w:rsidR="00A13881" w:rsidRPr="004B57C7">
        <w:rPr>
          <w:rFonts w:eastAsia="Calibri"/>
          <w:color w:val="000000"/>
          <w:sz w:val="22"/>
          <w:szCs w:val="22"/>
        </w:rPr>
        <w:t xml:space="preserve"> nezbavuje povinnosti, ktorá bola zabezpečená zmluvnou pokutou. Objednávateľ má popri zmluvnej pokute nárok na náhradu škody v plnej výške, spôsobenej porušením povinnosti </w:t>
      </w:r>
      <w:r w:rsidRPr="004B57C7">
        <w:rPr>
          <w:rFonts w:eastAsia="Calibri"/>
          <w:color w:val="000000"/>
          <w:sz w:val="22"/>
          <w:szCs w:val="22"/>
        </w:rPr>
        <w:t>dodávateľa</w:t>
      </w:r>
      <w:r w:rsidR="00A13881" w:rsidRPr="004B57C7">
        <w:rPr>
          <w:rFonts w:eastAsia="Calibri"/>
          <w:color w:val="000000"/>
          <w:sz w:val="22"/>
          <w:szCs w:val="22"/>
        </w:rPr>
        <w:t>, na ktorú sa vzťahuje zmluvná pokuta, pričom zmluvná pokuta sa nezapočítava na náhradu škody.</w:t>
      </w:r>
    </w:p>
    <w:p w14:paraId="4985068B" w14:textId="102CAF7E" w:rsidR="00A13881" w:rsidRPr="004B57C7" w:rsidRDefault="00A13881" w:rsidP="00A13881">
      <w:pPr>
        <w:widowControl w:val="0"/>
        <w:numPr>
          <w:ilvl w:val="0"/>
          <w:numId w:val="8"/>
        </w:numPr>
        <w:autoSpaceDE w:val="0"/>
        <w:autoSpaceDN w:val="0"/>
        <w:adjustRightInd w:val="0"/>
        <w:spacing w:after="120" w:line="259" w:lineRule="auto"/>
        <w:ind w:left="357" w:hanging="357"/>
        <w:jc w:val="both"/>
        <w:rPr>
          <w:rFonts w:eastAsia="Calibri"/>
          <w:sz w:val="22"/>
          <w:szCs w:val="22"/>
        </w:rPr>
      </w:pPr>
      <w:r w:rsidRPr="004B57C7">
        <w:rPr>
          <w:rFonts w:eastAsia="Calibri"/>
          <w:sz w:val="22"/>
          <w:szCs w:val="22"/>
        </w:rPr>
        <w:t xml:space="preserve">Objednávateľ je oprávnený požadovať od </w:t>
      </w:r>
      <w:r w:rsidR="00E62F74" w:rsidRPr="004B57C7">
        <w:rPr>
          <w:rFonts w:eastAsia="Calibri"/>
          <w:sz w:val="22"/>
          <w:szCs w:val="22"/>
        </w:rPr>
        <w:t>dodávateľa</w:t>
      </w:r>
      <w:r w:rsidRPr="004B57C7">
        <w:rPr>
          <w:rFonts w:eastAsia="Calibri"/>
          <w:sz w:val="22"/>
          <w:szCs w:val="22"/>
        </w:rPr>
        <w:t xml:space="preserve"> aj náhradu škody spôsobenú porušením ktorejkoľvek z jeho povinností uvedenej v tejto zmluve alebo vyplývajúcej zo všeobecne záväzných právnych predpisov.</w:t>
      </w:r>
      <w:r w:rsidR="00E62F74" w:rsidRPr="004B57C7">
        <w:rPr>
          <w:rFonts w:eastAsia="Calibri"/>
          <w:sz w:val="22"/>
          <w:szCs w:val="22"/>
        </w:rPr>
        <w:t xml:space="preserve"> Dodávateľ</w:t>
      </w:r>
      <w:r w:rsidRPr="004B57C7">
        <w:rPr>
          <w:rFonts w:eastAsia="Calibri"/>
          <w:color w:val="000000"/>
          <w:sz w:val="22"/>
          <w:szCs w:val="22"/>
        </w:rPr>
        <w:t xml:space="preserve"> je oprávnený riešiť náhradu škody prostredníctvom svojho poistenia zodpovednosti za škodu, k čomu mu objednávateľ poskytne primeranú súčinnosť.</w:t>
      </w:r>
    </w:p>
    <w:p w14:paraId="0F58EDF2" w14:textId="69202C24" w:rsidR="00A13881" w:rsidRPr="004B57C7" w:rsidRDefault="00E62F74"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4B57C7">
        <w:rPr>
          <w:rFonts w:eastAsia="Calibri"/>
          <w:color w:val="000000"/>
          <w:sz w:val="22"/>
          <w:szCs w:val="22"/>
        </w:rPr>
        <w:t>Dodávateľ</w:t>
      </w:r>
      <w:r w:rsidR="00A13881" w:rsidRPr="004B57C7">
        <w:rPr>
          <w:rFonts w:eastAsia="Calibri"/>
          <w:color w:val="000000"/>
          <w:sz w:val="22"/>
          <w:szCs w:val="22"/>
        </w:rPr>
        <w:t xml:space="preserve"> je tiež povinný nahradiť objednávateľovi všetky poplatky, pokuty a iné vzniknuté náklady, ktoré bol objednávateľ nútený vynaložiť v súvislosti s vadami diela.</w:t>
      </w:r>
    </w:p>
    <w:p w14:paraId="61AD2285" w14:textId="77777777" w:rsidR="00A13881" w:rsidRPr="00FF3DE9" w:rsidRDefault="00A13881" w:rsidP="00A13881">
      <w:pPr>
        <w:widowControl w:val="0"/>
        <w:autoSpaceDE w:val="0"/>
        <w:autoSpaceDN w:val="0"/>
        <w:adjustRightInd w:val="0"/>
        <w:jc w:val="center"/>
        <w:rPr>
          <w:rFonts w:eastAsia="Calibri"/>
          <w:sz w:val="22"/>
          <w:szCs w:val="22"/>
        </w:rPr>
      </w:pPr>
      <w:r w:rsidRPr="00FF3DE9">
        <w:rPr>
          <w:rFonts w:eastAsia="Calibri"/>
          <w:b/>
          <w:sz w:val="22"/>
          <w:szCs w:val="22"/>
        </w:rPr>
        <w:t>Článok X.</w:t>
      </w:r>
    </w:p>
    <w:p w14:paraId="4A123EB4"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Osobitné ustanovenia</w:t>
      </w:r>
    </w:p>
    <w:p w14:paraId="38FC58EE" w14:textId="72E96A2F"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Objednávateľ v rozsahu nevyhnutne potrebnom poskytne na vyzvanie </w:t>
      </w:r>
      <w:r w:rsidR="003F2A14">
        <w:rPr>
          <w:rFonts w:eastAsia="Calibri"/>
          <w:color w:val="000000"/>
          <w:sz w:val="22"/>
          <w:szCs w:val="22"/>
        </w:rPr>
        <w:t>dodávateľa</w:t>
      </w:r>
      <w:r w:rsidRPr="00FF3DE9">
        <w:rPr>
          <w:rFonts w:eastAsia="Calibri"/>
          <w:color w:val="000000"/>
          <w:sz w:val="22"/>
          <w:szCs w:val="22"/>
        </w:rPr>
        <w:t xml:space="preserve"> súčinnosť pri zaobstarávaní podkladov potrebných pre realizáciu diela, doplňujúcich údajov, spresnení podkladov, vyjadrení a stanovísk, ktorých potreba vznikne v priebehu plnenia tejto zmluvy. Toto spolupôsobenie poskytne </w:t>
      </w:r>
      <w:r w:rsidR="00E62F74">
        <w:rPr>
          <w:rFonts w:eastAsia="Calibri"/>
          <w:color w:val="000000"/>
          <w:sz w:val="22"/>
          <w:szCs w:val="22"/>
        </w:rPr>
        <w:t>dodávateľovi</w:t>
      </w:r>
      <w:r w:rsidRPr="00FF3DE9">
        <w:rPr>
          <w:rFonts w:eastAsia="Calibri"/>
          <w:color w:val="000000"/>
          <w:sz w:val="22"/>
          <w:szCs w:val="22"/>
        </w:rPr>
        <w:t xml:space="preserve"> vo vzájomne dohodnutom čase, inak v primeranej lehote.</w:t>
      </w:r>
    </w:p>
    <w:p w14:paraId="43EC7E9F" w14:textId="4079C055"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Objednávateľ zabezpečí účasť kompetentných zástupcov objednávateľa na rokovaniach počas realizácie diela na základe výzvy</w:t>
      </w:r>
      <w:r w:rsidR="00E94882">
        <w:rPr>
          <w:rFonts w:eastAsia="Calibri"/>
          <w:color w:val="000000"/>
          <w:sz w:val="22"/>
          <w:szCs w:val="22"/>
        </w:rPr>
        <w:t xml:space="preserve"> dodávateľa</w:t>
      </w:r>
      <w:r w:rsidRPr="00FF3DE9">
        <w:rPr>
          <w:rFonts w:eastAsia="Calibri"/>
          <w:color w:val="000000"/>
          <w:sz w:val="22"/>
          <w:szCs w:val="22"/>
        </w:rPr>
        <w:t xml:space="preserve">, a zabezpečí priebežné prerokovanie predkladaných návrhov technických a technologických riešení v záujme zabezpečenia plynulého postupu pri </w:t>
      </w:r>
      <w:r w:rsidR="00E62F74">
        <w:rPr>
          <w:rFonts w:eastAsia="Calibri"/>
          <w:color w:val="000000"/>
          <w:sz w:val="22"/>
          <w:szCs w:val="22"/>
        </w:rPr>
        <w:t>dodan</w:t>
      </w:r>
      <w:r w:rsidR="00BA01AE">
        <w:rPr>
          <w:rFonts w:eastAsia="Calibri"/>
          <w:color w:val="000000"/>
          <w:sz w:val="22"/>
          <w:szCs w:val="22"/>
        </w:rPr>
        <w:t>í</w:t>
      </w:r>
      <w:r w:rsidR="00E62F74">
        <w:rPr>
          <w:rFonts w:eastAsia="Calibri"/>
          <w:color w:val="000000"/>
          <w:sz w:val="22"/>
          <w:szCs w:val="22"/>
        </w:rPr>
        <w:t xml:space="preserve"> a montáž</w:t>
      </w:r>
      <w:r w:rsidR="00BA01AE">
        <w:rPr>
          <w:rFonts w:eastAsia="Calibri"/>
          <w:color w:val="000000"/>
          <w:sz w:val="22"/>
          <w:szCs w:val="22"/>
        </w:rPr>
        <w:t>i</w:t>
      </w:r>
      <w:r w:rsidR="00E62F74">
        <w:rPr>
          <w:rFonts w:eastAsia="Calibri"/>
          <w:color w:val="000000"/>
          <w:sz w:val="22"/>
          <w:szCs w:val="22"/>
        </w:rPr>
        <w:t xml:space="preserve"> </w:t>
      </w:r>
      <w:r w:rsidRPr="00FF3DE9">
        <w:rPr>
          <w:rFonts w:eastAsia="Calibri"/>
          <w:color w:val="000000"/>
          <w:sz w:val="22"/>
          <w:szCs w:val="22"/>
        </w:rPr>
        <w:t>diela.</w:t>
      </w:r>
    </w:p>
    <w:p w14:paraId="62C283A2" w14:textId="6D02F62B"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Akékoľvek doklady a podklady, ktoré </w:t>
      </w:r>
      <w:r w:rsidR="00E62F74">
        <w:rPr>
          <w:rFonts w:eastAsia="Calibri"/>
          <w:color w:val="000000"/>
          <w:sz w:val="22"/>
          <w:szCs w:val="22"/>
        </w:rPr>
        <w:t>dodávateľ</w:t>
      </w:r>
      <w:r w:rsidRPr="00FF3DE9">
        <w:rPr>
          <w:rFonts w:eastAsia="Calibri"/>
          <w:color w:val="000000"/>
          <w:sz w:val="22"/>
          <w:szCs w:val="22"/>
        </w:rPr>
        <w:t xml:space="preserve"> dostane od objednávateľa, prípadne získa pri plnení predmetu zmluvy, je povinný bezodkladne potom, ako ich už nebude potrebovať k realizácii diela, odovzdať objednávateľovi. Takúto dokumentáciu je</w:t>
      </w:r>
      <w:r w:rsidR="00A033D7">
        <w:rPr>
          <w:rFonts w:eastAsia="Calibri"/>
          <w:color w:val="000000"/>
          <w:sz w:val="22"/>
          <w:szCs w:val="22"/>
        </w:rPr>
        <w:t xml:space="preserve"> dodávateľ</w:t>
      </w:r>
      <w:r w:rsidRPr="00FF3DE9">
        <w:rPr>
          <w:rFonts w:eastAsia="Calibri"/>
          <w:color w:val="000000"/>
          <w:sz w:val="22"/>
          <w:szCs w:val="22"/>
        </w:rPr>
        <w:t xml:space="preserve"> oprávnený použiť výlučne na plnenie svojich záväzkov podľa tejto zmluvy.</w:t>
      </w:r>
    </w:p>
    <w:p w14:paraId="5B40D0F1" w14:textId="58B22E40" w:rsidR="00A13881" w:rsidRPr="00B44B67"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B44B67">
        <w:rPr>
          <w:rFonts w:eastAsia="Calibri"/>
          <w:color w:val="000000"/>
          <w:sz w:val="22"/>
          <w:szCs w:val="22"/>
        </w:rPr>
        <w:t xml:space="preserve">Zmluvné strany sa dohodli, že </w:t>
      </w:r>
      <w:r w:rsidR="00A033D7" w:rsidRPr="00B44B67">
        <w:rPr>
          <w:rFonts w:eastAsia="Calibri"/>
          <w:color w:val="000000"/>
          <w:sz w:val="22"/>
          <w:szCs w:val="22"/>
        </w:rPr>
        <w:t xml:space="preserve"> dodávateľ </w:t>
      </w:r>
      <w:r w:rsidRPr="00B44B67">
        <w:rPr>
          <w:rFonts w:eastAsia="Calibri"/>
          <w:color w:val="000000"/>
          <w:sz w:val="22"/>
          <w:szCs w:val="22"/>
        </w:rPr>
        <w:t>si za účelom predmetu plnenia tejto zmluvy zabezpečí odberné miesta na pripojenie elektrickej energie a vody pre technologické účely, skladové priestory na materiál a prevádzkový priestor na vlastné náklady</w:t>
      </w:r>
      <w:r w:rsidR="00C576F3">
        <w:rPr>
          <w:rFonts w:eastAsia="Calibri"/>
          <w:color w:val="000000"/>
          <w:sz w:val="22"/>
          <w:szCs w:val="22"/>
        </w:rPr>
        <w:t xml:space="preserve"> </w:t>
      </w:r>
      <w:bookmarkStart w:id="22" w:name="_Hlk103089764"/>
      <w:r w:rsidR="00C576F3">
        <w:rPr>
          <w:rFonts w:eastAsia="Calibri"/>
          <w:color w:val="000000"/>
          <w:sz w:val="22"/>
          <w:szCs w:val="22"/>
        </w:rPr>
        <w:t>v prípade, ak je to potrebné.</w:t>
      </w:r>
      <w:bookmarkEnd w:id="22"/>
      <w:r w:rsidRPr="00B44B67">
        <w:rPr>
          <w:rFonts w:eastAsia="Calibri"/>
          <w:color w:val="000000"/>
          <w:sz w:val="22"/>
          <w:szCs w:val="22"/>
        </w:rPr>
        <w:t xml:space="preserve"> Za účelom vylúčenia pochybností zmluvné strany deklarujú, že objednávateľ nezabezpečuje stráženie staveniska a nezodpovedá za prípadné straty, poškodenia či zničenia uskladnených vecí </w:t>
      </w:r>
      <w:r w:rsidR="00BA01AE" w:rsidRPr="00B44B67">
        <w:rPr>
          <w:rFonts w:eastAsia="Calibri"/>
          <w:color w:val="000000"/>
          <w:sz w:val="22"/>
          <w:szCs w:val="22"/>
        </w:rPr>
        <w:t>dodávate</w:t>
      </w:r>
      <w:r w:rsidRPr="00B44B67">
        <w:rPr>
          <w:rFonts w:eastAsia="Calibri"/>
          <w:color w:val="000000"/>
          <w:sz w:val="22"/>
          <w:szCs w:val="22"/>
        </w:rPr>
        <w:t>ľa, resp. tretích osôb.</w:t>
      </w:r>
    </w:p>
    <w:p w14:paraId="609C8763" w14:textId="5878F2B9"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Objednávateľ nezodpovedá za prípad pracovného úrazu zamestnancov</w:t>
      </w:r>
      <w:r w:rsidR="00A033D7">
        <w:rPr>
          <w:rFonts w:eastAsia="Calibri"/>
          <w:color w:val="000000"/>
          <w:sz w:val="22"/>
          <w:szCs w:val="22"/>
        </w:rPr>
        <w:t xml:space="preserve"> dodávateľa</w:t>
      </w:r>
      <w:r w:rsidRPr="00FF3DE9">
        <w:rPr>
          <w:rFonts w:eastAsia="Calibri"/>
          <w:color w:val="000000"/>
          <w:sz w:val="22"/>
          <w:szCs w:val="22"/>
        </w:rPr>
        <w:t xml:space="preserve">, prípadne jeho </w:t>
      </w:r>
      <w:r w:rsidRPr="00FF3DE9">
        <w:rPr>
          <w:rFonts w:eastAsia="Calibri"/>
          <w:bCs/>
          <w:iCs/>
          <w:snapToGrid w:val="0"/>
          <w:color w:val="000000"/>
          <w:sz w:val="22"/>
          <w:szCs w:val="22"/>
          <w:lang w:eastAsia="cs-CZ"/>
        </w:rPr>
        <w:t>subdodávateľov</w:t>
      </w:r>
      <w:r w:rsidRPr="00FF3DE9">
        <w:rPr>
          <w:rFonts w:eastAsia="Calibri"/>
          <w:color w:val="000000"/>
          <w:sz w:val="22"/>
          <w:szCs w:val="22"/>
        </w:rPr>
        <w:t>.</w:t>
      </w:r>
    </w:p>
    <w:p w14:paraId="7002D8FF" w14:textId="77777777"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Zmluvné strany sa dohodli, že oprávnenými zástupcami zmluvných strán pre zabezpečovanie vzájomného kontaktu zmluvných strán a riadnej realizácie tejto zmluvy sú:</w:t>
      </w:r>
    </w:p>
    <w:p w14:paraId="384BAE64" w14:textId="77777777" w:rsidR="00A13881" w:rsidRPr="00FF3DE9"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FF3DE9">
        <w:rPr>
          <w:rFonts w:eastAsia="Calibri"/>
          <w:color w:val="000000"/>
          <w:sz w:val="22"/>
          <w:szCs w:val="22"/>
        </w:rPr>
        <w:t>za objednávateľa:</w:t>
      </w:r>
    </w:p>
    <w:p w14:paraId="4A6E00A1"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meno a priezvisko:</w:t>
      </w:r>
      <w:r w:rsidRPr="00FF3DE9">
        <w:rPr>
          <w:rFonts w:eastAsia="Calibri"/>
          <w:color w:val="000000"/>
          <w:sz w:val="22"/>
          <w:szCs w:val="22"/>
        </w:rPr>
        <w:tab/>
        <w:t xml:space="preserve">Anna </w:t>
      </w:r>
      <w:proofErr w:type="spellStart"/>
      <w:r w:rsidRPr="00FF3DE9">
        <w:rPr>
          <w:rFonts w:eastAsia="Calibri"/>
          <w:color w:val="000000"/>
          <w:sz w:val="22"/>
          <w:szCs w:val="22"/>
        </w:rPr>
        <w:t>Všetečková</w:t>
      </w:r>
      <w:proofErr w:type="spellEnd"/>
    </w:p>
    <w:p w14:paraId="791AF335"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lastRenderedPageBreak/>
        <w:t>e-mail:</w:t>
      </w:r>
      <w:r w:rsidRPr="00FF3DE9">
        <w:rPr>
          <w:rFonts w:eastAsia="Calibri"/>
          <w:color w:val="000000"/>
          <w:sz w:val="22"/>
          <w:szCs w:val="22"/>
        </w:rPr>
        <w:tab/>
      </w:r>
      <w:r w:rsidRPr="00FF3DE9">
        <w:rPr>
          <w:rFonts w:eastAsia="Calibri"/>
          <w:color w:val="000000"/>
          <w:sz w:val="22"/>
          <w:szCs w:val="22"/>
        </w:rPr>
        <w:tab/>
      </w:r>
      <w:r w:rsidRPr="00FF3DE9">
        <w:rPr>
          <w:rFonts w:eastAsia="Calibri"/>
          <w:color w:val="000000"/>
          <w:sz w:val="22"/>
          <w:szCs w:val="22"/>
        </w:rPr>
        <w:tab/>
        <w:t>anna.vseteckova@petrzalka.sk</w:t>
      </w:r>
    </w:p>
    <w:p w14:paraId="19F1267A"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telefónne číslo:</w:t>
      </w:r>
      <w:r w:rsidRPr="00FF3DE9">
        <w:rPr>
          <w:rFonts w:eastAsia="Calibri"/>
          <w:color w:val="000000"/>
          <w:sz w:val="22"/>
          <w:szCs w:val="22"/>
        </w:rPr>
        <w:tab/>
      </w:r>
      <w:r w:rsidRPr="00FF3DE9">
        <w:rPr>
          <w:rFonts w:eastAsia="Calibri"/>
          <w:color w:val="000000"/>
          <w:sz w:val="22"/>
          <w:szCs w:val="22"/>
        </w:rPr>
        <w:tab/>
        <w:t>0947/487 189, 02/68 288 861</w:t>
      </w:r>
    </w:p>
    <w:p w14:paraId="535DD14A"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p>
    <w:p w14:paraId="5132DBD9" w14:textId="2C386015" w:rsidR="00A13881" w:rsidRPr="00FF3DE9"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FF3DE9">
        <w:rPr>
          <w:rFonts w:eastAsia="Calibri"/>
          <w:color w:val="000000"/>
          <w:sz w:val="22"/>
          <w:szCs w:val="22"/>
        </w:rPr>
        <w:t xml:space="preserve">za </w:t>
      </w:r>
      <w:r w:rsidR="00A033D7">
        <w:rPr>
          <w:rFonts w:eastAsia="Calibri"/>
          <w:color w:val="000000"/>
          <w:sz w:val="22"/>
          <w:szCs w:val="22"/>
        </w:rPr>
        <w:t>dodávateľa</w:t>
      </w:r>
      <w:r w:rsidRPr="00FF3DE9">
        <w:rPr>
          <w:rFonts w:eastAsia="Calibri"/>
          <w:color w:val="000000"/>
          <w:sz w:val="22"/>
          <w:szCs w:val="22"/>
        </w:rPr>
        <w:t>:</w:t>
      </w:r>
    </w:p>
    <w:p w14:paraId="2728F71D" w14:textId="77777777" w:rsidR="00A13881" w:rsidRPr="00FF3DE9" w:rsidRDefault="00A13881" w:rsidP="00A13881">
      <w:pPr>
        <w:widowControl w:val="0"/>
        <w:autoSpaceDE w:val="0"/>
        <w:autoSpaceDN w:val="0"/>
        <w:adjustRightInd w:val="0"/>
        <w:ind w:firstLine="708"/>
        <w:jc w:val="both"/>
        <w:rPr>
          <w:rFonts w:eastAsia="Calibri"/>
          <w:color w:val="000000"/>
          <w:sz w:val="22"/>
          <w:szCs w:val="22"/>
        </w:rPr>
      </w:pPr>
      <w:r w:rsidRPr="00FF3DE9">
        <w:rPr>
          <w:rFonts w:eastAsia="Calibri"/>
          <w:color w:val="000000"/>
          <w:sz w:val="22"/>
          <w:szCs w:val="22"/>
        </w:rPr>
        <w:t>meno a priezvisko:</w:t>
      </w:r>
      <w:r w:rsidRPr="00FF3DE9">
        <w:rPr>
          <w:rFonts w:eastAsia="Calibri"/>
          <w:color w:val="000000"/>
          <w:sz w:val="22"/>
          <w:szCs w:val="22"/>
        </w:rPr>
        <w:tab/>
        <w:t>................................................</w:t>
      </w:r>
    </w:p>
    <w:p w14:paraId="699CE0DC"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e-mail:</w:t>
      </w:r>
      <w:r w:rsidRPr="00FF3DE9">
        <w:rPr>
          <w:rFonts w:eastAsia="Calibri"/>
          <w:color w:val="000000"/>
          <w:sz w:val="22"/>
          <w:szCs w:val="22"/>
        </w:rPr>
        <w:tab/>
      </w:r>
      <w:r w:rsidRPr="00FF3DE9">
        <w:rPr>
          <w:rFonts w:eastAsia="Calibri"/>
          <w:color w:val="000000"/>
          <w:sz w:val="22"/>
          <w:szCs w:val="22"/>
        </w:rPr>
        <w:tab/>
      </w:r>
      <w:r w:rsidRPr="00FF3DE9">
        <w:rPr>
          <w:rFonts w:eastAsia="Calibri"/>
          <w:color w:val="000000"/>
          <w:sz w:val="22"/>
          <w:szCs w:val="22"/>
        </w:rPr>
        <w:tab/>
        <w:t>................................................</w:t>
      </w:r>
    </w:p>
    <w:p w14:paraId="426B4325" w14:textId="6874EA42"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telefónne číslo:</w:t>
      </w:r>
      <w:r w:rsidRPr="00FF3DE9">
        <w:rPr>
          <w:rFonts w:eastAsia="Calibri"/>
          <w:color w:val="000000"/>
          <w:sz w:val="22"/>
          <w:szCs w:val="22"/>
        </w:rPr>
        <w:tab/>
      </w:r>
      <w:r w:rsidR="00C576F3">
        <w:rPr>
          <w:rFonts w:eastAsia="Calibri"/>
          <w:color w:val="000000"/>
          <w:sz w:val="22"/>
          <w:szCs w:val="22"/>
        </w:rPr>
        <w:tab/>
      </w:r>
      <w:r w:rsidRPr="00FF3DE9">
        <w:rPr>
          <w:rFonts w:eastAsia="Calibri"/>
          <w:color w:val="000000"/>
          <w:sz w:val="22"/>
          <w:szCs w:val="22"/>
        </w:rPr>
        <w:t>................................................</w:t>
      </w:r>
    </w:p>
    <w:p w14:paraId="27FBB983"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7F088C9C"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XI.</w:t>
      </w:r>
    </w:p>
    <w:p w14:paraId="06073B74" w14:textId="77777777" w:rsidR="00A13881" w:rsidRPr="00FF3DE9" w:rsidRDefault="00A13881" w:rsidP="00A13881">
      <w:pPr>
        <w:widowControl w:val="0"/>
        <w:autoSpaceDE w:val="0"/>
        <w:autoSpaceDN w:val="0"/>
        <w:adjustRightInd w:val="0"/>
        <w:spacing w:after="120"/>
        <w:jc w:val="center"/>
        <w:rPr>
          <w:rFonts w:eastAsia="Calibri"/>
          <w:b/>
          <w:bCs/>
          <w:color w:val="000000"/>
          <w:sz w:val="22"/>
          <w:szCs w:val="22"/>
        </w:rPr>
      </w:pPr>
      <w:r w:rsidRPr="00FF3DE9">
        <w:rPr>
          <w:rFonts w:eastAsia="Calibri"/>
          <w:b/>
          <w:bCs/>
          <w:color w:val="000000"/>
          <w:sz w:val="22"/>
          <w:szCs w:val="22"/>
        </w:rPr>
        <w:t>Licenčná</w:t>
      </w:r>
      <w:r w:rsidRPr="00FF3DE9">
        <w:rPr>
          <w:rFonts w:eastAsia="Calibri"/>
          <w:b/>
          <w:color w:val="000000"/>
          <w:sz w:val="22"/>
          <w:szCs w:val="22"/>
        </w:rPr>
        <w:t xml:space="preserve"> zmluva</w:t>
      </w:r>
    </w:p>
    <w:p w14:paraId="5E809181" w14:textId="01D97896" w:rsidR="00A13881" w:rsidRPr="008E38A1" w:rsidRDefault="00A13881" w:rsidP="00A13881">
      <w:pPr>
        <w:widowControl w:val="0"/>
        <w:numPr>
          <w:ilvl w:val="0"/>
          <w:numId w:val="19"/>
        </w:numPr>
        <w:autoSpaceDE w:val="0"/>
        <w:autoSpaceDN w:val="0"/>
        <w:adjustRightInd w:val="0"/>
        <w:spacing w:after="120" w:line="259" w:lineRule="auto"/>
        <w:ind w:left="426" w:hanging="426"/>
        <w:jc w:val="both"/>
        <w:rPr>
          <w:rFonts w:eastAsia="Calibri"/>
          <w:b/>
          <w:bCs/>
          <w:color w:val="000000"/>
          <w:sz w:val="22"/>
          <w:szCs w:val="22"/>
        </w:rPr>
      </w:pPr>
      <w:r w:rsidRPr="008E38A1">
        <w:rPr>
          <w:rFonts w:eastAsia="Calibri"/>
          <w:color w:val="000000"/>
          <w:sz w:val="22"/>
          <w:szCs w:val="22"/>
        </w:rPr>
        <w:t>V prípade, ak sa akákoľvek časť diela a/alebo dokumentácia prislúchajúca k dielu alebo s dielom súvisiaca vypracovan</w:t>
      </w:r>
      <w:r w:rsidR="0000671B" w:rsidRPr="008E38A1">
        <w:rPr>
          <w:rFonts w:eastAsia="Calibri"/>
          <w:color w:val="000000"/>
          <w:sz w:val="22"/>
          <w:szCs w:val="22"/>
        </w:rPr>
        <w:t>á</w:t>
      </w:r>
      <w:r w:rsidRPr="008E38A1">
        <w:rPr>
          <w:rFonts w:eastAsia="Calibri"/>
          <w:color w:val="000000"/>
          <w:sz w:val="22"/>
          <w:szCs w:val="22"/>
        </w:rPr>
        <w:t xml:space="preserve"> </w:t>
      </w:r>
      <w:r w:rsidR="0000671B" w:rsidRPr="008E38A1">
        <w:rPr>
          <w:rFonts w:eastAsia="Calibri"/>
          <w:color w:val="000000"/>
          <w:sz w:val="22"/>
          <w:szCs w:val="22"/>
        </w:rPr>
        <w:t>dodávateľom</w:t>
      </w:r>
      <w:r w:rsidRPr="008E38A1">
        <w:rPr>
          <w:rFonts w:eastAsia="Calibri"/>
          <w:color w:val="000000"/>
          <w:sz w:val="22"/>
          <w:szCs w:val="22"/>
        </w:rPr>
        <w:t xml:space="preserve"> </w:t>
      </w:r>
      <w:r w:rsidRPr="008E38A1">
        <w:rPr>
          <w:rFonts w:eastAsia="Calibri"/>
          <w:bCs/>
          <w:color w:val="000000"/>
          <w:sz w:val="22"/>
          <w:szCs w:val="22"/>
        </w:rPr>
        <w:t>považu</w:t>
      </w:r>
      <w:r w:rsidR="0000671B" w:rsidRPr="008E38A1">
        <w:rPr>
          <w:rFonts w:eastAsia="Calibri"/>
          <w:bCs/>
          <w:color w:val="000000"/>
          <w:sz w:val="22"/>
          <w:szCs w:val="22"/>
        </w:rPr>
        <w:t xml:space="preserve">je </w:t>
      </w:r>
      <w:r w:rsidRPr="008E38A1">
        <w:rPr>
          <w:rFonts w:eastAsia="Calibri"/>
          <w:bCs/>
          <w:color w:val="000000"/>
          <w:sz w:val="22"/>
          <w:szCs w:val="22"/>
        </w:rPr>
        <w:t>za dielo podľa zákona č. 185/2015 Z. z., Autorský zákon v znení neskorších predpisov (ďalej spolu na účely tohto článku tiež len „</w:t>
      </w:r>
      <w:r w:rsidRPr="008E38A1">
        <w:rPr>
          <w:rFonts w:eastAsia="Calibri"/>
          <w:b/>
          <w:bCs/>
          <w:color w:val="000000"/>
          <w:sz w:val="22"/>
          <w:szCs w:val="22"/>
        </w:rPr>
        <w:t>Dielo</w:t>
      </w:r>
      <w:r w:rsidRPr="008E38A1">
        <w:rPr>
          <w:rFonts w:eastAsia="Calibri"/>
          <w:bCs/>
          <w:color w:val="000000"/>
          <w:sz w:val="22"/>
          <w:szCs w:val="22"/>
        </w:rPr>
        <w:t>“)</w:t>
      </w:r>
      <w:r w:rsidRPr="008E38A1">
        <w:rPr>
          <w:rFonts w:eastAsia="Calibri"/>
          <w:color w:val="000000"/>
          <w:sz w:val="22"/>
          <w:szCs w:val="22"/>
        </w:rPr>
        <w:t xml:space="preserve">, </w:t>
      </w:r>
      <w:r w:rsidR="0000671B" w:rsidRPr="008E38A1">
        <w:rPr>
          <w:rFonts w:eastAsia="Calibri"/>
          <w:color w:val="000000"/>
          <w:sz w:val="22"/>
          <w:szCs w:val="22"/>
        </w:rPr>
        <w:t>dodávateľ</w:t>
      </w:r>
      <w:r w:rsidRPr="008E38A1">
        <w:rPr>
          <w:rFonts w:eastAsia="Calibri"/>
          <w:color w:val="000000"/>
          <w:sz w:val="22"/>
          <w:szCs w:val="22"/>
        </w:rPr>
        <w:t xml:space="preserve"> týmto udeľuje v súlade s príslušnými ustanoveniami Autorského zákona </w:t>
      </w:r>
      <w:r w:rsidR="0000671B" w:rsidRPr="008E38A1">
        <w:rPr>
          <w:rFonts w:eastAsia="Calibri"/>
          <w:color w:val="000000"/>
          <w:sz w:val="22"/>
          <w:szCs w:val="22"/>
        </w:rPr>
        <w:t>o</w:t>
      </w:r>
      <w:r w:rsidRPr="008E38A1">
        <w:rPr>
          <w:rFonts w:eastAsia="Calibri"/>
          <w:color w:val="000000"/>
          <w:sz w:val="22"/>
          <w:szCs w:val="22"/>
        </w:rPr>
        <w:t xml:space="preserve">bjednávateľovi súhlas vyššie uvedené </w:t>
      </w:r>
      <w:r w:rsidR="0000671B" w:rsidRPr="008E38A1">
        <w:rPr>
          <w:rFonts w:eastAsia="Calibri"/>
          <w:color w:val="000000"/>
          <w:sz w:val="22"/>
          <w:szCs w:val="22"/>
        </w:rPr>
        <w:t>d</w:t>
      </w:r>
      <w:r w:rsidRPr="008E38A1">
        <w:rPr>
          <w:rFonts w:eastAsia="Calibri"/>
          <w:color w:val="000000"/>
          <w:sz w:val="22"/>
          <w:szCs w:val="22"/>
        </w:rPr>
        <w:t xml:space="preserve">ielo a/alebo časť </w:t>
      </w:r>
      <w:r w:rsidR="0000671B" w:rsidRPr="008E38A1">
        <w:rPr>
          <w:rFonts w:eastAsia="Calibri"/>
          <w:color w:val="000000"/>
          <w:sz w:val="22"/>
          <w:szCs w:val="22"/>
        </w:rPr>
        <w:t>d</w:t>
      </w:r>
      <w:r w:rsidRPr="008E38A1">
        <w:rPr>
          <w:rFonts w:eastAsia="Calibri"/>
          <w:color w:val="000000"/>
          <w:sz w:val="22"/>
          <w:szCs w:val="22"/>
        </w:rPr>
        <w:t xml:space="preserve">iela voľne používať podľa vlastného uváženia objednávateľa. Objednávateľ je oprávnený najmä, nie však výlučne rozmnožovať, spracovávať a upravovať </w:t>
      </w:r>
      <w:r w:rsidR="00C72D34" w:rsidRPr="008E38A1">
        <w:rPr>
          <w:rFonts w:eastAsia="Calibri"/>
          <w:color w:val="000000"/>
          <w:sz w:val="22"/>
          <w:szCs w:val="22"/>
        </w:rPr>
        <w:t>D</w:t>
      </w:r>
      <w:r w:rsidRPr="008E38A1">
        <w:rPr>
          <w:rFonts w:eastAsia="Calibri"/>
          <w:color w:val="000000"/>
          <w:sz w:val="22"/>
          <w:szCs w:val="22"/>
        </w:rPr>
        <w:t xml:space="preserve">ielo a/alebo časť </w:t>
      </w:r>
      <w:r w:rsidR="00C72D34" w:rsidRPr="008E38A1">
        <w:rPr>
          <w:rFonts w:eastAsia="Calibri"/>
          <w:color w:val="000000"/>
          <w:sz w:val="22"/>
          <w:szCs w:val="22"/>
        </w:rPr>
        <w:t>D</w:t>
      </w:r>
      <w:r w:rsidRPr="008E38A1">
        <w:rPr>
          <w:rFonts w:eastAsia="Calibri"/>
          <w:color w:val="000000"/>
          <w:sz w:val="22"/>
          <w:szCs w:val="22"/>
        </w:rPr>
        <w:t xml:space="preserve">iela a voľne ich modifikovať a prispôsobovať podľa vlastnej potreby sám, alebo tiež prostredníctvom akýchkoľvek tretích osôb. Takáto licencia je udelená ako nevýhradná, na dobu trvania majetkových práv k vyššie uvedenému </w:t>
      </w:r>
      <w:r w:rsidR="00C72D34" w:rsidRPr="008E38A1">
        <w:rPr>
          <w:rFonts w:eastAsia="Calibri"/>
          <w:color w:val="000000"/>
          <w:sz w:val="22"/>
          <w:szCs w:val="22"/>
        </w:rPr>
        <w:t>D</w:t>
      </w:r>
      <w:r w:rsidRPr="008E38A1">
        <w:rPr>
          <w:rFonts w:eastAsia="Calibri"/>
          <w:color w:val="000000"/>
          <w:sz w:val="22"/>
          <w:szCs w:val="22"/>
        </w:rPr>
        <w:t xml:space="preserve">ielu a/alebo časti </w:t>
      </w:r>
      <w:r w:rsidR="00C72D34" w:rsidRPr="008E38A1">
        <w:rPr>
          <w:rFonts w:eastAsia="Calibri"/>
          <w:color w:val="000000"/>
          <w:sz w:val="22"/>
          <w:szCs w:val="22"/>
        </w:rPr>
        <w:t>D</w:t>
      </w:r>
      <w:r w:rsidRPr="008E38A1">
        <w:rPr>
          <w:rFonts w:eastAsia="Calibri"/>
          <w:color w:val="000000"/>
          <w:sz w:val="22"/>
          <w:szCs w:val="22"/>
        </w:rPr>
        <w:t xml:space="preserve">iela </w:t>
      </w:r>
      <w:r w:rsidRPr="008E38A1">
        <w:rPr>
          <w:rFonts w:eastAsia="Calibri"/>
          <w:bCs/>
          <w:color w:val="000000"/>
          <w:sz w:val="22"/>
          <w:szCs w:val="22"/>
        </w:rPr>
        <w:t>podľa § 32 Autorského zákona</w:t>
      </w:r>
      <w:r w:rsidRPr="008E38A1">
        <w:rPr>
          <w:rFonts w:eastAsia="Calibri"/>
          <w:color w:val="000000"/>
          <w:sz w:val="22"/>
          <w:szCs w:val="22"/>
        </w:rPr>
        <w:t>,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w:t>
      </w:r>
      <w:r w:rsidR="0000671B" w:rsidRPr="008E38A1">
        <w:rPr>
          <w:rFonts w:eastAsia="Calibri"/>
          <w:color w:val="000000"/>
          <w:sz w:val="22"/>
          <w:szCs w:val="22"/>
        </w:rPr>
        <w:t>dodávateľa</w:t>
      </w:r>
      <w:r w:rsidRPr="008E38A1">
        <w:rPr>
          <w:rFonts w:eastAsia="Calibri"/>
          <w:color w:val="000000"/>
          <w:sz w:val="22"/>
          <w:szCs w:val="22"/>
        </w:rPr>
        <w:t xml:space="preserve"> o osobe postupníka. </w:t>
      </w:r>
      <w:r w:rsidRPr="008E38A1">
        <w:rPr>
          <w:rFonts w:eastAsia="Calibri"/>
          <w:bCs/>
          <w:color w:val="000000"/>
          <w:sz w:val="22"/>
          <w:szCs w:val="22"/>
        </w:rPr>
        <w:t xml:space="preserve">Zmluvné strany sa týmto dohodli, že licenčné poplatky za použitie </w:t>
      </w:r>
      <w:r w:rsidR="00C72D34" w:rsidRPr="008E38A1">
        <w:rPr>
          <w:rFonts w:eastAsia="Calibri"/>
          <w:bCs/>
          <w:color w:val="000000"/>
          <w:sz w:val="22"/>
          <w:szCs w:val="22"/>
        </w:rPr>
        <w:t>D</w:t>
      </w:r>
      <w:r w:rsidRPr="008E38A1">
        <w:rPr>
          <w:rFonts w:eastAsia="Calibri"/>
          <w:bCs/>
          <w:color w:val="000000"/>
          <w:sz w:val="22"/>
          <w:szCs w:val="22"/>
        </w:rPr>
        <w:t>iela a/alebo časti Diela (vrátane odmeny za každé ďalšie použitie Diela a/alebo časti Diela) sú zahrnuté v cene diela podľa článku II</w:t>
      </w:r>
      <w:r w:rsidR="004F441F">
        <w:rPr>
          <w:rFonts w:eastAsia="Calibri"/>
          <w:bCs/>
          <w:color w:val="000000"/>
          <w:sz w:val="22"/>
          <w:szCs w:val="22"/>
        </w:rPr>
        <w:t>.</w:t>
      </w:r>
      <w:r w:rsidRPr="008E38A1">
        <w:rPr>
          <w:rFonts w:eastAsia="Calibri"/>
          <w:bCs/>
          <w:color w:val="000000"/>
          <w:sz w:val="22"/>
          <w:szCs w:val="22"/>
        </w:rPr>
        <w:t xml:space="preserve"> tejto Zmluvy. Zánik tejto zmluvy a/alebo tejto Licenčnej zmluvy nemá vplyv na trvanie licencií podľa tohto článku zmluvy, pričom licencie podľa tohto článku zmluvy nekončia zánikom zmluvy a/alebo Licenčnej zmluvy a zostávajú platné a účinné.</w:t>
      </w:r>
    </w:p>
    <w:p w14:paraId="055ADCD5" w14:textId="77777777" w:rsidR="00A13881" w:rsidRPr="00FF3DE9" w:rsidRDefault="00A13881" w:rsidP="00A13881">
      <w:pPr>
        <w:widowControl w:val="0"/>
        <w:autoSpaceDE w:val="0"/>
        <w:autoSpaceDN w:val="0"/>
        <w:adjustRightInd w:val="0"/>
        <w:ind w:left="425"/>
        <w:jc w:val="center"/>
        <w:rPr>
          <w:rFonts w:eastAsia="Calibri"/>
          <w:b/>
          <w:color w:val="000000"/>
          <w:sz w:val="22"/>
          <w:szCs w:val="22"/>
        </w:rPr>
      </w:pPr>
      <w:r w:rsidRPr="00FF3DE9">
        <w:rPr>
          <w:rFonts w:eastAsia="Calibri"/>
          <w:b/>
          <w:color w:val="000000"/>
          <w:sz w:val="22"/>
          <w:szCs w:val="22"/>
        </w:rPr>
        <w:t>Článok XII.</w:t>
      </w:r>
    </w:p>
    <w:p w14:paraId="09D67820" w14:textId="77777777" w:rsidR="00A13881" w:rsidRPr="00FF3DE9" w:rsidRDefault="00A13881" w:rsidP="00A13881">
      <w:pPr>
        <w:widowControl w:val="0"/>
        <w:autoSpaceDE w:val="0"/>
        <w:autoSpaceDN w:val="0"/>
        <w:adjustRightInd w:val="0"/>
        <w:spacing w:after="120"/>
        <w:ind w:left="426"/>
        <w:jc w:val="center"/>
        <w:rPr>
          <w:rFonts w:eastAsia="Calibri"/>
          <w:b/>
          <w:bCs/>
          <w:color w:val="000000"/>
          <w:sz w:val="22"/>
          <w:szCs w:val="22"/>
        </w:rPr>
      </w:pPr>
      <w:r w:rsidRPr="00FF3DE9">
        <w:rPr>
          <w:rFonts w:eastAsia="Calibri"/>
          <w:b/>
          <w:bCs/>
          <w:color w:val="000000"/>
          <w:sz w:val="22"/>
          <w:szCs w:val="22"/>
        </w:rPr>
        <w:t>Mlčanlivosť a zachovávanie obchodného tajomstva</w:t>
      </w:r>
    </w:p>
    <w:p w14:paraId="03CB2591" w14:textId="5A5EB5C0" w:rsidR="00A13881" w:rsidRPr="00FF3DE9" w:rsidRDefault="00A13881" w:rsidP="00FA2A95">
      <w:pPr>
        <w:widowControl w:val="0"/>
        <w:numPr>
          <w:ilvl w:val="0"/>
          <w:numId w:val="21"/>
        </w:numPr>
        <w:spacing w:after="120" w:line="259" w:lineRule="auto"/>
        <w:ind w:left="425" w:hanging="425"/>
        <w:jc w:val="both"/>
        <w:rPr>
          <w:rFonts w:eastAsia="Calibri"/>
          <w:sz w:val="22"/>
          <w:szCs w:val="22"/>
          <w:lang w:eastAsia="en-US"/>
        </w:rPr>
      </w:pPr>
      <w:r w:rsidRPr="00FF3DE9">
        <w:rPr>
          <w:rFonts w:eastAsia="Calibri"/>
          <w:sz w:val="22"/>
          <w:szCs w:val="22"/>
          <w:lang w:eastAsia="en-US"/>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tejto zmluve a jej prílohách, dokumentoch vypracovaných za účelom prípravy, uzavretia alebo plnenia tejto zmluvy (ďalej len „</w:t>
      </w:r>
      <w:r w:rsidR="00355D04">
        <w:rPr>
          <w:rFonts w:eastAsia="Calibri"/>
          <w:b/>
          <w:sz w:val="22"/>
          <w:szCs w:val="22"/>
          <w:lang w:eastAsia="en-US"/>
        </w:rPr>
        <w:t>d</w:t>
      </w:r>
      <w:r w:rsidRPr="00FF3DE9">
        <w:rPr>
          <w:rFonts w:eastAsia="Calibri"/>
          <w:b/>
          <w:sz w:val="22"/>
          <w:szCs w:val="22"/>
          <w:lang w:eastAsia="en-US"/>
        </w:rPr>
        <w:t>ôverné informácie</w:t>
      </w:r>
      <w:r w:rsidRPr="00FF3DE9">
        <w:rPr>
          <w:rFonts w:eastAsia="Calibri"/>
          <w:sz w:val="22"/>
          <w:szCs w:val="22"/>
          <w:lang w:eastAsia="en-US"/>
        </w:rPr>
        <w:t>“).</w:t>
      </w:r>
    </w:p>
    <w:p w14:paraId="236CD929" w14:textId="77777777" w:rsidR="00A13881" w:rsidRPr="00FF3DE9" w:rsidRDefault="00A13881" w:rsidP="00FA2A95">
      <w:pPr>
        <w:widowControl w:val="0"/>
        <w:spacing w:after="120"/>
        <w:ind w:left="425" w:hanging="425"/>
        <w:jc w:val="both"/>
        <w:rPr>
          <w:rFonts w:eastAsia="Calibri"/>
          <w:sz w:val="22"/>
          <w:szCs w:val="22"/>
          <w:lang w:eastAsia="en-US"/>
        </w:rPr>
      </w:pPr>
      <w:r w:rsidRPr="00FF3DE9">
        <w:rPr>
          <w:rFonts w:eastAsia="Calibri"/>
          <w:sz w:val="22"/>
          <w:szCs w:val="22"/>
          <w:lang w:eastAsia="en-US"/>
        </w:rPr>
        <w:t>2.</w:t>
      </w:r>
      <w:r w:rsidRPr="00FF3DE9">
        <w:rPr>
          <w:rFonts w:eastAsia="Calibri"/>
          <w:sz w:val="22"/>
          <w:szCs w:val="22"/>
          <w:lang w:eastAsia="en-US"/>
        </w:rPr>
        <w:tab/>
        <w:t>Každá zmluvná strana sa zaväzuje počas trvania tejto zmluvy, ako aj po jej ukončení:</w:t>
      </w:r>
    </w:p>
    <w:p w14:paraId="21D3B730" w14:textId="464A1ADD" w:rsidR="00A13881" w:rsidRPr="00FF3DE9"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FF3DE9">
        <w:rPr>
          <w:rFonts w:eastAsia="Calibri"/>
          <w:sz w:val="22"/>
          <w:szCs w:val="22"/>
          <w:lang w:eastAsia="en-US"/>
        </w:rPr>
        <w:t xml:space="preserve">uchovávať v tajnosti a dôvernosti akékoľvek </w:t>
      </w:r>
      <w:r w:rsidR="00355D04">
        <w:rPr>
          <w:rFonts w:eastAsia="Calibri"/>
          <w:sz w:val="22"/>
          <w:szCs w:val="22"/>
          <w:lang w:eastAsia="en-US"/>
        </w:rPr>
        <w:t>d</w:t>
      </w:r>
      <w:r w:rsidRPr="00FF3DE9">
        <w:rPr>
          <w:rFonts w:eastAsia="Calibri"/>
          <w:sz w:val="22"/>
          <w:szCs w:val="22"/>
          <w:lang w:eastAsia="en-US"/>
        </w:rPr>
        <w:t>ôverné informácie a (pokiaľ to nie je pre účely plnenia tejto zmluvy) nebude takéto informácie reprodukovať ani poskytovať tretím stranám alebo ich iným spôsobom využívať; a</w:t>
      </w:r>
    </w:p>
    <w:p w14:paraId="5227763E" w14:textId="1790AF56" w:rsidR="00A13881" w:rsidRPr="00FF3DE9"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FF3DE9">
        <w:rPr>
          <w:rFonts w:eastAsia="Calibri"/>
          <w:sz w:val="22"/>
          <w:szCs w:val="22"/>
          <w:lang w:eastAsia="en-US"/>
        </w:rPr>
        <w:t xml:space="preserve">sprístupňovať </w:t>
      </w:r>
      <w:r w:rsidR="00355D04">
        <w:rPr>
          <w:rFonts w:eastAsia="Calibri"/>
          <w:sz w:val="22"/>
          <w:szCs w:val="22"/>
          <w:lang w:eastAsia="en-US"/>
        </w:rPr>
        <w:t>d</w:t>
      </w:r>
      <w:r w:rsidRPr="00FF3DE9">
        <w:rPr>
          <w:rFonts w:eastAsia="Calibri"/>
          <w:sz w:val="22"/>
          <w:szCs w:val="22"/>
          <w:lang w:eastAsia="en-US"/>
        </w:rPr>
        <w:t>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4EEFFF24" w14:textId="244A7516" w:rsidR="00A13881" w:rsidRPr="00FF3DE9" w:rsidRDefault="00A13881" w:rsidP="00A13881">
      <w:pPr>
        <w:widowControl w:val="0"/>
        <w:tabs>
          <w:tab w:val="num" w:pos="851"/>
        </w:tabs>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c) </w:t>
      </w:r>
      <w:r w:rsidRPr="00FF3DE9">
        <w:rPr>
          <w:rFonts w:eastAsia="Calibri"/>
          <w:sz w:val="22"/>
          <w:szCs w:val="22"/>
          <w:lang w:eastAsia="en-US"/>
        </w:rPr>
        <w:tab/>
        <w:t xml:space="preserve">zabezpečiť, že akákoľvek tretia strana, ktorej sú </w:t>
      </w:r>
      <w:r w:rsidR="00355D04">
        <w:rPr>
          <w:rFonts w:eastAsia="Calibri"/>
          <w:sz w:val="22"/>
          <w:szCs w:val="22"/>
          <w:lang w:eastAsia="en-US"/>
        </w:rPr>
        <w:t>d</w:t>
      </w:r>
      <w:r w:rsidRPr="00FF3DE9">
        <w:rPr>
          <w:rFonts w:eastAsia="Calibri"/>
          <w:sz w:val="22"/>
          <w:szCs w:val="22"/>
          <w:lang w:eastAsia="en-US"/>
        </w:rPr>
        <w:t>ôverné informácie sprístupnené, dodrží záväzok mlčanlivosti v zmysle podmienok tejto zmluvy;</w:t>
      </w:r>
    </w:p>
    <w:p w14:paraId="681BE104" w14:textId="11B64C3C" w:rsidR="00A13881" w:rsidRPr="00FF3DE9" w:rsidRDefault="00A13881" w:rsidP="00A13881">
      <w:pPr>
        <w:widowControl w:val="0"/>
        <w:tabs>
          <w:tab w:val="num" w:pos="851"/>
        </w:tabs>
        <w:spacing w:after="120"/>
        <w:ind w:left="850" w:hanging="425"/>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 xml:space="preserve">využívať </w:t>
      </w:r>
      <w:r w:rsidR="00355D04">
        <w:rPr>
          <w:rFonts w:eastAsia="Calibri"/>
          <w:sz w:val="22"/>
          <w:szCs w:val="22"/>
          <w:lang w:eastAsia="en-US"/>
        </w:rPr>
        <w:t>d</w:t>
      </w:r>
      <w:r w:rsidRPr="00FF3DE9">
        <w:rPr>
          <w:rFonts w:eastAsia="Calibri"/>
          <w:sz w:val="22"/>
          <w:szCs w:val="22"/>
          <w:lang w:eastAsia="en-US"/>
        </w:rPr>
        <w:t>ôverné informácie len pri realizácii tejto zmluvy a pri vykonávaní vlastných práv a povinností podľa tejto zmluvy.</w:t>
      </w:r>
    </w:p>
    <w:p w14:paraId="10944799" w14:textId="5D39FF91" w:rsidR="00A13881" w:rsidRPr="00FF3DE9" w:rsidRDefault="00A13881" w:rsidP="00A13881">
      <w:pPr>
        <w:widowControl w:val="0"/>
        <w:spacing w:after="120"/>
        <w:ind w:left="425" w:hanging="425"/>
        <w:jc w:val="both"/>
        <w:rPr>
          <w:rFonts w:eastAsia="Calibri"/>
          <w:sz w:val="22"/>
          <w:szCs w:val="22"/>
          <w:lang w:eastAsia="en-US"/>
        </w:rPr>
      </w:pPr>
      <w:r w:rsidRPr="00FF3DE9">
        <w:rPr>
          <w:rFonts w:eastAsia="Calibri"/>
          <w:sz w:val="22"/>
          <w:szCs w:val="22"/>
          <w:lang w:eastAsia="en-US"/>
        </w:rPr>
        <w:t>3.</w:t>
      </w:r>
      <w:r w:rsidRPr="00FF3DE9">
        <w:rPr>
          <w:rFonts w:eastAsia="Calibri"/>
          <w:sz w:val="22"/>
          <w:szCs w:val="22"/>
          <w:lang w:eastAsia="en-US"/>
        </w:rPr>
        <w:tab/>
        <w:t xml:space="preserve">Ustanovenia bodu 2. tohto článku tejto zmluvy sa nevzťahujú na </w:t>
      </w:r>
      <w:r w:rsidR="00355D04">
        <w:rPr>
          <w:rFonts w:eastAsia="Calibri"/>
          <w:sz w:val="22"/>
          <w:szCs w:val="22"/>
          <w:lang w:eastAsia="en-US"/>
        </w:rPr>
        <w:t>d</w:t>
      </w:r>
      <w:r w:rsidRPr="00FF3DE9">
        <w:rPr>
          <w:rFonts w:eastAsia="Calibri"/>
          <w:sz w:val="22"/>
          <w:szCs w:val="22"/>
          <w:lang w:eastAsia="en-US"/>
        </w:rPr>
        <w:t>ôverné informácie, ktoré:</w:t>
      </w:r>
    </w:p>
    <w:p w14:paraId="238B76B3"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lastRenderedPageBreak/>
        <w:t>a)</w:t>
      </w:r>
      <w:r w:rsidRPr="00FF3DE9">
        <w:rPr>
          <w:rFonts w:eastAsia="Calibri"/>
          <w:sz w:val="22"/>
          <w:szCs w:val="22"/>
          <w:lang w:eastAsia="en-US"/>
        </w:rPr>
        <w:tab/>
        <w:t>sú alebo sa stali verejnosti známe bez akéhokoľvek porušenia záväzkov alebo povinností niektorou zo zmluvných strán vyplývajúcich z tejto zmluvy;</w:t>
      </w:r>
    </w:p>
    <w:p w14:paraId="38557AC2"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b)</w:t>
      </w:r>
      <w:r w:rsidRPr="00FF3DE9">
        <w:rPr>
          <w:rFonts w:eastAsia="Calibri"/>
          <w:sz w:val="22"/>
          <w:szCs w:val="22"/>
          <w:lang w:eastAsia="en-US"/>
        </w:rPr>
        <w:tab/>
        <w:t>sú alebo boli získané prijímajúcou stranou samostatne;</w:t>
      </w:r>
    </w:p>
    <w:p w14:paraId="42533420"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c)</w:t>
      </w:r>
      <w:r w:rsidRPr="00FF3DE9">
        <w:rPr>
          <w:rFonts w:eastAsia="Calibri"/>
          <w:sz w:val="22"/>
          <w:szCs w:val="22"/>
          <w:lang w:eastAsia="en-US"/>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0D038CB0" w14:textId="211F26A3" w:rsidR="00A13881" w:rsidRPr="00FF3DE9" w:rsidRDefault="00A13881" w:rsidP="00A13881">
      <w:pPr>
        <w:widowControl w:val="0"/>
        <w:spacing w:after="120"/>
        <w:ind w:left="850" w:hanging="425"/>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 xml:space="preserve">sú náležite sprístupnené na základe zákonnej povinnosti, nariadenia súdu s rozhodnou právomocou alebo iného regulačného orgánu s tým, že v tomto prípade zmluvná strana, ktorá je povinná </w:t>
      </w:r>
      <w:r w:rsidR="00355D04">
        <w:rPr>
          <w:rFonts w:eastAsia="Calibri"/>
          <w:sz w:val="22"/>
          <w:szCs w:val="22"/>
          <w:lang w:eastAsia="en-US"/>
        </w:rPr>
        <w:t>d</w:t>
      </w:r>
      <w:r w:rsidRPr="00FF3DE9">
        <w:rPr>
          <w:rFonts w:eastAsia="Calibri"/>
          <w:sz w:val="22"/>
          <w:szCs w:val="22"/>
          <w:lang w:eastAsia="en-US"/>
        </w:rPr>
        <w:t xml:space="preserve">ôverné informácie sprístupniť, bude okamžite informovať druhú zmluvnú stranu pred sprístupnením </w:t>
      </w:r>
      <w:r w:rsidR="00355D04">
        <w:rPr>
          <w:rFonts w:eastAsia="Calibri"/>
          <w:sz w:val="22"/>
          <w:szCs w:val="22"/>
          <w:lang w:eastAsia="en-US"/>
        </w:rPr>
        <w:t>d</w:t>
      </w:r>
      <w:r w:rsidRPr="00FF3DE9">
        <w:rPr>
          <w:rFonts w:eastAsia="Calibri"/>
          <w:sz w:val="22"/>
          <w:szCs w:val="22"/>
          <w:lang w:eastAsia="en-US"/>
        </w:rPr>
        <w:t>ôverných informácií.</w:t>
      </w:r>
    </w:p>
    <w:p w14:paraId="5C390657" w14:textId="77777777" w:rsidR="00A13881" w:rsidRPr="00FF3DE9" w:rsidRDefault="00A13881" w:rsidP="00A13881">
      <w:pPr>
        <w:widowControl w:val="0"/>
        <w:spacing w:after="160"/>
        <w:ind w:left="426" w:hanging="426"/>
        <w:jc w:val="both"/>
        <w:rPr>
          <w:rFonts w:eastAsia="Calibri"/>
          <w:sz w:val="22"/>
          <w:szCs w:val="22"/>
          <w:lang w:eastAsia="en-US"/>
        </w:rPr>
      </w:pPr>
      <w:r w:rsidRPr="00FF3DE9">
        <w:rPr>
          <w:rFonts w:eastAsia="Calibri"/>
          <w:sz w:val="22"/>
          <w:szCs w:val="22"/>
          <w:lang w:eastAsia="en-US"/>
        </w:rPr>
        <w:t xml:space="preserve">4. </w:t>
      </w:r>
      <w:r w:rsidRPr="00FF3DE9">
        <w:rPr>
          <w:rFonts w:eastAsia="Calibri"/>
          <w:sz w:val="22"/>
          <w:szCs w:val="22"/>
          <w:lang w:eastAsia="en-US"/>
        </w:rPr>
        <w:tab/>
        <w:t>Zmluvné strany sa zaväzujú:</w:t>
      </w:r>
    </w:p>
    <w:p w14:paraId="12B51F9C"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a)</w:t>
      </w:r>
      <w:r w:rsidRPr="00FF3DE9">
        <w:rPr>
          <w:rFonts w:eastAsia="Calibri"/>
          <w:sz w:val="22"/>
          <w:szCs w:val="22"/>
          <w:lang w:eastAsia="en-US"/>
        </w:rPr>
        <w:tab/>
        <w:t>neoznámiť a nesprístupniť obchodné tajomstvo druhej zmluvnej strany akýmkoľvek tretím osobám;</w:t>
      </w:r>
    </w:p>
    <w:p w14:paraId="498A5BA5"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b)</w:t>
      </w:r>
      <w:r w:rsidRPr="00FF3DE9">
        <w:rPr>
          <w:rFonts w:eastAsia="Calibri"/>
          <w:sz w:val="22"/>
          <w:szCs w:val="22"/>
          <w:lang w:eastAsia="en-US"/>
        </w:rPr>
        <w:tab/>
        <w:t>žiadnym spôsobom nevyužívať pre seba alebo akúkoľvek tretiu osobu obchodné tajomstvo druhej zmluvnej strany inak, než na plnenie tejto zmluvy;</w:t>
      </w:r>
    </w:p>
    <w:p w14:paraId="5BEA96B7"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c) </w:t>
      </w:r>
      <w:r w:rsidRPr="00FF3DE9">
        <w:rPr>
          <w:rFonts w:eastAsia="Calibri"/>
          <w:sz w:val="22"/>
          <w:szCs w:val="22"/>
          <w:lang w:eastAsia="en-US"/>
        </w:rPr>
        <w:tab/>
        <w:t>zabezpečiť akékoľvek listiny a akékoľvek iné nosiče informácií, vrátane ich kópií, z ktorých možno získať obchodné tajomstvo druhej zmluvnej strany, pred zneužitím tretími osobami;</w:t>
      </w:r>
    </w:p>
    <w:p w14:paraId="51A4D926"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527A017F" w14:textId="2D98370A" w:rsidR="000E6C14" w:rsidRPr="00652B4A" w:rsidRDefault="00A13881" w:rsidP="000E6C14">
      <w:pPr>
        <w:widowControl w:val="0"/>
        <w:spacing w:after="120"/>
        <w:ind w:left="850" w:hanging="425"/>
        <w:jc w:val="both"/>
        <w:rPr>
          <w:rFonts w:eastAsia="Calibri"/>
          <w:sz w:val="22"/>
          <w:szCs w:val="22"/>
          <w:lang w:eastAsia="en-US"/>
        </w:rPr>
      </w:pPr>
      <w:r w:rsidRPr="00FF3DE9">
        <w:rPr>
          <w:rFonts w:eastAsia="Calibri"/>
          <w:sz w:val="22"/>
          <w:szCs w:val="22"/>
          <w:lang w:eastAsia="en-US"/>
        </w:rPr>
        <w:t xml:space="preserve">e) </w:t>
      </w:r>
      <w:r w:rsidRPr="00FF3DE9">
        <w:rPr>
          <w:rFonts w:eastAsia="Calibri"/>
          <w:sz w:val="22"/>
          <w:szCs w:val="22"/>
          <w:lang w:eastAsia="en-US"/>
        </w:rPr>
        <w:tab/>
        <w:t>bez zbytočného odkladu písomne oznámiť dotknutej zmluvnej strane, že sa tretia osoba domáha sprístupnenia obchodného tajomstva.</w:t>
      </w:r>
    </w:p>
    <w:p w14:paraId="68C838DC" w14:textId="6E71FFD7" w:rsidR="00A13881" w:rsidRPr="00FF3DE9" w:rsidRDefault="00A13881" w:rsidP="000E6C14">
      <w:pPr>
        <w:widowControl w:val="0"/>
        <w:autoSpaceDE w:val="0"/>
        <w:autoSpaceDN w:val="0"/>
        <w:adjustRightInd w:val="0"/>
        <w:jc w:val="center"/>
        <w:rPr>
          <w:rFonts w:eastAsia="Calibri"/>
          <w:b/>
          <w:bCs/>
          <w:color w:val="000000"/>
          <w:sz w:val="22"/>
          <w:szCs w:val="22"/>
        </w:rPr>
      </w:pPr>
      <w:r w:rsidRPr="00FF3DE9">
        <w:rPr>
          <w:rFonts w:eastAsia="Calibri"/>
          <w:b/>
          <w:bCs/>
          <w:color w:val="000000"/>
          <w:sz w:val="22"/>
          <w:szCs w:val="22"/>
        </w:rPr>
        <w:t>Článok XIII.</w:t>
      </w:r>
    </w:p>
    <w:p w14:paraId="643A3992" w14:textId="77777777" w:rsidR="00A13881" w:rsidRPr="00FF3DE9" w:rsidRDefault="00A13881" w:rsidP="00A13881">
      <w:pPr>
        <w:widowControl w:val="0"/>
        <w:autoSpaceDE w:val="0"/>
        <w:autoSpaceDN w:val="0"/>
        <w:adjustRightInd w:val="0"/>
        <w:spacing w:after="120"/>
        <w:ind w:left="426"/>
        <w:jc w:val="center"/>
        <w:rPr>
          <w:rFonts w:eastAsia="Calibri"/>
          <w:color w:val="000000"/>
          <w:sz w:val="22"/>
          <w:szCs w:val="22"/>
        </w:rPr>
      </w:pPr>
      <w:r w:rsidRPr="00FF3DE9">
        <w:rPr>
          <w:rFonts w:eastAsia="Calibri"/>
          <w:b/>
          <w:bCs/>
          <w:color w:val="000000"/>
          <w:sz w:val="22"/>
          <w:szCs w:val="22"/>
        </w:rPr>
        <w:t>Trvanie a ukončenie zmluvy</w:t>
      </w:r>
    </w:p>
    <w:p w14:paraId="28BF743A"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Riadne ukončenie zmluvného vzťahu z tejto zmluvy nastane splnením záväzkov zmluvných strán.</w:t>
      </w:r>
    </w:p>
    <w:p w14:paraId="53DA94E9"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Táto zmluva </w:t>
      </w:r>
      <w:r w:rsidRPr="00FF3DE9">
        <w:rPr>
          <w:rFonts w:eastAsia="Calibri"/>
          <w:color w:val="000000"/>
          <w:sz w:val="22"/>
          <w:szCs w:val="22"/>
          <w:lang w:eastAsia="cs-CZ"/>
        </w:rPr>
        <w:t>zanikne okrem spôsobu uvedeného v bode 1. tohto článku zmluvy aj nasledovne:</w:t>
      </w:r>
    </w:p>
    <w:p w14:paraId="038F7F32" w14:textId="77777777" w:rsidR="00A13881" w:rsidRPr="00FF3DE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 písomnou dohodou zmluvných strán, </w:t>
      </w:r>
    </w:p>
    <w:p w14:paraId="330F5EC2" w14:textId="77777777" w:rsidR="00A13881" w:rsidRPr="00FF3DE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písomným odstúpením od zmluvy v súlade s touto zmluvou a/alebo s príslušnými ustanoveniami Obchodného zákonníka a/alebo zákona o verejnom obstarávaní</w:t>
      </w:r>
      <w:r w:rsidRPr="00FF3DE9">
        <w:rPr>
          <w:rFonts w:eastAsia="Calibri"/>
          <w:color w:val="000000"/>
          <w:sz w:val="22"/>
          <w:szCs w:val="22"/>
          <w:lang w:eastAsia="cs-CZ"/>
        </w:rPr>
        <w:t xml:space="preserve">, </w:t>
      </w:r>
    </w:p>
    <w:p w14:paraId="6FB2F7CA" w14:textId="77777777" w:rsidR="00A13881" w:rsidRPr="00FF3DE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výpoveďou objednávateľa.</w:t>
      </w:r>
    </w:p>
    <w:p w14:paraId="3FD8ECE1" w14:textId="77777777"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Ukončenie zmluvného vzťahu je možné uskutočniť aj po vzájomnej písomnej dohode obidvoch zmluvných strán. V tejto dohode sa upravia aj vzájomné nároky zmluvných strán vzniknuté z plnenia zmluvných povinností alebo z ich porušenia druhou zmluvnou stranou ku dňu zániku zmluvy dohodou.</w:t>
      </w:r>
    </w:p>
    <w:p w14:paraId="00044E2E" w14:textId="414BB74D"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Objednávateľ môže okamžite odstúpiť od tejto zmluvy v prípade jej podstatného porušenia </w:t>
      </w:r>
      <w:r w:rsidR="00C72D34">
        <w:rPr>
          <w:rFonts w:eastAsia="Calibri"/>
          <w:color w:val="000000"/>
          <w:sz w:val="22"/>
          <w:szCs w:val="22"/>
        </w:rPr>
        <w:t>dodávate</w:t>
      </w:r>
      <w:r w:rsidRPr="00FF3DE9">
        <w:rPr>
          <w:rFonts w:eastAsia="Calibri"/>
          <w:color w:val="000000"/>
          <w:sz w:val="22"/>
          <w:szCs w:val="22"/>
        </w:rPr>
        <w:t xml:space="preserve">ľom. Na účely tejto zmluvy sa za jej podstatné porušenie </w:t>
      </w:r>
      <w:r w:rsidR="00C72D34">
        <w:rPr>
          <w:rFonts w:eastAsia="Calibri"/>
          <w:color w:val="000000"/>
          <w:sz w:val="22"/>
          <w:szCs w:val="22"/>
        </w:rPr>
        <w:t>dodávateľa</w:t>
      </w:r>
      <w:r w:rsidRPr="00FF3DE9">
        <w:rPr>
          <w:rFonts w:eastAsia="Calibri"/>
          <w:color w:val="000000"/>
          <w:sz w:val="22"/>
          <w:szCs w:val="22"/>
        </w:rPr>
        <w:t xml:space="preserve"> považuje najmä:</w:t>
      </w:r>
    </w:p>
    <w:p w14:paraId="4037F767" w14:textId="5020D9DE"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ak </w:t>
      </w:r>
      <w:r w:rsidR="0040286E">
        <w:rPr>
          <w:rFonts w:eastAsia="Calibri"/>
          <w:color w:val="000000"/>
          <w:sz w:val="22"/>
          <w:szCs w:val="22"/>
        </w:rPr>
        <w:t>dodávateľ</w:t>
      </w:r>
      <w:r w:rsidRPr="00FF3DE9">
        <w:rPr>
          <w:rFonts w:eastAsia="Calibri"/>
          <w:color w:val="000000"/>
          <w:sz w:val="22"/>
          <w:szCs w:val="22"/>
        </w:rPr>
        <w:t xml:space="preserve"> neplní zmluvné podmienky uvedené v tejto zmluve, najmä v prípade nedodržania podstatných kvalitatívnych a dodacích podmienok, alebo nedodržania predpísaného technologického postupu,</w:t>
      </w:r>
    </w:p>
    <w:p w14:paraId="3E1B0934" w14:textId="7EFBD270"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ak sa preukáže, že</w:t>
      </w:r>
      <w:r w:rsidR="0040286E">
        <w:rPr>
          <w:rFonts w:eastAsia="Calibri"/>
          <w:color w:val="000000"/>
          <w:sz w:val="22"/>
          <w:szCs w:val="22"/>
        </w:rPr>
        <w:t xml:space="preserve"> dodávateľ</w:t>
      </w:r>
      <w:r w:rsidRPr="00FF3DE9">
        <w:rPr>
          <w:rFonts w:eastAsia="Calibri"/>
          <w:color w:val="000000"/>
          <w:sz w:val="22"/>
          <w:szCs w:val="22"/>
        </w:rPr>
        <w:t xml:space="preserve"> v rámci verejného obstarávania, ktorého výsledkom je uzatvorenie tejto zmluvy predložil nepravdivé doklady alebo uviedol nepravdivé, neúplné alebo skreslené údaje,</w:t>
      </w:r>
    </w:p>
    <w:p w14:paraId="2E3CEEFA" w14:textId="03ABC8D9"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ak je</w:t>
      </w:r>
      <w:r w:rsidR="0040286E">
        <w:rPr>
          <w:rFonts w:eastAsia="Calibri"/>
          <w:color w:val="000000"/>
          <w:sz w:val="22"/>
          <w:szCs w:val="22"/>
        </w:rPr>
        <w:t xml:space="preserve"> dodávateľ </w:t>
      </w:r>
      <w:r w:rsidRPr="00FF3DE9">
        <w:rPr>
          <w:rFonts w:eastAsia="Calibri"/>
          <w:color w:val="000000"/>
          <w:sz w:val="22"/>
          <w:szCs w:val="22"/>
        </w:rPr>
        <w:t>v likvidácii,</w:t>
      </w:r>
      <w:r w:rsidR="0040286E">
        <w:rPr>
          <w:rFonts w:eastAsia="Calibri"/>
          <w:color w:val="000000"/>
          <w:sz w:val="22"/>
          <w:szCs w:val="22"/>
        </w:rPr>
        <w:t xml:space="preserve"> dodávateľ</w:t>
      </w:r>
      <w:r w:rsidRPr="00FF3DE9">
        <w:rPr>
          <w:rFonts w:eastAsia="Calibri"/>
          <w:color w:val="000000"/>
          <w:sz w:val="22"/>
          <w:szCs w:val="22"/>
        </w:rPr>
        <w:t xml:space="preserve"> na seba podal alebo bol voči nemu podaný návrh na vyhlásenie konkurzu, ako aj vtedy, ak existuje dôvodná obava, že plnenie záväzkov</w:t>
      </w:r>
      <w:r w:rsidR="0040286E">
        <w:rPr>
          <w:rFonts w:eastAsia="Calibri"/>
          <w:color w:val="000000"/>
          <w:sz w:val="22"/>
          <w:szCs w:val="22"/>
        </w:rPr>
        <w:t xml:space="preserve"> dodávate</w:t>
      </w:r>
      <w:r w:rsidRPr="00FF3DE9">
        <w:rPr>
          <w:rFonts w:eastAsia="Calibri"/>
          <w:color w:val="000000"/>
          <w:sz w:val="22"/>
          <w:szCs w:val="22"/>
        </w:rPr>
        <w:t>ľa v zmysle tejto zmluvy je vážne ohrozené,</w:t>
      </w:r>
    </w:p>
    <w:p w14:paraId="72A8B38D" w14:textId="68B27326"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ak </w:t>
      </w:r>
      <w:r w:rsidR="0040286E">
        <w:rPr>
          <w:rFonts w:eastAsia="Calibri"/>
          <w:color w:val="000000"/>
          <w:sz w:val="22"/>
          <w:szCs w:val="22"/>
        </w:rPr>
        <w:t>dodávateľ</w:t>
      </w:r>
      <w:r w:rsidRPr="00FF3DE9">
        <w:rPr>
          <w:rFonts w:eastAsia="Calibri"/>
          <w:color w:val="000000"/>
          <w:sz w:val="22"/>
          <w:szCs w:val="22"/>
        </w:rPr>
        <w:t xml:space="preserve"> v dôsledku platobnej neschopnosti neuhradí platby svojim subdodávateľom,</w:t>
      </w:r>
    </w:p>
    <w:p w14:paraId="4EF72111" w14:textId="50F4458B" w:rsidR="00A13881" w:rsidRPr="00C728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C728E9">
        <w:rPr>
          <w:rFonts w:eastAsia="Calibri"/>
          <w:color w:val="000000"/>
          <w:sz w:val="22"/>
          <w:szCs w:val="22"/>
        </w:rPr>
        <w:lastRenderedPageBreak/>
        <w:t xml:space="preserve">ak  </w:t>
      </w:r>
      <w:r w:rsidR="0040286E" w:rsidRPr="00C728E9">
        <w:rPr>
          <w:rFonts w:eastAsia="Calibri"/>
          <w:color w:val="000000"/>
          <w:sz w:val="22"/>
          <w:szCs w:val="22"/>
        </w:rPr>
        <w:t xml:space="preserve">dodávateľ </w:t>
      </w:r>
      <w:r w:rsidRPr="00C728E9">
        <w:rPr>
          <w:rFonts w:eastAsia="Calibri"/>
          <w:color w:val="000000"/>
          <w:sz w:val="22"/>
          <w:szCs w:val="22"/>
        </w:rPr>
        <w:t xml:space="preserve">poruší ustanovenie </w:t>
      </w:r>
      <w:r w:rsidRPr="00C728E9">
        <w:rPr>
          <w:rFonts w:eastAsia="Calibri"/>
          <w:sz w:val="22"/>
          <w:szCs w:val="22"/>
        </w:rPr>
        <w:t xml:space="preserve">bodu </w:t>
      </w:r>
      <w:r w:rsidR="000706BD" w:rsidRPr="00C728E9">
        <w:rPr>
          <w:rFonts w:eastAsia="Calibri"/>
          <w:sz w:val="22"/>
          <w:szCs w:val="22"/>
        </w:rPr>
        <w:t>5</w:t>
      </w:r>
      <w:r w:rsidR="00C728E9" w:rsidRPr="00C728E9">
        <w:rPr>
          <w:rFonts w:eastAsia="Calibri"/>
          <w:sz w:val="22"/>
          <w:szCs w:val="22"/>
        </w:rPr>
        <w:t>.</w:t>
      </w:r>
      <w:r w:rsidRPr="00C728E9">
        <w:rPr>
          <w:rFonts w:eastAsia="Calibri"/>
          <w:sz w:val="22"/>
          <w:szCs w:val="22"/>
        </w:rPr>
        <w:t xml:space="preserve"> článku IV. tejto</w:t>
      </w:r>
      <w:r w:rsidRPr="00C728E9">
        <w:rPr>
          <w:rFonts w:eastAsia="Calibri"/>
          <w:color w:val="000000"/>
          <w:sz w:val="22"/>
          <w:szCs w:val="22"/>
        </w:rPr>
        <w:t xml:space="preserve"> zmluvy,</w:t>
      </w:r>
    </w:p>
    <w:p w14:paraId="79BC6077" w14:textId="461CBAEA" w:rsidR="00A13881" w:rsidRPr="00C728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C728E9">
        <w:rPr>
          <w:rFonts w:eastAsia="Calibri"/>
          <w:color w:val="000000"/>
          <w:sz w:val="22"/>
          <w:szCs w:val="22"/>
        </w:rPr>
        <w:t xml:space="preserve">ak </w:t>
      </w:r>
      <w:r w:rsidR="0040286E" w:rsidRPr="00C728E9">
        <w:rPr>
          <w:rFonts w:eastAsia="Calibri"/>
          <w:color w:val="000000"/>
          <w:sz w:val="22"/>
          <w:szCs w:val="22"/>
        </w:rPr>
        <w:t xml:space="preserve">dodávateľ </w:t>
      </w:r>
      <w:r w:rsidRPr="00C728E9">
        <w:rPr>
          <w:rFonts w:eastAsia="Calibri"/>
          <w:color w:val="000000"/>
          <w:sz w:val="22"/>
          <w:szCs w:val="22"/>
        </w:rPr>
        <w:t xml:space="preserve">poruší ustanovenia bodu </w:t>
      </w:r>
      <w:r w:rsidR="000706BD" w:rsidRPr="00C728E9">
        <w:rPr>
          <w:rFonts w:eastAsia="Calibri"/>
          <w:color w:val="000000"/>
          <w:sz w:val="22"/>
          <w:szCs w:val="22"/>
        </w:rPr>
        <w:t>19</w:t>
      </w:r>
      <w:r w:rsidR="00C728E9" w:rsidRPr="00C728E9">
        <w:rPr>
          <w:rFonts w:eastAsia="Calibri"/>
          <w:color w:val="000000"/>
          <w:sz w:val="22"/>
          <w:szCs w:val="22"/>
        </w:rPr>
        <w:t>.</w:t>
      </w:r>
      <w:r w:rsidRPr="00C728E9">
        <w:rPr>
          <w:rFonts w:eastAsia="Calibri"/>
          <w:color w:val="000000"/>
          <w:sz w:val="22"/>
          <w:szCs w:val="22"/>
        </w:rPr>
        <w:t xml:space="preserve"> článku V. tejto zmluvy,</w:t>
      </w:r>
    </w:p>
    <w:p w14:paraId="4ACDA686" w14:textId="25662D3A" w:rsidR="00A13881" w:rsidRPr="000706BD"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0706BD">
        <w:rPr>
          <w:rFonts w:eastAsia="Calibri"/>
          <w:color w:val="000000"/>
          <w:sz w:val="22"/>
          <w:szCs w:val="22"/>
        </w:rPr>
        <w:t xml:space="preserve">ak </w:t>
      </w:r>
      <w:r w:rsidR="0040286E" w:rsidRPr="000706BD">
        <w:rPr>
          <w:rFonts w:eastAsia="Calibri"/>
          <w:color w:val="000000"/>
          <w:sz w:val="22"/>
          <w:szCs w:val="22"/>
        </w:rPr>
        <w:t>dodávateľ</w:t>
      </w:r>
      <w:r w:rsidRPr="000706BD">
        <w:rPr>
          <w:rFonts w:eastAsia="Calibri"/>
          <w:color w:val="000000"/>
          <w:sz w:val="22"/>
          <w:szCs w:val="22"/>
        </w:rPr>
        <w:t xml:space="preserve"> poruší svoju povinnosť podľa </w:t>
      </w:r>
      <w:r w:rsidRPr="000706BD">
        <w:rPr>
          <w:rFonts w:eastAsia="Calibri"/>
          <w:sz w:val="22"/>
          <w:szCs w:val="22"/>
        </w:rPr>
        <w:t>článku XII. tejto</w:t>
      </w:r>
      <w:r w:rsidRPr="000706BD">
        <w:rPr>
          <w:rFonts w:eastAsia="Calibri"/>
          <w:color w:val="000000"/>
          <w:sz w:val="22"/>
          <w:szCs w:val="22"/>
        </w:rPr>
        <w:t xml:space="preserve"> zmluvy,</w:t>
      </w:r>
    </w:p>
    <w:p w14:paraId="4E7A2EBB" w14:textId="77777777" w:rsidR="00A13881" w:rsidRPr="00FF3DE9"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iné porušenia, ktoré sú ako podstatné uvedené v tejto zmluve,</w:t>
      </w:r>
    </w:p>
    <w:p w14:paraId="405FA3C9" w14:textId="37CACC84" w:rsidR="00A13881" w:rsidRPr="00FF3DE9" w:rsidRDefault="00A13881" w:rsidP="00A13881">
      <w:pPr>
        <w:widowControl w:val="0"/>
        <w:autoSpaceDE w:val="0"/>
        <w:autoSpaceDN w:val="0"/>
        <w:adjustRightInd w:val="0"/>
        <w:spacing w:after="120"/>
        <w:ind w:left="426"/>
        <w:jc w:val="both"/>
        <w:rPr>
          <w:rFonts w:eastAsia="Calibri"/>
          <w:color w:val="000000"/>
          <w:sz w:val="22"/>
          <w:szCs w:val="22"/>
        </w:rPr>
      </w:pPr>
      <w:r w:rsidRPr="00FF3DE9">
        <w:rPr>
          <w:rFonts w:eastAsia="Calibri"/>
          <w:color w:val="000000"/>
          <w:sz w:val="22"/>
          <w:szCs w:val="22"/>
        </w:rPr>
        <w:t>pričom účinnosť odstúpenia nastáva dňom doručenia oznámenia o odstúpení od zmluvy</w:t>
      </w:r>
      <w:r w:rsidR="00D07C33">
        <w:rPr>
          <w:rFonts w:eastAsia="Calibri"/>
          <w:color w:val="000000"/>
          <w:sz w:val="22"/>
          <w:szCs w:val="22"/>
        </w:rPr>
        <w:t xml:space="preserve"> dodávateľovi</w:t>
      </w:r>
      <w:r w:rsidRPr="00FF3DE9">
        <w:rPr>
          <w:rFonts w:eastAsia="Calibri"/>
          <w:color w:val="000000"/>
          <w:sz w:val="22"/>
          <w:szCs w:val="22"/>
        </w:rPr>
        <w:t>.</w:t>
      </w:r>
    </w:p>
    <w:p w14:paraId="301B266B" w14:textId="42867A0F"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Odstúpením od zmluvy zanikajú všetky práva a povinnosti zmluvných strán vyplývajúce z tejto zmluvy od momentu odstúpenia, okrem nárokov na náhradu škody, nárokov na zmluvné a zákonné sankcie a zodpovednosti za vady</w:t>
      </w:r>
      <w:r w:rsidR="00652B4A">
        <w:rPr>
          <w:rFonts w:eastAsia="Calibri"/>
          <w:color w:val="000000"/>
          <w:sz w:val="22"/>
          <w:szCs w:val="22"/>
        </w:rPr>
        <w:t xml:space="preserve"> dodávky a montáže</w:t>
      </w:r>
      <w:r w:rsidRPr="00FF3DE9">
        <w:rPr>
          <w:rFonts w:eastAsia="Calibri"/>
          <w:color w:val="000000"/>
          <w:sz w:val="22"/>
          <w:szCs w:val="22"/>
        </w:rPr>
        <w:t>, ktor</w:t>
      </w:r>
      <w:r w:rsidR="00652B4A">
        <w:rPr>
          <w:rFonts w:eastAsia="Calibri"/>
          <w:color w:val="000000"/>
          <w:sz w:val="22"/>
          <w:szCs w:val="22"/>
        </w:rPr>
        <w:t>á</w:t>
      </w:r>
      <w:r w:rsidRPr="00FF3DE9">
        <w:rPr>
          <w:rFonts w:eastAsia="Calibri"/>
          <w:color w:val="000000"/>
          <w:sz w:val="22"/>
          <w:szCs w:val="22"/>
        </w:rPr>
        <w:t xml:space="preserve"> bol</w:t>
      </w:r>
      <w:r w:rsidR="00652B4A">
        <w:rPr>
          <w:rFonts w:eastAsia="Calibri"/>
          <w:color w:val="000000"/>
          <w:sz w:val="22"/>
          <w:szCs w:val="22"/>
        </w:rPr>
        <w:t>a</w:t>
      </w:r>
      <w:r w:rsidRPr="00FF3DE9">
        <w:rPr>
          <w:rFonts w:eastAsia="Calibri"/>
          <w:color w:val="000000"/>
          <w:sz w:val="22"/>
          <w:szCs w:val="22"/>
        </w:rPr>
        <w:t xml:space="preserve"> do odstúpenia od zmluvy zrealizovan</w:t>
      </w:r>
      <w:r w:rsidR="00652B4A">
        <w:rPr>
          <w:rFonts w:eastAsia="Calibri"/>
          <w:color w:val="000000"/>
          <w:sz w:val="22"/>
          <w:szCs w:val="22"/>
        </w:rPr>
        <w:t>á</w:t>
      </w:r>
      <w:r w:rsidRPr="00FF3DE9">
        <w:rPr>
          <w:rFonts w:eastAsia="Calibri"/>
          <w:color w:val="000000"/>
          <w:sz w:val="22"/>
          <w:szCs w:val="22"/>
        </w:rPr>
        <w:t xml:space="preserve"> a iné nároky, ktoré zo svojej povahy majú pretrvávať aj po zániku zmluvy.</w:t>
      </w:r>
    </w:p>
    <w:p w14:paraId="1C9DACE4" w14:textId="223D033A" w:rsidR="00A13881" w:rsidRPr="00FF3DE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Objednávateľ je oprávnený túto zmluvu vypovedať aj bez uvedenia dôvodu. Výpovedná lehota je jeden mesiac a začína plynúť v prvý deň kalendárneho mesiaca nasledujúceho po mesiaci, v ktorom bola výpoveď písomne doručená</w:t>
      </w:r>
      <w:r w:rsidR="00652B4A">
        <w:rPr>
          <w:rFonts w:eastAsia="Calibri"/>
          <w:color w:val="000000"/>
          <w:sz w:val="22"/>
          <w:szCs w:val="22"/>
        </w:rPr>
        <w:t xml:space="preserve"> dodávateľovi</w:t>
      </w:r>
      <w:r w:rsidRPr="00FF3DE9">
        <w:rPr>
          <w:rFonts w:eastAsia="Calibri"/>
          <w:color w:val="000000"/>
          <w:sz w:val="22"/>
          <w:szCs w:val="22"/>
        </w:rPr>
        <w:t>.</w:t>
      </w:r>
      <w:bookmarkStart w:id="23" w:name="_Hlk40369453"/>
    </w:p>
    <w:p w14:paraId="67FE6E62" w14:textId="77777777" w:rsidR="00A13881" w:rsidRPr="00FF3DE9" w:rsidRDefault="00A13881" w:rsidP="00A13881">
      <w:pPr>
        <w:widowControl w:val="0"/>
        <w:autoSpaceDE w:val="0"/>
        <w:autoSpaceDN w:val="0"/>
        <w:adjustRightInd w:val="0"/>
        <w:jc w:val="center"/>
        <w:rPr>
          <w:rFonts w:eastAsia="Calibri"/>
          <w:b/>
          <w:bCs/>
          <w:color w:val="000000"/>
          <w:sz w:val="22"/>
          <w:szCs w:val="22"/>
        </w:rPr>
      </w:pPr>
      <w:r w:rsidRPr="00FF3DE9">
        <w:rPr>
          <w:rFonts w:eastAsia="Calibri"/>
          <w:b/>
          <w:bCs/>
          <w:color w:val="000000"/>
          <w:sz w:val="22"/>
          <w:szCs w:val="22"/>
        </w:rPr>
        <w:t>Článok XIV.</w:t>
      </w:r>
    </w:p>
    <w:p w14:paraId="26DD915A" w14:textId="77777777" w:rsidR="00A13881" w:rsidRPr="00FF3DE9" w:rsidRDefault="00A13881" w:rsidP="00A13881">
      <w:pPr>
        <w:widowControl w:val="0"/>
        <w:autoSpaceDE w:val="0"/>
        <w:autoSpaceDN w:val="0"/>
        <w:adjustRightInd w:val="0"/>
        <w:spacing w:after="120"/>
        <w:jc w:val="center"/>
        <w:rPr>
          <w:rFonts w:eastAsia="Calibri"/>
          <w:b/>
          <w:bCs/>
          <w:color w:val="000000"/>
          <w:sz w:val="22"/>
          <w:szCs w:val="22"/>
        </w:rPr>
      </w:pPr>
      <w:r w:rsidRPr="00FF3DE9">
        <w:rPr>
          <w:rFonts w:eastAsia="Calibri"/>
          <w:b/>
          <w:bCs/>
          <w:color w:val="000000"/>
          <w:sz w:val="22"/>
          <w:szCs w:val="22"/>
        </w:rPr>
        <w:t>Komunikácia zmluvných strán</w:t>
      </w:r>
    </w:p>
    <w:p w14:paraId="1D1DE4D1"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6" w:hanging="426"/>
        <w:jc w:val="both"/>
        <w:rPr>
          <w:rFonts w:eastAsia="Calibri"/>
          <w:sz w:val="22"/>
          <w:szCs w:val="22"/>
          <w:lang w:eastAsia="en-US"/>
        </w:rPr>
      </w:pPr>
      <w:r w:rsidRPr="00FF3DE9">
        <w:rPr>
          <w:rFonts w:eastAsia="Calibri"/>
          <w:sz w:val="22"/>
          <w:szCs w:val="22"/>
          <w:lang w:eastAsia="en-US"/>
        </w:rPr>
        <w:t xml:space="preserve">Zmluvné strany sa dohodli, že písomnosť podľa tejto zmluvy je možné doručovať: </w:t>
      </w:r>
    </w:p>
    <w:p w14:paraId="1EDFE578"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elektronicky, </w:t>
      </w:r>
    </w:p>
    <w:p w14:paraId="0E72E146"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osobne, </w:t>
      </w:r>
    </w:p>
    <w:p w14:paraId="6838E224"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poštou, </w:t>
      </w:r>
    </w:p>
    <w:p w14:paraId="69486341"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kuriérom. </w:t>
      </w:r>
    </w:p>
    <w:p w14:paraId="1914AF33" w14:textId="510C6119" w:rsidR="00A13881" w:rsidRPr="00FF3DE9" w:rsidRDefault="00A13881" w:rsidP="00A13881">
      <w:pPr>
        <w:widowControl w:val="0"/>
        <w:numPr>
          <w:ilvl w:val="0"/>
          <w:numId w:val="24"/>
        </w:numPr>
        <w:spacing w:after="120" w:line="259" w:lineRule="auto"/>
        <w:ind w:left="426" w:hanging="426"/>
        <w:jc w:val="both"/>
        <w:rPr>
          <w:rFonts w:eastAsia="Calibri"/>
          <w:sz w:val="22"/>
          <w:szCs w:val="22"/>
          <w:lang w:eastAsia="en-US"/>
        </w:rPr>
      </w:pPr>
      <w:r w:rsidRPr="00FF3DE9">
        <w:rPr>
          <w:rFonts w:eastAsia="Calibri"/>
          <w:sz w:val="22"/>
          <w:szCs w:val="22"/>
          <w:lang w:eastAsia="en-US"/>
        </w:rPr>
        <w:t xml:space="preserve">Zmluvné strany sa dohodli, že ich vzájomná komunikácia súvisiaca s touto zmluvou bude prebiehať prioritne elektronicky prostredníctvom e-mailov uvedených v článku X. bode 6. tejto zmluvy. Zmluvné strany sa dohodli, že </w:t>
      </w:r>
      <w:r w:rsidR="000E6C14">
        <w:rPr>
          <w:rFonts w:eastAsia="Calibri"/>
          <w:sz w:val="22"/>
          <w:szCs w:val="22"/>
          <w:lang w:eastAsia="en-US"/>
        </w:rPr>
        <w:t>dodávateľ</w:t>
      </w:r>
      <w:r w:rsidRPr="00FF3DE9">
        <w:rPr>
          <w:rFonts w:eastAsia="Calibri"/>
          <w:sz w:val="22"/>
          <w:szCs w:val="22"/>
          <w:lang w:eastAsia="en-US"/>
        </w:rPr>
        <w:t xml:space="preserve"> je povinný písomnosť doručovanú elektronicky odoslať na </w:t>
      </w:r>
      <w:bookmarkStart w:id="24" w:name="_Hlk103091735"/>
      <w:r w:rsidRPr="0084721B">
        <w:rPr>
          <w:rFonts w:eastAsia="Calibri"/>
          <w:sz w:val="22"/>
          <w:szCs w:val="22"/>
          <w:lang w:eastAsia="en-US"/>
        </w:rPr>
        <w:t>e-mailov</w:t>
      </w:r>
      <w:r w:rsidR="0084721B" w:rsidRPr="0084721B">
        <w:rPr>
          <w:rFonts w:eastAsia="Calibri"/>
          <w:sz w:val="22"/>
          <w:szCs w:val="22"/>
          <w:lang w:eastAsia="en-US"/>
        </w:rPr>
        <w:t>ú</w:t>
      </w:r>
      <w:r w:rsidRPr="0084721B">
        <w:rPr>
          <w:rFonts w:eastAsia="Calibri"/>
          <w:sz w:val="22"/>
          <w:szCs w:val="22"/>
          <w:lang w:eastAsia="en-US"/>
        </w:rPr>
        <w:t xml:space="preserve"> adres</w:t>
      </w:r>
      <w:r w:rsidR="0084721B">
        <w:rPr>
          <w:rFonts w:eastAsia="Calibri"/>
          <w:sz w:val="22"/>
          <w:szCs w:val="22"/>
          <w:lang w:eastAsia="en-US"/>
        </w:rPr>
        <w:t>u</w:t>
      </w:r>
      <w:r w:rsidRPr="00FF3DE9">
        <w:rPr>
          <w:rFonts w:eastAsia="Calibri"/>
          <w:sz w:val="22"/>
          <w:szCs w:val="22"/>
          <w:lang w:eastAsia="en-US"/>
        </w:rPr>
        <w:t xml:space="preserve"> objednávateľa uveden</w:t>
      </w:r>
      <w:r w:rsidR="0084721B">
        <w:rPr>
          <w:rFonts w:eastAsia="Calibri"/>
          <w:sz w:val="22"/>
          <w:szCs w:val="22"/>
          <w:lang w:eastAsia="en-US"/>
        </w:rPr>
        <w:t>ú</w:t>
      </w:r>
      <w:r w:rsidRPr="00FF3DE9">
        <w:rPr>
          <w:rFonts w:eastAsia="Calibri"/>
          <w:sz w:val="22"/>
          <w:szCs w:val="22"/>
          <w:lang w:eastAsia="en-US"/>
        </w:rPr>
        <w:t xml:space="preserve"> </w:t>
      </w:r>
      <w:bookmarkEnd w:id="24"/>
      <w:r w:rsidRPr="00FF3DE9">
        <w:rPr>
          <w:rFonts w:eastAsia="Calibri"/>
          <w:sz w:val="22"/>
          <w:szCs w:val="22"/>
          <w:lang w:eastAsia="en-US"/>
        </w:rPr>
        <w:t>v</w:t>
      </w:r>
      <w:r w:rsidR="0084721B">
        <w:rPr>
          <w:rFonts w:eastAsia="Calibri"/>
          <w:sz w:val="22"/>
          <w:szCs w:val="22"/>
          <w:lang w:eastAsia="en-US"/>
        </w:rPr>
        <w:t> </w:t>
      </w:r>
      <w:r w:rsidRPr="00FF3DE9">
        <w:rPr>
          <w:rFonts w:eastAsia="Calibri"/>
          <w:sz w:val="22"/>
          <w:szCs w:val="22"/>
          <w:lang w:eastAsia="en-US"/>
        </w:rPr>
        <w:t>článku</w:t>
      </w:r>
      <w:r w:rsidR="0084721B">
        <w:rPr>
          <w:rFonts w:eastAsia="Calibri"/>
          <w:sz w:val="22"/>
          <w:szCs w:val="22"/>
          <w:lang w:eastAsia="en-US"/>
        </w:rPr>
        <w:t xml:space="preserve"> </w:t>
      </w:r>
      <w:r w:rsidRPr="00FF3DE9">
        <w:rPr>
          <w:rFonts w:eastAsia="Calibri"/>
          <w:sz w:val="22"/>
          <w:szCs w:val="22"/>
          <w:lang w:eastAsia="en-US"/>
        </w:rPr>
        <w:t>X. bod 6. tejto zmluvy. Písomnosť doručovaná elektronicky na e-mailovú adresu sa považuje za doručenú:</w:t>
      </w:r>
    </w:p>
    <w:p w14:paraId="4991F14C" w14:textId="77777777" w:rsidR="00A13881" w:rsidRPr="00FF3DE9" w:rsidRDefault="00A13881" w:rsidP="00A13881">
      <w:pPr>
        <w:widowControl w:val="0"/>
        <w:numPr>
          <w:ilvl w:val="0"/>
          <w:numId w:val="23"/>
        </w:numPr>
        <w:spacing w:after="120" w:line="259" w:lineRule="auto"/>
        <w:ind w:left="714" w:hanging="357"/>
        <w:jc w:val="both"/>
        <w:rPr>
          <w:rFonts w:eastAsia="Calibri"/>
          <w:sz w:val="22"/>
          <w:szCs w:val="22"/>
          <w:lang w:eastAsia="en-US"/>
        </w:rPr>
      </w:pPr>
      <w:r w:rsidRPr="00FF3DE9">
        <w:rPr>
          <w:rFonts w:eastAsia="Calibri"/>
          <w:sz w:val="22"/>
          <w:szCs w:val="22"/>
          <w:lang w:eastAsia="en-US"/>
        </w:rPr>
        <w:t>okamihom prevzatia v prípade, že prevzatie druhá strana potvrdí, alebo</w:t>
      </w:r>
    </w:p>
    <w:p w14:paraId="7EE2CC2B" w14:textId="77777777" w:rsidR="00A13881" w:rsidRPr="00FF3DE9" w:rsidRDefault="00A13881" w:rsidP="00A13881">
      <w:pPr>
        <w:widowControl w:val="0"/>
        <w:numPr>
          <w:ilvl w:val="0"/>
          <w:numId w:val="23"/>
        </w:numPr>
        <w:spacing w:after="120" w:line="259" w:lineRule="auto"/>
        <w:ind w:left="714" w:hanging="357"/>
        <w:jc w:val="both"/>
        <w:rPr>
          <w:rFonts w:eastAsia="Calibri"/>
          <w:sz w:val="22"/>
          <w:szCs w:val="22"/>
          <w:lang w:eastAsia="en-US"/>
        </w:rPr>
      </w:pPr>
      <w:r w:rsidRPr="00FF3DE9">
        <w:rPr>
          <w:rFonts w:eastAsia="Calibri"/>
          <w:sz w:val="22"/>
          <w:szCs w:val="22"/>
          <w:lang w:eastAsia="en-US"/>
        </w:rPr>
        <w:t>nasledujúci pracovný deň po jej odoslaní, ak druhá strana prevzatie písomnosti nepotvrdila.</w:t>
      </w:r>
    </w:p>
    <w:p w14:paraId="5DBF8C79"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FF3DE9">
        <w:rPr>
          <w:rFonts w:eastAsia="Calibri"/>
          <w:sz w:val="22"/>
          <w:szCs w:val="22"/>
          <w:lang w:eastAsia="en-US"/>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187CEBBB"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FF3DE9">
        <w:rPr>
          <w:rFonts w:eastAsia="Calibri"/>
          <w:sz w:val="22"/>
          <w:szCs w:val="22"/>
          <w:lang w:eastAsia="en-US"/>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0AE8FE3F" w14:textId="77777777" w:rsidR="0084721B" w:rsidRDefault="0084721B" w:rsidP="00A13881">
      <w:pPr>
        <w:widowControl w:val="0"/>
        <w:autoSpaceDE w:val="0"/>
        <w:autoSpaceDN w:val="0"/>
        <w:adjustRightInd w:val="0"/>
        <w:jc w:val="center"/>
        <w:rPr>
          <w:rFonts w:eastAsia="Calibri"/>
          <w:b/>
          <w:bCs/>
          <w:color w:val="000000"/>
          <w:sz w:val="22"/>
          <w:szCs w:val="22"/>
        </w:rPr>
      </w:pPr>
    </w:p>
    <w:p w14:paraId="0B6C1C62" w14:textId="62F5CDE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b/>
          <w:bCs/>
          <w:color w:val="000000"/>
          <w:sz w:val="22"/>
          <w:szCs w:val="22"/>
        </w:rPr>
        <w:t>XV.</w:t>
      </w:r>
    </w:p>
    <w:p w14:paraId="4D899EF6"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 xml:space="preserve">Záverečné </w:t>
      </w:r>
      <w:r w:rsidRPr="00FF3DE9">
        <w:rPr>
          <w:rFonts w:eastAsia="Calibri"/>
          <w:b/>
          <w:bCs/>
          <w:color w:val="000000"/>
          <w:sz w:val="22"/>
          <w:szCs w:val="22"/>
        </w:rPr>
        <w:t>ustanovenia</w:t>
      </w:r>
    </w:p>
    <w:p w14:paraId="33A42885"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bCs/>
          <w:color w:val="000000"/>
          <w:sz w:val="22"/>
          <w:szCs w:val="22"/>
        </w:rPr>
        <w:t xml:space="preserve">Táto zmluva nadobúda platnosť dňom jej podpisu oprávnenými zástupcami zmluvných strán a </w:t>
      </w:r>
      <w:r w:rsidRPr="00FF3DE9">
        <w:rPr>
          <w:rFonts w:eastAsia="Calibri"/>
          <w:bCs/>
          <w:color w:val="000000"/>
          <w:sz w:val="22"/>
          <w:szCs w:val="22"/>
        </w:rPr>
        <w:lastRenderedPageBreak/>
        <w:t xml:space="preserve">účinnosť dňom nasledujúcim po dni jej zverejnenia na webovom sídle objednávateľa v zmysle § 47a ods. 1 zák. č. 40/1964 Zb. Občianskeho zákonníka v znení </w:t>
      </w:r>
      <w:r w:rsidRPr="00FF3DE9">
        <w:rPr>
          <w:rFonts w:eastAsia="Calibri"/>
          <w:color w:val="000000"/>
          <w:sz w:val="22"/>
          <w:szCs w:val="22"/>
        </w:rPr>
        <w:t>neskorších</w:t>
      </w:r>
      <w:r w:rsidRPr="00FF3DE9">
        <w:rPr>
          <w:rFonts w:eastAsia="Calibri"/>
          <w:bCs/>
          <w:color w:val="000000"/>
          <w:sz w:val="22"/>
          <w:szCs w:val="22"/>
        </w:rPr>
        <w:t xml:space="preserve"> predpisov</w:t>
      </w:r>
      <w:r w:rsidRPr="00FF3DE9" w:rsidDel="00712A3F">
        <w:rPr>
          <w:rFonts w:eastAsia="Calibri"/>
          <w:bCs/>
          <w:color w:val="000000"/>
          <w:sz w:val="22"/>
          <w:szCs w:val="22"/>
        </w:rPr>
        <w:t xml:space="preserve"> </w:t>
      </w:r>
      <w:r w:rsidRPr="00FF3DE9">
        <w:rPr>
          <w:rFonts w:eastAsia="Calibri"/>
          <w:bCs/>
          <w:color w:val="000000"/>
          <w:sz w:val="22"/>
          <w:szCs w:val="22"/>
        </w:rPr>
        <w:t xml:space="preserve">v spojení s § 5a zák. č. </w:t>
      </w:r>
      <w:r w:rsidRPr="00FF3DE9">
        <w:rPr>
          <w:rFonts w:eastAsia="Calibri"/>
          <w:color w:val="000000"/>
          <w:sz w:val="22"/>
          <w:szCs w:val="22"/>
        </w:rPr>
        <w:t>211/2000 Z.</w:t>
      </w:r>
      <w:r w:rsidRPr="00FF3DE9">
        <w:rPr>
          <w:rFonts w:eastAsia="Calibri"/>
          <w:bCs/>
          <w:color w:val="000000"/>
          <w:sz w:val="22"/>
          <w:szCs w:val="22"/>
        </w:rPr>
        <w:t xml:space="preserve"> z. zákona o slobodnom prístupe k informáciám a o zmene a doplnení niektorých zákonov (zákon o slobode informácií) v znení neskorších predpisov</w:t>
      </w:r>
      <w:r w:rsidRPr="00FF3DE9">
        <w:rPr>
          <w:rFonts w:eastAsia="Calibri"/>
          <w:color w:val="000000"/>
          <w:sz w:val="22"/>
          <w:szCs w:val="22"/>
        </w:rPr>
        <w:t>.</w:t>
      </w:r>
    </w:p>
    <w:p w14:paraId="3BB35866" w14:textId="6BF33522" w:rsidR="00A13881" w:rsidRDefault="000E6C14"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 xml:space="preserve">Dodávateľ </w:t>
      </w:r>
      <w:r w:rsidR="00A13881" w:rsidRPr="00FF3DE9">
        <w:rPr>
          <w:rFonts w:eastAsia="Calibri"/>
          <w:color w:val="000000"/>
          <w:sz w:val="22"/>
          <w:szCs w:val="22"/>
        </w:rPr>
        <w:t>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6A5311FA" w14:textId="61453AB0" w:rsidR="006B307A" w:rsidRPr="00FF3DE9" w:rsidRDefault="006B307A"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6B307A">
        <w:rPr>
          <w:rFonts w:eastAsia="Calibri"/>
          <w:color w:val="000000"/>
          <w:sz w:val="22"/>
          <w:szCs w:val="22"/>
        </w:rPr>
        <w:t xml:space="preserve">Zmluvné strany sa dohodli, že v rozsahu, v akom to právne predpisy pripúšťajú, vylučujú právo </w:t>
      </w:r>
      <w:r w:rsidR="000E6C14">
        <w:rPr>
          <w:rFonts w:eastAsia="Calibri"/>
          <w:color w:val="000000"/>
          <w:sz w:val="22"/>
          <w:szCs w:val="22"/>
        </w:rPr>
        <w:t>dodávateľa</w:t>
      </w:r>
      <w:r w:rsidRPr="006B307A">
        <w:rPr>
          <w:rFonts w:eastAsia="Calibri"/>
          <w:color w:val="000000"/>
          <w:sz w:val="22"/>
          <w:szCs w:val="22"/>
        </w:rPr>
        <w:t xml:space="preserve"> započítať bez súhlasu objednávateľa akúkoľvek svoju pohľadávku voči objednávateľovi oproti akejkoľvek pohľadávke objednávateľa voči</w:t>
      </w:r>
      <w:r w:rsidR="00425DA7">
        <w:rPr>
          <w:rFonts w:eastAsia="Calibri"/>
          <w:color w:val="000000"/>
          <w:sz w:val="22"/>
          <w:szCs w:val="22"/>
        </w:rPr>
        <w:t xml:space="preserve"> dodávateľovi</w:t>
      </w:r>
      <w:r w:rsidRPr="006B307A">
        <w:rPr>
          <w:rFonts w:eastAsia="Calibri"/>
          <w:color w:val="000000"/>
          <w:sz w:val="22"/>
          <w:szCs w:val="22"/>
        </w:rPr>
        <w:t xml:space="preserve">. Zmluvné strany sa dohodli, že objednávateľ môže kedykoľvek započítať pohľadávku, ktorú má voči </w:t>
      </w:r>
      <w:r w:rsidR="00425DA7">
        <w:rPr>
          <w:rFonts w:eastAsia="Calibri"/>
          <w:color w:val="000000"/>
          <w:sz w:val="22"/>
          <w:szCs w:val="22"/>
        </w:rPr>
        <w:t>dodávateľovi</w:t>
      </w:r>
      <w:r w:rsidRPr="006B307A">
        <w:rPr>
          <w:rFonts w:eastAsia="Calibri"/>
          <w:color w:val="000000"/>
          <w:sz w:val="22"/>
          <w:szCs w:val="22"/>
        </w:rPr>
        <w:t xml:space="preserve"> proti akejkoľvek pohľadávke (bez ohľadu na to, či je v čase započítania splatná alebo nie), ktorú má </w:t>
      </w:r>
      <w:r w:rsidR="00425DA7">
        <w:rPr>
          <w:rFonts w:eastAsia="Calibri"/>
          <w:color w:val="000000"/>
          <w:sz w:val="22"/>
          <w:szCs w:val="22"/>
        </w:rPr>
        <w:t>dodávateľ</w:t>
      </w:r>
      <w:r w:rsidRPr="006B307A">
        <w:rPr>
          <w:rFonts w:eastAsia="Calibri"/>
          <w:color w:val="000000"/>
          <w:sz w:val="22"/>
          <w:szCs w:val="22"/>
        </w:rPr>
        <w:t xml:space="preserve"> voči objednávateľovi</w:t>
      </w:r>
      <w:r w:rsidR="00425DA7">
        <w:rPr>
          <w:rFonts w:eastAsia="Calibri"/>
          <w:color w:val="000000"/>
          <w:sz w:val="22"/>
          <w:szCs w:val="22"/>
        </w:rPr>
        <w:t>.</w:t>
      </w:r>
    </w:p>
    <w:p w14:paraId="0FE58442" w14:textId="6F3867F0" w:rsidR="00A13881" w:rsidRPr="00A51A20" w:rsidRDefault="00A13881" w:rsidP="00A51A20">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Právne vzťahy zmluvných strán v tejto zmluve neupravené sa riadia príslušnými všeobecne záväznými právnymi predpismi Slovenskej republiky v platnom znení, a to najmä zákonom č. 513/1991 Zb., Obchodným zákonníkom, </w:t>
      </w:r>
      <w:r w:rsidR="00A51A20" w:rsidRPr="00A51A20">
        <w:rPr>
          <w:rFonts w:eastAsia="Calibri"/>
          <w:color w:val="000000"/>
          <w:sz w:val="22"/>
          <w:szCs w:val="22"/>
        </w:rPr>
        <w:t>zákonom č. 40/1964 Zb., Občianskym zákonníkom,</w:t>
      </w:r>
      <w:r w:rsidR="00A51A20">
        <w:rPr>
          <w:rFonts w:eastAsia="Calibri"/>
          <w:color w:val="000000"/>
          <w:sz w:val="22"/>
          <w:szCs w:val="22"/>
        </w:rPr>
        <w:t xml:space="preserve"> </w:t>
      </w:r>
      <w:r w:rsidRPr="00A51A20">
        <w:rPr>
          <w:rFonts w:eastAsia="Calibri"/>
          <w:color w:val="000000"/>
          <w:sz w:val="22"/>
          <w:szCs w:val="22"/>
        </w:rPr>
        <w:t>zákonom č. 343/2015 Z. z. zákonom o verejnom obstarávaní a zákonom č. 185/2015 Z. z., Autorským zákonom v znení neskorších predpisov.</w:t>
      </w:r>
    </w:p>
    <w:p w14:paraId="730F82AF"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Meniť alebo dopĺňať obsah tejto zmluvy je možné iba formou písomných dodatkov, ktoré budú platné, ak budú riadne potvrdené a podpísané oprávnenými zástupcami obidvoch zmluvných strán.</w:t>
      </w:r>
    </w:p>
    <w:p w14:paraId="351561F2"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105B49D3"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192BCD04"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bCs/>
          <w:color w:val="000000"/>
          <w:sz w:val="22"/>
          <w:szCs w:val="22"/>
        </w:rPr>
        <w:t>V prípade rozporu medzi ustanoveniami textu tejto zmluvy a ustanoveniami akejkoľvek prílohy tejto zmluvy majú vždy prednosť ustanovenia textu zmluvy.</w:t>
      </w:r>
    </w:p>
    <w:p w14:paraId="4064D01F" w14:textId="142D58FF"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Táto zmluva je vyhotovená v šiestich rovnopisoch, z ktorých štyri vyhotovenia si ponechá objednávateľ a dve vyhotovenia </w:t>
      </w:r>
      <w:r w:rsidR="000C36E6">
        <w:rPr>
          <w:rFonts w:eastAsia="Calibri"/>
          <w:color w:val="000000"/>
          <w:sz w:val="22"/>
          <w:szCs w:val="22"/>
        </w:rPr>
        <w:t>dodávateľ</w:t>
      </w:r>
      <w:r w:rsidRPr="00FF3DE9">
        <w:rPr>
          <w:rFonts w:eastAsia="Calibri"/>
          <w:color w:val="000000"/>
          <w:sz w:val="22"/>
          <w:szCs w:val="22"/>
        </w:rPr>
        <w:t>.</w:t>
      </w:r>
    </w:p>
    <w:p w14:paraId="7690FB8B"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Túto zmluvu uzatvorili zmluvné strany slobodne, vážne bez skutkového alebo právneho omylu a na znak súhlasu ju vlastnoručne podpísali.</w:t>
      </w:r>
    </w:p>
    <w:p w14:paraId="330EEBDF" w14:textId="77777777"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Táto zmluva obsahuje: </w:t>
      </w:r>
      <w:bookmarkEnd w:id="23"/>
    </w:p>
    <w:p w14:paraId="4B6E1CE3" w14:textId="77777777" w:rsidR="00A51A20" w:rsidRPr="00A51A20" w:rsidRDefault="00A51A20" w:rsidP="00A51A20">
      <w:pPr>
        <w:widowControl w:val="0"/>
        <w:autoSpaceDE w:val="0"/>
        <w:autoSpaceDN w:val="0"/>
        <w:adjustRightInd w:val="0"/>
        <w:ind w:left="360"/>
        <w:jc w:val="both"/>
        <w:rPr>
          <w:rFonts w:eastAsia="Calibri"/>
          <w:color w:val="000000"/>
          <w:sz w:val="22"/>
          <w:szCs w:val="22"/>
        </w:rPr>
      </w:pPr>
      <w:r w:rsidRPr="00A51A20">
        <w:rPr>
          <w:rFonts w:eastAsia="Calibri"/>
          <w:i/>
          <w:color w:val="000000"/>
          <w:sz w:val="22"/>
          <w:szCs w:val="22"/>
        </w:rPr>
        <w:t>Prílohu č.1</w:t>
      </w:r>
      <w:r w:rsidRPr="00A51A20">
        <w:rPr>
          <w:rFonts w:eastAsia="Calibri"/>
          <w:color w:val="000000"/>
          <w:sz w:val="22"/>
          <w:szCs w:val="22"/>
        </w:rPr>
        <w:t xml:space="preserve"> – Technická špecifikácia predmetu zákazky – Herné prvky a zariadenia</w:t>
      </w:r>
    </w:p>
    <w:p w14:paraId="5A57031C" w14:textId="77777777" w:rsidR="00A51A20" w:rsidRPr="00A51A20" w:rsidRDefault="00A51A20" w:rsidP="00A51A20">
      <w:pPr>
        <w:widowControl w:val="0"/>
        <w:autoSpaceDE w:val="0"/>
        <w:autoSpaceDN w:val="0"/>
        <w:adjustRightInd w:val="0"/>
        <w:ind w:firstLine="360"/>
        <w:jc w:val="both"/>
        <w:rPr>
          <w:rFonts w:eastAsia="Calibri"/>
          <w:iCs/>
          <w:color w:val="000000"/>
          <w:sz w:val="22"/>
          <w:szCs w:val="22"/>
        </w:rPr>
      </w:pPr>
      <w:r w:rsidRPr="00A51A20">
        <w:rPr>
          <w:rFonts w:eastAsia="Calibri"/>
          <w:i/>
          <w:color w:val="000000"/>
          <w:sz w:val="22"/>
          <w:szCs w:val="22"/>
        </w:rPr>
        <w:t xml:space="preserve">Prílohu č.2 </w:t>
      </w:r>
      <w:r w:rsidRPr="00A51A20">
        <w:rPr>
          <w:rFonts w:eastAsia="Calibri"/>
          <w:color w:val="000000"/>
          <w:sz w:val="22"/>
          <w:szCs w:val="22"/>
        </w:rPr>
        <w:t>– Ilustračné vyobrazenie</w:t>
      </w:r>
      <w:r w:rsidRPr="00A51A20">
        <w:rPr>
          <w:rFonts w:eastAsia="Calibri"/>
          <w:i/>
          <w:color w:val="000000"/>
          <w:sz w:val="22"/>
          <w:szCs w:val="22"/>
        </w:rPr>
        <w:t xml:space="preserve"> </w:t>
      </w:r>
      <w:r w:rsidRPr="00A51A20">
        <w:rPr>
          <w:rFonts w:eastAsia="Calibri"/>
          <w:iCs/>
          <w:color w:val="000000"/>
          <w:sz w:val="22"/>
          <w:szCs w:val="22"/>
        </w:rPr>
        <w:t>predmetu zákazky – Herné prvky a zariadenia</w:t>
      </w:r>
    </w:p>
    <w:p w14:paraId="571F306C" w14:textId="77777777" w:rsidR="00A51A20" w:rsidRPr="00A51A20" w:rsidRDefault="00A51A20" w:rsidP="00A51A20">
      <w:pPr>
        <w:widowControl w:val="0"/>
        <w:autoSpaceDE w:val="0"/>
        <w:autoSpaceDN w:val="0"/>
        <w:adjustRightInd w:val="0"/>
        <w:ind w:firstLine="360"/>
        <w:jc w:val="both"/>
        <w:rPr>
          <w:rFonts w:eastAsia="Calibri"/>
          <w:color w:val="000000"/>
          <w:sz w:val="22"/>
          <w:szCs w:val="22"/>
        </w:rPr>
      </w:pPr>
      <w:r w:rsidRPr="00A51A20">
        <w:rPr>
          <w:rFonts w:eastAsia="Calibri"/>
          <w:i/>
          <w:color w:val="000000"/>
          <w:sz w:val="22"/>
          <w:szCs w:val="22"/>
        </w:rPr>
        <w:t>Prílohu č.3</w:t>
      </w:r>
      <w:r w:rsidRPr="00A51A20">
        <w:rPr>
          <w:rFonts w:eastAsia="Calibri"/>
          <w:color w:val="000000"/>
          <w:sz w:val="22"/>
          <w:szCs w:val="22"/>
        </w:rPr>
        <w:t xml:space="preserve"> – Návrh herných prvkov – obrázky</w:t>
      </w:r>
    </w:p>
    <w:p w14:paraId="6291849C" w14:textId="0CAFFB30" w:rsidR="00A51A20" w:rsidRDefault="00A51A20" w:rsidP="00A51A20">
      <w:pPr>
        <w:widowControl w:val="0"/>
        <w:autoSpaceDE w:val="0"/>
        <w:autoSpaceDN w:val="0"/>
        <w:adjustRightInd w:val="0"/>
        <w:ind w:firstLine="360"/>
        <w:jc w:val="both"/>
        <w:rPr>
          <w:rFonts w:eastAsia="Calibri"/>
          <w:color w:val="000000"/>
          <w:sz w:val="22"/>
          <w:szCs w:val="22"/>
        </w:rPr>
      </w:pPr>
      <w:r w:rsidRPr="008022D6">
        <w:rPr>
          <w:rFonts w:eastAsia="Calibri"/>
          <w:i/>
          <w:color w:val="000000"/>
          <w:sz w:val="22"/>
          <w:szCs w:val="22"/>
        </w:rPr>
        <w:t>Prílohu č.4</w:t>
      </w:r>
      <w:r w:rsidRPr="008022D6">
        <w:rPr>
          <w:rFonts w:eastAsia="Calibri"/>
          <w:color w:val="000000"/>
          <w:sz w:val="22"/>
          <w:szCs w:val="22"/>
        </w:rPr>
        <w:t xml:space="preserve"> </w:t>
      </w:r>
      <w:bookmarkStart w:id="25" w:name="_Hlk103094823"/>
      <w:r w:rsidRPr="008022D6">
        <w:rPr>
          <w:rFonts w:eastAsia="Calibri"/>
          <w:color w:val="000000"/>
          <w:sz w:val="22"/>
          <w:szCs w:val="22"/>
        </w:rPr>
        <w:t>–</w:t>
      </w:r>
      <w:bookmarkEnd w:id="25"/>
      <w:r w:rsidRPr="008022D6">
        <w:rPr>
          <w:rFonts w:eastAsia="Calibri"/>
          <w:color w:val="000000"/>
          <w:sz w:val="22"/>
          <w:szCs w:val="22"/>
        </w:rPr>
        <w:t xml:space="preserve"> Návrh herných prvkov </w:t>
      </w:r>
      <w:bookmarkStart w:id="26" w:name="_Hlk103074125"/>
      <w:r w:rsidRPr="008022D6">
        <w:rPr>
          <w:rFonts w:eastAsia="Calibri"/>
          <w:color w:val="000000"/>
          <w:sz w:val="22"/>
          <w:szCs w:val="22"/>
        </w:rPr>
        <w:t>– pôdorysy</w:t>
      </w:r>
    </w:p>
    <w:p w14:paraId="56441DE1" w14:textId="7A79DA7D" w:rsidR="008022D6" w:rsidRDefault="008022D6" w:rsidP="00A51A20">
      <w:pPr>
        <w:widowControl w:val="0"/>
        <w:autoSpaceDE w:val="0"/>
        <w:autoSpaceDN w:val="0"/>
        <w:adjustRightInd w:val="0"/>
        <w:ind w:firstLine="360"/>
        <w:jc w:val="both"/>
        <w:rPr>
          <w:rFonts w:eastAsia="Calibri"/>
          <w:color w:val="000000"/>
          <w:sz w:val="22"/>
          <w:szCs w:val="22"/>
        </w:rPr>
      </w:pPr>
      <w:r w:rsidRPr="00624156">
        <w:rPr>
          <w:rFonts w:eastAsia="Calibri"/>
          <w:i/>
          <w:color w:val="000000"/>
          <w:sz w:val="22"/>
          <w:szCs w:val="22"/>
        </w:rPr>
        <w:t>Príloha č. 5</w:t>
      </w:r>
      <w:r w:rsidRPr="008022D6">
        <w:rPr>
          <w:rFonts w:eastAsia="Calibri"/>
          <w:color w:val="000000"/>
          <w:sz w:val="22"/>
          <w:szCs w:val="22"/>
        </w:rPr>
        <w:tab/>
      </w:r>
      <w:bookmarkStart w:id="27" w:name="_Hlk103094874"/>
      <w:r w:rsidR="008D407D">
        <w:rPr>
          <w:rFonts w:eastAsia="Calibri"/>
          <w:color w:val="000000"/>
          <w:sz w:val="22"/>
          <w:szCs w:val="22"/>
        </w:rPr>
        <w:t xml:space="preserve"> </w:t>
      </w:r>
      <w:r w:rsidRPr="008022D6">
        <w:rPr>
          <w:rFonts w:eastAsia="Calibri"/>
          <w:color w:val="000000"/>
          <w:sz w:val="22"/>
          <w:szCs w:val="22"/>
        </w:rPr>
        <w:t>–</w:t>
      </w:r>
      <w:r>
        <w:rPr>
          <w:rFonts w:eastAsia="Calibri"/>
          <w:color w:val="000000"/>
          <w:sz w:val="22"/>
          <w:szCs w:val="22"/>
        </w:rPr>
        <w:t xml:space="preserve"> </w:t>
      </w:r>
      <w:bookmarkEnd w:id="27"/>
      <w:r w:rsidRPr="008022D6">
        <w:rPr>
          <w:rFonts w:eastAsia="Calibri"/>
          <w:color w:val="000000"/>
          <w:sz w:val="22"/>
          <w:szCs w:val="22"/>
        </w:rPr>
        <w:t xml:space="preserve">Vecný a časový harmonogram realizácie </w:t>
      </w:r>
      <w:r>
        <w:rPr>
          <w:rFonts w:eastAsia="Calibri"/>
          <w:color w:val="000000"/>
          <w:sz w:val="22"/>
          <w:szCs w:val="22"/>
        </w:rPr>
        <w:t>d</w:t>
      </w:r>
      <w:r w:rsidRPr="008022D6">
        <w:rPr>
          <w:rFonts w:eastAsia="Calibri"/>
          <w:color w:val="000000"/>
          <w:sz w:val="22"/>
          <w:szCs w:val="22"/>
        </w:rPr>
        <w:t>iela</w:t>
      </w:r>
    </w:p>
    <w:p w14:paraId="2A1CFF59" w14:textId="0403E1CD" w:rsidR="008022D6" w:rsidRDefault="008022D6" w:rsidP="00A51A20">
      <w:pPr>
        <w:widowControl w:val="0"/>
        <w:autoSpaceDE w:val="0"/>
        <w:autoSpaceDN w:val="0"/>
        <w:adjustRightInd w:val="0"/>
        <w:ind w:firstLine="360"/>
        <w:jc w:val="both"/>
        <w:rPr>
          <w:rFonts w:eastAsia="Calibri"/>
          <w:color w:val="000000"/>
          <w:sz w:val="22"/>
          <w:szCs w:val="22"/>
        </w:rPr>
      </w:pPr>
      <w:r w:rsidRPr="00624156">
        <w:rPr>
          <w:rFonts w:eastAsia="Calibri"/>
          <w:i/>
          <w:color w:val="000000"/>
          <w:sz w:val="22"/>
          <w:szCs w:val="22"/>
        </w:rPr>
        <w:t>Príloha č. 6</w:t>
      </w:r>
      <w:r w:rsidRPr="008022D6">
        <w:rPr>
          <w:rFonts w:eastAsia="Calibri"/>
          <w:color w:val="000000"/>
          <w:sz w:val="22"/>
          <w:szCs w:val="22"/>
        </w:rPr>
        <w:tab/>
      </w:r>
      <w:r w:rsidR="008D407D">
        <w:rPr>
          <w:rFonts w:eastAsia="Calibri"/>
          <w:color w:val="000000"/>
          <w:sz w:val="22"/>
          <w:szCs w:val="22"/>
        </w:rPr>
        <w:t xml:space="preserve"> </w:t>
      </w:r>
      <w:r w:rsidRPr="008022D6">
        <w:rPr>
          <w:rFonts w:eastAsia="Calibri"/>
          <w:color w:val="000000"/>
          <w:sz w:val="22"/>
          <w:szCs w:val="22"/>
        </w:rPr>
        <w:t xml:space="preserve">– </w:t>
      </w:r>
      <w:proofErr w:type="spellStart"/>
      <w:r w:rsidRPr="008022D6">
        <w:rPr>
          <w:rFonts w:eastAsia="Calibri"/>
          <w:color w:val="000000"/>
          <w:sz w:val="22"/>
          <w:szCs w:val="22"/>
        </w:rPr>
        <w:t>ZoD</w:t>
      </w:r>
      <w:proofErr w:type="spellEnd"/>
      <w:r w:rsidRPr="008022D6">
        <w:rPr>
          <w:rFonts w:eastAsia="Calibri"/>
          <w:color w:val="000000"/>
          <w:sz w:val="22"/>
          <w:szCs w:val="22"/>
        </w:rPr>
        <w:t xml:space="preserve"> Zoznam subdodávateľov</w:t>
      </w:r>
    </w:p>
    <w:p w14:paraId="4FEA6684" w14:textId="765A9534" w:rsidR="00A13881" w:rsidRPr="00FF3DE9" w:rsidRDefault="00AD7A9F" w:rsidP="00A13881">
      <w:pPr>
        <w:widowControl w:val="0"/>
        <w:autoSpaceDE w:val="0"/>
        <w:autoSpaceDN w:val="0"/>
        <w:adjustRightInd w:val="0"/>
        <w:jc w:val="both"/>
        <w:rPr>
          <w:rFonts w:eastAsia="Calibri"/>
          <w:color w:val="000000"/>
          <w:sz w:val="22"/>
          <w:szCs w:val="22"/>
        </w:rPr>
      </w:pPr>
      <w:r w:rsidRPr="00426B68">
        <w:rPr>
          <w:rFonts w:eastAsia="Calibri"/>
          <w:i/>
          <w:color w:val="000000"/>
          <w:sz w:val="22"/>
          <w:szCs w:val="22"/>
        </w:rPr>
        <w:lastRenderedPageBreak/>
        <w:t xml:space="preserve">Príloha č. </w:t>
      </w:r>
      <w:r w:rsidR="008473CF">
        <w:rPr>
          <w:rFonts w:eastAsia="Calibri"/>
          <w:i/>
          <w:color w:val="000000"/>
          <w:sz w:val="22"/>
          <w:szCs w:val="22"/>
        </w:rPr>
        <w:t>7</w:t>
      </w:r>
      <w:r>
        <w:rPr>
          <w:rFonts w:eastAsia="Calibri"/>
          <w:color w:val="000000"/>
          <w:sz w:val="22"/>
          <w:szCs w:val="22"/>
        </w:rPr>
        <w:t xml:space="preserve"> </w:t>
      </w:r>
      <w:r w:rsidRPr="008022D6">
        <w:rPr>
          <w:rFonts w:eastAsia="Calibri"/>
          <w:color w:val="000000"/>
          <w:sz w:val="22"/>
          <w:szCs w:val="22"/>
        </w:rPr>
        <w:t>–</w:t>
      </w:r>
      <w:r>
        <w:rPr>
          <w:rFonts w:eastAsia="Calibri"/>
          <w:color w:val="000000"/>
          <w:sz w:val="22"/>
          <w:szCs w:val="22"/>
        </w:rPr>
        <w:t xml:space="preserve"> </w:t>
      </w:r>
      <w:proofErr w:type="spellStart"/>
      <w:r w:rsidRPr="00AD7A9F">
        <w:rPr>
          <w:rFonts w:eastAsia="Calibri"/>
          <w:color w:val="000000"/>
          <w:sz w:val="22"/>
          <w:szCs w:val="22"/>
        </w:rPr>
        <w:t>Položkový</w:t>
      </w:r>
      <w:proofErr w:type="spellEnd"/>
      <w:r w:rsidRPr="00AD7A9F">
        <w:rPr>
          <w:rFonts w:eastAsia="Calibri"/>
          <w:color w:val="000000"/>
          <w:sz w:val="22"/>
          <w:szCs w:val="22"/>
        </w:rPr>
        <w:t xml:space="preserve"> zoznam</w:t>
      </w:r>
      <w:bookmarkEnd w:id="26"/>
    </w:p>
    <w:p w14:paraId="6E6BAAB2"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33805937" w14:textId="77777777" w:rsidR="00A13881" w:rsidRPr="00FF3DE9" w:rsidRDefault="00A13881" w:rsidP="00A13881">
      <w:pPr>
        <w:rPr>
          <w:sz w:val="22"/>
          <w:szCs w:val="22"/>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A13881" w:rsidRPr="00FF3DE9" w14:paraId="1AAD1F1F" w14:textId="77777777" w:rsidTr="00FF3DE9">
        <w:trPr>
          <w:trHeight w:val="364"/>
        </w:trPr>
        <w:tc>
          <w:tcPr>
            <w:tcW w:w="4644" w:type="dxa"/>
          </w:tcPr>
          <w:p w14:paraId="5DEB51D8" w14:textId="18087B85" w:rsidR="00A13881" w:rsidRPr="00FF3DE9" w:rsidRDefault="0040286E" w:rsidP="00FF3DE9">
            <w:pPr>
              <w:widowControl w:val="0"/>
              <w:autoSpaceDE w:val="0"/>
              <w:autoSpaceDN w:val="0"/>
              <w:adjustRightInd w:val="0"/>
              <w:jc w:val="both"/>
              <w:rPr>
                <w:b/>
                <w:color w:val="000000"/>
                <w:sz w:val="22"/>
                <w:szCs w:val="22"/>
              </w:rPr>
            </w:pPr>
            <w:r>
              <w:rPr>
                <w:b/>
                <w:color w:val="000000"/>
                <w:sz w:val="22"/>
                <w:szCs w:val="22"/>
              </w:rPr>
              <w:t>Dodávate</w:t>
            </w:r>
            <w:r w:rsidR="00A13881" w:rsidRPr="00FF3DE9">
              <w:rPr>
                <w:b/>
                <w:color w:val="000000"/>
                <w:sz w:val="22"/>
                <w:szCs w:val="22"/>
              </w:rPr>
              <w:t>ľ:</w:t>
            </w:r>
          </w:p>
        </w:tc>
        <w:tc>
          <w:tcPr>
            <w:tcW w:w="4644" w:type="dxa"/>
          </w:tcPr>
          <w:p w14:paraId="27AFB485" w14:textId="3A9F4BDB" w:rsidR="00A13881" w:rsidRPr="00FF3DE9" w:rsidRDefault="0040286E" w:rsidP="00FF3DE9">
            <w:pPr>
              <w:widowControl w:val="0"/>
              <w:autoSpaceDE w:val="0"/>
              <w:autoSpaceDN w:val="0"/>
              <w:adjustRightInd w:val="0"/>
              <w:jc w:val="both"/>
              <w:rPr>
                <w:b/>
                <w:color w:val="000000"/>
                <w:sz w:val="22"/>
                <w:szCs w:val="22"/>
              </w:rPr>
            </w:pPr>
            <w:r>
              <w:rPr>
                <w:b/>
                <w:color w:val="000000"/>
                <w:sz w:val="22"/>
                <w:szCs w:val="22"/>
              </w:rPr>
              <w:t>O</w:t>
            </w:r>
            <w:r w:rsidR="00A13881" w:rsidRPr="00FF3DE9">
              <w:rPr>
                <w:b/>
                <w:color w:val="000000"/>
                <w:sz w:val="22"/>
                <w:szCs w:val="22"/>
              </w:rPr>
              <w:t>bjednávateľ:</w:t>
            </w:r>
          </w:p>
        </w:tc>
      </w:tr>
      <w:tr w:rsidR="00A13881" w:rsidRPr="00FF3DE9" w14:paraId="2D27D52D" w14:textId="77777777" w:rsidTr="00FF3DE9">
        <w:tc>
          <w:tcPr>
            <w:tcW w:w="4644" w:type="dxa"/>
          </w:tcPr>
          <w:p w14:paraId="7E8FA2B4" w14:textId="7777777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V ............................., dňa:</w:t>
            </w:r>
          </w:p>
        </w:tc>
        <w:tc>
          <w:tcPr>
            <w:tcW w:w="4644" w:type="dxa"/>
          </w:tcPr>
          <w:p w14:paraId="6761C74D" w14:textId="7777777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V Bratislave, dňa:</w:t>
            </w:r>
          </w:p>
        </w:tc>
      </w:tr>
      <w:tr w:rsidR="00A13881" w:rsidRPr="00FF3DE9" w14:paraId="05C952A3" w14:textId="77777777" w:rsidTr="00FF3DE9">
        <w:tc>
          <w:tcPr>
            <w:tcW w:w="4644" w:type="dxa"/>
          </w:tcPr>
          <w:p w14:paraId="6C29F104" w14:textId="77777777" w:rsidR="00A13881" w:rsidRPr="00FF3DE9" w:rsidRDefault="00A13881" w:rsidP="00FF3DE9">
            <w:pPr>
              <w:widowControl w:val="0"/>
              <w:autoSpaceDE w:val="0"/>
              <w:autoSpaceDN w:val="0"/>
              <w:adjustRightInd w:val="0"/>
              <w:jc w:val="both"/>
              <w:rPr>
                <w:color w:val="000000"/>
                <w:sz w:val="22"/>
                <w:szCs w:val="22"/>
              </w:rPr>
            </w:pPr>
          </w:p>
          <w:p w14:paraId="20102635" w14:textId="77777777" w:rsidR="00A13881" w:rsidRPr="00FF3DE9" w:rsidRDefault="00A13881" w:rsidP="00FF3DE9">
            <w:pPr>
              <w:widowControl w:val="0"/>
              <w:autoSpaceDE w:val="0"/>
              <w:autoSpaceDN w:val="0"/>
              <w:adjustRightInd w:val="0"/>
              <w:jc w:val="both"/>
              <w:rPr>
                <w:color w:val="000000"/>
                <w:sz w:val="22"/>
                <w:szCs w:val="22"/>
              </w:rPr>
            </w:pPr>
          </w:p>
          <w:p w14:paraId="26968D8E" w14:textId="77777777" w:rsidR="00A13881" w:rsidRPr="00FF3DE9" w:rsidRDefault="00A13881" w:rsidP="00FF3DE9">
            <w:pPr>
              <w:widowControl w:val="0"/>
              <w:autoSpaceDE w:val="0"/>
              <w:autoSpaceDN w:val="0"/>
              <w:adjustRightInd w:val="0"/>
              <w:jc w:val="both"/>
              <w:rPr>
                <w:color w:val="000000"/>
                <w:sz w:val="22"/>
                <w:szCs w:val="22"/>
              </w:rPr>
            </w:pPr>
          </w:p>
          <w:p w14:paraId="78C1534E" w14:textId="77777777" w:rsidR="00A13881" w:rsidRPr="00FF3DE9" w:rsidRDefault="00A13881" w:rsidP="00FF3DE9">
            <w:pPr>
              <w:widowControl w:val="0"/>
              <w:autoSpaceDE w:val="0"/>
              <w:autoSpaceDN w:val="0"/>
              <w:adjustRightInd w:val="0"/>
              <w:jc w:val="both"/>
              <w:rPr>
                <w:color w:val="000000"/>
                <w:sz w:val="22"/>
                <w:szCs w:val="22"/>
              </w:rPr>
            </w:pPr>
          </w:p>
          <w:p w14:paraId="2BA5C58F" w14:textId="5F65C43A"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w:t>
            </w:r>
          </w:p>
        </w:tc>
        <w:tc>
          <w:tcPr>
            <w:tcW w:w="4644" w:type="dxa"/>
          </w:tcPr>
          <w:p w14:paraId="1198B9EC" w14:textId="77777777" w:rsidR="00A13881" w:rsidRPr="00FF3DE9" w:rsidRDefault="00A13881" w:rsidP="00FF3DE9">
            <w:pPr>
              <w:widowControl w:val="0"/>
              <w:autoSpaceDE w:val="0"/>
              <w:autoSpaceDN w:val="0"/>
              <w:adjustRightInd w:val="0"/>
              <w:jc w:val="both"/>
              <w:rPr>
                <w:color w:val="000000"/>
                <w:sz w:val="22"/>
                <w:szCs w:val="22"/>
              </w:rPr>
            </w:pPr>
          </w:p>
          <w:p w14:paraId="2B214457" w14:textId="77777777" w:rsidR="00A13881" w:rsidRPr="00FF3DE9" w:rsidRDefault="00A13881" w:rsidP="00FF3DE9">
            <w:pPr>
              <w:widowControl w:val="0"/>
              <w:autoSpaceDE w:val="0"/>
              <w:autoSpaceDN w:val="0"/>
              <w:adjustRightInd w:val="0"/>
              <w:jc w:val="both"/>
              <w:rPr>
                <w:color w:val="000000"/>
                <w:sz w:val="22"/>
                <w:szCs w:val="22"/>
              </w:rPr>
            </w:pPr>
          </w:p>
          <w:p w14:paraId="36477A86" w14:textId="77777777" w:rsidR="00A13881" w:rsidRPr="00FF3DE9" w:rsidRDefault="00A13881" w:rsidP="00FF3DE9">
            <w:pPr>
              <w:widowControl w:val="0"/>
              <w:autoSpaceDE w:val="0"/>
              <w:autoSpaceDN w:val="0"/>
              <w:adjustRightInd w:val="0"/>
              <w:jc w:val="both"/>
              <w:rPr>
                <w:color w:val="000000"/>
                <w:sz w:val="22"/>
                <w:szCs w:val="22"/>
              </w:rPr>
            </w:pPr>
          </w:p>
          <w:p w14:paraId="6F343401" w14:textId="77777777" w:rsidR="00A13881" w:rsidRPr="00FF3DE9" w:rsidRDefault="00A13881" w:rsidP="00FF3DE9">
            <w:pPr>
              <w:widowControl w:val="0"/>
              <w:autoSpaceDE w:val="0"/>
              <w:autoSpaceDN w:val="0"/>
              <w:adjustRightInd w:val="0"/>
              <w:jc w:val="both"/>
              <w:rPr>
                <w:color w:val="000000"/>
                <w:sz w:val="22"/>
                <w:szCs w:val="22"/>
              </w:rPr>
            </w:pPr>
          </w:p>
          <w:p w14:paraId="40BBF596" w14:textId="6D7015A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w:t>
            </w:r>
          </w:p>
        </w:tc>
      </w:tr>
      <w:tr w:rsidR="00A13881" w:rsidRPr="00FF3DE9" w14:paraId="3989E2CF" w14:textId="77777777" w:rsidTr="00FF3DE9">
        <w:tc>
          <w:tcPr>
            <w:tcW w:w="4644" w:type="dxa"/>
          </w:tcPr>
          <w:p w14:paraId="1773F436" w14:textId="77777777" w:rsidR="00A13881" w:rsidRPr="00FF3DE9" w:rsidRDefault="00A13881" w:rsidP="00FF3DE9">
            <w:pPr>
              <w:widowControl w:val="0"/>
              <w:autoSpaceDE w:val="0"/>
              <w:autoSpaceDN w:val="0"/>
              <w:adjustRightInd w:val="0"/>
              <w:jc w:val="both"/>
              <w:rPr>
                <w:color w:val="000000"/>
                <w:sz w:val="22"/>
                <w:szCs w:val="22"/>
              </w:rPr>
            </w:pPr>
          </w:p>
        </w:tc>
        <w:tc>
          <w:tcPr>
            <w:tcW w:w="4644" w:type="dxa"/>
          </w:tcPr>
          <w:p w14:paraId="566C698C" w14:textId="77777777" w:rsidR="00FF3DE9" w:rsidRPr="00FF3DE9" w:rsidRDefault="00FF3DE9" w:rsidP="00FF3DE9">
            <w:pPr>
              <w:pStyle w:val="Bezriadkovania"/>
              <w:jc w:val="both"/>
              <w:rPr>
                <w:rFonts w:ascii="Times New Roman" w:hAnsi="Times New Roman"/>
                <w:b/>
              </w:rPr>
            </w:pPr>
            <w:r w:rsidRPr="00FF3DE9">
              <w:rPr>
                <w:rFonts w:ascii="Times New Roman" w:hAnsi="Times New Roman"/>
                <w:b/>
                <w:lang w:bidi="sk-SK"/>
              </w:rPr>
              <w:t>Mestská časť Bratislava - Petržalka</w:t>
            </w:r>
          </w:p>
          <w:p w14:paraId="181A06F7" w14:textId="77777777" w:rsidR="00A13881" w:rsidRPr="00FF3DE9" w:rsidRDefault="00FF3DE9" w:rsidP="00FF3DE9">
            <w:pPr>
              <w:widowControl w:val="0"/>
              <w:autoSpaceDE w:val="0"/>
              <w:autoSpaceDN w:val="0"/>
              <w:adjustRightInd w:val="0"/>
              <w:jc w:val="both"/>
              <w:rPr>
                <w:color w:val="000000"/>
                <w:sz w:val="22"/>
                <w:szCs w:val="22"/>
              </w:rPr>
            </w:pPr>
            <w:r w:rsidRPr="00FF3DE9">
              <w:rPr>
                <w:sz w:val="22"/>
                <w:szCs w:val="22"/>
              </w:rPr>
              <w:t>Ing. Ján Hrčka, starosta</w:t>
            </w:r>
            <w:r w:rsidRPr="00FF3DE9">
              <w:rPr>
                <w:color w:val="000000"/>
                <w:sz w:val="22"/>
                <w:szCs w:val="22"/>
              </w:rPr>
              <w:t xml:space="preserve"> </w:t>
            </w:r>
          </w:p>
        </w:tc>
      </w:tr>
    </w:tbl>
    <w:p w14:paraId="79CEF810" w14:textId="77777777" w:rsidR="00FF3DE9" w:rsidRPr="00FF3DE9" w:rsidRDefault="00FF3DE9">
      <w:pPr>
        <w:rPr>
          <w:sz w:val="22"/>
          <w:szCs w:val="22"/>
        </w:rPr>
      </w:pPr>
    </w:p>
    <w:p w14:paraId="140F67FD" w14:textId="77777777" w:rsidR="00FF3DE9" w:rsidRPr="00FF3DE9" w:rsidRDefault="00FF3DE9">
      <w:pPr>
        <w:spacing w:after="160" w:line="259" w:lineRule="auto"/>
        <w:rPr>
          <w:sz w:val="22"/>
          <w:szCs w:val="22"/>
        </w:rPr>
      </w:pPr>
      <w:r w:rsidRPr="00FF3DE9">
        <w:rPr>
          <w:sz w:val="22"/>
          <w:szCs w:val="22"/>
        </w:rPr>
        <w:br w:type="page"/>
      </w:r>
    </w:p>
    <w:p w14:paraId="0DBD58B4" w14:textId="77777777" w:rsidR="00A32C1A" w:rsidRDefault="00A32C1A" w:rsidP="00FF3DE9">
      <w:pPr>
        <w:pStyle w:val="Zkladntext30"/>
        <w:rPr>
          <w:rFonts w:ascii="Times New Roman" w:hAnsi="Times New Roman" w:cs="Times New Roman"/>
          <w:bCs w:val="0"/>
          <w:color w:val="000000" w:themeColor="text1"/>
          <w:sz w:val="22"/>
          <w:szCs w:val="22"/>
        </w:rPr>
        <w:sectPr w:rsidR="00A32C1A">
          <w:pgSz w:w="11906" w:h="16838"/>
          <w:pgMar w:top="1417" w:right="1417" w:bottom="1417" w:left="1417" w:header="708" w:footer="708" w:gutter="0"/>
          <w:cols w:space="708"/>
          <w:docGrid w:linePitch="360"/>
        </w:sectPr>
      </w:pPr>
      <w:bookmarkStart w:id="28" w:name="bookmark42"/>
    </w:p>
    <w:p w14:paraId="2E151739" w14:textId="22F37360" w:rsidR="00FF3DE9" w:rsidRPr="00FF3DE9" w:rsidRDefault="00FF3DE9" w:rsidP="00FF3DE9">
      <w:pPr>
        <w:pStyle w:val="Zkladntext30"/>
        <w:rPr>
          <w:rFonts w:ascii="Times New Roman" w:hAnsi="Times New Roman" w:cs="Times New Roman"/>
          <w:bCs w:val="0"/>
          <w:color w:val="000000" w:themeColor="text1"/>
          <w:sz w:val="22"/>
          <w:szCs w:val="22"/>
        </w:rPr>
      </w:pPr>
      <w:bookmarkStart w:id="29" w:name="_Hlk103094799"/>
      <w:r w:rsidRPr="00FF3DE9">
        <w:rPr>
          <w:rFonts w:ascii="Times New Roman" w:hAnsi="Times New Roman" w:cs="Times New Roman"/>
          <w:bCs w:val="0"/>
          <w:color w:val="000000" w:themeColor="text1"/>
          <w:sz w:val="22"/>
          <w:szCs w:val="22"/>
        </w:rPr>
        <w:lastRenderedPageBreak/>
        <w:t xml:space="preserve">Príloha č. </w:t>
      </w:r>
      <w:r w:rsidR="008022D6">
        <w:rPr>
          <w:rFonts w:ascii="Times New Roman" w:hAnsi="Times New Roman" w:cs="Times New Roman"/>
          <w:bCs w:val="0"/>
          <w:color w:val="000000" w:themeColor="text1"/>
          <w:sz w:val="22"/>
          <w:szCs w:val="22"/>
        </w:rPr>
        <w:t>5</w:t>
      </w:r>
      <w:r w:rsidRPr="00FF3DE9">
        <w:rPr>
          <w:rFonts w:ascii="Times New Roman" w:hAnsi="Times New Roman" w:cs="Times New Roman"/>
          <w:bCs w:val="0"/>
          <w:color w:val="000000" w:themeColor="text1"/>
          <w:sz w:val="22"/>
          <w:szCs w:val="22"/>
        </w:rPr>
        <w:tab/>
      </w:r>
      <w:r w:rsidRPr="00FF3DE9">
        <w:rPr>
          <w:rFonts w:ascii="Times New Roman" w:hAnsi="Times New Roman" w:cs="Times New Roman"/>
          <w:bCs w:val="0"/>
          <w:color w:val="000000" w:themeColor="text1"/>
          <w:sz w:val="22"/>
          <w:szCs w:val="22"/>
        </w:rPr>
        <w:tab/>
      </w:r>
      <w:r w:rsidRPr="008022D6">
        <w:rPr>
          <w:rFonts w:ascii="Times New Roman" w:hAnsi="Times New Roman" w:cs="Times New Roman"/>
          <w:bCs w:val="0"/>
          <w:color w:val="000000" w:themeColor="text1"/>
          <w:sz w:val="22"/>
          <w:szCs w:val="22"/>
        </w:rPr>
        <w:t xml:space="preserve">Vecný a časový harmonogram realizácie </w:t>
      </w:r>
      <w:r w:rsidR="008022D6" w:rsidRPr="008022D6">
        <w:rPr>
          <w:rFonts w:ascii="Times New Roman" w:hAnsi="Times New Roman" w:cs="Times New Roman"/>
          <w:bCs w:val="0"/>
          <w:color w:val="000000" w:themeColor="text1"/>
          <w:sz w:val="22"/>
          <w:szCs w:val="22"/>
        </w:rPr>
        <w:t>d</w:t>
      </w:r>
      <w:r w:rsidRPr="008022D6">
        <w:rPr>
          <w:rFonts w:ascii="Times New Roman" w:hAnsi="Times New Roman" w:cs="Times New Roman"/>
          <w:bCs w:val="0"/>
          <w:color w:val="000000" w:themeColor="text1"/>
          <w:sz w:val="22"/>
          <w:szCs w:val="22"/>
        </w:rPr>
        <w:t>iela</w:t>
      </w:r>
      <w:r w:rsidRPr="00FF3DE9">
        <w:rPr>
          <w:rFonts w:ascii="Times New Roman" w:hAnsi="Times New Roman" w:cs="Times New Roman"/>
          <w:bCs w:val="0"/>
          <w:color w:val="000000" w:themeColor="text1"/>
          <w:sz w:val="22"/>
          <w:szCs w:val="22"/>
        </w:rPr>
        <w:t xml:space="preserve"> </w:t>
      </w:r>
    </w:p>
    <w:bookmarkEnd w:id="28"/>
    <w:bookmarkEnd w:id="29"/>
    <w:p w14:paraId="7A28B607" w14:textId="77777777" w:rsidR="00FF3DE9" w:rsidRPr="00FF3DE9" w:rsidRDefault="00FF3DE9" w:rsidP="00FF3DE9">
      <w:pPr>
        <w:pStyle w:val="Zkladntext30"/>
        <w:rPr>
          <w:rFonts w:ascii="Times New Roman" w:hAnsi="Times New Roman" w:cs="Times New Roman"/>
          <w:bCs w:val="0"/>
          <w:color w:val="000000" w:themeColor="text1"/>
          <w:sz w:val="22"/>
          <w:szCs w:val="22"/>
        </w:rPr>
      </w:pPr>
    </w:p>
    <w:p w14:paraId="06DC1FF6" w14:textId="01B66B9C" w:rsidR="00FF3DE9" w:rsidRPr="00C1282D" w:rsidRDefault="0096763E" w:rsidP="00FF3DE9">
      <w:pPr>
        <w:pStyle w:val="Zkladntext30"/>
        <w:rPr>
          <w:rFonts w:ascii="Times New Roman" w:hAnsi="Times New Roman" w:cs="Times New Roman"/>
          <w:b w:val="0"/>
          <w:color w:val="000000" w:themeColor="text1"/>
          <w:sz w:val="22"/>
          <w:szCs w:val="22"/>
        </w:rPr>
      </w:pPr>
      <w:r>
        <w:rPr>
          <w:rFonts w:ascii="Times New Roman" w:hAnsi="Times New Roman" w:cs="Times New Roman"/>
          <w:bCs w:val="0"/>
          <w:color w:val="000000" w:themeColor="text1"/>
          <w:sz w:val="22"/>
          <w:szCs w:val="22"/>
        </w:rPr>
        <w:t>DIELO</w:t>
      </w:r>
      <w:r w:rsidR="00FF3DE9" w:rsidRPr="00FF3DE9">
        <w:rPr>
          <w:rFonts w:ascii="Times New Roman" w:hAnsi="Times New Roman" w:cs="Times New Roman"/>
          <w:bCs w:val="0"/>
          <w:color w:val="000000" w:themeColor="text1"/>
          <w:sz w:val="22"/>
          <w:szCs w:val="22"/>
        </w:rPr>
        <w:t xml:space="preserve">: </w:t>
      </w:r>
      <w:r w:rsidR="00C1282D" w:rsidRPr="00C1282D">
        <w:rPr>
          <w:rFonts w:ascii="Times New Roman" w:hAnsi="Times New Roman" w:cs="Times New Roman"/>
          <w:b w:val="0"/>
          <w:color w:val="000000" w:themeColor="text1"/>
          <w:sz w:val="22"/>
          <w:szCs w:val="22"/>
        </w:rPr>
        <w:t xml:space="preserve">„Obnova detského ihriska </w:t>
      </w:r>
      <w:proofErr w:type="spellStart"/>
      <w:r w:rsidR="00C1282D" w:rsidRPr="00C1282D">
        <w:rPr>
          <w:rFonts w:ascii="Times New Roman" w:hAnsi="Times New Roman" w:cs="Times New Roman"/>
          <w:b w:val="0"/>
          <w:color w:val="000000" w:themeColor="text1"/>
          <w:sz w:val="22"/>
          <w:szCs w:val="22"/>
        </w:rPr>
        <w:t>Fedinova</w:t>
      </w:r>
      <w:proofErr w:type="spellEnd"/>
      <w:r w:rsidR="00C1282D" w:rsidRPr="00C1282D">
        <w:rPr>
          <w:rFonts w:ascii="Times New Roman" w:hAnsi="Times New Roman" w:cs="Times New Roman"/>
          <w:b w:val="0"/>
          <w:color w:val="000000" w:themeColor="text1"/>
          <w:sz w:val="22"/>
          <w:szCs w:val="22"/>
        </w:rPr>
        <w:t>“</w:t>
      </w:r>
    </w:p>
    <w:p w14:paraId="45C2C5C2" w14:textId="48C2A6A1" w:rsidR="00FF3DE9" w:rsidRPr="00FF3DE9" w:rsidRDefault="00E94882" w:rsidP="00FF3DE9">
      <w:pPr>
        <w:pStyle w:val="Zkladntext30"/>
        <w:rPr>
          <w:rFonts w:ascii="Times New Roman" w:hAnsi="Times New Roman" w:cs="Times New Roman"/>
          <w:bCs w:val="0"/>
          <w:color w:val="000000" w:themeColor="text1"/>
          <w:sz w:val="22"/>
          <w:szCs w:val="22"/>
        </w:rPr>
      </w:pPr>
      <w:r>
        <w:rPr>
          <w:rFonts w:ascii="Times New Roman" w:hAnsi="Times New Roman" w:cs="Times New Roman"/>
          <w:bCs w:val="0"/>
          <w:color w:val="000000" w:themeColor="text1"/>
          <w:sz w:val="22"/>
          <w:szCs w:val="22"/>
        </w:rPr>
        <w:t>DODÁVATEĽ</w:t>
      </w:r>
      <w:r w:rsidR="00FF3DE9" w:rsidRPr="00FF3DE9">
        <w:rPr>
          <w:rFonts w:ascii="Times New Roman" w:hAnsi="Times New Roman" w:cs="Times New Roman"/>
          <w:bCs w:val="0"/>
          <w:color w:val="000000" w:themeColor="text1"/>
          <w:sz w:val="22"/>
          <w:szCs w:val="22"/>
        </w:rPr>
        <w:t xml:space="preserve"> :  </w:t>
      </w:r>
    </w:p>
    <w:p w14:paraId="5C296F74" w14:textId="77777777" w:rsidR="00FF3DE9" w:rsidRPr="00FF3DE9" w:rsidRDefault="00FF3DE9" w:rsidP="00FF3DE9">
      <w:pPr>
        <w:pStyle w:val="Zkladntext30"/>
        <w:rPr>
          <w:rFonts w:ascii="Times New Roman" w:hAnsi="Times New Roman" w:cs="Times New Roman"/>
          <w:bCs w:val="0"/>
          <w:color w:val="000000" w:themeColor="text1"/>
          <w:sz w:val="22"/>
          <w:szCs w:val="22"/>
        </w:rPr>
      </w:pPr>
      <w:r w:rsidRPr="00FF3DE9">
        <w:rPr>
          <w:rFonts w:ascii="Times New Roman" w:hAnsi="Times New Roman" w:cs="Times New Roman"/>
          <w:bCs w:val="0"/>
          <w:color w:val="000000" w:themeColor="text1"/>
          <w:sz w:val="22"/>
          <w:szCs w:val="22"/>
        </w:rPr>
        <w:t xml:space="preserve">VYPRACOVAL: </w:t>
      </w:r>
    </w:p>
    <w:p w14:paraId="3CA59606" w14:textId="77777777" w:rsidR="00FF3DE9" w:rsidRPr="00FF3DE9" w:rsidRDefault="00FF3DE9" w:rsidP="00FF3DE9">
      <w:pPr>
        <w:pStyle w:val="Zkladntext30"/>
        <w:rPr>
          <w:rFonts w:ascii="Times New Roman" w:hAnsi="Times New Roman" w:cs="Times New Roman"/>
          <w:bCs w:val="0"/>
          <w:color w:val="000000" w:themeColor="text1"/>
          <w:sz w:val="22"/>
          <w:szCs w:val="22"/>
        </w:rPr>
      </w:pPr>
    </w:p>
    <w:tbl>
      <w:tblPr>
        <w:tblW w:w="13914" w:type="dxa"/>
        <w:tblInd w:w="55" w:type="dxa"/>
        <w:tblLayout w:type="fixed"/>
        <w:tblCellMar>
          <w:left w:w="70" w:type="dxa"/>
          <w:right w:w="70" w:type="dxa"/>
        </w:tblCellMar>
        <w:tblLook w:val="04A0" w:firstRow="1" w:lastRow="0" w:firstColumn="1" w:lastColumn="0" w:noHBand="0" w:noVBand="1"/>
      </w:tblPr>
      <w:tblGrid>
        <w:gridCol w:w="5336"/>
        <w:gridCol w:w="857"/>
        <w:gridCol w:w="857"/>
        <w:gridCol w:w="858"/>
        <w:gridCol w:w="858"/>
        <w:gridCol w:w="858"/>
        <w:gridCol w:w="858"/>
        <w:gridCol w:w="858"/>
        <w:gridCol w:w="858"/>
        <w:gridCol w:w="858"/>
        <w:gridCol w:w="858"/>
      </w:tblGrid>
      <w:tr w:rsidR="00FF3DE9" w:rsidRPr="00FF3DE9" w14:paraId="30039190" w14:textId="77777777" w:rsidTr="00FF3DE9">
        <w:trPr>
          <w:trHeight w:val="360"/>
        </w:trPr>
        <w:tc>
          <w:tcPr>
            <w:tcW w:w="7386" w:type="dxa"/>
            <w:tcBorders>
              <w:top w:val="single" w:sz="8" w:space="0" w:color="auto"/>
              <w:left w:val="single" w:sz="8" w:space="0" w:color="auto"/>
              <w:bottom w:val="single" w:sz="4" w:space="0" w:color="auto"/>
              <w:right w:val="nil"/>
            </w:tcBorders>
            <w:shd w:val="clear" w:color="auto" w:fill="auto"/>
            <w:noWrap/>
            <w:vAlign w:val="bottom"/>
            <w:hideMark/>
          </w:tcPr>
          <w:p w14:paraId="377938B3" w14:textId="77777777" w:rsidR="00FF3DE9" w:rsidRPr="00FF3DE9" w:rsidRDefault="00FF3DE9" w:rsidP="00FF3DE9">
            <w:pPr>
              <w:rPr>
                <w:sz w:val="22"/>
                <w:szCs w:val="22"/>
              </w:rPr>
            </w:pPr>
          </w:p>
        </w:tc>
        <w:tc>
          <w:tcPr>
            <w:tcW w:w="1134"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14:paraId="408100AC" w14:textId="77777777" w:rsidR="00FF3DE9" w:rsidRPr="00FF3DE9" w:rsidRDefault="00FF3DE9" w:rsidP="00FF3DE9">
            <w:pPr>
              <w:jc w:val="center"/>
              <w:rPr>
                <w:b/>
                <w:bCs/>
                <w:sz w:val="22"/>
                <w:szCs w:val="22"/>
              </w:rPr>
            </w:pPr>
            <w:r w:rsidRPr="00FF3DE9">
              <w:rPr>
                <w:b/>
                <w:bCs/>
                <w:sz w:val="22"/>
                <w:szCs w:val="22"/>
              </w:rPr>
              <w:t>týždeň</w:t>
            </w:r>
          </w:p>
        </w:tc>
      </w:tr>
      <w:tr w:rsidR="00FF3DE9" w:rsidRPr="00FF3DE9" w14:paraId="62ED579F" w14:textId="77777777" w:rsidTr="00FF3DE9">
        <w:trPr>
          <w:trHeight w:val="315"/>
        </w:trPr>
        <w:tc>
          <w:tcPr>
            <w:tcW w:w="7386" w:type="dxa"/>
            <w:tcBorders>
              <w:top w:val="nil"/>
              <w:left w:val="single" w:sz="8" w:space="0" w:color="auto"/>
              <w:bottom w:val="single" w:sz="8" w:space="0" w:color="auto"/>
              <w:right w:val="single" w:sz="8" w:space="0" w:color="auto"/>
            </w:tcBorders>
            <w:shd w:val="clear" w:color="auto" w:fill="auto"/>
            <w:noWrap/>
            <w:vAlign w:val="bottom"/>
            <w:hideMark/>
          </w:tcPr>
          <w:p w14:paraId="13F41B4E" w14:textId="77777777" w:rsidR="00FF3DE9" w:rsidRPr="00FF3DE9" w:rsidRDefault="00FF3DE9" w:rsidP="00FF3DE9">
            <w:pPr>
              <w:rPr>
                <w:b/>
                <w:bCs/>
                <w:sz w:val="22"/>
                <w:szCs w:val="22"/>
              </w:rPr>
            </w:pPr>
            <w:r w:rsidRPr="00FF3DE9">
              <w:rPr>
                <w:b/>
                <w:bCs/>
                <w:sz w:val="22"/>
                <w:szCs w:val="22"/>
              </w:rPr>
              <w:t>názov pracovného postupu, činnosti</w:t>
            </w:r>
          </w:p>
        </w:tc>
        <w:tc>
          <w:tcPr>
            <w:tcW w:w="1134" w:type="dxa"/>
            <w:tcBorders>
              <w:top w:val="nil"/>
              <w:left w:val="nil"/>
              <w:bottom w:val="single" w:sz="8" w:space="0" w:color="auto"/>
              <w:right w:val="single" w:sz="4" w:space="0" w:color="auto"/>
            </w:tcBorders>
            <w:shd w:val="clear" w:color="auto" w:fill="auto"/>
            <w:noWrap/>
            <w:vAlign w:val="bottom"/>
            <w:hideMark/>
          </w:tcPr>
          <w:p w14:paraId="16C83896" w14:textId="77777777" w:rsidR="00FF3DE9" w:rsidRPr="00FF3DE9" w:rsidRDefault="00FF3DE9" w:rsidP="00FF3DE9">
            <w:pPr>
              <w:jc w:val="center"/>
              <w:rPr>
                <w:sz w:val="22"/>
                <w:szCs w:val="22"/>
              </w:rPr>
            </w:pPr>
            <w:r w:rsidRPr="00FF3DE9">
              <w:rPr>
                <w:sz w:val="22"/>
                <w:szCs w:val="22"/>
              </w:rPr>
              <w:t>1</w:t>
            </w:r>
          </w:p>
        </w:tc>
        <w:tc>
          <w:tcPr>
            <w:tcW w:w="1134" w:type="dxa"/>
            <w:tcBorders>
              <w:top w:val="nil"/>
              <w:left w:val="nil"/>
              <w:bottom w:val="single" w:sz="8" w:space="0" w:color="auto"/>
              <w:right w:val="single" w:sz="4" w:space="0" w:color="auto"/>
            </w:tcBorders>
            <w:shd w:val="clear" w:color="auto" w:fill="auto"/>
            <w:noWrap/>
            <w:vAlign w:val="bottom"/>
            <w:hideMark/>
          </w:tcPr>
          <w:p w14:paraId="1A2F7D47" w14:textId="77777777" w:rsidR="00FF3DE9" w:rsidRPr="00FF3DE9" w:rsidRDefault="00FF3DE9" w:rsidP="00FF3DE9">
            <w:pPr>
              <w:jc w:val="center"/>
              <w:rPr>
                <w:sz w:val="22"/>
                <w:szCs w:val="22"/>
              </w:rPr>
            </w:pPr>
            <w:r w:rsidRPr="00FF3DE9">
              <w:rPr>
                <w:sz w:val="22"/>
                <w:szCs w:val="22"/>
              </w:rPr>
              <w:t>2</w:t>
            </w:r>
          </w:p>
        </w:tc>
        <w:tc>
          <w:tcPr>
            <w:tcW w:w="1134" w:type="dxa"/>
            <w:tcBorders>
              <w:top w:val="nil"/>
              <w:left w:val="nil"/>
              <w:bottom w:val="single" w:sz="8" w:space="0" w:color="auto"/>
              <w:right w:val="nil"/>
            </w:tcBorders>
            <w:shd w:val="clear" w:color="auto" w:fill="auto"/>
            <w:noWrap/>
            <w:vAlign w:val="bottom"/>
            <w:hideMark/>
          </w:tcPr>
          <w:p w14:paraId="2AE5DBC5" w14:textId="77777777" w:rsidR="00FF3DE9" w:rsidRPr="00FF3DE9" w:rsidRDefault="00FF3DE9" w:rsidP="00FF3DE9">
            <w:pPr>
              <w:jc w:val="center"/>
              <w:rPr>
                <w:sz w:val="22"/>
                <w:szCs w:val="22"/>
              </w:rPr>
            </w:pPr>
            <w:r w:rsidRPr="00FF3DE9">
              <w:rPr>
                <w:sz w:val="22"/>
                <w:szCs w:val="22"/>
              </w:rPr>
              <w:t>3</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4F2CD946" w14:textId="77777777" w:rsidR="00FF3DE9" w:rsidRPr="00FF3DE9" w:rsidRDefault="00FF3DE9" w:rsidP="00FF3DE9">
            <w:pPr>
              <w:jc w:val="center"/>
              <w:rPr>
                <w:sz w:val="22"/>
                <w:szCs w:val="22"/>
              </w:rPr>
            </w:pPr>
            <w:r w:rsidRPr="00FF3DE9">
              <w:rPr>
                <w:sz w:val="22"/>
                <w:szCs w:val="22"/>
              </w:rPr>
              <w:t>4</w:t>
            </w:r>
          </w:p>
        </w:tc>
        <w:tc>
          <w:tcPr>
            <w:tcW w:w="1134" w:type="dxa"/>
            <w:tcBorders>
              <w:top w:val="nil"/>
              <w:left w:val="nil"/>
              <w:bottom w:val="single" w:sz="8" w:space="0" w:color="auto"/>
              <w:right w:val="single" w:sz="4" w:space="0" w:color="auto"/>
            </w:tcBorders>
            <w:shd w:val="clear" w:color="auto" w:fill="auto"/>
            <w:noWrap/>
            <w:vAlign w:val="bottom"/>
            <w:hideMark/>
          </w:tcPr>
          <w:p w14:paraId="069841ED" w14:textId="77777777" w:rsidR="00FF3DE9" w:rsidRPr="00FF3DE9" w:rsidRDefault="00FF3DE9" w:rsidP="00FF3DE9">
            <w:pPr>
              <w:jc w:val="center"/>
              <w:rPr>
                <w:sz w:val="22"/>
                <w:szCs w:val="22"/>
              </w:rPr>
            </w:pPr>
            <w:r w:rsidRPr="00FF3DE9">
              <w:rPr>
                <w:sz w:val="22"/>
                <w:szCs w:val="22"/>
              </w:rPr>
              <w:t>5</w:t>
            </w:r>
          </w:p>
        </w:tc>
        <w:tc>
          <w:tcPr>
            <w:tcW w:w="1134" w:type="dxa"/>
            <w:tcBorders>
              <w:top w:val="nil"/>
              <w:left w:val="nil"/>
              <w:bottom w:val="single" w:sz="8" w:space="0" w:color="auto"/>
              <w:right w:val="single" w:sz="4" w:space="0" w:color="auto"/>
            </w:tcBorders>
            <w:shd w:val="clear" w:color="auto" w:fill="auto"/>
            <w:noWrap/>
            <w:vAlign w:val="bottom"/>
            <w:hideMark/>
          </w:tcPr>
          <w:p w14:paraId="1A25DF5E" w14:textId="77777777" w:rsidR="00FF3DE9" w:rsidRPr="00FF3DE9" w:rsidRDefault="00FF3DE9" w:rsidP="00FF3DE9">
            <w:pPr>
              <w:jc w:val="center"/>
              <w:rPr>
                <w:sz w:val="22"/>
                <w:szCs w:val="22"/>
              </w:rPr>
            </w:pPr>
            <w:r w:rsidRPr="00FF3DE9">
              <w:rPr>
                <w:sz w:val="22"/>
                <w:szCs w:val="22"/>
              </w:rPr>
              <w:t>6</w:t>
            </w:r>
          </w:p>
        </w:tc>
        <w:tc>
          <w:tcPr>
            <w:tcW w:w="1134" w:type="dxa"/>
            <w:tcBorders>
              <w:top w:val="nil"/>
              <w:left w:val="nil"/>
              <w:bottom w:val="single" w:sz="8" w:space="0" w:color="auto"/>
              <w:right w:val="single" w:sz="4" w:space="0" w:color="auto"/>
            </w:tcBorders>
            <w:shd w:val="clear" w:color="auto" w:fill="auto"/>
            <w:noWrap/>
            <w:vAlign w:val="bottom"/>
            <w:hideMark/>
          </w:tcPr>
          <w:p w14:paraId="39F6CA74" w14:textId="77777777" w:rsidR="00FF3DE9" w:rsidRPr="00FF3DE9" w:rsidRDefault="00FF3DE9" w:rsidP="00FF3DE9">
            <w:pPr>
              <w:jc w:val="center"/>
              <w:rPr>
                <w:sz w:val="22"/>
                <w:szCs w:val="22"/>
              </w:rPr>
            </w:pPr>
            <w:r w:rsidRPr="00FF3DE9">
              <w:rPr>
                <w:sz w:val="22"/>
                <w:szCs w:val="22"/>
              </w:rPr>
              <w:t>7</w:t>
            </w:r>
          </w:p>
        </w:tc>
        <w:tc>
          <w:tcPr>
            <w:tcW w:w="1134" w:type="dxa"/>
            <w:tcBorders>
              <w:top w:val="nil"/>
              <w:left w:val="nil"/>
              <w:bottom w:val="single" w:sz="8" w:space="0" w:color="auto"/>
              <w:right w:val="nil"/>
            </w:tcBorders>
            <w:shd w:val="clear" w:color="auto" w:fill="auto"/>
            <w:noWrap/>
            <w:vAlign w:val="bottom"/>
            <w:hideMark/>
          </w:tcPr>
          <w:p w14:paraId="4BC18B8C" w14:textId="25C86204" w:rsidR="00FF3DE9" w:rsidRPr="00FF3DE9" w:rsidRDefault="008022D6" w:rsidP="00FF3DE9">
            <w:pPr>
              <w:jc w:val="center"/>
              <w:rPr>
                <w:sz w:val="22"/>
                <w:szCs w:val="22"/>
              </w:rPr>
            </w:pPr>
            <w:r>
              <w:rPr>
                <w:sz w:val="22"/>
                <w:szCs w:val="22"/>
              </w:rPr>
              <w:t>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B1357AB" w14:textId="77777777" w:rsidR="00FF3DE9" w:rsidRPr="00FF3DE9" w:rsidRDefault="00FF3DE9" w:rsidP="00FF3DE9">
            <w:pPr>
              <w:jc w:val="center"/>
              <w:rPr>
                <w:sz w:val="22"/>
                <w:szCs w:val="22"/>
              </w:rPr>
            </w:pPr>
          </w:p>
        </w:tc>
        <w:tc>
          <w:tcPr>
            <w:tcW w:w="1134" w:type="dxa"/>
            <w:tcBorders>
              <w:top w:val="nil"/>
              <w:left w:val="nil"/>
              <w:bottom w:val="single" w:sz="4" w:space="0" w:color="auto"/>
              <w:right w:val="single" w:sz="8" w:space="0" w:color="auto"/>
            </w:tcBorders>
            <w:shd w:val="clear" w:color="auto" w:fill="auto"/>
            <w:noWrap/>
            <w:vAlign w:val="bottom"/>
            <w:hideMark/>
          </w:tcPr>
          <w:p w14:paraId="101724D9" w14:textId="77777777" w:rsidR="00FF3DE9" w:rsidRPr="00FF3DE9" w:rsidRDefault="00FF3DE9" w:rsidP="00FF3DE9">
            <w:pPr>
              <w:jc w:val="center"/>
              <w:rPr>
                <w:sz w:val="22"/>
                <w:szCs w:val="22"/>
              </w:rPr>
            </w:pPr>
          </w:p>
        </w:tc>
      </w:tr>
      <w:tr w:rsidR="00FF3DE9" w:rsidRPr="00FF3DE9" w14:paraId="3BEA9082"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464750D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F53F6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8DBFC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0026CE9"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819150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48034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B2D04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ECF59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1961B0A"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98142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634A7EAD" w14:textId="77777777" w:rsidR="00FF3DE9" w:rsidRPr="00FF3DE9" w:rsidRDefault="00FF3DE9" w:rsidP="00FF3DE9">
            <w:pPr>
              <w:rPr>
                <w:sz w:val="22"/>
                <w:szCs w:val="22"/>
              </w:rPr>
            </w:pPr>
            <w:r w:rsidRPr="00FF3DE9">
              <w:rPr>
                <w:sz w:val="22"/>
                <w:szCs w:val="22"/>
              </w:rPr>
              <w:t> </w:t>
            </w:r>
          </w:p>
        </w:tc>
      </w:tr>
      <w:tr w:rsidR="00FF3DE9" w:rsidRPr="00FF3DE9" w14:paraId="2EC37B6D"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30B6A70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320B7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EF756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976E235"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0D0C82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9C0D4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B77AE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F386E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78A22BC"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63343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5DD77C2C" w14:textId="77777777" w:rsidR="00FF3DE9" w:rsidRPr="00FF3DE9" w:rsidRDefault="00FF3DE9" w:rsidP="00FF3DE9">
            <w:pPr>
              <w:rPr>
                <w:sz w:val="22"/>
                <w:szCs w:val="22"/>
              </w:rPr>
            </w:pPr>
            <w:r w:rsidRPr="00FF3DE9">
              <w:rPr>
                <w:sz w:val="22"/>
                <w:szCs w:val="22"/>
              </w:rPr>
              <w:t> </w:t>
            </w:r>
          </w:p>
        </w:tc>
      </w:tr>
      <w:tr w:rsidR="00FF3DE9" w:rsidRPr="00FF3DE9" w14:paraId="54FFE86A"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1C62DD7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D6E20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AA823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0D530128"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460085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2CBCE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57FF2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5349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C1F7D7D"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1E0F2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7F3951B1" w14:textId="77777777" w:rsidR="00FF3DE9" w:rsidRPr="00FF3DE9" w:rsidRDefault="00FF3DE9" w:rsidP="00FF3DE9">
            <w:pPr>
              <w:rPr>
                <w:sz w:val="22"/>
                <w:szCs w:val="22"/>
              </w:rPr>
            </w:pPr>
            <w:r w:rsidRPr="00FF3DE9">
              <w:rPr>
                <w:sz w:val="22"/>
                <w:szCs w:val="22"/>
              </w:rPr>
              <w:t> </w:t>
            </w:r>
          </w:p>
        </w:tc>
      </w:tr>
      <w:tr w:rsidR="00FF3DE9" w:rsidRPr="00FF3DE9" w14:paraId="5F313F0B"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788400B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1DA23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E4D12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77388F6B"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FE2FC4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F5D65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2C7C3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A5C45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A6AE5BA"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FBBE0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01B6DC62" w14:textId="77777777" w:rsidR="00FF3DE9" w:rsidRPr="00FF3DE9" w:rsidRDefault="00FF3DE9" w:rsidP="00FF3DE9">
            <w:pPr>
              <w:rPr>
                <w:sz w:val="22"/>
                <w:szCs w:val="22"/>
              </w:rPr>
            </w:pPr>
            <w:r w:rsidRPr="00FF3DE9">
              <w:rPr>
                <w:sz w:val="22"/>
                <w:szCs w:val="22"/>
              </w:rPr>
              <w:t> </w:t>
            </w:r>
          </w:p>
        </w:tc>
      </w:tr>
      <w:tr w:rsidR="00FF3DE9" w:rsidRPr="00FF3DE9" w14:paraId="788D8B8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7F4C5F9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FCF9F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0ED40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EE99D3D"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5341EE9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6A46D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2C338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C13C8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93AC368"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673C8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598904E4" w14:textId="77777777" w:rsidR="00FF3DE9" w:rsidRPr="00FF3DE9" w:rsidRDefault="00FF3DE9" w:rsidP="00FF3DE9">
            <w:pPr>
              <w:rPr>
                <w:sz w:val="22"/>
                <w:szCs w:val="22"/>
              </w:rPr>
            </w:pPr>
            <w:r w:rsidRPr="00FF3DE9">
              <w:rPr>
                <w:sz w:val="22"/>
                <w:szCs w:val="22"/>
              </w:rPr>
              <w:t> </w:t>
            </w:r>
          </w:p>
        </w:tc>
      </w:tr>
      <w:tr w:rsidR="00FF3DE9" w:rsidRPr="00FF3DE9" w14:paraId="63B4977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92F693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E3C6B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4BE1C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4D217412"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76EBC3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37767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C900C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2EF58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368E4131"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A67D17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4BDC7656" w14:textId="77777777" w:rsidR="00FF3DE9" w:rsidRPr="00FF3DE9" w:rsidRDefault="00FF3DE9" w:rsidP="00FF3DE9">
            <w:pPr>
              <w:rPr>
                <w:sz w:val="22"/>
                <w:szCs w:val="22"/>
              </w:rPr>
            </w:pPr>
            <w:r w:rsidRPr="00FF3DE9">
              <w:rPr>
                <w:sz w:val="22"/>
                <w:szCs w:val="22"/>
              </w:rPr>
              <w:t> </w:t>
            </w:r>
          </w:p>
        </w:tc>
      </w:tr>
      <w:tr w:rsidR="00FF3DE9" w:rsidRPr="00FF3DE9" w14:paraId="28240AFD"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2244C8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97F69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DCA14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823FC21"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778C67E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7C35E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2BF4E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5ECE3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751998FF"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0F755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1614AD" w14:textId="77777777" w:rsidR="00FF3DE9" w:rsidRPr="00FF3DE9" w:rsidRDefault="00FF3DE9" w:rsidP="00FF3DE9">
            <w:pPr>
              <w:rPr>
                <w:sz w:val="22"/>
                <w:szCs w:val="22"/>
              </w:rPr>
            </w:pPr>
            <w:r w:rsidRPr="00FF3DE9">
              <w:rPr>
                <w:sz w:val="22"/>
                <w:szCs w:val="22"/>
              </w:rPr>
              <w:t> </w:t>
            </w:r>
          </w:p>
        </w:tc>
      </w:tr>
      <w:tr w:rsidR="00FF3DE9" w:rsidRPr="00FF3DE9" w14:paraId="19E92A32"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09C6531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6E88A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7C31D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2E9135DD"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3CC259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CA140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70118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5D944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70F3E96"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EE100F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28EFFDD2" w14:textId="77777777" w:rsidR="00FF3DE9" w:rsidRPr="00FF3DE9" w:rsidRDefault="00FF3DE9" w:rsidP="00FF3DE9">
            <w:pPr>
              <w:rPr>
                <w:sz w:val="22"/>
                <w:szCs w:val="22"/>
              </w:rPr>
            </w:pPr>
            <w:r w:rsidRPr="00FF3DE9">
              <w:rPr>
                <w:sz w:val="22"/>
                <w:szCs w:val="22"/>
              </w:rPr>
              <w:t> </w:t>
            </w:r>
          </w:p>
        </w:tc>
      </w:tr>
      <w:tr w:rsidR="00FF3DE9" w:rsidRPr="00FF3DE9" w14:paraId="267B83B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21048FE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10DB7E"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C15D6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129BA3F"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8DADDC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7ADB6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40F76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5F3E1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ADD1FDD"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01C4DA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18DB0C82" w14:textId="77777777" w:rsidR="00FF3DE9" w:rsidRPr="00FF3DE9" w:rsidRDefault="00FF3DE9" w:rsidP="00FF3DE9">
            <w:pPr>
              <w:rPr>
                <w:sz w:val="22"/>
                <w:szCs w:val="22"/>
              </w:rPr>
            </w:pPr>
            <w:r w:rsidRPr="00FF3DE9">
              <w:rPr>
                <w:sz w:val="22"/>
                <w:szCs w:val="22"/>
              </w:rPr>
              <w:t> </w:t>
            </w:r>
          </w:p>
        </w:tc>
      </w:tr>
      <w:tr w:rsidR="00FF3DE9" w:rsidRPr="00FF3DE9" w14:paraId="127F4B48"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6B79991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F2E05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966E4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810BA55"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4C93F5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90057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2E485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99646F"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CAEA65A"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330B51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6EA030DC" w14:textId="77777777" w:rsidR="00FF3DE9" w:rsidRPr="00FF3DE9" w:rsidRDefault="00FF3DE9" w:rsidP="00FF3DE9">
            <w:pPr>
              <w:rPr>
                <w:sz w:val="22"/>
                <w:szCs w:val="22"/>
              </w:rPr>
            </w:pPr>
            <w:r w:rsidRPr="00FF3DE9">
              <w:rPr>
                <w:sz w:val="22"/>
                <w:szCs w:val="22"/>
              </w:rPr>
              <w:t> </w:t>
            </w:r>
          </w:p>
        </w:tc>
      </w:tr>
      <w:tr w:rsidR="00FF3DE9" w:rsidRPr="00FF3DE9" w14:paraId="26521DE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3877B73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BD6DD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2B79F0"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1FF1EC2B"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EFDEA6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15BDB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1C08F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90023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0B274DD"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3A1D8C"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758C66D6" w14:textId="77777777" w:rsidR="00FF3DE9" w:rsidRPr="00FF3DE9" w:rsidRDefault="00FF3DE9" w:rsidP="00FF3DE9">
            <w:pPr>
              <w:rPr>
                <w:sz w:val="22"/>
                <w:szCs w:val="22"/>
              </w:rPr>
            </w:pPr>
            <w:r w:rsidRPr="00FF3DE9">
              <w:rPr>
                <w:sz w:val="22"/>
                <w:szCs w:val="22"/>
              </w:rPr>
              <w:t> </w:t>
            </w:r>
          </w:p>
        </w:tc>
      </w:tr>
      <w:tr w:rsidR="00FF3DE9" w:rsidRPr="00FF3DE9" w14:paraId="4357385C"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3752BC1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0620D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2675D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68840A61"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2C8F117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9CEC9A"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2D8D8A"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9BA67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5E4D4FE9"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FF781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21AEA0B0" w14:textId="77777777" w:rsidR="00FF3DE9" w:rsidRPr="00FF3DE9" w:rsidRDefault="00FF3DE9" w:rsidP="00FF3DE9">
            <w:pPr>
              <w:rPr>
                <w:sz w:val="22"/>
                <w:szCs w:val="22"/>
              </w:rPr>
            </w:pPr>
            <w:r w:rsidRPr="00FF3DE9">
              <w:rPr>
                <w:sz w:val="22"/>
                <w:szCs w:val="22"/>
              </w:rPr>
              <w:t> </w:t>
            </w:r>
          </w:p>
        </w:tc>
      </w:tr>
      <w:tr w:rsidR="00FF3DE9" w:rsidRPr="00FF3DE9" w14:paraId="0B19DE60" w14:textId="77777777" w:rsidTr="00FF3DE9">
        <w:trPr>
          <w:trHeight w:val="300"/>
        </w:trPr>
        <w:tc>
          <w:tcPr>
            <w:tcW w:w="7386" w:type="dxa"/>
            <w:tcBorders>
              <w:top w:val="nil"/>
              <w:left w:val="single" w:sz="8" w:space="0" w:color="auto"/>
              <w:bottom w:val="single" w:sz="4" w:space="0" w:color="auto"/>
              <w:right w:val="single" w:sz="4" w:space="0" w:color="auto"/>
            </w:tcBorders>
            <w:shd w:val="clear" w:color="auto" w:fill="auto"/>
            <w:noWrap/>
            <w:vAlign w:val="bottom"/>
            <w:hideMark/>
          </w:tcPr>
          <w:p w14:paraId="0419F2A6"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E79E2"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16BA0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77EC74BD"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454765C7"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186B8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E19A3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E53193"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nil"/>
            </w:tcBorders>
            <w:shd w:val="clear" w:color="auto" w:fill="auto"/>
            <w:noWrap/>
            <w:vAlign w:val="bottom"/>
            <w:hideMark/>
          </w:tcPr>
          <w:p w14:paraId="0EABC433"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928C4D"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071D5386" w14:textId="77777777" w:rsidR="00FF3DE9" w:rsidRPr="00FF3DE9" w:rsidRDefault="00FF3DE9" w:rsidP="00FF3DE9">
            <w:pPr>
              <w:rPr>
                <w:sz w:val="22"/>
                <w:szCs w:val="22"/>
              </w:rPr>
            </w:pPr>
            <w:r w:rsidRPr="00FF3DE9">
              <w:rPr>
                <w:sz w:val="22"/>
                <w:szCs w:val="22"/>
              </w:rPr>
              <w:t> </w:t>
            </w:r>
          </w:p>
        </w:tc>
      </w:tr>
      <w:tr w:rsidR="00FF3DE9" w:rsidRPr="00FF3DE9" w14:paraId="6A8F6CBC" w14:textId="77777777" w:rsidTr="00FF3DE9">
        <w:trPr>
          <w:trHeight w:val="315"/>
        </w:trPr>
        <w:tc>
          <w:tcPr>
            <w:tcW w:w="7386" w:type="dxa"/>
            <w:tcBorders>
              <w:top w:val="nil"/>
              <w:left w:val="single" w:sz="8" w:space="0" w:color="auto"/>
              <w:bottom w:val="single" w:sz="8" w:space="0" w:color="auto"/>
              <w:right w:val="single" w:sz="4" w:space="0" w:color="auto"/>
            </w:tcBorders>
            <w:shd w:val="clear" w:color="auto" w:fill="auto"/>
            <w:noWrap/>
            <w:vAlign w:val="bottom"/>
            <w:hideMark/>
          </w:tcPr>
          <w:p w14:paraId="7A74C02B"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6BFD33C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6BB7FA0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nil"/>
            </w:tcBorders>
            <w:shd w:val="clear" w:color="auto" w:fill="auto"/>
            <w:noWrap/>
            <w:vAlign w:val="bottom"/>
            <w:hideMark/>
          </w:tcPr>
          <w:p w14:paraId="0C0013A6" w14:textId="77777777" w:rsidR="00FF3DE9" w:rsidRPr="00FF3DE9" w:rsidRDefault="00FF3DE9" w:rsidP="00FF3DE9">
            <w:pPr>
              <w:rPr>
                <w:sz w:val="22"/>
                <w:szCs w:val="22"/>
              </w:rPr>
            </w:pPr>
            <w:r w:rsidRPr="00FF3DE9">
              <w:rPr>
                <w:sz w:val="22"/>
                <w:szCs w:val="22"/>
              </w:rPr>
              <w:t> </w:t>
            </w: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79FE7BD4"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32E15A85"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0A5A6661"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49164458"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nil"/>
            </w:tcBorders>
            <w:shd w:val="clear" w:color="auto" w:fill="auto"/>
            <w:noWrap/>
            <w:vAlign w:val="bottom"/>
            <w:hideMark/>
          </w:tcPr>
          <w:p w14:paraId="7648CB24" w14:textId="77777777" w:rsidR="00FF3DE9" w:rsidRPr="00FF3DE9" w:rsidRDefault="00FF3DE9" w:rsidP="00FF3DE9">
            <w:pPr>
              <w:rPr>
                <w:sz w:val="22"/>
                <w:szCs w:val="22"/>
              </w:rPr>
            </w:pPr>
            <w:r w:rsidRPr="00FF3DE9">
              <w:rPr>
                <w:sz w:val="22"/>
                <w:szCs w:val="22"/>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61A628D9" w14:textId="77777777" w:rsidR="00FF3DE9" w:rsidRPr="00FF3DE9" w:rsidRDefault="00FF3DE9" w:rsidP="00FF3DE9">
            <w:pPr>
              <w:rPr>
                <w:sz w:val="22"/>
                <w:szCs w:val="22"/>
              </w:rPr>
            </w:pPr>
            <w:r w:rsidRPr="00FF3DE9">
              <w:rPr>
                <w:sz w:val="22"/>
                <w:szCs w:val="22"/>
              </w:rPr>
              <w:t> </w:t>
            </w:r>
          </w:p>
        </w:tc>
        <w:tc>
          <w:tcPr>
            <w:tcW w:w="1134" w:type="dxa"/>
            <w:tcBorders>
              <w:top w:val="nil"/>
              <w:left w:val="nil"/>
              <w:bottom w:val="single" w:sz="8" w:space="0" w:color="auto"/>
              <w:right w:val="single" w:sz="8" w:space="0" w:color="auto"/>
            </w:tcBorders>
            <w:shd w:val="clear" w:color="auto" w:fill="auto"/>
            <w:noWrap/>
            <w:vAlign w:val="bottom"/>
            <w:hideMark/>
          </w:tcPr>
          <w:p w14:paraId="3E7A07F1" w14:textId="77777777" w:rsidR="00FF3DE9" w:rsidRPr="00FF3DE9" w:rsidRDefault="00FF3DE9" w:rsidP="00FF3DE9">
            <w:pPr>
              <w:rPr>
                <w:sz w:val="22"/>
                <w:szCs w:val="22"/>
              </w:rPr>
            </w:pPr>
            <w:r w:rsidRPr="00FF3DE9">
              <w:rPr>
                <w:sz w:val="22"/>
                <w:szCs w:val="22"/>
              </w:rPr>
              <w:t> </w:t>
            </w:r>
          </w:p>
        </w:tc>
      </w:tr>
    </w:tbl>
    <w:p w14:paraId="1B4B4D61" w14:textId="77777777" w:rsidR="00FF3DE9" w:rsidRPr="00FF3DE9" w:rsidRDefault="00FF3DE9" w:rsidP="00FF3DE9">
      <w:pPr>
        <w:pStyle w:val="Zkladntext30"/>
        <w:spacing w:after="1100"/>
        <w:rPr>
          <w:rFonts w:ascii="Times New Roman" w:hAnsi="Times New Roman" w:cs="Times New Roman"/>
          <w:b w:val="0"/>
          <w:bCs w:val="0"/>
          <w:color w:val="000000" w:themeColor="text1"/>
          <w:sz w:val="22"/>
          <w:szCs w:val="22"/>
        </w:rPr>
      </w:pPr>
    </w:p>
    <w:p w14:paraId="32E436FD" w14:textId="7752288C" w:rsidR="00FF3DE9" w:rsidRPr="00FF3DE9" w:rsidRDefault="00FF3DE9" w:rsidP="00FF3DE9">
      <w:pPr>
        <w:pStyle w:val="Zkladntext30"/>
        <w:ind w:firstLine="221"/>
        <w:rPr>
          <w:rFonts w:ascii="Times New Roman" w:hAnsi="Times New Roman" w:cs="Times New Roman"/>
          <w:b w:val="0"/>
          <w:bCs w:val="0"/>
          <w:color w:val="000000" w:themeColor="text1"/>
          <w:sz w:val="22"/>
          <w:szCs w:val="22"/>
        </w:rPr>
      </w:pPr>
      <w:r w:rsidRPr="00FF3DE9">
        <w:rPr>
          <w:rFonts w:ascii="Times New Roman" w:hAnsi="Times New Roman" w:cs="Times New Roman"/>
          <w:b w:val="0"/>
          <w:bCs w:val="0"/>
          <w:color w:val="000000" w:themeColor="text1"/>
          <w:sz w:val="22"/>
          <w:szCs w:val="22"/>
        </w:rPr>
        <w:br w:type="column"/>
      </w:r>
      <w:bookmarkStart w:id="30" w:name="_Hlk103094863"/>
      <w:r w:rsidRPr="00FF3DE9">
        <w:rPr>
          <w:rFonts w:ascii="Times New Roman" w:eastAsia="Times New Roman" w:hAnsi="Times New Roman" w:cs="Times New Roman"/>
          <w:sz w:val="22"/>
          <w:szCs w:val="22"/>
        </w:rPr>
        <w:lastRenderedPageBreak/>
        <w:t xml:space="preserve">Príloha č. </w:t>
      </w:r>
      <w:r w:rsidR="008022D6">
        <w:rPr>
          <w:rFonts w:ascii="Times New Roman" w:eastAsia="Times New Roman" w:hAnsi="Times New Roman" w:cs="Times New Roman"/>
          <w:sz w:val="22"/>
          <w:szCs w:val="22"/>
        </w:rPr>
        <w:t>6</w:t>
      </w:r>
      <w:r w:rsidRPr="00FF3DE9">
        <w:rPr>
          <w:rFonts w:ascii="Times New Roman" w:eastAsia="Times New Roman" w:hAnsi="Times New Roman" w:cs="Times New Roman"/>
          <w:sz w:val="22"/>
          <w:szCs w:val="22"/>
        </w:rPr>
        <w:tab/>
      </w:r>
      <w:r w:rsidRPr="00FF3DE9">
        <w:rPr>
          <w:rFonts w:ascii="Times New Roman" w:eastAsia="Times New Roman" w:hAnsi="Times New Roman" w:cs="Times New Roman"/>
          <w:sz w:val="22"/>
          <w:szCs w:val="22"/>
        </w:rPr>
        <w:tab/>
      </w:r>
      <w:proofErr w:type="spellStart"/>
      <w:r w:rsidRPr="008022D6">
        <w:rPr>
          <w:rFonts w:ascii="Times New Roman" w:eastAsia="Times New Roman" w:hAnsi="Times New Roman" w:cs="Times New Roman"/>
          <w:bCs w:val="0"/>
          <w:sz w:val="22"/>
          <w:szCs w:val="22"/>
        </w:rPr>
        <w:t>ZoD</w:t>
      </w:r>
      <w:proofErr w:type="spellEnd"/>
      <w:r w:rsidRPr="008022D6">
        <w:rPr>
          <w:rFonts w:ascii="Times New Roman" w:eastAsia="Times New Roman" w:hAnsi="Times New Roman" w:cs="Times New Roman"/>
          <w:bCs w:val="0"/>
          <w:sz w:val="22"/>
          <w:szCs w:val="22"/>
        </w:rPr>
        <w:t xml:space="preserve"> Zoznam subdodávateľov</w:t>
      </w:r>
    </w:p>
    <w:bookmarkEnd w:id="30"/>
    <w:tbl>
      <w:tblPr>
        <w:tblpPr w:leftFromText="141" w:rightFromText="141" w:vertAnchor="text" w:horzAnchor="margin" w:tblpY="549"/>
        <w:tblW w:w="16221" w:type="dxa"/>
        <w:tblCellMar>
          <w:left w:w="70" w:type="dxa"/>
          <w:right w:w="70" w:type="dxa"/>
        </w:tblCellMar>
        <w:tblLook w:val="04A0" w:firstRow="1" w:lastRow="0" w:firstColumn="1" w:lastColumn="0" w:noHBand="0" w:noVBand="1"/>
      </w:tblPr>
      <w:tblGrid>
        <w:gridCol w:w="280"/>
        <w:gridCol w:w="690"/>
        <w:gridCol w:w="3420"/>
        <w:gridCol w:w="3400"/>
        <w:gridCol w:w="2240"/>
        <w:gridCol w:w="2019"/>
        <w:gridCol w:w="1934"/>
        <w:gridCol w:w="1278"/>
        <w:gridCol w:w="960"/>
      </w:tblGrid>
      <w:tr w:rsidR="00FF3DE9" w:rsidRPr="00FF3DE9" w14:paraId="2FB0B4BD" w14:textId="77777777" w:rsidTr="00A32C1A">
        <w:trPr>
          <w:trHeight w:val="1575"/>
        </w:trPr>
        <w:tc>
          <w:tcPr>
            <w:tcW w:w="280" w:type="dxa"/>
            <w:tcBorders>
              <w:top w:val="nil"/>
              <w:left w:val="nil"/>
              <w:bottom w:val="nil"/>
              <w:right w:val="nil"/>
            </w:tcBorders>
            <w:shd w:val="clear" w:color="auto" w:fill="auto"/>
            <w:noWrap/>
            <w:vAlign w:val="bottom"/>
            <w:hideMark/>
          </w:tcPr>
          <w:p w14:paraId="781E5CF3" w14:textId="77777777" w:rsidR="00FF3DE9" w:rsidRPr="00FF3DE9" w:rsidRDefault="00FF3DE9" w:rsidP="00FF3DE9">
            <w:pPr>
              <w:rPr>
                <w:sz w:val="22"/>
                <w:szCs w:val="22"/>
              </w:rPr>
            </w:pPr>
          </w:p>
        </w:tc>
        <w:tc>
          <w:tcPr>
            <w:tcW w:w="690" w:type="dxa"/>
            <w:tcBorders>
              <w:top w:val="single" w:sz="8" w:space="0" w:color="auto"/>
              <w:left w:val="single" w:sz="8" w:space="0" w:color="auto"/>
              <w:bottom w:val="single" w:sz="8" w:space="0" w:color="auto"/>
              <w:right w:val="nil"/>
            </w:tcBorders>
            <w:shd w:val="clear" w:color="auto" w:fill="auto"/>
            <w:noWrap/>
            <w:hideMark/>
          </w:tcPr>
          <w:p w14:paraId="3FE0DCB3" w14:textId="77777777" w:rsidR="00FF3DE9" w:rsidRPr="00FF3DE9" w:rsidRDefault="00FF3DE9" w:rsidP="00FF3DE9">
            <w:pPr>
              <w:jc w:val="center"/>
              <w:rPr>
                <w:sz w:val="22"/>
                <w:szCs w:val="22"/>
              </w:rPr>
            </w:pPr>
            <w:proofErr w:type="spellStart"/>
            <w:r w:rsidRPr="00FF3DE9">
              <w:rPr>
                <w:b/>
                <w:sz w:val="22"/>
                <w:szCs w:val="22"/>
              </w:rPr>
              <w:t>Por.č</w:t>
            </w:r>
            <w:proofErr w:type="spellEnd"/>
            <w:r w:rsidRPr="00FF3DE9">
              <w:rPr>
                <w:sz w:val="22"/>
                <w:szCs w:val="22"/>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307F93C6" w14:textId="77777777" w:rsidR="00FF3DE9" w:rsidRPr="00FF3DE9" w:rsidRDefault="00FF3DE9" w:rsidP="00FF3DE9">
            <w:pPr>
              <w:jc w:val="center"/>
              <w:rPr>
                <w:b/>
                <w:bCs/>
                <w:sz w:val="22"/>
                <w:szCs w:val="22"/>
              </w:rPr>
            </w:pPr>
            <w:r w:rsidRPr="00FF3DE9">
              <w:rPr>
                <w:b/>
                <w:bCs/>
                <w:sz w:val="22"/>
                <w:szCs w:val="22"/>
              </w:rPr>
              <w:t>Obchodné meno a sídlo subdodávateľa, IČO</w:t>
            </w:r>
          </w:p>
        </w:tc>
        <w:tc>
          <w:tcPr>
            <w:tcW w:w="3400" w:type="dxa"/>
            <w:tcBorders>
              <w:top w:val="single" w:sz="8" w:space="0" w:color="auto"/>
              <w:left w:val="nil"/>
              <w:bottom w:val="single" w:sz="8" w:space="0" w:color="auto"/>
              <w:right w:val="single" w:sz="4" w:space="0" w:color="auto"/>
            </w:tcBorders>
            <w:shd w:val="clear" w:color="auto" w:fill="auto"/>
            <w:hideMark/>
          </w:tcPr>
          <w:p w14:paraId="2954D71E" w14:textId="77777777" w:rsidR="00FF3DE9" w:rsidRPr="00FF3DE9" w:rsidRDefault="00FF3DE9" w:rsidP="00FF3DE9">
            <w:pPr>
              <w:jc w:val="center"/>
              <w:rPr>
                <w:b/>
                <w:bCs/>
                <w:sz w:val="22"/>
                <w:szCs w:val="22"/>
              </w:rPr>
            </w:pPr>
            <w:r w:rsidRPr="00FF3DE9">
              <w:rPr>
                <w:b/>
                <w:bCs/>
                <w:sz w:val="22"/>
                <w:szCs w:val="22"/>
              </w:rPr>
              <w:t>Údaje o osobe oprávnenej konať za subdodávateľa (meno a priezvisko, adresa pobytu, 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36CD589D" w14:textId="77777777" w:rsidR="00FF3DE9" w:rsidRPr="00FF3DE9" w:rsidRDefault="00FF3DE9" w:rsidP="00FF3DE9">
            <w:pPr>
              <w:jc w:val="center"/>
              <w:rPr>
                <w:b/>
                <w:bCs/>
                <w:sz w:val="22"/>
                <w:szCs w:val="22"/>
              </w:rPr>
            </w:pPr>
            <w:r w:rsidRPr="00FF3DE9">
              <w:rPr>
                <w:b/>
                <w:bCs/>
                <w:sz w:val="22"/>
                <w:szCs w:val="22"/>
              </w:rPr>
              <w:t>Predmet dodávok prác alebo služieb</w:t>
            </w:r>
          </w:p>
        </w:tc>
        <w:tc>
          <w:tcPr>
            <w:tcW w:w="2019" w:type="dxa"/>
            <w:tcBorders>
              <w:top w:val="single" w:sz="8" w:space="0" w:color="auto"/>
              <w:left w:val="nil"/>
              <w:bottom w:val="single" w:sz="8" w:space="0" w:color="auto"/>
              <w:right w:val="single" w:sz="4" w:space="0" w:color="auto"/>
            </w:tcBorders>
            <w:shd w:val="clear" w:color="auto" w:fill="auto"/>
            <w:hideMark/>
          </w:tcPr>
          <w:p w14:paraId="7ECD5A25" w14:textId="77777777" w:rsidR="00FF3DE9" w:rsidRPr="00FF3DE9" w:rsidRDefault="00FF3DE9" w:rsidP="00FF3DE9">
            <w:pPr>
              <w:jc w:val="center"/>
              <w:rPr>
                <w:b/>
                <w:bCs/>
                <w:sz w:val="22"/>
                <w:szCs w:val="22"/>
              </w:rPr>
            </w:pPr>
            <w:r w:rsidRPr="00FF3DE9">
              <w:rPr>
                <w:b/>
                <w:bCs/>
                <w:sz w:val="22"/>
                <w:szCs w:val="22"/>
              </w:rPr>
              <w:t>Označenie registra, v ktorom je subdodávateľ zapísaný, číslo zápisu</w:t>
            </w:r>
          </w:p>
        </w:tc>
        <w:tc>
          <w:tcPr>
            <w:tcW w:w="1934" w:type="dxa"/>
            <w:tcBorders>
              <w:top w:val="single" w:sz="8" w:space="0" w:color="auto"/>
              <w:left w:val="nil"/>
              <w:bottom w:val="single" w:sz="8" w:space="0" w:color="auto"/>
              <w:right w:val="single" w:sz="4" w:space="0" w:color="auto"/>
            </w:tcBorders>
            <w:shd w:val="clear" w:color="auto" w:fill="auto"/>
            <w:hideMark/>
          </w:tcPr>
          <w:p w14:paraId="270838DA" w14:textId="77777777" w:rsidR="00FF3DE9" w:rsidRPr="00FF3DE9" w:rsidRDefault="00FF3DE9" w:rsidP="00FF3DE9">
            <w:pPr>
              <w:jc w:val="center"/>
              <w:rPr>
                <w:b/>
                <w:bCs/>
                <w:sz w:val="22"/>
                <w:szCs w:val="22"/>
              </w:rPr>
            </w:pPr>
            <w:r w:rsidRPr="00FF3DE9">
              <w:rPr>
                <w:b/>
                <w:bCs/>
                <w:sz w:val="22"/>
                <w:szCs w:val="22"/>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0179BCF8" w14:textId="77777777" w:rsidR="00FF3DE9" w:rsidRPr="00FF3DE9" w:rsidRDefault="00FF3DE9" w:rsidP="00FF3DE9">
            <w:pPr>
              <w:jc w:val="center"/>
              <w:rPr>
                <w:b/>
                <w:bCs/>
                <w:sz w:val="22"/>
                <w:szCs w:val="22"/>
              </w:rPr>
            </w:pPr>
            <w:r w:rsidRPr="00FF3DE9">
              <w:rPr>
                <w:b/>
                <w:bCs/>
                <w:sz w:val="22"/>
                <w:szCs w:val="22"/>
              </w:rPr>
              <w:t>Podiel subdodávky v € bez DPH</w:t>
            </w:r>
          </w:p>
        </w:tc>
        <w:tc>
          <w:tcPr>
            <w:tcW w:w="960" w:type="dxa"/>
            <w:tcBorders>
              <w:top w:val="nil"/>
              <w:left w:val="nil"/>
              <w:bottom w:val="nil"/>
              <w:right w:val="nil"/>
            </w:tcBorders>
            <w:shd w:val="clear" w:color="auto" w:fill="auto"/>
            <w:noWrap/>
            <w:vAlign w:val="bottom"/>
            <w:hideMark/>
          </w:tcPr>
          <w:p w14:paraId="36532B4B" w14:textId="77777777" w:rsidR="00FF3DE9" w:rsidRPr="00FF3DE9" w:rsidRDefault="00FF3DE9" w:rsidP="00FF3DE9">
            <w:pPr>
              <w:rPr>
                <w:sz w:val="22"/>
                <w:szCs w:val="22"/>
              </w:rPr>
            </w:pPr>
          </w:p>
        </w:tc>
      </w:tr>
      <w:tr w:rsidR="00FF3DE9" w:rsidRPr="00FF3DE9" w14:paraId="4BFE4CB4" w14:textId="77777777" w:rsidTr="00A32C1A">
        <w:trPr>
          <w:trHeight w:val="480"/>
        </w:trPr>
        <w:tc>
          <w:tcPr>
            <w:tcW w:w="280" w:type="dxa"/>
            <w:tcBorders>
              <w:top w:val="nil"/>
              <w:left w:val="nil"/>
              <w:bottom w:val="nil"/>
              <w:right w:val="nil"/>
            </w:tcBorders>
            <w:shd w:val="clear" w:color="auto" w:fill="auto"/>
            <w:noWrap/>
            <w:vAlign w:val="bottom"/>
            <w:hideMark/>
          </w:tcPr>
          <w:p w14:paraId="2912897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7301C54" w14:textId="77777777" w:rsidR="00FF3DE9" w:rsidRPr="00FF3DE9" w:rsidRDefault="00FF3DE9" w:rsidP="00FF3DE9">
            <w:pPr>
              <w:jc w:val="right"/>
              <w:rPr>
                <w:sz w:val="22"/>
                <w:szCs w:val="22"/>
              </w:rPr>
            </w:pPr>
            <w:r w:rsidRPr="00FF3DE9">
              <w:rPr>
                <w:sz w:val="22"/>
                <w:szCs w:val="22"/>
              </w:rPr>
              <w:t>1</w:t>
            </w:r>
          </w:p>
        </w:tc>
        <w:tc>
          <w:tcPr>
            <w:tcW w:w="3420" w:type="dxa"/>
            <w:tcBorders>
              <w:top w:val="nil"/>
              <w:left w:val="nil"/>
              <w:bottom w:val="single" w:sz="4" w:space="0" w:color="auto"/>
              <w:right w:val="single" w:sz="4" w:space="0" w:color="auto"/>
            </w:tcBorders>
            <w:shd w:val="clear" w:color="auto" w:fill="auto"/>
            <w:noWrap/>
            <w:vAlign w:val="bottom"/>
            <w:hideMark/>
          </w:tcPr>
          <w:p w14:paraId="1BBB9FA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7E89B0B"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190B284"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71D2A4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4EC963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4C14A3"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C08014" w14:textId="77777777" w:rsidR="00FF3DE9" w:rsidRPr="00FF3DE9" w:rsidRDefault="00FF3DE9" w:rsidP="00FF3DE9">
            <w:pPr>
              <w:rPr>
                <w:sz w:val="22"/>
                <w:szCs w:val="22"/>
              </w:rPr>
            </w:pPr>
          </w:p>
        </w:tc>
      </w:tr>
      <w:tr w:rsidR="00FF3DE9" w:rsidRPr="00FF3DE9" w14:paraId="4819D41B" w14:textId="77777777" w:rsidTr="00A32C1A">
        <w:trPr>
          <w:trHeight w:val="480"/>
        </w:trPr>
        <w:tc>
          <w:tcPr>
            <w:tcW w:w="280" w:type="dxa"/>
            <w:tcBorders>
              <w:top w:val="nil"/>
              <w:left w:val="nil"/>
              <w:bottom w:val="nil"/>
              <w:right w:val="nil"/>
            </w:tcBorders>
            <w:shd w:val="clear" w:color="auto" w:fill="auto"/>
            <w:noWrap/>
            <w:vAlign w:val="bottom"/>
            <w:hideMark/>
          </w:tcPr>
          <w:p w14:paraId="75D177D8"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FEF8D3B" w14:textId="77777777" w:rsidR="00FF3DE9" w:rsidRPr="00FF3DE9" w:rsidRDefault="00FF3DE9" w:rsidP="00FF3DE9">
            <w:pPr>
              <w:jc w:val="right"/>
              <w:rPr>
                <w:sz w:val="22"/>
                <w:szCs w:val="22"/>
              </w:rPr>
            </w:pPr>
            <w:r w:rsidRPr="00FF3DE9">
              <w:rPr>
                <w:sz w:val="22"/>
                <w:szCs w:val="22"/>
              </w:rPr>
              <w:t>2</w:t>
            </w:r>
          </w:p>
        </w:tc>
        <w:tc>
          <w:tcPr>
            <w:tcW w:w="3420" w:type="dxa"/>
            <w:tcBorders>
              <w:top w:val="nil"/>
              <w:left w:val="nil"/>
              <w:bottom w:val="single" w:sz="4" w:space="0" w:color="auto"/>
              <w:right w:val="single" w:sz="4" w:space="0" w:color="auto"/>
            </w:tcBorders>
            <w:shd w:val="clear" w:color="auto" w:fill="auto"/>
            <w:noWrap/>
            <w:vAlign w:val="bottom"/>
            <w:hideMark/>
          </w:tcPr>
          <w:p w14:paraId="240A02B4" w14:textId="77777777" w:rsidR="00FF3DE9" w:rsidRPr="00FF3DE9" w:rsidRDefault="00FF3DE9" w:rsidP="00FF3DE9">
            <w:pPr>
              <w:jc w:val="cente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2F166705"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97AE411"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4A8C0AF6"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98D4E5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D034AA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254BE6B" w14:textId="77777777" w:rsidR="00FF3DE9" w:rsidRPr="00FF3DE9" w:rsidRDefault="00FF3DE9" w:rsidP="00FF3DE9">
            <w:pPr>
              <w:rPr>
                <w:sz w:val="22"/>
                <w:szCs w:val="22"/>
              </w:rPr>
            </w:pPr>
          </w:p>
        </w:tc>
      </w:tr>
      <w:tr w:rsidR="00FF3DE9" w:rsidRPr="00FF3DE9" w14:paraId="1F564CB0" w14:textId="77777777" w:rsidTr="00A32C1A">
        <w:trPr>
          <w:trHeight w:val="480"/>
        </w:trPr>
        <w:tc>
          <w:tcPr>
            <w:tcW w:w="280" w:type="dxa"/>
            <w:tcBorders>
              <w:top w:val="nil"/>
              <w:left w:val="nil"/>
              <w:bottom w:val="nil"/>
              <w:right w:val="nil"/>
            </w:tcBorders>
            <w:shd w:val="clear" w:color="auto" w:fill="auto"/>
            <w:noWrap/>
            <w:vAlign w:val="bottom"/>
            <w:hideMark/>
          </w:tcPr>
          <w:p w14:paraId="21EAE35B"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B20E1D7" w14:textId="77777777" w:rsidR="00FF3DE9" w:rsidRPr="00FF3DE9" w:rsidRDefault="00FF3DE9" w:rsidP="00FF3DE9">
            <w:pPr>
              <w:jc w:val="right"/>
              <w:rPr>
                <w:sz w:val="22"/>
                <w:szCs w:val="22"/>
              </w:rPr>
            </w:pPr>
            <w:r w:rsidRPr="00FF3DE9">
              <w:rPr>
                <w:sz w:val="22"/>
                <w:szCs w:val="22"/>
              </w:rPr>
              <w:t>3</w:t>
            </w:r>
          </w:p>
        </w:tc>
        <w:tc>
          <w:tcPr>
            <w:tcW w:w="3420" w:type="dxa"/>
            <w:tcBorders>
              <w:top w:val="nil"/>
              <w:left w:val="nil"/>
              <w:bottom w:val="single" w:sz="4" w:space="0" w:color="auto"/>
              <w:right w:val="single" w:sz="4" w:space="0" w:color="auto"/>
            </w:tcBorders>
            <w:shd w:val="clear" w:color="auto" w:fill="auto"/>
            <w:noWrap/>
            <w:vAlign w:val="bottom"/>
            <w:hideMark/>
          </w:tcPr>
          <w:p w14:paraId="4784CF65"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4D152ACF"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182E3A"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AB2378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209AC7C"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82AD48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E293EAD" w14:textId="77777777" w:rsidR="00FF3DE9" w:rsidRPr="00FF3DE9" w:rsidRDefault="00FF3DE9" w:rsidP="00FF3DE9">
            <w:pPr>
              <w:rPr>
                <w:sz w:val="22"/>
                <w:szCs w:val="22"/>
              </w:rPr>
            </w:pPr>
          </w:p>
        </w:tc>
      </w:tr>
      <w:tr w:rsidR="00FF3DE9" w:rsidRPr="00FF3DE9" w14:paraId="7A53CF2C" w14:textId="77777777" w:rsidTr="00A32C1A">
        <w:trPr>
          <w:trHeight w:val="480"/>
        </w:trPr>
        <w:tc>
          <w:tcPr>
            <w:tcW w:w="280" w:type="dxa"/>
            <w:tcBorders>
              <w:top w:val="nil"/>
              <w:left w:val="nil"/>
              <w:bottom w:val="nil"/>
              <w:right w:val="nil"/>
            </w:tcBorders>
            <w:shd w:val="clear" w:color="auto" w:fill="auto"/>
            <w:noWrap/>
            <w:vAlign w:val="bottom"/>
            <w:hideMark/>
          </w:tcPr>
          <w:p w14:paraId="4CC8CD9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E84B310" w14:textId="77777777" w:rsidR="00FF3DE9" w:rsidRPr="00FF3DE9" w:rsidRDefault="00FF3DE9" w:rsidP="00FF3DE9">
            <w:pPr>
              <w:jc w:val="right"/>
              <w:rPr>
                <w:sz w:val="22"/>
                <w:szCs w:val="22"/>
              </w:rPr>
            </w:pPr>
            <w:r w:rsidRPr="00FF3DE9">
              <w:rPr>
                <w:sz w:val="22"/>
                <w:szCs w:val="22"/>
              </w:rPr>
              <w:t>4</w:t>
            </w:r>
          </w:p>
        </w:tc>
        <w:tc>
          <w:tcPr>
            <w:tcW w:w="3420" w:type="dxa"/>
            <w:tcBorders>
              <w:top w:val="nil"/>
              <w:left w:val="nil"/>
              <w:bottom w:val="single" w:sz="4" w:space="0" w:color="auto"/>
              <w:right w:val="single" w:sz="4" w:space="0" w:color="auto"/>
            </w:tcBorders>
            <w:shd w:val="clear" w:color="auto" w:fill="auto"/>
            <w:noWrap/>
            <w:vAlign w:val="bottom"/>
            <w:hideMark/>
          </w:tcPr>
          <w:p w14:paraId="53D63B09"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5CA3BA6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103233F2"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0FF856E"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15AEC7D9"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D357F1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5A469D" w14:textId="77777777" w:rsidR="00FF3DE9" w:rsidRPr="00FF3DE9" w:rsidRDefault="00FF3DE9" w:rsidP="00FF3DE9">
            <w:pPr>
              <w:rPr>
                <w:sz w:val="22"/>
                <w:szCs w:val="22"/>
              </w:rPr>
            </w:pPr>
          </w:p>
        </w:tc>
      </w:tr>
      <w:tr w:rsidR="00FF3DE9" w:rsidRPr="00FF3DE9" w14:paraId="2A9978A0" w14:textId="77777777" w:rsidTr="00A32C1A">
        <w:trPr>
          <w:trHeight w:val="480"/>
        </w:trPr>
        <w:tc>
          <w:tcPr>
            <w:tcW w:w="280" w:type="dxa"/>
            <w:tcBorders>
              <w:top w:val="nil"/>
              <w:left w:val="nil"/>
              <w:bottom w:val="nil"/>
              <w:right w:val="nil"/>
            </w:tcBorders>
            <w:shd w:val="clear" w:color="auto" w:fill="auto"/>
            <w:noWrap/>
            <w:vAlign w:val="bottom"/>
            <w:hideMark/>
          </w:tcPr>
          <w:p w14:paraId="7C3FB887"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3970276" w14:textId="77777777" w:rsidR="00FF3DE9" w:rsidRPr="00FF3DE9" w:rsidRDefault="00FF3DE9" w:rsidP="00FF3DE9">
            <w:pPr>
              <w:jc w:val="right"/>
              <w:rPr>
                <w:sz w:val="22"/>
                <w:szCs w:val="22"/>
              </w:rPr>
            </w:pPr>
            <w:r w:rsidRPr="00FF3DE9">
              <w:rPr>
                <w:sz w:val="22"/>
                <w:szCs w:val="22"/>
              </w:rPr>
              <w:t>5</w:t>
            </w:r>
          </w:p>
        </w:tc>
        <w:tc>
          <w:tcPr>
            <w:tcW w:w="3420" w:type="dxa"/>
            <w:tcBorders>
              <w:top w:val="nil"/>
              <w:left w:val="nil"/>
              <w:bottom w:val="single" w:sz="4" w:space="0" w:color="auto"/>
              <w:right w:val="single" w:sz="4" w:space="0" w:color="auto"/>
            </w:tcBorders>
            <w:shd w:val="clear" w:color="auto" w:fill="auto"/>
            <w:noWrap/>
            <w:vAlign w:val="bottom"/>
            <w:hideMark/>
          </w:tcPr>
          <w:p w14:paraId="4346469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7A0F64B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3B97104D"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593BC1"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356368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D76A399"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B6EF428" w14:textId="77777777" w:rsidR="00FF3DE9" w:rsidRPr="00FF3DE9" w:rsidRDefault="00FF3DE9" w:rsidP="00FF3DE9">
            <w:pPr>
              <w:rPr>
                <w:sz w:val="22"/>
                <w:szCs w:val="22"/>
              </w:rPr>
            </w:pPr>
          </w:p>
        </w:tc>
      </w:tr>
      <w:tr w:rsidR="00FF3DE9" w:rsidRPr="00FF3DE9" w14:paraId="2324FAAD" w14:textId="77777777" w:rsidTr="00A32C1A">
        <w:trPr>
          <w:trHeight w:val="480"/>
        </w:trPr>
        <w:tc>
          <w:tcPr>
            <w:tcW w:w="280" w:type="dxa"/>
            <w:tcBorders>
              <w:top w:val="nil"/>
              <w:left w:val="nil"/>
              <w:bottom w:val="nil"/>
              <w:right w:val="nil"/>
            </w:tcBorders>
            <w:shd w:val="clear" w:color="auto" w:fill="auto"/>
            <w:noWrap/>
            <w:vAlign w:val="bottom"/>
            <w:hideMark/>
          </w:tcPr>
          <w:p w14:paraId="5CB560A6"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549A7EE" w14:textId="77777777" w:rsidR="00FF3DE9" w:rsidRPr="00FF3DE9" w:rsidRDefault="00FF3DE9" w:rsidP="00FF3DE9">
            <w:pPr>
              <w:jc w:val="right"/>
              <w:rPr>
                <w:sz w:val="22"/>
                <w:szCs w:val="22"/>
              </w:rPr>
            </w:pPr>
            <w:r w:rsidRPr="00FF3DE9">
              <w:rPr>
                <w:sz w:val="22"/>
                <w:szCs w:val="22"/>
              </w:rPr>
              <w:t>6</w:t>
            </w:r>
          </w:p>
        </w:tc>
        <w:tc>
          <w:tcPr>
            <w:tcW w:w="3420" w:type="dxa"/>
            <w:tcBorders>
              <w:top w:val="nil"/>
              <w:left w:val="nil"/>
              <w:bottom w:val="single" w:sz="4" w:space="0" w:color="auto"/>
              <w:right w:val="single" w:sz="4" w:space="0" w:color="auto"/>
            </w:tcBorders>
            <w:shd w:val="clear" w:color="auto" w:fill="auto"/>
            <w:noWrap/>
            <w:vAlign w:val="bottom"/>
            <w:hideMark/>
          </w:tcPr>
          <w:p w14:paraId="65BC375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0A300D0"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862CBA3"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512AD5C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358F78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71D7E64"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01869594" w14:textId="77777777" w:rsidR="00FF3DE9" w:rsidRPr="00FF3DE9" w:rsidRDefault="00FF3DE9" w:rsidP="00FF3DE9">
            <w:pPr>
              <w:rPr>
                <w:sz w:val="22"/>
                <w:szCs w:val="22"/>
              </w:rPr>
            </w:pPr>
          </w:p>
        </w:tc>
      </w:tr>
      <w:tr w:rsidR="00FF3DE9" w:rsidRPr="00FF3DE9" w14:paraId="4DAEC605" w14:textId="77777777" w:rsidTr="00A32C1A">
        <w:trPr>
          <w:trHeight w:val="480"/>
        </w:trPr>
        <w:tc>
          <w:tcPr>
            <w:tcW w:w="280" w:type="dxa"/>
            <w:tcBorders>
              <w:top w:val="nil"/>
              <w:left w:val="nil"/>
              <w:bottom w:val="nil"/>
              <w:right w:val="nil"/>
            </w:tcBorders>
            <w:shd w:val="clear" w:color="auto" w:fill="auto"/>
            <w:noWrap/>
            <w:vAlign w:val="bottom"/>
            <w:hideMark/>
          </w:tcPr>
          <w:p w14:paraId="5CB18342"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1055A1A" w14:textId="77777777" w:rsidR="00FF3DE9" w:rsidRPr="00FF3DE9" w:rsidRDefault="00FF3DE9" w:rsidP="00FF3DE9">
            <w:pPr>
              <w:jc w:val="right"/>
              <w:rPr>
                <w:sz w:val="22"/>
                <w:szCs w:val="22"/>
              </w:rPr>
            </w:pPr>
            <w:r w:rsidRPr="00FF3DE9">
              <w:rPr>
                <w:sz w:val="22"/>
                <w:szCs w:val="22"/>
              </w:rPr>
              <w:t>7</w:t>
            </w:r>
          </w:p>
        </w:tc>
        <w:tc>
          <w:tcPr>
            <w:tcW w:w="3420" w:type="dxa"/>
            <w:tcBorders>
              <w:top w:val="nil"/>
              <w:left w:val="nil"/>
              <w:bottom w:val="single" w:sz="4" w:space="0" w:color="auto"/>
              <w:right w:val="single" w:sz="4" w:space="0" w:color="auto"/>
            </w:tcBorders>
            <w:shd w:val="clear" w:color="auto" w:fill="auto"/>
            <w:noWrap/>
            <w:vAlign w:val="bottom"/>
            <w:hideMark/>
          </w:tcPr>
          <w:p w14:paraId="655E4E7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6DF42B5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B2F0D08"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713CBB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D7BF7B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7DAEA1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45360A0" w14:textId="77777777" w:rsidR="00FF3DE9" w:rsidRPr="00FF3DE9" w:rsidRDefault="00FF3DE9" w:rsidP="00FF3DE9">
            <w:pPr>
              <w:rPr>
                <w:sz w:val="22"/>
                <w:szCs w:val="22"/>
              </w:rPr>
            </w:pPr>
          </w:p>
        </w:tc>
      </w:tr>
      <w:tr w:rsidR="00FF3DE9" w:rsidRPr="00FF3DE9" w14:paraId="611D5AA0" w14:textId="77777777" w:rsidTr="00A32C1A">
        <w:trPr>
          <w:trHeight w:val="480"/>
        </w:trPr>
        <w:tc>
          <w:tcPr>
            <w:tcW w:w="280" w:type="dxa"/>
            <w:tcBorders>
              <w:top w:val="nil"/>
              <w:left w:val="nil"/>
              <w:bottom w:val="nil"/>
              <w:right w:val="nil"/>
            </w:tcBorders>
            <w:shd w:val="clear" w:color="auto" w:fill="auto"/>
            <w:noWrap/>
            <w:vAlign w:val="bottom"/>
            <w:hideMark/>
          </w:tcPr>
          <w:p w14:paraId="44EF9D3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76FE475" w14:textId="77777777" w:rsidR="00FF3DE9" w:rsidRPr="00FF3DE9" w:rsidRDefault="00FF3DE9" w:rsidP="00FF3DE9">
            <w:pPr>
              <w:jc w:val="right"/>
              <w:rPr>
                <w:sz w:val="22"/>
                <w:szCs w:val="22"/>
              </w:rPr>
            </w:pPr>
            <w:r w:rsidRPr="00FF3DE9">
              <w:rPr>
                <w:sz w:val="22"/>
                <w:szCs w:val="22"/>
              </w:rPr>
              <w:t>8</w:t>
            </w:r>
          </w:p>
        </w:tc>
        <w:tc>
          <w:tcPr>
            <w:tcW w:w="3420" w:type="dxa"/>
            <w:tcBorders>
              <w:top w:val="nil"/>
              <w:left w:val="nil"/>
              <w:bottom w:val="single" w:sz="4" w:space="0" w:color="auto"/>
              <w:right w:val="single" w:sz="4" w:space="0" w:color="auto"/>
            </w:tcBorders>
            <w:shd w:val="clear" w:color="auto" w:fill="auto"/>
            <w:noWrap/>
            <w:vAlign w:val="bottom"/>
            <w:hideMark/>
          </w:tcPr>
          <w:p w14:paraId="5A9C384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285C4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568F120"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5F73097"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70FF422"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A15B00B"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D0F5ADB" w14:textId="77777777" w:rsidR="00FF3DE9" w:rsidRPr="00FF3DE9" w:rsidRDefault="00FF3DE9" w:rsidP="00FF3DE9">
            <w:pPr>
              <w:rPr>
                <w:sz w:val="22"/>
                <w:szCs w:val="22"/>
              </w:rPr>
            </w:pPr>
          </w:p>
        </w:tc>
      </w:tr>
      <w:tr w:rsidR="00FF3DE9" w:rsidRPr="00FF3DE9" w14:paraId="52FECE09" w14:textId="77777777" w:rsidTr="00A32C1A">
        <w:trPr>
          <w:trHeight w:val="480"/>
        </w:trPr>
        <w:tc>
          <w:tcPr>
            <w:tcW w:w="280" w:type="dxa"/>
            <w:tcBorders>
              <w:top w:val="nil"/>
              <w:left w:val="nil"/>
              <w:bottom w:val="nil"/>
              <w:right w:val="nil"/>
            </w:tcBorders>
            <w:shd w:val="clear" w:color="auto" w:fill="auto"/>
            <w:noWrap/>
            <w:vAlign w:val="bottom"/>
            <w:hideMark/>
          </w:tcPr>
          <w:p w14:paraId="3E2A8883"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0C3E202" w14:textId="77777777" w:rsidR="00FF3DE9" w:rsidRPr="00FF3DE9" w:rsidRDefault="00FF3DE9" w:rsidP="00FF3DE9">
            <w:pPr>
              <w:jc w:val="right"/>
              <w:rPr>
                <w:sz w:val="22"/>
                <w:szCs w:val="22"/>
              </w:rPr>
            </w:pPr>
            <w:r w:rsidRPr="00FF3DE9">
              <w:rPr>
                <w:sz w:val="22"/>
                <w:szCs w:val="22"/>
              </w:rPr>
              <w:t>9</w:t>
            </w:r>
          </w:p>
        </w:tc>
        <w:tc>
          <w:tcPr>
            <w:tcW w:w="3420" w:type="dxa"/>
            <w:tcBorders>
              <w:top w:val="nil"/>
              <w:left w:val="nil"/>
              <w:bottom w:val="single" w:sz="4" w:space="0" w:color="auto"/>
              <w:right w:val="single" w:sz="4" w:space="0" w:color="auto"/>
            </w:tcBorders>
            <w:shd w:val="clear" w:color="auto" w:fill="auto"/>
            <w:noWrap/>
            <w:vAlign w:val="bottom"/>
            <w:hideMark/>
          </w:tcPr>
          <w:p w14:paraId="75C22716"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462785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AEB46F"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094CED94"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674305C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1419A4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1CC880B8" w14:textId="77777777" w:rsidR="00FF3DE9" w:rsidRPr="00FF3DE9" w:rsidRDefault="00FF3DE9" w:rsidP="00FF3DE9">
            <w:pPr>
              <w:rPr>
                <w:sz w:val="22"/>
                <w:szCs w:val="22"/>
              </w:rPr>
            </w:pPr>
          </w:p>
        </w:tc>
      </w:tr>
      <w:tr w:rsidR="00FF3DE9" w:rsidRPr="00FF3DE9" w14:paraId="61BB481A" w14:textId="77777777" w:rsidTr="00A32C1A">
        <w:trPr>
          <w:trHeight w:val="480"/>
        </w:trPr>
        <w:tc>
          <w:tcPr>
            <w:tcW w:w="280" w:type="dxa"/>
            <w:tcBorders>
              <w:top w:val="nil"/>
              <w:left w:val="nil"/>
              <w:bottom w:val="nil"/>
              <w:right w:val="nil"/>
            </w:tcBorders>
            <w:shd w:val="clear" w:color="auto" w:fill="auto"/>
            <w:noWrap/>
            <w:vAlign w:val="bottom"/>
            <w:hideMark/>
          </w:tcPr>
          <w:p w14:paraId="14331C2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7CB6800" w14:textId="77777777" w:rsidR="00FF3DE9" w:rsidRPr="00FF3DE9" w:rsidRDefault="00FF3DE9" w:rsidP="00FF3DE9">
            <w:pPr>
              <w:jc w:val="right"/>
              <w:rPr>
                <w:sz w:val="22"/>
                <w:szCs w:val="22"/>
              </w:rPr>
            </w:pPr>
            <w:r w:rsidRPr="00FF3DE9">
              <w:rPr>
                <w:sz w:val="22"/>
                <w:szCs w:val="22"/>
              </w:rPr>
              <w:t>10</w:t>
            </w:r>
          </w:p>
        </w:tc>
        <w:tc>
          <w:tcPr>
            <w:tcW w:w="3420" w:type="dxa"/>
            <w:tcBorders>
              <w:top w:val="nil"/>
              <w:left w:val="nil"/>
              <w:bottom w:val="single" w:sz="4" w:space="0" w:color="auto"/>
              <w:right w:val="single" w:sz="4" w:space="0" w:color="auto"/>
            </w:tcBorders>
            <w:shd w:val="clear" w:color="auto" w:fill="auto"/>
            <w:noWrap/>
            <w:vAlign w:val="bottom"/>
            <w:hideMark/>
          </w:tcPr>
          <w:p w14:paraId="2161701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215DCA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BBEB249"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CA562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4658533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457D232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6CBB1FAE" w14:textId="77777777" w:rsidR="00FF3DE9" w:rsidRPr="00FF3DE9" w:rsidRDefault="00FF3DE9" w:rsidP="00FF3DE9">
            <w:pPr>
              <w:rPr>
                <w:sz w:val="22"/>
                <w:szCs w:val="22"/>
              </w:rPr>
            </w:pPr>
          </w:p>
        </w:tc>
      </w:tr>
    </w:tbl>
    <w:p w14:paraId="68C9EAE1" w14:textId="77777777" w:rsidR="00FF3DE9" w:rsidRPr="00FF3DE9" w:rsidRDefault="00FF3DE9" w:rsidP="00FF3DE9">
      <w:pPr>
        <w:pStyle w:val="Zkladntext30"/>
        <w:spacing w:after="1100"/>
        <w:ind w:firstLine="0"/>
        <w:rPr>
          <w:rFonts w:ascii="Times New Roman" w:hAnsi="Times New Roman" w:cs="Times New Roman"/>
          <w:bCs w:val="0"/>
          <w:color w:val="000000" w:themeColor="text1"/>
          <w:sz w:val="22"/>
          <w:szCs w:val="22"/>
        </w:rPr>
      </w:pPr>
    </w:p>
    <w:p w14:paraId="2544A6FC" w14:textId="77777777" w:rsidR="00B630A1" w:rsidRPr="00FF3DE9" w:rsidRDefault="00B630A1">
      <w:pPr>
        <w:rPr>
          <w:sz w:val="22"/>
          <w:szCs w:val="22"/>
        </w:rPr>
      </w:pPr>
    </w:p>
    <w:sectPr w:rsidR="00B630A1" w:rsidRPr="00FF3DE9" w:rsidSect="00A32C1A">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0AA104FE"/>
    <w:multiLevelType w:val="hybridMultilevel"/>
    <w:tmpl w:val="48705DA2"/>
    <w:lvl w:ilvl="0" w:tplc="750CC3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2B23DC"/>
    <w:multiLevelType w:val="multilevel"/>
    <w:tmpl w:val="E0DC13C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876E2"/>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BE2A2D"/>
    <w:multiLevelType w:val="hybridMultilevel"/>
    <w:tmpl w:val="49D4A414"/>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053D42"/>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7"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A17CAC"/>
    <w:multiLevelType w:val="hybridMultilevel"/>
    <w:tmpl w:val="C0D086D0"/>
    <w:lvl w:ilvl="0" w:tplc="62C23A1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45542A"/>
    <w:multiLevelType w:val="hybridMultilevel"/>
    <w:tmpl w:val="1EF4E646"/>
    <w:lvl w:ilvl="0" w:tplc="0672B4D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AB12CB7"/>
    <w:multiLevelType w:val="hybridMultilevel"/>
    <w:tmpl w:val="0B8A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C80F54"/>
    <w:multiLevelType w:val="hybridMultilevel"/>
    <w:tmpl w:val="68506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176766"/>
    <w:multiLevelType w:val="hybridMultilevel"/>
    <w:tmpl w:val="20E6898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6398055C"/>
    <w:multiLevelType w:val="hybridMultilevel"/>
    <w:tmpl w:val="7F462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B012EB"/>
    <w:multiLevelType w:val="hybridMultilevel"/>
    <w:tmpl w:val="913C208E"/>
    <w:lvl w:ilvl="0" w:tplc="0442ACF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22343E"/>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0A70DE9"/>
    <w:multiLevelType w:val="hybridMultilevel"/>
    <w:tmpl w:val="CB64776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B414FF1"/>
    <w:multiLevelType w:val="hybridMultilevel"/>
    <w:tmpl w:val="2D5808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359891535">
    <w:abstractNumId w:val="25"/>
  </w:num>
  <w:num w:numId="2" w16cid:durableId="559093442">
    <w:abstractNumId w:val="5"/>
  </w:num>
  <w:num w:numId="3" w16cid:durableId="972949470">
    <w:abstractNumId w:val="15"/>
  </w:num>
  <w:num w:numId="4" w16cid:durableId="1162238098">
    <w:abstractNumId w:val="6"/>
  </w:num>
  <w:num w:numId="5" w16cid:durableId="2012445076">
    <w:abstractNumId w:val="9"/>
  </w:num>
  <w:num w:numId="6" w16cid:durableId="2102138260">
    <w:abstractNumId w:val="2"/>
  </w:num>
  <w:num w:numId="7" w16cid:durableId="1950888541">
    <w:abstractNumId w:val="4"/>
  </w:num>
  <w:num w:numId="8" w16cid:durableId="750204548">
    <w:abstractNumId w:val="27"/>
  </w:num>
  <w:num w:numId="9" w16cid:durableId="1101416632">
    <w:abstractNumId w:val="10"/>
  </w:num>
  <w:num w:numId="10" w16cid:durableId="509417458">
    <w:abstractNumId w:val="21"/>
  </w:num>
  <w:num w:numId="11" w16cid:durableId="919369942">
    <w:abstractNumId w:val="16"/>
  </w:num>
  <w:num w:numId="12" w16cid:durableId="1572347461">
    <w:abstractNumId w:val="14"/>
  </w:num>
  <w:num w:numId="13" w16cid:durableId="404304466">
    <w:abstractNumId w:val="29"/>
  </w:num>
  <w:num w:numId="14" w16cid:durableId="149761652">
    <w:abstractNumId w:val="8"/>
  </w:num>
  <w:num w:numId="15" w16cid:durableId="928851544">
    <w:abstractNumId w:val="12"/>
  </w:num>
  <w:num w:numId="16" w16cid:durableId="767820022">
    <w:abstractNumId w:val="1"/>
  </w:num>
  <w:num w:numId="17" w16cid:durableId="2088072969">
    <w:abstractNumId w:val="11"/>
  </w:num>
  <w:num w:numId="18" w16cid:durableId="1771075124">
    <w:abstractNumId w:val="24"/>
  </w:num>
  <w:num w:numId="19" w16cid:durableId="1642269338">
    <w:abstractNumId w:val="19"/>
  </w:num>
  <w:num w:numId="20" w16cid:durableId="1500266194">
    <w:abstractNumId w:val="28"/>
  </w:num>
  <w:num w:numId="21" w16cid:durableId="83965518">
    <w:abstractNumId w:val="18"/>
  </w:num>
  <w:num w:numId="22" w16cid:durableId="977296149">
    <w:abstractNumId w:val="23"/>
  </w:num>
  <w:num w:numId="23" w16cid:durableId="1291327386">
    <w:abstractNumId w:val="13"/>
  </w:num>
  <w:num w:numId="24" w16cid:durableId="752975135">
    <w:abstractNumId w:val="7"/>
  </w:num>
  <w:num w:numId="25" w16cid:durableId="1485588605">
    <w:abstractNumId w:val="3"/>
  </w:num>
  <w:num w:numId="26" w16cid:durableId="912541442">
    <w:abstractNumId w:val="20"/>
  </w:num>
  <w:num w:numId="27" w16cid:durableId="1098404586">
    <w:abstractNumId w:val="17"/>
  </w:num>
  <w:num w:numId="28" w16cid:durableId="2043170460">
    <w:abstractNumId w:val="0"/>
  </w:num>
  <w:num w:numId="29" w16cid:durableId="885020436">
    <w:abstractNumId w:val="22"/>
  </w:num>
  <w:num w:numId="30" w16cid:durableId="4543247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A"/>
    <w:rsid w:val="0000671B"/>
    <w:rsid w:val="00006FDE"/>
    <w:rsid w:val="00014429"/>
    <w:rsid w:val="00025BF9"/>
    <w:rsid w:val="000321FF"/>
    <w:rsid w:val="00036AB6"/>
    <w:rsid w:val="00040A69"/>
    <w:rsid w:val="00044931"/>
    <w:rsid w:val="00060B19"/>
    <w:rsid w:val="00070017"/>
    <w:rsid w:val="000706BD"/>
    <w:rsid w:val="00075DA6"/>
    <w:rsid w:val="00091BB9"/>
    <w:rsid w:val="000A3C62"/>
    <w:rsid w:val="000B24DC"/>
    <w:rsid w:val="000C36E6"/>
    <w:rsid w:val="000E6C14"/>
    <w:rsid w:val="000F30B9"/>
    <w:rsid w:val="000F68AC"/>
    <w:rsid w:val="0010277F"/>
    <w:rsid w:val="00111681"/>
    <w:rsid w:val="00124C4A"/>
    <w:rsid w:val="00136A0A"/>
    <w:rsid w:val="0015324A"/>
    <w:rsid w:val="00154606"/>
    <w:rsid w:val="001600A6"/>
    <w:rsid w:val="00174543"/>
    <w:rsid w:val="00240B88"/>
    <w:rsid w:val="00283380"/>
    <w:rsid w:val="00293E55"/>
    <w:rsid w:val="0032165B"/>
    <w:rsid w:val="00336607"/>
    <w:rsid w:val="00341572"/>
    <w:rsid w:val="00355D04"/>
    <w:rsid w:val="00396319"/>
    <w:rsid w:val="003A507C"/>
    <w:rsid w:val="003C0DBD"/>
    <w:rsid w:val="003C4167"/>
    <w:rsid w:val="003E15E6"/>
    <w:rsid w:val="003E2E7B"/>
    <w:rsid w:val="003F15EA"/>
    <w:rsid w:val="003F2A14"/>
    <w:rsid w:val="003F6E91"/>
    <w:rsid w:val="0040286E"/>
    <w:rsid w:val="0040518D"/>
    <w:rsid w:val="00406249"/>
    <w:rsid w:val="00410D37"/>
    <w:rsid w:val="00425DA7"/>
    <w:rsid w:val="00452967"/>
    <w:rsid w:val="00462562"/>
    <w:rsid w:val="0049545F"/>
    <w:rsid w:val="004B57C7"/>
    <w:rsid w:val="004C62BF"/>
    <w:rsid w:val="004E52A5"/>
    <w:rsid w:val="004F441F"/>
    <w:rsid w:val="004F74F0"/>
    <w:rsid w:val="004F75EA"/>
    <w:rsid w:val="00505858"/>
    <w:rsid w:val="00515B54"/>
    <w:rsid w:val="00516C68"/>
    <w:rsid w:val="00540E35"/>
    <w:rsid w:val="0054245B"/>
    <w:rsid w:val="00584B2D"/>
    <w:rsid w:val="00594719"/>
    <w:rsid w:val="005C1AAC"/>
    <w:rsid w:val="005D678D"/>
    <w:rsid w:val="005F1AF9"/>
    <w:rsid w:val="005F315E"/>
    <w:rsid w:val="005F5201"/>
    <w:rsid w:val="005F7EB9"/>
    <w:rsid w:val="00622A35"/>
    <w:rsid w:val="00624156"/>
    <w:rsid w:val="00634561"/>
    <w:rsid w:val="006427E9"/>
    <w:rsid w:val="00652B4A"/>
    <w:rsid w:val="00664EE5"/>
    <w:rsid w:val="00674A81"/>
    <w:rsid w:val="00681C36"/>
    <w:rsid w:val="006B307A"/>
    <w:rsid w:val="006B4B0E"/>
    <w:rsid w:val="006B6FE4"/>
    <w:rsid w:val="006C1AE5"/>
    <w:rsid w:val="006D002A"/>
    <w:rsid w:val="006D342C"/>
    <w:rsid w:val="006D711D"/>
    <w:rsid w:val="006E6BE4"/>
    <w:rsid w:val="006F5134"/>
    <w:rsid w:val="00710EA3"/>
    <w:rsid w:val="00716CF5"/>
    <w:rsid w:val="007275D6"/>
    <w:rsid w:val="00751DE6"/>
    <w:rsid w:val="007C4521"/>
    <w:rsid w:val="007C662E"/>
    <w:rsid w:val="008022D6"/>
    <w:rsid w:val="00814A2C"/>
    <w:rsid w:val="0082670B"/>
    <w:rsid w:val="008273EA"/>
    <w:rsid w:val="00832FCB"/>
    <w:rsid w:val="0084557A"/>
    <w:rsid w:val="0084721B"/>
    <w:rsid w:val="008473CF"/>
    <w:rsid w:val="00850DE5"/>
    <w:rsid w:val="008548D7"/>
    <w:rsid w:val="00854D34"/>
    <w:rsid w:val="00856B86"/>
    <w:rsid w:val="008575F9"/>
    <w:rsid w:val="008670E1"/>
    <w:rsid w:val="00874DC9"/>
    <w:rsid w:val="0088033C"/>
    <w:rsid w:val="00885D44"/>
    <w:rsid w:val="00893DB5"/>
    <w:rsid w:val="008D407D"/>
    <w:rsid w:val="008E2FB9"/>
    <w:rsid w:val="008E38A1"/>
    <w:rsid w:val="008F23CC"/>
    <w:rsid w:val="00903F55"/>
    <w:rsid w:val="00906D07"/>
    <w:rsid w:val="0091149E"/>
    <w:rsid w:val="00914871"/>
    <w:rsid w:val="009321C9"/>
    <w:rsid w:val="00965543"/>
    <w:rsid w:val="0096763E"/>
    <w:rsid w:val="00974CBC"/>
    <w:rsid w:val="00982927"/>
    <w:rsid w:val="00991B4A"/>
    <w:rsid w:val="009A5E88"/>
    <w:rsid w:val="009D2495"/>
    <w:rsid w:val="009E1572"/>
    <w:rsid w:val="00A033D7"/>
    <w:rsid w:val="00A13881"/>
    <w:rsid w:val="00A14D6D"/>
    <w:rsid w:val="00A1674E"/>
    <w:rsid w:val="00A309BD"/>
    <w:rsid w:val="00A32C1A"/>
    <w:rsid w:val="00A34733"/>
    <w:rsid w:val="00A51A20"/>
    <w:rsid w:val="00AA15B1"/>
    <w:rsid w:val="00AA62D3"/>
    <w:rsid w:val="00AA6EB7"/>
    <w:rsid w:val="00AC6625"/>
    <w:rsid w:val="00AD7A9F"/>
    <w:rsid w:val="00AE6295"/>
    <w:rsid w:val="00AE7C09"/>
    <w:rsid w:val="00AF2382"/>
    <w:rsid w:val="00AF3B72"/>
    <w:rsid w:val="00AF4871"/>
    <w:rsid w:val="00B031D2"/>
    <w:rsid w:val="00B03C4F"/>
    <w:rsid w:val="00B060FD"/>
    <w:rsid w:val="00B07781"/>
    <w:rsid w:val="00B278E9"/>
    <w:rsid w:val="00B31AB5"/>
    <w:rsid w:val="00B31E6E"/>
    <w:rsid w:val="00B339EF"/>
    <w:rsid w:val="00B44B67"/>
    <w:rsid w:val="00B630A1"/>
    <w:rsid w:val="00B64358"/>
    <w:rsid w:val="00B6559A"/>
    <w:rsid w:val="00B65F42"/>
    <w:rsid w:val="00B66D08"/>
    <w:rsid w:val="00B77571"/>
    <w:rsid w:val="00BA01AE"/>
    <w:rsid w:val="00BC2DE5"/>
    <w:rsid w:val="00BC3FBB"/>
    <w:rsid w:val="00BC4E81"/>
    <w:rsid w:val="00BD6530"/>
    <w:rsid w:val="00BD6BD1"/>
    <w:rsid w:val="00BF17E5"/>
    <w:rsid w:val="00C024F3"/>
    <w:rsid w:val="00C10186"/>
    <w:rsid w:val="00C1282D"/>
    <w:rsid w:val="00C365BC"/>
    <w:rsid w:val="00C4684E"/>
    <w:rsid w:val="00C576F3"/>
    <w:rsid w:val="00C728E9"/>
    <w:rsid w:val="00C72D34"/>
    <w:rsid w:val="00C805A3"/>
    <w:rsid w:val="00C81571"/>
    <w:rsid w:val="00C8204A"/>
    <w:rsid w:val="00D0510D"/>
    <w:rsid w:val="00D07C33"/>
    <w:rsid w:val="00D235A6"/>
    <w:rsid w:val="00D25275"/>
    <w:rsid w:val="00D37F21"/>
    <w:rsid w:val="00D45F71"/>
    <w:rsid w:val="00D60DCD"/>
    <w:rsid w:val="00D653D8"/>
    <w:rsid w:val="00D702E1"/>
    <w:rsid w:val="00D90B23"/>
    <w:rsid w:val="00D91116"/>
    <w:rsid w:val="00D95A49"/>
    <w:rsid w:val="00D973FF"/>
    <w:rsid w:val="00DA146B"/>
    <w:rsid w:val="00DA5EC1"/>
    <w:rsid w:val="00DB6918"/>
    <w:rsid w:val="00DC2F41"/>
    <w:rsid w:val="00DC565E"/>
    <w:rsid w:val="00DD1532"/>
    <w:rsid w:val="00DE29D5"/>
    <w:rsid w:val="00E00719"/>
    <w:rsid w:val="00E02CE6"/>
    <w:rsid w:val="00E24DDD"/>
    <w:rsid w:val="00E27BB3"/>
    <w:rsid w:val="00E606C0"/>
    <w:rsid w:val="00E62F74"/>
    <w:rsid w:val="00E74C45"/>
    <w:rsid w:val="00E81E7D"/>
    <w:rsid w:val="00E94882"/>
    <w:rsid w:val="00EA765F"/>
    <w:rsid w:val="00EC117F"/>
    <w:rsid w:val="00EC752E"/>
    <w:rsid w:val="00EC7C3A"/>
    <w:rsid w:val="00F10EC0"/>
    <w:rsid w:val="00F14A42"/>
    <w:rsid w:val="00F20719"/>
    <w:rsid w:val="00F21732"/>
    <w:rsid w:val="00F22CB6"/>
    <w:rsid w:val="00F30CCE"/>
    <w:rsid w:val="00F661AC"/>
    <w:rsid w:val="00F67F17"/>
    <w:rsid w:val="00F717D8"/>
    <w:rsid w:val="00F861EE"/>
    <w:rsid w:val="00FA2A95"/>
    <w:rsid w:val="00FA3655"/>
    <w:rsid w:val="00FC1117"/>
    <w:rsid w:val="00FC6237"/>
    <w:rsid w:val="00FD12BC"/>
    <w:rsid w:val="00FD258A"/>
    <w:rsid w:val="00FD2ABB"/>
    <w:rsid w:val="00FD7703"/>
    <w:rsid w:val="00FF1E85"/>
    <w:rsid w:val="00FF3D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5540"/>
  <w15:docId w15:val="{0BEF0792-6664-40B3-8A2B-ABD575AC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388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A138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1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65543"/>
    <w:rPr>
      <w:sz w:val="16"/>
      <w:szCs w:val="16"/>
    </w:rPr>
  </w:style>
  <w:style w:type="paragraph" w:styleId="Textkomentra">
    <w:name w:val="annotation text"/>
    <w:basedOn w:val="Normlny"/>
    <w:link w:val="TextkomentraChar"/>
    <w:uiPriority w:val="99"/>
    <w:semiHidden/>
    <w:unhideWhenUsed/>
    <w:rsid w:val="00965543"/>
  </w:style>
  <w:style w:type="character" w:customStyle="1" w:styleId="TextkomentraChar">
    <w:name w:val="Text komentára Char"/>
    <w:basedOn w:val="Predvolenpsmoodseku"/>
    <w:link w:val="Textkomentra"/>
    <w:uiPriority w:val="99"/>
    <w:semiHidden/>
    <w:rsid w:val="0096554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65543"/>
    <w:rPr>
      <w:b/>
      <w:bCs/>
    </w:rPr>
  </w:style>
  <w:style w:type="character" w:customStyle="1" w:styleId="PredmetkomentraChar">
    <w:name w:val="Predmet komentára Char"/>
    <w:basedOn w:val="TextkomentraChar"/>
    <w:link w:val="Predmetkomentra"/>
    <w:uiPriority w:val="99"/>
    <w:semiHidden/>
    <w:rsid w:val="0096554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655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5543"/>
    <w:rPr>
      <w:rFonts w:ascii="Segoe UI" w:eastAsia="Times New Roman" w:hAnsi="Segoe UI" w:cs="Segoe UI"/>
      <w:sz w:val="18"/>
      <w:szCs w:val="18"/>
      <w:lang w:eastAsia="sk-SK"/>
    </w:rPr>
  </w:style>
  <w:style w:type="paragraph" w:styleId="Bezriadkovania">
    <w:name w:val="No Spacing"/>
    <w:uiPriority w:val="1"/>
    <w:qFormat/>
    <w:rsid w:val="00FF3DE9"/>
    <w:pPr>
      <w:spacing w:after="0" w:line="240" w:lineRule="auto"/>
    </w:pPr>
  </w:style>
  <w:style w:type="character" w:customStyle="1" w:styleId="Zkladntext3">
    <w:name w:val="Základný text (3)_"/>
    <w:basedOn w:val="Predvolenpsmoodseku"/>
    <w:link w:val="Zkladntext30"/>
    <w:rsid w:val="00FF3DE9"/>
    <w:rPr>
      <w:rFonts w:ascii="Calibri" w:eastAsia="Calibri" w:hAnsi="Calibri" w:cs="Calibri"/>
      <w:b/>
      <w:bCs/>
      <w:sz w:val="28"/>
      <w:szCs w:val="28"/>
    </w:rPr>
  </w:style>
  <w:style w:type="paragraph" w:customStyle="1" w:styleId="Zkladntext30">
    <w:name w:val="Základný text (3)"/>
    <w:basedOn w:val="Normlny"/>
    <w:link w:val="Zkladntext3"/>
    <w:rsid w:val="00FF3DE9"/>
    <w:pPr>
      <w:widowControl w:val="0"/>
      <w:ind w:firstLine="220"/>
    </w:pPr>
    <w:rPr>
      <w:rFonts w:ascii="Calibri" w:eastAsia="Calibri" w:hAnsi="Calibri" w:cs="Calibri"/>
      <w:b/>
      <w:bCs/>
      <w:sz w:val="28"/>
      <w:szCs w:val="28"/>
      <w:lang w:eastAsia="en-US"/>
    </w:rPr>
  </w:style>
  <w:style w:type="paragraph" w:styleId="Podtitul">
    <w:name w:val="Subtitle"/>
    <w:basedOn w:val="Normlny"/>
    <w:next w:val="Normlny"/>
    <w:link w:val="PodtitulChar"/>
    <w:uiPriority w:val="11"/>
    <w:qFormat/>
    <w:rsid w:val="00C024F3"/>
    <w:pPr>
      <w:widowControl w:val="0"/>
      <w:numPr>
        <w:numId w:val="27"/>
      </w:numPr>
      <w:tabs>
        <w:tab w:val="left" w:pos="567"/>
      </w:tabs>
      <w:spacing w:before="120" w:after="120"/>
      <w:jc w:val="both"/>
    </w:pPr>
    <w:rPr>
      <w:color w:val="000000"/>
      <w:sz w:val="22"/>
      <w:szCs w:val="22"/>
      <w:lang w:bidi="sk-SK"/>
    </w:rPr>
  </w:style>
  <w:style w:type="character" w:customStyle="1" w:styleId="PodtitulChar">
    <w:name w:val="Podtitul Char"/>
    <w:basedOn w:val="Predvolenpsmoodseku"/>
    <w:link w:val="Podtitul"/>
    <w:uiPriority w:val="11"/>
    <w:rsid w:val="00C024F3"/>
    <w:rPr>
      <w:rFonts w:ascii="Times New Roman" w:eastAsia="Times New Roman" w:hAnsi="Times New Roman" w:cs="Times New Roman"/>
      <w:color w:val="000000"/>
      <w:lang w:eastAsia="sk-SK" w:bidi="sk-SK"/>
    </w:rPr>
  </w:style>
  <w:style w:type="paragraph" w:styleId="Odsekzoznamu">
    <w:name w:val="List Paragraph"/>
    <w:basedOn w:val="Normlny"/>
    <w:uiPriority w:val="34"/>
    <w:qFormat/>
    <w:rsid w:val="009E1572"/>
    <w:pPr>
      <w:ind w:left="720"/>
      <w:contextualSpacing/>
    </w:pPr>
  </w:style>
  <w:style w:type="paragraph" w:styleId="Revzia">
    <w:name w:val="Revision"/>
    <w:hidden/>
    <w:uiPriority w:val="99"/>
    <w:semiHidden/>
    <w:rsid w:val="00AD7A9F"/>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18AD-9A41-4A80-B402-6AFDF97E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7218</Words>
  <Characters>41149</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galas</dc:creator>
  <cp:lastModifiedBy>Stanislav Galas</cp:lastModifiedBy>
  <cp:revision>2</cp:revision>
  <dcterms:created xsi:type="dcterms:W3CDTF">2022-05-17T08:02:00Z</dcterms:created>
  <dcterms:modified xsi:type="dcterms:W3CDTF">2022-05-17T08:02:00Z</dcterms:modified>
</cp:coreProperties>
</file>