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BF698" w14:textId="77777777" w:rsidR="00D059D9" w:rsidRPr="00EC2537" w:rsidRDefault="00D059D9" w:rsidP="009D1720">
      <w:pPr>
        <w:tabs>
          <w:tab w:val="num" w:pos="1080"/>
          <w:tab w:val="left" w:leader="dot" w:pos="10034"/>
        </w:tabs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EC2537">
        <w:rPr>
          <w:rFonts w:ascii="Arial Narrow" w:hAnsi="Arial Narrow" w:cs="Arial"/>
        </w:rPr>
        <w:t>ríloha č. 3 súťažných podkladov</w:t>
      </w:r>
    </w:p>
    <w:p w14:paraId="22100461" w14:textId="3E6DAB19" w:rsidR="001F02B6" w:rsidRDefault="00124EFE" w:rsidP="001F02B6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Štruktúrovaný</w:t>
      </w:r>
      <w:r w:rsidR="001F02B6" w:rsidRPr="001F02B6">
        <w:rPr>
          <w:rFonts w:ascii="Arial Narrow" w:hAnsi="Arial Narrow" w:cs="Arial"/>
          <w:b/>
          <w:sz w:val="22"/>
          <w:szCs w:val="22"/>
        </w:rPr>
        <w:t xml:space="preserve"> rozpoč</w:t>
      </w:r>
      <w:r>
        <w:rPr>
          <w:rFonts w:ascii="Arial Narrow" w:hAnsi="Arial Narrow" w:cs="Arial"/>
          <w:b/>
          <w:sz w:val="22"/>
          <w:szCs w:val="22"/>
        </w:rPr>
        <w:t>et</w:t>
      </w:r>
      <w:r w:rsidR="00575DE8">
        <w:rPr>
          <w:rFonts w:ascii="Arial Narrow" w:hAnsi="Arial Narrow" w:cs="Arial"/>
          <w:b/>
          <w:sz w:val="22"/>
          <w:szCs w:val="22"/>
        </w:rPr>
        <w:t xml:space="preserve"> ceny</w:t>
      </w:r>
    </w:p>
    <w:p w14:paraId="7FA47844" w14:textId="63A6CA2D" w:rsidR="00AE67EC" w:rsidRPr="00AE67EC" w:rsidRDefault="00AE67EC" w:rsidP="001F02B6">
      <w:pPr>
        <w:tabs>
          <w:tab w:val="clear" w:pos="2160"/>
          <w:tab w:val="clear" w:pos="2880"/>
          <w:tab w:val="clear" w:pos="4500"/>
        </w:tabs>
        <w:spacing w:before="120" w:after="120"/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E67EC">
        <w:rPr>
          <w:rFonts w:ascii="Arial Narrow" w:hAnsi="Arial Narrow" w:cs="Arial"/>
          <w:b/>
          <w:bCs/>
        </w:rPr>
        <w:t>Veľkokapacitná nafukovacia hala s príslušenstvom a nafukovacie stany s príslušenstvom</w:t>
      </w:r>
    </w:p>
    <w:p w14:paraId="54CEB02D" w14:textId="77777777" w:rsidR="00EE2FA9" w:rsidRDefault="00EE2FA9" w:rsidP="00995408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2"/>
          <w:szCs w:val="22"/>
        </w:rPr>
      </w:pPr>
    </w:p>
    <w:tbl>
      <w:tblPr>
        <w:tblW w:w="14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4"/>
        <w:gridCol w:w="3569"/>
        <w:gridCol w:w="6"/>
        <w:gridCol w:w="1089"/>
        <w:gridCol w:w="851"/>
        <w:gridCol w:w="1830"/>
        <w:gridCol w:w="1846"/>
        <w:gridCol w:w="1418"/>
        <w:gridCol w:w="1272"/>
        <w:gridCol w:w="1567"/>
      </w:tblGrid>
      <w:tr w:rsidR="00B40C14" w:rsidRPr="00AA7367" w14:paraId="78298E2B" w14:textId="77777777" w:rsidTr="00CD4FD7">
        <w:trPr>
          <w:trHeight w:val="826"/>
          <w:jc w:val="center"/>
        </w:trPr>
        <w:tc>
          <w:tcPr>
            <w:tcW w:w="4894" w:type="dxa"/>
            <w:gridSpan w:val="4"/>
            <w:shd w:val="clear" w:color="auto" w:fill="auto"/>
            <w:noWrap/>
            <w:vAlign w:val="center"/>
            <w:hideMark/>
          </w:tcPr>
          <w:p w14:paraId="184990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</w:t>
            </w: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ázov</w:t>
            </w:r>
          </w:p>
        </w:tc>
        <w:tc>
          <w:tcPr>
            <w:tcW w:w="1089" w:type="dxa"/>
          </w:tcPr>
          <w:p w14:paraId="59397CC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v EUR bez DPH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73D46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FA92B0C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Počet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7E52FD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cena celkom v EUR bez DPH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94C0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DPH (%)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97A61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DPH (EUR)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CCB23C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cena celkom v EUR s DPH</w:t>
            </w:r>
          </w:p>
        </w:tc>
      </w:tr>
      <w:tr w:rsidR="00B40C14" w:rsidRPr="00AA7367" w14:paraId="4810B482" w14:textId="77777777" w:rsidTr="00EA169C">
        <w:trPr>
          <w:trHeight w:val="300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613BB30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nafukovací stan</w:t>
            </w: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4A4F26F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(2.) nafukovací stan</w:t>
            </w:r>
          </w:p>
        </w:tc>
        <w:tc>
          <w:tcPr>
            <w:tcW w:w="1089" w:type="dxa"/>
          </w:tcPr>
          <w:p w14:paraId="5996F0B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DFA5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486A07A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2BC73DF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A0F7D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B4F9A3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17DB030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7C356AC" w14:textId="77777777" w:rsidTr="00A0796B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43E9AE33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76CCC59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(2.1.4.) hygienická vložka</w:t>
            </w:r>
          </w:p>
        </w:tc>
        <w:tc>
          <w:tcPr>
            <w:tcW w:w="1089" w:type="dxa"/>
          </w:tcPr>
          <w:p w14:paraId="28C56E1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CB38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F181483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49D7A8F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9576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71BF90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672DEBF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A332A7E" w14:textId="77777777" w:rsidTr="00EA137F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4BE0F7CC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108F3BD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 xml:space="preserve"> (2.1.4.) odnímateľná hygienická priehriadka</w:t>
            </w:r>
          </w:p>
        </w:tc>
        <w:tc>
          <w:tcPr>
            <w:tcW w:w="1089" w:type="dxa"/>
          </w:tcPr>
          <w:p w14:paraId="61F805D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05F02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661A79DE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20C2295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B9CE5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A2CEB1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4843C04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2669E8BF" w14:textId="77777777" w:rsidTr="005461A1">
        <w:trPr>
          <w:trHeight w:val="315"/>
          <w:jc w:val="center"/>
        </w:trPr>
        <w:tc>
          <w:tcPr>
            <w:tcW w:w="1265" w:type="dxa"/>
            <w:vMerge/>
            <w:vAlign w:val="center"/>
            <w:hideMark/>
          </w:tcPr>
          <w:p w14:paraId="77C3D1E0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2E57895E" w14:textId="77777777" w:rsidR="00B40C14" w:rsidRPr="00FB3A00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B3A00">
              <w:rPr>
                <w:rFonts w:ascii="Arial Narrow" w:hAnsi="Arial Narrow"/>
                <w:color w:val="000000"/>
                <w:sz w:val="18"/>
                <w:szCs w:val="18"/>
              </w:rPr>
              <w:t>odnímateľná identifikačná plachta (min. 700x700mm)</w:t>
            </w:r>
          </w:p>
        </w:tc>
        <w:tc>
          <w:tcPr>
            <w:tcW w:w="1089" w:type="dxa"/>
          </w:tcPr>
          <w:p w14:paraId="6F3DB2E3" w14:textId="77777777" w:rsidR="00B40C14" w:rsidRPr="00FB3A00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04A334" w14:textId="77777777" w:rsidR="00B40C14" w:rsidRPr="00FB3A00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B3A00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E9C21B3" w14:textId="77777777" w:rsidR="00B40C14" w:rsidRPr="00FB3A00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B3A00">
              <w:rPr>
                <w:rFonts w:ascii="Arial Narrow" w:hAnsi="Arial Narrow"/>
                <w:color w:val="FF0000"/>
                <w:sz w:val="18"/>
                <w:szCs w:val="18"/>
              </w:rPr>
              <w:t>132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6C59E4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54EF5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36FB52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4F846D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85664B5" w14:textId="77777777" w:rsidTr="00E37579">
        <w:trPr>
          <w:trHeight w:val="300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4812BD0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príslušenstvo - výbava stanu</w:t>
            </w: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11EAA6F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(2.2.1.) samostatná podkladná podlaha pod stan</w:t>
            </w:r>
          </w:p>
        </w:tc>
        <w:tc>
          <w:tcPr>
            <w:tcW w:w="1089" w:type="dxa"/>
          </w:tcPr>
          <w:p w14:paraId="7214EB8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9CC66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13EFE43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8AD197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B6F53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CEA635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6F3216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190B8AE" w14:textId="77777777" w:rsidTr="00B71FAC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3562553D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186CC4B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(2.2.2.) samostatná vnútorná podlaha</w:t>
            </w:r>
          </w:p>
        </w:tc>
        <w:tc>
          <w:tcPr>
            <w:tcW w:w="1089" w:type="dxa"/>
          </w:tcPr>
          <w:p w14:paraId="1FC2E21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7744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BB4ABD8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1D31590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31606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64BF06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6A51DCC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286EF13" w14:textId="77777777" w:rsidTr="00D240D2">
        <w:trPr>
          <w:trHeight w:val="272"/>
          <w:jc w:val="center"/>
        </w:trPr>
        <w:tc>
          <w:tcPr>
            <w:tcW w:w="1265" w:type="dxa"/>
            <w:vMerge/>
            <w:vAlign w:val="center"/>
            <w:hideMark/>
          </w:tcPr>
          <w:p w14:paraId="0809CFFE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7B7D02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(2.2.3.) prepravný vak</w:t>
            </w:r>
          </w:p>
        </w:tc>
        <w:tc>
          <w:tcPr>
            <w:tcW w:w="1089" w:type="dxa"/>
          </w:tcPr>
          <w:p w14:paraId="05D6411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CFA8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55C4BD45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79DD09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58FAF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CA1A1B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FC6A3C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53E16E8" w14:textId="77777777" w:rsidTr="001947FB">
        <w:trPr>
          <w:trHeight w:val="366"/>
          <w:jc w:val="center"/>
        </w:trPr>
        <w:tc>
          <w:tcPr>
            <w:tcW w:w="1265" w:type="dxa"/>
            <w:vMerge/>
            <w:vAlign w:val="center"/>
            <w:hideMark/>
          </w:tcPr>
          <w:p w14:paraId="6D8E928D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1199259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(2.2.4.) sada základného náradia</w:t>
            </w:r>
            <w:bookmarkStart w:id="0" w:name="_GoBack"/>
            <w:bookmarkEnd w:id="0"/>
          </w:p>
        </w:tc>
        <w:tc>
          <w:tcPr>
            <w:tcW w:w="1089" w:type="dxa"/>
          </w:tcPr>
          <w:p w14:paraId="3B43906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08BAD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sada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4C9BA995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AC58CD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B8505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4F01E8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1AD129D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827DCB5" w14:textId="77777777" w:rsidTr="005804B0">
        <w:trPr>
          <w:trHeight w:val="600"/>
          <w:jc w:val="center"/>
        </w:trPr>
        <w:tc>
          <w:tcPr>
            <w:tcW w:w="1265" w:type="dxa"/>
            <w:vMerge/>
            <w:vAlign w:val="center"/>
            <w:hideMark/>
          </w:tcPr>
          <w:p w14:paraId="1A01B646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vAlign w:val="center"/>
            <w:hideMark/>
          </w:tcPr>
          <w:p w14:paraId="4EBA55C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(2.2.5.) elektrický kompresor na nafukovanie a odsávanie vzduchu</w:t>
            </w:r>
          </w:p>
        </w:tc>
        <w:tc>
          <w:tcPr>
            <w:tcW w:w="1089" w:type="dxa"/>
          </w:tcPr>
          <w:p w14:paraId="5D7A600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C3D6F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0396D2E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561E4B1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34635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BD4B9B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AE617B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2CA954E2" w14:textId="77777777" w:rsidTr="008B440C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3C4AEBD0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21455F2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(2.2.6.) vykurovací agregát s nepriamym spaľovaním</w:t>
            </w:r>
          </w:p>
        </w:tc>
        <w:tc>
          <w:tcPr>
            <w:tcW w:w="1089" w:type="dxa"/>
          </w:tcPr>
          <w:p w14:paraId="7D605E2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08786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7AA8AAC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5496B59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111D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DD515A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22AB9CC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04A713E9" w14:textId="77777777" w:rsidTr="00D62F18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772A217D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2653ABE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(2.2.7.) osvetlenie do stanu</w:t>
            </w:r>
          </w:p>
        </w:tc>
        <w:tc>
          <w:tcPr>
            <w:tcW w:w="1089" w:type="dxa"/>
          </w:tcPr>
          <w:p w14:paraId="72F586C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3FF79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1EDF93A1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22F483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F2B0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B6A6A7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3C82E56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0D8A5C95" w14:textId="77777777" w:rsidTr="002A1ECE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18B3784F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381B3E0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(2.2.8.) vysokotlaková hadica s manometrom</w:t>
            </w:r>
          </w:p>
        </w:tc>
        <w:tc>
          <w:tcPr>
            <w:tcW w:w="1089" w:type="dxa"/>
          </w:tcPr>
          <w:p w14:paraId="082839E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27A8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17C2DDDD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29C6281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FD257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794278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69BCDD8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B690025" w14:textId="77777777" w:rsidTr="00A01938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100E74E2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15A6B0C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(2.2.9.) kufríkový stôl</w:t>
            </w:r>
          </w:p>
        </w:tc>
        <w:tc>
          <w:tcPr>
            <w:tcW w:w="1089" w:type="dxa"/>
          </w:tcPr>
          <w:p w14:paraId="36D8C8B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98E91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B120502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D56F9D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BA837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A52637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35BDBF8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0C8E0141" w14:textId="77777777" w:rsidTr="001275DE">
        <w:trPr>
          <w:trHeight w:val="289"/>
          <w:jc w:val="center"/>
        </w:trPr>
        <w:tc>
          <w:tcPr>
            <w:tcW w:w="1265" w:type="dxa"/>
            <w:vMerge/>
            <w:vAlign w:val="center"/>
            <w:hideMark/>
          </w:tcPr>
          <w:p w14:paraId="16377970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693A8A0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(3.) sprcha</w:t>
            </w:r>
          </w:p>
        </w:tc>
        <w:tc>
          <w:tcPr>
            <w:tcW w:w="1089" w:type="dxa"/>
          </w:tcPr>
          <w:p w14:paraId="05CE7EF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EABC8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súprava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CBC55D4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503568A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FBAE5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15B64B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A33B40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34F5E348" w14:textId="77777777" w:rsidTr="00C36F60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3ED2E17F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3B21988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(4.) mobilné vešiaky</w:t>
            </w:r>
          </w:p>
        </w:tc>
        <w:tc>
          <w:tcPr>
            <w:tcW w:w="1089" w:type="dxa"/>
          </w:tcPr>
          <w:p w14:paraId="12E5799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775E9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01CD4080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A30216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7D468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807940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35C72C2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E946707" w14:textId="77777777" w:rsidTr="005B77DF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581D1872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6F3FBEB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(5.) mobilná umyvárka</w:t>
            </w:r>
          </w:p>
        </w:tc>
        <w:tc>
          <w:tcPr>
            <w:tcW w:w="1089" w:type="dxa"/>
          </w:tcPr>
          <w:p w14:paraId="7B83F1C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E053C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3FE60FFD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780045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777BF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BDAC62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02F0E52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9270470" w14:textId="77777777" w:rsidTr="00DA7544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4E417187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3FAD2DD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(7.) nádrž na splaškovú vodu</w:t>
            </w:r>
          </w:p>
        </w:tc>
        <w:tc>
          <w:tcPr>
            <w:tcW w:w="1089" w:type="dxa"/>
          </w:tcPr>
          <w:p w14:paraId="71C5981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82FD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0D528628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1F1603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059E0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68BA61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26709C4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26679C4E" w14:textId="77777777" w:rsidTr="006225CC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78E21793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14AF48E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(8.) prenosné WC</w:t>
            </w:r>
          </w:p>
        </w:tc>
        <w:tc>
          <w:tcPr>
            <w:tcW w:w="1089" w:type="dxa"/>
          </w:tcPr>
          <w:p w14:paraId="238CB25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2871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súprava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2F7A6D98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6CB246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40687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3F5AB4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12B78B4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137129F7" w14:textId="77777777" w:rsidTr="00C22D52">
        <w:trPr>
          <w:trHeight w:val="300"/>
          <w:jc w:val="center"/>
        </w:trPr>
        <w:tc>
          <w:tcPr>
            <w:tcW w:w="1265" w:type="dxa"/>
            <w:vMerge/>
            <w:vAlign w:val="center"/>
            <w:hideMark/>
          </w:tcPr>
          <w:p w14:paraId="6FE430ED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2035F71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(9.) vrecia do WC</w:t>
            </w:r>
          </w:p>
        </w:tc>
        <w:tc>
          <w:tcPr>
            <w:tcW w:w="1089" w:type="dxa"/>
          </w:tcPr>
          <w:p w14:paraId="51545AD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E844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balenie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5ED557D4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385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997398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87D8B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B93014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01A4342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5A9059FF" w14:textId="77777777" w:rsidTr="00880F7A">
        <w:trPr>
          <w:trHeight w:val="315"/>
          <w:jc w:val="center"/>
        </w:trPr>
        <w:tc>
          <w:tcPr>
            <w:tcW w:w="1265" w:type="dxa"/>
            <w:vMerge/>
            <w:vAlign w:val="center"/>
            <w:hideMark/>
          </w:tcPr>
          <w:p w14:paraId="776396E2" w14:textId="77777777" w:rsidR="00B40C14" w:rsidRPr="00AA7367" w:rsidRDefault="00B40C14" w:rsidP="005427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gridSpan w:val="3"/>
            <w:shd w:val="clear" w:color="auto" w:fill="auto"/>
            <w:noWrap/>
            <w:vAlign w:val="center"/>
            <w:hideMark/>
          </w:tcPr>
          <w:p w14:paraId="42A0639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(10.) podlaha prídavná plastová</w:t>
            </w:r>
          </w:p>
        </w:tc>
        <w:tc>
          <w:tcPr>
            <w:tcW w:w="1089" w:type="dxa"/>
          </w:tcPr>
          <w:p w14:paraId="1E1A318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A404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sada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14:paraId="77854F84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64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5048692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F79E5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A81616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40821C9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2A26478F" w14:textId="77777777" w:rsidTr="009F2B7B">
        <w:trPr>
          <w:trHeight w:val="826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  <w:hideMark/>
          </w:tcPr>
          <w:p w14:paraId="6ED976D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Názov</w:t>
            </w:r>
          </w:p>
        </w:tc>
        <w:tc>
          <w:tcPr>
            <w:tcW w:w="1095" w:type="dxa"/>
            <w:gridSpan w:val="2"/>
            <w:vAlign w:val="center"/>
          </w:tcPr>
          <w:p w14:paraId="27B1ACF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v EUR bez DPH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6427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830" w:type="dxa"/>
            <w:vAlign w:val="center"/>
          </w:tcPr>
          <w:p w14:paraId="306FF5C4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Počet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52343EB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cena celkom v EUR bez DPH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55C1A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DPH (%)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9F2E3B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DPH (EUR)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6617626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cena celkom v EUR s DPH</w:t>
            </w:r>
          </w:p>
        </w:tc>
      </w:tr>
      <w:tr w:rsidR="00B40C14" w:rsidRPr="00AA7367" w14:paraId="625221BB" w14:textId="77777777" w:rsidTr="001800D6">
        <w:trPr>
          <w:trHeight w:val="300"/>
          <w:jc w:val="center"/>
        </w:trPr>
        <w:tc>
          <w:tcPr>
            <w:tcW w:w="1319" w:type="dxa"/>
            <w:gridSpan w:val="2"/>
            <w:vMerge w:val="restart"/>
            <w:shd w:val="clear" w:color="auto" w:fill="auto"/>
            <w:vAlign w:val="center"/>
            <w:hideMark/>
          </w:tcPr>
          <w:p w14:paraId="2CBA683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Veľkokapacitná nafukovacia hala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063C409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(1) veľkokapacitná nafukovacia hala</w:t>
            </w:r>
          </w:p>
        </w:tc>
        <w:tc>
          <w:tcPr>
            <w:tcW w:w="1095" w:type="dxa"/>
            <w:gridSpan w:val="2"/>
            <w:vAlign w:val="center"/>
          </w:tcPr>
          <w:p w14:paraId="5086FFC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F591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vAlign w:val="center"/>
          </w:tcPr>
          <w:p w14:paraId="51F80262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2803B4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6EC5D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0A7D78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0203AEB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3B899F32" w14:textId="77777777" w:rsidTr="004E6A40">
        <w:trPr>
          <w:trHeight w:val="471"/>
          <w:jc w:val="center"/>
        </w:trPr>
        <w:tc>
          <w:tcPr>
            <w:tcW w:w="1319" w:type="dxa"/>
            <w:gridSpan w:val="2"/>
            <w:vMerge/>
            <w:vAlign w:val="center"/>
            <w:hideMark/>
          </w:tcPr>
          <w:p w14:paraId="03E4E3D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7F04B47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odnímateľná izolačná vložka</w:t>
            </w:r>
          </w:p>
        </w:tc>
        <w:tc>
          <w:tcPr>
            <w:tcW w:w="1095" w:type="dxa"/>
            <w:gridSpan w:val="2"/>
            <w:vAlign w:val="center"/>
          </w:tcPr>
          <w:p w14:paraId="728B6C5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8AB1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vAlign w:val="center"/>
          </w:tcPr>
          <w:p w14:paraId="748B4CAC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1F0950C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6CCA8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FA21D3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4946C89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555E8B6" w14:textId="77777777" w:rsidTr="00DE102B">
        <w:trPr>
          <w:trHeight w:val="315"/>
          <w:jc w:val="center"/>
        </w:trPr>
        <w:tc>
          <w:tcPr>
            <w:tcW w:w="1319" w:type="dxa"/>
            <w:gridSpan w:val="2"/>
            <w:vMerge w:val="restart"/>
            <w:shd w:val="clear" w:color="auto" w:fill="auto"/>
            <w:vAlign w:val="center"/>
            <w:hideMark/>
          </w:tcPr>
          <w:p w14:paraId="29AD1B4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príslušenstvo - výbava haly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70FD468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(1.2.1.) prepravný vak</w:t>
            </w:r>
          </w:p>
        </w:tc>
        <w:tc>
          <w:tcPr>
            <w:tcW w:w="1095" w:type="dxa"/>
            <w:gridSpan w:val="2"/>
            <w:vAlign w:val="center"/>
          </w:tcPr>
          <w:p w14:paraId="3F87253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BCB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vAlign w:val="center"/>
          </w:tcPr>
          <w:p w14:paraId="26CFCC2A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0CD83E8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E4722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CFC0E37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6CBA623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60CB3AAC" w14:textId="77777777" w:rsidTr="00B81DA2">
        <w:trPr>
          <w:trHeight w:val="315"/>
          <w:jc w:val="center"/>
        </w:trPr>
        <w:tc>
          <w:tcPr>
            <w:tcW w:w="1319" w:type="dxa"/>
            <w:gridSpan w:val="2"/>
            <w:vMerge/>
            <w:vAlign w:val="center"/>
            <w:hideMark/>
          </w:tcPr>
          <w:p w14:paraId="0BCD722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63A0E21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(1.2.2.) sada základného náradia</w:t>
            </w:r>
          </w:p>
        </w:tc>
        <w:tc>
          <w:tcPr>
            <w:tcW w:w="1095" w:type="dxa"/>
            <w:gridSpan w:val="2"/>
            <w:vAlign w:val="center"/>
          </w:tcPr>
          <w:p w14:paraId="2E0E4E5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E146F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sada</w:t>
            </w:r>
          </w:p>
        </w:tc>
        <w:tc>
          <w:tcPr>
            <w:tcW w:w="1830" w:type="dxa"/>
            <w:vAlign w:val="center"/>
          </w:tcPr>
          <w:p w14:paraId="58AB340C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3AF8971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C901F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35CDB1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2C4EA98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D8E4F69" w14:textId="77777777" w:rsidTr="00665BB0">
        <w:trPr>
          <w:trHeight w:val="615"/>
          <w:jc w:val="center"/>
        </w:trPr>
        <w:tc>
          <w:tcPr>
            <w:tcW w:w="1319" w:type="dxa"/>
            <w:gridSpan w:val="2"/>
            <w:vMerge/>
            <w:vAlign w:val="center"/>
            <w:hideMark/>
          </w:tcPr>
          <w:p w14:paraId="6F96B804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vAlign w:val="center"/>
            <w:hideMark/>
          </w:tcPr>
          <w:p w14:paraId="041E620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(1.2.3.) elektrický kompresor na nafukovanie a odsávanie vzduchu</w:t>
            </w:r>
          </w:p>
        </w:tc>
        <w:tc>
          <w:tcPr>
            <w:tcW w:w="1095" w:type="dxa"/>
            <w:gridSpan w:val="2"/>
            <w:vAlign w:val="center"/>
          </w:tcPr>
          <w:p w14:paraId="1CA246E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861E6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vAlign w:val="center"/>
          </w:tcPr>
          <w:p w14:paraId="62F79CD3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5048472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DFAB9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2C5BD2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36F76FF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44F37733" w14:textId="77777777" w:rsidTr="00530A29">
        <w:trPr>
          <w:trHeight w:val="315"/>
          <w:jc w:val="center"/>
        </w:trPr>
        <w:tc>
          <w:tcPr>
            <w:tcW w:w="1319" w:type="dxa"/>
            <w:gridSpan w:val="2"/>
            <w:vMerge/>
            <w:vAlign w:val="center"/>
            <w:hideMark/>
          </w:tcPr>
          <w:p w14:paraId="67894755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1882801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(1.2.4.) vykurovací agregát s nepriamym spaľovaním</w:t>
            </w:r>
          </w:p>
        </w:tc>
        <w:tc>
          <w:tcPr>
            <w:tcW w:w="1095" w:type="dxa"/>
            <w:gridSpan w:val="2"/>
            <w:vAlign w:val="center"/>
          </w:tcPr>
          <w:p w14:paraId="6177CD2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05A41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vAlign w:val="center"/>
          </w:tcPr>
          <w:p w14:paraId="7AAB6574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1C6011C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968B8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672C50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1BFC9BD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5F9EEEAD" w14:textId="77777777" w:rsidTr="00FC175A">
        <w:trPr>
          <w:trHeight w:val="315"/>
          <w:jc w:val="center"/>
        </w:trPr>
        <w:tc>
          <w:tcPr>
            <w:tcW w:w="1319" w:type="dxa"/>
            <w:gridSpan w:val="2"/>
            <w:vMerge/>
            <w:vAlign w:val="center"/>
            <w:hideMark/>
          </w:tcPr>
          <w:p w14:paraId="4B30AF2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25BD2E6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(1.2.5.) osvetlenie do haly</w:t>
            </w:r>
          </w:p>
        </w:tc>
        <w:tc>
          <w:tcPr>
            <w:tcW w:w="1095" w:type="dxa"/>
            <w:gridSpan w:val="2"/>
            <w:vAlign w:val="center"/>
          </w:tcPr>
          <w:p w14:paraId="65AA3C8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1AED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830" w:type="dxa"/>
            <w:vAlign w:val="center"/>
          </w:tcPr>
          <w:p w14:paraId="6D016D6B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14:paraId="6ACF8693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6A940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1BE06F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621F236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5D0253B0" w14:textId="77777777" w:rsidTr="009B1EBA">
        <w:trPr>
          <w:trHeight w:val="450"/>
          <w:jc w:val="center"/>
        </w:trPr>
        <w:tc>
          <w:tcPr>
            <w:tcW w:w="1319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6F375A22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9AAC9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(1.2.6.) podlaha prídavná plastová</w:t>
            </w:r>
          </w:p>
        </w:tc>
        <w:tc>
          <w:tcPr>
            <w:tcW w:w="1095" w:type="dxa"/>
            <w:gridSpan w:val="2"/>
            <w:tcBorders>
              <w:bottom w:val="single" w:sz="12" w:space="0" w:color="auto"/>
            </w:tcBorders>
            <w:vAlign w:val="center"/>
          </w:tcPr>
          <w:p w14:paraId="7169B22A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4EA98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A7367">
              <w:rPr>
                <w:rFonts w:ascii="Arial Narrow" w:hAnsi="Arial Narrow"/>
                <w:color w:val="000000"/>
                <w:sz w:val="18"/>
                <w:szCs w:val="18"/>
              </w:rPr>
              <w:t>sada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center"/>
          </w:tcPr>
          <w:p w14:paraId="07027D29" w14:textId="77777777" w:rsidR="00B40C14" w:rsidRPr="00414199" w:rsidRDefault="00B40C14" w:rsidP="0054270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14199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883BF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71B47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263B5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BF2BDB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40C14" w:rsidRPr="00AA7367" w14:paraId="51ED296F" w14:textId="77777777" w:rsidTr="007E225E">
        <w:trPr>
          <w:trHeight w:val="450"/>
          <w:jc w:val="center"/>
        </w:trPr>
        <w:tc>
          <w:tcPr>
            <w:tcW w:w="4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16CB1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cena celkom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38F66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6138BD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A3F5C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AD843E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B6ED80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C2436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1BD6F" w14:textId="77777777" w:rsidR="00B40C14" w:rsidRPr="00AA7367" w:rsidRDefault="00B40C14" w:rsidP="005427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125B6690" w14:textId="77777777" w:rsidR="00EE2FA9" w:rsidRDefault="00EE2FA9" w:rsidP="00CA54D4">
      <w:pPr>
        <w:tabs>
          <w:tab w:val="left" w:pos="708"/>
        </w:tabs>
        <w:rPr>
          <w:rFonts w:ascii="Arial Narrow" w:hAnsi="Arial Narrow"/>
          <w:b/>
          <w:sz w:val="22"/>
          <w:szCs w:val="22"/>
          <w:lang w:eastAsia="sk-SK"/>
        </w:rPr>
      </w:pPr>
    </w:p>
    <w:p w14:paraId="577A509E" w14:textId="77777777" w:rsidR="00EE2FA9" w:rsidRDefault="00EE2FA9" w:rsidP="00CA54D4">
      <w:pPr>
        <w:tabs>
          <w:tab w:val="left" w:pos="708"/>
        </w:tabs>
        <w:rPr>
          <w:rFonts w:ascii="Arial Narrow" w:hAnsi="Arial Narrow"/>
          <w:b/>
          <w:sz w:val="22"/>
          <w:szCs w:val="22"/>
          <w:lang w:eastAsia="sk-SK"/>
        </w:rPr>
      </w:pPr>
    </w:p>
    <w:p w14:paraId="0A73A0FB" w14:textId="77777777" w:rsidR="00EE2FA9" w:rsidRDefault="00EE2FA9" w:rsidP="00EE2FA9">
      <w:pPr>
        <w:tabs>
          <w:tab w:val="clear" w:pos="2160"/>
          <w:tab w:val="clear" w:pos="2880"/>
          <w:tab w:val="clear" w:pos="4500"/>
        </w:tabs>
        <w:ind w:left="567" w:hanging="113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</w:t>
      </w:r>
      <w:r w:rsidRPr="004C177E">
        <w:rPr>
          <w:rFonts w:ascii="Arial Narrow" w:hAnsi="Arial Narrow" w:cs="Arial"/>
          <w:sz w:val="22"/>
          <w:szCs w:val="22"/>
        </w:rPr>
        <w:t xml:space="preserve">Presná špecifikácia v rozsahu podľa prílohy č. 1 – Opis predmetu zákazky </w:t>
      </w:r>
    </w:p>
    <w:p w14:paraId="10F38006" w14:textId="77777777" w:rsidR="00EE2FA9" w:rsidRDefault="00EE2FA9" w:rsidP="00EE2FA9">
      <w:pPr>
        <w:tabs>
          <w:tab w:val="clear" w:pos="2160"/>
          <w:tab w:val="clear" w:pos="2880"/>
          <w:tab w:val="clear" w:pos="4500"/>
        </w:tabs>
        <w:ind w:left="567" w:hanging="113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Pozn. Všetky uvedené ceny musia byť </w:t>
      </w:r>
      <w:r w:rsidRPr="00096D0E">
        <w:rPr>
          <w:rFonts w:ascii="Arial Narrow" w:hAnsi="Arial Narrow" w:cs="Arial"/>
          <w:sz w:val="22"/>
          <w:szCs w:val="22"/>
        </w:rPr>
        <w:t xml:space="preserve">zaokrúhlené na </w:t>
      </w:r>
      <w:r>
        <w:rPr>
          <w:rFonts w:ascii="Arial Narrow" w:hAnsi="Arial Narrow" w:cs="Arial"/>
          <w:sz w:val="22"/>
          <w:szCs w:val="22"/>
        </w:rPr>
        <w:t xml:space="preserve">dve (2) </w:t>
      </w:r>
      <w:r w:rsidRPr="00096D0E">
        <w:rPr>
          <w:rFonts w:ascii="Arial Narrow" w:hAnsi="Arial Narrow" w:cs="Arial"/>
          <w:sz w:val="22"/>
          <w:szCs w:val="22"/>
        </w:rPr>
        <w:t>desatinné</w:t>
      </w:r>
      <w:r>
        <w:rPr>
          <w:rFonts w:ascii="Arial Narrow" w:hAnsi="Arial Narrow" w:cs="Arial"/>
          <w:sz w:val="22"/>
          <w:szCs w:val="22"/>
        </w:rPr>
        <w:t xml:space="preserve"> miesta.</w:t>
      </w:r>
    </w:p>
    <w:p w14:paraId="68831A8D" w14:textId="77777777" w:rsidR="00EE2FA9" w:rsidRDefault="00EE2FA9" w:rsidP="00CA54D4">
      <w:pPr>
        <w:tabs>
          <w:tab w:val="left" w:pos="708"/>
        </w:tabs>
        <w:rPr>
          <w:rFonts w:ascii="Arial Narrow" w:hAnsi="Arial Narrow"/>
          <w:b/>
          <w:sz w:val="22"/>
          <w:szCs w:val="22"/>
          <w:lang w:eastAsia="sk-SK"/>
        </w:rPr>
      </w:pPr>
    </w:p>
    <w:sectPr w:rsidR="00EE2FA9" w:rsidSect="00EE2FA9">
      <w:pgSz w:w="16838" w:h="11906" w:orient="landscape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3DE3" w14:textId="77777777" w:rsidR="007644FF" w:rsidRDefault="007644FF" w:rsidP="00FE7CB0">
      <w:r>
        <w:separator/>
      </w:r>
    </w:p>
  </w:endnote>
  <w:endnote w:type="continuationSeparator" w:id="0">
    <w:p w14:paraId="03B608EE" w14:textId="77777777" w:rsidR="007644FF" w:rsidRDefault="007644FF" w:rsidP="00FE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F9C5" w14:textId="77777777" w:rsidR="007644FF" w:rsidRDefault="007644FF" w:rsidP="00FE7CB0">
      <w:r>
        <w:separator/>
      </w:r>
    </w:p>
  </w:footnote>
  <w:footnote w:type="continuationSeparator" w:id="0">
    <w:p w14:paraId="13B140DE" w14:textId="77777777" w:rsidR="007644FF" w:rsidRDefault="007644FF" w:rsidP="00FE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9"/>
    <w:rsid w:val="00004C53"/>
    <w:rsid w:val="000106D4"/>
    <w:rsid w:val="00041B38"/>
    <w:rsid w:val="0005238C"/>
    <w:rsid w:val="000919A7"/>
    <w:rsid w:val="000C7E9A"/>
    <w:rsid w:val="00106AC3"/>
    <w:rsid w:val="00124EFE"/>
    <w:rsid w:val="00125AF9"/>
    <w:rsid w:val="00181984"/>
    <w:rsid w:val="001949C2"/>
    <w:rsid w:val="001B716B"/>
    <w:rsid w:val="001F02B6"/>
    <w:rsid w:val="002300CF"/>
    <w:rsid w:val="00262C23"/>
    <w:rsid w:val="0027697D"/>
    <w:rsid w:val="002A460D"/>
    <w:rsid w:val="002E55EB"/>
    <w:rsid w:val="00305CCF"/>
    <w:rsid w:val="003A28D1"/>
    <w:rsid w:val="003B3442"/>
    <w:rsid w:val="003F572A"/>
    <w:rsid w:val="004015BB"/>
    <w:rsid w:val="00414199"/>
    <w:rsid w:val="00484CDA"/>
    <w:rsid w:val="004E20F5"/>
    <w:rsid w:val="004F17DA"/>
    <w:rsid w:val="00500347"/>
    <w:rsid w:val="00510F10"/>
    <w:rsid w:val="00521BB0"/>
    <w:rsid w:val="0053210D"/>
    <w:rsid w:val="00564879"/>
    <w:rsid w:val="00575DE8"/>
    <w:rsid w:val="00591F4B"/>
    <w:rsid w:val="005C2316"/>
    <w:rsid w:val="005C6311"/>
    <w:rsid w:val="005D4DD1"/>
    <w:rsid w:val="00605DED"/>
    <w:rsid w:val="00622F07"/>
    <w:rsid w:val="006445F5"/>
    <w:rsid w:val="00647AB5"/>
    <w:rsid w:val="006A1723"/>
    <w:rsid w:val="006B6FD3"/>
    <w:rsid w:val="006D518A"/>
    <w:rsid w:val="006E5517"/>
    <w:rsid w:val="00724FCC"/>
    <w:rsid w:val="007257B8"/>
    <w:rsid w:val="007338E1"/>
    <w:rsid w:val="00760AD5"/>
    <w:rsid w:val="007644FF"/>
    <w:rsid w:val="0079222D"/>
    <w:rsid w:val="007D6CC3"/>
    <w:rsid w:val="00802814"/>
    <w:rsid w:val="00812B37"/>
    <w:rsid w:val="00827070"/>
    <w:rsid w:val="00831E50"/>
    <w:rsid w:val="008427C4"/>
    <w:rsid w:val="00855E91"/>
    <w:rsid w:val="008D7405"/>
    <w:rsid w:val="008F2FDC"/>
    <w:rsid w:val="0090573E"/>
    <w:rsid w:val="009159DD"/>
    <w:rsid w:val="0098296A"/>
    <w:rsid w:val="00995408"/>
    <w:rsid w:val="009B2485"/>
    <w:rsid w:val="009C7CEA"/>
    <w:rsid w:val="009D1720"/>
    <w:rsid w:val="00A057E8"/>
    <w:rsid w:val="00A06563"/>
    <w:rsid w:val="00A54163"/>
    <w:rsid w:val="00AC6345"/>
    <w:rsid w:val="00AE67EC"/>
    <w:rsid w:val="00B00B65"/>
    <w:rsid w:val="00B21BD7"/>
    <w:rsid w:val="00B2219B"/>
    <w:rsid w:val="00B40C14"/>
    <w:rsid w:val="00B54F5D"/>
    <w:rsid w:val="00BA24F7"/>
    <w:rsid w:val="00BB3EFB"/>
    <w:rsid w:val="00BD2445"/>
    <w:rsid w:val="00BD3399"/>
    <w:rsid w:val="00BD7E38"/>
    <w:rsid w:val="00BE0CE5"/>
    <w:rsid w:val="00BE5E97"/>
    <w:rsid w:val="00C208EC"/>
    <w:rsid w:val="00C30651"/>
    <w:rsid w:val="00C8303A"/>
    <w:rsid w:val="00CA1CAF"/>
    <w:rsid w:val="00CA4587"/>
    <w:rsid w:val="00CA54D4"/>
    <w:rsid w:val="00CD5F1B"/>
    <w:rsid w:val="00CE43FD"/>
    <w:rsid w:val="00CE6014"/>
    <w:rsid w:val="00D059D9"/>
    <w:rsid w:val="00D204E5"/>
    <w:rsid w:val="00D31AD1"/>
    <w:rsid w:val="00D40EFC"/>
    <w:rsid w:val="00D627AC"/>
    <w:rsid w:val="00D80AC5"/>
    <w:rsid w:val="00DD4381"/>
    <w:rsid w:val="00E1325A"/>
    <w:rsid w:val="00E27C9E"/>
    <w:rsid w:val="00E27E24"/>
    <w:rsid w:val="00E3533A"/>
    <w:rsid w:val="00E439B0"/>
    <w:rsid w:val="00EC3A13"/>
    <w:rsid w:val="00EE1427"/>
    <w:rsid w:val="00EE2FA9"/>
    <w:rsid w:val="00F52184"/>
    <w:rsid w:val="00F55738"/>
    <w:rsid w:val="00FB3A00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9281B"/>
  <w15:docId w15:val="{51E7508A-7CAA-4217-B1D2-77A9C8BC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9D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CB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7CB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7CB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CB0"/>
    <w:rPr>
      <w:rFonts w:ascii="Arial" w:eastAsia="Times New Roman" w:hAnsi="Arial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125AF9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5DA-73F8-4929-BBB6-DC12F7D4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Juraj Vácval</cp:lastModifiedBy>
  <cp:revision>11</cp:revision>
  <cp:lastPrinted>2019-12-13T12:27:00Z</cp:lastPrinted>
  <dcterms:created xsi:type="dcterms:W3CDTF">2021-03-05T09:48:00Z</dcterms:created>
  <dcterms:modified xsi:type="dcterms:W3CDTF">2022-05-26T11:33:00Z</dcterms:modified>
</cp:coreProperties>
</file>