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0D6A733" w14:textId="1E5DF7C5" w:rsidR="000F2590" w:rsidRPr="000F47AD" w:rsidRDefault="00D60E8A" w:rsidP="00065F6B">
      <w:pPr>
        <w:pStyle w:val="Zkladntext3"/>
        <w:jc w:val="center"/>
        <w:rPr>
          <w:rFonts w:ascii="Arial Narrow" w:hAnsi="Arial Narrow"/>
          <w:sz w:val="36"/>
          <w:szCs w:val="36"/>
        </w:rPr>
      </w:pPr>
      <w:bookmarkStart w:id="0" w:name="nazov"/>
      <w:bookmarkEnd w:id="0"/>
      <w:r>
        <w:rPr>
          <w:rFonts w:ascii="Arial Narrow" w:hAnsi="Arial Narrow"/>
          <w:bCs/>
          <w:sz w:val="36"/>
          <w:szCs w:val="36"/>
        </w:rPr>
        <w:t>Deratizácia a dezinfekcia v objektoch a zariadeniach v správe Ministerstva vnútra SR</w:t>
      </w:r>
    </w:p>
    <w:p w14:paraId="25C5C50C" w14:textId="5C0049DC" w:rsidR="00065F6B" w:rsidRPr="00EC2537" w:rsidRDefault="004046A7"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B238B5">
        <w:rPr>
          <w:rFonts w:ascii="Arial Narrow" w:hAnsi="Arial Narrow" w:cs="Arial"/>
          <w:sz w:val="30"/>
        </w:rPr>
        <w:t>Služby</w:t>
      </w:r>
      <w:r w:rsidR="00065F6B">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3B1718">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3B1718">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6A2636B" w14:textId="54CE0C5A" w:rsidR="00A850D1" w:rsidRPr="007D4FCA" w:rsidRDefault="000F2590" w:rsidP="00A850D1">
      <w:pPr>
        <w:spacing w:after="0"/>
        <w:ind w:left="4956" w:firstLine="708"/>
        <w:rPr>
          <w:rFonts w:ascii="Arial Narrow" w:hAnsi="Arial Narrow" w:cs="Arial"/>
          <w:sz w:val="22"/>
        </w:rPr>
      </w:pPr>
      <w:r>
        <w:rPr>
          <w:rFonts w:ascii="Arial Narrow" w:hAnsi="Arial Narrow" w:cs="Arial"/>
          <w:sz w:val="22"/>
        </w:rPr>
        <w:t xml:space="preserve">   </w:t>
      </w:r>
      <w:r w:rsidR="00A850D1">
        <w:rPr>
          <w:rFonts w:ascii="Arial Narrow" w:hAnsi="Arial Narrow" w:cs="Arial"/>
          <w:sz w:val="22"/>
        </w:rPr>
        <w:t xml:space="preserve">       Ing. </w:t>
      </w:r>
      <w:r w:rsidR="003B1718">
        <w:rPr>
          <w:rFonts w:ascii="Arial Narrow" w:hAnsi="Arial Narrow" w:cs="Arial"/>
          <w:sz w:val="22"/>
        </w:rPr>
        <w:t>Martina Hrnčiarová</w:t>
      </w:r>
    </w:p>
    <w:p w14:paraId="591FC8DE" w14:textId="39185E48" w:rsidR="000F2590" w:rsidRPr="000F2590" w:rsidRDefault="00B238B5" w:rsidP="003B1718">
      <w:pPr>
        <w:spacing w:after="0"/>
        <w:ind w:left="5001"/>
        <w:rPr>
          <w:rFonts w:ascii="Arial Narrow" w:hAnsi="Arial Narrow" w:cs="Arial"/>
          <w:sz w:val="22"/>
        </w:rPr>
      </w:pPr>
      <w:r>
        <w:rPr>
          <w:rFonts w:ascii="Arial Narrow" w:hAnsi="Arial Narrow" w:cs="Arial"/>
          <w:sz w:val="22"/>
        </w:rPr>
        <w:t xml:space="preserve">                      </w:t>
      </w:r>
      <w:r w:rsidR="003B1718">
        <w:rPr>
          <w:rFonts w:ascii="Arial Narrow" w:hAnsi="Arial Narrow" w:cs="Arial"/>
          <w:sz w:val="22"/>
        </w:rPr>
        <w:t>riaditeľka OHZ SE MV SR</w:t>
      </w:r>
    </w:p>
    <w:p w14:paraId="6A8DFD4C" w14:textId="5ABC766C" w:rsidR="00B452D1" w:rsidRPr="004252F5" w:rsidRDefault="00B452D1" w:rsidP="004046A7">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3B1718">
      <w:pPr>
        <w:pStyle w:val="Zkladntext3"/>
        <w:spacing w:before="20" w:after="0"/>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77CADF3C" w14:textId="588C4FDC" w:rsidR="00065F6B" w:rsidRPr="00CF20C0" w:rsidRDefault="00DD065D" w:rsidP="003B1718">
      <w:pPr>
        <w:pStyle w:val="Zkladntext3"/>
        <w:spacing w:before="20" w:after="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29CACD18"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E7441F">
        <w:rPr>
          <w:rFonts w:ascii="Arial Narrow" w:hAnsi="Arial Narrow" w:cs="Arial"/>
          <w:sz w:val="22"/>
          <w:szCs w:val="22"/>
        </w:rPr>
        <w:t>október</w:t>
      </w:r>
      <w:bookmarkStart w:id="1" w:name="_GoBack"/>
      <w:bookmarkEnd w:id="1"/>
      <w:r w:rsidR="003B1718">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FC72F9">
        <w:rPr>
          <w:rFonts w:ascii="Arial Narrow" w:hAnsi="Arial Narrow" w:cs="Arial"/>
          <w:sz w:val="22"/>
          <w:szCs w:val="22"/>
        </w:rPr>
        <w:t>2</w:t>
      </w:r>
    </w:p>
    <w:p w14:paraId="01EEB005" w14:textId="77777777" w:rsidR="000F47AD" w:rsidRDefault="000F47AD" w:rsidP="003109F3">
      <w:pPr>
        <w:pStyle w:val="Zkladntext3"/>
        <w:spacing w:before="20"/>
        <w:ind w:right="-45"/>
        <w:jc w:val="center"/>
        <w:rPr>
          <w:rFonts w:ascii="Arial Narrow" w:hAnsi="Arial Narrow" w:cs="Arial"/>
          <w:sz w:val="22"/>
          <w:szCs w:val="22"/>
        </w:rPr>
      </w:pPr>
    </w:p>
    <w:p w14:paraId="74B59A60" w14:textId="77777777" w:rsidR="003B1718" w:rsidRDefault="003B1718" w:rsidP="00101996">
      <w:pPr>
        <w:pStyle w:val="Zkladntext3"/>
        <w:spacing w:after="0" w:line="240" w:lineRule="auto"/>
        <w:ind w:right="-45"/>
        <w:rPr>
          <w:rFonts w:ascii="Arial Narrow" w:hAnsi="Arial Narrow"/>
          <w:b/>
          <w:sz w:val="26"/>
          <w:szCs w:val="26"/>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60446F54" w14:textId="4BF2EF78" w:rsidR="00065F6B" w:rsidRPr="001540C3" w:rsidRDefault="00BA0C17" w:rsidP="004046A7">
      <w:pPr>
        <w:spacing w:after="0" w:line="240" w:lineRule="auto"/>
        <w:rPr>
          <w:rFonts w:ascii="Arial Narrow" w:hAnsi="Arial Narrow"/>
          <w:szCs w:val="20"/>
        </w:rPr>
      </w:pPr>
      <w:r w:rsidRPr="00B21A13">
        <w:rPr>
          <w:rFonts w:ascii="Arial Narrow" w:hAnsi="Arial Narrow"/>
          <w:szCs w:val="20"/>
        </w:rPr>
        <w:t xml:space="preserve">Príloha č. </w:t>
      </w:r>
      <w:r w:rsidR="003D17CB">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2BCAD080" w14:textId="522B2E67" w:rsidR="00F539F2" w:rsidRDefault="006233D9" w:rsidP="00065F6B">
      <w:pPr>
        <w:rPr>
          <w:rFonts w:ascii="Arial Narrow" w:hAnsi="Arial Narrow" w:cs="Arial"/>
          <w:sz w:val="22"/>
        </w:rPr>
      </w:pPr>
      <w:r w:rsidRPr="00B21A13">
        <w:rPr>
          <w:rFonts w:ascii="Arial Narrow" w:hAnsi="Arial Narrow"/>
          <w:szCs w:val="20"/>
        </w:rPr>
        <w:t xml:space="preserve">Príloha č. </w:t>
      </w:r>
      <w:r>
        <w:rPr>
          <w:rFonts w:ascii="Arial Narrow" w:hAnsi="Arial Narrow"/>
          <w:szCs w:val="20"/>
        </w:rPr>
        <w:t>8</w:t>
      </w:r>
      <w:r w:rsidRPr="00B21A13">
        <w:rPr>
          <w:rFonts w:ascii="Arial Narrow" w:hAnsi="Arial Narrow"/>
          <w:szCs w:val="20"/>
        </w:rPr>
        <w:t>:</w:t>
      </w:r>
      <w:r>
        <w:rPr>
          <w:rFonts w:ascii="Arial Narrow" w:hAnsi="Arial Narrow"/>
          <w:szCs w:val="20"/>
        </w:rPr>
        <w:t xml:space="preserve">            Miesta plnenia predmetu zákazky</w:t>
      </w:r>
    </w:p>
    <w:p w14:paraId="13635CDD" w14:textId="77777777" w:rsidR="00CC7147" w:rsidRDefault="00CC714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320A6A9" w14:textId="77777777" w:rsidR="004046A7" w:rsidRDefault="004046A7" w:rsidP="00065F6B">
      <w:pPr>
        <w:rPr>
          <w:rFonts w:ascii="Arial Narrow" w:hAnsi="Arial Narrow" w:cs="Arial"/>
          <w:sz w:val="22"/>
        </w:rPr>
      </w:pPr>
    </w:p>
    <w:p w14:paraId="792D6D36" w14:textId="77777777" w:rsidR="003B1718" w:rsidRDefault="003B1718" w:rsidP="003109F3">
      <w:pPr>
        <w:jc w:val="cente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3B1718">
      <w:pPr>
        <w:spacing w:before="120" w:after="0" w:line="240" w:lineRule="atLeast"/>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1E2C9EB5" w:rsidR="00065F6B" w:rsidRPr="009431BC" w:rsidRDefault="004F0513" w:rsidP="003B1718">
      <w:pPr>
        <w:spacing w:before="120" w:after="0" w:line="240" w:lineRule="atLeast"/>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62239D42" w:rsidR="00AB48C1" w:rsidRPr="009431BC" w:rsidRDefault="00AB48C1" w:rsidP="003B1718">
      <w:pPr>
        <w:spacing w:before="120" w:after="0" w:line="240" w:lineRule="atLeast"/>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4046A7">
        <w:rPr>
          <w:rFonts w:ascii="Arial Narrow" w:hAnsi="Arial Narrow" w:cs="Arial"/>
          <w:color w:val="000000"/>
          <w:sz w:val="22"/>
        </w:rPr>
        <w:t>Ing. Ľuboš Mravík</w:t>
      </w:r>
    </w:p>
    <w:p w14:paraId="29ED089C" w14:textId="10AE8F08" w:rsidR="00AB48C1" w:rsidRPr="009431BC" w:rsidRDefault="00AB48C1" w:rsidP="003B1718">
      <w:pPr>
        <w:spacing w:before="120" w:after="0" w:line="240" w:lineRule="atLeast"/>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3B1718">
      <w:pPr>
        <w:widowControl w:val="0"/>
        <w:spacing w:before="120" w:after="0" w:line="240" w:lineRule="atLeast"/>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3B1718">
      <w:pPr>
        <w:widowControl w:val="0"/>
        <w:spacing w:before="120" w:after="0" w:line="240" w:lineRule="atLeast"/>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3B1718">
      <w:pPr>
        <w:spacing w:before="120" w:after="0" w:line="240" w:lineRule="atLeast"/>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lastRenderedPageBreak/>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4FA5890D"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w:t>
      </w:r>
      <w:r w:rsidR="00C40EF3">
        <w:rPr>
          <w:rFonts w:ascii="Arial Narrow" w:hAnsi="Arial Narrow" w:cs="Arial"/>
          <w:sz w:val="22"/>
          <w:szCs w:val="22"/>
        </w:rPr>
        <w:t>om</w:t>
      </w:r>
      <w:r>
        <w:rPr>
          <w:rFonts w:ascii="Arial Narrow" w:hAnsi="Arial Narrow" w:cs="Arial"/>
          <w:sz w:val="22"/>
          <w:szCs w:val="22"/>
        </w:rPr>
        <w:t xml:space="preserve">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2"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0D1022E9" w14:textId="77777777" w:rsidR="00982796" w:rsidRPr="00BF72C1" w:rsidRDefault="00982796" w:rsidP="0098279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lastRenderedPageBreak/>
        <w:t>elektronického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77777777" w:rsidR="00982796"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3"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1C86AEA6"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00927D53">
        <w:rPr>
          <w:rFonts w:ascii="Arial Narrow" w:hAnsi="Arial Narrow" w:cs="Arial"/>
          <w:lang w:val="sk-SK"/>
        </w:rPr>
        <w:t>„</w:t>
      </w:r>
      <w:bookmarkEnd w:id="7"/>
      <w:r w:rsidR="00D60E8A">
        <w:rPr>
          <w:rFonts w:ascii="Arial Narrow" w:hAnsi="Arial Narrow" w:cs="Arial"/>
          <w:lang w:val="sk-SK"/>
        </w:rPr>
        <w:t>Deratizácia a dezinfekcia v objektoch a zariadeniach v správe MV SR“</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783C316C" w14:textId="4D5B1066" w:rsidR="003B1718" w:rsidRDefault="00AB48C1" w:rsidP="00AB48C1">
      <w:pPr>
        <w:pStyle w:val="Zarkazkladnhotextu2"/>
        <w:spacing w:after="0" w:line="240" w:lineRule="auto"/>
        <w:ind w:left="567"/>
        <w:rPr>
          <w:rFonts w:ascii="Arial Narrow" w:hAnsi="Arial Narrow" w:cs="Arial"/>
          <w:lang w:val="sk-SK"/>
        </w:rPr>
      </w:pPr>
      <w:r w:rsidRPr="00C35ED6">
        <w:rPr>
          <w:rFonts w:ascii="Arial Narrow" w:hAnsi="Arial Narrow" w:cs="Arial"/>
        </w:rPr>
        <w:t>Hlavný predmet:</w:t>
      </w:r>
      <w:r w:rsidRPr="00C35ED6">
        <w:rPr>
          <w:rFonts w:ascii="Arial Narrow" w:hAnsi="Arial Narrow" w:cs="Arial"/>
        </w:rPr>
        <w:tab/>
      </w:r>
      <w:r w:rsidRPr="00C35ED6">
        <w:rPr>
          <w:rFonts w:ascii="Arial Narrow" w:hAnsi="Arial Narrow" w:cs="Arial"/>
        </w:rPr>
        <w:tab/>
      </w:r>
      <w:r w:rsidR="00D60E8A">
        <w:rPr>
          <w:rFonts w:ascii="Arial Narrow" w:hAnsi="Arial Narrow" w:cs="Arial"/>
          <w:lang w:val="sk-SK"/>
        </w:rPr>
        <w:t>90923000-3  Deratizačné služby</w:t>
      </w:r>
    </w:p>
    <w:p w14:paraId="52027F3A" w14:textId="3B118487" w:rsidR="008B3405" w:rsidRDefault="003B1718" w:rsidP="00AB48C1">
      <w:pPr>
        <w:pStyle w:val="Zarkazkladnhotextu2"/>
        <w:spacing w:after="0" w:line="240" w:lineRule="auto"/>
        <w:ind w:left="567"/>
        <w:rPr>
          <w:rFonts w:ascii="Arial Narrow" w:hAnsi="Arial Narrow" w:cs="Arial"/>
          <w:lang w:val="sk-SK"/>
        </w:rPr>
      </w:pPr>
      <w:r>
        <w:rPr>
          <w:rFonts w:ascii="Arial Narrow" w:hAnsi="Arial Narrow" w:cs="Arial"/>
          <w:lang w:val="sk-SK"/>
        </w:rPr>
        <w:t xml:space="preserve">                                             </w:t>
      </w:r>
      <w:r w:rsidR="00D60E8A">
        <w:rPr>
          <w:rFonts w:ascii="Arial Narrow" w:hAnsi="Arial Narrow" w:cs="Arial"/>
          <w:lang w:val="sk-SK"/>
        </w:rPr>
        <w:t xml:space="preserve">90921000-9 </w:t>
      </w:r>
      <w:r w:rsidR="00AB48C1" w:rsidRPr="00C35ED6">
        <w:rPr>
          <w:rFonts w:ascii="Arial Narrow" w:hAnsi="Arial Narrow" w:cs="Arial"/>
        </w:rPr>
        <w:t xml:space="preserve">  </w:t>
      </w:r>
      <w:r w:rsidR="00D60E8A">
        <w:rPr>
          <w:rFonts w:ascii="Arial Narrow" w:hAnsi="Arial Narrow" w:cs="Arial"/>
          <w:lang w:val="sk-SK"/>
        </w:rPr>
        <w:t>Dezinfekčné a hubiace služby</w:t>
      </w:r>
    </w:p>
    <w:p w14:paraId="2E781BC5" w14:textId="588988D3" w:rsidR="00AB48C1" w:rsidRPr="00E76062" w:rsidRDefault="008B3405" w:rsidP="00AB48C1">
      <w:pPr>
        <w:pStyle w:val="Zarkazkladnhotextu2"/>
        <w:spacing w:after="0" w:line="240" w:lineRule="auto"/>
        <w:ind w:left="567"/>
        <w:rPr>
          <w:rFonts w:ascii="Arial Narrow" w:hAnsi="Arial Narrow" w:cs="Arial"/>
        </w:rPr>
      </w:pPr>
      <w:r>
        <w:rPr>
          <w:rFonts w:ascii="Arial Narrow" w:hAnsi="Arial Narrow" w:cs="Arial"/>
          <w:lang w:val="sk-SK"/>
        </w:rPr>
        <w:t xml:space="preserve">                                             </w:t>
      </w:r>
      <w:r w:rsidR="00AB48C1" w:rsidRPr="00C35ED6">
        <w:rPr>
          <w:rFonts w:ascii="Arial Narrow" w:hAnsi="Arial Narrow" w:cs="Arial"/>
        </w:rPr>
        <w:t xml:space="preserve">     </w:t>
      </w:r>
      <w:r w:rsidR="00AB48C1" w:rsidRPr="00C35ED6">
        <w:rPr>
          <w:rFonts w:ascii="Arial Narrow" w:hAnsi="Arial Narrow" w:cs="Arial"/>
        </w:rPr>
        <w:tab/>
      </w:r>
      <w:r w:rsidR="00AB48C1">
        <w:rPr>
          <w:rFonts w:ascii="Arial Narrow" w:hAnsi="Arial Narrow" w:cs="Arial"/>
        </w:rPr>
        <w:tab/>
      </w:r>
      <w:r w:rsidR="00AB48C1">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2F52DF85"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6C37B1BD" w:rsidR="0032549E" w:rsidRPr="007E38D3"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7E38D3">
        <w:rPr>
          <w:rFonts w:ascii="Arial Narrow" w:hAnsi="Arial Narrow" w:cs="Arial"/>
        </w:rPr>
        <w:t>Pr</w:t>
      </w:r>
      <w:r w:rsidRPr="00FF43E9">
        <w:rPr>
          <w:rFonts w:ascii="Arial Narrow" w:hAnsi="Arial Narrow" w:cs="Arial"/>
        </w:rPr>
        <w:t xml:space="preserve">edmet zákazky  je rozdelený na </w:t>
      </w:r>
      <w:r w:rsidR="00D60E8A">
        <w:rPr>
          <w:rFonts w:ascii="Arial Narrow" w:hAnsi="Arial Narrow" w:cs="Arial"/>
          <w:lang w:val="sk-SK"/>
        </w:rPr>
        <w:t>deväť</w:t>
      </w:r>
      <w:r w:rsidR="007E38D3">
        <w:rPr>
          <w:rFonts w:ascii="Arial Narrow" w:hAnsi="Arial Narrow" w:cs="Arial"/>
          <w:lang w:val="sk-SK"/>
        </w:rPr>
        <w:t xml:space="preserve"> (</w:t>
      </w:r>
      <w:r w:rsidR="00D60E8A">
        <w:rPr>
          <w:rFonts w:ascii="Arial Narrow" w:hAnsi="Arial Narrow" w:cs="Arial"/>
          <w:lang w:val="sk-SK"/>
        </w:rPr>
        <w:t>9</w:t>
      </w:r>
      <w:r w:rsidR="007E38D3">
        <w:rPr>
          <w:rFonts w:ascii="Arial Narrow" w:hAnsi="Arial Narrow" w:cs="Arial"/>
          <w:lang w:val="sk-SK"/>
        </w:rPr>
        <w:t xml:space="preserve">) </w:t>
      </w:r>
      <w:r w:rsidRPr="00FF43E9">
        <w:rPr>
          <w:rFonts w:ascii="Arial Narrow" w:hAnsi="Arial Narrow" w:cs="Arial"/>
        </w:rPr>
        <w:t xml:space="preserve">časti. </w:t>
      </w:r>
    </w:p>
    <w:p w14:paraId="190546EC" w14:textId="77777777" w:rsidR="007E38D3" w:rsidRPr="00C96306" w:rsidRDefault="007E38D3" w:rsidP="007E38D3">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745FC494" w14:textId="4FED7370"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1 – </w:t>
      </w:r>
      <w:r w:rsidR="00D60E8A">
        <w:rPr>
          <w:rFonts w:ascii="Arial Narrow" w:hAnsi="Arial Narrow" w:cs="Arial"/>
          <w:lang w:val="sk-SK"/>
        </w:rPr>
        <w:t>Bratislavský kraj</w:t>
      </w:r>
    </w:p>
    <w:p w14:paraId="6B81E582" w14:textId="0095DB0E"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2 – </w:t>
      </w:r>
      <w:r w:rsidR="00D60E8A">
        <w:rPr>
          <w:rFonts w:ascii="Arial Narrow" w:hAnsi="Arial Narrow" w:cs="Arial"/>
          <w:lang w:val="sk-SK"/>
        </w:rPr>
        <w:t>Trnavský kraj</w:t>
      </w:r>
    </w:p>
    <w:p w14:paraId="0637BA64" w14:textId="196A2856"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3 – </w:t>
      </w:r>
      <w:r w:rsidR="00D60E8A">
        <w:rPr>
          <w:rFonts w:ascii="Arial Narrow" w:hAnsi="Arial Narrow" w:cs="Arial"/>
          <w:lang w:val="sk-SK"/>
        </w:rPr>
        <w:t>Nitriansky kraj</w:t>
      </w:r>
    </w:p>
    <w:p w14:paraId="35E5904D" w14:textId="2F854760"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4 – </w:t>
      </w:r>
      <w:r w:rsidR="00D60E8A">
        <w:rPr>
          <w:rFonts w:ascii="Arial Narrow" w:hAnsi="Arial Narrow" w:cs="Arial"/>
          <w:lang w:val="sk-SK"/>
        </w:rPr>
        <w:t>Trenčiansky kraj</w:t>
      </w:r>
    </w:p>
    <w:p w14:paraId="0ACF6637" w14:textId="45D4A8AC"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5 – </w:t>
      </w:r>
      <w:r w:rsidR="00D60E8A">
        <w:rPr>
          <w:rFonts w:ascii="Arial Narrow" w:hAnsi="Arial Narrow" w:cs="Arial"/>
          <w:lang w:val="sk-SK"/>
        </w:rPr>
        <w:t>Žilinský kraj</w:t>
      </w:r>
    </w:p>
    <w:p w14:paraId="0FDD7D38" w14:textId="577148ED" w:rsidR="007E38D3" w:rsidRDefault="007E38D3"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6 – </w:t>
      </w:r>
      <w:r w:rsidR="00D60E8A">
        <w:rPr>
          <w:rFonts w:ascii="Arial Narrow" w:hAnsi="Arial Narrow" w:cs="Arial"/>
          <w:lang w:val="sk-SK"/>
        </w:rPr>
        <w:t>Banskobystrický kraj</w:t>
      </w:r>
    </w:p>
    <w:p w14:paraId="459DF29D" w14:textId="6E17FAE2" w:rsidR="00D60E8A" w:rsidRDefault="00D60E8A"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lastRenderedPageBreak/>
        <w:t>Časť 7 – Košický kraj</w:t>
      </w:r>
    </w:p>
    <w:p w14:paraId="389CAFFB" w14:textId="265CD976" w:rsidR="00D60E8A" w:rsidRDefault="00D60E8A" w:rsidP="007E38D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8 – Prešovský kraj</w:t>
      </w:r>
    </w:p>
    <w:p w14:paraId="46D2F70F" w14:textId="659A62C2" w:rsidR="00D60E8A" w:rsidRDefault="00D60E8A" w:rsidP="007E38D3">
      <w:pPr>
        <w:pStyle w:val="Zarkazkladnhotextu2"/>
        <w:spacing w:after="0" w:line="240" w:lineRule="auto"/>
        <w:ind w:left="567"/>
        <w:jc w:val="both"/>
        <w:rPr>
          <w:rFonts w:ascii="Arial Narrow" w:hAnsi="Arial Narrow" w:cs="Arial"/>
        </w:rPr>
      </w:pPr>
      <w:r>
        <w:rPr>
          <w:rFonts w:ascii="Arial Narrow" w:hAnsi="Arial Narrow" w:cs="Arial"/>
          <w:lang w:val="sk-SK"/>
        </w:rPr>
        <w:t xml:space="preserve">Časť 9 – </w:t>
      </w:r>
      <w:r w:rsidR="00502482">
        <w:rPr>
          <w:rFonts w:ascii="Arial Narrow" w:hAnsi="Arial Narrow" w:cs="Arial"/>
          <w:lang w:val="sk-SK"/>
        </w:rPr>
        <w:t>Útvary</w:t>
      </w:r>
      <w:r>
        <w:rPr>
          <w:rFonts w:ascii="Arial Narrow" w:hAnsi="Arial Narrow" w:cs="Arial"/>
          <w:lang w:val="sk-SK"/>
        </w:rPr>
        <w:t xml:space="preserve"> SE MV SR</w:t>
      </w:r>
    </w:p>
    <w:p w14:paraId="346BF6F0" w14:textId="562694D9" w:rsidR="0032549E" w:rsidRDefault="0032549E" w:rsidP="00070053">
      <w:pPr>
        <w:pStyle w:val="Zarkazkladnhotextu2"/>
        <w:spacing w:after="0" w:line="240" w:lineRule="auto"/>
        <w:ind w:left="0"/>
        <w:jc w:val="both"/>
        <w:rPr>
          <w:rFonts w:ascii="Arial Narrow" w:hAnsi="Arial Narrow" w:cs="Arial"/>
          <w:lang w:val="sk-SK"/>
        </w:rPr>
      </w:pPr>
      <w:r w:rsidRPr="00117388">
        <w:rPr>
          <w:rFonts w:ascii="Arial Narrow" w:hAnsi="Arial Narrow" w:cs="Arial"/>
        </w:rPr>
        <w:t xml:space="preserve">  </w:t>
      </w:r>
    </w:p>
    <w:p w14:paraId="04D127B4" w14:textId="77777777" w:rsidR="00D14400" w:rsidRDefault="00D14400" w:rsidP="00D144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na </w:t>
      </w:r>
      <w:r>
        <w:rPr>
          <w:rFonts w:ascii="Arial Narrow" w:hAnsi="Arial Narrow" w:cs="Arial"/>
          <w:lang w:val="sk-SK"/>
        </w:rPr>
        <w:t>ľubovoľný počet</w:t>
      </w:r>
      <w:r w:rsidRPr="00FF43E9">
        <w:rPr>
          <w:rFonts w:ascii="Arial Narrow" w:hAnsi="Arial Narrow" w:cs="Arial"/>
        </w:rPr>
        <w:t xml:space="preserve"> časti predmetu zákazky.</w:t>
      </w:r>
    </w:p>
    <w:p w14:paraId="275BEA46" w14:textId="77777777" w:rsidR="00D14400" w:rsidRPr="00D14400" w:rsidRDefault="00D14400" w:rsidP="00070053">
      <w:pPr>
        <w:pStyle w:val="Zarkazkladnhotextu2"/>
        <w:spacing w:after="0" w:line="240" w:lineRule="auto"/>
        <w:ind w:left="0"/>
        <w:jc w:val="both"/>
        <w:rPr>
          <w:rFonts w:ascii="Arial Narrow" w:hAnsi="Arial Narrow" w:cs="Arial"/>
          <w:b/>
          <w:lang w:val="sk-SK"/>
        </w:rPr>
      </w:pP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2CFFEFD2" w14:textId="0DC73722" w:rsidR="00D61886" w:rsidRPr="00D61886" w:rsidRDefault="009E7CBC" w:rsidP="009E7CBC">
      <w:pPr>
        <w:spacing w:after="0" w:line="240" w:lineRule="auto"/>
        <w:ind w:left="567"/>
        <w:rPr>
          <w:rFonts w:ascii="Arial Narrow" w:hAnsi="Arial Narrow" w:cs="Arial"/>
          <w:sz w:val="22"/>
          <w:lang w:eastAsia="sk-SK"/>
        </w:rPr>
      </w:pPr>
      <w:r>
        <w:rPr>
          <w:rFonts w:ascii="Arial Narrow" w:hAnsi="Arial Narrow" w:cs="Arial"/>
          <w:sz w:val="22"/>
          <w:lang w:eastAsia="sk-SK"/>
        </w:rPr>
        <w:t xml:space="preserve">Miesta plnenia predmetu zákazky sú uvedené v Prílohe č. </w:t>
      </w:r>
      <w:r w:rsidR="00B424A3">
        <w:rPr>
          <w:rFonts w:ascii="Arial Narrow" w:hAnsi="Arial Narrow" w:cs="Arial"/>
          <w:sz w:val="22"/>
          <w:lang w:eastAsia="sk-SK"/>
        </w:rPr>
        <w:t>8</w:t>
      </w:r>
      <w:r>
        <w:rPr>
          <w:rFonts w:ascii="Arial Narrow" w:hAnsi="Arial Narrow" w:cs="Arial"/>
          <w:sz w:val="22"/>
          <w:lang w:eastAsia="sk-SK"/>
        </w:rPr>
        <w:t xml:space="preserve"> týchto súťažných podkladov.</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3B0C86AB"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1" w:name="lehota_dodania"/>
      <w:bookmarkEnd w:id="11"/>
      <w:r w:rsidRPr="00024204">
        <w:rPr>
          <w:rFonts w:ascii="Arial Narrow" w:hAnsi="Arial Narrow"/>
          <w:sz w:val="22"/>
          <w:szCs w:val="22"/>
        </w:rPr>
        <w:t xml:space="preserve">Trvanie rámcovej dohody je stanovené na obdobie štyroch rokov od nadobudnutia jej účinnosti, respektíve do vyčerpania maximálneho finančného limitu (predpokladanej hodnoty zákazky) uvedeného v bode </w:t>
      </w:r>
      <w:r w:rsidR="00BA4359">
        <w:rPr>
          <w:rFonts w:ascii="Arial Narrow" w:hAnsi="Arial Narrow"/>
          <w:sz w:val="22"/>
          <w:szCs w:val="22"/>
        </w:rPr>
        <w:t>8</w:t>
      </w:r>
      <w:r w:rsidRPr="00024204">
        <w:rPr>
          <w:rFonts w:ascii="Arial Narrow" w:hAnsi="Arial Narrow"/>
          <w:sz w:val="22"/>
          <w:szCs w:val="22"/>
        </w:rPr>
        <w:t>.</w:t>
      </w:r>
      <w:r>
        <w:rPr>
          <w:rFonts w:ascii="Arial Narrow" w:hAnsi="Arial Narrow"/>
          <w:sz w:val="22"/>
          <w:szCs w:val="22"/>
        </w:rPr>
        <w:t>2</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2" w:name="financovanie"/>
      <w:bookmarkEnd w:id="12"/>
      <w:r w:rsidRPr="00024204">
        <w:rPr>
          <w:rFonts w:ascii="Arial Narrow" w:hAnsi="Arial Narrow" w:cs="Arial"/>
        </w:rPr>
        <w:t xml:space="preserve">Predmet zákazky bude financovaný z prostriedkov štátneho rozpočtu SR. </w:t>
      </w:r>
    </w:p>
    <w:p w14:paraId="14E89303" w14:textId="4860F154" w:rsidR="00467403" w:rsidRPr="00DA246D" w:rsidRDefault="00767150" w:rsidP="00D61886">
      <w:pPr>
        <w:pStyle w:val="Zarkazkladnhotextu2"/>
        <w:numPr>
          <w:ilvl w:val="1"/>
          <w:numId w:val="32"/>
        </w:numPr>
        <w:spacing w:after="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sidR="00B424A3">
        <w:rPr>
          <w:rFonts w:ascii="Arial Narrow" w:hAnsi="Arial Narrow" w:cs="Arial"/>
          <w:lang w:val="sk-SK"/>
        </w:rPr>
        <w:t>1 660 000,00</w:t>
      </w:r>
      <w:r w:rsidRPr="005675C8">
        <w:rPr>
          <w:rFonts w:ascii="Arial Narrow" w:hAnsi="Arial Narrow" w:cs="Arial"/>
        </w:rPr>
        <w:t xml:space="preserve"> EUR</w:t>
      </w:r>
      <w:r w:rsidR="00300612">
        <w:rPr>
          <w:rFonts w:ascii="Arial Narrow" w:hAnsi="Arial Narrow" w:cs="Arial"/>
        </w:rPr>
        <w:t xml:space="preserve"> bez DPH</w:t>
      </w:r>
      <w:r w:rsidR="00DA246D">
        <w:rPr>
          <w:rFonts w:ascii="Arial Narrow" w:hAnsi="Arial Narrow" w:cs="Arial"/>
          <w:lang w:val="sk-SK"/>
        </w:rPr>
        <w:t xml:space="preserve"> pre jednotlivé časti nasledovne:</w:t>
      </w:r>
    </w:p>
    <w:p w14:paraId="2F85A78E" w14:textId="5D7D9540" w:rsidR="00B424A3" w:rsidRDefault="00B424A3" w:rsidP="00B424A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1 – Bratislavský kraj – 270 000,00 EUR bez DPH</w:t>
      </w:r>
    </w:p>
    <w:p w14:paraId="3579B80C" w14:textId="4AE13AE4" w:rsidR="00B424A3" w:rsidRDefault="00B424A3" w:rsidP="00B424A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2 – Trnavský kraj – 180 000,00 EUR bez DPH</w:t>
      </w:r>
    </w:p>
    <w:p w14:paraId="19966673" w14:textId="31E9C35D" w:rsidR="00B424A3" w:rsidRDefault="00B424A3" w:rsidP="00B424A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3 – Nitriansky kraj – 200 000,00 EUR bez DPH</w:t>
      </w:r>
    </w:p>
    <w:p w14:paraId="39E50532" w14:textId="06412017" w:rsidR="00B424A3" w:rsidRDefault="00B424A3" w:rsidP="00B424A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4 – Trenčiansky kraj – 160 000,00 EUR bez DPH</w:t>
      </w:r>
    </w:p>
    <w:p w14:paraId="22052A94" w14:textId="492C4C86" w:rsidR="00B424A3" w:rsidRDefault="00B424A3" w:rsidP="00B424A3">
      <w:pPr>
        <w:pStyle w:val="Zarkazkladnhotextu2"/>
        <w:spacing w:after="0" w:line="240" w:lineRule="auto"/>
        <w:ind w:left="567"/>
        <w:jc w:val="both"/>
        <w:rPr>
          <w:rFonts w:ascii="Arial Narrow" w:hAnsi="Arial Narrow" w:cs="Arial"/>
          <w:lang w:val="sk-SK"/>
        </w:rPr>
      </w:pPr>
      <w:r>
        <w:rPr>
          <w:rFonts w:ascii="Arial Narrow" w:hAnsi="Arial Narrow" w:cs="Arial"/>
          <w:lang w:val="sk-SK"/>
        </w:rPr>
        <w:t xml:space="preserve">Časť 5 – Žilinský kraj </w:t>
      </w:r>
      <w:r w:rsidR="00A678D3">
        <w:rPr>
          <w:rFonts w:ascii="Arial Narrow" w:hAnsi="Arial Narrow" w:cs="Arial"/>
          <w:lang w:val="sk-SK"/>
        </w:rPr>
        <w:t>–</w:t>
      </w:r>
      <w:r>
        <w:rPr>
          <w:rFonts w:ascii="Arial Narrow" w:hAnsi="Arial Narrow" w:cs="Arial"/>
          <w:lang w:val="sk-SK"/>
        </w:rPr>
        <w:t xml:space="preserve"> </w:t>
      </w:r>
      <w:r w:rsidR="00A678D3">
        <w:rPr>
          <w:rFonts w:ascii="Arial Narrow" w:hAnsi="Arial Narrow" w:cs="Arial"/>
          <w:lang w:val="sk-SK"/>
        </w:rPr>
        <w:t>200 000,00 EUR bez DPH</w:t>
      </w:r>
    </w:p>
    <w:p w14:paraId="3B3F3A52" w14:textId="6CC21D11" w:rsidR="00B424A3" w:rsidRDefault="00B424A3" w:rsidP="00B424A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6 – Banskobystrický kraj</w:t>
      </w:r>
      <w:r w:rsidR="00A678D3">
        <w:rPr>
          <w:rFonts w:ascii="Arial Narrow" w:hAnsi="Arial Narrow" w:cs="Arial"/>
          <w:lang w:val="sk-SK"/>
        </w:rPr>
        <w:t xml:space="preserve"> – 180 000,00 bez DPH</w:t>
      </w:r>
    </w:p>
    <w:p w14:paraId="03AD2B5E" w14:textId="26B2F223" w:rsidR="00B424A3" w:rsidRDefault="00B424A3" w:rsidP="00B424A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7 – Košický kraj</w:t>
      </w:r>
      <w:r w:rsidR="00A678D3">
        <w:rPr>
          <w:rFonts w:ascii="Arial Narrow" w:hAnsi="Arial Narrow" w:cs="Arial"/>
          <w:lang w:val="sk-SK"/>
        </w:rPr>
        <w:t xml:space="preserve"> – 150 000,00 EUR bez DPH</w:t>
      </w:r>
    </w:p>
    <w:p w14:paraId="256564E1" w14:textId="3FEDBC6E" w:rsidR="00B424A3" w:rsidRDefault="00B424A3" w:rsidP="00B424A3">
      <w:pPr>
        <w:pStyle w:val="Zarkazkladnhotextu2"/>
        <w:spacing w:after="0" w:line="240" w:lineRule="auto"/>
        <w:ind w:left="567"/>
        <w:jc w:val="both"/>
        <w:rPr>
          <w:rFonts w:ascii="Arial Narrow" w:hAnsi="Arial Narrow" w:cs="Arial"/>
          <w:lang w:val="sk-SK"/>
        </w:rPr>
      </w:pPr>
      <w:r>
        <w:rPr>
          <w:rFonts w:ascii="Arial Narrow" w:hAnsi="Arial Narrow" w:cs="Arial"/>
          <w:lang w:val="sk-SK"/>
        </w:rPr>
        <w:t>Časť 8 – Prešovský kraj</w:t>
      </w:r>
      <w:r w:rsidR="00A678D3">
        <w:rPr>
          <w:rFonts w:ascii="Arial Narrow" w:hAnsi="Arial Narrow" w:cs="Arial"/>
          <w:lang w:val="sk-SK"/>
        </w:rPr>
        <w:t xml:space="preserve"> – 220 000,00 EUR bez DPH</w:t>
      </w:r>
    </w:p>
    <w:p w14:paraId="3DDBDA43" w14:textId="729C9942" w:rsidR="00B424A3" w:rsidRDefault="00B424A3" w:rsidP="00B424A3">
      <w:pPr>
        <w:pStyle w:val="Zarkazkladnhotextu2"/>
        <w:spacing w:after="0" w:line="240" w:lineRule="auto"/>
        <w:ind w:left="567"/>
        <w:jc w:val="both"/>
        <w:rPr>
          <w:rFonts w:ascii="Arial Narrow" w:hAnsi="Arial Narrow" w:cs="Arial"/>
        </w:rPr>
      </w:pPr>
      <w:r>
        <w:rPr>
          <w:rFonts w:ascii="Arial Narrow" w:hAnsi="Arial Narrow" w:cs="Arial"/>
          <w:lang w:val="sk-SK"/>
        </w:rPr>
        <w:t xml:space="preserve">Časť 9 – </w:t>
      </w:r>
      <w:r w:rsidR="00C71B03">
        <w:rPr>
          <w:rFonts w:ascii="Arial Narrow" w:hAnsi="Arial Narrow" w:cs="Arial"/>
          <w:lang w:val="sk-SK"/>
        </w:rPr>
        <w:t>Útvary</w:t>
      </w:r>
      <w:r>
        <w:rPr>
          <w:rFonts w:ascii="Arial Narrow" w:hAnsi="Arial Narrow" w:cs="Arial"/>
          <w:lang w:val="sk-SK"/>
        </w:rPr>
        <w:t xml:space="preserve"> SE MV SR</w:t>
      </w:r>
      <w:r w:rsidR="00A678D3">
        <w:rPr>
          <w:rFonts w:ascii="Arial Narrow" w:hAnsi="Arial Narrow" w:cs="Arial"/>
          <w:lang w:val="sk-SK"/>
        </w:rPr>
        <w:t xml:space="preserve"> – 100 000,00 EUR bez DPH</w:t>
      </w:r>
    </w:p>
    <w:p w14:paraId="0A9F41DE" w14:textId="7D2C820A" w:rsidR="00DA246D" w:rsidRPr="00467403" w:rsidRDefault="00DA246D" w:rsidP="00B424A3">
      <w:pPr>
        <w:pStyle w:val="Zarkazkladnhotextu2"/>
        <w:spacing w:after="0" w:line="240" w:lineRule="auto"/>
        <w:ind w:left="360"/>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3"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4"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3"/>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5"/>
      <w:r w:rsidRPr="00651FF6">
        <w:rPr>
          <w:rFonts w:ascii="Arial Narrow" w:hAnsi="Arial Narrow"/>
          <w:sz w:val="22"/>
          <w:szCs w:val="22"/>
        </w:rPr>
        <w:t>.</w:t>
      </w:r>
      <w:bookmarkEnd w:id="16"/>
    </w:p>
    <w:bookmarkEnd w:id="14"/>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lastRenderedPageBreak/>
        <w:t>Uchádzač</w:t>
      </w:r>
      <w:r w:rsidRPr="00651FF6">
        <w:rPr>
          <w:rFonts w:ascii="Arial Narrow" w:hAnsi="Arial Narrow"/>
          <w:sz w:val="22"/>
          <w:szCs w:val="22"/>
        </w:rPr>
        <w:t xml:space="preserve"> je zodpovedný za označenie a zabezpečenie </w:t>
      </w:r>
      <w:bookmarkStart w:id="18" w:name="_Hlk522972864"/>
      <w:r w:rsidRPr="00651FF6">
        <w:rPr>
          <w:rFonts w:ascii="Arial Narrow" w:hAnsi="Arial Narrow"/>
          <w:sz w:val="22"/>
          <w:szCs w:val="22"/>
        </w:rPr>
        <w:t>predložených dokumentov/</w:t>
      </w:r>
      <w:bookmarkEnd w:id="18"/>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9" w:name="_Hlk534970984"/>
    </w:p>
    <w:bookmarkEnd w:id="17"/>
    <w:bookmarkEnd w:id="19"/>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5"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246AC82E"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w:t>
      </w:r>
      <w:r w:rsidR="00C40EF3">
        <w:rPr>
          <w:rFonts w:ascii="Arial Narrow" w:hAnsi="Arial Narrow" w:cs="Arial"/>
          <w:sz w:val="22"/>
          <w:szCs w:val="22"/>
        </w:rPr>
        <w:t>om</w:t>
      </w:r>
      <w:r>
        <w:rPr>
          <w:rFonts w:ascii="Arial Narrow" w:hAnsi="Arial Narrow" w:cs="Arial"/>
          <w:sz w:val="22"/>
          <w:szCs w:val="22"/>
        </w:rPr>
        <w:t xml:space="preserve"> prostriedku</w:t>
      </w:r>
      <w:r w:rsidRPr="003C0DA5">
        <w:rPr>
          <w:rFonts w:ascii="Arial Narrow" w:hAnsi="Arial Narrow" w:cs="Arial"/>
          <w:bCs/>
          <w:sz w:val="22"/>
          <w:szCs w:val="22"/>
        </w:rPr>
        <w:t xml:space="preserve"> JOSEPHINE umiestnenom na webovej adrese </w:t>
      </w:r>
      <w:hyperlink r:id="rId16"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1" w:name="_Hlk522980770"/>
      <w:r w:rsidRPr="00976FAF">
        <w:rPr>
          <w:rFonts w:ascii="Arial Narrow" w:hAnsi="Arial Narrow" w:cs="Arial"/>
          <w:b/>
          <w:sz w:val="22"/>
        </w:rPr>
        <w:lastRenderedPageBreak/>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D476620" w14:textId="77777777" w:rsidR="00982796" w:rsidRPr="00F56A14"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p w14:paraId="30CC5B14" w14:textId="77777777" w:rsidR="00982796" w:rsidRPr="00BD2194" w:rsidRDefault="00982796" w:rsidP="00982796">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2"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3" w:name="podmienky_technicke"/>
      <w:bookmarkStart w:id="24" w:name="_Ref63763913"/>
      <w:bookmarkEnd w:id="23"/>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5" w:name="_Hlk522982599"/>
      <w:r w:rsidRPr="00136872">
        <w:rPr>
          <w:rFonts w:ascii="Arial Narrow" w:hAnsi="Arial Narrow"/>
          <w:b/>
          <w:sz w:val="18"/>
          <w:szCs w:val="18"/>
        </w:rPr>
        <w:t>SPÄŤVZATIE</w:t>
      </w:r>
      <w:bookmarkEnd w:id="25"/>
      <w:r w:rsidRPr="00136872">
        <w:rPr>
          <w:rFonts w:ascii="Arial Narrow" w:hAnsi="Arial Narrow" w:cs="Arial"/>
          <w:b/>
          <w:bCs/>
          <w:smallCaps/>
          <w:sz w:val="22"/>
        </w:rPr>
        <w:t xml:space="preserve"> ponuky</w:t>
      </w:r>
    </w:p>
    <w:p w14:paraId="65A4F522" w14:textId="6A326D20"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6"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6"/>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BD219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7"/>
      <w:r w:rsidRPr="00393910">
        <w:rPr>
          <w:rFonts w:ascii="Arial Narrow" w:hAnsi="Arial Narrow"/>
          <w:sz w:val="22"/>
          <w:szCs w:val="22"/>
        </w:rPr>
        <w:t xml:space="preserve">Ponuka je vyhotovená elektronicky v zmysle § 49 ods. 1 písm. a) </w:t>
      </w:r>
      <w:r>
        <w:rPr>
          <w:rFonts w:ascii="Arial Narrow" w:hAnsi="Arial Narrow"/>
          <w:sz w:val="22"/>
          <w:szCs w:val="22"/>
        </w:rPr>
        <w:lastRenderedPageBreak/>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7"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00292B1A"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66735C0"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0085CE2A"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2842C0BB" w14:textId="77777777" w:rsidR="00982796" w:rsidRDefault="00982796" w:rsidP="0098279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3E88480" w14:textId="77777777" w:rsidR="00982796" w:rsidRPr="00BD2194"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8"/>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Pr="00BD2194">
        <w:rPr>
          <w:rFonts w:ascii="Arial Narrow" w:hAnsi="Arial Narrow"/>
          <w:sz w:val="22"/>
          <w:szCs w:val="22"/>
        </w:rPr>
        <w:t>v</w:t>
      </w:r>
      <w:r>
        <w:rPr>
          <w:rFonts w:ascii="Arial Narrow" w:hAnsi="Arial Narrow"/>
          <w:sz w:val="22"/>
          <w:szCs w:val="22"/>
        </w:rPr>
        <w:t> </w:t>
      </w:r>
      <w:bookmarkStart w:id="30" w:name="_Hlk522982934"/>
      <w:bookmarkEnd w:id="29"/>
      <w:r>
        <w:rPr>
          <w:rFonts w:ascii="Arial Narrow" w:hAnsi="Arial Narrow"/>
          <w:sz w:val="22"/>
          <w:szCs w:val="22"/>
        </w:rPr>
        <w:t>oznámení o vyhlásení verejného obstarávania.</w:t>
      </w:r>
      <w:bookmarkEnd w:id="30"/>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1"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1"/>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7E671D5F" w14:textId="77777777" w:rsidR="00982796" w:rsidRDefault="00982796" w:rsidP="00982796">
      <w:pPr>
        <w:jc w:val="center"/>
        <w:rPr>
          <w:rFonts w:ascii="Arial Narrow" w:hAnsi="Arial Narrow" w:cs="Arial"/>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8"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EE8A38C"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p>
    <w:p w14:paraId="4DD70135"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r w:rsidRPr="003C0DA5">
        <w:rPr>
          <w:rFonts w:ascii="Arial Narrow" w:hAnsi="Arial Narrow" w:cs="Arial"/>
          <w:sz w:val="22"/>
          <w:szCs w:val="22"/>
        </w:rPr>
        <w:t>.</w:t>
      </w:r>
    </w:p>
    <w:p w14:paraId="4C5635CE"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p>
    <w:p w14:paraId="225AFABA" w14:textId="77777777" w:rsidR="00982796" w:rsidRDefault="00982796" w:rsidP="00982796">
      <w:pPr>
        <w:spacing w:after="0" w:line="240" w:lineRule="auto"/>
        <w:ind w:left="567" w:hanging="567"/>
        <w:jc w:val="both"/>
        <w:rPr>
          <w:rFonts w:ascii="Arial Narrow" w:hAnsi="Arial Narrow" w:cs="Arial"/>
          <w:sz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lastRenderedPageBreak/>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2" w:name="_Hlk37051167"/>
      <w:bookmarkStart w:id="33"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2"/>
      <w:r w:rsidRPr="00BD2194">
        <w:rPr>
          <w:rFonts w:ascii="Arial Narrow" w:hAnsi="Arial Narrow" w:cs="ITCBookmanEE"/>
          <w:sz w:val="22"/>
          <w:szCs w:val="22"/>
        </w:rPr>
        <w:t>.</w:t>
      </w:r>
      <w:bookmarkEnd w:id="33"/>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19"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Pr="003C0DA5">
        <w:rPr>
          <w:rFonts w:ascii="Arial Narrow" w:hAnsi="Arial Narrow"/>
          <w:sz w:val="22"/>
          <w:szCs w:val="22"/>
        </w:rPr>
        <w:t>.</w:t>
      </w:r>
      <w:bookmarkEnd w:id="34"/>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Pr="003C0DA5">
        <w:rPr>
          <w:rFonts w:ascii="Arial Narrow" w:hAnsi="Arial Narrow" w:cs="Arial"/>
          <w:sz w:val="22"/>
          <w:szCs w:val="22"/>
        </w:rPr>
        <w:t>.</w:t>
      </w:r>
      <w:bookmarkEnd w:id="38"/>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77777777"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 xml:space="preserve">hodnotenie ponúk a splnenia podmienok účasti,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982796">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3B3EBFE5" w:rsidR="004F051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p>
    <w:p w14:paraId="5916CDF5" w14:textId="77777777" w:rsidR="00AB48C1" w:rsidRDefault="00AB48C1"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4243DD72" w:rsidR="00CB2253" w:rsidRPr="00C40EF3" w:rsidRDefault="00CB2253" w:rsidP="00C40EF3">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C40EF3">
        <w:rPr>
          <w:rFonts w:ascii="Arial Narrow" w:hAnsi="Arial Narrow" w:cs="Arial"/>
          <w:sz w:val="22"/>
          <w:szCs w:val="22"/>
        </w:rPr>
        <w:t>. Pre každú časť  zákazky sa uzavrie osobitná rámcová dohoda s jedným dodávateľom.</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1E92BD24" w14:textId="77777777" w:rsidR="00982796" w:rsidRPr="00BD2194"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7E6EDACD" w14:textId="0F9A1C34" w:rsidR="00982796" w:rsidRDefault="00982796" w:rsidP="0098279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A00F39">
        <w:rPr>
          <w:rFonts w:ascii="Arial Narrow" w:hAnsi="Arial Narrow" w:cs="Arial"/>
          <w:sz w:val="22"/>
        </w:rPr>
        <w:t>.</w:t>
      </w:r>
    </w:p>
    <w:p w14:paraId="759F0FAC" w14:textId="4F8119D1" w:rsidR="004E79EE" w:rsidRPr="004E79EE" w:rsidRDefault="009252E1" w:rsidP="004E79EE">
      <w:pPr>
        <w:numPr>
          <w:ilvl w:val="0"/>
          <w:numId w:val="24"/>
        </w:numPr>
        <w:spacing w:after="0" w:line="240" w:lineRule="auto"/>
        <w:ind w:left="993" w:hanging="426"/>
        <w:jc w:val="both"/>
        <w:rPr>
          <w:rFonts w:ascii="Arial Narrow" w:hAnsi="Arial Narrow" w:cs="Arial"/>
          <w:sz w:val="22"/>
        </w:rPr>
      </w:pPr>
      <w:r>
        <w:rPr>
          <w:rFonts w:ascii="Arial Narrow" w:hAnsi="Arial Narrow"/>
          <w:sz w:val="22"/>
        </w:rPr>
        <w:t>predložiť</w:t>
      </w:r>
      <w:r w:rsidR="004E79EE" w:rsidRPr="004E79EE">
        <w:rPr>
          <w:rFonts w:ascii="Arial Narrow" w:hAnsi="Arial Narrow"/>
          <w:sz w:val="22"/>
        </w:rPr>
        <w:t xml:space="preserve"> osvedčenie o odbornej spôsobilosti v zmysle § 15 ods. 3 a), b), § 16 ods. 1 a), b), c), ďalej ods. 2 zákona355/2007 Z. z. o ochrane, podpore a rozvoji verejného zdravia a o zmene a doplnení niektorých zákonov  (ďalej len zákon č. 355/2007 Z. z.).</w:t>
      </w:r>
    </w:p>
    <w:p w14:paraId="72292CDF" w14:textId="775A00FA" w:rsidR="004E79EE" w:rsidRPr="004E79EE" w:rsidRDefault="009252E1" w:rsidP="004E79EE">
      <w:pPr>
        <w:numPr>
          <w:ilvl w:val="0"/>
          <w:numId w:val="24"/>
        </w:numPr>
        <w:spacing w:after="0" w:line="240" w:lineRule="auto"/>
        <w:ind w:left="993" w:hanging="426"/>
        <w:jc w:val="both"/>
        <w:rPr>
          <w:rFonts w:ascii="Arial Narrow" w:hAnsi="Arial Narrow" w:cs="Arial"/>
          <w:sz w:val="22"/>
        </w:rPr>
      </w:pPr>
      <w:r>
        <w:rPr>
          <w:rFonts w:ascii="Arial Narrow" w:hAnsi="Arial Narrow"/>
          <w:sz w:val="22"/>
        </w:rPr>
        <w:t>pred</w:t>
      </w:r>
      <w:r w:rsidR="004E79EE" w:rsidRPr="004E79EE">
        <w:rPr>
          <w:rFonts w:ascii="Arial Narrow" w:hAnsi="Arial Narrow"/>
          <w:sz w:val="22"/>
        </w:rPr>
        <w:t>ložiť rozhodnutia z Regionálnej veterinárnej a potravinovej správy (zber a skladovanie uhynutých zvierat z</w:t>
      </w:r>
      <w:r w:rsidR="004E79EE">
        <w:rPr>
          <w:rFonts w:ascii="Arial Narrow" w:hAnsi="Arial Narrow" w:cs="Arial"/>
          <w:sz w:val="22"/>
        </w:rPr>
        <w:t xml:space="preserve"> </w:t>
      </w:r>
      <w:r w:rsidR="004E79EE" w:rsidRPr="004E79EE">
        <w:rPr>
          <w:rFonts w:ascii="Arial Narrow" w:hAnsi="Arial Narrow"/>
          <w:sz w:val="22"/>
        </w:rPr>
        <w:t>deratizačnej činnosti).</w:t>
      </w:r>
    </w:p>
    <w:p w14:paraId="30AB5CBA" w14:textId="4B3D8DFB" w:rsidR="004E79EE" w:rsidRPr="004E79EE" w:rsidRDefault="009252E1" w:rsidP="004E79EE">
      <w:pPr>
        <w:numPr>
          <w:ilvl w:val="0"/>
          <w:numId w:val="24"/>
        </w:numPr>
        <w:spacing w:after="0" w:line="240" w:lineRule="auto"/>
        <w:ind w:left="993" w:hanging="426"/>
        <w:jc w:val="both"/>
        <w:rPr>
          <w:rFonts w:ascii="Arial Narrow" w:hAnsi="Arial Narrow" w:cs="Arial"/>
          <w:sz w:val="22"/>
        </w:rPr>
      </w:pPr>
      <w:r>
        <w:rPr>
          <w:rFonts w:ascii="Arial Narrow" w:hAnsi="Arial Narrow"/>
          <w:sz w:val="22"/>
        </w:rPr>
        <w:t>pred</w:t>
      </w:r>
      <w:r w:rsidR="004E79EE" w:rsidRPr="004E79EE">
        <w:rPr>
          <w:rFonts w:ascii="Arial Narrow" w:hAnsi="Arial Narrow"/>
          <w:sz w:val="22"/>
        </w:rPr>
        <w:t>ložiť platné rozhodnutie Regionálneho úradu verejného zdravotníctva o schválení prevádzkového</w:t>
      </w:r>
      <w:r w:rsidR="004E79EE">
        <w:rPr>
          <w:rFonts w:ascii="Arial Narrow" w:hAnsi="Arial Narrow"/>
          <w:sz w:val="22"/>
        </w:rPr>
        <w:t xml:space="preserve"> </w:t>
      </w:r>
      <w:r w:rsidR="004E79EE" w:rsidRPr="004E79EE">
        <w:rPr>
          <w:rFonts w:ascii="Arial Narrow" w:hAnsi="Arial Narrow"/>
          <w:sz w:val="22"/>
        </w:rPr>
        <w:t>poriadku pre prácu v expozícií chemickým faktorom používaných pri výkone dezinfekcie a regulácii živočíšnych škodcov.</w:t>
      </w:r>
    </w:p>
    <w:p w14:paraId="5E26293C" w14:textId="3D19E77C" w:rsidR="004E79EE" w:rsidRPr="004E79EE" w:rsidRDefault="009252E1" w:rsidP="004E79EE">
      <w:pPr>
        <w:numPr>
          <w:ilvl w:val="0"/>
          <w:numId w:val="24"/>
        </w:numPr>
        <w:spacing w:after="0" w:line="240" w:lineRule="auto"/>
        <w:ind w:left="993" w:hanging="426"/>
        <w:jc w:val="both"/>
        <w:rPr>
          <w:rFonts w:ascii="Arial Narrow" w:hAnsi="Arial Narrow" w:cs="Arial"/>
          <w:sz w:val="22"/>
        </w:rPr>
      </w:pPr>
      <w:r>
        <w:rPr>
          <w:rFonts w:ascii="Arial Narrow" w:hAnsi="Arial Narrow"/>
          <w:sz w:val="22"/>
        </w:rPr>
        <w:t>pred</w:t>
      </w:r>
      <w:r w:rsidR="004E79EE" w:rsidRPr="004E79EE">
        <w:rPr>
          <w:rFonts w:ascii="Arial Narrow" w:hAnsi="Arial Narrow"/>
          <w:sz w:val="22"/>
        </w:rPr>
        <w:t>ložiť pridelené úradné číslo od Štátnej veterinárnej a potravinovej správy na činnosť: skladovanie</w:t>
      </w:r>
      <w:r w:rsidR="004E79EE">
        <w:rPr>
          <w:rFonts w:ascii="Arial Narrow" w:hAnsi="Arial Narrow"/>
          <w:sz w:val="22"/>
        </w:rPr>
        <w:t xml:space="preserve"> </w:t>
      </w:r>
      <w:r w:rsidR="004E79EE" w:rsidRPr="004E79EE">
        <w:rPr>
          <w:rFonts w:ascii="Arial Narrow" w:hAnsi="Arial Narrow"/>
          <w:sz w:val="22"/>
        </w:rPr>
        <w:t>vedľajších živočíšnych produktov /VŽP/ materiálu kategórie 1.</w:t>
      </w:r>
      <w:r w:rsidR="004E79EE">
        <w:rPr>
          <w:rFonts w:ascii="Arial Narrow" w:hAnsi="Arial Narrow"/>
          <w:sz w:val="22"/>
        </w:rPr>
        <w:t>,</w:t>
      </w:r>
    </w:p>
    <w:p w14:paraId="1530B377" w14:textId="2A6FC197" w:rsidR="004E79EE" w:rsidRPr="009252E1" w:rsidRDefault="009252E1" w:rsidP="004E79EE">
      <w:pPr>
        <w:numPr>
          <w:ilvl w:val="0"/>
          <w:numId w:val="24"/>
        </w:numPr>
        <w:spacing w:after="0" w:line="240" w:lineRule="auto"/>
        <w:ind w:left="993" w:hanging="426"/>
        <w:jc w:val="both"/>
        <w:rPr>
          <w:rFonts w:ascii="Arial Narrow" w:hAnsi="Arial Narrow" w:cs="Arial"/>
          <w:sz w:val="22"/>
        </w:rPr>
      </w:pPr>
      <w:r>
        <w:rPr>
          <w:rFonts w:ascii="Arial Narrow" w:hAnsi="Arial Narrow"/>
          <w:sz w:val="22"/>
        </w:rPr>
        <w:t>pred</w:t>
      </w:r>
      <w:r w:rsidR="004E79EE" w:rsidRPr="004E79EE">
        <w:rPr>
          <w:rFonts w:ascii="Arial Narrow" w:hAnsi="Arial Narrow"/>
          <w:sz w:val="22"/>
        </w:rPr>
        <w:t>ložiť karty bezpečnostných údajov prípravkov, ktoré budú použité na plnenie predmetu zákazky</w:t>
      </w:r>
      <w:r w:rsidR="004E79EE">
        <w:rPr>
          <w:rFonts w:ascii="Arial Narrow" w:hAnsi="Arial Narrow"/>
          <w:sz w:val="22"/>
        </w:rPr>
        <w:t>,</w:t>
      </w:r>
    </w:p>
    <w:p w14:paraId="71F2489E" w14:textId="1C627CB9" w:rsidR="004E79EE" w:rsidRPr="009252E1" w:rsidRDefault="009252E1" w:rsidP="004E79EE">
      <w:pPr>
        <w:numPr>
          <w:ilvl w:val="0"/>
          <w:numId w:val="24"/>
        </w:numPr>
        <w:spacing w:after="0" w:line="240" w:lineRule="auto"/>
        <w:ind w:left="993" w:hanging="426"/>
        <w:jc w:val="both"/>
        <w:rPr>
          <w:rFonts w:ascii="Arial Narrow" w:hAnsi="Arial Narrow" w:cs="Arial"/>
          <w:sz w:val="22"/>
        </w:rPr>
      </w:pPr>
      <w:r>
        <w:rPr>
          <w:rFonts w:ascii="Arial Narrow" w:hAnsi="Arial Narrow" w:cs="Arial"/>
          <w:sz w:val="22"/>
        </w:rPr>
        <w:t xml:space="preserve">predložiť </w:t>
      </w:r>
      <w:r w:rsidRPr="00024204">
        <w:rPr>
          <w:rFonts w:ascii="Arial Narrow" w:hAnsi="Arial Narrow" w:cs="Arial"/>
          <w:sz w:val="22"/>
        </w:rPr>
        <w:t>úradne overenú kópiu poistnej zmluvy alebo potvrdenie príslušnej poisťovne o poistení za škodu spôsobenú</w:t>
      </w:r>
      <w:r>
        <w:rPr>
          <w:rFonts w:ascii="Arial Narrow" w:hAnsi="Arial Narrow" w:cs="Arial"/>
          <w:sz w:val="22"/>
        </w:rPr>
        <w:t xml:space="preserve"> </w:t>
      </w:r>
      <w:r w:rsidRPr="009252E1">
        <w:rPr>
          <w:rFonts w:ascii="Arial Narrow" w:hAnsi="Arial Narrow" w:cs="Arial"/>
          <w:sz w:val="22"/>
        </w:rPr>
        <w:t xml:space="preserve">podnikaním na minimálnu poistnú sumu </w:t>
      </w:r>
      <w:r>
        <w:rPr>
          <w:rFonts w:ascii="Arial Narrow" w:hAnsi="Arial Narrow" w:cs="Arial"/>
          <w:sz w:val="22"/>
        </w:rPr>
        <w:t>1</w:t>
      </w:r>
      <w:r w:rsidRPr="009252E1">
        <w:rPr>
          <w:rFonts w:ascii="Arial Narrow" w:hAnsi="Arial Narrow" w:cs="Arial"/>
          <w:sz w:val="22"/>
        </w:rPr>
        <w:t>0 000,00 EUR, ktorý bude prílohou Rámcovej dohody</w:t>
      </w:r>
      <w:r w:rsidR="004E79EE" w:rsidRPr="009252E1">
        <w:rPr>
          <w:rFonts w:ascii="Arial Narrow" w:hAnsi="Arial Narrow" w:cs="Arial"/>
          <w:sz w:val="22"/>
        </w:rPr>
        <w:t xml:space="preserve"> </w:t>
      </w: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982796">
      <w:pPr>
        <w:pStyle w:val="Zkladntext3"/>
        <w:numPr>
          <w:ilvl w:val="0"/>
          <w:numId w:val="35"/>
        </w:numPr>
        <w:spacing w:after="0" w:line="240" w:lineRule="auto"/>
        <w:ind w:left="426"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982796">
      <w:pPr>
        <w:pStyle w:val="Zkladntext3"/>
        <w:numPr>
          <w:ilvl w:val="0"/>
          <w:numId w:val="35"/>
        </w:numPr>
        <w:spacing w:after="0" w:line="240" w:lineRule="auto"/>
        <w:ind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982796">
      <w:pPr>
        <w:pStyle w:val="Zkladntext3"/>
        <w:numPr>
          <w:ilvl w:val="0"/>
          <w:numId w:val="35"/>
        </w:numPr>
        <w:spacing w:line="240" w:lineRule="auto"/>
        <w:ind w:left="567" w:hanging="141"/>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lastRenderedPageBreak/>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20"/>
      <w:footerReference w:type="default" r:id="rId21"/>
      <w:headerReference w:type="first" r:id="rId2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8BD3F" w14:textId="77777777" w:rsidR="0062384C" w:rsidRDefault="0062384C" w:rsidP="00116B5E">
      <w:pPr>
        <w:spacing w:after="0" w:line="240" w:lineRule="auto"/>
      </w:pPr>
      <w:r>
        <w:separator/>
      </w:r>
    </w:p>
  </w:endnote>
  <w:endnote w:type="continuationSeparator" w:id="0">
    <w:p w14:paraId="41918942" w14:textId="77777777" w:rsidR="0062384C" w:rsidRDefault="0062384C"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EE1CB" w14:textId="19E4C9BF" w:rsidR="00CA3E81" w:rsidRPr="0060753C" w:rsidRDefault="00CA3E81" w:rsidP="005675C8">
    <w:pPr>
      <w:pStyle w:val="Pta"/>
      <w:rPr>
        <w:rFonts w:ascii="Arial Narrow" w:hAnsi="Arial Narrow"/>
        <w:sz w:val="18"/>
        <w:szCs w:val="18"/>
        <w:lang w:val="sk-SK"/>
      </w:rPr>
    </w:pPr>
  </w:p>
  <w:p w14:paraId="6B8DE483" w14:textId="18861A3D"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E7441F">
      <w:rPr>
        <w:rFonts w:ascii="Arial Narrow" w:hAnsi="Arial Narrow"/>
        <w:noProof/>
        <w:szCs w:val="20"/>
      </w:rPr>
      <w:t>2</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753308" w14:textId="77777777" w:rsidR="0062384C" w:rsidRDefault="0062384C" w:rsidP="00116B5E">
      <w:pPr>
        <w:spacing w:after="0" w:line="240" w:lineRule="auto"/>
      </w:pPr>
      <w:r>
        <w:separator/>
      </w:r>
    </w:p>
  </w:footnote>
  <w:footnote w:type="continuationSeparator" w:id="0">
    <w:p w14:paraId="0AFCA973" w14:textId="77777777" w:rsidR="0062384C" w:rsidRDefault="0062384C"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nsid w:val="17F411DC"/>
    <w:multiLevelType w:val="hybridMultilevel"/>
    <w:tmpl w:val="0B50473E"/>
    <w:lvl w:ilvl="0" w:tplc="A27ABC0C">
      <w:start w:val="1"/>
      <w:numFmt w:val="decimal"/>
      <w:lvlText w:val="%1."/>
      <w:lvlJc w:val="left"/>
      <w:pPr>
        <w:ind w:left="1288" w:hanging="360"/>
      </w:pPr>
      <w:rPr>
        <w:rFonts w:ascii="Times New Roman" w:hAnsi="Times New Roman" w:cs="Times New Roman" w:hint="default"/>
        <w:b w:val="0"/>
        <w:color w:val="auto"/>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7">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5E495311"/>
    <w:multiLevelType w:val="multilevel"/>
    <w:tmpl w:val="C07CCBF2"/>
    <w:lvl w:ilvl="0">
      <w:start w:val="2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5"/>
  </w:num>
  <w:num w:numId="3">
    <w:abstractNumId w:val="26"/>
  </w:num>
  <w:num w:numId="4">
    <w:abstractNumId w:val="21"/>
  </w:num>
  <w:num w:numId="5">
    <w:abstractNumId w:val="31"/>
  </w:num>
  <w:num w:numId="6">
    <w:abstractNumId w:val="33"/>
  </w:num>
  <w:num w:numId="7">
    <w:abstractNumId w:val="5"/>
  </w:num>
  <w:num w:numId="8">
    <w:abstractNumId w:val="12"/>
  </w:num>
  <w:num w:numId="9">
    <w:abstractNumId w:val="24"/>
  </w:num>
  <w:num w:numId="10">
    <w:abstractNumId w:val="29"/>
  </w:num>
  <w:num w:numId="11">
    <w:abstractNumId w:val="19"/>
  </w:num>
  <w:num w:numId="12">
    <w:abstractNumId w:val="6"/>
  </w:num>
  <w:num w:numId="13">
    <w:abstractNumId w:val="14"/>
  </w:num>
  <w:num w:numId="14">
    <w:abstractNumId w:val="8"/>
  </w:num>
  <w:num w:numId="15">
    <w:abstractNumId w:val="9"/>
  </w:num>
  <w:num w:numId="16">
    <w:abstractNumId w:val="35"/>
  </w:num>
  <w:num w:numId="17">
    <w:abstractNumId w:val="32"/>
  </w:num>
  <w:num w:numId="18">
    <w:abstractNumId w:val="22"/>
  </w:num>
  <w:num w:numId="19">
    <w:abstractNumId w:val="20"/>
  </w:num>
  <w:num w:numId="20">
    <w:abstractNumId w:val="17"/>
  </w:num>
  <w:num w:numId="21">
    <w:abstractNumId w:val="4"/>
  </w:num>
  <w:num w:numId="22">
    <w:abstractNumId w:val="23"/>
  </w:num>
  <w:num w:numId="23">
    <w:abstractNumId w:val="11"/>
  </w:num>
  <w:num w:numId="24">
    <w:abstractNumId w:val="1"/>
  </w:num>
  <w:num w:numId="25">
    <w:abstractNumId w:val="36"/>
  </w:num>
  <w:num w:numId="26">
    <w:abstractNumId w:val="27"/>
  </w:num>
  <w:num w:numId="27">
    <w:abstractNumId w:val="18"/>
  </w:num>
  <w:num w:numId="28">
    <w:abstractNumId w:val="10"/>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8"/>
  </w:num>
  <w:num w:numId="33">
    <w:abstractNumId w:val="2"/>
  </w:num>
  <w:num w:numId="34">
    <w:abstractNumId w:val="25"/>
  </w:num>
  <w:num w:numId="35">
    <w:abstractNumId w:val="30"/>
  </w:num>
  <w:num w:numId="36">
    <w:abstractNumId w:val="16"/>
  </w:num>
  <w:num w:numId="3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0A68"/>
    <w:rsid w:val="00063777"/>
    <w:rsid w:val="00065B0F"/>
    <w:rsid w:val="00065F6B"/>
    <w:rsid w:val="0006786C"/>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5E76"/>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757"/>
    <w:rsid w:val="001A0378"/>
    <w:rsid w:val="001A0592"/>
    <w:rsid w:val="001A2289"/>
    <w:rsid w:val="001A4FF1"/>
    <w:rsid w:val="001B2DCB"/>
    <w:rsid w:val="001B4196"/>
    <w:rsid w:val="001B435F"/>
    <w:rsid w:val="001B4E46"/>
    <w:rsid w:val="001B50D9"/>
    <w:rsid w:val="001B70AA"/>
    <w:rsid w:val="001B7198"/>
    <w:rsid w:val="001C0153"/>
    <w:rsid w:val="001C02BD"/>
    <w:rsid w:val="001C124D"/>
    <w:rsid w:val="001C18B8"/>
    <w:rsid w:val="001C3382"/>
    <w:rsid w:val="001C3EE4"/>
    <w:rsid w:val="001C4477"/>
    <w:rsid w:val="001C44D3"/>
    <w:rsid w:val="001C6231"/>
    <w:rsid w:val="001C795D"/>
    <w:rsid w:val="001D085C"/>
    <w:rsid w:val="001D1AF3"/>
    <w:rsid w:val="001D61C1"/>
    <w:rsid w:val="001D75E7"/>
    <w:rsid w:val="001E161A"/>
    <w:rsid w:val="001E1C18"/>
    <w:rsid w:val="001E26B7"/>
    <w:rsid w:val="001E51EB"/>
    <w:rsid w:val="001F0DD6"/>
    <w:rsid w:val="001F2D97"/>
    <w:rsid w:val="001F4436"/>
    <w:rsid w:val="001F4B20"/>
    <w:rsid w:val="001F79D3"/>
    <w:rsid w:val="002029F2"/>
    <w:rsid w:val="00202AC8"/>
    <w:rsid w:val="00205943"/>
    <w:rsid w:val="002111AF"/>
    <w:rsid w:val="00215C43"/>
    <w:rsid w:val="002171F2"/>
    <w:rsid w:val="00217CAC"/>
    <w:rsid w:val="00221EA2"/>
    <w:rsid w:val="0022396D"/>
    <w:rsid w:val="002265DC"/>
    <w:rsid w:val="002266D7"/>
    <w:rsid w:val="00230529"/>
    <w:rsid w:val="0023318C"/>
    <w:rsid w:val="00234728"/>
    <w:rsid w:val="0023573D"/>
    <w:rsid w:val="00235CE6"/>
    <w:rsid w:val="00240180"/>
    <w:rsid w:val="00242FFF"/>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A5C6D"/>
    <w:rsid w:val="002B11D7"/>
    <w:rsid w:val="002B21CD"/>
    <w:rsid w:val="002B330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1F00"/>
    <w:rsid w:val="003628A6"/>
    <w:rsid w:val="00363361"/>
    <w:rsid w:val="00363959"/>
    <w:rsid w:val="00365DF9"/>
    <w:rsid w:val="003719AA"/>
    <w:rsid w:val="00372FCB"/>
    <w:rsid w:val="00373344"/>
    <w:rsid w:val="00374C45"/>
    <w:rsid w:val="0037526A"/>
    <w:rsid w:val="00375B2A"/>
    <w:rsid w:val="00376512"/>
    <w:rsid w:val="0038079A"/>
    <w:rsid w:val="00383FFA"/>
    <w:rsid w:val="00384904"/>
    <w:rsid w:val="00385475"/>
    <w:rsid w:val="003860DB"/>
    <w:rsid w:val="00392EB3"/>
    <w:rsid w:val="00392F38"/>
    <w:rsid w:val="0039432A"/>
    <w:rsid w:val="003A1DDE"/>
    <w:rsid w:val="003A280C"/>
    <w:rsid w:val="003A3018"/>
    <w:rsid w:val="003A3EF6"/>
    <w:rsid w:val="003A63EE"/>
    <w:rsid w:val="003A6826"/>
    <w:rsid w:val="003B101F"/>
    <w:rsid w:val="003B1718"/>
    <w:rsid w:val="003B209B"/>
    <w:rsid w:val="003B5819"/>
    <w:rsid w:val="003C2419"/>
    <w:rsid w:val="003C6ED2"/>
    <w:rsid w:val="003D0A29"/>
    <w:rsid w:val="003D154E"/>
    <w:rsid w:val="003D17CB"/>
    <w:rsid w:val="003D410F"/>
    <w:rsid w:val="003D7572"/>
    <w:rsid w:val="003E2A12"/>
    <w:rsid w:val="003E2EDC"/>
    <w:rsid w:val="003E39EE"/>
    <w:rsid w:val="003E3E19"/>
    <w:rsid w:val="003E3E97"/>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65E7"/>
    <w:rsid w:val="00453BE1"/>
    <w:rsid w:val="004546CE"/>
    <w:rsid w:val="00455CD4"/>
    <w:rsid w:val="0046059A"/>
    <w:rsid w:val="0046445C"/>
    <w:rsid w:val="00465BBE"/>
    <w:rsid w:val="0046706F"/>
    <w:rsid w:val="00467403"/>
    <w:rsid w:val="004701ED"/>
    <w:rsid w:val="00471BBD"/>
    <w:rsid w:val="00477B03"/>
    <w:rsid w:val="0048134B"/>
    <w:rsid w:val="0048146A"/>
    <w:rsid w:val="0048158E"/>
    <w:rsid w:val="004822ED"/>
    <w:rsid w:val="0048784C"/>
    <w:rsid w:val="004930D0"/>
    <w:rsid w:val="0049312E"/>
    <w:rsid w:val="00493180"/>
    <w:rsid w:val="00494987"/>
    <w:rsid w:val="004951D9"/>
    <w:rsid w:val="004955CE"/>
    <w:rsid w:val="00495A24"/>
    <w:rsid w:val="0049718C"/>
    <w:rsid w:val="004A02D9"/>
    <w:rsid w:val="004A489F"/>
    <w:rsid w:val="004A59CF"/>
    <w:rsid w:val="004B2492"/>
    <w:rsid w:val="004B2BBF"/>
    <w:rsid w:val="004B2C30"/>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E79EE"/>
    <w:rsid w:val="004F0513"/>
    <w:rsid w:val="004F0E4E"/>
    <w:rsid w:val="004F1661"/>
    <w:rsid w:val="004F2693"/>
    <w:rsid w:val="004F2E51"/>
    <w:rsid w:val="004F3237"/>
    <w:rsid w:val="004F5018"/>
    <w:rsid w:val="004F63E0"/>
    <w:rsid w:val="004F6B7B"/>
    <w:rsid w:val="00500CCA"/>
    <w:rsid w:val="0050248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18D7"/>
    <w:rsid w:val="00552156"/>
    <w:rsid w:val="00552E35"/>
    <w:rsid w:val="00552FBE"/>
    <w:rsid w:val="00555BDC"/>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3D9"/>
    <w:rsid w:val="0062384C"/>
    <w:rsid w:val="00623C45"/>
    <w:rsid w:val="00624FAB"/>
    <w:rsid w:val="00627A84"/>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159"/>
    <w:rsid w:val="006B1E9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8D3"/>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3405"/>
    <w:rsid w:val="008B4365"/>
    <w:rsid w:val="008B78CC"/>
    <w:rsid w:val="008B7FA8"/>
    <w:rsid w:val="008C0340"/>
    <w:rsid w:val="008C2274"/>
    <w:rsid w:val="008C5D7A"/>
    <w:rsid w:val="008C719E"/>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52E1"/>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F1C"/>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678D3"/>
    <w:rsid w:val="00A710B3"/>
    <w:rsid w:val="00A721C7"/>
    <w:rsid w:val="00A77DA9"/>
    <w:rsid w:val="00A802D1"/>
    <w:rsid w:val="00A8427F"/>
    <w:rsid w:val="00A850D1"/>
    <w:rsid w:val="00A86984"/>
    <w:rsid w:val="00A86CFA"/>
    <w:rsid w:val="00A94C09"/>
    <w:rsid w:val="00A9779E"/>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48D7"/>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17825"/>
    <w:rsid w:val="00B20DC6"/>
    <w:rsid w:val="00B21A13"/>
    <w:rsid w:val="00B238B5"/>
    <w:rsid w:val="00B24D89"/>
    <w:rsid w:val="00B256A2"/>
    <w:rsid w:val="00B2755B"/>
    <w:rsid w:val="00B31A89"/>
    <w:rsid w:val="00B337FF"/>
    <w:rsid w:val="00B372C6"/>
    <w:rsid w:val="00B37E63"/>
    <w:rsid w:val="00B40C53"/>
    <w:rsid w:val="00B414AD"/>
    <w:rsid w:val="00B424A3"/>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1E5D"/>
    <w:rsid w:val="00C22E26"/>
    <w:rsid w:val="00C2364B"/>
    <w:rsid w:val="00C249A9"/>
    <w:rsid w:val="00C24C9D"/>
    <w:rsid w:val="00C24E0C"/>
    <w:rsid w:val="00C25AF5"/>
    <w:rsid w:val="00C25F96"/>
    <w:rsid w:val="00C3062B"/>
    <w:rsid w:val="00C31298"/>
    <w:rsid w:val="00C334BD"/>
    <w:rsid w:val="00C33F67"/>
    <w:rsid w:val="00C34200"/>
    <w:rsid w:val="00C36D98"/>
    <w:rsid w:val="00C406F7"/>
    <w:rsid w:val="00C409EB"/>
    <w:rsid w:val="00C40EF3"/>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1B03"/>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D06"/>
    <w:rsid w:val="00D1154C"/>
    <w:rsid w:val="00D11669"/>
    <w:rsid w:val="00D140C2"/>
    <w:rsid w:val="00D14400"/>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0E8A"/>
    <w:rsid w:val="00D614AD"/>
    <w:rsid w:val="00D61886"/>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246D"/>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4172"/>
    <w:rsid w:val="00E7441F"/>
    <w:rsid w:val="00E7650F"/>
    <w:rsid w:val="00E7688B"/>
    <w:rsid w:val="00E77BEF"/>
    <w:rsid w:val="00E77CBD"/>
    <w:rsid w:val="00E803B4"/>
    <w:rsid w:val="00E8070D"/>
    <w:rsid w:val="00E812BB"/>
    <w:rsid w:val="00E83172"/>
    <w:rsid w:val="00E861F6"/>
    <w:rsid w:val="00E87AEC"/>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10A4"/>
    <w:rsid w:val="00EC7C8B"/>
    <w:rsid w:val="00ED36F4"/>
    <w:rsid w:val="00ED6D3B"/>
    <w:rsid w:val="00EE000F"/>
    <w:rsid w:val="00EE4F24"/>
    <w:rsid w:val="00EE55CA"/>
    <w:rsid w:val="00EE597B"/>
    <w:rsid w:val="00EF1A23"/>
    <w:rsid w:val="00EF3180"/>
    <w:rsid w:val="00EF3475"/>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B83"/>
    <w:rsid w:val="00FA3D7B"/>
    <w:rsid w:val="00FA419A"/>
    <w:rsid w:val="00FA4EAC"/>
    <w:rsid w:val="00FB0DDC"/>
    <w:rsid w:val="00FB1B96"/>
    <w:rsid w:val="00FB53C0"/>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i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www.uvo.gov.sk/vyhladavanie-profilov/zakazky/239" TargetMode="External"/><Relationship Id="rId19" Type="http://schemas.openxmlformats.org/officeDocument/2006/relationships/hyperlink" Target="https://josephine.proebiz.com/"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55F7-1042-459A-9EA3-1E3E6595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4720</Words>
  <Characters>26904</Characters>
  <Application>Microsoft Office Word</Application>
  <DocSecurity>0</DocSecurity>
  <Lines>224</Lines>
  <Paragraphs>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31561</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2022-10-03T08:09:00Z</dcterms:modified>
</cp:coreProperties>
</file>