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97" w:rsidRDefault="005B4797" w:rsidP="005B4797">
      <w:pPr>
        <w:jc w:val="right"/>
        <w:rPr>
          <w:rFonts w:ascii="Arial Narrow" w:hAnsi="Arial Narrow" w:cs="Arial"/>
          <w:b/>
          <w:sz w:val="22"/>
          <w:szCs w:val="22"/>
          <w:lang w:eastAsia="cs-CZ" w:bidi="sk-SK"/>
        </w:rPr>
      </w:pPr>
      <w:r>
        <w:rPr>
          <w:rFonts w:ascii="Arial Narrow" w:hAnsi="Arial Narrow" w:cs="Arial"/>
          <w:b/>
          <w:sz w:val="22"/>
          <w:szCs w:val="22"/>
          <w:lang w:eastAsia="cs-CZ" w:bidi="sk-SK"/>
        </w:rPr>
        <w:t>Príloha č. 1</w:t>
      </w:r>
    </w:p>
    <w:p w:rsidR="005B4797" w:rsidRDefault="005B4797" w:rsidP="005B4797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5B4797" w:rsidRDefault="005B4797" w:rsidP="005B4797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5B4797" w:rsidRPr="007C45B8" w:rsidRDefault="005B4797" w:rsidP="005B4797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7C45B8">
        <w:rPr>
          <w:rFonts w:ascii="Arial Narrow" w:hAnsi="Arial Narrow" w:cs="Arial"/>
          <w:b/>
          <w:sz w:val="22"/>
          <w:szCs w:val="22"/>
          <w:lang w:eastAsia="cs-CZ" w:bidi="sk-SK"/>
        </w:rPr>
        <w:t>OPIS PREDMETU ZÁKAZKY</w:t>
      </w:r>
    </w:p>
    <w:p w:rsidR="005B4797" w:rsidRDefault="005B4797" w:rsidP="005B4797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5B4797" w:rsidRPr="007C45B8" w:rsidRDefault="005B4797" w:rsidP="005B4797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5B4797" w:rsidRPr="001131EF" w:rsidRDefault="005B4797" w:rsidP="005B4797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1131EF">
        <w:rPr>
          <w:rFonts w:ascii="Arial Narrow" w:hAnsi="Arial Narrow" w:cs="Arial"/>
          <w:sz w:val="22"/>
          <w:szCs w:val="22"/>
          <w:lang w:eastAsia="cs-CZ" w:bidi="sk-SK"/>
        </w:rPr>
        <w:t>Predmetom zákazky je zabezpečenie deratizácie a dezinfekcie v objektoch a zariadeniach  MV SR  v zmysle zákona 272/1994 Z. z. a o zmene a doplnení niektorých zákonov v znení neskorších predpisov (komplexných služieb deratizácie a dezinfekcie)  a taktiež plánovanej (jarná a jesenná) deratizácie v objektoch a zariadeniach v správe MV SR, v zmysle zákona 355/2007 Z. z. o ochrane, podpore a rozvoji verejného zdravia a o zmene a doplnení niektorých zákonov  (ďalej len zákon č. 355/2007 Z. z.).</w:t>
      </w:r>
    </w:p>
    <w:p w:rsidR="005B4797" w:rsidRPr="001131EF" w:rsidRDefault="005B4797" w:rsidP="005B4797">
      <w:pPr>
        <w:pStyle w:val="Default"/>
        <w:tabs>
          <w:tab w:val="left" w:pos="709"/>
        </w:tabs>
        <w:spacing w:line="276" w:lineRule="auto"/>
        <w:jc w:val="both"/>
        <w:rPr>
          <w:rFonts w:ascii="Arial Narrow" w:hAnsi="Arial Narrow" w:cs="Arial"/>
          <w:color w:val="auto"/>
          <w:sz w:val="22"/>
          <w:szCs w:val="22"/>
          <w:lang w:eastAsia="cs-CZ" w:bidi="sk-SK"/>
        </w:rPr>
      </w:pPr>
    </w:p>
    <w:p w:rsidR="005B4797" w:rsidRPr="001131EF" w:rsidRDefault="005B4797" w:rsidP="005B4797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1131EF">
        <w:rPr>
          <w:rFonts w:ascii="Arial Narrow" w:hAnsi="Arial Narrow" w:cs="Arial"/>
          <w:sz w:val="22"/>
          <w:szCs w:val="22"/>
          <w:lang w:eastAsia="cs-CZ" w:bidi="sk-SK"/>
        </w:rPr>
        <w:t xml:space="preserve"> V cene musia byť zahrnuté všetky náklady spojené s výkonom, materiál, práca, likvidácia uhynutých hlodavcov a doprava na miesto plnenia.</w:t>
      </w:r>
    </w:p>
    <w:p w:rsidR="00600BFD" w:rsidRPr="001131EF" w:rsidRDefault="00600BFD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965"/>
        <w:gridCol w:w="1009"/>
        <w:gridCol w:w="1543"/>
        <w:gridCol w:w="1978"/>
      </w:tblGrid>
      <w:tr w:rsidR="00812684" w:rsidRPr="001131EF" w:rsidTr="00812684">
        <w:trPr>
          <w:trHeight w:val="540"/>
          <w:jc w:val="center"/>
        </w:trPr>
        <w:tc>
          <w:tcPr>
            <w:tcW w:w="9062" w:type="dxa"/>
            <w:gridSpan w:val="5"/>
            <w:vAlign w:val="center"/>
          </w:tcPr>
          <w:p w:rsidR="00812684" w:rsidRPr="001131EF" w:rsidRDefault="005B4797" w:rsidP="005B4797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Časť 2 – Trnavský kraj</w:t>
            </w:r>
          </w:p>
        </w:tc>
      </w:tr>
      <w:tr w:rsidR="00600BFD" w:rsidRPr="001131EF" w:rsidTr="00812684">
        <w:trPr>
          <w:jc w:val="center"/>
        </w:trPr>
        <w:tc>
          <w:tcPr>
            <w:tcW w:w="567" w:type="dxa"/>
          </w:tcPr>
          <w:p w:rsidR="00600BFD" w:rsidRPr="001131EF" w:rsidRDefault="00600BFD" w:rsidP="00123DF0">
            <w:pPr>
              <w:pStyle w:val="Odsekzoznamu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3965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Predmet – paušálne práce</w:t>
            </w:r>
          </w:p>
        </w:tc>
        <w:tc>
          <w:tcPr>
            <w:tcW w:w="1009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Jednotka</w:t>
            </w:r>
          </w:p>
        </w:tc>
        <w:tc>
          <w:tcPr>
            <w:tcW w:w="1543" w:type="dxa"/>
          </w:tcPr>
          <w:p w:rsidR="00BF0E68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 xml:space="preserve">Predpokladaný objem na </w:t>
            </w:r>
          </w:p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4 roky</w:t>
            </w:r>
          </w:p>
        </w:tc>
        <w:tc>
          <w:tcPr>
            <w:tcW w:w="1978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Poznámka</w:t>
            </w:r>
          </w:p>
        </w:tc>
      </w:tr>
      <w:tr w:rsidR="00600BFD" w:rsidRPr="001131EF" w:rsidTr="00812684">
        <w:trPr>
          <w:jc w:val="center"/>
        </w:trPr>
        <w:tc>
          <w:tcPr>
            <w:tcW w:w="567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Deratizácia</w:t>
            </w:r>
          </w:p>
        </w:tc>
      </w:tr>
      <w:tr w:rsidR="00600BFD" w:rsidRPr="001131EF" w:rsidTr="00812684">
        <w:trPr>
          <w:jc w:val="center"/>
        </w:trPr>
        <w:tc>
          <w:tcPr>
            <w:tcW w:w="567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Výkon servisného pracovníka deratizácie</w:t>
            </w:r>
          </w:p>
        </w:tc>
      </w:tr>
      <w:tr w:rsidR="00600BFD" w:rsidRPr="001131EF" w:rsidTr="00812684">
        <w:trPr>
          <w:jc w:val="center"/>
        </w:trPr>
        <w:tc>
          <w:tcPr>
            <w:tcW w:w="567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Rozmiestnenie uzamykateľných nástrah proti hlodavcom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1131EF" w:rsidRDefault="0036451F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40 000</w:t>
            </w:r>
          </w:p>
        </w:tc>
        <w:tc>
          <w:tcPr>
            <w:tcW w:w="1978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1131EF" w:rsidTr="00812684">
        <w:trPr>
          <w:jc w:val="center"/>
        </w:trPr>
        <w:tc>
          <w:tcPr>
            <w:tcW w:w="567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65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Rozmiestnenie uzamykateľných nástrah proti hlodavcom - jedna stanička s nástrahou na 5 m2</w:t>
            </w:r>
          </w:p>
        </w:tc>
        <w:tc>
          <w:tcPr>
            <w:tcW w:w="1009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1131EF" w:rsidRDefault="0036451F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20 000</w:t>
            </w:r>
          </w:p>
        </w:tc>
        <w:tc>
          <w:tcPr>
            <w:tcW w:w="1978" w:type="dxa"/>
          </w:tcPr>
          <w:p w:rsidR="00600BFD" w:rsidRPr="001131EF" w:rsidRDefault="00BF0E68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1131EF" w:rsidTr="00812684">
        <w:trPr>
          <w:jc w:val="center"/>
        </w:trPr>
        <w:tc>
          <w:tcPr>
            <w:tcW w:w="567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3..</w:t>
            </w:r>
          </w:p>
        </w:tc>
        <w:tc>
          <w:tcPr>
            <w:tcW w:w="3965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Rozmiestnenie uzamykateľných lepiacich nástrah proti hlodavcom</w:t>
            </w:r>
            <w:r w:rsidR="00D26880" w:rsidRPr="001131EF">
              <w:rPr>
                <w:rFonts w:ascii="Arial Narrow" w:hAnsi="Arial Narrow"/>
                <w:sz w:val="22"/>
                <w:szCs w:val="22"/>
              </w:rPr>
              <w:t xml:space="preserve"> - 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1131EF" w:rsidRDefault="0036451F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1 200</w:t>
            </w:r>
          </w:p>
        </w:tc>
        <w:tc>
          <w:tcPr>
            <w:tcW w:w="1978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1131EF" w:rsidTr="00812684">
        <w:trPr>
          <w:jc w:val="center"/>
        </w:trPr>
        <w:tc>
          <w:tcPr>
            <w:tcW w:w="567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3965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Odstránenie uhynutých hlodavcov a vtákov</w:t>
            </w:r>
          </w:p>
        </w:tc>
        <w:tc>
          <w:tcPr>
            <w:tcW w:w="1009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1131EF" w:rsidRDefault="0036451F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1978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1131EF" w:rsidTr="00812684">
        <w:trPr>
          <w:jc w:val="center"/>
        </w:trPr>
        <w:tc>
          <w:tcPr>
            <w:tcW w:w="567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3965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1131EF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1131EF">
              <w:rPr>
                <w:rFonts w:ascii="Arial Narrow" w:hAnsi="Arial Narrow"/>
                <w:sz w:val="22"/>
                <w:szCs w:val="22"/>
              </w:rPr>
              <w:t xml:space="preserve"> do 10 cm</w:t>
            </w:r>
          </w:p>
        </w:tc>
        <w:tc>
          <w:tcPr>
            <w:tcW w:w="1009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1131EF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1131EF" w:rsidRDefault="0036451F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3 000</w:t>
            </w:r>
          </w:p>
        </w:tc>
        <w:tc>
          <w:tcPr>
            <w:tcW w:w="1978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1131EF" w:rsidTr="00812684">
        <w:trPr>
          <w:jc w:val="center"/>
        </w:trPr>
        <w:tc>
          <w:tcPr>
            <w:tcW w:w="567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3965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1131EF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1131EF">
              <w:rPr>
                <w:rFonts w:ascii="Arial Narrow" w:hAnsi="Arial Narrow"/>
                <w:sz w:val="22"/>
                <w:szCs w:val="22"/>
              </w:rPr>
              <w:t xml:space="preserve"> nad 10 cm</w:t>
            </w:r>
          </w:p>
        </w:tc>
        <w:tc>
          <w:tcPr>
            <w:tcW w:w="1009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1131EF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1131EF" w:rsidRDefault="0036451F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3 000</w:t>
            </w:r>
          </w:p>
        </w:tc>
        <w:tc>
          <w:tcPr>
            <w:tcW w:w="1978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1131EF" w:rsidTr="00812684">
        <w:trPr>
          <w:jc w:val="center"/>
        </w:trPr>
        <w:tc>
          <w:tcPr>
            <w:tcW w:w="567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3965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Dezinfekcia po odstránení uhynutých jedincov</w:t>
            </w:r>
          </w:p>
        </w:tc>
        <w:tc>
          <w:tcPr>
            <w:tcW w:w="1009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1131EF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1131EF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1131EF" w:rsidRDefault="0036451F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  <w:tc>
          <w:tcPr>
            <w:tcW w:w="1978" w:type="dxa"/>
          </w:tcPr>
          <w:p w:rsidR="00600BFD" w:rsidRPr="001131EF" w:rsidRDefault="001D0EA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  <w:tr w:rsidR="00600BFD" w:rsidRPr="001131EF" w:rsidTr="00812684">
        <w:trPr>
          <w:jc w:val="center"/>
        </w:trPr>
        <w:tc>
          <w:tcPr>
            <w:tcW w:w="567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1131EF"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3965" w:type="dxa"/>
          </w:tcPr>
          <w:p w:rsidR="00600BFD" w:rsidRPr="001131EF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 xml:space="preserve">Dezinfekcia po čistení plôch od </w:t>
            </w:r>
            <w:proofErr w:type="spellStart"/>
            <w:r w:rsidRPr="001131EF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</w:p>
        </w:tc>
        <w:tc>
          <w:tcPr>
            <w:tcW w:w="1009" w:type="dxa"/>
            <w:vAlign w:val="center"/>
          </w:tcPr>
          <w:p w:rsidR="00600BFD" w:rsidRPr="001131EF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1131EF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1131EF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1131EF" w:rsidRDefault="0036451F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6 000</w:t>
            </w:r>
          </w:p>
        </w:tc>
        <w:tc>
          <w:tcPr>
            <w:tcW w:w="1978" w:type="dxa"/>
          </w:tcPr>
          <w:p w:rsidR="00600BFD" w:rsidRPr="001131EF" w:rsidRDefault="001D0EA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1131EF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</w:tbl>
    <w:p w:rsidR="00600BFD" w:rsidRPr="001131EF" w:rsidRDefault="00600BFD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600BFD" w:rsidRPr="001131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14" w:rsidRDefault="00557B14" w:rsidP="00600BFD">
      <w:r>
        <w:separator/>
      </w:r>
    </w:p>
  </w:endnote>
  <w:endnote w:type="continuationSeparator" w:id="0">
    <w:p w:rsidR="00557B14" w:rsidRDefault="00557B14" w:rsidP="006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14" w:rsidRDefault="00557B14" w:rsidP="00600BFD">
      <w:r>
        <w:separator/>
      </w:r>
    </w:p>
  </w:footnote>
  <w:footnote w:type="continuationSeparator" w:id="0">
    <w:p w:rsidR="00557B14" w:rsidRDefault="00557B14" w:rsidP="0060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FD" w:rsidRPr="00600BFD" w:rsidRDefault="00600BFD" w:rsidP="00600BFD">
    <w:pPr>
      <w:pStyle w:val="Hlavika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FD"/>
    <w:rsid w:val="00046792"/>
    <w:rsid w:val="001131EF"/>
    <w:rsid w:val="001B1644"/>
    <w:rsid w:val="001D0EAD"/>
    <w:rsid w:val="002A16C5"/>
    <w:rsid w:val="002A6FBA"/>
    <w:rsid w:val="002C0AB8"/>
    <w:rsid w:val="0036451F"/>
    <w:rsid w:val="00470DF1"/>
    <w:rsid w:val="00557B14"/>
    <w:rsid w:val="00571CE1"/>
    <w:rsid w:val="005B4797"/>
    <w:rsid w:val="005F2FC3"/>
    <w:rsid w:val="00600BFD"/>
    <w:rsid w:val="00714917"/>
    <w:rsid w:val="00812684"/>
    <w:rsid w:val="00A86B5A"/>
    <w:rsid w:val="00BF0E68"/>
    <w:rsid w:val="00D26880"/>
    <w:rsid w:val="00FA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5B4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5B4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Ľuboš Mravík</cp:lastModifiedBy>
  <cp:revision>9</cp:revision>
  <dcterms:created xsi:type="dcterms:W3CDTF">2022-03-14T12:40:00Z</dcterms:created>
  <dcterms:modified xsi:type="dcterms:W3CDTF">2022-09-07T08:41:00Z</dcterms:modified>
</cp:coreProperties>
</file>