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327352D9" w:rsidR="000F2590" w:rsidRPr="000F47AD" w:rsidRDefault="004C7EB4" w:rsidP="00065F6B">
      <w:pPr>
        <w:pStyle w:val="Zkladntext3"/>
        <w:jc w:val="center"/>
        <w:rPr>
          <w:rFonts w:ascii="Arial Narrow" w:hAnsi="Arial Narrow"/>
          <w:sz w:val="36"/>
          <w:szCs w:val="36"/>
        </w:rPr>
      </w:pPr>
      <w:bookmarkStart w:id="0" w:name="nazov"/>
      <w:bookmarkEnd w:id="0"/>
      <w:r>
        <w:rPr>
          <w:rFonts w:ascii="Arial Narrow" w:hAnsi="Arial Narrow"/>
          <w:bCs/>
          <w:sz w:val="36"/>
          <w:szCs w:val="36"/>
        </w:rPr>
        <w:t>Stravovacie služby</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4C62C522"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43188D0" w14:textId="1087B13C" w:rsidR="00311974" w:rsidRDefault="00311974" w:rsidP="00311974">
      <w:pPr>
        <w:pStyle w:val="Zkladntext3"/>
        <w:spacing w:after="0"/>
        <w:jc w:val="both"/>
        <w:rPr>
          <w:rFonts w:ascii="Arial Narrow" w:hAnsi="Arial Narrow" w:cs="Arial"/>
          <w:sz w:val="22"/>
          <w:szCs w:val="22"/>
        </w:rPr>
      </w:pPr>
    </w:p>
    <w:p w14:paraId="40A70DA2" w14:textId="17A09453" w:rsidR="00311974" w:rsidRDefault="00311974" w:rsidP="00311974">
      <w:pPr>
        <w:pStyle w:val="Zkladntext3"/>
        <w:spacing w:after="0"/>
        <w:jc w:val="both"/>
        <w:rPr>
          <w:rFonts w:ascii="Arial Narrow" w:hAnsi="Arial Narrow" w:cs="Arial"/>
          <w:sz w:val="22"/>
          <w:szCs w:val="22"/>
        </w:rPr>
      </w:pPr>
    </w:p>
    <w:p w14:paraId="0666EC21" w14:textId="77B1E7A8" w:rsidR="00311974" w:rsidRDefault="00311974" w:rsidP="00311974">
      <w:pPr>
        <w:pStyle w:val="Zkladntext3"/>
        <w:spacing w:after="0"/>
        <w:jc w:val="both"/>
        <w:rPr>
          <w:rFonts w:ascii="Arial Narrow" w:hAnsi="Arial Narrow" w:cs="Arial"/>
          <w:sz w:val="22"/>
          <w:szCs w:val="22"/>
        </w:rPr>
      </w:pP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A44EBC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Ing. Tomáš Kundrát</w:t>
      </w:r>
    </w:p>
    <w:p w14:paraId="5116EA58"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7D191A3" w14:textId="6F1ABAFF" w:rsidR="00311974" w:rsidRDefault="00311974" w:rsidP="00311974">
      <w:pPr>
        <w:pStyle w:val="Zkladntext3"/>
        <w:spacing w:before="20" w:after="0"/>
        <w:ind w:right="-45"/>
        <w:jc w:val="both"/>
        <w:rPr>
          <w:rFonts w:ascii="Arial Narrow" w:hAnsi="Arial Narrow" w:cs="Arial"/>
          <w:sz w:val="22"/>
          <w:szCs w:val="22"/>
        </w:rPr>
      </w:pPr>
    </w:p>
    <w:p w14:paraId="6F84C889" w14:textId="37EEA7A4" w:rsidR="00311974" w:rsidRDefault="00311974" w:rsidP="00311974">
      <w:pPr>
        <w:pStyle w:val="Zkladntext3"/>
        <w:spacing w:before="20" w:after="0"/>
        <w:ind w:right="-45"/>
        <w:jc w:val="both"/>
        <w:rPr>
          <w:rFonts w:ascii="Arial Narrow" w:hAnsi="Arial Narrow" w:cs="Arial"/>
          <w:sz w:val="22"/>
          <w:szCs w:val="22"/>
        </w:rPr>
      </w:pPr>
    </w:p>
    <w:p w14:paraId="59A20C21" w14:textId="7C3A6BCA" w:rsidR="00311974" w:rsidRDefault="00311974" w:rsidP="00311974">
      <w:pPr>
        <w:pStyle w:val="Zkladntext3"/>
        <w:spacing w:before="20" w:after="0"/>
        <w:ind w:right="-45"/>
        <w:jc w:val="both"/>
        <w:rPr>
          <w:rFonts w:ascii="Arial Narrow" w:hAnsi="Arial Narrow" w:cs="Arial"/>
          <w:sz w:val="22"/>
          <w:szCs w:val="22"/>
        </w:rPr>
      </w:pPr>
    </w:p>
    <w:p w14:paraId="684630DF" w14:textId="77777777" w:rsidR="00311974" w:rsidRPr="00065F6B" w:rsidRDefault="00311974" w:rsidP="00311974">
      <w:pPr>
        <w:pStyle w:val="Zkladntext3"/>
        <w:spacing w:before="20" w:after="0"/>
        <w:ind w:right="-45"/>
        <w:jc w:val="both"/>
        <w:rPr>
          <w:rFonts w:ascii="Arial Narrow" w:hAnsi="Arial Narrow" w:cs="Arial"/>
          <w:sz w:val="22"/>
          <w:szCs w:val="22"/>
        </w:rPr>
      </w:pPr>
    </w:p>
    <w:p w14:paraId="46CDB1C1"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14:paraId="5BA79DDE" w14:textId="0068B05F" w:rsidR="006D2C71" w:rsidRPr="006D2C71" w:rsidRDefault="006D2C71" w:rsidP="00311974">
      <w:pPr>
        <w:pStyle w:val="Zkladntext3"/>
        <w:tabs>
          <w:tab w:val="center" w:pos="6804"/>
        </w:tabs>
        <w:spacing w:after="0" w:line="240" w:lineRule="auto"/>
        <w:ind w:left="4820" w:right="-45"/>
        <w:jc w:val="center"/>
        <w:rPr>
          <w:rFonts w:ascii="Arial Narrow" w:hAnsi="Arial Narrow" w:cs="Tahoma"/>
          <w:bCs/>
          <w:sz w:val="24"/>
          <w:szCs w:val="24"/>
        </w:rPr>
      </w:pPr>
      <w:proofErr w:type="spellStart"/>
      <w:r w:rsidRPr="006D2C71">
        <w:rPr>
          <w:rFonts w:ascii="Arial Narrow" w:hAnsi="Arial Narrow" w:cs="Tahoma"/>
          <w:bCs/>
          <w:sz w:val="22"/>
          <w:szCs w:val="24"/>
        </w:rPr>
        <w:t>pplk.Ing</w:t>
      </w:r>
      <w:proofErr w:type="spellEnd"/>
      <w:r w:rsidRPr="006D2C71">
        <w:rPr>
          <w:rFonts w:ascii="Arial Narrow" w:hAnsi="Arial Narrow" w:cs="Tahoma"/>
          <w:bCs/>
          <w:sz w:val="22"/>
          <w:szCs w:val="24"/>
        </w:rPr>
        <w:t xml:space="preserve">. Peter </w:t>
      </w:r>
      <w:proofErr w:type="spellStart"/>
      <w:r w:rsidRPr="006D2C71">
        <w:rPr>
          <w:rFonts w:ascii="Arial Narrow" w:hAnsi="Arial Narrow" w:cs="Tahoma"/>
          <w:bCs/>
          <w:sz w:val="22"/>
          <w:szCs w:val="24"/>
        </w:rPr>
        <w:t>Š</w:t>
      </w:r>
      <w:r w:rsidR="003F364A">
        <w:rPr>
          <w:rFonts w:ascii="Arial Narrow" w:hAnsi="Arial Narrow" w:cs="Tahoma"/>
          <w:bCs/>
          <w:sz w:val="22"/>
          <w:szCs w:val="24"/>
        </w:rPr>
        <w:t>tuň</w:t>
      </w:r>
      <w:bookmarkStart w:id="1" w:name="_GoBack"/>
      <w:bookmarkEnd w:id="1"/>
      <w:proofErr w:type="spellEnd"/>
    </w:p>
    <w:p w14:paraId="2F78446D" w14:textId="1EA964AA" w:rsidR="00311974" w:rsidRPr="00D83531" w:rsidRDefault="006D2C71" w:rsidP="00311974">
      <w:pPr>
        <w:pStyle w:val="Zkladntext3"/>
        <w:tabs>
          <w:tab w:val="center" w:pos="6804"/>
        </w:tabs>
        <w:spacing w:after="0" w:line="240" w:lineRule="auto"/>
        <w:ind w:left="4820" w:right="-45"/>
        <w:jc w:val="center"/>
        <w:rPr>
          <w:rFonts w:ascii="Arial Narrow" w:hAnsi="Arial Narrow" w:cs="Arial"/>
          <w:sz w:val="22"/>
          <w:szCs w:val="22"/>
        </w:rPr>
      </w:pPr>
      <w:r w:rsidRPr="006D2C71">
        <w:rPr>
          <w:rFonts w:ascii="Arial Narrow" w:hAnsi="Arial Narrow" w:cs="Arial"/>
          <w:sz w:val="22"/>
        </w:rPr>
        <w:t>vedúci OMTZ Centra podpory Košice</w:t>
      </w:r>
    </w:p>
    <w:p w14:paraId="5CAE397E" w14:textId="5677A3A4" w:rsidR="00BD11F6" w:rsidRDefault="00BD11F6" w:rsidP="00311974">
      <w:pPr>
        <w:pStyle w:val="Zkladntext3"/>
        <w:tabs>
          <w:tab w:val="center" w:pos="6804"/>
        </w:tabs>
        <w:spacing w:before="20"/>
        <w:ind w:right="-45"/>
        <w:rPr>
          <w:rFonts w:ascii="Arial Narrow" w:hAnsi="Arial Narrow" w:cs="Arial"/>
          <w:sz w:val="22"/>
          <w:szCs w:val="22"/>
        </w:rPr>
      </w:pPr>
    </w:p>
    <w:p w14:paraId="30238437" w14:textId="77777777" w:rsidR="00311974"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5C07712" w14:textId="77777777" w:rsidR="00311974" w:rsidRDefault="00311974" w:rsidP="00311974">
      <w:pPr>
        <w:pStyle w:val="Zkladntext3"/>
        <w:spacing w:before="20" w:after="0"/>
        <w:ind w:right="-45"/>
        <w:rPr>
          <w:rFonts w:ascii="Arial Narrow" w:hAnsi="Arial Narrow" w:cs="Arial"/>
          <w:sz w:val="22"/>
          <w:szCs w:val="22"/>
        </w:rPr>
      </w:pP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14:paraId="1C8CF9A1"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7514D15"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3CE30053" w14:textId="78428FDF" w:rsidR="00065F6B" w:rsidRDefault="00065F6B" w:rsidP="00311974">
      <w:pPr>
        <w:pStyle w:val="Zkladntext3"/>
        <w:tabs>
          <w:tab w:val="center" w:pos="6804"/>
        </w:tabs>
        <w:spacing w:before="20" w:after="0"/>
        <w:ind w:right="-45"/>
        <w:rPr>
          <w:rFonts w:ascii="Arial Narrow" w:hAnsi="Arial Narrow" w:cs="Arial"/>
          <w:sz w:val="22"/>
          <w:szCs w:val="22"/>
        </w:rPr>
      </w:pPr>
    </w:p>
    <w:p w14:paraId="1BC7F51C" w14:textId="77777777" w:rsidR="00BD11F6" w:rsidRPr="00CF20C0" w:rsidRDefault="00BD11F6" w:rsidP="00311974">
      <w:pPr>
        <w:pStyle w:val="Zkladntext3"/>
        <w:spacing w:after="0"/>
        <w:rPr>
          <w:rFonts w:ascii="Arial Narrow" w:hAnsi="Arial Narrow" w:cs="Arial"/>
          <w:sz w:val="22"/>
          <w:szCs w:val="22"/>
        </w:rPr>
      </w:pPr>
    </w:p>
    <w:p w14:paraId="6B904FFC" w14:textId="66066FAC"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D2C71">
        <w:rPr>
          <w:rFonts w:ascii="Arial Narrow" w:hAnsi="Arial Narrow" w:cs="Arial"/>
          <w:sz w:val="22"/>
          <w:szCs w:val="22"/>
        </w:rPr>
        <w:t>júl</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0D3E0DED" w14:textId="77777777" w:rsidR="004C7EB4" w:rsidRDefault="004C7EB4" w:rsidP="00101996">
      <w:pPr>
        <w:pStyle w:val="Zkladntext3"/>
        <w:spacing w:after="0" w:line="240" w:lineRule="auto"/>
        <w:ind w:right="-45"/>
        <w:rPr>
          <w:rFonts w:ascii="Arial Narrow" w:hAnsi="Arial Narrow"/>
          <w:b/>
          <w:sz w:val="26"/>
          <w:szCs w:val="26"/>
        </w:rPr>
      </w:pPr>
    </w:p>
    <w:p w14:paraId="20A8EE54" w14:textId="77777777" w:rsidR="004C7EB4" w:rsidRDefault="004C7EB4"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69F11629"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816C6">
        <w:rPr>
          <w:rFonts w:ascii="Arial Narrow" w:hAnsi="Arial Narrow"/>
          <w:szCs w:val="20"/>
        </w:rPr>
        <w:t>Zmluvy</w:t>
      </w:r>
    </w:p>
    <w:p w14:paraId="1046E002" w14:textId="1BE116C2"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A816C6">
        <w:rPr>
          <w:rFonts w:ascii="Arial Narrow" w:hAnsi="Arial Narrow"/>
          <w:color w:val="000000"/>
          <w:szCs w:val="20"/>
        </w:rPr>
        <w:t>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38E79099" w:rsidR="003D17CB" w:rsidRDefault="00311974" w:rsidP="003D17CB">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006D2C71" w:rsidRPr="00B21A13">
        <w:rPr>
          <w:rFonts w:ascii="Arial Narrow" w:hAnsi="Arial Narrow"/>
          <w:szCs w:val="20"/>
        </w:rPr>
        <w:t>Formulár Jednotného európskeho dokumentu pre obstarávanie</w:t>
      </w:r>
      <w:r w:rsidR="006D2C71">
        <w:rPr>
          <w:rFonts w:ascii="Arial Narrow" w:hAnsi="Arial Narrow"/>
          <w:szCs w:val="20"/>
        </w:rPr>
        <w:t xml:space="preserve"> </w:t>
      </w:r>
    </w:p>
    <w:p w14:paraId="60446F54" w14:textId="4CCA3AD1"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r>
      <w:r w:rsidR="006D2C71">
        <w:rPr>
          <w:rFonts w:ascii="Arial Narrow" w:hAnsi="Arial Narrow"/>
          <w:color w:val="000000"/>
          <w:szCs w:val="20"/>
        </w:rPr>
        <w:t>Identifikačné údaje a vyhlásenie uchádzača</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43203160" w:rsidR="004046A7" w:rsidRDefault="004046A7" w:rsidP="00065F6B">
      <w:pPr>
        <w:rPr>
          <w:rFonts w:ascii="Arial Narrow" w:hAnsi="Arial Narrow" w:cs="Arial"/>
          <w:sz w:val="22"/>
        </w:rPr>
      </w:pPr>
    </w:p>
    <w:p w14:paraId="45131541" w14:textId="08232F3D" w:rsidR="00A816C6" w:rsidRDefault="00A816C6"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265AB774" w:rsidR="00065F6B" w:rsidRPr="00032347" w:rsidRDefault="00065F6B" w:rsidP="00032347">
      <w:pPr>
        <w:spacing w:before="120" w:after="120" w:line="240" w:lineRule="auto"/>
        <w:ind w:left="3537" w:hanging="2970"/>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odbor 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34D2B6F6"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 xml:space="preserve">Ing. </w:t>
      </w:r>
      <w:r w:rsidR="003F3EAA">
        <w:rPr>
          <w:rFonts w:ascii="Arial Narrow" w:hAnsi="Arial Narrow" w:cs="Arial"/>
          <w:color w:val="000000"/>
          <w:sz w:val="22"/>
        </w:rPr>
        <w:t>Tomáš Kundrát</w:t>
      </w:r>
    </w:p>
    <w:p w14:paraId="29ED089C" w14:textId="1D26DC32"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3F3EAA">
        <w:rPr>
          <w:rFonts w:ascii="Arial Narrow" w:hAnsi="Arial Narrow" w:cs="Arial"/>
          <w:sz w:val="22"/>
        </w:rPr>
        <w:t>573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w:t>
      </w:r>
      <w:r w:rsidRPr="00FA3B83">
        <w:rPr>
          <w:rFonts w:ascii="Arial Narrow" w:hAnsi="Arial Narrow" w:cs="Arial"/>
          <w:sz w:val="22"/>
          <w:szCs w:val="22"/>
        </w:rPr>
        <w:lastRenderedPageBreak/>
        <w:t xml:space="preserve">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8A2EC46"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r w:rsidR="004C7EB4">
        <w:rPr>
          <w:rFonts w:ascii="Arial Narrow" w:hAnsi="Arial Narrow" w:cs="Arial"/>
          <w:lang w:val="sk-SK"/>
        </w:rPr>
        <w:t>Stravovacie služby</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3EDC3EEB" w:rsidR="00AB48C1" w:rsidRPr="00FF43E9" w:rsidRDefault="00A816C6" w:rsidP="00AB48C1">
      <w:pPr>
        <w:pStyle w:val="Zarkazkladnhotextu2"/>
        <w:spacing w:after="0" w:line="240" w:lineRule="auto"/>
        <w:ind w:left="3264" w:hanging="429"/>
        <w:rPr>
          <w:rFonts w:ascii="Arial Narrow" w:hAnsi="Arial Narrow" w:cs="Arial"/>
        </w:rPr>
      </w:pPr>
      <w:r>
        <w:rPr>
          <w:rFonts w:ascii="Arial Narrow" w:hAnsi="Arial Narrow" w:cs="Arial"/>
        </w:rPr>
        <w:t>Hlavný slovník:</w:t>
      </w:r>
    </w:p>
    <w:p w14:paraId="2E781BC5" w14:textId="41699E3E" w:rsidR="00AB48C1"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4C7EB4">
        <w:rPr>
          <w:rFonts w:ascii="Arial Narrow" w:hAnsi="Arial Narrow" w:cs="Arial"/>
          <w:lang w:val="sk-SK"/>
        </w:rPr>
        <w:t>55</w:t>
      </w:r>
      <w:r w:rsidR="009E7CBC">
        <w:rPr>
          <w:rFonts w:ascii="Arial Narrow" w:hAnsi="Arial Narrow" w:cs="Arial"/>
          <w:lang w:val="sk-SK"/>
        </w:rPr>
        <w:t>5</w:t>
      </w:r>
      <w:r w:rsidR="004C7EB4">
        <w:rPr>
          <w:rFonts w:ascii="Arial Narrow" w:hAnsi="Arial Narrow" w:cs="Arial"/>
          <w:lang w:val="sk-SK"/>
        </w:rPr>
        <w:t>2300</w:t>
      </w:r>
      <w:r w:rsidR="009E7CBC">
        <w:rPr>
          <w:rFonts w:ascii="Arial Narrow" w:hAnsi="Arial Narrow" w:cs="Arial"/>
          <w:lang w:val="sk-SK"/>
        </w:rPr>
        <w:t>0</w:t>
      </w:r>
      <w:r w:rsidR="004C7EB4">
        <w:rPr>
          <w:rFonts w:ascii="Arial Narrow" w:hAnsi="Arial Narrow" w:cs="Arial"/>
          <w:lang w:val="sk-SK"/>
        </w:rPr>
        <w:t>-</w:t>
      </w:r>
      <w:r w:rsidR="009E7CBC">
        <w:rPr>
          <w:rFonts w:ascii="Arial Narrow" w:hAnsi="Arial Narrow" w:cs="Arial"/>
          <w:lang w:val="sk-SK"/>
        </w:rPr>
        <w:t>2</w:t>
      </w:r>
      <w:r w:rsidR="00927D53">
        <w:rPr>
          <w:rFonts w:ascii="Arial Narrow" w:hAnsi="Arial Narrow" w:cs="Arial"/>
          <w:lang w:val="sk-SK"/>
        </w:rPr>
        <w:t xml:space="preserve">  </w:t>
      </w:r>
      <w:r w:rsidR="004C7EB4">
        <w:rPr>
          <w:rFonts w:ascii="Arial Narrow" w:hAnsi="Arial Narrow" w:cs="Arial"/>
          <w:lang w:val="sk-SK"/>
        </w:rPr>
        <w:t>Služby hromadného stravovania pre iné podniky a inštitúcie</w:t>
      </w:r>
      <w:r w:rsidR="00265D8B">
        <w:rPr>
          <w:rFonts w:ascii="Arial Narrow" w:hAnsi="Arial Narrow" w:cs="Arial"/>
        </w:rPr>
        <w:t xml:space="preserve"> </w:t>
      </w:r>
    </w:p>
    <w:p w14:paraId="0BE87B01" w14:textId="77777777" w:rsidR="00265D8B" w:rsidRPr="00E76062" w:rsidRDefault="00265D8B" w:rsidP="00AB48C1">
      <w:pPr>
        <w:pStyle w:val="Zarkazkladnhotextu2"/>
        <w:spacing w:after="0" w:line="240" w:lineRule="auto"/>
        <w:ind w:left="567"/>
        <w:rPr>
          <w:rFonts w:ascii="Arial Narrow" w:hAnsi="Arial Narrow" w:cs="Arial"/>
        </w:rPr>
      </w:pP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B43833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0B90D3BC" w:rsidR="0032549E" w:rsidRDefault="00A816C6"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Pr>
          <w:rFonts w:ascii="Arial Narrow" w:hAnsi="Arial Narrow" w:cs="Arial"/>
        </w:rPr>
        <w:t xml:space="preserve">Predmet zákazky </w:t>
      </w:r>
      <w:r w:rsidR="003F3EAA">
        <w:rPr>
          <w:rFonts w:ascii="Arial Narrow" w:hAnsi="Arial Narrow" w:cs="Arial"/>
        </w:rPr>
        <w:t>je rozdelený na časti:</w:t>
      </w:r>
    </w:p>
    <w:p w14:paraId="4E179216" w14:textId="77777777" w:rsidR="003F3EAA" w:rsidRDefault="003F3EAA" w:rsidP="003F3EAA">
      <w:pPr>
        <w:pStyle w:val="Zarkazkladnhotextu2"/>
        <w:spacing w:after="0" w:line="240" w:lineRule="auto"/>
        <w:ind w:left="567"/>
        <w:jc w:val="both"/>
        <w:rPr>
          <w:rFonts w:ascii="Arial Narrow" w:hAnsi="Arial Narrow" w:cs="Arial"/>
        </w:rPr>
      </w:pPr>
    </w:p>
    <w:p w14:paraId="0E34DE39" w14:textId="7FC48B8D" w:rsid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č 1. – Zabezpečenie stravovania</w:t>
      </w:r>
      <w:r w:rsidRPr="003F3EAA">
        <w:rPr>
          <w:rFonts w:ascii="Arial Narrow" w:hAnsi="Arial Narrow" w:cs="Arial"/>
          <w:lang w:val="sk-SK"/>
        </w:rPr>
        <w:t xml:space="preserve"> </w:t>
      </w:r>
      <w:r>
        <w:rPr>
          <w:rFonts w:ascii="Arial Narrow" w:hAnsi="Arial Narrow" w:cs="Arial"/>
          <w:lang w:val="sk-SK"/>
        </w:rPr>
        <w:t>KR PZ KE, Kuzmányho 8</w:t>
      </w:r>
    </w:p>
    <w:p w14:paraId="760D5DB2" w14:textId="189C3840" w:rsid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č 2. – Zabezpečenie stravovania</w:t>
      </w:r>
      <w:r w:rsidRPr="003F3EAA">
        <w:rPr>
          <w:rFonts w:ascii="Arial Narrow" w:hAnsi="Arial Narrow" w:cs="Arial"/>
          <w:lang w:val="sk-SK"/>
        </w:rPr>
        <w:t xml:space="preserve"> </w:t>
      </w:r>
      <w:r>
        <w:rPr>
          <w:rFonts w:ascii="Arial Narrow" w:hAnsi="Arial Narrow" w:cs="Arial"/>
          <w:lang w:val="sk-SK"/>
        </w:rPr>
        <w:t>OR PZ KE, Rampová 7</w:t>
      </w:r>
    </w:p>
    <w:p w14:paraId="5F4058CA" w14:textId="6CEB3F62" w:rsid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č 3. – Zabezpečenie stravovania OR PZ KE – okolie, Trieda SNP 35</w:t>
      </w:r>
    </w:p>
    <w:p w14:paraId="1B36490A" w14:textId="6F7652F4" w:rsidR="003F3EAA" w:rsidRP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č 4. – Zabezpečenie stravovania OÚ KE, Komenského 52</w:t>
      </w:r>
    </w:p>
    <w:p w14:paraId="4F1775C6" w14:textId="77777777" w:rsidR="00281D76" w:rsidRPr="00281D76" w:rsidRDefault="00281D76" w:rsidP="00281D76">
      <w:pPr>
        <w:pStyle w:val="Zkladntext3"/>
        <w:spacing w:after="0" w:line="240" w:lineRule="auto"/>
        <w:ind w:left="567"/>
        <w:jc w:val="both"/>
        <w:rPr>
          <w:rFonts w:ascii="Arial Narrow" w:hAnsi="Arial Narrow" w:cs="Arial"/>
          <w:sz w:val="22"/>
          <w:szCs w:val="22"/>
        </w:rPr>
      </w:pPr>
    </w:p>
    <w:p w14:paraId="10EC2E0E" w14:textId="34CD9D4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Záujemca môže predložiť ponuku na jednu časť predmetu zákazky alebo na ľubovoľný počet časti predmetu zákazky.</w:t>
      </w:r>
    </w:p>
    <w:p w14:paraId="4FAF8662" w14:textId="7777777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0D8BE839" w:rsidR="0032549E" w:rsidRPr="00117388" w:rsidRDefault="0032549E" w:rsidP="00070053">
      <w:pPr>
        <w:pStyle w:val="Zarkazkladnhotextu2"/>
        <w:spacing w:after="0" w:line="240" w:lineRule="auto"/>
        <w:ind w:left="0"/>
        <w:jc w:val="both"/>
        <w:rPr>
          <w:rFonts w:ascii="Arial Narrow" w:hAnsi="Arial Narrow" w:cs="Arial"/>
          <w:b/>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lastRenderedPageBreak/>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26C5F12D"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 Opis predmetu zákazy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0EA3285E"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w:t>
      </w:r>
      <w:r w:rsidR="00A816C6">
        <w:rPr>
          <w:rFonts w:ascii="Arial Narrow" w:hAnsi="Arial Narrow"/>
          <w:sz w:val="22"/>
          <w:szCs w:val="22"/>
        </w:rPr>
        <w:t>Zmluvy</w:t>
      </w:r>
      <w:r w:rsidRPr="00024204">
        <w:rPr>
          <w:rFonts w:ascii="Arial Narrow" w:hAnsi="Arial Narrow"/>
          <w:sz w:val="22"/>
          <w:szCs w:val="22"/>
        </w:rPr>
        <w:t xml:space="preserve"> </w:t>
      </w:r>
      <w:r w:rsidR="00A816C6">
        <w:rPr>
          <w:rFonts w:ascii="Arial Narrow" w:hAnsi="Arial Narrow"/>
          <w:sz w:val="22"/>
          <w:szCs w:val="22"/>
        </w:rPr>
        <w:t xml:space="preserve">pre každú časť </w:t>
      </w:r>
      <w:r w:rsidRPr="00024204">
        <w:rPr>
          <w:rFonts w:ascii="Arial Narrow" w:hAnsi="Arial Narrow"/>
          <w:sz w:val="22"/>
          <w:szCs w:val="22"/>
        </w:rPr>
        <w:t xml:space="preserve">je stanovené na obdobie </w:t>
      </w:r>
      <w:r w:rsidR="00340E21">
        <w:rPr>
          <w:rFonts w:ascii="Arial Narrow" w:hAnsi="Arial Narrow"/>
          <w:sz w:val="22"/>
          <w:szCs w:val="22"/>
        </w:rPr>
        <w:t>troch</w:t>
      </w:r>
      <w:r w:rsidRPr="00024204">
        <w:rPr>
          <w:rFonts w:ascii="Arial Narrow" w:hAnsi="Arial Narrow"/>
          <w:sz w:val="22"/>
          <w:szCs w:val="22"/>
        </w:rPr>
        <w:t xml:space="preserve"> rokov od nadobudnutia jej účinnosti, respektíve do vyčerpania maximálneho finančného limitu (predpokladanej hodnoty zákazky) uvedeného v</w:t>
      </w:r>
      <w:r w:rsidR="00904396">
        <w:rPr>
          <w:rFonts w:ascii="Arial Narrow" w:hAnsi="Arial Narrow"/>
          <w:sz w:val="22"/>
          <w:szCs w:val="22"/>
        </w:rPr>
        <w:t> Čl. II</w:t>
      </w:r>
      <w:r w:rsidRPr="00024204">
        <w:rPr>
          <w:rFonts w:ascii="Arial Narrow" w:hAnsi="Arial Narrow"/>
          <w:sz w:val="22"/>
          <w:szCs w:val="22"/>
        </w:rPr>
        <w:t xml:space="preserve"> bode </w:t>
      </w:r>
      <w:r w:rsidR="00A816C6">
        <w:rPr>
          <w:rFonts w:ascii="Arial Narrow" w:hAnsi="Arial Narrow"/>
          <w:sz w:val="22"/>
          <w:szCs w:val="22"/>
        </w:rPr>
        <w:t>3</w:t>
      </w:r>
      <w:r w:rsidRPr="00024204">
        <w:rPr>
          <w:rFonts w:ascii="Arial Narrow" w:hAnsi="Arial Narrow"/>
          <w:sz w:val="22"/>
          <w:szCs w:val="22"/>
        </w:rPr>
        <w:t xml:space="preserve"> návrhu </w:t>
      </w:r>
      <w:r w:rsidR="00A816C6">
        <w:rPr>
          <w:rFonts w:ascii="Arial Narrow" w:hAnsi="Arial Narrow"/>
          <w:sz w:val="22"/>
          <w:szCs w:val="22"/>
        </w:rPr>
        <w:t>Zmluvy</w:t>
      </w:r>
      <w:r w:rsidRPr="00024204">
        <w:rPr>
          <w:rFonts w:ascii="Arial Narrow" w:hAnsi="Arial Narrow"/>
          <w:sz w:val="22"/>
          <w:szCs w:val="22"/>
        </w:rPr>
        <w:t>,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4F93876A" w:rsidR="00467403" w:rsidRPr="00281D76" w:rsidRDefault="00767150" w:rsidP="002205C5">
      <w:pPr>
        <w:pStyle w:val="Zarkazkladnhotextu2"/>
        <w:numPr>
          <w:ilvl w:val="1"/>
          <w:numId w:val="32"/>
        </w:numPr>
        <w:spacing w:after="0" w:line="240" w:lineRule="auto"/>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2205C5" w:rsidRPr="002205C5">
        <w:rPr>
          <w:rFonts w:ascii="Arial Narrow" w:hAnsi="Arial Narrow" w:cs="Arial"/>
          <w:b/>
          <w:lang w:val="sk-SK"/>
        </w:rPr>
        <w:t>2 118</w:t>
      </w:r>
      <w:r w:rsidR="002205C5">
        <w:rPr>
          <w:rFonts w:ascii="Arial Narrow" w:hAnsi="Arial Narrow" w:cs="Arial"/>
          <w:b/>
          <w:lang w:val="sk-SK"/>
        </w:rPr>
        <w:t> </w:t>
      </w:r>
      <w:r w:rsidR="002205C5" w:rsidRPr="002205C5">
        <w:rPr>
          <w:rFonts w:ascii="Arial Narrow" w:hAnsi="Arial Narrow" w:cs="Arial"/>
          <w:b/>
          <w:lang w:val="sk-SK"/>
        </w:rPr>
        <w:t>750</w:t>
      </w:r>
      <w:r w:rsidR="002205C5">
        <w:rPr>
          <w:rFonts w:ascii="Arial Narrow" w:hAnsi="Arial Narrow" w:cs="Arial"/>
          <w:b/>
          <w:lang w:val="sk-SK"/>
        </w:rPr>
        <w:t>,00</w:t>
      </w:r>
      <w:r w:rsidRPr="005675C8">
        <w:rPr>
          <w:rFonts w:ascii="Arial Narrow" w:hAnsi="Arial Narrow" w:cs="Arial"/>
        </w:rPr>
        <w:t xml:space="preserve"> EUR</w:t>
      </w:r>
      <w:r w:rsidR="00300612">
        <w:rPr>
          <w:rFonts w:ascii="Arial Narrow" w:hAnsi="Arial Narrow" w:cs="Arial"/>
        </w:rPr>
        <w:t xml:space="preserve"> bez DPH</w:t>
      </w:r>
      <w:r w:rsidR="00F10BDC">
        <w:rPr>
          <w:rFonts w:ascii="Arial Narrow" w:hAnsi="Arial Narrow" w:cs="Arial"/>
          <w:lang w:val="sk-SK"/>
        </w:rPr>
        <w:t>, z toho pre:</w:t>
      </w:r>
    </w:p>
    <w:p w14:paraId="1628F90D" w14:textId="5361DBEE" w:rsidR="00281D76" w:rsidRPr="00F10BDC" w:rsidRDefault="00F10BDC" w:rsidP="00281D76">
      <w:pPr>
        <w:pStyle w:val="Zarkazkladnhotextu2"/>
        <w:spacing w:after="0" w:line="240" w:lineRule="auto"/>
        <w:ind w:left="567"/>
        <w:jc w:val="both"/>
        <w:rPr>
          <w:rFonts w:ascii="Arial Narrow" w:hAnsi="Arial Narrow" w:cs="Arial"/>
        </w:rPr>
      </w:pPr>
      <w:r w:rsidRPr="00F10BDC">
        <w:rPr>
          <w:rFonts w:ascii="Arial Narrow" w:hAnsi="Arial Narrow" w:cs="Arial"/>
        </w:rPr>
        <w:t>časť č. 1. -</w:t>
      </w:r>
      <w:r w:rsidR="002205C5">
        <w:rPr>
          <w:rFonts w:ascii="Arial Narrow" w:hAnsi="Arial Narrow" w:cs="Arial"/>
        </w:rPr>
        <w:t xml:space="preserve">           </w:t>
      </w:r>
      <w:r w:rsidR="002205C5">
        <w:rPr>
          <w:rFonts w:ascii="Arial Narrow" w:hAnsi="Arial Narrow" w:cs="Arial"/>
          <w:b/>
          <w:lang w:val="sk-SK"/>
        </w:rPr>
        <w:t>1 059 375</w:t>
      </w:r>
      <w:r>
        <w:rPr>
          <w:rFonts w:ascii="Arial Narrow" w:hAnsi="Arial Narrow" w:cs="Arial"/>
          <w:lang w:val="sk-SK"/>
        </w:rPr>
        <w:t xml:space="preserve"> </w:t>
      </w:r>
      <w:r w:rsidR="00281D76" w:rsidRPr="00F10BDC">
        <w:rPr>
          <w:rFonts w:ascii="Arial Narrow" w:hAnsi="Arial Narrow" w:cs="Arial"/>
        </w:rPr>
        <w:t xml:space="preserve"> eur bez DPH</w:t>
      </w:r>
    </w:p>
    <w:p w14:paraId="3CE7283D" w14:textId="5CB79C9D" w:rsidR="00281D76" w:rsidRPr="00F10BDC" w:rsidRDefault="00F10BDC" w:rsidP="00281D76">
      <w:pPr>
        <w:pStyle w:val="Zarkazkladnhotextu2"/>
        <w:spacing w:after="0" w:line="240" w:lineRule="auto"/>
        <w:ind w:left="567"/>
        <w:jc w:val="both"/>
        <w:rPr>
          <w:rFonts w:ascii="Arial Narrow" w:hAnsi="Arial Narrow" w:cs="Arial"/>
        </w:rPr>
      </w:pPr>
      <w:r w:rsidRPr="00F10BDC">
        <w:rPr>
          <w:rFonts w:ascii="Arial Narrow" w:hAnsi="Arial Narrow" w:cs="Arial"/>
        </w:rPr>
        <w:t xml:space="preserve">časť č. 2. - </w:t>
      </w:r>
      <w:r w:rsidR="00281D76" w:rsidRPr="00F10BDC">
        <w:rPr>
          <w:rFonts w:ascii="Arial Narrow" w:hAnsi="Arial Narrow" w:cs="Arial"/>
        </w:rPr>
        <w:tab/>
      </w:r>
      <w:r w:rsidR="002205C5">
        <w:rPr>
          <w:rFonts w:ascii="Arial Narrow" w:hAnsi="Arial Narrow" w:cs="Arial"/>
          <w:b/>
          <w:lang w:val="sk-SK"/>
        </w:rPr>
        <w:t>353</w:t>
      </w:r>
      <w:r w:rsidRPr="00F10BDC">
        <w:rPr>
          <w:rFonts w:ascii="Arial Narrow" w:hAnsi="Arial Narrow" w:cs="Arial"/>
          <w:b/>
          <w:lang w:val="sk-SK"/>
        </w:rPr>
        <w:t> </w:t>
      </w:r>
      <w:r w:rsidR="002205C5">
        <w:rPr>
          <w:rFonts w:ascii="Arial Narrow" w:hAnsi="Arial Narrow" w:cs="Arial"/>
          <w:b/>
          <w:lang w:val="sk-SK"/>
        </w:rPr>
        <w:t>125</w:t>
      </w:r>
      <w:r w:rsidRPr="00F10BDC">
        <w:rPr>
          <w:rFonts w:ascii="Arial Narrow" w:hAnsi="Arial Narrow" w:cs="Arial"/>
        </w:rPr>
        <w:t xml:space="preserve"> </w:t>
      </w:r>
      <w:r w:rsidR="00281D76" w:rsidRPr="00F10BDC">
        <w:rPr>
          <w:rFonts w:ascii="Arial Narrow" w:hAnsi="Arial Narrow" w:cs="Arial"/>
        </w:rPr>
        <w:t xml:space="preserve"> eur bez DPH</w:t>
      </w:r>
    </w:p>
    <w:p w14:paraId="41423700" w14:textId="1504FD0C" w:rsidR="00281D76" w:rsidRPr="00F10BDC" w:rsidRDefault="00281D76" w:rsidP="00281D76">
      <w:pPr>
        <w:pStyle w:val="Zarkazkladnhotextu2"/>
        <w:spacing w:after="0" w:line="240" w:lineRule="auto"/>
        <w:ind w:left="567"/>
        <w:jc w:val="both"/>
        <w:rPr>
          <w:rFonts w:ascii="Arial Narrow" w:hAnsi="Arial Narrow" w:cs="Arial"/>
        </w:rPr>
      </w:pPr>
      <w:r w:rsidRPr="00F10BDC">
        <w:rPr>
          <w:rFonts w:ascii="Arial Narrow" w:hAnsi="Arial Narrow" w:cs="Arial"/>
        </w:rPr>
        <w:t>časť č. 3</w:t>
      </w:r>
      <w:r w:rsidR="00F10BDC" w:rsidRPr="00F10BDC">
        <w:rPr>
          <w:rFonts w:ascii="Arial Narrow" w:hAnsi="Arial Narrow" w:cs="Arial"/>
        </w:rPr>
        <w:t>. -</w:t>
      </w:r>
      <w:r w:rsidRPr="00F10BDC">
        <w:rPr>
          <w:rFonts w:ascii="Arial Narrow" w:hAnsi="Arial Narrow" w:cs="Arial"/>
        </w:rPr>
        <w:tab/>
      </w:r>
      <w:r w:rsidR="002205C5">
        <w:rPr>
          <w:rFonts w:ascii="Arial Narrow" w:hAnsi="Arial Narrow" w:cs="Arial"/>
          <w:b/>
          <w:lang w:val="sk-SK"/>
        </w:rPr>
        <w:t>353</w:t>
      </w:r>
      <w:r w:rsidR="002205C5" w:rsidRPr="00F10BDC">
        <w:rPr>
          <w:rFonts w:ascii="Arial Narrow" w:hAnsi="Arial Narrow" w:cs="Arial"/>
          <w:b/>
          <w:lang w:val="sk-SK"/>
        </w:rPr>
        <w:t> </w:t>
      </w:r>
      <w:r w:rsidR="002205C5">
        <w:rPr>
          <w:rFonts w:ascii="Arial Narrow" w:hAnsi="Arial Narrow" w:cs="Arial"/>
          <w:b/>
          <w:lang w:val="sk-SK"/>
        </w:rPr>
        <w:t>125</w:t>
      </w:r>
      <w:r w:rsidR="00F10BDC" w:rsidRPr="00F10BDC">
        <w:rPr>
          <w:rFonts w:ascii="Arial Narrow" w:hAnsi="Arial Narrow" w:cs="Arial"/>
        </w:rPr>
        <w:t xml:space="preserve"> </w:t>
      </w:r>
      <w:r w:rsidRPr="00F10BDC">
        <w:rPr>
          <w:rFonts w:ascii="Arial Narrow" w:hAnsi="Arial Narrow" w:cs="Arial"/>
        </w:rPr>
        <w:t xml:space="preserve"> eur bez DPH</w:t>
      </w:r>
    </w:p>
    <w:p w14:paraId="0FB23355" w14:textId="55B9F173" w:rsidR="00281D76" w:rsidRPr="00F10BDC" w:rsidRDefault="00281D76" w:rsidP="00281D76">
      <w:pPr>
        <w:pStyle w:val="Zarkazkladnhotextu2"/>
        <w:spacing w:after="0" w:line="240" w:lineRule="auto"/>
        <w:ind w:left="567"/>
        <w:jc w:val="both"/>
        <w:rPr>
          <w:rFonts w:ascii="Arial Narrow" w:hAnsi="Arial Narrow" w:cs="Arial"/>
        </w:rPr>
      </w:pPr>
      <w:r w:rsidRPr="00F10BDC">
        <w:rPr>
          <w:rFonts w:ascii="Arial Narrow" w:hAnsi="Arial Narrow" w:cs="Arial"/>
        </w:rPr>
        <w:t xml:space="preserve">časť č. </w:t>
      </w:r>
      <w:r w:rsidRPr="00F10BDC">
        <w:rPr>
          <w:rFonts w:ascii="Arial Narrow" w:hAnsi="Arial Narrow" w:cs="Arial"/>
          <w:lang w:val="sk-SK"/>
        </w:rPr>
        <w:t>4</w:t>
      </w:r>
      <w:r w:rsidR="00F10BDC" w:rsidRPr="00F10BDC">
        <w:rPr>
          <w:rFonts w:ascii="Arial Narrow" w:hAnsi="Arial Narrow" w:cs="Arial"/>
        </w:rPr>
        <w:t xml:space="preserve">. - </w:t>
      </w:r>
      <w:r w:rsidRPr="00F10BDC">
        <w:rPr>
          <w:rFonts w:ascii="Arial Narrow" w:hAnsi="Arial Narrow" w:cs="Arial"/>
        </w:rPr>
        <w:tab/>
      </w:r>
      <w:r w:rsidR="002205C5">
        <w:rPr>
          <w:rFonts w:ascii="Arial Narrow" w:hAnsi="Arial Narrow" w:cs="Arial"/>
          <w:b/>
          <w:lang w:val="sk-SK"/>
        </w:rPr>
        <w:t>353</w:t>
      </w:r>
      <w:r w:rsidR="002205C5" w:rsidRPr="00F10BDC">
        <w:rPr>
          <w:rFonts w:ascii="Arial Narrow" w:hAnsi="Arial Narrow" w:cs="Arial"/>
          <w:b/>
          <w:lang w:val="sk-SK"/>
        </w:rPr>
        <w:t> </w:t>
      </w:r>
      <w:r w:rsidR="002205C5">
        <w:rPr>
          <w:rFonts w:ascii="Arial Narrow" w:hAnsi="Arial Narrow" w:cs="Arial"/>
          <w:b/>
          <w:lang w:val="sk-SK"/>
        </w:rPr>
        <w:t>125</w:t>
      </w:r>
      <w:r w:rsidR="00F10BDC">
        <w:rPr>
          <w:rFonts w:ascii="Arial Narrow" w:hAnsi="Arial Narrow" w:cs="Arial"/>
        </w:rPr>
        <w:t xml:space="preserve"> </w:t>
      </w:r>
      <w:r w:rsidR="00F10BDC" w:rsidRPr="00F10BDC">
        <w:rPr>
          <w:rFonts w:ascii="Arial Narrow" w:hAnsi="Arial Narrow" w:cs="Arial"/>
          <w:lang w:val="sk-SK"/>
        </w:rPr>
        <w:t>.</w:t>
      </w:r>
      <w:r w:rsidRPr="00F10BDC">
        <w:rPr>
          <w:rFonts w:ascii="Arial Narrow" w:hAnsi="Arial Narrow" w:cs="Arial"/>
        </w:rPr>
        <w:t>eur bez DPH</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34FFC1C5"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3F364A">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5048EF14"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A816C6" w:rsidRPr="00F10BDC">
        <w:rPr>
          <w:rFonts w:ascii="Arial Narrow" w:hAnsi="Arial Narrow" w:cs="Arial"/>
          <w:b/>
          <w:sz w:val="22"/>
          <w:szCs w:val="22"/>
        </w:rPr>
        <w:t>Zmluva o poskytovaní služieb</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na každú časť zákazky 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lastRenderedPageBreak/>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A816C6">
        <w:rPr>
          <w:rFonts w:ascii="Arial Narrow" w:hAnsi="Arial Narrow"/>
          <w:sz w:val="22"/>
          <w:szCs w:val="22"/>
        </w:rPr>
        <w:t>Zmluvy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674F561C"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816C6">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061AE" w14:textId="77777777" w:rsidR="00282288" w:rsidRDefault="00282288" w:rsidP="00116B5E">
      <w:pPr>
        <w:spacing w:after="0" w:line="240" w:lineRule="auto"/>
      </w:pPr>
      <w:r>
        <w:separator/>
      </w:r>
    </w:p>
  </w:endnote>
  <w:endnote w:type="continuationSeparator" w:id="0">
    <w:p w14:paraId="412B1E5C" w14:textId="77777777" w:rsidR="00282288" w:rsidRDefault="0028228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sdtContent>
      <w:p w14:paraId="4AB6B5FA" w14:textId="57EE531C" w:rsidR="00A816C6" w:rsidRDefault="00A816C6">
        <w:pPr>
          <w:pStyle w:val="Pta"/>
          <w:jc w:val="right"/>
        </w:pPr>
        <w:r>
          <w:fldChar w:fldCharType="begin"/>
        </w:r>
        <w:r>
          <w:instrText>PAGE   \* MERGEFORMAT</w:instrText>
        </w:r>
        <w:r>
          <w:fldChar w:fldCharType="separate"/>
        </w:r>
        <w:r w:rsidR="003F364A" w:rsidRPr="003F364A">
          <w:rPr>
            <w:noProof/>
            <w:lang w:val="sk-SK"/>
          </w:rPr>
          <w:t>10</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9DBB4" w14:textId="77777777" w:rsidR="00282288" w:rsidRDefault="00282288" w:rsidP="00116B5E">
      <w:pPr>
        <w:spacing w:after="0" w:line="240" w:lineRule="auto"/>
      </w:pPr>
      <w:r>
        <w:separator/>
      </w:r>
    </w:p>
  </w:footnote>
  <w:footnote w:type="continuationSeparator" w:id="0">
    <w:p w14:paraId="3D52EE36" w14:textId="77777777" w:rsidR="00282288" w:rsidRDefault="0028228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B41B"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4"/>
  </w:num>
  <w:num w:numId="3">
    <w:abstractNumId w:val="26"/>
  </w:num>
  <w:num w:numId="4">
    <w:abstractNumId w:val="20"/>
  </w:num>
  <w:num w:numId="5">
    <w:abstractNumId w:val="31"/>
  </w:num>
  <w:num w:numId="6">
    <w:abstractNumId w:val="33"/>
  </w:num>
  <w:num w:numId="7">
    <w:abstractNumId w:val="4"/>
  </w:num>
  <w:num w:numId="8">
    <w:abstractNumId w:val="11"/>
  </w:num>
  <w:num w:numId="9">
    <w:abstractNumId w:val="24"/>
  </w:num>
  <w:num w:numId="10">
    <w:abstractNumId w:val="29"/>
  </w:num>
  <w:num w:numId="11">
    <w:abstractNumId w:val="18"/>
  </w:num>
  <w:num w:numId="12">
    <w:abstractNumId w:val="5"/>
  </w:num>
  <w:num w:numId="13">
    <w:abstractNumId w:val="13"/>
  </w:num>
  <w:num w:numId="14">
    <w:abstractNumId w:val="7"/>
  </w:num>
  <w:num w:numId="15">
    <w:abstractNumId w:val="8"/>
  </w:num>
  <w:num w:numId="16">
    <w:abstractNumId w:val="35"/>
  </w:num>
  <w:num w:numId="17">
    <w:abstractNumId w:val="32"/>
  </w:num>
  <w:num w:numId="18">
    <w:abstractNumId w:val="22"/>
  </w:num>
  <w:num w:numId="19">
    <w:abstractNumId w:val="19"/>
  </w:num>
  <w:num w:numId="20">
    <w:abstractNumId w:val="16"/>
  </w:num>
  <w:num w:numId="21">
    <w:abstractNumId w:val="3"/>
  </w:num>
  <w:num w:numId="22">
    <w:abstractNumId w:val="23"/>
  </w:num>
  <w:num w:numId="23">
    <w:abstractNumId w:val="10"/>
  </w:num>
  <w:num w:numId="24">
    <w:abstractNumId w:val="1"/>
  </w:num>
  <w:num w:numId="25">
    <w:abstractNumId w:val="36"/>
  </w:num>
  <w:num w:numId="26">
    <w:abstractNumId w:val="27"/>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8"/>
  </w:num>
  <w:num w:numId="33">
    <w:abstractNumId w:val="2"/>
  </w:num>
  <w:num w:numId="34">
    <w:abstractNumId w:val="25"/>
  </w:num>
  <w:num w:numId="35">
    <w:abstractNumId w:val="30"/>
  </w:num>
  <w:num w:numId="36">
    <w:abstractNumId w:val="15"/>
  </w:num>
  <w:num w:numId="3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2347"/>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364A"/>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2C71"/>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0BDC"/>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16E3-D1BD-42D0-B61D-E7D4EDDD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4216</Words>
  <Characters>24032</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28192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2022-06-03T11:35:00Z</dcterms:created>
  <dcterms:modified xsi:type="dcterms:W3CDTF">2022-07-12T12:15:00Z</dcterms:modified>
</cp:coreProperties>
</file>