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710BAC1" w:rsidR="00D02F5E" w:rsidRPr="00FF7256" w:rsidRDefault="00FC2DF3" w:rsidP="0091639D">
      <w:pPr>
        <w:tabs>
          <w:tab w:val="clear" w:pos="2160"/>
          <w:tab w:val="clear" w:pos="2880"/>
          <w:tab w:val="clear" w:pos="4500"/>
        </w:tabs>
        <w:spacing w:after="120"/>
        <w:ind w:left="2126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FF7256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2BE43F6" w14:textId="6CF63652" w:rsidR="00D02F5E" w:rsidRPr="00FF7256" w:rsidRDefault="00D02F5E" w:rsidP="006B2E7A">
      <w:pPr>
        <w:tabs>
          <w:tab w:val="clear" w:pos="2160"/>
          <w:tab w:val="clear" w:pos="2880"/>
          <w:tab w:val="clear" w:pos="4500"/>
        </w:tabs>
        <w:spacing w:before="120" w:after="30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F7256">
        <w:rPr>
          <w:rFonts w:ascii="Arial Narrow" w:hAnsi="Arial Narrow" w:cs="Arial"/>
          <w:b/>
          <w:bCs/>
          <w:sz w:val="24"/>
          <w:szCs w:val="24"/>
        </w:rPr>
        <w:t>PRAVIDLÁ  UPLATŇOVANIA  KRITÉRIA NA VYHODNOTENIE PONÚK</w:t>
      </w:r>
      <w:bookmarkStart w:id="0" w:name="_GoBack"/>
      <w:bookmarkEnd w:id="0"/>
      <w:r w:rsidRPr="00FF725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4357911" w14:textId="77777777" w:rsidR="006039FB" w:rsidRDefault="006039FB" w:rsidP="006B2E7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8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Ponuky 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pre všetky časti, resp. pre každú časť predmetu zákazky samostatne</w:t>
      </w:r>
    </w:p>
    <w:p w14:paraId="08423733" w14:textId="0BAC996D" w:rsidR="00B24B84" w:rsidRPr="00A22515" w:rsidRDefault="00B24B84" w:rsidP="006B2E7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8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sa vyhodnocujú na základe</w:t>
      </w:r>
      <w:r w:rsidR="00C133E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kritéria na vyhodnotenie ponúk</w:t>
      </w:r>
    </w:p>
    <w:p w14:paraId="6F4C4943" w14:textId="3C43B782" w:rsidR="00B24B84" w:rsidRPr="00A22515" w:rsidRDefault="00B24B84" w:rsidP="006B2E7A">
      <w:pPr>
        <w:spacing w:before="8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A7B79F" w:rsidR="00D02F5E" w:rsidRPr="00A22515" w:rsidRDefault="00D02F5E" w:rsidP="007B5F2B">
      <w:pPr>
        <w:spacing w:before="120" w:after="24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5BB98F2B" w14:textId="39E7681B" w:rsidR="00E32509" w:rsidRPr="00A22515" w:rsidRDefault="00A52082" w:rsidP="00D25642">
      <w:pPr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21476D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v obchodných podmien</w:t>
      </w:r>
      <w:r w:rsidR="0021476D">
        <w:rPr>
          <w:rFonts w:ascii="Arial Narrow" w:hAnsi="Arial Narrow"/>
          <w:sz w:val="22"/>
          <w:szCs w:val="22"/>
        </w:rPr>
        <w:t>kach</w:t>
      </w:r>
      <w:r w:rsidR="00483125">
        <w:rPr>
          <w:rFonts w:ascii="Arial Narrow" w:hAnsi="Arial Narrow"/>
          <w:sz w:val="22"/>
          <w:szCs w:val="22"/>
        </w:rPr>
        <w:t xml:space="preserve"> uvedených v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</w:t>
      </w:r>
      <w:r w:rsidR="00483125" w:rsidRPr="00633E0A">
        <w:rPr>
          <w:rFonts w:ascii="Arial Narrow" w:hAnsi="Arial Narrow"/>
          <w:sz w:val="22"/>
          <w:szCs w:val="22"/>
        </w:rPr>
        <w:t xml:space="preserve">ponuke vyplnením jednotkových cien položiek </w:t>
      </w:r>
      <w:r w:rsidR="00567D16" w:rsidRPr="00633E0A">
        <w:rPr>
          <w:rFonts w:ascii="Arial Narrow" w:hAnsi="Arial Narrow"/>
          <w:sz w:val="22"/>
          <w:szCs w:val="22"/>
        </w:rPr>
        <w:t>a tiež vyplnením</w:t>
      </w:r>
      <w:r w:rsidR="00567D16">
        <w:rPr>
          <w:rFonts w:ascii="Arial Narrow" w:hAnsi="Arial Narrow"/>
          <w:sz w:val="22"/>
          <w:szCs w:val="22"/>
        </w:rPr>
        <w:t xml:space="preserve">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567D16" w:rsidRPr="00567D16">
        <w:rPr>
          <w:rFonts w:ascii="Arial Narrow" w:hAnsi="Arial Narrow"/>
          <w:sz w:val="22"/>
          <w:szCs w:val="22"/>
        </w:rPr>
        <w:t>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3ED37BB7" w14:textId="2DA8C6F0" w:rsidR="00DB2D8E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D7F8C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ponúk.</w:t>
      </w:r>
      <w:r w:rsidRPr="002D7F8C">
        <w:rPr>
          <w:rFonts w:ascii="Arial Narrow" w:hAnsi="Arial Narrow"/>
          <w:sz w:val="22"/>
          <w:szCs w:val="22"/>
        </w:rPr>
        <w:t xml:space="preserve"> </w:t>
      </w:r>
      <w:r w:rsidR="00567D16" w:rsidRPr="002D7F8C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053082CC" w14:textId="56560DE7" w:rsidR="00FC2DF3" w:rsidRPr="0091639D" w:rsidRDefault="00DB2D8E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 xml:space="preserve">mieste v poradí, splnila požiadavky na predmet zákazky </w:t>
      </w:r>
      <w:r w:rsidRPr="0091639D">
        <w:rPr>
          <w:rFonts w:ascii="Arial Narrow" w:hAnsi="Arial Narrow" w:cs="Arial"/>
          <w:sz w:val="22"/>
          <w:szCs w:val="22"/>
        </w:rPr>
        <w:t>a podmienky účasti</w:t>
      </w:r>
      <w:r w:rsidRPr="0091639D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91639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1639D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4940F74B" w14:textId="77777777" w:rsidR="00FC2DF3" w:rsidRPr="0091639D" w:rsidRDefault="00FC2DF3" w:rsidP="00FC2DF3">
      <w:pPr>
        <w:tabs>
          <w:tab w:val="clear" w:pos="2160"/>
          <w:tab w:val="clear" w:pos="2880"/>
          <w:tab w:val="clear" w:pos="4500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1639D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91639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1639D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v rámci vyhodnotenia ponúk podľa zákona rozhoduje o poradí:</w:t>
      </w:r>
    </w:p>
    <w:p w14:paraId="48C75C8A" w14:textId="688EE4A8" w:rsidR="00FC2DF3" w:rsidRPr="0091639D" w:rsidRDefault="00FC2DF3" w:rsidP="00FC2DF3">
      <w:pPr>
        <w:tabs>
          <w:tab w:val="clear" w:pos="2160"/>
          <w:tab w:val="clear" w:pos="2880"/>
          <w:tab w:val="clear" w:pos="4500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1639D">
        <w:rPr>
          <w:rFonts w:ascii="Arial Narrow" w:eastAsia="Calibri" w:hAnsi="Arial Narrow"/>
          <w:sz w:val="22"/>
          <w:szCs w:val="22"/>
          <w:lang w:eastAsia="sk-SK"/>
        </w:rPr>
        <w:t xml:space="preserve">-  </w:t>
      </w:r>
      <w:r w:rsidR="0091639D" w:rsidRPr="0091639D">
        <w:rPr>
          <w:rFonts w:ascii="Arial Narrow" w:eastAsia="Calibri" w:hAnsi="Arial Narrow"/>
          <w:sz w:val="22"/>
          <w:szCs w:val="22"/>
          <w:lang w:eastAsia="sk-SK"/>
        </w:rPr>
        <w:t>V časti 1 - n</w:t>
      </w:r>
      <w:r w:rsidRPr="0091639D">
        <w:rPr>
          <w:rFonts w:ascii="Arial Narrow" w:eastAsia="Calibri" w:hAnsi="Arial Narrow"/>
          <w:sz w:val="22"/>
          <w:szCs w:val="22"/>
          <w:lang w:eastAsia="sk-SK"/>
        </w:rPr>
        <w:t>ajnižšia celková cena vyjadrená v EUR bez DPH za položku č. 1</w:t>
      </w:r>
      <w:r w:rsidR="0091639D" w:rsidRPr="0091639D">
        <w:rPr>
          <w:rFonts w:ascii="Arial Narrow" w:eastAsia="Calibri" w:hAnsi="Arial Narrow"/>
          <w:sz w:val="22"/>
          <w:szCs w:val="22"/>
          <w:lang w:eastAsia="sk-SK"/>
        </w:rPr>
        <w:t>0</w:t>
      </w:r>
      <w:r w:rsidRPr="0091639D">
        <w:rPr>
          <w:rFonts w:ascii="Arial Narrow" w:eastAsia="Calibri" w:hAnsi="Arial Narrow"/>
          <w:sz w:val="22"/>
          <w:szCs w:val="22"/>
          <w:lang w:eastAsia="sk-SK"/>
        </w:rPr>
        <w:t xml:space="preserve"> - </w:t>
      </w:r>
      <w:r w:rsidR="0091639D" w:rsidRPr="0091639D">
        <w:rPr>
          <w:rFonts w:ascii="Arial Narrow" w:hAnsi="Arial Narrow"/>
          <w:color w:val="000000"/>
          <w:sz w:val="22"/>
          <w:szCs w:val="22"/>
        </w:rPr>
        <w:t>Kontajner - Nádrž na prepravu PHM</w:t>
      </w:r>
      <w:r w:rsidRPr="0091639D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FEEEAAA" w14:textId="4FF4E818" w:rsidR="0091639D" w:rsidRDefault="0091639D" w:rsidP="0091639D">
      <w:pPr>
        <w:tabs>
          <w:tab w:val="clear" w:pos="2160"/>
          <w:tab w:val="clear" w:pos="2880"/>
          <w:tab w:val="clear" w:pos="4500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1639D">
        <w:rPr>
          <w:rFonts w:ascii="Arial Narrow" w:eastAsia="Calibri" w:hAnsi="Arial Narrow"/>
          <w:sz w:val="22"/>
          <w:szCs w:val="22"/>
          <w:lang w:eastAsia="sk-SK"/>
        </w:rPr>
        <w:t xml:space="preserve">-  V časti 2 - najnižšia celková cena vyjadrená v EUR bez DPH za položku č. 1 - </w:t>
      </w:r>
      <w:r w:rsidRPr="0091639D">
        <w:rPr>
          <w:rFonts w:ascii="Arial Narrow" w:hAnsi="Arial Narrow"/>
          <w:color w:val="000000"/>
          <w:sz w:val="22"/>
          <w:szCs w:val="22"/>
        </w:rPr>
        <w:t>Záchranársky kontajner č. 1 s vyhľadávacím a vyslobodzovacím vybavením.</w:t>
      </w:r>
    </w:p>
    <w:p w14:paraId="337C559B" w14:textId="5BAD268A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0C9A9AFB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A5F4B">
        <w:rPr>
          <w:rFonts w:ascii="Arial Narrow" w:hAnsi="Arial Narrow"/>
          <w:sz w:val="22"/>
          <w:szCs w:val="22"/>
        </w:rPr>
        <w:t>Uchádzač vyplní prílohu č. 3</w:t>
      </w:r>
      <w:r w:rsidR="002D7F8C" w:rsidRPr="005A5F4B">
        <w:rPr>
          <w:rFonts w:ascii="Arial Narrow" w:hAnsi="Arial Narrow"/>
          <w:sz w:val="22"/>
          <w:szCs w:val="22"/>
        </w:rPr>
        <w:t xml:space="preserve"> </w:t>
      </w:r>
      <w:r w:rsidR="00195A15" w:rsidRPr="005A5F4B">
        <w:rPr>
          <w:rFonts w:ascii="Arial Narrow" w:hAnsi="Arial Narrow"/>
          <w:sz w:val="22"/>
          <w:szCs w:val="22"/>
        </w:rPr>
        <w:t xml:space="preserve">vzor </w:t>
      </w:r>
      <w:r w:rsidRPr="005A5F4B">
        <w:rPr>
          <w:rFonts w:ascii="Arial Narrow" w:hAnsi="Arial Narrow"/>
          <w:sz w:val="22"/>
          <w:szCs w:val="22"/>
        </w:rPr>
        <w:t>Štruktúrovaný rozpočet ceny</w:t>
      </w:r>
      <w:r w:rsidR="0099516D" w:rsidRPr="005A5F4B">
        <w:rPr>
          <w:rFonts w:ascii="Arial Narrow" w:hAnsi="Arial Narrow"/>
          <w:sz w:val="22"/>
          <w:szCs w:val="22"/>
        </w:rPr>
        <w:t>,</w:t>
      </w:r>
      <w:r w:rsidR="00567D16" w:rsidRPr="005A5F4B">
        <w:rPr>
          <w:rFonts w:ascii="Arial Narrow" w:hAnsi="Arial Narrow"/>
          <w:sz w:val="22"/>
          <w:szCs w:val="22"/>
        </w:rPr>
        <w:t xml:space="preserve"> týchto súťažných podkladov a predloží ho v ponuke a zároveň vyplní jednotkové ceny položiek v elektronickom ponukovom formulári v systéme JOSEPHINE, ktorý zodpovedá Štruktúrovanému rozpočtu ceny.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5F44B" w14:textId="77777777" w:rsidR="000A77F6" w:rsidRDefault="000A77F6" w:rsidP="007C6581">
      <w:r>
        <w:separator/>
      </w:r>
    </w:p>
  </w:endnote>
  <w:endnote w:type="continuationSeparator" w:id="0">
    <w:p w14:paraId="3EC01E5E" w14:textId="77777777" w:rsidR="000A77F6" w:rsidRDefault="000A77F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65C1B" w14:textId="77777777" w:rsidR="000A77F6" w:rsidRDefault="000A77F6" w:rsidP="007C6581">
      <w:r>
        <w:separator/>
      </w:r>
    </w:p>
  </w:footnote>
  <w:footnote w:type="continuationSeparator" w:id="0">
    <w:p w14:paraId="2159720C" w14:textId="77777777" w:rsidR="000A77F6" w:rsidRDefault="000A77F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7F6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2954"/>
    <w:rsid w:val="001D775D"/>
    <w:rsid w:val="001D7B58"/>
    <w:rsid w:val="001E4653"/>
    <w:rsid w:val="001E4F5A"/>
    <w:rsid w:val="0021476D"/>
    <w:rsid w:val="00222D88"/>
    <w:rsid w:val="00223DBE"/>
    <w:rsid w:val="00227A67"/>
    <w:rsid w:val="002431EC"/>
    <w:rsid w:val="00245B02"/>
    <w:rsid w:val="00246301"/>
    <w:rsid w:val="0027154D"/>
    <w:rsid w:val="00297E66"/>
    <w:rsid w:val="002C1328"/>
    <w:rsid w:val="002C5E6A"/>
    <w:rsid w:val="002D7F8C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90E0F"/>
    <w:rsid w:val="005A2B51"/>
    <w:rsid w:val="005A5F4B"/>
    <w:rsid w:val="005A7C56"/>
    <w:rsid w:val="005C0737"/>
    <w:rsid w:val="005E16CA"/>
    <w:rsid w:val="005E2CF1"/>
    <w:rsid w:val="005F39FF"/>
    <w:rsid w:val="005F47CD"/>
    <w:rsid w:val="006039FB"/>
    <w:rsid w:val="00625253"/>
    <w:rsid w:val="00633E0A"/>
    <w:rsid w:val="0064288E"/>
    <w:rsid w:val="0064795B"/>
    <w:rsid w:val="00662949"/>
    <w:rsid w:val="00667B85"/>
    <w:rsid w:val="006B0711"/>
    <w:rsid w:val="006B2E7A"/>
    <w:rsid w:val="006B612D"/>
    <w:rsid w:val="006B69C0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B5F2B"/>
    <w:rsid w:val="007C6581"/>
    <w:rsid w:val="007D2A5D"/>
    <w:rsid w:val="007D485B"/>
    <w:rsid w:val="007E1790"/>
    <w:rsid w:val="007E1D5D"/>
    <w:rsid w:val="007F0443"/>
    <w:rsid w:val="007F0810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534A7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134F3"/>
    <w:rsid w:val="0091639D"/>
    <w:rsid w:val="00924B3B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633DB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A668C"/>
    <w:rsid w:val="00BB2C79"/>
    <w:rsid w:val="00BD19DF"/>
    <w:rsid w:val="00BD545B"/>
    <w:rsid w:val="00BD7564"/>
    <w:rsid w:val="00BE0A96"/>
    <w:rsid w:val="00BF33FA"/>
    <w:rsid w:val="00C03D30"/>
    <w:rsid w:val="00C04A8D"/>
    <w:rsid w:val="00C133E6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5642"/>
    <w:rsid w:val="00D26182"/>
    <w:rsid w:val="00D44EF1"/>
    <w:rsid w:val="00D5042F"/>
    <w:rsid w:val="00D523D3"/>
    <w:rsid w:val="00D72C81"/>
    <w:rsid w:val="00D93CCB"/>
    <w:rsid w:val="00DB2D8E"/>
    <w:rsid w:val="00DB4700"/>
    <w:rsid w:val="00DB48C1"/>
    <w:rsid w:val="00DC3ACA"/>
    <w:rsid w:val="00DD251E"/>
    <w:rsid w:val="00DF22F3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33DB"/>
    <w:rsid w:val="00FB6BA4"/>
    <w:rsid w:val="00FC2DF3"/>
    <w:rsid w:val="00FD03B0"/>
    <w:rsid w:val="00FD36F8"/>
    <w:rsid w:val="00FD55B0"/>
    <w:rsid w:val="00FE309D"/>
    <w:rsid w:val="00FE3AA9"/>
    <w:rsid w:val="00FF2A23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Škvarka</cp:lastModifiedBy>
  <cp:revision>2</cp:revision>
  <dcterms:created xsi:type="dcterms:W3CDTF">2022-09-07T07:32:00Z</dcterms:created>
  <dcterms:modified xsi:type="dcterms:W3CDTF">2022-09-07T07:32:00Z</dcterms:modified>
</cp:coreProperties>
</file>