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84B9" w14:textId="77777777" w:rsidR="00D834A3" w:rsidRPr="00664E13" w:rsidRDefault="00D834A3" w:rsidP="00FB362A">
      <w:pPr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F53CC" w14:textId="77777777" w:rsidR="00D834A3" w:rsidRDefault="00D834A3" w:rsidP="00FB362A">
      <w:pPr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338E817E" w14:textId="77777777" w:rsidR="00664E13" w:rsidRPr="00664E13" w:rsidRDefault="00664E13" w:rsidP="00FB362A">
      <w:pPr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3B18DFA8" w14:textId="77777777" w:rsidR="00EB6C80" w:rsidRDefault="00573EB7" w:rsidP="00EB6C80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90989710"/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EB6C80" w:rsidRPr="00EB6C80">
        <w:rPr>
          <w:rFonts w:asciiTheme="minorHAnsi" w:hAnsiTheme="minorHAnsi" w:cstheme="minorHAnsi"/>
          <w:b/>
          <w:sz w:val="28"/>
          <w:szCs w:val="28"/>
        </w:rPr>
        <w:t xml:space="preserve">Rozvoj </w:t>
      </w:r>
      <w:proofErr w:type="spellStart"/>
      <w:r w:rsidR="00EB6C80" w:rsidRPr="00EB6C80">
        <w:rPr>
          <w:rFonts w:asciiTheme="minorHAnsi" w:hAnsiTheme="minorHAnsi" w:cstheme="minorHAnsi"/>
          <w:b/>
          <w:sz w:val="28"/>
          <w:szCs w:val="28"/>
        </w:rPr>
        <w:t>governance</w:t>
      </w:r>
      <w:proofErr w:type="spellEnd"/>
      <w:r w:rsidR="00EB6C80" w:rsidRPr="00EB6C80">
        <w:rPr>
          <w:rFonts w:asciiTheme="minorHAnsi" w:hAnsiTheme="minorHAnsi" w:cstheme="minorHAnsi"/>
          <w:b/>
          <w:sz w:val="28"/>
          <w:szCs w:val="28"/>
        </w:rPr>
        <w:t xml:space="preserve"> a úrovne informačnej </w:t>
      </w:r>
    </w:p>
    <w:p w14:paraId="7D0A8414" w14:textId="4BF2C268" w:rsidR="00D834A3" w:rsidRPr="00664E13" w:rsidRDefault="00EB6C80" w:rsidP="00EB6C80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6C80">
        <w:rPr>
          <w:rFonts w:asciiTheme="minorHAnsi" w:hAnsiTheme="minorHAnsi" w:cstheme="minorHAnsi"/>
          <w:b/>
          <w:sz w:val="28"/>
          <w:szCs w:val="28"/>
        </w:rPr>
        <w:t>a kybernetickej bezpečnosti v BBSK</w:t>
      </w:r>
      <w:r w:rsidR="00573EB7"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0"/>
    <w:p w14:paraId="1779F425" w14:textId="77777777" w:rsidR="00033162" w:rsidRDefault="00033162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7B5B8EC4" w14:textId="77777777" w:rsidR="007D0B81" w:rsidRPr="00664E13" w:rsidRDefault="007D0B81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2736D542" w14:textId="432F8C4A" w:rsidR="00D834A3" w:rsidRPr="00664E1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bookmarkStart w:id="1" w:name="_Hlk90989725"/>
      <w:r w:rsidRPr="00664E13">
        <w:rPr>
          <w:rFonts w:asciiTheme="minorHAnsi" w:hAnsiTheme="minorHAnsi" w:cstheme="minorHAnsi"/>
        </w:rPr>
        <w:t>Obchodné meno</w:t>
      </w:r>
      <w:r w:rsidR="00FD40CE">
        <w:rPr>
          <w:rFonts w:asciiTheme="minorHAnsi" w:hAnsiTheme="minorHAnsi" w:cstheme="minorHAnsi"/>
        </w:rPr>
        <w:t>/názov</w:t>
      </w:r>
      <w:r w:rsidRPr="00664E13">
        <w:rPr>
          <w:rFonts w:asciiTheme="minorHAnsi" w:hAnsiTheme="minorHAnsi" w:cstheme="minorHAnsi"/>
        </w:rPr>
        <w:t xml:space="preserve"> uchádzača:</w:t>
      </w:r>
    </w:p>
    <w:p w14:paraId="7DA0105A" w14:textId="7797BBB6" w:rsidR="00D834A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14:paraId="13093266" w14:textId="4A5D5F17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Štatutárny orgán:</w:t>
      </w:r>
    </w:p>
    <w:p w14:paraId="00A05991" w14:textId="7B15D389" w:rsidR="00D834A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14:paraId="0F613B57" w14:textId="41DCA6DE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</w:p>
    <w:p w14:paraId="4A37C80C" w14:textId="49718EA3" w:rsidR="00FD40CE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IBAN:</w:t>
      </w:r>
    </w:p>
    <w:p w14:paraId="7305498A" w14:textId="77777777" w:rsidR="00FD40CE" w:rsidRPr="00456105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  <w:sz w:val="10"/>
          <w:szCs w:val="10"/>
        </w:rPr>
      </w:pPr>
    </w:p>
    <w:p w14:paraId="20583CE5" w14:textId="77E69142" w:rsidR="00FD40CE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Kontaktná osoba:</w:t>
      </w:r>
    </w:p>
    <w:p w14:paraId="35BEE0B9" w14:textId="77777777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telefón:</w:t>
      </w:r>
    </w:p>
    <w:p w14:paraId="568CA2FB" w14:textId="2CE3203B" w:rsidR="00D834A3" w:rsidRPr="00664E1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bookmarkEnd w:id="1"/>
    <w:p w14:paraId="23CB0A05" w14:textId="6F9B06B0" w:rsidR="00D834A3" w:rsidRDefault="00D834A3" w:rsidP="00FB362A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5EA62E2C" w14:textId="77777777" w:rsidR="00735F17" w:rsidRPr="006B29CA" w:rsidRDefault="00735F17" w:rsidP="00FB362A">
      <w:pPr>
        <w:ind w:right="0"/>
        <w:rPr>
          <w:szCs w:val="20"/>
        </w:rPr>
      </w:pPr>
      <w:r w:rsidRPr="006B29CA">
        <w:rPr>
          <w:szCs w:val="20"/>
        </w:rPr>
        <w:t>celková cena za predmet zákazky v EUR bez</w:t>
      </w:r>
      <w:r>
        <w:rPr>
          <w:szCs w:val="20"/>
        </w:rPr>
        <w:t> DPH:</w:t>
      </w:r>
      <w:r>
        <w:rPr>
          <w:szCs w:val="20"/>
        </w:rPr>
        <w:tab/>
      </w:r>
      <w:r w:rsidRPr="006B29CA">
        <w:rPr>
          <w:szCs w:val="20"/>
        </w:rPr>
        <w:t>.......................................................................</w:t>
      </w:r>
    </w:p>
    <w:p w14:paraId="28462E58" w14:textId="77777777" w:rsidR="00735F17" w:rsidRPr="006B29CA" w:rsidRDefault="00735F17" w:rsidP="00FB362A">
      <w:pPr>
        <w:ind w:right="0"/>
        <w:rPr>
          <w:szCs w:val="20"/>
        </w:rPr>
      </w:pPr>
    </w:p>
    <w:p w14:paraId="276CB013" w14:textId="77777777" w:rsidR="00735F17" w:rsidRPr="006B29CA" w:rsidRDefault="00735F17" w:rsidP="00FB362A">
      <w:pPr>
        <w:ind w:right="0"/>
        <w:rPr>
          <w:szCs w:val="20"/>
        </w:rPr>
      </w:pPr>
      <w:r w:rsidRPr="006B29CA">
        <w:rPr>
          <w:szCs w:val="20"/>
        </w:rPr>
        <w:t>DPH v EUR:</w:t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  <w:t>.......................................................................</w:t>
      </w:r>
    </w:p>
    <w:p w14:paraId="0FAB9508" w14:textId="77777777" w:rsidR="00735F17" w:rsidRPr="006B29CA" w:rsidRDefault="00735F17" w:rsidP="00FB362A">
      <w:pPr>
        <w:ind w:right="0"/>
        <w:rPr>
          <w:szCs w:val="20"/>
        </w:rPr>
      </w:pPr>
    </w:p>
    <w:p w14:paraId="44811C5D" w14:textId="77777777" w:rsidR="00735F17" w:rsidRPr="006B29CA" w:rsidRDefault="00735F17" w:rsidP="00FB362A">
      <w:pPr>
        <w:ind w:right="0"/>
        <w:rPr>
          <w:b/>
          <w:szCs w:val="20"/>
        </w:rPr>
      </w:pPr>
      <w:r w:rsidRPr="006B29CA">
        <w:rPr>
          <w:b/>
          <w:szCs w:val="20"/>
        </w:rPr>
        <w:t xml:space="preserve">celková cena za predmet zákazky v EUR s DPH </w:t>
      </w:r>
    </w:p>
    <w:p w14:paraId="2829E810" w14:textId="77777777" w:rsidR="00735F17" w:rsidRPr="006B29CA" w:rsidRDefault="00735F17" w:rsidP="00FB362A">
      <w:pPr>
        <w:ind w:right="0"/>
        <w:rPr>
          <w:b/>
          <w:szCs w:val="20"/>
        </w:rPr>
      </w:pPr>
      <w:r w:rsidRPr="006B29CA">
        <w:rPr>
          <w:b/>
          <w:szCs w:val="20"/>
        </w:rPr>
        <w:t>(návrh na plnenie kritéria):</w:t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  <w:t>................................................................</w:t>
      </w:r>
    </w:p>
    <w:p w14:paraId="295C8D51" w14:textId="77777777" w:rsidR="00735F17" w:rsidRDefault="00735F17" w:rsidP="00FB362A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4CE483C6" w14:textId="2B20E812" w:rsidR="006738FD" w:rsidRPr="004638E7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Cs/>
          <w:sz w:val="16"/>
          <w:szCs w:val="16"/>
        </w:rPr>
      </w:pPr>
      <w:bookmarkStart w:id="2" w:name="_Hlk90989741"/>
      <w:r w:rsidRPr="00B84B94">
        <w:rPr>
          <w:rFonts w:asciiTheme="minorHAnsi" w:hAnsiTheme="minorHAnsi" w:cstheme="minorHAnsi"/>
          <w:sz w:val="16"/>
          <w:szCs w:val="16"/>
        </w:rPr>
        <w:t xml:space="preserve">*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735F17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735F17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sumu z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v EUR bez DPH“ </w:t>
      </w:r>
      <w:r w:rsidRPr="004638E7">
        <w:rPr>
          <w:rFonts w:asciiTheme="minorHAnsi" w:hAnsiTheme="minorHAnsi" w:cstheme="minorHAnsi"/>
          <w:b/>
          <w:iCs/>
          <w:sz w:val="16"/>
          <w:szCs w:val="16"/>
        </w:rPr>
        <w:t>navýšenú o aktuálne platnú sadzbu DPH.</w:t>
      </w:r>
    </w:p>
    <w:p w14:paraId="75A016FF" w14:textId="5C66D6E8" w:rsidR="006738FD" w:rsidRPr="00B84B94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DF60EA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4638E7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</w:t>
      </w:r>
      <w:r>
        <w:rPr>
          <w:rFonts w:asciiTheme="minorHAnsi" w:hAnsiTheme="minorHAnsi" w:cstheme="minorHAnsi"/>
          <w:b/>
          <w:sz w:val="16"/>
          <w:szCs w:val="16"/>
        </w:rPr>
        <w:t>.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</w:p>
    <w:p w14:paraId="199F2D33" w14:textId="76DA1830" w:rsidR="006738FD" w:rsidRPr="003B56AB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B15D25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sumu z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B15D25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cena 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bookmarkEnd w:id="2"/>
    <w:p w14:paraId="0A95BB0C" w14:textId="77777777" w:rsidR="00D834A3" w:rsidRPr="00664E13" w:rsidRDefault="00D834A3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14:paraId="2D3573B5" w14:textId="77777777" w:rsidR="00D834A3" w:rsidRPr="00664E13" w:rsidRDefault="00D834A3" w:rsidP="00FB362A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14:paraId="76A4B101" w14:textId="77777777" w:rsidR="00D834A3" w:rsidRPr="00664E13" w:rsidRDefault="00D834A3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272773CB" w14:textId="77777777" w:rsidR="00781359" w:rsidRPr="00FF4FCE" w:rsidRDefault="00781359" w:rsidP="00FB362A">
      <w:pPr>
        <w:ind w:right="0"/>
        <w:rPr>
          <w:rFonts w:asciiTheme="minorHAnsi" w:hAnsiTheme="minorHAnsi"/>
          <w:b/>
        </w:rPr>
      </w:pPr>
      <w:r w:rsidRPr="00FF4FCE">
        <w:rPr>
          <w:rFonts w:asciiTheme="minorHAnsi" w:hAnsiTheme="minorHAnsi"/>
          <w:b/>
        </w:rPr>
        <w:t>Ako uchádzač týmto čestne vyhlasujem, že uvedený návrh na plnenie stanoveného kritéria je v súlade s predloženou ponukou a jej prílohami.</w:t>
      </w:r>
    </w:p>
    <w:p w14:paraId="2F91F31C" w14:textId="77777777" w:rsidR="00D834A3" w:rsidRPr="00664E13" w:rsidRDefault="00D834A3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0D285423" w14:textId="77777777" w:rsidR="00D834A3" w:rsidRPr="00664E13" w:rsidRDefault="00D834A3" w:rsidP="00FB362A">
      <w:pPr>
        <w:spacing w:after="0" w:line="264" w:lineRule="auto"/>
        <w:ind w:right="0"/>
        <w:rPr>
          <w:rFonts w:asciiTheme="minorHAnsi" w:hAnsiTheme="minorHAnsi" w:cstheme="minorHAnsi"/>
        </w:rPr>
      </w:pPr>
    </w:p>
    <w:p w14:paraId="5F3089D2" w14:textId="77777777" w:rsidR="00D834A3" w:rsidRPr="00664E13" w:rsidRDefault="00D834A3" w:rsidP="00FB362A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64242596" w14:textId="77777777" w:rsidR="00D834A3" w:rsidRPr="00664E13" w:rsidRDefault="00D834A3" w:rsidP="00FB362A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14:paraId="59C2E5B3" w14:textId="77777777" w:rsidR="00D834A3" w:rsidRPr="00664E13" w:rsidRDefault="00D834A3" w:rsidP="00FB362A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14:paraId="24F2E7AF" w14:textId="77777777" w:rsidR="007D0B81" w:rsidRDefault="007D0B81" w:rsidP="00FB362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</w:p>
    <w:p w14:paraId="15AEEE62" w14:textId="77777777" w:rsidR="00D834A3" w:rsidRPr="007D0B81" w:rsidRDefault="00D834A3" w:rsidP="00FB362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Poznámka:</w:t>
      </w:r>
    </w:p>
    <w:p w14:paraId="72FBD5DA" w14:textId="77777777" w:rsidR="00D834A3" w:rsidRPr="007D0B81" w:rsidRDefault="00D834A3" w:rsidP="00FB362A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8223B1" w:rsidRPr="007D0B81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42480B80" w14:textId="0A4744C0" w:rsidR="00D834A3" w:rsidRPr="007D0B81" w:rsidRDefault="00D834A3" w:rsidP="00FB362A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sz w:val="16"/>
          <w:szCs w:val="16"/>
        </w:rPr>
        <w:t xml:space="preserve"> </w:t>
      </w:r>
      <w:r w:rsidRPr="007D0B81">
        <w:rPr>
          <w:rFonts w:asciiTheme="minorHAnsi" w:hAnsiTheme="minorHAnsi" w:cstheme="minorHAnsi"/>
          <w:i/>
          <w:sz w:val="16"/>
          <w:szCs w:val="16"/>
        </w:rPr>
        <w:t xml:space="preserve">návrh na plnenie kritérií uchádzača  musí byť v zmysle Výzvy </w:t>
      </w:r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7D0B81">
        <w:rPr>
          <w:rFonts w:asciiTheme="minorHAnsi" w:hAnsiTheme="minorHAnsi" w:cstheme="minorHAnsi"/>
          <w:i/>
          <w:sz w:val="16"/>
          <w:szCs w:val="16"/>
        </w:rPr>
        <w:t>“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;</w:t>
      </w:r>
    </w:p>
    <w:p w14:paraId="60EDF85A" w14:textId="77777777" w:rsidR="00945882" w:rsidRPr="007D0B81" w:rsidRDefault="00D834A3" w:rsidP="00FB362A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sz w:val="16"/>
          <w:szCs w:val="16"/>
        </w:rPr>
      </w:pPr>
      <w:r w:rsidRPr="007D0B81">
        <w:rPr>
          <w:rFonts w:asciiTheme="minorHAnsi" w:hAnsiTheme="minorHAnsi" w:cstheme="minorHAnsi"/>
          <w:i/>
          <w:sz w:val="16"/>
          <w:szCs w:val="16"/>
        </w:rPr>
        <w:t xml:space="preserve">uchádzač zaokrúhli svoje návrhy v zmysle matematických 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945882" w:rsidRPr="007D0B81" w:rsidSect="00456105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5F42" w14:textId="77777777"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14:paraId="37FB87FF" w14:textId="77777777"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8025" w14:textId="77777777"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14:paraId="3DA5AFBF" w14:textId="77777777"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3CF6" w14:textId="432890D2" w:rsidR="0014398A" w:rsidRDefault="004046A1" w:rsidP="0014398A">
    <w:pPr>
      <w:pStyle w:val="Hlavika"/>
      <w:jc w:val="right"/>
    </w:pPr>
    <w:r>
      <w:t xml:space="preserve">Príloha č. </w:t>
    </w:r>
    <w:r w:rsidR="00FD40CE">
      <w:t>2</w:t>
    </w:r>
    <w:r w:rsidR="0014398A">
      <w:t xml:space="preserve"> Výzvy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6172">
    <w:abstractNumId w:val="0"/>
  </w:num>
  <w:num w:numId="2" w16cid:durableId="104012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4A3"/>
    <w:rsid w:val="00033162"/>
    <w:rsid w:val="0014398A"/>
    <w:rsid w:val="00260AE8"/>
    <w:rsid w:val="0032603C"/>
    <w:rsid w:val="00331793"/>
    <w:rsid w:val="0033384E"/>
    <w:rsid w:val="00386FC4"/>
    <w:rsid w:val="003B56AB"/>
    <w:rsid w:val="003F7F03"/>
    <w:rsid w:val="004046A1"/>
    <w:rsid w:val="00456105"/>
    <w:rsid w:val="004638E7"/>
    <w:rsid w:val="00470E5D"/>
    <w:rsid w:val="00517281"/>
    <w:rsid w:val="00573EB7"/>
    <w:rsid w:val="005E6DFB"/>
    <w:rsid w:val="00600642"/>
    <w:rsid w:val="00664E13"/>
    <w:rsid w:val="00671908"/>
    <w:rsid w:val="006738FD"/>
    <w:rsid w:val="00702DDA"/>
    <w:rsid w:val="00724ED6"/>
    <w:rsid w:val="00735F17"/>
    <w:rsid w:val="00781359"/>
    <w:rsid w:val="007816AC"/>
    <w:rsid w:val="007D09F2"/>
    <w:rsid w:val="007D0B81"/>
    <w:rsid w:val="008223B1"/>
    <w:rsid w:val="00AF2BE0"/>
    <w:rsid w:val="00B15D25"/>
    <w:rsid w:val="00CA2943"/>
    <w:rsid w:val="00D834A3"/>
    <w:rsid w:val="00DD6E61"/>
    <w:rsid w:val="00DF60EA"/>
    <w:rsid w:val="00E41099"/>
    <w:rsid w:val="00EB6C80"/>
    <w:rsid w:val="00F30A38"/>
    <w:rsid w:val="00F767AE"/>
    <w:rsid w:val="00FB362A"/>
    <w:rsid w:val="00FD1A8D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FEE6"/>
  <w15:docId w15:val="{81AD1DCD-D88F-4115-8426-2D97821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35</cp:revision>
  <cp:lastPrinted>2018-04-25T10:52:00Z</cp:lastPrinted>
  <dcterms:created xsi:type="dcterms:W3CDTF">2018-08-07T07:56:00Z</dcterms:created>
  <dcterms:modified xsi:type="dcterms:W3CDTF">2022-05-12T05:46:00Z</dcterms:modified>
</cp:coreProperties>
</file>