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43" w:rsidRPr="007F7643" w:rsidRDefault="007F7643" w:rsidP="007F7643">
      <w:pPr>
        <w:rPr>
          <w:rFonts w:ascii="Times New Roman" w:hAnsi="Times New Roman" w:cs="Times New Roman"/>
          <w:b/>
        </w:rPr>
      </w:pPr>
      <w:r w:rsidRPr="007F7643">
        <w:rPr>
          <w:rFonts w:ascii="Times New Roman" w:hAnsi="Times New Roman" w:cs="Times New Roman"/>
          <w:b/>
        </w:rPr>
        <w:t>Pr</w:t>
      </w:r>
      <w:r w:rsidR="00440696">
        <w:rPr>
          <w:rFonts w:ascii="Times New Roman" w:hAnsi="Times New Roman" w:cs="Times New Roman"/>
          <w:b/>
        </w:rPr>
        <w:t>í</w:t>
      </w:r>
      <w:r w:rsidRPr="007F7643">
        <w:rPr>
          <w:rFonts w:ascii="Times New Roman" w:hAnsi="Times New Roman" w:cs="Times New Roman"/>
          <w:b/>
        </w:rPr>
        <w:t>loha č. 1 – Min. technická špecifikácia požadovaných služieb, prác a zariadení</w:t>
      </w:r>
    </w:p>
    <w:p w:rsidR="007F7643" w:rsidRPr="007F7643" w:rsidRDefault="007F7643" w:rsidP="007F7643">
      <w:pPr>
        <w:jc w:val="both"/>
        <w:rPr>
          <w:rFonts w:ascii="Times New Roman" w:hAnsi="Times New Roman" w:cs="Times New Roman"/>
          <w:b/>
          <w:strike/>
          <w:u w:val="single"/>
          <w:lang w:eastAsia="cs-CZ"/>
        </w:rPr>
      </w:pPr>
      <w:r w:rsidRPr="007F7643">
        <w:rPr>
          <w:rFonts w:ascii="Times New Roman" w:hAnsi="Times New Roman" w:cs="Times New Roman"/>
          <w:b/>
          <w:u w:val="single"/>
          <w:lang w:eastAsia="cs-CZ"/>
        </w:rPr>
        <w:t xml:space="preserve">Min. technické požiadavky požadovaných služieb 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Kompletné zmapovanie Verejného cintorína v Košiciach a taktiež urnového hája, kolumbária a prírodného cintorína pri krematóriu v</w:t>
      </w:r>
      <w:r w:rsidR="00440696">
        <w:rPr>
          <w:rFonts w:ascii="Times New Roman" w:hAnsi="Times New Roman" w:cs="Times New Roman"/>
        </w:rPr>
        <w:t> </w:t>
      </w:r>
      <w:r w:rsidRPr="007F7643">
        <w:rPr>
          <w:rFonts w:ascii="Times New Roman" w:hAnsi="Times New Roman" w:cs="Times New Roman"/>
        </w:rPr>
        <w:t>Košiciach</w:t>
      </w:r>
      <w:r w:rsidR="00440696">
        <w:rPr>
          <w:rFonts w:ascii="Times New Roman" w:hAnsi="Times New Roman" w:cs="Times New Roman"/>
        </w:rPr>
        <w:t>.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Dodanie digitálnej mapy</w:t>
      </w:r>
      <w:r w:rsidR="00440696">
        <w:rPr>
          <w:rFonts w:ascii="Times New Roman" w:hAnsi="Times New Roman" w:cs="Times New Roman"/>
        </w:rPr>
        <w:t>.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Prepis náhrobkov</w:t>
      </w:r>
      <w:r w:rsidR="00440696">
        <w:rPr>
          <w:rFonts w:ascii="Times New Roman" w:hAnsi="Times New Roman" w:cs="Times New Roman"/>
        </w:rPr>
        <w:t>.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Fotografie náhrobkov a hrobových miest</w:t>
      </w:r>
      <w:r w:rsidR="00440696">
        <w:rPr>
          <w:rFonts w:ascii="Times New Roman" w:hAnsi="Times New Roman" w:cs="Times New Roman"/>
        </w:rPr>
        <w:t>.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Spárovanie s existujúcou databázou pochovaných a nájomcov (v súčasnosti systém pracuje pod MS DOS)</w:t>
      </w:r>
      <w:r w:rsidR="00440696">
        <w:rPr>
          <w:rFonts w:ascii="Times New Roman" w:hAnsi="Times New Roman" w:cs="Times New Roman"/>
        </w:rPr>
        <w:t>.</w:t>
      </w:r>
      <w:r w:rsidRPr="007F7643">
        <w:rPr>
          <w:rFonts w:ascii="Times New Roman" w:hAnsi="Times New Roman" w:cs="Times New Roman"/>
        </w:rPr>
        <w:t xml:space="preserve"> 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Dodanie objednávkového systému pohrebných a doplnkových služieb s väzbou dodaný software, v rátane tvorby kontrolných listov a nájomných zmlúv s exportom údajov do </w:t>
      </w:r>
      <w:proofErr w:type="spellStart"/>
      <w:r w:rsidRPr="007F7643">
        <w:rPr>
          <w:rFonts w:ascii="Times New Roman" w:hAnsi="Times New Roman" w:cs="Times New Roman"/>
        </w:rPr>
        <w:t>pasportu</w:t>
      </w:r>
      <w:proofErr w:type="spellEnd"/>
      <w:r w:rsidRPr="007F7643">
        <w:rPr>
          <w:rFonts w:ascii="Times New Roman" w:hAnsi="Times New Roman" w:cs="Times New Roman"/>
        </w:rPr>
        <w:t xml:space="preserve"> hrobových miest a evidencie zosnulých. </w:t>
      </w:r>
    </w:p>
    <w:p w:rsidR="007F7643" w:rsidRPr="007F7643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Dodanie pasportizácie spolu s komplexnou kancelárskou aplikáciou</w:t>
      </w:r>
      <w:r w:rsidR="00440696">
        <w:rPr>
          <w:rFonts w:ascii="Times New Roman" w:hAnsi="Times New Roman" w:cs="Times New Roman"/>
        </w:rPr>
        <w:t>.</w:t>
      </w:r>
    </w:p>
    <w:p w:rsidR="007F7643" w:rsidRPr="0018121A" w:rsidRDefault="007F7643" w:rsidP="007F7643">
      <w:pPr>
        <w:pStyle w:val="Odsekzoznamu"/>
        <w:numPr>
          <w:ilvl w:val="0"/>
          <w:numId w:val="2"/>
        </w:numPr>
        <w:spacing w:after="160" w:line="259" w:lineRule="auto"/>
        <w:ind w:left="142" w:hanging="142"/>
        <w:rPr>
          <w:rFonts w:ascii="Times New Roman" w:hAnsi="Times New Roman" w:cs="Times New Roman"/>
        </w:rPr>
      </w:pPr>
      <w:r w:rsidRPr="0018121A">
        <w:rPr>
          <w:rFonts w:ascii="Times New Roman" w:hAnsi="Times New Roman" w:cs="Times New Roman"/>
        </w:rPr>
        <w:t>Kancelárska aplikácia (6 licencií</w:t>
      </w:r>
      <w:r w:rsidR="0018121A" w:rsidRPr="0018121A">
        <w:rPr>
          <w:rFonts w:ascii="Times New Roman" w:hAnsi="Times New Roman" w:cs="Times New Roman"/>
        </w:rPr>
        <w:t xml:space="preserve"> - na technické obdobie štyroch rokov)</w:t>
      </w:r>
      <w:bookmarkStart w:id="0" w:name="_GoBack"/>
      <w:bookmarkEnd w:id="0"/>
      <w:r w:rsidRPr="0018121A">
        <w:rPr>
          <w:rFonts w:ascii="Times New Roman" w:hAnsi="Times New Roman" w:cs="Times New Roman"/>
        </w:rPr>
        <w:t xml:space="preserve">, ktorá musí spĺňať nasledovné požiadavky: 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Evidencia a databáza hrobových miest, pochovaných, nájomcov, uhradených/neuhradených faktúr, nájomných zmlúv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Evidencia typov hrobov, podľa materiálového vyhotovenia, evidencia chránených hrobov, hrobov významných osobností a</w:t>
      </w:r>
      <w:r w:rsidR="00440696">
        <w:rPr>
          <w:rFonts w:ascii="Times New Roman" w:hAnsi="Times New Roman" w:cs="Times New Roman"/>
        </w:rPr>
        <w:t> </w:t>
      </w:r>
      <w:r w:rsidRPr="007F7643">
        <w:rPr>
          <w:rFonts w:ascii="Times New Roman" w:hAnsi="Times New Roman" w:cs="Times New Roman"/>
        </w:rPr>
        <w:t>podobne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Evidencia objednávok, pohrebov, služieb – (týka sa dodania nadstavby objednávkového systému pohrebných a doplnkových služieb s väzbou dodaný software a preklopenú databázu evidencie</w:t>
      </w:r>
      <w:r w:rsidR="00440696">
        <w:rPr>
          <w:rFonts w:ascii="Times New Roman" w:hAnsi="Times New Roman" w:cs="Times New Roman"/>
        </w:rPr>
        <w:t xml:space="preserve"> správcu cintorína do 30.06.2023),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Objednávkový systém na obrady, spopolnenie, pochovanie, či už s nadväznosťou na hrobové miesto, alebo bez. Objednávkový systém na služby, možnosť pridávať nové služby do číselníkov a cenníkov podľa potreby - ( týka sa dodania nadstavby objednávkového systému pohrebných a doplnkových služieb s väzbou dodaný software a preklopenú databázu evidencie správcu cintorína do </w:t>
      </w:r>
      <w:r w:rsidR="00440696">
        <w:rPr>
          <w:rFonts w:ascii="Times New Roman" w:hAnsi="Times New Roman" w:cs="Times New Roman"/>
        </w:rPr>
        <w:t>31.01.</w:t>
      </w:r>
      <w:r w:rsidRPr="007F7643">
        <w:rPr>
          <w:rFonts w:ascii="Times New Roman" w:hAnsi="Times New Roman" w:cs="Times New Roman"/>
        </w:rPr>
        <w:t>2023)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Tvorba šablón na rýchle vypĺňanie nájomných zmlúv, či objednávok - (týka sa dodania nadstavby objednávkového systému pohrebných a doplnkových služieb s väzbou dodaný software a preklopenú databázu evidencie správcu cintorína do </w:t>
      </w:r>
      <w:r w:rsidR="00440696">
        <w:rPr>
          <w:rFonts w:ascii="Times New Roman" w:hAnsi="Times New Roman" w:cs="Times New Roman"/>
        </w:rPr>
        <w:t>31.01.</w:t>
      </w:r>
      <w:r w:rsidRPr="007F7643">
        <w:rPr>
          <w:rFonts w:ascii="Times New Roman" w:hAnsi="Times New Roman" w:cs="Times New Roman"/>
        </w:rPr>
        <w:t>2023)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Kalkulácie a tvorba kalkulačných listov podľa objednaných služieb - (týka sa dodania nadstavby objednávkového systému pohrebných a doplnkových služieb s väzbou dodaný software a preklopenú databázu evidencie správcu cintorína do </w:t>
      </w:r>
      <w:r w:rsidR="00440696">
        <w:rPr>
          <w:rFonts w:ascii="Times New Roman" w:hAnsi="Times New Roman" w:cs="Times New Roman"/>
        </w:rPr>
        <w:t>30.06.2023</w:t>
      </w:r>
      <w:r w:rsidRPr="007F7643">
        <w:rPr>
          <w:rFonts w:ascii="Times New Roman" w:hAnsi="Times New Roman" w:cs="Times New Roman"/>
        </w:rPr>
        <w:t>)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Kalendár obradov, spopolnení, pochovania - ( týka sa dodania nadstavby objednávkového systému pohrebných a doplnkových služieb s väzbou dodaný software a preklopenú databázu evidencie správcu cintorína do </w:t>
      </w:r>
      <w:r w:rsidR="00440696">
        <w:rPr>
          <w:rFonts w:ascii="Times New Roman" w:hAnsi="Times New Roman" w:cs="Times New Roman"/>
        </w:rPr>
        <w:t>31.01.</w:t>
      </w:r>
      <w:r w:rsidRPr="007F7643">
        <w:rPr>
          <w:rFonts w:ascii="Times New Roman" w:hAnsi="Times New Roman" w:cs="Times New Roman"/>
        </w:rPr>
        <w:t>2023)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Objednávkový systém - základná štruktúra </w:t>
      </w:r>
      <w:r w:rsidR="00440696">
        <w:rPr>
          <w:rFonts w:ascii="Times New Roman" w:hAnsi="Times New Roman" w:cs="Times New Roman"/>
        </w:rPr>
        <w:t xml:space="preserve">v zmysle prílohy </w:t>
      </w:r>
      <w:r w:rsidRPr="007F7643">
        <w:rPr>
          <w:rFonts w:ascii="Times New Roman" w:hAnsi="Times New Roman" w:cs="Times New Roman"/>
        </w:rPr>
        <w:t xml:space="preserve"> č.</w:t>
      </w:r>
      <w:r w:rsidR="00440696">
        <w:rPr>
          <w:rFonts w:ascii="Times New Roman" w:hAnsi="Times New Roman" w:cs="Times New Roman"/>
        </w:rPr>
        <w:t>5 tejto výzvy,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Možnosť filtrovania v záznamoch podľa parametrov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Možnosť tvorby zostáv a</w:t>
      </w:r>
      <w:r w:rsidR="00440696">
        <w:rPr>
          <w:rFonts w:ascii="Times New Roman" w:hAnsi="Times New Roman" w:cs="Times New Roman"/>
        </w:rPr>
        <w:t> </w:t>
      </w:r>
      <w:r w:rsidRPr="007F7643">
        <w:rPr>
          <w:rFonts w:ascii="Times New Roman" w:hAnsi="Times New Roman" w:cs="Times New Roman"/>
        </w:rPr>
        <w:t>zoznamov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Možnosť zasielania hromadných upomienok, e-mailom, SMS, hromadná tlač</w:t>
      </w:r>
      <w:r w:rsidR="00440696">
        <w:rPr>
          <w:rFonts w:ascii="Times New Roman" w:hAnsi="Times New Roman" w:cs="Times New Roman"/>
        </w:rPr>
        <w:t>,</w:t>
      </w:r>
      <w:r w:rsidRPr="007F7643">
        <w:rPr>
          <w:rFonts w:ascii="Times New Roman" w:hAnsi="Times New Roman" w:cs="Times New Roman"/>
        </w:rPr>
        <w:t xml:space="preserve"> 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Archivácia objednávok, kalk. listov, nájomných zmlúv aj zo starej databázy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7F7643">
      <w:pPr>
        <w:pStyle w:val="Odsekzoznamu"/>
        <w:numPr>
          <w:ilvl w:val="0"/>
          <w:numId w:val="3"/>
        </w:numPr>
        <w:spacing w:after="160" w:line="259" w:lineRule="auto"/>
        <w:ind w:left="567" w:hanging="283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Nutnosť implementovať starú databázu do nového systému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7F7643">
      <w:pPr>
        <w:pStyle w:val="Odsekzoznamu"/>
        <w:numPr>
          <w:ilvl w:val="0"/>
          <w:numId w:val="3"/>
        </w:numPr>
        <w:spacing w:after="160" w:line="259" w:lineRule="auto"/>
        <w:ind w:left="567" w:hanging="283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Zálohovanie databázy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7F7643">
      <w:pPr>
        <w:pStyle w:val="Odsekzoznamu"/>
        <w:numPr>
          <w:ilvl w:val="0"/>
          <w:numId w:val="3"/>
        </w:numPr>
        <w:spacing w:after="160" w:line="259" w:lineRule="auto"/>
        <w:ind w:left="567" w:hanging="283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Tvorba štatistík, podľa evidovaných parametrov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6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Pridávanie a jednoduchá editácia fotografií k jednotlivým hrobovým miestam</w:t>
      </w:r>
      <w:r w:rsidR="00440696">
        <w:rPr>
          <w:rFonts w:ascii="Times New Roman" w:hAnsi="Times New Roman" w:cs="Times New Roman"/>
        </w:rPr>
        <w:t>,</w:t>
      </w:r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9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Interaktívna mapová časť aplikácie s možnosťou editácie a pridávania nových hrobových miest, možnosť importu niektorého ideálne aspoň dvoch grafických formátov, </w:t>
      </w:r>
      <w:proofErr w:type="spellStart"/>
      <w:r w:rsidRPr="007F7643">
        <w:rPr>
          <w:rFonts w:ascii="Times New Roman" w:hAnsi="Times New Roman" w:cs="Times New Roman"/>
        </w:rPr>
        <w:t>dgn</w:t>
      </w:r>
      <w:proofErr w:type="spellEnd"/>
      <w:r w:rsidRPr="007F7643">
        <w:rPr>
          <w:rFonts w:ascii="Times New Roman" w:hAnsi="Times New Roman" w:cs="Times New Roman"/>
        </w:rPr>
        <w:t xml:space="preserve">, </w:t>
      </w:r>
      <w:proofErr w:type="spellStart"/>
      <w:r w:rsidRPr="007F7643">
        <w:rPr>
          <w:rFonts w:ascii="Times New Roman" w:hAnsi="Times New Roman" w:cs="Times New Roman"/>
        </w:rPr>
        <w:t>dwg</w:t>
      </w:r>
      <w:proofErr w:type="spellEnd"/>
      <w:r w:rsidRPr="007F7643">
        <w:rPr>
          <w:rFonts w:ascii="Times New Roman" w:hAnsi="Times New Roman" w:cs="Times New Roman"/>
        </w:rPr>
        <w:t xml:space="preserve">, </w:t>
      </w:r>
      <w:proofErr w:type="spellStart"/>
      <w:r w:rsidRPr="007F7643">
        <w:rPr>
          <w:rFonts w:ascii="Times New Roman" w:hAnsi="Times New Roman" w:cs="Times New Roman"/>
        </w:rPr>
        <w:t>kokeš</w:t>
      </w:r>
      <w:proofErr w:type="spellEnd"/>
      <w:r w:rsidRPr="007F7643">
        <w:rPr>
          <w:rFonts w:ascii="Times New Roman" w:hAnsi="Times New Roman" w:cs="Times New Roman"/>
        </w:rPr>
        <w:t xml:space="preserve">, </w:t>
      </w:r>
      <w:proofErr w:type="spellStart"/>
      <w:r w:rsidRPr="007F7643">
        <w:rPr>
          <w:rFonts w:ascii="Times New Roman" w:hAnsi="Times New Roman" w:cs="Times New Roman"/>
        </w:rPr>
        <w:t>shp</w:t>
      </w:r>
      <w:proofErr w:type="spellEnd"/>
    </w:p>
    <w:p w:rsidR="007F7643" w:rsidRPr="007F7643" w:rsidRDefault="007F7643" w:rsidP="00440696">
      <w:pPr>
        <w:pStyle w:val="Odsekzoznamu"/>
        <w:numPr>
          <w:ilvl w:val="0"/>
          <w:numId w:val="3"/>
        </w:numPr>
        <w:spacing w:after="160" w:line="256" w:lineRule="auto"/>
        <w:ind w:left="567" w:hanging="283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>Webový komunikačný modul, napojený na webové rozhranie a portál www.samospravaonline.sk.</w:t>
      </w:r>
    </w:p>
    <w:p w:rsidR="007F7643" w:rsidRPr="007F7643" w:rsidRDefault="007F7643" w:rsidP="00440696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t xml:space="preserve">Dodanie webového rozhrania prístupného aj pre verejnosť s interaktívnou mapou, možnosťou zanechania odkazu, virtuálnej kytice či sviečky, možnosť vyhľadania pochovaného s možnosťou pre návštevníka aby si skontroloval záväzky a pod. </w:t>
      </w:r>
    </w:p>
    <w:p w:rsidR="007F7643" w:rsidRPr="007F7643" w:rsidRDefault="007F7643" w:rsidP="00440696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F7643">
        <w:rPr>
          <w:rFonts w:ascii="Times New Roman" w:hAnsi="Times New Roman" w:cs="Times New Roman"/>
        </w:rPr>
        <w:lastRenderedPageBreak/>
        <w:t>Dodanie KIOSK-u pre verejnosť  k vstupu na cintorín s interaktívnou mapou a nainštalovanou aplikáciou 1 ks.</w:t>
      </w:r>
    </w:p>
    <w:p w:rsidR="007F7643" w:rsidRPr="007F7643" w:rsidRDefault="007F7643" w:rsidP="00440696">
      <w:pPr>
        <w:pStyle w:val="Odsekzoznamu"/>
        <w:spacing w:after="160" w:line="259" w:lineRule="auto"/>
        <w:ind w:left="0"/>
        <w:jc w:val="both"/>
        <w:rPr>
          <w:rFonts w:ascii="Times New Roman" w:hAnsi="Times New Roman" w:cs="Times New Roman"/>
        </w:rPr>
      </w:pPr>
    </w:p>
    <w:p w:rsidR="007F7643" w:rsidRPr="007F7643" w:rsidRDefault="007F7643" w:rsidP="00440696">
      <w:pPr>
        <w:pStyle w:val="Bezriadkovania"/>
        <w:jc w:val="both"/>
        <w:rPr>
          <w:b/>
          <w:sz w:val="22"/>
          <w:szCs w:val="22"/>
          <w:u w:val="single"/>
        </w:rPr>
      </w:pPr>
      <w:r w:rsidRPr="007F7643">
        <w:rPr>
          <w:b/>
          <w:sz w:val="22"/>
          <w:szCs w:val="22"/>
          <w:u w:val="single"/>
        </w:rPr>
        <w:t xml:space="preserve">Min. technická špecifikácia zariadenia  - vonkajší Interaktívny </w:t>
      </w:r>
      <w:proofErr w:type="spellStart"/>
      <w:r w:rsidRPr="007F7643">
        <w:rPr>
          <w:b/>
          <w:sz w:val="22"/>
          <w:szCs w:val="22"/>
          <w:u w:val="single"/>
        </w:rPr>
        <w:t>infokiosk</w:t>
      </w:r>
      <w:proofErr w:type="spellEnd"/>
      <w:r w:rsidRPr="007F7643">
        <w:rPr>
          <w:b/>
          <w:sz w:val="22"/>
          <w:szCs w:val="22"/>
          <w:u w:val="single"/>
        </w:rPr>
        <w:t xml:space="preserve">  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before="120" w:after="0" w:line="264" w:lineRule="auto"/>
        <w:ind w:left="226" w:hanging="215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 xml:space="preserve">samostatne stojaci </w:t>
      </w:r>
      <w:proofErr w:type="spellStart"/>
      <w:r w:rsidRPr="007F7643">
        <w:rPr>
          <w:rFonts w:ascii="Times New Roman" w:hAnsi="Times New Roman" w:cs="Times New Roman"/>
          <w:iCs/>
        </w:rPr>
        <w:t>info</w:t>
      </w:r>
      <w:proofErr w:type="spellEnd"/>
      <w:r w:rsidRPr="007F7643">
        <w:rPr>
          <w:rFonts w:ascii="Times New Roman" w:hAnsi="Times New Roman" w:cs="Times New Roman"/>
          <w:iCs/>
        </w:rPr>
        <w:t>-KIOSK k montáži na pevný  základ, robustná konštr</w:t>
      </w:r>
      <w:r w:rsidR="00440696">
        <w:rPr>
          <w:rFonts w:ascii="Times New Roman" w:hAnsi="Times New Roman" w:cs="Times New Roman"/>
          <w:iCs/>
        </w:rPr>
        <w:t>ukcia,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26" w:hanging="215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určený do exteriéru pre prá</w:t>
      </w:r>
      <w:r w:rsidR="00440696">
        <w:rPr>
          <w:rFonts w:ascii="Times New Roman" w:hAnsi="Times New Roman" w:cs="Times New Roman"/>
          <w:iCs/>
        </w:rPr>
        <w:t>cu v nepretržitom režime (24/7),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26" w:hanging="215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riadia</w:t>
      </w:r>
      <w:r w:rsidR="00440696">
        <w:rPr>
          <w:rFonts w:ascii="Times New Roman" w:hAnsi="Times New Roman" w:cs="Times New Roman"/>
          <w:iCs/>
        </w:rPr>
        <w:t>ci počítač s operačným systémom,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interaktívny dotykový displej</w:t>
      </w:r>
      <w:r w:rsidR="00440696">
        <w:rPr>
          <w:rFonts w:ascii="Times New Roman" w:hAnsi="Times New Roman" w:cs="Times New Roman"/>
          <w:iCs/>
        </w:rPr>
        <w:t xml:space="preserve"> -</w:t>
      </w:r>
      <w:r w:rsidR="00440696" w:rsidRPr="00440696">
        <w:rPr>
          <w:rFonts w:ascii="Times New Roman" w:hAnsi="Times New Roman" w:cs="Times New Roman"/>
          <w:iCs/>
        </w:rPr>
        <w:t xml:space="preserve"> </w:t>
      </w:r>
      <w:r w:rsidR="00440696" w:rsidRPr="007F7643">
        <w:rPr>
          <w:rFonts w:ascii="Times New Roman" w:hAnsi="Times New Roman" w:cs="Times New Roman"/>
          <w:iCs/>
        </w:rPr>
        <w:t>ve</w:t>
      </w:r>
      <w:r w:rsidR="00440696">
        <w:rPr>
          <w:rFonts w:ascii="Times New Roman" w:hAnsi="Times New Roman" w:cs="Times New Roman"/>
          <w:iCs/>
        </w:rPr>
        <w:t>ľkosť</w:t>
      </w:r>
      <w:r w:rsidR="00440696" w:rsidRPr="007F7643">
        <w:rPr>
          <w:rFonts w:ascii="Times New Roman" w:hAnsi="Times New Roman" w:cs="Times New Roman"/>
          <w:iCs/>
        </w:rPr>
        <w:t xml:space="preserve"> 43“</w:t>
      </w:r>
      <w:r w:rsidRPr="007F7643">
        <w:rPr>
          <w:rFonts w:ascii="Times New Roman" w:hAnsi="Times New Roman" w:cs="Times New Roman"/>
          <w:iCs/>
        </w:rPr>
        <w:t>,  rozlíšenie 1080 x 1920, tepelne</w:t>
      </w:r>
      <w:r w:rsidR="00440696">
        <w:rPr>
          <w:rFonts w:ascii="Times New Roman" w:hAnsi="Times New Roman" w:cs="Times New Roman"/>
          <w:iCs/>
        </w:rPr>
        <w:t xml:space="preserve"> tvrdené sklo, pomer strán 16:9,</w:t>
      </w:r>
      <w:r w:rsidRPr="007F7643">
        <w:rPr>
          <w:rFonts w:ascii="Times New Roman" w:hAnsi="Times New Roman" w:cs="Times New Roman"/>
          <w:iCs/>
        </w:rPr>
        <w:t xml:space="preserve">      kontrast 8000:1, pozorovací uhol 178˚, 16,7 mil. farieb (alebo ekvivalent)</w:t>
      </w:r>
      <w:r w:rsidR="00440696">
        <w:rPr>
          <w:rFonts w:ascii="Times New Roman" w:hAnsi="Times New Roman" w:cs="Times New Roman"/>
          <w:iCs/>
        </w:rPr>
        <w:t>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8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vysoký jas displeja 2500 cd/m</w:t>
      </w:r>
      <w:r w:rsidRPr="007F7643">
        <w:rPr>
          <w:rFonts w:ascii="Times New Roman" w:hAnsi="Times New Roman" w:cs="Times New Roman"/>
          <w:iCs/>
          <w:vertAlign w:val="superscript"/>
        </w:rPr>
        <w:t>2</w:t>
      </w:r>
      <w:r w:rsidRPr="007F7643">
        <w:rPr>
          <w:rFonts w:ascii="Times New Roman" w:hAnsi="Times New Roman" w:cs="Times New Roman"/>
          <w:iCs/>
        </w:rPr>
        <w:t>, výborná viditeľnos</w:t>
      </w:r>
      <w:r w:rsidR="00440696">
        <w:rPr>
          <w:rFonts w:ascii="Times New Roman" w:hAnsi="Times New Roman" w:cs="Times New Roman"/>
          <w:iCs/>
        </w:rPr>
        <w:t>ť aj na priamom slnečnom svetle (alebo ekvivalent),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proofErr w:type="spellStart"/>
      <w:r w:rsidRPr="007F7643">
        <w:rPr>
          <w:rFonts w:ascii="Times New Roman" w:hAnsi="Times New Roman" w:cs="Times New Roman"/>
          <w:iCs/>
        </w:rPr>
        <w:t>multidotykový</w:t>
      </w:r>
      <w:proofErr w:type="spellEnd"/>
      <w:r w:rsidRPr="007F7643">
        <w:rPr>
          <w:rFonts w:ascii="Times New Roman" w:hAnsi="Times New Roman" w:cs="Times New Roman"/>
          <w:iCs/>
        </w:rPr>
        <w:t xml:space="preserve"> kapacitný pov</w:t>
      </w:r>
      <w:r w:rsidR="00440696">
        <w:rPr>
          <w:rFonts w:ascii="Times New Roman" w:hAnsi="Times New Roman" w:cs="Times New Roman"/>
          <w:iCs/>
        </w:rPr>
        <w:t>rch displeja eliminujúci odrazy,</w:t>
      </w:r>
    </w:p>
    <w:p w:rsidR="007F7643" w:rsidRPr="007F7643" w:rsidRDefault="00440696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snímač jasu,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 xml:space="preserve">sofistikovaný systém vnútorného </w:t>
      </w:r>
      <w:r w:rsidR="00440696">
        <w:rPr>
          <w:rFonts w:ascii="Times New Roman" w:hAnsi="Times New Roman" w:cs="Times New Roman"/>
          <w:iCs/>
        </w:rPr>
        <w:t>prúdenia vzduchu a klimatizácie,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interný zdro</w:t>
      </w:r>
      <w:r w:rsidR="00440696">
        <w:rPr>
          <w:rFonts w:ascii="Times New Roman" w:hAnsi="Times New Roman" w:cs="Times New Roman"/>
          <w:iCs/>
        </w:rPr>
        <w:t>j DC  12 V pre riadiaci počítač,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napájacie napä</w:t>
      </w:r>
      <w:r w:rsidR="00440696">
        <w:rPr>
          <w:rFonts w:ascii="Times New Roman" w:hAnsi="Times New Roman" w:cs="Times New Roman"/>
          <w:iCs/>
        </w:rPr>
        <w:t>tie AC 110 ÷ 240 V (50 ÷ 60) Hz (alebo ekvivalent),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výkon cca 260 W (alebo ekvivalent)</w:t>
      </w:r>
      <w:r w:rsidR="00440696">
        <w:rPr>
          <w:rFonts w:ascii="Times New Roman" w:hAnsi="Times New Roman" w:cs="Times New Roman"/>
          <w:iCs/>
        </w:rPr>
        <w:t>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vonkajšie rozmery 1920 x 790 x 204 mm (v x š x h), zaoblené rohy skrinky (alebo ekvivalent)</w:t>
      </w:r>
      <w:r w:rsidR="00440696">
        <w:rPr>
          <w:rFonts w:ascii="Times New Roman" w:hAnsi="Times New Roman" w:cs="Times New Roman"/>
          <w:iCs/>
        </w:rPr>
        <w:t>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teplota okolia  -20°C ÷ 50 °C, relat</w:t>
      </w:r>
      <w:r w:rsidR="00440696">
        <w:rPr>
          <w:rFonts w:ascii="Times New Roman" w:hAnsi="Times New Roman" w:cs="Times New Roman"/>
          <w:iCs/>
        </w:rPr>
        <w:t>ívna vlhkosť 10 % ÷ 80 %,</w:t>
      </w:r>
    </w:p>
    <w:p w:rsidR="007F7643" w:rsidRPr="007F7643" w:rsidRDefault="00440696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stupeň krytia IP65,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vyhlásenie o zhode, CE pre základné zariadenie a riadiaci počítač (alebo ekvivalent)</w:t>
      </w:r>
      <w:r w:rsidR="00440696">
        <w:rPr>
          <w:rFonts w:ascii="Times New Roman" w:hAnsi="Times New Roman" w:cs="Times New Roman"/>
          <w:iCs/>
        </w:rPr>
        <w:t>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bezplatná výkresová dokumentácia betónovej základovej pätky vyh</w:t>
      </w:r>
      <w:r w:rsidR="00440696">
        <w:rPr>
          <w:rFonts w:ascii="Times New Roman" w:hAnsi="Times New Roman" w:cs="Times New Roman"/>
          <w:iCs/>
        </w:rPr>
        <w:t>otovená autorizovaným  statikom,</w:t>
      </w:r>
    </w:p>
    <w:p w:rsidR="007F7643" w:rsidRPr="007F7643" w:rsidRDefault="007F7643" w:rsidP="00440696">
      <w:pPr>
        <w:numPr>
          <w:ilvl w:val="0"/>
          <w:numId w:val="6"/>
        </w:numPr>
        <w:tabs>
          <w:tab w:val="num" w:pos="294"/>
        </w:tabs>
        <w:spacing w:after="0" w:line="264" w:lineRule="auto"/>
        <w:ind w:left="232" w:hanging="218"/>
        <w:jc w:val="both"/>
        <w:rPr>
          <w:rFonts w:ascii="Times New Roman" w:hAnsi="Times New Roman" w:cs="Times New Roman"/>
          <w:iCs/>
        </w:rPr>
      </w:pPr>
      <w:r w:rsidRPr="007F7643">
        <w:rPr>
          <w:rFonts w:ascii="Times New Roman" w:hAnsi="Times New Roman" w:cs="Times New Roman"/>
          <w:iCs/>
        </w:rPr>
        <w:t>možnosť pripojenia zariadenia na internet – pevný (dátový kábel), WiFi – pripojenie, alebo pripojenie na vysokorýchlostný mobilný internet.</w:t>
      </w:r>
    </w:p>
    <w:p w:rsidR="00ED3E4B" w:rsidRPr="007F7643" w:rsidRDefault="00ED3E4B" w:rsidP="00440696">
      <w:pPr>
        <w:jc w:val="both"/>
      </w:pPr>
    </w:p>
    <w:sectPr w:rsidR="00ED3E4B" w:rsidRPr="007F7643" w:rsidSect="00D03FE1">
      <w:pgSz w:w="11906" w:h="16838"/>
      <w:pgMar w:top="851" w:right="1106" w:bottom="170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1EF3"/>
    <w:multiLevelType w:val="hybridMultilevel"/>
    <w:tmpl w:val="28AE1034"/>
    <w:lvl w:ilvl="0" w:tplc="FB5EDB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5E0"/>
    <w:multiLevelType w:val="hybridMultilevel"/>
    <w:tmpl w:val="B6149D04"/>
    <w:lvl w:ilvl="0" w:tplc="FB5EDBE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F0C3B"/>
    <w:multiLevelType w:val="hybridMultilevel"/>
    <w:tmpl w:val="D32A81EA"/>
    <w:lvl w:ilvl="0" w:tplc="445499AA">
      <w:start w:val="1"/>
      <w:numFmt w:val="bullet"/>
      <w:lvlText w:val=""/>
      <w:lvlJc w:val="left"/>
      <w:pPr>
        <w:tabs>
          <w:tab w:val="num" w:pos="420"/>
        </w:tabs>
        <w:ind w:left="230" w:hanging="170"/>
      </w:pPr>
      <w:rPr>
        <w:rFonts w:ascii="Symbol" w:hAnsi="Symbol" w:hint="default"/>
        <w:b w:val="0"/>
        <w:i w:val="0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95794"/>
    <w:multiLevelType w:val="hybridMultilevel"/>
    <w:tmpl w:val="CD5A8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A2624"/>
    <w:multiLevelType w:val="multilevel"/>
    <w:tmpl w:val="F7D2CC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4"/>
    <w:rsid w:val="00022DE8"/>
    <w:rsid w:val="0018121A"/>
    <w:rsid w:val="004172A4"/>
    <w:rsid w:val="00440696"/>
    <w:rsid w:val="00622CA3"/>
    <w:rsid w:val="007F7643"/>
    <w:rsid w:val="00B47013"/>
    <w:rsid w:val="00EB2BFE"/>
    <w:rsid w:val="00E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40C94-6F41-4DB7-B5CB-32611C15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2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72A4"/>
    <w:pPr>
      <w:ind w:left="720"/>
      <w:contextualSpacing/>
    </w:pPr>
  </w:style>
  <w:style w:type="paragraph" w:styleId="Bezriadkovania">
    <w:name w:val="No Spacing"/>
    <w:qFormat/>
    <w:rsid w:val="00417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22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6</cp:revision>
  <dcterms:created xsi:type="dcterms:W3CDTF">2022-02-22T07:50:00Z</dcterms:created>
  <dcterms:modified xsi:type="dcterms:W3CDTF">2022-05-13T08:47:00Z</dcterms:modified>
</cp:coreProperties>
</file>