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FC" w:rsidRPr="00031B89" w:rsidRDefault="008D75FC" w:rsidP="00031B89">
      <w:pPr>
        <w:autoSpaceDE w:val="0"/>
        <w:autoSpaceDN w:val="0"/>
        <w:adjustRightInd w:val="0"/>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i/>
          <w:color w:val="000000"/>
          <w:lang w:eastAsia="sk-SK"/>
        </w:rPr>
        <w:t xml:space="preserve">Spis č.: </w:t>
      </w:r>
      <w:r w:rsidR="004E17DF" w:rsidRPr="00031B89">
        <w:rPr>
          <w:rFonts w:ascii="Times New Roman" w:eastAsia="Times New Roman" w:hAnsi="Times New Roman" w:cs="Times New Roman"/>
          <w:i/>
          <w:color w:val="000000"/>
          <w:lang w:eastAsia="sk-SK"/>
        </w:rPr>
        <w:t>12</w:t>
      </w:r>
      <w:r w:rsidRPr="00031B89">
        <w:rPr>
          <w:rFonts w:ascii="Times New Roman" w:eastAsia="Times New Roman" w:hAnsi="Times New Roman" w:cs="Times New Roman"/>
          <w:i/>
          <w:color w:val="000000"/>
          <w:lang w:eastAsia="sk-SK"/>
        </w:rPr>
        <w:t>-A2-202</w:t>
      </w:r>
      <w:r w:rsidR="00EB7726" w:rsidRPr="00031B89">
        <w:rPr>
          <w:rFonts w:ascii="Times New Roman" w:eastAsia="Times New Roman" w:hAnsi="Times New Roman" w:cs="Times New Roman"/>
          <w:i/>
          <w:color w:val="000000"/>
          <w:lang w:eastAsia="sk-SK"/>
        </w:rPr>
        <w:t>2</w:t>
      </w:r>
      <w:r w:rsidRPr="00031B89">
        <w:rPr>
          <w:rFonts w:ascii="Times New Roman" w:eastAsia="Times New Roman" w:hAnsi="Times New Roman" w:cs="Times New Roman"/>
          <w:color w:val="000000"/>
          <w:lang w:eastAsia="sk-SK"/>
        </w:rPr>
        <w:t xml:space="preserve">                                  </w:t>
      </w:r>
      <w:r w:rsidRPr="00031B89">
        <w:rPr>
          <w:rFonts w:ascii="Times New Roman" w:eastAsia="Times New Roman" w:hAnsi="Times New Roman" w:cs="Times New Roman"/>
          <w:b/>
          <w:bCs/>
          <w:color w:val="000000"/>
          <w:lang w:eastAsia="sk-SK"/>
        </w:rPr>
        <w:t>Správa mestskej zelene v Košiciach</w:t>
      </w:r>
    </w:p>
    <w:p w:rsidR="008D75FC" w:rsidRPr="00031B89" w:rsidRDefault="008D75FC" w:rsidP="00031B89">
      <w:pPr>
        <w:autoSpaceDE w:val="0"/>
        <w:autoSpaceDN w:val="0"/>
        <w:adjustRightInd w:val="0"/>
        <w:spacing w:after="0"/>
        <w:jc w:val="center"/>
        <w:rPr>
          <w:rFonts w:ascii="Times New Roman" w:eastAsia="Times New Roman" w:hAnsi="Times New Roman" w:cs="Times New Roman"/>
          <w:color w:val="000000"/>
          <w:lang w:eastAsia="sk-SK"/>
        </w:rPr>
      </w:pPr>
      <w:r w:rsidRPr="00031B89">
        <w:rPr>
          <w:rFonts w:ascii="Times New Roman" w:eastAsia="Times New Roman" w:hAnsi="Times New Roman" w:cs="Times New Roman"/>
          <w:color w:val="000000"/>
          <w:lang w:eastAsia="sk-SK"/>
        </w:rPr>
        <w:t>Rastislavova 79, 040 01 Košice</w:t>
      </w:r>
    </w:p>
    <w:p w:rsidR="008D75FC" w:rsidRPr="00031B89" w:rsidRDefault="008D75FC" w:rsidP="00031B89">
      <w:pPr>
        <w:autoSpaceDE w:val="0"/>
        <w:autoSpaceDN w:val="0"/>
        <w:adjustRightInd w:val="0"/>
        <w:spacing w:after="0"/>
        <w:jc w:val="center"/>
        <w:rPr>
          <w:rFonts w:ascii="Times New Roman" w:eastAsia="Times New Roman" w:hAnsi="Times New Roman" w:cs="Times New Roman"/>
          <w:color w:val="000000"/>
          <w:lang w:eastAsia="sk-SK"/>
        </w:rPr>
      </w:pPr>
    </w:p>
    <w:p w:rsidR="008D75FC" w:rsidRPr="00031B89" w:rsidRDefault="008D75FC" w:rsidP="00031B89">
      <w:pPr>
        <w:shd w:val="clear" w:color="auto" w:fill="D9D9D9" w:themeFill="background1" w:themeFillShade="D9"/>
        <w:autoSpaceDE w:val="0"/>
        <w:autoSpaceDN w:val="0"/>
        <w:adjustRightInd w:val="0"/>
        <w:spacing w:after="0"/>
        <w:jc w:val="center"/>
        <w:rPr>
          <w:rFonts w:ascii="Times New Roman" w:eastAsia="Times New Roman" w:hAnsi="Times New Roman" w:cs="Times New Roman"/>
          <w:b/>
          <w:bCs/>
          <w:color w:val="000000"/>
          <w:lang w:eastAsia="sk-SK"/>
        </w:rPr>
      </w:pPr>
      <w:r w:rsidRPr="00031B89">
        <w:rPr>
          <w:rFonts w:ascii="Times New Roman" w:eastAsia="Times New Roman" w:hAnsi="Times New Roman" w:cs="Times New Roman"/>
          <w:b/>
          <w:bCs/>
          <w:color w:val="000000"/>
          <w:shd w:val="clear" w:color="auto" w:fill="D9D9D9" w:themeFill="background1" w:themeFillShade="D9"/>
          <w:lang w:eastAsia="sk-SK"/>
        </w:rPr>
        <w:t>Výzva na predloženie ponuky</w:t>
      </w:r>
    </w:p>
    <w:p w:rsidR="008D75FC" w:rsidRPr="00031B89" w:rsidRDefault="008D75FC" w:rsidP="00031B89">
      <w:pPr>
        <w:autoSpaceDE w:val="0"/>
        <w:autoSpaceDN w:val="0"/>
        <w:adjustRightInd w:val="0"/>
        <w:spacing w:after="0"/>
        <w:jc w:val="center"/>
        <w:rPr>
          <w:rFonts w:ascii="Times New Roman" w:eastAsia="Times New Roman" w:hAnsi="Times New Roman" w:cs="Times New Roman"/>
          <w:color w:val="000000"/>
          <w:lang w:eastAsia="sk-SK"/>
        </w:rPr>
      </w:pPr>
    </w:p>
    <w:p w:rsidR="008D75FC" w:rsidRPr="00031B89" w:rsidRDefault="008D75FC" w:rsidP="00031B89">
      <w:pPr>
        <w:suppressAutoHyphens/>
        <w:spacing w:after="0"/>
        <w:jc w:val="both"/>
        <w:rPr>
          <w:rFonts w:ascii="Times New Roman" w:hAnsi="Times New Roman" w:cs="Times New Roman"/>
        </w:rPr>
      </w:pPr>
      <w:r w:rsidRPr="00031B89">
        <w:rPr>
          <w:rFonts w:ascii="Times New Roman" w:hAnsi="Times New Roman" w:cs="Times New Roman"/>
        </w:rPr>
        <w:t>pre zákazku s nízkou hodnotou v rámci postupu verejného obstarávania podľa § 117 Zákona  č. 343/2015 Z. z.     o verejnom obstarávaní a o zmene a doplnení niektorých zákonov v znení neskorších predpisov (ďalej ZVO) a platnej vnútropodnikovej Smernice č. 0</w:t>
      </w:r>
      <w:r w:rsidR="004E17DF" w:rsidRPr="00031B89">
        <w:rPr>
          <w:rFonts w:ascii="Times New Roman" w:hAnsi="Times New Roman" w:cs="Times New Roman"/>
        </w:rPr>
        <w:t>4</w:t>
      </w:r>
      <w:r w:rsidRPr="00031B89">
        <w:rPr>
          <w:rFonts w:ascii="Times New Roman" w:hAnsi="Times New Roman" w:cs="Times New Roman"/>
        </w:rPr>
        <w:t>/20</w:t>
      </w:r>
      <w:r w:rsidR="004E17DF" w:rsidRPr="00031B89">
        <w:rPr>
          <w:rFonts w:ascii="Times New Roman" w:hAnsi="Times New Roman" w:cs="Times New Roman"/>
        </w:rPr>
        <w:t>22</w:t>
      </w:r>
      <w:r w:rsidRPr="00031B89">
        <w:rPr>
          <w:rFonts w:ascii="Times New Roman" w:hAnsi="Times New Roman" w:cs="Times New Roman"/>
        </w:rPr>
        <w:t xml:space="preserve"> o verejnom obstarávaní.</w:t>
      </w:r>
    </w:p>
    <w:p w:rsidR="008D75FC" w:rsidRPr="00031B89" w:rsidRDefault="008D75FC" w:rsidP="00031B89">
      <w:pPr>
        <w:autoSpaceDE w:val="0"/>
        <w:autoSpaceDN w:val="0"/>
        <w:adjustRightInd w:val="0"/>
        <w:spacing w:after="0"/>
        <w:rPr>
          <w:rFonts w:ascii="Times New Roman" w:eastAsia="Times New Roman" w:hAnsi="Times New Roman" w:cs="Times New Roman"/>
          <w:b/>
          <w:bCs/>
          <w:color w:val="000000"/>
          <w:lang w:eastAsia="sk-SK"/>
        </w:rPr>
      </w:pPr>
    </w:p>
    <w:p w:rsidR="008D75FC" w:rsidRPr="00031B89" w:rsidRDefault="008D75FC" w:rsidP="00031B89">
      <w:pPr>
        <w:shd w:val="clear" w:color="auto" w:fill="D9D9D9" w:themeFill="background1" w:themeFillShade="D9"/>
        <w:autoSpaceDE w:val="0"/>
        <w:autoSpaceDN w:val="0"/>
        <w:adjustRightInd w:val="0"/>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b/>
          <w:bCs/>
          <w:color w:val="000000"/>
          <w:lang w:eastAsia="sk-SK"/>
        </w:rPr>
        <w:t>1</w:t>
      </w:r>
      <w:r w:rsidRPr="00031B89">
        <w:rPr>
          <w:rFonts w:ascii="Times New Roman" w:eastAsia="Times New Roman" w:hAnsi="Times New Roman" w:cs="Times New Roman"/>
          <w:b/>
          <w:bCs/>
          <w:color w:val="000000"/>
          <w:shd w:val="clear" w:color="auto" w:fill="D9D9D9" w:themeFill="background1" w:themeFillShade="D9"/>
          <w:lang w:eastAsia="sk-SK"/>
        </w:rPr>
        <w:t xml:space="preserve">. Identifikácia verejného obstarávateľa: </w:t>
      </w:r>
    </w:p>
    <w:p w:rsidR="008D75FC" w:rsidRPr="00031B89" w:rsidRDefault="008D75FC" w:rsidP="00031B89">
      <w:pPr>
        <w:autoSpaceDE w:val="0"/>
        <w:autoSpaceDN w:val="0"/>
        <w:adjustRightInd w:val="0"/>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b/>
          <w:bCs/>
          <w:color w:val="000000"/>
          <w:lang w:eastAsia="sk-SK"/>
        </w:rPr>
        <w:t xml:space="preserve">Názov: </w:t>
      </w:r>
      <w:r w:rsidRPr="00031B89">
        <w:rPr>
          <w:rFonts w:ascii="Times New Roman" w:eastAsia="Times New Roman" w:hAnsi="Times New Roman" w:cs="Times New Roman"/>
          <w:color w:val="000000"/>
          <w:lang w:eastAsia="sk-SK"/>
        </w:rPr>
        <w:t xml:space="preserve">Správa mestskej zelene v Košiciach, príspevková organizácia </w:t>
      </w:r>
    </w:p>
    <w:p w:rsidR="008D75FC" w:rsidRPr="00031B89" w:rsidRDefault="008D75FC" w:rsidP="00031B89">
      <w:pPr>
        <w:autoSpaceDE w:val="0"/>
        <w:autoSpaceDN w:val="0"/>
        <w:adjustRightInd w:val="0"/>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b/>
          <w:bCs/>
          <w:color w:val="000000"/>
          <w:lang w:eastAsia="sk-SK"/>
        </w:rPr>
        <w:t xml:space="preserve">IČO: </w:t>
      </w:r>
      <w:r w:rsidRPr="00031B89">
        <w:rPr>
          <w:rFonts w:ascii="Times New Roman" w:eastAsia="Times New Roman" w:hAnsi="Times New Roman" w:cs="Times New Roman"/>
          <w:color w:val="000000"/>
          <w:lang w:eastAsia="sk-SK"/>
        </w:rPr>
        <w:t xml:space="preserve">17078202 </w:t>
      </w:r>
    </w:p>
    <w:p w:rsidR="008D75FC" w:rsidRPr="00031B89" w:rsidRDefault="008D75FC" w:rsidP="00031B89">
      <w:pPr>
        <w:autoSpaceDE w:val="0"/>
        <w:autoSpaceDN w:val="0"/>
        <w:adjustRightInd w:val="0"/>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b/>
          <w:bCs/>
          <w:color w:val="000000"/>
          <w:lang w:eastAsia="sk-SK"/>
        </w:rPr>
        <w:t xml:space="preserve">IČ DPH: </w:t>
      </w:r>
      <w:r w:rsidRPr="00031B89">
        <w:rPr>
          <w:rFonts w:ascii="Times New Roman" w:eastAsia="Times New Roman" w:hAnsi="Times New Roman" w:cs="Times New Roman"/>
          <w:bCs/>
          <w:color w:val="000000"/>
          <w:lang w:eastAsia="sk-SK"/>
        </w:rPr>
        <w:t>SK</w:t>
      </w:r>
      <w:r w:rsidRPr="00031B89">
        <w:rPr>
          <w:rFonts w:ascii="Times New Roman" w:eastAsia="Times New Roman" w:hAnsi="Times New Roman" w:cs="Times New Roman"/>
          <w:b/>
          <w:bCs/>
          <w:color w:val="000000"/>
          <w:lang w:eastAsia="sk-SK"/>
        </w:rPr>
        <w:t xml:space="preserve"> </w:t>
      </w:r>
      <w:r w:rsidRPr="00031B89">
        <w:rPr>
          <w:rFonts w:ascii="Times New Roman" w:eastAsia="Times New Roman" w:hAnsi="Times New Roman" w:cs="Times New Roman"/>
          <w:color w:val="000000"/>
          <w:lang w:eastAsia="sk-SK"/>
        </w:rPr>
        <w:t xml:space="preserve">2021157556 </w:t>
      </w:r>
    </w:p>
    <w:p w:rsidR="008D75FC" w:rsidRPr="00031B89" w:rsidRDefault="008D75FC" w:rsidP="00031B89">
      <w:pPr>
        <w:autoSpaceDE w:val="0"/>
        <w:autoSpaceDN w:val="0"/>
        <w:adjustRightInd w:val="0"/>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b/>
          <w:bCs/>
          <w:color w:val="000000"/>
          <w:lang w:eastAsia="sk-SK"/>
        </w:rPr>
        <w:t xml:space="preserve">Štatutárny orgán: </w:t>
      </w:r>
      <w:r w:rsidRPr="00031B89">
        <w:rPr>
          <w:rFonts w:ascii="Times New Roman" w:eastAsia="Times New Roman" w:hAnsi="Times New Roman" w:cs="Times New Roman"/>
          <w:color w:val="000000"/>
          <w:lang w:eastAsia="sk-SK"/>
        </w:rPr>
        <w:t>Ing. Marta Popríková – riaditeľka</w:t>
      </w:r>
    </w:p>
    <w:p w:rsidR="00BB7785" w:rsidRPr="00BB7785" w:rsidRDefault="00BB7785" w:rsidP="00BB7785">
      <w:pPr>
        <w:autoSpaceDE w:val="0"/>
        <w:autoSpaceDN w:val="0"/>
        <w:adjustRightInd w:val="0"/>
        <w:spacing w:after="0"/>
        <w:rPr>
          <w:rFonts w:ascii="Times New Roman" w:hAnsi="Times New Roman" w:cs="Times New Roman"/>
          <w:b/>
        </w:rPr>
      </w:pPr>
      <w:r w:rsidRPr="00BB7785">
        <w:rPr>
          <w:rFonts w:ascii="Times New Roman" w:hAnsi="Times New Roman" w:cs="Times New Roman"/>
          <w:b/>
        </w:rPr>
        <w:t xml:space="preserve">Kontaktná osoba: </w:t>
      </w:r>
    </w:p>
    <w:p w:rsidR="00BB7785" w:rsidRDefault="00BB7785" w:rsidP="00BB7785">
      <w:pPr>
        <w:autoSpaceDE w:val="0"/>
        <w:autoSpaceDN w:val="0"/>
        <w:adjustRightInd w:val="0"/>
        <w:spacing w:after="0"/>
        <w:rPr>
          <w:rFonts w:ascii="Times New Roman" w:hAnsi="Times New Roman" w:cs="Times New Roman"/>
        </w:rPr>
      </w:pPr>
      <w:r w:rsidRPr="00BB7785">
        <w:rPr>
          <w:rFonts w:ascii="Times New Roman" w:hAnsi="Times New Roman" w:cs="Times New Roman"/>
        </w:rPr>
        <w:t xml:space="preserve">Ing. Marcela Kaduková – </w:t>
      </w:r>
      <w:proofErr w:type="spellStart"/>
      <w:r w:rsidRPr="00BB7785">
        <w:rPr>
          <w:rFonts w:ascii="Times New Roman" w:hAnsi="Times New Roman" w:cs="Times New Roman"/>
        </w:rPr>
        <w:t>sam</w:t>
      </w:r>
      <w:proofErr w:type="spellEnd"/>
      <w:r w:rsidRPr="00BB7785">
        <w:rPr>
          <w:rFonts w:ascii="Times New Roman" w:hAnsi="Times New Roman" w:cs="Times New Roman"/>
        </w:rPr>
        <w:t xml:space="preserve">. odb. </w:t>
      </w:r>
      <w:proofErr w:type="spellStart"/>
      <w:r w:rsidRPr="00BB7785">
        <w:rPr>
          <w:rFonts w:ascii="Times New Roman" w:hAnsi="Times New Roman" w:cs="Times New Roman"/>
        </w:rPr>
        <w:t>ref</w:t>
      </w:r>
      <w:proofErr w:type="spellEnd"/>
      <w:r w:rsidRPr="00BB7785">
        <w:rPr>
          <w:rFonts w:ascii="Times New Roman" w:hAnsi="Times New Roman" w:cs="Times New Roman"/>
        </w:rPr>
        <w:t>. pre VO, e-mail: kadukova@smsz.sk, tel. 055/7263 409</w:t>
      </w:r>
    </w:p>
    <w:p w:rsidR="00AF5D5E" w:rsidRPr="00031B89" w:rsidRDefault="00AF5D5E" w:rsidP="00BB7785">
      <w:pPr>
        <w:autoSpaceDE w:val="0"/>
        <w:autoSpaceDN w:val="0"/>
        <w:adjustRightInd w:val="0"/>
        <w:spacing w:after="0"/>
        <w:rPr>
          <w:rFonts w:ascii="Times New Roman" w:hAnsi="Times New Roman" w:cs="Times New Roman"/>
        </w:rPr>
      </w:pPr>
      <w:r w:rsidRPr="00031B89">
        <w:rPr>
          <w:rFonts w:ascii="Times New Roman" w:hAnsi="Times New Roman" w:cs="Times New Roman"/>
        </w:rPr>
        <w:t>Komunikácia pre uvedenú zákazku sa uskutočňuje prostredníctvom systému na elektronickú komunikáciu</w:t>
      </w:r>
      <w:r w:rsidR="00031B89">
        <w:rPr>
          <w:rFonts w:ascii="Times New Roman" w:hAnsi="Times New Roman" w:cs="Times New Roman"/>
        </w:rPr>
        <w:t xml:space="preserve">                      </w:t>
      </w:r>
      <w:r w:rsidRPr="00031B89">
        <w:rPr>
          <w:rFonts w:ascii="Times New Roman" w:hAnsi="Times New Roman" w:cs="Times New Roman"/>
        </w:rPr>
        <w:t xml:space="preserve"> – JOSEPHINE: </w:t>
      </w:r>
      <w:hyperlink r:id="rId8" w:history="1">
        <w:r w:rsidRPr="00031B89">
          <w:rPr>
            <w:rStyle w:val="Hypertextovprepojenie"/>
            <w:rFonts w:ascii="Times New Roman" w:hAnsi="Times New Roman" w:cs="Times New Roman"/>
          </w:rPr>
          <w:t>https://josephine.proebiz.com/sk</w:t>
        </w:r>
      </w:hyperlink>
    </w:p>
    <w:p w:rsidR="00AF5D5E" w:rsidRPr="00031B89" w:rsidRDefault="00AF5D5E" w:rsidP="00031B89">
      <w:pPr>
        <w:autoSpaceDE w:val="0"/>
        <w:autoSpaceDN w:val="0"/>
        <w:adjustRightInd w:val="0"/>
        <w:spacing w:after="0"/>
        <w:rPr>
          <w:rFonts w:ascii="Times New Roman" w:hAnsi="Times New Roman" w:cs="Times New Roman"/>
        </w:rPr>
      </w:pPr>
      <w:r w:rsidRPr="00031B89">
        <w:rPr>
          <w:rFonts w:ascii="Times New Roman" w:hAnsi="Times New Roman" w:cs="Times New Roman"/>
        </w:rPr>
        <w:t>O prípadné vysvetlenie výzvy a ďalších podkladov je potrebné požiadať vča</w:t>
      </w:r>
      <w:r w:rsidR="001122C3" w:rsidRPr="00031B89">
        <w:rPr>
          <w:rFonts w:ascii="Times New Roman" w:hAnsi="Times New Roman" w:cs="Times New Roman"/>
        </w:rPr>
        <w:t>s.</w:t>
      </w:r>
    </w:p>
    <w:p w:rsidR="008D75FC" w:rsidRPr="00031B89" w:rsidRDefault="00AF5D5E" w:rsidP="00031B89">
      <w:pPr>
        <w:autoSpaceDE w:val="0"/>
        <w:autoSpaceDN w:val="0"/>
        <w:adjustRightInd w:val="0"/>
        <w:spacing w:after="0"/>
        <w:rPr>
          <w:rFonts w:ascii="Times New Roman" w:eastAsia="Times New Roman" w:hAnsi="Times New Roman" w:cs="Times New Roman"/>
          <w:b/>
          <w:bCs/>
          <w:color w:val="000000"/>
          <w:u w:val="single"/>
          <w:lang w:eastAsia="sk-SK"/>
        </w:rPr>
      </w:pPr>
      <w:r w:rsidRPr="00031B89">
        <w:rPr>
          <w:rFonts w:ascii="Times New Roman" w:hAnsi="Times New Roman" w:cs="Times New Roman"/>
        </w:rPr>
        <w:t xml:space="preserve"> </w:t>
      </w:r>
      <w:r w:rsidR="008D75FC" w:rsidRPr="00031B89">
        <w:rPr>
          <w:rFonts w:ascii="Times New Roman" w:eastAsia="Times New Roman" w:hAnsi="Times New Roman" w:cs="Times New Roman"/>
          <w:b/>
          <w:bCs/>
          <w:color w:val="000000"/>
          <w:u w:val="single"/>
          <w:lang w:eastAsia="sk-SK"/>
        </w:rPr>
        <w:t xml:space="preserve">S í d l o </w:t>
      </w:r>
    </w:p>
    <w:p w:rsidR="008D75FC" w:rsidRPr="00031B89" w:rsidRDefault="008D75FC" w:rsidP="00031B89">
      <w:pPr>
        <w:autoSpaceDE w:val="0"/>
        <w:autoSpaceDN w:val="0"/>
        <w:adjustRightInd w:val="0"/>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b/>
          <w:bCs/>
          <w:color w:val="000000"/>
          <w:lang w:eastAsia="sk-SK"/>
        </w:rPr>
        <w:t xml:space="preserve">Obec (mesto): </w:t>
      </w:r>
      <w:r w:rsidRPr="00031B89">
        <w:rPr>
          <w:rFonts w:ascii="Times New Roman" w:eastAsia="Times New Roman" w:hAnsi="Times New Roman" w:cs="Times New Roman"/>
          <w:color w:val="000000"/>
          <w:lang w:eastAsia="sk-SK"/>
        </w:rPr>
        <w:t xml:space="preserve">Košice </w:t>
      </w:r>
    </w:p>
    <w:p w:rsidR="008D75FC" w:rsidRPr="00031B89" w:rsidRDefault="008D75FC" w:rsidP="00031B89">
      <w:pPr>
        <w:autoSpaceDE w:val="0"/>
        <w:autoSpaceDN w:val="0"/>
        <w:adjustRightInd w:val="0"/>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b/>
          <w:bCs/>
          <w:color w:val="000000"/>
          <w:lang w:eastAsia="sk-SK"/>
        </w:rPr>
        <w:t xml:space="preserve">PSČ: </w:t>
      </w:r>
      <w:r w:rsidRPr="00031B89">
        <w:rPr>
          <w:rFonts w:ascii="Times New Roman" w:eastAsia="Times New Roman" w:hAnsi="Times New Roman" w:cs="Times New Roman"/>
          <w:color w:val="000000"/>
          <w:lang w:eastAsia="sk-SK"/>
        </w:rPr>
        <w:t xml:space="preserve">040 01 </w:t>
      </w:r>
    </w:p>
    <w:p w:rsidR="008D75FC" w:rsidRPr="00031B89" w:rsidRDefault="008D75FC" w:rsidP="00031B89">
      <w:pPr>
        <w:autoSpaceDE w:val="0"/>
        <w:autoSpaceDN w:val="0"/>
        <w:adjustRightInd w:val="0"/>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b/>
          <w:bCs/>
          <w:color w:val="000000"/>
          <w:lang w:eastAsia="sk-SK"/>
        </w:rPr>
        <w:t xml:space="preserve">Ulica: </w:t>
      </w:r>
      <w:r w:rsidRPr="00031B89">
        <w:rPr>
          <w:rFonts w:ascii="Times New Roman" w:eastAsia="Times New Roman" w:hAnsi="Times New Roman" w:cs="Times New Roman"/>
          <w:color w:val="000000"/>
          <w:lang w:eastAsia="sk-SK"/>
        </w:rPr>
        <w:t xml:space="preserve">Rastislavova č. 79 </w:t>
      </w:r>
    </w:p>
    <w:p w:rsidR="008D75FC" w:rsidRPr="00031B89" w:rsidRDefault="008D75FC" w:rsidP="00031B89">
      <w:pPr>
        <w:autoSpaceDE w:val="0"/>
        <w:autoSpaceDN w:val="0"/>
        <w:adjustRightInd w:val="0"/>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b/>
          <w:bCs/>
          <w:color w:val="000000"/>
          <w:lang w:eastAsia="sk-SK"/>
        </w:rPr>
        <w:t xml:space="preserve">Telefón: </w:t>
      </w:r>
      <w:r w:rsidRPr="00031B89">
        <w:rPr>
          <w:rFonts w:ascii="Times New Roman" w:eastAsia="Times New Roman" w:hAnsi="Times New Roman" w:cs="Times New Roman"/>
          <w:color w:val="000000"/>
          <w:lang w:eastAsia="sk-SK"/>
        </w:rPr>
        <w:t xml:space="preserve">055/7263 403 </w:t>
      </w:r>
    </w:p>
    <w:p w:rsidR="008D75FC" w:rsidRPr="00031B89" w:rsidRDefault="008D75FC" w:rsidP="00031B89">
      <w:pPr>
        <w:autoSpaceDE w:val="0"/>
        <w:autoSpaceDN w:val="0"/>
        <w:adjustRightInd w:val="0"/>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b/>
          <w:bCs/>
          <w:color w:val="000000"/>
          <w:lang w:eastAsia="sk-SK"/>
        </w:rPr>
        <w:t xml:space="preserve">Internetová adresa: </w:t>
      </w:r>
      <w:hyperlink r:id="rId9" w:history="1">
        <w:r w:rsidRPr="00031B89">
          <w:rPr>
            <w:rStyle w:val="Hypertextovprepojenie"/>
            <w:rFonts w:ascii="Times New Roman" w:eastAsia="Times New Roman" w:hAnsi="Times New Roman" w:cs="Times New Roman"/>
            <w:lang w:eastAsia="sk-SK"/>
          </w:rPr>
          <w:t>www.smsz.sk</w:t>
        </w:r>
      </w:hyperlink>
      <w:r w:rsidRPr="00031B89">
        <w:rPr>
          <w:rFonts w:ascii="Times New Roman" w:eastAsia="Times New Roman" w:hAnsi="Times New Roman" w:cs="Times New Roman"/>
          <w:color w:val="000000"/>
          <w:lang w:eastAsia="sk-SK"/>
        </w:rPr>
        <w:t xml:space="preserve">  </w:t>
      </w:r>
    </w:p>
    <w:p w:rsidR="008D75FC" w:rsidRPr="00031B89" w:rsidRDefault="008D75FC" w:rsidP="00031B89">
      <w:pPr>
        <w:autoSpaceDE w:val="0"/>
        <w:autoSpaceDN w:val="0"/>
        <w:adjustRightInd w:val="0"/>
        <w:spacing w:after="0"/>
        <w:rPr>
          <w:rFonts w:ascii="Times New Roman" w:eastAsia="Times New Roman" w:hAnsi="Times New Roman" w:cs="Times New Roman"/>
          <w:b/>
          <w:bCs/>
          <w:lang w:eastAsia="sk-SK"/>
        </w:rPr>
      </w:pPr>
      <w:r w:rsidRPr="00031B89">
        <w:rPr>
          <w:rFonts w:ascii="Times New Roman" w:eastAsia="Times New Roman" w:hAnsi="Times New Roman" w:cs="Times New Roman"/>
          <w:b/>
          <w:bCs/>
          <w:lang w:eastAsia="sk-SK"/>
        </w:rPr>
        <w:t xml:space="preserve"> </w:t>
      </w:r>
    </w:p>
    <w:p w:rsidR="008D75FC" w:rsidRPr="00031B89" w:rsidRDefault="008D75FC" w:rsidP="00031B89">
      <w:pPr>
        <w:shd w:val="clear" w:color="auto" w:fill="D9D9D9" w:themeFill="background1" w:themeFillShade="D9"/>
        <w:autoSpaceDE w:val="0"/>
        <w:autoSpaceDN w:val="0"/>
        <w:adjustRightInd w:val="0"/>
        <w:spacing w:after="0"/>
        <w:rPr>
          <w:rFonts w:ascii="Times New Roman" w:eastAsia="Times New Roman" w:hAnsi="Times New Roman" w:cs="Times New Roman"/>
          <w:b/>
          <w:bCs/>
          <w:color w:val="000000"/>
          <w:lang w:eastAsia="sk-SK"/>
        </w:rPr>
      </w:pPr>
      <w:r w:rsidRPr="00031B89">
        <w:rPr>
          <w:rFonts w:ascii="Times New Roman" w:eastAsia="Times New Roman" w:hAnsi="Times New Roman" w:cs="Times New Roman"/>
          <w:b/>
          <w:bCs/>
          <w:color w:val="000000"/>
          <w:lang w:eastAsia="sk-SK"/>
        </w:rPr>
        <w:t xml:space="preserve">2. </w:t>
      </w:r>
      <w:r w:rsidR="007A1D93">
        <w:rPr>
          <w:rFonts w:ascii="Times New Roman" w:eastAsia="Times New Roman" w:hAnsi="Times New Roman" w:cs="Times New Roman"/>
          <w:b/>
          <w:bCs/>
          <w:color w:val="000000"/>
          <w:shd w:val="clear" w:color="auto" w:fill="D9D9D9" w:themeFill="background1" w:themeFillShade="D9"/>
          <w:lang w:eastAsia="sk-SK"/>
        </w:rPr>
        <w:t>Názov predmetu zákazky</w:t>
      </w:r>
      <w:r w:rsidRPr="00031B89">
        <w:rPr>
          <w:rFonts w:ascii="Times New Roman" w:eastAsia="Times New Roman" w:hAnsi="Times New Roman" w:cs="Times New Roman"/>
          <w:b/>
          <w:bCs/>
          <w:color w:val="000000"/>
          <w:shd w:val="clear" w:color="auto" w:fill="D9D9D9" w:themeFill="background1" w:themeFillShade="D9"/>
          <w:lang w:eastAsia="sk-SK"/>
        </w:rPr>
        <w:t>:</w:t>
      </w:r>
    </w:p>
    <w:p w:rsidR="008D75FC" w:rsidRDefault="008D75FC" w:rsidP="00031B89">
      <w:pPr>
        <w:autoSpaceDE w:val="0"/>
        <w:autoSpaceDN w:val="0"/>
        <w:adjustRightInd w:val="0"/>
        <w:spacing w:after="0"/>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w:t>
      </w:r>
      <w:r w:rsidR="00E60428" w:rsidRPr="00031B89">
        <w:rPr>
          <w:rFonts w:ascii="Times New Roman" w:eastAsia="Times New Roman" w:hAnsi="Times New Roman" w:cs="Times New Roman"/>
          <w:lang w:eastAsia="sk-SK"/>
        </w:rPr>
        <w:t xml:space="preserve">Vypracovanie a dodanie kompletnej pasportizácie Verejného cintorína </w:t>
      </w:r>
      <w:r w:rsidR="00934532" w:rsidRPr="00031B89">
        <w:rPr>
          <w:rFonts w:ascii="Times New Roman" w:eastAsia="Times New Roman" w:hAnsi="Times New Roman" w:cs="Times New Roman"/>
          <w:lang w:eastAsia="sk-SK"/>
        </w:rPr>
        <w:t>v Košiciach,</w:t>
      </w:r>
      <w:r w:rsidR="004E17DF" w:rsidRPr="00031B89">
        <w:rPr>
          <w:rFonts w:ascii="Times New Roman" w:eastAsia="Times New Roman" w:hAnsi="Times New Roman" w:cs="Times New Roman"/>
          <w:lang w:eastAsia="sk-SK"/>
        </w:rPr>
        <w:t xml:space="preserve"> a taktiež urnového hája, kolumbária a prírodného cintorína pri </w:t>
      </w:r>
      <w:r w:rsidR="00283CB1" w:rsidRPr="00031B89">
        <w:rPr>
          <w:rFonts w:ascii="Times New Roman" w:eastAsia="Times New Roman" w:hAnsi="Times New Roman" w:cs="Times New Roman"/>
          <w:lang w:eastAsia="sk-SK"/>
        </w:rPr>
        <w:t>K</w:t>
      </w:r>
      <w:r w:rsidR="004E17DF" w:rsidRPr="00031B89">
        <w:rPr>
          <w:rFonts w:ascii="Times New Roman" w:eastAsia="Times New Roman" w:hAnsi="Times New Roman" w:cs="Times New Roman"/>
          <w:lang w:eastAsia="sk-SK"/>
        </w:rPr>
        <w:t>rematóriu v Košiciach,</w:t>
      </w:r>
      <w:r w:rsidR="00934532" w:rsidRPr="00031B89">
        <w:rPr>
          <w:rFonts w:ascii="Times New Roman" w:eastAsia="Times New Roman" w:hAnsi="Times New Roman" w:cs="Times New Roman"/>
          <w:lang w:eastAsia="sk-SK"/>
        </w:rPr>
        <w:t xml:space="preserve"> </w:t>
      </w:r>
      <w:r w:rsidR="00E60428" w:rsidRPr="00031B89">
        <w:rPr>
          <w:rFonts w:ascii="Times New Roman" w:eastAsia="Times New Roman" w:hAnsi="Times New Roman" w:cs="Times New Roman"/>
          <w:lang w:eastAsia="sk-SK"/>
        </w:rPr>
        <w:t>vrátane softvérového vybavenia, webového rozhrania a</w:t>
      </w:r>
      <w:r w:rsidR="00EA62BC" w:rsidRPr="00031B89">
        <w:rPr>
          <w:rFonts w:ascii="Times New Roman" w:eastAsia="Times New Roman" w:hAnsi="Times New Roman" w:cs="Times New Roman"/>
          <w:lang w:eastAsia="sk-SK"/>
        </w:rPr>
        <w:t> </w:t>
      </w:r>
      <w:r w:rsidR="00E60428" w:rsidRPr="00031B89">
        <w:rPr>
          <w:rFonts w:ascii="Times New Roman" w:eastAsia="Times New Roman" w:hAnsi="Times New Roman" w:cs="Times New Roman"/>
          <w:lang w:eastAsia="sk-SK"/>
        </w:rPr>
        <w:t>databázy</w:t>
      </w:r>
      <w:r w:rsidR="00EA62BC" w:rsidRPr="00031B89">
        <w:rPr>
          <w:rFonts w:ascii="Times New Roman" w:eastAsia="Times New Roman" w:hAnsi="Times New Roman" w:cs="Times New Roman"/>
          <w:lang w:eastAsia="sk-SK"/>
        </w:rPr>
        <w:t xml:space="preserve">, vrátane externého </w:t>
      </w:r>
      <w:proofErr w:type="spellStart"/>
      <w:r w:rsidR="00EA62BC" w:rsidRPr="00031B89">
        <w:rPr>
          <w:rFonts w:ascii="Times New Roman" w:eastAsia="Times New Roman" w:hAnsi="Times New Roman" w:cs="Times New Roman"/>
          <w:lang w:eastAsia="sk-SK"/>
        </w:rPr>
        <w:t>info</w:t>
      </w:r>
      <w:proofErr w:type="spellEnd"/>
      <w:r w:rsidR="00EA62BC" w:rsidRPr="00031B89">
        <w:rPr>
          <w:rFonts w:ascii="Times New Roman" w:eastAsia="Times New Roman" w:hAnsi="Times New Roman" w:cs="Times New Roman"/>
          <w:lang w:eastAsia="sk-SK"/>
        </w:rPr>
        <w:t xml:space="preserve"> </w:t>
      </w:r>
      <w:r w:rsidR="00371422" w:rsidRPr="00031B89">
        <w:rPr>
          <w:rFonts w:ascii="Times New Roman" w:eastAsia="Times New Roman" w:hAnsi="Times New Roman" w:cs="Times New Roman"/>
          <w:lang w:eastAsia="sk-SK"/>
        </w:rPr>
        <w:t>–</w:t>
      </w:r>
      <w:r w:rsidR="00EA62BC" w:rsidRPr="00031B89">
        <w:rPr>
          <w:rFonts w:ascii="Times New Roman" w:eastAsia="Times New Roman" w:hAnsi="Times New Roman" w:cs="Times New Roman"/>
          <w:lang w:eastAsia="sk-SK"/>
        </w:rPr>
        <w:t xml:space="preserve"> </w:t>
      </w:r>
      <w:r w:rsidR="00371422" w:rsidRPr="00031B89">
        <w:rPr>
          <w:rFonts w:ascii="Times New Roman" w:eastAsia="Times New Roman" w:hAnsi="Times New Roman" w:cs="Times New Roman"/>
          <w:lang w:eastAsia="sk-SK"/>
        </w:rPr>
        <w:t>KIOS</w:t>
      </w:r>
      <w:r w:rsidR="00835C6A" w:rsidRPr="00031B89">
        <w:rPr>
          <w:rFonts w:ascii="Times New Roman" w:eastAsia="Times New Roman" w:hAnsi="Times New Roman" w:cs="Times New Roman"/>
          <w:lang w:eastAsia="sk-SK"/>
        </w:rPr>
        <w:t>K</w:t>
      </w:r>
      <w:r w:rsidR="00371422" w:rsidRPr="00031B89">
        <w:rPr>
          <w:rFonts w:ascii="Times New Roman" w:eastAsia="Times New Roman" w:hAnsi="Times New Roman" w:cs="Times New Roman"/>
          <w:lang w:eastAsia="sk-SK"/>
        </w:rPr>
        <w:t>-u</w:t>
      </w:r>
      <w:r w:rsidR="00EA62BC" w:rsidRPr="00031B89">
        <w:rPr>
          <w:rFonts w:ascii="Times New Roman" w:eastAsia="Times New Roman" w:hAnsi="Times New Roman" w:cs="Times New Roman"/>
          <w:lang w:eastAsia="sk-SK"/>
        </w:rPr>
        <w:t xml:space="preserve"> pre verejnosť s interaktívnou mapou.</w:t>
      </w:r>
      <w:r w:rsidRPr="00031B89">
        <w:rPr>
          <w:rFonts w:ascii="Times New Roman" w:eastAsia="Times New Roman" w:hAnsi="Times New Roman" w:cs="Times New Roman"/>
          <w:lang w:eastAsia="sk-SK"/>
        </w:rPr>
        <w:t>“</w:t>
      </w:r>
    </w:p>
    <w:p w:rsidR="009512F7" w:rsidRDefault="007A1D93" w:rsidP="00031B89">
      <w:pPr>
        <w:autoSpaceDE w:val="0"/>
        <w:autoSpaceDN w:val="0"/>
        <w:adjustRightInd w:val="0"/>
        <w:spacing w:after="0"/>
        <w:jc w:val="both"/>
        <w:rPr>
          <w:rFonts w:ascii="Times New Roman" w:eastAsia="Times New Roman" w:hAnsi="Times New Roman" w:cs="Times New Roman"/>
          <w:lang w:eastAsia="sk-SK"/>
        </w:rPr>
      </w:pPr>
      <w:r>
        <w:rPr>
          <w:rFonts w:ascii="Times New Roman" w:eastAsia="Times New Roman" w:hAnsi="Times New Roman" w:cs="Times New Roman"/>
          <w:lang w:eastAsia="sk-SK"/>
        </w:rPr>
        <w:t>Zákazka je na</w:t>
      </w:r>
      <w:r w:rsidR="009512F7">
        <w:rPr>
          <w:rFonts w:ascii="Times New Roman" w:eastAsia="Times New Roman" w:hAnsi="Times New Roman" w:cs="Times New Roman"/>
          <w:lang w:eastAsia="sk-SK"/>
        </w:rPr>
        <w:t>:</w:t>
      </w:r>
    </w:p>
    <w:p w:rsidR="007A1D93" w:rsidRDefault="009512F7" w:rsidP="00031B89">
      <w:pPr>
        <w:autoSpaceDE w:val="0"/>
        <w:autoSpaceDN w:val="0"/>
        <w:adjustRightInd w:val="0"/>
        <w:spacing w:after="0"/>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 </w:t>
      </w:r>
      <w:r w:rsidR="007A1D93">
        <w:rPr>
          <w:rFonts w:ascii="Times New Roman" w:eastAsia="Times New Roman" w:hAnsi="Times New Roman" w:cs="Times New Roman"/>
          <w:lang w:eastAsia="sk-SK"/>
        </w:rPr>
        <w:t xml:space="preserve"> poskytnutie služby</w:t>
      </w:r>
      <w:r>
        <w:rPr>
          <w:rFonts w:ascii="Times New Roman" w:eastAsia="Times New Roman" w:hAnsi="Times New Roman" w:cs="Times New Roman"/>
          <w:lang w:eastAsia="sk-SK"/>
        </w:rPr>
        <w:t>:  CPV</w:t>
      </w:r>
      <w:r w:rsidR="00111AB1" w:rsidRPr="00111AB1">
        <w:t xml:space="preserve"> </w:t>
      </w:r>
      <w:r w:rsidR="00B278B5">
        <w:rPr>
          <w:rFonts w:ascii="Times New Roman" w:eastAsia="Times New Roman" w:hAnsi="Times New Roman" w:cs="Times New Roman"/>
          <w:lang w:eastAsia="sk-SK"/>
        </w:rPr>
        <w:t>71354000-4</w:t>
      </w:r>
    </w:p>
    <w:p w:rsidR="00A46527" w:rsidRPr="00031B89" w:rsidRDefault="00A46527" w:rsidP="00031B89">
      <w:pPr>
        <w:autoSpaceDE w:val="0"/>
        <w:autoSpaceDN w:val="0"/>
        <w:adjustRightInd w:val="0"/>
        <w:spacing w:after="0"/>
        <w:rPr>
          <w:rFonts w:ascii="Times New Roman" w:eastAsia="Times New Roman" w:hAnsi="Times New Roman" w:cs="Times New Roman"/>
          <w:color w:val="000000"/>
          <w:lang w:eastAsia="sk-SK"/>
        </w:rPr>
      </w:pPr>
    </w:p>
    <w:p w:rsidR="008D75FC" w:rsidRPr="00031B89" w:rsidRDefault="008D75FC" w:rsidP="00031B89">
      <w:pPr>
        <w:shd w:val="clear" w:color="auto" w:fill="D9D9D9" w:themeFill="background1" w:themeFillShade="D9"/>
        <w:spacing w:after="0"/>
        <w:jc w:val="both"/>
        <w:rPr>
          <w:rFonts w:ascii="Times New Roman" w:eastAsia="Times New Roman" w:hAnsi="Times New Roman" w:cs="Times New Roman"/>
          <w:b/>
          <w:bCs/>
          <w:lang w:eastAsia="cs-CZ"/>
        </w:rPr>
      </w:pPr>
      <w:r w:rsidRPr="00031B89">
        <w:rPr>
          <w:rFonts w:ascii="Times New Roman" w:eastAsia="Times New Roman" w:hAnsi="Times New Roman" w:cs="Times New Roman"/>
          <w:b/>
          <w:bCs/>
          <w:lang w:eastAsia="cs-CZ"/>
        </w:rPr>
        <w:t xml:space="preserve">3. </w:t>
      </w:r>
      <w:r w:rsidRPr="00031B89">
        <w:rPr>
          <w:rFonts w:ascii="Times New Roman" w:eastAsia="Times New Roman" w:hAnsi="Times New Roman" w:cs="Times New Roman"/>
          <w:b/>
          <w:bCs/>
          <w:shd w:val="clear" w:color="auto" w:fill="D9D9D9" w:themeFill="background1" w:themeFillShade="D9"/>
          <w:lang w:eastAsia="cs-CZ"/>
        </w:rPr>
        <w:t>Opis predmetu zákazky:</w:t>
      </w:r>
      <w:r w:rsidRPr="00031B89">
        <w:rPr>
          <w:rFonts w:ascii="Times New Roman" w:eastAsia="Times New Roman" w:hAnsi="Times New Roman" w:cs="Times New Roman"/>
          <w:b/>
          <w:bCs/>
          <w:lang w:eastAsia="cs-CZ"/>
        </w:rPr>
        <w:t xml:space="preserve">  </w:t>
      </w:r>
    </w:p>
    <w:p w:rsidR="00EB7726" w:rsidRPr="00031B89" w:rsidRDefault="009F7291" w:rsidP="00031B89">
      <w:pPr>
        <w:shd w:val="clear" w:color="auto" w:fill="FFFFFF" w:themeFill="background1"/>
        <w:tabs>
          <w:tab w:val="left" w:pos="142"/>
        </w:tabs>
        <w:spacing w:after="0"/>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ab/>
      </w:r>
      <w:r w:rsidRPr="00031B89">
        <w:rPr>
          <w:rFonts w:ascii="Times New Roman" w:eastAsia="Times New Roman" w:hAnsi="Times New Roman" w:cs="Times New Roman"/>
          <w:lang w:eastAsia="sk-SK"/>
        </w:rPr>
        <w:tab/>
      </w:r>
      <w:r w:rsidR="004E17DF" w:rsidRPr="00031B89">
        <w:rPr>
          <w:rFonts w:ascii="Times New Roman" w:eastAsia="Times New Roman" w:hAnsi="Times New Roman" w:cs="Times New Roman"/>
          <w:lang w:eastAsia="sk-SK"/>
        </w:rPr>
        <w:t xml:space="preserve">Predmetom zákazky je kompletné zmapovanie Verejného cintorína v Košiciach, Rastislavova 2427/83, 040 01 Košice a taktiež urnového hája, kolumbária a prírodného cintorína pri </w:t>
      </w:r>
      <w:r w:rsidR="00283CB1" w:rsidRPr="00031B89">
        <w:rPr>
          <w:rFonts w:ascii="Times New Roman" w:eastAsia="Times New Roman" w:hAnsi="Times New Roman" w:cs="Times New Roman"/>
          <w:lang w:eastAsia="sk-SK"/>
        </w:rPr>
        <w:t>K</w:t>
      </w:r>
      <w:r w:rsidR="004E17DF" w:rsidRPr="00031B89">
        <w:rPr>
          <w:rFonts w:ascii="Times New Roman" w:eastAsia="Times New Roman" w:hAnsi="Times New Roman" w:cs="Times New Roman"/>
          <w:lang w:eastAsia="sk-SK"/>
        </w:rPr>
        <w:t xml:space="preserve">rematóriu v Košiciach, Zelený Dvor 2702/1, 040 13 Košice -Sídlisko Ťahanovce v súradnicovom systéme JTSK, vyhotovenie pasportizácie spolu s komplexnou aplikáciou, prepis náhrobkov do databázy, fotografie náhrobkov a hrobových miest a ich spárovanie s existujúcou databázou pochovaných a nájomcov, vrátane objednávkového systému pohrebných                     a doplnkových služieb s väzbou dodaný software,  technického vybavenia pre verejnosť vo forme externého KIOSK-u s inštalovanou interaktívnou mapou a aplikáciou (Verejný cintorín v Košiciach, Rastislavova 2427/83, 040 01 Košice), v súlade s prílohou č. 1 – Min. technická špecifikácia požadovaných služieb, prác a zariadení. </w:t>
      </w:r>
    </w:p>
    <w:p w:rsidR="004E17DF" w:rsidRPr="00031B89" w:rsidRDefault="004E17DF" w:rsidP="00031B89">
      <w:pPr>
        <w:shd w:val="clear" w:color="auto" w:fill="FFFFFF" w:themeFill="background1"/>
        <w:tabs>
          <w:tab w:val="left" w:pos="142"/>
        </w:tabs>
        <w:spacing w:after="0"/>
        <w:jc w:val="both"/>
        <w:rPr>
          <w:rFonts w:ascii="Times New Roman" w:eastAsia="Times New Roman" w:hAnsi="Times New Roman" w:cs="Times New Roman"/>
          <w:lang w:eastAsia="sk-SK"/>
        </w:rPr>
      </w:pPr>
    </w:p>
    <w:p w:rsidR="00D879A3" w:rsidRDefault="009F7291" w:rsidP="00031B89">
      <w:pPr>
        <w:shd w:val="clear" w:color="auto" w:fill="FFFFFF" w:themeFill="background1"/>
        <w:tabs>
          <w:tab w:val="left" w:pos="142"/>
        </w:tabs>
        <w:spacing w:after="0"/>
        <w:jc w:val="both"/>
        <w:rPr>
          <w:rFonts w:ascii="Times New Roman" w:eastAsia="Times New Roman" w:hAnsi="Times New Roman" w:cs="Times New Roman"/>
          <w:lang w:eastAsia="sk-SK"/>
        </w:rPr>
      </w:pPr>
      <w:r w:rsidRPr="00031B89">
        <w:rPr>
          <w:rFonts w:ascii="Times New Roman" w:eastAsia="Times New Roman" w:hAnsi="Times New Roman" w:cs="Times New Roman"/>
          <w:u w:val="single"/>
          <w:lang w:eastAsia="sk-SK"/>
        </w:rPr>
        <w:t>Opis lokality:</w:t>
      </w:r>
      <w:r w:rsidRPr="00031B89">
        <w:rPr>
          <w:rFonts w:ascii="Times New Roman" w:eastAsia="Times New Roman" w:hAnsi="Times New Roman" w:cs="Times New Roman"/>
          <w:lang w:eastAsia="sk-SK"/>
        </w:rPr>
        <w:t xml:space="preserve"> </w:t>
      </w:r>
      <w:r w:rsidR="004C77AB" w:rsidRPr="00031B89">
        <w:rPr>
          <w:rFonts w:ascii="Times New Roman" w:eastAsia="Times New Roman" w:hAnsi="Times New Roman" w:cs="Times New Roman"/>
          <w:lang w:eastAsia="sk-SK"/>
        </w:rPr>
        <w:t xml:space="preserve"> </w:t>
      </w:r>
    </w:p>
    <w:p w:rsidR="004C77AB" w:rsidRPr="00031B89" w:rsidRDefault="004C77AB" w:rsidP="00031B89">
      <w:pPr>
        <w:shd w:val="clear" w:color="auto" w:fill="FFFFFF" w:themeFill="background1"/>
        <w:tabs>
          <w:tab w:val="left" w:pos="142"/>
        </w:tabs>
        <w:spacing w:after="0"/>
        <w:jc w:val="both"/>
        <w:rPr>
          <w:rFonts w:ascii="Times New Roman" w:eastAsia="Times New Roman" w:hAnsi="Times New Roman" w:cs="Times New Roman"/>
          <w:lang w:eastAsia="sk-SK"/>
        </w:rPr>
      </w:pPr>
      <w:r w:rsidRPr="00D879A3">
        <w:rPr>
          <w:rFonts w:ascii="Times New Roman" w:eastAsia="Times New Roman" w:hAnsi="Times New Roman" w:cs="Times New Roman"/>
          <w:u w:val="single"/>
          <w:lang w:eastAsia="sk-SK"/>
        </w:rPr>
        <w:t>Verejný cintorín v Košiciach</w:t>
      </w:r>
      <w:r w:rsidRPr="00031B89">
        <w:rPr>
          <w:rFonts w:ascii="Times New Roman" w:eastAsia="Times New Roman" w:hAnsi="Times New Roman" w:cs="Times New Roman"/>
          <w:lang w:eastAsia="sk-SK"/>
        </w:rPr>
        <w:t xml:space="preserve"> sa nachádza na parcele č.: 433/1 v k. ú.: Južné mesto,  Košice – mestská časť Juh s výmerou 299 298 m</w:t>
      </w:r>
      <w:r w:rsidRPr="00031B89">
        <w:rPr>
          <w:rFonts w:ascii="Times New Roman" w:eastAsia="Times New Roman" w:hAnsi="Times New Roman" w:cs="Times New Roman"/>
          <w:vertAlign w:val="superscript"/>
          <w:lang w:eastAsia="sk-SK"/>
        </w:rPr>
        <w:t>2</w:t>
      </w:r>
      <w:r w:rsidRPr="00031B89">
        <w:rPr>
          <w:rFonts w:ascii="Times New Roman" w:eastAsia="Times New Roman" w:hAnsi="Times New Roman" w:cs="Times New Roman"/>
          <w:lang w:eastAsia="sk-SK"/>
        </w:rPr>
        <w:t>, pričom na spevnené plochy a komunikácie pripadá 21 468,5 m</w:t>
      </w:r>
      <w:r w:rsidRPr="00031B89">
        <w:rPr>
          <w:rFonts w:ascii="Times New Roman" w:eastAsia="Times New Roman" w:hAnsi="Times New Roman" w:cs="Times New Roman"/>
          <w:vertAlign w:val="superscript"/>
          <w:lang w:eastAsia="sk-SK"/>
        </w:rPr>
        <w:t>2</w:t>
      </w:r>
      <w:r w:rsidRPr="00031B89">
        <w:rPr>
          <w:rFonts w:ascii="Times New Roman" w:eastAsia="Times New Roman" w:hAnsi="Times New Roman" w:cs="Times New Roman"/>
          <w:lang w:eastAsia="sk-SK"/>
        </w:rPr>
        <w:t xml:space="preserve">, na území Verejného cintorína sa nachádza 35 302 hrobových miest, hrobiek a kolumbárií (z toho je 3 623 urnových skriniek v kolumbáriu a 30 679 plošných hrobových a urnových miest), ďalej sa na území verejného cintorína nachádza 3 040 ks stromov a krov. </w:t>
      </w:r>
      <w:bookmarkStart w:id="0" w:name="_GoBack"/>
      <w:bookmarkEnd w:id="0"/>
    </w:p>
    <w:p w:rsidR="004C202D" w:rsidRDefault="004C77AB" w:rsidP="004C202D">
      <w:pPr>
        <w:shd w:val="clear" w:color="auto" w:fill="FFFFFF" w:themeFill="background1"/>
        <w:tabs>
          <w:tab w:val="left" w:pos="142"/>
        </w:tabs>
        <w:spacing w:after="0"/>
        <w:jc w:val="both"/>
        <w:rPr>
          <w:rFonts w:ascii="Times New Roman" w:eastAsia="Times New Roman" w:hAnsi="Times New Roman" w:cs="Times New Roman"/>
          <w:lang w:eastAsia="sk-SK"/>
        </w:rPr>
      </w:pPr>
      <w:r w:rsidRPr="00D879A3">
        <w:rPr>
          <w:rFonts w:ascii="Times New Roman" w:eastAsia="Times New Roman" w:hAnsi="Times New Roman" w:cs="Times New Roman"/>
          <w:u w:val="single"/>
          <w:lang w:eastAsia="sk-SK"/>
        </w:rPr>
        <w:lastRenderedPageBreak/>
        <w:t xml:space="preserve">Pohrebisko pri </w:t>
      </w:r>
      <w:r w:rsidR="00031B89" w:rsidRPr="00D879A3">
        <w:rPr>
          <w:rFonts w:ascii="Times New Roman" w:eastAsia="Times New Roman" w:hAnsi="Times New Roman" w:cs="Times New Roman"/>
          <w:u w:val="single"/>
          <w:lang w:eastAsia="sk-SK"/>
        </w:rPr>
        <w:t>K</w:t>
      </w:r>
      <w:r w:rsidRPr="00D879A3">
        <w:rPr>
          <w:rFonts w:ascii="Times New Roman" w:eastAsia="Times New Roman" w:hAnsi="Times New Roman" w:cs="Times New Roman"/>
          <w:u w:val="single"/>
          <w:lang w:eastAsia="sk-SK"/>
        </w:rPr>
        <w:t>rematóriu v Košiciach</w:t>
      </w:r>
      <w:r w:rsidRPr="00031B89">
        <w:rPr>
          <w:rFonts w:ascii="Times New Roman" w:eastAsia="Times New Roman" w:hAnsi="Times New Roman" w:cs="Times New Roman"/>
          <w:lang w:eastAsia="sk-SK"/>
        </w:rPr>
        <w:t xml:space="preserve"> sa nachádza na parcelách č.: 2280, 2281 a 2211/2 v k. ú.: Nové Ťahanovce,  Košice – Sídlisko Ťahanovce s výmerou cca 13 003 m2, na území pohrebiska sa nachádza približne 800 urnových skriniek, urnových miest prírodných urnových hrobov.</w:t>
      </w:r>
    </w:p>
    <w:p w:rsidR="00F36F09" w:rsidRDefault="004C77AB" w:rsidP="004C202D">
      <w:pPr>
        <w:shd w:val="clear" w:color="auto" w:fill="FFFFFF" w:themeFill="background1"/>
        <w:tabs>
          <w:tab w:val="left" w:pos="142"/>
        </w:tabs>
        <w:spacing w:after="0"/>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 xml:space="preserve"> </w:t>
      </w:r>
    </w:p>
    <w:p w:rsidR="004C202D" w:rsidRPr="00031B89" w:rsidRDefault="004C202D" w:rsidP="004C202D">
      <w:pPr>
        <w:shd w:val="clear" w:color="auto" w:fill="FFFFFF" w:themeFill="background1"/>
        <w:tabs>
          <w:tab w:val="left" w:pos="142"/>
        </w:tabs>
        <w:spacing w:after="0"/>
        <w:jc w:val="both"/>
        <w:rPr>
          <w:rFonts w:ascii="Times New Roman" w:eastAsia="Times New Roman" w:hAnsi="Times New Roman" w:cs="Times New Roman"/>
          <w:u w:val="single"/>
          <w:lang w:eastAsia="sk-SK"/>
        </w:rPr>
      </w:pPr>
      <w:r w:rsidRPr="00031B89">
        <w:rPr>
          <w:rFonts w:ascii="Times New Roman" w:eastAsia="Times New Roman" w:hAnsi="Times New Roman" w:cs="Times New Roman"/>
          <w:u w:val="single"/>
          <w:lang w:eastAsia="sk-SK"/>
        </w:rPr>
        <w:t xml:space="preserve">V rámci rozsahu predmetu zákazky sa rozumie: </w:t>
      </w:r>
    </w:p>
    <w:p w:rsidR="001A268E" w:rsidRPr="00FB19D5" w:rsidRDefault="001A268E" w:rsidP="001A268E">
      <w:pPr>
        <w:spacing w:after="0"/>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 </w:t>
      </w:r>
      <w:r w:rsidR="009359DA">
        <w:rPr>
          <w:rFonts w:ascii="Times New Roman" w:eastAsia="Times New Roman" w:hAnsi="Times New Roman" w:cs="Times New Roman"/>
          <w:lang w:eastAsia="sk-SK"/>
        </w:rPr>
        <w:t>c</w:t>
      </w:r>
      <w:r w:rsidRPr="00FB19D5">
        <w:rPr>
          <w:rFonts w:ascii="Times New Roman" w:eastAsia="Times New Roman" w:hAnsi="Times New Roman" w:cs="Times New Roman"/>
          <w:lang w:eastAsia="sk-SK"/>
        </w:rPr>
        <w:t>elkové softvérové vybavenie  vrátane  modulov – 6 licencií (na technické obdobie štyroch rokov)</w:t>
      </w:r>
      <w:r w:rsidR="009359DA">
        <w:rPr>
          <w:rFonts w:ascii="Times New Roman" w:eastAsia="Times New Roman" w:hAnsi="Times New Roman" w:cs="Times New Roman"/>
          <w:lang w:eastAsia="sk-SK"/>
        </w:rPr>
        <w:t>,</w:t>
      </w:r>
    </w:p>
    <w:p w:rsidR="002C4DF9" w:rsidRPr="00031B89" w:rsidRDefault="002C4DF9" w:rsidP="002C4DF9">
      <w:pPr>
        <w:shd w:val="clear" w:color="auto" w:fill="FFFFFF" w:themeFill="background1"/>
        <w:tabs>
          <w:tab w:val="left" w:pos="142"/>
        </w:tabs>
        <w:spacing w:after="0"/>
        <w:ind w:left="142" w:hanging="142"/>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w:t>
      </w:r>
      <w:r w:rsidRPr="00031B89">
        <w:rPr>
          <w:rFonts w:ascii="Times New Roman" w:eastAsia="Times New Roman" w:hAnsi="Times New Roman" w:cs="Times New Roman"/>
          <w:lang w:eastAsia="sk-SK"/>
        </w:rPr>
        <w:tab/>
        <w:t>pasportizácia cintorína odovzdaná v digitálne podobe aj v bežných mapových formátoch .</w:t>
      </w:r>
      <w:proofErr w:type="spellStart"/>
      <w:r w:rsidRPr="00031B89">
        <w:rPr>
          <w:rFonts w:ascii="Times New Roman" w:eastAsia="Times New Roman" w:hAnsi="Times New Roman" w:cs="Times New Roman"/>
          <w:lang w:eastAsia="sk-SK"/>
        </w:rPr>
        <w:t>dgn</w:t>
      </w:r>
      <w:proofErr w:type="spellEnd"/>
      <w:r w:rsidRPr="00031B89">
        <w:rPr>
          <w:rFonts w:ascii="Times New Roman" w:eastAsia="Times New Roman" w:hAnsi="Times New Roman" w:cs="Times New Roman"/>
          <w:lang w:eastAsia="sk-SK"/>
        </w:rPr>
        <w:t>, alebo .</w:t>
      </w:r>
      <w:proofErr w:type="spellStart"/>
      <w:r w:rsidRPr="00031B89">
        <w:rPr>
          <w:rFonts w:ascii="Times New Roman" w:eastAsia="Times New Roman" w:hAnsi="Times New Roman" w:cs="Times New Roman"/>
          <w:lang w:eastAsia="sk-SK"/>
        </w:rPr>
        <w:t>dwg</w:t>
      </w:r>
      <w:proofErr w:type="spellEnd"/>
      <w:r w:rsidRPr="00031B89">
        <w:rPr>
          <w:rFonts w:ascii="Times New Roman" w:eastAsia="Times New Roman" w:hAnsi="Times New Roman" w:cs="Times New Roman"/>
          <w:lang w:eastAsia="sk-SK"/>
        </w:rPr>
        <w:t xml:space="preserve"> a v GIS formáte .</w:t>
      </w:r>
      <w:proofErr w:type="spellStart"/>
      <w:r w:rsidRPr="00031B89">
        <w:rPr>
          <w:rFonts w:ascii="Times New Roman" w:eastAsia="Times New Roman" w:hAnsi="Times New Roman" w:cs="Times New Roman"/>
          <w:lang w:eastAsia="sk-SK"/>
        </w:rPr>
        <w:t>shp</w:t>
      </w:r>
      <w:proofErr w:type="spellEnd"/>
      <w:r w:rsidRPr="00031B89">
        <w:rPr>
          <w:rFonts w:ascii="Times New Roman" w:eastAsia="Times New Roman" w:hAnsi="Times New Roman" w:cs="Times New Roman"/>
          <w:lang w:eastAsia="sk-SK"/>
        </w:rPr>
        <w:t xml:space="preserve"> s napojením na databázu zosnulých,</w:t>
      </w:r>
      <w:r w:rsidR="001A268E">
        <w:rPr>
          <w:rFonts w:ascii="Times New Roman" w:eastAsia="Times New Roman" w:hAnsi="Times New Roman" w:cs="Times New Roman"/>
          <w:lang w:eastAsia="sk-SK"/>
        </w:rPr>
        <w:t xml:space="preserve"> pasportizácia cintorína zahŕňa:</w:t>
      </w:r>
    </w:p>
    <w:p w:rsidR="004C202D" w:rsidRPr="00031B89" w:rsidRDefault="004C202D" w:rsidP="004C202D">
      <w:pPr>
        <w:shd w:val="clear" w:color="auto" w:fill="FFFFFF" w:themeFill="background1"/>
        <w:tabs>
          <w:tab w:val="left" w:pos="142"/>
        </w:tabs>
        <w:spacing w:after="0"/>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w:t>
      </w:r>
      <w:r w:rsidRPr="00031B89">
        <w:rPr>
          <w:rFonts w:ascii="Times New Roman" w:eastAsia="Times New Roman" w:hAnsi="Times New Roman" w:cs="Times New Roman"/>
          <w:lang w:eastAsia="sk-SK"/>
        </w:rPr>
        <w:tab/>
        <w:t>webové rozhranie s interaktívnou mapou  na prezeranie, vrátane rozhrania pre verejnosť,</w:t>
      </w:r>
    </w:p>
    <w:p w:rsidR="004C202D" w:rsidRPr="00031B89" w:rsidRDefault="004C202D" w:rsidP="004C202D">
      <w:pPr>
        <w:shd w:val="clear" w:color="auto" w:fill="FFFFFF" w:themeFill="background1"/>
        <w:tabs>
          <w:tab w:val="left" w:pos="142"/>
        </w:tabs>
        <w:spacing w:after="0"/>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w:t>
      </w:r>
      <w:r w:rsidRPr="00031B89">
        <w:rPr>
          <w:rFonts w:ascii="Times New Roman" w:eastAsia="Times New Roman" w:hAnsi="Times New Roman" w:cs="Times New Roman"/>
          <w:lang w:eastAsia="sk-SK"/>
        </w:rPr>
        <w:tab/>
        <w:t>externý KIOSK s nainštalovanou aplikáciou 1ks,</w:t>
      </w:r>
    </w:p>
    <w:p w:rsidR="004C202D" w:rsidRPr="00031B89" w:rsidRDefault="004C202D" w:rsidP="004C202D">
      <w:pPr>
        <w:shd w:val="clear" w:color="auto" w:fill="FFFFFF" w:themeFill="background1"/>
        <w:tabs>
          <w:tab w:val="left" w:pos="142"/>
        </w:tabs>
        <w:spacing w:after="0"/>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w:t>
      </w:r>
      <w:r w:rsidRPr="00031B89">
        <w:rPr>
          <w:rFonts w:ascii="Times New Roman" w:eastAsia="Times New Roman" w:hAnsi="Times New Roman" w:cs="Times New Roman"/>
          <w:lang w:eastAsia="sk-SK"/>
        </w:rPr>
        <w:tab/>
        <w:t>zavedenie systému a zaškolenie personálu.</w:t>
      </w:r>
    </w:p>
    <w:p w:rsidR="006E51E5" w:rsidRPr="006E51E5" w:rsidRDefault="006E51E5" w:rsidP="001A268E">
      <w:pPr>
        <w:widowControl w:val="0"/>
        <w:shd w:val="clear" w:color="auto" w:fill="FFFFFF"/>
        <w:tabs>
          <w:tab w:val="left" w:pos="0"/>
          <w:tab w:val="left" w:pos="284"/>
          <w:tab w:val="left" w:pos="426"/>
        </w:tabs>
        <w:suppressAutoHyphens/>
        <w:overflowPunct w:val="0"/>
        <w:autoSpaceDE w:val="0"/>
        <w:autoSpaceDN w:val="0"/>
        <w:spacing w:after="0"/>
        <w:jc w:val="both"/>
        <w:textAlignment w:val="baseline"/>
        <w:rPr>
          <w:rFonts w:ascii="Times New Roman" w:eastAsia="Times New Roman" w:hAnsi="Times New Roman" w:cs="Times New Roman"/>
          <w:kern w:val="3"/>
          <w:u w:val="single"/>
          <w:lang w:eastAsia="sk-SK"/>
        </w:rPr>
      </w:pPr>
      <w:r w:rsidRPr="006E51E5">
        <w:rPr>
          <w:rFonts w:ascii="Times New Roman" w:eastAsia="Times New Roman" w:hAnsi="Times New Roman" w:cs="Times New Roman"/>
          <w:kern w:val="3"/>
          <w:u w:val="single"/>
          <w:lang w:eastAsia="sk-SK"/>
        </w:rPr>
        <w:t>Pasportizácia cintorína zahŕňa:</w:t>
      </w:r>
    </w:p>
    <w:p w:rsidR="006E51E5" w:rsidRPr="006E51E5" w:rsidRDefault="006E51E5" w:rsidP="001A268E">
      <w:pPr>
        <w:widowControl w:val="0"/>
        <w:numPr>
          <w:ilvl w:val="0"/>
          <w:numId w:val="36"/>
        </w:numPr>
        <w:tabs>
          <w:tab w:val="left" w:pos="0"/>
          <w:tab w:val="left" w:pos="284"/>
          <w:tab w:val="left" w:pos="426"/>
        </w:tabs>
        <w:suppressAutoHyphens/>
        <w:overflowPunct w:val="0"/>
        <w:autoSpaceDE w:val="0"/>
        <w:autoSpaceDN w:val="0"/>
        <w:spacing w:after="0"/>
        <w:ind w:left="284" w:hanging="284"/>
        <w:contextualSpacing/>
        <w:jc w:val="both"/>
        <w:textAlignment w:val="baseline"/>
        <w:rPr>
          <w:rFonts w:ascii="Times New Roman" w:eastAsia="Times New Roman" w:hAnsi="Times New Roman" w:cs="Times New Roman"/>
          <w:kern w:val="3"/>
          <w:lang w:eastAsia="sk-SK"/>
        </w:rPr>
      </w:pPr>
      <w:r w:rsidRPr="006E51E5">
        <w:rPr>
          <w:rFonts w:ascii="Times New Roman" w:eastAsia="Times New Roman" w:hAnsi="Times New Roman" w:cs="Times New Roman"/>
          <w:kern w:val="3"/>
          <w:lang w:eastAsia="sk-SK"/>
        </w:rPr>
        <w:t xml:space="preserve">pripojenie všetkých cintorínov do súradnicového systému JTSK (mapy cintorínov možno po pripojení do JTSK integrovať do digitálnej mapy mesta alebo záujmového územia), </w:t>
      </w:r>
    </w:p>
    <w:p w:rsidR="006E51E5" w:rsidRPr="006E51E5" w:rsidRDefault="006E51E5" w:rsidP="001A268E">
      <w:pPr>
        <w:widowControl w:val="0"/>
        <w:numPr>
          <w:ilvl w:val="0"/>
          <w:numId w:val="36"/>
        </w:numPr>
        <w:tabs>
          <w:tab w:val="left" w:pos="0"/>
          <w:tab w:val="left" w:pos="284"/>
          <w:tab w:val="left" w:pos="426"/>
        </w:tabs>
        <w:suppressAutoHyphens/>
        <w:overflowPunct w:val="0"/>
        <w:autoSpaceDE w:val="0"/>
        <w:autoSpaceDN w:val="0"/>
        <w:spacing w:after="0"/>
        <w:ind w:left="284" w:hanging="284"/>
        <w:contextualSpacing/>
        <w:jc w:val="both"/>
        <w:textAlignment w:val="baseline"/>
        <w:rPr>
          <w:rFonts w:ascii="Times New Roman" w:eastAsia="Times New Roman" w:hAnsi="Times New Roman" w:cs="Times New Roman"/>
          <w:kern w:val="3"/>
          <w:lang w:eastAsia="sk-SK"/>
        </w:rPr>
      </w:pPr>
      <w:r w:rsidRPr="006E51E5">
        <w:rPr>
          <w:rFonts w:ascii="Times New Roman" w:eastAsia="Times New Roman" w:hAnsi="Times New Roman" w:cs="Times New Roman"/>
          <w:kern w:val="3"/>
          <w:lang w:eastAsia="sk-SK"/>
        </w:rPr>
        <w:t xml:space="preserve">digitálne zmapovanie hrobových miest s grafickými symbolmi urien, spevnených, nespevnených hrobov, </w:t>
      </w:r>
      <w:r w:rsidR="001A268E">
        <w:rPr>
          <w:rFonts w:ascii="Times New Roman" w:eastAsia="Times New Roman" w:hAnsi="Times New Roman" w:cs="Times New Roman"/>
          <w:kern w:val="3"/>
          <w:lang w:eastAsia="sk-SK"/>
        </w:rPr>
        <w:t xml:space="preserve">                </w:t>
      </w:r>
      <w:r w:rsidRPr="006E51E5">
        <w:rPr>
          <w:rFonts w:ascii="Times New Roman" w:eastAsia="Times New Roman" w:hAnsi="Times New Roman" w:cs="Times New Roman"/>
          <w:kern w:val="3"/>
          <w:lang w:eastAsia="sk-SK"/>
        </w:rPr>
        <w:t>viac-hrobov a projektovaných hrobových miest, číslovanie hrobov, rozdelenie hrobových miest do sektorov,</w:t>
      </w:r>
    </w:p>
    <w:p w:rsidR="006E51E5" w:rsidRPr="006E51E5" w:rsidRDefault="006E51E5" w:rsidP="001A268E">
      <w:pPr>
        <w:widowControl w:val="0"/>
        <w:numPr>
          <w:ilvl w:val="1"/>
          <w:numId w:val="37"/>
        </w:numPr>
        <w:tabs>
          <w:tab w:val="left" w:pos="0"/>
          <w:tab w:val="left" w:pos="284"/>
          <w:tab w:val="left" w:pos="426"/>
        </w:tabs>
        <w:suppressAutoHyphens/>
        <w:overflowPunct w:val="0"/>
        <w:autoSpaceDE w:val="0"/>
        <w:autoSpaceDN w:val="0"/>
        <w:spacing w:after="0"/>
        <w:ind w:left="284" w:hanging="284"/>
        <w:contextualSpacing/>
        <w:jc w:val="both"/>
        <w:textAlignment w:val="baseline"/>
        <w:rPr>
          <w:rFonts w:ascii="Times New Roman" w:eastAsia="Times New Roman" w:hAnsi="Times New Roman" w:cs="Times New Roman"/>
          <w:kern w:val="3"/>
          <w:lang w:eastAsia="sk-SK"/>
        </w:rPr>
      </w:pPr>
      <w:r w:rsidRPr="006E51E5">
        <w:rPr>
          <w:rFonts w:ascii="Times New Roman" w:eastAsia="Times New Roman" w:hAnsi="Times New Roman" w:cs="Times New Roman"/>
          <w:kern w:val="3"/>
          <w:lang w:eastAsia="sk-SK"/>
        </w:rPr>
        <w:t>zber a prepis údajov z náhrobkov, vytvorenie databáz údajov pre kancelársky softvér a webové GIS rozhranie,</w:t>
      </w:r>
    </w:p>
    <w:p w:rsidR="006E51E5" w:rsidRPr="006E51E5" w:rsidRDefault="006E51E5" w:rsidP="001A268E">
      <w:pPr>
        <w:widowControl w:val="0"/>
        <w:numPr>
          <w:ilvl w:val="1"/>
          <w:numId w:val="37"/>
        </w:numPr>
        <w:tabs>
          <w:tab w:val="left" w:pos="0"/>
          <w:tab w:val="left" w:pos="284"/>
          <w:tab w:val="left" w:pos="426"/>
        </w:tabs>
        <w:suppressAutoHyphens/>
        <w:overflowPunct w:val="0"/>
        <w:autoSpaceDE w:val="0"/>
        <w:autoSpaceDN w:val="0"/>
        <w:spacing w:after="0"/>
        <w:ind w:left="284" w:hanging="284"/>
        <w:contextualSpacing/>
        <w:jc w:val="both"/>
        <w:textAlignment w:val="baseline"/>
        <w:rPr>
          <w:rFonts w:ascii="Times New Roman" w:eastAsia="Times New Roman" w:hAnsi="Times New Roman" w:cs="Times New Roman"/>
          <w:kern w:val="3"/>
          <w:lang w:eastAsia="sk-SK"/>
        </w:rPr>
      </w:pPr>
      <w:r w:rsidRPr="006E51E5">
        <w:rPr>
          <w:rFonts w:ascii="Times New Roman" w:eastAsia="Times New Roman" w:hAnsi="Times New Roman" w:cs="Times New Roman"/>
          <w:kern w:val="3"/>
          <w:lang w:eastAsia="sk-SK"/>
        </w:rPr>
        <w:t xml:space="preserve">zber fotografií z náhrobkov a vytvorenie databáz </w:t>
      </w:r>
      <w:proofErr w:type="spellStart"/>
      <w:r w:rsidRPr="006E51E5">
        <w:rPr>
          <w:rFonts w:ascii="Times New Roman" w:eastAsia="Times New Roman" w:hAnsi="Times New Roman" w:cs="Times New Roman"/>
          <w:kern w:val="3"/>
          <w:lang w:eastAsia="sk-SK"/>
        </w:rPr>
        <w:t>foto</w:t>
      </w:r>
      <w:proofErr w:type="spellEnd"/>
      <w:r w:rsidRPr="006E51E5">
        <w:rPr>
          <w:rFonts w:ascii="Times New Roman" w:eastAsia="Times New Roman" w:hAnsi="Times New Roman" w:cs="Times New Roman"/>
          <w:kern w:val="3"/>
          <w:lang w:eastAsia="sk-SK"/>
        </w:rPr>
        <w:t xml:space="preserve"> kancelársky softvér a webové GIS rozhranie,</w:t>
      </w:r>
    </w:p>
    <w:p w:rsidR="006E51E5" w:rsidRPr="006E51E5" w:rsidRDefault="006E51E5" w:rsidP="001A268E">
      <w:pPr>
        <w:widowControl w:val="0"/>
        <w:numPr>
          <w:ilvl w:val="1"/>
          <w:numId w:val="37"/>
        </w:numPr>
        <w:tabs>
          <w:tab w:val="left" w:pos="0"/>
          <w:tab w:val="left" w:pos="284"/>
          <w:tab w:val="left" w:pos="426"/>
        </w:tabs>
        <w:suppressAutoHyphens/>
        <w:overflowPunct w:val="0"/>
        <w:autoSpaceDE w:val="0"/>
        <w:autoSpaceDN w:val="0"/>
        <w:spacing w:after="0"/>
        <w:ind w:left="284" w:hanging="284"/>
        <w:contextualSpacing/>
        <w:jc w:val="both"/>
        <w:textAlignment w:val="baseline"/>
        <w:rPr>
          <w:rFonts w:ascii="Times New Roman" w:eastAsia="Times New Roman" w:hAnsi="Times New Roman" w:cs="Times New Roman"/>
          <w:kern w:val="3"/>
          <w:lang w:eastAsia="sk-SK"/>
        </w:rPr>
      </w:pPr>
      <w:r w:rsidRPr="006E51E5">
        <w:rPr>
          <w:rFonts w:ascii="Times New Roman" w:eastAsia="Times New Roman" w:hAnsi="Times New Roman" w:cs="Times New Roman"/>
          <w:kern w:val="3"/>
          <w:lang w:eastAsia="sk-SK"/>
        </w:rPr>
        <w:t>konverzia údajov z pôvodného informačného systému (v súčasnosti systém pracuje pod MS DOS),</w:t>
      </w:r>
    </w:p>
    <w:p w:rsidR="006E51E5" w:rsidRPr="006E51E5" w:rsidRDefault="006E51E5" w:rsidP="001A268E">
      <w:pPr>
        <w:widowControl w:val="0"/>
        <w:numPr>
          <w:ilvl w:val="1"/>
          <w:numId w:val="37"/>
        </w:numPr>
        <w:tabs>
          <w:tab w:val="left" w:pos="0"/>
          <w:tab w:val="left" w:pos="284"/>
          <w:tab w:val="left" w:pos="426"/>
        </w:tabs>
        <w:suppressAutoHyphens/>
        <w:overflowPunct w:val="0"/>
        <w:autoSpaceDE w:val="0"/>
        <w:autoSpaceDN w:val="0"/>
        <w:spacing w:after="0"/>
        <w:ind w:left="284" w:hanging="284"/>
        <w:contextualSpacing/>
        <w:jc w:val="both"/>
        <w:textAlignment w:val="baseline"/>
        <w:rPr>
          <w:rFonts w:ascii="Times New Roman" w:eastAsia="Times New Roman" w:hAnsi="Times New Roman" w:cs="Times New Roman"/>
          <w:kern w:val="3"/>
          <w:lang w:eastAsia="sk-SK"/>
        </w:rPr>
      </w:pPr>
      <w:r w:rsidRPr="006E51E5">
        <w:rPr>
          <w:rFonts w:ascii="Times New Roman" w:eastAsia="Times New Roman" w:hAnsi="Times New Roman" w:cs="Times New Roman"/>
          <w:kern w:val="3"/>
          <w:lang w:eastAsia="sk-SK"/>
        </w:rPr>
        <w:t>párovanie údajov získaných pasportizáciou a údajov evidovaných v pôvodnom informačnom systéme,</w:t>
      </w:r>
    </w:p>
    <w:p w:rsidR="006E51E5" w:rsidRPr="006E51E5" w:rsidRDefault="006E51E5" w:rsidP="001A268E">
      <w:pPr>
        <w:widowControl w:val="0"/>
        <w:numPr>
          <w:ilvl w:val="1"/>
          <w:numId w:val="37"/>
        </w:numPr>
        <w:tabs>
          <w:tab w:val="left" w:pos="0"/>
          <w:tab w:val="left" w:pos="284"/>
          <w:tab w:val="left" w:pos="426"/>
        </w:tabs>
        <w:suppressAutoHyphens/>
        <w:overflowPunct w:val="0"/>
        <w:autoSpaceDE w:val="0"/>
        <w:autoSpaceDN w:val="0"/>
        <w:spacing w:after="0"/>
        <w:ind w:left="284" w:hanging="284"/>
        <w:contextualSpacing/>
        <w:jc w:val="both"/>
        <w:textAlignment w:val="baseline"/>
        <w:rPr>
          <w:rFonts w:ascii="Times New Roman" w:eastAsia="Times New Roman" w:hAnsi="Times New Roman" w:cs="Times New Roman"/>
          <w:kern w:val="3"/>
          <w:lang w:eastAsia="sk-SK"/>
        </w:rPr>
      </w:pPr>
      <w:r w:rsidRPr="006E51E5">
        <w:rPr>
          <w:rFonts w:ascii="Times New Roman" w:eastAsia="Times New Roman" w:hAnsi="Times New Roman" w:cs="Times New Roman"/>
          <w:kern w:val="3"/>
          <w:lang w:eastAsia="sk-SK"/>
        </w:rPr>
        <w:t>import dát, databáz a máp na portál webového GIS rozhrania,</w:t>
      </w:r>
    </w:p>
    <w:p w:rsidR="006E51E5" w:rsidRPr="006E51E5" w:rsidRDefault="006E51E5" w:rsidP="001A268E">
      <w:pPr>
        <w:widowControl w:val="0"/>
        <w:numPr>
          <w:ilvl w:val="1"/>
          <w:numId w:val="37"/>
        </w:numPr>
        <w:tabs>
          <w:tab w:val="left" w:pos="0"/>
          <w:tab w:val="left" w:pos="284"/>
          <w:tab w:val="left" w:pos="426"/>
        </w:tabs>
        <w:suppressAutoHyphens/>
        <w:overflowPunct w:val="0"/>
        <w:autoSpaceDE w:val="0"/>
        <w:autoSpaceDN w:val="0"/>
        <w:spacing w:after="0"/>
        <w:ind w:left="284" w:hanging="284"/>
        <w:contextualSpacing/>
        <w:jc w:val="both"/>
        <w:textAlignment w:val="baseline"/>
        <w:rPr>
          <w:rFonts w:ascii="Times New Roman" w:eastAsia="Times New Roman" w:hAnsi="Times New Roman" w:cs="Times New Roman"/>
          <w:kern w:val="3"/>
          <w:lang w:eastAsia="sk-SK"/>
        </w:rPr>
      </w:pPr>
      <w:r w:rsidRPr="006E51E5">
        <w:rPr>
          <w:rFonts w:ascii="Times New Roman" w:eastAsia="Times New Roman" w:hAnsi="Times New Roman" w:cs="Times New Roman"/>
          <w:kern w:val="3"/>
          <w:lang w:eastAsia="sk-SK"/>
        </w:rPr>
        <w:t>zverejnenie aktuálnych dát, databáz, máp, platieb a stavu nájomných zmlúv z cintorínov na portáli webového GIS rozhrania,</w:t>
      </w:r>
    </w:p>
    <w:p w:rsidR="006E51E5" w:rsidRPr="006E51E5" w:rsidRDefault="006E51E5" w:rsidP="001A268E">
      <w:pPr>
        <w:widowControl w:val="0"/>
        <w:numPr>
          <w:ilvl w:val="1"/>
          <w:numId w:val="37"/>
        </w:numPr>
        <w:tabs>
          <w:tab w:val="left" w:pos="0"/>
          <w:tab w:val="left" w:pos="284"/>
          <w:tab w:val="left" w:pos="426"/>
        </w:tabs>
        <w:suppressAutoHyphens/>
        <w:overflowPunct w:val="0"/>
        <w:autoSpaceDE w:val="0"/>
        <w:autoSpaceDN w:val="0"/>
        <w:spacing w:after="0"/>
        <w:ind w:left="284" w:hanging="284"/>
        <w:contextualSpacing/>
        <w:jc w:val="both"/>
        <w:textAlignment w:val="baseline"/>
        <w:rPr>
          <w:rFonts w:ascii="Times New Roman" w:eastAsia="Times New Roman" w:hAnsi="Times New Roman" w:cs="Times New Roman"/>
          <w:kern w:val="3"/>
          <w:lang w:eastAsia="sk-SK"/>
        </w:rPr>
      </w:pPr>
      <w:r w:rsidRPr="006E51E5">
        <w:rPr>
          <w:rFonts w:ascii="Times New Roman" w:eastAsia="Times New Roman" w:hAnsi="Times New Roman" w:cs="Times New Roman"/>
          <w:kern w:val="3"/>
          <w:lang w:eastAsia="sk-SK"/>
        </w:rPr>
        <w:t xml:space="preserve">tvorba objednávok pohrebných a doplnkových služieb, kontrolných listov </w:t>
      </w:r>
      <w:r w:rsidR="001A268E">
        <w:rPr>
          <w:rFonts w:ascii="Times New Roman" w:eastAsia="Times New Roman" w:hAnsi="Times New Roman" w:cs="Times New Roman"/>
          <w:kern w:val="3"/>
          <w:lang w:eastAsia="sk-SK"/>
        </w:rPr>
        <w:t>a</w:t>
      </w:r>
      <w:r w:rsidRPr="006E51E5">
        <w:rPr>
          <w:rFonts w:ascii="Times New Roman" w:eastAsia="Times New Roman" w:hAnsi="Times New Roman" w:cs="Times New Roman"/>
          <w:kern w:val="3"/>
          <w:lang w:eastAsia="sk-SK"/>
        </w:rPr>
        <w:t xml:space="preserve"> nájomných zmlúv s exportom údajov do </w:t>
      </w:r>
      <w:proofErr w:type="spellStart"/>
      <w:r w:rsidRPr="006E51E5">
        <w:rPr>
          <w:rFonts w:ascii="Times New Roman" w:eastAsia="Times New Roman" w:hAnsi="Times New Roman" w:cs="Times New Roman"/>
          <w:kern w:val="3"/>
          <w:lang w:eastAsia="sk-SK"/>
        </w:rPr>
        <w:t>pasportu</w:t>
      </w:r>
      <w:proofErr w:type="spellEnd"/>
      <w:r w:rsidRPr="006E51E5">
        <w:rPr>
          <w:rFonts w:ascii="Times New Roman" w:eastAsia="Times New Roman" w:hAnsi="Times New Roman" w:cs="Times New Roman"/>
          <w:kern w:val="3"/>
          <w:lang w:eastAsia="sk-SK"/>
        </w:rPr>
        <w:t xml:space="preserve"> hrobových miest a evidencie zosnulých,</w:t>
      </w:r>
    </w:p>
    <w:p w:rsidR="006E51E5" w:rsidRPr="006E51E5" w:rsidRDefault="006E51E5" w:rsidP="001A268E">
      <w:pPr>
        <w:widowControl w:val="0"/>
        <w:numPr>
          <w:ilvl w:val="1"/>
          <w:numId w:val="37"/>
        </w:numPr>
        <w:tabs>
          <w:tab w:val="left" w:pos="0"/>
          <w:tab w:val="left" w:pos="284"/>
          <w:tab w:val="left" w:pos="426"/>
        </w:tabs>
        <w:suppressAutoHyphens/>
        <w:overflowPunct w:val="0"/>
        <w:autoSpaceDE w:val="0"/>
        <w:autoSpaceDN w:val="0"/>
        <w:spacing w:after="0"/>
        <w:ind w:left="284" w:hanging="284"/>
        <w:contextualSpacing/>
        <w:jc w:val="both"/>
        <w:textAlignment w:val="baseline"/>
        <w:rPr>
          <w:rFonts w:ascii="Times New Roman" w:eastAsia="Times New Roman" w:hAnsi="Times New Roman" w:cs="Times New Roman"/>
          <w:kern w:val="3"/>
          <w:lang w:eastAsia="sk-SK"/>
        </w:rPr>
      </w:pPr>
      <w:r w:rsidRPr="006E51E5">
        <w:rPr>
          <w:rFonts w:ascii="Times New Roman" w:eastAsia="Times New Roman" w:hAnsi="Times New Roman" w:cs="Times New Roman"/>
          <w:kern w:val="3"/>
          <w:lang w:eastAsia="sk-SK"/>
        </w:rPr>
        <w:t>automatické upozornenie na exspiráciu nájomných zmlúv, resp. neuhradené pohľadávky,</w:t>
      </w:r>
    </w:p>
    <w:p w:rsidR="006E51E5" w:rsidRPr="006E51E5" w:rsidRDefault="006E51E5" w:rsidP="001A268E">
      <w:pPr>
        <w:widowControl w:val="0"/>
        <w:numPr>
          <w:ilvl w:val="1"/>
          <w:numId w:val="37"/>
        </w:numPr>
        <w:tabs>
          <w:tab w:val="left" w:pos="0"/>
          <w:tab w:val="left" w:pos="284"/>
          <w:tab w:val="left" w:pos="426"/>
        </w:tabs>
        <w:suppressAutoHyphens/>
        <w:overflowPunct w:val="0"/>
        <w:autoSpaceDE w:val="0"/>
        <w:autoSpaceDN w:val="0"/>
        <w:spacing w:after="0"/>
        <w:ind w:left="284" w:hanging="284"/>
        <w:contextualSpacing/>
        <w:jc w:val="both"/>
        <w:textAlignment w:val="baseline"/>
        <w:rPr>
          <w:rFonts w:ascii="Times New Roman" w:eastAsia="Times New Roman" w:hAnsi="Times New Roman" w:cs="Times New Roman"/>
          <w:kern w:val="3"/>
          <w:lang w:eastAsia="sk-SK"/>
        </w:rPr>
      </w:pPr>
      <w:r w:rsidRPr="006E51E5">
        <w:rPr>
          <w:rFonts w:ascii="Times New Roman" w:eastAsia="Times New Roman" w:hAnsi="Times New Roman" w:cs="Times New Roman"/>
          <w:kern w:val="3"/>
          <w:lang w:eastAsia="sk-SK"/>
        </w:rPr>
        <w:t xml:space="preserve">telefonické, emailové a </w:t>
      </w:r>
      <w:proofErr w:type="spellStart"/>
      <w:r w:rsidRPr="006E51E5">
        <w:rPr>
          <w:rFonts w:ascii="Times New Roman" w:eastAsia="Times New Roman" w:hAnsi="Times New Roman" w:cs="Times New Roman"/>
          <w:kern w:val="3"/>
          <w:lang w:eastAsia="sk-SK"/>
        </w:rPr>
        <w:t>skype</w:t>
      </w:r>
      <w:proofErr w:type="spellEnd"/>
      <w:r w:rsidRPr="006E51E5">
        <w:rPr>
          <w:rFonts w:ascii="Times New Roman" w:eastAsia="Times New Roman" w:hAnsi="Times New Roman" w:cs="Times New Roman"/>
          <w:kern w:val="3"/>
          <w:lang w:eastAsia="sk-SK"/>
        </w:rPr>
        <w:t xml:space="preserve"> a podobné konzultácie, vzdialený prístup k programu.</w:t>
      </w:r>
    </w:p>
    <w:p w:rsidR="004C77AB" w:rsidRPr="00031B89" w:rsidRDefault="004C77AB" w:rsidP="00031B89">
      <w:pPr>
        <w:shd w:val="clear" w:color="auto" w:fill="FFFFFF" w:themeFill="background1"/>
        <w:tabs>
          <w:tab w:val="left" w:pos="142"/>
        </w:tabs>
        <w:spacing w:after="0"/>
        <w:jc w:val="both"/>
        <w:rPr>
          <w:rFonts w:ascii="Times New Roman" w:eastAsia="Times New Roman" w:hAnsi="Times New Roman" w:cs="Times New Roman"/>
          <w:lang w:eastAsia="sk-SK"/>
        </w:rPr>
      </w:pPr>
    </w:p>
    <w:p w:rsidR="008928F7" w:rsidRPr="00031B89" w:rsidRDefault="008928F7" w:rsidP="00031B89">
      <w:pPr>
        <w:shd w:val="clear" w:color="auto" w:fill="FFFFFF" w:themeFill="background1"/>
        <w:tabs>
          <w:tab w:val="left" w:pos="142"/>
        </w:tabs>
        <w:spacing w:after="0"/>
        <w:jc w:val="both"/>
        <w:rPr>
          <w:rFonts w:ascii="Times New Roman" w:eastAsia="Times New Roman" w:hAnsi="Times New Roman" w:cs="Times New Roman"/>
          <w:b/>
          <w:bCs/>
          <w:lang w:eastAsia="cs-CZ"/>
        </w:rPr>
      </w:pPr>
      <w:r w:rsidRPr="00031B89">
        <w:rPr>
          <w:rFonts w:ascii="Times New Roman" w:eastAsia="Times New Roman" w:hAnsi="Times New Roman" w:cs="Times New Roman"/>
          <w:b/>
          <w:bCs/>
          <w:shd w:val="clear" w:color="auto" w:fill="D9D9D9" w:themeFill="background1" w:themeFillShade="D9"/>
          <w:lang w:eastAsia="cs-CZ"/>
        </w:rPr>
        <w:t>4. Predpokladaná hodnota zákazky:</w:t>
      </w:r>
      <w:r w:rsidRPr="00031B89">
        <w:rPr>
          <w:rFonts w:ascii="Times New Roman" w:eastAsia="Times New Roman" w:hAnsi="Times New Roman" w:cs="Times New Roman"/>
          <w:b/>
          <w:bCs/>
          <w:shd w:val="clear" w:color="auto" w:fill="FFFFFF" w:themeFill="background1"/>
          <w:lang w:eastAsia="cs-CZ"/>
        </w:rPr>
        <w:t xml:space="preserve"> </w:t>
      </w:r>
      <w:r w:rsidR="00EB7726" w:rsidRPr="00031B89">
        <w:rPr>
          <w:rFonts w:ascii="Times New Roman" w:eastAsia="Times New Roman" w:hAnsi="Times New Roman" w:cs="Times New Roman"/>
          <w:b/>
          <w:bCs/>
          <w:shd w:val="clear" w:color="auto" w:fill="FFFFFF" w:themeFill="background1"/>
          <w:lang w:eastAsia="cs-CZ"/>
        </w:rPr>
        <w:t xml:space="preserve"> </w:t>
      </w:r>
      <w:r w:rsidR="004E17DF" w:rsidRPr="00031B89">
        <w:rPr>
          <w:rFonts w:ascii="Times New Roman" w:eastAsia="Times New Roman" w:hAnsi="Times New Roman" w:cs="Times New Roman"/>
          <w:b/>
          <w:lang w:eastAsia="ar-SA"/>
        </w:rPr>
        <w:t xml:space="preserve">75 </w:t>
      </w:r>
      <w:r w:rsidR="001A268E">
        <w:rPr>
          <w:rFonts w:ascii="Times New Roman" w:eastAsia="Times New Roman" w:hAnsi="Times New Roman" w:cs="Times New Roman"/>
          <w:b/>
          <w:lang w:eastAsia="ar-SA"/>
        </w:rPr>
        <w:t>260</w:t>
      </w:r>
      <w:r w:rsidR="00EB7726" w:rsidRPr="00031B89">
        <w:rPr>
          <w:rFonts w:ascii="Times New Roman" w:eastAsia="Times New Roman" w:hAnsi="Times New Roman" w:cs="Times New Roman"/>
          <w:b/>
          <w:lang w:eastAsia="ar-SA"/>
        </w:rPr>
        <w:t>,00</w:t>
      </w:r>
      <w:r w:rsidRPr="00031B89">
        <w:rPr>
          <w:rFonts w:ascii="Times New Roman" w:eastAsia="Times New Roman" w:hAnsi="Times New Roman" w:cs="Times New Roman"/>
          <w:b/>
          <w:lang w:eastAsia="ar-SA"/>
        </w:rPr>
        <w:t xml:space="preserve"> € bez DPH</w:t>
      </w:r>
    </w:p>
    <w:p w:rsidR="00A46527" w:rsidRPr="00031B89" w:rsidRDefault="00A46527" w:rsidP="00031B89">
      <w:pPr>
        <w:spacing w:after="0"/>
        <w:rPr>
          <w:rFonts w:ascii="Times New Roman" w:hAnsi="Times New Roman" w:cs="Times New Roman"/>
        </w:rPr>
      </w:pPr>
    </w:p>
    <w:p w:rsidR="00233905" w:rsidRPr="00031B89" w:rsidRDefault="008928F7" w:rsidP="00031B89">
      <w:pPr>
        <w:shd w:val="clear" w:color="auto" w:fill="D9D9D9" w:themeFill="background1" w:themeFillShade="D9"/>
        <w:spacing w:after="0"/>
        <w:jc w:val="both"/>
        <w:rPr>
          <w:rFonts w:ascii="Times New Roman" w:hAnsi="Times New Roman" w:cs="Times New Roman"/>
          <w:b/>
          <w:bCs/>
        </w:rPr>
      </w:pPr>
      <w:r w:rsidRPr="00031B89">
        <w:rPr>
          <w:rFonts w:ascii="Times New Roman" w:hAnsi="Times New Roman" w:cs="Times New Roman"/>
          <w:b/>
          <w:bCs/>
        </w:rPr>
        <w:t xml:space="preserve">5. </w:t>
      </w:r>
      <w:r w:rsidR="004C202D">
        <w:rPr>
          <w:rFonts w:ascii="Times New Roman" w:hAnsi="Times New Roman" w:cs="Times New Roman"/>
          <w:b/>
          <w:bCs/>
        </w:rPr>
        <w:t>Rozsah</w:t>
      </w:r>
      <w:r w:rsidRPr="00031B89">
        <w:rPr>
          <w:rFonts w:ascii="Times New Roman" w:hAnsi="Times New Roman" w:cs="Times New Roman"/>
          <w:b/>
          <w:bCs/>
        </w:rPr>
        <w:t xml:space="preserve"> predmetu zákazky: </w:t>
      </w:r>
    </w:p>
    <w:p w:rsidR="00031B89" w:rsidRDefault="00031B89" w:rsidP="00031B89">
      <w:pPr>
        <w:shd w:val="clear" w:color="auto" w:fill="FFFFFF" w:themeFill="background1"/>
        <w:spacing w:after="0"/>
        <w:jc w:val="both"/>
        <w:rPr>
          <w:rFonts w:ascii="Times New Roman" w:eastAsia="Times New Roman" w:hAnsi="Times New Roman" w:cs="Times New Roman"/>
          <w:b/>
          <w:color w:val="000000"/>
          <w:lang w:eastAsia="sk-SK"/>
        </w:rPr>
      </w:pPr>
    </w:p>
    <w:p w:rsidR="00031B89" w:rsidRPr="004C202D" w:rsidRDefault="00031B89" w:rsidP="00031B89">
      <w:pPr>
        <w:shd w:val="clear" w:color="auto" w:fill="FFFFFF" w:themeFill="background1"/>
        <w:spacing w:after="0"/>
        <w:jc w:val="both"/>
        <w:rPr>
          <w:rFonts w:ascii="Times New Roman" w:eastAsia="Times New Roman" w:hAnsi="Times New Roman" w:cs="Times New Roman"/>
          <w:color w:val="000000"/>
          <w:lang w:eastAsia="sk-SK"/>
        </w:rPr>
      </w:pPr>
      <w:r w:rsidRPr="004C202D">
        <w:rPr>
          <w:rFonts w:ascii="Times New Roman" w:eastAsia="Times New Roman" w:hAnsi="Times New Roman" w:cs="Times New Roman"/>
          <w:color w:val="000000"/>
          <w:lang w:eastAsia="sk-SK"/>
        </w:rPr>
        <w:t>Zákazka nie je rozdelená na časti. Uchádzač predkladá ponuku na celý predmet zákazky.</w:t>
      </w:r>
    </w:p>
    <w:p w:rsidR="0055777F" w:rsidRPr="00031B89" w:rsidRDefault="0055777F" w:rsidP="00031B89">
      <w:pPr>
        <w:shd w:val="clear" w:color="auto" w:fill="FFFFFF" w:themeFill="background1"/>
        <w:spacing w:after="0"/>
        <w:jc w:val="both"/>
        <w:rPr>
          <w:rFonts w:ascii="Times New Roman" w:hAnsi="Times New Roman" w:cs="Times New Roman"/>
          <w:b/>
          <w:bCs/>
        </w:rPr>
      </w:pPr>
    </w:p>
    <w:p w:rsidR="008928F7" w:rsidRPr="00031B89" w:rsidRDefault="008928F7" w:rsidP="00031B89">
      <w:pPr>
        <w:shd w:val="clear" w:color="auto" w:fill="D9D9D9" w:themeFill="background1" w:themeFillShade="D9"/>
        <w:suppressAutoHyphens/>
        <w:spacing w:after="0"/>
        <w:jc w:val="both"/>
        <w:rPr>
          <w:rFonts w:ascii="Times New Roman" w:eastAsia="Times New Roman" w:hAnsi="Times New Roman" w:cs="Times New Roman"/>
          <w:b/>
          <w:shd w:val="clear" w:color="auto" w:fill="D9D9D9" w:themeFill="background1" w:themeFillShade="D9"/>
          <w:lang w:eastAsia="cs-CZ"/>
        </w:rPr>
      </w:pPr>
      <w:r w:rsidRPr="00031B89">
        <w:rPr>
          <w:rFonts w:ascii="Times New Roman" w:eastAsia="Times New Roman" w:hAnsi="Times New Roman" w:cs="Times New Roman"/>
          <w:b/>
          <w:lang w:eastAsia="cs-CZ"/>
        </w:rPr>
        <w:t xml:space="preserve">6. </w:t>
      </w:r>
      <w:r w:rsidRPr="00031B89">
        <w:rPr>
          <w:rFonts w:ascii="Times New Roman" w:eastAsia="Times New Roman" w:hAnsi="Times New Roman" w:cs="Times New Roman"/>
          <w:b/>
          <w:shd w:val="clear" w:color="auto" w:fill="D9D9D9" w:themeFill="background1" w:themeFillShade="D9"/>
          <w:lang w:eastAsia="cs-CZ"/>
        </w:rPr>
        <w:t xml:space="preserve">Základné zmluvné podmienky: </w:t>
      </w:r>
    </w:p>
    <w:p w:rsidR="004E17DF" w:rsidRPr="00031B89" w:rsidRDefault="004E17DF" w:rsidP="006B2CCA">
      <w:pPr>
        <w:numPr>
          <w:ilvl w:val="0"/>
          <w:numId w:val="3"/>
        </w:numPr>
        <w:spacing w:after="0"/>
        <w:ind w:left="284" w:hanging="284"/>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Miesto plnenia: Správa mestskej zelene v Košiciach,</w:t>
      </w:r>
      <w:r w:rsidR="004C77AB" w:rsidRPr="00031B89">
        <w:rPr>
          <w:rFonts w:ascii="Times New Roman" w:eastAsia="Times New Roman" w:hAnsi="Times New Roman" w:cs="Times New Roman"/>
          <w:lang w:eastAsia="cs-CZ"/>
        </w:rPr>
        <w:t xml:space="preserve"> Rastislavova 79, 040 01 Košice a Krematórium  Košice, Zelený Dvor 2702/1, 040 13 Košice -Sídlisko Ťahanovce.</w:t>
      </w:r>
    </w:p>
    <w:p w:rsidR="004E17DF" w:rsidRPr="00031B89" w:rsidRDefault="004E17DF" w:rsidP="006B2CCA">
      <w:pPr>
        <w:numPr>
          <w:ilvl w:val="0"/>
          <w:numId w:val="3"/>
        </w:numPr>
        <w:spacing w:after="0"/>
        <w:ind w:left="284" w:hanging="284"/>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Začiatok realizácie: Do troch pracovných dní od podpisu a účinnosti zmluvy.</w:t>
      </w:r>
    </w:p>
    <w:p w:rsidR="004E17DF" w:rsidRPr="00031B89" w:rsidRDefault="004E17DF" w:rsidP="006B2CCA">
      <w:pPr>
        <w:numPr>
          <w:ilvl w:val="0"/>
          <w:numId w:val="3"/>
        </w:numPr>
        <w:spacing w:after="0"/>
        <w:ind w:left="284" w:hanging="284"/>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 xml:space="preserve">Spôsob realizácie: </w:t>
      </w:r>
      <w:r w:rsidR="004C77AB" w:rsidRPr="00031B89">
        <w:rPr>
          <w:rFonts w:ascii="Times New Roman" w:eastAsia="Times New Roman" w:hAnsi="Times New Roman" w:cs="Times New Roman"/>
          <w:lang w:eastAsia="cs-CZ"/>
        </w:rPr>
        <w:t xml:space="preserve">Inštalácie softvérového vybavenia vrátane požadovanej databázy s digitálnym </w:t>
      </w:r>
      <w:proofErr w:type="spellStart"/>
      <w:r w:rsidR="004C77AB" w:rsidRPr="00031B89">
        <w:rPr>
          <w:rFonts w:ascii="Times New Roman" w:eastAsia="Times New Roman" w:hAnsi="Times New Roman" w:cs="Times New Roman"/>
          <w:lang w:eastAsia="cs-CZ"/>
        </w:rPr>
        <w:t>pasportom</w:t>
      </w:r>
      <w:proofErr w:type="spellEnd"/>
      <w:r w:rsidR="004C77AB" w:rsidRPr="00031B89">
        <w:rPr>
          <w:rFonts w:ascii="Times New Roman" w:eastAsia="Times New Roman" w:hAnsi="Times New Roman" w:cs="Times New Roman"/>
          <w:lang w:eastAsia="cs-CZ"/>
        </w:rPr>
        <w:t xml:space="preserve">, objednávkový a evidenčný modul  – digitálny cintorín na zariadenia/server objednávateľa, alebo </w:t>
      </w:r>
      <w:proofErr w:type="spellStart"/>
      <w:r w:rsidR="004C77AB" w:rsidRPr="00031B89">
        <w:rPr>
          <w:rFonts w:ascii="Times New Roman" w:eastAsia="Times New Roman" w:hAnsi="Times New Roman" w:cs="Times New Roman"/>
          <w:lang w:eastAsia="cs-CZ"/>
        </w:rPr>
        <w:t>cloudové</w:t>
      </w:r>
      <w:proofErr w:type="spellEnd"/>
      <w:r w:rsidR="004C77AB" w:rsidRPr="00031B89">
        <w:rPr>
          <w:rFonts w:ascii="Times New Roman" w:eastAsia="Times New Roman" w:hAnsi="Times New Roman" w:cs="Times New Roman"/>
          <w:lang w:eastAsia="cs-CZ"/>
        </w:rPr>
        <w:t xml:space="preserve"> rozhranie dodávateľa, dodanie a montáž externého KIOSK-u vrátane sprevádzkovania (vstupná časť areálu verejného cintorína) a sprevádzkovanie a sprístupnenie webového rozhrania – GIS pre objednávateľa.</w:t>
      </w:r>
      <w:r w:rsidRPr="00031B89">
        <w:rPr>
          <w:rFonts w:ascii="Times New Roman" w:eastAsia="Times New Roman" w:hAnsi="Times New Roman" w:cs="Times New Roman"/>
          <w:lang w:eastAsia="cs-CZ"/>
        </w:rPr>
        <w:t xml:space="preserve"> </w:t>
      </w:r>
    </w:p>
    <w:p w:rsidR="0055777F" w:rsidRPr="00031B89" w:rsidRDefault="004E17DF" w:rsidP="006B2CCA">
      <w:pPr>
        <w:spacing w:after="0"/>
        <w:ind w:left="284" w:hanging="284"/>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 xml:space="preserve"> </w:t>
      </w:r>
      <w:r w:rsidR="00700CD9" w:rsidRPr="00031B89">
        <w:rPr>
          <w:rFonts w:ascii="Times New Roman" w:eastAsia="Times New Roman" w:hAnsi="Times New Roman" w:cs="Times New Roman"/>
          <w:lang w:eastAsia="cs-CZ"/>
        </w:rPr>
        <w:t xml:space="preserve">     </w:t>
      </w:r>
      <w:r w:rsidRPr="00031B89">
        <w:rPr>
          <w:rFonts w:ascii="Times New Roman" w:eastAsia="Times New Roman" w:hAnsi="Times New Roman" w:cs="Times New Roman"/>
          <w:lang w:eastAsia="cs-CZ"/>
        </w:rPr>
        <w:t>-</w:t>
      </w:r>
      <w:r w:rsidR="00700CD9" w:rsidRPr="00031B89">
        <w:rPr>
          <w:rFonts w:ascii="Times New Roman" w:eastAsia="Times New Roman" w:hAnsi="Times New Roman" w:cs="Times New Roman"/>
          <w:lang w:eastAsia="cs-CZ"/>
        </w:rPr>
        <w:t xml:space="preserve">  </w:t>
      </w:r>
      <w:r w:rsidRPr="00031B89">
        <w:rPr>
          <w:rFonts w:ascii="Times New Roman" w:eastAsia="Times New Roman" w:hAnsi="Times New Roman" w:cs="Times New Roman"/>
          <w:lang w:eastAsia="cs-CZ"/>
        </w:rPr>
        <w:t xml:space="preserve"> Dielo bude dodané na pevných pamäťových zariadeniach 3 x USB a 3 x DVD.</w:t>
      </w:r>
      <w:r w:rsidR="0055777F" w:rsidRPr="00031B89">
        <w:rPr>
          <w:rFonts w:ascii="Times New Roman" w:eastAsia="Times New Roman" w:hAnsi="Times New Roman" w:cs="Times New Roman"/>
          <w:lang w:eastAsia="cs-CZ"/>
        </w:rPr>
        <w:t xml:space="preserve"> </w:t>
      </w:r>
    </w:p>
    <w:p w:rsidR="00CD1DE5" w:rsidRPr="00031B89" w:rsidRDefault="00F14BF0" w:rsidP="006B2CCA">
      <w:pPr>
        <w:numPr>
          <w:ilvl w:val="0"/>
          <w:numId w:val="3"/>
        </w:numPr>
        <w:spacing w:after="0"/>
        <w:ind w:left="284" w:hanging="284"/>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 xml:space="preserve">Termín </w:t>
      </w:r>
      <w:r w:rsidR="00E60428" w:rsidRPr="00031B89">
        <w:rPr>
          <w:rFonts w:ascii="Times New Roman" w:eastAsia="Times New Roman" w:hAnsi="Times New Roman" w:cs="Times New Roman"/>
          <w:lang w:eastAsia="cs-CZ"/>
        </w:rPr>
        <w:t xml:space="preserve">dodania </w:t>
      </w:r>
      <w:r w:rsidR="00CD1DE5" w:rsidRPr="00031B89">
        <w:rPr>
          <w:rFonts w:ascii="Times New Roman" w:eastAsia="Times New Roman" w:hAnsi="Times New Roman" w:cs="Times New Roman"/>
          <w:lang w:eastAsia="cs-CZ"/>
        </w:rPr>
        <w:t xml:space="preserve"> predmetu zákazky, v dvoch etapách:</w:t>
      </w:r>
    </w:p>
    <w:p w:rsidR="006B2CCA" w:rsidRPr="006B2CCA" w:rsidRDefault="00031B89" w:rsidP="006B2CCA">
      <w:pPr>
        <w:spacing w:after="0"/>
        <w:ind w:left="284"/>
        <w:rPr>
          <w:rFonts w:ascii="Times New Roman" w:eastAsia="Times New Roman" w:hAnsi="Times New Roman" w:cs="Times New Roman"/>
          <w:lang w:eastAsia="cs-CZ"/>
        </w:rPr>
      </w:pPr>
      <w:r w:rsidRPr="00F70ABC">
        <w:rPr>
          <w:rFonts w:ascii="Times New Roman" w:eastAsia="Times New Roman" w:hAnsi="Times New Roman" w:cs="Times New Roman"/>
          <w:lang w:eastAsia="cs-CZ"/>
        </w:rPr>
        <w:t xml:space="preserve"> </w:t>
      </w:r>
      <w:r w:rsidR="006B2CCA" w:rsidRPr="006B2CCA">
        <w:rPr>
          <w:rFonts w:ascii="Times New Roman" w:eastAsia="Times New Roman" w:hAnsi="Times New Roman" w:cs="Times New Roman"/>
          <w:b/>
          <w:bCs/>
          <w:u w:val="single"/>
          <w:lang w:eastAsia="cs-CZ"/>
        </w:rPr>
        <w:t>1. etapa</w:t>
      </w:r>
      <w:r w:rsidR="006B2CCA" w:rsidRPr="006B2CCA">
        <w:rPr>
          <w:rFonts w:ascii="Times New Roman" w:eastAsia="Times New Roman" w:hAnsi="Times New Roman" w:cs="Times New Roman"/>
          <w:lang w:eastAsia="cs-CZ"/>
        </w:rPr>
        <w:t xml:space="preserve">: </w:t>
      </w:r>
    </w:p>
    <w:p w:rsidR="006B2CCA" w:rsidRPr="006B2CCA" w:rsidRDefault="006B2CCA" w:rsidP="006B2CCA">
      <w:pPr>
        <w:spacing w:after="0"/>
        <w:ind w:left="284"/>
        <w:contextualSpacing/>
        <w:jc w:val="both"/>
        <w:rPr>
          <w:rFonts w:ascii="Times New Roman" w:eastAsia="Times New Roman" w:hAnsi="Times New Roman" w:cs="Times New Roman"/>
          <w:lang w:eastAsia="cs-CZ"/>
        </w:rPr>
      </w:pPr>
      <w:r w:rsidRPr="006B2CCA">
        <w:rPr>
          <w:rFonts w:ascii="Times New Roman" w:eastAsia="Times New Roman" w:hAnsi="Times New Roman" w:cs="Times New Roman"/>
          <w:lang w:eastAsia="cs-CZ"/>
        </w:rPr>
        <w:t xml:space="preserve">- </w:t>
      </w:r>
      <w:r w:rsidRPr="006B2CCA">
        <w:rPr>
          <w:rFonts w:ascii="Times New Roman" w:eastAsia="Times New Roman" w:hAnsi="Times New Roman" w:cs="Times New Roman"/>
          <w:b/>
          <w:bCs/>
          <w:lang w:eastAsia="cs-CZ"/>
        </w:rPr>
        <w:t>dodanie do 21.10.2022,</w:t>
      </w:r>
    </w:p>
    <w:p w:rsidR="006B2CCA" w:rsidRPr="006B2CCA" w:rsidRDefault="006B2CCA" w:rsidP="006B2CCA">
      <w:pPr>
        <w:spacing w:after="0"/>
        <w:ind w:left="284"/>
        <w:contextualSpacing/>
        <w:jc w:val="both"/>
        <w:rPr>
          <w:rFonts w:ascii="Times New Roman" w:eastAsia="Times New Roman" w:hAnsi="Times New Roman" w:cs="Times New Roman"/>
          <w:lang w:eastAsia="cs-CZ"/>
        </w:rPr>
      </w:pPr>
      <w:r w:rsidRPr="006B2CCA">
        <w:rPr>
          <w:rFonts w:ascii="Times New Roman" w:eastAsia="Times New Roman" w:hAnsi="Times New Roman" w:cs="Times New Roman"/>
          <w:lang w:eastAsia="cs-CZ"/>
        </w:rPr>
        <w:t xml:space="preserve">- zhotoviteľ vykoná práce pod položkou 2, 3, 4, 5, 6, 7 a 9 v zmysle </w:t>
      </w:r>
      <w:r>
        <w:rPr>
          <w:rFonts w:ascii="Times New Roman" w:eastAsia="Times New Roman" w:hAnsi="Times New Roman" w:cs="Times New Roman"/>
          <w:lang w:eastAsia="cs-CZ"/>
        </w:rPr>
        <w:t xml:space="preserve">cenovej </w:t>
      </w:r>
      <w:r w:rsidR="00D879A3">
        <w:rPr>
          <w:rFonts w:ascii="Times New Roman" w:eastAsia="Times New Roman" w:hAnsi="Times New Roman" w:cs="Times New Roman"/>
          <w:lang w:eastAsia="cs-CZ"/>
        </w:rPr>
        <w:t>ponuky</w:t>
      </w:r>
      <w:r w:rsidR="009359DA">
        <w:rPr>
          <w:rFonts w:ascii="Times New Roman" w:eastAsia="Times New Roman" w:hAnsi="Times New Roman" w:cs="Times New Roman"/>
          <w:lang w:eastAsia="cs-CZ"/>
        </w:rPr>
        <w:t xml:space="preserve"> (Príloha č. 2 – Cenová ponuka)</w:t>
      </w:r>
      <w:r w:rsidRPr="006B2CCA">
        <w:rPr>
          <w:rFonts w:ascii="Times New Roman" w:eastAsia="Times New Roman" w:hAnsi="Times New Roman" w:cs="Times New Roman"/>
          <w:lang w:eastAsia="cs-CZ"/>
        </w:rPr>
        <w:t xml:space="preserve">, a to zameranie, snímkovanie cintorína, fyzickú pasportizáciu hrobových miest, fotografovanie hrobových miest, naplnenie databázy údajmi, grafické spracovanie a zobrazenie hrobových miest, webové rozhranie s interaktívnou mapou na prezeranie, vrátane rozhrania pre verejnosť, zobrazenie fotografií a tlač </w:t>
      </w:r>
      <w:r w:rsidRPr="006B2CCA">
        <w:rPr>
          <w:rFonts w:ascii="Times New Roman" w:eastAsia="Times New Roman" w:hAnsi="Times New Roman" w:cs="Times New Roman"/>
          <w:lang w:eastAsia="cs-CZ"/>
        </w:rPr>
        <w:lastRenderedPageBreak/>
        <w:t>mapy cintorína v rozsahu minimálne 30 %. Tieto práce sa budú v 1. etape týkať iba Verejného cintorína v Košiciach.</w:t>
      </w:r>
    </w:p>
    <w:p w:rsidR="006B2CCA" w:rsidRPr="006B2CCA" w:rsidRDefault="006B2CCA" w:rsidP="006B2CCA">
      <w:pPr>
        <w:spacing w:after="0"/>
        <w:ind w:left="284"/>
        <w:contextualSpacing/>
        <w:jc w:val="both"/>
        <w:rPr>
          <w:rFonts w:ascii="Times New Roman" w:eastAsia="Times New Roman" w:hAnsi="Times New Roman" w:cs="Times New Roman"/>
          <w:lang w:eastAsia="cs-CZ"/>
        </w:rPr>
      </w:pPr>
      <w:r w:rsidRPr="006B2CCA">
        <w:rPr>
          <w:rFonts w:ascii="Times New Roman" w:eastAsia="Times New Roman" w:hAnsi="Times New Roman" w:cs="Times New Roman"/>
          <w:lang w:eastAsia="cs-CZ"/>
        </w:rPr>
        <w:t xml:space="preserve">-  zhotoviteľ uskutoční aj práce pod položkou 12 v zmysle </w:t>
      </w:r>
      <w:r w:rsidR="00D879A3">
        <w:rPr>
          <w:rFonts w:ascii="Times New Roman" w:eastAsia="Times New Roman" w:hAnsi="Times New Roman" w:cs="Times New Roman"/>
          <w:lang w:eastAsia="cs-CZ"/>
        </w:rPr>
        <w:t>cenovej ponuky</w:t>
      </w:r>
      <w:r w:rsidR="009359DA">
        <w:rPr>
          <w:rFonts w:ascii="Times New Roman" w:eastAsia="Times New Roman" w:hAnsi="Times New Roman" w:cs="Times New Roman"/>
          <w:lang w:eastAsia="cs-CZ"/>
        </w:rPr>
        <w:t xml:space="preserve"> (Príloha č. 2 – Cenová ponuka)</w:t>
      </w:r>
      <w:r w:rsidRPr="006B2CCA">
        <w:rPr>
          <w:rFonts w:ascii="Times New Roman" w:eastAsia="Times New Roman" w:hAnsi="Times New Roman" w:cs="Times New Roman"/>
          <w:lang w:eastAsia="cs-CZ"/>
        </w:rPr>
        <w:t xml:space="preserve">, a to webové rozhranie GIS cintorína, nákup externého </w:t>
      </w:r>
      <w:proofErr w:type="spellStart"/>
      <w:r w:rsidRPr="006B2CCA">
        <w:rPr>
          <w:rFonts w:ascii="Times New Roman" w:eastAsia="Times New Roman" w:hAnsi="Times New Roman" w:cs="Times New Roman"/>
          <w:lang w:eastAsia="cs-CZ"/>
        </w:rPr>
        <w:t>KIOSKu</w:t>
      </w:r>
      <w:proofErr w:type="spellEnd"/>
      <w:r w:rsidRPr="006B2CCA">
        <w:rPr>
          <w:rFonts w:ascii="Times New Roman" w:eastAsia="Times New Roman" w:hAnsi="Times New Roman" w:cs="Times New Roman"/>
          <w:lang w:eastAsia="cs-CZ"/>
        </w:rPr>
        <w:t xml:space="preserve"> aj s aplikáciou a montážou v rozsahu 100 %.</w:t>
      </w:r>
    </w:p>
    <w:p w:rsidR="006B2CCA" w:rsidRPr="006B2CCA" w:rsidRDefault="006B2CCA" w:rsidP="006B2CCA">
      <w:pPr>
        <w:spacing w:after="0"/>
        <w:ind w:left="284"/>
        <w:contextualSpacing/>
        <w:jc w:val="both"/>
        <w:rPr>
          <w:rFonts w:ascii="Times New Roman" w:eastAsia="Times New Roman" w:hAnsi="Times New Roman" w:cs="Times New Roman"/>
          <w:b/>
          <w:bCs/>
          <w:u w:val="single"/>
          <w:lang w:eastAsia="cs-CZ"/>
        </w:rPr>
      </w:pPr>
      <w:r w:rsidRPr="006B2CCA">
        <w:rPr>
          <w:rFonts w:ascii="Times New Roman" w:eastAsia="Times New Roman" w:hAnsi="Times New Roman" w:cs="Times New Roman"/>
          <w:b/>
          <w:bCs/>
          <w:u w:val="single"/>
          <w:lang w:eastAsia="cs-CZ"/>
        </w:rPr>
        <w:t>2. etapa:</w:t>
      </w:r>
    </w:p>
    <w:p w:rsidR="006B2CCA" w:rsidRPr="006B2CCA" w:rsidRDefault="006B2CCA" w:rsidP="006B2CCA">
      <w:pPr>
        <w:spacing w:after="0"/>
        <w:ind w:left="284"/>
        <w:contextualSpacing/>
        <w:jc w:val="both"/>
        <w:rPr>
          <w:rFonts w:ascii="Times New Roman" w:eastAsia="Times New Roman" w:hAnsi="Times New Roman" w:cs="Times New Roman"/>
          <w:b/>
          <w:bCs/>
          <w:lang w:eastAsia="cs-CZ"/>
        </w:rPr>
      </w:pPr>
      <w:r w:rsidRPr="006B2CCA">
        <w:rPr>
          <w:rFonts w:ascii="Times New Roman" w:eastAsia="Times New Roman" w:hAnsi="Times New Roman" w:cs="Times New Roman"/>
          <w:lang w:eastAsia="cs-CZ"/>
        </w:rPr>
        <w:t xml:space="preserve">- </w:t>
      </w:r>
      <w:r w:rsidRPr="006B2CCA">
        <w:rPr>
          <w:rFonts w:ascii="Times New Roman" w:eastAsia="Times New Roman" w:hAnsi="Times New Roman" w:cs="Times New Roman"/>
          <w:b/>
          <w:bCs/>
          <w:lang w:eastAsia="cs-CZ"/>
        </w:rPr>
        <w:t>dodanie do 30.06.2023,</w:t>
      </w:r>
    </w:p>
    <w:p w:rsidR="006B2CCA" w:rsidRPr="006B2CCA" w:rsidRDefault="006B2CCA" w:rsidP="006B2CCA">
      <w:pPr>
        <w:spacing w:after="0"/>
        <w:ind w:left="284"/>
        <w:contextualSpacing/>
        <w:jc w:val="both"/>
        <w:rPr>
          <w:rFonts w:ascii="Times New Roman" w:eastAsia="Times New Roman" w:hAnsi="Times New Roman" w:cs="Times New Roman"/>
          <w:lang w:eastAsia="cs-CZ"/>
        </w:rPr>
      </w:pPr>
      <w:r w:rsidRPr="006B2CCA">
        <w:rPr>
          <w:rFonts w:ascii="Times New Roman" w:eastAsia="Times New Roman" w:hAnsi="Times New Roman" w:cs="Times New Roman"/>
          <w:lang w:eastAsia="cs-CZ"/>
        </w:rPr>
        <w:t>- kompletne dokončené dielo.</w:t>
      </w:r>
    </w:p>
    <w:p w:rsidR="00F14BF0" w:rsidRPr="00031B89" w:rsidRDefault="00F14BF0" w:rsidP="00031B89">
      <w:pPr>
        <w:numPr>
          <w:ilvl w:val="0"/>
          <w:numId w:val="4"/>
        </w:numPr>
        <w:spacing w:after="0"/>
        <w:ind w:left="284" w:hanging="284"/>
        <w:contextualSpacing/>
        <w:jc w:val="both"/>
        <w:rPr>
          <w:rFonts w:ascii="Times New Roman" w:eastAsia="Times New Roman" w:hAnsi="Times New Roman" w:cs="Times New Roman"/>
          <w:lang w:eastAsia="cs-CZ"/>
        </w:rPr>
      </w:pPr>
      <w:r w:rsidRPr="00031B89">
        <w:rPr>
          <w:rFonts w:ascii="Times New Roman" w:hAnsi="Times New Roman" w:cs="Times New Roman"/>
        </w:rPr>
        <w:t>Zmluvné podmienky –  Zmluva o</w:t>
      </w:r>
      <w:r w:rsidR="009359DA">
        <w:rPr>
          <w:rFonts w:ascii="Times New Roman" w:hAnsi="Times New Roman" w:cs="Times New Roman"/>
        </w:rPr>
        <w:t> </w:t>
      </w:r>
      <w:r w:rsidRPr="00031B89">
        <w:rPr>
          <w:rFonts w:ascii="Times New Roman" w:hAnsi="Times New Roman" w:cs="Times New Roman"/>
        </w:rPr>
        <w:t>dielo</w:t>
      </w:r>
      <w:r w:rsidR="009359DA">
        <w:rPr>
          <w:rFonts w:ascii="Times New Roman" w:hAnsi="Times New Roman" w:cs="Times New Roman"/>
        </w:rPr>
        <w:t xml:space="preserve"> a o poskytnutí licencie</w:t>
      </w:r>
      <w:r w:rsidRPr="00031B89">
        <w:rPr>
          <w:rFonts w:ascii="Times New Roman" w:hAnsi="Times New Roman" w:cs="Times New Roman"/>
        </w:rPr>
        <w:t xml:space="preserve"> (</w:t>
      </w:r>
      <w:r w:rsidR="009359DA">
        <w:rPr>
          <w:rFonts w:ascii="Times New Roman" w:hAnsi="Times New Roman" w:cs="Times New Roman"/>
        </w:rPr>
        <w:t>P</w:t>
      </w:r>
      <w:r w:rsidRPr="00031B89">
        <w:rPr>
          <w:rFonts w:ascii="Times New Roman" w:hAnsi="Times New Roman" w:cs="Times New Roman"/>
        </w:rPr>
        <w:t xml:space="preserve">ríloha č. </w:t>
      </w:r>
      <w:r w:rsidR="00D729F9" w:rsidRPr="00031B89">
        <w:rPr>
          <w:rFonts w:ascii="Times New Roman" w:hAnsi="Times New Roman" w:cs="Times New Roman"/>
        </w:rPr>
        <w:t>4</w:t>
      </w:r>
      <w:r w:rsidRPr="00031B89">
        <w:rPr>
          <w:rFonts w:ascii="Times New Roman" w:hAnsi="Times New Roman" w:cs="Times New Roman"/>
        </w:rPr>
        <w:t xml:space="preserve"> tejto Výzvy) </w:t>
      </w:r>
    </w:p>
    <w:p w:rsidR="008928F7" w:rsidRPr="00031B89" w:rsidRDefault="00F14BF0" w:rsidP="00031B89">
      <w:pPr>
        <w:numPr>
          <w:ilvl w:val="0"/>
          <w:numId w:val="4"/>
        </w:numPr>
        <w:spacing w:after="0"/>
        <w:ind w:left="284" w:hanging="284"/>
        <w:contextualSpacing/>
        <w:jc w:val="both"/>
        <w:rPr>
          <w:rFonts w:ascii="Times New Roman" w:eastAsia="Times New Roman" w:hAnsi="Times New Roman" w:cs="Times New Roman"/>
          <w:u w:val="single"/>
          <w:lang w:eastAsia="cs-CZ"/>
        </w:rPr>
      </w:pPr>
      <w:r w:rsidRPr="00031B89">
        <w:rPr>
          <w:rFonts w:ascii="Times New Roman" w:hAnsi="Times New Roman" w:cs="Times New Roman"/>
          <w:u w:val="single"/>
        </w:rPr>
        <w:t>Neoddeliteľnou súčasťou Zmluvy o dielo je cenová ponuka</w:t>
      </w:r>
      <w:r w:rsidR="006B2CCA">
        <w:rPr>
          <w:rFonts w:ascii="Times New Roman" w:hAnsi="Times New Roman" w:cs="Times New Roman"/>
          <w:u w:val="single"/>
        </w:rPr>
        <w:t>.</w:t>
      </w:r>
    </w:p>
    <w:p w:rsidR="005D7659" w:rsidRPr="006B2CCA" w:rsidRDefault="00F14BF0" w:rsidP="00031B89">
      <w:pPr>
        <w:pStyle w:val="Odsekzoznamu"/>
        <w:numPr>
          <w:ilvl w:val="0"/>
          <w:numId w:val="4"/>
        </w:numPr>
        <w:spacing w:after="0"/>
        <w:ind w:left="284" w:hanging="284"/>
        <w:jc w:val="both"/>
        <w:rPr>
          <w:rFonts w:ascii="Times New Roman" w:eastAsia="Times New Roman" w:hAnsi="Times New Roman" w:cs="Times New Roman"/>
          <w:color w:val="FF0000"/>
          <w:lang w:eastAsia="cs-CZ"/>
        </w:rPr>
      </w:pPr>
      <w:r w:rsidRPr="00031B89">
        <w:rPr>
          <w:rFonts w:ascii="Times New Roman" w:hAnsi="Times New Roman" w:cs="Times New Roman"/>
        </w:rPr>
        <w:t>Predmet zákazky bude financovaný z</w:t>
      </w:r>
      <w:r w:rsidR="0055777F" w:rsidRPr="00031B89">
        <w:rPr>
          <w:rFonts w:ascii="Times New Roman" w:hAnsi="Times New Roman" w:cs="Times New Roman"/>
        </w:rPr>
        <w:t>  vlastného zdroja organizácie</w:t>
      </w:r>
      <w:r w:rsidRPr="00031B89">
        <w:rPr>
          <w:rFonts w:ascii="Times New Roman" w:hAnsi="Times New Roman" w:cs="Times New Roman"/>
        </w:rPr>
        <w:t xml:space="preserve"> na základe faktúry bez zálohovej platby. </w:t>
      </w:r>
    </w:p>
    <w:p w:rsidR="006B2CCA" w:rsidRPr="006B2CCA" w:rsidRDefault="006B2CCA" w:rsidP="006B2CCA">
      <w:pPr>
        <w:pStyle w:val="Odsekzoznamu"/>
        <w:numPr>
          <w:ilvl w:val="0"/>
          <w:numId w:val="4"/>
        </w:numPr>
        <w:ind w:left="284" w:hanging="284"/>
        <w:jc w:val="both"/>
        <w:rPr>
          <w:rFonts w:ascii="Times New Roman" w:hAnsi="Times New Roman"/>
        </w:rPr>
      </w:pPr>
      <w:r>
        <w:rPr>
          <w:rFonts w:ascii="Times New Roman" w:hAnsi="Times New Roman"/>
        </w:rPr>
        <w:t>Fakturácia</w:t>
      </w:r>
      <w:r w:rsidR="00971B8B">
        <w:rPr>
          <w:rFonts w:ascii="Times New Roman" w:hAnsi="Times New Roman"/>
        </w:rPr>
        <w:t xml:space="preserve"> diela</w:t>
      </w:r>
      <w:r>
        <w:rPr>
          <w:rFonts w:ascii="Times New Roman" w:hAnsi="Times New Roman"/>
        </w:rPr>
        <w:t xml:space="preserve"> bude</w:t>
      </w:r>
      <w:r w:rsidRPr="006B2CCA">
        <w:rPr>
          <w:rFonts w:ascii="Times New Roman" w:hAnsi="Times New Roman"/>
        </w:rPr>
        <w:t xml:space="preserve"> v</w:t>
      </w:r>
      <w:r>
        <w:rPr>
          <w:rFonts w:ascii="Times New Roman" w:hAnsi="Times New Roman"/>
        </w:rPr>
        <w:t xml:space="preserve"> 2. </w:t>
      </w:r>
      <w:r w:rsidRPr="006B2CCA">
        <w:rPr>
          <w:rFonts w:ascii="Times New Roman" w:hAnsi="Times New Roman"/>
        </w:rPr>
        <w:t xml:space="preserve">etapách v zmysle </w:t>
      </w:r>
      <w:r>
        <w:rPr>
          <w:rFonts w:ascii="Times New Roman" w:hAnsi="Times New Roman"/>
        </w:rPr>
        <w:t>bodu 6. tejto výzvy</w:t>
      </w:r>
      <w:r w:rsidR="00971B8B">
        <w:rPr>
          <w:rFonts w:ascii="Times New Roman" w:hAnsi="Times New Roman"/>
        </w:rPr>
        <w:t xml:space="preserve"> a fakturácia licencie bude v zmysle zmluvy</w:t>
      </w:r>
      <w:r w:rsidRPr="006B2CCA">
        <w:rPr>
          <w:rFonts w:ascii="Times New Roman" w:hAnsi="Times New Roman"/>
        </w:rPr>
        <w:t xml:space="preserve">. Faktúra je splatná do 30 dní od jej vyhotovenia  a je uhradená dňom pripísania finančných prostriedkov na účet zhotoviteľa. Podkladom pre vystavenie faktúry je písomný preberací protokol, ktorý vyhotoví zhotoviteľ pri odovzdaní diela a ktorý podpíšu oprávnení zástupcovia obidvoch zmluvných strán.  </w:t>
      </w:r>
    </w:p>
    <w:p w:rsidR="005D7659" w:rsidRPr="00031B89" w:rsidRDefault="00F14BF0" w:rsidP="00031B89">
      <w:pPr>
        <w:pStyle w:val="Odsekzoznamu"/>
        <w:numPr>
          <w:ilvl w:val="0"/>
          <w:numId w:val="4"/>
        </w:numPr>
        <w:spacing w:after="0"/>
        <w:ind w:left="284" w:hanging="284"/>
        <w:jc w:val="both"/>
        <w:rPr>
          <w:rFonts w:ascii="Times New Roman" w:eastAsia="Times New Roman" w:hAnsi="Times New Roman" w:cs="Times New Roman"/>
          <w:lang w:eastAsia="cs-CZ"/>
        </w:rPr>
      </w:pPr>
      <w:r w:rsidRPr="00031B89">
        <w:rPr>
          <w:rFonts w:ascii="Times New Roman" w:hAnsi="Times New Roman" w:cs="Times New Roman"/>
        </w:rPr>
        <w:t>Faktúra musí obsahovať náležitosti daňového dokladu. Súčasťou faktúry musí byť dodací list po</w:t>
      </w:r>
      <w:r w:rsidR="00E60428" w:rsidRPr="00031B89">
        <w:rPr>
          <w:rFonts w:ascii="Times New Roman" w:hAnsi="Times New Roman" w:cs="Times New Roman"/>
        </w:rPr>
        <w:t>tvrdený verejným obstarávateľo</w:t>
      </w:r>
      <w:r w:rsidR="00031B89">
        <w:rPr>
          <w:rFonts w:ascii="Times New Roman" w:hAnsi="Times New Roman" w:cs="Times New Roman"/>
        </w:rPr>
        <w:t>m a s uvedením čísla objednávky, príp. zmluvy.</w:t>
      </w:r>
    </w:p>
    <w:p w:rsidR="00F14BF0" w:rsidRPr="00031B89" w:rsidRDefault="00F14BF0" w:rsidP="00031B89">
      <w:pPr>
        <w:pStyle w:val="Odsekzoznamu"/>
        <w:numPr>
          <w:ilvl w:val="0"/>
          <w:numId w:val="4"/>
        </w:numPr>
        <w:spacing w:after="0"/>
        <w:ind w:left="284" w:hanging="284"/>
        <w:jc w:val="both"/>
        <w:rPr>
          <w:rFonts w:ascii="Times New Roman" w:eastAsia="Times New Roman" w:hAnsi="Times New Roman" w:cs="Times New Roman"/>
          <w:lang w:eastAsia="cs-CZ"/>
        </w:rPr>
      </w:pPr>
      <w:r w:rsidRPr="00031B89">
        <w:rPr>
          <w:rFonts w:ascii="Times New Roman" w:hAnsi="Times New Roman" w:cs="Times New Roman"/>
          <w:lang w:eastAsia="cs-CZ"/>
        </w:rPr>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r w:rsidRPr="00031B89">
        <w:rPr>
          <w:rFonts w:ascii="Times New Roman" w:hAnsi="Times New Roman" w:cs="Times New Roman"/>
        </w:rPr>
        <w:t>.</w:t>
      </w:r>
    </w:p>
    <w:p w:rsidR="008928F7" w:rsidRPr="00031B89" w:rsidRDefault="005D7659" w:rsidP="00031B89">
      <w:pPr>
        <w:numPr>
          <w:ilvl w:val="0"/>
          <w:numId w:val="4"/>
        </w:numPr>
        <w:tabs>
          <w:tab w:val="left" w:pos="142"/>
        </w:tabs>
        <w:autoSpaceDE w:val="0"/>
        <w:autoSpaceDN w:val="0"/>
        <w:adjustRightInd w:val="0"/>
        <w:spacing w:after="0"/>
        <w:ind w:left="284" w:hanging="284"/>
        <w:contextualSpacing/>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Verejný obstarávateľ neposkytuje zálohy ani preddavky na plnenie zmluvy.</w:t>
      </w:r>
    </w:p>
    <w:p w:rsidR="00720E87" w:rsidRPr="00031B89" w:rsidRDefault="00720E87" w:rsidP="00031B89">
      <w:pPr>
        <w:pStyle w:val="Odsekzoznamu"/>
        <w:numPr>
          <w:ilvl w:val="0"/>
          <w:numId w:val="4"/>
        </w:numPr>
        <w:ind w:left="284" w:hanging="284"/>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Záručná doba za dodané  služby, práce a tovar podľa právnych predpisov Slovenskej republiky.</w:t>
      </w:r>
    </w:p>
    <w:p w:rsidR="00720E87" w:rsidRPr="00031B89" w:rsidRDefault="00720E87" w:rsidP="00031B89">
      <w:pPr>
        <w:pStyle w:val="Odsekzoznamu"/>
        <w:ind w:left="284"/>
        <w:rPr>
          <w:rFonts w:ascii="Times New Roman" w:eastAsia="Times New Roman" w:hAnsi="Times New Roman" w:cs="Times New Roman"/>
          <w:lang w:eastAsia="sk-SK"/>
        </w:rPr>
      </w:pPr>
    </w:p>
    <w:p w:rsidR="005D7659" w:rsidRPr="00031B89" w:rsidRDefault="005D7659" w:rsidP="00031B89">
      <w:pPr>
        <w:pStyle w:val="Odsekzoznamu"/>
        <w:shd w:val="clear" w:color="auto" w:fill="D9D9D9" w:themeFill="background1" w:themeFillShade="D9"/>
        <w:spacing w:after="0"/>
        <w:ind w:left="0"/>
        <w:jc w:val="both"/>
        <w:rPr>
          <w:rFonts w:ascii="Times New Roman" w:hAnsi="Times New Roman" w:cs="Times New Roman"/>
        </w:rPr>
      </w:pPr>
      <w:r w:rsidRPr="00031B89">
        <w:rPr>
          <w:rFonts w:ascii="Times New Roman" w:hAnsi="Times New Roman" w:cs="Times New Roman"/>
          <w:b/>
          <w:shd w:val="clear" w:color="auto" w:fill="D9D9D9" w:themeFill="background1" w:themeFillShade="D9"/>
        </w:rPr>
        <w:t>7. Lehota na predloženie cenovej ponuky:</w:t>
      </w:r>
      <w:r w:rsidRPr="00031B89">
        <w:rPr>
          <w:rFonts w:ascii="Times New Roman" w:hAnsi="Times New Roman" w:cs="Times New Roman"/>
          <w:b/>
        </w:rPr>
        <w:t xml:space="preserve"> </w:t>
      </w:r>
      <w:r w:rsidR="00031B89">
        <w:rPr>
          <w:rFonts w:ascii="Times New Roman" w:hAnsi="Times New Roman" w:cs="Times New Roman"/>
        </w:rPr>
        <w:t xml:space="preserve">Do </w:t>
      </w:r>
      <w:r w:rsidR="00F55CBB">
        <w:rPr>
          <w:rFonts w:ascii="Times New Roman" w:hAnsi="Times New Roman" w:cs="Times New Roman"/>
        </w:rPr>
        <w:t>02</w:t>
      </w:r>
      <w:r w:rsidR="00235B76" w:rsidRPr="00031B89">
        <w:rPr>
          <w:rFonts w:ascii="Times New Roman" w:hAnsi="Times New Roman" w:cs="Times New Roman"/>
        </w:rPr>
        <w:t>.0</w:t>
      </w:r>
      <w:r w:rsidR="00F55CBB">
        <w:rPr>
          <w:rFonts w:ascii="Times New Roman" w:hAnsi="Times New Roman" w:cs="Times New Roman"/>
        </w:rPr>
        <w:t>6</w:t>
      </w:r>
      <w:r w:rsidR="00235B76" w:rsidRPr="00031B89">
        <w:rPr>
          <w:rFonts w:ascii="Times New Roman" w:hAnsi="Times New Roman" w:cs="Times New Roman"/>
        </w:rPr>
        <w:t>.</w:t>
      </w:r>
      <w:r w:rsidRPr="00031B89">
        <w:rPr>
          <w:rFonts w:ascii="Times New Roman" w:hAnsi="Times New Roman" w:cs="Times New Roman"/>
        </w:rPr>
        <w:t>202</w:t>
      </w:r>
      <w:r w:rsidR="00235B76" w:rsidRPr="00031B89">
        <w:rPr>
          <w:rFonts w:ascii="Times New Roman" w:hAnsi="Times New Roman" w:cs="Times New Roman"/>
        </w:rPr>
        <w:t>2</w:t>
      </w:r>
      <w:r w:rsidRPr="00031B89">
        <w:rPr>
          <w:rFonts w:ascii="Times New Roman" w:hAnsi="Times New Roman" w:cs="Times New Roman"/>
        </w:rPr>
        <w:t xml:space="preserve"> do 10:00 hod. </w:t>
      </w:r>
      <w:r w:rsidR="00031B89">
        <w:rPr>
          <w:rFonts w:ascii="Times New Roman" w:hAnsi="Times New Roman" w:cs="Times New Roman"/>
        </w:rPr>
        <w:t>(orientačne)</w:t>
      </w:r>
    </w:p>
    <w:p w:rsidR="00F72BC8" w:rsidRPr="00031B89" w:rsidRDefault="00F72BC8" w:rsidP="00031B89">
      <w:pPr>
        <w:spacing w:after="0"/>
        <w:rPr>
          <w:rFonts w:ascii="Times New Roman" w:hAnsi="Times New Roman" w:cs="Times New Roman"/>
        </w:rPr>
      </w:pPr>
      <w:r w:rsidRPr="00031B89">
        <w:rPr>
          <w:rFonts w:ascii="Times New Roman" w:hAnsi="Times New Roman" w:cs="Times New Roman"/>
        </w:rPr>
        <w:t xml:space="preserve"> </w:t>
      </w:r>
    </w:p>
    <w:p w:rsidR="008D75FC" w:rsidRPr="00031B89" w:rsidRDefault="00F72BC8" w:rsidP="00031B89">
      <w:pPr>
        <w:shd w:val="clear" w:color="auto" w:fill="D9D9D9" w:themeFill="background1" w:themeFillShade="D9"/>
        <w:autoSpaceDE w:val="0"/>
        <w:autoSpaceDN w:val="0"/>
        <w:adjustRightInd w:val="0"/>
        <w:spacing w:after="0"/>
        <w:jc w:val="both"/>
        <w:rPr>
          <w:rFonts w:ascii="Times New Roman" w:eastAsia="Times New Roman" w:hAnsi="Times New Roman" w:cs="Times New Roman"/>
          <w:b/>
          <w:bCs/>
          <w:color w:val="000000"/>
          <w:lang w:eastAsia="sk-SK"/>
        </w:rPr>
      </w:pPr>
      <w:r w:rsidRPr="00031B89">
        <w:rPr>
          <w:rFonts w:ascii="Times New Roman" w:eastAsia="Times New Roman" w:hAnsi="Times New Roman" w:cs="Times New Roman"/>
          <w:b/>
          <w:bCs/>
          <w:color w:val="000000"/>
          <w:lang w:eastAsia="sk-SK"/>
        </w:rPr>
        <w:t>8</w:t>
      </w:r>
      <w:r w:rsidR="008D75FC" w:rsidRPr="00031B89">
        <w:rPr>
          <w:rFonts w:ascii="Times New Roman" w:eastAsia="Times New Roman" w:hAnsi="Times New Roman" w:cs="Times New Roman"/>
          <w:b/>
          <w:bCs/>
          <w:color w:val="000000"/>
          <w:lang w:eastAsia="sk-SK"/>
        </w:rPr>
        <w:t xml:space="preserve">. </w:t>
      </w:r>
      <w:r w:rsidR="008D75FC" w:rsidRPr="00031B89">
        <w:rPr>
          <w:rFonts w:ascii="Times New Roman" w:eastAsia="Times New Roman" w:hAnsi="Times New Roman" w:cs="Times New Roman"/>
          <w:b/>
          <w:bCs/>
          <w:color w:val="000000"/>
          <w:shd w:val="clear" w:color="auto" w:fill="D9D9D9" w:themeFill="background1" w:themeFillShade="D9"/>
          <w:lang w:eastAsia="sk-SK"/>
        </w:rPr>
        <w:t>Cena a spôsob určenia ceny:</w:t>
      </w:r>
      <w:r w:rsidR="008D75FC" w:rsidRPr="00031B89">
        <w:rPr>
          <w:rFonts w:ascii="Times New Roman" w:eastAsia="Times New Roman" w:hAnsi="Times New Roman" w:cs="Times New Roman"/>
          <w:b/>
          <w:bCs/>
          <w:color w:val="000000"/>
          <w:lang w:eastAsia="sk-SK"/>
        </w:rPr>
        <w:t xml:space="preserve"> </w:t>
      </w:r>
    </w:p>
    <w:p w:rsidR="008D75FC" w:rsidRPr="006B2CCA" w:rsidRDefault="006B2CCA" w:rsidP="00031B89">
      <w:pPr>
        <w:numPr>
          <w:ilvl w:val="0"/>
          <w:numId w:val="23"/>
        </w:numPr>
        <w:spacing w:after="0"/>
        <w:ind w:left="284" w:hanging="284"/>
        <w:jc w:val="both"/>
        <w:rPr>
          <w:rFonts w:ascii="Times New Roman" w:hAnsi="Times New Roman" w:cs="Times New Roman"/>
          <w:lang w:eastAsia="sk-SK"/>
        </w:rPr>
      </w:pPr>
      <w:r w:rsidRPr="006B2CCA">
        <w:rPr>
          <w:rFonts w:ascii="Times New Roman" w:hAnsi="Times New Roman"/>
        </w:rPr>
        <w:t xml:space="preserve">Cena diela je konečná a nie je možné ju navyšovať. V cene diela sú obsiahnuté všetky náklady zhotoviteľa so zhotovením celého diela (doprava, balné, poštovné a pod.). </w:t>
      </w:r>
      <w:r w:rsidR="008D75FC" w:rsidRPr="006B2CCA">
        <w:rPr>
          <w:rFonts w:ascii="Times New Roman" w:hAnsi="Times New Roman" w:cs="Times New Roman"/>
          <w:lang w:eastAsia="sk-SK"/>
        </w:rPr>
        <w:t>Uchádzačom navrhovaná cena za dodanie požadovaného predmetu zákazky, uvedená v ponuke uchádzača, bude vyjadrená v eurách.</w:t>
      </w:r>
    </w:p>
    <w:p w:rsidR="008D75FC" w:rsidRPr="00031B89" w:rsidRDefault="008D75FC" w:rsidP="00031B89">
      <w:pPr>
        <w:numPr>
          <w:ilvl w:val="0"/>
          <w:numId w:val="23"/>
        </w:numPr>
        <w:spacing w:after="0"/>
        <w:ind w:left="284" w:hanging="284"/>
        <w:jc w:val="both"/>
        <w:rPr>
          <w:rFonts w:ascii="Times New Roman" w:hAnsi="Times New Roman" w:cs="Times New Roman"/>
          <w:lang w:eastAsia="sk-SK"/>
        </w:rPr>
      </w:pPr>
      <w:r w:rsidRPr="00031B89">
        <w:rPr>
          <w:rFonts w:ascii="Times New Roman" w:hAnsi="Times New Roman" w:cs="Times New Roman"/>
          <w:lang w:eastAsia="sk-SK"/>
        </w:rPr>
        <w:t>Cena za obstarávaný tovar súvisiaci s dodaním predmetu zákazky musí byť stanovená podľa zákona NR SR č. 18/1996 Z. z. o cenách v znení neskorších predpisov, vyhlášky MF SR  č. 87/1996 Z. z., ktorou sa vykonáva zákon NR SR č. 18/1996 Z. z. o cenách.</w:t>
      </w:r>
    </w:p>
    <w:p w:rsidR="006B2CCA" w:rsidRPr="006B2CCA" w:rsidRDefault="008D75FC" w:rsidP="00D629F2">
      <w:pPr>
        <w:numPr>
          <w:ilvl w:val="0"/>
          <w:numId w:val="23"/>
        </w:numPr>
        <w:shd w:val="clear" w:color="auto" w:fill="BFBFBF" w:themeFill="background1" w:themeFillShade="BF"/>
        <w:spacing w:after="0"/>
        <w:ind w:left="426" w:hanging="426"/>
        <w:jc w:val="both"/>
        <w:rPr>
          <w:rFonts w:ascii="Times New Roman" w:hAnsi="Times New Roman" w:cs="Times New Roman"/>
          <w:u w:val="single"/>
          <w:lang w:eastAsia="sk-SK"/>
        </w:rPr>
      </w:pPr>
      <w:r w:rsidRPr="006B2CCA">
        <w:rPr>
          <w:rFonts w:ascii="Times New Roman" w:hAnsi="Times New Roman" w:cs="Times New Roman"/>
          <w:lang w:eastAsia="sk-SK"/>
        </w:rPr>
        <w:t xml:space="preserve">Navrhovaná zmluvná cena musí obsahovať </w:t>
      </w:r>
      <w:r w:rsidR="00101E84" w:rsidRPr="006B2CCA">
        <w:rPr>
          <w:rFonts w:ascii="Times New Roman" w:hAnsi="Times New Roman" w:cs="Times New Roman"/>
          <w:lang w:eastAsia="sk-SK"/>
        </w:rPr>
        <w:t xml:space="preserve">celkovú </w:t>
      </w:r>
      <w:r w:rsidRPr="006B2CCA">
        <w:rPr>
          <w:rFonts w:ascii="Times New Roman" w:hAnsi="Times New Roman" w:cs="Times New Roman"/>
          <w:lang w:eastAsia="sk-SK"/>
        </w:rPr>
        <w:t xml:space="preserve">cenu za požadovaný predmet zákazky. Uchádzač vyplní </w:t>
      </w:r>
      <w:r w:rsidRPr="006B2CCA">
        <w:rPr>
          <w:rFonts w:ascii="Times New Roman" w:hAnsi="Times New Roman" w:cs="Times New Roman"/>
          <w:b/>
          <w:lang w:eastAsia="sk-SK"/>
        </w:rPr>
        <w:t xml:space="preserve">Prílohu č. </w:t>
      </w:r>
      <w:r w:rsidR="00235B76" w:rsidRPr="006B2CCA">
        <w:rPr>
          <w:rFonts w:ascii="Times New Roman" w:hAnsi="Times New Roman" w:cs="Times New Roman"/>
          <w:b/>
          <w:lang w:eastAsia="sk-SK"/>
        </w:rPr>
        <w:t>2</w:t>
      </w:r>
      <w:r w:rsidR="009359DA">
        <w:rPr>
          <w:rFonts w:ascii="Times New Roman" w:hAnsi="Times New Roman" w:cs="Times New Roman"/>
          <w:b/>
          <w:lang w:eastAsia="sk-SK"/>
        </w:rPr>
        <w:t xml:space="preserve"> tejto výzvy</w:t>
      </w:r>
      <w:r w:rsidRPr="006B2CCA">
        <w:rPr>
          <w:rFonts w:ascii="Times New Roman" w:hAnsi="Times New Roman" w:cs="Times New Roman"/>
          <w:b/>
          <w:lang w:eastAsia="sk-SK"/>
        </w:rPr>
        <w:t xml:space="preserve"> – </w:t>
      </w:r>
      <w:r w:rsidR="009359DA">
        <w:rPr>
          <w:rFonts w:ascii="Times New Roman" w:hAnsi="Times New Roman" w:cs="Times New Roman"/>
          <w:b/>
          <w:lang w:eastAsia="sk-SK"/>
        </w:rPr>
        <w:t>Cenová ponuka</w:t>
      </w:r>
      <w:r w:rsidR="00235B76" w:rsidRPr="006B2CCA">
        <w:rPr>
          <w:rFonts w:ascii="Times New Roman" w:hAnsi="Times New Roman" w:cs="Times New Roman"/>
          <w:b/>
          <w:lang w:eastAsia="sk-SK"/>
        </w:rPr>
        <w:t xml:space="preserve"> - </w:t>
      </w:r>
      <w:r w:rsidRPr="006B2CCA">
        <w:rPr>
          <w:rFonts w:ascii="Times New Roman" w:hAnsi="Times New Roman" w:cs="Times New Roman"/>
          <w:b/>
          <w:lang w:eastAsia="sk-SK"/>
        </w:rPr>
        <w:t>Návrh na plnenie kritéri</w:t>
      </w:r>
      <w:r w:rsidR="00CB76AA">
        <w:rPr>
          <w:rFonts w:ascii="Times New Roman" w:hAnsi="Times New Roman" w:cs="Times New Roman"/>
          <w:b/>
          <w:lang w:eastAsia="sk-SK"/>
        </w:rPr>
        <w:t>a</w:t>
      </w:r>
      <w:r w:rsidRPr="006B2CCA">
        <w:rPr>
          <w:rFonts w:ascii="Times New Roman" w:hAnsi="Times New Roman" w:cs="Times New Roman"/>
          <w:b/>
          <w:lang w:eastAsia="sk-SK"/>
        </w:rPr>
        <w:t xml:space="preserve"> </w:t>
      </w:r>
    </w:p>
    <w:p w:rsidR="00835C6A" w:rsidRPr="00031B89" w:rsidRDefault="00835C6A" w:rsidP="00031B89">
      <w:pPr>
        <w:pStyle w:val="Odsekzoznamu"/>
        <w:spacing w:after="0"/>
        <w:jc w:val="both"/>
        <w:rPr>
          <w:rFonts w:ascii="Times New Roman" w:hAnsi="Times New Roman" w:cs="Times New Roman"/>
          <w:lang w:eastAsia="sk-SK"/>
        </w:rPr>
      </w:pPr>
    </w:p>
    <w:p w:rsidR="00AB71D9" w:rsidRPr="00031B89" w:rsidRDefault="00AB71D9" w:rsidP="00031B89">
      <w:pPr>
        <w:shd w:val="clear" w:color="auto" w:fill="D9D9D9" w:themeFill="background1" w:themeFillShade="D9"/>
        <w:suppressAutoHyphens/>
        <w:spacing w:after="0"/>
        <w:jc w:val="both"/>
        <w:rPr>
          <w:rFonts w:ascii="Times New Roman" w:hAnsi="Times New Roman" w:cs="Times New Roman"/>
          <w:b/>
        </w:rPr>
      </w:pPr>
      <w:r w:rsidRPr="00031B89">
        <w:rPr>
          <w:rFonts w:ascii="Times New Roman" w:hAnsi="Times New Roman" w:cs="Times New Roman"/>
          <w:b/>
        </w:rPr>
        <w:t xml:space="preserve">9. Predkladanie dokladov a ponuky: </w:t>
      </w:r>
    </w:p>
    <w:p w:rsidR="00720E87" w:rsidRPr="00031B89" w:rsidRDefault="00720E87" w:rsidP="00031B89">
      <w:pPr>
        <w:pStyle w:val="Default"/>
        <w:spacing w:line="276" w:lineRule="auto"/>
        <w:jc w:val="both"/>
        <w:rPr>
          <w:rFonts w:ascii="Times New Roman" w:eastAsiaTheme="minorHAnsi" w:hAnsi="Times New Roman" w:cs="Times New Roman"/>
          <w:color w:val="auto"/>
          <w:sz w:val="22"/>
          <w:szCs w:val="22"/>
          <w:lang w:eastAsia="en-US"/>
        </w:rPr>
      </w:pPr>
      <w:r w:rsidRPr="00031B89">
        <w:rPr>
          <w:rFonts w:ascii="Times New Roman" w:eastAsiaTheme="minorHAnsi" w:hAnsi="Times New Roman" w:cs="Times New Roman"/>
          <w:color w:val="auto"/>
          <w:sz w:val="22"/>
          <w:szCs w:val="22"/>
          <w:lang w:eastAsia="en-US"/>
        </w:rPr>
        <w:t xml:space="preserve">Ponuku je potrebné predložiť v príslušnom elektronickom systéme </w:t>
      </w:r>
      <w:r w:rsidR="00031B89" w:rsidRPr="00031B89">
        <w:rPr>
          <w:rFonts w:ascii="Times New Roman" w:eastAsiaTheme="minorHAnsi" w:hAnsi="Times New Roman" w:cs="Times New Roman"/>
          <w:color w:val="auto"/>
          <w:sz w:val="22"/>
          <w:szCs w:val="22"/>
          <w:lang w:eastAsia="en-US"/>
        </w:rPr>
        <w:t xml:space="preserve">JOSEPHINE </w:t>
      </w:r>
      <w:r w:rsidRPr="00031B89">
        <w:rPr>
          <w:rFonts w:ascii="Times New Roman" w:eastAsiaTheme="minorHAnsi" w:hAnsi="Times New Roman" w:cs="Times New Roman"/>
          <w:color w:val="auto"/>
          <w:sz w:val="22"/>
          <w:szCs w:val="22"/>
          <w:lang w:eastAsia="en-US"/>
        </w:rPr>
        <w:t xml:space="preserve">na komunikáciu vo verejnom obstarávaní. Ponuky sa predkladajú v slovenskom jazyku. Ponuky zaslané po termíne na predkladanie ponúk, zaslané v inom jazyku okrem českého,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ak v iných bodoch nie je uvedené inak. </w:t>
      </w:r>
    </w:p>
    <w:p w:rsidR="00AB71D9" w:rsidRPr="00031B89" w:rsidRDefault="00AB71D9" w:rsidP="00031B89">
      <w:pPr>
        <w:pStyle w:val="Default"/>
        <w:spacing w:line="276" w:lineRule="auto"/>
        <w:jc w:val="both"/>
        <w:rPr>
          <w:rFonts w:ascii="Times New Roman" w:eastAsiaTheme="minorHAnsi" w:hAnsi="Times New Roman" w:cs="Times New Roman"/>
          <w:color w:val="auto"/>
          <w:sz w:val="22"/>
          <w:szCs w:val="22"/>
          <w:lang w:eastAsia="en-US"/>
        </w:rPr>
      </w:pPr>
      <w:r w:rsidRPr="00031B89">
        <w:rPr>
          <w:rFonts w:ascii="Times New Roman" w:eastAsiaTheme="minorHAnsi" w:hAnsi="Times New Roman" w:cs="Times New Roman"/>
          <w:color w:val="auto"/>
          <w:sz w:val="22"/>
          <w:szCs w:val="22"/>
          <w:lang w:eastAsia="en-US"/>
        </w:rPr>
        <w:t xml:space="preserve"> </w:t>
      </w:r>
      <w:r w:rsidRPr="00031B89">
        <w:rPr>
          <w:rFonts w:ascii="Times New Roman" w:eastAsiaTheme="minorHAnsi" w:hAnsi="Times New Roman" w:cs="Times New Roman"/>
          <w:b/>
          <w:color w:val="auto"/>
          <w:sz w:val="22"/>
          <w:szCs w:val="22"/>
          <w:u w:val="single"/>
          <w:lang w:eastAsia="en-US"/>
        </w:rPr>
        <w:t>V predloženej ponuke musia byť pripojené požadované naskenované doklady</w:t>
      </w:r>
      <w:r w:rsidRPr="00031B89">
        <w:rPr>
          <w:rFonts w:ascii="Times New Roman" w:eastAsiaTheme="minorHAnsi" w:hAnsi="Times New Roman" w:cs="Times New Roman"/>
          <w:color w:val="auto"/>
          <w:sz w:val="22"/>
          <w:szCs w:val="22"/>
          <w:lang w:eastAsia="en-US"/>
        </w:rPr>
        <w:t xml:space="preserve"> (odporúčaný formát je .</w:t>
      </w:r>
      <w:proofErr w:type="spellStart"/>
      <w:r w:rsidRPr="00031B89">
        <w:rPr>
          <w:rFonts w:ascii="Times New Roman" w:eastAsiaTheme="minorHAnsi" w:hAnsi="Times New Roman" w:cs="Times New Roman"/>
          <w:color w:val="auto"/>
          <w:sz w:val="22"/>
          <w:szCs w:val="22"/>
          <w:lang w:eastAsia="en-US"/>
        </w:rPr>
        <w:t>pdf</w:t>
      </w:r>
      <w:proofErr w:type="spellEnd"/>
      <w:r w:rsidRPr="00031B89">
        <w:rPr>
          <w:rFonts w:ascii="Times New Roman" w:eastAsiaTheme="minorHAnsi" w:hAnsi="Times New Roman" w:cs="Times New Roman"/>
          <w:color w:val="auto"/>
          <w:sz w:val="22"/>
          <w:szCs w:val="22"/>
          <w:lang w:eastAsia="en-US"/>
        </w:rPr>
        <w:t>) tak, ako je uvedené v bode 13. tejto Výzvy</w:t>
      </w:r>
      <w:r w:rsidR="009D288C" w:rsidRPr="00031B89">
        <w:rPr>
          <w:rFonts w:ascii="Times New Roman" w:eastAsiaTheme="minorHAnsi" w:hAnsi="Times New Roman" w:cs="Times New Roman"/>
          <w:color w:val="auto"/>
          <w:sz w:val="22"/>
          <w:szCs w:val="22"/>
          <w:lang w:eastAsia="en-US"/>
        </w:rPr>
        <w:t xml:space="preserve"> </w:t>
      </w:r>
      <w:r w:rsidRPr="00031B89">
        <w:rPr>
          <w:rFonts w:ascii="Times New Roman" w:eastAsiaTheme="minorHAnsi" w:hAnsi="Times New Roman" w:cs="Times New Roman"/>
          <w:color w:val="auto"/>
          <w:sz w:val="22"/>
          <w:szCs w:val="22"/>
          <w:lang w:eastAsia="en-US"/>
        </w:rPr>
        <w:t xml:space="preserve">a </w:t>
      </w:r>
      <w:r w:rsidRPr="00031B89">
        <w:rPr>
          <w:rFonts w:ascii="Times New Roman" w:eastAsiaTheme="minorHAnsi" w:hAnsi="Times New Roman" w:cs="Times New Roman"/>
          <w:b/>
          <w:color w:val="auto"/>
          <w:sz w:val="22"/>
          <w:szCs w:val="22"/>
          <w:u w:val="single"/>
          <w:lang w:eastAsia="en-US"/>
        </w:rPr>
        <w:t>vyplnenie celkovej ceny za predmet zákazky, uvedenej v elektronickom formulári</w:t>
      </w:r>
      <w:r w:rsidRPr="00031B89">
        <w:rPr>
          <w:rFonts w:ascii="Times New Roman" w:eastAsiaTheme="minorHAnsi" w:hAnsi="Times New Roman" w:cs="Times New Roman"/>
          <w:color w:val="auto"/>
          <w:sz w:val="22"/>
          <w:szCs w:val="22"/>
          <w:lang w:eastAsia="en-US"/>
        </w:rPr>
        <w:t>. Doklady musia byť k termínu predloženia ponuky platné a aktuálne.</w:t>
      </w:r>
    </w:p>
    <w:p w:rsidR="00AB71D9" w:rsidRDefault="00AB71D9" w:rsidP="00031B89">
      <w:pPr>
        <w:pStyle w:val="Default"/>
        <w:spacing w:line="276" w:lineRule="auto"/>
        <w:jc w:val="both"/>
        <w:rPr>
          <w:rFonts w:ascii="Times New Roman" w:eastAsiaTheme="minorHAnsi" w:hAnsi="Times New Roman" w:cs="Times New Roman"/>
          <w:color w:val="auto"/>
          <w:sz w:val="22"/>
          <w:szCs w:val="22"/>
          <w:lang w:eastAsia="en-US"/>
        </w:rPr>
      </w:pPr>
      <w:r w:rsidRPr="00031B89">
        <w:rPr>
          <w:rFonts w:ascii="Times New Roman" w:eastAsiaTheme="minorHAnsi" w:hAnsi="Times New Roman" w:cs="Times New Roman"/>
          <w:color w:val="auto"/>
          <w:sz w:val="22"/>
          <w:szCs w:val="22"/>
          <w:lang w:eastAsia="en-US"/>
        </w:rPr>
        <w:t>Ak ponuka obsahuje dôverné informácie, uchádzač ich v ponuke viditeľne označí.</w:t>
      </w:r>
    </w:p>
    <w:p w:rsidR="00B427CE" w:rsidRPr="00031B89" w:rsidRDefault="00B427CE" w:rsidP="00031B89">
      <w:pPr>
        <w:tabs>
          <w:tab w:val="left" w:pos="567"/>
          <w:tab w:val="left" w:pos="709"/>
        </w:tabs>
        <w:spacing w:after="0"/>
        <w:rPr>
          <w:rFonts w:ascii="Times New Roman" w:eastAsia="Times New Roman" w:hAnsi="Times New Roman" w:cs="Times New Roman"/>
          <w:lang w:eastAsia="cs-CZ"/>
        </w:rPr>
      </w:pPr>
    </w:p>
    <w:p w:rsidR="009D288C" w:rsidRPr="00111AB1" w:rsidRDefault="009D288C" w:rsidP="00031B89">
      <w:pPr>
        <w:pStyle w:val="Default"/>
        <w:shd w:val="clear" w:color="auto" w:fill="D9D9D9" w:themeFill="background1" w:themeFillShade="D9"/>
        <w:spacing w:line="276" w:lineRule="auto"/>
        <w:jc w:val="both"/>
        <w:rPr>
          <w:rFonts w:ascii="Times New Roman" w:hAnsi="Times New Roman" w:cs="Times New Roman"/>
          <w:bCs/>
          <w:sz w:val="22"/>
          <w:szCs w:val="22"/>
        </w:rPr>
      </w:pPr>
      <w:r w:rsidRPr="00031B89">
        <w:rPr>
          <w:rFonts w:ascii="Times New Roman" w:hAnsi="Times New Roman" w:cs="Times New Roman"/>
          <w:b/>
          <w:bCs/>
          <w:sz w:val="22"/>
          <w:szCs w:val="22"/>
        </w:rPr>
        <w:t>10. Kritéria na hodnotenie ponúk</w:t>
      </w:r>
      <w:r w:rsidR="00720E87" w:rsidRPr="00031B89">
        <w:rPr>
          <w:rFonts w:ascii="Times New Roman" w:hAnsi="Times New Roman" w:cs="Times New Roman"/>
          <w:b/>
          <w:bCs/>
          <w:sz w:val="22"/>
          <w:szCs w:val="22"/>
        </w:rPr>
        <w:t xml:space="preserve"> je</w:t>
      </w:r>
      <w:r w:rsidRPr="00111AB1">
        <w:rPr>
          <w:rFonts w:ascii="Times New Roman" w:hAnsi="Times New Roman" w:cs="Times New Roman"/>
          <w:bCs/>
          <w:sz w:val="22"/>
          <w:szCs w:val="22"/>
        </w:rPr>
        <w:t>:</w:t>
      </w:r>
      <w:r w:rsidR="00720E87" w:rsidRPr="00111AB1">
        <w:rPr>
          <w:rFonts w:ascii="Times New Roman" w:hAnsi="Times New Roman" w:cs="Times New Roman"/>
          <w:bCs/>
          <w:sz w:val="22"/>
          <w:szCs w:val="22"/>
        </w:rPr>
        <w:t xml:space="preserve"> </w:t>
      </w:r>
      <w:r w:rsidR="00111AB1" w:rsidRPr="00111AB1">
        <w:rPr>
          <w:rFonts w:ascii="Times New Roman" w:hAnsi="Times New Roman" w:cs="Times New Roman"/>
          <w:bCs/>
          <w:sz w:val="22"/>
          <w:szCs w:val="22"/>
        </w:rPr>
        <w:t>Najnižšia celková cena v € s DPH</w:t>
      </w:r>
    </w:p>
    <w:p w:rsidR="00AB71D9" w:rsidRDefault="00720E87" w:rsidP="00031B89">
      <w:pPr>
        <w:tabs>
          <w:tab w:val="left" w:pos="567"/>
          <w:tab w:val="left" w:pos="709"/>
        </w:tabs>
        <w:spacing w:after="0"/>
        <w:rPr>
          <w:rFonts w:ascii="Times New Roman" w:eastAsia="Times New Roman" w:hAnsi="Times New Roman" w:cs="Times New Roman"/>
          <w:color w:val="000000"/>
          <w:lang w:eastAsia="sk-SK"/>
        </w:rPr>
      </w:pPr>
      <w:r w:rsidRPr="00031B89">
        <w:rPr>
          <w:rFonts w:ascii="Times New Roman" w:eastAsia="Times New Roman" w:hAnsi="Times New Roman" w:cs="Times New Roman"/>
          <w:color w:val="000000"/>
          <w:lang w:eastAsia="sk-SK"/>
        </w:rPr>
        <w:t xml:space="preserve">Cena sa bude hodnotiť celková, vrátane DPH, ak je uchádzač platcom DPH. Ak uchádzač nie je platcom DPH, potom sa hodnotí cena celkom, teda bez DPH. Spôsob hodnotenia kritéria je nasledovný: Úspešným uchádzačom </w:t>
      </w:r>
      <w:r w:rsidRPr="00031B89">
        <w:rPr>
          <w:rFonts w:ascii="Times New Roman" w:eastAsia="Times New Roman" w:hAnsi="Times New Roman" w:cs="Times New Roman"/>
          <w:color w:val="000000"/>
          <w:lang w:eastAsia="sk-SK"/>
        </w:rPr>
        <w:lastRenderedPageBreak/>
        <w:t>bude ten, kto splní podmienky účasti a technické požiadavky na predmet zákazky a zároveň bude mať najnižšiu prijateľnú celkovú cenu za celý predmet zákazky.</w:t>
      </w:r>
    </w:p>
    <w:p w:rsidR="005B685B" w:rsidRPr="00031B89" w:rsidRDefault="005B685B" w:rsidP="00031B89">
      <w:pPr>
        <w:tabs>
          <w:tab w:val="left" w:pos="567"/>
          <w:tab w:val="left" w:pos="709"/>
        </w:tabs>
        <w:spacing w:after="0"/>
        <w:rPr>
          <w:rFonts w:ascii="Times New Roman" w:eastAsia="Times New Roman" w:hAnsi="Times New Roman" w:cs="Times New Roman"/>
          <w:color w:val="000000"/>
          <w:lang w:eastAsia="sk-SK"/>
        </w:rPr>
      </w:pPr>
    </w:p>
    <w:p w:rsidR="009D288C" w:rsidRPr="00031B89" w:rsidRDefault="009D288C" w:rsidP="00031B89">
      <w:pPr>
        <w:pStyle w:val="Default"/>
        <w:shd w:val="clear" w:color="auto" w:fill="D9D9D9" w:themeFill="background1" w:themeFillShade="D9"/>
        <w:spacing w:line="276" w:lineRule="auto"/>
        <w:jc w:val="both"/>
        <w:rPr>
          <w:rFonts w:ascii="Times New Roman" w:hAnsi="Times New Roman" w:cs="Times New Roman"/>
          <w:b/>
          <w:bCs/>
          <w:sz w:val="22"/>
          <w:szCs w:val="22"/>
        </w:rPr>
      </w:pPr>
      <w:r w:rsidRPr="00031B89">
        <w:rPr>
          <w:rFonts w:ascii="Times New Roman" w:hAnsi="Times New Roman" w:cs="Times New Roman"/>
          <w:b/>
          <w:bCs/>
          <w:sz w:val="22"/>
          <w:szCs w:val="22"/>
        </w:rPr>
        <w:t xml:space="preserve">11. Vyhodnotenie ponúk: </w:t>
      </w:r>
    </w:p>
    <w:p w:rsidR="009D288C" w:rsidRPr="00031B89" w:rsidRDefault="009D288C" w:rsidP="00031B89">
      <w:pPr>
        <w:pStyle w:val="Default"/>
        <w:spacing w:line="276" w:lineRule="auto"/>
        <w:jc w:val="both"/>
        <w:rPr>
          <w:rFonts w:ascii="Times New Roman" w:hAnsi="Times New Roman" w:cs="Times New Roman"/>
          <w:bCs/>
          <w:sz w:val="22"/>
          <w:szCs w:val="22"/>
        </w:rPr>
      </w:pPr>
      <w:r w:rsidRPr="00031B89">
        <w:rPr>
          <w:rFonts w:ascii="Times New Roman" w:hAnsi="Times New Roman" w:cs="Times New Roman"/>
          <w:bCs/>
          <w:sz w:val="22"/>
          <w:szCs w:val="22"/>
        </w:rPr>
        <w:t xml:space="preserve">Verejný obstarávateľ po uplynutí lehoty na predkladanie ponúk vyhodnotí splnenie podmienok účasti </w:t>
      </w:r>
      <w:r w:rsidR="002E2B35" w:rsidRPr="00031B89">
        <w:rPr>
          <w:rFonts w:ascii="Times New Roman" w:hAnsi="Times New Roman" w:cs="Times New Roman"/>
          <w:bCs/>
          <w:sz w:val="22"/>
          <w:szCs w:val="22"/>
        </w:rPr>
        <w:t xml:space="preserve">                               </w:t>
      </w:r>
      <w:r w:rsidRPr="00031B89">
        <w:rPr>
          <w:rFonts w:ascii="Times New Roman" w:hAnsi="Times New Roman" w:cs="Times New Roman"/>
          <w:bCs/>
          <w:sz w:val="22"/>
          <w:szCs w:val="22"/>
        </w:rPr>
        <w:t>a požiadaviek na predmet zákazky u uchádzača, ktorý sa umiestnil na prvom mieste v poradí, z hľadiska uplatnenia kritéria na vyhodnotenie ponúk.</w:t>
      </w:r>
    </w:p>
    <w:p w:rsidR="009D288C" w:rsidRPr="00031B89" w:rsidRDefault="009D288C" w:rsidP="00031B89">
      <w:pPr>
        <w:pStyle w:val="Default"/>
        <w:spacing w:line="276" w:lineRule="auto"/>
        <w:jc w:val="both"/>
        <w:rPr>
          <w:rFonts w:ascii="Times New Roman" w:hAnsi="Times New Roman" w:cs="Times New Roman"/>
          <w:bCs/>
          <w:sz w:val="22"/>
          <w:szCs w:val="22"/>
        </w:rPr>
      </w:pPr>
      <w:r w:rsidRPr="00031B89">
        <w:rPr>
          <w:rFonts w:ascii="Times New Roman" w:hAnsi="Times New Roman" w:cs="Times New Roman"/>
          <w:bCs/>
          <w:sz w:val="22"/>
          <w:szCs w:val="22"/>
        </w:rPr>
        <w:t xml:space="preserve"> V prípade, ak z predložených dokladov nemožno posúdiť ich platnosť,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w:t>
      </w:r>
    </w:p>
    <w:p w:rsidR="009D288C" w:rsidRPr="00031B89" w:rsidRDefault="009D288C" w:rsidP="00031B89">
      <w:pPr>
        <w:pStyle w:val="Default"/>
        <w:spacing w:line="276" w:lineRule="auto"/>
        <w:jc w:val="both"/>
        <w:rPr>
          <w:rFonts w:ascii="Times New Roman" w:hAnsi="Times New Roman" w:cs="Times New Roman"/>
          <w:bCs/>
          <w:color w:val="auto"/>
          <w:sz w:val="22"/>
          <w:szCs w:val="22"/>
        </w:rPr>
      </w:pPr>
      <w:r w:rsidRPr="00031B89">
        <w:rPr>
          <w:rFonts w:ascii="Times New Roman" w:hAnsi="Times New Roman" w:cs="Times New Roman"/>
          <w:bCs/>
          <w:color w:val="auto"/>
          <w:sz w:val="22"/>
          <w:szCs w:val="22"/>
        </w:rPr>
        <w:t xml:space="preserve"> V prípade, ak ponuka uchádzača, ktorý sa umiestnil na prvom mieste nebude spĺňať požiadavky verejného obstarávateľa, pristúpi k vyhodnoteniu ponuky uchádzača, ktorý sa umiestnil v poradí na nasledujúcom mieste.</w:t>
      </w:r>
    </w:p>
    <w:p w:rsidR="00A46527" w:rsidRPr="00031B89" w:rsidRDefault="00A46527" w:rsidP="00031B89">
      <w:pPr>
        <w:pStyle w:val="Default"/>
        <w:spacing w:line="276" w:lineRule="auto"/>
        <w:jc w:val="both"/>
        <w:rPr>
          <w:rFonts w:ascii="Times New Roman" w:hAnsi="Times New Roman" w:cs="Times New Roman"/>
          <w:bCs/>
          <w:color w:val="auto"/>
          <w:sz w:val="22"/>
          <w:szCs w:val="22"/>
        </w:rPr>
      </w:pPr>
    </w:p>
    <w:p w:rsidR="009D288C" w:rsidRPr="00031B89" w:rsidRDefault="009D288C" w:rsidP="00031B89">
      <w:pPr>
        <w:tabs>
          <w:tab w:val="left" w:pos="567"/>
          <w:tab w:val="left" w:pos="709"/>
        </w:tabs>
        <w:spacing w:after="0"/>
        <w:jc w:val="both"/>
        <w:rPr>
          <w:rFonts w:ascii="Times New Roman" w:hAnsi="Times New Roman" w:cs="Times New Roman"/>
          <w:bCs/>
        </w:rPr>
      </w:pPr>
      <w:r w:rsidRPr="00031B89">
        <w:rPr>
          <w:rFonts w:ascii="Times New Roman" w:hAnsi="Times New Roman" w:cs="Times New Roman"/>
          <w:bCs/>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rsidR="00AB71D9" w:rsidRPr="00031B89" w:rsidRDefault="00AB71D9" w:rsidP="00031B89">
      <w:pPr>
        <w:tabs>
          <w:tab w:val="left" w:pos="567"/>
          <w:tab w:val="left" w:pos="709"/>
        </w:tabs>
        <w:spacing w:after="0"/>
        <w:rPr>
          <w:rFonts w:ascii="Times New Roman" w:eastAsia="Times New Roman" w:hAnsi="Times New Roman" w:cs="Times New Roman"/>
          <w:lang w:eastAsia="cs-CZ"/>
        </w:rPr>
      </w:pPr>
    </w:p>
    <w:p w:rsidR="009D288C" w:rsidRPr="00031B89" w:rsidRDefault="009D288C" w:rsidP="00031B89">
      <w:pPr>
        <w:pStyle w:val="Default"/>
        <w:shd w:val="clear" w:color="auto" w:fill="D9D9D9" w:themeFill="background1" w:themeFillShade="D9"/>
        <w:spacing w:line="276" w:lineRule="auto"/>
        <w:jc w:val="both"/>
        <w:rPr>
          <w:rFonts w:ascii="Times New Roman" w:hAnsi="Times New Roman" w:cs="Times New Roman"/>
          <w:bCs/>
          <w:sz w:val="22"/>
          <w:szCs w:val="22"/>
        </w:rPr>
      </w:pPr>
      <w:r w:rsidRPr="00031B89">
        <w:rPr>
          <w:rFonts w:ascii="Times New Roman" w:hAnsi="Times New Roman" w:cs="Times New Roman"/>
          <w:b/>
          <w:bCs/>
          <w:sz w:val="22"/>
          <w:szCs w:val="22"/>
        </w:rPr>
        <w:t>12. Výsledok cenovej ponuky:  Zmluva o</w:t>
      </w:r>
      <w:r w:rsidR="00CB76AA">
        <w:rPr>
          <w:rFonts w:ascii="Times New Roman" w:hAnsi="Times New Roman" w:cs="Times New Roman"/>
          <w:b/>
          <w:bCs/>
          <w:sz w:val="22"/>
          <w:szCs w:val="22"/>
        </w:rPr>
        <w:t> </w:t>
      </w:r>
      <w:r w:rsidRPr="00031B89">
        <w:rPr>
          <w:rFonts w:ascii="Times New Roman" w:hAnsi="Times New Roman" w:cs="Times New Roman"/>
          <w:b/>
          <w:bCs/>
          <w:sz w:val="22"/>
          <w:szCs w:val="22"/>
        </w:rPr>
        <w:t>dielo</w:t>
      </w:r>
      <w:r w:rsidR="00CB76AA">
        <w:rPr>
          <w:rFonts w:ascii="Times New Roman" w:hAnsi="Times New Roman" w:cs="Times New Roman"/>
          <w:b/>
          <w:bCs/>
          <w:sz w:val="22"/>
          <w:szCs w:val="22"/>
        </w:rPr>
        <w:t xml:space="preserve"> a o poskytnutí licencie</w:t>
      </w:r>
    </w:p>
    <w:p w:rsidR="009D288C" w:rsidRPr="00031B89" w:rsidRDefault="009D288C" w:rsidP="00031B89">
      <w:pPr>
        <w:pStyle w:val="Default"/>
        <w:spacing w:line="276" w:lineRule="auto"/>
        <w:jc w:val="both"/>
        <w:rPr>
          <w:rFonts w:ascii="Times New Roman" w:hAnsi="Times New Roman" w:cs="Times New Roman"/>
          <w:bCs/>
          <w:sz w:val="22"/>
          <w:szCs w:val="22"/>
        </w:rPr>
      </w:pPr>
      <w:r w:rsidRPr="00031B89">
        <w:rPr>
          <w:rFonts w:ascii="Times New Roman" w:hAnsi="Times New Roman" w:cs="Times New Roman"/>
          <w:bCs/>
          <w:color w:val="auto"/>
          <w:sz w:val="22"/>
          <w:szCs w:val="22"/>
        </w:rPr>
        <w:t>S úspešným uchádzačom bude uzatvorená Zmluva o</w:t>
      </w:r>
      <w:r w:rsidR="00393DE3">
        <w:rPr>
          <w:rFonts w:ascii="Times New Roman" w:hAnsi="Times New Roman" w:cs="Times New Roman"/>
          <w:bCs/>
          <w:color w:val="auto"/>
          <w:sz w:val="22"/>
          <w:szCs w:val="22"/>
        </w:rPr>
        <w:t> </w:t>
      </w:r>
      <w:r w:rsidRPr="00031B89">
        <w:rPr>
          <w:rFonts w:ascii="Times New Roman" w:hAnsi="Times New Roman" w:cs="Times New Roman"/>
          <w:bCs/>
          <w:color w:val="auto"/>
          <w:sz w:val="22"/>
          <w:szCs w:val="22"/>
        </w:rPr>
        <w:t>dielo</w:t>
      </w:r>
      <w:r w:rsidR="00393DE3">
        <w:rPr>
          <w:rFonts w:ascii="Times New Roman" w:hAnsi="Times New Roman" w:cs="Times New Roman"/>
          <w:bCs/>
          <w:color w:val="auto"/>
          <w:sz w:val="22"/>
          <w:szCs w:val="22"/>
        </w:rPr>
        <w:t xml:space="preserve"> a o poskytnutí licenci</w:t>
      </w:r>
      <w:r w:rsidR="00CB76AA">
        <w:rPr>
          <w:rFonts w:ascii="Times New Roman" w:hAnsi="Times New Roman" w:cs="Times New Roman"/>
          <w:bCs/>
          <w:color w:val="auto"/>
          <w:sz w:val="22"/>
          <w:szCs w:val="22"/>
        </w:rPr>
        <w:t>e</w:t>
      </w:r>
      <w:r w:rsidR="00CB4964">
        <w:rPr>
          <w:rFonts w:ascii="Times New Roman" w:hAnsi="Times New Roman" w:cs="Times New Roman"/>
          <w:bCs/>
          <w:color w:val="auto"/>
          <w:sz w:val="22"/>
          <w:szCs w:val="22"/>
        </w:rPr>
        <w:t>. Z</w:t>
      </w:r>
      <w:r w:rsidRPr="00031B89">
        <w:rPr>
          <w:rFonts w:ascii="Times New Roman" w:hAnsi="Times New Roman" w:cs="Times New Roman"/>
          <w:bCs/>
          <w:sz w:val="22"/>
          <w:szCs w:val="22"/>
        </w:rPr>
        <w:t xml:space="preserve">áväzný návrh </w:t>
      </w:r>
      <w:r w:rsidR="00393DE3">
        <w:rPr>
          <w:rFonts w:ascii="Times New Roman" w:hAnsi="Times New Roman" w:cs="Times New Roman"/>
          <w:bCs/>
          <w:sz w:val="22"/>
          <w:szCs w:val="22"/>
        </w:rPr>
        <w:t>Zmluvy</w:t>
      </w:r>
      <w:r w:rsidR="00CB76AA">
        <w:rPr>
          <w:rFonts w:ascii="Times New Roman" w:hAnsi="Times New Roman" w:cs="Times New Roman"/>
          <w:bCs/>
          <w:sz w:val="22"/>
          <w:szCs w:val="22"/>
        </w:rPr>
        <w:t xml:space="preserve"> </w:t>
      </w:r>
      <w:r w:rsidRPr="00031B89">
        <w:rPr>
          <w:rFonts w:ascii="Times New Roman" w:hAnsi="Times New Roman" w:cs="Times New Roman"/>
          <w:bCs/>
          <w:sz w:val="22"/>
          <w:szCs w:val="22"/>
        </w:rPr>
        <w:t xml:space="preserve">tvorí  príloha  č. </w:t>
      </w:r>
      <w:r w:rsidR="000451E8" w:rsidRPr="00031B89">
        <w:rPr>
          <w:rFonts w:ascii="Times New Roman" w:hAnsi="Times New Roman" w:cs="Times New Roman"/>
          <w:bCs/>
          <w:sz w:val="22"/>
          <w:szCs w:val="22"/>
        </w:rPr>
        <w:t>4</w:t>
      </w:r>
      <w:r w:rsidRPr="00031B89">
        <w:rPr>
          <w:rFonts w:ascii="Times New Roman" w:hAnsi="Times New Roman" w:cs="Times New Roman"/>
          <w:bCs/>
          <w:sz w:val="22"/>
          <w:szCs w:val="22"/>
        </w:rPr>
        <w:t xml:space="preserve"> tejto Výzvy.</w:t>
      </w:r>
    </w:p>
    <w:p w:rsidR="004834FC" w:rsidRPr="00031B89" w:rsidRDefault="009D288C" w:rsidP="00031B89">
      <w:pPr>
        <w:spacing w:after="0"/>
        <w:jc w:val="both"/>
        <w:rPr>
          <w:rFonts w:ascii="Times New Roman" w:hAnsi="Times New Roman" w:cs="Times New Roman"/>
        </w:rPr>
      </w:pPr>
      <w:r w:rsidRPr="00031B89">
        <w:rPr>
          <w:rFonts w:ascii="Times New Roman" w:hAnsi="Times New Roman" w:cs="Times New Roman"/>
          <w:bCs/>
        </w:rPr>
        <w:t>Verejný obstarávateľ určuje svoje obchodné podmienky predmetu zákazky v Zmluve, ktorá bude uzavretá s úspešným uchádzačom.</w:t>
      </w:r>
      <w:r w:rsidRPr="00031B89">
        <w:rPr>
          <w:rFonts w:ascii="Times New Roman" w:hAnsi="Times New Roman" w:cs="Times New Roman"/>
        </w:rPr>
        <w:t xml:space="preserve"> </w:t>
      </w:r>
    </w:p>
    <w:p w:rsidR="009D288C" w:rsidRPr="00031B89" w:rsidRDefault="009D288C" w:rsidP="00031B89">
      <w:pPr>
        <w:spacing w:after="0"/>
        <w:jc w:val="both"/>
        <w:rPr>
          <w:rFonts w:ascii="Times New Roman" w:eastAsia="Times New Roman" w:hAnsi="Times New Roman" w:cs="Times New Roman"/>
          <w:lang w:eastAsia="cs-CZ"/>
        </w:rPr>
      </w:pPr>
      <w:r w:rsidRPr="00031B89">
        <w:rPr>
          <w:rFonts w:ascii="Times New Roman" w:hAnsi="Times New Roman" w:cs="Times New Roman"/>
          <w:b/>
          <w:bCs/>
          <w:u w:val="single"/>
        </w:rPr>
        <w:t>Uchádzač predložením ponuky vyjadruje súhlas so zmluvnými podmienkami</w:t>
      </w:r>
      <w:r w:rsidRPr="00031B89">
        <w:rPr>
          <w:rFonts w:ascii="Times New Roman" w:hAnsi="Times New Roman" w:cs="Times New Roman"/>
          <w:bCs/>
        </w:rPr>
        <w:t xml:space="preserve">, ktoré verejný obstarávateľ uviedol v Prílohe č. </w:t>
      </w:r>
      <w:r w:rsidR="00D729F9" w:rsidRPr="00031B89">
        <w:rPr>
          <w:rFonts w:ascii="Times New Roman" w:hAnsi="Times New Roman" w:cs="Times New Roman"/>
          <w:bCs/>
        </w:rPr>
        <w:t>4</w:t>
      </w:r>
      <w:r w:rsidRPr="00031B89">
        <w:rPr>
          <w:rFonts w:ascii="Times New Roman" w:hAnsi="Times New Roman" w:cs="Times New Roman"/>
          <w:bCs/>
        </w:rPr>
        <w:t xml:space="preserve"> tejto Výzvy.</w:t>
      </w:r>
    </w:p>
    <w:p w:rsidR="009D288C" w:rsidRPr="00031B89" w:rsidRDefault="009D288C" w:rsidP="00031B89">
      <w:pPr>
        <w:tabs>
          <w:tab w:val="left" w:pos="567"/>
          <w:tab w:val="left" w:pos="709"/>
        </w:tabs>
        <w:spacing w:after="0"/>
        <w:rPr>
          <w:rFonts w:ascii="Times New Roman" w:eastAsia="Times New Roman" w:hAnsi="Times New Roman" w:cs="Times New Roman"/>
          <w:lang w:eastAsia="cs-CZ"/>
        </w:rPr>
      </w:pPr>
    </w:p>
    <w:p w:rsidR="00D41BCE" w:rsidRPr="00031B89" w:rsidRDefault="00D41BCE" w:rsidP="00031B89">
      <w:pPr>
        <w:shd w:val="clear" w:color="auto" w:fill="D9D9D9" w:themeFill="background1" w:themeFillShade="D9"/>
        <w:suppressAutoHyphens/>
        <w:spacing w:after="0"/>
        <w:jc w:val="both"/>
        <w:rPr>
          <w:rFonts w:ascii="Times New Roman" w:eastAsia="Times New Roman" w:hAnsi="Times New Roman" w:cs="Times New Roman"/>
          <w:b/>
          <w:shd w:val="clear" w:color="auto" w:fill="D9D9D9" w:themeFill="background1" w:themeFillShade="D9"/>
          <w:lang w:eastAsia="cs-CZ"/>
        </w:rPr>
      </w:pPr>
      <w:r w:rsidRPr="00031B89">
        <w:rPr>
          <w:rFonts w:ascii="Times New Roman" w:eastAsia="Times New Roman" w:hAnsi="Times New Roman" w:cs="Times New Roman"/>
          <w:b/>
          <w:color w:val="000000" w:themeColor="text1"/>
          <w:lang w:eastAsia="cs-CZ"/>
        </w:rPr>
        <w:t>13.</w:t>
      </w:r>
      <w:r w:rsidRPr="00031B89">
        <w:rPr>
          <w:rFonts w:ascii="Times New Roman" w:eastAsia="Times New Roman" w:hAnsi="Times New Roman" w:cs="Times New Roman"/>
          <w:color w:val="000000" w:themeColor="text1"/>
          <w:lang w:eastAsia="cs-CZ"/>
        </w:rPr>
        <w:t xml:space="preserve"> </w:t>
      </w:r>
      <w:r w:rsidRPr="00031B89">
        <w:rPr>
          <w:rFonts w:ascii="Times New Roman" w:eastAsia="Times New Roman" w:hAnsi="Times New Roman" w:cs="Times New Roman"/>
          <w:b/>
          <w:shd w:val="clear" w:color="auto" w:fill="D9D9D9" w:themeFill="background1" w:themeFillShade="D9"/>
          <w:lang w:eastAsia="cs-CZ"/>
        </w:rPr>
        <w:t>Podmienky účasti</w:t>
      </w:r>
      <w:r w:rsidR="001122C3" w:rsidRPr="00031B89">
        <w:rPr>
          <w:rFonts w:ascii="Times New Roman" w:eastAsia="Times New Roman" w:hAnsi="Times New Roman" w:cs="Times New Roman"/>
          <w:b/>
          <w:shd w:val="clear" w:color="auto" w:fill="D9D9D9" w:themeFill="background1" w:themeFillShade="D9"/>
          <w:lang w:eastAsia="cs-CZ"/>
        </w:rPr>
        <w:t xml:space="preserve"> a doklady sú nasledovné</w:t>
      </w:r>
      <w:r w:rsidRPr="00031B89">
        <w:rPr>
          <w:rFonts w:ascii="Times New Roman" w:eastAsia="Times New Roman" w:hAnsi="Times New Roman" w:cs="Times New Roman"/>
          <w:b/>
          <w:shd w:val="clear" w:color="auto" w:fill="D9D9D9" w:themeFill="background1" w:themeFillShade="D9"/>
          <w:lang w:eastAsia="cs-CZ"/>
        </w:rPr>
        <w:t>:</w:t>
      </w:r>
    </w:p>
    <w:p w:rsidR="00F36F09" w:rsidRPr="00F36F09" w:rsidRDefault="00667ECE" w:rsidP="00060949">
      <w:pPr>
        <w:pStyle w:val="Odsekzoznamu"/>
        <w:numPr>
          <w:ilvl w:val="0"/>
          <w:numId w:val="16"/>
        </w:numPr>
        <w:spacing w:after="0"/>
        <w:ind w:left="284" w:hanging="284"/>
        <w:contextualSpacing w:val="0"/>
        <w:jc w:val="both"/>
        <w:rPr>
          <w:rFonts w:ascii="Times New Roman" w:hAnsi="Times New Roman" w:cs="Times New Roman"/>
        </w:rPr>
      </w:pPr>
      <w:r w:rsidRPr="00F36F09">
        <w:rPr>
          <w:rFonts w:ascii="Times New Roman" w:hAnsi="Times New Roman" w:cs="Times New Roman"/>
          <w:b/>
          <w:u w:val="single"/>
        </w:rPr>
        <w:t>Podmienka</w:t>
      </w:r>
      <w:r w:rsidRPr="00F36F09">
        <w:rPr>
          <w:rFonts w:ascii="Times New Roman" w:hAnsi="Times New Roman" w:cs="Times New Roman"/>
          <w:b/>
        </w:rPr>
        <w:t xml:space="preserve">: </w:t>
      </w:r>
      <w:r w:rsidR="00F36F09">
        <w:rPr>
          <w:rFonts w:ascii="Times New Roman" w:eastAsia="Times New Roman" w:hAnsi="Times New Roman" w:cs="Times New Roman"/>
          <w:b/>
          <w:lang w:eastAsia="cs-CZ"/>
        </w:rPr>
        <w:t>§ 32 ods. 1 písm. e</w:t>
      </w:r>
      <w:r w:rsidR="00F36F09" w:rsidRPr="00031B89">
        <w:rPr>
          <w:rFonts w:ascii="Times New Roman" w:eastAsia="Times New Roman" w:hAnsi="Times New Roman" w:cs="Times New Roman"/>
          <w:b/>
          <w:lang w:eastAsia="cs-CZ"/>
        </w:rPr>
        <w:t>)</w:t>
      </w:r>
      <w:r w:rsidR="00F36F09" w:rsidRPr="00031B89">
        <w:rPr>
          <w:rFonts w:ascii="Times New Roman" w:eastAsia="Times New Roman" w:hAnsi="Times New Roman" w:cs="Times New Roman"/>
          <w:lang w:eastAsia="cs-CZ"/>
        </w:rPr>
        <w:t xml:space="preserve"> ZVO </w:t>
      </w:r>
      <w:r w:rsidRPr="00F36F09">
        <w:rPr>
          <w:rFonts w:ascii="Times New Roman" w:hAnsi="Times New Roman" w:cs="Times New Roman"/>
          <w:b/>
        </w:rPr>
        <w:t xml:space="preserve">Uchádzač musí byť oprávnený </w:t>
      </w:r>
      <w:r w:rsidR="001122C3" w:rsidRPr="00F36F09">
        <w:rPr>
          <w:rFonts w:ascii="Times New Roman" w:hAnsi="Times New Roman" w:cs="Times New Roman"/>
          <w:b/>
        </w:rPr>
        <w:t xml:space="preserve">poskytovať </w:t>
      </w:r>
      <w:r w:rsidRPr="00F36F09">
        <w:rPr>
          <w:rFonts w:ascii="Times New Roman" w:hAnsi="Times New Roman" w:cs="Times New Roman"/>
          <w:b/>
        </w:rPr>
        <w:t>dan</w:t>
      </w:r>
      <w:r w:rsidR="00B45424" w:rsidRPr="00F36F09">
        <w:rPr>
          <w:rFonts w:ascii="Times New Roman" w:hAnsi="Times New Roman" w:cs="Times New Roman"/>
          <w:b/>
        </w:rPr>
        <w:t>ú</w:t>
      </w:r>
      <w:r w:rsidRPr="00F36F09">
        <w:rPr>
          <w:rFonts w:ascii="Times New Roman" w:hAnsi="Times New Roman" w:cs="Times New Roman"/>
          <w:b/>
        </w:rPr>
        <w:t xml:space="preserve"> </w:t>
      </w:r>
      <w:r w:rsidR="00B45424" w:rsidRPr="00F36F09">
        <w:rPr>
          <w:rFonts w:ascii="Times New Roman" w:hAnsi="Times New Roman" w:cs="Times New Roman"/>
          <w:b/>
        </w:rPr>
        <w:t>službu</w:t>
      </w:r>
      <w:r w:rsidR="001A3D15" w:rsidRPr="00F36F09">
        <w:rPr>
          <w:rFonts w:ascii="Times New Roman" w:hAnsi="Times New Roman" w:cs="Times New Roman"/>
          <w:b/>
        </w:rPr>
        <w:t xml:space="preserve"> </w:t>
      </w:r>
    </w:p>
    <w:p w:rsidR="001122C3" w:rsidRPr="00F36F09" w:rsidRDefault="00667ECE" w:rsidP="00060949">
      <w:pPr>
        <w:pStyle w:val="Odsekzoznamu"/>
        <w:numPr>
          <w:ilvl w:val="0"/>
          <w:numId w:val="16"/>
        </w:numPr>
        <w:spacing w:after="0"/>
        <w:ind w:left="284" w:hanging="284"/>
        <w:contextualSpacing w:val="0"/>
        <w:jc w:val="both"/>
        <w:rPr>
          <w:rFonts w:ascii="Times New Roman" w:hAnsi="Times New Roman" w:cs="Times New Roman"/>
        </w:rPr>
      </w:pPr>
      <w:r w:rsidRPr="00F36F09">
        <w:rPr>
          <w:rFonts w:ascii="Times New Roman" w:hAnsi="Times New Roman" w:cs="Times New Roman"/>
          <w:u w:val="single"/>
        </w:rPr>
        <w:t>Doklad:</w:t>
      </w:r>
      <w:r w:rsidRPr="00F36F09">
        <w:rPr>
          <w:rFonts w:ascii="Times New Roman" w:hAnsi="Times New Roman" w:cs="Times New Roman"/>
        </w:rPr>
        <w:t xml:space="preserve"> </w:t>
      </w:r>
      <w:r w:rsidR="001122C3" w:rsidRPr="00F36F09">
        <w:rPr>
          <w:rFonts w:ascii="Times New Roman" w:hAnsi="Times New Roman" w:cs="Times New Roman"/>
        </w:rPr>
        <w:t>Uchádzač tento doklad predkladať nemusí, ak je zapísaný v Zozname hospodárskych subjektov vedenom Úradom pre verejné obstarávanie; ak uchádzač doklad nepredloží a nie je zapísaný v Zozname hospodárskych subjektov, verejný obstarávateľ môže overiť jeho oprávnenie v Registri právnických osôb, podnikateľov a orgánov verejnej moci, ak je zapísaný v danom registri; ak by vyhľadávanie v príslušnom registri nebolo možné, v takom prípade bude uchádzač požiadaný o doplnenie daného dokladu</w:t>
      </w:r>
      <w:r w:rsidR="001A3D15" w:rsidRPr="00F36F09">
        <w:rPr>
          <w:rFonts w:ascii="Times New Roman" w:hAnsi="Times New Roman" w:cs="Times New Roman"/>
        </w:rPr>
        <w:t>.</w:t>
      </w:r>
    </w:p>
    <w:p w:rsidR="001A3D15" w:rsidRPr="00031B89" w:rsidRDefault="001122C3" w:rsidP="00031B89">
      <w:pPr>
        <w:pStyle w:val="Odsekzoznamu"/>
        <w:numPr>
          <w:ilvl w:val="0"/>
          <w:numId w:val="16"/>
        </w:numPr>
        <w:tabs>
          <w:tab w:val="left" w:pos="284"/>
        </w:tabs>
        <w:ind w:left="142" w:hanging="142"/>
        <w:jc w:val="both"/>
        <w:rPr>
          <w:rFonts w:ascii="Times New Roman" w:eastAsia="Times New Roman" w:hAnsi="Times New Roman" w:cs="Times New Roman"/>
          <w:lang w:eastAsia="cs-CZ"/>
        </w:rPr>
      </w:pPr>
      <w:r w:rsidRPr="00031B89">
        <w:rPr>
          <w:rFonts w:ascii="Times New Roman" w:eastAsia="Times New Roman" w:hAnsi="Times New Roman" w:cs="Times New Roman"/>
          <w:b/>
          <w:u w:val="single"/>
          <w:lang w:eastAsia="cs-CZ"/>
        </w:rPr>
        <w:t>Podmienk</w:t>
      </w:r>
      <w:r w:rsidRPr="00031B89">
        <w:rPr>
          <w:rFonts w:ascii="Times New Roman" w:eastAsia="Times New Roman" w:hAnsi="Times New Roman" w:cs="Times New Roman"/>
          <w:b/>
          <w:lang w:eastAsia="cs-CZ"/>
        </w:rPr>
        <w:t>a: § 32 ods. 1 písm. f)</w:t>
      </w:r>
      <w:r w:rsidRPr="00031B89">
        <w:rPr>
          <w:rFonts w:ascii="Times New Roman" w:eastAsia="Times New Roman" w:hAnsi="Times New Roman" w:cs="Times New Roman"/>
          <w:lang w:eastAsia="cs-CZ"/>
        </w:rPr>
        <w:t xml:space="preserve"> ZVO </w:t>
      </w:r>
    </w:p>
    <w:p w:rsidR="001A3D15" w:rsidRPr="00031B89" w:rsidRDefault="001A3D15" w:rsidP="00CB4964">
      <w:pPr>
        <w:pStyle w:val="Odsekzoznamu"/>
        <w:tabs>
          <w:tab w:val="left" w:pos="284"/>
        </w:tabs>
        <w:ind w:left="284"/>
        <w:jc w:val="both"/>
        <w:rPr>
          <w:rFonts w:ascii="Times New Roman" w:eastAsia="Times New Roman" w:hAnsi="Times New Roman" w:cs="Times New Roman"/>
          <w:lang w:eastAsia="cs-CZ"/>
        </w:rPr>
      </w:pPr>
      <w:r w:rsidRPr="00031B89">
        <w:rPr>
          <w:rFonts w:ascii="Times New Roman" w:eastAsia="Times New Roman" w:hAnsi="Times New Roman" w:cs="Times New Roman"/>
          <w:u w:val="single"/>
          <w:lang w:eastAsia="cs-CZ"/>
        </w:rPr>
        <w:t>Doklad:</w:t>
      </w:r>
      <w:r w:rsidRPr="00031B89">
        <w:rPr>
          <w:rFonts w:ascii="Times New Roman" w:eastAsia="Times New Roman" w:hAnsi="Times New Roman" w:cs="Times New Roman"/>
          <w:lang w:eastAsia="cs-CZ"/>
        </w:rPr>
        <w:t xml:space="preserve"> </w:t>
      </w:r>
      <w:r w:rsidR="001122C3" w:rsidRPr="00031B89">
        <w:rPr>
          <w:rFonts w:ascii="Times New Roman" w:eastAsia="Times New Roman" w:hAnsi="Times New Roman" w:cs="Times New Roman"/>
          <w:lang w:eastAsia="cs-CZ"/>
        </w:rPr>
        <w:t>t. 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sidR="001122C3" w:rsidRPr="00031B89">
        <w:rPr>
          <w:rFonts w:ascii="Times New Roman" w:eastAsia="Times New Roman" w:hAnsi="Times New Roman" w:cs="Times New Roman"/>
          <w:lang w:eastAsia="cs-CZ"/>
        </w:rPr>
        <w:t>pdf</w:t>
      </w:r>
      <w:proofErr w:type="spellEnd"/>
      <w:r w:rsidR="001122C3" w:rsidRPr="00031B89">
        <w:rPr>
          <w:rFonts w:ascii="Times New Roman" w:eastAsia="Times New Roman" w:hAnsi="Times New Roman" w:cs="Times New Roman"/>
          <w:lang w:eastAsia="cs-CZ"/>
        </w:rPr>
        <w:t xml:space="preserve">  (Príloha č. 3 Výzvy).</w:t>
      </w:r>
      <w:r w:rsidRPr="00031B89">
        <w:rPr>
          <w:rFonts w:ascii="Times New Roman" w:hAnsi="Times New Roman" w:cs="Times New Roman"/>
        </w:rPr>
        <w:t xml:space="preserve"> </w:t>
      </w:r>
      <w:r w:rsidRPr="00031B89">
        <w:rPr>
          <w:rFonts w:ascii="Times New Roman" w:eastAsia="Times New Roman" w:hAnsi="Times New Roman" w:cs="Times New Roman"/>
          <w:lang w:eastAsia="cs-CZ"/>
        </w:rPr>
        <w:t xml:space="preserve">Ak je uchádzač zapísaný v Zozname hospodárskych subjektoch vedenom na Úrade pre </w:t>
      </w:r>
    </w:p>
    <w:p w:rsidR="001122C3" w:rsidRPr="00031B89" w:rsidRDefault="001A3D15" w:rsidP="00CB4964">
      <w:pPr>
        <w:pStyle w:val="Odsekzoznamu"/>
        <w:tabs>
          <w:tab w:val="left" w:pos="284"/>
        </w:tabs>
        <w:ind w:left="284"/>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 xml:space="preserve">verejné obstarávanie, tento doklad predkladať nemusí. </w:t>
      </w:r>
    </w:p>
    <w:p w:rsidR="001A74B1" w:rsidRPr="001A74B1" w:rsidRDefault="00934532" w:rsidP="00031B89">
      <w:pPr>
        <w:pStyle w:val="Odsekzoznamu"/>
        <w:numPr>
          <w:ilvl w:val="0"/>
          <w:numId w:val="34"/>
        </w:numPr>
        <w:spacing w:after="0"/>
        <w:ind w:left="284" w:hanging="284"/>
        <w:contextualSpacing w:val="0"/>
        <w:jc w:val="both"/>
        <w:rPr>
          <w:rFonts w:ascii="Times New Roman" w:hAnsi="Times New Roman" w:cs="Times New Roman"/>
        </w:rPr>
      </w:pPr>
      <w:r w:rsidRPr="00031B89">
        <w:rPr>
          <w:rFonts w:ascii="Times New Roman" w:hAnsi="Times New Roman" w:cs="Times New Roman"/>
          <w:b/>
          <w:u w:val="single"/>
        </w:rPr>
        <w:t>Podmienka:</w:t>
      </w:r>
      <w:r w:rsidR="001A3D15" w:rsidRPr="00031B89">
        <w:rPr>
          <w:rFonts w:ascii="Times New Roman" w:hAnsi="Times New Roman" w:cs="Times New Roman"/>
          <w:b/>
        </w:rPr>
        <w:t xml:space="preserve"> </w:t>
      </w:r>
      <w:r w:rsidR="001A74B1" w:rsidRPr="00031B89">
        <w:rPr>
          <w:rFonts w:ascii="Times New Roman" w:eastAsia="Times New Roman" w:hAnsi="Times New Roman" w:cs="Times New Roman"/>
          <w:b/>
          <w:lang w:eastAsia="cs-CZ"/>
        </w:rPr>
        <w:t>§ 3</w:t>
      </w:r>
      <w:r w:rsidR="001A74B1">
        <w:rPr>
          <w:rFonts w:ascii="Times New Roman" w:eastAsia="Times New Roman" w:hAnsi="Times New Roman" w:cs="Times New Roman"/>
          <w:b/>
          <w:lang w:eastAsia="cs-CZ"/>
        </w:rPr>
        <w:t>4</w:t>
      </w:r>
      <w:r w:rsidR="001A74B1" w:rsidRPr="00031B89">
        <w:rPr>
          <w:rFonts w:ascii="Times New Roman" w:eastAsia="Times New Roman" w:hAnsi="Times New Roman" w:cs="Times New Roman"/>
          <w:b/>
          <w:lang w:eastAsia="cs-CZ"/>
        </w:rPr>
        <w:t xml:space="preserve"> ods. 1 písm. </w:t>
      </w:r>
      <w:r w:rsidR="001A74B1">
        <w:rPr>
          <w:rFonts w:ascii="Times New Roman" w:eastAsia="Times New Roman" w:hAnsi="Times New Roman" w:cs="Times New Roman"/>
          <w:b/>
          <w:lang w:eastAsia="cs-CZ"/>
        </w:rPr>
        <w:t>a</w:t>
      </w:r>
      <w:r w:rsidR="001A74B1" w:rsidRPr="00031B89">
        <w:rPr>
          <w:rFonts w:ascii="Times New Roman" w:eastAsia="Times New Roman" w:hAnsi="Times New Roman" w:cs="Times New Roman"/>
          <w:b/>
          <w:lang w:eastAsia="cs-CZ"/>
        </w:rPr>
        <w:t>)</w:t>
      </w:r>
      <w:r w:rsidR="001A74B1" w:rsidRPr="00031B89">
        <w:rPr>
          <w:rFonts w:ascii="Times New Roman" w:eastAsia="Times New Roman" w:hAnsi="Times New Roman" w:cs="Times New Roman"/>
          <w:lang w:eastAsia="cs-CZ"/>
        </w:rPr>
        <w:t xml:space="preserve"> ZVO</w:t>
      </w:r>
    </w:p>
    <w:p w:rsidR="00FB19D5" w:rsidRPr="00FB19D5" w:rsidRDefault="00FB19D5" w:rsidP="00FB19D5">
      <w:pPr>
        <w:suppressAutoHyphens/>
        <w:spacing w:after="0"/>
        <w:ind w:left="284"/>
        <w:jc w:val="both"/>
        <w:rPr>
          <w:rFonts w:ascii="Times New Roman" w:eastAsia="Times New Roman" w:hAnsi="Times New Roman" w:cs="Times New Roman"/>
          <w:lang w:eastAsia="cs-CZ"/>
        </w:rPr>
      </w:pPr>
      <w:r w:rsidRPr="00FB19D5">
        <w:rPr>
          <w:rFonts w:ascii="Times New Roman" w:eastAsia="Times New Roman" w:hAnsi="Times New Roman" w:cs="Times New Roman"/>
          <w:u w:val="single"/>
          <w:lang w:eastAsia="cs-CZ"/>
        </w:rPr>
        <w:t>Doklad:</w:t>
      </w:r>
      <w:r w:rsidRPr="00FB19D5">
        <w:rPr>
          <w:rFonts w:ascii="Times New Roman" w:eastAsia="Times New Roman" w:hAnsi="Times New Roman" w:cs="Times New Roman"/>
          <w:lang w:eastAsia="cs-CZ"/>
        </w:rPr>
        <w:t xml:space="preserve">  Zoznam zákaziek rovnakého alebo podobného charakteru ako je daný predmet zákazky, za predchádzajúce tri roky, od vyhlásenia zákazky, s uvedením objednávateľa (odberateľa), s určením predmetu zákazky (rozsah môže byť aj čiastočný ako požadovaný predmet zákazky) s uvedením roku dodania a celkovej hodnoty zákazky.</w:t>
      </w:r>
    </w:p>
    <w:p w:rsidR="00FB19D5" w:rsidRPr="00FB19D5" w:rsidRDefault="00FB19D5" w:rsidP="00FB19D5">
      <w:pPr>
        <w:suppressAutoHyphens/>
        <w:spacing w:after="0"/>
        <w:jc w:val="both"/>
        <w:rPr>
          <w:rFonts w:ascii="Times New Roman" w:eastAsia="Times New Roman" w:hAnsi="Times New Roman" w:cs="Times New Roman"/>
          <w:lang w:eastAsia="cs-CZ"/>
        </w:rPr>
      </w:pPr>
      <w:r w:rsidRPr="00FB19D5">
        <w:rPr>
          <w:rFonts w:ascii="Times New Roman" w:eastAsia="Times New Roman" w:hAnsi="Times New Roman" w:cs="Times New Roman"/>
          <w:lang w:eastAsia="cs-CZ"/>
        </w:rPr>
        <w:t>- minimálne 1 referenciu na predmet zákazky, tak, aby obsahom zákazky bola pasportizácia hrobových miest (postačí kópia dokladu).</w:t>
      </w:r>
    </w:p>
    <w:p w:rsidR="00FB19D5" w:rsidRPr="00FB19D5" w:rsidRDefault="00FB19D5" w:rsidP="00FB19D5">
      <w:pPr>
        <w:suppressAutoHyphens/>
        <w:spacing w:after="0"/>
        <w:jc w:val="both"/>
        <w:rPr>
          <w:rFonts w:ascii="Times New Roman" w:eastAsia="Times New Roman" w:hAnsi="Times New Roman" w:cs="Times New Roman"/>
          <w:lang w:eastAsia="cs-CZ"/>
        </w:rPr>
      </w:pPr>
      <w:r w:rsidRPr="00FB19D5">
        <w:rPr>
          <w:rFonts w:ascii="Times New Roman" w:eastAsia="Times New Roman" w:hAnsi="Times New Roman" w:cs="Times New Roman"/>
          <w:lang w:eastAsia="cs-CZ"/>
        </w:rPr>
        <w:t xml:space="preserve">Uchádzač môže na preukázanie technickej spôsobilosti alebo odbornej spôsobilosti využiť technické a odborné kapacity inej osoby, bez ohľadu na ich právny vzťah. V takomto prípade musí uchádzač verejnému </w:t>
      </w:r>
      <w:r w:rsidRPr="00FB19D5">
        <w:rPr>
          <w:rFonts w:ascii="Times New Roman" w:eastAsia="Times New Roman" w:hAnsi="Times New Roman" w:cs="Times New Roman"/>
          <w:lang w:eastAsia="cs-CZ"/>
        </w:rPr>
        <w:lastRenderedPageBreak/>
        <w:t>obstarávateľovi preukázať, že pri plnení zmluvy bude skutočne používať kapacity osoby, ktorej spôsobilosť využíva na preukázanie technickej spôsobilosti alebo odbornej spôsobilosti. Túto skutočnosť uchádzač preukáže písomnou zmluvou uzavretou s osobou ktorej technickými a odbornými kapacitami mieni preukázať svoju technickú spôsobilosť alebo odbornú spôsobilosť. Z písomnej zmluvy musí vyplývať záväzok osoby, že poskytne plnenie počas celého trvania zmluvného vzťahu. Osoba, ktorej kapacity majú byť použité, musí preukázať splnenie podmienok účasti týkajúce osobného postavenia a nesmú u nej existovať dôvody na vylúčenie podľa § 40 ods. 6 písm. a) až g) a ods. 7 zákona o VO; oprávnenie dodávať tovar, uskutočňovať stavebné práce alebo poskytovať službu, preukazuje vo vzťahu k tej časti predmetu zákazky, na ktorú boli kapacity záujemcovi alebo uchádzačovi poskytnuté.</w:t>
      </w:r>
    </w:p>
    <w:p w:rsidR="00FB19D5" w:rsidRDefault="00FB19D5" w:rsidP="00FB19D5">
      <w:pPr>
        <w:pStyle w:val="Odsekzoznamu"/>
        <w:spacing w:after="0"/>
        <w:ind w:left="0" w:right="72"/>
        <w:jc w:val="both"/>
        <w:rPr>
          <w:rFonts w:ascii="Times New Roman" w:eastAsia="Times New Roman" w:hAnsi="Times New Roman" w:cs="Times New Roman"/>
          <w:lang w:eastAsia="cs-CZ"/>
        </w:rPr>
      </w:pPr>
      <w:r w:rsidRPr="00FB19D5">
        <w:rPr>
          <w:rFonts w:ascii="Times New Roman" w:eastAsia="Times New Roman" w:hAnsi="Times New Roman" w:cs="Times New Roman"/>
          <w:u w:val="single"/>
          <w:lang w:eastAsia="cs-CZ"/>
        </w:rPr>
        <w:t>Poznámka:</w:t>
      </w:r>
      <w:r w:rsidRPr="00FB19D5">
        <w:rPr>
          <w:rFonts w:ascii="Times New Roman" w:eastAsia="Times New Roman" w:hAnsi="Times New Roman" w:cs="Times New Roman"/>
          <w:lang w:eastAsia="cs-CZ"/>
        </w:rPr>
        <w:t xml:space="preserve"> Uchádzač týmto preukáže svoju technickú spôsobilosť, že v predchádzajúcom období bol schopný  a technicky spôsobilý úspešne plniť zmluvy rovnakého alebo podobného charakteru ako služba, ktorá je požadovaná.; ak odberateľom bol verejný obstarávateľ alebo obstarávateľ dokladom je referencia podľa zákona o verejnom obstarávaní, údaje v evidencii referencií vedenej Úradom pre verejné obstarávanie overí verejný</w:t>
      </w:r>
      <w:r w:rsidRPr="00FB19D5">
        <w:rPr>
          <w:rFonts w:ascii="Times New Roman" w:eastAsia="Times New Roman" w:hAnsi="Times New Roman" w:cs="Times New Roman"/>
          <w:u w:val="single"/>
          <w:lang w:eastAsia="cs-CZ"/>
        </w:rPr>
        <w:t xml:space="preserve"> </w:t>
      </w:r>
      <w:r w:rsidRPr="00FB19D5">
        <w:rPr>
          <w:rFonts w:ascii="Times New Roman" w:eastAsia="Times New Roman" w:hAnsi="Times New Roman" w:cs="Times New Roman"/>
          <w:lang w:eastAsia="cs-CZ"/>
        </w:rPr>
        <w:t>obstarávateľ.</w:t>
      </w:r>
    </w:p>
    <w:p w:rsidR="00FB19D5" w:rsidRPr="00031B89" w:rsidRDefault="00FB19D5" w:rsidP="00FB19D5">
      <w:pPr>
        <w:pStyle w:val="Odsekzoznamu"/>
        <w:numPr>
          <w:ilvl w:val="0"/>
          <w:numId w:val="16"/>
        </w:numPr>
        <w:spacing w:after="0"/>
        <w:ind w:left="284" w:right="72" w:hanging="284"/>
        <w:jc w:val="both"/>
        <w:rPr>
          <w:rFonts w:ascii="Times New Roman" w:eastAsia="Times New Roman" w:hAnsi="Times New Roman" w:cs="Times New Roman"/>
          <w:lang w:eastAsia="cs-CZ"/>
        </w:rPr>
      </w:pPr>
      <w:r w:rsidRPr="00FB19D5">
        <w:rPr>
          <w:rFonts w:ascii="Times New Roman" w:eastAsia="Times New Roman" w:hAnsi="Times New Roman" w:cs="Times New Roman"/>
          <w:b/>
          <w:u w:val="single"/>
          <w:lang w:eastAsia="cs-CZ"/>
        </w:rPr>
        <w:t xml:space="preserve"> </w:t>
      </w:r>
      <w:r w:rsidRPr="00031B89">
        <w:rPr>
          <w:rFonts w:ascii="Times New Roman" w:eastAsia="Times New Roman" w:hAnsi="Times New Roman" w:cs="Times New Roman"/>
          <w:b/>
          <w:u w:val="single"/>
          <w:lang w:eastAsia="cs-CZ"/>
        </w:rPr>
        <w:t>Podmienk</w:t>
      </w:r>
      <w:r w:rsidRPr="00031B89">
        <w:rPr>
          <w:rFonts w:ascii="Times New Roman" w:eastAsia="Times New Roman" w:hAnsi="Times New Roman" w:cs="Times New Roman"/>
          <w:b/>
          <w:lang w:eastAsia="cs-CZ"/>
        </w:rPr>
        <w:t xml:space="preserve">a: </w:t>
      </w:r>
      <w:r w:rsidRPr="00031B89">
        <w:rPr>
          <w:rFonts w:ascii="Times New Roman" w:eastAsia="Times New Roman" w:hAnsi="Times New Roman" w:cs="Times New Roman"/>
          <w:lang w:eastAsia="cs-CZ"/>
        </w:rPr>
        <w:t xml:space="preserve"> U uchádzača nesmie byť dôvod vylúčenia pre konflikt záujmov podľa § 40 ods. 6 pís. f) zákona.</w:t>
      </w:r>
    </w:p>
    <w:p w:rsidR="00FB19D5" w:rsidRPr="00031B89" w:rsidRDefault="00FB19D5" w:rsidP="00FB19D5">
      <w:pPr>
        <w:spacing w:after="0"/>
        <w:ind w:left="284" w:right="72" w:hanging="142"/>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 xml:space="preserve">  </w:t>
      </w:r>
      <w:r w:rsidRPr="00031B89">
        <w:rPr>
          <w:rFonts w:ascii="Times New Roman" w:eastAsia="Times New Roman" w:hAnsi="Times New Roman" w:cs="Times New Roman"/>
          <w:u w:val="single"/>
          <w:lang w:eastAsia="cs-CZ"/>
        </w:rPr>
        <w:t>Doklad:</w:t>
      </w:r>
      <w:r w:rsidRPr="00031B89">
        <w:rPr>
          <w:rFonts w:ascii="Times New Roman" w:eastAsia="Times New Roman" w:hAnsi="Times New Roman" w:cs="Times New Roman"/>
          <w:lang w:eastAsia="cs-CZ"/>
        </w:rPr>
        <w:t xml:space="preserve"> Uchádzač doklad o konflikte záujmov nepredkladá. V prípade vylúčenia uchádzača, dôkazné bremeno je na verejnom obstarávateľovi</w:t>
      </w:r>
    </w:p>
    <w:p w:rsidR="00FB19D5" w:rsidRDefault="00FB19D5" w:rsidP="00FB19D5">
      <w:pPr>
        <w:suppressAutoHyphens/>
        <w:spacing w:after="0"/>
        <w:jc w:val="both"/>
        <w:rPr>
          <w:rFonts w:ascii="Times New Roman" w:eastAsia="Times New Roman" w:hAnsi="Times New Roman" w:cs="Times New Roman"/>
          <w:u w:val="single"/>
          <w:lang w:eastAsia="cs-CZ"/>
        </w:rPr>
      </w:pPr>
    </w:p>
    <w:p w:rsidR="00D41BCE" w:rsidRPr="00031B89" w:rsidRDefault="00D41BCE" w:rsidP="00FB19D5">
      <w:pPr>
        <w:suppressAutoHyphens/>
        <w:spacing w:after="0"/>
        <w:jc w:val="both"/>
        <w:rPr>
          <w:rFonts w:ascii="Times New Roman" w:eastAsia="Times New Roman" w:hAnsi="Times New Roman" w:cs="Times New Roman"/>
          <w:b/>
          <w:u w:val="single"/>
          <w:lang w:eastAsia="cs-CZ"/>
        </w:rPr>
      </w:pPr>
      <w:r w:rsidRPr="00031B89">
        <w:rPr>
          <w:rFonts w:ascii="Times New Roman" w:eastAsia="Times New Roman" w:hAnsi="Times New Roman" w:cs="Times New Roman"/>
          <w:b/>
          <w:u w:val="single"/>
          <w:lang w:eastAsia="cs-CZ"/>
        </w:rPr>
        <w:t xml:space="preserve">Ponuka musí obsahovať tieto dokumenty: </w:t>
      </w:r>
    </w:p>
    <w:p w:rsidR="00667ECE" w:rsidRPr="00031B89" w:rsidRDefault="00667ECE" w:rsidP="00031B89">
      <w:pPr>
        <w:suppressAutoHyphens/>
        <w:spacing w:after="0"/>
        <w:ind w:left="142" w:hanging="142"/>
        <w:jc w:val="both"/>
        <w:rPr>
          <w:rFonts w:ascii="Times New Roman" w:eastAsia="Times New Roman" w:hAnsi="Times New Roman" w:cs="Times New Roman"/>
          <w:b/>
          <w:lang w:eastAsia="cs-CZ"/>
        </w:rPr>
      </w:pPr>
      <w:r w:rsidRPr="00031B89">
        <w:rPr>
          <w:rFonts w:ascii="Times New Roman" w:eastAsia="Times New Roman" w:hAnsi="Times New Roman" w:cs="Times New Roman"/>
          <w:b/>
          <w:lang w:eastAsia="cs-CZ"/>
        </w:rPr>
        <w:t xml:space="preserve">-  Doklady </w:t>
      </w:r>
      <w:r w:rsidRPr="004C202D">
        <w:rPr>
          <w:rFonts w:ascii="Times New Roman" w:eastAsia="Times New Roman" w:hAnsi="Times New Roman" w:cs="Times New Roman"/>
          <w:lang w:eastAsia="cs-CZ"/>
        </w:rPr>
        <w:t>podľa bodu 13. Podmienky účasti</w:t>
      </w:r>
      <w:r w:rsidR="00CD1DE5" w:rsidRPr="004C202D">
        <w:rPr>
          <w:rFonts w:ascii="Times New Roman" w:eastAsia="Times New Roman" w:hAnsi="Times New Roman" w:cs="Times New Roman"/>
          <w:lang w:eastAsia="cs-CZ"/>
        </w:rPr>
        <w:t xml:space="preserve"> a doklady</w:t>
      </w:r>
    </w:p>
    <w:p w:rsidR="00D41BCE" w:rsidRPr="00031B89" w:rsidRDefault="00D41BCE" w:rsidP="00031B89">
      <w:pPr>
        <w:suppressAutoHyphens/>
        <w:spacing w:after="0"/>
        <w:ind w:left="142" w:hanging="142"/>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 xml:space="preserve">-  </w:t>
      </w:r>
      <w:r w:rsidRPr="00031B89">
        <w:rPr>
          <w:rFonts w:ascii="Times New Roman" w:eastAsia="Times New Roman" w:hAnsi="Times New Roman" w:cs="Times New Roman"/>
          <w:b/>
          <w:lang w:eastAsia="cs-CZ"/>
        </w:rPr>
        <w:t>Cenov</w:t>
      </w:r>
      <w:r w:rsidR="00103AEC">
        <w:rPr>
          <w:rFonts w:ascii="Times New Roman" w:eastAsia="Times New Roman" w:hAnsi="Times New Roman" w:cs="Times New Roman"/>
          <w:b/>
          <w:lang w:eastAsia="cs-CZ"/>
        </w:rPr>
        <w:t>ú</w:t>
      </w:r>
      <w:r w:rsidRPr="00031B89">
        <w:rPr>
          <w:rFonts w:ascii="Times New Roman" w:eastAsia="Times New Roman" w:hAnsi="Times New Roman" w:cs="Times New Roman"/>
          <w:b/>
          <w:lang w:eastAsia="cs-CZ"/>
        </w:rPr>
        <w:t xml:space="preserve"> </w:t>
      </w:r>
      <w:r w:rsidR="00103AEC">
        <w:rPr>
          <w:rFonts w:ascii="Times New Roman" w:eastAsia="Times New Roman" w:hAnsi="Times New Roman" w:cs="Times New Roman"/>
          <w:b/>
          <w:lang w:eastAsia="cs-CZ"/>
        </w:rPr>
        <w:t xml:space="preserve"> </w:t>
      </w:r>
      <w:r w:rsidRPr="00031B89">
        <w:rPr>
          <w:rFonts w:ascii="Times New Roman" w:eastAsia="Times New Roman" w:hAnsi="Times New Roman" w:cs="Times New Roman"/>
          <w:b/>
          <w:lang w:eastAsia="cs-CZ"/>
        </w:rPr>
        <w:t>ponuk</w:t>
      </w:r>
      <w:r w:rsidR="00103AEC">
        <w:rPr>
          <w:rFonts w:ascii="Times New Roman" w:eastAsia="Times New Roman" w:hAnsi="Times New Roman" w:cs="Times New Roman"/>
          <w:b/>
          <w:lang w:eastAsia="cs-CZ"/>
        </w:rPr>
        <w:t>u</w:t>
      </w:r>
      <w:r w:rsidRPr="00031B89">
        <w:rPr>
          <w:rFonts w:ascii="Times New Roman" w:eastAsia="Times New Roman" w:hAnsi="Times New Roman" w:cs="Times New Roman"/>
          <w:color w:val="000000"/>
          <w:lang w:eastAsia="sk-SK"/>
        </w:rPr>
        <w:t xml:space="preserve"> - </w:t>
      </w:r>
      <w:r w:rsidRPr="00031B89">
        <w:rPr>
          <w:rFonts w:ascii="Times New Roman" w:eastAsia="Times New Roman" w:hAnsi="Times New Roman" w:cs="Times New Roman"/>
          <w:lang w:eastAsia="cs-CZ"/>
        </w:rPr>
        <w:t xml:space="preserve">Príloha č. </w:t>
      </w:r>
      <w:r w:rsidR="00D729F9" w:rsidRPr="00031B89">
        <w:rPr>
          <w:rFonts w:ascii="Times New Roman" w:eastAsia="Times New Roman" w:hAnsi="Times New Roman" w:cs="Times New Roman"/>
          <w:lang w:eastAsia="cs-CZ"/>
        </w:rPr>
        <w:t>2</w:t>
      </w:r>
      <w:r w:rsidRPr="00031B89">
        <w:rPr>
          <w:rFonts w:ascii="Times New Roman" w:eastAsia="Times New Roman" w:hAnsi="Times New Roman" w:cs="Times New Roman"/>
          <w:lang w:eastAsia="cs-CZ"/>
        </w:rPr>
        <w:t xml:space="preserve"> </w:t>
      </w:r>
      <w:r w:rsidR="001F731A">
        <w:rPr>
          <w:rFonts w:ascii="Times New Roman" w:eastAsia="Times New Roman" w:hAnsi="Times New Roman" w:cs="Times New Roman"/>
          <w:lang w:eastAsia="cs-CZ"/>
        </w:rPr>
        <w:t>tejto Výzvy</w:t>
      </w:r>
    </w:p>
    <w:p w:rsidR="00D26EB4" w:rsidRPr="00031B89" w:rsidRDefault="00D26EB4" w:rsidP="00031B89">
      <w:pPr>
        <w:suppressAutoHyphens/>
        <w:spacing w:after="0"/>
        <w:ind w:left="142" w:hanging="142"/>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Pr="001F731A">
        <w:rPr>
          <w:rFonts w:ascii="Times New Roman" w:eastAsia="Times New Roman" w:hAnsi="Times New Roman" w:cs="Times New Roman"/>
          <w:b/>
          <w:lang w:eastAsia="cs-CZ"/>
        </w:rPr>
        <w:t>Špecifikáciu</w:t>
      </w:r>
      <w:r w:rsidR="001F731A" w:rsidRPr="001F731A">
        <w:rPr>
          <w:b/>
        </w:rPr>
        <w:t xml:space="preserve"> </w:t>
      </w:r>
      <w:r w:rsidR="001F731A" w:rsidRPr="001F731A">
        <w:rPr>
          <w:rFonts w:ascii="Times New Roman" w:eastAsia="Times New Roman" w:hAnsi="Times New Roman" w:cs="Times New Roman"/>
          <w:b/>
          <w:lang w:eastAsia="cs-CZ"/>
        </w:rPr>
        <w:t>ponúkaných výrobkov a systémov</w:t>
      </w:r>
      <w:r w:rsidR="001F731A">
        <w:rPr>
          <w:rFonts w:ascii="Times New Roman" w:eastAsia="Times New Roman" w:hAnsi="Times New Roman" w:cs="Times New Roman"/>
          <w:lang w:eastAsia="cs-CZ"/>
        </w:rPr>
        <w:t xml:space="preserve"> (názov a typ)</w:t>
      </w:r>
    </w:p>
    <w:p w:rsidR="00D41BCE" w:rsidRPr="00031B89" w:rsidRDefault="00D41BCE" w:rsidP="00031B89">
      <w:pPr>
        <w:suppressAutoHyphens/>
        <w:spacing w:after="0"/>
        <w:jc w:val="both"/>
        <w:rPr>
          <w:rFonts w:ascii="Times New Roman" w:eastAsia="Times New Roman" w:hAnsi="Times New Roman" w:cs="Times New Roman"/>
          <w:lang w:eastAsia="cs-CZ"/>
        </w:rPr>
      </w:pPr>
      <w:r w:rsidRPr="00031B89">
        <w:rPr>
          <w:rFonts w:ascii="Times New Roman" w:eastAsia="Times New Roman" w:hAnsi="Times New Roman" w:cs="Times New Roman"/>
          <w:b/>
          <w:lang w:eastAsia="cs-CZ"/>
        </w:rPr>
        <w:t>- Zmluv</w:t>
      </w:r>
      <w:r w:rsidR="001F731A">
        <w:rPr>
          <w:rFonts w:ascii="Times New Roman" w:eastAsia="Times New Roman" w:hAnsi="Times New Roman" w:cs="Times New Roman"/>
          <w:b/>
          <w:lang w:eastAsia="cs-CZ"/>
        </w:rPr>
        <w:t>u</w:t>
      </w:r>
      <w:r w:rsidRPr="00031B89">
        <w:rPr>
          <w:rFonts w:ascii="Times New Roman" w:eastAsia="Times New Roman" w:hAnsi="Times New Roman" w:cs="Times New Roman"/>
          <w:b/>
          <w:lang w:eastAsia="cs-CZ"/>
        </w:rPr>
        <w:t xml:space="preserve"> o</w:t>
      </w:r>
      <w:r w:rsidR="00D879A3">
        <w:rPr>
          <w:rFonts w:ascii="Times New Roman" w:eastAsia="Times New Roman" w:hAnsi="Times New Roman" w:cs="Times New Roman"/>
          <w:b/>
          <w:lang w:eastAsia="cs-CZ"/>
        </w:rPr>
        <w:t> </w:t>
      </w:r>
      <w:r w:rsidRPr="00031B89">
        <w:rPr>
          <w:rFonts w:ascii="Times New Roman" w:eastAsia="Times New Roman" w:hAnsi="Times New Roman" w:cs="Times New Roman"/>
          <w:b/>
          <w:lang w:eastAsia="cs-CZ"/>
        </w:rPr>
        <w:t>dielo</w:t>
      </w:r>
      <w:r w:rsidR="00D879A3">
        <w:rPr>
          <w:rFonts w:ascii="Times New Roman" w:eastAsia="Times New Roman" w:hAnsi="Times New Roman" w:cs="Times New Roman"/>
          <w:b/>
          <w:lang w:eastAsia="cs-CZ"/>
        </w:rPr>
        <w:t xml:space="preserve"> a o poskytnutí licencie</w:t>
      </w:r>
      <w:r w:rsidRPr="00031B89">
        <w:rPr>
          <w:rFonts w:ascii="Times New Roman" w:eastAsia="Times New Roman" w:hAnsi="Times New Roman" w:cs="Times New Roman"/>
          <w:lang w:eastAsia="cs-CZ"/>
        </w:rPr>
        <w:t xml:space="preserve"> (Príloha č. </w:t>
      </w:r>
      <w:r w:rsidR="00D729F9" w:rsidRPr="00031B89">
        <w:rPr>
          <w:rFonts w:ascii="Times New Roman" w:eastAsia="Times New Roman" w:hAnsi="Times New Roman" w:cs="Times New Roman"/>
          <w:lang w:eastAsia="cs-CZ"/>
        </w:rPr>
        <w:t>4</w:t>
      </w:r>
      <w:r w:rsidRPr="00031B89">
        <w:rPr>
          <w:rFonts w:ascii="Times New Roman" w:eastAsia="Times New Roman" w:hAnsi="Times New Roman" w:cs="Times New Roman"/>
          <w:lang w:eastAsia="cs-CZ"/>
        </w:rPr>
        <w:t xml:space="preserve"> tejto Výzvy), vyplnenú a podpísanú uchádzačom, jeho štatutárnym zástupcom resp. ním splnomocnenou osobou)</w:t>
      </w:r>
      <w:r w:rsidR="00082AB7" w:rsidRPr="00031B89">
        <w:rPr>
          <w:rFonts w:ascii="Times New Roman" w:eastAsia="Times New Roman" w:hAnsi="Times New Roman" w:cs="Times New Roman"/>
          <w:lang w:eastAsia="cs-CZ"/>
        </w:rPr>
        <w:t>.</w:t>
      </w:r>
    </w:p>
    <w:p w:rsidR="00F86959" w:rsidRPr="00031B89" w:rsidRDefault="00F86959" w:rsidP="00031B89">
      <w:pPr>
        <w:pStyle w:val="Default"/>
        <w:spacing w:line="276" w:lineRule="auto"/>
        <w:jc w:val="both"/>
        <w:rPr>
          <w:rFonts w:ascii="Times New Roman" w:hAnsi="Times New Roman" w:cs="Times New Roman"/>
          <w:sz w:val="22"/>
          <w:szCs w:val="22"/>
          <w:lang w:eastAsia="cs-CZ"/>
        </w:rPr>
      </w:pPr>
    </w:p>
    <w:p w:rsidR="00082AB7" w:rsidRPr="00031B89" w:rsidRDefault="00082AB7" w:rsidP="00031B89">
      <w:pPr>
        <w:shd w:val="clear" w:color="auto" w:fill="D9D9D9" w:themeFill="background1" w:themeFillShade="D9"/>
        <w:suppressAutoHyphens/>
        <w:spacing w:after="0"/>
        <w:jc w:val="both"/>
        <w:rPr>
          <w:rFonts w:ascii="Times New Roman" w:hAnsi="Times New Roman" w:cs="Times New Roman"/>
          <w:b/>
        </w:rPr>
      </w:pPr>
      <w:r w:rsidRPr="00031B89">
        <w:rPr>
          <w:rFonts w:ascii="Times New Roman" w:hAnsi="Times New Roman" w:cs="Times New Roman"/>
          <w:b/>
        </w:rPr>
        <w:t xml:space="preserve">14.  Prijatie ponuky a uzavretie zmluvy: </w:t>
      </w:r>
    </w:p>
    <w:p w:rsidR="008C462E" w:rsidRPr="00031B89" w:rsidRDefault="00720E87" w:rsidP="00031B89">
      <w:pPr>
        <w:tabs>
          <w:tab w:val="left" w:pos="567"/>
          <w:tab w:val="left" w:pos="709"/>
        </w:tabs>
        <w:spacing w:after="0"/>
        <w:rPr>
          <w:rFonts w:ascii="Times New Roman" w:hAnsi="Times New Roman" w:cs="Times New Roman"/>
        </w:rPr>
      </w:pPr>
      <w:r w:rsidRPr="00031B89">
        <w:rPr>
          <w:rFonts w:ascii="Times New Roman" w:hAnsi="Times New Roman" w:cs="Times New Roman"/>
        </w:rPr>
        <w:tab/>
      </w:r>
      <w:r w:rsidR="008C462E" w:rsidRPr="00031B89">
        <w:rPr>
          <w:rFonts w:ascii="Times New Roman" w:hAnsi="Times New Roman" w:cs="Times New Roman"/>
        </w:rPr>
        <w:t xml:space="preserve">Verejný obstarávateľ zašle bezodkladne po vyhodnotení ponúk z hľadiska plnenia kritérií uchádzačom, ktorých ponuky sa vyhodnocovali, oznámenie o výsledku vyhodnotenia ponúk, v ktorom úspešnému uchádzačovi oznámi, že jeho ponuku prijíma a neúspešným uchádzačom oznámi, že ich ponuky neprijíma. Úspešný uchádzač bude vyzvaný k predloženiu Zmluvy. </w:t>
      </w:r>
    </w:p>
    <w:p w:rsidR="008C462E" w:rsidRPr="00031B89" w:rsidRDefault="00720E87" w:rsidP="00031B89">
      <w:pPr>
        <w:tabs>
          <w:tab w:val="left" w:pos="567"/>
          <w:tab w:val="left" w:pos="709"/>
        </w:tabs>
        <w:spacing w:after="0"/>
        <w:rPr>
          <w:rFonts w:ascii="Times New Roman" w:hAnsi="Times New Roman" w:cs="Times New Roman"/>
        </w:rPr>
      </w:pPr>
      <w:r w:rsidRPr="00031B89">
        <w:rPr>
          <w:rFonts w:ascii="Times New Roman" w:hAnsi="Times New Roman" w:cs="Times New Roman"/>
        </w:rPr>
        <w:tab/>
      </w:r>
      <w:r w:rsidR="008C462E" w:rsidRPr="00031B89">
        <w:rPr>
          <w:rFonts w:ascii="Times New Roman" w:hAnsi="Times New Roman" w:cs="Times New Roman"/>
        </w:rPr>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rsidR="008C462E" w:rsidRPr="00031B89" w:rsidRDefault="008C462E" w:rsidP="00031B89">
      <w:pPr>
        <w:tabs>
          <w:tab w:val="left" w:pos="567"/>
          <w:tab w:val="left" w:pos="709"/>
        </w:tabs>
        <w:spacing w:after="0"/>
        <w:rPr>
          <w:rFonts w:ascii="Times New Roman" w:eastAsia="Times New Roman" w:hAnsi="Times New Roman" w:cs="Times New Roman"/>
          <w:lang w:eastAsia="cs-CZ"/>
        </w:rPr>
      </w:pPr>
    </w:p>
    <w:p w:rsidR="002F24F7" w:rsidRPr="00031B89" w:rsidRDefault="00821C51" w:rsidP="00031B89">
      <w:pPr>
        <w:shd w:val="clear" w:color="auto" w:fill="D9D9D9" w:themeFill="background1" w:themeFillShade="D9"/>
        <w:spacing w:after="0"/>
        <w:rPr>
          <w:rFonts w:ascii="Times New Roman" w:eastAsia="Times New Roman" w:hAnsi="Times New Roman" w:cs="Times New Roman"/>
          <w:b/>
          <w:lang w:eastAsia="cs-CZ"/>
        </w:rPr>
      </w:pPr>
      <w:r w:rsidRPr="00031B89">
        <w:rPr>
          <w:rFonts w:ascii="Times New Roman" w:eastAsia="Times New Roman" w:hAnsi="Times New Roman" w:cs="Times New Roman"/>
          <w:b/>
          <w:lang w:eastAsia="cs-CZ"/>
        </w:rPr>
        <w:t>15</w:t>
      </w:r>
      <w:r w:rsidR="008D75FC" w:rsidRPr="00031B89">
        <w:rPr>
          <w:rFonts w:ascii="Times New Roman" w:eastAsia="Times New Roman" w:hAnsi="Times New Roman" w:cs="Times New Roman"/>
          <w:b/>
          <w:lang w:eastAsia="cs-CZ"/>
        </w:rPr>
        <w:t xml:space="preserve">. </w:t>
      </w:r>
      <w:r w:rsidR="008D75FC" w:rsidRPr="00031B89">
        <w:rPr>
          <w:rFonts w:ascii="Times New Roman" w:eastAsia="Times New Roman" w:hAnsi="Times New Roman" w:cs="Times New Roman"/>
          <w:b/>
          <w:shd w:val="clear" w:color="auto" w:fill="D9D9D9" w:themeFill="background1" w:themeFillShade="D9"/>
          <w:lang w:eastAsia="cs-CZ"/>
        </w:rPr>
        <w:t>Obhliadka:</w:t>
      </w:r>
      <w:r w:rsidR="008D75FC" w:rsidRPr="00031B89">
        <w:rPr>
          <w:rFonts w:ascii="Times New Roman" w:eastAsia="Times New Roman" w:hAnsi="Times New Roman" w:cs="Times New Roman"/>
          <w:b/>
          <w:lang w:eastAsia="cs-CZ"/>
        </w:rPr>
        <w:t xml:space="preserve">  </w:t>
      </w:r>
    </w:p>
    <w:p w:rsidR="00AF5D5E" w:rsidRPr="00031B89" w:rsidRDefault="00AF5D5E" w:rsidP="00031B89">
      <w:pPr>
        <w:suppressAutoHyphens/>
        <w:autoSpaceDE w:val="0"/>
        <w:autoSpaceDN w:val="0"/>
        <w:adjustRightInd w:val="0"/>
        <w:spacing w:after="0"/>
        <w:ind w:left="142" w:hanging="142"/>
        <w:contextualSpacing/>
        <w:jc w:val="both"/>
        <w:rPr>
          <w:rFonts w:ascii="Times New Roman" w:hAnsi="Times New Roman" w:cs="Times New Roman"/>
          <w:lang w:eastAsia="sk-SK"/>
        </w:rPr>
      </w:pPr>
      <w:r w:rsidRPr="00031B89">
        <w:rPr>
          <w:rFonts w:ascii="Times New Roman" w:hAnsi="Times New Roman" w:cs="Times New Roman"/>
          <w:lang w:eastAsia="sk-SK"/>
        </w:rPr>
        <w:t xml:space="preserve">- V prípade záujmu, verejný obstarávateľ umožňuje vykonanie obhliadky. </w:t>
      </w:r>
    </w:p>
    <w:p w:rsidR="008D75FC" w:rsidRPr="00031B89" w:rsidRDefault="00AF5D5E" w:rsidP="00031B89">
      <w:pPr>
        <w:suppressAutoHyphens/>
        <w:autoSpaceDE w:val="0"/>
        <w:autoSpaceDN w:val="0"/>
        <w:adjustRightInd w:val="0"/>
        <w:spacing w:after="0"/>
        <w:ind w:left="142" w:hanging="142"/>
        <w:contextualSpacing/>
        <w:jc w:val="both"/>
        <w:rPr>
          <w:rFonts w:ascii="Times New Roman" w:hAnsi="Times New Roman" w:cs="Times New Roman"/>
          <w:lang w:eastAsia="sk-SK"/>
        </w:rPr>
      </w:pPr>
      <w:r w:rsidRPr="00031B89">
        <w:rPr>
          <w:rFonts w:ascii="Times New Roman" w:hAnsi="Times New Roman" w:cs="Times New Roman"/>
          <w:lang w:eastAsia="sk-SK"/>
        </w:rPr>
        <w:t>-</w:t>
      </w:r>
      <w:r w:rsidRPr="00031B89">
        <w:rPr>
          <w:rFonts w:ascii="Times New Roman" w:hAnsi="Times New Roman" w:cs="Times New Roman"/>
          <w:lang w:eastAsia="sk-SK"/>
        </w:rPr>
        <w:tab/>
        <w:t>Uchádzači, ktorí prejavia záujem o obhliadku, elektronicky požiadajú v systéme JOSEPHINE  prostredníctvom  záložky „KOMUNIKÁCIA“. Žiadosť o vykonanie obhliadky musí byť doručená najneskôr do uplynutia lehoty na predkladanie ponúk. Na žiadosti doručené po uvedenej lehote sa nebude prihliadať.</w:t>
      </w:r>
    </w:p>
    <w:p w:rsidR="00AF5D5E" w:rsidRPr="00031B89" w:rsidRDefault="00AF5D5E" w:rsidP="00031B89">
      <w:pPr>
        <w:suppressAutoHyphens/>
        <w:autoSpaceDE w:val="0"/>
        <w:autoSpaceDN w:val="0"/>
        <w:adjustRightInd w:val="0"/>
        <w:spacing w:after="0"/>
        <w:ind w:left="142" w:hanging="142"/>
        <w:contextualSpacing/>
        <w:jc w:val="both"/>
        <w:rPr>
          <w:rFonts w:ascii="Times New Roman" w:eastAsia="Times New Roman" w:hAnsi="Times New Roman" w:cs="Times New Roman"/>
          <w:b/>
          <w:color w:val="000000"/>
          <w:lang w:eastAsia="sk-SK"/>
        </w:rPr>
      </w:pPr>
    </w:p>
    <w:p w:rsidR="008D75FC" w:rsidRPr="00031B89" w:rsidRDefault="008D75FC" w:rsidP="00031B89">
      <w:pPr>
        <w:shd w:val="clear" w:color="auto" w:fill="D9D9D9" w:themeFill="background1" w:themeFillShade="D9"/>
        <w:spacing w:after="0"/>
        <w:jc w:val="both"/>
        <w:rPr>
          <w:rFonts w:ascii="Times New Roman" w:eastAsia="Times New Roman" w:hAnsi="Times New Roman" w:cs="Times New Roman"/>
          <w:lang w:eastAsia="cs-CZ"/>
        </w:rPr>
      </w:pPr>
      <w:r w:rsidRPr="00031B89">
        <w:rPr>
          <w:rFonts w:ascii="Times New Roman" w:eastAsia="Times New Roman" w:hAnsi="Times New Roman" w:cs="Times New Roman"/>
          <w:b/>
          <w:bCs/>
          <w:lang w:eastAsia="sk-SK"/>
        </w:rPr>
        <w:t>1</w:t>
      </w:r>
      <w:r w:rsidR="004A50A0" w:rsidRPr="00031B89">
        <w:rPr>
          <w:rFonts w:ascii="Times New Roman" w:eastAsia="Times New Roman" w:hAnsi="Times New Roman" w:cs="Times New Roman"/>
          <w:b/>
          <w:bCs/>
          <w:lang w:eastAsia="sk-SK"/>
        </w:rPr>
        <w:t>6</w:t>
      </w:r>
      <w:r w:rsidRPr="00031B89">
        <w:rPr>
          <w:rFonts w:ascii="Times New Roman" w:eastAsia="Times New Roman" w:hAnsi="Times New Roman" w:cs="Times New Roman"/>
          <w:b/>
          <w:bCs/>
          <w:lang w:eastAsia="sk-SK"/>
        </w:rPr>
        <w:t xml:space="preserve">. </w:t>
      </w:r>
      <w:r w:rsidRPr="00031B89">
        <w:rPr>
          <w:rFonts w:ascii="Times New Roman" w:eastAsia="Times New Roman" w:hAnsi="Times New Roman" w:cs="Times New Roman"/>
          <w:b/>
          <w:bCs/>
          <w:shd w:val="clear" w:color="auto" w:fill="D9D9D9" w:themeFill="background1" w:themeFillShade="D9"/>
          <w:lang w:eastAsia="sk-SK"/>
        </w:rPr>
        <w:t>Ďalšie informácie verejného obstarávateľa:</w:t>
      </w:r>
      <w:r w:rsidRPr="00031B89">
        <w:rPr>
          <w:rFonts w:ascii="Times New Roman" w:eastAsia="Times New Roman" w:hAnsi="Times New Roman" w:cs="Times New Roman"/>
          <w:lang w:eastAsia="cs-CZ"/>
        </w:rPr>
        <w:t xml:space="preserve"> </w:t>
      </w:r>
    </w:p>
    <w:p w:rsidR="004A50A0" w:rsidRPr="00031B89" w:rsidRDefault="003764CF" w:rsidP="00031B89">
      <w:pPr>
        <w:spacing w:after="0"/>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 xml:space="preserve">- </w:t>
      </w:r>
      <w:r w:rsidR="004A50A0" w:rsidRPr="00031B89">
        <w:rPr>
          <w:rFonts w:ascii="Times New Roman" w:eastAsia="Times New Roman" w:hAnsi="Times New Roman" w:cs="Times New Roman"/>
          <w:lang w:eastAsia="cs-CZ"/>
        </w:rPr>
        <w:t xml:space="preserve">Verejný obstarávateľ bude pri uskutočňovaní tohto postupu zadávania zákazky postupovať  v súlade so ZVO, prípadne inými všeobecne záväznými právnymi predpismi. </w:t>
      </w:r>
    </w:p>
    <w:p w:rsidR="004A50A0" w:rsidRPr="00031B89" w:rsidRDefault="004A50A0" w:rsidP="00031B89">
      <w:pPr>
        <w:spacing w:after="0"/>
        <w:contextualSpacing/>
        <w:jc w:val="both"/>
        <w:rPr>
          <w:rFonts w:ascii="Times New Roman" w:eastAsia="Times New Roman" w:hAnsi="Times New Roman" w:cs="Times New Roman"/>
          <w:u w:val="single"/>
          <w:lang w:eastAsia="cs-CZ"/>
        </w:rPr>
      </w:pPr>
      <w:r w:rsidRPr="00031B89">
        <w:rPr>
          <w:rFonts w:ascii="Times New Roman" w:eastAsia="Times New Roman" w:hAnsi="Times New Roman" w:cs="Times New Roman"/>
          <w:u w:val="single"/>
          <w:lang w:eastAsia="cs-CZ"/>
        </w:rPr>
        <w:t xml:space="preserve">Proti rozhodnutiu verejného obstarávateľa pri postupe zadávania zákazky podľa § 117 ZVO nie je možné v zmysle § 170 ods. 7 písm. </w:t>
      </w:r>
      <w:r w:rsidR="00AF5D5E" w:rsidRPr="00031B89">
        <w:rPr>
          <w:rFonts w:ascii="Times New Roman" w:eastAsia="Times New Roman" w:hAnsi="Times New Roman" w:cs="Times New Roman"/>
          <w:u w:val="single"/>
          <w:lang w:eastAsia="cs-CZ"/>
        </w:rPr>
        <w:t>c</w:t>
      </w:r>
      <w:r w:rsidRPr="00031B89">
        <w:rPr>
          <w:rFonts w:ascii="Times New Roman" w:eastAsia="Times New Roman" w:hAnsi="Times New Roman" w:cs="Times New Roman"/>
          <w:u w:val="single"/>
          <w:lang w:eastAsia="cs-CZ"/>
        </w:rPr>
        <w:t>) ZVO podať námietky.</w:t>
      </w:r>
    </w:p>
    <w:p w:rsidR="004A50A0" w:rsidRPr="00031B89" w:rsidRDefault="003764CF" w:rsidP="00031B89">
      <w:pPr>
        <w:spacing w:after="0"/>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 xml:space="preserve">- </w:t>
      </w:r>
      <w:r w:rsidR="004A50A0" w:rsidRPr="00031B89">
        <w:rPr>
          <w:rFonts w:ascii="Times New Roman" w:eastAsia="Times New Roman" w:hAnsi="Times New Roman" w:cs="Times New Roman"/>
          <w:lang w:eastAsia="cs-CZ"/>
        </w:rPr>
        <w:t xml:space="preserve">Všetky výdavky spojené s prípravou a predložením ponuky znáša uchádzač bez akéhokoľvek finančného alebo iného nároku voči verejnému obstarávateľovi a to aj v prípade, že verejný obstarávateľ neprijme ani jednu </w:t>
      </w:r>
      <w:r w:rsidR="00773292" w:rsidRPr="00031B89">
        <w:rPr>
          <w:rFonts w:ascii="Times New Roman" w:eastAsia="Times New Roman" w:hAnsi="Times New Roman" w:cs="Times New Roman"/>
          <w:lang w:eastAsia="cs-CZ"/>
        </w:rPr>
        <w:t xml:space="preserve">                       </w:t>
      </w:r>
      <w:r w:rsidR="004A50A0" w:rsidRPr="00031B89">
        <w:rPr>
          <w:rFonts w:ascii="Times New Roman" w:eastAsia="Times New Roman" w:hAnsi="Times New Roman" w:cs="Times New Roman"/>
          <w:lang w:eastAsia="cs-CZ"/>
        </w:rPr>
        <w:t>z predložených ponúk alebo zruší postup zadávania zákazky.</w:t>
      </w:r>
    </w:p>
    <w:p w:rsidR="00283CB1" w:rsidRPr="00031B89" w:rsidRDefault="00283CB1" w:rsidP="00031B89">
      <w:pPr>
        <w:spacing w:after="0"/>
        <w:contextualSpacing/>
        <w:jc w:val="both"/>
        <w:rPr>
          <w:rFonts w:ascii="Times New Roman" w:eastAsia="Times New Roman" w:hAnsi="Times New Roman" w:cs="Times New Roman"/>
          <w:u w:val="single"/>
          <w:lang w:eastAsia="cs-CZ"/>
        </w:rPr>
      </w:pPr>
      <w:r w:rsidRPr="00031B89">
        <w:rPr>
          <w:rFonts w:ascii="Times New Roman" w:eastAsia="Times New Roman" w:hAnsi="Times New Roman" w:cs="Times New Roman"/>
          <w:u w:val="single"/>
          <w:lang w:eastAsia="cs-CZ"/>
        </w:rPr>
        <w:lastRenderedPageBreak/>
        <w:t>- Verejný obstarávateľ poskytne úspešnému uchádzačovi ako podklad pre spracovanie zákazky vlastnú ortofotomapu (RGB, rozlíšenie 2,1 cm/pixel, vo formáte JPG</w:t>
      </w:r>
      <w:r w:rsidR="00103AEC">
        <w:rPr>
          <w:rFonts w:ascii="Times New Roman" w:eastAsia="Times New Roman" w:hAnsi="Times New Roman" w:cs="Times New Roman"/>
          <w:u w:val="single"/>
          <w:lang w:eastAsia="cs-CZ"/>
        </w:rPr>
        <w:t xml:space="preserve"> </w:t>
      </w:r>
      <w:r w:rsidRPr="00031B89">
        <w:rPr>
          <w:rFonts w:ascii="Times New Roman" w:eastAsia="Times New Roman" w:hAnsi="Times New Roman" w:cs="Times New Roman"/>
          <w:u w:val="single"/>
          <w:lang w:eastAsia="cs-CZ"/>
        </w:rPr>
        <w:t>+</w:t>
      </w:r>
      <w:r w:rsidR="00103AEC">
        <w:rPr>
          <w:rFonts w:ascii="Times New Roman" w:eastAsia="Times New Roman" w:hAnsi="Times New Roman" w:cs="Times New Roman"/>
          <w:u w:val="single"/>
          <w:lang w:eastAsia="cs-CZ"/>
        </w:rPr>
        <w:t xml:space="preserve"> </w:t>
      </w:r>
      <w:r w:rsidRPr="00031B89">
        <w:rPr>
          <w:rFonts w:ascii="Times New Roman" w:eastAsia="Times New Roman" w:hAnsi="Times New Roman" w:cs="Times New Roman"/>
          <w:u w:val="single"/>
          <w:lang w:eastAsia="cs-CZ"/>
        </w:rPr>
        <w:t>jgw s orezaním a presahom záujmového územia, rozsah územia cca. 30 Ha) z obdobia 03/2022.</w:t>
      </w:r>
    </w:p>
    <w:p w:rsidR="004A50A0" w:rsidRPr="00031B89" w:rsidRDefault="004A50A0" w:rsidP="00031B89">
      <w:pPr>
        <w:spacing w:after="0"/>
        <w:ind w:left="284" w:hanging="284"/>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 xml:space="preserve">- </w:t>
      </w:r>
      <w:r w:rsidR="00101E84" w:rsidRPr="00031B89">
        <w:rPr>
          <w:rFonts w:ascii="Times New Roman" w:eastAsia="Times New Roman" w:hAnsi="Times New Roman" w:cs="Times New Roman"/>
          <w:lang w:eastAsia="cs-CZ"/>
        </w:rPr>
        <w:t xml:space="preserve"> </w:t>
      </w:r>
      <w:r w:rsidRPr="00031B89">
        <w:rPr>
          <w:rFonts w:ascii="Times New Roman" w:eastAsia="Times New Roman" w:hAnsi="Times New Roman" w:cs="Times New Roman"/>
          <w:lang w:eastAsia="cs-CZ"/>
        </w:rPr>
        <w:t>Verejný obstarávateľ zálohu neposkytuje.</w:t>
      </w:r>
    </w:p>
    <w:p w:rsidR="004A50A0" w:rsidRPr="00031B89" w:rsidRDefault="004A50A0" w:rsidP="00031B89">
      <w:pPr>
        <w:spacing w:after="0"/>
        <w:ind w:left="284" w:hanging="284"/>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 xml:space="preserve">- </w:t>
      </w:r>
      <w:r w:rsidR="00736ED5" w:rsidRPr="00031B89">
        <w:rPr>
          <w:rFonts w:ascii="Times New Roman" w:eastAsia="Times New Roman" w:hAnsi="Times New Roman" w:cs="Times New Roman"/>
          <w:lang w:eastAsia="cs-CZ"/>
        </w:rPr>
        <w:t xml:space="preserve"> </w:t>
      </w:r>
      <w:r w:rsidRPr="00031B89">
        <w:rPr>
          <w:rFonts w:ascii="Times New Roman" w:eastAsia="Times New Roman" w:hAnsi="Times New Roman" w:cs="Times New Roman"/>
          <w:lang w:eastAsia="cs-CZ"/>
        </w:rPr>
        <w:t>Prijatá cena zákazky je konečná a nemenná.</w:t>
      </w:r>
    </w:p>
    <w:p w:rsidR="002F24F7" w:rsidRPr="00031B89" w:rsidRDefault="002F24F7" w:rsidP="00031B89">
      <w:pPr>
        <w:spacing w:after="0"/>
        <w:ind w:left="142" w:hanging="142"/>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bCs/>
          <w:lang w:eastAsia="sk-SK"/>
        </w:rPr>
        <w:t xml:space="preserve">- </w:t>
      </w:r>
      <w:r w:rsidR="00736ED5" w:rsidRPr="00031B89">
        <w:rPr>
          <w:rFonts w:ascii="Times New Roman" w:eastAsia="Times New Roman" w:hAnsi="Times New Roman" w:cs="Times New Roman"/>
          <w:bCs/>
          <w:lang w:eastAsia="sk-SK"/>
        </w:rPr>
        <w:t>V</w:t>
      </w:r>
      <w:r w:rsidRPr="00031B89">
        <w:rPr>
          <w:rFonts w:ascii="Times New Roman" w:eastAsia="Times New Roman" w:hAnsi="Times New Roman" w:cs="Times New Roman"/>
          <w:bCs/>
          <w:lang w:eastAsia="sk-SK"/>
        </w:rPr>
        <w:t>erejný obstarávateľ môže realizovať zmenu zmluvy  počas jej trvania  v zmysle  § 18 zákona č. 343/2015 Z.</w:t>
      </w:r>
      <w:r w:rsidR="00C3066B" w:rsidRPr="00031B89">
        <w:rPr>
          <w:rFonts w:ascii="Times New Roman" w:eastAsia="Times New Roman" w:hAnsi="Times New Roman" w:cs="Times New Roman"/>
          <w:bCs/>
          <w:lang w:eastAsia="sk-SK"/>
        </w:rPr>
        <w:t xml:space="preserve"> </w:t>
      </w:r>
      <w:r w:rsidRPr="00031B89">
        <w:rPr>
          <w:rFonts w:ascii="Times New Roman" w:eastAsia="Times New Roman" w:hAnsi="Times New Roman" w:cs="Times New Roman"/>
          <w:bCs/>
          <w:lang w:eastAsia="sk-SK"/>
        </w:rPr>
        <w:t>z o verejnom obstarávaní a o zmene a doplnení niektorých zákonov v znení neskorších predpisov.</w:t>
      </w:r>
    </w:p>
    <w:p w:rsidR="00AF5D5E" w:rsidRPr="00031B89" w:rsidRDefault="00AF5D5E" w:rsidP="00031B89">
      <w:pPr>
        <w:spacing w:after="0"/>
        <w:ind w:left="142" w:hanging="142"/>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cs-CZ"/>
        </w:rPr>
        <w:t>- V prípade ak sa požiadavky na tovar odvolávajú na konkrétnu značku, verejný obstarávateľ pripúšťa ponúknuť ekvivalentný výrobok (ďalej len ekvivalent) za podmienky, že ponúknutý ekvivalent musí mať rovnaké alebo lepšie technické a úžitkové parametre.</w:t>
      </w:r>
    </w:p>
    <w:p w:rsidR="00AF5D5E" w:rsidRDefault="00AF5D5E" w:rsidP="00031B89">
      <w:pPr>
        <w:spacing w:after="0"/>
        <w:ind w:left="142" w:hanging="142"/>
        <w:contextualSpacing/>
        <w:jc w:val="both"/>
        <w:rPr>
          <w:rFonts w:ascii="Times New Roman" w:eastAsia="Times New Roman" w:hAnsi="Times New Roman" w:cs="Times New Roman"/>
          <w:u w:val="single"/>
          <w:lang w:eastAsia="sk-SK"/>
        </w:rPr>
      </w:pPr>
      <w:r w:rsidRPr="00031B89">
        <w:rPr>
          <w:rFonts w:ascii="Times New Roman" w:eastAsia="Times New Roman" w:hAnsi="Times New Roman" w:cs="Times New Roman"/>
          <w:u w:val="single"/>
          <w:lang w:eastAsia="sk-SK"/>
        </w:rPr>
        <w:t>- Verejný obstarávateľ môže zrušiť použitý postup zadávania zákazky v zmysle §57 ZVO.</w:t>
      </w:r>
    </w:p>
    <w:p w:rsidR="00F36F09" w:rsidRPr="00031B89" w:rsidRDefault="00F36F09" w:rsidP="00031B89">
      <w:pPr>
        <w:autoSpaceDE w:val="0"/>
        <w:autoSpaceDN w:val="0"/>
        <w:adjustRightInd w:val="0"/>
        <w:spacing w:after="0"/>
        <w:ind w:left="426" w:hanging="426"/>
        <w:jc w:val="both"/>
        <w:rPr>
          <w:rFonts w:ascii="Times New Roman" w:hAnsi="Times New Roman" w:cs="Times New Roman"/>
          <w:color w:val="FF0000"/>
          <w:lang w:eastAsia="sk-SK"/>
        </w:rPr>
      </w:pPr>
    </w:p>
    <w:p w:rsidR="00AF5D5E" w:rsidRPr="00031B89" w:rsidRDefault="00AF5D5E" w:rsidP="00031B89">
      <w:pPr>
        <w:shd w:val="clear" w:color="auto" w:fill="D9D9D9" w:themeFill="background1" w:themeFillShade="D9"/>
        <w:autoSpaceDE w:val="0"/>
        <w:autoSpaceDN w:val="0"/>
        <w:adjustRightInd w:val="0"/>
        <w:spacing w:after="0"/>
        <w:ind w:left="426" w:hanging="426"/>
        <w:jc w:val="both"/>
        <w:rPr>
          <w:rFonts w:ascii="Times New Roman" w:hAnsi="Times New Roman" w:cs="Times New Roman"/>
          <w:b/>
          <w:lang w:eastAsia="sk-SK"/>
        </w:rPr>
      </w:pPr>
      <w:r w:rsidRPr="00031B89">
        <w:rPr>
          <w:rFonts w:ascii="Times New Roman" w:hAnsi="Times New Roman" w:cs="Times New Roman"/>
          <w:b/>
          <w:lang w:eastAsia="sk-SK"/>
        </w:rPr>
        <w:t>17. Vysvetlenie výzvy</w:t>
      </w:r>
    </w:p>
    <w:p w:rsidR="00AF5D5E" w:rsidRPr="00031B89" w:rsidRDefault="00AF5D5E" w:rsidP="00031B89">
      <w:pPr>
        <w:autoSpaceDE w:val="0"/>
        <w:autoSpaceDN w:val="0"/>
        <w:adjustRightInd w:val="0"/>
        <w:spacing w:after="0"/>
        <w:jc w:val="both"/>
        <w:rPr>
          <w:rFonts w:ascii="Times New Roman" w:hAnsi="Times New Roman" w:cs="Times New Roman"/>
          <w:lang w:eastAsia="sk-SK"/>
        </w:rPr>
      </w:pPr>
      <w:r w:rsidRPr="00031B89">
        <w:rPr>
          <w:rFonts w:ascii="Times New Roman" w:hAnsi="Times New Roman" w:cs="Times New Roman"/>
          <w:lang w:eastAsia="sk-SK"/>
        </w:rPr>
        <w:t>V prípade nejasností týkajúcich sa požiadaviek uvedených vo Výzve alebo inej sprievodnej dokumentácií, môže záujemca elektronicky požiadať verejného obstarávateľa v systéme JOSEPHINE prostredníctvom záložky „KOMUNIKÁCIA“ o ich vysvetlenie. Záujemca musí svoju žiadosť doručiť verejnému obstarávateľovi dostatočne vopred pred uplynutím lehoty na predkladanie ponúk, tak aby mal verejný obstarávateľ dostatok času na spracovanie a doručenie odpovede všetkým záujemcom. O doručení správy bude záujemca informovaný prostredníctvom notifikačného  e-mailu.</w:t>
      </w:r>
    </w:p>
    <w:p w:rsidR="00AF5D5E" w:rsidRPr="00031B89" w:rsidRDefault="00AF5D5E" w:rsidP="00031B89">
      <w:pPr>
        <w:autoSpaceDE w:val="0"/>
        <w:autoSpaceDN w:val="0"/>
        <w:adjustRightInd w:val="0"/>
        <w:spacing w:after="0"/>
        <w:jc w:val="both"/>
        <w:rPr>
          <w:rFonts w:ascii="Times New Roman" w:hAnsi="Times New Roman" w:cs="Times New Roman"/>
          <w:lang w:eastAsia="sk-SK"/>
        </w:rPr>
      </w:pPr>
    </w:p>
    <w:p w:rsidR="00AF5D5E" w:rsidRPr="00031B89" w:rsidRDefault="00AF5D5E" w:rsidP="00031B89">
      <w:pPr>
        <w:shd w:val="clear" w:color="auto" w:fill="D9D9D9" w:themeFill="background1" w:themeFillShade="D9"/>
        <w:autoSpaceDE w:val="0"/>
        <w:autoSpaceDN w:val="0"/>
        <w:adjustRightInd w:val="0"/>
        <w:spacing w:after="0"/>
        <w:ind w:left="426" w:hanging="426"/>
        <w:jc w:val="both"/>
        <w:rPr>
          <w:rFonts w:ascii="Times New Roman" w:hAnsi="Times New Roman" w:cs="Times New Roman"/>
          <w:b/>
          <w:lang w:eastAsia="sk-SK"/>
        </w:rPr>
      </w:pPr>
      <w:r w:rsidRPr="00031B89">
        <w:rPr>
          <w:rFonts w:ascii="Times New Roman" w:hAnsi="Times New Roman" w:cs="Times New Roman"/>
          <w:b/>
          <w:lang w:eastAsia="sk-SK"/>
        </w:rPr>
        <w:t>18. Informácie o prípadných aktualizáciách týkajúcich sa zákazky</w:t>
      </w:r>
    </w:p>
    <w:p w:rsidR="00AF5D5E" w:rsidRPr="00031B89" w:rsidRDefault="00AF5D5E" w:rsidP="00031B89">
      <w:pPr>
        <w:autoSpaceDE w:val="0"/>
        <w:autoSpaceDN w:val="0"/>
        <w:adjustRightInd w:val="0"/>
        <w:spacing w:after="0"/>
        <w:jc w:val="both"/>
        <w:rPr>
          <w:rFonts w:ascii="Times New Roman" w:hAnsi="Times New Roman" w:cs="Times New Roman"/>
          <w:color w:val="FF0000"/>
          <w:lang w:eastAsia="sk-SK"/>
        </w:rPr>
      </w:pPr>
      <w:r w:rsidRPr="00031B89">
        <w:rPr>
          <w:rFonts w:ascii="Times New Roman" w:hAnsi="Times New Roman" w:cs="Times New Roman"/>
          <w:lang w:eastAsia="sk-SK"/>
        </w:rPr>
        <w:t>Verejný obstarávateľ odporúča uchádzačom, ktorí chcú byť informovaní prostredníctvom notifikačných e-mailov o prípadných aktualizáciách a informáciách týkajúcich sa konkrétnej zákazky, aby v danej zákazke zaklikli tlačidlo „ZAUJÍMA MA TO“ (v pravej hornej časti obrazovky).</w:t>
      </w:r>
    </w:p>
    <w:p w:rsidR="00A46527" w:rsidRDefault="00A46527" w:rsidP="00031B89">
      <w:pPr>
        <w:spacing w:after="0"/>
        <w:ind w:left="284" w:hanging="284"/>
        <w:contextualSpacing/>
        <w:jc w:val="both"/>
        <w:rPr>
          <w:rFonts w:ascii="Times New Roman" w:eastAsia="Times New Roman" w:hAnsi="Times New Roman" w:cs="Times New Roman"/>
          <w:lang w:eastAsia="sk-SK"/>
        </w:rPr>
      </w:pPr>
    </w:p>
    <w:p w:rsidR="00B427CE" w:rsidRDefault="00B427CE" w:rsidP="00031B89">
      <w:pPr>
        <w:spacing w:after="0"/>
        <w:ind w:left="284" w:hanging="284"/>
        <w:contextualSpacing/>
        <w:jc w:val="both"/>
        <w:rPr>
          <w:rFonts w:ascii="Times New Roman" w:eastAsia="Times New Roman" w:hAnsi="Times New Roman" w:cs="Times New Roman"/>
          <w:lang w:eastAsia="sk-SK"/>
        </w:rPr>
      </w:pPr>
    </w:p>
    <w:p w:rsidR="00B427CE" w:rsidRDefault="00B427CE" w:rsidP="00031B89">
      <w:pPr>
        <w:spacing w:after="0"/>
        <w:ind w:left="284" w:hanging="284"/>
        <w:contextualSpacing/>
        <w:jc w:val="both"/>
        <w:rPr>
          <w:rFonts w:ascii="Times New Roman" w:eastAsia="Times New Roman" w:hAnsi="Times New Roman" w:cs="Times New Roman"/>
          <w:lang w:eastAsia="sk-SK"/>
        </w:rPr>
      </w:pPr>
    </w:p>
    <w:p w:rsidR="00B427CE" w:rsidRPr="00031B89" w:rsidRDefault="00B427CE" w:rsidP="00031B89">
      <w:pPr>
        <w:spacing w:after="0"/>
        <w:ind w:left="284" w:hanging="284"/>
        <w:contextualSpacing/>
        <w:jc w:val="both"/>
        <w:rPr>
          <w:rFonts w:ascii="Times New Roman" w:eastAsia="Times New Roman" w:hAnsi="Times New Roman" w:cs="Times New Roman"/>
          <w:lang w:eastAsia="sk-SK"/>
        </w:rPr>
      </w:pPr>
    </w:p>
    <w:p w:rsidR="004A50A0" w:rsidRPr="00031B89" w:rsidRDefault="004A50A0" w:rsidP="00031B89">
      <w:pPr>
        <w:spacing w:after="0"/>
        <w:ind w:left="284" w:hanging="284"/>
        <w:contextualSpacing/>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 xml:space="preserve">                             </w:t>
      </w:r>
      <w:r w:rsidRPr="00031B89">
        <w:rPr>
          <w:rFonts w:ascii="Times New Roman" w:eastAsia="Times New Roman" w:hAnsi="Times New Roman" w:cs="Times New Roman"/>
          <w:lang w:eastAsia="sk-SK"/>
        </w:rPr>
        <w:tab/>
      </w:r>
      <w:r w:rsidRPr="00031B89">
        <w:rPr>
          <w:rFonts w:ascii="Times New Roman" w:eastAsia="Times New Roman" w:hAnsi="Times New Roman" w:cs="Times New Roman"/>
          <w:lang w:eastAsia="sk-SK"/>
        </w:rPr>
        <w:tab/>
      </w:r>
      <w:r w:rsidRPr="00031B89">
        <w:rPr>
          <w:rFonts w:ascii="Times New Roman" w:eastAsia="Times New Roman" w:hAnsi="Times New Roman" w:cs="Times New Roman"/>
          <w:lang w:eastAsia="sk-SK"/>
        </w:rPr>
        <w:tab/>
        <w:t xml:space="preserve"> Schválil</w:t>
      </w:r>
      <w:r w:rsidR="00111AB1">
        <w:rPr>
          <w:rFonts w:ascii="Times New Roman" w:eastAsia="Times New Roman" w:hAnsi="Times New Roman" w:cs="Times New Roman"/>
          <w:lang w:eastAsia="sk-SK"/>
        </w:rPr>
        <w:t>a</w:t>
      </w:r>
      <w:r w:rsidRPr="00031B89">
        <w:rPr>
          <w:rFonts w:ascii="Times New Roman" w:eastAsia="Times New Roman" w:hAnsi="Times New Roman" w:cs="Times New Roman"/>
          <w:lang w:eastAsia="sk-SK"/>
        </w:rPr>
        <w:t xml:space="preserve">:                  </w:t>
      </w:r>
      <w:r w:rsidRPr="00031B89">
        <w:rPr>
          <w:rFonts w:ascii="Times New Roman" w:eastAsia="Times New Roman" w:hAnsi="Times New Roman" w:cs="Times New Roman"/>
          <w:lang w:eastAsia="sk-SK"/>
        </w:rPr>
        <w:tab/>
        <w:t xml:space="preserve">     Ing. Marta Popríková </w:t>
      </w:r>
    </w:p>
    <w:p w:rsidR="004A50A0" w:rsidRPr="00031B89" w:rsidRDefault="004A50A0" w:rsidP="00031B89">
      <w:pPr>
        <w:autoSpaceDE w:val="0"/>
        <w:autoSpaceDN w:val="0"/>
        <w:adjustRightInd w:val="0"/>
        <w:spacing w:after="0"/>
        <w:ind w:left="284" w:hanging="284"/>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 xml:space="preserve">                                                                                                                       riaditeľka</w:t>
      </w:r>
    </w:p>
    <w:p w:rsidR="004A50A0" w:rsidRDefault="004A50A0" w:rsidP="00031B89">
      <w:pPr>
        <w:pStyle w:val="Default"/>
        <w:spacing w:line="276" w:lineRule="auto"/>
        <w:jc w:val="both"/>
        <w:rPr>
          <w:rFonts w:ascii="Times New Roman" w:hAnsi="Times New Roman" w:cs="Times New Roman"/>
          <w:sz w:val="22"/>
          <w:szCs w:val="22"/>
        </w:rPr>
      </w:pPr>
    </w:p>
    <w:p w:rsidR="00B427CE" w:rsidRDefault="00B427CE" w:rsidP="00031B89">
      <w:pPr>
        <w:pStyle w:val="Default"/>
        <w:spacing w:line="276" w:lineRule="auto"/>
        <w:jc w:val="both"/>
        <w:rPr>
          <w:rFonts w:ascii="Times New Roman" w:hAnsi="Times New Roman" w:cs="Times New Roman"/>
          <w:sz w:val="22"/>
          <w:szCs w:val="22"/>
        </w:rPr>
      </w:pPr>
    </w:p>
    <w:p w:rsidR="00B427CE" w:rsidRDefault="00B427CE" w:rsidP="00031B89">
      <w:pPr>
        <w:pStyle w:val="Default"/>
        <w:spacing w:line="276" w:lineRule="auto"/>
        <w:jc w:val="both"/>
        <w:rPr>
          <w:rFonts w:ascii="Times New Roman" w:hAnsi="Times New Roman" w:cs="Times New Roman"/>
          <w:sz w:val="22"/>
          <w:szCs w:val="22"/>
        </w:rPr>
      </w:pPr>
    </w:p>
    <w:p w:rsidR="00B427CE" w:rsidRDefault="00B427CE" w:rsidP="00031B89">
      <w:pPr>
        <w:pStyle w:val="Default"/>
        <w:spacing w:line="276" w:lineRule="auto"/>
        <w:jc w:val="both"/>
        <w:rPr>
          <w:rFonts w:ascii="Times New Roman" w:hAnsi="Times New Roman" w:cs="Times New Roman"/>
          <w:sz w:val="22"/>
          <w:szCs w:val="22"/>
        </w:rPr>
      </w:pPr>
    </w:p>
    <w:p w:rsidR="00B427CE" w:rsidRDefault="00B427CE" w:rsidP="00031B89">
      <w:pPr>
        <w:pStyle w:val="Default"/>
        <w:spacing w:line="276" w:lineRule="auto"/>
        <w:jc w:val="both"/>
        <w:rPr>
          <w:rFonts w:ascii="Times New Roman" w:hAnsi="Times New Roman" w:cs="Times New Roman"/>
          <w:sz w:val="22"/>
          <w:szCs w:val="22"/>
        </w:rPr>
      </w:pPr>
    </w:p>
    <w:p w:rsidR="00B427CE" w:rsidRDefault="00B427CE" w:rsidP="00031B89">
      <w:pPr>
        <w:pStyle w:val="Default"/>
        <w:spacing w:line="276" w:lineRule="auto"/>
        <w:jc w:val="both"/>
        <w:rPr>
          <w:rFonts w:ascii="Times New Roman" w:hAnsi="Times New Roman" w:cs="Times New Roman"/>
          <w:sz w:val="22"/>
          <w:szCs w:val="22"/>
        </w:rPr>
      </w:pPr>
    </w:p>
    <w:p w:rsidR="00B427CE" w:rsidRPr="00031B89" w:rsidRDefault="00B427CE" w:rsidP="00031B89">
      <w:pPr>
        <w:pStyle w:val="Default"/>
        <w:spacing w:line="276" w:lineRule="auto"/>
        <w:jc w:val="both"/>
        <w:rPr>
          <w:rFonts w:ascii="Times New Roman" w:hAnsi="Times New Roman" w:cs="Times New Roman"/>
          <w:sz w:val="22"/>
          <w:szCs w:val="22"/>
        </w:rPr>
      </w:pPr>
    </w:p>
    <w:p w:rsidR="004A50A0" w:rsidRPr="00031B89" w:rsidRDefault="004A50A0" w:rsidP="00031B89">
      <w:pPr>
        <w:pStyle w:val="Default"/>
        <w:spacing w:line="276" w:lineRule="auto"/>
        <w:jc w:val="both"/>
        <w:rPr>
          <w:rFonts w:ascii="Times New Roman" w:hAnsi="Times New Roman" w:cs="Times New Roman"/>
          <w:sz w:val="22"/>
          <w:szCs w:val="22"/>
        </w:rPr>
      </w:pPr>
    </w:p>
    <w:p w:rsidR="004A50A0" w:rsidRPr="00031B89" w:rsidRDefault="004A50A0" w:rsidP="00031B89">
      <w:pPr>
        <w:pStyle w:val="Default"/>
        <w:spacing w:line="276" w:lineRule="auto"/>
        <w:jc w:val="both"/>
        <w:rPr>
          <w:rFonts w:ascii="Times New Roman" w:hAnsi="Times New Roman" w:cs="Times New Roman"/>
          <w:sz w:val="22"/>
          <w:szCs w:val="22"/>
        </w:rPr>
      </w:pPr>
    </w:p>
    <w:p w:rsidR="000F15D7" w:rsidRPr="00031B89" w:rsidRDefault="004A50A0" w:rsidP="00031B89">
      <w:pPr>
        <w:spacing w:after="0"/>
        <w:ind w:left="709" w:hanging="567"/>
        <w:contextualSpacing/>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 xml:space="preserve">Prílohy: </w:t>
      </w:r>
      <w:r w:rsidRPr="00031B89">
        <w:rPr>
          <w:rFonts w:ascii="Times New Roman" w:eastAsia="Times New Roman" w:hAnsi="Times New Roman" w:cs="Times New Roman"/>
          <w:lang w:eastAsia="sk-SK"/>
        </w:rPr>
        <w:tab/>
      </w:r>
      <w:r w:rsidR="00D729F9" w:rsidRPr="00031B89">
        <w:rPr>
          <w:rFonts w:ascii="Times New Roman" w:eastAsia="Times New Roman" w:hAnsi="Times New Roman" w:cs="Times New Roman"/>
          <w:lang w:eastAsia="sk-SK"/>
        </w:rPr>
        <w:t>Príloha č. 1 –</w:t>
      </w:r>
      <w:r w:rsidR="00103AEC">
        <w:rPr>
          <w:rFonts w:ascii="Times New Roman" w:eastAsia="Times New Roman" w:hAnsi="Times New Roman" w:cs="Times New Roman"/>
          <w:lang w:eastAsia="sk-SK"/>
        </w:rPr>
        <w:t xml:space="preserve"> </w:t>
      </w:r>
      <w:r w:rsidR="000F15D7" w:rsidRPr="00031B89">
        <w:rPr>
          <w:rFonts w:ascii="Times New Roman" w:eastAsia="Times New Roman" w:hAnsi="Times New Roman" w:cs="Times New Roman"/>
          <w:lang w:eastAsia="sk-SK"/>
        </w:rPr>
        <w:t xml:space="preserve">Min. technická špecifikácia požadovaných služieb, prác a zariadení </w:t>
      </w:r>
    </w:p>
    <w:p w:rsidR="004A50A0" w:rsidRPr="00031B89" w:rsidRDefault="004A50A0" w:rsidP="00031B89">
      <w:pPr>
        <w:spacing w:after="0"/>
        <w:ind w:left="709" w:firstLine="707"/>
        <w:contextualSpacing/>
        <w:jc w:val="both"/>
        <w:rPr>
          <w:rFonts w:ascii="Times New Roman" w:eastAsia="Times New Roman" w:hAnsi="Times New Roman" w:cs="Times New Roman"/>
          <w:lang w:eastAsia="cs-CZ"/>
        </w:rPr>
      </w:pPr>
      <w:r w:rsidRPr="00031B89">
        <w:rPr>
          <w:rFonts w:ascii="Times New Roman" w:eastAsia="Times New Roman" w:hAnsi="Times New Roman" w:cs="Times New Roman"/>
          <w:lang w:eastAsia="sk-SK"/>
        </w:rPr>
        <w:t xml:space="preserve">Príloha č. </w:t>
      </w:r>
      <w:r w:rsidR="00D729F9" w:rsidRPr="00031B89">
        <w:rPr>
          <w:rFonts w:ascii="Times New Roman" w:eastAsia="Times New Roman" w:hAnsi="Times New Roman" w:cs="Times New Roman"/>
          <w:lang w:eastAsia="sk-SK"/>
        </w:rPr>
        <w:t>2</w:t>
      </w:r>
      <w:r w:rsidRPr="00031B89">
        <w:rPr>
          <w:rFonts w:ascii="Times New Roman" w:eastAsia="Times New Roman" w:hAnsi="Times New Roman" w:cs="Times New Roman"/>
          <w:lang w:eastAsia="sk-SK"/>
        </w:rPr>
        <w:t xml:space="preserve"> – Cenová ponuka </w:t>
      </w:r>
    </w:p>
    <w:p w:rsidR="004A50A0" w:rsidRPr="00031B89" w:rsidRDefault="004A50A0" w:rsidP="00031B89">
      <w:pPr>
        <w:spacing w:after="0"/>
        <w:ind w:left="709" w:hanging="567"/>
        <w:contextualSpacing/>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ab/>
      </w:r>
      <w:r w:rsidRPr="00031B89">
        <w:rPr>
          <w:rFonts w:ascii="Times New Roman" w:eastAsia="Times New Roman" w:hAnsi="Times New Roman" w:cs="Times New Roman"/>
          <w:lang w:eastAsia="sk-SK"/>
        </w:rPr>
        <w:tab/>
        <w:t xml:space="preserve">Príloha č. </w:t>
      </w:r>
      <w:r w:rsidR="00D729F9" w:rsidRPr="00031B89">
        <w:rPr>
          <w:rFonts w:ascii="Times New Roman" w:eastAsia="Times New Roman" w:hAnsi="Times New Roman" w:cs="Times New Roman"/>
          <w:lang w:eastAsia="sk-SK"/>
        </w:rPr>
        <w:t>3</w:t>
      </w:r>
      <w:r w:rsidRPr="00031B89">
        <w:rPr>
          <w:rFonts w:ascii="Times New Roman" w:eastAsia="Times New Roman" w:hAnsi="Times New Roman" w:cs="Times New Roman"/>
          <w:lang w:eastAsia="sk-SK"/>
        </w:rPr>
        <w:t xml:space="preserve"> – Čestné vyhlásenie</w:t>
      </w:r>
    </w:p>
    <w:p w:rsidR="00283CB1" w:rsidRPr="00031B89" w:rsidRDefault="004A50A0" w:rsidP="00031B89">
      <w:pPr>
        <w:spacing w:after="0"/>
        <w:ind w:left="709" w:hanging="567"/>
        <w:contextualSpacing/>
        <w:jc w:val="both"/>
        <w:rPr>
          <w:rFonts w:ascii="Times New Roman" w:eastAsia="Times New Roman" w:hAnsi="Times New Roman" w:cs="Times New Roman"/>
          <w:lang w:eastAsia="sk-SK"/>
        </w:rPr>
      </w:pPr>
      <w:r w:rsidRPr="00031B89">
        <w:rPr>
          <w:rFonts w:ascii="Times New Roman" w:eastAsia="Times New Roman" w:hAnsi="Times New Roman" w:cs="Times New Roman"/>
          <w:lang w:eastAsia="sk-SK"/>
        </w:rPr>
        <w:tab/>
      </w:r>
      <w:r w:rsidRPr="00031B89">
        <w:rPr>
          <w:rFonts w:ascii="Times New Roman" w:eastAsia="Times New Roman" w:hAnsi="Times New Roman" w:cs="Times New Roman"/>
          <w:lang w:eastAsia="sk-SK"/>
        </w:rPr>
        <w:tab/>
        <w:t xml:space="preserve">Príloha č. </w:t>
      </w:r>
      <w:r w:rsidR="00D729F9" w:rsidRPr="00031B89">
        <w:rPr>
          <w:rFonts w:ascii="Times New Roman" w:eastAsia="Times New Roman" w:hAnsi="Times New Roman" w:cs="Times New Roman"/>
          <w:lang w:eastAsia="sk-SK"/>
        </w:rPr>
        <w:t>4</w:t>
      </w:r>
      <w:r w:rsidRPr="00031B89">
        <w:rPr>
          <w:rFonts w:ascii="Times New Roman" w:eastAsia="Times New Roman" w:hAnsi="Times New Roman" w:cs="Times New Roman"/>
          <w:lang w:eastAsia="sk-SK"/>
        </w:rPr>
        <w:t xml:space="preserve"> – Návrh </w:t>
      </w:r>
      <w:r w:rsidR="00B90AD5" w:rsidRPr="00031B89">
        <w:rPr>
          <w:rFonts w:ascii="Times New Roman" w:eastAsia="Times New Roman" w:hAnsi="Times New Roman" w:cs="Times New Roman"/>
          <w:lang w:eastAsia="sk-SK"/>
        </w:rPr>
        <w:t>Zmluvy o dielo</w:t>
      </w:r>
      <w:r w:rsidRPr="00031B89">
        <w:rPr>
          <w:rFonts w:ascii="Times New Roman" w:eastAsia="Times New Roman" w:hAnsi="Times New Roman" w:cs="Times New Roman"/>
          <w:lang w:eastAsia="sk-SK"/>
        </w:rPr>
        <w:t xml:space="preserve"> </w:t>
      </w:r>
      <w:r w:rsidR="00D879A3">
        <w:rPr>
          <w:rFonts w:ascii="Times New Roman" w:eastAsia="Times New Roman" w:hAnsi="Times New Roman" w:cs="Times New Roman"/>
          <w:lang w:eastAsia="sk-SK"/>
        </w:rPr>
        <w:t>a o poskytnutí licencie</w:t>
      </w:r>
    </w:p>
    <w:p w:rsidR="008D75FC" w:rsidRPr="00031B89" w:rsidRDefault="00283CB1" w:rsidP="00031B89">
      <w:pPr>
        <w:spacing w:after="0"/>
        <w:ind w:left="709" w:hanging="567"/>
        <w:contextualSpacing/>
        <w:jc w:val="both"/>
        <w:rPr>
          <w:rFonts w:ascii="Times New Roman" w:eastAsia="Times New Roman" w:hAnsi="Times New Roman" w:cs="Times New Roman"/>
          <w:color w:val="000000"/>
          <w:lang w:eastAsia="sk-SK"/>
        </w:rPr>
      </w:pPr>
      <w:r w:rsidRPr="00031B89">
        <w:rPr>
          <w:rFonts w:ascii="Times New Roman" w:eastAsia="Times New Roman" w:hAnsi="Times New Roman" w:cs="Times New Roman"/>
          <w:lang w:eastAsia="sk-SK"/>
        </w:rPr>
        <w:tab/>
      </w:r>
      <w:r w:rsidRPr="00031B89">
        <w:rPr>
          <w:rFonts w:ascii="Times New Roman" w:eastAsia="Times New Roman" w:hAnsi="Times New Roman" w:cs="Times New Roman"/>
          <w:lang w:eastAsia="sk-SK"/>
        </w:rPr>
        <w:tab/>
        <w:t xml:space="preserve">Príloha č. 5 - </w:t>
      </w:r>
      <w:r w:rsidR="004A50A0" w:rsidRPr="00031B89">
        <w:rPr>
          <w:rFonts w:ascii="Times New Roman" w:eastAsia="Times New Roman" w:hAnsi="Times New Roman" w:cs="Times New Roman"/>
          <w:lang w:eastAsia="sk-SK"/>
        </w:rPr>
        <w:t xml:space="preserve"> </w:t>
      </w:r>
      <w:r w:rsidR="00031B89" w:rsidRPr="00031B89">
        <w:rPr>
          <w:rFonts w:ascii="Times New Roman" w:eastAsia="Times New Roman" w:hAnsi="Times New Roman" w:cs="Times New Roman"/>
          <w:lang w:eastAsia="sk-SK"/>
        </w:rPr>
        <w:t xml:space="preserve">Objednávkový systém </w:t>
      </w:r>
      <w:r w:rsidR="00B427CE">
        <w:rPr>
          <w:rFonts w:ascii="Times New Roman" w:eastAsia="Times New Roman" w:hAnsi="Times New Roman" w:cs="Times New Roman"/>
          <w:lang w:eastAsia="sk-SK"/>
        </w:rPr>
        <w:t>–</w:t>
      </w:r>
      <w:r w:rsidR="00031B89" w:rsidRPr="00031B89">
        <w:rPr>
          <w:rFonts w:ascii="Times New Roman" w:eastAsia="Times New Roman" w:hAnsi="Times New Roman" w:cs="Times New Roman"/>
          <w:lang w:eastAsia="sk-SK"/>
        </w:rPr>
        <w:t xml:space="preserve"> </w:t>
      </w:r>
      <w:r w:rsidR="00B427CE">
        <w:rPr>
          <w:rFonts w:ascii="Times New Roman" w:eastAsia="Times New Roman" w:hAnsi="Times New Roman" w:cs="Times New Roman"/>
          <w:lang w:eastAsia="sk-SK"/>
        </w:rPr>
        <w:t xml:space="preserve">Základná štruktúra - </w:t>
      </w:r>
      <w:r w:rsidR="00031B89" w:rsidRPr="00031B89">
        <w:rPr>
          <w:rFonts w:ascii="Times New Roman" w:eastAsia="Times New Roman" w:hAnsi="Times New Roman" w:cs="Times New Roman"/>
          <w:lang w:eastAsia="sk-SK"/>
        </w:rPr>
        <w:t>Objednávka</w:t>
      </w:r>
      <w:r w:rsidRPr="00031B89">
        <w:rPr>
          <w:rFonts w:ascii="Times New Roman" w:eastAsia="Times New Roman" w:hAnsi="Times New Roman" w:cs="Times New Roman"/>
          <w:lang w:eastAsia="sk-SK"/>
        </w:rPr>
        <w:t xml:space="preserve">, </w:t>
      </w:r>
      <w:r w:rsidR="00031B89" w:rsidRPr="00031B89">
        <w:rPr>
          <w:rFonts w:ascii="Times New Roman" w:eastAsia="Times New Roman" w:hAnsi="Times New Roman" w:cs="Times New Roman"/>
          <w:lang w:eastAsia="sk-SK"/>
        </w:rPr>
        <w:t>Cenová kalkulácia</w:t>
      </w:r>
      <w:r w:rsidR="004A50A0" w:rsidRPr="00031B89">
        <w:rPr>
          <w:rFonts w:ascii="Times New Roman" w:eastAsia="Times New Roman" w:hAnsi="Times New Roman" w:cs="Times New Roman"/>
          <w:lang w:eastAsia="sk-SK"/>
        </w:rPr>
        <w:t xml:space="preserve">                 </w:t>
      </w:r>
    </w:p>
    <w:sectPr w:rsidR="008D75FC" w:rsidRPr="00031B89" w:rsidSect="00245A3D">
      <w:footerReference w:type="default" r:id="rId10"/>
      <w:pgSz w:w="11906" w:h="16838"/>
      <w:pgMar w:top="964" w:right="707"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746" w:rsidRDefault="00D8463E">
      <w:pPr>
        <w:spacing w:after="0" w:line="240" w:lineRule="auto"/>
      </w:pPr>
      <w:r>
        <w:separator/>
      </w:r>
    </w:p>
  </w:endnote>
  <w:endnote w:type="continuationSeparator" w:id="0">
    <w:p w:rsidR="001A1746" w:rsidRDefault="00D8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80376"/>
      <w:docPartObj>
        <w:docPartGallery w:val="Page Numbers (Bottom of Page)"/>
        <w:docPartUnique/>
      </w:docPartObj>
    </w:sdtPr>
    <w:sdtEndPr/>
    <w:sdtContent>
      <w:p w:rsidR="003F4BA5" w:rsidRDefault="00E901CD">
        <w:pPr>
          <w:pStyle w:val="Pta"/>
          <w:jc w:val="center"/>
        </w:pPr>
        <w:r>
          <w:fldChar w:fldCharType="begin"/>
        </w:r>
        <w:r>
          <w:instrText xml:space="preserve"> PAGE   \* MERGEFORMAT </w:instrText>
        </w:r>
        <w:r>
          <w:fldChar w:fldCharType="separate"/>
        </w:r>
        <w:r w:rsidR="00351AA3">
          <w:rPr>
            <w:noProof/>
          </w:rPr>
          <w:t>6</w:t>
        </w:r>
        <w:r>
          <w:rPr>
            <w:noProof/>
          </w:rPr>
          <w:fldChar w:fldCharType="end"/>
        </w:r>
      </w:p>
    </w:sdtContent>
  </w:sdt>
  <w:p w:rsidR="003F4BA5" w:rsidRDefault="00351AA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746" w:rsidRDefault="00D8463E">
      <w:pPr>
        <w:spacing w:after="0" w:line="240" w:lineRule="auto"/>
      </w:pPr>
      <w:r>
        <w:separator/>
      </w:r>
    </w:p>
  </w:footnote>
  <w:footnote w:type="continuationSeparator" w:id="0">
    <w:p w:rsidR="001A1746" w:rsidRDefault="00D84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6DE"/>
    <w:multiLevelType w:val="hybridMultilevel"/>
    <w:tmpl w:val="9A14741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0EB5F4F"/>
    <w:multiLevelType w:val="hybridMultilevel"/>
    <w:tmpl w:val="4DDC475E"/>
    <w:lvl w:ilvl="0" w:tplc="0C70A8C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335A6"/>
    <w:multiLevelType w:val="hybridMultilevel"/>
    <w:tmpl w:val="C0F0273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803AFF"/>
    <w:multiLevelType w:val="hybridMultilevel"/>
    <w:tmpl w:val="0A744588"/>
    <w:lvl w:ilvl="0" w:tplc="FB5EDBEE">
      <w:numFmt w:val="bullet"/>
      <w:lvlText w:val="-"/>
      <w:lvlJc w:val="left"/>
      <w:pPr>
        <w:ind w:left="720" w:hanging="360"/>
      </w:pPr>
      <w:rPr>
        <w:rFonts w:ascii="Calibri" w:eastAsia="Calibri" w:hAnsi="Calibri" w:cs="Calibri" w:hint="default"/>
        <w:b w:val="0"/>
        <w:i w:val="0"/>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41237C"/>
    <w:multiLevelType w:val="hybridMultilevel"/>
    <w:tmpl w:val="1220ACFE"/>
    <w:lvl w:ilvl="0" w:tplc="445499AA">
      <w:start w:val="1"/>
      <w:numFmt w:val="bullet"/>
      <w:lvlText w:val=""/>
      <w:lvlJc w:val="left"/>
      <w:pPr>
        <w:ind w:left="1440" w:hanging="360"/>
      </w:pPr>
      <w:rPr>
        <w:rFonts w:ascii="Symbol" w:hAnsi="Symbol" w:hint="default"/>
        <w:b w:val="0"/>
        <w:i w:val="0"/>
        <w:color w:val="auto"/>
        <w:sz w:val="1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D466DA6"/>
    <w:multiLevelType w:val="hybridMultilevel"/>
    <w:tmpl w:val="569C27CE"/>
    <w:lvl w:ilvl="0" w:tplc="4424AD92">
      <w:start w:val="1"/>
      <w:numFmt w:val="bullet"/>
      <w:lvlText w:val="-"/>
      <w:lvlJc w:val="left"/>
      <w:pPr>
        <w:tabs>
          <w:tab w:val="num" w:pos="720"/>
        </w:tabs>
        <w:ind w:left="720" w:hanging="360"/>
      </w:pPr>
      <w:rPr>
        <w:rFonts w:ascii="Book Antiqua" w:eastAsia="Times New Roman" w:hAnsi="Book Antiqua"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F055E0"/>
    <w:multiLevelType w:val="hybridMultilevel"/>
    <w:tmpl w:val="B6149D04"/>
    <w:lvl w:ilvl="0" w:tplc="FB5EDBEE">
      <w:numFmt w:val="bullet"/>
      <w:lvlText w:val="-"/>
      <w:lvlJc w:val="left"/>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354EA4"/>
    <w:multiLevelType w:val="hybridMultilevel"/>
    <w:tmpl w:val="F7643D78"/>
    <w:lvl w:ilvl="0" w:tplc="041B000B">
      <w:start w:val="1"/>
      <w:numFmt w:val="bullet"/>
      <w:lvlText w:val=""/>
      <w:lvlJc w:val="left"/>
      <w:pPr>
        <w:ind w:left="1494" w:hanging="360"/>
      </w:pPr>
      <w:rPr>
        <w:rFonts w:ascii="Wingdings" w:hAnsi="Wingdings" w:hint="default"/>
      </w:rPr>
    </w:lvl>
    <w:lvl w:ilvl="1" w:tplc="AB6CD8C0">
      <w:numFmt w:val="bullet"/>
      <w:lvlText w:val=""/>
      <w:lvlJc w:val="left"/>
      <w:pPr>
        <w:ind w:left="2214" w:hanging="360"/>
      </w:pPr>
      <w:rPr>
        <w:rFonts w:ascii="Times New Roman" w:eastAsia="Calibri" w:hAnsi="Times New Roman" w:cs="Times New Roman" w:hint="default"/>
        <w:sz w:val="16"/>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9" w15:restartNumberingAfterBreak="0">
    <w:nsid w:val="1FE07F45"/>
    <w:multiLevelType w:val="hybridMultilevel"/>
    <w:tmpl w:val="8DEAD944"/>
    <w:lvl w:ilvl="0" w:tplc="258CE0BE">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29D453F0"/>
    <w:multiLevelType w:val="hybridMultilevel"/>
    <w:tmpl w:val="B9744BF8"/>
    <w:lvl w:ilvl="0" w:tplc="041B0005">
      <w:start w:val="1"/>
      <w:numFmt w:val="bullet"/>
      <w:lvlText w:val=""/>
      <w:lvlJc w:val="left"/>
      <w:pPr>
        <w:ind w:left="1494" w:hanging="360"/>
      </w:pPr>
      <w:rPr>
        <w:rFonts w:ascii="Wingdings" w:hAnsi="Wingdings" w:hint="default"/>
      </w:rPr>
    </w:lvl>
    <w:lvl w:ilvl="1" w:tplc="AB6CD8C0">
      <w:numFmt w:val="bullet"/>
      <w:lvlText w:val=""/>
      <w:lvlJc w:val="left"/>
      <w:pPr>
        <w:ind w:left="2214" w:hanging="360"/>
      </w:pPr>
      <w:rPr>
        <w:rFonts w:ascii="Times New Roman" w:eastAsia="Calibri" w:hAnsi="Times New Roman" w:cs="Times New Roman" w:hint="default"/>
        <w:sz w:val="16"/>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1" w15:restartNumberingAfterBreak="0">
    <w:nsid w:val="3064294E"/>
    <w:multiLevelType w:val="hybridMultilevel"/>
    <w:tmpl w:val="16C25FDE"/>
    <w:lvl w:ilvl="0" w:tplc="446687AC">
      <w:start w:val="1"/>
      <w:numFmt w:val="bullet"/>
      <w:lvlText w:val=""/>
      <w:lvlJc w:val="left"/>
      <w:pPr>
        <w:ind w:left="908" w:hanging="360"/>
      </w:pPr>
      <w:rPr>
        <w:rFonts w:ascii="Wingdings" w:hAnsi="Wingdings" w:hint="default"/>
        <w:color w:val="auto"/>
      </w:rPr>
    </w:lvl>
    <w:lvl w:ilvl="1" w:tplc="041B0003">
      <w:start w:val="1"/>
      <w:numFmt w:val="bullet"/>
      <w:lvlText w:val="o"/>
      <w:lvlJc w:val="left"/>
      <w:pPr>
        <w:ind w:left="1628" w:hanging="360"/>
      </w:pPr>
      <w:rPr>
        <w:rFonts w:ascii="Courier New" w:hAnsi="Courier New" w:cs="Courier New" w:hint="default"/>
      </w:rPr>
    </w:lvl>
    <w:lvl w:ilvl="2" w:tplc="041B0005" w:tentative="1">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12" w15:restartNumberingAfterBreak="0">
    <w:nsid w:val="352801AA"/>
    <w:multiLevelType w:val="hybridMultilevel"/>
    <w:tmpl w:val="1C1A515C"/>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93147B"/>
    <w:multiLevelType w:val="hybridMultilevel"/>
    <w:tmpl w:val="8F8A0694"/>
    <w:lvl w:ilvl="0" w:tplc="041B000B">
      <w:start w:val="1"/>
      <w:numFmt w:val="bullet"/>
      <w:lvlText w:val=""/>
      <w:lvlJc w:val="left"/>
      <w:pPr>
        <w:ind w:left="1440" w:hanging="360"/>
      </w:pPr>
      <w:rPr>
        <w:rFonts w:ascii="Wingdings" w:hAnsi="Wingdings" w:hint="default"/>
      </w:rPr>
    </w:lvl>
    <w:lvl w:ilvl="1" w:tplc="B0E8414C">
      <w:numFmt w:val="bullet"/>
      <w:lvlText w:val="-"/>
      <w:lvlJc w:val="left"/>
      <w:pPr>
        <w:ind w:left="2160" w:hanging="360"/>
      </w:pPr>
      <w:rPr>
        <w:rFonts w:ascii="Times New Roman" w:eastAsia="Times New Roman" w:hAnsi="Times New Roman" w:cs="Times New Roman"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82A5381"/>
    <w:multiLevelType w:val="hybridMultilevel"/>
    <w:tmpl w:val="99DE440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3B394A3D"/>
    <w:multiLevelType w:val="hybridMultilevel"/>
    <w:tmpl w:val="80CEF37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BAF65DE"/>
    <w:multiLevelType w:val="hybridMultilevel"/>
    <w:tmpl w:val="8E3297C2"/>
    <w:lvl w:ilvl="0" w:tplc="0405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3E14589F"/>
    <w:multiLevelType w:val="hybridMultilevel"/>
    <w:tmpl w:val="4796D1B8"/>
    <w:lvl w:ilvl="0" w:tplc="FB5EDBEE">
      <w:numFmt w:val="bullet"/>
      <w:lvlText w:val="-"/>
      <w:lvlJc w:val="left"/>
      <w:pPr>
        <w:ind w:left="502" w:hanging="360"/>
      </w:pPr>
      <w:rPr>
        <w:rFonts w:ascii="Calibri" w:eastAsia="Calibri"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8" w15:restartNumberingAfterBreak="0">
    <w:nsid w:val="41BD3AF2"/>
    <w:multiLevelType w:val="hybridMultilevel"/>
    <w:tmpl w:val="967814B4"/>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590" w:hanging="360"/>
      </w:pPr>
      <w:rPr>
        <w:rFonts w:ascii="Courier New" w:hAnsi="Courier New" w:cs="Courier New" w:hint="default"/>
      </w:rPr>
    </w:lvl>
    <w:lvl w:ilvl="2" w:tplc="041B0005" w:tentative="1">
      <w:start w:val="1"/>
      <w:numFmt w:val="bullet"/>
      <w:lvlText w:val=""/>
      <w:lvlJc w:val="left"/>
      <w:pPr>
        <w:ind w:left="2310" w:hanging="360"/>
      </w:pPr>
      <w:rPr>
        <w:rFonts w:ascii="Wingdings" w:hAnsi="Wingdings" w:hint="default"/>
      </w:rPr>
    </w:lvl>
    <w:lvl w:ilvl="3" w:tplc="041B0001" w:tentative="1">
      <w:start w:val="1"/>
      <w:numFmt w:val="bullet"/>
      <w:lvlText w:val=""/>
      <w:lvlJc w:val="left"/>
      <w:pPr>
        <w:ind w:left="3030" w:hanging="360"/>
      </w:pPr>
      <w:rPr>
        <w:rFonts w:ascii="Symbol" w:hAnsi="Symbol" w:hint="default"/>
      </w:rPr>
    </w:lvl>
    <w:lvl w:ilvl="4" w:tplc="041B0003" w:tentative="1">
      <w:start w:val="1"/>
      <w:numFmt w:val="bullet"/>
      <w:lvlText w:val="o"/>
      <w:lvlJc w:val="left"/>
      <w:pPr>
        <w:ind w:left="3750" w:hanging="360"/>
      </w:pPr>
      <w:rPr>
        <w:rFonts w:ascii="Courier New" w:hAnsi="Courier New" w:cs="Courier New" w:hint="default"/>
      </w:rPr>
    </w:lvl>
    <w:lvl w:ilvl="5" w:tplc="041B0005" w:tentative="1">
      <w:start w:val="1"/>
      <w:numFmt w:val="bullet"/>
      <w:lvlText w:val=""/>
      <w:lvlJc w:val="left"/>
      <w:pPr>
        <w:ind w:left="4470" w:hanging="360"/>
      </w:pPr>
      <w:rPr>
        <w:rFonts w:ascii="Wingdings" w:hAnsi="Wingdings" w:hint="default"/>
      </w:rPr>
    </w:lvl>
    <w:lvl w:ilvl="6" w:tplc="041B0001" w:tentative="1">
      <w:start w:val="1"/>
      <w:numFmt w:val="bullet"/>
      <w:lvlText w:val=""/>
      <w:lvlJc w:val="left"/>
      <w:pPr>
        <w:ind w:left="5190" w:hanging="360"/>
      </w:pPr>
      <w:rPr>
        <w:rFonts w:ascii="Symbol" w:hAnsi="Symbol" w:hint="default"/>
      </w:rPr>
    </w:lvl>
    <w:lvl w:ilvl="7" w:tplc="041B0003" w:tentative="1">
      <w:start w:val="1"/>
      <w:numFmt w:val="bullet"/>
      <w:lvlText w:val="o"/>
      <w:lvlJc w:val="left"/>
      <w:pPr>
        <w:ind w:left="5910" w:hanging="360"/>
      </w:pPr>
      <w:rPr>
        <w:rFonts w:ascii="Courier New" w:hAnsi="Courier New" w:cs="Courier New" w:hint="default"/>
      </w:rPr>
    </w:lvl>
    <w:lvl w:ilvl="8" w:tplc="041B0005" w:tentative="1">
      <w:start w:val="1"/>
      <w:numFmt w:val="bullet"/>
      <w:lvlText w:val=""/>
      <w:lvlJc w:val="left"/>
      <w:pPr>
        <w:ind w:left="6630" w:hanging="360"/>
      </w:pPr>
      <w:rPr>
        <w:rFonts w:ascii="Wingdings" w:hAnsi="Wingdings" w:hint="default"/>
      </w:rPr>
    </w:lvl>
  </w:abstractNum>
  <w:abstractNum w:abstractNumId="19" w15:restartNumberingAfterBreak="0">
    <w:nsid w:val="46C35C93"/>
    <w:multiLevelType w:val="hybridMultilevel"/>
    <w:tmpl w:val="7BB2EC1E"/>
    <w:lvl w:ilvl="0" w:tplc="041B000B">
      <w:start w:val="1"/>
      <w:numFmt w:val="bullet"/>
      <w:lvlText w:val=""/>
      <w:lvlJc w:val="left"/>
      <w:pPr>
        <w:ind w:left="2136" w:hanging="360"/>
      </w:pPr>
      <w:rPr>
        <w:rFonts w:ascii="Wingdings" w:hAnsi="Wingdings"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492C740F"/>
    <w:multiLevelType w:val="hybridMultilevel"/>
    <w:tmpl w:val="5B6C985E"/>
    <w:lvl w:ilvl="0" w:tplc="041B000B">
      <w:start w:val="1"/>
      <w:numFmt w:val="bullet"/>
      <w:lvlText w:val=""/>
      <w:lvlJc w:val="left"/>
      <w:pPr>
        <w:ind w:left="870" w:hanging="360"/>
      </w:pPr>
      <w:rPr>
        <w:rFonts w:ascii="Wingdings" w:hAnsi="Wingdings" w:hint="default"/>
      </w:rPr>
    </w:lvl>
    <w:lvl w:ilvl="1" w:tplc="041B0003" w:tentative="1">
      <w:start w:val="1"/>
      <w:numFmt w:val="bullet"/>
      <w:lvlText w:val="o"/>
      <w:lvlJc w:val="left"/>
      <w:pPr>
        <w:ind w:left="1590" w:hanging="360"/>
      </w:pPr>
      <w:rPr>
        <w:rFonts w:ascii="Courier New" w:hAnsi="Courier New" w:cs="Courier New" w:hint="default"/>
      </w:rPr>
    </w:lvl>
    <w:lvl w:ilvl="2" w:tplc="041B0005" w:tentative="1">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tentative="1">
      <w:start w:val="1"/>
      <w:numFmt w:val="bullet"/>
      <w:lvlText w:val="o"/>
      <w:lvlJc w:val="left"/>
      <w:pPr>
        <w:ind w:left="3750" w:hanging="360"/>
      </w:pPr>
      <w:rPr>
        <w:rFonts w:ascii="Courier New" w:hAnsi="Courier New" w:cs="Courier New" w:hint="default"/>
      </w:rPr>
    </w:lvl>
    <w:lvl w:ilvl="5" w:tplc="041B0005" w:tentative="1">
      <w:start w:val="1"/>
      <w:numFmt w:val="bullet"/>
      <w:lvlText w:val=""/>
      <w:lvlJc w:val="left"/>
      <w:pPr>
        <w:ind w:left="4470" w:hanging="360"/>
      </w:pPr>
      <w:rPr>
        <w:rFonts w:ascii="Wingdings" w:hAnsi="Wingdings" w:hint="default"/>
      </w:rPr>
    </w:lvl>
    <w:lvl w:ilvl="6" w:tplc="041B0001" w:tentative="1">
      <w:start w:val="1"/>
      <w:numFmt w:val="bullet"/>
      <w:lvlText w:val=""/>
      <w:lvlJc w:val="left"/>
      <w:pPr>
        <w:ind w:left="5190" w:hanging="360"/>
      </w:pPr>
      <w:rPr>
        <w:rFonts w:ascii="Symbol" w:hAnsi="Symbol" w:hint="default"/>
      </w:rPr>
    </w:lvl>
    <w:lvl w:ilvl="7" w:tplc="041B0003" w:tentative="1">
      <w:start w:val="1"/>
      <w:numFmt w:val="bullet"/>
      <w:lvlText w:val="o"/>
      <w:lvlJc w:val="left"/>
      <w:pPr>
        <w:ind w:left="5910" w:hanging="360"/>
      </w:pPr>
      <w:rPr>
        <w:rFonts w:ascii="Courier New" w:hAnsi="Courier New" w:cs="Courier New" w:hint="default"/>
      </w:rPr>
    </w:lvl>
    <w:lvl w:ilvl="8" w:tplc="041B0005" w:tentative="1">
      <w:start w:val="1"/>
      <w:numFmt w:val="bullet"/>
      <w:lvlText w:val=""/>
      <w:lvlJc w:val="left"/>
      <w:pPr>
        <w:ind w:left="6630" w:hanging="360"/>
      </w:pPr>
      <w:rPr>
        <w:rFonts w:ascii="Wingdings" w:hAnsi="Wingdings" w:hint="default"/>
      </w:rPr>
    </w:lvl>
  </w:abstractNum>
  <w:abstractNum w:abstractNumId="21" w15:restartNumberingAfterBreak="0">
    <w:nsid w:val="4E3F0C3B"/>
    <w:multiLevelType w:val="hybridMultilevel"/>
    <w:tmpl w:val="D32A81EA"/>
    <w:lvl w:ilvl="0" w:tplc="445499AA">
      <w:start w:val="1"/>
      <w:numFmt w:val="bullet"/>
      <w:lvlText w:val=""/>
      <w:lvlJc w:val="left"/>
      <w:pPr>
        <w:tabs>
          <w:tab w:val="num" w:pos="420"/>
        </w:tabs>
        <w:ind w:left="230" w:hanging="170"/>
      </w:pPr>
      <w:rPr>
        <w:rFonts w:ascii="Symbol" w:hAnsi="Symbol" w:hint="default"/>
        <w:b w:val="0"/>
        <w:i w:val="0"/>
        <w:color w:val="auto"/>
        <w:sz w:val="16"/>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6D02E6"/>
    <w:multiLevelType w:val="hybridMultilevel"/>
    <w:tmpl w:val="E618DDC6"/>
    <w:lvl w:ilvl="0" w:tplc="FFFFFFFF">
      <w:start w:val="1"/>
      <w:numFmt w:val="bullet"/>
      <w:lvlText w:val=""/>
      <w:lvlJc w:val="left"/>
      <w:pPr>
        <w:ind w:left="1440" w:hanging="360"/>
      </w:pPr>
      <w:rPr>
        <w:rFonts w:ascii="Wingdings" w:hAnsi="Wingdings" w:hint="default"/>
      </w:rPr>
    </w:lvl>
    <w:lvl w:ilvl="1" w:tplc="041B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9444946"/>
    <w:multiLevelType w:val="hybridMultilevel"/>
    <w:tmpl w:val="A3F8DA68"/>
    <w:lvl w:ilvl="0" w:tplc="FB5EDBEE">
      <w:numFmt w:val="bullet"/>
      <w:lvlText w:val="-"/>
      <w:lvlJc w:val="left"/>
      <w:pPr>
        <w:tabs>
          <w:tab w:val="num" w:pos="720"/>
        </w:tabs>
        <w:ind w:left="720" w:hanging="360"/>
      </w:pPr>
      <w:rPr>
        <w:rFonts w:ascii="Calibri" w:eastAsia="Calibri" w:hAnsi="Calibri" w:cs="Calibri" w:hint="default"/>
      </w:rPr>
    </w:lvl>
    <w:lvl w:ilvl="1" w:tplc="041B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BB792E"/>
    <w:multiLevelType w:val="hybridMultilevel"/>
    <w:tmpl w:val="4E66FBE8"/>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DF95794"/>
    <w:multiLevelType w:val="hybridMultilevel"/>
    <w:tmpl w:val="CD5A8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FE77BA1"/>
    <w:multiLevelType w:val="hybridMultilevel"/>
    <w:tmpl w:val="241EFBF2"/>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DA2624"/>
    <w:multiLevelType w:val="multilevel"/>
    <w:tmpl w:val="F7D2CC4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B0A3C1E"/>
    <w:multiLevelType w:val="hybridMultilevel"/>
    <w:tmpl w:val="072C77FA"/>
    <w:lvl w:ilvl="0" w:tplc="445499AA">
      <w:start w:val="1"/>
      <w:numFmt w:val="bullet"/>
      <w:lvlText w:val=""/>
      <w:lvlJc w:val="left"/>
      <w:pPr>
        <w:ind w:left="720" w:hanging="360"/>
      </w:pPr>
      <w:rPr>
        <w:rFonts w:ascii="Symbol" w:hAnsi="Symbol" w:hint="default"/>
        <w:b w:val="0"/>
        <w:i w:val="0"/>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BA15F2C"/>
    <w:multiLevelType w:val="hybridMultilevel"/>
    <w:tmpl w:val="869EF2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6C7F1954"/>
    <w:multiLevelType w:val="hybridMultilevel"/>
    <w:tmpl w:val="53FC51E4"/>
    <w:lvl w:ilvl="0" w:tplc="08CCFA3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CFF3C35"/>
    <w:multiLevelType w:val="hybridMultilevel"/>
    <w:tmpl w:val="F142F62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1F4EB0"/>
    <w:multiLevelType w:val="hybridMultilevel"/>
    <w:tmpl w:val="F48C51C2"/>
    <w:lvl w:ilvl="0" w:tplc="041B000B">
      <w:start w:val="1"/>
      <w:numFmt w:val="bullet"/>
      <w:lvlText w:val=""/>
      <w:lvlJc w:val="left"/>
      <w:pPr>
        <w:ind w:left="3750" w:hanging="360"/>
      </w:pPr>
      <w:rPr>
        <w:rFonts w:ascii="Wingdings" w:hAnsi="Wingdings" w:hint="default"/>
      </w:rPr>
    </w:lvl>
    <w:lvl w:ilvl="1" w:tplc="041B0003" w:tentative="1">
      <w:start w:val="1"/>
      <w:numFmt w:val="bullet"/>
      <w:lvlText w:val="o"/>
      <w:lvlJc w:val="left"/>
      <w:pPr>
        <w:ind w:left="4470" w:hanging="360"/>
      </w:pPr>
      <w:rPr>
        <w:rFonts w:ascii="Courier New" w:hAnsi="Courier New" w:cs="Courier New" w:hint="default"/>
      </w:rPr>
    </w:lvl>
    <w:lvl w:ilvl="2" w:tplc="041B0005" w:tentative="1">
      <w:start w:val="1"/>
      <w:numFmt w:val="bullet"/>
      <w:lvlText w:val=""/>
      <w:lvlJc w:val="left"/>
      <w:pPr>
        <w:ind w:left="5190" w:hanging="360"/>
      </w:pPr>
      <w:rPr>
        <w:rFonts w:ascii="Wingdings" w:hAnsi="Wingdings" w:hint="default"/>
      </w:rPr>
    </w:lvl>
    <w:lvl w:ilvl="3" w:tplc="041B0001" w:tentative="1">
      <w:start w:val="1"/>
      <w:numFmt w:val="bullet"/>
      <w:lvlText w:val=""/>
      <w:lvlJc w:val="left"/>
      <w:pPr>
        <w:ind w:left="5910" w:hanging="360"/>
      </w:pPr>
      <w:rPr>
        <w:rFonts w:ascii="Symbol" w:hAnsi="Symbol" w:hint="default"/>
      </w:rPr>
    </w:lvl>
    <w:lvl w:ilvl="4" w:tplc="041B0003" w:tentative="1">
      <w:start w:val="1"/>
      <w:numFmt w:val="bullet"/>
      <w:lvlText w:val="o"/>
      <w:lvlJc w:val="left"/>
      <w:pPr>
        <w:ind w:left="6630" w:hanging="360"/>
      </w:pPr>
      <w:rPr>
        <w:rFonts w:ascii="Courier New" w:hAnsi="Courier New" w:cs="Courier New" w:hint="default"/>
      </w:rPr>
    </w:lvl>
    <w:lvl w:ilvl="5" w:tplc="041B0005" w:tentative="1">
      <w:start w:val="1"/>
      <w:numFmt w:val="bullet"/>
      <w:lvlText w:val=""/>
      <w:lvlJc w:val="left"/>
      <w:pPr>
        <w:ind w:left="7350" w:hanging="360"/>
      </w:pPr>
      <w:rPr>
        <w:rFonts w:ascii="Wingdings" w:hAnsi="Wingdings" w:hint="default"/>
      </w:rPr>
    </w:lvl>
    <w:lvl w:ilvl="6" w:tplc="041B0001" w:tentative="1">
      <w:start w:val="1"/>
      <w:numFmt w:val="bullet"/>
      <w:lvlText w:val=""/>
      <w:lvlJc w:val="left"/>
      <w:pPr>
        <w:ind w:left="8070" w:hanging="360"/>
      </w:pPr>
      <w:rPr>
        <w:rFonts w:ascii="Symbol" w:hAnsi="Symbol" w:hint="default"/>
      </w:rPr>
    </w:lvl>
    <w:lvl w:ilvl="7" w:tplc="041B0003" w:tentative="1">
      <w:start w:val="1"/>
      <w:numFmt w:val="bullet"/>
      <w:lvlText w:val="o"/>
      <w:lvlJc w:val="left"/>
      <w:pPr>
        <w:ind w:left="8790" w:hanging="360"/>
      </w:pPr>
      <w:rPr>
        <w:rFonts w:ascii="Courier New" w:hAnsi="Courier New" w:cs="Courier New" w:hint="default"/>
      </w:rPr>
    </w:lvl>
    <w:lvl w:ilvl="8" w:tplc="041B0005" w:tentative="1">
      <w:start w:val="1"/>
      <w:numFmt w:val="bullet"/>
      <w:lvlText w:val=""/>
      <w:lvlJc w:val="left"/>
      <w:pPr>
        <w:ind w:left="9510" w:hanging="360"/>
      </w:pPr>
      <w:rPr>
        <w:rFonts w:ascii="Wingdings" w:hAnsi="Wingdings" w:hint="default"/>
      </w:rPr>
    </w:lvl>
  </w:abstractNum>
  <w:abstractNum w:abstractNumId="33" w15:restartNumberingAfterBreak="0">
    <w:nsid w:val="79A27F75"/>
    <w:multiLevelType w:val="hybridMultilevel"/>
    <w:tmpl w:val="227C5C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B71627F"/>
    <w:multiLevelType w:val="hybridMultilevel"/>
    <w:tmpl w:val="12385C1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CBC006A"/>
    <w:multiLevelType w:val="hybridMultilevel"/>
    <w:tmpl w:val="B6185E62"/>
    <w:lvl w:ilvl="0" w:tplc="041B000B">
      <w:start w:val="1"/>
      <w:numFmt w:val="bullet"/>
      <w:lvlText w:val=""/>
      <w:lvlJc w:val="left"/>
      <w:pPr>
        <w:ind w:left="2844" w:hanging="360"/>
      </w:pPr>
      <w:rPr>
        <w:rFonts w:ascii="Wingdings" w:hAnsi="Wingdings" w:hint="default"/>
      </w:rPr>
    </w:lvl>
    <w:lvl w:ilvl="1" w:tplc="041B0003" w:tentative="1">
      <w:start w:val="1"/>
      <w:numFmt w:val="bullet"/>
      <w:lvlText w:val="o"/>
      <w:lvlJc w:val="left"/>
      <w:pPr>
        <w:ind w:left="3564" w:hanging="360"/>
      </w:pPr>
      <w:rPr>
        <w:rFonts w:ascii="Courier New" w:hAnsi="Courier New" w:cs="Courier New" w:hint="default"/>
      </w:rPr>
    </w:lvl>
    <w:lvl w:ilvl="2" w:tplc="041B0005" w:tentative="1">
      <w:start w:val="1"/>
      <w:numFmt w:val="bullet"/>
      <w:lvlText w:val=""/>
      <w:lvlJc w:val="left"/>
      <w:pPr>
        <w:ind w:left="4284" w:hanging="360"/>
      </w:pPr>
      <w:rPr>
        <w:rFonts w:ascii="Wingdings" w:hAnsi="Wingdings" w:hint="default"/>
      </w:rPr>
    </w:lvl>
    <w:lvl w:ilvl="3" w:tplc="041B0001" w:tentative="1">
      <w:start w:val="1"/>
      <w:numFmt w:val="bullet"/>
      <w:lvlText w:val=""/>
      <w:lvlJc w:val="left"/>
      <w:pPr>
        <w:ind w:left="5004" w:hanging="360"/>
      </w:pPr>
      <w:rPr>
        <w:rFonts w:ascii="Symbol" w:hAnsi="Symbol" w:hint="default"/>
      </w:rPr>
    </w:lvl>
    <w:lvl w:ilvl="4" w:tplc="041B0003" w:tentative="1">
      <w:start w:val="1"/>
      <w:numFmt w:val="bullet"/>
      <w:lvlText w:val="o"/>
      <w:lvlJc w:val="left"/>
      <w:pPr>
        <w:ind w:left="5724" w:hanging="360"/>
      </w:pPr>
      <w:rPr>
        <w:rFonts w:ascii="Courier New" w:hAnsi="Courier New" w:cs="Courier New" w:hint="default"/>
      </w:rPr>
    </w:lvl>
    <w:lvl w:ilvl="5" w:tplc="041B0005" w:tentative="1">
      <w:start w:val="1"/>
      <w:numFmt w:val="bullet"/>
      <w:lvlText w:val=""/>
      <w:lvlJc w:val="left"/>
      <w:pPr>
        <w:ind w:left="6444" w:hanging="360"/>
      </w:pPr>
      <w:rPr>
        <w:rFonts w:ascii="Wingdings" w:hAnsi="Wingdings" w:hint="default"/>
      </w:rPr>
    </w:lvl>
    <w:lvl w:ilvl="6" w:tplc="041B0001" w:tentative="1">
      <w:start w:val="1"/>
      <w:numFmt w:val="bullet"/>
      <w:lvlText w:val=""/>
      <w:lvlJc w:val="left"/>
      <w:pPr>
        <w:ind w:left="7164" w:hanging="360"/>
      </w:pPr>
      <w:rPr>
        <w:rFonts w:ascii="Symbol" w:hAnsi="Symbol" w:hint="default"/>
      </w:rPr>
    </w:lvl>
    <w:lvl w:ilvl="7" w:tplc="041B0003" w:tentative="1">
      <w:start w:val="1"/>
      <w:numFmt w:val="bullet"/>
      <w:lvlText w:val="o"/>
      <w:lvlJc w:val="left"/>
      <w:pPr>
        <w:ind w:left="7884" w:hanging="360"/>
      </w:pPr>
      <w:rPr>
        <w:rFonts w:ascii="Courier New" w:hAnsi="Courier New" w:cs="Courier New" w:hint="default"/>
      </w:rPr>
    </w:lvl>
    <w:lvl w:ilvl="8" w:tplc="041B0005" w:tentative="1">
      <w:start w:val="1"/>
      <w:numFmt w:val="bullet"/>
      <w:lvlText w:val=""/>
      <w:lvlJc w:val="left"/>
      <w:pPr>
        <w:ind w:left="8604" w:hanging="360"/>
      </w:pPr>
      <w:rPr>
        <w:rFonts w:ascii="Wingdings" w:hAnsi="Wingdings" w:hint="default"/>
      </w:rPr>
    </w:lvl>
  </w:abstractNum>
  <w:abstractNum w:abstractNumId="36" w15:restartNumberingAfterBreak="0">
    <w:nsid w:val="7D376DC7"/>
    <w:multiLevelType w:val="hybridMultilevel"/>
    <w:tmpl w:val="AB8A7D64"/>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num w:numId="1">
    <w:abstractNumId w:val="24"/>
  </w:num>
  <w:num w:numId="2">
    <w:abstractNumId w:val="1"/>
  </w:num>
  <w:num w:numId="3">
    <w:abstractNumId w:val="18"/>
  </w:num>
  <w:num w:numId="4">
    <w:abstractNumId w:val="11"/>
  </w:num>
  <w:num w:numId="5">
    <w:abstractNumId w:val="2"/>
  </w:num>
  <w:num w:numId="6">
    <w:abstractNumId w:val="25"/>
  </w:num>
  <w:num w:numId="7">
    <w:abstractNumId w:val="30"/>
  </w:num>
  <w:num w:numId="8">
    <w:abstractNumId w:val="12"/>
  </w:num>
  <w:num w:numId="9">
    <w:abstractNumId w:val="33"/>
  </w:num>
  <w:num w:numId="10">
    <w:abstractNumId w:val="6"/>
  </w:num>
  <w:num w:numId="11">
    <w:abstractNumId w:val="26"/>
  </w:num>
  <w:num w:numId="12">
    <w:abstractNumId w:val="36"/>
  </w:num>
  <w:num w:numId="13">
    <w:abstractNumId w:val="29"/>
  </w:num>
  <w:num w:numId="14">
    <w:abstractNumId w:val="16"/>
  </w:num>
  <w:num w:numId="15">
    <w:abstractNumId w:val="19"/>
  </w:num>
  <w:num w:numId="16">
    <w:abstractNumId w:val="35"/>
  </w:num>
  <w:num w:numId="17">
    <w:abstractNumId w:val="7"/>
  </w:num>
  <w:num w:numId="18">
    <w:abstractNumId w:val="27"/>
  </w:num>
  <w:num w:numId="19">
    <w:abstractNumId w:val="34"/>
  </w:num>
  <w:num w:numId="20">
    <w:abstractNumId w:val="21"/>
  </w:num>
  <w:num w:numId="21">
    <w:abstractNumId w:val="9"/>
  </w:num>
  <w:num w:numId="22">
    <w:abstractNumId w:val="5"/>
  </w:num>
  <w:num w:numId="23">
    <w:abstractNumId w:val="20"/>
  </w:num>
  <w:num w:numId="24">
    <w:abstractNumId w:val="32"/>
  </w:num>
  <w:num w:numId="25">
    <w:abstractNumId w:val="23"/>
  </w:num>
  <w:num w:numId="26">
    <w:abstractNumId w:val="17"/>
  </w:num>
  <w:num w:numId="27">
    <w:abstractNumId w:val="8"/>
  </w:num>
  <w:num w:numId="28">
    <w:abstractNumId w:val="10"/>
  </w:num>
  <w:num w:numId="29">
    <w:abstractNumId w:val="31"/>
  </w:num>
  <w:num w:numId="30">
    <w:abstractNumId w:val="28"/>
  </w:num>
  <w:num w:numId="31">
    <w:abstractNumId w:val="4"/>
  </w:num>
  <w:num w:numId="32">
    <w:abstractNumId w:val="15"/>
  </w:num>
  <w:num w:numId="33">
    <w:abstractNumId w:val="14"/>
  </w:num>
  <w:num w:numId="34">
    <w:abstractNumId w:val="3"/>
  </w:num>
  <w:num w:numId="35">
    <w:abstractNumId w:val="0"/>
  </w:num>
  <w:num w:numId="36">
    <w:abstractNumId w:val="1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97"/>
    <w:rsid w:val="00031B89"/>
    <w:rsid w:val="000451E8"/>
    <w:rsid w:val="00082AB7"/>
    <w:rsid w:val="000B409B"/>
    <w:rsid w:val="000F15D7"/>
    <w:rsid w:val="000F6351"/>
    <w:rsid w:val="00101E84"/>
    <w:rsid w:val="00103AEC"/>
    <w:rsid w:val="00111AB1"/>
    <w:rsid w:val="001122C3"/>
    <w:rsid w:val="001A1746"/>
    <w:rsid w:val="001A268E"/>
    <w:rsid w:val="001A2824"/>
    <w:rsid w:val="001A3D15"/>
    <w:rsid w:val="001A74B1"/>
    <w:rsid w:val="001C1448"/>
    <w:rsid w:val="001F731A"/>
    <w:rsid w:val="00230B4A"/>
    <w:rsid w:val="00233905"/>
    <w:rsid w:val="00235B76"/>
    <w:rsid w:val="00275A89"/>
    <w:rsid w:val="00283CB1"/>
    <w:rsid w:val="002C4DF9"/>
    <w:rsid w:val="002D379F"/>
    <w:rsid w:val="002E2B35"/>
    <w:rsid w:val="002F24F7"/>
    <w:rsid w:val="003250B3"/>
    <w:rsid w:val="0034733B"/>
    <w:rsid w:val="00351AA3"/>
    <w:rsid w:val="00371422"/>
    <w:rsid w:val="003764CF"/>
    <w:rsid w:val="00393DE3"/>
    <w:rsid w:val="00401DFE"/>
    <w:rsid w:val="004834FC"/>
    <w:rsid w:val="0049519F"/>
    <w:rsid w:val="004A50A0"/>
    <w:rsid w:val="004C202D"/>
    <w:rsid w:val="004C77AB"/>
    <w:rsid w:val="004D3507"/>
    <w:rsid w:val="004E17DF"/>
    <w:rsid w:val="004F350A"/>
    <w:rsid w:val="004F4E91"/>
    <w:rsid w:val="0055777F"/>
    <w:rsid w:val="005B685B"/>
    <w:rsid w:val="005C3278"/>
    <w:rsid w:val="005D7659"/>
    <w:rsid w:val="005E733D"/>
    <w:rsid w:val="00652BAF"/>
    <w:rsid w:val="0066784A"/>
    <w:rsid w:val="00667ECE"/>
    <w:rsid w:val="006B2CCA"/>
    <w:rsid w:val="006C4278"/>
    <w:rsid w:val="006E51E5"/>
    <w:rsid w:val="00700CD9"/>
    <w:rsid w:val="00707651"/>
    <w:rsid w:val="00720E87"/>
    <w:rsid w:val="00736ED5"/>
    <w:rsid w:val="007439C6"/>
    <w:rsid w:val="00754E4D"/>
    <w:rsid w:val="00773292"/>
    <w:rsid w:val="007A1D93"/>
    <w:rsid w:val="007E3015"/>
    <w:rsid w:val="00821C51"/>
    <w:rsid w:val="00835C6A"/>
    <w:rsid w:val="008928F7"/>
    <w:rsid w:val="008C462E"/>
    <w:rsid w:val="008D75FC"/>
    <w:rsid w:val="00934532"/>
    <w:rsid w:val="009359DA"/>
    <w:rsid w:val="009512F7"/>
    <w:rsid w:val="00971126"/>
    <w:rsid w:val="00971B8B"/>
    <w:rsid w:val="009D288C"/>
    <w:rsid w:val="009F7291"/>
    <w:rsid w:val="00A46527"/>
    <w:rsid w:val="00AB71D9"/>
    <w:rsid w:val="00AD7292"/>
    <w:rsid w:val="00AF5D5E"/>
    <w:rsid w:val="00B278B5"/>
    <w:rsid w:val="00B427CE"/>
    <w:rsid w:val="00B45424"/>
    <w:rsid w:val="00B7600D"/>
    <w:rsid w:val="00B90AD5"/>
    <w:rsid w:val="00BB7785"/>
    <w:rsid w:val="00BD40E4"/>
    <w:rsid w:val="00C3066B"/>
    <w:rsid w:val="00C32559"/>
    <w:rsid w:val="00CB4964"/>
    <w:rsid w:val="00CB76AA"/>
    <w:rsid w:val="00CC46E9"/>
    <w:rsid w:val="00CC7292"/>
    <w:rsid w:val="00CD1DE5"/>
    <w:rsid w:val="00D26EB4"/>
    <w:rsid w:val="00D41BCE"/>
    <w:rsid w:val="00D729F9"/>
    <w:rsid w:val="00D8463E"/>
    <w:rsid w:val="00D879A3"/>
    <w:rsid w:val="00E60428"/>
    <w:rsid w:val="00E901CD"/>
    <w:rsid w:val="00EA62BC"/>
    <w:rsid w:val="00EB7726"/>
    <w:rsid w:val="00EE6C28"/>
    <w:rsid w:val="00F14BF0"/>
    <w:rsid w:val="00F36034"/>
    <w:rsid w:val="00F36F09"/>
    <w:rsid w:val="00F55CBB"/>
    <w:rsid w:val="00F70ABC"/>
    <w:rsid w:val="00F72BC8"/>
    <w:rsid w:val="00F76397"/>
    <w:rsid w:val="00F86959"/>
    <w:rsid w:val="00FB19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94712-DA6A-4450-9C8E-2B7826E5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75F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8D75FC"/>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D75FC"/>
  </w:style>
  <w:style w:type="character" w:styleId="Hypertextovprepojenie">
    <w:name w:val="Hyperlink"/>
    <w:basedOn w:val="Predvolenpsmoodseku"/>
    <w:uiPriority w:val="99"/>
    <w:unhideWhenUsed/>
    <w:rsid w:val="008D75FC"/>
    <w:rPr>
      <w:color w:val="0000FF" w:themeColor="hyperlink"/>
      <w:u w:val="single"/>
    </w:rPr>
  </w:style>
  <w:style w:type="paragraph" w:styleId="Odsekzoznamu">
    <w:name w:val="List Paragraph"/>
    <w:basedOn w:val="Normlny"/>
    <w:uiPriority w:val="34"/>
    <w:qFormat/>
    <w:rsid w:val="008D75FC"/>
    <w:pPr>
      <w:ind w:left="720"/>
      <w:contextualSpacing/>
    </w:pPr>
  </w:style>
  <w:style w:type="paragraph" w:customStyle="1" w:styleId="Default">
    <w:name w:val="Default"/>
    <w:rsid w:val="00AB71D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A4652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6527"/>
    <w:rPr>
      <w:rFonts w:ascii="Tahoma" w:hAnsi="Tahoma" w:cs="Tahoma"/>
      <w:sz w:val="16"/>
      <w:szCs w:val="16"/>
    </w:rPr>
  </w:style>
  <w:style w:type="paragraph" w:styleId="Bezriadkovania">
    <w:name w:val="No Spacing"/>
    <w:qFormat/>
    <w:rsid w:val="00101E84"/>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4026">
      <w:bodyDiv w:val="1"/>
      <w:marLeft w:val="0"/>
      <w:marRight w:val="0"/>
      <w:marTop w:val="0"/>
      <w:marBottom w:val="0"/>
      <w:divBdr>
        <w:top w:val="none" w:sz="0" w:space="0" w:color="auto"/>
        <w:left w:val="none" w:sz="0" w:space="0" w:color="auto"/>
        <w:bottom w:val="none" w:sz="0" w:space="0" w:color="auto"/>
        <w:right w:val="none" w:sz="0" w:space="0" w:color="auto"/>
      </w:divBdr>
    </w:div>
    <w:div w:id="96403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ms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5E4B7-6EA6-4400-91E9-DDBA2B76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6</Pages>
  <Words>3002</Words>
  <Characters>17114</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Marcela MK. Kadukova</cp:lastModifiedBy>
  <cp:revision>16</cp:revision>
  <cp:lastPrinted>2022-05-17T10:09:00Z</cp:lastPrinted>
  <dcterms:created xsi:type="dcterms:W3CDTF">2022-02-21T07:01:00Z</dcterms:created>
  <dcterms:modified xsi:type="dcterms:W3CDTF">2022-05-17T10:09:00Z</dcterms:modified>
</cp:coreProperties>
</file>