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1"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Default="005E0DBB" w:rsidP="005E0DBB">
      <w:pPr>
        <w:pStyle w:val="Bezriadkovania"/>
        <w:jc w:val="center"/>
        <w:rPr>
          <w:rStyle w:val="CharStyle13"/>
          <w:rFonts w:asciiTheme="minorHAnsi" w:hAnsiTheme="minorHAnsi" w:cstheme="minorHAnsi"/>
          <w:sz w:val="28"/>
          <w:szCs w:val="28"/>
          <w:highlight w:val="lightGray"/>
        </w:rPr>
      </w:pPr>
      <w:r w:rsidRPr="005E0DBB">
        <w:rPr>
          <w:rStyle w:val="CharStyle13"/>
          <w:rFonts w:asciiTheme="minorHAnsi" w:hAnsiTheme="minorHAnsi" w:cstheme="minorHAnsi"/>
          <w:sz w:val="28"/>
          <w:szCs w:val="28"/>
          <w:highlight w:val="lightGray"/>
        </w:rPr>
        <w:t>„</w:t>
      </w:r>
      <w:r w:rsidR="00930AB0" w:rsidRPr="00930AB0">
        <w:rPr>
          <w:rFonts w:asciiTheme="minorHAnsi" w:hAnsiTheme="minorHAnsi" w:cstheme="minorHAnsi"/>
          <w:b/>
          <w:bCs/>
          <w:sz w:val="28"/>
          <w:szCs w:val="28"/>
          <w:highlight w:val="lightGray"/>
          <w:shd w:val="clear" w:color="auto" w:fill="FFFFFF"/>
        </w:rPr>
        <w:t xml:space="preserve">Projektová dokumentácia pre </w:t>
      </w:r>
      <w:r w:rsidR="008F4F79" w:rsidRPr="008F4F79">
        <w:rPr>
          <w:rFonts w:asciiTheme="minorHAnsi" w:hAnsiTheme="minorHAnsi" w:cstheme="minorHAnsi"/>
          <w:b/>
          <w:bCs/>
          <w:sz w:val="28"/>
          <w:szCs w:val="28"/>
          <w:highlight w:val="lightGray"/>
          <w:shd w:val="clear" w:color="auto" w:fill="FFFFFF"/>
        </w:rPr>
        <w:t>stavbu</w:t>
      </w:r>
      <w:r w:rsidR="00930AB0" w:rsidRPr="00930AB0">
        <w:rPr>
          <w:rFonts w:asciiTheme="minorHAnsi" w:hAnsiTheme="minorHAnsi" w:cstheme="minorHAnsi"/>
          <w:b/>
          <w:bCs/>
          <w:sz w:val="28"/>
          <w:szCs w:val="28"/>
          <w:highlight w:val="lightGray"/>
          <w:shd w:val="clear" w:color="auto" w:fill="FFFFFF"/>
        </w:rPr>
        <w:t>: SPŠ J. Murgaša B. Bystrica - kompletná rekonštrukcia objektov - zníženie energetickej náročnosti</w:t>
      </w:r>
      <w:r w:rsidRPr="005E0DBB">
        <w:rPr>
          <w:rStyle w:val="CharStyle13"/>
          <w:rFonts w:asciiTheme="minorHAnsi" w:hAnsiTheme="minorHAnsi" w:cstheme="minorHAnsi"/>
          <w:sz w:val="28"/>
          <w:szCs w:val="28"/>
          <w:highlight w:val="lightGray"/>
        </w:rPr>
        <w:t>“</w:t>
      </w:r>
      <w:bookmarkEnd w:id="1"/>
      <w:r w:rsidR="006172D6">
        <w:rPr>
          <w:rStyle w:val="CharStyle13"/>
          <w:rFonts w:asciiTheme="minorHAnsi" w:hAnsiTheme="minorHAnsi" w:cstheme="minorHAnsi"/>
          <w:sz w:val="28"/>
          <w:szCs w:val="28"/>
          <w:highlight w:val="lightGray"/>
        </w:rPr>
        <w:t xml:space="preserve"> </w:t>
      </w:r>
    </w:p>
    <w:p w:rsidR="005E0DBB" w:rsidRPr="000D0555" w:rsidRDefault="004F229E"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5E0DBB"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6172D6" w:rsidRDefault="005E0DBB" w:rsidP="005237F9">
      <w:pPr>
        <w:rPr>
          <w:rFonts w:asciiTheme="minorHAnsi" w:hAnsiTheme="minorHAnsi" w:cstheme="minorHAnsi"/>
          <w:b/>
          <w:iCs/>
          <w:sz w:val="24"/>
          <w:szCs w:val="24"/>
          <w:lang w:eastAsia="cs-CZ"/>
        </w:rPr>
      </w:pPr>
      <w:r w:rsidRPr="006172D6">
        <w:rPr>
          <w:rFonts w:asciiTheme="minorHAnsi" w:hAnsiTheme="minorHAnsi" w:cstheme="minorHAnsi"/>
          <w:b/>
          <w:iCs/>
          <w:sz w:val="24"/>
          <w:szCs w:val="24"/>
          <w:lang w:eastAsia="cs-CZ"/>
        </w:rPr>
        <w:t>Objednávateľ: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008117A3">
        <w:rPr>
          <w:rFonts w:asciiTheme="minorHAnsi" w:hAnsiTheme="minorHAnsi" w:cstheme="minorHAnsi"/>
          <w:b/>
          <w:iCs/>
          <w:sz w:val="24"/>
          <w:szCs w:val="24"/>
          <w:lang w:eastAsia="cs-CZ"/>
        </w:rPr>
        <w:t>S</w:t>
      </w:r>
      <w:r w:rsidR="00F8125E">
        <w:rPr>
          <w:rFonts w:asciiTheme="minorHAnsi" w:hAnsiTheme="minorHAnsi" w:cstheme="minorHAnsi"/>
          <w:b/>
          <w:iCs/>
          <w:sz w:val="24"/>
          <w:szCs w:val="24"/>
          <w:lang w:eastAsia="cs-CZ"/>
        </w:rPr>
        <w:t>tredná priemyselná škola</w:t>
      </w:r>
      <w:r w:rsidR="008117A3">
        <w:rPr>
          <w:rFonts w:asciiTheme="minorHAnsi" w:hAnsiTheme="minorHAnsi" w:cstheme="minorHAnsi"/>
          <w:b/>
          <w:iCs/>
          <w:sz w:val="24"/>
          <w:szCs w:val="24"/>
          <w:lang w:eastAsia="cs-CZ"/>
        </w:rPr>
        <w:t xml:space="preserve"> J</w:t>
      </w:r>
      <w:r w:rsidR="00F8125E">
        <w:rPr>
          <w:rFonts w:asciiTheme="minorHAnsi" w:hAnsiTheme="minorHAnsi" w:cstheme="minorHAnsi"/>
          <w:b/>
          <w:iCs/>
          <w:sz w:val="24"/>
          <w:szCs w:val="24"/>
          <w:lang w:eastAsia="cs-CZ"/>
        </w:rPr>
        <w:t>ozefa</w:t>
      </w:r>
      <w:r w:rsidR="008117A3">
        <w:rPr>
          <w:rFonts w:asciiTheme="minorHAnsi" w:hAnsiTheme="minorHAnsi" w:cstheme="minorHAnsi"/>
          <w:b/>
          <w:iCs/>
          <w:sz w:val="24"/>
          <w:szCs w:val="24"/>
          <w:lang w:eastAsia="cs-CZ"/>
        </w:rPr>
        <w:t xml:space="preserve"> Murgaša</w:t>
      </w:r>
    </w:p>
    <w:p w:rsidR="005E0DBB" w:rsidRPr="006172D6" w:rsidRDefault="005E0DBB" w:rsidP="005237F9">
      <w:pPr>
        <w:ind w:hanging="284"/>
        <w:rPr>
          <w:rFonts w:asciiTheme="minorHAnsi" w:hAnsiTheme="minorHAnsi" w:cstheme="minorHAnsi"/>
          <w:sz w:val="24"/>
          <w:szCs w:val="24"/>
        </w:rPr>
      </w:pPr>
      <w:r w:rsidRPr="006172D6">
        <w:rPr>
          <w:rFonts w:asciiTheme="minorHAnsi" w:hAnsiTheme="minorHAnsi" w:cstheme="minorHAnsi"/>
          <w:sz w:val="24"/>
          <w:szCs w:val="24"/>
          <w:lang w:eastAsia="cs-CZ"/>
        </w:rPr>
        <w:t xml:space="preserve">     </w:t>
      </w: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8117A3" w:rsidRPr="008117A3">
        <w:rPr>
          <w:rFonts w:asciiTheme="minorHAnsi" w:hAnsiTheme="minorHAnsi" w:cstheme="minorHAnsi"/>
          <w:sz w:val="24"/>
          <w:szCs w:val="24"/>
        </w:rPr>
        <w:t>Hurbanova 6</w:t>
      </w:r>
      <w:r w:rsidR="008117A3">
        <w:rPr>
          <w:rFonts w:asciiTheme="minorHAnsi" w:hAnsiTheme="minorHAnsi" w:cstheme="minorHAnsi"/>
          <w:sz w:val="24"/>
          <w:szCs w:val="24"/>
        </w:rPr>
        <w:t xml:space="preserve">, </w:t>
      </w:r>
      <w:r w:rsidR="008117A3" w:rsidRPr="008117A3">
        <w:rPr>
          <w:rFonts w:asciiTheme="minorHAnsi" w:hAnsiTheme="minorHAnsi" w:cstheme="minorHAnsi"/>
          <w:sz w:val="24"/>
          <w:szCs w:val="24"/>
        </w:rPr>
        <w:t>975 18 Banská Bystrica</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8117A3" w:rsidRPr="008117A3">
        <w:rPr>
          <w:rFonts w:asciiTheme="minorHAnsi" w:hAnsiTheme="minorHAnsi" w:cstheme="minorHAnsi"/>
          <w:sz w:val="24"/>
          <w:szCs w:val="24"/>
        </w:rPr>
        <w:t>Ing. Kamil Kordík</w:t>
      </w:r>
      <w:r w:rsidR="00F8125E">
        <w:rPr>
          <w:rFonts w:asciiTheme="minorHAnsi" w:hAnsiTheme="minorHAnsi" w:cstheme="minorHAnsi"/>
          <w:sz w:val="24"/>
          <w:szCs w:val="24"/>
        </w:rPr>
        <w:t>, riaditeľ školy</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8117A3" w:rsidRPr="008117A3">
        <w:rPr>
          <w:rFonts w:asciiTheme="minorHAnsi" w:hAnsiTheme="minorHAnsi" w:cstheme="minorHAnsi"/>
          <w:sz w:val="24"/>
          <w:szCs w:val="24"/>
        </w:rPr>
        <w:t>Ing. Kamil Kordík</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r w:rsidR="008117A3" w:rsidRPr="008117A3">
        <w:rPr>
          <w:rFonts w:asciiTheme="minorHAnsi" w:hAnsiTheme="minorHAnsi" w:cstheme="minorHAnsi"/>
          <w:sz w:val="24"/>
          <w:szCs w:val="24"/>
        </w:rPr>
        <w:t>Ing. Jana Lubyová</w:t>
      </w:r>
      <w:r w:rsidRPr="006172D6">
        <w:rPr>
          <w:rFonts w:asciiTheme="minorHAnsi" w:hAnsiTheme="minorHAnsi" w:cstheme="minorHAnsi"/>
          <w:sz w:val="24"/>
          <w:szCs w:val="24"/>
        </w:rPr>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237F9" w:rsidRPr="006172D6">
        <w:rPr>
          <w:rFonts w:asciiTheme="minorHAnsi" w:hAnsiTheme="minorHAnsi" w:cstheme="minorHAnsi"/>
          <w:sz w:val="24"/>
          <w:szCs w:val="24"/>
        </w:rPr>
        <w:t>00</w:t>
      </w:r>
      <w:r w:rsidR="008117A3">
        <w:rPr>
          <w:rFonts w:asciiTheme="minorHAnsi" w:hAnsiTheme="minorHAnsi" w:cstheme="minorHAnsi"/>
          <w:sz w:val="24"/>
          <w:szCs w:val="24"/>
        </w:rPr>
        <w:t>161471</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F8125E">
        <w:rPr>
          <w:rFonts w:asciiTheme="minorHAnsi" w:hAnsiTheme="minorHAnsi" w:cstheme="minorHAnsi"/>
          <w:sz w:val="24"/>
          <w:szCs w:val="24"/>
        </w:rPr>
        <w:t>2021115547</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237F9" w:rsidRPr="006172D6">
        <w:rPr>
          <w:rFonts w:asciiTheme="minorHAnsi" w:hAnsiTheme="minorHAnsi" w:cstheme="minorHAnsi"/>
          <w:sz w:val="24"/>
          <w:szCs w:val="24"/>
        </w:rPr>
        <w:t>04</w:t>
      </w:r>
      <w:r w:rsidR="004E6D75">
        <w:rPr>
          <w:rFonts w:asciiTheme="minorHAnsi" w:hAnsiTheme="minorHAnsi" w:cstheme="minorHAnsi"/>
          <w:sz w:val="24"/>
          <w:szCs w:val="24"/>
        </w:rPr>
        <w:t>8/4723312</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4E6D75">
        <w:rPr>
          <w:rFonts w:asciiTheme="minorHAnsi" w:hAnsiTheme="minorHAnsi" w:cstheme="minorHAnsi"/>
          <w:sz w:val="24"/>
          <w:szCs w:val="24"/>
        </w:rPr>
        <w:t>spsjm</w:t>
      </w:r>
      <w:r w:rsidR="005237F9" w:rsidRPr="006172D6">
        <w:rPr>
          <w:rFonts w:asciiTheme="minorHAnsi" w:hAnsiTheme="minorHAnsi" w:cstheme="minorHAnsi"/>
          <w:sz w:val="24"/>
          <w:szCs w:val="24"/>
        </w:rPr>
        <w:t>@</w:t>
      </w:r>
      <w:r w:rsidR="004E6D75">
        <w:rPr>
          <w:rFonts w:asciiTheme="minorHAnsi" w:hAnsiTheme="minorHAnsi" w:cstheme="minorHAnsi"/>
          <w:sz w:val="24"/>
          <w:szCs w:val="24"/>
        </w:rPr>
        <w:t>spsjm</w:t>
      </w:r>
      <w:r w:rsidR="005237F9" w:rsidRPr="006172D6">
        <w:rPr>
          <w:rFonts w:asciiTheme="minorHAnsi" w:hAnsiTheme="minorHAnsi" w:cstheme="minorHAnsi"/>
          <w:sz w:val="24"/>
          <w:szCs w:val="24"/>
        </w:rPr>
        <w:t>.sk</w:t>
      </w:r>
    </w:p>
    <w:p w:rsidR="005E0DBB" w:rsidRPr="006172D6" w:rsidRDefault="005E0DBB" w:rsidP="005E0DBB">
      <w:pPr>
        <w:jc w:val="both"/>
        <w:rPr>
          <w:rFonts w:asciiTheme="minorHAnsi" w:hAnsiTheme="minorHAnsi" w:cstheme="minorHAnsi"/>
          <w:sz w:val="24"/>
          <w:szCs w:val="24"/>
        </w:rPr>
      </w:pPr>
      <w:r w:rsidRPr="006172D6">
        <w:rPr>
          <w:rFonts w:asciiTheme="minorHAnsi" w:hAnsiTheme="minorHAnsi" w:cstheme="minorHAnsi"/>
          <w:sz w:val="24"/>
          <w:szCs w:val="24"/>
        </w:rPr>
        <w:t xml:space="preserve"> (ďalej len</w:t>
      </w:r>
      <w:r w:rsidRPr="006172D6">
        <w:rPr>
          <w:rFonts w:asciiTheme="minorHAnsi" w:hAnsiTheme="minorHAnsi" w:cstheme="minorHAnsi"/>
          <w:b/>
          <w:sz w:val="24"/>
          <w:szCs w:val="24"/>
        </w:rPr>
        <w:t xml:space="preserve"> „objednávateľ“ </w:t>
      </w:r>
      <w:r w:rsidRPr="006172D6">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 xml:space="preserve">Ing. Ján </w:t>
      </w:r>
      <w:proofErr w:type="spellStart"/>
      <w:r w:rsidRPr="00FF6C69">
        <w:rPr>
          <w:rFonts w:ascii="Calibri" w:hAnsi="Calibri" w:cs="Calibri"/>
          <w:sz w:val="24"/>
          <w:szCs w:val="24"/>
        </w:rPr>
        <w:t>Lunter</w:t>
      </w:r>
      <w:proofErr w:type="spellEnd"/>
      <w:r w:rsidRPr="00FF6C69">
        <w:rPr>
          <w:rFonts w:ascii="Calibri" w:hAnsi="Calibri" w:cs="Calibri"/>
          <w:sz w:val="24"/>
          <w:szCs w:val="24"/>
        </w:rPr>
        <w:t>,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FF6C69" w:rsidRPr="00FF6C69" w:rsidRDefault="00FF6C69" w:rsidP="00FF6C69">
      <w:pPr>
        <w:rPr>
          <w:rFonts w:ascii="Calibri" w:hAnsi="Calibri" w:cs="Calibri"/>
          <w:sz w:val="24"/>
          <w:szCs w:val="24"/>
        </w:rPr>
      </w:pPr>
      <w:r w:rsidRPr="00FF6C69">
        <w:rPr>
          <w:rFonts w:ascii="Calibri" w:hAnsi="Calibri" w:cs="Calibri"/>
          <w:sz w:val="24"/>
          <w:szCs w:val="24"/>
        </w:rPr>
        <w:t>Osoba oprávnená jednať</w:t>
      </w:r>
    </w:p>
    <w:p w:rsidR="008B0719" w:rsidRPr="008B0719" w:rsidRDefault="003F7F92" w:rsidP="008B0719">
      <w:pPr>
        <w:ind w:left="2832" w:hanging="2831"/>
        <w:rPr>
          <w:rFonts w:ascii="Calibri" w:hAnsi="Calibri" w:cs="Calibri"/>
          <w:sz w:val="24"/>
          <w:szCs w:val="24"/>
        </w:rPr>
      </w:pPr>
      <w:r>
        <w:rPr>
          <w:rFonts w:ascii="Calibri" w:hAnsi="Calibri" w:cs="Calibri"/>
          <w:sz w:val="24"/>
          <w:szCs w:val="24"/>
        </w:rPr>
        <w:lastRenderedPageBreak/>
        <w:t>v </w:t>
      </w:r>
      <w:r w:rsidRPr="008B0719">
        <w:rPr>
          <w:rFonts w:ascii="Calibri" w:hAnsi="Calibri" w:cs="Calibri"/>
          <w:sz w:val="24"/>
          <w:szCs w:val="24"/>
        </w:rPr>
        <w:t>zmluvných veciach:</w:t>
      </w:r>
      <w:r w:rsidRPr="008B0719">
        <w:rPr>
          <w:rFonts w:ascii="Calibri" w:hAnsi="Calibri" w:cs="Calibri"/>
          <w:sz w:val="24"/>
          <w:szCs w:val="24"/>
        </w:rPr>
        <w:tab/>
      </w:r>
      <w:r w:rsidR="008B0719" w:rsidRPr="008B0719">
        <w:rPr>
          <w:rFonts w:ascii="Calibri" w:hAnsi="Calibri" w:cs="Calibri"/>
          <w:sz w:val="24"/>
          <w:szCs w:val="24"/>
        </w:rPr>
        <w:t>Tomáš Mišovič, MBA, riaditeľ odboru regionálneho rozvoja, dopravy a investícií</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 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r w:rsidRPr="008B0719">
          <w:rPr>
            <w:rStyle w:val="Hypertextovprepojenie"/>
            <w:rFonts w:ascii="Calibri" w:hAnsi="Calibri" w:cs="Calibri"/>
            <w:sz w:val="24"/>
            <w:szCs w:val="24"/>
          </w:rPr>
          <w:t>tomas.misovic@bbsk.sk</w:t>
        </w:r>
      </w:hyperlink>
      <w:r w:rsidRPr="008B0719">
        <w:rPr>
          <w:rFonts w:ascii="Calibri" w:hAnsi="Calibri" w:cs="Calibri"/>
          <w:sz w:val="24"/>
          <w:szCs w:val="24"/>
        </w:rPr>
        <w:t xml:space="preserve">, </w:t>
      </w:r>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FF6C69"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Default="005E0DBB" w:rsidP="00976C5D">
      <w:pPr>
        <w:jc w:val="both"/>
        <w:rPr>
          <w:rFonts w:asciiTheme="minorHAnsi" w:hAnsiTheme="minorHAnsi" w:cstheme="minorHAnsi"/>
          <w:b/>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AC77F4">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 verejnom obstarávaní a o zmene a doplnení niektorých zákonov v znení neskorších predpisov, na zrealizovanie zákazky na „</w:t>
      </w:r>
      <w:r w:rsidR="00917658" w:rsidRPr="00917658">
        <w:rPr>
          <w:rFonts w:asciiTheme="minorHAnsi" w:hAnsiTheme="minorHAnsi" w:cstheme="minorHAnsi"/>
          <w:b/>
          <w:noProof/>
          <w:sz w:val="24"/>
          <w:szCs w:val="24"/>
        </w:rPr>
        <w:t xml:space="preserve">Projektová dokumentácia pre </w:t>
      </w:r>
      <w:r w:rsidR="00917658" w:rsidRPr="008F4F79">
        <w:rPr>
          <w:rFonts w:asciiTheme="minorHAnsi" w:hAnsiTheme="minorHAnsi" w:cstheme="minorHAnsi"/>
          <w:b/>
          <w:noProof/>
          <w:sz w:val="24"/>
          <w:szCs w:val="24"/>
        </w:rPr>
        <w:t>projekt</w:t>
      </w:r>
      <w:r w:rsidR="00917658" w:rsidRPr="00917658">
        <w:rPr>
          <w:rFonts w:asciiTheme="minorHAnsi" w:hAnsiTheme="minorHAnsi" w:cstheme="minorHAnsi"/>
          <w:b/>
          <w:noProof/>
          <w:sz w:val="24"/>
          <w:szCs w:val="24"/>
        </w:rPr>
        <w:t>: SPŠ J. Murgaša B. Bystrica - kompletná rekonštrukcia objektov - zníženie energetickej náročnosti</w:t>
      </w:r>
      <w:r w:rsidR="00355202">
        <w:rPr>
          <w:rFonts w:asciiTheme="minorHAnsi" w:hAnsiTheme="minorHAnsi" w:cstheme="minorHAnsi"/>
          <w:noProof/>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lastRenderedPageBreak/>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Default="008113B1" w:rsidP="00C23150">
      <w:pPr>
        <w:jc w:val="both"/>
        <w:rPr>
          <w:rFonts w:asciiTheme="minorHAnsi" w:hAnsiTheme="minorHAnsi" w:cs="Calibri"/>
          <w:noProof/>
          <w:sz w:val="24"/>
          <w:szCs w:val="24"/>
        </w:rPr>
      </w:pPr>
      <w:r>
        <w:rPr>
          <w:rFonts w:asciiTheme="minorHAnsi" w:hAnsiTheme="minorHAnsi" w:cs="Calibri"/>
          <w:b/>
          <w:noProof/>
          <w:sz w:val="24"/>
          <w:szCs w:val="24"/>
        </w:rPr>
        <w:t>a</w:t>
      </w:r>
      <w:r w:rsidR="00355202" w:rsidRPr="00FF3C00">
        <w:rPr>
          <w:rFonts w:asciiTheme="minorHAnsi" w:hAnsiTheme="minorHAnsi" w:cs="Calibri"/>
          <w:b/>
          <w:noProof/>
          <w:sz w:val="24"/>
          <w:szCs w:val="24"/>
        </w:rPr>
        <w:t>/</w:t>
      </w:r>
      <w:r w:rsidR="00355202" w:rsidRPr="00FF3C00">
        <w:rPr>
          <w:rFonts w:asciiTheme="minorHAnsi" w:hAnsiTheme="minorHAnsi" w:cs="Calibri"/>
          <w:noProof/>
          <w:sz w:val="24"/>
          <w:szCs w:val="24"/>
        </w:rPr>
        <w:t xml:space="preserve"> </w:t>
      </w:r>
      <w:r w:rsidR="00355202" w:rsidRPr="00FF3C00">
        <w:rPr>
          <w:rFonts w:asciiTheme="minorHAnsi" w:hAnsiTheme="minorHAnsi" w:cs="Calibri"/>
          <w:b/>
          <w:noProof/>
          <w:sz w:val="24"/>
          <w:szCs w:val="24"/>
        </w:rPr>
        <w:t>Dokumentácie na stavebné povolenie s náležitosťami dokumentácie na realizáciu stavby (DSP s DRS)</w:t>
      </w:r>
      <w:r w:rsidR="00355202" w:rsidRPr="00FF3C00">
        <w:rPr>
          <w:rFonts w:asciiTheme="minorHAnsi" w:hAnsiTheme="minorHAnsi" w:cs="Calibri"/>
          <w:noProof/>
          <w:sz w:val="24"/>
          <w:szCs w:val="24"/>
        </w:rPr>
        <w:t xml:space="preserve"> – </w:t>
      </w:r>
    </w:p>
    <w:p w:rsidR="002747CA"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 xml:space="preserve">zateplenie obvodového plášťa budov: </w:t>
      </w:r>
      <w:r w:rsidR="002747CA" w:rsidRPr="002747CA">
        <w:rPr>
          <w:rFonts w:asciiTheme="minorHAnsi" w:hAnsiTheme="minorHAnsi" w:cs="Calibri"/>
          <w:noProof/>
          <w:sz w:val="24"/>
          <w:szCs w:val="24"/>
        </w:rPr>
        <w:t xml:space="preserve">A - telocvičňa, B,C a D – učebne, dielne a budovy jedálne, </w:t>
      </w:r>
    </w:p>
    <w:p w:rsidR="002747CA"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 xml:space="preserve">rekonštrukcia a zateplenie strešného plášťa budov: </w:t>
      </w:r>
      <w:r w:rsidR="002747CA" w:rsidRPr="002747CA">
        <w:rPr>
          <w:rFonts w:asciiTheme="minorHAnsi" w:hAnsiTheme="minorHAnsi" w:cs="Calibri"/>
          <w:noProof/>
          <w:sz w:val="24"/>
          <w:szCs w:val="24"/>
        </w:rPr>
        <w:t xml:space="preserve">A - telocvičňa, B,C a D – učebne, dielne a budovy jedálne, </w:t>
      </w:r>
    </w:p>
    <w:p w:rsidR="006F3CBE"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lastRenderedPageBreak/>
        <w:t xml:space="preserve">rekonštrukcia bleskozvodov časť: </w:t>
      </w:r>
      <w:r w:rsidR="002747CA" w:rsidRPr="002747CA">
        <w:rPr>
          <w:rFonts w:asciiTheme="minorHAnsi" w:hAnsiTheme="minorHAnsi" w:cs="Calibri"/>
          <w:noProof/>
          <w:sz w:val="24"/>
          <w:szCs w:val="24"/>
        </w:rPr>
        <w:t>A - telocvičňa, B,C a D – u</w:t>
      </w:r>
      <w:r w:rsidR="002747CA">
        <w:rPr>
          <w:rFonts w:asciiTheme="minorHAnsi" w:hAnsiTheme="minorHAnsi" w:cs="Calibri"/>
          <w:noProof/>
          <w:sz w:val="24"/>
          <w:szCs w:val="24"/>
        </w:rPr>
        <w:t>čebne, dielne a budovy jedálne,</w:t>
      </w:r>
    </w:p>
    <w:p w:rsidR="006F3CBE" w:rsidRPr="006F3CBE" w:rsidRDefault="00787ED4" w:rsidP="006F3CBE">
      <w:pPr>
        <w:numPr>
          <w:ilvl w:val="0"/>
          <w:numId w:val="19"/>
        </w:numPr>
        <w:jc w:val="both"/>
        <w:rPr>
          <w:rFonts w:asciiTheme="minorHAnsi" w:hAnsiTheme="minorHAnsi" w:cs="Calibri"/>
          <w:noProof/>
          <w:sz w:val="24"/>
          <w:szCs w:val="24"/>
        </w:rPr>
      </w:pPr>
      <w:r w:rsidRPr="00787ED4">
        <w:rPr>
          <w:rFonts w:asciiTheme="minorHAnsi" w:hAnsiTheme="minorHAnsi" w:cs="Calibri"/>
          <w:noProof/>
          <w:sz w:val="24"/>
          <w:szCs w:val="24"/>
        </w:rPr>
        <w:t>rekonštrukcia hlavného vstupu do školy – strecha z</w:t>
      </w:r>
      <w:r w:rsidR="002747CA">
        <w:rPr>
          <w:rFonts w:asciiTheme="minorHAnsi" w:hAnsiTheme="minorHAnsi" w:cs="Calibri"/>
          <w:noProof/>
          <w:sz w:val="24"/>
          <w:szCs w:val="24"/>
        </w:rPr>
        <w:t> </w:t>
      </w:r>
      <w:r w:rsidRPr="00787ED4">
        <w:rPr>
          <w:rFonts w:asciiTheme="minorHAnsi" w:hAnsiTheme="minorHAnsi" w:cs="Calibri"/>
          <w:noProof/>
          <w:sz w:val="24"/>
          <w:szCs w:val="24"/>
        </w:rPr>
        <w:t>plechu</w:t>
      </w:r>
      <w:r w:rsidR="002747CA">
        <w:rPr>
          <w:rFonts w:asciiTheme="minorHAnsi" w:hAnsiTheme="minorHAnsi" w:cs="Calibri"/>
          <w:noProof/>
          <w:sz w:val="24"/>
          <w:szCs w:val="24"/>
        </w:rPr>
        <w:t>,</w:t>
      </w:r>
    </w:p>
    <w:p w:rsidR="006F3CBE" w:rsidRPr="006F3CBE" w:rsidRDefault="006F3CBE" w:rsidP="006F3CBE">
      <w:pPr>
        <w:numPr>
          <w:ilvl w:val="0"/>
          <w:numId w:val="19"/>
        </w:numPr>
        <w:jc w:val="both"/>
        <w:rPr>
          <w:rFonts w:asciiTheme="minorHAnsi" w:hAnsiTheme="minorHAnsi" w:cs="Calibri"/>
          <w:noProof/>
          <w:sz w:val="24"/>
          <w:szCs w:val="24"/>
        </w:rPr>
      </w:pPr>
      <w:r w:rsidRPr="006F3CBE">
        <w:rPr>
          <w:rFonts w:asciiTheme="minorHAnsi" w:hAnsiTheme="minorHAnsi" w:cs="Calibri"/>
          <w:noProof/>
          <w:sz w:val="24"/>
          <w:szCs w:val="24"/>
        </w:rPr>
        <w:t>súvisiace klampiarske práce,</w:t>
      </w:r>
    </w:p>
    <w:p w:rsidR="002747CA"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 xml:space="preserve">inštalácia nových úsporných osvetľovacích telies v budovách: </w:t>
      </w:r>
      <w:r w:rsidR="002747CA" w:rsidRPr="002747CA">
        <w:rPr>
          <w:rFonts w:asciiTheme="minorHAnsi" w:hAnsiTheme="minorHAnsi" w:cs="Calibri"/>
          <w:noProof/>
          <w:sz w:val="24"/>
          <w:szCs w:val="24"/>
        </w:rPr>
        <w:t xml:space="preserve">A - telocvičňa, B,C a D – učebne, dielne a budovy jedálne, </w:t>
      </w:r>
    </w:p>
    <w:p w:rsidR="006F3CBE" w:rsidRPr="002747CA" w:rsidRDefault="006F3CBE" w:rsidP="00D01893">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rekonštrukcia vzduchotechniky v budove jedálne,</w:t>
      </w:r>
    </w:p>
    <w:p w:rsidR="006F3CBE" w:rsidRPr="006F3CBE" w:rsidRDefault="006F3CBE" w:rsidP="006F3CBE">
      <w:pPr>
        <w:numPr>
          <w:ilvl w:val="0"/>
          <w:numId w:val="19"/>
        </w:numPr>
        <w:jc w:val="both"/>
        <w:rPr>
          <w:rFonts w:asciiTheme="minorHAnsi" w:hAnsiTheme="minorHAnsi" w:cs="Calibri"/>
          <w:noProof/>
          <w:sz w:val="24"/>
          <w:szCs w:val="24"/>
        </w:rPr>
      </w:pPr>
      <w:r w:rsidRPr="006F3CBE">
        <w:rPr>
          <w:rFonts w:asciiTheme="minorHAnsi" w:hAnsiTheme="minorHAnsi" w:cs="Calibri"/>
          <w:noProof/>
          <w:sz w:val="24"/>
          <w:szCs w:val="24"/>
        </w:rPr>
        <w:t>rekonštrukcia šatní v telocvični vrátane elektrických rozvodov a vodovodných rozvodov.</w:t>
      </w:r>
    </w:p>
    <w:p w:rsidR="009E486F" w:rsidRDefault="009E486F" w:rsidP="00C23150">
      <w:pPr>
        <w:jc w:val="both"/>
        <w:rPr>
          <w:rFonts w:asciiTheme="minorHAnsi" w:hAnsiTheme="minorHAnsi" w:cs="Calibri"/>
          <w:noProof/>
        </w:rPr>
      </w:pPr>
    </w:p>
    <w:p w:rsidR="00FF3C00" w:rsidRPr="006F3CBE" w:rsidRDefault="00FF3C00" w:rsidP="00CA0E17">
      <w:pPr>
        <w:ind w:left="284"/>
        <w:jc w:val="both"/>
        <w:rPr>
          <w:rFonts w:asciiTheme="minorHAnsi" w:hAnsiTheme="minorHAnsi" w:cstheme="minorHAnsi"/>
          <w:noProof/>
          <w:sz w:val="24"/>
          <w:szCs w:val="24"/>
        </w:rPr>
      </w:pPr>
      <w:r w:rsidRPr="006F3CBE">
        <w:rPr>
          <w:rFonts w:asciiTheme="minorHAnsi" w:hAnsiTheme="minorHAnsi" w:cstheme="minorHAnsi"/>
          <w:noProof/>
          <w:sz w:val="24"/>
          <w:szCs w:val="24"/>
        </w:rPr>
        <w:t>Skladba DSP s DRS je nasledovná:</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Sprievodná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Súhrnná technická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Celková situácia stavby a súčasného stavu územia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Koordinačný výkres 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Dokumentácia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Architektonicko-stavebná časť - pôdorysy, rezy, pohľady, kompletný výpis prvkov, konštrukčné detaily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Projektové energetické hodnotenie jednotlivých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Statika - Statické posúdenie </w:t>
      </w:r>
      <w:r w:rsidR="00603C85">
        <w:rPr>
          <w:rFonts w:asciiTheme="minorHAnsi" w:hAnsiTheme="minorHAnsi" w:cstheme="minorHAnsi"/>
          <w:sz w:val="24"/>
          <w:szCs w:val="24"/>
        </w:rPr>
        <w:t>zateplenia a stavebných úprav</w:t>
      </w:r>
    </w:p>
    <w:p w:rsidR="006F3CBE" w:rsidRPr="006F3CBE" w:rsidRDefault="006F3CBE" w:rsidP="006F3CBE">
      <w:pPr>
        <w:numPr>
          <w:ilvl w:val="0"/>
          <w:numId w:val="20"/>
        </w:numPr>
        <w:jc w:val="both"/>
        <w:rPr>
          <w:rFonts w:asciiTheme="minorHAnsi" w:hAnsiTheme="minorHAnsi" w:cstheme="minorHAnsi"/>
          <w:sz w:val="24"/>
          <w:szCs w:val="24"/>
        </w:rPr>
      </w:pPr>
      <w:proofErr w:type="spellStart"/>
      <w:r w:rsidRPr="006F3CBE">
        <w:rPr>
          <w:rFonts w:asciiTheme="minorHAnsi" w:hAnsiTheme="minorHAnsi" w:cstheme="minorHAnsi"/>
          <w:sz w:val="24"/>
          <w:szCs w:val="24"/>
        </w:rPr>
        <w:t>Zdravotechnická</w:t>
      </w:r>
      <w:proofErr w:type="spellEnd"/>
      <w:r w:rsidRPr="006F3CBE">
        <w:rPr>
          <w:rFonts w:asciiTheme="minorHAnsi" w:hAnsiTheme="minorHAnsi" w:cstheme="minorHAnsi"/>
          <w:sz w:val="24"/>
          <w:szCs w:val="24"/>
        </w:rPr>
        <w:t xml:space="preserve"> inštalácia - textová časť : technická správa, výkresová časť</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Elektroinštalácie- textová časť : technická správa, výkresová časť</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 organizácie výstavby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Výkazy výmer</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Rozpočet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vyjadrenia dotknutých orgánov štátnej správy a samosprávy zabezpečované v priebehu vypracovania dokumentácie</w:t>
      </w:r>
    </w:p>
    <w:p w:rsidR="006F3CBE" w:rsidRPr="008F4F79" w:rsidRDefault="006F3CBE" w:rsidP="00D10293">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ďalší povinný obsah, rozsah a prílohy v zmysle zákona č.50/1976, zákona č. 555/2005, zákona č. 321/2014 a súvisiacich vyhlášok</w:t>
      </w:r>
      <w:r w:rsidR="008F4F79">
        <w:rPr>
          <w:rFonts w:asciiTheme="minorHAnsi" w:hAnsiTheme="minorHAnsi" w:cstheme="minorHAnsi"/>
          <w:sz w:val="24"/>
          <w:szCs w:val="24"/>
        </w:rPr>
        <w:t>, v zmysle noriem ISO, EN, STN,</w:t>
      </w:r>
      <w:r w:rsidRPr="006F3CBE">
        <w:rPr>
          <w:rFonts w:asciiTheme="minorHAnsi" w:hAnsiTheme="minorHAnsi" w:cstheme="minorHAnsi"/>
          <w:sz w:val="24"/>
          <w:szCs w:val="24"/>
        </w:rPr>
        <w:t xml:space="preserve"> sadzobníka UNIKA </w:t>
      </w:r>
      <w:r w:rsidRPr="008F4F79">
        <w:rPr>
          <w:rFonts w:asciiTheme="minorHAnsi" w:hAnsiTheme="minorHAnsi" w:cstheme="minorHAnsi"/>
          <w:sz w:val="24"/>
          <w:szCs w:val="24"/>
        </w:rPr>
        <w:t>2018</w:t>
      </w:r>
      <w:r w:rsidR="008F4F79">
        <w:rPr>
          <w:rFonts w:asciiTheme="minorHAnsi" w:hAnsiTheme="minorHAnsi" w:cstheme="minorHAnsi"/>
          <w:sz w:val="24"/>
          <w:szCs w:val="24"/>
        </w:rPr>
        <w:t xml:space="preserve"> a</w:t>
      </w:r>
      <w:r w:rsidR="00D10293" w:rsidRPr="008F4F79">
        <w:rPr>
          <w:rFonts w:asciiTheme="minorHAnsi" w:hAnsiTheme="minorHAnsi" w:cstheme="minorHAnsi"/>
          <w:sz w:val="24"/>
          <w:szCs w:val="24"/>
        </w:rPr>
        <w:t xml:space="preserve"> </w:t>
      </w:r>
      <w:r w:rsidR="00D10293" w:rsidRPr="008F4F79">
        <w:rPr>
          <w:noProof/>
        </w:rPr>
        <w:t>§ 9 vyhlášky MŽP SR č. 453/2000 Z.z.</w:t>
      </w:r>
    </w:p>
    <w:p w:rsidR="00F60BAB" w:rsidRDefault="00F60BAB" w:rsidP="00F60BAB">
      <w:pPr>
        <w:ind w:left="1800"/>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Pr="009711AA"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stavebné povolenie s náležitosťami dokumentácie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„DSP s DRS“</w:t>
      </w:r>
      <w:r w:rsidR="00F60BAB" w:rsidRPr="009711AA">
        <w:rPr>
          <w:rFonts w:asciiTheme="minorHAnsi" w:hAnsiTheme="minorHAnsi" w:cstheme="minorHAnsi"/>
          <w:color w:val="000000"/>
          <w:sz w:val="24"/>
          <w:szCs w:val="24"/>
        </w:rPr>
        <w:t xml:space="preserve">) v rozsahu prílohy č.2 a prílohy č.3 Sadzobníka UNIKA 2018. </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DSP s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w:t>
      </w:r>
      <w:proofErr w:type="spellStart"/>
      <w:r w:rsidR="008F7A12">
        <w:rPr>
          <w:rFonts w:asciiTheme="minorHAnsi" w:hAnsiTheme="minorHAnsi" w:cstheme="minorHAnsi"/>
          <w:color w:val="000000"/>
          <w:sz w:val="24"/>
          <w:szCs w:val="24"/>
        </w:rPr>
        <w:t>paré</w:t>
      </w:r>
      <w:proofErr w:type="spellEnd"/>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w:t>
      </w:r>
      <w:proofErr w:type="spellStart"/>
      <w:r w:rsidRPr="005E1EE2">
        <w:rPr>
          <w:rFonts w:asciiTheme="minorHAnsi" w:hAnsiTheme="minorHAnsi" w:cstheme="minorHAnsi"/>
          <w:color w:val="000000"/>
          <w:sz w:val="24"/>
          <w:szCs w:val="24"/>
        </w:rPr>
        <w:t>paré</w:t>
      </w:r>
      <w:proofErr w:type="spellEnd"/>
      <w:r w:rsidRPr="005E1EE2">
        <w:rPr>
          <w:rFonts w:asciiTheme="minorHAnsi" w:hAnsiTheme="minorHAnsi" w:cstheme="minorHAnsi"/>
          <w:color w:val="000000"/>
          <w:sz w:val="24"/>
          <w:szCs w:val="24"/>
        </w:rPr>
        <w:t xml:space="preserve">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w:t>
      </w:r>
      <w:proofErr w:type="spellStart"/>
      <w:r w:rsidR="00CD23D9">
        <w:rPr>
          <w:rFonts w:asciiTheme="minorHAnsi" w:hAnsiTheme="minorHAnsi" w:cstheme="minorHAnsi"/>
          <w:color w:val="000000"/>
          <w:sz w:val="24"/>
          <w:szCs w:val="24"/>
        </w:rPr>
        <w:t>Micosoft</w:t>
      </w:r>
      <w:proofErr w:type="spellEnd"/>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w:t>
      </w:r>
      <w:proofErr w:type="spellStart"/>
      <w:r w:rsidRPr="005E1EE2">
        <w:rPr>
          <w:rFonts w:asciiTheme="minorHAnsi" w:hAnsiTheme="minorHAnsi" w:cstheme="minorHAnsi"/>
          <w:color w:val="000000"/>
          <w:sz w:val="24"/>
          <w:szCs w:val="24"/>
        </w:rPr>
        <w:t>paré</w:t>
      </w:r>
      <w:proofErr w:type="spellEnd"/>
      <w:r w:rsidRPr="005E1EE2">
        <w:rPr>
          <w:rFonts w:asciiTheme="minorHAnsi" w:hAnsiTheme="minorHAnsi" w:cstheme="minorHAnsi"/>
          <w:color w:val="000000"/>
          <w:sz w:val="24"/>
          <w:szCs w:val="24"/>
        </w:rPr>
        <w:t xml:space="preserve">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w:t>
      </w:r>
      <w:proofErr w:type="spellStart"/>
      <w:r w:rsidR="00CD23D9">
        <w:rPr>
          <w:rFonts w:asciiTheme="minorHAnsi" w:hAnsiTheme="minorHAnsi" w:cstheme="minorHAnsi"/>
          <w:color w:val="000000"/>
          <w:sz w:val="24"/>
          <w:szCs w:val="24"/>
        </w:rPr>
        <w:t>Micosoft</w:t>
      </w:r>
      <w:proofErr w:type="spellEnd"/>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 xml:space="preserve">s projektovým energetickým hodnotením v zmysle zákona č. 50/1976 </w:t>
      </w:r>
      <w:proofErr w:type="spellStart"/>
      <w:r w:rsidRPr="008F7A12">
        <w:rPr>
          <w:rFonts w:asciiTheme="minorHAnsi" w:hAnsiTheme="minorHAnsi" w:cstheme="minorHAnsi"/>
          <w:color w:val="000000"/>
          <w:sz w:val="24"/>
          <w:szCs w:val="24"/>
        </w:rPr>
        <w:t>Z.z</w:t>
      </w:r>
      <w:proofErr w:type="spellEnd"/>
      <w:r w:rsidRPr="008F7A12">
        <w:rPr>
          <w:rFonts w:asciiTheme="minorHAnsi" w:hAnsiTheme="minorHAnsi" w:cstheme="minorHAnsi"/>
          <w:color w:val="000000"/>
          <w:sz w:val="24"/>
          <w:szCs w:val="24"/>
        </w:rPr>
        <w:t xml:space="preserve">. o územnom plánovaní a stavebnom poriadku (stavebný zákon) v znení neskorších predpisov, zákona č. 555/2005 </w:t>
      </w:r>
      <w:proofErr w:type="spellStart"/>
      <w:r w:rsidRPr="008F7A12">
        <w:rPr>
          <w:rFonts w:asciiTheme="minorHAnsi" w:hAnsiTheme="minorHAnsi" w:cstheme="minorHAnsi"/>
          <w:color w:val="000000"/>
          <w:sz w:val="24"/>
          <w:szCs w:val="24"/>
        </w:rPr>
        <w:t>Z.z</w:t>
      </w:r>
      <w:proofErr w:type="spellEnd"/>
      <w:r w:rsidRPr="008F7A12">
        <w:rPr>
          <w:rFonts w:asciiTheme="minorHAnsi" w:hAnsiTheme="minorHAnsi" w:cstheme="minorHAnsi"/>
          <w:color w:val="000000"/>
          <w:sz w:val="24"/>
          <w:szCs w:val="24"/>
        </w:rPr>
        <w:t xml:space="preserve">. o energetickej hospodárnosti budov a o zmene a doplnení niektorých zákonov v znení neskorších predpisov </w:t>
      </w:r>
      <w:r w:rsidRPr="008F7A12">
        <w:rPr>
          <w:rFonts w:asciiTheme="minorHAnsi" w:hAnsiTheme="minorHAnsi" w:cstheme="minorHAnsi"/>
          <w:color w:val="000000"/>
          <w:sz w:val="24"/>
          <w:szCs w:val="24"/>
        </w:rPr>
        <w:lastRenderedPageBreak/>
        <w:t xml:space="preserve">(zákon o EHB), zákona č. 321/2014 </w:t>
      </w:r>
      <w:proofErr w:type="spellStart"/>
      <w:r w:rsidRPr="008F7A12">
        <w:rPr>
          <w:rFonts w:asciiTheme="minorHAnsi" w:hAnsiTheme="minorHAnsi" w:cstheme="minorHAnsi"/>
          <w:color w:val="000000"/>
          <w:sz w:val="24"/>
          <w:szCs w:val="24"/>
        </w:rPr>
        <w:t>z.z</w:t>
      </w:r>
      <w:proofErr w:type="spellEnd"/>
      <w:r w:rsidRPr="008F7A12">
        <w:rPr>
          <w:rFonts w:asciiTheme="minorHAnsi" w:hAnsiTheme="minorHAnsi" w:cstheme="minorHAnsi"/>
          <w:color w:val="000000"/>
          <w:sz w:val="24"/>
          <w:szCs w:val="24"/>
        </w:rPr>
        <w:t xml:space="preserve">. o energetickej efektívnosti a o zmene a doplnení niektorých zákonov, §9 vyhlášky MŽP SR č. 453/2000 </w:t>
      </w:r>
      <w:proofErr w:type="spellStart"/>
      <w:r w:rsidRPr="008F7A12">
        <w:rPr>
          <w:rFonts w:asciiTheme="minorHAnsi" w:hAnsiTheme="minorHAnsi" w:cstheme="minorHAnsi"/>
          <w:color w:val="000000"/>
          <w:sz w:val="24"/>
          <w:szCs w:val="24"/>
        </w:rPr>
        <w:t>Z.z</w:t>
      </w:r>
      <w:proofErr w:type="spellEnd"/>
      <w:r w:rsidRPr="008F7A12">
        <w:rPr>
          <w:rFonts w:asciiTheme="minorHAnsi" w:hAnsiTheme="minorHAnsi" w:cstheme="minorHAnsi"/>
          <w:color w:val="000000"/>
          <w:sz w:val="24"/>
          <w:szCs w:val="24"/>
        </w:rPr>
        <w:t>.,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xml:space="preserve"> tak, aby bolo možné rozdeliť výdavky súvisiace so znížením energetickej náročnosti jednotlivých objektov. Rozpočet musí byť spracovaný podľa objektovej skladby, pričom jednotlivé profesie nebudú oceňované v súboroch, ale budú oceňované </w:t>
      </w:r>
      <w:proofErr w:type="spellStart"/>
      <w:r w:rsidRPr="00A9348C">
        <w:rPr>
          <w:rFonts w:asciiTheme="minorHAnsi" w:hAnsiTheme="minorHAnsi" w:cstheme="minorHAnsi"/>
          <w:color w:val="000000"/>
          <w:sz w:val="24"/>
          <w:szCs w:val="24"/>
        </w:rPr>
        <w:t>položkovite</w:t>
      </w:r>
      <w:proofErr w:type="spellEnd"/>
      <w:r w:rsidRPr="00A9348C">
        <w:rPr>
          <w:rFonts w:asciiTheme="minorHAnsi" w:hAnsiTheme="minorHAnsi" w:cstheme="minorHAnsi"/>
          <w:color w:val="000000"/>
          <w:sz w:val="24"/>
          <w:szCs w:val="24"/>
        </w:rPr>
        <w:t>. Každá položka musí obsahovať poradové číslo, kód, popis, množstvo, mernú jednotku, jednotkovú cenu, náklady spolu</w:t>
      </w:r>
    </w:p>
    <w:p w:rsidR="00F60BAB" w:rsidRPr="006F3CBE" w:rsidRDefault="00F60BAB" w:rsidP="00F60BAB">
      <w:pPr>
        <w:ind w:left="1800"/>
        <w:jc w:val="both"/>
        <w:rPr>
          <w:rFonts w:asciiTheme="minorHAnsi" w:hAnsiTheme="minorHAnsi" w:cstheme="minorHAnsi"/>
          <w:sz w:val="24"/>
          <w:szCs w:val="24"/>
        </w:rPr>
      </w:pPr>
    </w:p>
    <w:p w:rsidR="00FF3C00" w:rsidRDefault="00FF3C00" w:rsidP="00C44F01">
      <w:pPr>
        <w:jc w:val="both"/>
        <w:rPr>
          <w:rFonts w:asciiTheme="minorHAnsi" w:hAnsiTheme="minorHAnsi" w:cstheme="minorHAnsi"/>
          <w:color w:val="000000"/>
          <w:sz w:val="24"/>
          <w:szCs w:val="24"/>
        </w:rPr>
      </w:pPr>
      <w:r w:rsidRPr="00FB60E9">
        <w:rPr>
          <w:rFonts w:asciiTheme="minorHAnsi" w:hAnsiTheme="minorHAnsi" w:cstheme="minorHAnsi"/>
          <w:b/>
          <w:noProof/>
          <w:sz w:val="24"/>
          <w:szCs w:val="24"/>
        </w:rPr>
        <w:t>b/</w:t>
      </w:r>
      <w:r w:rsidRPr="00FB60E9">
        <w:rPr>
          <w:rFonts w:asciiTheme="minorHAnsi" w:hAnsiTheme="minorHAnsi" w:cstheme="minorHAnsi"/>
          <w:noProof/>
          <w:sz w:val="24"/>
          <w:szCs w:val="24"/>
        </w:rPr>
        <w:t xml:space="preserve"> </w:t>
      </w:r>
      <w:r w:rsidRPr="00FB60E9">
        <w:rPr>
          <w:rFonts w:asciiTheme="minorHAnsi" w:hAnsiTheme="minorHAnsi" w:cstheme="minorHAnsi"/>
          <w:b/>
          <w:noProof/>
          <w:sz w:val="24"/>
          <w:szCs w:val="24"/>
        </w:rPr>
        <w:t>Inžinierska činnosť</w:t>
      </w:r>
      <w:r w:rsidR="0012246A">
        <w:rPr>
          <w:rFonts w:asciiTheme="minorHAnsi" w:hAnsiTheme="minorHAnsi" w:cstheme="minorHAnsi"/>
          <w:b/>
          <w:noProof/>
          <w:sz w:val="24"/>
          <w:szCs w:val="24"/>
        </w:rPr>
        <w:t xml:space="preserve"> (IČ)</w:t>
      </w:r>
      <w:r w:rsidRPr="00FB60E9">
        <w:rPr>
          <w:rFonts w:asciiTheme="minorHAnsi" w:hAnsiTheme="minorHAnsi" w:cstheme="minorHAnsi"/>
          <w:noProof/>
          <w:sz w:val="24"/>
          <w:szCs w:val="24"/>
        </w:rPr>
        <w:t xml:space="preserve"> –</w:t>
      </w:r>
      <w:r w:rsidR="00B43445" w:rsidRPr="003F7F92">
        <w:rPr>
          <w:rFonts w:asciiTheme="minorHAnsi" w:hAnsiTheme="minorHAnsi" w:cstheme="minorHAnsi"/>
          <w:color w:val="000000"/>
          <w:sz w:val="24"/>
          <w:szCs w:val="24"/>
        </w:rPr>
        <w:t xml:space="preserve"> </w:t>
      </w:r>
      <w:r w:rsidR="000219FD" w:rsidRPr="000219FD">
        <w:rPr>
          <w:rFonts w:asciiTheme="minorHAnsi" w:hAnsiTheme="minorHAnsi" w:cstheme="minorHAnsi"/>
          <w:color w:val="000000"/>
          <w:sz w:val="24"/>
          <w:szCs w:val="24"/>
        </w:rPr>
        <w:t>komplexné služby v rozsahu platnej legislatívy</w:t>
      </w:r>
      <w:r w:rsidR="000219FD">
        <w:rPr>
          <w:rFonts w:asciiTheme="minorHAnsi" w:hAnsiTheme="minorHAnsi" w:cstheme="minorHAnsi"/>
          <w:color w:val="000000"/>
          <w:sz w:val="24"/>
          <w:szCs w:val="24"/>
        </w:rPr>
        <w:t>,</w:t>
      </w:r>
      <w:r w:rsidR="000219FD" w:rsidRPr="000219FD">
        <w:rPr>
          <w:rFonts w:asciiTheme="minorHAnsi" w:hAnsiTheme="minorHAnsi" w:cstheme="minorHAnsi"/>
          <w:color w:val="000000"/>
          <w:sz w:val="24"/>
          <w:szCs w:val="24"/>
        </w:rPr>
        <w:t xml:space="preserve"> </w:t>
      </w:r>
      <w:r w:rsidR="00151EC9" w:rsidRPr="00151EC9">
        <w:rPr>
          <w:rFonts w:asciiTheme="minorHAnsi" w:hAnsiTheme="minorHAnsi" w:cstheme="minorHAnsi"/>
          <w:color w:val="000000"/>
          <w:sz w:val="24"/>
          <w:szCs w:val="24"/>
        </w:rPr>
        <w:t>vrátane zabezpečenia zapracovania stanovísk dotknutých orgán</w:t>
      </w:r>
      <w:r w:rsidR="00151EC9">
        <w:rPr>
          <w:rFonts w:asciiTheme="minorHAnsi" w:hAnsiTheme="minorHAnsi" w:cstheme="minorHAnsi"/>
          <w:color w:val="000000"/>
          <w:sz w:val="24"/>
          <w:szCs w:val="24"/>
        </w:rPr>
        <w:t xml:space="preserve">ov do projektovej dokumentácie, </w:t>
      </w:r>
      <w:r w:rsidRPr="003F7F92">
        <w:rPr>
          <w:rFonts w:asciiTheme="minorHAnsi" w:hAnsiTheme="minorHAnsi" w:cstheme="minorHAnsi"/>
          <w:color w:val="000000"/>
          <w:sz w:val="24"/>
          <w:szCs w:val="24"/>
        </w:rPr>
        <w:t>dohodnutie riešení a postupov s</w:t>
      </w:r>
      <w:r w:rsidR="00C3710A" w:rsidRPr="003F7F92">
        <w:rPr>
          <w:rFonts w:asciiTheme="minorHAnsi" w:hAnsiTheme="minorHAnsi" w:cstheme="minorHAnsi"/>
          <w:color w:val="000000"/>
          <w:sz w:val="24"/>
          <w:szCs w:val="24"/>
        </w:rPr>
        <w:t> objednávateľom</w:t>
      </w:r>
      <w:r w:rsidRPr="003F7F92">
        <w:rPr>
          <w:rFonts w:asciiTheme="minorHAnsi" w:hAnsiTheme="minorHAnsi" w:cstheme="minorHAnsi"/>
          <w:color w:val="000000"/>
          <w:sz w:val="24"/>
          <w:szCs w:val="24"/>
        </w:rPr>
        <w:t xml:space="preserve"> stavby,</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dodávateľom stavby a dotknutými orgánmi š</w:t>
      </w:r>
      <w:r w:rsidR="00FB60E9" w:rsidRPr="003F7F92">
        <w:rPr>
          <w:rFonts w:asciiTheme="minorHAnsi" w:hAnsiTheme="minorHAnsi" w:cstheme="minorHAnsi"/>
          <w:color w:val="000000"/>
          <w:sz w:val="24"/>
          <w:szCs w:val="24"/>
        </w:rPr>
        <w:t xml:space="preserve">tátnej správy a samosprávy, </w:t>
      </w:r>
      <w:r w:rsidRPr="003F7F92">
        <w:rPr>
          <w:rFonts w:asciiTheme="minorHAnsi" w:hAnsiTheme="minorHAnsi" w:cstheme="minorHAnsi"/>
          <w:color w:val="000000"/>
          <w:sz w:val="24"/>
          <w:szCs w:val="24"/>
        </w:rPr>
        <w:t>zabezpečenie ostatných</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vstupov potrebných pre spracovanie dokumentácie</w:t>
      </w:r>
      <w:r w:rsidR="0083155B" w:rsidRPr="003F7F92">
        <w:rPr>
          <w:rFonts w:asciiTheme="minorHAnsi" w:hAnsiTheme="minorHAnsi" w:cstheme="minorHAnsi"/>
          <w:color w:val="000000"/>
          <w:sz w:val="24"/>
          <w:szCs w:val="24"/>
        </w:rPr>
        <w:t>.</w:t>
      </w:r>
      <w:r w:rsidR="00151EC9" w:rsidRPr="00151EC9">
        <w:t xml:space="preserve"> </w:t>
      </w:r>
      <w:r w:rsidR="00151EC9" w:rsidRPr="00151EC9">
        <w:rPr>
          <w:rFonts w:asciiTheme="minorHAnsi" w:hAnsiTheme="minorHAnsi" w:cstheme="minorHAnsi"/>
          <w:color w:val="000000"/>
          <w:sz w:val="24"/>
          <w:szCs w:val="24"/>
        </w:rPr>
        <w:t>V rámci inžinierskej činnosti bude vybavenie stavebného povolenia spolu s vyjadreniami všetkých dotknutých orgánov</w:t>
      </w:r>
      <w:r w:rsidR="00151EC9">
        <w:rPr>
          <w:rFonts w:asciiTheme="minorHAnsi" w:hAnsiTheme="minorHAnsi" w:cstheme="minorHAnsi"/>
          <w:color w:val="000000"/>
          <w:sz w:val="24"/>
          <w:szCs w:val="24"/>
        </w:rPr>
        <w:t>.</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Zhotoviteľ je povinný kedykoľ</w:t>
      </w:r>
      <w:r w:rsidR="008B4138" w:rsidRPr="008B4138">
        <w:rPr>
          <w:rFonts w:asciiTheme="minorHAnsi" w:hAnsiTheme="minorHAnsi" w:cstheme="minorHAnsi"/>
          <w:sz w:val="24"/>
          <w:szCs w:val="24"/>
        </w:rPr>
        <w:t>vek na žiadosť objednávateľa (</w:t>
      </w:r>
      <w:r w:rsidRPr="008B4138">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FB60E9" w:rsidRDefault="00FB60E9" w:rsidP="00FF3C00">
      <w:pPr>
        <w:jc w:val="both"/>
        <w:rPr>
          <w:rFonts w:asciiTheme="minorHAnsi" w:hAnsiTheme="minorHAnsi" w:cstheme="minorHAnsi"/>
          <w:noProof/>
          <w:sz w:val="24"/>
          <w:szCs w:val="24"/>
        </w:rPr>
      </w:pPr>
    </w:p>
    <w:p w:rsidR="006971D3" w:rsidRDefault="006971D3" w:rsidP="00FF3C00">
      <w:pPr>
        <w:jc w:val="both"/>
        <w:rPr>
          <w:rFonts w:asciiTheme="minorHAnsi" w:hAnsiTheme="minorHAnsi" w:cstheme="minorHAnsi"/>
          <w:noProof/>
          <w:sz w:val="24"/>
          <w:szCs w:val="24"/>
        </w:rPr>
      </w:pPr>
    </w:p>
    <w:p w:rsidR="004F229E" w:rsidRDefault="004F229E" w:rsidP="00FF3C00">
      <w:pPr>
        <w:jc w:val="both"/>
        <w:rPr>
          <w:rFonts w:asciiTheme="minorHAnsi" w:hAnsiTheme="minorHAnsi" w:cstheme="minorHAnsi"/>
          <w:noProof/>
          <w:sz w:val="24"/>
          <w:szCs w:val="24"/>
        </w:rPr>
      </w:pPr>
    </w:p>
    <w:p w:rsidR="004F229E" w:rsidRDefault="004F229E" w:rsidP="00FF3C00">
      <w:pPr>
        <w:jc w:val="both"/>
        <w:rPr>
          <w:rFonts w:asciiTheme="minorHAnsi" w:hAnsiTheme="minorHAnsi" w:cstheme="minorHAnsi"/>
          <w:noProof/>
          <w:sz w:val="24"/>
          <w:szCs w:val="24"/>
        </w:rPr>
      </w:pPr>
    </w:p>
    <w:p w:rsidR="002747CA" w:rsidRDefault="002747CA" w:rsidP="00FF3C00">
      <w:pPr>
        <w:jc w:val="both"/>
        <w:rPr>
          <w:rFonts w:asciiTheme="minorHAnsi" w:hAnsiTheme="minorHAnsi" w:cstheme="minorHAnsi"/>
          <w:noProof/>
          <w:sz w:val="24"/>
          <w:szCs w:val="24"/>
        </w:rPr>
      </w:pPr>
    </w:p>
    <w:p w:rsidR="006971D3" w:rsidRDefault="006971D3" w:rsidP="00FF3C00">
      <w:pPr>
        <w:jc w:val="both"/>
        <w:rPr>
          <w:rFonts w:asciiTheme="minorHAnsi" w:hAnsiTheme="minorHAnsi" w:cstheme="minorHAnsi"/>
          <w:noProof/>
          <w:sz w:val="24"/>
          <w:szCs w:val="24"/>
        </w:rPr>
      </w:pPr>
    </w:p>
    <w:p w:rsidR="008257CE" w:rsidRPr="00FF3C00" w:rsidRDefault="008257CE" w:rsidP="00FF3C00">
      <w:pPr>
        <w:jc w:val="both"/>
        <w:rPr>
          <w:rFonts w:asciiTheme="minorHAnsi" w:hAnsiTheme="minorHAnsi" w:cstheme="minorHAnsi"/>
          <w:noProof/>
          <w:sz w:val="24"/>
          <w:szCs w:val="24"/>
        </w:rPr>
      </w:pPr>
    </w:p>
    <w:p w:rsidR="005E0DBB" w:rsidRDefault="005E0DBB" w:rsidP="005E0DBB">
      <w:pPr>
        <w:jc w:val="center"/>
        <w:rPr>
          <w:rFonts w:asciiTheme="minorHAnsi" w:hAnsiTheme="minorHAnsi" w:cstheme="minorHAnsi"/>
          <w:b/>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lastRenderedPageBreak/>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42BAB" w:rsidRPr="00F55AA2" w:rsidRDefault="00C42BAB" w:rsidP="00C42BAB">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rPr>
          <w:rFonts w:asciiTheme="minorHAnsi" w:hAnsiTheme="minorHAnsi" w:cstheme="minorHAnsi"/>
          <w:b/>
          <w:noProof/>
          <w:sz w:val="24"/>
          <w:szCs w:val="24"/>
        </w:rPr>
      </w:pPr>
      <w:r w:rsidRPr="00F55AA2">
        <w:rPr>
          <w:rFonts w:asciiTheme="minorHAnsi" w:hAnsiTheme="minorHAnsi" w:cstheme="minorHAnsi"/>
          <w:b/>
          <w:noProof/>
          <w:sz w:val="24"/>
          <w:szCs w:val="24"/>
        </w:rPr>
        <w:t xml:space="preserve">do </w:t>
      </w:r>
      <w:r w:rsidR="000C46C1">
        <w:rPr>
          <w:rFonts w:asciiTheme="minorHAnsi" w:hAnsiTheme="minorHAnsi" w:cstheme="minorHAnsi"/>
          <w:b/>
          <w:noProof/>
          <w:sz w:val="24"/>
          <w:szCs w:val="24"/>
        </w:rPr>
        <w:t>65</w:t>
      </w:r>
      <w:r w:rsidR="006971D3">
        <w:rPr>
          <w:rFonts w:asciiTheme="minorHAnsi" w:hAnsiTheme="minorHAnsi" w:cstheme="minorHAnsi"/>
          <w:b/>
          <w:noProof/>
          <w:sz w:val="24"/>
          <w:szCs w:val="24"/>
        </w:rPr>
        <w:t xml:space="preserve"> </w:t>
      </w:r>
      <w:r w:rsidR="004F229E">
        <w:rPr>
          <w:rFonts w:asciiTheme="minorHAnsi" w:hAnsiTheme="minorHAnsi" w:cstheme="minorHAnsi"/>
          <w:b/>
          <w:noProof/>
          <w:sz w:val="24"/>
          <w:szCs w:val="24"/>
        </w:rPr>
        <w:t xml:space="preserve">kalendárnych </w:t>
      </w:r>
      <w:r w:rsidR="006971D3">
        <w:rPr>
          <w:rFonts w:asciiTheme="minorHAnsi" w:hAnsiTheme="minorHAnsi" w:cstheme="minorHAnsi"/>
          <w:b/>
          <w:noProof/>
          <w:sz w:val="24"/>
          <w:szCs w:val="24"/>
        </w:rPr>
        <w:t>dní od nadobudnutia účinnosti zmluvy o dielo -</w:t>
      </w:r>
      <w:r w:rsidR="008F7A12">
        <w:rPr>
          <w:rFonts w:asciiTheme="minorHAnsi" w:hAnsiTheme="minorHAnsi" w:cstheme="minorHAnsi"/>
          <w:b/>
          <w:noProof/>
          <w:sz w:val="24"/>
          <w:szCs w:val="24"/>
        </w:rPr>
        <w:t xml:space="preserve"> projektová dokumentácia</w:t>
      </w:r>
    </w:p>
    <w:p w:rsidR="008F7A12" w:rsidRPr="00F55AA2" w:rsidRDefault="008F7A12" w:rsidP="008F7A12">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rPr>
          <w:rFonts w:asciiTheme="minorHAnsi" w:hAnsiTheme="minorHAnsi" w:cstheme="minorHAnsi"/>
          <w:b/>
          <w:noProof/>
          <w:sz w:val="24"/>
          <w:szCs w:val="24"/>
        </w:rPr>
      </w:pPr>
      <w:r w:rsidRPr="00F55AA2">
        <w:rPr>
          <w:rFonts w:asciiTheme="minorHAnsi" w:hAnsiTheme="minorHAnsi" w:cstheme="minorHAnsi"/>
          <w:b/>
          <w:noProof/>
          <w:sz w:val="24"/>
          <w:szCs w:val="24"/>
        </w:rPr>
        <w:t xml:space="preserve">do </w:t>
      </w:r>
      <w:r w:rsidR="006971D3">
        <w:rPr>
          <w:rFonts w:asciiTheme="minorHAnsi" w:hAnsiTheme="minorHAnsi" w:cstheme="minorHAnsi"/>
          <w:b/>
          <w:noProof/>
          <w:sz w:val="24"/>
          <w:szCs w:val="24"/>
        </w:rPr>
        <w:t>11</w:t>
      </w:r>
      <w:r w:rsidR="000C46C1">
        <w:rPr>
          <w:rFonts w:asciiTheme="minorHAnsi" w:hAnsiTheme="minorHAnsi" w:cstheme="minorHAnsi"/>
          <w:b/>
          <w:noProof/>
          <w:sz w:val="24"/>
          <w:szCs w:val="24"/>
        </w:rPr>
        <w:t>0</w:t>
      </w:r>
      <w:r w:rsidR="006971D3">
        <w:rPr>
          <w:rFonts w:asciiTheme="minorHAnsi" w:hAnsiTheme="minorHAnsi" w:cstheme="minorHAnsi"/>
          <w:b/>
          <w:noProof/>
          <w:sz w:val="24"/>
          <w:szCs w:val="24"/>
        </w:rPr>
        <w:t xml:space="preserve"> </w:t>
      </w:r>
      <w:r w:rsidR="004F229E">
        <w:rPr>
          <w:rFonts w:asciiTheme="minorHAnsi" w:hAnsiTheme="minorHAnsi" w:cstheme="minorHAnsi"/>
          <w:b/>
          <w:noProof/>
          <w:sz w:val="24"/>
          <w:szCs w:val="24"/>
        </w:rPr>
        <w:t xml:space="preserve">kalendárnych </w:t>
      </w:r>
      <w:r w:rsidR="006971D3">
        <w:rPr>
          <w:rFonts w:asciiTheme="minorHAnsi" w:hAnsiTheme="minorHAnsi" w:cstheme="minorHAnsi"/>
          <w:b/>
          <w:noProof/>
          <w:sz w:val="24"/>
          <w:szCs w:val="24"/>
        </w:rPr>
        <w:t>dní od nadobudnutia účinnosti zmluvy o</w:t>
      </w:r>
      <w:r w:rsidR="000C46C1">
        <w:rPr>
          <w:rFonts w:asciiTheme="minorHAnsi" w:hAnsiTheme="minorHAnsi" w:cstheme="minorHAnsi"/>
          <w:b/>
          <w:noProof/>
          <w:sz w:val="24"/>
          <w:szCs w:val="24"/>
        </w:rPr>
        <w:t> </w:t>
      </w:r>
      <w:r w:rsidR="006971D3">
        <w:rPr>
          <w:rFonts w:asciiTheme="minorHAnsi" w:hAnsiTheme="minorHAnsi" w:cstheme="minorHAnsi"/>
          <w:b/>
          <w:noProof/>
          <w:sz w:val="24"/>
          <w:szCs w:val="24"/>
        </w:rPr>
        <w:t>dielo</w:t>
      </w:r>
      <w:r w:rsidR="000C46C1">
        <w:rPr>
          <w:rFonts w:asciiTheme="minorHAnsi" w:hAnsiTheme="minorHAnsi" w:cstheme="minorHAnsi"/>
          <w:b/>
          <w:noProof/>
          <w:sz w:val="24"/>
          <w:szCs w:val="24"/>
        </w:rPr>
        <w:t xml:space="preserve"> (65+30+15 dní)</w:t>
      </w:r>
      <w:r w:rsidR="006971D3">
        <w:rPr>
          <w:rFonts w:asciiTheme="minorHAnsi" w:hAnsiTheme="minorHAnsi" w:cstheme="minorHAnsi"/>
          <w:b/>
          <w:noProof/>
          <w:sz w:val="24"/>
          <w:szCs w:val="24"/>
        </w:rPr>
        <w:t xml:space="preserve"> -</w:t>
      </w:r>
      <w:r>
        <w:rPr>
          <w:rFonts w:asciiTheme="minorHAnsi" w:hAnsiTheme="minorHAnsi" w:cstheme="minorHAnsi"/>
          <w:b/>
          <w:noProof/>
          <w:sz w:val="24"/>
          <w:szCs w:val="24"/>
        </w:rPr>
        <w:t xml:space="preserve"> inžinierska činnosť</w:t>
      </w:r>
    </w:p>
    <w:p w:rsidR="008F7A12" w:rsidRDefault="008F7A12" w:rsidP="00355202">
      <w:pPr>
        <w:rPr>
          <w:rFonts w:asciiTheme="minorHAnsi" w:hAnsiTheme="minorHAnsi" w:cstheme="minorHAnsi"/>
          <w:b/>
          <w:noProof/>
          <w:sz w:val="24"/>
          <w:szCs w:val="24"/>
          <w:highlight w:val="yellow"/>
        </w:rPr>
      </w:pPr>
    </w:p>
    <w:p w:rsidR="008F7A12" w:rsidRDefault="008F7A12" w:rsidP="00355202">
      <w:pPr>
        <w:rPr>
          <w:rFonts w:asciiTheme="minorHAnsi" w:hAnsiTheme="minorHAnsi" w:cstheme="minorHAnsi"/>
          <w:b/>
          <w:noProof/>
          <w:sz w:val="24"/>
          <w:szCs w:val="24"/>
          <w:highlight w:val="yellow"/>
        </w:rPr>
      </w:pP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lastRenderedPageBreak/>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2" w:name="bookmark5"/>
      <w:r w:rsidRPr="00071E80">
        <w:rPr>
          <w:rStyle w:val="CharStyle37"/>
          <w:rFonts w:asciiTheme="minorHAnsi" w:hAnsiTheme="minorHAnsi" w:cs="Calibri"/>
        </w:rPr>
        <w:t>IV.</w:t>
      </w:r>
    </w:p>
    <w:bookmarkEnd w:id="2"/>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726D54">
      <w:pPr>
        <w:pStyle w:val="Odsekzoznamu"/>
        <w:widowControl w:val="0"/>
        <w:numPr>
          <w:ilvl w:val="0"/>
          <w:numId w:val="7"/>
        </w:numPr>
        <w:tabs>
          <w:tab w:val="left" w:pos="7088"/>
        </w:tabs>
        <w:spacing w:after="100" w:afterAutospacing="1"/>
        <w:ind w:left="426"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r w:rsidR="004F229E">
        <w:rPr>
          <w:rFonts w:asciiTheme="minorHAnsi" w:hAnsiTheme="minorHAnsi" w:cs="Calibri"/>
          <w:b/>
          <w:bCs/>
          <w:sz w:val="24"/>
          <w:szCs w:val="24"/>
        </w:rPr>
        <w:t>.............</w:t>
      </w:r>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CD23D9" w:rsidRDefault="00CD23D9" w:rsidP="00CD23D9">
      <w:pPr>
        <w:widowControl w:val="0"/>
        <w:tabs>
          <w:tab w:val="left" w:pos="7088"/>
        </w:tabs>
        <w:spacing w:after="100" w:afterAutospacing="1"/>
        <w:jc w:val="both"/>
        <w:rPr>
          <w:rFonts w:asciiTheme="minorHAnsi" w:hAnsiTheme="minorHAnsi" w:cs="Calibri"/>
          <w:sz w:val="24"/>
          <w:szCs w:val="24"/>
          <w:lang w:eastAsia="cs-CZ"/>
        </w:rPr>
      </w:pP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lastRenderedPageBreak/>
        <w:tab/>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B6248A">
      <w:pPr>
        <w:tabs>
          <w:tab w:val="left" w:pos="567"/>
          <w:tab w:val="left" w:pos="1843"/>
          <w:tab w:val="left" w:pos="6096"/>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w:t>
      </w:r>
      <w:r w:rsidR="00634ACD" w:rsidRPr="00315C6C">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634ACD">
      <w:pPr>
        <w:tabs>
          <w:tab w:val="left" w:pos="567"/>
          <w:tab w:val="left" w:pos="6946"/>
        </w:tabs>
        <w:ind w:left="1843"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t>0</w:t>
      </w:r>
      <w:r w:rsidR="00185A66" w:rsidRPr="00315C6C">
        <w:rPr>
          <w:rFonts w:asciiTheme="minorHAnsi" w:hAnsiTheme="minorHAnsi" w:cs="Calibri"/>
          <w:sz w:val="24"/>
          <w:szCs w:val="24"/>
          <w:lang w:eastAsia="cs-CZ"/>
        </w:rPr>
        <w:t xml:space="preserve"> </w:t>
      </w:r>
      <w:r w:rsidR="005E0DBB" w:rsidRPr="00315C6C">
        <w:rPr>
          <w:rFonts w:asciiTheme="minorHAnsi" w:hAnsiTheme="minorHAnsi" w:cs="Calibri"/>
          <w:sz w:val="24"/>
          <w:szCs w:val="24"/>
          <w:lang w:eastAsia="cs-CZ"/>
        </w:rPr>
        <w:t xml:space="preserve">Eur </w:t>
      </w:r>
    </w:p>
    <w:p w:rsidR="005E0DBB" w:rsidRPr="00315C6C" w:rsidRDefault="005E0DBB" w:rsidP="00185A66">
      <w:pPr>
        <w:tabs>
          <w:tab w:val="left" w:pos="567"/>
          <w:tab w:val="left" w:pos="6096"/>
        </w:tabs>
        <w:ind w:left="1843"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FF3C00" w:rsidRPr="00315C6C">
        <w:rPr>
          <w:rFonts w:asciiTheme="minorHAnsi" w:hAnsiTheme="minorHAnsi" w:cs="Calibri"/>
          <w:b/>
          <w:sz w:val="24"/>
          <w:szCs w:val="24"/>
          <w:bdr w:val="single" w:sz="4" w:space="0" w:color="auto"/>
          <w:lang w:eastAsia="cs-CZ"/>
        </w:rPr>
        <w:t xml:space="preserve"> </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 za jednotkovú cenu v zmysle Prílohy č. 1 k Zmluve.</w:t>
      </w:r>
    </w:p>
    <w:p w:rsidR="00674D68" w:rsidRPr="000F6FA0" w:rsidRDefault="00674D68"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0F6FA0">
        <w:rPr>
          <w:rFonts w:asciiTheme="minorHAnsi" w:hAnsiTheme="minorHAnsi" w:cs="Calibri"/>
          <w:sz w:val="24"/>
          <w:szCs w:val="24"/>
          <w:lang w:eastAsia="cs-CZ"/>
        </w:rPr>
        <w:t xml:space="preserve">Faktúra za výkony podľa </w:t>
      </w:r>
      <w:r w:rsidRPr="000F6FA0">
        <w:rPr>
          <w:rFonts w:asciiTheme="minorHAnsi" w:hAnsiTheme="minorHAnsi" w:cs="Calibri"/>
          <w:b/>
          <w:sz w:val="24"/>
          <w:szCs w:val="24"/>
          <w:lang w:eastAsia="cs-CZ"/>
        </w:rPr>
        <w:t>A/</w:t>
      </w:r>
      <w:r w:rsidR="00F06510" w:rsidRPr="000F6FA0">
        <w:rPr>
          <w:rFonts w:asciiTheme="minorHAnsi" w:hAnsiTheme="minorHAnsi" w:cs="Calibri"/>
          <w:b/>
          <w:sz w:val="24"/>
          <w:szCs w:val="24"/>
          <w:lang w:eastAsia="cs-CZ"/>
        </w:rPr>
        <w:t>, B/</w:t>
      </w:r>
      <w:r w:rsidR="00675E81" w:rsidRPr="000F6FA0">
        <w:rPr>
          <w:rFonts w:asciiTheme="minorHAnsi" w:hAnsiTheme="minorHAnsi" w:cs="Calibri"/>
          <w:b/>
          <w:sz w:val="24"/>
          <w:szCs w:val="24"/>
          <w:lang w:eastAsia="cs-CZ"/>
        </w:rPr>
        <w:t xml:space="preserve"> </w:t>
      </w:r>
      <w:r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r w:rsidRPr="00674D68">
        <w:rPr>
          <w:rFonts w:asciiTheme="minorHAnsi" w:hAnsiTheme="minorHAnsi" w:cstheme="minorHAnsi"/>
          <w:lang w:eastAsia="cs-CZ"/>
        </w:rPr>
        <w:t xml:space="preserve"> </w:t>
      </w:r>
    </w:p>
    <w:p w:rsidR="00674D68" w:rsidRPr="00674D68" w:rsidRDefault="00674D68" w:rsidP="00782775">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Eur</w:t>
      </w:r>
    </w:p>
    <w:p w:rsidR="00674D68" w:rsidRPr="00674D68" w:rsidRDefault="00674D68" w:rsidP="00674D68">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674D68" w:rsidRDefault="00674D68" w:rsidP="00782775">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Pr>
          <w:rFonts w:asciiTheme="minorHAnsi" w:hAnsiTheme="minorHAnsi" w:cs="Calibri"/>
          <w:b/>
          <w:sz w:val="24"/>
          <w:szCs w:val="24"/>
          <w:bdr w:val="single" w:sz="4" w:space="0" w:color="auto"/>
          <w:lang w:eastAsia="cs-CZ"/>
        </w:rPr>
        <w:t xml:space="preserve">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8F7A12" w:rsidRPr="00674D68" w:rsidRDefault="009348A2" w:rsidP="008F7A12">
      <w:pPr>
        <w:pStyle w:val="Bezriadkovania"/>
        <w:ind w:left="284"/>
        <w:rPr>
          <w:rFonts w:asciiTheme="minorHAnsi" w:hAnsiTheme="minorHAnsi" w:cstheme="minorHAnsi"/>
          <w:lang w:eastAsia="cs-CZ"/>
        </w:rPr>
      </w:pPr>
      <w:r w:rsidRPr="009348A2">
        <w:rPr>
          <w:rFonts w:asciiTheme="minorHAnsi" w:hAnsiTheme="minorHAnsi" w:cstheme="minorHAnsi"/>
          <w:b/>
        </w:rPr>
        <w:t xml:space="preserve">Inžinierska činnosť </w:t>
      </w:r>
      <w:r w:rsidR="008F7A12" w:rsidRPr="00674D68">
        <w:rPr>
          <w:rFonts w:asciiTheme="minorHAnsi" w:hAnsiTheme="minorHAnsi" w:cstheme="minorHAnsi"/>
          <w:b/>
        </w:rPr>
        <w:t>celkom:</w:t>
      </w:r>
      <w:r w:rsidR="008F7A12" w:rsidRPr="00674D68">
        <w:rPr>
          <w:rFonts w:asciiTheme="minorHAnsi" w:hAnsiTheme="minorHAnsi" w:cstheme="minorHAnsi"/>
          <w:lang w:eastAsia="cs-CZ"/>
        </w:rPr>
        <w:t xml:space="preserve"> </w:t>
      </w:r>
    </w:p>
    <w:p w:rsidR="008F7A12" w:rsidRPr="00674D68" w:rsidRDefault="008F7A12" w:rsidP="008F7A12">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xx xxx,00 </w:t>
      </w:r>
      <w:r w:rsidRPr="00674D68">
        <w:rPr>
          <w:rFonts w:asciiTheme="minorHAnsi" w:hAnsiTheme="minorHAnsi" w:cs="Calibri"/>
          <w:sz w:val="24"/>
          <w:szCs w:val="24"/>
          <w:lang w:eastAsia="cs-CZ"/>
        </w:rPr>
        <w:t>Eur</w:t>
      </w:r>
    </w:p>
    <w:p w:rsidR="008F7A12" w:rsidRPr="00674D68" w:rsidRDefault="008F7A12" w:rsidP="008F7A12">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8F7A12" w:rsidRDefault="008F7A12" w:rsidP="008F7A12">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t xml:space="preserve">xx xxx,00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lastRenderedPageBreak/>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B6248A"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w:t>
      </w:r>
      <w:r w:rsidRPr="00265253">
        <w:rPr>
          <w:rStyle w:val="CharStyle10"/>
          <w:rFonts w:asciiTheme="minorHAnsi" w:hAnsiTheme="minorHAnsi" w:cstheme="minorHAnsi"/>
          <w:sz w:val="24"/>
          <w:szCs w:val="24"/>
        </w:rPr>
        <w:lastRenderedPageBreak/>
        <w:t>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Pr="00265253">
        <w:rPr>
          <w:rStyle w:val="CharStyle36"/>
          <w:rFonts w:asciiTheme="minorHAnsi" w:hAnsiTheme="minorHAnsi" w:cstheme="minorHAnsi"/>
          <w:i/>
          <w:sz w:val="24"/>
          <w:szCs w:val="24"/>
          <w:u w:val="single"/>
          <w:lang w:val="cs-CZ" w:eastAsia="cs-CZ"/>
        </w:rPr>
        <w:t>vady D</w:t>
      </w:r>
      <w:proofErr w:type="spellStart"/>
      <w:r w:rsidRPr="00265253">
        <w:rPr>
          <w:rStyle w:val="CharStyle36"/>
          <w:rFonts w:asciiTheme="minorHAnsi" w:hAnsiTheme="minorHAnsi" w:cstheme="minorHAnsi"/>
          <w:i/>
          <w:sz w:val="24"/>
          <w:szCs w:val="24"/>
          <w:u w:val="single"/>
        </w:rPr>
        <w:t>iela</w:t>
      </w:r>
      <w:proofErr w:type="spellEnd"/>
      <w:r w:rsidRPr="00265253">
        <w:rPr>
          <w:rStyle w:val="CharStyle36"/>
          <w:rFonts w:asciiTheme="minorHAnsi" w:hAnsiTheme="minorHAnsi" w:cstheme="minorHAnsi"/>
          <w:i/>
          <w:sz w:val="24"/>
          <w:szCs w:val="24"/>
          <w:u w:val="single"/>
        </w:rPr>
        <w:t xml:space="preserve"> ako napr.: nezrovnalosti v stavebnej časti, nesúlad s výkazom výmer, chýbajúce časti projektovej dokumentácie, chýbajúce alebo neúplné časti inej dokumentácie, ktoré sú potrebné pre realizáciu Stavby a úspešné skolaudovanie Stavby</w:t>
      </w:r>
      <w:r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Oznámenie vád a nedorobkov v záručnej  dobe súvisiacich s  technickým riešením projektovej dokumentácie, chyby vo výkresovej a textovej časti, prípadne  nezhody </w:t>
      </w:r>
      <w:r w:rsidRPr="00265253">
        <w:rPr>
          <w:rFonts w:asciiTheme="minorHAnsi" w:hAnsiTheme="minorHAnsi" w:cstheme="minorHAnsi"/>
        </w:rPr>
        <w:lastRenderedPageBreak/>
        <w:t>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proofErr w:type="spellStart"/>
      <w:r w:rsidRPr="00265253">
        <w:rPr>
          <w:rStyle w:val="CharStyle36"/>
          <w:rFonts w:asciiTheme="minorHAnsi" w:hAnsiTheme="minorHAnsi" w:cstheme="minorHAnsi"/>
          <w:sz w:val="24"/>
          <w:szCs w:val="24"/>
          <w:lang w:val="cs-CZ" w:eastAsia="cs-CZ"/>
        </w:rPr>
        <w:t>ak</w:t>
      </w:r>
      <w:proofErr w:type="spellEnd"/>
      <w:r w:rsidRPr="00265253">
        <w:rPr>
          <w:rStyle w:val="CharStyle36"/>
          <w:rFonts w:asciiTheme="minorHAnsi" w:hAnsiTheme="minorHAnsi" w:cstheme="minorHAnsi"/>
          <w:sz w:val="24"/>
          <w:szCs w:val="24"/>
          <w:lang w:val="cs-CZ" w:eastAsia="cs-CZ"/>
        </w:rPr>
        <w:t xml:space="preserve">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w:t>
      </w:r>
      <w:r w:rsidRPr="000763BE">
        <w:rPr>
          <w:rFonts w:asciiTheme="minorHAnsi" w:hAnsiTheme="minorHAnsi" w:cstheme="minorHAnsi"/>
          <w:sz w:val="24"/>
          <w:szCs w:val="24"/>
        </w:rPr>
        <w:lastRenderedPageBreak/>
        <w:t xml:space="preserve">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Pr>
          <w:rFonts w:asciiTheme="minorHAnsi" w:hAnsiTheme="minorHAnsi" w:cstheme="minorHAnsi"/>
          <w:sz w:val="24"/>
          <w:szCs w:val="24"/>
        </w:rPr>
        <w:t xml:space="preserve"> </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sz w:val="24"/>
          <w:szCs w:val="24"/>
        </w:rPr>
        <w:t>zápisu do registra partnerov verejného sektora</w:t>
      </w:r>
      <w:bookmarkEnd w:id="3"/>
      <w:r w:rsidRPr="00442D2A">
        <w:rPr>
          <w:rFonts w:asciiTheme="minorHAnsi" w:hAnsiTheme="minorHAnsi" w:cstheme="minorHAnsi"/>
          <w:sz w:val="24"/>
          <w:szCs w:val="24"/>
        </w:rPr>
        <w:t xml:space="preserve">, ak zákon pre takéhoto subdodávateľa tento zápis vyžaduje. Najneskôr 7 dní pred prijatím subdodávky od nového subdodávateľa, alebo od </w:t>
      </w:r>
      <w:r w:rsidRPr="00442D2A">
        <w:rPr>
          <w:rFonts w:asciiTheme="minorHAnsi" w:hAnsiTheme="minorHAnsi" w:cstheme="minorHAnsi"/>
          <w:sz w:val="24"/>
          <w:szCs w:val="24"/>
        </w:rPr>
        <w:lastRenderedPageBreak/>
        <w:t>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265253" w:rsidRPr="00265253" w:rsidRDefault="00265253" w:rsidP="00265253">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7F7F86"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sidR="004F229E">
        <w:rPr>
          <w:rFonts w:ascii="Calibri" w:hAnsi="Calibri" w:cs="Cambria"/>
          <w:sz w:val="24"/>
          <w:szCs w:val="24"/>
        </w:rPr>
        <w:t>..................</w:t>
      </w:r>
    </w:p>
    <w:p w:rsidR="00265253"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sidR="004F229E">
        <w:rPr>
          <w:rFonts w:ascii="Calibri" w:hAnsi="Calibri" w:cs="Cambria"/>
          <w:sz w:val="24"/>
          <w:szCs w:val="24"/>
        </w:rPr>
        <w:t>.................................</w:t>
      </w:r>
    </w:p>
    <w:p w:rsidR="00265253"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sidR="007F7F86">
        <w:rPr>
          <w:rFonts w:ascii="Calibri" w:hAnsi="Calibri" w:cs="Cambria"/>
          <w:sz w:val="24"/>
          <w:szCs w:val="24"/>
        </w:rPr>
        <w:t>:</w:t>
      </w:r>
      <w:r w:rsidRPr="007F7F86">
        <w:rPr>
          <w:rFonts w:ascii="Calibri" w:hAnsi="Calibri" w:cs="Cambria"/>
          <w:sz w:val="24"/>
          <w:szCs w:val="24"/>
        </w:rPr>
        <w:t xml:space="preserve"> </w:t>
      </w:r>
      <w:r w:rsidR="004F229E">
        <w:rPr>
          <w:rFonts w:ascii="Calibri" w:hAnsi="Calibri" w:cs="Cambria"/>
          <w:sz w:val="24"/>
          <w:szCs w:val="24"/>
        </w:rPr>
        <w:t>...............................</w:t>
      </w:r>
    </w:p>
    <w:p w:rsidR="007F7F86"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w:t>
      </w:r>
      <w:r w:rsidR="00726D54" w:rsidRPr="007F7F86">
        <w:rPr>
          <w:rFonts w:ascii="Calibri" w:hAnsi="Calibri" w:cs="Cambria"/>
          <w:sz w:val="24"/>
          <w:szCs w:val="24"/>
        </w:rPr>
        <w:t>/požiarna ochrana</w:t>
      </w:r>
      <w:r w:rsidR="007F7F86">
        <w:rPr>
          <w:rFonts w:ascii="Calibri" w:hAnsi="Calibri" w:cs="Cambria"/>
          <w:sz w:val="24"/>
          <w:szCs w:val="24"/>
        </w:rPr>
        <w:t>:</w:t>
      </w:r>
      <w:r w:rsidRPr="007F7F86">
        <w:rPr>
          <w:rFonts w:ascii="Calibri" w:hAnsi="Calibri" w:cs="Cambria"/>
          <w:sz w:val="24"/>
          <w:szCs w:val="24"/>
        </w:rPr>
        <w:t xml:space="preserve"> </w:t>
      </w:r>
      <w:r w:rsidR="004F229E">
        <w:rPr>
          <w:rFonts w:ascii="Calibri" w:hAnsi="Calibri" w:cs="Cambria"/>
          <w:sz w:val="24"/>
          <w:szCs w:val="24"/>
        </w:rPr>
        <w:t>..............................</w:t>
      </w:r>
    </w:p>
    <w:p w:rsid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sidR="007F7F86">
        <w:rPr>
          <w:rFonts w:ascii="Calibri" w:hAnsi="Calibri" w:cs="Cambria"/>
          <w:sz w:val="24"/>
          <w:szCs w:val="24"/>
        </w:rPr>
        <w:t>:</w:t>
      </w:r>
      <w:r w:rsidRPr="007F7F86">
        <w:rPr>
          <w:rFonts w:ascii="Calibri" w:hAnsi="Calibri" w:cs="Cambria"/>
          <w:sz w:val="24"/>
          <w:szCs w:val="24"/>
        </w:rPr>
        <w:t xml:space="preserve"> </w:t>
      </w:r>
      <w:r w:rsidR="004F229E">
        <w:rPr>
          <w:rFonts w:ascii="Calibri" w:hAnsi="Calibri" w:cs="Cambria"/>
          <w:sz w:val="24"/>
          <w:szCs w:val="24"/>
        </w:rPr>
        <w:t>...............................</w:t>
      </w:r>
    </w:p>
    <w:p w:rsidR="00B44B1C" w:rsidRDefault="00B44B1C" w:rsidP="00D94581">
      <w:pPr>
        <w:pStyle w:val="Odsekzoznamu"/>
        <w:spacing w:after="100" w:afterAutospacing="1"/>
        <w:jc w:val="both"/>
        <w:rPr>
          <w:rFonts w:asciiTheme="minorHAnsi" w:hAnsiTheme="minorHAnsi" w:cs="Calibri"/>
          <w:i/>
          <w:sz w:val="24"/>
          <w:szCs w:val="24"/>
          <w:lang w:eastAsia="cs-CZ"/>
        </w:rPr>
      </w:pPr>
    </w:p>
    <w:p w:rsidR="00AD6927" w:rsidRPr="00B44B1C" w:rsidRDefault="00D94581" w:rsidP="00D94581">
      <w:pPr>
        <w:pStyle w:val="Odsekzoznamu"/>
        <w:spacing w:after="100" w:afterAutospacing="1"/>
        <w:jc w:val="both"/>
        <w:rPr>
          <w:rFonts w:asciiTheme="minorHAnsi" w:hAnsiTheme="minorHAnsi" w:cs="Calibri"/>
          <w:sz w:val="24"/>
          <w:szCs w:val="24"/>
          <w:lang w:eastAsia="cs-CZ"/>
        </w:rPr>
      </w:pPr>
      <w:bookmarkStart w:id="4" w:name="_GoBack"/>
      <w:r w:rsidRPr="00B44B1C">
        <w:rPr>
          <w:rFonts w:asciiTheme="minorHAnsi" w:hAnsiTheme="minorHAnsi" w:cs="Calibri"/>
          <w:sz w:val="24"/>
          <w:szCs w:val="24"/>
          <w:lang w:eastAsia="cs-CZ"/>
        </w:rPr>
        <w:t>Doklady preukazujúce splnenie kvalifikačných predpokladov</w:t>
      </w:r>
      <w:r w:rsidR="00AD6927" w:rsidRPr="00B44B1C">
        <w:rPr>
          <w:rFonts w:asciiTheme="minorHAnsi" w:hAnsiTheme="minorHAnsi" w:cs="Calibri"/>
          <w:sz w:val="24"/>
          <w:szCs w:val="24"/>
          <w:lang w:eastAsia="cs-CZ"/>
        </w:rPr>
        <w:t xml:space="preserve"> – doklady o odbornej spôsobilosti – autorizačné osvedčenie, na výkon činnosti „autorizovaný stavebný inžinier“, vydaný SKSI, podľa zák. č. 138/1992 Zb. a zák. č. 554/2001 </w:t>
      </w:r>
      <w:proofErr w:type="spellStart"/>
      <w:r w:rsidR="00AD6927" w:rsidRPr="00B44B1C">
        <w:rPr>
          <w:rFonts w:asciiTheme="minorHAnsi" w:hAnsiTheme="minorHAnsi" w:cs="Calibri"/>
          <w:sz w:val="24"/>
          <w:szCs w:val="24"/>
          <w:lang w:eastAsia="cs-CZ"/>
        </w:rPr>
        <w:t>Z.z</w:t>
      </w:r>
      <w:proofErr w:type="spellEnd"/>
      <w:r w:rsidR="00AD6927" w:rsidRPr="00B44B1C">
        <w:rPr>
          <w:rFonts w:asciiTheme="minorHAnsi" w:hAnsiTheme="minorHAnsi" w:cs="Calibri"/>
          <w:sz w:val="24"/>
          <w:szCs w:val="24"/>
          <w:lang w:eastAsia="cs-CZ"/>
        </w:rPr>
        <w:t xml:space="preserve">. o autorizovaných architektoch a autorizovaných stavebných inžinieroch v znení neskorších predpisov alebo ekvivalentnú odbornú spôsobilosť či odbornú kvalifikáciu, podľa právnych predpisov platných v mieste sídla/adresy tejto osoby – </w:t>
      </w:r>
      <w:r w:rsidRPr="00B44B1C">
        <w:rPr>
          <w:rFonts w:asciiTheme="minorHAnsi" w:hAnsiTheme="minorHAnsi" w:cs="Calibri"/>
          <w:sz w:val="24"/>
          <w:szCs w:val="24"/>
          <w:lang w:eastAsia="cs-CZ"/>
        </w:rPr>
        <w:t xml:space="preserve">vyššie uvedených osôb tvoria prílohu č. </w:t>
      </w:r>
      <w:r w:rsidR="00B31DB8" w:rsidRPr="00B44B1C">
        <w:rPr>
          <w:rFonts w:asciiTheme="minorHAnsi" w:hAnsiTheme="minorHAnsi" w:cs="Calibri"/>
          <w:sz w:val="24"/>
          <w:szCs w:val="24"/>
          <w:lang w:eastAsia="cs-CZ"/>
        </w:rPr>
        <w:t>5</w:t>
      </w:r>
      <w:r w:rsidRPr="00B44B1C">
        <w:rPr>
          <w:rFonts w:asciiTheme="minorHAnsi" w:hAnsiTheme="minorHAnsi" w:cs="Calibri"/>
          <w:sz w:val="24"/>
          <w:szCs w:val="24"/>
          <w:lang w:eastAsia="cs-CZ"/>
        </w:rPr>
        <w:t xml:space="preserve"> tejto Zmluvy. </w:t>
      </w:r>
    </w:p>
    <w:p w:rsidR="00D94581" w:rsidRPr="00B44B1C" w:rsidRDefault="00D94581" w:rsidP="00D94581">
      <w:pPr>
        <w:pStyle w:val="Odsekzoznamu"/>
        <w:spacing w:after="100" w:afterAutospacing="1"/>
        <w:jc w:val="both"/>
        <w:rPr>
          <w:rFonts w:asciiTheme="minorHAnsi" w:hAnsiTheme="minorHAnsi" w:cs="Calibri"/>
          <w:sz w:val="24"/>
          <w:szCs w:val="24"/>
          <w:lang w:eastAsia="cs-CZ"/>
        </w:rPr>
      </w:pPr>
      <w:r w:rsidRPr="00B44B1C">
        <w:rPr>
          <w:rFonts w:asciiTheme="minorHAnsi" w:hAnsiTheme="minorHAnsi" w:cs="Calibri"/>
          <w:sz w:val="24"/>
          <w:szCs w:val="24"/>
          <w:lang w:eastAsia="cs-CZ"/>
        </w:rPr>
        <w:t xml:space="preserve">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w:t>
      </w:r>
      <w:r w:rsidRPr="00B44B1C">
        <w:rPr>
          <w:rFonts w:asciiTheme="minorHAnsi" w:hAnsiTheme="minorHAnsi" w:cs="Calibri"/>
          <w:sz w:val="24"/>
          <w:szCs w:val="24"/>
          <w:lang w:eastAsia="cs-CZ"/>
        </w:rPr>
        <w:lastRenderedPageBreak/>
        <w:t>nedodrží, nemôžu sa iné osoby zúčastňovať na dodávke diela ako osoby zodpovedné za realizáciu predmetu zmluvy.</w:t>
      </w:r>
    </w:p>
    <w:bookmarkEnd w:id="4"/>
    <w:p w:rsidR="00B44B1C" w:rsidRPr="00B44B1C" w:rsidRDefault="00B44B1C" w:rsidP="00D94581">
      <w:pPr>
        <w:pStyle w:val="Odsekzoznamu"/>
        <w:spacing w:after="100" w:afterAutospacing="1"/>
        <w:jc w:val="both"/>
        <w:rPr>
          <w:rFonts w:asciiTheme="minorHAnsi" w:hAnsiTheme="minorHAnsi" w:cs="Calibri"/>
          <w:i/>
          <w:sz w:val="24"/>
          <w:szCs w:val="24"/>
          <w:lang w:eastAsia="cs-CZ"/>
        </w:rPr>
      </w:pP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BD0660">
        <w:rPr>
          <w:rFonts w:asciiTheme="minorHAnsi" w:hAnsiTheme="minorHAnsi" w:cs="Calibri"/>
          <w:sz w:val="24"/>
          <w:szCs w:val="24"/>
          <w:lang w:eastAsia="cs-CZ"/>
        </w:rPr>
        <w:t>5</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 xml:space="preserve">nemá a ani v budúcnosti to nebude mať za následok neplatnosť, neúčinnosť alebo </w:t>
      </w:r>
      <w:proofErr w:type="spellStart"/>
      <w:r w:rsidRPr="00265253">
        <w:rPr>
          <w:rFonts w:asciiTheme="minorHAnsi" w:hAnsiTheme="minorHAnsi" w:cstheme="minorHAnsi"/>
          <w:sz w:val="24"/>
          <w:szCs w:val="24"/>
        </w:rPr>
        <w:t>nevynútiteľnosť</w:t>
      </w:r>
      <w:proofErr w:type="spellEnd"/>
      <w:r w:rsidRPr="00265253">
        <w:rPr>
          <w:rFonts w:asciiTheme="minorHAnsi" w:hAnsiTheme="minorHAnsi" w:cstheme="minorHAnsi"/>
          <w:sz w:val="24"/>
          <w:szCs w:val="24"/>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w:t>
      </w:r>
      <w:r w:rsidRPr="00265253">
        <w:rPr>
          <w:rFonts w:asciiTheme="minorHAnsi" w:hAnsiTheme="minorHAnsi" w:cstheme="minorHAnsi"/>
          <w:sz w:val="24"/>
          <w:szCs w:val="24"/>
        </w:rPr>
        <w:lastRenderedPageBreak/>
        <w:t>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A9348C" w:rsidRDefault="00A9348C" w:rsidP="00A9348C">
      <w:pPr>
        <w:jc w:val="both"/>
        <w:rPr>
          <w:rFonts w:asciiTheme="minorHAnsi" w:hAnsiTheme="minorHAnsi" w:cs="Calibri"/>
          <w:sz w:val="24"/>
          <w:szCs w:val="24"/>
          <w:lang w:eastAsia="cs-CZ"/>
        </w:rPr>
      </w:pPr>
    </w:p>
    <w:p w:rsidR="00976C5D" w:rsidRDefault="00976C5D" w:rsidP="00A9348C">
      <w:pPr>
        <w:jc w:val="both"/>
        <w:rPr>
          <w:rFonts w:asciiTheme="minorHAnsi" w:hAnsiTheme="minorHAnsi" w:cs="Calibri"/>
          <w:sz w:val="24"/>
          <w:szCs w:val="24"/>
          <w:lang w:eastAsia="cs-CZ"/>
        </w:rPr>
      </w:pP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43678F" w:rsidRPr="00265253" w:rsidRDefault="0043678F" w:rsidP="0043678F">
      <w:pPr>
        <w:pStyle w:val="Odsekzoznamu"/>
        <w:ind w:left="425"/>
        <w:contextualSpacing w:val="0"/>
        <w:jc w:val="both"/>
        <w:rPr>
          <w:rFonts w:asciiTheme="minorHAnsi" w:hAnsiTheme="minorHAnsi" w:cs="Calibri"/>
          <w:sz w:val="24"/>
          <w:szCs w:val="24"/>
          <w:lang w:eastAsia="cs-CZ"/>
        </w:rPr>
      </w:pPr>
    </w:p>
    <w:p w:rsidR="00265253" w:rsidRPr="00265253" w:rsidRDefault="00265253" w:rsidP="00265253">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1   - Špecifikácia ceny z ponuky  zhotovi</w:t>
      </w:r>
      <w:r w:rsidR="00402B27">
        <w:rPr>
          <w:rFonts w:asciiTheme="minorHAnsi" w:hAnsiTheme="minorHAnsi" w:cs="Calibri"/>
          <w:sz w:val="24"/>
          <w:szCs w:val="24"/>
          <w:lang w:eastAsia="cs-CZ"/>
        </w:rPr>
        <w:t>teľa</w:t>
      </w:r>
      <w:r w:rsidRPr="00265253">
        <w:rPr>
          <w:rFonts w:asciiTheme="minorHAnsi" w:hAnsiTheme="minorHAnsi" w:cs="Calibri"/>
          <w:sz w:val="24"/>
          <w:szCs w:val="24"/>
          <w:lang w:eastAsia="cs-CZ"/>
        </w:rPr>
        <w:t xml:space="preserve"> </w:t>
      </w:r>
    </w:p>
    <w:p w:rsidR="00402B27" w:rsidRDefault="00265253" w:rsidP="00402B27">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2   - Zoznam subdodávateľov</w:t>
      </w:r>
      <w:r w:rsidR="00402B27">
        <w:rPr>
          <w:rFonts w:asciiTheme="minorHAnsi" w:hAnsiTheme="minorHAnsi" w:cs="Calibri"/>
          <w:sz w:val="24"/>
          <w:szCs w:val="24"/>
          <w:lang w:eastAsia="cs-CZ"/>
        </w:rPr>
        <w:t xml:space="preserve">/čestné vyhlásenie že na predmet zmluvy nebudú </w:t>
      </w:r>
    </w:p>
    <w:p w:rsidR="00265253" w:rsidRPr="00402B27" w:rsidRDefault="00402B27" w:rsidP="00402B27">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t xml:space="preserve">        využit</w:t>
      </w:r>
      <w:r w:rsidR="007B6F5B">
        <w:rPr>
          <w:rFonts w:asciiTheme="minorHAnsi" w:hAnsiTheme="minorHAnsi" w:cs="Calibri"/>
          <w:sz w:val="24"/>
          <w:szCs w:val="24"/>
          <w:lang w:eastAsia="cs-CZ"/>
        </w:rPr>
        <w:t>ý</w:t>
      </w:r>
      <w:r>
        <w:rPr>
          <w:rFonts w:asciiTheme="minorHAnsi" w:hAnsiTheme="minorHAnsi" w:cs="Calibri"/>
          <w:sz w:val="24"/>
          <w:szCs w:val="24"/>
          <w:lang w:eastAsia="cs-CZ"/>
        </w:rPr>
        <w:t xml:space="preserve"> subdodávatelia</w:t>
      </w:r>
      <w:r w:rsidR="00265253" w:rsidRPr="00402B27">
        <w:rPr>
          <w:rFonts w:asciiTheme="minorHAnsi" w:hAnsiTheme="minorHAnsi" w:cs="Calibri"/>
          <w:sz w:val="24"/>
          <w:szCs w:val="24"/>
          <w:lang w:eastAsia="cs-CZ"/>
        </w:rPr>
        <w:t xml:space="preserve"> </w:t>
      </w:r>
    </w:p>
    <w:p w:rsidR="007742B0" w:rsidRDefault="00C73B35" w:rsidP="007742B0">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sidRPr="00265253">
        <w:rPr>
          <w:rFonts w:asciiTheme="minorHAnsi" w:hAnsiTheme="minorHAnsi" w:cs="Calibri"/>
          <w:sz w:val="24"/>
          <w:szCs w:val="24"/>
          <w:lang w:eastAsia="cs-CZ"/>
        </w:rPr>
        <w:t xml:space="preserve">   - </w:t>
      </w:r>
      <w:r w:rsidR="007742B0">
        <w:rPr>
          <w:rFonts w:asciiTheme="minorHAnsi" w:hAnsiTheme="minorHAnsi" w:cs="Calibri"/>
          <w:sz w:val="24"/>
          <w:szCs w:val="24"/>
          <w:lang w:eastAsia="cs-CZ"/>
        </w:rPr>
        <w:t>Schéma komplexu školy, r</w:t>
      </w:r>
      <w:r>
        <w:rPr>
          <w:rFonts w:asciiTheme="minorHAnsi" w:hAnsiTheme="minorHAnsi" w:cs="Calibri"/>
          <w:sz w:val="24"/>
          <w:szCs w:val="24"/>
          <w:lang w:eastAsia="cs-CZ"/>
        </w:rPr>
        <w:t>ozmer</w:t>
      </w:r>
      <w:r w:rsidR="007742B0">
        <w:rPr>
          <w:rFonts w:asciiTheme="minorHAnsi" w:hAnsiTheme="minorHAnsi" w:cs="Calibri"/>
          <w:sz w:val="24"/>
          <w:szCs w:val="24"/>
          <w:lang w:eastAsia="cs-CZ"/>
        </w:rPr>
        <w:t>ové parametre, </w:t>
      </w:r>
      <w:r w:rsidR="007A4E4E">
        <w:rPr>
          <w:rFonts w:asciiTheme="minorHAnsi" w:hAnsiTheme="minorHAnsi" w:cs="Calibri"/>
          <w:sz w:val="24"/>
          <w:szCs w:val="24"/>
          <w:lang w:eastAsia="cs-CZ"/>
        </w:rPr>
        <w:t>charakteristika</w:t>
      </w:r>
    </w:p>
    <w:p w:rsidR="00C73B35" w:rsidRDefault="007A4E4E" w:rsidP="007742B0">
      <w:pPr>
        <w:pStyle w:val="Odsekzoznamu"/>
        <w:ind w:left="1843"/>
        <w:jc w:val="both"/>
        <w:rPr>
          <w:rFonts w:asciiTheme="minorHAnsi" w:hAnsiTheme="minorHAnsi" w:cs="Calibri"/>
          <w:sz w:val="24"/>
          <w:szCs w:val="24"/>
          <w:lang w:eastAsia="cs-CZ"/>
        </w:rPr>
      </w:pPr>
      <w:r>
        <w:rPr>
          <w:rFonts w:asciiTheme="minorHAnsi" w:hAnsiTheme="minorHAnsi" w:cs="Calibri"/>
          <w:sz w:val="24"/>
          <w:szCs w:val="24"/>
          <w:lang w:eastAsia="cs-CZ"/>
        </w:rPr>
        <w:t>jestvujúcich budov</w:t>
      </w:r>
      <w:r w:rsidR="007742B0">
        <w:rPr>
          <w:rFonts w:asciiTheme="minorHAnsi" w:hAnsiTheme="minorHAnsi" w:cs="Calibri"/>
          <w:sz w:val="24"/>
          <w:szCs w:val="24"/>
          <w:lang w:eastAsia="cs-CZ"/>
        </w:rPr>
        <w:t xml:space="preserve"> a</w:t>
      </w:r>
      <w:r w:rsidR="000B7B51">
        <w:rPr>
          <w:rFonts w:asciiTheme="minorHAnsi" w:hAnsiTheme="minorHAnsi" w:cs="Calibri"/>
          <w:sz w:val="24"/>
          <w:szCs w:val="24"/>
          <w:lang w:eastAsia="cs-CZ"/>
        </w:rPr>
        <w:t> </w:t>
      </w:r>
      <w:r w:rsidR="007742B0">
        <w:rPr>
          <w:rFonts w:asciiTheme="minorHAnsi" w:hAnsiTheme="minorHAnsi" w:cs="Calibri"/>
          <w:sz w:val="24"/>
          <w:szCs w:val="24"/>
          <w:lang w:eastAsia="cs-CZ"/>
        </w:rPr>
        <w:t>fotodokumentácia</w:t>
      </w:r>
    </w:p>
    <w:p w:rsidR="000B7B51" w:rsidRPr="00265253" w:rsidRDefault="000B7B51" w:rsidP="000B7B51">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Príloha č. </w:t>
      </w:r>
      <w:r>
        <w:rPr>
          <w:rFonts w:asciiTheme="minorHAnsi" w:hAnsiTheme="minorHAnsi" w:cs="Calibri"/>
          <w:sz w:val="24"/>
          <w:szCs w:val="24"/>
          <w:lang w:eastAsia="cs-CZ"/>
        </w:rPr>
        <w:t>4</w:t>
      </w:r>
      <w:r w:rsidRPr="00265253">
        <w:rPr>
          <w:rFonts w:asciiTheme="minorHAnsi" w:hAnsiTheme="minorHAnsi" w:cs="Calibri"/>
          <w:sz w:val="24"/>
          <w:szCs w:val="24"/>
          <w:lang w:eastAsia="cs-CZ"/>
        </w:rPr>
        <w:t xml:space="preserve">   - </w:t>
      </w:r>
      <w:proofErr w:type="spellStart"/>
      <w:r>
        <w:rPr>
          <w:rFonts w:asciiTheme="minorHAnsi" w:hAnsiTheme="minorHAnsi" w:cs="Calibri"/>
          <w:sz w:val="24"/>
          <w:szCs w:val="24"/>
          <w:lang w:eastAsia="cs-CZ"/>
        </w:rPr>
        <w:t>Stavebno</w:t>
      </w:r>
      <w:proofErr w:type="spellEnd"/>
      <w:r>
        <w:rPr>
          <w:rFonts w:asciiTheme="minorHAnsi" w:hAnsiTheme="minorHAnsi" w:cs="Calibri"/>
          <w:sz w:val="24"/>
          <w:szCs w:val="24"/>
          <w:lang w:eastAsia="cs-CZ"/>
        </w:rPr>
        <w:t xml:space="preserve"> – energetické posúdenie komplexu školy</w:t>
      </w:r>
      <w:r w:rsidRPr="00265253">
        <w:rPr>
          <w:rFonts w:asciiTheme="minorHAnsi" w:hAnsiTheme="minorHAnsi" w:cs="Calibri"/>
          <w:sz w:val="24"/>
          <w:szCs w:val="24"/>
          <w:lang w:eastAsia="cs-CZ"/>
        </w:rPr>
        <w:t xml:space="preserve"> </w:t>
      </w:r>
    </w:p>
    <w:p w:rsidR="00136834" w:rsidRDefault="00D94581" w:rsidP="0089169B">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Príloha č. 5</w:t>
      </w:r>
      <w:r w:rsidR="0089169B">
        <w:rPr>
          <w:rFonts w:asciiTheme="minorHAnsi" w:hAnsiTheme="minorHAnsi" w:cs="Calibri"/>
          <w:sz w:val="24"/>
          <w:szCs w:val="24"/>
          <w:lang w:eastAsia="cs-CZ"/>
        </w:rPr>
        <w:t xml:space="preserve">   - </w:t>
      </w:r>
      <w:r w:rsidRPr="001D41E2">
        <w:rPr>
          <w:rFonts w:asciiTheme="minorHAnsi" w:hAnsiTheme="minorHAnsi" w:cs="Calibri"/>
          <w:sz w:val="24"/>
          <w:szCs w:val="24"/>
          <w:lang w:eastAsia="cs-CZ"/>
        </w:rPr>
        <w:t>Zoznam kľúčových osôb zodpovedných za realizáciu predmetu Zmluvy</w:t>
      </w:r>
      <w:r w:rsidR="00B31DB8">
        <w:rPr>
          <w:rFonts w:asciiTheme="minorHAnsi" w:hAnsiTheme="minorHAnsi" w:cs="Calibri"/>
          <w:sz w:val="24"/>
          <w:szCs w:val="24"/>
          <w:lang w:eastAsia="cs-CZ"/>
        </w:rPr>
        <w:t xml:space="preserve"> </w:t>
      </w:r>
    </w:p>
    <w:p w:rsidR="00D94581" w:rsidRDefault="00136834" w:rsidP="0089169B">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B31DB8">
        <w:rPr>
          <w:rFonts w:asciiTheme="minorHAnsi" w:hAnsiTheme="minorHAnsi" w:cs="Calibri"/>
          <w:sz w:val="24"/>
          <w:szCs w:val="24"/>
          <w:lang w:eastAsia="cs-CZ"/>
        </w:rPr>
        <w:t xml:space="preserve">a doklady </w:t>
      </w:r>
      <w:r w:rsidR="00B31DB8" w:rsidRPr="001D41E2">
        <w:rPr>
          <w:rFonts w:asciiTheme="minorHAnsi" w:hAnsiTheme="minorHAnsi" w:cs="Calibri"/>
          <w:sz w:val="24"/>
          <w:szCs w:val="24"/>
          <w:lang w:eastAsia="cs-CZ"/>
        </w:rPr>
        <w:t>preukazujúce splnenie kvalifikačných predpokladov</w:t>
      </w:r>
    </w:p>
    <w:p w:rsidR="005E0DBB" w:rsidRPr="006A2CE3" w:rsidRDefault="005E0DBB" w:rsidP="005E0DBB">
      <w:pPr>
        <w:tabs>
          <w:tab w:val="left" w:pos="426"/>
        </w:tabs>
        <w:jc w:val="both"/>
        <w:rPr>
          <w:rFonts w:asciiTheme="minorHAnsi" w:hAnsiTheme="minorHAnsi" w:cs="Calibri"/>
          <w:sz w:val="24"/>
          <w:szCs w:val="24"/>
          <w:lang w:eastAsia="cs-CZ"/>
        </w:rPr>
      </w:pPr>
    </w:p>
    <w:p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3739B7">
        <w:rPr>
          <w:rFonts w:asciiTheme="minorHAnsi" w:hAnsiTheme="minorHAnsi" w:cs="Calibri"/>
          <w:sz w:val="24"/>
          <w:szCs w:val="24"/>
          <w:lang w:eastAsia="cs-CZ"/>
        </w:rPr>
        <w:t xml:space="preserve"> Banskej </w:t>
      </w:r>
      <w:r w:rsidR="00402B27">
        <w:rPr>
          <w:rFonts w:asciiTheme="minorHAnsi" w:hAnsiTheme="minorHAnsi" w:cs="Calibri"/>
          <w:sz w:val="24"/>
          <w:szCs w:val="24"/>
          <w:lang w:eastAsia="cs-CZ"/>
        </w:rPr>
        <w:t>Bystrici</w:t>
      </w:r>
      <w:r w:rsidRPr="006A2CE3">
        <w:rPr>
          <w:rFonts w:asciiTheme="minorHAnsi" w:hAnsiTheme="minorHAnsi" w:cs="Calibri"/>
          <w:sz w:val="24"/>
          <w:szCs w:val="24"/>
          <w:lang w:eastAsia="cs-CZ"/>
        </w:rPr>
        <w:t xml:space="preserve"> 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4F229E">
        <w:rPr>
          <w:rFonts w:asciiTheme="minorHAnsi" w:hAnsiTheme="minorHAnsi" w:cs="Calibri"/>
          <w:sz w:val="24"/>
          <w:szCs w:val="24"/>
          <w:lang w:eastAsia="cs-CZ"/>
        </w:rPr>
        <w:t>.......................</w:t>
      </w:r>
      <w:r w:rsidR="00402B27" w:rsidRPr="006A2CE3">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p>
    <w:p w:rsidR="00402B27" w:rsidRPr="006A2CE3" w:rsidRDefault="00402B27"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4D" w:rsidRDefault="0037244D">
      <w:r>
        <w:separator/>
      </w:r>
    </w:p>
  </w:endnote>
  <w:endnote w:type="continuationSeparator" w:id="0">
    <w:p w:rsidR="0037244D" w:rsidRDefault="0037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4D" w:rsidRDefault="0037244D">
      <w:r>
        <w:separator/>
      </w:r>
    </w:p>
  </w:footnote>
  <w:footnote w:type="continuationSeparator" w:id="0">
    <w:p w:rsidR="0037244D" w:rsidRDefault="0037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960513"/>
      <w:docPartObj>
        <w:docPartGallery w:val="Page Numbers (Margins)"/>
        <w:docPartUnique/>
      </w:docPartObj>
    </w:sdtPr>
    <w:sdtEndPr/>
    <w:sdtContent>
      <w:p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B44B1C">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B44B1C">
                          <w:rPr>
                            <w:noProof/>
                          </w:rPr>
                          <w:t>15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6"/>
  </w:num>
  <w:num w:numId="6">
    <w:abstractNumId w:val="1"/>
  </w:num>
  <w:num w:numId="7">
    <w:abstractNumId w:val="18"/>
  </w:num>
  <w:num w:numId="8">
    <w:abstractNumId w:val="8"/>
  </w:num>
  <w:num w:numId="9">
    <w:abstractNumId w:val="4"/>
  </w:num>
  <w:num w:numId="10">
    <w:abstractNumId w:val="0"/>
  </w:num>
  <w:num w:numId="11">
    <w:abstractNumId w:val="19"/>
  </w:num>
  <w:num w:numId="12">
    <w:abstractNumId w:val="6"/>
  </w:num>
  <w:num w:numId="13">
    <w:abstractNumId w:val="12"/>
  </w:num>
  <w:num w:numId="14">
    <w:abstractNumId w:val="5"/>
  </w:num>
  <w:num w:numId="15">
    <w:abstractNumId w:val="9"/>
  </w:num>
  <w:num w:numId="16">
    <w:abstractNumId w:val="13"/>
  </w:num>
  <w:num w:numId="17">
    <w:abstractNumId w:val="11"/>
  </w:num>
  <w:num w:numId="18">
    <w:abstractNumId w:val="20"/>
  </w:num>
  <w:num w:numId="19">
    <w:abstractNumId w:val="1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54E0"/>
    <w:rsid w:val="00056693"/>
    <w:rsid w:val="00062956"/>
    <w:rsid w:val="000763BE"/>
    <w:rsid w:val="00081C18"/>
    <w:rsid w:val="00096387"/>
    <w:rsid w:val="000A4ADB"/>
    <w:rsid w:val="000B0329"/>
    <w:rsid w:val="000B7B51"/>
    <w:rsid w:val="000C46C1"/>
    <w:rsid w:val="000D1539"/>
    <w:rsid w:val="000D4FA9"/>
    <w:rsid w:val="000E265C"/>
    <w:rsid w:val="000F6FA0"/>
    <w:rsid w:val="001154EB"/>
    <w:rsid w:val="0012246A"/>
    <w:rsid w:val="00126F1C"/>
    <w:rsid w:val="00135437"/>
    <w:rsid w:val="00136834"/>
    <w:rsid w:val="00145F1A"/>
    <w:rsid w:val="00151EC9"/>
    <w:rsid w:val="00166EC5"/>
    <w:rsid w:val="00172637"/>
    <w:rsid w:val="00182479"/>
    <w:rsid w:val="00184AE2"/>
    <w:rsid w:val="00185A66"/>
    <w:rsid w:val="001911D9"/>
    <w:rsid w:val="001B461F"/>
    <w:rsid w:val="001B724C"/>
    <w:rsid w:val="001C7ED6"/>
    <w:rsid w:val="00224747"/>
    <w:rsid w:val="00227B9F"/>
    <w:rsid w:val="002573AF"/>
    <w:rsid w:val="00265253"/>
    <w:rsid w:val="00265C75"/>
    <w:rsid w:val="00273228"/>
    <w:rsid w:val="002747CA"/>
    <w:rsid w:val="002A5CAD"/>
    <w:rsid w:val="002B3431"/>
    <w:rsid w:val="003115AB"/>
    <w:rsid w:val="00315C6C"/>
    <w:rsid w:val="003178C8"/>
    <w:rsid w:val="003435B2"/>
    <w:rsid w:val="00355202"/>
    <w:rsid w:val="0036465B"/>
    <w:rsid w:val="00367E09"/>
    <w:rsid w:val="0037244D"/>
    <w:rsid w:val="003739B7"/>
    <w:rsid w:val="003A6502"/>
    <w:rsid w:val="003B3B66"/>
    <w:rsid w:val="003B743E"/>
    <w:rsid w:val="003E1B35"/>
    <w:rsid w:val="003E5FFB"/>
    <w:rsid w:val="003F5E86"/>
    <w:rsid w:val="003F7F92"/>
    <w:rsid w:val="00402B27"/>
    <w:rsid w:val="00404ACF"/>
    <w:rsid w:val="0040692B"/>
    <w:rsid w:val="0043678F"/>
    <w:rsid w:val="00444F9D"/>
    <w:rsid w:val="00452908"/>
    <w:rsid w:val="004679CF"/>
    <w:rsid w:val="00481356"/>
    <w:rsid w:val="004B0DF5"/>
    <w:rsid w:val="004C16CB"/>
    <w:rsid w:val="004E6D75"/>
    <w:rsid w:val="004F229E"/>
    <w:rsid w:val="00511C36"/>
    <w:rsid w:val="005237F9"/>
    <w:rsid w:val="00535699"/>
    <w:rsid w:val="005421C5"/>
    <w:rsid w:val="0055080A"/>
    <w:rsid w:val="00550E77"/>
    <w:rsid w:val="00554652"/>
    <w:rsid w:val="005910DA"/>
    <w:rsid w:val="0059523C"/>
    <w:rsid w:val="005E0DBB"/>
    <w:rsid w:val="005E49CE"/>
    <w:rsid w:val="005E4C43"/>
    <w:rsid w:val="00603C85"/>
    <w:rsid w:val="00610C61"/>
    <w:rsid w:val="006172D6"/>
    <w:rsid w:val="00634ACD"/>
    <w:rsid w:val="006374EF"/>
    <w:rsid w:val="00650DFD"/>
    <w:rsid w:val="00656684"/>
    <w:rsid w:val="006726D9"/>
    <w:rsid w:val="00674D68"/>
    <w:rsid w:val="00675E81"/>
    <w:rsid w:val="006971D3"/>
    <w:rsid w:val="006B35DC"/>
    <w:rsid w:val="006C18DC"/>
    <w:rsid w:val="006F3CBE"/>
    <w:rsid w:val="00726D54"/>
    <w:rsid w:val="00740732"/>
    <w:rsid w:val="00740E6D"/>
    <w:rsid w:val="00763A0E"/>
    <w:rsid w:val="007742B0"/>
    <w:rsid w:val="00782775"/>
    <w:rsid w:val="00787ED4"/>
    <w:rsid w:val="007A48BA"/>
    <w:rsid w:val="007A4E4E"/>
    <w:rsid w:val="007B6F5B"/>
    <w:rsid w:val="007F7F86"/>
    <w:rsid w:val="008009BA"/>
    <w:rsid w:val="00804916"/>
    <w:rsid w:val="008113B1"/>
    <w:rsid w:val="008117A3"/>
    <w:rsid w:val="008246C3"/>
    <w:rsid w:val="008257CE"/>
    <w:rsid w:val="0083155B"/>
    <w:rsid w:val="00865CCC"/>
    <w:rsid w:val="00866B47"/>
    <w:rsid w:val="0089169B"/>
    <w:rsid w:val="00895FE9"/>
    <w:rsid w:val="008B0719"/>
    <w:rsid w:val="008B19CD"/>
    <w:rsid w:val="008B4138"/>
    <w:rsid w:val="008C500E"/>
    <w:rsid w:val="008C74D9"/>
    <w:rsid w:val="008C7CE4"/>
    <w:rsid w:val="008D2B90"/>
    <w:rsid w:val="008E1A0D"/>
    <w:rsid w:val="008F4F79"/>
    <w:rsid w:val="008F6A0D"/>
    <w:rsid w:val="008F7A12"/>
    <w:rsid w:val="009149C9"/>
    <w:rsid w:val="00917658"/>
    <w:rsid w:val="009202EE"/>
    <w:rsid w:val="00930AB0"/>
    <w:rsid w:val="009348A2"/>
    <w:rsid w:val="009537DF"/>
    <w:rsid w:val="00954C2B"/>
    <w:rsid w:val="009711AA"/>
    <w:rsid w:val="00976C5D"/>
    <w:rsid w:val="009A7A10"/>
    <w:rsid w:val="009E16E8"/>
    <w:rsid w:val="009E215C"/>
    <w:rsid w:val="009E486F"/>
    <w:rsid w:val="00A01B15"/>
    <w:rsid w:val="00A11EE1"/>
    <w:rsid w:val="00A172FF"/>
    <w:rsid w:val="00A43634"/>
    <w:rsid w:val="00A61B14"/>
    <w:rsid w:val="00A67503"/>
    <w:rsid w:val="00A80DA5"/>
    <w:rsid w:val="00A9348C"/>
    <w:rsid w:val="00A951E5"/>
    <w:rsid w:val="00AB4617"/>
    <w:rsid w:val="00AC77F4"/>
    <w:rsid w:val="00AD04D1"/>
    <w:rsid w:val="00AD6927"/>
    <w:rsid w:val="00AF3027"/>
    <w:rsid w:val="00B31DB8"/>
    <w:rsid w:val="00B43445"/>
    <w:rsid w:val="00B44B1C"/>
    <w:rsid w:val="00B52985"/>
    <w:rsid w:val="00B61E4E"/>
    <w:rsid w:val="00B6248A"/>
    <w:rsid w:val="00B77443"/>
    <w:rsid w:val="00BC61DD"/>
    <w:rsid w:val="00BD0660"/>
    <w:rsid w:val="00BD2E32"/>
    <w:rsid w:val="00C018FF"/>
    <w:rsid w:val="00C066C4"/>
    <w:rsid w:val="00C067F2"/>
    <w:rsid w:val="00C11751"/>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95327"/>
    <w:rsid w:val="00CA0E17"/>
    <w:rsid w:val="00CC5737"/>
    <w:rsid w:val="00CD23D9"/>
    <w:rsid w:val="00D10293"/>
    <w:rsid w:val="00D50045"/>
    <w:rsid w:val="00D60C79"/>
    <w:rsid w:val="00D8584D"/>
    <w:rsid w:val="00D9335C"/>
    <w:rsid w:val="00D94581"/>
    <w:rsid w:val="00D951F5"/>
    <w:rsid w:val="00DA3919"/>
    <w:rsid w:val="00DA3D0E"/>
    <w:rsid w:val="00DA41C6"/>
    <w:rsid w:val="00DC43AE"/>
    <w:rsid w:val="00DE0001"/>
    <w:rsid w:val="00DE5E40"/>
    <w:rsid w:val="00DF6DFA"/>
    <w:rsid w:val="00E10666"/>
    <w:rsid w:val="00E148A6"/>
    <w:rsid w:val="00E24D99"/>
    <w:rsid w:val="00E652B2"/>
    <w:rsid w:val="00E876DC"/>
    <w:rsid w:val="00E9615A"/>
    <w:rsid w:val="00ED404A"/>
    <w:rsid w:val="00ED67E1"/>
    <w:rsid w:val="00EF4118"/>
    <w:rsid w:val="00F06510"/>
    <w:rsid w:val="00F06D96"/>
    <w:rsid w:val="00F2799A"/>
    <w:rsid w:val="00F55AA2"/>
    <w:rsid w:val="00F60BAB"/>
    <w:rsid w:val="00F74AB2"/>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F229E"/>
    <w:pPr>
      <w:tabs>
        <w:tab w:val="center" w:pos="4536"/>
        <w:tab w:val="right" w:pos="9072"/>
      </w:tabs>
    </w:pPr>
  </w:style>
  <w:style w:type="character" w:customStyle="1" w:styleId="PtaChar">
    <w:name w:val="Päta Char"/>
    <w:basedOn w:val="Predvolenpsmoodseku"/>
    <w:link w:val="Pta"/>
    <w:uiPriority w:val="99"/>
    <w:rsid w:val="004F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tomas.misovic@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6182</Words>
  <Characters>35241</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Kapustová Ľubica</cp:lastModifiedBy>
  <cp:revision>4</cp:revision>
  <cp:lastPrinted>2018-06-22T09:04:00Z</cp:lastPrinted>
  <dcterms:created xsi:type="dcterms:W3CDTF">2019-01-11T13:07:00Z</dcterms:created>
  <dcterms:modified xsi:type="dcterms:W3CDTF">2019-01-15T09:32:00Z</dcterms:modified>
</cp:coreProperties>
</file>