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E38EB1" w14:textId="0BE0FE19" w:rsidR="00E80203" w:rsidRPr="003C1A6E" w:rsidRDefault="00E80203" w:rsidP="00E80203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Zmluva o poskytovaní služieb č.: </w:t>
      </w:r>
      <w:r w:rsidRPr="007742F6">
        <w:rPr>
          <w:b/>
          <w:bCs/>
          <w:highlight w:val="yellow"/>
        </w:rPr>
        <w:t>[●]</w:t>
      </w:r>
      <w:r w:rsidRPr="00281ED6">
        <w:rPr>
          <w:b/>
          <w:bCs/>
          <w:highlight w:val="yellow"/>
        </w:rPr>
        <w:t>/</w:t>
      </w:r>
      <w:r w:rsidRPr="00DF16CE">
        <w:rPr>
          <w:b/>
          <w:bCs/>
          <w:highlight w:val="yellow"/>
        </w:rPr>
        <w:t>2022</w:t>
      </w:r>
    </w:p>
    <w:p w14:paraId="45E5E4C2" w14:textId="77777777" w:rsidR="00E80203" w:rsidRDefault="00E80203" w:rsidP="00E80203">
      <w:pPr>
        <w:pStyle w:val="Default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uzatvorená </w:t>
      </w:r>
      <w:r w:rsidRPr="475ACB03">
        <w:rPr>
          <w:sz w:val="18"/>
          <w:szCs w:val="18"/>
        </w:rPr>
        <w:t xml:space="preserve">podľa § </w:t>
      </w:r>
      <w:r w:rsidRPr="007742F6">
        <w:rPr>
          <w:sz w:val="18"/>
          <w:szCs w:val="18"/>
        </w:rPr>
        <w:t xml:space="preserve">269 ods. 2 </w:t>
      </w:r>
      <w:r w:rsidRPr="475ACB03">
        <w:rPr>
          <w:sz w:val="18"/>
          <w:szCs w:val="18"/>
        </w:rPr>
        <w:t>č. 513/1991 Zb. Obchodný zákonník v znení neskorších predpisov</w:t>
      </w:r>
    </w:p>
    <w:p w14:paraId="1F85B2C2" w14:textId="77777777" w:rsidR="00E80203" w:rsidRPr="00DA292F" w:rsidRDefault="00E80203" w:rsidP="00E80203">
      <w:pPr>
        <w:pStyle w:val="Default"/>
        <w:jc w:val="center"/>
        <w:rPr>
          <w:sz w:val="18"/>
          <w:szCs w:val="18"/>
        </w:rPr>
      </w:pPr>
      <w:r w:rsidRPr="475ACB03">
        <w:rPr>
          <w:sz w:val="18"/>
          <w:szCs w:val="18"/>
        </w:rPr>
        <w:t>medzi zmluvnými stranami:</w:t>
      </w:r>
    </w:p>
    <w:p w14:paraId="67276C81" w14:textId="77777777" w:rsidR="00E80203" w:rsidRPr="00281ED6" w:rsidRDefault="00E80203" w:rsidP="00E80203">
      <w:pPr>
        <w:pStyle w:val="Default"/>
        <w:jc w:val="center"/>
        <w:rPr>
          <w:sz w:val="10"/>
          <w:szCs w:val="1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96"/>
        <w:gridCol w:w="8364"/>
      </w:tblGrid>
      <w:tr w:rsidR="00E80203" w14:paraId="6BD7907B" w14:textId="77777777" w:rsidTr="003143B9">
        <w:trPr>
          <w:trHeight w:val="227"/>
        </w:trPr>
        <w:tc>
          <w:tcPr>
            <w:tcW w:w="10060" w:type="dxa"/>
            <w:gridSpan w:val="2"/>
            <w:shd w:val="clear" w:color="auto" w:fill="D9D9D9" w:themeFill="background1" w:themeFillShade="D9"/>
            <w:vAlign w:val="center"/>
          </w:tcPr>
          <w:p w14:paraId="6E7A7B42" w14:textId="77777777" w:rsidR="00E80203" w:rsidRPr="003C1A6E" w:rsidRDefault="00E80203" w:rsidP="003143B9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Objednávateľ</w:t>
            </w:r>
            <w:r w:rsidRPr="003C1A6E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E80203" w14:paraId="4AD70DF6" w14:textId="77777777" w:rsidTr="003143B9">
        <w:tc>
          <w:tcPr>
            <w:tcW w:w="1696" w:type="dxa"/>
            <w:shd w:val="clear" w:color="auto" w:fill="D9D9D9" w:themeFill="background1" w:themeFillShade="D9"/>
          </w:tcPr>
          <w:p w14:paraId="47CEA21D" w14:textId="77777777" w:rsidR="00E80203" w:rsidRPr="003C1A6E" w:rsidRDefault="00E80203" w:rsidP="003143B9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obchodné meno:</w:t>
            </w:r>
          </w:p>
        </w:tc>
        <w:tc>
          <w:tcPr>
            <w:tcW w:w="8364" w:type="dxa"/>
          </w:tcPr>
          <w:p w14:paraId="5D2E0DDF" w14:textId="77777777" w:rsidR="00E80203" w:rsidRPr="003C1A6E" w:rsidRDefault="00E80203" w:rsidP="003143B9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3C1A6E">
              <w:rPr>
                <w:b/>
                <w:bCs/>
                <w:sz w:val="18"/>
                <w:szCs w:val="18"/>
              </w:rPr>
              <w:t>Odvoz a likvidácia odpadu a.s. v skratke: OLO a.s.</w:t>
            </w:r>
          </w:p>
        </w:tc>
      </w:tr>
      <w:tr w:rsidR="00E80203" w14:paraId="7A77DC73" w14:textId="77777777" w:rsidTr="003143B9">
        <w:tc>
          <w:tcPr>
            <w:tcW w:w="1696" w:type="dxa"/>
            <w:shd w:val="clear" w:color="auto" w:fill="D9D9D9" w:themeFill="background1" w:themeFillShade="D9"/>
          </w:tcPr>
          <w:p w14:paraId="373F6A10" w14:textId="77777777" w:rsidR="00E80203" w:rsidRPr="003C1A6E" w:rsidRDefault="00E80203" w:rsidP="003143B9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sídlo:</w:t>
            </w:r>
          </w:p>
        </w:tc>
        <w:tc>
          <w:tcPr>
            <w:tcW w:w="8364" w:type="dxa"/>
          </w:tcPr>
          <w:p w14:paraId="16D4BD89" w14:textId="77777777" w:rsidR="00E80203" w:rsidRPr="003C1A6E" w:rsidRDefault="00E80203" w:rsidP="003143B9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Ivanská cesta 22, 821 04 Bratislava, Slovenská republika</w:t>
            </w:r>
          </w:p>
        </w:tc>
      </w:tr>
      <w:tr w:rsidR="00E80203" w14:paraId="21C8137D" w14:textId="77777777" w:rsidTr="003143B9">
        <w:tc>
          <w:tcPr>
            <w:tcW w:w="1696" w:type="dxa"/>
            <w:shd w:val="clear" w:color="auto" w:fill="D9D9D9" w:themeFill="background1" w:themeFillShade="D9"/>
          </w:tcPr>
          <w:p w14:paraId="63512402" w14:textId="77777777" w:rsidR="00E80203" w:rsidRPr="003C1A6E" w:rsidRDefault="00E80203" w:rsidP="003143B9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IČO:</w:t>
            </w:r>
          </w:p>
        </w:tc>
        <w:tc>
          <w:tcPr>
            <w:tcW w:w="8364" w:type="dxa"/>
          </w:tcPr>
          <w:p w14:paraId="3ADF40DC" w14:textId="77777777" w:rsidR="00E80203" w:rsidRPr="003C1A6E" w:rsidRDefault="00E80203" w:rsidP="003143B9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00 681 300</w:t>
            </w:r>
          </w:p>
        </w:tc>
      </w:tr>
      <w:tr w:rsidR="00E80203" w14:paraId="608A2112" w14:textId="77777777" w:rsidTr="003143B9">
        <w:tc>
          <w:tcPr>
            <w:tcW w:w="1696" w:type="dxa"/>
            <w:shd w:val="clear" w:color="auto" w:fill="D9D9D9" w:themeFill="background1" w:themeFillShade="D9"/>
          </w:tcPr>
          <w:p w14:paraId="13A0548A" w14:textId="77777777" w:rsidR="00E80203" w:rsidRPr="003C1A6E" w:rsidRDefault="00E80203" w:rsidP="003143B9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DIČ:</w:t>
            </w:r>
          </w:p>
        </w:tc>
        <w:tc>
          <w:tcPr>
            <w:tcW w:w="8364" w:type="dxa"/>
          </w:tcPr>
          <w:p w14:paraId="08D7F978" w14:textId="77777777" w:rsidR="00E80203" w:rsidRPr="0096640B" w:rsidRDefault="00E80203" w:rsidP="003143B9">
            <w:pPr>
              <w:pStyle w:val="Default"/>
              <w:jc w:val="both"/>
              <w:rPr>
                <w:sz w:val="18"/>
                <w:szCs w:val="18"/>
              </w:rPr>
            </w:pPr>
            <w:r w:rsidRPr="0096640B">
              <w:rPr>
                <w:sz w:val="18"/>
                <w:szCs w:val="18"/>
              </w:rPr>
              <w:t>2020318256</w:t>
            </w:r>
          </w:p>
        </w:tc>
      </w:tr>
      <w:tr w:rsidR="00E80203" w14:paraId="33F777D8" w14:textId="77777777" w:rsidTr="003143B9">
        <w:tc>
          <w:tcPr>
            <w:tcW w:w="1696" w:type="dxa"/>
            <w:shd w:val="clear" w:color="auto" w:fill="D9D9D9" w:themeFill="background1" w:themeFillShade="D9"/>
          </w:tcPr>
          <w:p w14:paraId="2E239D63" w14:textId="77777777" w:rsidR="00E80203" w:rsidRPr="003C1A6E" w:rsidRDefault="00E80203" w:rsidP="003143B9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 DPH:</w:t>
            </w:r>
          </w:p>
        </w:tc>
        <w:tc>
          <w:tcPr>
            <w:tcW w:w="8364" w:type="dxa"/>
          </w:tcPr>
          <w:p w14:paraId="27599D62" w14:textId="77777777" w:rsidR="00E80203" w:rsidRPr="0096640B" w:rsidRDefault="00E80203" w:rsidP="003143B9">
            <w:pPr>
              <w:pStyle w:val="Default"/>
              <w:jc w:val="both"/>
              <w:rPr>
                <w:sz w:val="18"/>
                <w:szCs w:val="18"/>
              </w:rPr>
            </w:pPr>
            <w:r w:rsidRPr="0096640B">
              <w:rPr>
                <w:sz w:val="18"/>
                <w:szCs w:val="18"/>
              </w:rPr>
              <w:t>SK 2020318256</w:t>
            </w:r>
          </w:p>
        </w:tc>
      </w:tr>
      <w:tr w:rsidR="00E80203" w14:paraId="30BB27D4" w14:textId="77777777" w:rsidTr="003143B9">
        <w:tc>
          <w:tcPr>
            <w:tcW w:w="1696" w:type="dxa"/>
            <w:shd w:val="clear" w:color="auto" w:fill="D9D9D9" w:themeFill="background1" w:themeFillShade="D9"/>
          </w:tcPr>
          <w:p w14:paraId="37BD58A2" w14:textId="77777777" w:rsidR="00E80203" w:rsidRPr="003C1A6E" w:rsidRDefault="00E80203" w:rsidP="003143B9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IBAN:</w:t>
            </w:r>
          </w:p>
        </w:tc>
        <w:tc>
          <w:tcPr>
            <w:tcW w:w="8364" w:type="dxa"/>
          </w:tcPr>
          <w:p w14:paraId="75FE1D68" w14:textId="77777777" w:rsidR="00E80203" w:rsidRPr="00602C58" w:rsidRDefault="00E80203" w:rsidP="003143B9">
            <w:pPr>
              <w:pStyle w:val="Default"/>
              <w:jc w:val="both"/>
              <w:rPr>
                <w:sz w:val="18"/>
                <w:szCs w:val="18"/>
              </w:rPr>
            </w:pPr>
            <w:r w:rsidRPr="0096640B">
              <w:rPr>
                <w:sz w:val="18"/>
                <w:szCs w:val="18"/>
              </w:rPr>
              <w:t>SK37 7500 0000 0000 2533 2773</w:t>
            </w:r>
          </w:p>
        </w:tc>
      </w:tr>
      <w:tr w:rsidR="00E80203" w14:paraId="47311857" w14:textId="77777777" w:rsidTr="003143B9">
        <w:tc>
          <w:tcPr>
            <w:tcW w:w="1696" w:type="dxa"/>
            <w:shd w:val="clear" w:color="auto" w:fill="D9D9D9" w:themeFill="background1" w:themeFillShade="D9"/>
          </w:tcPr>
          <w:p w14:paraId="16F3AC09" w14:textId="77777777" w:rsidR="00E80203" w:rsidRPr="003C1A6E" w:rsidRDefault="00E80203" w:rsidP="003143B9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SWIFT / BIC:</w:t>
            </w:r>
          </w:p>
        </w:tc>
        <w:tc>
          <w:tcPr>
            <w:tcW w:w="8364" w:type="dxa"/>
          </w:tcPr>
          <w:p w14:paraId="1D1B9BB4" w14:textId="77777777" w:rsidR="00E80203" w:rsidRPr="00602C58" w:rsidRDefault="00E80203" w:rsidP="003143B9">
            <w:pPr>
              <w:pStyle w:val="Default"/>
              <w:jc w:val="both"/>
              <w:rPr>
                <w:sz w:val="18"/>
                <w:szCs w:val="18"/>
              </w:rPr>
            </w:pPr>
            <w:r w:rsidRPr="0096640B">
              <w:rPr>
                <w:sz w:val="18"/>
                <w:szCs w:val="18"/>
              </w:rPr>
              <w:t>CEKOSKBX</w:t>
            </w:r>
          </w:p>
        </w:tc>
      </w:tr>
      <w:tr w:rsidR="00E80203" w14:paraId="6428A3FC" w14:textId="77777777" w:rsidTr="003143B9">
        <w:tc>
          <w:tcPr>
            <w:tcW w:w="1696" w:type="dxa"/>
            <w:shd w:val="clear" w:color="auto" w:fill="D9D9D9" w:themeFill="background1" w:themeFillShade="D9"/>
          </w:tcPr>
          <w:p w14:paraId="417F942D" w14:textId="77777777" w:rsidR="00E80203" w:rsidRPr="003C1A6E" w:rsidRDefault="00E80203" w:rsidP="003143B9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zápis:</w:t>
            </w:r>
          </w:p>
        </w:tc>
        <w:tc>
          <w:tcPr>
            <w:tcW w:w="8364" w:type="dxa"/>
          </w:tcPr>
          <w:p w14:paraId="566462A1" w14:textId="77777777" w:rsidR="00E80203" w:rsidRPr="00602C58" w:rsidRDefault="00E80203" w:rsidP="003143B9">
            <w:pPr>
              <w:pStyle w:val="Default"/>
              <w:jc w:val="both"/>
              <w:rPr>
                <w:sz w:val="18"/>
                <w:szCs w:val="18"/>
              </w:rPr>
            </w:pPr>
            <w:r w:rsidRPr="00602C58">
              <w:rPr>
                <w:sz w:val="18"/>
                <w:szCs w:val="18"/>
              </w:rPr>
              <w:t>Obchodný register Okresného súdu Bratislava I, oddiel : Sa, vložka č. 482/B</w:t>
            </w:r>
          </w:p>
        </w:tc>
      </w:tr>
      <w:tr w:rsidR="00E80203" w14:paraId="61633B9E" w14:textId="77777777" w:rsidTr="003143B9">
        <w:tc>
          <w:tcPr>
            <w:tcW w:w="1696" w:type="dxa"/>
            <w:shd w:val="clear" w:color="auto" w:fill="D9D9D9" w:themeFill="background1" w:themeFillShade="D9"/>
          </w:tcPr>
          <w:p w14:paraId="0627F12A" w14:textId="77777777" w:rsidR="00E80203" w:rsidRPr="003C1A6E" w:rsidRDefault="00E80203" w:rsidP="003143B9">
            <w:pPr>
              <w:pStyle w:val="Default"/>
              <w:jc w:val="both"/>
              <w:rPr>
                <w:sz w:val="18"/>
                <w:szCs w:val="18"/>
              </w:rPr>
            </w:pPr>
            <w:bookmarkStart w:id="0" w:name="_Hlk49420611"/>
            <w:r w:rsidRPr="003C1A6E">
              <w:rPr>
                <w:sz w:val="18"/>
                <w:szCs w:val="18"/>
              </w:rPr>
              <w:t>kontaktná osoba:</w:t>
            </w:r>
            <w:bookmarkEnd w:id="0"/>
          </w:p>
        </w:tc>
        <w:tc>
          <w:tcPr>
            <w:tcW w:w="8364" w:type="dxa"/>
          </w:tcPr>
          <w:p w14:paraId="455B79FA" w14:textId="77777777" w:rsidR="00E80203" w:rsidRPr="00602C58" w:rsidRDefault="00E80203" w:rsidP="003143B9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E80203" w14:paraId="67E2A4BA" w14:textId="77777777" w:rsidTr="003143B9">
        <w:tc>
          <w:tcPr>
            <w:tcW w:w="1696" w:type="dxa"/>
            <w:shd w:val="clear" w:color="auto" w:fill="D9D9D9" w:themeFill="background1" w:themeFillShade="D9"/>
          </w:tcPr>
          <w:p w14:paraId="36F30766" w14:textId="77777777" w:rsidR="00E80203" w:rsidRPr="003C1A6E" w:rsidRDefault="00E80203" w:rsidP="003143B9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tel.:</w:t>
            </w:r>
          </w:p>
        </w:tc>
        <w:tc>
          <w:tcPr>
            <w:tcW w:w="8364" w:type="dxa"/>
          </w:tcPr>
          <w:p w14:paraId="246F9638" w14:textId="77777777" w:rsidR="00E80203" w:rsidRPr="00602C58" w:rsidRDefault="00E80203" w:rsidP="003143B9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  <w:tr w:rsidR="00E80203" w14:paraId="470E910D" w14:textId="77777777" w:rsidTr="003143B9">
        <w:tc>
          <w:tcPr>
            <w:tcW w:w="1696" w:type="dxa"/>
            <w:shd w:val="clear" w:color="auto" w:fill="D9D9D9" w:themeFill="background1" w:themeFillShade="D9"/>
          </w:tcPr>
          <w:p w14:paraId="7CD67139" w14:textId="77777777" w:rsidR="00E80203" w:rsidRPr="003C1A6E" w:rsidRDefault="00E80203" w:rsidP="003143B9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e-mail:</w:t>
            </w:r>
          </w:p>
        </w:tc>
        <w:tc>
          <w:tcPr>
            <w:tcW w:w="8364" w:type="dxa"/>
          </w:tcPr>
          <w:p w14:paraId="49C28900" w14:textId="77777777" w:rsidR="00E80203" w:rsidRPr="00602C58" w:rsidRDefault="00E80203" w:rsidP="003143B9">
            <w:pPr>
              <w:pStyle w:val="Default"/>
              <w:jc w:val="both"/>
              <w:rPr>
                <w:sz w:val="18"/>
                <w:szCs w:val="18"/>
              </w:rPr>
            </w:pPr>
          </w:p>
        </w:tc>
      </w:tr>
    </w:tbl>
    <w:p w14:paraId="14DF8794" w14:textId="77777777" w:rsidR="00E80203" w:rsidRPr="003C1A6E" w:rsidRDefault="00E80203" w:rsidP="00E80203">
      <w:pPr>
        <w:pStyle w:val="Default"/>
        <w:jc w:val="both"/>
        <w:rPr>
          <w:sz w:val="10"/>
          <w:szCs w:val="10"/>
        </w:rPr>
      </w:pPr>
    </w:p>
    <w:p w14:paraId="5E60E2CD" w14:textId="77777777" w:rsidR="00E80203" w:rsidRPr="003C1A6E" w:rsidRDefault="00E80203" w:rsidP="00E80203">
      <w:pPr>
        <w:pStyle w:val="Default"/>
        <w:jc w:val="both"/>
        <w:rPr>
          <w:sz w:val="18"/>
          <w:szCs w:val="18"/>
        </w:rPr>
      </w:pPr>
      <w:r w:rsidRPr="003C1A6E">
        <w:rPr>
          <w:sz w:val="18"/>
          <w:szCs w:val="18"/>
        </w:rPr>
        <w:t>a</w:t>
      </w:r>
    </w:p>
    <w:p w14:paraId="45E9A87E" w14:textId="77777777" w:rsidR="00E80203" w:rsidRPr="003C1A6E" w:rsidRDefault="00E80203" w:rsidP="00E80203">
      <w:pPr>
        <w:pStyle w:val="Default"/>
        <w:jc w:val="both"/>
        <w:rPr>
          <w:sz w:val="10"/>
          <w:szCs w:val="1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696"/>
        <w:gridCol w:w="8379"/>
      </w:tblGrid>
      <w:tr w:rsidR="00E80203" w14:paraId="662CCF43" w14:textId="77777777" w:rsidTr="003143B9">
        <w:trPr>
          <w:trHeight w:val="227"/>
        </w:trPr>
        <w:tc>
          <w:tcPr>
            <w:tcW w:w="10075" w:type="dxa"/>
            <w:gridSpan w:val="2"/>
            <w:shd w:val="clear" w:color="auto" w:fill="D9D9D9" w:themeFill="background1" w:themeFillShade="D9"/>
            <w:vAlign w:val="center"/>
          </w:tcPr>
          <w:p w14:paraId="2FF1B155" w14:textId="77777777" w:rsidR="00E80203" w:rsidRPr="003C1A6E" w:rsidRDefault="00E80203" w:rsidP="003143B9">
            <w:pPr>
              <w:pStyle w:val="Default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Poskytovateľ</w:t>
            </w:r>
            <w:r w:rsidRPr="003C1A6E">
              <w:rPr>
                <w:b/>
                <w:bCs/>
                <w:sz w:val="18"/>
                <w:szCs w:val="18"/>
              </w:rPr>
              <w:t>:</w:t>
            </w:r>
          </w:p>
        </w:tc>
      </w:tr>
      <w:tr w:rsidR="00E80203" w14:paraId="333BE6D7" w14:textId="77777777" w:rsidTr="003143B9">
        <w:tc>
          <w:tcPr>
            <w:tcW w:w="1696" w:type="dxa"/>
            <w:shd w:val="clear" w:color="auto" w:fill="D9D9D9" w:themeFill="background1" w:themeFillShade="D9"/>
          </w:tcPr>
          <w:p w14:paraId="60181ED2" w14:textId="77777777" w:rsidR="00E80203" w:rsidRPr="003C1A6E" w:rsidRDefault="00E80203" w:rsidP="003143B9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obchodné meno:</w:t>
            </w:r>
          </w:p>
        </w:tc>
        <w:tc>
          <w:tcPr>
            <w:tcW w:w="8379" w:type="dxa"/>
          </w:tcPr>
          <w:p w14:paraId="18634432" w14:textId="77777777" w:rsidR="00E80203" w:rsidRPr="00BB1FE8" w:rsidRDefault="00E80203" w:rsidP="003143B9">
            <w:pPr>
              <w:pStyle w:val="Default"/>
              <w:jc w:val="both"/>
              <w:rPr>
                <w:b/>
                <w:bCs/>
                <w:sz w:val="18"/>
                <w:szCs w:val="18"/>
              </w:rPr>
            </w:pPr>
            <w:r w:rsidRPr="00BB1FE8">
              <w:rPr>
                <w:b/>
                <w:bCs/>
                <w:sz w:val="18"/>
                <w:szCs w:val="18"/>
                <w:highlight w:val="yellow"/>
              </w:rPr>
              <w:t>[●]</w:t>
            </w:r>
          </w:p>
        </w:tc>
      </w:tr>
      <w:tr w:rsidR="00E80203" w14:paraId="4CB1DB0C" w14:textId="77777777" w:rsidTr="003143B9">
        <w:tc>
          <w:tcPr>
            <w:tcW w:w="1696" w:type="dxa"/>
            <w:shd w:val="clear" w:color="auto" w:fill="D9D9D9" w:themeFill="background1" w:themeFillShade="D9"/>
          </w:tcPr>
          <w:p w14:paraId="1C13942F" w14:textId="77777777" w:rsidR="00E80203" w:rsidRPr="003C1A6E" w:rsidRDefault="00E80203" w:rsidP="003143B9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sídlo:</w:t>
            </w:r>
          </w:p>
        </w:tc>
        <w:tc>
          <w:tcPr>
            <w:tcW w:w="8379" w:type="dxa"/>
          </w:tcPr>
          <w:p w14:paraId="36288CE4" w14:textId="77777777" w:rsidR="00E80203" w:rsidRPr="00D5382F" w:rsidRDefault="00E80203" w:rsidP="003143B9">
            <w:pPr>
              <w:pStyle w:val="Default"/>
              <w:jc w:val="both"/>
              <w:rPr>
                <w:sz w:val="18"/>
                <w:szCs w:val="18"/>
              </w:rPr>
            </w:pPr>
            <w:r w:rsidRPr="00D5382F">
              <w:rPr>
                <w:sz w:val="18"/>
                <w:szCs w:val="18"/>
                <w:highlight w:val="yellow"/>
              </w:rPr>
              <w:t>[●]</w:t>
            </w:r>
          </w:p>
        </w:tc>
      </w:tr>
      <w:tr w:rsidR="00E80203" w14:paraId="06C1B7BC" w14:textId="77777777" w:rsidTr="003143B9">
        <w:tc>
          <w:tcPr>
            <w:tcW w:w="1696" w:type="dxa"/>
            <w:shd w:val="clear" w:color="auto" w:fill="D9D9D9" w:themeFill="background1" w:themeFillShade="D9"/>
          </w:tcPr>
          <w:p w14:paraId="5E2D3B7E" w14:textId="77777777" w:rsidR="00E80203" w:rsidRPr="003C1A6E" w:rsidRDefault="00E80203" w:rsidP="003143B9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IČO:</w:t>
            </w:r>
          </w:p>
        </w:tc>
        <w:tc>
          <w:tcPr>
            <w:tcW w:w="8379" w:type="dxa"/>
          </w:tcPr>
          <w:p w14:paraId="08502C57" w14:textId="77777777" w:rsidR="00E80203" w:rsidRPr="00D5382F" w:rsidRDefault="00E80203" w:rsidP="003143B9">
            <w:pPr>
              <w:pStyle w:val="Default"/>
              <w:jc w:val="both"/>
              <w:rPr>
                <w:sz w:val="18"/>
                <w:szCs w:val="18"/>
              </w:rPr>
            </w:pPr>
            <w:r w:rsidRPr="00D5382F">
              <w:rPr>
                <w:sz w:val="18"/>
                <w:szCs w:val="18"/>
                <w:highlight w:val="yellow"/>
              </w:rPr>
              <w:t>[●]</w:t>
            </w:r>
          </w:p>
        </w:tc>
      </w:tr>
      <w:tr w:rsidR="00E80203" w14:paraId="1D7F9D5D" w14:textId="77777777" w:rsidTr="003143B9">
        <w:tc>
          <w:tcPr>
            <w:tcW w:w="1696" w:type="dxa"/>
            <w:shd w:val="clear" w:color="auto" w:fill="D9D9D9" w:themeFill="background1" w:themeFillShade="D9"/>
          </w:tcPr>
          <w:p w14:paraId="50B26EA1" w14:textId="77777777" w:rsidR="00E80203" w:rsidRPr="003C1A6E" w:rsidRDefault="00E80203" w:rsidP="003143B9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DIČ:</w:t>
            </w:r>
          </w:p>
        </w:tc>
        <w:tc>
          <w:tcPr>
            <w:tcW w:w="8379" w:type="dxa"/>
          </w:tcPr>
          <w:p w14:paraId="684AED54" w14:textId="77777777" w:rsidR="00E80203" w:rsidRPr="00D5382F" w:rsidRDefault="00E80203" w:rsidP="003143B9">
            <w:pPr>
              <w:pStyle w:val="Default"/>
              <w:jc w:val="both"/>
              <w:rPr>
                <w:sz w:val="18"/>
                <w:szCs w:val="18"/>
              </w:rPr>
            </w:pPr>
            <w:r w:rsidRPr="00D5382F">
              <w:rPr>
                <w:sz w:val="18"/>
                <w:szCs w:val="18"/>
                <w:highlight w:val="yellow"/>
              </w:rPr>
              <w:t>[●]</w:t>
            </w:r>
          </w:p>
        </w:tc>
      </w:tr>
      <w:tr w:rsidR="00E80203" w14:paraId="7792A883" w14:textId="77777777" w:rsidTr="003143B9">
        <w:tc>
          <w:tcPr>
            <w:tcW w:w="1696" w:type="dxa"/>
            <w:shd w:val="clear" w:color="auto" w:fill="D9D9D9" w:themeFill="background1" w:themeFillShade="D9"/>
          </w:tcPr>
          <w:p w14:paraId="43C4B733" w14:textId="77777777" w:rsidR="00E80203" w:rsidRPr="003C1A6E" w:rsidRDefault="00E80203" w:rsidP="003143B9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IČ DPH:</w:t>
            </w:r>
          </w:p>
        </w:tc>
        <w:tc>
          <w:tcPr>
            <w:tcW w:w="8379" w:type="dxa"/>
          </w:tcPr>
          <w:p w14:paraId="6CB50521" w14:textId="77777777" w:rsidR="00E80203" w:rsidRPr="00D5382F" w:rsidRDefault="00E80203" w:rsidP="003143B9">
            <w:pPr>
              <w:pStyle w:val="Default"/>
              <w:jc w:val="both"/>
              <w:rPr>
                <w:sz w:val="18"/>
                <w:szCs w:val="18"/>
              </w:rPr>
            </w:pPr>
            <w:r w:rsidRPr="00D5382F">
              <w:rPr>
                <w:sz w:val="18"/>
                <w:szCs w:val="18"/>
                <w:highlight w:val="yellow"/>
              </w:rPr>
              <w:t>[●]</w:t>
            </w:r>
          </w:p>
        </w:tc>
      </w:tr>
      <w:tr w:rsidR="00E80203" w14:paraId="5A161522" w14:textId="77777777" w:rsidTr="003143B9">
        <w:tc>
          <w:tcPr>
            <w:tcW w:w="1696" w:type="dxa"/>
            <w:shd w:val="clear" w:color="auto" w:fill="D9D9D9" w:themeFill="background1" w:themeFillShade="D9"/>
          </w:tcPr>
          <w:p w14:paraId="5057AE96" w14:textId="77777777" w:rsidR="00E80203" w:rsidRPr="003C1A6E" w:rsidRDefault="00E80203" w:rsidP="003143B9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IBAN:</w:t>
            </w:r>
          </w:p>
        </w:tc>
        <w:tc>
          <w:tcPr>
            <w:tcW w:w="8379" w:type="dxa"/>
          </w:tcPr>
          <w:p w14:paraId="4ED19A37" w14:textId="77777777" w:rsidR="00E80203" w:rsidRPr="00D5382F" w:rsidRDefault="00E80203" w:rsidP="003143B9">
            <w:pPr>
              <w:pStyle w:val="Default"/>
              <w:jc w:val="both"/>
              <w:rPr>
                <w:sz w:val="18"/>
                <w:szCs w:val="18"/>
              </w:rPr>
            </w:pPr>
            <w:r w:rsidRPr="00D5382F">
              <w:rPr>
                <w:sz w:val="18"/>
                <w:szCs w:val="18"/>
                <w:highlight w:val="yellow"/>
              </w:rPr>
              <w:t>[●]</w:t>
            </w:r>
          </w:p>
        </w:tc>
      </w:tr>
      <w:tr w:rsidR="00E80203" w14:paraId="3260CB52" w14:textId="77777777" w:rsidTr="003143B9">
        <w:tc>
          <w:tcPr>
            <w:tcW w:w="1696" w:type="dxa"/>
            <w:shd w:val="clear" w:color="auto" w:fill="D9D9D9" w:themeFill="background1" w:themeFillShade="D9"/>
          </w:tcPr>
          <w:p w14:paraId="1C359B6F" w14:textId="77777777" w:rsidR="00E80203" w:rsidRPr="003C1A6E" w:rsidRDefault="00E80203" w:rsidP="003143B9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SWIFT / BIC:</w:t>
            </w:r>
          </w:p>
        </w:tc>
        <w:tc>
          <w:tcPr>
            <w:tcW w:w="8379" w:type="dxa"/>
          </w:tcPr>
          <w:p w14:paraId="4F98C23F" w14:textId="77777777" w:rsidR="00E80203" w:rsidRPr="00D5382F" w:rsidRDefault="00E80203" w:rsidP="003143B9">
            <w:pPr>
              <w:pStyle w:val="Default"/>
              <w:jc w:val="both"/>
              <w:rPr>
                <w:sz w:val="18"/>
                <w:szCs w:val="18"/>
              </w:rPr>
            </w:pPr>
            <w:r w:rsidRPr="00D5382F">
              <w:rPr>
                <w:sz w:val="18"/>
                <w:szCs w:val="18"/>
                <w:highlight w:val="yellow"/>
              </w:rPr>
              <w:t>[●]</w:t>
            </w:r>
          </w:p>
        </w:tc>
      </w:tr>
      <w:tr w:rsidR="00E80203" w14:paraId="6B4BF513" w14:textId="77777777" w:rsidTr="003143B9">
        <w:tc>
          <w:tcPr>
            <w:tcW w:w="1696" w:type="dxa"/>
            <w:shd w:val="clear" w:color="auto" w:fill="D9D9D9" w:themeFill="background1" w:themeFillShade="D9"/>
          </w:tcPr>
          <w:p w14:paraId="4664D9DD" w14:textId="77777777" w:rsidR="00E80203" w:rsidRPr="003C1A6E" w:rsidRDefault="00E80203" w:rsidP="003143B9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zápis:</w:t>
            </w:r>
          </w:p>
        </w:tc>
        <w:tc>
          <w:tcPr>
            <w:tcW w:w="8379" w:type="dxa"/>
          </w:tcPr>
          <w:p w14:paraId="2606BB4B" w14:textId="77777777" w:rsidR="00E80203" w:rsidRPr="00D5382F" w:rsidRDefault="00E80203" w:rsidP="003143B9">
            <w:pPr>
              <w:pStyle w:val="Default"/>
              <w:jc w:val="both"/>
              <w:rPr>
                <w:sz w:val="18"/>
                <w:szCs w:val="18"/>
              </w:rPr>
            </w:pPr>
            <w:r w:rsidRPr="00D5382F">
              <w:rPr>
                <w:sz w:val="18"/>
                <w:szCs w:val="18"/>
                <w:highlight w:val="yellow"/>
              </w:rPr>
              <w:t>[●]</w:t>
            </w:r>
          </w:p>
        </w:tc>
      </w:tr>
      <w:tr w:rsidR="00E80203" w14:paraId="72E44BDF" w14:textId="77777777" w:rsidTr="003143B9">
        <w:tc>
          <w:tcPr>
            <w:tcW w:w="1696" w:type="dxa"/>
            <w:shd w:val="clear" w:color="auto" w:fill="D9D9D9" w:themeFill="background1" w:themeFillShade="D9"/>
          </w:tcPr>
          <w:p w14:paraId="5C05C905" w14:textId="77777777" w:rsidR="00E80203" w:rsidRPr="003C1A6E" w:rsidRDefault="00E80203" w:rsidP="003143B9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kontaktná osoba:</w:t>
            </w:r>
          </w:p>
        </w:tc>
        <w:tc>
          <w:tcPr>
            <w:tcW w:w="8379" w:type="dxa"/>
          </w:tcPr>
          <w:p w14:paraId="64FDAD0A" w14:textId="77777777" w:rsidR="00E80203" w:rsidRPr="00D5382F" w:rsidRDefault="00E80203" w:rsidP="003143B9">
            <w:pPr>
              <w:pStyle w:val="Default"/>
              <w:jc w:val="both"/>
              <w:rPr>
                <w:sz w:val="18"/>
                <w:szCs w:val="18"/>
              </w:rPr>
            </w:pPr>
            <w:r w:rsidRPr="00D5382F">
              <w:rPr>
                <w:sz w:val="18"/>
                <w:szCs w:val="18"/>
                <w:highlight w:val="yellow"/>
              </w:rPr>
              <w:t>[●]</w:t>
            </w:r>
          </w:p>
        </w:tc>
      </w:tr>
      <w:tr w:rsidR="00E80203" w14:paraId="7FDCD491" w14:textId="77777777" w:rsidTr="003143B9">
        <w:tc>
          <w:tcPr>
            <w:tcW w:w="1696" w:type="dxa"/>
            <w:shd w:val="clear" w:color="auto" w:fill="D9D9D9" w:themeFill="background1" w:themeFillShade="D9"/>
          </w:tcPr>
          <w:p w14:paraId="3B3F91CA" w14:textId="77777777" w:rsidR="00E80203" w:rsidRPr="003C1A6E" w:rsidRDefault="00E80203" w:rsidP="003143B9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tel.:</w:t>
            </w:r>
          </w:p>
        </w:tc>
        <w:tc>
          <w:tcPr>
            <w:tcW w:w="8379" w:type="dxa"/>
          </w:tcPr>
          <w:p w14:paraId="10C8BBE4" w14:textId="77777777" w:rsidR="00E80203" w:rsidRPr="00D5382F" w:rsidRDefault="00E80203" w:rsidP="003143B9">
            <w:pPr>
              <w:pStyle w:val="Default"/>
              <w:jc w:val="both"/>
              <w:rPr>
                <w:sz w:val="18"/>
                <w:szCs w:val="18"/>
              </w:rPr>
            </w:pPr>
            <w:r w:rsidRPr="00D5382F">
              <w:rPr>
                <w:sz w:val="18"/>
                <w:szCs w:val="18"/>
                <w:highlight w:val="yellow"/>
              </w:rPr>
              <w:t>[●]</w:t>
            </w:r>
          </w:p>
        </w:tc>
      </w:tr>
      <w:tr w:rsidR="00E80203" w14:paraId="751971A9" w14:textId="77777777" w:rsidTr="003143B9">
        <w:tc>
          <w:tcPr>
            <w:tcW w:w="1696" w:type="dxa"/>
            <w:shd w:val="clear" w:color="auto" w:fill="D9D9D9" w:themeFill="background1" w:themeFillShade="D9"/>
          </w:tcPr>
          <w:p w14:paraId="55D3CE76" w14:textId="77777777" w:rsidR="00E80203" w:rsidRPr="003C1A6E" w:rsidRDefault="00E80203" w:rsidP="003143B9">
            <w:pPr>
              <w:pStyle w:val="Default"/>
              <w:jc w:val="both"/>
              <w:rPr>
                <w:sz w:val="18"/>
                <w:szCs w:val="18"/>
              </w:rPr>
            </w:pPr>
            <w:r w:rsidRPr="003C1A6E">
              <w:rPr>
                <w:sz w:val="18"/>
                <w:szCs w:val="18"/>
              </w:rPr>
              <w:t>e-mail:</w:t>
            </w:r>
          </w:p>
        </w:tc>
        <w:tc>
          <w:tcPr>
            <w:tcW w:w="8379" w:type="dxa"/>
          </w:tcPr>
          <w:p w14:paraId="39A47496" w14:textId="77777777" w:rsidR="00E80203" w:rsidRPr="00D5382F" w:rsidRDefault="00E80203" w:rsidP="003143B9">
            <w:pPr>
              <w:pStyle w:val="Default"/>
              <w:jc w:val="both"/>
              <w:rPr>
                <w:sz w:val="18"/>
                <w:szCs w:val="18"/>
              </w:rPr>
            </w:pPr>
            <w:r w:rsidRPr="00D5382F">
              <w:rPr>
                <w:sz w:val="18"/>
                <w:szCs w:val="18"/>
                <w:highlight w:val="yellow"/>
              </w:rPr>
              <w:t>[●]</w:t>
            </w:r>
          </w:p>
        </w:tc>
      </w:tr>
    </w:tbl>
    <w:p w14:paraId="6C2A520F" w14:textId="77777777" w:rsidR="00E80203" w:rsidRDefault="00E80203" w:rsidP="00E80203">
      <w:pPr>
        <w:pStyle w:val="Default"/>
        <w:jc w:val="both"/>
        <w:rPr>
          <w:b/>
          <w:bCs/>
          <w:sz w:val="18"/>
          <w:szCs w:val="18"/>
        </w:rPr>
      </w:pPr>
    </w:p>
    <w:p w14:paraId="2E9AF86B" w14:textId="77777777" w:rsidR="00E80203" w:rsidRDefault="00E80203" w:rsidP="00E80203">
      <w:pPr>
        <w:pStyle w:val="Default"/>
        <w:jc w:val="both"/>
        <w:rPr>
          <w:b/>
          <w:bCs/>
          <w:sz w:val="18"/>
          <w:szCs w:val="18"/>
        </w:rPr>
      </w:pPr>
      <w:r>
        <w:rPr>
          <w:sz w:val="18"/>
          <w:szCs w:val="18"/>
        </w:rPr>
        <w:t>(</w:t>
      </w:r>
      <w:r w:rsidRPr="00F6509E">
        <w:rPr>
          <w:sz w:val="18"/>
          <w:szCs w:val="18"/>
        </w:rPr>
        <w:t xml:space="preserve">Objednávateľ a </w:t>
      </w:r>
      <w:r>
        <w:rPr>
          <w:sz w:val="18"/>
          <w:szCs w:val="18"/>
        </w:rPr>
        <w:t>poskytovateľ</w:t>
      </w:r>
      <w:r w:rsidRPr="00F6509E">
        <w:rPr>
          <w:sz w:val="18"/>
          <w:szCs w:val="18"/>
        </w:rPr>
        <w:t xml:space="preserve"> </w:t>
      </w:r>
      <w:r>
        <w:rPr>
          <w:sz w:val="18"/>
          <w:szCs w:val="18"/>
        </w:rPr>
        <w:t>spolu ďalej len</w:t>
      </w:r>
      <w:r w:rsidRPr="475ACB03">
        <w:rPr>
          <w:b/>
          <w:bCs/>
          <w:sz w:val="18"/>
          <w:szCs w:val="18"/>
        </w:rPr>
        <w:t xml:space="preserve"> “zmluvné strany” </w:t>
      </w:r>
      <w:r w:rsidRPr="00F6509E">
        <w:rPr>
          <w:sz w:val="18"/>
          <w:szCs w:val="18"/>
        </w:rPr>
        <w:t xml:space="preserve">a každý z nich samostatne </w:t>
      </w:r>
      <w:r>
        <w:rPr>
          <w:sz w:val="18"/>
          <w:szCs w:val="18"/>
        </w:rPr>
        <w:t>len</w:t>
      </w:r>
      <w:r w:rsidRPr="475ACB03">
        <w:rPr>
          <w:b/>
          <w:bCs/>
          <w:sz w:val="18"/>
          <w:szCs w:val="18"/>
        </w:rPr>
        <w:t xml:space="preserve"> “zmluvná strana”</w:t>
      </w:r>
      <w:r>
        <w:rPr>
          <w:sz w:val="18"/>
          <w:szCs w:val="18"/>
        </w:rPr>
        <w:t>)</w:t>
      </w:r>
    </w:p>
    <w:p w14:paraId="0A38FB2A" w14:textId="77777777" w:rsidR="00E80203" w:rsidRDefault="00E80203" w:rsidP="00E80203">
      <w:pPr>
        <w:pStyle w:val="Default"/>
        <w:spacing w:before="120" w:after="240"/>
        <w:jc w:val="both"/>
        <w:rPr>
          <w:bCs/>
          <w:iCs/>
          <w:sz w:val="18"/>
          <w:szCs w:val="18"/>
        </w:rPr>
      </w:pPr>
      <w:r>
        <w:rPr>
          <w:bCs/>
          <w:iCs/>
          <w:sz w:val="18"/>
          <w:szCs w:val="18"/>
        </w:rPr>
        <w:t>(ďalej len „</w:t>
      </w:r>
      <w:r w:rsidRPr="00A47A81">
        <w:rPr>
          <w:b/>
          <w:iCs/>
          <w:sz w:val="18"/>
          <w:szCs w:val="18"/>
        </w:rPr>
        <w:t>zmluva</w:t>
      </w:r>
      <w:r>
        <w:rPr>
          <w:bCs/>
          <w:iCs/>
          <w:sz w:val="18"/>
          <w:szCs w:val="18"/>
        </w:rPr>
        <w:t>“)</w:t>
      </w:r>
    </w:p>
    <w:p w14:paraId="47082903" w14:textId="77777777" w:rsidR="00E80203" w:rsidRDefault="00E80203" w:rsidP="00E80203">
      <w:pPr>
        <w:pStyle w:val="Default"/>
        <w:jc w:val="both"/>
        <w:rPr>
          <w:b/>
          <w:bCs/>
          <w:sz w:val="18"/>
          <w:szCs w:val="18"/>
        </w:rPr>
      </w:pPr>
    </w:p>
    <w:p w14:paraId="1F1A3F1E" w14:textId="77777777" w:rsidR="00E80203" w:rsidRDefault="00E80203" w:rsidP="00E80203">
      <w:pPr>
        <w:pStyle w:val="Default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I. Predmet zmluvy</w:t>
      </w:r>
    </w:p>
    <w:p w14:paraId="4CF4325F" w14:textId="77777777" w:rsidR="00E80203" w:rsidRPr="00B6537D" w:rsidRDefault="00E80203" w:rsidP="00E80203">
      <w:pPr>
        <w:pStyle w:val="Default"/>
        <w:jc w:val="center"/>
        <w:rPr>
          <w:b/>
          <w:bCs/>
          <w:sz w:val="10"/>
          <w:szCs w:val="10"/>
        </w:rPr>
      </w:pPr>
    </w:p>
    <w:p w14:paraId="4F3D437F" w14:textId="77777777" w:rsidR="00E80203" w:rsidRPr="00DF6E34" w:rsidRDefault="00E80203" w:rsidP="00E80203">
      <w:pPr>
        <w:pStyle w:val="Default"/>
        <w:numPr>
          <w:ilvl w:val="1"/>
          <w:numId w:val="2"/>
        </w:numPr>
        <w:ind w:left="567" w:hanging="567"/>
        <w:jc w:val="both"/>
        <w:rPr>
          <w:b/>
          <w:bCs/>
          <w:sz w:val="18"/>
          <w:szCs w:val="18"/>
        </w:rPr>
      </w:pPr>
      <w:r w:rsidRPr="00DF6E34">
        <w:rPr>
          <w:sz w:val="18"/>
          <w:szCs w:val="18"/>
        </w:rPr>
        <w:t xml:space="preserve">Predmetom tejto zmluvy je </w:t>
      </w:r>
      <w:r>
        <w:rPr>
          <w:sz w:val="18"/>
          <w:szCs w:val="18"/>
        </w:rPr>
        <w:t xml:space="preserve">poskytovanie služieb </w:t>
      </w:r>
      <w:r w:rsidRPr="00DF6E34">
        <w:rPr>
          <w:sz w:val="18"/>
          <w:szCs w:val="18"/>
        </w:rPr>
        <w:t xml:space="preserve">podľa </w:t>
      </w:r>
      <w:r>
        <w:rPr>
          <w:sz w:val="18"/>
          <w:szCs w:val="18"/>
        </w:rPr>
        <w:t>špecifikácie:</w:t>
      </w:r>
    </w:p>
    <w:p w14:paraId="7C5348EF" w14:textId="77777777" w:rsidR="00E80203" w:rsidRPr="005923CD" w:rsidRDefault="00E80203" w:rsidP="00E80203">
      <w:pPr>
        <w:pStyle w:val="Bezriadkovania"/>
        <w:ind w:left="284"/>
        <w:jc w:val="both"/>
        <w:rPr>
          <w:rFonts w:ascii="Arial" w:hAnsi="Arial" w:cs="Arial"/>
          <w:b/>
          <w:bCs/>
          <w:sz w:val="10"/>
          <w:szCs w:val="10"/>
        </w:rPr>
      </w:pPr>
    </w:p>
    <w:tbl>
      <w:tblPr>
        <w:tblStyle w:val="Mriekatabuky"/>
        <w:tblW w:w="9558" w:type="dxa"/>
        <w:tblInd w:w="562" w:type="dxa"/>
        <w:tblLook w:val="04A0" w:firstRow="1" w:lastRow="0" w:firstColumn="1" w:lastColumn="0" w:noHBand="0" w:noVBand="1"/>
      </w:tblPr>
      <w:tblGrid>
        <w:gridCol w:w="1842"/>
        <w:gridCol w:w="1670"/>
        <w:gridCol w:w="1024"/>
        <w:gridCol w:w="993"/>
        <w:gridCol w:w="4029"/>
      </w:tblGrid>
      <w:tr w:rsidR="00E80203" w14:paraId="0958F5F4" w14:textId="77777777" w:rsidTr="003143B9">
        <w:trPr>
          <w:trHeight w:val="47"/>
        </w:trPr>
        <w:tc>
          <w:tcPr>
            <w:tcW w:w="9558" w:type="dxa"/>
            <w:gridSpan w:val="5"/>
            <w:shd w:val="clear" w:color="auto" w:fill="D9D9D9" w:themeFill="background1" w:themeFillShade="D9"/>
          </w:tcPr>
          <w:p w14:paraId="2221E4F3" w14:textId="77777777" w:rsidR="00E80203" w:rsidRPr="00DF6E34" w:rsidRDefault="00E80203" w:rsidP="003143B9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špecifikácia služby:</w:t>
            </w:r>
          </w:p>
        </w:tc>
      </w:tr>
      <w:tr w:rsidR="00E80203" w14:paraId="45C46502" w14:textId="77777777" w:rsidTr="003143B9">
        <w:trPr>
          <w:trHeight w:val="515"/>
        </w:trPr>
        <w:tc>
          <w:tcPr>
            <w:tcW w:w="9558" w:type="dxa"/>
            <w:gridSpan w:val="5"/>
            <w:shd w:val="clear" w:color="auto" w:fill="FFFFFF" w:themeFill="background1"/>
          </w:tcPr>
          <w:p w14:paraId="34E0438B" w14:textId="77777777" w:rsidR="00E80203" w:rsidRDefault="00E80203" w:rsidP="003143B9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A8C044A" w14:textId="6773FFBA" w:rsidR="00E80203" w:rsidRDefault="00E80203" w:rsidP="003143B9">
            <w:pPr>
              <w:pStyle w:val="Bezriadkovania"/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Zmluvné strany</w:t>
            </w:r>
            <w:r w:rsidRPr="00473BD2">
              <w:rPr>
                <w:rFonts w:ascii="Arial" w:hAnsi="Arial" w:cs="Arial"/>
                <w:sz w:val="18"/>
                <w:szCs w:val="18"/>
              </w:rPr>
              <w:t xml:space="preserve"> sa dohodli na uzatvorení tejto zmluvy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473BD2">
              <w:rPr>
                <w:rFonts w:ascii="Arial" w:hAnsi="Arial" w:cs="Arial"/>
                <w:sz w:val="18"/>
                <w:szCs w:val="18"/>
              </w:rPr>
              <w:t xml:space="preserve">v rozsahu a za podmienok ďalej uvedených. </w:t>
            </w:r>
            <w:r>
              <w:rPr>
                <w:rFonts w:ascii="Arial" w:hAnsi="Arial" w:cs="Arial"/>
                <w:sz w:val="18"/>
                <w:szCs w:val="18"/>
              </w:rPr>
              <w:t>Poskytovateľ</w:t>
            </w:r>
            <w:r w:rsidRPr="00473BD2">
              <w:rPr>
                <w:rFonts w:ascii="Arial" w:hAnsi="Arial" w:cs="Arial"/>
                <w:sz w:val="18"/>
                <w:szCs w:val="18"/>
              </w:rPr>
              <w:t xml:space="preserve"> bol vybraný ako úspešný uchádzač vo verejnom obstarávaní podľa zákona č. 343/2015 Z.z. o verejnom obstarávaní a o zmene a doplnení niektorých zákonov v znení neskorších predpisov (ďalej len „</w:t>
            </w:r>
            <w:r w:rsidRPr="00473BD2">
              <w:rPr>
                <w:rFonts w:ascii="Arial" w:hAnsi="Arial" w:cs="Arial"/>
                <w:b/>
                <w:bCs/>
                <w:sz w:val="18"/>
                <w:szCs w:val="18"/>
              </w:rPr>
              <w:t>Zákon o verejnom obstarávaní</w:t>
            </w:r>
            <w:r w:rsidRPr="00473BD2">
              <w:rPr>
                <w:rFonts w:ascii="Arial" w:hAnsi="Arial" w:cs="Arial"/>
                <w:sz w:val="18"/>
                <w:szCs w:val="18"/>
              </w:rPr>
              <w:t>“) s </w:t>
            </w:r>
            <w:r>
              <w:rPr>
                <w:rFonts w:ascii="Arial" w:hAnsi="Arial" w:cs="Arial"/>
                <w:sz w:val="18"/>
                <w:szCs w:val="18"/>
              </w:rPr>
              <w:t>predmetom</w:t>
            </w:r>
            <w:r w:rsidRPr="00473BD2">
              <w:rPr>
                <w:rFonts w:ascii="Arial" w:hAnsi="Arial" w:cs="Arial"/>
                <w:sz w:val="18"/>
                <w:szCs w:val="18"/>
              </w:rPr>
              <w:t xml:space="preserve"> zákazky </w:t>
            </w:r>
            <w:r w:rsidRPr="00473BD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„</w:t>
            </w:r>
            <w:r w:rsidRPr="00E80203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Zabezpečenie komplexných služieb v oblasti bezpečnosti a ochrany zdravia pri práci, ochrany pred požiarmi, civilnej ochrany a zabezpečenie pracovnej zdravotnej služby</w:t>
            </w:r>
            <w:r w:rsidRPr="00473BD2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“</w:t>
            </w:r>
            <w:r w:rsidRPr="00473BD2">
              <w:rPr>
                <w:rFonts w:ascii="Arial" w:hAnsi="Arial" w:cs="Arial"/>
                <w:sz w:val="18"/>
                <w:szCs w:val="18"/>
              </w:rPr>
              <w:t xml:space="preserve">. </w:t>
            </w:r>
          </w:p>
          <w:p w14:paraId="088D47BA" w14:textId="66FA705E" w:rsidR="00E80203" w:rsidRDefault="00E80203" w:rsidP="00E80203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D8070C">
              <w:rPr>
                <w:rFonts w:ascii="Arial" w:hAnsi="Arial" w:cs="Arial"/>
                <w:sz w:val="18"/>
                <w:szCs w:val="18"/>
              </w:rPr>
              <w:t xml:space="preserve">Predmetom </w:t>
            </w:r>
            <w:r>
              <w:rPr>
                <w:rFonts w:ascii="Arial" w:hAnsi="Arial" w:cs="Arial"/>
                <w:sz w:val="18"/>
                <w:szCs w:val="18"/>
              </w:rPr>
              <w:t>z</w:t>
            </w:r>
            <w:r w:rsidRPr="00D8070C">
              <w:rPr>
                <w:rFonts w:ascii="Arial" w:hAnsi="Arial" w:cs="Arial"/>
                <w:sz w:val="18"/>
                <w:szCs w:val="18"/>
              </w:rPr>
              <w:t xml:space="preserve">mluvy </w:t>
            </w:r>
            <w:r w:rsidRPr="00E80203">
              <w:rPr>
                <w:rFonts w:ascii="Arial" w:hAnsi="Arial" w:cs="Arial"/>
                <w:sz w:val="18"/>
                <w:szCs w:val="18"/>
              </w:rPr>
              <w:t>je</w:t>
            </w:r>
            <w:r>
              <w:rPr>
                <w:rFonts w:ascii="Arial" w:hAnsi="Arial" w:cs="Arial"/>
                <w:sz w:val="18"/>
                <w:szCs w:val="18"/>
              </w:rPr>
              <w:t xml:space="preserve"> záväzok poskytovateľa poskytovať pre objednávateľa</w:t>
            </w:r>
            <w:r w:rsidRPr="00E80203">
              <w:rPr>
                <w:rFonts w:ascii="Arial" w:hAnsi="Arial" w:cs="Arial"/>
                <w:sz w:val="18"/>
                <w:szCs w:val="18"/>
              </w:rPr>
              <w:t xml:space="preserve"> preventívn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E80203">
              <w:rPr>
                <w:rFonts w:ascii="Arial" w:hAnsi="Arial" w:cs="Arial"/>
                <w:sz w:val="18"/>
                <w:szCs w:val="18"/>
              </w:rPr>
              <w:t xml:space="preserve"> ochrann</w:t>
            </w:r>
            <w:r>
              <w:rPr>
                <w:rFonts w:ascii="Arial" w:hAnsi="Arial" w:cs="Arial"/>
                <w:sz w:val="18"/>
                <w:szCs w:val="18"/>
              </w:rPr>
              <w:t>é</w:t>
            </w:r>
            <w:r w:rsidRPr="00E80203">
              <w:rPr>
                <w:rFonts w:ascii="Arial" w:hAnsi="Arial" w:cs="Arial"/>
                <w:sz w:val="18"/>
                <w:szCs w:val="18"/>
              </w:rPr>
              <w:t xml:space="preserve"> a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E80203">
              <w:rPr>
                <w:rFonts w:ascii="Arial" w:hAnsi="Arial" w:cs="Arial"/>
                <w:sz w:val="18"/>
                <w:szCs w:val="18"/>
              </w:rPr>
              <w:t>bezpečnostnotechnick</w:t>
            </w:r>
            <w:r>
              <w:rPr>
                <w:rFonts w:ascii="Arial" w:hAnsi="Arial" w:cs="Arial"/>
                <w:sz w:val="18"/>
                <w:szCs w:val="18"/>
              </w:rPr>
              <w:t xml:space="preserve">é </w:t>
            </w:r>
            <w:r w:rsidRPr="00E80203">
              <w:rPr>
                <w:rFonts w:ascii="Arial" w:hAnsi="Arial" w:cs="Arial"/>
                <w:sz w:val="18"/>
                <w:szCs w:val="18"/>
              </w:rPr>
              <w:t>služ</w:t>
            </w:r>
            <w:r>
              <w:rPr>
                <w:rFonts w:ascii="Arial" w:hAnsi="Arial" w:cs="Arial"/>
                <w:sz w:val="18"/>
                <w:szCs w:val="18"/>
              </w:rPr>
              <w:t>by</w:t>
            </w:r>
            <w:r w:rsidRPr="00E80203">
              <w:rPr>
                <w:rFonts w:ascii="Arial" w:hAnsi="Arial" w:cs="Arial"/>
                <w:sz w:val="18"/>
                <w:szCs w:val="18"/>
              </w:rPr>
              <w:t xml:space="preserve"> podľa zákona č. 124/2006 Z. z. o bezpečnosti a ochrane zdravia pri práci a o zmene a doplnení niektorých zákonov v znení neskorších predpisov</w:t>
            </w:r>
            <w:r w:rsidR="00CA3098">
              <w:rPr>
                <w:rFonts w:ascii="Arial" w:hAnsi="Arial" w:cs="Arial"/>
                <w:sz w:val="18"/>
                <w:szCs w:val="18"/>
              </w:rPr>
              <w:t xml:space="preserve"> (ďalej len „</w:t>
            </w:r>
            <w:r w:rsidR="00CA3098" w:rsidRPr="00CA3098">
              <w:rPr>
                <w:rFonts w:ascii="Arial" w:hAnsi="Arial" w:cs="Arial"/>
                <w:b/>
                <w:bCs/>
                <w:sz w:val="18"/>
                <w:szCs w:val="18"/>
              </w:rPr>
              <w:t>zákon o BOZP</w:t>
            </w:r>
            <w:r w:rsidR="00CA3098">
              <w:rPr>
                <w:rFonts w:ascii="Arial" w:hAnsi="Arial" w:cs="Arial"/>
                <w:sz w:val="18"/>
                <w:szCs w:val="18"/>
              </w:rPr>
              <w:t>“)</w:t>
            </w:r>
            <w:r w:rsidRPr="00E80203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>služby</w:t>
            </w:r>
            <w:r w:rsidRPr="00E80203">
              <w:rPr>
                <w:rFonts w:ascii="Arial" w:hAnsi="Arial" w:cs="Arial"/>
                <w:sz w:val="18"/>
                <w:szCs w:val="18"/>
              </w:rPr>
              <w:t xml:space="preserve"> technika požiarnej ochrany a služby v oblasti kontroly požiarnych zariadení podľa zákona č. 314/2001 Z. z. o ochrane pred požiarmi v znení neskorších predpisov</w:t>
            </w:r>
            <w:r w:rsidR="00577723">
              <w:rPr>
                <w:rFonts w:ascii="Arial" w:hAnsi="Arial" w:cs="Arial"/>
                <w:sz w:val="18"/>
                <w:szCs w:val="18"/>
              </w:rPr>
              <w:t xml:space="preserve"> (ďalej len „</w:t>
            </w:r>
            <w:r w:rsidR="00577723" w:rsidRPr="00577723">
              <w:rPr>
                <w:rFonts w:ascii="Arial" w:hAnsi="Arial" w:cs="Arial"/>
                <w:b/>
                <w:bCs/>
                <w:sz w:val="18"/>
                <w:szCs w:val="18"/>
              </w:rPr>
              <w:t>zákon o OPP</w:t>
            </w:r>
            <w:r w:rsidR="00577723">
              <w:rPr>
                <w:rFonts w:ascii="Arial" w:hAnsi="Arial" w:cs="Arial"/>
                <w:sz w:val="18"/>
                <w:szCs w:val="18"/>
              </w:rPr>
              <w:t>“)</w:t>
            </w:r>
            <w:r w:rsidRPr="00E80203">
              <w:rPr>
                <w:rFonts w:ascii="Arial" w:hAnsi="Arial" w:cs="Arial"/>
                <w:sz w:val="18"/>
                <w:szCs w:val="18"/>
              </w:rPr>
              <w:t xml:space="preserve">, </w:t>
            </w:r>
            <w:r>
              <w:rPr>
                <w:rFonts w:ascii="Arial" w:hAnsi="Arial" w:cs="Arial"/>
                <w:sz w:val="18"/>
                <w:szCs w:val="18"/>
              </w:rPr>
              <w:t>služby</w:t>
            </w:r>
            <w:r w:rsidRPr="00E80203">
              <w:rPr>
                <w:rFonts w:ascii="Arial" w:hAnsi="Arial" w:cs="Arial"/>
                <w:sz w:val="18"/>
                <w:szCs w:val="18"/>
              </w:rPr>
              <w:t xml:space="preserve"> v oblasti civilnej ochrany podľa zákona č. 42/1994 Z. z. o civilnej ochrane obyvateľstva v znení neskorších predpisov</w:t>
            </w:r>
            <w:r w:rsidR="00577723">
              <w:rPr>
                <w:rFonts w:ascii="Arial" w:hAnsi="Arial" w:cs="Arial"/>
                <w:sz w:val="18"/>
                <w:szCs w:val="18"/>
              </w:rPr>
              <w:t xml:space="preserve"> (ďalej len „</w:t>
            </w:r>
            <w:r w:rsidR="00577723" w:rsidRPr="00577723">
              <w:rPr>
                <w:rFonts w:ascii="Arial" w:hAnsi="Arial" w:cs="Arial"/>
                <w:b/>
                <w:bCs/>
                <w:sz w:val="18"/>
                <w:szCs w:val="18"/>
              </w:rPr>
              <w:t>zákon o CO</w:t>
            </w:r>
            <w:r w:rsidR="00577723">
              <w:rPr>
                <w:rFonts w:ascii="Arial" w:hAnsi="Arial" w:cs="Arial"/>
                <w:sz w:val="18"/>
                <w:szCs w:val="18"/>
              </w:rPr>
              <w:t>“)</w:t>
            </w:r>
            <w:r w:rsidRPr="00E80203">
              <w:rPr>
                <w:rFonts w:ascii="Arial" w:hAnsi="Arial" w:cs="Arial"/>
                <w:sz w:val="18"/>
                <w:szCs w:val="18"/>
              </w:rPr>
              <w:t xml:space="preserve"> a dohľad nad pracovnými podmienkami v zmysle zákona č. 355/2007 Z. z. o ochrane, podpore a rozvoji verejného zdravia a o zmene a doplnení niektorých zákonov v znení neskorších predpisov</w:t>
            </w:r>
            <w:r w:rsidR="007B5535"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="00070DAE">
              <w:rPr>
                <w:rFonts w:ascii="Arial" w:hAnsi="Arial" w:cs="Arial"/>
                <w:sz w:val="18"/>
                <w:szCs w:val="18"/>
              </w:rPr>
              <w:t xml:space="preserve">spolu </w:t>
            </w:r>
            <w:r w:rsidR="007B5535">
              <w:rPr>
                <w:rFonts w:ascii="Arial" w:hAnsi="Arial" w:cs="Arial"/>
                <w:sz w:val="18"/>
                <w:szCs w:val="18"/>
              </w:rPr>
              <w:t>ďalej len „</w:t>
            </w:r>
            <w:r w:rsidR="007B5535" w:rsidRPr="007B5535">
              <w:rPr>
                <w:rFonts w:ascii="Arial" w:hAnsi="Arial" w:cs="Arial"/>
                <w:b/>
                <w:bCs/>
                <w:sz w:val="18"/>
                <w:szCs w:val="18"/>
              </w:rPr>
              <w:t>služby</w:t>
            </w:r>
            <w:r w:rsidR="007B5535">
              <w:rPr>
                <w:rFonts w:ascii="Arial" w:hAnsi="Arial" w:cs="Arial"/>
                <w:sz w:val="18"/>
                <w:szCs w:val="18"/>
              </w:rPr>
              <w:t>“)</w:t>
            </w:r>
            <w:r w:rsidRPr="00D8070C">
              <w:rPr>
                <w:rFonts w:ascii="Arial" w:hAnsi="Arial" w:cs="Arial"/>
                <w:sz w:val="18"/>
                <w:szCs w:val="18"/>
              </w:rPr>
              <w:t>.</w:t>
            </w:r>
            <w:r w:rsidRPr="008C7C2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F0570EE" w14:textId="10B32CDD" w:rsidR="00E80203" w:rsidRDefault="007B5535" w:rsidP="003143B9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2BBE7CBF" w14:textId="28169EB4" w:rsidR="00E80203" w:rsidRPr="00197738" w:rsidRDefault="00E80203" w:rsidP="00270E88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475ACB03">
              <w:rPr>
                <w:rFonts w:ascii="Arial" w:hAnsi="Arial" w:cs="Arial"/>
                <w:sz w:val="18"/>
                <w:szCs w:val="18"/>
              </w:rPr>
              <w:t xml:space="preserve">Podrobná špecifikácia </w:t>
            </w:r>
            <w:r>
              <w:rPr>
                <w:rFonts w:ascii="Arial" w:hAnsi="Arial" w:cs="Arial"/>
                <w:sz w:val="18"/>
                <w:szCs w:val="18"/>
              </w:rPr>
              <w:t>služby</w:t>
            </w:r>
            <w:r w:rsidRPr="475ACB03">
              <w:rPr>
                <w:rFonts w:ascii="Arial" w:hAnsi="Arial" w:cs="Arial"/>
                <w:sz w:val="18"/>
                <w:szCs w:val="18"/>
              </w:rPr>
              <w:t xml:space="preserve"> je uvedená v prílohe č. 1 </w:t>
            </w:r>
            <w:r w:rsidR="00A36D7C">
              <w:rPr>
                <w:rFonts w:ascii="Arial" w:hAnsi="Arial" w:cs="Arial"/>
                <w:sz w:val="18"/>
                <w:szCs w:val="18"/>
              </w:rPr>
              <w:t>Technická špecifikácia</w:t>
            </w:r>
            <w:r>
              <w:rPr>
                <w:rFonts w:ascii="Arial" w:hAnsi="Arial" w:cs="Arial"/>
                <w:sz w:val="18"/>
                <w:szCs w:val="18"/>
              </w:rPr>
              <w:t xml:space="preserve"> (ďalej len „</w:t>
            </w:r>
            <w:r w:rsidRPr="00AE2BC1">
              <w:rPr>
                <w:rFonts w:ascii="Arial" w:hAnsi="Arial" w:cs="Arial"/>
                <w:b/>
                <w:bCs/>
                <w:sz w:val="18"/>
                <w:szCs w:val="18"/>
              </w:rPr>
              <w:t>príloha č.1</w:t>
            </w:r>
            <w:r>
              <w:rPr>
                <w:rFonts w:ascii="Arial" w:hAnsi="Arial" w:cs="Arial"/>
                <w:sz w:val="18"/>
                <w:szCs w:val="18"/>
              </w:rPr>
              <w:t>“), ktorá je neoddeliteľnou časťou tejto zmluvy.</w:t>
            </w:r>
            <w:r w:rsidR="00A36D7C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E80203" w14:paraId="5C4234B4" w14:textId="77777777" w:rsidTr="003143B9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1A63CB5B" w14:textId="77777777" w:rsidR="00E80203" w:rsidRPr="00197738" w:rsidRDefault="00E80203" w:rsidP="003143B9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lehota poskytovania služby:</w:t>
            </w:r>
          </w:p>
        </w:tc>
        <w:tc>
          <w:tcPr>
            <w:tcW w:w="7716" w:type="dxa"/>
            <w:gridSpan w:val="4"/>
          </w:tcPr>
          <w:p w14:paraId="71C98D64" w14:textId="230E0F03" w:rsidR="00E80203" w:rsidRPr="009F53DA" w:rsidRDefault="00A26BA4" w:rsidP="007B5535">
            <w:pPr>
              <w:pStyle w:val="Bezriadkovania"/>
              <w:spacing w:after="80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Poskytovateľ je povinný poskytovať objednávateľovi služb</w:t>
            </w:r>
            <w:r w:rsidR="00901763">
              <w:rPr>
                <w:rFonts w:ascii="Arial" w:hAnsi="Arial" w:cs="Arial"/>
                <w:sz w:val="18"/>
                <w:szCs w:val="18"/>
              </w:rPr>
              <w:t>y</w:t>
            </w:r>
            <w:r>
              <w:rPr>
                <w:rFonts w:ascii="Arial" w:hAnsi="Arial" w:cs="Arial"/>
                <w:sz w:val="18"/>
                <w:szCs w:val="18"/>
              </w:rPr>
              <w:t xml:space="preserve"> podľa tejto zmluvy pre jeho zamestnancov</w:t>
            </w:r>
            <w:r w:rsidR="00CC13F9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 xml:space="preserve">v </w:t>
            </w:r>
            <w:r w:rsidR="00BE24F5">
              <w:rPr>
                <w:rFonts w:ascii="Arial" w:hAnsi="Arial" w:cs="Arial"/>
                <w:sz w:val="18"/>
                <w:szCs w:val="18"/>
              </w:rPr>
              <w:t>p</w:t>
            </w:r>
            <w:r w:rsidR="00845C0F">
              <w:rPr>
                <w:rFonts w:ascii="Arial" w:hAnsi="Arial" w:cs="Arial"/>
                <w:sz w:val="18"/>
                <w:szCs w:val="18"/>
              </w:rPr>
              <w:t>racovné dni medzi 7:00 hod. a</w:t>
            </w:r>
            <w:r w:rsidR="00C95585">
              <w:rPr>
                <w:rFonts w:ascii="Arial" w:hAnsi="Arial" w:cs="Arial"/>
                <w:sz w:val="18"/>
                <w:szCs w:val="18"/>
              </w:rPr>
              <w:t> 16:00 ho</w:t>
            </w:r>
            <w:r w:rsidR="00E452E5">
              <w:rPr>
                <w:rFonts w:ascii="Arial" w:hAnsi="Arial" w:cs="Arial"/>
                <w:sz w:val="18"/>
                <w:szCs w:val="18"/>
              </w:rPr>
              <w:t>d</w:t>
            </w:r>
            <w:r w:rsidR="006855C0">
              <w:rPr>
                <w:rFonts w:ascii="Arial" w:hAnsi="Arial" w:cs="Arial"/>
                <w:sz w:val="18"/>
                <w:szCs w:val="18"/>
              </w:rPr>
              <w:t>.</w:t>
            </w:r>
            <w:r w:rsidR="00CA7D5B">
              <w:rPr>
                <w:rFonts w:ascii="Arial" w:hAnsi="Arial" w:cs="Arial"/>
                <w:sz w:val="18"/>
                <w:szCs w:val="18"/>
              </w:rPr>
              <w:t xml:space="preserve"> a/alebo podľa objednávok objednávateľa podľa </w:t>
            </w:r>
            <w:r w:rsidR="003C644A">
              <w:rPr>
                <w:rFonts w:ascii="Arial" w:hAnsi="Arial" w:cs="Arial"/>
                <w:sz w:val="18"/>
                <w:szCs w:val="18"/>
              </w:rPr>
              <w:t>bodu 11.1 VOP</w:t>
            </w:r>
          </w:p>
        </w:tc>
      </w:tr>
      <w:tr w:rsidR="00E80203" w14:paraId="0208396B" w14:textId="77777777" w:rsidTr="003143B9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72ECD57F" w14:textId="77777777" w:rsidR="00E80203" w:rsidRDefault="00E80203" w:rsidP="003143B9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miesto plnenia:</w:t>
            </w:r>
          </w:p>
        </w:tc>
        <w:tc>
          <w:tcPr>
            <w:tcW w:w="7716" w:type="dxa"/>
            <w:gridSpan w:val="4"/>
          </w:tcPr>
          <w:p w14:paraId="2397B991" w14:textId="57B9BC14" w:rsidR="005D1E20" w:rsidRPr="005D1E20" w:rsidRDefault="005D1E20" w:rsidP="005D1E20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Sídlo objednávateľa</w:t>
            </w:r>
          </w:p>
          <w:p w14:paraId="0EB6BEA7" w14:textId="266C7ED1" w:rsidR="005D1E20" w:rsidRPr="005D1E20" w:rsidRDefault="005D1E20" w:rsidP="005D1E20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D1E20">
              <w:rPr>
                <w:rFonts w:ascii="Arial" w:hAnsi="Arial" w:cs="Arial"/>
                <w:sz w:val="18"/>
                <w:szCs w:val="18"/>
              </w:rPr>
              <w:t>Zariadenie na energetické využitie odpadu (ZEVO), Vlčie hrdlo 72, Bratislava</w:t>
            </w:r>
          </w:p>
          <w:p w14:paraId="13BCD161" w14:textId="66E0C385" w:rsidR="005D1E20" w:rsidRPr="005D1E20" w:rsidRDefault="005D1E20" w:rsidP="005D1E20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D1E20">
              <w:rPr>
                <w:rFonts w:ascii="Arial" w:hAnsi="Arial" w:cs="Arial"/>
                <w:sz w:val="18"/>
                <w:szCs w:val="18"/>
              </w:rPr>
              <w:t>Dotrieďovací závod (DZ), Vlčie hrdlo 72A, Bratislava</w:t>
            </w:r>
          </w:p>
          <w:p w14:paraId="4DB93F5E" w14:textId="182D85A7" w:rsidR="005D1E20" w:rsidRPr="005D1E20" w:rsidRDefault="005D1E20" w:rsidP="005D1E20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D1E20">
              <w:rPr>
                <w:rFonts w:ascii="Arial" w:hAnsi="Arial" w:cs="Arial"/>
                <w:sz w:val="18"/>
                <w:szCs w:val="18"/>
              </w:rPr>
              <w:t>Zberný dvor, Stará Ivanská cesta 2, Bratislava</w:t>
            </w:r>
          </w:p>
          <w:p w14:paraId="56C0DDC7" w14:textId="661580E5" w:rsidR="005D1E20" w:rsidRPr="005D1E20" w:rsidRDefault="005D1E20" w:rsidP="005D1E20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D1E20">
              <w:rPr>
                <w:rFonts w:ascii="Arial" w:hAnsi="Arial" w:cs="Arial"/>
                <w:sz w:val="18"/>
                <w:szCs w:val="18"/>
              </w:rPr>
              <w:t>Zberný dvor, Pri Šajbách, Bratislava</w:t>
            </w:r>
          </w:p>
          <w:p w14:paraId="381B152D" w14:textId="00E28BD6" w:rsidR="00E80203" w:rsidRPr="00AC5FA6" w:rsidRDefault="005D1E20" w:rsidP="005D1E20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D1E20">
              <w:rPr>
                <w:rFonts w:ascii="Arial" w:hAnsi="Arial" w:cs="Arial"/>
                <w:sz w:val="18"/>
                <w:szCs w:val="18"/>
              </w:rPr>
              <w:t xml:space="preserve">Školiace stredisko </w:t>
            </w:r>
            <w:r w:rsidR="00601D35">
              <w:rPr>
                <w:rFonts w:ascii="Arial" w:hAnsi="Arial" w:cs="Arial"/>
                <w:sz w:val="18"/>
                <w:szCs w:val="18"/>
              </w:rPr>
              <w:t>poskytovateľa</w:t>
            </w:r>
          </w:p>
        </w:tc>
      </w:tr>
      <w:tr w:rsidR="00E80203" w14:paraId="3B6C48EC" w14:textId="77777777" w:rsidTr="003143B9">
        <w:trPr>
          <w:trHeight w:val="10"/>
        </w:trPr>
        <w:tc>
          <w:tcPr>
            <w:tcW w:w="1842" w:type="dxa"/>
            <w:shd w:val="clear" w:color="auto" w:fill="D9D9D9" w:themeFill="background1" w:themeFillShade="D9"/>
          </w:tcPr>
          <w:p w14:paraId="108F6EBA" w14:textId="77777777" w:rsidR="00E80203" w:rsidRDefault="00E80203" w:rsidP="003143B9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zmluvná cena:</w:t>
            </w:r>
          </w:p>
        </w:tc>
        <w:tc>
          <w:tcPr>
            <w:tcW w:w="1670" w:type="dxa"/>
            <w:tcBorders>
              <w:right w:val="nil"/>
            </w:tcBorders>
          </w:tcPr>
          <w:p w14:paraId="69979988" w14:textId="77777777" w:rsidR="00E80203" w:rsidRPr="005E7055" w:rsidRDefault="00E80203" w:rsidP="003143B9">
            <w:pPr>
              <w:pStyle w:val="Bezriadkovania"/>
              <w:ind w:right="2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E7055">
              <w:rPr>
                <w:rFonts w:ascii="Arial" w:hAnsi="Arial" w:cs="Arial"/>
                <w:sz w:val="18"/>
                <w:szCs w:val="18"/>
              </w:rPr>
              <w:t>Uvedená v prílohe č. 2 Cena</w:t>
            </w:r>
          </w:p>
        </w:tc>
        <w:tc>
          <w:tcPr>
            <w:tcW w:w="1024" w:type="dxa"/>
            <w:tcBorders>
              <w:left w:val="nil"/>
            </w:tcBorders>
          </w:tcPr>
          <w:p w14:paraId="77E9DD94" w14:textId="5934B5DF" w:rsidR="00E80203" w:rsidRPr="00B6537D" w:rsidRDefault="00E80203" w:rsidP="003A68B9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</w:tcPr>
          <w:p w14:paraId="61E67B89" w14:textId="77777777" w:rsidR="00E80203" w:rsidRPr="00602C58" w:rsidRDefault="00E80203" w:rsidP="003143B9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E305EE">
              <w:rPr>
                <w:rFonts w:ascii="Arial" w:hAnsi="Arial" w:cs="Arial"/>
                <w:b/>
                <w:bCs/>
                <w:sz w:val="18"/>
                <w:szCs w:val="18"/>
              </w:rPr>
              <w:t>cena je:</w:t>
            </w:r>
          </w:p>
        </w:tc>
        <w:tc>
          <w:tcPr>
            <w:tcW w:w="4029" w:type="dxa"/>
          </w:tcPr>
          <w:p w14:paraId="621E31E0" w14:textId="04549CA1" w:rsidR="00E80203" w:rsidRPr="00602C58" w:rsidRDefault="00E80203" w:rsidP="003143B9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pevná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087846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; maximálna podľa rozpočtu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128696596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62AE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14:paraId="44366AD0" w14:textId="77777777" w:rsidR="00E80203" w:rsidRDefault="00E80203" w:rsidP="00E80203">
      <w:pPr>
        <w:pStyle w:val="Bezriadkovania"/>
        <w:jc w:val="both"/>
        <w:rPr>
          <w:rFonts w:ascii="Arial" w:hAnsi="Arial" w:cs="Arial"/>
          <w:sz w:val="18"/>
          <w:szCs w:val="18"/>
        </w:rPr>
      </w:pPr>
      <w:bookmarkStart w:id="1" w:name="_Hlk46175063"/>
    </w:p>
    <w:p w14:paraId="76AC88AC" w14:textId="77777777" w:rsidR="00E80203" w:rsidRPr="009F53DA" w:rsidRDefault="00E80203" w:rsidP="00E80203">
      <w:pPr>
        <w:pStyle w:val="Default"/>
        <w:numPr>
          <w:ilvl w:val="1"/>
          <w:numId w:val="2"/>
        </w:numPr>
        <w:ind w:left="567" w:hanging="567"/>
        <w:jc w:val="both"/>
        <w:rPr>
          <w:sz w:val="18"/>
          <w:szCs w:val="18"/>
        </w:rPr>
      </w:pPr>
      <w:r w:rsidRPr="475ACB03">
        <w:rPr>
          <w:sz w:val="18"/>
          <w:szCs w:val="18"/>
        </w:rPr>
        <w:lastRenderedPageBreak/>
        <w:t xml:space="preserve">Neoddeliteľnou súčasťou tejto zmluvy sú </w:t>
      </w:r>
      <w:r w:rsidRPr="475ACB03">
        <w:rPr>
          <w:b/>
          <w:bCs/>
          <w:sz w:val="18"/>
          <w:szCs w:val="18"/>
        </w:rPr>
        <w:t>Všeobecné obchodné podmienky</w:t>
      </w:r>
      <w:r w:rsidRPr="475ACB03">
        <w:rPr>
          <w:sz w:val="18"/>
          <w:szCs w:val="18"/>
        </w:rPr>
        <w:t xml:space="preserve"> objednávateľa</w:t>
      </w:r>
      <w:r w:rsidRPr="475ACB03">
        <w:rPr>
          <w:b/>
          <w:bCs/>
          <w:sz w:val="18"/>
          <w:szCs w:val="18"/>
        </w:rPr>
        <w:t xml:space="preserve"> </w:t>
      </w:r>
      <w:r w:rsidRPr="475ACB03">
        <w:rPr>
          <w:sz w:val="18"/>
          <w:szCs w:val="18"/>
        </w:rPr>
        <w:t xml:space="preserve">(ďalej </w:t>
      </w:r>
      <w:r>
        <w:rPr>
          <w:sz w:val="18"/>
          <w:szCs w:val="18"/>
        </w:rPr>
        <w:t>len</w:t>
      </w:r>
      <w:r w:rsidRPr="475ACB03">
        <w:rPr>
          <w:sz w:val="18"/>
          <w:szCs w:val="18"/>
        </w:rPr>
        <w:t xml:space="preserve"> „</w:t>
      </w:r>
      <w:r w:rsidRPr="00C807AC">
        <w:rPr>
          <w:b/>
          <w:bCs/>
          <w:sz w:val="18"/>
          <w:szCs w:val="18"/>
        </w:rPr>
        <w:t>VOP</w:t>
      </w:r>
      <w:r w:rsidRPr="475ACB03">
        <w:rPr>
          <w:sz w:val="18"/>
          <w:szCs w:val="18"/>
        </w:rPr>
        <w:t>“) zverejnené na webovom sídle objednávateľa</w:t>
      </w:r>
      <w:r>
        <w:rPr>
          <w:sz w:val="18"/>
          <w:szCs w:val="18"/>
        </w:rPr>
        <w:t xml:space="preserve"> </w:t>
      </w:r>
      <w:r w:rsidRPr="00C708B8">
        <w:rPr>
          <w:sz w:val="18"/>
          <w:szCs w:val="18"/>
        </w:rPr>
        <w:t>https://www.olo.sk/vseobecne-obchodne-podmienky/</w:t>
      </w:r>
      <w:r w:rsidRPr="475ACB03">
        <w:rPr>
          <w:sz w:val="18"/>
          <w:szCs w:val="18"/>
        </w:rPr>
        <w:t>, s ktorými sú zmluvné strany oboznámené a akceptujú ich v plnom rozsahu. Ustanovenia tejto zmluvy vrátane jej príloh majú prednosť pred VOP.</w:t>
      </w:r>
    </w:p>
    <w:p w14:paraId="540429E4" w14:textId="77777777" w:rsidR="00E80203" w:rsidRPr="005923CD" w:rsidRDefault="00E80203" w:rsidP="00E80203">
      <w:pPr>
        <w:pStyle w:val="Bezriadkovania"/>
        <w:ind w:left="284"/>
        <w:jc w:val="both"/>
        <w:rPr>
          <w:rFonts w:ascii="Arial" w:hAnsi="Arial" w:cs="Arial"/>
          <w:sz w:val="10"/>
          <w:szCs w:val="10"/>
        </w:rPr>
      </w:pPr>
    </w:p>
    <w:tbl>
      <w:tblPr>
        <w:tblStyle w:val="Mriekatabuky"/>
        <w:tblW w:w="9558" w:type="dxa"/>
        <w:tblInd w:w="562" w:type="dxa"/>
        <w:tblLook w:val="04A0" w:firstRow="1" w:lastRow="0" w:firstColumn="1" w:lastColumn="0" w:noHBand="0" w:noVBand="1"/>
      </w:tblPr>
      <w:tblGrid>
        <w:gridCol w:w="3119"/>
        <w:gridCol w:w="6439"/>
      </w:tblGrid>
      <w:tr w:rsidR="00E80203" w14:paraId="14FE01F4" w14:textId="77777777" w:rsidTr="003143B9">
        <w:trPr>
          <w:trHeight w:val="47"/>
        </w:trPr>
        <w:tc>
          <w:tcPr>
            <w:tcW w:w="3119" w:type="dxa"/>
            <w:shd w:val="clear" w:color="auto" w:fill="D9D9D9" w:themeFill="background1" w:themeFillShade="D9"/>
          </w:tcPr>
          <w:p w14:paraId="3EC7EFF6" w14:textId="77777777" w:rsidR="00E80203" w:rsidRPr="00DF6E34" w:rsidRDefault="00E80203" w:rsidP="003143B9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osobitné zmluvné podmienky sa:</w:t>
            </w:r>
          </w:p>
        </w:tc>
        <w:tc>
          <w:tcPr>
            <w:tcW w:w="6439" w:type="dxa"/>
            <w:shd w:val="clear" w:color="auto" w:fill="FFFFFF" w:themeFill="background1"/>
          </w:tcPr>
          <w:p w14:paraId="174D8BEF" w14:textId="77777777" w:rsidR="00E80203" w:rsidRPr="00DF6E34" w:rsidRDefault="00E80203" w:rsidP="003143B9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neuplatňujú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968320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; uplatňujú </w:t>
            </w: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192584600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☒</w:t>
                </w:r>
              </w:sdtContent>
            </w:sdt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E80203" w14:paraId="10348B4D" w14:textId="77777777" w:rsidTr="003143B9">
        <w:trPr>
          <w:trHeight w:val="47"/>
        </w:trPr>
        <w:tc>
          <w:tcPr>
            <w:tcW w:w="9558" w:type="dxa"/>
            <w:gridSpan w:val="2"/>
            <w:shd w:val="clear" w:color="auto" w:fill="D9D9D9" w:themeFill="background1" w:themeFillShade="D9"/>
          </w:tcPr>
          <w:p w14:paraId="6F9DB4F8" w14:textId="77777777" w:rsidR="00E80203" w:rsidRDefault="00E80203" w:rsidP="003143B9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text osobitných zmluvných podmienok (ak sa uplatňujú):</w:t>
            </w:r>
          </w:p>
        </w:tc>
      </w:tr>
      <w:tr w:rsidR="00E80203" w14:paraId="09F7E523" w14:textId="77777777" w:rsidTr="003143B9">
        <w:trPr>
          <w:trHeight w:val="883"/>
        </w:trPr>
        <w:tc>
          <w:tcPr>
            <w:tcW w:w="9558" w:type="dxa"/>
            <w:gridSpan w:val="2"/>
            <w:shd w:val="clear" w:color="auto" w:fill="FFFFFF" w:themeFill="background1"/>
          </w:tcPr>
          <w:p w14:paraId="0F38A1FC" w14:textId="5462B73F" w:rsidR="00901763" w:rsidRDefault="00901763" w:rsidP="00E80203">
            <w:pPr>
              <w:pStyle w:val="Odsekzoznamu"/>
              <w:widowControl w:val="0"/>
              <w:numPr>
                <w:ilvl w:val="0"/>
                <w:numId w:val="3"/>
              </w:numPr>
              <w:spacing w:after="200" w:line="276" w:lineRule="auto"/>
              <w:ind w:left="313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Poskytovateľ zabezpečí poskytovanie služieb pre objednávateľa podľa tejto zmluvy</w:t>
            </w:r>
            <w:r w:rsidR="00E60558">
              <w:rPr>
                <w:rFonts w:ascii="Arial" w:hAnsi="Arial" w:cs="Arial"/>
                <w:sz w:val="18"/>
                <w:szCs w:val="18"/>
              </w:rPr>
              <w:t xml:space="preserve"> pravidelným výkonom technika / technikov v miestach plnenia tejto zmluvy v lehote podľa prílohy č. 1 zmluvy.</w:t>
            </w:r>
          </w:p>
          <w:p w14:paraId="1263728E" w14:textId="61BF9EB6" w:rsidR="00E80203" w:rsidRDefault="00564878" w:rsidP="00E80203">
            <w:pPr>
              <w:pStyle w:val="Odsekzoznamu"/>
              <w:widowControl w:val="0"/>
              <w:numPr>
                <w:ilvl w:val="0"/>
                <w:numId w:val="3"/>
              </w:numPr>
              <w:spacing w:after="200" w:line="276" w:lineRule="auto"/>
              <w:ind w:left="3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64878">
              <w:rPr>
                <w:rFonts w:ascii="Arial" w:hAnsi="Arial" w:cs="Arial"/>
                <w:sz w:val="18"/>
                <w:szCs w:val="18"/>
              </w:rPr>
              <w:t xml:space="preserve">Poskytovateľ zabezpečí školiace stredisko pre teoretickú a praktickú časť výchovy a vzdelávania pre minimálne 20 ľudí vo vzdialenosti do 20 km od sídla </w:t>
            </w:r>
            <w:r w:rsidR="00322176">
              <w:rPr>
                <w:rFonts w:ascii="Arial" w:hAnsi="Arial" w:cs="Arial"/>
                <w:sz w:val="18"/>
                <w:szCs w:val="18"/>
              </w:rPr>
              <w:t>o</w:t>
            </w:r>
            <w:r w:rsidRPr="00564878">
              <w:rPr>
                <w:rFonts w:ascii="Arial" w:hAnsi="Arial" w:cs="Arial"/>
                <w:sz w:val="18"/>
                <w:szCs w:val="18"/>
              </w:rPr>
              <w:t>bjednávateľa</w:t>
            </w:r>
            <w:r w:rsidR="00322176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71B50E5" w14:textId="52B5F452" w:rsidR="00322176" w:rsidRDefault="00EF457C" w:rsidP="00E80203">
            <w:pPr>
              <w:pStyle w:val="Odsekzoznamu"/>
              <w:widowControl w:val="0"/>
              <w:numPr>
                <w:ilvl w:val="0"/>
                <w:numId w:val="3"/>
              </w:numPr>
              <w:spacing w:after="200" w:line="276" w:lineRule="auto"/>
              <w:ind w:left="313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Poskytovateľ sa zaväzuje poskytovať pre objednávateľ</w:t>
            </w:r>
            <w:r w:rsidR="00A45C80">
              <w:rPr>
                <w:rFonts w:ascii="Arial" w:hAnsi="Arial" w:cs="Arial"/>
                <w:sz w:val="18"/>
                <w:szCs w:val="18"/>
              </w:rPr>
              <w:t>a</w:t>
            </w:r>
            <w:r>
              <w:rPr>
                <w:rFonts w:ascii="Arial" w:hAnsi="Arial" w:cs="Arial"/>
                <w:sz w:val="18"/>
                <w:szCs w:val="18"/>
              </w:rPr>
              <w:t xml:space="preserve"> služby podľa tejto zmluvy v</w:t>
            </w:r>
            <w:r w:rsidR="00332CFF">
              <w:rPr>
                <w:rFonts w:ascii="Arial" w:hAnsi="Arial" w:cs="Arial"/>
                <w:sz w:val="18"/>
                <w:szCs w:val="18"/>
              </w:rPr>
              <w:t> štátnom jazyku Slovenskej republiky.</w:t>
            </w:r>
          </w:p>
          <w:p w14:paraId="5BCD407B" w14:textId="77777777" w:rsidR="00332CFF" w:rsidRDefault="00CA3098" w:rsidP="00E80203">
            <w:pPr>
              <w:pStyle w:val="Odsekzoznamu"/>
              <w:widowControl w:val="0"/>
              <w:numPr>
                <w:ilvl w:val="0"/>
                <w:numId w:val="3"/>
              </w:numPr>
              <w:spacing w:after="200" w:line="276" w:lineRule="auto"/>
              <w:ind w:left="3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CA3098">
              <w:rPr>
                <w:rFonts w:ascii="Arial" w:hAnsi="Arial" w:cs="Arial"/>
                <w:sz w:val="18"/>
                <w:szCs w:val="18"/>
              </w:rPr>
              <w:t>Poskytovateľ je povinný služby podľa tejto zmluvy vykonávať na základe platných osvedčení a oprávnení podľa zákona o BOZP a zákona o OPP a zákona o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CA3098">
              <w:rPr>
                <w:rFonts w:ascii="Arial" w:hAnsi="Arial" w:cs="Arial"/>
                <w:sz w:val="18"/>
                <w:szCs w:val="18"/>
              </w:rPr>
              <w:t>CO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538FCB80" w14:textId="77777777" w:rsidR="00515B10" w:rsidRDefault="00515B10" w:rsidP="00E80203">
            <w:pPr>
              <w:pStyle w:val="Odsekzoznamu"/>
              <w:widowControl w:val="0"/>
              <w:numPr>
                <w:ilvl w:val="0"/>
                <w:numId w:val="3"/>
              </w:numPr>
              <w:spacing w:after="200" w:line="276" w:lineRule="auto"/>
              <w:ind w:left="3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515B10">
              <w:rPr>
                <w:rFonts w:ascii="Arial" w:hAnsi="Arial" w:cs="Arial"/>
                <w:sz w:val="18"/>
                <w:szCs w:val="18"/>
              </w:rPr>
              <w:t xml:space="preserve">Poskytovateľ je oprávnený pri vykonávaní preventívnych prehliadok, kontrol a realizácie prác podľa tejto zmluvy vstupovať do objektov, priestorov, zariadení a na pracoviská 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515B10">
              <w:rPr>
                <w:rFonts w:ascii="Arial" w:hAnsi="Arial" w:cs="Arial"/>
                <w:sz w:val="18"/>
                <w:szCs w:val="18"/>
              </w:rPr>
              <w:t xml:space="preserve">bjednávateľa v sprievode jeho zamestnanca, vykonávať potrebné zisťovania a úkony, nazerať do príslušnej dokumentácie a materiálov, požadovať potrebné údaje a vysvetlenia a potrebnú súčinnosť od vedúcich, ale i od ostatných zamestnancov 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515B10">
              <w:rPr>
                <w:rFonts w:ascii="Arial" w:hAnsi="Arial" w:cs="Arial"/>
                <w:sz w:val="18"/>
                <w:szCs w:val="18"/>
              </w:rPr>
              <w:t>bjednávateľa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14CD072" w14:textId="360E14EE" w:rsidR="00515B10" w:rsidRDefault="00382E8F" w:rsidP="00E80203">
            <w:pPr>
              <w:pStyle w:val="Odsekzoznamu"/>
              <w:widowControl w:val="0"/>
              <w:numPr>
                <w:ilvl w:val="0"/>
                <w:numId w:val="3"/>
              </w:numPr>
              <w:spacing w:after="200" w:line="276" w:lineRule="auto"/>
              <w:ind w:left="3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82E8F">
              <w:rPr>
                <w:rFonts w:ascii="Arial" w:hAnsi="Arial" w:cs="Arial"/>
                <w:sz w:val="18"/>
                <w:szCs w:val="18"/>
              </w:rPr>
              <w:t xml:space="preserve">Objednávateľ je povinný </w:t>
            </w:r>
            <w:r w:rsidR="002A0F44">
              <w:rPr>
                <w:rFonts w:ascii="Arial" w:hAnsi="Arial" w:cs="Arial"/>
                <w:sz w:val="18"/>
                <w:szCs w:val="18"/>
              </w:rPr>
              <w:t>počas</w:t>
            </w:r>
            <w:r w:rsidRPr="00382E8F">
              <w:rPr>
                <w:rFonts w:ascii="Arial" w:hAnsi="Arial" w:cs="Arial"/>
                <w:sz w:val="18"/>
                <w:szCs w:val="18"/>
              </w:rPr>
              <w:t xml:space="preserve"> trvania tejto zmluvy vopred prerokovať s 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382E8F">
              <w:rPr>
                <w:rFonts w:ascii="Arial" w:hAnsi="Arial" w:cs="Arial"/>
                <w:sz w:val="18"/>
                <w:szCs w:val="18"/>
              </w:rPr>
              <w:t>oskytovateľom všetky uvažované zmeny stavu objektov ochrany pred požiarmi oproti stavu podľa predloženej dokumentácie vrátane zmien organizačnej štruktúry organizácie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3B147B5" w14:textId="77777777" w:rsidR="00E64B31" w:rsidRDefault="00683A5D" w:rsidP="00E64B31">
            <w:pPr>
              <w:pStyle w:val="Odsekzoznamu"/>
              <w:widowControl w:val="0"/>
              <w:numPr>
                <w:ilvl w:val="0"/>
                <w:numId w:val="3"/>
              </w:numPr>
              <w:spacing w:after="200" w:line="276" w:lineRule="auto"/>
              <w:ind w:left="3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83A5D">
              <w:rPr>
                <w:rFonts w:ascii="Arial" w:hAnsi="Arial" w:cs="Arial"/>
                <w:sz w:val="18"/>
                <w:szCs w:val="18"/>
              </w:rPr>
              <w:t xml:space="preserve">Objednávateľ poskytne 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683A5D">
              <w:rPr>
                <w:rFonts w:ascii="Arial" w:hAnsi="Arial" w:cs="Arial"/>
                <w:sz w:val="18"/>
                <w:szCs w:val="18"/>
              </w:rPr>
              <w:t>oskytovateľovi, pred začatím i počas zmluvného obdobia, informácie a súčinnosť potrebnú pre úspešné realizovanie a poskytovanie dohodnutých služieb podľa tejto zmluvy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66B625A" w14:textId="469DA7AC" w:rsidR="00683A5D" w:rsidRDefault="00F54925" w:rsidP="00E64B31">
            <w:pPr>
              <w:pStyle w:val="Odsekzoznamu"/>
              <w:widowControl w:val="0"/>
              <w:numPr>
                <w:ilvl w:val="0"/>
                <w:numId w:val="3"/>
              </w:numPr>
              <w:spacing w:after="200" w:line="276" w:lineRule="auto"/>
              <w:ind w:left="313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="00E64B31" w:rsidRPr="00E64B31">
              <w:rPr>
                <w:rFonts w:ascii="Arial" w:hAnsi="Arial" w:cs="Arial"/>
                <w:sz w:val="18"/>
                <w:szCs w:val="18"/>
              </w:rPr>
              <w:t xml:space="preserve">bjednávateľ zaväzuje odovzdať </w:t>
            </w:r>
            <w:r w:rsidR="00E64B31">
              <w:rPr>
                <w:rFonts w:ascii="Arial" w:hAnsi="Arial" w:cs="Arial"/>
                <w:sz w:val="18"/>
                <w:szCs w:val="18"/>
              </w:rPr>
              <w:t>p</w:t>
            </w:r>
            <w:r w:rsidR="00E64B31" w:rsidRPr="00E64B31">
              <w:rPr>
                <w:rFonts w:ascii="Arial" w:hAnsi="Arial" w:cs="Arial"/>
                <w:sz w:val="18"/>
                <w:szCs w:val="18"/>
              </w:rPr>
              <w:t>oskytovateľovi písomne aktualizovaný zoznam všetkých svojich zamestnancov</w:t>
            </w:r>
            <w:r w:rsidR="00AA7378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</w:t>
            </w:r>
            <w:r w:rsidRPr="00E64B31">
              <w:rPr>
                <w:rFonts w:ascii="Arial" w:hAnsi="Arial" w:cs="Arial"/>
                <w:sz w:val="18"/>
                <w:szCs w:val="18"/>
              </w:rPr>
              <w:t>o pätnástich (15) dní od podpisu tejto zmluvy</w:t>
            </w:r>
            <w:r w:rsidR="00E64B31" w:rsidRPr="00E64B31">
              <w:rPr>
                <w:rFonts w:ascii="Arial" w:hAnsi="Arial" w:cs="Arial"/>
                <w:sz w:val="18"/>
                <w:szCs w:val="18"/>
              </w:rPr>
              <w:t xml:space="preserve">. V zozname </w:t>
            </w:r>
            <w:r w:rsidR="00AA7378">
              <w:rPr>
                <w:rFonts w:ascii="Arial" w:hAnsi="Arial" w:cs="Arial"/>
                <w:sz w:val="18"/>
                <w:szCs w:val="18"/>
              </w:rPr>
              <w:t xml:space="preserve">objednávateľ </w:t>
            </w:r>
            <w:r w:rsidR="00E64B31" w:rsidRPr="00E64B31">
              <w:rPr>
                <w:rFonts w:ascii="Arial" w:hAnsi="Arial" w:cs="Arial"/>
                <w:sz w:val="18"/>
                <w:szCs w:val="18"/>
              </w:rPr>
              <w:t>uvedie mená, priezviská, pracovné zaradenia zamestnancov a dátum vstupnej</w:t>
            </w:r>
            <w:r w:rsidR="006E5098">
              <w:rPr>
                <w:rFonts w:ascii="Arial" w:hAnsi="Arial" w:cs="Arial"/>
                <w:sz w:val="18"/>
                <w:szCs w:val="18"/>
              </w:rPr>
              <w:t xml:space="preserve"> alebo </w:t>
            </w:r>
            <w:r w:rsidR="00E64B31" w:rsidRPr="00E64B31">
              <w:rPr>
                <w:rFonts w:ascii="Arial" w:hAnsi="Arial" w:cs="Arial"/>
                <w:sz w:val="18"/>
                <w:szCs w:val="18"/>
              </w:rPr>
              <w:t>periodickej lekár</w:t>
            </w:r>
            <w:r w:rsidR="00E64B31">
              <w:rPr>
                <w:rFonts w:ascii="Arial" w:hAnsi="Arial" w:cs="Arial"/>
                <w:sz w:val="18"/>
                <w:szCs w:val="18"/>
              </w:rPr>
              <w:t xml:space="preserve">skej </w:t>
            </w:r>
            <w:r w:rsidR="00E64B31" w:rsidRPr="00E64B31">
              <w:rPr>
                <w:rFonts w:ascii="Arial" w:hAnsi="Arial" w:cs="Arial"/>
                <w:sz w:val="18"/>
                <w:szCs w:val="18"/>
              </w:rPr>
              <w:t xml:space="preserve">prehliadky a posledného školenia z predpisov BOZP a OPP. Objednávateľ sa zaväzuje písomne oznamovať </w:t>
            </w:r>
            <w:r w:rsidR="00E64B31">
              <w:rPr>
                <w:rFonts w:ascii="Arial" w:hAnsi="Arial" w:cs="Arial"/>
                <w:sz w:val="18"/>
                <w:szCs w:val="18"/>
              </w:rPr>
              <w:t>p</w:t>
            </w:r>
            <w:r w:rsidR="00E64B31" w:rsidRPr="00E64B31">
              <w:rPr>
                <w:rFonts w:ascii="Arial" w:hAnsi="Arial" w:cs="Arial"/>
                <w:sz w:val="18"/>
                <w:szCs w:val="18"/>
              </w:rPr>
              <w:t xml:space="preserve">oskytovateľovi jedenkrát (1x) ročne počet zamestnancov na jednotlivých prevádzkach a tiež zmeny počtu zamestnancov (nový nástup, ukončenie pracovnoprávneho vzťahu) </w:t>
            </w:r>
            <w:r w:rsidR="00B36AC5">
              <w:rPr>
                <w:rFonts w:ascii="Arial" w:hAnsi="Arial" w:cs="Arial"/>
                <w:sz w:val="18"/>
                <w:szCs w:val="18"/>
              </w:rPr>
              <w:t>a zmeny</w:t>
            </w:r>
            <w:r w:rsidR="00E64B31" w:rsidRPr="00E64B31">
              <w:rPr>
                <w:rFonts w:ascii="Arial" w:hAnsi="Arial" w:cs="Arial"/>
                <w:sz w:val="18"/>
                <w:szCs w:val="18"/>
              </w:rPr>
              <w:t xml:space="preserve"> pracovného zaradenia, a to minimálne dva (2) dni pred uzavretím pracovnoprávneho vzťahu alebo nového pracovného zaradenia zamestnanca.</w:t>
            </w:r>
          </w:p>
          <w:p w14:paraId="11F9EAB5" w14:textId="77777777" w:rsidR="009F387C" w:rsidRDefault="004B27F6" w:rsidP="009F387C">
            <w:pPr>
              <w:pStyle w:val="Odsekzoznamu"/>
              <w:widowControl w:val="0"/>
              <w:numPr>
                <w:ilvl w:val="0"/>
                <w:numId w:val="3"/>
              </w:numPr>
              <w:spacing w:after="200" w:line="276" w:lineRule="auto"/>
              <w:ind w:left="3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4B27F6">
              <w:rPr>
                <w:rFonts w:ascii="Arial" w:hAnsi="Arial" w:cs="Arial"/>
                <w:sz w:val="18"/>
                <w:szCs w:val="18"/>
              </w:rPr>
              <w:t xml:space="preserve">Poskytovateľ sa zaväzuje, že osobné údaje, ktoré mu budú poskytnuté 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4B27F6">
              <w:rPr>
                <w:rFonts w:ascii="Arial" w:hAnsi="Arial" w:cs="Arial"/>
                <w:sz w:val="18"/>
                <w:szCs w:val="18"/>
              </w:rPr>
              <w:t>bjednávateľom za účelom plnenia predmetu zmluvy, budú zhromažďované, spracovávané a uchovávané v súlade s platnými zákonmi Slovenskej republiky, najmä so zákonom č. 18/2018 Z. z. Zákon o ochrane osobných údajov a o zmene a doplnení niektorých zákonov (ďalej len „</w:t>
            </w:r>
            <w:r w:rsidRPr="004B27F6">
              <w:rPr>
                <w:rFonts w:ascii="Arial" w:hAnsi="Arial" w:cs="Arial"/>
                <w:b/>
                <w:bCs/>
                <w:sz w:val="18"/>
                <w:szCs w:val="18"/>
              </w:rPr>
              <w:t>Zákon o ochrane osobných údajov</w:t>
            </w:r>
            <w:r w:rsidRPr="004B27F6">
              <w:rPr>
                <w:rFonts w:ascii="Arial" w:hAnsi="Arial" w:cs="Arial"/>
                <w:sz w:val="18"/>
                <w:szCs w:val="18"/>
              </w:rPr>
              <w:t xml:space="preserve">“). Objednávateľ  dáva 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4B27F6">
              <w:rPr>
                <w:rFonts w:ascii="Arial" w:hAnsi="Arial" w:cs="Arial"/>
                <w:sz w:val="18"/>
                <w:szCs w:val="18"/>
              </w:rPr>
              <w:t xml:space="preserve">oskytovateľovi svoj súhlas na zhromažďovanie a spracovanie týchto osobných údajov na účely plnenia predmetu uzatváranej  zmluvy a tento súhlas platí počas trvania zmluvy ako aj následnej archivácie predložených materiálov a dokumentov, až po ich likvidáciu v zmysle schváleného a platného registratúrneho plánu </w:t>
            </w:r>
            <w:r w:rsidR="007757FA">
              <w:rPr>
                <w:rFonts w:ascii="Arial" w:hAnsi="Arial" w:cs="Arial"/>
                <w:sz w:val="18"/>
                <w:szCs w:val="18"/>
              </w:rPr>
              <w:t>p</w:t>
            </w:r>
            <w:r w:rsidRPr="004B27F6">
              <w:rPr>
                <w:rFonts w:ascii="Arial" w:hAnsi="Arial" w:cs="Arial"/>
                <w:sz w:val="18"/>
                <w:szCs w:val="18"/>
              </w:rPr>
              <w:t>oskytovateľa. Podrobnosti budú upravené v osobitnej zmluve o poverení so spracovaním osobných údajov, ktorú zmluvné strany uzatvoria po podpise tejto zmluvy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8DEDCB2" w14:textId="368B876C" w:rsidR="004B27F6" w:rsidRDefault="009F387C" w:rsidP="009F387C">
            <w:pPr>
              <w:pStyle w:val="Odsekzoznamu"/>
              <w:widowControl w:val="0"/>
              <w:numPr>
                <w:ilvl w:val="0"/>
                <w:numId w:val="3"/>
              </w:numPr>
              <w:spacing w:after="200" w:line="276" w:lineRule="auto"/>
              <w:ind w:left="3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9F387C">
              <w:rPr>
                <w:rFonts w:ascii="Arial" w:hAnsi="Arial" w:cs="Arial"/>
                <w:sz w:val="18"/>
                <w:szCs w:val="18"/>
              </w:rPr>
              <w:t xml:space="preserve">Objednávateľ sa zaväzuje v určených termínoch odstraňovať všetky nedostatky zistené 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9F387C">
              <w:rPr>
                <w:rFonts w:ascii="Arial" w:hAnsi="Arial" w:cs="Arial"/>
                <w:sz w:val="18"/>
                <w:szCs w:val="18"/>
              </w:rPr>
              <w:t xml:space="preserve">oskytovateľom v rámci kontrolnej činnosti pri prehliadkach, ktoré budú zapísané v zápisoch z vykonaných kontrol a prehliadok, ak tieto nie sú predmetom plnenia tejto zmluvy zo strany 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9F387C">
              <w:rPr>
                <w:rFonts w:ascii="Arial" w:hAnsi="Arial" w:cs="Arial"/>
                <w:sz w:val="18"/>
                <w:szCs w:val="18"/>
              </w:rPr>
              <w:t>oskytovateľa.</w:t>
            </w:r>
          </w:p>
          <w:p w14:paraId="76B19579" w14:textId="093BFBA0" w:rsidR="009F387C" w:rsidRDefault="00E11EBC" w:rsidP="009F387C">
            <w:pPr>
              <w:pStyle w:val="Odsekzoznamu"/>
              <w:widowControl w:val="0"/>
              <w:numPr>
                <w:ilvl w:val="0"/>
                <w:numId w:val="3"/>
              </w:numPr>
              <w:spacing w:after="200" w:line="276" w:lineRule="auto"/>
              <w:ind w:left="3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11EBC">
              <w:rPr>
                <w:rFonts w:ascii="Arial" w:hAnsi="Arial" w:cs="Arial"/>
                <w:sz w:val="18"/>
                <w:szCs w:val="18"/>
              </w:rPr>
              <w:t xml:space="preserve">Plnením úloh pri výkone zodpovednej osoby 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E11EBC">
              <w:rPr>
                <w:rFonts w:ascii="Arial" w:hAnsi="Arial" w:cs="Arial"/>
                <w:sz w:val="18"/>
                <w:szCs w:val="18"/>
              </w:rPr>
              <w:t xml:space="preserve">oskytovateľom, nie sú dotknuté povinnosti 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E11EBC">
              <w:rPr>
                <w:rFonts w:ascii="Arial" w:hAnsi="Arial" w:cs="Arial"/>
                <w:sz w:val="18"/>
                <w:szCs w:val="18"/>
              </w:rPr>
              <w:t xml:space="preserve">bjednávateľa v zmysle § 13 ods. 5 zákona o BOZP a starostlivosti o evidenciu vyhradených technických zariadení (VTZ) v zmysle vyhlášky Ministerstva práce, sociálnych vecí a rodiny </w:t>
            </w:r>
            <w:r w:rsidR="00CE368D">
              <w:rPr>
                <w:rFonts w:ascii="Arial" w:hAnsi="Arial" w:cs="Arial"/>
                <w:sz w:val="18"/>
                <w:szCs w:val="18"/>
              </w:rPr>
              <w:t xml:space="preserve">Slovenskej republiky </w:t>
            </w:r>
            <w:r w:rsidRPr="00E11EBC">
              <w:rPr>
                <w:rFonts w:ascii="Arial" w:hAnsi="Arial" w:cs="Arial"/>
                <w:sz w:val="18"/>
                <w:szCs w:val="18"/>
              </w:rPr>
              <w:t>č. 508/2009 Z.z. ktorou sa ustanovujú podrobnosti na zaistenie bezpečnosti a ochrany zdravia pri práci s technickými zariadeniami tlakovými, zdvíhacími, elektrickými a plynovými a ktorou sa ustanovujú technické zariadenia, ktoré sa považujú za vyhradené technické zariadenia</w:t>
            </w:r>
            <w:r w:rsidR="00CE368D">
              <w:rPr>
                <w:rFonts w:ascii="Arial" w:hAnsi="Arial" w:cs="Arial"/>
                <w:sz w:val="18"/>
                <w:szCs w:val="18"/>
              </w:rPr>
              <w:t xml:space="preserve"> v znení neskorších predpisov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D93D1E6" w14:textId="6EF7C1BD" w:rsidR="00E11EBC" w:rsidRDefault="0071646F" w:rsidP="009F387C">
            <w:pPr>
              <w:pStyle w:val="Odsekzoznamu"/>
              <w:widowControl w:val="0"/>
              <w:numPr>
                <w:ilvl w:val="0"/>
                <w:numId w:val="3"/>
              </w:numPr>
              <w:spacing w:after="200" w:line="276" w:lineRule="auto"/>
              <w:ind w:left="3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1646F">
              <w:rPr>
                <w:rFonts w:ascii="Arial" w:hAnsi="Arial" w:cs="Arial"/>
                <w:sz w:val="18"/>
                <w:szCs w:val="18"/>
              </w:rPr>
              <w:t xml:space="preserve">Plnením úloh technika požiarnej ochrany </w:t>
            </w:r>
            <w:r>
              <w:rPr>
                <w:rFonts w:ascii="Arial" w:hAnsi="Arial" w:cs="Arial"/>
                <w:sz w:val="18"/>
                <w:szCs w:val="18"/>
              </w:rPr>
              <w:t>p</w:t>
            </w:r>
            <w:r w:rsidRPr="0071646F">
              <w:rPr>
                <w:rFonts w:ascii="Arial" w:hAnsi="Arial" w:cs="Arial"/>
                <w:sz w:val="18"/>
                <w:szCs w:val="18"/>
              </w:rPr>
              <w:t xml:space="preserve">oskytovateľom nie sú dotknuté povinnosti </w:t>
            </w:r>
            <w:r>
              <w:rPr>
                <w:rFonts w:ascii="Arial" w:hAnsi="Arial" w:cs="Arial"/>
                <w:sz w:val="18"/>
                <w:szCs w:val="18"/>
              </w:rPr>
              <w:t>o</w:t>
            </w:r>
            <w:r w:rsidRPr="0071646F">
              <w:rPr>
                <w:rFonts w:ascii="Arial" w:hAnsi="Arial" w:cs="Arial"/>
                <w:sz w:val="18"/>
                <w:szCs w:val="18"/>
              </w:rPr>
              <w:t>bjednávateľa v oblasti ochrany pred požiarmi, ani jeho zodpovednosť za plnenie povinností podľa zákona o</w:t>
            </w:r>
            <w:r>
              <w:rPr>
                <w:rFonts w:ascii="Arial" w:hAnsi="Arial" w:cs="Arial"/>
                <w:sz w:val="18"/>
                <w:szCs w:val="18"/>
              </w:rPr>
              <w:t> </w:t>
            </w:r>
            <w:r w:rsidRPr="0071646F">
              <w:rPr>
                <w:rFonts w:ascii="Arial" w:hAnsi="Arial" w:cs="Arial"/>
                <w:sz w:val="18"/>
                <w:szCs w:val="18"/>
              </w:rPr>
              <w:t>OPP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3F94AE5" w14:textId="77777777" w:rsidR="0012331D" w:rsidRPr="00B60D77" w:rsidRDefault="00336D30" w:rsidP="0012331D">
            <w:pPr>
              <w:pStyle w:val="Odsekzoznamu"/>
              <w:widowControl w:val="0"/>
              <w:numPr>
                <w:ilvl w:val="0"/>
                <w:numId w:val="3"/>
              </w:numPr>
              <w:spacing w:after="200" w:line="276" w:lineRule="auto"/>
              <w:ind w:left="3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36D30">
              <w:rPr>
                <w:rFonts w:ascii="Arial" w:hAnsi="Arial" w:cs="Arial"/>
                <w:sz w:val="18"/>
                <w:szCs w:val="18"/>
              </w:rPr>
              <w:t xml:space="preserve">Plnením úloh technika požiarnej ochrany Poskytovateľom nie sú dotknuté povinnosti Objednávateľa v oblasti ochrany pred </w:t>
            </w:r>
            <w:r w:rsidRPr="00B60D77">
              <w:rPr>
                <w:rFonts w:ascii="Arial" w:hAnsi="Arial" w:cs="Arial"/>
                <w:sz w:val="18"/>
                <w:szCs w:val="18"/>
              </w:rPr>
              <w:t>požiarmi, ani jeho zodpovednosť za plnenie povinností podľa zákona o</w:t>
            </w:r>
            <w:r w:rsidR="0012331D" w:rsidRPr="00B60D77">
              <w:rPr>
                <w:rFonts w:ascii="Arial" w:hAnsi="Arial" w:cs="Arial"/>
                <w:sz w:val="18"/>
                <w:szCs w:val="18"/>
              </w:rPr>
              <w:t> </w:t>
            </w:r>
            <w:r w:rsidRPr="00B60D77">
              <w:rPr>
                <w:rFonts w:ascii="Arial" w:hAnsi="Arial" w:cs="Arial"/>
                <w:sz w:val="18"/>
                <w:szCs w:val="18"/>
              </w:rPr>
              <w:t>OPP</w:t>
            </w:r>
            <w:r w:rsidR="0012331D" w:rsidRPr="00B60D77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709F6CC9" w14:textId="41060BDB" w:rsidR="005A0AE0" w:rsidRPr="00B60D77" w:rsidRDefault="0012331D" w:rsidP="004B0919">
            <w:pPr>
              <w:pStyle w:val="Odsekzoznamu"/>
              <w:widowControl w:val="0"/>
              <w:numPr>
                <w:ilvl w:val="0"/>
                <w:numId w:val="3"/>
              </w:numPr>
              <w:spacing w:after="200" w:line="276" w:lineRule="auto"/>
              <w:ind w:left="313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60D77">
              <w:rPr>
                <w:rFonts w:ascii="Arial" w:hAnsi="Arial" w:cs="Arial"/>
                <w:sz w:val="18"/>
                <w:szCs w:val="18"/>
              </w:rPr>
              <w:t xml:space="preserve">Poskytovateľ </w:t>
            </w:r>
            <w:r w:rsidR="00563C10" w:rsidRPr="00B60D77">
              <w:rPr>
                <w:rFonts w:ascii="Arial" w:hAnsi="Arial" w:cs="Arial"/>
                <w:sz w:val="18"/>
                <w:szCs w:val="18"/>
              </w:rPr>
              <w:t xml:space="preserve">sa zaväzuje, že počas trvania tejto zmluvy </w:t>
            </w:r>
            <w:r w:rsidR="00014A84" w:rsidRPr="00B60D77">
              <w:rPr>
                <w:rFonts w:ascii="Arial" w:hAnsi="Arial" w:cs="Arial"/>
                <w:sz w:val="18"/>
                <w:szCs w:val="18"/>
              </w:rPr>
              <w:t>sú</w:t>
            </w:r>
            <w:r w:rsidRPr="00B60D77">
              <w:rPr>
                <w:rFonts w:ascii="Arial" w:hAnsi="Arial" w:cs="Arial"/>
                <w:sz w:val="18"/>
                <w:szCs w:val="18"/>
              </w:rPr>
              <w:t xml:space="preserve"> v platnosti </w:t>
            </w:r>
            <w:r w:rsidR="00014A84" w:rsidRPr="00B60D77">
              <w:rPr>
                <w:rFonts w:ascii="Arial" w:hAnsi="Arial" w:cs="Arial"/>
                <w:sz w:val="18"/>
                <w:szCs w:val="18"/>
              </w:rPr>
              <w:t xml:space="preserve">všetky </w:t>
            </w:r>
            <w:r w:rsidRPr="00B60D77">
              <w:rPr>
                <w:rFonts w:ascii="Arial" w:hAnsi="Arial" w:cs="Arial"/>
                <w:sz w:val="18"/>
                <w:szCs w:val="18"/>
              </w:rPr>
              <w:t>oprávnenia a</w:t>
            </w:r>
            <w:r w:rsidR="00014A84" w:rsidRPr="00B60D77">
              <w:rPr>
                <w:rFonts w:ascii="Arial" w:hAnsi="Arial" w:cs="Arial"/>
                <w:sz w:val="18"/>
                <w:szCs w:val="18"/>
              </w:rPr>
              <w:t> </w:t>
            </w:r>
            <w:r w:rsidRPr="00B60D77">
              <w:rPr>
                <w:rFonts w:ascii="Arial" w:hAnsi="Arial" w:cs="Arial"/>
                <w:sz w:val="18"/>
                <w:szCs w:val="18"/>
              </w:rPr>
              <w:t>osvedčenia</w:t>
            </w:r>
            <w:r w:rsidR="00014A84" w:rsidRPr="00B60D77">
              <w:rPr>
                <w:rFonts w:ascii="Arial" w:hAnsi="Arial" w:cs="Arial"/>
                <w:sz w:val="18"/>
                <w:szCs w:val="18"/>
              </w:rPr>
              <w:t xml:space="preserve"> potrebné na plnenie </w:t>
            </w:r>
            <w:r w:rsidRPr="00B60D77">
              <w:rPr>
                <w:rFonts w:ascii="Arial" w:hAnsi="Arial" w:cs="Arial"/>
                <w:sz w:val="18"/>
                <w:szCs w:val="18"/>
              </w:rPr>
              <w:t>tejto zmluvy</w:t>
            </w:r>
            <w:r w:rsidR="004B0919" w:rsidRPr="00B60D77">
              <w:rPr>
                <w:rFonts w:ascii="Arial" w:hAnsi="Arial" w:cs="Arial"/>
                <w:sz w:val="18"/>
                <w:szCs w:val="18"/>
              </w:rPr>
              <w:t>.</w:t>
            </w:r>
            <w:r w:rsidR="00065F32" w:rsidRPr="00B60D77">
              <w:rPr>
                <w:rFonts w:ascii="Arial" w:hAnsi="Arial" w:cs="Arial"/>
                <w:sz w:val="18"/>
                <w:szCs w:val="18"/>
              </w:rPr>
              <w:t xml:space="preserve"> Poskytovateľ je povinný preukázať objednávateľovi splnenie </w:t>
            </w:r>
            <w:r w:rsidR="00D26687" w:rsidRPr="00B60D77">
              <w:rPr>
                <w:rFonts w:ascii="Arial" w:hAnsi="Arial" w:cs="Arial"/>
                <w:sz w:val="18"/>
                <w:szCs w:val="18"/>
              </w:rPr>
              <w:t>tohto bodu tejto zmluvy kedykoľvek, ak objednávateľ vyzve poskytovateľa na preukázanie</w:t>
            </w:r>
            <w:r w:rsidR="004C2170" w:rsidRPr="00B60D77">
              <w:rPr>
                <w:rFonts w:ascii="Arial" w:hAnsi="Arial" w:cs="Arial"/>
                <w:sz w:val="18"/>
                <w:szCs w:val="18"/>
              </w:rPr>
              <w:t xml:space="preserve"> platnosti t</w:t>
            </w:r>
            <w:r w:rsidR="004B0919" w:rsidRPr="00B60D77">
              <w:rPr>
                <w:rFonts w:ascii="Arial" w:hAnsi="Arial" w:cs="Arial"/>
                <w:sz w:val="18"/>
                <w:szCs w:val="18"/>
              </w:rPr>
              <w:t>ýchto oprávnení a osvedčení</w:t>
            </w:r>
            <w:r w:rsidR="00C0357E" w:rsidRPr="00B60D77">
              <w:rPr>
                <w:rFonts w:ascii="Arial" w:hAnsi="Arial" w:cs="Arial"/>
                <w:sz w:val="18"/>
                <w:szCs w:val="18"/>
              </w:rPr>
              <w:t>.</w:t>
            </w:r>
            <w:r w:rsidR="00624AD5" w:rsidRPr="00B60D77">
              <w:rPr>
                <w:rFonts w:ascii="Arial" w:hAnsi="Arial" w:cs="Arial"/>
                <w:sz w:val="18"/>
                <w:szCs w:val="18"/>
              </w:rPr>
              <w:t xml:space="preserve"> Objednávateľ je oprávnený kedykoľvek kontrolovať poskytovanie služieb poskytovateľom podľa tejto zmluvy.</w:t>
            </w:r>
          </w:p>
          <w:p w14:paraId="2D114103" w14:textId="2F3912E4" w:rsidR="00B616A7" w:rsidRPr="004B0919" w:rsidRDefault="00B616A7" w:rsidP="004B0919">
            <w:pPr>
              <w:pStyle w:val="Odsekzoznamu"/>
              <w:widowControl w:val="0"/>
              <w:numPr>
                <w:ilvl w:val="0"/>
                <w:numId w:val="3"/>
              </w:numPr>
              <w:spacing w:after="200" w:line="276" w:lineRule="auto"/>
              <w:ind w:left="313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Poskytovateľ</w:t>
            </w:r>
            <w:r w:rsidRPr="00B616A7">
              <w:rPr>
                <w:rFonts w:ascii="Arial" w:hAnsi="Arial" w:cs="Arial"/>
                <w:sz w:val="18"/>
                <w:szCs w:val="18"/>
              </w:rPr>
              <w:t xml:space="preserve"> je povinný v čase podpisu tejto zmluvy mať platne uzatvorenú poistnú zmluvu na poistenie zodpovednosti za škodu spôsobenú pri výkone predmetu zmluvy </w:t>
            </w:r>
            <w:r w:rsidR="00C364BF">
              <w:rPr>
                <w:rFonts w:ascii="Arial" w:hAnsi="Arial" w:cs="Arial"/>
                <w:sz w:val="18"/>
                <w:szCs w:val="18"/>
              </w:rPr>
              <w:t xml:space="preserve">(Profesijné poistenie) </w:t>
            </w:r>
            <w:r w:rsidRPr="00B616A7">
              <w:rPr>
                <w:rFonts w:ascii="Arial" w:hAnsi="Arial" w:cs="Arial"/>
                <w:sz w:val="18"/>
                <w:szCs w:val="18"/>
              </w:rPr>
              <w:t xml:space="preserve">za účelom krytia prípadnej straty a škody </w:t>
            </w:r>
            <w:r w:rsidR="00C364BF">
              <w:rPr>
                <w:rFonts w:ascii="Arial" w:hAnsi="Arial" w:cs="Arial"/>
                <w:sz w:val="18"/>
                <w:szCs w:val="18"/>
              </w:rPr>
              <w:t>spôsobenú</w:t>
            </w:r>
            <w:r w:rsidR="00824CC8">
              <w:rPr>
                <w:rFonts w:ascii="Arial" w:hAnsi="Arial" w:cs="Arial"/>
                <w:sz w:val="18"/>
                <w:szCs w:val="18"/>
              </w:rPr>
              <w:t xml:space="preserve"> svojou činnosťou</w:t>
            </w:r>
            <w:r w:rsidRPr="00B616A7">
              <w:rPr>
                <w:rFonts w:ascii="Arial" w:hAnsi="Arial" w:cs="Arial"/>
                <w:sz w:val="18"/>
                <w:szCs w:val="18"/>
              </w:rPr>
              <w:t xml:space="preserve">. </w:t>
            </w:r>
            <w:r w:rsidR="00C364BF">
              <w:rPr>
                <w:rFonts w:ascii="Arial" w:hAnsi="Arial" w:cs="Arial"/>
                <w:sz w:val="18"/>
                <w:szCs w:val="18"/>
              </w:rPr>
              <w:t>Poskytovateľ</w:t>
            </w:r>
            <w:r w:rsidRPr="00B616A7">
              <w:rPr>
                <w:rFonts w:ascii="Arial" w:hAnsi="Arial" w:cs="Arial"/>
                <w:sz w:val="18"/>
                <w:szCs w:val="18"/>
              </w:rPr>
              <w:t xml:space="preserve"> vyhlasuje, že má ku dňu podpisu tejto zmluvy uzatvorené poistenie zodpovednosti za škodu s poisťovňou </w:t>
            </w:r>
            <w:r w:rsidRPr="00B616A7">
              <w:rPr>
                <w:rFonts w:ascii="Arial" w:hAnsi="Arial" w:cs="Arial"/>
                <w:sz w:val="18"/>
                <w:szCs w:val="18"/>
                <w:highlight w:val="yellow"/>
              </w:rPr>
              <w:t>[●]</w:t>
            </w:r>
            <w:r w:rsidRPr="00B616A7">
              <w:rPr>
                <w:rFonts w:ascii="Arial" w:hAnsi="Arial" w:cs="Arial"/>
                <w:sz w:val="18"/>
                <w:szCs w:val="18"/>
              </w:rPr>
              <w:t xml:space="preserve"> na poistnú sumu minimálne vo výške </w:t>
            </w:r>
            <w:r w:rsidR="00852DE6">
              <w:rPr>
                <w:rFonts w:ascii="Arial" w:hAnsi="Arial" w:cs="Arial"/>
                <w:sz w:val="18"/>
                <w:szCs w:val="18"/>
              </w:rPr>
              <w:t>300 000</w:t>
            </w:r>
            <w:r w:rsidRPr="00B616A7">
              <w:rPr>
                <w:rFonts w:ascii="Arial" w:hAnsi="Arial" w:cs="Arial"/>
                <w:sz w:val="18"/>
                <w:szCs w:val="18"/>
              </w:rPr>
              <w:t xml:space="preserve"> EUR </w:t>
            </w:r>
            <w:r w:rsidRPr="00852DE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(slovom: </w:t>
            </w:r>
            <w:r w:rsidR="00852DE6" w:rsidRPr="00852DE6">
              <w:rPr>
                <w:rFonts w:ascii="Arial" w:hAnsi="Arial" w:cs="Arial"/>
                <w:i/>
                <w:iCs/>
                <w:sz w:val="18"/>
                <w:szCs w:val="18"/>
              </w:rPr>
              <w:t>tristotisíc</w:t>
            </w:r>
            <w:r w:rsidRPr="00852DE6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eur)</w:t>
            </w:r>
            <w:r w:rsidRPr="00B616A7">
              <w:rPr>
                <w:rFonts w:ascii="Arial" w:hAnsi="Arial" w:cs="Arial"/>
                <w:sz w:val="18"/>
                <w:szCs w:val="18"/>
              </w:rPr>
              <w:t>.</w:t>
            </w:r>
          </w:p>
        </w:tc>
      </w:tr>
    </w:tbl>
    <w:p w14:paraId="061E296A" w14:textId="77777777" w:rsidR="00E80203" w:rsidRDefault="00E80203" w:rsidP="00E80203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p w14:paraId="4E2775BD" w14:textId="77777777" w:rsidR="00E80203" w:rsidRDefault="00E80203" w:rsidP="00E80203">
      <w:pPr>
        <w:pStyle w:val="Default"/>
        <w:numPr>
          <w:ilvl w:val="1"/>
          <w:numId w:val="2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Táto zmluva sa považuje za odstávkovú zmluvu podľa bodu 6.7. VOP: </w:t>
      </w:r>
      <w:r w:rsidRPr="00845766">
        <w:rPr>
          <w:b/>
          <w:bCs/>
          <w:sz w:val="18"/>
          <w:szCs w:val="18"/>
        </w:rPr>
        <w:t>áno</w:t>
      </w:r>
      <w:r>
        <w:rPr>
          <w:sz w:val="18"/>
          <w:szCs w:val="18"/>
        </w:rPr>
        <w:t xml:space="preserve"> </w:t>
      </w:r>
      <w:sdt>
        <w:sdtPr>
          <w:rPr>
            <w:b/>
            <w:bCs/>
            <w:sz w:val="18"/>
            <w:szCs w:val="18"/>
          </w:rPr>
          <w:id w:val="5058694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12D97">
            <w:rPr>
              <w:rFonts w:ascii="MS Gothic" w:eastAsia="MS Gothic" w:hAnsi="MS Gothic" w:hint="eastAsia"/>
              <w:b/>
              <w:bCs/>
              <w:sz w:val="18"/>
              <w:szCs w:val="18"/>
            </w:rPr>
            <w:t>☐</w:t>
          </w:r>
        </w:sdtContent>
      </w:sdt>
      <w:r>
        <w:rPr>
          <w:sz w:val="18"/>
          <w:szCs w:val="18"/>
        </w:rPr>
        <w:t xml:space="preserve"> ; </w:t>
      </w:r>
      <w:r w:rsidRPr="00845766">
        <w:rPr>
          <w:b/>
          <w:bCs/>
          <w:sz w:val="18"/>
          <w:szCs w:val="18"/>
        </w:rPr>
        <w:t>nie</w:t>
      </w:r>
      <w:r>
        <w:rPr>
          <w:sz w:val="18"/>
          <w:szCs w:val="18"/>
        </w:rPr>
        <w:t xml:space="preserve"> </w:t>
      </w:r>
      <w:sdt>
        <w:sdtPr>
          <w:rPr>
            <w:b/>
            <w:bCs/>
            <w:sz w:val="18"/>
            <w:szCs w:val="18"/>
          </w:rPr>
          <w:id w:val="493144983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  <w:sz w:val="18"/>
              <w:szCs w:val="18"/>
            </w:rPr>
            <w:t>☒</w:t>
          </w:r>
        </w:sdtContent>
      </w:sdt>
    </w:p>
    <w:p w14:paraId="5ADCB045" w14:textId="77777777" w:rsidR="00E80203" w:rsidRDefault="00E80203" w:rsidP="00E80203">
      <w:pPr>
        <w:pStyle w:val="Default"/>
        <w:numPr>
          <w:ilvl w:val="1"/>
          <w:numId w:val="2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lastRenderedPageBreak/>
        <w:t>Poskytovateľ</w:t>
      </w:r>
      <w:r w:rsidRPr="001B7F99">
        <w:rPr>
          <w:sz w:val="18"/>
          <w:szCs w:val="18"/>
        </w:rPr>
        <w:t xml:space="preserve"> podpisom tejto </w:t>
      </w:r>
      <w:r>
        <w:rPr>
          <w:sz w:val="18"/>
          <w:szCs w:val="18"/>
        </w:rPr>
        <w:t>z</w:t>
      </w:r>
      <w:r w:rsidRPr="001B7F99">
        <w:rPr>
          <w:sz w:val="18"/>
          <w:szCs w:val="18"/>
        </w:rPr>
        <w:t xml:space="preserve">mluvy výslovne </w:t>
      </w:r>
      <w:r w:rsidRPr="0073365D">
        <w:rPr>
          <w:b/>
          <w:bCs/>
          <w:sz w:val="18"/>
          <w:szCs w:val="18"/>
          <w:highlight w:val="yellow"/>
        </w:rPr>
        <w:t xml:space="preserve">súhlasí </w:t>
      </w:r>
      <w:sdt>
        <w:sdtPr>
          <w:rPr>
            <w:b/>
            <w:bCs/>
            <w:sz w:val="18"/>
            <w:szCs w:val="18"/>
            <w:highlight w:val="yellow"/>
          </w:rPr>
          <w:id w:val="13540756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3365D">
            <w:rPr>
              <w:rFonts w:ascii="MS Gothic" w:eastAsia="MS Gothic" w:hAnsi="MS Gothic" w:hint="eastAsia"/>
              <w:b/>
              <w:bCs/>
              <w:sz w:val="18"/>
              <w:szCs w:val="18"/>
              <w:highlight w:val="yellow"/>
            </w:rPr>
            <w:t>☐</w:t>
          </w:r>
        </w:sdtContent>
      </w:sdt>
      <w:r w:rsidRPr="0073365D">
        <w:rPr>
          <w:sz w:val="18"/>
          <w:szCs w:val="18"/>
          <w:highlight w:val="yellow"/>
        </w:rPr>
        <w:t xml:space="preserve"> / </w:t>
      </w:r>
      <w:r w:rsidRPr="0073365D">
        <w:rPr>
          <w:b/>
          <w:bCs/>
          <w:sz w:val="18"/>
          <w:szCs w:val="18"/>
          <w:highlight w:val="yellow"/>
        </w:rPr>
        <w:t xml:space="preserve">nesúhlasí </w:t>
      </w:r>
      <w:sdt>
        <w:sdtPr>
          <w:rPr>
            <w:b/>
            <w:bCs/>
            <w:sz w:val="18"/>
            <w:szCs w:val="18"/>
            <w:highlight w:val="yellow"/>
          </w:rPr>
          <w:id w:val="-681819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73365D">
            <w:rPr>
              <w:rFonts w:ascii="MS Gothic" w:eastAsia="MS Gothic" w:hAnsi="MS Gothic" w:hint="eastAsia"/>
              <w:b/>
              <w:bCs/>
              <w:sz w:val="18"/>
              <w:szCs w:val="18"/>
              <w:highlight w:val="yellow"/>
            </w:rPr>
            <w:t>☐</w:t>
          </w:r>
        </w:sdtContent>
      </w:sdt>
      <w:r>
        <w:rPr>
          <w:sz w:val="18"/>
          <w:szCs w:val="18"/>
        </w:rPr>
        <w:t xml:space="preserve"> </w:t>
      </w:r>
      <w:r w:rsidRPr="001B7F99">
        <w:rPr>
          <w:sz w:val="18"/>
          <w:szCs w:val="18"/>
        </w:rPr>
        <w:t>s osobitnými ustanoveniami o zasielaní faktúry v elektronickej podobe v zmysle bodu 5.13 VOP.</w:t>
      </w:r>
    </w:p>
    <w:p w14:paraId="7BDD9453" w14:textId="77777777" w:rsidR="00E80203" w:rsidRDefault="00E80203" w:rsidP="00E80203">
      <w:pPr>
        <w:pStyle w:val="Default"/>
        <w:numPr>
          <w:ilvl w:val="1"/>
          <w:numId w:val="2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Skratky a pojmy neuvedené v tejto zmluve majú význam, ako je uvedené vo VOP. </w:t>
      </w:r>
    </w:p>
    <w:p w14:paraId="7E903699" w14:textId="77777777" w:rsidR="00E80203" w:rsidRDefault="00E80203" w:rsidP="00E80203">
      <w:pPr>
        <w:pStyle w:val="Default"/>
        <w:jc w:val="both"/>
        <w:rPr>
          <w:sz w:val="18"/>
          <w:szCs w:val="18"/>
        </w:rPr>
      </w:pPr>
    </w:p>
    <w:p w14:paraId="7D8B94EC" w14:textId="77777777" w:rsidR="00E80203" w:rsidRPr="00A76E89" w:rsidRDefault="00E80203" w:rsidP="00E80203">
      <w:pPr>
        <w:spacing w:after="120" w:line="240" w:lineRule="auto"/>
        <w:jc w:val="center"/>
        <w:rPr>
          <w:rFonts w:ascii="Arial" w:hAnsi="Arial" w:cs="Arial"/>
          <w:b/>
          <w:bCs/>
          <w:sz w:val="18"/>
          <w:szCs w:val="18"/>
        </w:rPr>
      </w:pPr>
      <w:r w:rsidRPr="00A76E89">
        <w:rPr>
          <w:rFonts w:ascii="Arial" w:hAnsi="Arial" w:cs="Arial"/>
          <w:b/>
          <w:bCs/>
          <w:sz w:val="18"/>
          <w:szCs w:val="18"/>
        </w:rPr>
        <w:t>II. Trvanie zmluvy</w:t>
      </w:r>
    </w:p>
    <w:p w14:paraId="6EDD1FFC" w14:textId="75BDB73C" w:rsidR="00E80203" w:rsidRPr="006F1CED" w:rsidRDefault="00E80203" w:rsidP="00E80203">
      <w:pPr>
        <w:pStyle w:val="Default"/>
        <w:numPr>
          <w:ilvl w:val="0"/>
          <w:numId w:val="1"/>
        </w:numPr>
        <w:ind w:left="567" w:hanging="567"/>
        <w:jc w:val="both"/>
        <w:rPr>
          <w:sz w:val="18"/>
          <w:szCs w:val="18"/>
        </w:rPr>
      </w:pPr>
      <w:r w:rsidRPr="006F1CED">
        <w:rPr>
          <w:sz w:val="18"/>
          <w:szCs w:val="18"/>
        </w:rPr>
        <w:t>Táto zmluva sa uzatvára na</w:t>
      </w:r>
      <w:r>
        <w:rPr>
          <w:sz w:val="18"/>
          <w:szCs w:val="18"/>
        </w:rPr>
        <w:t xml:space="preserve"> dvanásť</w:t>
      </w:r>
      <w:r w:rsidRPr="006F1CED">
        <w:rPr>
          <w:sz w:val="18"/>
          <w:szCs w:val="18"/>
        </w:rPr>
        <w:t xml:space="preserve"> </w:t>
      </w:r>
      <w:r>
        <w:rPr>
          <w:sz w:val="18"/>
          <w:szCs w:val="18"/>
        </w:rPr>
        <w:t>(</w:t>
      </w:r>
      <w:r w:rsidR="0049738C">
        <w:rPr>
          <w:sz w:val="18"/>
          <w:szCs w:val="18"/>
        </w:rPr>
        <w:t>12</w:t>
      </w:r>
      <w:r>
        <w:rPr>
          <w:sz w:val="18"/>
          <w:szCs w:val="18"/>
        </w:rPr>
        <w:t>)</w:t>
      </w:r>
      <w:r w:rsidRPr="006F1CED">
        <w:rPr>
          <w:sz w:val="18"/>
          <w:szCs w:val="18"/>
        </w:rPr>
        <w:t xml:space="preserve"> mes</w:t>
      </w:r>
      <w:r>
        <w:rPr>
          <w:sz w:val="18"/>
          <w:szCs w:val="18"/>
        </w:rPr>
        <w:t>i</w:t>
      </w:r>
      <w:r w:rsidRPr="006F1CED">
        <w:rPr>
          <w:sz w:val="18"/>
          <w:szCs w:val="18"/>
        </w:rPr>
        <w:t>acov odo dňa účinnosti tejto zmluvy alebo do vyčerpania stanoveného finančného limitu v </w:t>
      </w:r>
      <w:r w:rsidRPr="00235936">
        <w:rPr>
          <w:sz w:val="18"/>
          <w:szCs w:val="18"/>
        </w:rPr>
        <w:t xml:space="preserve">rozsahu </w:t>
      </w:r>
      <w:r w:rsidRPr="00235936">
        <w:rPr>
          <w:sz w:val="18"/>
          <w:szCs w:val="18"/>
          <w:highlight w:val="yellow"/>
        </w:rPr>
        <w:t>[●]</w:t>
      </w:r>
      <w:r w:rsidRPr="00235936">
        <w:rPr>
          <w:sz w:val="18"/>
          <w:szCs w:val="18"/>
        </w:rPr>
        <w:t xml:space="preserve"> EUR </w:t>
      </w:r>
      <w:r w:rsidRPr="00235936">
        <w:rPr>
          <w:i/>
          <w:iCs/>
          <w:sz w:val="18"/>
          <w:szCs w:val="18"/>
        </w:rPr>
        <w:t xml:space="preserve">(slovom: </w:t>
      </w:r>
      <w:r w:rsidRPr="00235936">
        <w:rPr>
          <w:i/>
          <w:iCs/>
          <w:sz w:val="18"/>
          <w:szCs w:val="18"/>
          <w:highlight w:val="yellow"/>
        </w:rPr>
        <w:t>[●]</w:t>
      </w:r>
      <w:r w:rsidRPr="00235936">
        <w:rPr>
          <w:i/>
          <w:iCs/>
          <w:sz w:val="18"/>
          <w:szCs w:val="18"/>
        </w:rPr>
        <w:t>)</w:t>
      </w:r>
      <w:r w:rsidRPr="006F1CED">
        <w:rPr>
          <w:sz w:val="18"/>
          <w:szCs w:val="18"/>
        </w:rPr>
        <w:t xml:space="preserve"> bez DPH podľa toho, ktorá skutočnosť nastane skôr.</w:t>
      </w:r>
    </w:p>
    <w:p w14:paraId="3421094C" w14:textId="77777777" w:rsidR="00E80203" w:rsidRDefault="00E80203" w:rsidP="00E80203">
      <w:pPr>
        <w:pStyle w:val="Default"/>
        <w:jc w:val="both"/>
        <w:rPr>
          <w:sz w:val="18"/>
          <w:szCs w:val="18"/>
        </w:rPr>
      </w:pPr>
    </w:p>
    <w:p w14:paraId="726E8119" w14:textId="77777777" w:rsidR="00E80203" w:rsidRPr="00545B75" w:rsidRDefault="00E80203" w:rsidP="00E80203">
      <w:pPr>
        <w:pStyle w:val="Default"/>
        <w:jc w:val="both"/>
        <w:rPr>
          <w:sz w:val="18"/>
          <w:szCs w:val="18"/>
        </w:rPr>
      </w:pPr>
    </w:p>
    <w:p w14:paraId="145B89C8" w14:textId="77777777" w:rsidR="00E80203" w:rsidRPr="002F0E62" w:rsidRDefault="00E80203" w:rsidP="00E80203">
      <w:pPr>
        <w:pStyle w:val="Bezriadkovania"/>
        <w:ind w:left="284"/>
        <w:jc w:val="center"/>
        <w:rPr>
          <w:rFonts w:ascii="Arial" w:hAnsi="Arial" w:cs="Arial"/>
          <w:b/>
          <w:bCs/>
          <w:sz w:val="18"/>
          <w:szCs w:val="18"/>
        </w:rPr>
      </w:pPr>
      <w:r w:rsidRPr="002F0E62">
        <w:rPr>
          <w:rFonts w:ascii="Arial" w:hAnsi="Arial" w:cs="Arial"/>
          <w:b/>
          <w:bCs/>
          <w:sz w:val="18"/>
          <w:szCs w:val="18"/>
        </w:rPr>
        <w:t>V</w:t>
      </w:r>
      <w:r>
        <w:rPr>
          <w:rFonts w:ascii="Arial" w:hAnsi="Arial" w:cs="Arial"/>
          <w:b/>
          <w:bCs/>
          <w:sz w:val="18"/>
          <w:szCs w:val="18"/>
        </w:rPr>
        <w:t>III</w:t>
      </w:r>
      <w:r w:rsidRPr="002F0E62">
        <w:rPr>
          <w:rFonts w:ascii="Arial" w:hAnsi="Arial" w:cs="Arial"/>
          <w:b/>
          <w:bCs/>
          <w:sz w:val="18"/>
          <w:szCs w:val="18"/>
        </w:rPr>
        <w:t>. Záverečné ustanovenia</w:t>
      </w:r>
    </w:p>
    <w:p w14:paraId="16C16E23" w14:textId="77777777" w:rsidR="00E80203" w:rsidRPr="00F37691" w:rsidRDefault="00E80203" w:rsidP="00E80203">
      <w:pPr>
        <w:pStyle w:val="Bezriadkovania"/>
        <w:ind w:left="284"/>
        <w:jc w:val="both"/>
        <w:rPr>
          <w:rFonts w:ascii="Arial" w:hAnsi="Arial" w:cs="Arial"/>
          <w:sz w:val="10"/>
          <w:szCs w:val="10"/>
        </w:rPr>
      </w:pPr>
    </w:p>
    <w:p w14:paraId="15AAFC33" w14:textId="77777777" w:rsidR="00E80203" w:rsidRPr="008D32B8" w:rsidRDefault="00E80203" w:rsidP="00E80203">
      <w:pPr>
        <w:pStyle w:val="Odsekzoznamu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ascii="Arial" w:hAnsi="Arial" w:cs="Arial"/>
          <w:vanish/>
          <w:color w:val="000000"/>
          <w:sz w:val="18"/>
          <w:szCs w:val="18"/>
        </w:rPr>
      </w:pPr>
    </w:p>
    <w:p w14:paraId="5B99EEF1" w14:textId="77777777" w:rsidR="00E80203" w:rsidRPr="00403EC7" w:rsidRDefault="00E80203" w:rsidP="00E80203">
      <w:pPr>
        <w:pStyle w:val="Default"/>
        <w:numPr>
          <w:ilvl w:val="1"/>
          <w:numId w:val="4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>Objednávateľ</w:t>
      </w:r>
      <w:r w:rsidRPr="00403EC7">
        <w:rPr>
          <w:sz w:val="18"/>
          <w:szCs w:val="18"/>
        </w:rPr>
        <w:t xml:space="preserve"> ako prevádzkovateľ osobných údajov týmto informuje </w:t>
      </w:r>
      <w:r>
        <w:rPr>
          <w:sz w:val="18"/>
          <w:szCs w:val="18"/>
        </w:rPr>
        <w:t>poskytovateľa</w:t>
      </w:r>
      <w:r w:rsidRPr="00403EC7">
        <w:rPr>
          <w:sz w:val="18"/>
          <w:szCs w:val="18"/>
        </w:rPr>
        <w:t xml:space="preserve">, že jeho osobné údaje, resp. osobné údaje jeho štatutárneho orgánu a jeho kontaktných osôb podľa tejto </w:t>
      </w:r>
      <w:r>
        <w:rPr>
          <w:sz w:val="18"/>
          <w:szCs w:val="18"/>
        </w:rPr>
        <w:t>z</w:t>
      </w:r>
      <w:r w:rsidRPr="00403EC7">
        <w:rPr>
          <w:sz w:val="18"/>
          <w:szCs w:val="18"/>
        </w:rPr>
        <w:t xml:space="preserve">mluvy ako dotknutých osôb, spracúva v rozsahu: titul, meno, priezvisko, funkcia, podpis, email, telefónne číslo, na účel uzatvorenia a plnenia tejto </w:t>
      </w:r>
      <w:r>
        <w:rPr>
          <w:sz w:val="18"/>
          <w:szCs w:val="18"/>
        </w:rPr>
        <w:t>z</w:t>
      </w:r>
      <w:r w:rsidRPr="00403EC7">
        <w:rPr>
          <w:sz w:val="18"/>
          <w:szCs w:val="18"/>
        </w:rPr>
        <w:t xml:space="preserve">mluvy. Osobné údaje </w:t>
      </w:r>
      <w:r>
        <w:rPr>
          <w:sz w:val="18"/>
          <w:szCs w:val="18"/>
        </w:rPr>
        <w:t>objednávateľ</w:t>
      </w:r>
      <w:r w:rsidRPr="00403EC7">
        <w:rPr>
          <w:sz w:val="18"/>
          <w:szCs w:val="18"/>
        </w:rPr>
        <w:t xml:space="preserve"> spracúva na základe oprávneného záujmu podľa čl. 6 ods. 1 písm. f) Nariadenia Európskeho parlamentu a Rady (EÚ) 2016/679 z 27. apríla 2016 o ochrane fyzických osôb pri spracúvaní osobných údajov a o voľnom pohybe takýchto údajov, ktorým sa zrušuje smernica 95/46/ES (všeobecné nariadenie o ochrane údajov) a § 13 ods. 1 písm. f) zákona č. 18/2018 Z. z. o ochrane osobných údajov a o zmene a doplnení niektorých zákonov na riadnom a včasnom plnení tejto </w:t>
      </w:r>
      <w:r>
        <w:rPr>
          <w:sz w:val="18"/>
          <w:szCs w:val="18"/>
        </w:rPr>
        <w:t>z</w:t>
      </w:r>
      <w:r w:rsidRPr="00403EC7">
        <w:rPr>
          <w:sz w:val="18"/>
          <w:szCs w:val="18"/>
        </w:rPr>
        <w:t xml:space="preserve">mluvy. Osobné údaje môžu byť poskytnuté orgánom verejnej moci na základe osobitných predpisov; v iných prípadoch sa osobné údaje neposkytujú, ak osobitný zákon neustanoví inak alebo dotknutá osoba na to neudelí dobrovoľný súhlas. Osobné údaje budú spracúvané a uchovávané po dobu trvania zmluvného vzťahu a do uplynutia lehoty na uchovávanie dokumentov podľa </w:t>
      </w:r>
      <w:r>
        <w:rPr>
          <w:sz w:val="18"/>
          <w:szCs w:val="18"/>
        </w:rPr>
        <w:t>Z</w:t>
      </w:r>
      <w:r w:rsidRPr="00403EC7">
        <w:rPr>
          <w:sz w:val="18"/>
          <w:szCs w:val="18"/>
        </w:rPr>
        <w:t xml:space="preserve">ákona o verejnom obstarávaní. Získané osobné údaje nepodliehajú profilovaniu ani automatizovanému rozhodovaniu. </w:t>
      </w:r>
      <w:r>
        <w:rPr>
          <w:sz w:val="18"/>
          <w:szCs w:val="18"/>
        </w:rPr>
        <w:t>Objednávateľ</w:t>
      </w:r>
      <w:r w:rsidRPr="00403EC7">
        <w:rPr>
          <w:sz w:val="18"/>
          <w:szCs w:val="18"/>
        </w:rPr>
        <w:t xml:space="preserve"> nezamýšľa prenos osobných údajov do tretej krajiny, ani do medzinárodnej organizácie. Dotknutá osoba má na základe písomnej žiadosti alebo osobne u </w:t>
      </w:r>
      <w:r>
        <w:rPr>
          <w:sz w:val="18"/>
          <w:szCs w:val="18"/>
        </w:rPr>
        <w:t>objednávateľa</w:t>
      </w:r>
      <w:r w:rsidRPr="00403EC7">
        <w:rPr>
          <w:sz w:val="18"/>
          <w:szCs w:val="18"/>
        </w:rPr>
        <w:t xml:space="preserve"> právo:</w:t>
      </w:r>
    </w:p>
    <w:p w14:paraId="3B707927" w14:textId="77777777" w:rsidR="00E80203" w:rsidRPr="00403EC7" w:rsidRDefault="00E80203" w:rsidP="00E80203">
      <w:pPr>
        <w:pStyle w:val="Default"/>
        <w:numPr>
          <w:ilvl w:val="2"/>
          <w:numId w:val="2"/>
        </w:numPr>
        <w:jc w:val="both"/>
        <w:rPr>
          <w:sz w:val="18"/>
          <w:szCs w:val="18"/>
        </w:rPr>
      </w:pPr>
      <w:r w:rsidRPr="00403EC7">
        <w:rPr>
          <w:sz w:val="18"/>
          <w:szCs w:val="18"/>
        </w:rPr>
        <w:t xml:space="preserve">žiadať o prístup k svojim osobným údajom a o opravu, vymazanie alebo obmedzenie spracúvania svojich osobných údajov; </w:t>
      </w:r>
    </w:p>
    <w:p w14:paraId="64E4B2B2" w14:textId="77777777" w:rsidR="00E80203" w:rsidRPr="00403EC7" w:rsidRDefault="00E80203" w:rsidP="00E80203">
      <w:pPr>
        <w:pStyle w:val="Default"/>
        <w:numPr>
          <w:ilvl w:val="2"/>
          <w:numId w:val="2"/>
        </w:numPr>
        <w:jc w:val="both"/>
        <w:rPr>
          <w:sz w:val="18"/>
          <w:szCs w:val="18"/>
        </w:rPr>
      </w:pPr>
      <w:r w:rsidRPr="00403EC7">
        <w:rPr>
          <w:sz w:val="18"/>
          <w:szCs w:val="18"/>
        </w:rPr>
        <w:t xml:space="preserve">namietať spracúvanie svojich osobných údajov; </w:t>
      </w:r>
    </w:p>
    <w:p w14:paraId="34A83539" w14:textId="77777777" w:rsidR="00E80203" w:rsidRPr="00403EC7" w:rsidRDefault="00E80203" w:rsidP="00E80203">
      <w:pPr>
        <w:pStyle w:val="Default"/>
        <w:numPr>
          <w:ilvl w:val="2"/>
          <w:numId w:val="2"/>
        </w:numPr>
        <w:jc w:val="both"/>
        <w:rPr>
          <w:sz w:val="18"/>
          <w:szCs w:val="18"/>
        </w:rPr>
      </w:pPr>
      <w:r w:rsidRPr="00403EC7">
        <w:rPr>
          <w:sz w:val="18"/>
          <w:szCs w:val="18"/>
        </w:rPr>
        <w:t>na prenosnosť osobných údajov;</w:t>
      </w:r>
    </w:p>
    <w:p w14:paraId="340EAE63" w14:textId="77777777" w:rsidR="00E80203" w:rsidRPr="00403EC7" w:rsidRDefault="00E80203" w:rsidP="00E80203">
      <w:pPr>
        <w:pStyle w:val="Default"/>
        <w:numPr>
          <w:ilvl w:val="2"/>
          <w:numId w:val="2"/>
        </w:numPr>
        <w:jc w:val="both"/>
        <w:rPr>
          <w:sz w:val="18"/>
          <w:szCs w:val="18"/>
        </w:rPr>
      </w:pPr>
      <w:r w:rsidRPr="00403EC7">
        <w:rPr>
          <w:sz w:val="18"/>
          <w:szCs w:val="18"/>
        </w:rPr>
        <w:t xml:space="preserve">podať návrh na začatie konania na Úrade na ochranu osobných údajov Slovenskej republiky. Ďalšie informácie o spracúvaní osobných údajov je možné nájsť aj na webovom sídle </w:t>
      </w:r>
      <w:r>
        <w:rPr>
          <w:sz w:val="18"/>
          <w:szCs w:val="18"/>
        </w:rPr>
        <w:t>objednávateľa</w:t>
      </w:r>
      <w:r w:rsidRPr="00403EC7">
        <w:rPr>
          <w:sz w:val="18"/>
          <w:szCs w:val="18"/>
        </w:rPr>
        <w:t xml:space="preserve"> (ďalej len „</w:t>
      </w:r>
      <w:r w:rsidRPr="00403EC7">
        <w:rPr>
          <w:b/>
          <w:bCs/>
          <w:sz w:val="18"/>
          <w:szCs w:val="18"/>
        </w:rPr>
        <w:t>Informácie o ochrane osobných údajov</w:t>
      </w:r>
      <w:r w:rsidRPr="00403EC7">
        <w:rPr>
          <w:sz w:val="18"/>
          <w:szCs w:val="18"/>
        </w:rPr>
        <w:t xml:space="preserve">“). </w:t>
      </w:r>
    </w:p>
    <w:p w14:paraId="3244EE46" w14:textId="77777777" w:rsidR="00E80203" w:rsidRPr="00403EC7" w:rsidRDefault="00E80203" w:rsidP="00E80203">
      <w:pPr>
        <w:pStyle w:val="Default"/>
        <w:numPr>
          <w:ilvl w:val="1"/>
          <w:numId w:val="4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>Poskytovateľ</w:t>
      </w:r>
      <w:r w:rsidRPr="00403EC7">
        <w:rPr>
          <w:sz w:val="18"/>
          <w:szCs w:val="18"/>
        </w:rPr>
        <w:t xml:space="preserve"> podpisom zmluvy potvrdzuje že:</w:t>
      </w:r>
    </w:p>
    <w:p w14:paraId="1975B2E6" w14:textId="77777777" w:rsidR="00E80203" w:rsidRPr="00403EC7" w:rsidRDefault="00E80203" w:rsidP="00E80203">
      <w:pPr>
        <w:pStyle w:val="Default"/>
        <w:numPr>
          <w:ilvl w:val="2"/>
          <w:numId w:val="5"/>
        </w:numPr>
        <w:ind w:left="1276" w:hanging="567"/>
        <w:jc w:val="both"/>
        <w:rPr>
          <w:sz w:val="18"/>
          <w:szCs w:val="18"/>
        </w:rPr>
      </w:pPr>
      <w:r w:rsidRPr="00403EC7">
        <w:rPr>
          <w:sz w:val="18"/>
          <w:szCs w:val="18"/>
        </w:rPr>
        <w:t xml:space="preserve">správnosť a pravdivosť osobných údajov, ktoré sa ho týkajú a sú uvedené v tejto </w:t>
      </w:r>
      <w:r>
        <w:rPr>
          <w:sz w:val="18"/>
          <w:szCs w:val="18"/>
        </w:rPr>
        <w:t>z</w:t>
      </w:r>
      <w:r w:rsidRPr="00403EC7">
        <w:rPr>
          <w:sz w:val="18"/>
          <w:szCs w:val="18"/>
        </w:rPr>
        <w:t>mluve;</w:t>
      </w:r>
    </w:p>
    <w:p w14:paraId="535CCF43" w14:textId="77777777" w:rsidR="00E80203" w:rsidRPr="00403EC7" w:rsidRDefault="00E80203" w:rsidP="00E80203">
      <w:pPr>
        <w:pStyle w:val="Default"/>
        <w:numPr>
          <w:ilvl w:val="2"/>
          <w:numId w:val="5"/>
        </w:numPr>
        <w:ind w:left="1276" w:hanging="567"/>
        <w:jc w:val="both"/>
        <w:rPr>
          <w:sz w:val="18"/>
          <w:szCs w:val="18"/>
        </w:rPr>
      </w:pPr>
      <w:r w:rsidRPr="00403EC7">
        <w:rPr>
          <w:sz w:val="18"/>
          <w:szCs w:val="18"/>
        </w:rPr>
        <w:t>mu boli poskytnuté Informácie o ochrane osobných údajov;</w:t>
      </w:r>
    </w:p>
    <w:p w14:paraId="2A880F8A" w14:textId="635E3C3D" w:rsidR="00E80203" w:rsidRDefault="00E80203" w:rsidP="00E80203">
      <w:pPr>
        <w:pStyle w:val="Default"/>
        <w:numPr>
          <w:ilvl w:val="2"/>
          <w:numId w:val="5"/>
        </w:numPr>
        <w:ind w:left="1276" w:hanging="567"/>
        <w:jc w:val="both"/>
        <w:rPr>
          <w:sz w:val="18"/>
          <w:szCs w:val="18"/>
        </w:rPr>
      </w:pPr>
      <w:r w:rsidRPr="00403EC7">
        <w:rPr>
          <w:sz w:val="18"/>
          <w:szCs w:val="18"/>
        </w:rPr>
        <w:t xml:space="preserve">v rozsahu ustanovenom všeobecne záväznými právnymi predpismi informoval o podmienkach spracúvania osobných údajov iné osoby, ktorých osobné údaje poskytol </w:t>
      </w:r>
      <w:r>
        <w:rPr>
          <w:sz w:val="18"/>
          <w:szCs w:val="18"/>
        </w:rPr>
        <w:t>objednávateľovi</w:t>
      </w:r>
      <w:r w:rsidRPr="00403EC7">
        <w:rPr>
          <w:sz w:val="18"/>
          <w:szCs w:val="18"/>
        </w:rPr>
        <w:t xml:space="preserve"> v súvislosti s uzatvorením tejto zmluvy (napr. kontaktné osoby, zamestnanci, zástupcovia, subdodávatelia).</w:t>
      </w:r>
    </w:p>
    <w:p w14:paraId="3139CF78" w14:textId="01B17FBE" w:rsidR="00507B45" w:rsidRPr="00403EC7" w:rsidRDefault="00370126" w:rsidP="00507B45">
      <w:pPr>
        <w:pStyle w:val="Default"/>
        <w:numPr>
          <w:ilvl w:val="1"/>
          <w:numId w:val="4"/>
        </w:numPr>
        <w:ind w:left="567" w:hanging="56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Poskytovateľ je povinný počas plnenia tejto zmluvy </w:t>
      </w:r>
      <w:r w:rsidR="000B622F" w:rsidRPr="00C55FBE">
        <w:rPr>
          <w:sz w:val="18"/>
          <w:szCs w:val="18"/>
        </w:rPr>
        <w:t>zabezpečiť dodržiavanie Zásad práce a správania sa zamestnancov dodávateľa</w:t>
      </w:r>
      <w:r w:rsidR="0013307C">
        <w:rPr>
          <w:sz w:val="18"/>
          <w:szCs w:val="18"/>
        </w:rPr>
        <w:t>.</w:t>
      </w:r>
    </w:p>
    <w:p w14:paraId="40C8DE93" w14:textId="77777777" w:rsidR="00E80203" w:rsidRPr="008D32B8" w:rsidRDefault="00E80203" w:rsidP="00E80203">
      <w:pPr>
        <w:pStyle w:val="Default"/>
        <w:numPr>
          <w:ilvl w:val="1"/>
          <w:numId w:val="4"/>
        </w:numPr>
        <w:ind w:left="567" w:hanging="567"/>
        <w:jc w:val="both"/>
        <w:rPr>
          <w:sz w:val="18"/>
          <w:szCs w:val="18"/>
        </w:rPr>
      </w:pPr>
      <w:r w:rsidRPr="475ACB03">
        <w:rPr>
          <w:sz w:val="18"/>
          <w:szCs w:val="18"/>
        </w:rPr>
        <w:t xml:space="preserve">Neoddeliteľnou súčasťou zmluvy sú nasledovné prílohy: </w:t>
      </w:r>
    </w:p>
    <w:p w14:paraId="750F8524" w14:textId="77777777" w:rsidR="00E80203" w:rsidRPr="002D1858" w:rsidRDefault="00E80203" w:rsidP="00E80203">
      <w:pPr>
        <w:pStyle w:val="Bezriadkovania"/>
        <w:ind w:left="284"/>
        <w:jc w:val="both"/>
        <w:rPr>
          <w:rFonts w:ascii="Arial" w:hAnsi="Arial" w:cs="Arial"/>
          <w:sz w:val="10"/>
          <w:szCs w:val="10"/>
        </w:rPr>
      </w:pPr>
    </w:p>
    <w:tbl>
      <w:tblPr>
        <w:tblStyle w:val="Mriekatabuky"/>
        <w:tblW w:w="9568" w:type="dxa"/>
        <w:tblInd w:w="552" w:type="dxa"/>
        <w:tblLook w:val="04A0" w:firstRow="1" w:lastRow="0" w:firstColumn="1" w:lastColumn="0" w:noHBand="0" w:noVBand="1"/>
      </w:tblPr>
      <w:tblGrid>
        <w:gridCol w:w="467"/>
        <w:gridCol w:w="9101"/>
      </w:tblGrid>
      <w:tr w:rsidR="00E80203" w:rsidRPr="00DF6E34" w14:paraId="436CEDC4" w14:textId="77777777" w:rsidTr="003143B9">
        <w:trPr>
          <w:trHeight w:val="47"/>
        </w:trPr>
        <w:tc>
          <w:tcPr>
            <w:tcW w:w="9568" w:type="dxa"/>
            <w:gridSpan w:val="2"/>
            <w:shd w:val="clear" w:color="auto" w:fill="D9D9D9" w:themeFill="background1" w:themeFillShade="D9"/>
          </w:tcPr>
          <w:p w14:paraId="6F73AAD0" w14:textId="77777777" w:rsidR="00E80203" w:rsidRPr="00DF6E34" w:rsidRDefault="00E80203" w:rsidP="003143B9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475ACB03">
              <w:rPr>
                <w:rFonts w:ascii="Arial" w:hAnsi="Arial" w:cs="Arial"/>
                <w:b/>
                <w:bCs/>
                <w:sz w:val="18"/>
                <w:szCs w:val="18"/>
              </w:rPr>
              <w:t>Zoznam príloh:</w:t>
            </w:r>
          </w:p>
        </w:tc>
      </w:tr>
      <w:tr w:rsidR="00E80203" w:rsidRPr="00DF6E34" w14:paraId="57E16A51" w14:textId="77777777" w:rsidTr="003143B9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44EA49F3" w14:textId="77777777" w:rsidR="00E80203" w:rsidRPr="002D1858" w:rsidRDefault="00E80203" w:rsidP="003143B9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  <w:r w:rsidRPr="002D185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101" w:type="dxa"/>
            <w:shd w:val="clear" w:color="auto" w:fill="FFFFFF" w:themeFill="background1"/>
          </w:tcPr>
          <w:p w14:paraId="6B23CFA2" w14:textId="05242412" w:rsidR="00E80203" w:rsidRDefault="00DD1D6E" w:rsidP="003143B9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Technická špecifikácia</w:t>
            </w:r>
          </w:p>
        </w:tc>
      </w:tr>
      <w:tr w:rsidR="00E80203" w:rsidRPr="00DF6E34" w14:paraId="30262D2F" w14:textId="77777777" w:rsidTr="003143B9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7DB897FD" w14:textId="77777777" w:rsidR="00E80203" w:rsidRPr="002D1858" w:rsidRDefault="00E80203" w:rsidP="003143B9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  <w:r w:rsidRPr="002D1858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9101" w:type="dxa"/>
            <w:shd w:val="clear" w:color="auto" w:fill="FFFFFF" w:themeFill="background1"/>
          </w:tcPr>
          <w:p w14:paraId="2DABBAB3" w14:textId="77777777" w:rsidR="00E80203" w:rsidRDefault="00E80203" w:rsidP="003143B9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Cena </w:t>
            </w:r>
          </w:p>
        </w:tc>
      </w:tr>
      <w:tr w:rsidR="00507B45" w:rsidRPr="00DF6E34" w14:paraId="30B37320" w14:textId="77777777" w:rsidTr="003143B9">
        <w:trPr>
          <w:trHeight w:val="47"/>
        </w:trPr>
        <w:tc>
          <w:tcPr>
            <w:tcW w:w="467" w:type="dxa"/>
            <w:shd w:val="clear" w:color="auto" w:fill="D9D9D9" w:themeFill="background1" w:themeFillShade="D9"/>
          </w:tcPr>
          <w:p w14:paraId="01D83F65" w14:textId="10BE71DA" w:rsidR="00507B45" w:rsidRDefault="00507B45" w:rsidP="003143B9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3.</w:t>
            </w:r>
          </w:p>
        </w:tc>
        <w:tc>
          <w:tcPr>
            <w:tcW w:w="9101" w:type="dxa"/>
            <w:shd w:val="clear" w:color="auto" w:fill="FFFFFF" w:themeFill="background1"/>
          </w:tcPr>
          <w:p w14:paraId="6004BC2A" w14:textId="070E7C8A" w:rsidR="00507B45" w:rsidRDefault="0013307C" w:rsidP="003143B9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13307C">
              <w:rPr>
                <w:rFonts w:ascii="Arial" w:hAnsi="Arial" w:cs="Arial"/>
                <w:sz w:val="18"/>
                <w:szCs w:val="18"/>
              </w:rPr>
              <w:t>Zásad</w:t>
            </w:r>
            <w:r>
              <w:rPr>
                <w:rFonts w:ascii="Arial" w:hAnsi="Arial" w:cs="Arial"/>
                <w:sz w:val="18"/>
                <w:szCs w:val="18"/>
              </w:rPr>
              <w:t>y</w:t>
            </w:r>
            <w:r w:rsidRPr="0013307C">
              <w:rPr>
                <w:rFonts w:ascii="Arial" w:hAnsi="Arial" w:cs="Arial"/>
                <w:sz w:val="18"/>
                <w:szCs w:val="18"/>
              </w:rPr>
              <w:t xml:space="preserve"> práce a správania sa zamestnancov dodávateľa</w:t>
            </w:r>
          </w:p>
        </w:tc>
      </w:tr>
      <w:bookmarkEnd w:id="1"/>
    </w:tbl>
    <w:p w14:paraId="74FE30FB" w14:textId="77777777" w:rsidR="00E80203" w:rsidRPr="00767F4A" w:rsidRDefault="00E80203" w:rsidP="004C2170">
      <w:pPr>
        <w:pStyle w:val="Default"/>
        <w:jc w:val="both"/>
        <w:rPr>
          <w:sz w:val="18"/>
          <w:szCs w:val="18"/>
        </w:rPr>
      </w:pPr>
    </w:p>
    <w:p w14:paraId="56A9F615" w14:textId="77777777" w:rsidR="00E80203" w:rsidRPr="00140839" w:rsidRDefault="00E80203" w:rsidP="00E80203">
      <w:pPr>
        <w:pStyle w:val="Default"/>
        <w:numPr>
          <w:ilvl w:val="1"/>
          <w:numId w:val="4"/>
        </w:numPr>
        <w:ind w:left="567" w:hanging="567"/>
        <w:jc w:val="both"/>
        <w:rPr>
          <w:sz w:val="18"/>
          <w:szCs w:val="18"/>
        </w:rPr>
      </w:pPr>
      <w:bookmarkStart w:id="2" w:name="_Hlk46176995"/>
      <w:r>
        <w:rPr>
          <w:sz w:val="18"/>
          <w:szCs w:val="18"/>
        </w:rPr>
        <w:t xml:space="preserve">Zmluva sa stáva platnou dňom jej podpisu oboma zmluvnými stranami a účinnou dňom nasledujúcim po dni jej zverejnenia </w:t>
      </w:r>
      <w:r w:rsidRPr="00220C30">
        <w:rPr>
          <w:sz w:val="18"/>
          <w:szCs w:val="18"/>
        </w:rPr>
        <w:t>v Centrálnom registri zmlúv v</w:t>
      </w:r>
      <w:r>
        <w:rPr>
          <w:sz w:val="18"/>
          <w:szCs w:val="18"/>
        </w:rPr>
        <w:t xml:space="preserve"> zmysle § 47a zákona č. 40/1964 Zb. Občiansky zákonník v znení neskorších predpisov a § 5a zákona č. 211/2000 Z. z. o slobodnom prístupe k informáciám a o zmene a doplnení niektorých zákonov (zákon o slobode informácií) v znení neskorších predpisov.</w:t>
      </w:r>
    </w:p>
    <w:p w14:paraId="515268DB" w14:textId="77777777" w:rsidR="00E80203" w:rsidRDefault="00E80203" w:rsidP="00E80203">
      <w:pPr>
        <w:pStyle w:val="Default"/>
        <w:numPr>
          <w:ilvl w:val="1"/>
          <w:numId w:val="4"/>
        </w:numPr>
        <w:ind w:left="567" w:hanging="567"/>
        <w:jc w:val="both"/>
        <w:rPr>
          <w:sz w:val="18"/>
          <w:szCs w:val="18"/>
        </w:rPr>
      </w:pPr>
      <w:r w:rsidRPr="475ACB03">
        <w:rPr>
          <w:sz w:val="18"/>
          <w:szCs w:val="18"/>
        </w:rPr>
        <w:t>Táto zmluva je vyhotovená v </w:t>
      </w:r>
      <w:r>
        <w:rPr>
          <w:sz w:val="18"/>
          <w:szCs w:val="18"/>
        </w:rPr>
        <w:t>troch</w:t>
      </w:r>
      <w:r w:rsidRPr="475ACB03">
        <w:rPr>
          <w:sz w:val="18"/>
          <w:szCs w:val="18"/>
        </w:rPr>
        <w:t xml:space="preserve"> (</w:t>
      </w:r>
      <w:r>
        <w:rPr>
          <w:sz w:val="18"/>
          <w:szCs w:val="18"/>
        </w:rPr>
        <w:t>3)</w:t>
      </w:r>
      <w:r w:rsidRPr="475ACB03">
        <w:rPr>
          <w:sz w:val="18"/>
          <w:szCs w:val="18"/>
        </w:rPr>
        <w:t xml:space="preserve"> rovnopisoch, z toho dve (2) </w:t>
      </w:r>
      <w:r>
        <w:rPr>
          <w:sz w:val="18"/>
          <w:szCs w:val="18"/>
        </w:rPr>
        <w:t xml:space="preserve">pre objednávateľa a jeden (1) rovnopis pre poskytovateľa. </w:t>
      </w:r>
      <w:bookmarkEnd w:id="2"/>
    </w:p>
    <w:p w14:paraId="618D829B" w14:textId="77777777" w:rsidR="00E80203" w:rsidRPr="00281ED6" w:rsidRDefault="00E80203" w:rsidP="00E80203">
      <w:pPr>
        <w:pStyle w:val="Bezriadkovania"/>
        <w:ind w:left="284"/>
        <w:jc w:val="both"/>
        <w:rPr>
          <w:rFonts w:ascii="Arial" w:hAnsi="Arial" w:cs="Arial"/>
          <w:sz w:val="18"/>
          <w:szCs w:val="18"/>
        </w:rPr>
      </w:pPr>
    </w:p>
    <w:p w14:paraId="0CD8677A" w14:textId="77777777" w:rsidR="00E80203" w:rsidRDefault="00E80203" w:rsidP="00E80203">
      <w:pPr>
        <w:pStyle w:val="Bezriadkovania"/>
        <w:jc w:val="both"/>
        <w:rPr>
          <w:rFonts w:ascii="Arial" w:hAnsi="Arial" w:cs="Arial"/>
          <w:sz w:val="18"/>
          <w:szCs w:val="18"/>
        </w:rPr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E80203" w14:paraId="1F8856E1" w14:textId="77777777" w:rsidTr="003143B9">
        <w:tc>
          <w:tcPr>
            <w:tcW w:w="4814" w:type="dxa"/>
          </w:tcPr>
          <w:p w14:paraId="65066DC3" w14:textId="77777777" w:rsidR="00E80203" w:rsidRDefault="00E80203" w:rsidP="003143B9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 ...........................  dňa ............................</w:t>
            </w:r>
          </w:p>
        </w:tc>
        <w:tc>
          <w:tcPr>
            <w:tcW w:w="4814" w:type="dxa"/>
          </w:tcPr>
          <w:p w14:paraId="42ADC5C1" w14:textId="77777777" w:rsidR="00E80203" w:rsidRDefault="00E80203" w:rsidP="003143B9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 ...........................  dňa ............................</w:t>
            </w:r>
          </w:p>
        </w:tc>
      </w:tr>
      <w:tr w:rsidR="00E80203" w14:paraId="59635E84" w14:textId="77777777" w:rsidTr="003143B9">
        <w:tc>
          <w:tcPr>
            <w:tcW w:w="4814" w:type="dxa"/>
          </w:tcPr>
          <w:p w14:paraId="4C79C071" w14:textId="77777777" w:rsidR="00E80203" w:rsidRDefault="00E80203" w:rsidP="003143B9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5D88C8F" w14:textId="77777777" w:rsidR="00E80203" w:rsidRPr="00281ED6" w:rsidRDefault="00E80203" w:rsidP="003143B9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Objednávateľ</w:t>
            </w: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14:paraId="0F953E2B" w14:textId="77777777" w:rsidR="00E80203" w:rsidRDefault="00E80203" w:rsidP="003143B9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B7EA09B" w14:textId="77777777" w:rsidR="00E80203" w:rsidRDefault="00E80203" w:rsidP="003143B9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3E441DB" w14:textId="77777777" w:rsidR="00E80203" w:rsidRDefault="00E80203" w:rsidP="003143B9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6BF6FF6" w14:textId="77777777" w:rsidR="00E80203" w:rsidRDefault="00E80203" w:rsidP="003143B9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4936FE84" w14:textId="77777777" w:rsidR="00E80203" w:rsidRPr="00281ED6" w:rsidRDefault="00E80203" w:rsidP="003143B9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Odvoz a likvidácia odpadu a.s.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v skratke: OLO a.s.</w:t>
            </w:r>
          </w:p>
          <w:p w14:paraId="5DCEF919" w14:textId="77777777" w:rsidR="00E80203" w:rsidRDefault="00E80203" w:rsidP="003143B9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  <w:p w14:paraId="68372A8B" w14:textId="77777777" w:rsidR="00E80203" w:rsidRDefault="00E80203" w:rsidP="003143B9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14" w:type="dxa"/>
          </w:tcPr>
          <w:p w14:paraId="2767F701" w14:textId="77777777" w:rsidR="00E80203" w:rsidRDefault="00E80203" w:rsidP="003143B9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5A7BB967" w14:textId="77777777" w:rsidR="00E80203" w:rsidRPr="00281ED6" w:rsidRDefault="00E80203" w:rsidP="003143B9">
            <w:pPr>
              <w:pStyle w:val="Bezriadkovania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Poskytovateľ</w:t>
            </w: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:</w:t>
            </w:r>
          </w:p>
          <w:p w14:paraId="57848EAA" w14:textId="77777777" w:rsidR="00E80203" w:rsidRDefault="00E80203" w:rsidP="003143B9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361FF54" w14:textId="77777777" w:rsidR="00E80203" w:rsidRDefault="00E80203" w:rsidP="003143B9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318CFEC0" w14:textId="77777777" w:rsidR="00E80203" w:rsidRDefault="00E80203" w:rsidP="003143B9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915DF4C" w14:textId="77777777" w:rsidR="00E80203" w:rsidRDefault="00E80203" w:rsidP="003143B9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27242E64" w14:textId="77777777" w:rsidR="00E80203" w:rsidRPr="00281ED6" w:rsidRDefault="00E80203" w:rsidP="003143B9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[obchodné meno]</w:t>
            </w:r>
          </w:p>
          <w:p w14:paraId="32148C9E" w14:textId="77777777" w:rsidR="00E80203" w:rsidRDefault="00E80203" w:rsidP="003143B9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</w:tr>
      <w:tr w:rsidR="00E80203" w14:paraId="5A932C3F" w14:textId="77777777" w:rsidTr="003143B9">
        <w:tc>
          <w:tcPr>
            <w:tcW w:w="4814" w:type="dxa"/>
          </w:tcPr>
          <w:p w14:paraId="542DD4FB" w14:textId="77777777" w:rsidR="00E80203" w:rsidRDefault="00E80203" w:rsidP="003143B9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7D5071A7" w14:textId="77777777" w:rsidR="00E80203" w:rsidRDefault="00E80203" w:rsidP="003143B9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2251705" w14:textId="77777777" w:rsidR="00E80203" w:rsidRDefault="00E80203" w:rsidP="003143B9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33F0DE54" w14:textId="77777777" w:rsidR="00E80203" w:rsidRDefault="00E80203" w:rsidP="003143B9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Odvoz a likvidácia odpadu a.s</w:t>
            </w:r>
            <w:r w:rsidRPr="00091FAE">
              <w:rPr>
                <w:rFonts w:ascii="Arial" w:hAnsi="Arial" w:cs="Arial"/>
                <w:b/>
                <w:bCs/>
                <w:sz w:val="18"/>
                <w:szCs w:val="18"/>
              </w:rPr>
              <w:t>. v skratke: OLO a.s.</w:t>
            </w:r>
          </w:p>
          <w:p w14:paraId="3A8E093E" w14:textId="77777777" w:rsidR="00E80203" w:rsidRDefault="00E80203" w:rsidP="003143B9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  <w:tc>
          <w:tcPr>
            <w:tcW w:w="4814" w:type="dxa"/>
          </w:tcPr>
          <w:p w14:paraId="7605695C" w14:textId="77777777" w:rsidR="00E80203" w:rsidRDefault="00E80203" w:rsidP="003143B9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48A7E675" w14:textId="77777777" w:rsidR="00E80203" w:rsidRDefault="00E80203" w:rsidP="003143B9">
            <w:pPr>
              <w:pStyle w:val="Bezriadkovania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6C40F00A" w14:textId="77777777" w:rsidR="00E80203" w:rsidRDefault="00E80203" w:rsidP="003143B9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________________________________________</w:t>
            </w:r>
          </w:p>
          <w:p w14:paraId="1245B229" w14:textId="77777777" w:rsidR="00E80203" w:rsidRPr="00281ED6" w:rsidRDefault="00E80203" w:rsidP="003143B9">
            <w:pPr>
              <w:pStyle w:val="Bezriadkovania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281ED6">
              <w:rPr>
                <w:rFonts w:ascii="Arial" w:hAnsi="Arial" w:cs="Arial"/>
                <w:b/>
                <w:bCs/>
                <w:sz w:val="18"/>
                <w:szCs w:val="18"/>
              </w:rPr>
              <w:t>[obchodné meno]</w:t>
            </w:r>
          </w:p>
          <w:p w14:paraId="16D0928F" w14:textId="77777777" w:rsidR="00E80203" w:rsidRDefault="00E80203" w:rsidP="003143B9">
            <w:pPr>
              <w:pStyle w:val="Bezriadkovania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281ED6">
              <w:rPr>
                <w:rFonts w:ascii="Arial" w:hAnsi="Arial" w:cs="Arial"/>
                <w:sz w:val="18"/>
                <w:szCs w:val="18"/>
              </w:rPr>
              <w:t>[meno, priezvisko a funkcia]</w:t>
            </w:r>
          </w:p>
        </w:tc>
      </w:tr>
    </w:tbl>
    <w:p w14:paraId="49FD6961" w14:textId="77777777" w:rsidR="009800F6" w:rsidRDefault="009800F6" w:rsidP="00733755"/>
    <w:sectPr w:rsidR="009800F6" w:rsidSect="00281ED6">
      <w:pgSz w:w="11906" w:h="16838"/>
      <w:pgMar w:top="737" w:right="1134" w:bottom="1134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1858"/>
    <w:multiLevelType w:val="hybridMultilevel"/>
    <w:tmpl w:val="9DAAEF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B37BF"/>
    <w:multiLevelType w:val="multilevel"/>
    <w:tmpl w:val="A0FA2B9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720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2BC6BE4"/>
    <w:multiLevelType w:val="multilevel"/>
    <w:tmpl w:val="B97A238A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79611A2"/>
    <w:multiLevelType w:val="multilevel"/>
    <w:tmpl w:val="C1FA127E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  <w:color w:val="auto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7C33934"/>
    <w:multiLevelType w:val="hybridMultilevel"/>
    <w:tmpl w:val="6AA24102"/>
    <w:lvl w:ilvl="0" w:tplc="C298DEA6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594ACA"/>
    <w:multiLevelType w:val="hybridMultilevel"/>
    <w:tmpl w:val="9DAAEF6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F22D9A"/>
    <w:multiLevelType w:val="hybridMultilevel"/>
    <w:tmpl w:val="9DAAEF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01321F"/>
    <w:multiLevelType w:val="hybridMultilevel"/>
    <w:tmpl w:val="9DAAEF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BD2195"/>
    <w:multiLevelType w:val="hybridMultilevel"/>
    <w:tmpl w:val="9DAAEF6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1786136">
    <w:abstractNumId w:val="4"/>
  </w:num>
  <w:num w:numId="2" w16cid:durableId="1466239984">
    <w:abstractNumId w:val="3"/>
  </w:num>
  <w:num w:numId="3" w16cid:durableId="516240887">
    <w:abstractNumId w:val="5"/>
  </w:num>
  <w:num w:numId="4" w16cid:durableId="28915670">
    <w:abstractNumId w:val="2"/>
  </w:num>
  <w:num w:numId="5" w16cid:durableId="1403521403">
    <w:abstractNumId w:val="1"/>
  </w:num>
  <w:num w:numId="6" w16cid:durableId="2005355180">
    <w:abstractNumId w:val="0"/>
  </w:num>
  <w:num w:numId="7" w16cid:durableId="35586502">
    <w:abstractNumId w:val="7"/>
  </w:num>
  <w:num w:numId="8" w16cid:durableId="402290423">
    <w:abstractNumId w:val="8"/>
  </w:num>
  <w:num w:numId="9" w16cid:durableId="38078936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0203"/>
    <w:rsid w:val="00007E61"/>
    <w:rsid w:val="00014A84"/>
    <w:rsid w:val="00040E73"/>
    <w:rsid w:val="000530B2"/>
    <w:rsid w:val="00065F32"/>
    <w:rsid w:val="00070DAE"/>
    <w:rsid w:val="00092D87"/>
    <w:rsid w:val="000A0A5B"/>
    <w:rsid w:val="000A2845"/>
    <w:rsid w:val="000B622F"/>
    <w:rsid w:val="000E0940"/>
    <w:rsid w:val="0012331D"/>
    <w:rsid w:val="0013307C"/>
    <w:rsid w:val="001C2FD3"/>
    <w:rsid w:val="001E5A6F"/>
    <w:rsid w:val="002129E3"/>
    <w:rsid w:val="00270E88"/>
    <w:rsid w:val="002962AE"/>
    <w:rsid w:val="002A0F44"/>
    <w:rsid w:val="00320F09"/>
    <w:rsid w:val="00322176"/>
    <w:rsid w:val="00332CFF"/>
    <w:rsid w:val="00336D30"/>
    <w:rsid w:val="00370126"/>
    <w:rsid w:val="00382E8F"/>
    <w:rsid w:val="003A68B9"/>
    <w:rsid w:val="003C3CEE"/>
    <w:rsid w:val="003C644A"/>
    <w:rsid w:val="003E70CF"/>
    <w:rsid w:val="00486AE8"/>
    <w:rsid w:val="0049738C"/>
    <w:rsid w:val="004B0919"/>
    <w:rsid w:val="004B27F6"/>
    <w:rsid w:val="004C2170"/>
    <w:rsid w:val="00507B45"/>
    <w:rsid w:val="00515B10"/>
    <w:rsid w:val="00524A40"/>
    <w:rsid w:val="00563C10"/>
    <w:rsid w:val="00564878"/>
    <w:rsid w:val="00577723"/>
    <w:rsid w:val="005A0AE0"/>
    <w:rsid w:val="005A2842"/>
    <w:rsid w:val="005D1E20"/>
    <w:rsid w:val="00601D35"/>
    <w:rsid w:val="00623841"/>
    <w:rsid w:val="00624AD5"/>
    <w:rsid w:val="00683A5D"/>
    <w:rsid w:val="006855C0"/>
    <w:rsid w:val="006E5098"/>
    <w:rsid w:val="0071646F"/>
    <w:rsid w:val="0073365D"/>
    <w:rsid w:val="00733755"/>
    <w:rsid w:val="007757FA"/>
    <w:rsid w:val="007A36BA"/>
    <w:rsid w:val="007B5535"/>
    <w:rsid w:val="00813BD3"/>
    <w:rsid w:val="00824CC8"/>
    <w:rsid w:val="00834B9B"/>
    <w:rsid w:val="008379B5"/>
    <w:rsid w:val="00845C0F"/>
    <w:rsid w:val="00852DE6"/>
    <w:rsid w:val="008E547E"/>
    <w:rsid w:val="00901763"/>
    <w:rsid w:val="00944928"/>
    <w:rsid w:val="009800F6"/>
    <w:rsid w:val="009B43E6"/>
    <w:rsid w:val="009B455A"/>
    <w:rsid w:val="009C0553"/>
    <w:rsid w:val="009F387C"/>
    <w:rsid w:val="00A26BA4"/>
    <w:rsid w:val="00A36D7C"/>
    <w:rsid w:val="00A45C80"/>
    <w:rsid w:val="00A62095"/>
    <w:rsid w:val="00AA7378"/>
    <w:rsid w:val="00AC4E17"/>
    <w:rsid w:val="00B268D4"/>
    <w:rsid w:val="00B36AC5"/>
    <w:rsid w:val="00B60D77"/>
    <w:rsid w:val="00B616A7"/>
    <w:rsid w:val="00BE24F5"/>
    <w:rsid w:val="00C0357E"/>
    <w:rsid w:val="00C128D6"/>
    <w:rsid w:val="00C364BF"/>
    <w:rsid w:val="00C419F6"/>
    <w:rsid w:val="00C770B8"/>
    <w:rsid w:val="00C81DAA"/>
    <w:rsid w:val="00C91BFB"/>
    <w:rsid w:val="00C95585"/>
    <w:rsid w:val="00CA01A5"/>
    <w:rsid w:val="00CA1F84"/>
    <w:rsid w:val="00CA3098"/>
    <w:rsid w:val="00CA7D5B"/>
    <w:rsid w:val="00CC13F9"/>
    <w:rsid w:val="00CD5D64"/>
    <w:rsid w:val="00CE368D"/>
    <w:rsid w:val="00D26687"/>
    <w:rsid w:val="00DB0CC6"/>
    <w:rsid w:val="00DD1D6E"/>
    <w:rsid w:val="00E015B9"/>
    <w:rsid w:val="00E11EBC"/>
    <w:rsid w:val="00E121DC"/>
    <w:rsid w:val="00E452E5"/>
    <w:rsid w:val="00E60558"/>
    <w:rsid w:val="00E64B31"/>
    <w:rsid w:val="00E80203"/>
    <w:rsid w:val="00ED4BFD"/>
    <w:rsid w:val="00EF457C"/>
    <w:rsid w:val="00F5463A"/>
    <w:rsid w:val="00F54925"/>
    <w:rsid w:val="00FC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47E0E3"/>
  <w15:chartTrackingRefBased/>
  <w15:docId w15:val="{216D7D9B-BA27-4E62-882C-0B5C52865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80203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E8020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E802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E80203"/>
    <w:pPr>
      <w:spacing w:after="0" w:line="240" w:lineRule="auto"/>
    </w:pPr>
  </w:style>
  <w:style w:type="paragraph" w:styleId="Odsekzoznamu">
    <w:name w:val="List Paragraph"/>
    <w:aliases w:val="body,Odsek zoznamu2,Odsek"/>
    <w:basedOn w:val="Normlny"/>
    <w:link w:val="OdsekzoznamuChar"/>
    <w:uiPriority w:val="34"/>
    <w:qFormat/>
    <w:rsid w:val="00E80203"/>
    <w:pPr>
      <w:ind w:left="720"/>
      <w:contextualSpacing/>
    </w:pPr>
  </w:style>
  <w:style w:type="character" w:customStyle="1" w:styleId="OdsekzoznamuChar">
    <w:name w:val="Odsek zoznamu Char"/>
    <w:aliases w:val="body Char,Odsek zoznamu2 Char,Odsek Char"/>
    <w:basedOn w:val="Predvolenpsmoodseku"/>
    <w:link w:val="Odsekzoznamu"/>
    <w:uiPriority w:val="34"/>
    <w:qFormat/>
    <w:locked/>
    <w:rsid w:val="00E80203"/>
  </w:style>
  <w:style w:type="character" w:styleId="Odkaznakomentr">
    <w:name w:val="annotation reference"/>
    <w:basedOn w:val="Predvolenpsmoodseku"/>
    <w:uiPriority w:val="99"/>
    <w:semiHidden/>
    <w:unhideWhenUsed/>
    <w:rsid w:val="009C0553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9C0553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9C0553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C0553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C0553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CA7D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1953</Words>
  <Characters>11137</Characters>
  <Application>Microsoft Office Word</Application>
  <DocSecurity>0</DocSecurity>
  <Lines>92</Lines>
  <Paragraphs>26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Tímea Richterová</dc:creator>
  <cp:keywords/>
  <dc:description/>
  <cp:lastModifiedBy>Lúčna Michaela</cp:lastModifiedBy>
  <cp:revision>4</cp:revision>
  <dcterms:created xsi:type="dcterms:W3CDTF">2022-05-10T04:26:00Z</dcterms:created>
  <dcterms:modified xsi:type="dcterms:W3CDTF">2022-05-12T11:47:00Z</dcterms:modified>
</cp:coreProperties>
</file>