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C574" w14:textId="77777777" w:rsidR="001D767E" w:rsidRPr="004C4BA9" w:rsidRDefault="0061747B" w:rsidP="001D767E">
      <w:pPr>
        <w:spacing w:after="120"/>
        <w:jc w:val="center"/>
        <w:rPr>
          <w:rFonts w:ascii="Cambria" w:hAnsi="Cambria" w:cs="Arial"/>
          <w:b/>
          <w:bCs/>
          <w:sz w:val="22"/>
          <w:szCs w:val="22"/>
        </w:rPr>
      </w:pPr>
      <w:r w:rsidRPr="004C4BA9">
        <w:rPr>
          <w:rFonts w:ascii="Cambria" w:hAnsi="Cambria" w:cs="Arial"/>
          <w:b/>
          <w:bCs/>
          <w:sz w:val="22"/>
          <w:szCs w:val="22"/>
        </w:rPr>
        <w:t xml:space="preserve">ZMLUVA O KONTROLNEJ ČINNOSTI, SERVISE A ZAŠKOLENIACH OBSLUHY OCHRANNÝCH SYSTÉMOV </w:t>
      </w:r>
      <w:r w:rsidR="00D247EE">
        <w:rPr>
          <w:rFonts w:ascii="Cambria" w:hAnsi="Cambria" w:cs="Arial"/>
          <w:b/>
          <w:bCs/>
          <w:sz w:val="22"/>
          <w:szCs w:val="22"/>
        </w:rPr>
        <w:t xml:space="preserve">EZS, PTV a EPS </w:t>
      </w:r>
      <w:r w:rsidRPr="004C4BA9">
        <w:rPr>
          <w:rFonts w:ascii="Cambria" w:hAnsi="Cambria" w:cs="Arial"/>
          <w:b/>
          <w:bCs/>
          <w:sz w:val="22"/>
          <w:szCs w:val="22"/>
        </w:rPr>
        <w:t xml:space="preserve">č. </w:t>
      </w:r>
      <w:r w:rsidR="001D767E" w:rsidRPr="00D778D8">
        <w:rPr>
          <w:rFonts w:ascii="Cambria" w:hAnsi="Cambria" w:cs="Arial"/>
          <w:b/>
          <w:bCs/>
          <w:sz w:val="22"/>
          <w:szCs w:val="22"/>
        </w:rPr>
        <w:t>C-NBS1-000-072-371</w:t>
      </w:r>
    </w:p>
    <w:p w14:paraId="4C55AC88" w14:textId="20252DCB" w:rsidR="0061747B" w:rsidRPr="004C4BA9" w:rsidRDefault="0061747B" w:rsidP="00250B18">
      <w:pPr>
        <w:jc w:val="center"/>
        <w:rPr>
          <w:rFonts w:ascii="Cambria" w:hAnsi="Cambria" w:cs="Arial"/>
          <w:sz w:val="22"/>
          <w:szCs w:val="22"/>
        </w:rPr>
      </w:pPr>
      <w:r w:rsidRPr="004C4BA9">
        <w:rPr>
          <w:rFonts w:ascii="Cambria" w:hAnsi="Cambria" w:cs="Arial"/>
          <w:sz w:val="22"/>
          <w:szCs w:val="22"/>
        </w:rPr>
        <w:t xml:space="preserve">uzavretá v zmysle § 536 a </w:t>
      </w:r>
      <w:proofErr w:type="spellStart"/>
      <w:r w:rsidRPr="004C4BA9">
        <w:rPr>
          <w:rFonts w:ascii="Cambria" w:hAnsi="Cambria" w:cs="Arial"/>
          <w:sz w:val="22"/>
          <w:szCs w:val="22"/>
        </w:rPr>
        <w:t>nasl</w:t>
      </w:r>
      <w:proofErr w:type="spellEnd"/>
      <w:r w:rsidRPr="004C4BA9">
        <w:rPr>
          <w:rFonts w:ascii="Cambria" w:hAnsi="Cambria" w:cs="Arial"/>
          <w:sz w:val="22"/>
          <w:szCs w:val="22"/>
        </w:rPr>
        <w:t xml:space="preserve">. </w:t>
      </w:r>
      <w:r w:rsidR="00CE20DA" w:rsidRPr="00CE20DA">
        <w:rPr>
          <w:rFonts w:ascii="Cambria" w:hAnsi="Cambria" w:cs="Arial"/>
          <w:sz w:val="22"/>
          <w:szCs w:val="22"/>
        </w:rPr>
        <w:t xml:space="preserve">a § 591 a </w:t>
      </w:r>
      <w:proofErr w:type="spellStart"/>
      <w:r w:rsidR="00CE20DA" w:rsidRPr="00CE20DA">
        <w:rPr>
          <w:rFonts w:ascii="Cambria" w:hAnsi="Cambria" w:cs="Arial"/>
          <w:sz w:val="22"/>
          <w:szCs w:val="22"/>
        </w:rPr>
        <w:t>nasl</w:t>
      </w:r>
      <w:proofErr w:type="spellEnd"/>
      <w:r w:rsidR="00CE20DA" w:rsidRPr="00CE20DA">
        <w:rPr>
          <w:rFonts w:ascii="Cambria" w:hAnsi="Cambria" w:cs="Arial"/>
          <w:sz w:val="22"/>
          <w:szCs w:val="22"/>
        </w:rPr>
        <w:t xml:space="preserve"> </w:t>
      </w:r>
      <w:r w:rsidRPr="004C4BA9">
        <w:rPr>
          <w:rFonts w:ascii="Cambria" w:hAnsi="Cambria" w:cs="Arial"/>
          <w:sz w:val="22"/>
          <w:szCs w:val="22"/>
        </w:rPr>
        <w:t>zákona č. 513/1991 Zb. Obchodný zákonník (ďalej len „Obchodný zákonník“) v znení neskorších predpisov</w:t>
      </w:r>
    </w:p>
    <w:p w14:paraId="0DC8C0B1" w14:textId="77777777" w:rsidR="0061747B" w:rsidRPr="004C4BA9" w:rsidRDefault="0061747B" w:rsidP="0061747B">
      <w:pPr>
        <w:spacing w:after="120"/>
        <w:jc w:val="center"/>
        <w:rPr>
          <w:rFonts w:ascii="Cambria" w:hAnsi="Cambria" w:cs="Arial"/>
          <w:sz w:val="22"/>
          <w:szCs w:val="22"/>
        </w:rPr>
      </w:pPr>
      <w:r w:rsidRPr="004C4BA9">
        <w:rPr>
          <w:rFonts w:ascii="Cambria" w:hAnsi="Cambria" w:cs="Arial"/>
          <w:sz w:val="22"/>
          <w:szCs w:val="22"/>
        </w:rPr>
        <w:t>(ďalej len „zmluva“)</w:t>
      </w:r>
    </w:p>
    <w:p w14:paraId="6994ED43" w14:textId="77777777" w:rsidR="0061747B" w:rsidRPr="004C4BA9" w:rsidRDefault="0061747B" w:rsidP="00A3446B">
      <w:pPr>
        <w:jc w:val="both"/>
        <w:rPr>
          <w:rFonts w:ascii="Cambria" w:hAnsi="Cambria" w:cs="Arial"/>
          <w:sz w:val="22"/>
          <w:szCs w:val="22"/>
        </w:rPr>
      </w:pPr>
    </w:p>
    <w:p w14:paraId="115F0E91" w14:textId="77777777" w:rsidR="0061747B" w:rsidRPr="004C4BA9" w:rsidRDefault="0061747B" w:rsidP="00A3446B">
      <w:pPr>
        <w:jc w:val="both"/>
        <w:rPr>
          <w:rFonts w:ascii="Cambria" w:hAnsi="Cambria" w:cs="Arial"/>
          <w:sz w:val="22"/>
          <w:szCs w:val="22"/>
        </w:rPr>
      </w:pPr>
    </w:p>
    <w:p w14:paraId="06BE8162" w14:textId="5971F22D"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Zmluvné strany</w:t>
      </w:r>
    </w:p>
    <w:p w14:paraId="34E6CC8B" w14:textId="77777777" w:rsidR="0061747B" w:rsidRPr="004C4BA9" w:rsidRDefault="0061747B" w:rsidP="0061747B">
      <w:pPr>
        <w:spacing w:after="120"/>
        <w:jc w:val="both"/>
        <w:rPr>
          <w:rFonts w:ascii="Cambria" w:hAnsi="Cambria" w:cs="Arial"/>
          <w:b/>
          <w:bCs/>
          <w:sz w:val="22"/>
          <w:szCs w:val="22"/>
        </w:rPr>
      </w:pPr>
    </w:p>
    <w:p w14:paraId="1541B0DD" w14:textId="77777777" w:rsidR="0061747B" w:rsidRPr="004C4BA9" w:rsidRDefault="0061747B" w:rsidP="0061747B">
      <w:pPr>
        <w:pStyle w:val="ListParagraph"/>
        <w:numPr>
          <w:ilvl w:val="0"/>
          <w:numId w:val="12"/>
        </w:numPr>
        <w:tabs>
          <w:tab w:val="left" w:pos="2694"/>
        </w:tabs>
        <w:spacing w:after="120"/>
        <w:ind w:left="567" w:hanging="708"/>
        <w:jc w:val="both"/>
        <w:rPr>
          <w:rFonts w:ascii="Cambria" w:hAnsi="Cambria" w:cs="Arial"/>
          <w:sz w:val="22"/>
          <w:szCs w:val="22"/>
        </w:rPr>
      </w:pPr>
      <w:r w:rsidRPr="004C4BA9">
        <w:rPr>
          <w:rFonts w:ascii="Cambria" w:hAnsi="Cambria" w:cs="Arial"/>
          <w:b/>
          <w:bCs/>
          <w:sz w:val="22"/>
          <w:szCs w:val="22"/>
        </w:rPr>
        <w:t>Objednávateľ:</w:t>
      </w:r>
      <w:r w:rsidRPr="004C4BA9">
        <w:rPr>
          <w:rFonts w:ascii="Cambria" w:hAnsi="Cambria" w:cs="Arial"/>
          <w:b/>
          <w:bCs/>
          <w:sz w:val="22"/>
          <w:szCs w:val="22"/>
        </w:rPr>
        <w:tab/>
      </w:r>
      <w:r w:rsidRPr="004C4BA9">
        <w:rPr>
          <w:rFonts w:ascii="Cambria" w:hAnsi="Cambria" w:cs="Arial"/>
          <w:b/>
          <w:sz w:val="22"/>
          <w:szCs w:val="22"/>
        </w:rPr>
        <w:t>Národná banka Slovenska</w:t>
      </w:r>
    </w:p>
    <w:p w14:paraId="142AC2E3" w14:textId="77777777" w:rsidR="0061747B" w:rsidRPr="004C4BA9" w:rsidRDefault="0061747B" w:rsidP="0061747B">
      <w:pPr>
        <w:tabs>
          <w:tab w:val="left" w:pos="2694"/>
        </w:tabs>
        <w:jc w:val="both"/>
        <w:rPr>
          <w:rFonts w:ascii="Cambria" w:hAnsi="Cambria" w:cs="Arial"/>
          <w:sz w:val="22"/>
          <w:szCs w:val="22"/>
        </w:rPr>
      </w:pPr>
    </w:p>
    <w:p w14:paraId="47834592" w14:textId="77777777" w:rsidR="0061747B" w:rsidRPr="004C4BA9" w:rsidRDefault="0061747B" w:rsidP="0061747B">
      <w:pPr>
        <w:tabs>
          <w:tab w:val="left" w:pos="2694"/>
        </w:tabs>
        <w:ind w:left="567"/>
        <w:jc w:val="both"/>
        <w:rPr>
          <w:rFonts w:ascii="Cambria" w:hAnsi="Cambria" w:cs="Arial"/>
          <w:sz w:val="22"/>
          <w:szCs w:val="22"/>
        </w:rPr>
      </w:pPr>
      <w:r w:rsidRPr="004C4BA9">
        <w:rPr>
          <w:rFonts w:ascii="Cambria" w:hAnsi="Cambria" w:cs="Arial"/>
          <w:sz w:val="22"/>
          <w:szCs w:val="22"/>
        </w:rPr>
        <w:t>Sídlo:</w:t>
      </w:r>
      <w:r w:rsidRPr="004C4BA9">
        <w:rPr>
          <w:rFonts w:ascii="Cambria" w:hAnsi="Cambria" w:cs="Arial"/>
          <w:sz w:val="22"/>
          <w:szCs w:val="22"/>
        </w:rPr>
        <w:tab/>
        <w:t xml:space="preserve">ul. Imricha </w:t>
      </w:r>
      <w:proofErr w:type="spellStart"/>
      <w:r w:rsidRPr="004C4BA9">
        <w:rPr>
          <w:rFonts w:ascii="Cambria" w:hAnsi="Cambria" w:cs="Arial"/>
          <w:sz w:val="22"/>
          <w:szCs w:val="22"/>
        </w:rPr>
        <w:t>Karvaša</w:t>
      </w:r>
      <w:proofErr w:type="spellEnd"/>
      <w:r w:rsidRPr="004C4BA9">
        <w:rPr>
          <w:rFonts w:ascii="Cambria" w:hAnsi="Cambria" w:cs="Arial"/>
          <w:sz w:val="22"/>
          <w:szCs w:val="22"/>
        </w:rPr>
        <w:t xml:space="preserve"> 1, 813 25 Bratislava</w:t>
      </w:r>
    </w:p>
    <w:p w14:paraId="1210DA58" w14:textId="77777777" w:rsidR="0061747B" w:rsidRPr="004C4BA9" w:rsidRDefault="0061747B" w:rsidP="0061747B">
      <w:pPr>
        <w:pStyle w:val="ListParagraph"/>
        <w:tabs>
          <w:tab w:val="left" w:pos="2694"/>
        </w:tabs>
        <w:ind w:left="567"/>
        <w:jc w:val="both"/>
        <w:rPr>
          <w:rFonts w:ascii="Cambria" w:hAnsi="Cambria"/>
          <w:sz w:val="22"/>
          <w:szCs w:val="22"/>
        </w:rPr>
      </w:pPr>
      <w:r w:rsidRPr="004C4BA9">
        <w:rPr>
          <w:rFonts w:ascii="Cambria" w:hAnsi="Cambria" w:cs="Arial"/>
          <w:sz w:val="22"/>
          <w:szCs w:val="22"/>
        </w:rPr>
        <w:t>Zastúpený:</w:t>
      </w:r>
      <w:r w:rsidRPr="004C4BA9">
        <w:rPr>
          <w:rFonts w:ascii="Cambria" w:hAnsi="Cambria" w:cs="Arial"/>
          <w:sz w:val="22"/>
          <w:szCs w:val="22"/>
        </w:rPr>
        <w:tab/>
        <w:t>Ing. Karol Lintner – riaditeľ odboru ochrany a bezpečnosti</w:t>
      </w:r>
    </w:p>
    <w:p w14:paraId="2B950F74" w14:textId="77777777" w:rsidR="0061747B" w:rsidRPr="004C4BA9" w:rsidRDefault="0061747B" w:rsidP="0061747B">
      <w:pPr>
        <w:tabs>
          <w:tab w:val="left" w:pos="2694"/>
        </w:tabs>
        <w:ind w:left="360" w:firstLine="207"/>
        <w:jc w:val="both"/>
        <w:rPr>
          <w:rFonts w:ascii="Cambria" w:hAnsi="Cambria" w:cs="Arial"/>
          <w:sz w:val="22"/>
          <w:szCs w:val="22"/>
        </w:rPr>
      </w:pPr>
      <w:r w:rsidRPr="004C4BA9">
        <w:rPr>
          <w:rFonts w:ascii="Cambria" w:hAnsi="Cambria" w:cs="Arial"/>
          <w:sz w:val="22"/>
          <w:szCs w:val="22"/>
        </w:rPr>
        <w:t>Bankové spojenie:</w:t>
      </w:r>
      <w:r w:rsidRPr="004C4BA9">
        <w:rPr>
          <w:rFonts w:ascii="Cambria" w:hAnsi="Cambria" w:cs="Arial"/>
          <w:sz w:val="22"/>
          <w:szCs w:val="22"/>
        </w:rPr>
        <w:tab/>
        <w:t>Národná banka Slovenska</w:t>
      </w:r>
    </w:p>
    <w:p w14:paraId="107E926F" w14:textId="77777777" w:rsidR="0061747B" w:rsidRPr="004C4BA9" w:rsidRDefault="0061747B" w:rsidP="0061747B">
      <w:pPr>
        <w:tabs>
          <w:tab w:val="left" w:pos="2694"/>
        </w:tabs>
        <w:ind w:left="360" w:firstLine="207"/>
        <w:jc w:val="both"/>
        <w:rPr>
          <w:rFonts w:ascii="Cambria" w:hAnsi="Cambria" w:cs="Arial"/>
          <w:sz w:val="22"/>
          <w:szCs w:val="22"/>
          <w:u w:val="single"/>
        </w:rPr>
      </w:pPr>
      <w:r w:rsidRPr="004C4BA9">
        <w:rPr>
          <w:rFonts w:ascii="Cambria" w:hAnsi="Cambria" w:cs="Arial"/>
          <w:sz w:val="22"/>
          <w:szCs w:val="22"/>
        </w:rPr>
        <w:t>Číslo účtu (IBAN):</w:t>
      </w:r>
      <w:r w:rsidRPr="004C4BA9">
        <w:rPr>
          <w:rFonts w:ascii="Cambria" w:hAnsi="Cambria" w:cs="Arial"/>
          <w:sz w:val="22"/>
          <w:szCs w:val="22"/>
        </w:rPr>
        <w:tab/>
        <w:t>SK07 0720 0000 0000 0000 1919</w:t>
      </w:r>
    </w:p>
    <w:p w14:paraId="62C47620" w14:textId="77777777" w:rsidR="0061747B" w:rsidRPr="004C4BA9" w:rsidRDefault="0061747B" w:rsidP="0061747B">
      <w:pPr>
        <w:tabs>
          <w:tab w:val="left" w:pos="2694"/>
        </w:tabs>
        <w:ind w:left="360" w:firstLine="207"/>
        <w:jc w:val="both"/>
        <w:rPr>
          <w:rFonts w:ascii="Cambria" w:hAnsi="Cambria" w:cs="Arial"/>
          <w:sz w:val="22"/>
          <w:szCs w:val="22"/>
        </w:rPr>
      </w:pPr>
      <w:r w:rsidRPr="004C4BA9">
        <w:rPr>
          <w:rFonts w:ascii="Cambria" w:hAnsi="Cambria" w:cs="Arial"/>
          <w:sz w:val="22"/>
          <w:szCs w:val="22"/>
        </w:rPr>
        <w:t>IČO:</w:t>
      </w:r>
      <w:r w:rsidRPr="004C4BA9">
        <w:rPr>
          <w:rFonts w:ascii="Cambria" w:hAnsi="Cambria" w:cs="Arial"/>
          <w:sz w:val="22"/>
          <w:szCs w:val="22"/>
        </w:rPr>
        <w:tab/>
        <w:t>30844789</w:t>
      </w:r>
    </w:p>
    <w:p w14:paraId="25F4A69B" w14:textId="77777777" w:rsidR="0061747B" w:rsidRPr="004C4BA9" w:rsidRDefault="0061747B" w:rsidP="0061747B">
      <w:pPr>
        <w:tabs>
          <w:tab w:val="left" w:pos="2694"/>
        </w:tabs>
        <w:ind w:left="360" w:firstLine="207"/>
        <w:jc w:val="both"/>
        <w:rPr>
          <w:rFonts w:ascii="Cambria" w:hAnsi="Cambria" w:cs="Arial"/>
          <w:sz w:val="22"/>
          <w:szCs w:val="22"/>
        </w:rPr>
      </w:pPr>
      <w:r w:rsidRPr="004C4BA9">
        <w:rPr>
          <w:rFonts w:ascii="Cambria" w:hAnsi="Cambria" w:cs="Arial"/>
          <w:sz w:val="22"/>
          <w:szCs w:val="22"/>
        </w:rPr>
        <w:t>DIČ:</w:t>
      </w:r>
      <w:r w:rsidRPr="004C4BA9">
        <w:rPr>
          <w:rFonts w:ascii="Cambria" w:hAnsi="Cambria" w:cs="Arial"/>
          <w:sz w:val="22"/>
          <w:szCs w:val="22"/>
        </w:rPr>
        <w:tab/>
        <w:t>2020815654</w:t>
      </w:r>
    </w:p>
    <w:p w14:paraId="35A86140" w14:textId="77777777" w:rsidR="0061747B" w:rsidRPr="004C4BA9" w:rsidRDefault="0061747B" w:rsidP="0061747B">
      <w:pPr>
        <w:tabs>
          <w:tab w:val="left" w:pos="2694"/>
        </w:tabs>
        <w:ind w:left="360" w:firstLine="207"/>
        <w:jc w:val="both"/>
        <w:rPr>
          <w:rFonts w:ascii="Cambria" w:hAnsi="Cambria" w:cs="Arial"/>
          <w:sz w:val="22"/>
          <w:szCs w:val="22"/>
        </w:rPr>
      </w:pPr>
      <w:r w:rsidRPr="004C4BA9">
        <w:rPr>
          <w:rFonts w:ascii="Cambria" w:hAnsi="Cambria" w:cs="Arial"/>
          <w:sz w:val="22"/>
          <w:szCs w:val="22"/>
        </w:rPr>
        <w:t>IČ DPH:</w:t>
      </w:r>
      <w:r w:rsidRPr="004C4BA9">
        <w:rPr>
          <w:rFonts w:ascii="Cambria" w:hAnsi="Cambria" w:cs="Arial"/>
          <w:sz w:val="22"/>
          <w:szCs w:val="22"/>
        </w:rPr>
        <w:tab/>
        <w:t>SK 2020815654</w:t>
      </w:r>
    </w:p>
    <w:p w14:paraId="17A79F08" w14:textId="77777777" w:rsidR="0061747B" w:rsidRPr="004C4BA9" w:rsidRDefault="0061747B" w:rsidP="0061747B">
      <w:pPr>
        <w:tabs>
          <w:tab w:val="left" w:pos="3261"/>
        </w:tabs>
        <w:ind w:left="567"/>
        <w:jc w:val="both"/>
        <w:rPr>
          <w:rFonts w:ascii="Cambria" w:hAnsi="Cambria" w:cs="Arial"/>
          <w:sz w:val="22"/>
          <w:szCs w:val="22"/>
        </w:rPr>
      </w:pPr>
      <w:r w:rsidRPr="004C4BA9">
        <w:rPr>
          <w:rFonts w:ascii="Cambria" w:hAnsi="Cambria" w:cs="Arial"/>
          <w:sz w:val="22"/>
          <w:szCs w:val="22"/>
        </w:rPr>
        <w:t>Národná banka Slovenska je zriadená zákonom NR SR č. 566/1992 Zb. o Národnej banke Slovenska v znení neskorších predpisov</w:t>
      </w:r>
    </w:p>
    <w:p w14:paraId="148CB406" w14:textId="77777777" w:rsidR="0061747B" w:rsidRPr="004C4BA9" w:rsidRDefault="0061747B" w:rsidP="0061747B">
      <w:pPr>
        <w:pStyle w:val="BodyText"/>
        <w:kinsoku w:val="0"/>
        <w:overflowPunct w:val="0"/>
        <w:rPr>
          <w:rFonts w:ascii="Cambria" w:hAnsi="Cambria" w:cs="Arial"/>
        </w:rPr>
      </w:pPr>
    </w:p>
    <w:p w14:paraId="74E313E8" w14:textId="7A5FD043" w:rsidR="0061747B" w:rsidRPr="004C4BA9" w:rsidRDefault="0061747B" w:rsidP="0061747B">
      <w:pPr>
        <w:pStyle w:val="BodyText"/>
        <w:kinsoku w:val="0"/>
        <w:overflowPunct w:val="0"/>
        <w:ind w:left="567"/>
        <w:rPr>
          <w:rFonts w:ascii="Cambria" w:hAnsi="Cambria" w:cs="Arial"/>
        </w:rPr>
      </w:pPr>
      <w:r w:rsidRPr="004C4BA9">
        <w:rPr>
          <w:rFonts w:ascii="Cambria" w:hAnsi="Cambria" w:cs="Arial"/>
        </w:rPr>
        <w:t>(ďalej len „objednávateľ“)</w:t>
      </w:r>
    </w:p>
    <w:p w14:paraId="467FA14B" w14:textId="77777777" w:rsidR="0061747B" w:rsidRPr="004C4BA9" w:rsidRDefault="0061747B" w:rsidP="0061747B">
      <w:pPr>
        <w:tabs>
          <w:tab w:val="left" w:pos="3261"/>
        </w:tabs>
        <w:jc w:val="both"/>
        <w:rPr>
          <w:rFonts w:ascii="Cambria" w:hAnsi="Cambria" w:cs="Arial"/>
          <w:b/>
          <w:bCs/>
          <w:sz w:val="22"/>
          <w:szCs w:val="22"/>
        </w:rPr>
      </w:pPr>
    </w:p>
    <w:p w14:paraId="295B9762" w14:textId="77777777" w:rsidR="0061747B" w:rsidRPr="004C4BA9" w:rsidRDefault="0061747B" w:rsidP="0061747B">
      <w:pPr>
        <w:tabs>
          <w:tab w:val="left" w:pos="2977"/>
        </w:tabs>
        <w:jc w:val="both"/>
        <w:rPr>
          <w:rFonts w:ascii="Cambria" w:hAnsi="Cambria" w:cs="Arial"/>
          <w:sz w:val="22"/>
          <w:szCs w:val="22"/>
        </w:rPr>
      </w:pPr>
    </w:p>
    <w:p w14:paraId="39CB5BF9" w14:textId="36F8DB79" w:rsidR="0061747B" w:rsidRPr="004C4BA9" w:rsidRDefault="0061747B" w:rsidP="0061747B">
      <w:pPr>
        <w:pStyle w:val="ListParagraph"/>
        <w:numPr>
          <w:ilvl w:val="0"/>
          <w:numId w:val="12"/>
        </w:numPr>
        <w:tabs>
          <w:tab w:val="left" w:pos="2694"/>
          <w:tab w:val="left" w:pos="3261"/>
        </w:tabs>
        <w:ind w:left="567" w:hanging="708"/>
        <w:jc w:val="both"/>
        <w:rPr>
          <w:rFonts w:ascii="Cambria" w:hAnsi="Cambria" w:cs="Arial"/>
          <w:sz w:val="22"/>
          <w:szCs w:val="22"/>
        </w:rPr>
      </w:pPr>
      <w:r w:rsidRPr="004C4BA9">
        <w:rPr>
          <w:rFonts w:ascii="Cambria" w:hAnsi="Cambria" w:cs="Arial"/>
          <w:b/>
          <w:bCs/>
          <w:sz w:val="22"/>
          <w:szCs w:val="22"/>
        </w:rPr>
        <w:t>Poskytovateľ:</w:t>
      </w:r>
      <w:r w:rsidRPr="004C4BA9">
        <w:rPr>
          <w:rFonts w:ascii="Cambria" w:hAnsi="Cambria" w:cs="Arial"/>
          <w:sz w:val="22"/>
          <w:szCs w:val="22"/>
        </w:rPr>
        <w:t xml:space="preserve"> </w:t>
      </w:r>
      <w:r w:rsidRPr="004C4BA9">
        <w:rPr>
          <w:rFonts w:ascii="Cambria" w:hAnsi="Cambria" w:cs="Arial"/>
          <w:sz w:val="22"/>
          <w:szCs w:val="22"/>
        </w:rPr>
        <w:tab/>
      </w:r>
      <w:r w:rsidR="00F21540" w:rsidRPr="00F21540">
        <w:rPr>
          <w:rFonts w:ascii="Cambria" w:hAnsi="Cambria" w:cs="Arial"/>
          <w:b/>
          <w:sz w:val="22"/>
          <w:szCs w:val="22"/>
        </w:rPr>
        <w:t>&lt;</w:t>
      </w:r>
      <w:r w:rsidR="00F21540" w:rsidRPr="00F21540">
        <w:rPr>
          <w:rFonts w:ascii="Cambria" w:hAnsi="Cambria" w:cs="Arial"/>
          <w:b/>
          <w:color w:val="00B0F0"/>
          <w:sz w:val="22"/>
          <w:szCs w:val="22"/>
        </w:rPr>
        <w:t>vyplní uchádzač</w:t>
      </w:r>
      <w:r w:rsidR="00F21540" w:rsidRPr="00F21540">
        <w:rPr>
          <w:rFonts w:ascii="Cambria" w:hAnsi="Cambria" w:cs="Arial"/>
          <w:b/>
          <w:sz w:val="22"/>
          <w:szCs w:val="22"/>
        </w:rPr>
        <w:t>&gt;</w:t>
      </w:r>
      <w:r w:rsidRPr="004C4BA9">
        <w:rPr>
          <w:rFonts w:ascii="Cambria" w:hAnsi="Cambria" w:cs="Arial"/>
          <w:sz w:val="22"/>
          <w:szCs w:val="22"/>
        </w:rPr>
        <w:t>.</w:t>
      </w:r>
    </w:p>
    <w:p w14:paraId="49944356" w14:textId="77777777" w:rsidR="0061747B" w:rsidRPr="004C4BA9" w:rsidRDefault="0061747B" w:rsidP="0061747B">
      <w:pPr>
        <w:pStyle w:val="ListParagraph"/>
        <w:tabs>
          <w:tab w:val="left" w:pos="2694"/>
        </w:tabs>
        <w:ind w:left="567"/>
        <w:jc w:val="both"/>
        <w:rPr>
          <w:rFonts w:ascii="Cambria" w:hAnsi="Cambria" w:cs="Arial"/>
          <w:sz w:val="22"/>
          <w:szCs w:val="22"/>
        </w:rPr>
      </w:pPr>
    </w:p>
    <w:p w14:paraId="13CB0AE1" w14:textId="77777777" w:rsidR="00D727F5" w:rsidRPr="00D727F5" w:rsidRDefault="00D727F5" w:rsidP="00D727F5">
      <w:pPr>
        <w:tabs>
          <w:tab w:val="left" w:pos="2694"/>
        </w:tabs>
        <w:ind w:left="567"/>
        <w:jc w:val="both"/>
        <w:rPr>
          <w:rFonts w:ascii="Cambria" w:hAnsi="Cambria" w:cs="Arial"/>
          <w:sz w:val="22"/>
          <w:szCs w:val="22"/>
        </w:rPr>
      </w:pPr>
      <w:r w:rsidRPr="00D727F5">
        <w:rPr>
          <w:rFonts w:ascii="Cambria" w:hAnsi="Cambria" w:cs="Arial"/>
          <w:sz w:val="22"/>
          <w:szCs w:val="22"/>
        </w:rPr>
        <w:t>Sídlo:</w:t>
      </w:r>
      <w:r w:rsidRPr="00D727F5">
        <w:rPr>
          <w:rFonts w:ascii="Cambria" w:hAnsi="Cambria" w:cs="Arial"/>
          <w:sz w:val="22"/>
          <w:szCs w:val="22"/>
        </w:rPr>
        <w:tab/>
        <w:t>&lt;</w:t>
      </w:r>
      <w:r w:rsidRPr="00D727F5">
        <w:rPr>
          <w:rFonts w:ascii="Cambria" w:hAnsi="Cambria" w:cs="Arial"/>
          <w:color w:val="00B0F0"/>
          <w:sz w:val="22"/>
          <w:szCs w:val="22"/>
        </w:rPr>
        <w:t>vyplní uchádzač</w:t>
      </w:r>
      <w:r w:rsidRPr="00D727F5">
        <w:rPr>
          <w:rFonts w:ascii="Cambria" w:hAnsi="Cambria" w:cs="Arial"/>
          <w:sz w:val="22"/>
          <w:szCs w:val="22"/>
        </w:rPr>
        <w:t>&gt;</w:t>
      </w:r>
    </w:p>
    <w:p w14:paraId="6F6D1647" w14:textId="77777777" w:rsidR="00D727F5" w:rsidRPr="00D727F5" w:rsidRDefault="00D727F5" w:rsidP="00D727F5">
      <w:pPr>
        <w:tabs>
          <w:tab w:val="left" w:pos="2694"/>
        </w:tabs>
        <w:ind w:left="567"/>
        <w:jc w:val="both"/>
        <w:rPr>
          <w:rFonts w:ascii="Cambria" w:hAnsi="Cambria"/>
          <w:sz w:val="22"/>
          <w:szCs w:val="22"/>
        </w:rPr>
      </w:pPr>
      <w:r w:rsidRPr="00D727F5">
        <w:rPr>
          <w:rFonts w:ascii="Cambria" w:hAnsi="Cambria" w:cs="Arial"/>
          <w:sz w:val="22"/>
          <w:szCs w:val="22"/>
        </w:rPr>
        <w:t>Zastúpený:</w:t>
      </w:r>
      <w:r w:rsidRPr="00D727F5">
        <w:rPr>
          <w:rFonts w:ascii="Cambria" w:hAnsi="Cambria" w:cs="Arial"/>
          <w:sz w:val="22"/>
          <w:szCs w:val="22"/>
        </w:rPr>
        <w:tab/>
        <w:t>&lt;</w:t>
      </w:r>
      <w:r w:rsidRPr="00D727F5">
        <w:rPr>
          <w:rFonts w:ascii="Cambria" w:hAnsi="Cambria" w:cs="Arial"/>
          <w:color w:val="00B0F0"/>
          <w:sz w:val="22"/>
          <w:szCs w:val="22"/>
        </w:rPr>
        <w:t>vyplní uchádzač</w:t>
      </w:r>
      <w:r w:rsidRPr="00D727F5">
        <w:rPr>
          <w:rFonts w:ascii="Cambria" w:hAnsi="Cambria" w:cs="Arial"/>
          <w:sz w:val="22"/>
          <w:szCs w:val="22"/>
        </w:rPr>
        <w:t>&gt;</w:t>
      </w:r>
    </w:p>
    <w:p w14:paraId="46FC9901" w14:textId="77777777" w:rsidR="00D727F5" w:rsidRPr="00D727F5" w:rsidRDefault="00D727F5" w:rsidP="00D727F5">
      <w:pPr>
        <w:tabs>
          <w:tab w:val="left" w:pos="2694"/>
        </w:tabs>
        <w:ind w:left="567"/>
        <w:jc w:val="both"/>
        <w:rPr>
          <w:rFonts w:ascii="Cambria" w:hAnsi="Cambria" w:cs="Arial"/>
          <w:sz w:val="22"/>
          <w:szCs w:val="22"/>
        </w:rPr>
      </w:pPr>
      <w:r w:rsidRPr="00D727F5">
        <w:rPr>
          <w:rFonts w:ascii="Cambria" w:hAnsi="Cambria" w:cs="Arial"/>
          <w:sz w:val="22"/>
          <w:szCs w:val="22"/>
        </w:rPr>
        <w:t>Bankové spojenie:</w:t>
      </w:r>
      <w:r w:rsidRPr="00D727F5">
        <w:rPr>
          <w:rFonts w:ascii="Cambria" w:hAnsi="Cambria" w:cs="Arial"/>
          <w:sz w:val="22"/>
          <w:szCs w:val="22"/>
        </w:rPr>
        <w:tab/>
        <w:t>&lt;</w:t>
      </w:r>
      <w:r w:rsidRPr="00D727F5">
        <w:rPr>
          <w:rFonts w:ascii="Cambria" w:hAnsi="Cambria" w:cs="Arial"/>
          <w:color w:val="00B0F0"/>
          <w:sz w:val="22"/>
          <w:szCs w:val="22"/>
        </w:rPr>
        <w:t>vyplní uchádzač</w:t>
      </w:r>
      <w:r w:rsidRPr="00D727F5">
        <w:rPr>
          <w:rFonts w:ascii="Cambria" w:hAnsi="Cambria" w:cs="Arial"/>
          <w:sz w:val="22"/>
          <w:szCs w:val="22"/>
        </w:rPr>
        <w:t>&gt;</w:t>
      </w:r>
    </w:p>
    <w:p w14:paraId="638694E7" w14:textId="77777777" w:rsidR="00D727F5" w:rsidRPr="00D727F5" w:rsidRDefault="00D727F5" w:rsidP="00D727F5">
      <w:pPr>
        <w:tabs>
          <w:tab w:val="left" w:pos="2694"/>
        </w:tabs>
        <w:ind w:left="567"/>
        <w:jc w:val="both"/>
        <w:rPr>
          <w:rFonts w:ascii="Cambria" w:hAnsi="Cambria" w:cs="Arial"/>
          <w:sz w:val="22"/>
          <w:szCs w:val="22"/>
        </w:rPr>
      </w:pPr>
      <w:r w:rsidRPr="00D727F5">
        <w:rPr>
          <w:rFonts w:ascii="Cambria" w:hAnsi="Cambria" w:cs="Arial"/>
          <w:sz w:val="22"/>
          <w:szCs w:val="22"/>
        </w:rPr>
        <w:t>Číslo účtu (IBAN):</w:t>
      </w:r>
      <w:r w:rsidRPr="00D727F5">
        <w:rPr>
          <w:rFonts w:ascii="Cambria" w:hAnsi="Cambria" w:cs="Arial"/>
          <w:sz w:val="22"/>
          <w:szCs w:val="22"/>
        </w:rPr>
        <w:tab/>
        <w:t>&lt;</w:t>
      </w:r>
      <w:r w:rsidRPr="00D727F5">
        <w:rPr>
          <w:rFonts w:ascii="Cambria" w:hAnsi="Cambria" w:cs="Arial"/>
          <w:color w:val="00B0F0"/>
          <w:sz w:val="22"/>
          <w:szCs w:val="22"/>
        </w:rPr>
        <w:t>vyplní uchádzač</w:t>
      </w:r>
      <w:r w:rsidRPr="00D727F5">
        <w:rPr>
          <w:rFonts w:ascii="Cambria" w:hAnsi="Cambria" w:cs="Arial"/>
          <w:sz w:val="22"/>
          <w:szCs w:val="22"/>
        </w:rPr>
        <w:t>&gt;</w:t>
      </w:r>
    </w:p>
    <w:p w14:paraId="3D0B3E15" w14:textId="77777777" w:rsidR="00D727F5" w:rsidRPr="00D727F5" w:rsidRDefault="00D727F5" w:rsidP="00D727F5">
      <w:pPr>
        <w:tabs>
          <w:tab w:val="left" w:pos="2694"/>
        </w:tabs>
        <w:ind w:left="567"/>
        <w:jc w:val="both"/>
        <w:rPr>
          <w:rFonts w:ascii="Cambria" w:hAnsi="Cambria" w:cs="Arial"/>
          <w:sz w:val="22"/>
          <w:szCs w:val="22"/>
        </w:rPr>
      </w:pPr>
      <w:r w:rsidRPr="00D727F5">
        <w:rPr>
          <w:rFonts w:ascii="Cambria" w:hAnsi="Cambria" w:cs="Arial"/>
          <w:sz w:val="22"/>
          <w:szCs w:val="22"/>
        </w:rPr>
        <w:t>IČO:</w:t>
      </w:r>
      <w:r w:rsidRPr="00D727F5">
        <w:rPr>
          <w:rFonts w:ascii="Cambria" w:hAnsi="Cambria" w:cs="Arial"/>
          <w:sz w:val="22"/>
          <w:szCs w:val="22"/>
        </w:rPr>
        <w:tab/>
        <w:t>&lt;</w:t>
      </w:r>
      <w:r w:rsidRPr="00D727F5">
        <w:rPr>
          <w:rFonts w:ascii="Cambria" w:hAnsi="Cambria" w:cs="Arial"/>
          <w:color w:val="00B0F0"/>
          <w:sz w:val="22"/>
          <w:szCs w:val="22"/>
        </w:rPr>
        <w:t>vyplní uchádzač</w:t>
      </w:r>
      <w:r w:rsidRPr="00D727F5">
        <w:rPr>
          <w:rFonts w:ascii="Cambria" w:hAnsi="Cambria" w:cs="Arial"/>
          <w:sz w:val="22"/>
          <w:szCs w:val="22"/>
        </w:rPr>
        <w:t>&gt;</w:t>
      </w:r>
    </w:p>
    <w:p w14:paraId="73596F23" w14:textId="77777777" w:rsidR="00D727F5" w:rsidRPr="00D727F5" w:rsidRDefault="00D727F5" w:rsidP="00D727F5">
      <w:pPr>
        <w:tabs>
          <w:tab w:val="left" w:pos="2694"/>
        </w:tabs>
        <w:ind w:left="567"/>
        <w:jc w:val="both"/>
        <w:rPr>
          <w:rFonts w:ascii="Cambria" w:hAnsi="Cambria" w:cs="Arial"/>
          <w:sz w:val="22"/>
          <w:szCs w:val="22"/>
        </w:rPr>
      </w:pPr>
      <w:r w:rsidRPr="00D727F5">
        <w:rPr>
          <w:rFonts w:ascii="Cambria" w:hAnsi="Cambria" w:cs="Arial"/>
          <w:sz w:val="22"/>
          <w:szCs w:val="22"/>
        </w:rPr>
        <w:t>DIČ:</w:t>
      </w:r>
      <w:r w:rsidRPr="00D727F5">
        <w:rPr>
          <w:rFonts w:ascii="Cambria" w:hAnsi="Cambria" w:cs="Arial"/>
          <w:sz w:val="22"/>
          <w:szCs w:val="22"/>
        </w:rPr>
        <w:tab/>
        <w:t>&lt;</w:t>
      </w:r>
      <w:r w:rsidRPr="00D727F5">
        <w:rPr>
          <w:rFonts w:ascii="Cambria" w:hAnsi="Cambria" w:cs="Arial"/>
          <w:color w:val="00B0F0"/>
          <w:sz w:val="22"/>
          <w:szCs w:val="22"/>
        </w:rPr>
        <w:t>vyplní uchádzač</w:t>
      </w:r>
      <w:r w:rsidRPr="00D727F5">
        <w:rPr>
          <w:rFonts w:ascii="Cambria" w:hAnsi="Cambria" w:cs="Arial"/>
          <w:sz w:val="22"/>
          <w:szCs w:val="22"/>
        </w:rPr>
        <w:t>&gt;</w:t>
      </w:r>
    </w:p>
    <w:p w14:paraId="490984CE" w14:textId="77777777" w:rsidR="00D727F5" w:rsidRPr="00D727F5" w:rsidRDefault="00D727F5" w:rsidP="00D727F5">
      <w:pPr>
        <w:tabs>
          <w:tab w:val="left" w:pos="2694"/>
        </w:tabs>
        <w:ind w:left="567"/>
        <w:jc w:val="both"/>
        <w:rPr>
          <w:rFonts w:ascii="Cambria" w:hAnsi="Cambria" w:cs="Arial"/>
          <w:sz w:val="22"/>
          <w:szCs w:val="22"/>
        </w:rPr>
      </w:pPr>
      <w:r w:rsidRPr="00D727F5">
        <w:rPr>
          <w:rFonts w:ascii="Cambria" w:hAnsi="Cambria" w:cs="Arial"/>
          <w:sz w:val="22"/>
          <w:szCs w:val="22"/>
        </w:rPr>
        <w:t>IČ DPH:</w:t>
      </w:r>
      <w:r w:rsidRPr="00D727F5">
        <w:rPr>
          <w:rFonts w:ascii="Cambria" w:hAnsi="Cambria" w:cs="Arial"/>
          <w:sz w:val="22"/>
          <w:szCs w:val="22"/>
        </w:rPr>
        <w:tab/>
        <w:t>&lt;</w:t>
      </w:r>
      <w:r w:rsidRPr="00D727F5">
        <w:rPr>
          <w:rFonts w:ascii="Cambria" w:hAnsi="Cambria" w:cs="Arial"/>
          <w:color w:val="00B0F0"/>
          <w:sz w:val="22"/>
          <w:szCs w:val="22"/>
        </w:rPr>
        <w:t>vyplní uchádzač</w:t>
      </w:r>
      <w:r w:rsidRPr="00D727F5">
        <w:rPr>
          <w:rFonts w:ascii="Cambria" w:hAnsi="Cambria" w:cs="Arial"/>
          <w:sz w:val="22"/>
          <w:szCs w:val="22"/>
        </w:rPr>
        <w:t>&gt;</w:t>
      </w:r>
    </w:p>
    <w:p w14:paraId="0D38ACAE" w14:textId="77777777" w:rsidR="00D727F5" w:rsidRPr="00D727F5" w:rsidRDefault="00D727F5" w:rsidP="00D727F5">
      <w:pPr>
        <w:tabs>
          <w:tab w:val="left" w:pos="2694"/>
        </w:tabs>
        <w:ind w:left="567"/>
        <w:jc w:val="both"/>
        <w:rPr>
          <w:rFonts w:ascii="Cambria" w:hAnsi="Cambria" w:cs="Arial"/>
          <w:sz w:val="22"/>
          <w:szCs w:val="22"/>
        </w:rPr>
      </w:pPr>
      <w:r w:rsidRPr="00D727F5">
        <w:rPr>
          <w:rFonts w:ascii="Cambria" w:hAnsi="Cambria" w:cs="Arial"/>
          <w:sz w:val="22"/>
          <w:szCs w:val="22"/>
        </w:rPr>
        <w:t>Zapísaný:</w:t>
      </w:r>
      <w:r w:rsidRPr="00D727F5">
        <w:rPr>
          <w:rFonts w:ascii="Cambria" w:hAnsi="Cambria" w:cs="Arial"/>
          <w:sz w:val="22"/>
          <w:szCs w:val="22"/>
        </w:rPr>
        <w:tab/>
        <w:t>&lt;</w:t>
      </w:r>
      <w:r w:rsidRPr="00D727F5">
        <w:rPr>
          <w:rFonts w:ascii="Cambria" w:hAnsi="Cambria" w:cs="Arial"/>
          <w:color w:val="00B0F0"/>
          <w:sz w:val="22"/>
          <w:szCs w:val="22"/>
        </w:rPr>
        <w:t>vyplní uchádzač</w:t>
      </w:r>
      <w:r w:rsidRPr="00D727F5">
        <w:rPr>
          <w:rFonts w:ascii="Cambria" w:hAnsi="Cambria" w:cs="Arial"/>
          <w:sz w:val="22"/>
          <w:szCs w:val="22"/>
        </w:rPr>
        <w:t>&gt;</w:t>
      </w:r>
    </w:p>
    <w:p w14:paraId="3CE76632" w14:textId="77777777" w:rsidR="0061747B" w:rsidRPr="004C4BA9" w:rsidRDefault="0061747B" w:rsidP="0061747B">
      <w:pPr>
        <w:pStyle w:val="BodyText"/>
        <w:kinsoku w:val="0"/>
        <w:overflowPunct w:val="0"/>
        <w:rPr>
          <w:rFonts w:ascii="Cambria" w:hAnsi="Cambria" w:cs="Arial"/>
        </w:rPr>
      </w:pPr>
    </w:p>
    <w:p w14:paraId="14485659" w14:textId="48C59333" w:rsidR="0061747B" w:rsidRPr="004C4BA9" w:rsidRDefault="0061747B" w:rsidP="0061747B">
      <w:pPr>
        <w:pStyle w:val="BodyText"/>
        <w:kinsoku w:val="0"/>
        <w:overflowPunct w:val="0"/>
        <w:ind w:left="567"/>
        <w:rPr>
          <w:rFonts w:ascii="Cambria" w:hAnsi="Cambria" w:cs="Arial"/>
        </w:rPr>
      </w:pPr>
      <w:r w:rsidRPr="004C4BA9">
        <w:rPr>
          <w:rFonts w:ascii="Cambria" w:hAnsi="Cambria" w:cs="Arial"/>
        </w:rPr>
        <w:t>(ďalej len „poskytovateľ“)</w:t>
      </w:r>
    </w:p>
    <w:p w14:paraId="36254111" w14:textId="77777777" w:rsidR="0061747B" w:rsidRPr="004C4BA9" w:rsidRDefault="0061747B" w:rsidP="0061747B">
      <w:pPr>
        <w:pStyle w:val="BodyText"/>
        <w:kinsoku w:val="0"/>
        <w:overflowPunct w:val="0"/>
        <w:rPr>
          <w:rFonts w:ascii="Cambria" w:hAnsi="Cambria" w:cs="Arial"/>
        </w:rPr>
      </w:pPr>
    </w:p>
    <w:p w14:paraId="4E3DED83" w14:textId="77777777" w:rsidR="0061747B" w:rsidRPr="004C4BA9" w:rsidRDefault="0061747B" w:rsidP="0061747B">
      <w:pPr>
        <w:pStyle w:val="BodyText"/>
        <w:kinsoku w:val="0"/>
        <w:overflowPunct w:val="0"/>
        <w:spacing w:after="120"/>
        <w:ind w:left="567"/>
        <w:rPr>
          <w:rFonts w:ascii="Cambria" w:hAnsi="Cambria"/>
          <w:sz w:val="24"/>
          <w:szCs w:val="24"/>
        </w:rPr>
      </w:pPr>
      <w:r w:rsidRPr="004C4BA9">
        <w:rPr>
          <w:rFonts w:ascii="Cambria" w:hAnsi="Cambria" w:cs="Arial"/>
        </w:rPr>
        <w:t>(objednávateľ a poskytovateľ spolu aj ako „zmluvné strany“)</w:t>
      </w:r>
    </w:p>
    <w:p w14:paraId="38CD873E" w14:textId="77777777" w:rsidR="0061747B" w:rsidRPr="004C4BA9" w:rsidRDefault="0061747B" w:rsidP="00A3446B">
      <w:pPr>
        <w:pStyle w:val="Normlny1"/>
        <w:spacing w:line="276" w:lineRule="auto"/>
        <w:jc w:val="center"/>
        <w:rPr>
          <w:rFonts w:ascii="Cambria" w:hAnsi="Cambria" w:cs="Arial"/>
          <w:sz w:val="28"/>
          <w:szCs w:val="28"/>
        </w:rPr>
      </w:pPr>
    </w:p>
    <w:p w14:paraId="3FCA2865" w14:textId="77777777" w:rsidR="0061747B" w:rsidRPr="004C4BA9" w:rsidRDefault="0061747B" w:rsidP="0061747B">
      <w:pPr>
        <w:pStyle w:val="Normlny1"/>
        <w:spacing w:after="120" w:line="276" w:lineRule="auto"/>
        <w:jc w:val="center"/>
        <w:rPr>
          <w:rFonts w:ascii="Cambria" w:hAnsi="Cambria" w:cs="Arial"/>
          <w:sz w:val="22"/>
          <w:szCs w:val="28"/>
        </w:rPr>
      </w:pPr>
      <w:r w:rsidRPr="004C4BA9">
        <w:rPr>
          <w:rFonts w:ascii="Cambria" w:hAnsi="Cambria" w:cs="Arial"/>
          <w:b/>
          <w:sz w:val="22"/>
          <w:szCs w:val="28"/>
          <w:u w:val="single"/>
        </w:rPr>
        <w:t>Preambula</w:t>
      </w:r>
    </w:p>
    <w:p w14:paraId="4665B153" w14:textId="6EE7AE9A" w:rsidR="00C166B0" w:rsidRPr="00C166B0" w:rsidRDefault="00C166B0" w:rsidP="00C166B0">
      <w:pPr>
        <w:numPr>
          <w:ilvl w:val="0"/>
          <w:numId w:val="21"/>
        </w:numPr>
        <w:kinsoku w:val="0"/>
        <w:overflowPunct w:val="0"/>
        <w:ind w:left="567" w:right="-142" w:hanging="567"/>
        <w:jc w:val="both"/>
        <w:rPr>
          <w:rFonts w:ascii="Cambria" w:hAnsi="Cambria" w:cs="Arial"/>
          <w:sz w:val="22"/>
          <w:szCs w:val="22"/>
        </w:rPr>
      </w:pPr>
      <w:r w:rsidRPr="00C166B0">
        <w:rPr>
          <w:rFonts w:ascii="Cambria" w:hAnsi="Cambria" w:cs="Arial"/>
          <w:sz w:val="22"/>
          <w:szCs w:val="22"/>
        </w:rPr>
        <w:t xml:space="preserve">Túto zmluvu uzatvárajú zmluvné strany ako výsledok realizácie verejného obstarávania podľa § 117 zákona č. 343/2015 Z. z. o verejnom obstarávaní a o zmene o doplnení niektorých zákonov v znení neskorších predpisov (ďalej len „zákon o verejnom obstarávaní“) s názvom: </w:t>
      </w:r>
      <w:bookmarkStart w:id="0" w:name="_Hlk103242932"/>
      <w:r w:rsidR="001F1AFB" w:rsidRPr="001F1AFB">
        <w:rPr>
          <w:rFonts w:ascii="Cambria" w:hAnsi="Cambria" w:cs="Arial"/>
          <w:b/>
          <w:bCs/>
          <w:sz w:val="22"/>
          <w:szCs w:val="22"/>
        </w:rPr>
        <w:t>Odborné prehliadky, skúšky a servis ochranných systémov v objektoch Národnej banky Slovenska</w:t>
      </w:r>
      <w:bookmarkEnd w:id="0"/>
      <w:r w:rsidR="001F1AFB">
        <w:rPr>
          <w:rFonts w:ascii="Cambria" w:hAnsi="Cambria" w:cs="Arial"/>
          <w:sz w:val="22"/>
          <w:szCs w:val="22"/>
        </w:rPr>
        <w:t>.</w:t>
      </w:r>
    </w:p>
    <w:p w14:paraId="4859EE10" w14:textId="234CF919" w:rsidR="00A3446B" w:rsidRDefault="00C166B0" w:rsidP="00C166B0">
      <w:pPr>
        <w:numPr>
          <w:ilvl w:val="0"/>
          <w:numId w:val="21"/>
        </w:numPr>
        <w:kinsoku w:val="0"/>
        <w:overflowPunct w:val="0"/>
        <w:ind w:left="567" w:right="-142" w:hanging="567"/>
        <w:jc w:val="both"/>
        <w:rPr>
          <w:rFonts w:ascii="Cambria" w:hAnsi="Cambria" w:cs="Arial"/>
          <w:sz w:val="22"/>
          <w:szCs w:val="22"/>
        </w:rPr>
      </w:pPr>
      <w:r w:rsidRPr="00C166B0">
        <w:rPr>
          <w:rFonts w:ascii="Cambria" w:hAnsi="Cambria" w:cs="Arial"/>
          <w:sz w:val="22"/>
          <w:szCs w:val="22"/>
        </w:rPr>
        <w:t xml:space="preserve">Na základe vyhodnotenia ponúk bola ponuka poskytovateľa </w:t>
      </w:r>
      <w:r w:rsidRPr="00C55341">
        <w:rPr>
          <w:rFonts w:ascii="Cambria" w:hAnsi="Cambria" w:cs="Arial"/>
          <w:sz w:val="22"/>
          <w:szCs w:val="22"/>
        </w:rPr>
        <w:t xml:space="preserve">pre </w:t>
      </w:r>
      <w:r w:rsidRPr="00250B18">
        <w:rPr>
          <w:rFonts w:ascii="Cambria" w:hAnsi="Cambria" w:cs="Arial"/>
          <w:sz w:val="22"/>
          <w:szCs w:val="22"/>
        </w:rPr>
        <w:t>2</w:t>
      </w:r>
      <w:r w:rsidRPr="00C55341">
        <w:rPr>
          <w:rFonts w:ascii="Cambria" w:hAnsi="Cambria" w:cs="Arial"/>
          <w:sz w:val="22"/>
          <w:szCs w:val="22"/>
        </w:rPr>
        <w:t>.</w:t>
      </w:r>
      <w:r w:rsidRPr="00C166B0">
        <w:rPr>
          <w:rFonts w:ascii="Cambria" w:hAnsi="Cambria" w:cs="Arial"/>
          <w:sz w:val="22"/>
          <w:szCs w:val="22"/>
        </w:rPr>
        <w:t xml:space="preserve"> časť zákazky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5AFCEB4E" w14:textId="77777777" w:rsidR="00A3446B" w:rsidRDefault="00A3446B">
      <w:pPr>
        <w:spacing w:after="120" w:line="276" w:lineRule="auto"/>
        <w:rPr>
          <w:rFonts w:ascii="Cambria" w:hAnsi="Cambria" w:cs="Arial"/>
          <w:sz w:val="22"/>
          <w:szCs w:val="22"/>
        </w:rPr>
      </w:pPr>
      <w:r>
        <w:rPr>
          <w:rFonts w:ascii="Cambria" w:hAnsi="Cambria" w:cs="Arial"/>
          <w:sz w:val="22"/>
          <w:szCs w:val="22"/>
        </w:rPr>
        <w:br w:type="page"/>
      </w:r>
    </w:p>
    <w:p w14:paraId="7F5CB9B3" w14:textId="77777777" w:rsidR="0061747B" w:rsidRPr="004C4BA9" w:rsidRDefault="0061747B" w:rsidP="00F7154F">
      <w:pPr>
        <w:kinsoku w:val="0"/>
        <w:overflowPunct w:val="0"/>
        <w:ind w:left="567" w:right="-142"/>
        <w:jc w:val="both"/>
        <w:rPr>
          <w:rFonts w:ascii="Cambria" w:hAnsi="Cambria" w:cs="Arial"/>
          <w:sz w:val="22"/>
          <w:szCs w:val="22"/>
        </w:rPr>
      </w:pPr>
    </w:p>
    <w:p w14:paraId="6AD4BC7E" w14:textId="77777777" w:rsidR="00DC03CE" w:rsidRDefault="00DC03CE" w:rsidP="00F07A41">
      <w:pPr>
        <w:keepNext/>
        <w:spacing w:after="120"/>
        <w:jc w:val="center"/>
        <w:rPr>
          <w:rFonts w:ascii="Cambria" w:hAnsi="Cambria" w:cs="Arial"/>
          <w:b/>
          <w:bCs/>
          <w:sz w:val="22"/>
          <w:szCs w:val="22"/>
          <w:u w:val="single"/>
        </w:rPr>
      </w:pPr>
    </w:p>
    <w:p w14:paraId="3D0EAD8F" w14:textId="3C7EE2EF" w:rsidR="0061747B" w:rsidRPr="004C4BA9" w:rsidRDefault="0061747B" w:rsidP="00F07A41">
      <w:pPr>
        <w:keepNext/>
        <w:spacing w:after="120"/>
        <w:jc w:val="center"/>
        <w:rPr>
          <w:rFonts w:ascii="Cambria" w:hAnsi="Cambria" w:cs="Arial"/>
          <w:b/>
          <w:bCs/>
          <w:sz w:val="22"/>
          <w:szCs w:val="22"/>
          <w:u w:val="single"/>
        </w:rPr>
      </w:pPr>
      <w:r w:rsidRPr="004C4BA9">
        <w:rPr>
          <w:rFonts w:ascii="Cambria" w:hAnsi="Cambria" w:cs="Arial"/>
          <w:b/>
          <w:bCs/>
          <w:sz w:val="22"/>
          <w:szCs w:val="22"/>
          <w:u w:val="single"/>
        </w:rPr>
        <w:t>Článok I. Predmet zmluvy</w:t>
      </w:r>
    </w:p>
    <w:p w14:paraId="7725274E" w14:textId="6CD518AC" w:rsidR="0061747B" w:rsidRPr="004C4BA9" w:rsidRDefault="0061747B" w:rsidP="004C69AC">
      <w:pPr>
        <w:pStyle w:val="ListParagraph"/>
        <w:keepNext/>
        <w:numPr>
          <w:ilvl w:val="0"/>
          <w:numId w:val="1"/>
        </w:numPr>
        <w:tabs>
          <w:tab w:val="left" w:pos="567"/>
        </w:tabs>
        <w:ind w:left="567" w:hanging="567"/>
        <w:jc w:val="both"/>
        <w:rPr>
          <w:rFonts w:ascii="Cambria" w:hAnsi="Cambria" w:cs="Arial"/>
          <w:sz w:val="22"/>
          <w:szCs w:val="22"/>
        </w:rPr>
      </w:pPr>
      <w:r w:rsidRPr="004C4BA9">
        <w:rPr>
          <w:rFonts w:ascii="Cambria" w:hAnsi="Cambria" w:cs="Arial"/>
          <w:sz w:val="22"/>
          <w:szCs w:val="22"/>
        </w:rPr>
        <w:t>Predmetom tejto zmluvy je záväzok poskytovateľa vykonávať pre objednávateľa služby špecifikovan</w:t>
      </w:r>
      <w:r w:rsidR="00F07A41">
        <w:rPr>
          <w:rFonts w:ascii="Cambria" w:hAnsi="Cambria" w:cs="Arial"/>
          <w:sz w:val="22"/>
          <w:szCs w:val="22"/>
        </w:rPr>
        <w:t>é</w:t>
      </w:r>
      <w:r w:rsidRPr="004C4BA9">
        <w:rPr>
          <w:rFonts w:ascii="Cambria" w:hAnsi="Cambria" w:cs="Arial"/>
          <w:sz w:val="22"/>
          <w:szCs w:val="22"/>
        </w:rPr>
        <w:t xml:space="preserve"> v bode 2 tohto článku zmluvy v rozsahu a za podmienok uvedených v tejto zmluve a záväzok objednávateľa za riadne vykonanie </w:t>
      </w:r>
      <w:r w:rsidR="00F07A41">
        <w:rPr>
          <w:rFonts w:ascii="Cambria" w:hAnsi="Cambria" w:cs="Arial"/>
          <w:sz w:val="22"/>
          <w:szCs w:val="22"/>
        </w:rPr>
        <w:t>služieb</w:t>
      </w:r>
      <w:r w:rsidRPr="004C4BA9">
        <w:rPr>
          <w:rFonts w:ascii="Cambria" w:hAnsi="Cambria" w:cs="Arial"/>
          <w:sz w:val="22"/>
          <w:szCs w:val="22"/>
        </w:rPr>
        <w:t xml:space="preserve"> zaplatiť cenu v rozsahu a za podmienok uvedených v tejto zmluve. </w:t>
      </w:r>
    </w:p>
    <w:p w14:paraId="6761CBCD" w14:textId="77777777" w:rsidR="0061747B" w:rsidRPr="004C4BA9" w:rsidRDefault="0061747B" w:rsidP="00DF52C0">
      <w:pPr>
        <w:pStyle w:val="ListParagraph"/>
        <w:numPr>
          <w:ilvl w:val="0"/>
          <w:numId w:val="1"/>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sa touto zmluvou zaväzuje pre objednávateľa vykonávať:</w:t>
      </w:r>
    </w:p>
    <w:p w14:paraId="2DD46A0A" w14:textId="76C9935B" w:rsidR="0061747B" w:rsidRDefault="0061747B" w:rsidP="00DD3686">
      <w:pPr>
        <w:pStyle w:val="ListParagraph"/>
        <w:numPr>
          <w:ilvl w:val="1"/>
          <w:numId w:val="12"/>
        </w:numPr>
        <w:tabs>
          <w:tab w:val="left" w:pos="1418"/>
        </w:tabs>
        <w:ind w:hanging="731"/>
        <w:jc w:val="both"/>
        <w:rPr>
          <w:rFonts w:ascii="Cambria" w:hAnsi="Cambria" w:cs="Arial"/>
          <w:sz w:val="22"/>
          <w:szCs w:val="22"/>
        </w:rPr>
      </w:pPr>
      <w:r w:rsidRPr="004C4BA9">
        <w:rPr>
          <w:rFonts w:ascii="Cambria" w:hAnsi="Cambria" w:cs="Arial"/>
          <w:sz w:val="22"/>
          <w:szCs w:val="22"/>
        </w:rPr>
        <w:t>funkčné skúšky, odborné prehliadky a odborné skúšky (revízie) ochranného systému elektrického zabezpečovacieho systému</w:t>
      </w:r>
      <w:r w:rsidRPr="004C4BA9">
        <w:rPr>
          <w:rFonts w:ascii="Cambria" w:hAnsi="Cambria" w:cs="Arial"/>
          <w:b/>
          <w:bCs/>
          <w:sz w:val="22"/>
          <w:szCs w:val="22"/>
        </w:rPr>
        <w:t xml:space="preserve"> </w:t>
      </w:r>
      <w:r w:rsidRPr="004C4BA9">
        <w:rPr>
          <w:rFonts w:ascii="Cambria" w:hAnsi="Cambria" w:cs="Arial"/>
          <w:sz w:val="22"/>
          <w:szCs w:val="22"/>
        </w:rPr>
        <w:t>vrátane plotovej ochrany (ďalej len „ochranný systém EZS“),</w:t>
      </w:r>
    </w:p>
    <w:p w14:paraId="26DEEAD6" w14:textId="58522F8B" w:rsidR="00765BE4" w:rsidRPr="004C4BA9" w:rsidRDefault="00765BE4" w:rsidP="00DD3686">
      <w:pPr>
        <w:pStyle w:val="ListParagraph"/>
        <w:numPr>
          <w:ilvl w:val="1"/>
          <w:numId w:val="12"/>
        </w:numPr>
        <w:tabs>
          <w:tab w:val="left" w:pos="1418"/>
        </w:tabs>
        <w:ind w:hanging="731"/>
        <w:jc w:val="both"/>
        <w:rPr>
          <w:rFonts w:ascii="Cambria" w:hAnsi="Cambria" w:cs="Arial"/>
          <w:sz w:val="22"/>
          <w:szCs w:val="22"/>
        </w:rPr>
      </w:pPr>
      <w:r w:rsidRPr="004C4BA9">
        <w:rPr>
          <w:rFonts w:ascii="Cambria" w:hAnsi="Cambria" w:cs="Arial"/>
          <w:sz w:val="22"/>
          <w:szCs w:val="22"/>
        </w:rPr>
        <w:t xml:space="preserve">funkčné skúšky, odborné prehliadky a odborné skúšky (revízie) ochranného systému </w:t>
      </w:r>
      <w:r w:rsidR="000616B5" w:rsidRPr="000616B5">
        <w:rPr>
          <w:rFonts w:ascii="Cambria" w:eastAsia="Calibri" w:hAnsi="Cambria"/>
          <w:color w:val="000000"/>
          <w:sz w:val="22"/>
          <w:szCs w:val="22"/>
          <w:lang w:eastAsia="en-US"/>
        </w:rPr>
        <w:t>priemyselnej televízie</w:t>
      </w:r>
      <w:r w:rsidR="000616B5" w:rsidRPr="00B25BB4">
        <w:rPr>
          <w:rFonts w:ascii="Cambria" w:eastAsia="Calibri" w:hAnsi="Cambria"/>
          <w:color w:val="000000"/>
          <w:sz w:val="22"/>
          <w:szCs w:val="22"/>
          <w:lang w:eastAsia="en-US"/>
        </w:rPr>
        <w:t xml:space="preserve"> </w:t>
      </w:r>
      <w:r w:rsidRPr="004C4BA9">
        <w:rPr>
          <w:rFonts w:ascii="Cambria" w:hAnsi="Cambria" w:cs="Arial"/>
          <w:sz w:val="22"/>
          <w:szCs w:val="22"/>
        </w:rPr>
        <w:t xml:space="preserve">(ďalej len „ochranný systém </w:t>
      </w:r>
      <w:r>
        <w:rPr>
          <w:rFonts w:ascii="Cambria" w:hAnsi="Cambria" w:cs="Arial"/>
          <w:sz w:val="22"/>
          <w:szCs w:val="22"/>
        </w:rPr>
        <w:t>PTV</w:t>
      </w:r>
      <w:r w:rsidRPr="004C4BA9">
        <w:rPr>
          <w:rFonts w:ascii="Cambria" w:hAnsi="Cambria" w:cs="Arial"/>
          <w:sz w:val="22"/>
          <w:szCs w:val="22"/>
        </w:rPr>
        <w:t>“),</w:t>
      </w:r>
    </w:p>
    <w:p w14:paraId="48F4D10E" w14:textId="77777777" w:rsidR="0061747B" w:rsidRPr="004C4BA9" w:rsidRDefault="0061747B" w:rsidP="00DD3686">
      <w:pPr>
        <w:pStyle w:val="ListParagraph"/>
        <w:numPr>
          <w:ilvl w:val="1"/>
          <w:numId w:val="12"/>
        </w:numPr>
        <w:tabs>
          <w:tab w:val="left" w:pos="1418"/>
        </w:tabs>
        <w:ind w:hanging="731"/>
        <w:jc w:val="both"/>
        <w:rPr>
          <w:rFonts w:ascii="Cambria" w:hAnsi="Cambria" w:cs="Arial"/>
          <w:sz w:val="22"/>
          <w:szCs w:val="22"/>
        </w:rPr>
      </w:pPr>
      <w:r w:rsidRPr="004C4BA9">
        <w:rPr>
          <w:rFonts w:ascii="Cambria" w:hAnsi="Cambria" w:cs="Arial"/>
          <w:sz w:val="22"/>
          <w:szCs w:val="22"/>
        </w:rPr>
        <w:t>mesačné kontroly, štvrťročné kontroly, ročné kontroly, odborné prehliadky a odborné skúšky (revízie) ochranného systému elektrickej požiarnej signalizácie (ďalej len „ochranný systém EPS“),</w:t>
      </w:r>
    </w:p>
    <w:p w14:paraId="7304F49A" w14:textId="17AC829F" w:rsidR="0061747B" w:rsidRPr="004C4BA9" w:rsidRDefault="0061747B" w:rsidP="00DD3686">
      <w:pPr>
        <w:pStyle w:val="ListParagraph"/>
        <w:numPr>
          <w:ilvl w:val="1"/>
          <w:numId w:val="12"/>
        </w:numPr>
        <w:tabs>
          <w:tab w:val="left" w:pos="1418"/>
        </w:tabs>
        <w:ind w:hanging="731"/>
        <w:jc w:val="both"/>
        <w:rPr>
          <w:rFonts w:ascii="Cambria" w:hAnsi="Cambria" w:cs="Arial"/>
          <w:sz w:val="22"/>
          <w:szCs w:val="22"/>
        </w:rPr>
      </w:pPr>
      <w:r w:rsidRPr="004C4BA9">
        <w:rPr>
          <w:rFonts w:ascii="Cambria" w:hAnsi="Cambria" w:cs="Arial"/>
          <w:sz w:val="22"/>
          <w:szCs w:val="22"/>
        </w:rPr>
        <w:t>servis ochranných systémov EZS</w:t>
      </w:r>
      <w:r w:rsidR="00765BE4">
        <w:rPr>
          <w:rFonts w:ascii="Cambria" w:hAnsi="Cambria" w:cs="Arial"/>
          <w:sz w:val="22"/>
          <w:szCs w:val="22"/>
        </w:rPr>
        <w:t>, PTV</w:t>
      </w:r>
      <w:r w:rsidRPr="004C4BA9">
        <w:rPr>
          <w:rFonts w:ascii="Cambria" w:hAnsi="Cambria" w:cs="Arial"/>
          <w:sz w:val="22"/>
          <w:szCs w:val="22"/>
        </w:rPr>
        <w:t xml:space="preserve"> a EPS,</w:t>
      </w:r>
    </w:p>
    <w:p w14:paraId="2028B514" w14:textId="7D4695FE" w:rsidR="0061747B" w:rsidRPr="004C4BA9" w:rsidRDefault="0061747B" w:rsidP="00DD3686">
      <w:pPr>
        <w:pStyle w:val="ListParagraph"/>
        <w:numPr>
          <w:ilvl w:val="1"/>
          <w:numId w:val="12"/>
        </w:numPr>
        <w:tabs>
          <w:tab w:val="left" w:pos="1418"/>
        </w:tabs>
        <w:ind w:hanging="731"/>
        <w:jc w:val="both"/>
        <w:rPr>
          <w:rFonts w:ascii="Cambria" w:hAnsi="Cambria" w:cs="Arial"/>
          <w:sz w:val="22"/>
          <w:szCs w:val="22"/>
        </w:rPr>
      </w:pPr>
      <w:r w:rsidRPr="004C4BA9">
        <w:rPr>
          <w:rFonts w:ascii="Cambria" w:hAnsi="Cambria" w:cs="Arial"/>
          <w:sz w:val="22"/>
          <w:szCs w:val="22"/>
        </w:rPr>
        <w:t>zaškolenie obsluhy ochranných systémov EZS</w:t>
      </w:r>
      <w:r w:rsidR="00682838">
        <w:rPr>
          <w:rFonts w:ascii="Cambria" w:hAnsi="Cambria" w:cs="Arial"/>
          <w:sz w:val="22"/>
          <w:szCs w:val="22"/>
        </w:rPr>
        <w:t>, PTV</w:t>
      </w:r>
      <w:r w:rsidRPr="004C4BA9">
        <w:rPr>
          <w:rFonts w:ascii="Cambria" w:hAnsi="Cambria" w:cs="Arial"/>
          <w:sz w:val="22"/>
          <w:szCs w:val="22"/>
        </w:rPr>
        <w:t xml:space="preserve"> a EPS</w:t>
      </w:r>
    </w:p>
    <w:p w14:paraId="54B780EE" w14:textId="77777777" w:rsidR="0061747B" w:rsidRPr="004C4BA9" w:rsidRDefault="0061747B" w:rsidP="00DF52C0">
      <w:pPr>
        <w:pStyle w:val="ListParagraph"/>
        <w:tabs>
          <w:tab w:val="left" w:pos="567"/>
        </w:tabs>
        <w:ind w:left="567"/>
        <w:jc w:val="both"/>
        <w:rPr>
          <w:rFonts w:ascii="Cambria" w:hAnsi="Cambria" w:cs="Arial"/>
          <w:sz w:val="24"/>
          <w:szCs w:val="24"/>
        </w:rPr>
      </w:pPr>
      <w:r w:rsidRPr="004C4BA9">
        <w:rPr>
          <w:rFonts w:ascii="Cambria" w:hAnsi="Cambria" w:cs="Arial"/>
          <w:sz w:val="22"/>
          <w:szCs w:val="22"/>
        </w:rPr>
        <w:t>(spoločne aj ako</w:t>
      </w:r>
      <w:r w:rsidRPr="004C4BA9">
        <w:rPr>
          <w:rFonts w:ascii="Cambria" w:hAnsi="Cambria" w:cs="Arial"/>
          <w:sz w:val="24"/>
          <w:szCs w:val="24"/>
        </w:rPr>
        <w:t xml:space="preserve"> „</w:t>
      </w:r>
      <w:r w:rsidRPr="004C4BA9">
        <w:rPr>
          <w:rFonts w:ascii="Cambria" w:hAnsi="Cambria" w:cs="Arial"/>
          <w:sz w:val="22"/>
          <w:szCs w:val="22"/>
        </w:rPr>
        <w:t>služby</w:t>
      </w:r>
      <w:r w:rsidRPr="004C4BA9">
        <w:rPr>
          <w:rFonts w:ascii="Cambria" w:hAnsi="Cambria" w:cs="Arial"/>
          <w:sz w:val="24"/>
          <w:szCs w:val="24"/>
        </w:rPr>
        <w:t>“).</w:t>
      </w:r>
    </w:p>
    <w:p w14:paraId="1ED9FAF0" w14:textId="66A2B99A" w:rsidR="0061747B" w:rsidRPr="004C4BA9" w:rsidRDefault="000C037A" w:rsidP="004C69AC">
      <w:pPr>
        <w:pStyle w:val="ListParagraph"/>
        <w:numPr>
          <w:ilvl w:val="0"/>
          <w:numId w:val="1"/>
        </w:numPr>
        <w:tabs>
          <w:tab w:val="left" w:pos="567"/>
        </w:tabs>
        <w:ind w:left="567" w:hanging="567"/>
        <w:jc w:val="both"/>
        <w:rPr>
          <w:rFonts w:ascii="Cambria" w:hAnsi="Cambria" w:cs="Arial"/>
          <w:sz w:val="22"/>
          <w:szCs w:val="22"/>
        </w:rPr>
      </w:pPr>
      <w:bookmarkStart w:id="1" w:name="_Hlk103237528"/>
      <w:r w:rsidRPr="000C037A">
        <w:rPr>
          <w:rFonts w:ascii="Cambria" w:hAnsi="Cambria" w:cs="Arial"/>
          <w:sz w:val="22"/>
          <w:szCs w:val="22"/>
        </w:rPr>
        <w:t xml:space="preserve">Bližšia špecifikácia </w:t>
      </w:r>
      <w:r w:rsidR="00B73B4F">
        <w:rPr>
          <w:rFonts w:ascii="Cambria" w:hAnsi="Cambria" w:cs="Arial"/>
          <w:sz w:val="22"/>
          <w:szCs w:val="22"/>
        </w:rPr>
        <w:t>služieb</w:t>
      </w:r>
      <w:r w:rsidRPr="000C037A">
        <w:rPr>
          <w:rFonts w:ascii="Cambria" w:hAnsi="Cambria" w:cs="Arial"/>
          <w:sz w:val="22"/>
          <w:szCs w:val="22"/>
        </w:rPr>
        <w:t xml:space="preserve"> a rozsah technických prvkov ochranného systému </w:t>
      </w:r>
      <w:r w:rsidR="00B73B4F" w:rsidRPr="00B73B4F">
        <w:rPr>
          <w:rFonts w:ascii="Cambria" w:hAnsi="Cambria" w:cs="Arial"/>
          <w:bCs/>
          <w:sz w:val="22"/>
          <w:szCs w:val="22"/>
        </w:rPr>
        <w:t>EZS, PTV a</w:t>
      </w:r>
      <w:r w:rsidR="00B73B4F" w:rsidRPr="004C4BA9">
        <w:rPr>
          <w:rFonts w:ascii="Cambria" w:hAnsi="Cambria" w:cs="Arial"/>
          <w:b/>
          <w:sz w:val="22"/>
          <w:szCs w:val="22"/>
        </w:rPr>
        <w:t> </w:t>
      </w:r>
      <w:r w:rsidR="00B73B4F" w:rsidRPr="00B73B4F">
        <w:rPr>
          <w:rFonts w:ascii="Cambria" w:hAnsi="Cambria" w:cs="Arial"/>
          <w:bCs/>
          <w:sz w:val="22"/>
          <w:szCs w:val="22"/>
        </w:rPr>
        <w:t>EPS</w:t>
      </w:r>
      <w:r w:rsidR="00B73B4F" w:rsidRPr="000C037A">
        <w:rPr>
          <w:rFonts w:ascii="Cambria" w:hAnsi="Cambria" w:cs="Arial"/>
          <w:sz w:val="22"/>
          <w:szCs w:val="22"/>
        </w:rPr>
        <w:t xml:space="preserve"> </w:t>
      </w:r>
      <w:r w:rsidRPr="000C037A">
        <w:rPr>
          <w:rFonts w:ascii="Cambria" w:hAnsi="Cambria" w:cs="Arial"/>
          <w:sz w:val="22"/>
          <w:szCs w:val="22"/>
        </w:rPr>
        <w:t xml:space="preserve">je uvedená v prílohe </w:t>
      </w:r>
      <w:bookmarkEnd w:id="1"/>
      <w:r w:rsidRPr="000C037A">
        <w:rPr>
          <w:rFonts w:ascii="Cambria" w:hAnsi="Cambria" w:cs="Arial"/>
          <w:sz w:val="22"/>
          <w:szCs w:val="22"/>
        </w:rPr>
        <w:t>č. 1 tejto zmluvy</w:t>
      </w:r>
      <w:r w:rsidR="0061747B" w:rsidRPr="004C4BA9">
        <w:rPr>
          <w:rFonts w:ascii="Cambria" w:hAnsi="Cambria" w:cs="Arial"/>
          <w:sz w:val="22"/>
          <w:szCs w:val="22"/>
        </w:rPr>
        <w:t>“).</w:t>
      </w:r>
    </w:p>
    <w:p w14:paraId="2B7C7FD0" w14:textId="63F6C109" w:rsidR="0061747B" w:rsidRPr="004C4BA9" w:rsidRDefault="0061747B" w:rsidP="004C69AC">
      <w:pPr>
        <w:pStyle w:val="ListParagraph"/>
        <w:numPr>
          <w:ilvl w:val="0"/>
          <w:numId w:val="1"/>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Poskytovateľ sa zaväzuje poskytovať služby v súlade s touto zmluvou a v súlade s príslušnými právnymi predpismi, technickými normami najmä zákonom č. 314/2001 Z. z. o ochrane pred požiarmi v znení neskorších predpisov, vyhláškou Ministerstva vnútra SR č. 121/2002 Z. z. o požiarnej prevencii v znení neskorších predpisov, vyhláškou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w:t>
      </w:r>
      <w:r w:rsidRPr="004C4BA9">
        <w:rPr>
          <w:rFonts w:ascii="Cambria" w:hAnsi="Cambria" w:cs="Arial"/>
          <w:sz w:val="22"/>
          <w:szCs w:val="28"/>
        </w:rPr>
        <w:t>v znení neskorších predpisov</w:t>
      </w:r>
      <w:r w:rsidRPr="004C4BA9">
        <w:rPr>
          <w:rFonts w:ascii="Cambria" w:hAnsi="Cambria" w:cs="Arial"/>
          <w:sz w:val="22"/>
          <w:szCs w:val="22"/>
        </w:rPr>
        <w:t xml:space="preserve">, vyhláškou Ministerstva vnútra SR č. 726/2002 Z. z. ktorou sa ustanovujú vlastnosti elektrickej požiarnej signalizácie, podmienky jej prevádzkovania a zabezpečenia jej pravidelnej kontroly, zákonom č. 473/2005 Z. z. o poskytovaní služieb v oblasti súkromnej bezpečnosti a o zmene a doplnení niektorých zákonov </w:t>
      </w:r>
      <w:r w:rsidRPr="004C4BA9">
        <w:rPr>
          <w:rFonts w:ascii="Cambria" w:hAnsi="Cambria" w:cs="Arial"/>
          <w:sz w:val="22"/>
          <w:szCs w:val="28"/>
        </w:rPr>
        <w:t>(zákon o súkromnej bezpečnosti) v znení neskorších predpisov</w:t>
      </w:r>
      <w:r w:rsidR="00682838">
        <w:rPr>
          <w:rFonts w:ascii="Cambria" w:hAnsi="Cambria" w:cs="Arial"/>
          <w:sz w:val="22"/>
          <w:szCs w:val="28"/>
        </w:rPr>
        <w:t xml:space="preserve">, </w:t>
      </w:r>
      <w:r w:rsidR="00682838" w:rsidRPr="004C69AC">
        <w:rPr>
          <w:rFonts w:ascii="Cambria" w:hAnsi="Cambria"/>
          <w:color w:val="000000"/>
          <w:sz w:val="22"/>
          <w:szCs w:val="22"/>
        </w:rPr>
        <w:t xml:space="preserve">STN EN 50131, STN EN </w:t>
      </w:r>
      <w:r w:rsidR="00DE1EF8" w:rsidRPr="00DE1EF8">
        <w:rPr>
          <w:rFonts w:ascii="Cambria" w:hAnsi="Cambria"/>
          <w:color w:val="000000"/>
          <w:sz w:val="22"/>
          <w:szCs w:val="22"/>
        </w:rPr>
        <w:t>62676</w:t>
      </w:r>
      <w:r w:rsidR="00682838" w:rsidRPr="004C69AC">
        <w:rPr>
          <w:rFonts w:ascii="Cambria" w:hAnsi="Cambria"/>
          <w:color w:val="000000"/>
          <w:sz w:val="22"/>
          <w:szCs w:val="22"/>
        </w:rPr>
        <w:t xml:space="preserve"> a STN EN 54</w:t>
      </w:r>
      <w:r w:rsidRPr="004C4BA9">
        <w:rPr>
          <w:rFonts w:ascii="Cambria" w:hAnsi="Cambria" w:cs="Arial"/>
          <w:sz w:val="22"/>
          <w:szCs w:val="22"/>
        </w:rPr>
        <w:t>.</w:t>
      </w:r>
    </w:p>
    <w:p w14:paraId="624011FF" w14:textId="5B4336DA" w:rsidR="0061747B" w:rsidRPr="004C4BA9" w:rsidRDefault="0007383D" w:rsidP="00402A5D">
      <w:pPr>
        <w:tabs>
          <w:tab w:val="left" w:pos="426"/>
        </w:tabs>
        <w:ind w:left="567" w:hanging="567"/>
        <w:jc w:val="both"/>
        <w:rPr>
          <w:rFonts w:ascii="Cambria" w:hAnsi="Cambria" w:cs="Arial"/>
          <w:sz w:val="22"/>
          <w:szCs w:val="22"/>
        </w:rPr>
      </w:pPr>
      <w:r>
        <w:rPr>
          <w:rFonts w:ascii="Cambria" w:hAnsi="Cambria" w:cs="Arial"/>
          <w:sz w:val="22"/>
          <w:szCs w:val="22"/>
        </w:rPr>
        <w:t>5.</w:t>
      </w:r>
      <w:r w:rsidR="00F7154F">
        <w:rPr>
          <w:rFonts w:ascii="Cambria" w:hAnsi="Cambria" w:cs="Arial"/>
          <w:sz w:val="22"/>
          <w:szCs w:val="22"/>
        </w:rPr>
        <w:tab/>
        <w:t xml:space="preserve">   </w:t>
      </w:r>
      <w:r w:rsidR="0061747B" w:rsidRPr="004C4BA9">
        <w:rPr>
          <w:rFonts w:ascii="Cambria" w:hAnsi="Cambria" w:cs="Arial"/>
          <w:sz w:val="22"/>
          <w:szCs w:val="22"/>
        </w:rPr>
        <w:t>Poskytovateľ vyhlasuje, že disponuje takými odbornými znalosťami a kapacitami, osobitnými oprávneniami (licenciami), ktoré sú potrebné k poskytovaniu služieb vyplývajúcich z predmetu tejto zmluvy a že služby bude poskytovať so stanovenými odbornými požiadavkami a</w:t>
      </w:r>
      <w:r w:rsidR="009309A1">
        <w:rPr>
          <w:rFonts w:ascii="Cambria" w:hAnsi="Cambria" w:cs="Arial"/>
          <w:sz w:val="22"/>
          <w:szCs w:val="22"/>
        </w:rPr>
        <w:t> </w:t>
      </w:r>
      <w:r w:rsidR="009309A1" w:rsidRPr="009309A1">
        <w:rPr>
          <w:rFonts w:ascii="Cambria" w:hAnsi="Cambria" w:cs="Arial"/>
          <w:sz w:val="22"/>
          <w:szCs w:val="22"/>
        </w:rPr>
        <w:t>s</w:t>
      </w:r>
      <w:r w:rsidR="009309A1">
        <w:rPr>
          <w:rFonts w:ascii="Cambria" w:hAnsi="Cambria" w:cs="Arial"/>
          <w:sz w:val="22"/>
          <w:szCs w:val="22"/>
        </w:rPr>
        <w:t xml:space="preserve"> </w:t>
      </w:r>
      <w:r w:rsidR="009309A1" w:rsidRPr="009309A1">
        <w:rPr>
          <w:rFonts w:ascii="Cambria" w:hAnsi="Cambria" w:cs="Arial"/>
          <w:sz w:val="22"/>
          <w:szCs w:val="22"/>
        </w:rPr>
        <w:t>oprávnenými osobami (zamestnancami poskytovateľa</w:t>
      </w:r>
      <w:r w:rsidR="009309A1">
        <w:rPr>
          <w:rFonts w:ascii="Cambria" w:hAnsi="Cambria" w:cs="Arial"/>
          <w:sz w:val="22"/>
          <w:szCs w:val="22"/>
        </w:rPr>
        <w:t xml:space="preserve">, </w:t>
      </w:r>
      <w:r w:rsidR="009309A1" w:rsidRPr="009309A1">
        <w:rPr>
          <w:rFonts w:ascii="Cambria" w:hAnsi="Cambria" w:cs="Arial"/>
          <w:sz w:val="22"/>
          <w:szCs w:val="22"/>
        </w:rPr>
        <w:t>zamestnancami subdodávateľa) spĺňajúcimi odborné požiadavky (ďalej len ako „oprávnené osoby poskytovateľa")</w:t>
      </w:r>
      <w:r w:rsidR="0061747B" w:rsidRPr="004C4BA9">
        <w:rPr>
          <w:rFonts w:ascii="Cambria" w:hAnsi="Cambria" w:cs="Arial"/>
          <w:sz w:val="22"/>
          <w:szCs w:val="22"/>
        </w:rPr>
        <w:t>, a to všetko počas celej doby trvania zmluvy</w:t>
      </w:r>
      <w:r>
        <w:rPr>
          <w:rFonts w:ascii="Cambria" w:hAnsi="Cambria" w:cs="Arial"/>
          <w:sz w:val="22"/>
          <w:szCs w:val="22"/>
        </w:rPr>
        <w:t>.</w:t>
      </w:r>
    </w:p>
    <w:p w14:paraId="4EFF4FC2" w14:textId="77777777" w:rsidR="0061747B" w:rsidRPr="004C4BA9" w:rsidRDefault="0061747B" w:rsidP="0061747B">
      <w:pPr>
        <w:pStyle w:val="BodyTextIndent2"/>
        <w:spacing w:after="120"/>
        <w:ind w:left="0" w:firstLine="0"/>
        <w:rPr>
          <w:rFonts w:ascii="Cambria" w:hAnsi="Cambria" w:cs="Arial"/>
          <w:sz w:val="22"/>
          <w:szCs w:val="22"/>
        </w:rPr>
      </w:pPr>
    </w:p>
    <w:p w14:paraId="33A3A370" w14:textId="16EFFC08"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Článok II. Miesto plnenia</w:t>
      </w:r>
    </w:p>
    <w:p w14:paraId="27C1D0FD" w14:textId="77777777" w:rsidR="0061747B" w:rsidRPr="004C4BA9" w:rsidRDefault="0061747B" w:rsidP="00EC5594">
      <w:pPr>
        <w:pStyle w:val="ListParagraph"/>
        <w:numPr>
          <w:ilvl w:val="0"/>
          <w:numId w:val="13"/>
        </w:numPr>
        <w:tabs>
          <w:tab w:val="left" w:pos="567"/>
        </w:tabs>
        <w:ind w:left="567" w:hanging="567"/>
        <w:jc w:val="both"/>
        <w:rPr>
          <w:rFonts w:ascii="Cambria" w:hAnsi="Cambria" w:cs="Arial"/>
          <w:b/>
          <w:bCs/>
          <w:sz w:val="22"/>
          <w:szCs w:val="22"/>
        </w:rPr>
      </w:pPr>
      <w:r w:rsidRPr="004C4BA9">
        <w:rPr>
          <w:rFonts w:ascii="Cambria" w:hAnsi="Cambria" w:cs="Arial"/>
          <w:sz w:val="22"/>
          <w:szCs w:val="22"/>
        </w:rPr>
        <w:t>Miestom poskytovania služby podľa predmetu tejto zmluvy je objekt objednávateľa:</w:t>
      </w:r>
    </w:p>
    <w:p w14:paraId="15673871" w14:textId="77777777" w:rsidR="009B1ED3" w:rsidRPr="00573384" w:rsidRDefault="009B1ED3" w:rsidP="00573384">
      <w:pPr>
        <w:pStyle w:val="ListParagraph"/>
        <w:numPr>
          <w:ilvl w:val="0"/>
          <w:numId w:val="20"/>
        </w:numPr>
        <w:tabs>
          <w:tab w:val="left" w:pos="567"/>
        </w:tabs>
        <w:spacing w:after="120"/>
        <w:ind w:left="993" w:hanging="426"/>
        <w:contextualSpacing/>
        <w:jc w:val="both"/>
        <w:rPr>
          <w:rFonts w:ascii="Cambria" w:hAnsi="Cambria" w:cs="Arial"/>
          <w:bCs/>
          <w:sz w:val="22"/>
          <w:szCs w:val="22"/>
        </w:rPr>
      </w:pPr>
      <w:r w:rsidRPr="00573384">
        <w:rPr>
          <w:rFonts w:ascii="Cambria" w:hAnsi="Cambria" w:cs="Arial"/>
          <w:bCs/>
          <w:sz w:val="22"/>
          <w:szCs w:val="22"/>
        </w:rPr>
        <w:t>Národná banka Slovenska, expozitúra Banská Bystrica, Národná 10, 975 77 Banská Bystrica</w:t>
      </w:r>
    </w:p>
    <w:p w14:paraId="1D99DFDD" w14:textId="6D832E74" w:rsidR="009B1ED3" w:rsidRDefault="009B1ED3" w:rsidP="00573384">
      <w:pPr>
        <w:pStyle w:val="ListParagraph"/>
        <w:numPr>
          <w:ilvl w:val="0"/>
          <w:numId w:val="20"/>
        </w:numPr>
        <w:tabs>
          <w:tab w:val="left" w:pos="567"/>
        </w:tabs>
        <w:spacing w:after="120"/>
        <w:ind w:left="993" w:hanging="426"/>
        <w:contextualSpacing/>
        <w:jc w:val="both"/>
        <w:rPr>
          <w:rFonts w:ascii="Cambria" w:hAnsi="Cambria" w:cs="Arial"/>
          <w:bCs/>
          <w:sz w:val="22"/>
          <w:szCs w:val="22"/>
        </w:rPr>
      </w:pPr>
      <w:r w:rsidRPr="00573384">
        <w:rPr>
          <w:rFonts w:ascii="Cambria" w:hAnsi="Cambria" w:cs="Arial"/>
          <w:bCs/>
          <w:sz w:val="22"/>
          <w:szCs w:val="22"/>
        </w:rPr>
        <w:t>Národná banka Slovenska, Viacúčelové zariadenie Bystrina, Nový Smokovec 21, 059 81 Vysoké Tatry</w:t>
      </w:r>
    </w:p>
    <w:p w14:paraId="1BFE583D" w14:textId="77777777" w:rsidR="00703EB7" w:rsidRPr="00573384" w:rsidRDefault="00703EB7" w:rsidP="00EC5594">
      <w:pPr>
        <w:pStyle w:val="ListParagraph"/>
        <w:numPr>
          <w:ilvl w:val="0"/>
          <w:numId w:val="20"/>
        </w:numPr>
        <w:tabs>
          <w:tab w:val="left" w:pos="567"/>
        </w:tabs>
        <w:ind w:left="993" w:hanging="426"/>
        <w:contextualSpacing/>
        <w:jc w:val="both"/>
        <w:rPr>
          <w:rFonts w:ascii="Cambria" w:hAnsi="Cambria" w:cs="Arial"/>
          <w:bCs/>
          <w:sz w:val="22"/>
          <w:szCs w:val="22"/>
        </w:rPr>
      </w:pPr>
      <w:r w:rsidRPr="00573384">
        <w:rPr>
          <w:rFonts w:ascii="Cambria" w:hAnsi="Cambria" w:cs="Arial"/>
          <w:sz w:val="22"/>
          <w:szCs w:val="22"/>
        </w:rPr>
        <w:t xml:space="preserve">Národná banka Slovenska, expozitúra Košice, </w:t>
      </w:r>
      <w:r w:rsidRPr="00573384">
        <w:rPr>
          <w:rFonts w:ascii="Cambria" w:hAnsi="Cambria" w:cs="Arial"/>
          <w:color w:val="000000"/>
          <w:sz w:val="22"/>
          <w:szCs w:val="22"/>
        </w:rPr>
        <w:t>Slovenskej jednoty 14, 041 41 Košice</w:t>
      </w:r>
      <w:r w:rsidRPr="00573384">
        <w:rPr>
          <w:rFonts w:ascii="Cambria" w:hAnsi="Cambria" w:cs="Arial"/>
          <w:bCs/>
          <w:sz w:val="22"/>
          <w:szCs w:val="22"/>
        </w:rPr>
        <w:t xml:space="preserve"> </w:t>
      </w:r>
    </w:p>
    <w:p w14:paraId="517B3075" w14:textId="1A3E3EBE" w:rsidR="0061747B" w:rsidRDefault="004050F5" w:rsidP="0061747B">
      <w:pPr>
        <w:tabs>
          <w:tab w:val="left" w:pos="567"/>
        </w:tabs>
        <w:spacing w:after="120"/>
        <w:ind w:left="567"/>
        <w:jc w:val="both"/>
        <w:rPr>
          <w:rFonts w:ascii="Cambria" w:hAnsi="Cambria" w:cs="Arial"/>
          <w:bCs/>
          <w:sz w:val="22"/>
          <w:szCs w:val="22"/>
        </w:rPr>
      </w:pPr>
      <w:r>
        <w:rPr>
          <w:rFonts w:ascii="Cambria" w:hAnsi="Cambria" w:cs="Arial"/>
          <w:bCs/>
          <w:sz w:val="22"/>
          <w:szCs w:val="22"/>
        </w:rPr>
        <w:tab/>
      </w:r>
      <w:r w:rsidR="0061747B" w:rsidRPr="004C4BA9">
        <w:rPr>
          <w:rFonts w:ascii="Cambria" w:hAnsi="Cambria" w:cs="Arial"/>
          <w:bCs/>
          <w:sz w:val="22"/>
          <w:szCs w:val="22"/>
        </w:rPr>
        <w:t xml:space="preserve">(ďalej </w:t>
      </w:r>
      <w:r w:rsidR="001A54A3">
        <w:rPr>
          <w:rFonts w:ascii="Cambria" w:hAnsi="Cambria" w:cs="Arial"/>
          <w:bCs/>
          <w:sz w:val="22"/>
          <w:szCs w:val="22"/>
        </w:rPr>
        <w:t>spolu</w:t>
      </w:r>
      <w:r w:rsidR="0061747B" w:rsidRPr="004C4BA9">
        <w:rPr>
          <w:rFonts w:ascii="Cambria" w:hAnsi="Cambria" w:cs="Arial"/>
          <w:bCs/>
          <w:sz w:val="22"/>
          <w:szCs w:val="22"/>
        </w:rPr>
        <w:t xml:space="preserve"> ako „objekt</w:t>
      </w:r>
      <w:r w:rsidR="001A54A3">
        <w:rPr>
          <w:rFonts w:ascii="Cambria" w:hAnsi="Cambria" w:cs="Arial"/>
          <w:bCs/>
          <w:sz w:val="22"/>
          <w:szCs w:val="22"/>
        </w:rPr>
        <w:t>y</w:t>
      </w:r>
      <w:r w:rsidR="0061747B" w:rsidRPr="004C4BA9">
        <w:rPr>
          <w:rFonts w:ascii="Cambria" w:hAnsi="Cambria" w:cs="Arial"/>
          <w:bCs/>
          <w:sz w:val="22"/>
          <w:szCs w:val="22"/>
        </w:rPr>
        <w:t xml:space="preserve"> objednávateľa“).</w:t>
      </w:r>
    </w:p>
    <w:p w14:paraId="7DFEDB55" w14:textId="4687CAA9" w:rsidR="0061747B" w:rsidRPr="004C4BA9" w:rsidRDefault="0061747B" w:rsidP="0061747B">
      <w:pPr>
        <w:pStyle w:val="ListParagraph"/>
        <w:numPr>
          <w:ilvl w:val="0"/>
          <w:numId w:val="13"/>
        </w:numPr>
        <w:tabs>
          <w:tab w:val="left" w:pos="567"/>
        </w:tabs>
        <w:spacing w:after="120"/>
        <w:ind w:left="567" w:hanging="567"/>
        <w:jc w:val="both"/>
        <w:rPr>
          <w:rFonts w:ascii="Cambria" w:hAnsi="Cambria" w:cs="Arial"/>
          <w:bCs/>
          <w:sz w:val="22"/>
          <w:szCs w:val="22"/>
        </w:rPr>
      </w:pPr>
      <w:r w:rsidRPr="004C4BA9">
        <w:rPr>
          <w:rFonts w:ascii="Cambria" w:hAnsi="Cambria" w:cs="Arial"/>
          <w:bCs/>
          <w:sz w:val="22"/>
          <w:szCs w:val="22"/>
        </w:rPr>
        <w:t>Špecifikácia objekt</w:t>
      </w:r>
      <w:r w:rsidR="00C0389F">
        <w:rPr>
          <w:rFonts w:ascii="Cambria" w:hAnsi="Cambria" w:cs="Arial"/>
          <w:bCs/>
          <w:sz w:val="22"/>
          <w:szCs w:val="22"/>
        </w:rPr>
        <w:t>ov</w:t>
      </w:r>
      <w:r w:rsidRPr="004C4BA9">
        <w:rPr>
          <w:rFonts w:ascii="Cambria" w:hAnsi="Cambria" w:cs="Arial"/>
          <w:bCs/>
          <w:sz w:val="22"/>
          <w:szCs w:val="22"/>
        </w:rPr>
        <w:t xml:space="preserve"> objednávateľa a rozsah technických prvkov ochranného systému EZS</w:t>
      </w:r>
      <w:r w:rsidR="00682838">
        <w:rPr>
          <w:rFonts w:ascii="Cambria" w:hAnsi="Cambria" w:cs="Arial"/>
          <w:bCs/>
          <w:sz w:val="22"/>
          <w:szCs w:val="22"/>
        </w:rPr>
        <w:t>, PTV</w:t>
      </w:r>
      <w:r w:rsidRPr="004C4BA9">
        <w:rPr>
          <w:rFonts w:ascii="Cambria" w:hAnsi="Cambria" w:cs="Arial"/>
          <w:bCs/>
          <w:sz w:val="22"/>
          <w:szCs w:val="22"/>
        </w:rPr>
        <w:t xml:space="preserve"> a EPS je uvedená v prílohe č. 1 tejto zmluvy. Poskytovateľ vyhlasuje, že sa s technickým </w:t>
      </w:r>
      <w:r w:rsidRPr="004C4BA9">
        <w:rPr>
          <w:rFonts w:ascii="Cambria" w:hAnsi="Cambria" w:cs="Arial"/>
          <w:bCs/>
          <w:sz w:val="22"/>
          <w:szCs w:val="22"/>
        </w:rPr>
        <w:lastRenderedPageBreak/>
        <w:t>stavom ochranných systémov</w:t>
      </w:r>
      <w:r w:rsidR="00110A69">
        <w:rPr>
          <w:rFonts w:ascii="Cambria" w:hAnsi="Cambria" w:cs="Arial"/>
          <w:bCs/>
          <w:sz w:val="22"/>
          <w:szCs w:val="22"/>
        </w:rPr>
        <w:t>, PTV</w:t>
      </w:r>
      <w:r w:rsidRPr="004C4BA9">
        <w:rPr>
          <w:rFonts w:ascii="Cambria" w:hAnsi="Cambria" w:cs="Arial"/>
          <w:bCs/>
          <w:sz w:val="22"/>
          <w:szCs w:val="22"/>
        </w:rPr>
        <w:t xml:space="preserve"> EZS a EPS v objekt</w:t>
      </w:r>
      <w:r w:rsidR="00C0389F">
        <w:rPr>
          <w:rFonts w:ascii="Cambria" w:hAnsi="Cambria" w:cs="Arial"/>
          <w:bCs/>
          <w:sz w:val="22"/>
          <w:szCs w:val="22"/>
        </w:rPr>
        <w:t>och</w:t>
      </w:r>
      <w:r w:rsidRPr="004C4BA9">
        <w:rPr>
          <w:rFonts w:ascii="Cambria" w:hAnsi="Cambria" w:cs="Arial"/>
          <w:bCs/>
          <w:sz w:val="22"/>
          <w:szCs w:val="22"/>
        </w:rPr>
        <w:t xml:space="preserve"> objednávateľa zoznámil čo do rozsahu prílohy č. 1 pri podpise tejto zmluvy. </w:t>
      </w:r>
    </w:p>
    <w:p w14:paraId="35313C1F" w14:textId="77777777" w:rsidR="0061747B" w:rsidRPr="004C4BA9" w:rsidRDefault="0061747B" w:rsidP="0061747B">
      <w:pPr>
        <w:pStyle w:val="BodyTextIndent2"/>
        <w:spacing w:after="120"/>
        <w:ind w:left="0" w:firstLine="0"/>
        <w:rPr>
          <w:rFonts w:ascii="Cambria" w:hAnsi="Cambria" w:cs="Arial"/>
          <w:b/>
          <w:bCs/>
          <w:sz w:val="22"/>
          <w:szCs w:val="22"/>
          <w:u w:val="single"/>
        </w:rPr>
      </w:pPr>
    </w:p>
    <w:p w14:paraId="3CDC4EFF" w14:textId="58769FE1"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Článok I</w:t>
      </w:r>
      <w:r w:rsidR="00394837">
        <w:rPr>
          <w:rFonts w:ascii="Cambria" w:hAnsi="Cambria" w:cs="Arial"/>
          <w:b/>
          <w:bCs/>
          <w:sz w:val="22"/>
          <w:szCs w:val="22"/>
          <w:u w:val="single"/>
        </w:rPr>
        <w:t>II</w:t>
      </w:r>
      <w:r w:rsidRPr="004C4BA9">
        <w:rPr>
          <w:rFonts w:ascii="Cambria" w:hAnsi="Cambria" w:cs="Arial"/>
          <w:b/>
          <w:bCs/>
          <w:sz w:val="22"/>
          <w:szCs w:val="22"/>
          <w:u w:val="single"/>
        </w:rPr>
        <w:t>. Termín a spôsob plnenia</w:t>
      </w:r>
    </w:p>
    <w:p w14:paraId="482EC165" w14:textId="6A9119F3" w:rsidR="00B63194" w:rsidRDefault="00B63194" w:rsidP="00CF1B1E">
      <w:pPr>
        <w:pStyle w:val="ListParagraph"/>
        <w:numPr>
          <w:ilvl w:val="0"/>
          <w:numId w:val="2"/>
        </w:numPr>
        <w:tabs>
          <w:tab w:val="left" w:pos="567"/>
        </w:tabs>
        <w:ind w:left="567" w:hanging="567"/>
        <w:jc w:val="both"/>
        <w:rPr>
          <w:rFonts w:ascii="Cambria" w:hAnsi="Cambria" w:cs="Arial"/>
          <w:sz w:val="22"/>
          <w:szCs w:val="22"/>
        </w:rPr>
      </w:pPr>
      <w:r w:rsidRPr="00B63194">
        <w:rPr>
          <w:rFonts w:ascii="Cambria" w:hAnsi="Cambria" w:cs="Arial"/>
          <w:sz w:val="22"/>
          <w:szCs w:val="22"/>
        </w:rPr>
        <w:t xml:space="preserve">Termíny poskytovania služieb </w:t>
      </w:r>
      <w:r w:rsidR="00110A69">
        <w:rPr>
          <w:rFonts w:ascii="Cambria" w:hAnsi="Cambria" w:cs="Arial"/>
          <w:sz w:val="22"/>
          <w:szCs w:val="22"/>
        </w:rPr>
        <w:t>podľa článku I bodov 2.1 až 2.3 tejto zmluvy</w:t>
      </w:r>
      <w:r w:rsidRPr="00B63194">
        <w:rPr>
          <w:rFonts w:ascii="Cambria" w:hAnsi="Cambria" w:cs="Arial"/>
          <w:sz w:val="22"/>
          <w:szCs w:val="22"/>
        </w:rPr>
        <w:t xml:space="preserve"> sú uvedené v prílohe č. </w:t>
      </w:r>
      <w:r w:rsidR="00DA00F0">
        <w:rPr>
          <w:rFonts w:ascii="Cambria" w:hAnsi="Cambria" w:cs="Arial"/>
          <w:sz w:val="22"/>
          <w:szCs w:val="22"/>
        </w:rPr>
        <w:t>2</w:t>
      </w:r>
      <w:r w:rsidRPr="00B63194">
        <w:rPr>
          <w:rFonts w:ascii="Cambria" w:hAnsi="Cambria" w:cs="Arial"/>
          <w:sz w:val="22"/>
          <w:szCs w:val="22"/>
        </w:rPr>
        <w:t xml:space="preserve"> tejto </w:t>
      </w:r>
      <w:r w:rsidR="00DA00F0">
        <w:rPr>
          <w:rFonts w:ascii="Cambria" w:hAnsi="Cambria" w:cs="Arial"/>
          <w:sz w:val="22"/>
          <w:szCs w:val="22"/>
        </w:rPr>
        <w:t>zmluvy</w:t>
      </w:r>
      <w:r w:rsidRPr="00B63194">
        <w:rPr>
          <w:rFonts w:ascii="Cambria" w:hAnsi="Cambria" w:cs="Arial"/>
          <w:sz w:val="22"/>
          <w:szCs w:val="22"/>
        </w:rPr>
        <w:t xml:space="preserve">. </w:t>
      </w:r>
      <w:r w:rsidR="004050F5">
        <w:rPr>
          <w:rFonts w:ascii="Cambria" w:hAnsi="Cambria" w:cs="Arial"/>
          <w:sz w:val="22"/>
          <w:szCs w:val="22"/>
        </w:rPr>
        <w:t>Poskytovateľ</w:t>
      </w:r>
      <w:r w:rsidRPr="00B63194">
        <w:rPr>
          <w:rFonts w:ascii="Cambria" w:hAnsi="Cambria" w:cs="Arial"/>
          <w:sz w:val="22"/>
          <w:szCs w:val="22"/>
        </w:rPr>
        <w:t xml:space="preserve"> sa zaväzuje vykonať </w:t>
      </w:r>
      <w:r w:rsidR="00B84025">
        <w:rPr>
          <w:rFonts w:ascii="Cambria" w:hAnsi="Cambria" w:cs="Arial"/>
          <w:sz w:val="22"/>
          <w:szCs w:val="22"/>
        </w:rPr>
        <w:t>predmetné služby</w:t>
      </w:r>
      <w:r w:rsidRPr="00B63194">
        <w:rPr>
          <w:rFonts w:ascii="Cambria" w:hAnsi="Cambria" w:cs="Arial"/>
          <w:sz w:val="22"/>
          <w:szCs w:val="22"/>
        </w:rPr>
        <w:t xml:space="preserve"> ochranných systémov v súlade s termínmi uvedenými v prílohe č. </w:t>
      </w:r>
      <w:r w:rsidR="00DA00F0">
        <w:rPr>
          <w:rFonts w:ascii="Cambria" w:hAnsi="Cambria" w:cs="Arial"/>
          <w:sz w:val="22"/>
          <w:szCs w:val="22"/>
        </w:rPr>
        <w:t>2</w:t>
      </w:r>
      <w:r w:rsidRPr="00B63194">
        <w:rPr>
          <w:rFonts w:ascii="Cambria" w:hAnsi="Cambria" w:cs="Arial"/>
          <w:sz w:val="22"/>
          <w:szCs w:val="22"/>
        </w:rPr>
        <w:t xml:space="preserve"> a v súlade s príslušnými technickými normami platnými a účinnými v čase vykonávania služieb. Konkrétny dátum vykonania služby si zmluvné strany dohodnú minimálne 5 pracovných dní vopred písomne, elektronicky (e-mailom) alebo telefonicky</w:t>
      </w:r>
      <w:r w:rsidR="00394837">
        <w:rPr>
          <w:rFonts w:ascii="Cambria" w:hAnsi="Cambria" w:cs="Arial"/>
          <w:sz w:val="22"/>
          <w:szCs w:val="22"/>
        </w:rPr>
        <w:t>.</w:t>
      </w:r>
    </w:p>
    <w:p w14:paraId="39176C9F" w14:textId="77777777" w:rsidR="005D1265" w:rsidRDefault="00066BA3" w:rsidP="005D1265">
      <w:pPr>
        <w:pStyle w:val="ListParagraph"/>
        <w:numPr>
          <w:ilvl w:val="0"/>
          <w:numId w:val="2"/>
        </w:numPr>
        <w:tabs>
          <w:tab w:val="left" w:pos="567"/>
        </w:tabs>
        <w:ind w:left="567" w:hanging="567"/>
        <w:jc w:val="both"/>
        <w:rPr>
          <w:rFonts w:ascii="Cambria" w:hAnsi="Cambria" w:cs="Arial"/>
          <w:sz w:val="22"/>
          <w:szCs w:val="22"/>
        </w:rPr>
      </w:pPr>
      <w:r w:rsidRPr="00066BA3">
        <w:rPr>
          <w:rFonts w:ascii="Cambria" w:hAnsi="Cambria" w:cs="Arial"/>
          <w:sz w:val="22"/>
          <w:szCs w:val="22"/>
        </w:rPr>
        <w:t xml:space="preserve">Servis ochranného systému </w:t>
      </w:r>
      <w:r w:rsidR="00B84025" w:rsidRPr="00B84025">
        <w:rPr>
          <w:rFonts w:ascii="Cambria" w:hAnsi="Cambria" w:cs="Arial"/>
          <w:sz w:val="22"/>
          <w:szCs w:val="22"/>
        </w:rPr>
        <w:t>v zmysle článku I. bodu 2.</w:t>
      </w:r>
      <w:r w:rsidR="00B84025">
        <w:rPr>
          <w:rFonts w:ascii="Cambria" w:hAnsi="Cambria" w:cs="Arial"/>
          <w:sz w:val="22"/>
          <w:szCs w:val="22"/>
        </w:rPr>
        <w:t>4</w:t>
      </w:r>
      <w:r w:rsidR="00B84025" w:rsidRPr="00B84025">
        <w:rPr>
          <w:rFonts w:ascii="Cambria" w:hAnsi="Cambria" w:cs="Arial"/>
          <w:sz w:val="22"/>
          <w:szCs w:val="22"/>
        </w:rPr>
        <w:t xml:space="preserve"> </w:t>
      </w:r>
      <w:r w:rsidRPr="00066BA3">
        <w:rPr>
          <w:rFonts w:ascii="Cambria" w:hAnsi="Cambria" w:cs="Arial"/>
          <w:sz w:val="22"/>
          <w:szCs w:val="22"/>
        </w:rPr>
        <w:t xml:space="preserve">bude realizovaný na základe samostatnej písomnej, e-mailovej alebo telefonickej požiadavky </w:t>
      </w:r>
      <w:r w:rsidR="00B05672">
        <w:rPr>
          <w:rFonts w:ascii="Cambria" w:hAnsi="Cambria" w:cs="Arial"/>
          <w:sz w:val="22"/>
          <w:szCs w:val="22"/>
        </w:rPr>
        <w:t xml:space="preserve">objednávateľa </w:t>
      </w:r>
      <w:bookmarkStart w:id="2" w:name="_Hlk103872001"/>
      <w:r w:rsidR="00B05672" w:rsidRPr="00DC56D1">
        <w:rPr>
          <w:rFonts w:ascii="Cambria" w:hAnsi="Cambria"/>
          <w:bCs/>
          <w:sz w:val="22"/>
          <w:szCs w:val="22"/>
        </w:rPr>
        <w:t xml:space="preserve">v predpokladanom počte </w:t>
      </w:r>
      <w:r w:rsidR="00B05672" w:rsidRPr="00C55341">
        <w:rPr>
          <w:rFonts w:ascii="Cambria" w:hAnsi="Cambria" w:cs="Arial"/>
          <w:sz w:val="22"/>
          <w:szCs w:val="22"/>
        </w:rPr>
        <w:t>podľa prílohy č. 3 tejto zmluvy</w:t>
      </w:r>
      <w:r w:rsidR="00B05672" w:rsidRPr="009309A1">
        <w:rPr>
          <w:rFonts w:ascii="Cambria" w:hAnsi="Cambria"/>
          <w:bCs/>
          <w:sz w:val="22"/>
          <w:szCs w:val="22"/>
        </w:rPr>
        <w:t>.</w:t>
      </w:r>
      <w:r w:rsidR="00B05672" w:rsidRPr="00DC56D1">
        <w:rPr>
          <w:rFonts w:ascii="Cambria" w:hAnsi="Cambria"/>
          <w:bCs/>
          <w:sz w:val="22"/>
          <w:szCs w:val="22"/>
        </w:rPr>
        <w:t xml:space="preserve"> </w:t>
      </w:r>
      <w:r w:rsidR="00B05672" w:rsidRPr="00DC56D1">
        <w:rPr>
          <w:rFonts w:ascii="Cambria" w:hAnsi="Cambria"/>
          <w:color w:val="000000"/>
          <w:sz w:val="22"/>
          <w:szCs w:val="22"/>
        </w:rPr>
        <w:t xml:space="preserve">Objednávateľ je oprávnený zadávať požiadavky na servis len v rozsahu jeho aktuálnej potreby </w:t>
      </w:r>
      <w:r w:rsidR="00B05672" w:rsidRPr="00DC56D1">
        <w:rPr>
          <w:rFonts w:ascii="Cambria" w:hAnsi="Cambria" w:cs="Arial"/>
          <w:bCs/>
          <w:iCs/>
          <w:sz w:val="22"/>
          <w:szCs w:val="22"/>
        </w:rPr>
        <w:t>až do vyčerpania finančného limitu uvedeného v článku VI bode 7 tejto zmluvy</w:t>
      </w:r>
      <w:r w:rsidR="00B05672" w:rsidRPr="00DC56D1">
        <w:rPr>
          <w:rFonts w:ascii="Cambria" w:hAnsi="Cambria"/>
          <w:color w:val="000000"/>
          <w:sz w:val="22"/>
          <w:szCs w:val="22"/>
        </w:rPr>
        <w:t xml:space="preserve">. </w:t>
      </w:r>
      <w:r w:rsidR="00B05672" w:rsidRPr="00DC56D1">
        <w:rPr>
          <w:rFonts w:ascii="Cambria" w:hAnsi="Cambria" w:cs="Arial"/>
          <w:bCs/>
          <w:iCs/>
          <w:sz w:val="22"/>
          <w:szCs w:val="22"/>
        </w:rPr>
        <w:t xml:space="preserve">Objednávateľ </w:t>
      </w:r>
      <w:bookmarkEnd w:id="2"/>
      <w:r w:rsidR="00B05672" w:rsidRPr="00DC56D1">
        <w:rPr>
          <w:rFonts w:ascii="Cambria" w:hAnsi="Cambria" w:cs="Arial"/>
          <w:bCs/>
          <w:iCs/>
          <w:sz w:val="22"/>
          <w:szCs w:val="22"/>
        </w:rPr>
        <w:t>si vyhradzuje právo nevyčerpať celý finančný limit uvedený v článku VI. bode 7 tejto zmluvy</w:t>
      </w:r>
      <w:r w:rsidRPr="00066BA3">
        <w:rPr>
          <w:rFonts w:ascii="Cambria" w:hAnsi="Cambria" w:cs="Arial"/>
          <w:sz w:val="22"/>
          <w:szCs w:val="22"/>
        </w:rPr>
        <w:t xml:space="preserve">.  </w:t>
      </w:r>
      <w:r w:rsidR="00DA00F0">
        <w:rPr>
          <w:rFonts w:ascii="Cambria" w:hAnsi="Cambria" w:cs="Arial"/>
          <w:sz w:val="22"/>
          <w:szCs w:val="22"/>
        </w:rPr>
        <w:t>Poskytovateľ</w:t>
      </w:r>
      <w:r w:rsidRPr="00066BA3">
        <w:rPr>
          <w:rFonts w:ascii="Cambria" w:hAnsi="Cambria" w:cs="Arial"/>
          <w:sz w:val="22"/>
          <w:szCs w:val="22"/>
        </w:rPr>
        <w:t xml:space="preserve"> sa zaväzuje nastúpiť na servisný zásah, t. j. výjazd na miesto plnenia na základe požiadavky </w:t>
      </w:r>
      <w:r w:rsidR="00DA00F0">
        <w:rPr>
          <w:rFonts w:ascii="Cambria" w:hAnsi="Cambria" w:cs="Arial"/>
          <w:sz w:val="22"/>
          <w:szCs w:val="22"/>
        </w:rPr>
        <w:t>objednávateľa</w:t>
      </w:r>
      <w:r w:rsidRPr="00066BA3">
        <w:rPr>
          <w:rFonts w:ascii="Cambria" w:hAnsi="Cambria" w:cs="Arial"/>
          <w:sz w:val="22"/>
          <w:szCs w:val="22"/>
        </w:rPr>
        <w:t xml:space="preserve"> v lehote do 12 hodín v pracovných dňoch a v lehote do 24 hodín v dňoch pracovného pokoja alebo štátneho sviatku od času prijatia požiadavky </w:t>
      </w:r>
      <w:r w:rsidR="00DA00F0">
        <w:rPr>
          <w:rFonts w:ascii="Cambria" w:hAnsi="Cambria" w:cs="Arial"/>
          <w:sz w:val="22"/>
          <w:szCs w:val="22"/>
        </w:rPr>
        <w:t>objednávateľa</w:t>
      </w:r>
      <w:r w:rsidRPr="00066BA3">
        <w:rPr>
          <w:rFonts w:ascii="Cambria" w:hAnsi="Cambria" w:cs="Arial"/>
          <w:sz w:val="22"/>
          <w:szCs w:val="22"/>
        </w:rPr>
        <w:t xml:space="preserve"> na servis ochranného systému, ak sa zmluvné strany nedohodnú inak.</w:t>
      </w:r>
    </w:p>
    <w:p w14:paraId="04F8017A" w14:textId="4E6031C6" w:rsidR="00FB3446" w:rsidRPr="00402A5D" w:rsidRDefault="00FB3446" w:rsidP="005D1265">
      <w:pPr>
        <w:pStyle w:val="ListParagraph"/>
        <w:numPr>
          <w:ilvl w:val="0"/>
          <w:numId w:val="2"/>
        </w:numPr>
        <w:tabs>
          <w:tab w:val="left" w:pos="567"/>
        </w:tabs>
        <w:ind w:left="567" w:hanging="567"/>
        <w:jc w:val="both"/>
        <w:rPr>
          <w:rFonts w:ascii="Cambria" w:hAnsi="Cambria" w:cs="Arial"/>
          <w:sz w:val="22"/>
          <w:szCs w:val="22"/>
        </w:rPr>
      </w:pPr>
      <w:r w:rsidRPr="005D1265">
        <w:rPr>
          <w:rFonts w:ascii="Cambria" w:hAnsi="Cambria" w:cs="Arial"/>
          <w:sz w:val="22"/>
          <w:szCs w:val="22"/>
        </w:rPr>
        <w:t>Zaškolenie obsluhy ochrann</w:t>
      </w:r>
      <w:r w:rsidR="005D1265">
        <w:rPr>
          <w:rFonts w:ascii="Cambria" w:hAnsi="Cambria" w:cs="Arial"/>
          <w:sz w:val="22"/>
          <w:szCs w:val="22"/>
        </w:rPr>
        <w:t>ých</w:t>
      </w:r>
      <w:r w:rsidRPr="005D1265">
        <w:rPr>
          <w:rFonts w:ascii="Cambria" w:hAnsi="Cambria" w:cs="Arial"/>
          <w:sz w:val="22"/>
          <w:szCs w:val="22"/>
        </w:rPr>
        <w:t xml:space="preserve"> systém</w:t>
      </w:r>
      <w:r w:rsidR="005D1265">
        <w:rPr>
          <w:rFonts w:ascii="Cambria" w:hAnsi="Cambria" w:cs="Arial"/>
          <w:sz w:val="22"/>
          <w:szCs w:val="22"/>
        </w:rPr>
        <w:t>ov</w:t>
      </w:r>
      <w:r w:rsidR="005D1265" w:rsidRPr="005D1265">
        <w:rPr>
          <w:rFonts w:ascii="Cambria" w:hAnsi="Cambria" w:cs="Arial"/>
          <w:sz w:val="22"/>
          <w:szCs w:val="22"/>
        </w:rPr>
        <w:t xml:space="preserve"> EZS, PTV a EP</w:t>
      </w:r>
      <w:r w:rsidR="0048024B">
        <w:rPr>
          <w:rFonts w:ascii="Cambria" w:hAnsi="Cambria" w:cs="Arial"/>
          <w:sz w:val="22"/>
          <w:szCs w:val="22"/>
        </w:rPr>
        <w:t>S</w:t>
      </w:r>
      <w:r w:rsidRPr="00402A5D">
        <w:rPr>
          <w:rFonts w:ascii="Cambria" w:hAnsi="Cambria" w:cs="Arial"/>
          <w:sz w:val="22"/>
          <w:szCs w:val="22"/>
        </w:rPr>
        <w:t xml:space="preserve"> bude realizované na základe samostatnej písomnej, e-mailovej alebo telefonickej požiadavky </w:t>
      </w:r>
      <w:r w:rsidR="00DC0E2B" w:rsidRPr="00402A5D">
        <w:rPr>
          <w:rFonts w:ascii="Cambria" w:hAnsi="Cambria" w:cs="Arial"/>
          <w:sz w:val="22"/>
          <w:szCs w:val="22"/>
        </w:rPr>
        <w:t>objednávateľa</w:t>
      </w:r>
      <w:r w:rsidRPr="00402A5D">
        <w:rPr>
          <w:rFonts w:ascii="Cambria" w:hAnsi="Cambria" w:cs="Arial"/>
          <w:sz w:val="22"/>
          <w:szCs w:val="22"/>
        </w:rPr>
        <w:t xml:space="preserve"> v termíne podľa dohody s </w:t>
      </w:r>
      <w:r w:rsidR="00DC0E2B" w:rsidRPr="00402A5D">
        <w:rPr>
          <w:rFonts w:ascii="Cambria" w:hAnsi="Cambria" w:cs="Arial"/>
          <w:sz w:val="22"/>
          <w:szCs w:val="22"/>
        </w:rPr>
        <w:t>objednávateľom</w:t>
      </w:r>
      <w:r w:rsidRPr="00402A5D">
        <w:rPr>
          <w:rFonts w:ascii="Cambria" w:hAnsi="Cambria" w:cs="Arial"/>
          <w:sz w:val="22"/>
          <w:szCs w:val="22"/>
        </w:rPr>
        <w:t xml:space="preserve"> najneskôr však do 5-tich kalendárnych dní od prijatia požiadavky </w:t>
      </w:r>
      <w:r w:rsidR="00DC0E2B" w:rsidRPr="00402A5D">
        <w:rPr>
          <w:rFonts w:ascii="Cambria" w:hAnsi="Cambria" w:cs="Arial"/>
          <w:sz w:val="22"/>
          <w:szCs w:val="22"/>
        </w:rPr>
        <w:t>objednávateľa</w:t>
      </w:r>
      <w:r w:rsidRPr="00402A5D">
        <w:rPr>
          <w:rFonts w:ascii="Cambria" w:hAnsi="Cambria" w:cs="Arial"/>
          <w:sz w:val="22"/>
          <w:szCs w:val="22"/>
        </w:rPr>
        <w:t xml:space="preserve">, </w:t>
      </w:r>
      <w:r w:rsidR="00B05672" w:rsidRPr="00402A5D">
        <w:rPr>
          <w:rFonts w:ascii="Cambria" w:hAnsi="Cambria" w:cs="Arial"/>
          <w:sz w:val="22"/>
          <w:szCs w:val="22"/>
        </w:rPr>
        <w:t>v predpokladanom počte podľa prílohy č. 3 tejto zmluvy. Objednávateľ je oprávnený zadávať požiadavky na zaškolenie len v rozsahu jeho aktuálnej potreby až do vyčerpania finančného limitu uvedeného v článku VI bode 7 tejto zmluvy. Poskytovateľ   najneskôr nasledujúci pracovný deň po dni doručenia požiadavky od objednávateľa e- mailom potvrdí príjem a akceptáciu požiadavky. V prípade, ak poskytovateľ z akýchkoľvek dôvodov, s výnimkou dôvodov spočívajúcich vo vyššej moci, nepotvrdí (neakceptuje) požiadavku v stanovenej lehote, považuje sa nasledujúci pracovný deň po dni preukázateľného doručenia požiadavky poskytovateľovi za deň akceptácie objednávky. V </w:t>
      </w:r>
      <w:r w:rsidRPr="00402A5D">
        <w:rPr>
          <w:rFonts w:ascii="Cambria" w:hAnsi="Cambria" w:cs="Arial"/>
          <w:sz w:val="22"/>
          <w:szCs w:val="22"/>
        </w:rPr>
        <w:t xml:space="preserve">prípade, ak lehota pripadne na deň pracovného pokoja alebo štátny sviatok, </w:t>
      </w:r>
      <w:r w:rsidR="00DC0E2B" w:rsidRPr="00402A5D">
        <w:rPr>
          <w:rFonts w:ascii="Cambria" w:hAnsi="Cambria" w:cs="Arial"/>
          <w:sz w:val="22"/>
          <w:szCs w:val="22"/>
        </w:rPr>
        <w:t>poskytovateľ</w:t>
      </w:r>
      <w:r w:rsidRPr="00402A5D">
        <w:rPr>
          <w:rFonts w:ascii="Cambria" w:hAnsi="Cambria" w:cs="Arial"/>
          <w:sz w:val="22"/>
          <w:szCs w:val="22"/>
        </w:rPr>
        <w:t xml:space="preserve"> vykoná zaškolenie najskôr najbližší pracovný deň.</w:t>
      </w:r>
    </w:p>
    <w:p w14:paraId="61ADBB92" w14:textId="77777777" w:rsidR="00DA00F0" w:rsidRDefault="0061747B" w:rsidP="00CF1B1E">
      <w:pPr>
        <w:pStyle w:val="ListParagraph"/>
        <w:numPr>
          <w:ilvl w:val="0"/>
          <w:numId w:val="2"/>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je povinný</w:t>
      </w:r>
      <w:r w:rsidR="00DA00F0">
        <w:rPr>
          <w:rFonts w:ascii="Cambria" w:hAnsi="Cambria" w:cs="Arial"/>
          <w:sz w:val="22"/>
          <w:szCs w:val="22"/>
        </w:rPr>
        <w:t>:</w:t>
      </w:r>
    </w:p>
    <w:p w14:paraId="40AAD377" w14:textId="2560F964" w:rsidR="00DA00F0" w:rsidRDefault="0061747B" w:rsidP="00CF1B1E">
      <w:pPr>
        <w:pStyle w:val="ListParagraph"/>
        <w:numPr>
          <w:ilvl w:val="1"/>
          <w:numId w:val="2"/>
        </w:numPr>
        <w:tabs>
          <w:tab w:val="left" w:pos="567"/>
        </w:tabs>
        <w:jc w:val="both"/>
        <w:rPr>
          <w:rFonts w:ascii="Cambria" w:hAnsi="Cambria" w:cs="Arial"/>
          <w:sz w:val="22"/>
          <w:szCs w:val="22"/>
        </w:rPr>
      </w:pPr>
      <w:r w:rsidRPr="004C4BA9">
        <w:rPr>
          <w:rFonts w:ascii="Cambria" w:hAnsi="Cambria" w:cs="Arial"/>
          <w:sz w:val="22"/>
          <w:szCs w:val="22"/>
        </w:rPr>
        <w:t xml:space="preserve"> po každej vykonanej službe </w:t>
      </w:r>
      <w:r w:rsidR="0007472B">
        <w:rPr>
          <w:rFonts w:ascii="Cambria" w:hAnsi="Cambria" w:cs="Arial"/>
          <w:sz w:val="22"/>
          <w:szCs w:val="22"/>
        </w:rPr>
        <w:t xml:space="preserve">ochranného systému </w:t>
      </w:r>
      <w:r w:rsidRPr="004C4BA9">
        <w:rPr>
          <w:rFonts w:ascii="Cambria" w:hAnsi="Cambria" w:cs="Arial"/>
          <w:sz w:val="22"/>
          <w:szCs w:val="22"/>
        </w:rPr>
        <w:t>uvedenej v článku I. bode 2.1 až 2.</w:t>
      </w:r>
      <w:r w:rsidR="009309A1">
        <w:rPr>
          <w:rFonts w:ascii="Cambria" w:hAnsi="Cambria" w:cs="Arial"/>
          <w:sz w:val="22"/>
          <w:szCs w:val="22"/>
        </w:rPr>
        <w:t>4</w:t>
      </w:r>
      <w:r w:rsidRPr="004C4BA9">
        <w:rPr>
          <w:rFonts w:ascii="Cambria" w:hAnsi="Cambria" w:cs="Arial"/>
          <w:sz w:val="22"/>
          <w:szCs w:val="22"/>
        </w:rPr>
        <w:t xml:space="preserve"> tejto zmluvy uskutočniť zápis s opisom zisteného stavu v prevádzkovej knihe príslušného ochranného systém</w:t>
      </w:r>
      <w:r w:rsidR="00DA00F0">
        <w:rPr>
          <w:rFonts w:ascii="Cambria" w:hAnsi="Cambria" w:cs="Arial"/>
          <w:sz w:val="22"/>
          <w:szCs w:val="22"/>
        </w:rPr>
        <w:t>;</w:t>
      </w:r>
    </w:p>
    <w:p w14:paraId="67F98BC6" w14:textId="1ED5EA51" w:rsidR="00DA00F0" w:rsidRDefault="0061747B" w:rsidP="00CF1B1E">
      <w:pPr>
        <w:pStyle w:val="ListParagraph"/>
        <w:numPr>
          <w:ilvl w:val="1"/>
          <w:numId w:val="2"/>
        </w:numPr>
        <w:tabs>
          <w:tab w:val="left" w:pos="567"/>
        </w:tabs>
        <w:jc w:val="both"/>
        <w:rPr>
          <w:rFonts w:ascii="Cambria" w:hAnsi="Cambria" w:cs="Arial"/>
          <w:sz w:val="22"/>
          <w:szCs w:val="22"/>
        </w:rPr>
      </w:pPr>
      <w:r w:rsidRPr="004C4BA9">
        <w:rPr>
          <w:rFonts w:ascii="Cambria" w:hAnsi="Cambria" w:cs="Arial"/>
          <w:sz w:val="22"/>
          <w:szCs w:val="22"/>
        </w:rPr>
        <w:t>po každej vykonanej kontrole a funkčnej skúške ochranného systému EZS</w:t>
      </w:r>
      <w:r w:rsidR="00B84025">
        <w:rPr>
          <w:rFonts w:ascii="Cambria" w:hAnsi="Cambria" w:cs="Arial"/>
          <w:sz w:val="22"/>
          <w:szCs w:val="22"/>
        </w:rPr>
        <w:t>, PTV</w:t>
      </w:r>
      <w:r w:rsidRPr="004C4BA9">
        <w:rPr>
          <w:rFonts w:ascii="Cambria" w:hAnsi="Cambria" w:cs="Arial"/>
          <w:sz w:val="22"/>
          <w:szCs w:val="22"/>
        </w:rPr>
        <w:t xml:space="preserve"> a EPS vyhotoviť protokol (ďalej len „protokol o kontrole a funkčnej skúške“); </w:t>
      </w:r>
    </w:p>
    <w:p w14:paraId="62C177D7" w14:textId="144C3092" w:rsidR="00DA00F0" w:rsidRDefault="0061747B" w:rsidP="00CF1B1E">
      <w:pPr>
        <w:pStyle w:val="ListParagraph"/>
        <w:numPr>
          <w:ilvl w:val="1"/>
          <w:numId w:val="2"/>
        </w:numPr>
        <w:tabs>
          <w:tab w:val="left" w:pos="567"/>
        </w:tabs>
        <w:jc w:val="both"/>
        <w:rPr>
          <w:rFonts w:ascii="Cambria" w:hAnsi="Cambria" w:cs="Arial"/>
          <w:sz w:val="22"/>
          <w:szCs w:val="22"/>
        </w:rPr>
      </w:pPr>
      <w:r w:rsidRPr="004C4BA9">
        <w:rPr>
          <w:rFonts w:ascii="Cambria" w:hAnsi="Cambria" w:cs="Arial"/>
          <w:sz w:val="22"/>
          <w:szCs w:val="22"/>
        </w:rPr>
        <w:t>o vykonanej ročnej kontrole vyd</w:t>
      </w:r>
      <w:r w:rsidR="00DA00F0">
        <w:rPr>
          <w:rFonts w:ascii="Cambria" w:hAnsi="Cambria" w:cs="Arial"/>
          <w:sz w:val="22"/>
          <w:szCs w:val="22"/>
        </w:rPr>
        <w:t>ať</w:t>
      </w:r>
      <w:r w:rsidRPr="004C4BA9">
        <w:rPr>
          <w:rFonts w:ascii="Cambria" w:hAnsi="Cambria" w:cs="Arial"/>
          <w:sz w:val="22"/>
          <w:szCs w:val="22"/>
        </w:rPr>
        <w:t xml:space="preserve"> potvrdenie podľa § 15  ods. 7 vyhlášky Ministerstva vnútra SR č. 726/2002 Z. z.</w:t>
      </w:r>
      <w:r w:rsidR="00DA00F0">
        <w:rPr>
          <w:rFonts w:ascii="Cambria" w:hAnsi="Cambria" w:cs="Arial"/>
          <w:sz w:val="22"/>
          <w:szCs w:val="22"/>
        </w:rPr>
        <w:t xml:space="preserve"> </w:t>
      </w:r>
      <w:r w:rsidR="00DA00F0" w:rsidRPr="00DA00F0">
        <w:rPr>
          <w:rFonts w:ascii="Cambria" w:hAnsi="Cambria" w:cs="Arial"/>
          <w:sz w:val="22"/>
          <w:szCs w:val="22"/>
        </w:rPr>
        <w:t>ktorou sa ustanovujú vlastnosti elektrickej požiarnej signalizácie, podmienky jej prevádzkovania a zabezpečenia jej pravidelnej kontroly v účinnom znení</w:t>
      </w:r>
      <w:r w:rsidR="00DA00F0">
        <w:t xml:space="preserve"> </w:t>
      </w:r>
      <w:r w:rsidRPr="004C4BA9">
        <w:rPr>
          <w:rFonts w:ascii="Cambria" w:hAnsi="Cambria" w:cs="Arial"/>
          <w:sz w:val="22"/>
          <w:szCs w:val="22"/>
        </w:rPr>
        <w:t>(ďalej len „potvrdenie o vykonanej ročnej kontrole“);</w:t>
      </w:r>
    </w:p>
    <w:p w14:paraId="7DF64A69" w14:textId="7427E15D" w:rsidR="007806BD" w:rsidRDefault="0061747B" w:rsidP="00CF1B1E">
      <w:pPr>
        <w:pStyle w:val="ListParagraph"/>
        <w:numPr>
          <w:ilvl w:val="1"/>
          <w:numId w:val="2"/>
        </w:numPr>
        <w:tabs>
          <w:tab w:val="left" w:pos="567"/>
        </w:tabs>
        <w:jc w:val="both"/>
        <w:rPr>
          <w:rFonts w:ascii="Cambria" w:hAnsi="Cambria" w:cs="Arial"/>
          <w:sz w:val="22"/>
          <w:szCs w:val="22"/>
        </w:rPr>
      </w:pPr>
      <w:r w:rsidRPr="004C4BA9">
        <w:rPr>
          <w:rFonts w:ascii="Cambria" w:hAnsi="Cambria" w:cs="Arial"/>
          <w:sz w:val="22"/>
          <w:szCs w:val="22"/>
        </w:rPr>
        <w:t xml:space="preserve">o vykonanej odbornej prehliadke a odbornej skúške (revízii) </w:t>
      </w:r>
      <w:r w:rsidR="00DA00F0">
        <w:rPr>
          <w:rFonts w:ascii="Cambria" w:hAnsi="Cambria" w:cs="Arial"/>
          <w:sz w:val="22"/>
          <w:szCs w:val="22"/>
        </w:rPr>
        <w:t>vyhotoviť</w:t>
      </w:r>
      <w:r w:rsidRPr="004C4BA9">
        <w:rPr>
          <w:rFonts w:ascii="Cambria" w:hAnsi="Cambria" w:cs="Arial"/>
          <w:sz w:val="22"/>
          <w:szCs w:val="22"/>
        </w:rPr>
        <w:t xml:space="preserve"> správu podľa §16 ods. 2 vyhlášky Ministerstva práce, sociálnych vecí a rodiny SR č. 508/2009 Z. z. </w:t>
      </w:r>
      <w:r w:rsidR="007806BD" w:rsidRPr="007806BD">
        <w:rPr>
          <w:rFonts w:ascii="Cambria" w:hAnsi="Cambria" w:cs="Arial"/>
          <w:sz w:val="22"/>
          <w:szCs w:val="22"/>
        </w:rPr>
        <w:t xml:space="preserve">ktorou sa ustanovujú podrobnosti na zaistenie bezpečnosti a ochrany zdravia pri práci s technickými zariadeniami tlakovými, zdvíhacími, elektrickými a plynovými a ktorou sa ustanovujú technické zariadenia, ktoré sa považujú za vyhradené technické zariadenia v účinnom znení </w:t>
      </w:r>
      <w:r w:rsidRPr="004C4BA9">
        <w:rPr>
          <w:rFonts w:ascii="Cambria" w:hAnsi="Cambria" w:cs="Arial"/>
          <w:sz w:val="22"/>
          <w:szCs w:val="22"/>
        </w:rPr>
        <w:t xml:space="preserve">(ďalej len „správa o odbornej prehliadke a odbornej skúške“); </w:t>
      </w:r>
    </w:p>
    <w:p w14:paraId="4CA5D3EE" w14:textId="711533B5" w:rsidR="00530013" w:rsidRDefault="0061747B" w:rsidP="00CF1B1E">
      <w:pPr>
        <w:pStyle w:val="ListParagraph"/>
        <w:numPr>
          <w:ilvl w:val="1"/>
          <w:numId w:val="2"/>
        </w:numPr>
        <w:tabs>
          <w:tab w:val="left" w:pos="567"/>
        </w:tabs>
        <w:jc w:val="both"/>
        <w:rPr>
          <w:rFonts w:ascii="Cambria" w:hAnsi="Cambria" w:cs="Arial"/>
          <w:sz w:val="22"/>
          <w:szCs w:val="22"/>
        </w:rPr>
      </w:pPr>
      <w:r w:rsidRPr="004C4BA9">
        <w:rPr>
          <w:rFonts w:ascii="Cambria" w:hAnsi="Cambria" w:cs="Arial"/>
          <w:sz w:val="22"/>
          <w:szCs w:val="22"/>
        </w:rPr>
        <w:t>o zaškolení obsluhy ochranného systému EZS</w:t>
      </w:r>
      <w:r w:rsidR="00B84025">
        <w:rPr>
          <w:rFonts w:ascii="Cambria" w:hAnsi="Cambria" w:cs="Arial"/>
          <w:sz w:val="22"/>
          <w:szCs w:val="22"/>
        </w:rPr>
        <w:t>, PTV</w:t>
      </w:r>
      <w:r w:rsidRPr="004C4BA9">
        <w:rPr>
          <w:rFonts w:ascii="Cambria" w:hAnsi="Cambria" w:cs="Arial"/>
          <w:sz w:val="22"/>
          <w:szCs w:val="22"/>
        </w:rPr>
        <w:t xml:space="preserve"> a EPS </w:t>
      </w:r>
      <w:r w:rsidR="00530013">
        <w:rPr>
          <w:rFonts w:ascii="Cambria" w:hAnsi="Cambria" w:cs="Arial"/>
          <w:sz w:val="22"/>
          <w:szCs w:val="22"/>
        </w:rPr>
        <w:t>vyhotoviť</w:t>
      </w:r>
      <w:r w:rsidR="00530013" w:rsidRPr="004C4BA9">
        <w:rPr>
          <w:rFonts w:ascii="Cambria" w:hAnsi="Cambria" w:cs="Arial"/>
          <w:sz w:val="22"/>
          <w:szCs w:val="22"/>
        </w:rPr>
        <w:t xml:space="preserve"> </w:t>
      </w:r>
      <w:r w:rsidRPr="004C4BA9">
        <w:rPr>
          <w:rFonts w:ascii="Cambria" w:hAnsi="Cambria" w:cs="Arial"/>
          <w:sz w:val="22"/>
          <w:szCs w:val="22"/>
        </w:rPr>
        <w:t>prezenčnú listinu (ďalej len „prezenčná listina“)</w:t>
      </w:r>
      <w:r w:rsidR="00530013">
        <w:rPr>
          <w:rFonts w:ascii="Cambria" w:hAnsi="Cambria" w:cs="Arial"/>
          <w:sz w:val="22"/>
          <w:szCs w:val="22"/>
        </w:rPr>
        <w:t>;</w:t>
      </w:r>
      <w:r w:rsidRPr="004C4BA9">
        <w:rPr>
          <w:rFonts w:ascii="Cambria" w:hAnsi="Cambria" w:cs="Arial"/>
          <w:sz w:val="22"/>
          <w:szCs w:val="22"/>
        </w:rPr>
        <w:t xml:space="preserve"> </w:t>
      </w:r>
    </w:p>
    <w:p w14:paraId="1C0D5C1B" w14:textId="77777777" w:rsidR="00A44D69" w:rsidRDefault="0061747B" w:rsidP="00CF1B1E">
      <w:pPr>
        <w:pStyle w:val="ListParagraph"/>
        <w:numPr>
          <w:ilvl w:val="1"/>
          <w:numId w:val="2"/>
        </w:numPr>
        <w:tabs>
          <w:tab w:val="left" w:pos="567"/>
        </w:tabs>
        <w:jc w:val="both"/>
        <w:rPr>
          <w:rFonts w:ascii="Cambria" w:hAnsi="Cambria" w:cs="Arial"/>
          <w:sz w:val="22"/>
          <w:szCs w:val="22"/>
        </w:rPr>
      </w:pPr>
      <w:r w:rsidRPr="004C4BA9">
        <w:rPr>
          <w:rFonts w:ascii="Cambria" w:hAnsi="Cambria" w:cs="Arial"/>
          <w:sz w:val="22"/>
          <w:szCs w:val="22"/>
        </w:rPr>
        <w:lastRenderedPageBreak/>
        <w:t xml:space="preserve">vyhotoviť osobitný doklad o každej vykonanej službe uvedenej v článku I. bode 2.1 až 2.4 tejto zmluvy (napr. montážny list, servisný list, záznam o výkone prác, záznam o zaškolení a pod.), ktorý potvrdí objednávateľ a bude tvoriť prílohu faktúry. </w:t>
      </w:r>
    </w:p>
    <w:p w14:paraId="2B53B3FC" w14:textId="07EFF818" w:rsidR="0061747B" w:rsidRPr="004C4BA9" w:rsidRDefault="0061747B" w:rsidP="00CF1B1E">
      <w:pPr>
        <w:pStyle w:val="ListParagraph"/>
        <w:numPr>
          <w:ilvl w:val="0"/>
          <w:numId w:val="2"/>
        </w:numPr>
        <w:tabs>
          <w:tab w:val="left" w:pos="567"/>
        </w:tabs>
        <w:ind w:left="567" w:hanging="567"/>
        <w:jc w:val="both"/>
        <w:rPr>
          <w:rFonts w:ascii="Cambria" w:hAnsi="Cambria" w:cs="Arial"/>
          <w:sz w:val="22"/>
          <w:szCs w:val="22"/>
        </w:rPr>
      </w:pPr>
      <w:r w:rsidRPr="004C4BA9">
        <w:rPr>
          <w:rFonts w:ascii="Cambria" w:hAnsi="Cambria" w:cs="Arial"/>
          <w:sz w:val="22"/>
          <w:szCs w:val="22"/>
        </w:rPr>
        <w:t>Protokol o kontrole a funkčnej skúške, potvrdenie o vykonanej ročnej kontrole, správu o odbornej prehliadke a odbornej skúške, prezenčnú listinu a osobitný doklad potvrdí objednávateľ. Protokol o kontrole a funkčnej skúške, potvrdenie o vykonanej ročnej kontrole, správu o odbornej prehliadke a odbornej skúške a osobitný doklad poskytovateľ vyhotoví v 4 rovnopisoch (z toho 2x pre objednávateľa a 2x pre poskytovateľa), prezenčná listina sa vyhotoví v 2 rovnopisoch (z toho 1x pre objednávateľa a 1x pre poskytovateľa).</w:t>
      </w:r>
    </w:p>
    <w:p w14:paraId="452C951A" w14:textId="045CF583" w:rsidR="0061747B" w:rsidRPr="004C4BA9" w:rsidRDefault="0061747B" w:rsidP="00CF1B1E">
      <w:pPr>
        <w:pStyle w:val="ListParagraph"/>
        <w:numPr>
          <w:ilvl w:val="0"/>
          <w:numId w:val="2"/>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Protokol o kontrole a funkčnej skúške, potvrdenie o vykonanej ročnej kontrole, správu o odbornej prehliadke a odbornej skúške, osobitný doklad </w:t>
      </w:r>
      <w:r w:rsidR="00A131AE">
        <w:rPr>
          <w:rFonts w:ascii="Cambria" w:hAnsi="Cambria" w:cs="Arial"/>
          <w:sz w:val="22"/>
          <w:szCs w:val="22"/>
        </w:rPr>
        <w:t xml:space="preserve"> a prezenčnú listinu </w:t>
      </w:r>
      <w:r w:rsidRPr="004C4BA9">
        <w:rPr>
          <w:rFonts w:ascii="Cambria" w:hAnsi="Cambria" w:cs="Arial"/>
          <w:sz w:val="22"/>
          <w:szCs w:val="22"/>
        </w:rPr>
        <w:t xml:space="preserve">je povinný poskytovateľ doručiť objednávateľovi do </w:t>
      </w:r>
      <w:r w:rsidRPr="00C55341">
        <w:rPr>
          <w:rFonts w:ascii="Cambria" w:hAnsi="Cambria" w:cs="Arial"/>
          <w:sz w:val="22"/>
          <w:szCs w:val="22"/>
        </w:rPr>
        <w:t xml:space="preserve">15 kalendárnych dní </w:t>
      </w:r>
      <w:r w:rsidR="0007472B" w:rsidRPr="00C55341">
        <w:rPr>
          <w:rFonts w:ascii="Cambria" w:hAnsi="Cambria" w:cs="Arial"/>
          <w:sz w:val="22"/>
          <w:szCs w:val="22"/>
        </w:rPr>
        <w:t>od vykonania služby</w:t>
      </w:r>
      <w:r w:rsidRPr="00C55341">
        <w:rPr>
          <w:rFonts w:ascii="Cambria" w:hAnsi="Cambria" w:cs="Arial"/>
          <w:sz w:val="22"/>
          <w:szCs w:val="22"/>
        </w:rPr>
        <w:t>.</w:t>
      </w:r>
    </w:p>
    <w:p w14:paraId="5A60D605" w14:textId="49F01034" w:rsidR="0061747B" w:rsidRPr="004C4BA9" w:rsidRDefault="0061747B" w:rsidP="00CF1B1E">
      <w:pPr>
        <w:pStyle w:val="ListParagraph"/>
        <w:numPr>
          <w:ilvl w:val="0"/>
          <w:numId w:val="2"/>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Poskytovateľ je povinný najneskôr do 7 dní od nadobudnutia účinnosti tejto zmluvy písomne oznámiť objednávateľovi zoznam </w:t>
      </w:r>
      <w:r w:rsidR="00B05672" w:rsidRPr="00B05672">
        <w:rPr>
          <w:rFonts w:ascii="Cambria" w:hAnsi="Cambria" w:cs="Arial"/>
          <w:sz w:val="22"/>
          <w:szCs w:val="22"/>
        </w:rPr>
        <w:t>oprávnen</w:t>
      </w:r>
      <w:r w:rsidR="00B05672">
        <w:rPr>
          <w:rFonts w:ascii="Cambria" w:hAnsi="Cambria" w:cs="Arial"/>
          <w:sz w:val="22"/>
          <w:szCs w:val="22"/>
        </w:rPr>
        <w:t>ých</w:t>
      </w:r>
      <w:r w:rsidR="00B05672" w:rsidRPr="00B05672">
        <w:rPr>
          <w:rFonts w:ascii="Cambria" w:hAnsi="Cambria" w:cs="Arial"/>
          <w:sz w:val="22"/>
          <w:szCs w:val="22"/>
        </w:rPr>
        <w:t xml:space="preserve"> os</w:t>
      </w:r>
      <w:r w:rsidR="00B05672">
        <w:rPr>
          <w:rFonts w:ascii="Cambria" w:hAnsi="Cambria" w:cs="Arial"/>
          <w:sz w:val="22"/>
          <w:szCs w:val="22"/>
        </w:rPr>
        <w:t>ôb</w:t>
      </w:r>
      <w:r w:rsidR="00B05672" w:rsidRPr="00B05672">
        <w:rPr>
          <w:rFonts w:ascii="Cambria" w:hAnsi="Cambria" w:cs="Arial"/>
          <w:sz w:val="22"/>
          <w:szCs w:val="22"/>
        </w:rPr>
        <w:t xml:space="preserve"> </w:t>
      </w:r>
      <w:r w:rsidRPr="004C4BA9">
        <w:rPr>
          <w:rFonts w:ascii="Cambria" w:hAnsi="Cambria" w:cs="Arial"/>
          <w:sz w:val="22"/>
          <w:szCs w:val="22"/>
        </w:rPr>
        <w:t>poverených plnením tejto zmluvy, a to v rozsahu: meno a priezvisko, funkcia, číslo telefónu, email, číslo občianskeho preukazu (ďalej len „zoznam oprávnených osôb poskytovateľa“), zároveň aj telefónne číslo, číslo faxu ako aj e-mailovú adresu pre nahlasovanie porúch ochranných systémov. Každá zmena údajov v zozname oprávnených osôb poskytovateľa musí byť zaslaná objednávateľovi písomne formou doporučeného listu podpísaného štatutárnym zástupcom poskytovateľa najneskôr 7 dní pred vykonaním zmeny.</w:t>
      </w:r>
    </w:p>
    <w:p w14:paraId="4FFF53E9" w14:textId="320C940C" w:rsidR="0061747B" w:rsidRPr="004C4BA9" w:rsidRDefault="0061747B" w:rsidP="00CF1B1E">
      <w:pPr>
        <w:pStyle w:val="ListParagraph"/>
        <w:numPr>
          <w:ilvl w:val="0"/>
          <w:numId w:val="2"/>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sa zaväzuje poskytnúť objednávateľovi na vykonaný servis ochranného systému 6 mesačnú záručnú dobu. Záručná doba na novo inštalované alebo opravené súčiastky  ochranného systému je 24 mesiacov. Záručná doba začne plynúť dňom písomného potvrdenia objednávateľom o vykonaní servisu ochranného systému, t. j. dňom podpisu osobitného dokladu podľa článku I</w:t>
      </w:r>
      <w:r w:rsidR="00C370B3">
        <w:rPr>
          <w:rFonts w:ascii="Cambria" w:hAnsi="Cambria" w:cs="Arial"/>
          <w:sz w:val="22"/>
          <w:szCs w:val="22"/>
        </w:rPr>
        <w:t>II</w:t>
      </w:r>
      <w:r w:rsidRPr="004C4BA9">
        <w:rPr>
          <w:rFonts w:ascii="Cambria" w:hAnsi="Cambria" w:cs="Arial"/>
          <w:sz w:val="22"/>
          <w:szCs w:val="22"/>
        </w:rPr>
        <w:t>. bodu 4 tejto zmluvy.</w:t>
      </w:r>
    </w:p>
    <w:p w14:paraId="1142E02C" w14:textId="7C9F2DF7" w:rsidR="0061747B" w:rsidRPr="004C4BA9" w:rsidRDefault="0061747B" w:rsidP="00CF1B1E">
      <w:pPr>
        <w:pStyle w:val="ListParagraph"/>
        <w:numPr>
          <w:ilvl w:val="0"/>
          <w:numId w:val="2"/>
        </w:numPr>
        <w:tabs>
          <w:tab w:val="left" w:pos="567"/>
        </w:tabs>
        <w:ind w:left="567" w:hanging="567"/>
        <w:jc w:val="both"/>
        <w:rPr>
          <w:rFonts w:ascii="Cambria" w:hAnsi="Cambria" w:cs="Arial"/>
          <w:sz w:val="22"/>
          <w:szCs w:val="22"/>
        </w:rPr>
      </w:pPr>
      <w:r w:rsidRPr="004C4BA9">
        <w:rPr>
          <w:rFonts w:ascii="Cambria" w:hAnsi="Cambria" w:cs="Arial"/>
          <w:sz w:val="22"/>
          <w:szCs w:val="22"/>
        </w:rPr>
        <w:t>Ak dôjde k poruche ochranného systému EZS</w:t>
      </w:r>
      <w:r w:rsidR="00A909C9">
        <w:rPr>
          <w:rFonts w:ascii="Cambria" w:hAnsi="Cambria" w:cs="Arial"/>
          <w:sz w:val="22"/>
          <w:szCs w:val="22"/>
        </w:rPr>
        <w:t>, PTV</w:t>
      </w:r>
      <w:r w:rsidRPr="004C4BA9">
        <w:rPr>
          <w:rFonts w:ascii="Cambria" w:hAnsi="Cambria" w:cs="Arial"/>
          <w:sz w:val="22"/>
          <w:szCs w:val="22"/>
        </w:rPr>
        <w:t xml:space="preserve"> a EPS, alebo ich častí, z dôvodu neodborného zásahu obsluhou, zásahom tretej osoby, úmyselným poškodením alebo živelnou udalosťou (napr. zásah blesku, zaplavenie), záručné podmienky sa na ochranný systém EZS</w:t>
      </w:r>
      <w:r w:rsidR="009309A1">
        <w:rPr>
          <w:rFonts w:ascii="Cambria" w:hAnsi="Cambria" w:cs="Arial"/>
          <w:sz w:val="22"/>
          <w:szCs w:val="22"/>
        </w:rPr>
        <w:t>, PTV</w:t>
      </w:r>
      <w:r w:rsidRPr="004C4BA9">
        <w:rPr>
          <w:rFonts w:ascii="Cambria" w:hAnsi="Cambria" w:cs="Arial"/>
          <w:sz w:val="22"/>
          <w:szCs w:val="22"/>
        </w:rPr>
        <w:t xml:space="preserve"> a EPS, alebo na ich časti, v takýchto prípadoch nevzťahujú.</w:t>
      </w:r>
    </w:p>
    <w:p w14:paraId="4D9EB93F" w14:textId="19AA7974" w:rsidR="0061747B" w:rsidRPr="00250B18" w:rsidRDefault="0061747B" w:rsidP="00CF1B1E">
      <w:pPr>
        <w:pStyle w:val="ListParagraph"/>
        <w:numPr>
          <w:ilvl w:val="0"/>
          <w:numId w:val="2"/>
        </w:numPr>
        <w:ind w:left="567" w:hanging="567"/>
        <w:jc w:val="both"/>
        <w:rPr>
          <w:rFonts w:ascii="Cambria" w:hAnsi="Cambria" w:cs="Arial"/>
          <w:sz w:val="22"/>
          <w:szCs w:val="22"/>
        </w:rPr>
      </w:pPr>
      <w:bookmarkStart w:id="3" w:name="_Hlk102643193"/>
      <w:r w:rsidRPr="004C4BA9">
        <w:rPr>
          <w:rFonts w:ascii="Cambria" w:hAnsi="Cambria" w:cs="Arial"/>
          <w:sz w:val="22"/>
          <w:szCs w:val="22"/>
        </w:rPr>
        <w:t>Poskytovateľ bude poskytovať služby</w:t>
      </w:r>
      <w:r w:rsidR="008C1079">
        <w:rPr>
          <w:rFonts w:ascii="Cambria" w:hAnsi="Cambria" w:cs="Arial"/>
          <w:sz w:val="22"/>
          <w:szCs w:val="22"/>
        </w:rPr>
        <w:t xml:space="preserve"> </w:t>
      </w:r>
      <w:r w:rsidR="008C1079" w:rsidRPr="004C4BA9">
        <w:rPr>
          <w:rFonts w:ascii="Cambria" w:hAnsi="Cambria" w:cs="Arial"/>
          <w:sz w:val="22"/>
          <w:szCs w:val="22"/>
        </w:rPr>
        <w:t>ochranného systému</w:t>
      </w:r>
      <w:r w:rsidR="007805E8">
        <w:rPr>
          <w:rFonts w:ascii="Cambria" w:hAnsi="Cambria" w:cs="Arial"/>
          <w:sz w:val="22"/>
          <w:szCs w:val="22"/>
        </w:rPr>
        <w:t xml:space="preserve"> </w:t>
      </w:r>
      <w:r w:rsidR="007805E8" w:rsidRPr="007805E8">
        <w:rPr>
          <w:rFonts w:ascii="Cambria" w:hAnsi="Cambria" w:cs="Arial"/>
          <w:sz w:val="22"/>
          <w:szCs w:val="22"/>
        </w:rPr>
        <w:t>PTV a EZS expozitúr</w:t>
      </w:r>
      <w:r w:rsidR="00EE5353">
        <w:rPr>
          <w:rFonts w:ascii="Cambria" w:hAnsi="Cambria" w:cs="Arial"/>
          <w:sz w:val="22"/>
          <w:szCs w:val="22"/>
        </w:rPr>
        <w:t>y</w:t>
      </w:r>
      <w:r w:rsidR="007805E8" w:rsidRPr="007805E8">
        <w:rPr>
          <w:rFonts w:ascii="Cambria" w:hAnsi="Cambria" w:cs="Arial"/>
          <w:sz w:val="22"/>
          <w:szCs w:val="22"/>
        </w:rPr>
        <w:t xml:space="preserve"> Banská Bystrica</w:t>
      </w:r>
      <w:r w:rsidR="007805E8">
        <w:rPr>
          <w:rFonts w:ascii="Cambria" w:hAnsi="Cambria" w:cs="Arial"/>
          <w:sz w:val="22"/>
          <w:szCs w:val="22"/>
        </w:rPr>
        <w:t xml:space="preserve"> a </w:t>
      </w:r>
      <w:r w:rsidR="008C1079" w:rsidRPr="00250B18">
        <w:rPr>
          <w:rFonts w:ascii="Cambria" w:hAnsi="Cambria" w:cs="Arial"/>
          <w:sz w:val="22"/>
          <w:szCs w:val="22"/>
        </w:rPr>
        <w:t xml:space="preserve">ochranného systému </w:t>
      </w:r>
      <w:r w:rsidR="007805E8" w:rsidRPr="00250B18">
        <w:rPr>
          <w:rFonts w:ascii="Cambria" w:hAnsi="Cambria" w:cs="Arial"/>
          <w:sz w:val="22"/>
          <w:szCs w:val="22"/>
        </w:rPr>
        <w:t xml:space="preserve">EPS </w:t>
      </w:r>
      <w:r w:rsidR="00D50211" w:rsidRPr="00250B18">
        <w:rPr>
          <w:rFonts w:ascii="Cambria" w:hAnsi="Cambria" w:cs="Arial"/>
          <w:sz w:val="22"/>
          <w:szCs w:val="22"/>
        </w:rPr>
        <w:t xml:space="preserve">pre expozitúru </w:t>
      </w:r>
      <w:r w:rsidR="007805E8" w:rsidRPr="00250B18">
        <w:rPr>
          <w:rFonts w:ascii="Cambria" w:hAnsi="Cambria" w:cs="Arial"/>
          <w:sz w:val="22"/>
          <w:szCs w:val="22"/>
        </w:rPr>
        <w:t>VÚZ Bystrina</w:t>
      </w:r>
      <w:r w:rsidRPr="00250B18">
        <w:rPr>
          <w:rFonts w:ascii="Cambria" w:hAnsi="Cambria" w:cs="Arial"/>
          <w:sz w:val="22"/>
          <w:szCs w:val="22"/>
        </w:rPr>
        <w:t xml:space="preserve"> podľa predmetu tejto zmluvy v období </w:t>
      </w:r>
      <w:bookmarkEnd w:id="3"/>
      <w:r w:rsidRPr="00250B18">
        <w:rPr>
          <w:rFonts w:ascii="Cambria" w:hAnsi="Cambria" w:cs="Arial"/>
          <w:sz w:val="22"/>
          <w:szCs w:val="22"/>
        </w:rPr>
        <w:t xml:space="preserve">od </w:t>
      </w:r>
      <w:r w:rsidR="007805E8" w:rsidRPr="00250B18">
        <w:rPr>
          <w:rFonts w:ascii="Cambria" w:hAnsi="Cambria" w:cs="Arial"/>
          <w:sz w:val="22"/>
          <w:szCs w:val="22"/>
        </w:rPr>
        <w:t xml:space="preserve">01.8.2022 </w:t>
      </w:r>
      <w:r w:rsidRPr="00250B18">
        <w:rPr>
          <w:rFonts w:ascii="Cambria" w:hAnsi="Cambria" w:cs="Arial"/>
          <w:sz w:val="22"/>
          <w:szCs w:val="22"/>
        </w:rPr>
        <w:t xml:space="preserve">do </w:t>
      </w:r>
      <w:r w:rsidR="0013634C" w:rsidRPr="00250B18">
        <w:rPr>
          <w:rFonts w:ascii="Cambria" w:hAnsi="Cambria" w:cs="Arial"/>
          <w:sz w:val="22"/>
          <w:szCs w:val="22"/>
        </w:rPr>
        <w:t>30</w:t>
      </w:r>
      <w:r w:rsidRPr="00250B18">
        <w:rPr>
          <w:rFonts w:ascii="Cambria" w:hAnsi="Cambria" w:cs="Arial"/>
          <w:sz w:val="22"/>
          <w:szCs w:val="22"/>
        </w:rPr>
        <w:t>.0</w:t>
      </w:r>
      <w:r w:rsidR="0013634C" w:rsidRPr="00250B18">
        <w:rPr>
          <w:rFonts w:ascii="Cambria" w:hAnsi="Cambria" w:cs="Arial"/>
          <w:sz w:val="22"/>
          <w:szCs w:val="22"/>
        </w:rPr>
        <w:t>6</w:t>
      </w:r>
      <w:r w:rsidRPr="00250B18">
        <w:rPr>
          <w:rFonts w:ascii="Cambria" w:hAnsi="Cambria" w:cs="Arial"/>
          <w:sz w:val="22"/>
          <w:szCs w:val="22"/>
        </w:rPr>
        <w:t>.202</w:t>
      </w:r>
      <w:r w:rsidR="0013634C" w:rsidRPr="00250B18">
        <w:rPr>
          <w:rFonts w:ascii="Cambria" w:hAnsi="Cambria" w:cs="Arial"/>
          <w:sz w:val="22"/>
          <w:szCs w:val="22"/>
        </w:rPr>
        <w:t>6</w:t>
      </w:r>
      <w:r w:rsidRPr="00250B18">
        <w:rPr>
          <w:rFonts w:ascii="Cambria" w:hAnsi="Cambria" w:cs="Arial"/>
          <w:sz w:val="22"/>
          <w:szCs w:val="22"/>
        </w:rPr>
        <w:t>.</w:t>
      </w:r>
    </w:p>
    <w:p w14:paraId="7FCC7E53" w14:textId="36B151D0" w:rsidR="007805E8" w:rsidRPr="00250B18" w:rsidRDefault="007805E8" w:rsidP="00CF1B1E">
      <w:pPr>
        <w:pStyle w:val="ListParagraph"/>
        <w:numPr>
          <w:ilvl w:val="0"/>
          <w:numId w:val="2"/>
        </w:numPr>
        <w:ind w:left="567" w:hanging="567"/>
        <w:jc w:val="both"/>
        <w:rPr>
          <w:rFonts w:ascii="Cambria" w:hAnsi="Cambria" w:cs="Arial"/>
          <w:sz w:val="22"/>
          <w:szCs w:val="22"/>
        </w:rPr>
      </w:pPr>
      <w:r w:rsidRPr="00250B18">
        <w:rPr>
          <w:rFonts w:ascii="Cambria" w:hAnsi="Cambria" w:cs="Arial"/>
          <w:sz w:val="22"/>
          <w:szCs w:val="22"/>
        </w:rPr>
        <w:t xml:space="preserve">Poskytovateľ bude poskytovať služby </w:t>
      </w:r>
      <w:r w:rsidR="008C1079" w:rsidRPr="00250B18">
        <w:rPr>
          <w:rFonts w:ascii="Cambria" w:hAnsi="Cambria" w:cs="Arial"/>
          <w:sz w:val="22"/>
          <w:szCs w:val="22"/>
        </w:rPr>
        <w:t xml:space="preserve">ochranného systému </w:t>
      </w:r>
      <w:r w:rsidRPr="00250B18">
        <w:rPr>
          <w:rFonts w:ascii="Cambria" w:hAnsi="Cambria" w:cs="Arial"/>
          <w:sz w:val="22"/>
          <w:szCs w:val="22"/>
        </w:rPr>
        <w:t>PTV a EZS expozitúr</w:t>
      </w:r>
      <w:r w:rsidR="00EE5353" w:rsidRPr="00250B18">
        <w:rPr>
          <w:rFonts w:ascii="Cambria" w:hAnsi="Cambria" w:cs="Arial"/>
          <w:sz w:val="22"/>
          <w:szCs w:val="22"/>
        </w:rPr>
        <w:t>y</w:t>
      </w:r>
      <w:r w:rsidRPr="00250B18">
        <w:rPr>
          <w:rFonts w:ascii="Cambria" w:hAnsi="Cambria" w:cs="Arial"/>
          <w:sz w:val="22"/>
          <w:szCs w:val="22"/>
        </w:rPr>
        <w:t xml:space="preserve"> VÚZ Bystrina a </w:t>
      </w:r>
      <w:r w:rsidR="008C1079" w:rsidRPr="00250B18">
        <w:rPr>
          <w:rFonts w:ascii="Cambria" w:hAnsi="Cambria" w:cs="Arial"/>
          <w:sz w:val="22"/>
          <w:szCs w:val="22"/>
        </w:rPr>
        <w:t xml:space="preserve">ochranného systému </w:t>
      </w:r>
      <w:r w:rsidRPr="00250B18">
        <w:rPr>
          <w:rFonts w:ascii="Cambria" w:hAnsi="Cambria" w:cs="Arial"/>
          <w:sz w:val="22"/>
          <w:szCs w:val="22"/>
        </w:rPr>
        <w:t>EZS, PTV a EPS expozitúr</w:t>
      </w:r>
      <w:r w:rsidR="00EE5353" w:rsidRPr="00250B18">
        <w:rPr>
          <w:rFonts w:ascii="Cambria" w:hAnsi="Cambria" w:cs="Arial"/>
          <w:sz w:val="22"/>
          <w:szCs w:val="22"/>
        </w:rPr>
        <w:t>y</w:t>
      </w:r>
      <w:r w:rsidRPr="00250B18">
        <w:rPr>
          <w:rFonts w:ascii="Cambria" w:hAnsi="Cambria" w:cs="Arial"/>
          <w:sz w:val="22"/>
          <w:szCs w:val="22"/>
        </w:rPr>
        <w:t xml:space="preserve"> Košice podľa predmetu tejto zmluvy v období od </w:t>
      </w:r>
      <w:r w:rsidR="00B67B62" w:rsidRPr="00250B18">
        <w:rPr>
          <w:rFonts w:ascii="Cambria" w:hAnsi="Cambria" w:cs="Arial"/>
          <w:sz w:val="22"/>
          <w:szCs w:val="22"/>
        </w:rPr>
        <w:t>10</w:t>
      </w:r>
      <w:r w:rsidRPr="00250B18">
        <w:rPr>
          <w:rFonts w:ascii="Cambria" w:hAnsi="Cambria" w:cs="Arial"/>
          <w:sz w:val="22"/>
          <w:szCs w:val="22"/>
        </w:rPr>
        <w:t>.</w:t>
      </w:r>
      <w:r w:rsidR="00B67B62" w:rsidRPr="00250B18">
        <w:rPr>
          <w:rFonts w:ascii="Cambria" w:hAnsi="Cambria" w:cs="Arial"/>
          <w:sz w:val="22"/>
          <w:szCs w:val="22"/>
        </w:rPr>
        <w:t>05</w:t>
      </w:r>
      <w:r w:rsidRPr="00250B18">
        <w:rPr>
          <w:rFonts w:ascii="Cambria" w:hAnsi="Cambria" w:cs="Arial"/>
          <w:sz w:val="22"/>
          <w:szCs w:val="22"/>
        </w:rPr>
        <w:t>.202</w:t>
      </w:r>
      <w:r w:rsidR="00B67B62" w:rsidRPr="00250B18">
        <w:rPr>
          <w:rFonts w:ascii="Cambria" w:hAnsi="Cambria" w:cs="Arial"/>
          <w:sz w:val="22"/>
          <w:szCs w:val="22"/>
        </w:rPr>
        <w:t>3</w:t>
      </w:r>
      <w:r w:rsidRPr="00250B18">
        <w:rPr>
          <w:rFonts w:ascii="Cambria" w:hAnsi="Cambria" w:cs="Arial"/>
          <w:sz w:val="22"/>
          <w:szCs w:val="22"/>
        </w:rPr>
        <w:t xml:space="preserve"> do </w:t>
      </w:r>
      <w:r w:rsidR="0013634C" w:rsidRPr="00250B18">
        <w:rPr>
          <w:rFonts w:ascii="Cambria" w:hAnsi="Cambria" w:cs="Arial"/>
          <w:sz w:val="22"/>
          <w:szCs w:val="22"/>
        </w:rPr>
        <w:t>30</w:t>
      </w:r>
      <w:r w:rsidRPr="00250B18">
        <w:rPr>
          <w:rFonts w:ascii="Cambria" w:hAnsi="Cambria" w:cs="Arial"/>
          <w:sz w:val="22"/>
          <w:szCs w:val="22"/>
        </w:rPr>
        <w:t>.0</w:t>
      </w:r>
      <w:r w:rsidR="0013634C" w:rsidRPr="00250B18">
        <w:rPr>
          <w:rFonts w:ascii="Cambria" w:hAnsi="Cambria" w:cs="Arial"/>
          <w:sz w:val="22"/>
          <w:szCs w:val="22"/>
        </w:rPr>
        <w:t>6</w:t>
      </w:r>
      <w:r w:rsidRPr="00250B18">
        <w:rPr>
          <w:rFonts w:ascii="Cambria" w:hAnsi="Cambria" w:cs="Arial"/>
          <w:sz w:val="22"/>
          <w:szCs w:val="22"/>
        </w:rPr>
        <w:t>.</w:t>
      </w:r>
      <w:r w:rsidR="0013634C" w:rsidRPr="00250B18">
        <w:rPr>
          <w:rFonts w:ascii="Cambria" w:hAnsi="Cambria" w:cs="Arial"/>
          <w:sz w:val="22"/>
          <w:szCs w:val="22"/>
        </w:rPr>
        <w:t>2026</w:t>
      </w:r>
      <w:r w:rsidRPr="00250B18">
        <w:rPr>
          <w:rFonts w:ascii="Cambria" w:hAnsi="Cambria" w:cs="Arial"/>
          <w:sz w:val="22"/>
          <w:szCs w:val="22"/>
        </w:rPr>
        <w:t>.</w:t>
      </w:r>
    </w:p>
    <w:p w14:paraId="5D3587BE" w14:textId="77777777" w:rsidR="0061747B" w:rsidRPr="004C4BA9" w:rsidRDefault="0061747B" w:rsidP="0061747B">
      <w:pPr>
        <w:spacing w:after="120"/>
        <w:rPr>
          <w:rFonts w:ascii="Cambria" w:hAnsi="Cambria" w:cs="Arial"/>
          <w:b/>
          <w:bCs/>
          <w:strike/>
          <w:sz w:val="22"/>
          <w:szCs w:val="22"/>
        </w:rPr>
      </w:pPr>
    </w:p>
    <w:p w14:paraId="69A56667" w14:textId="2AFEA5C2"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 xml:space="preserve">Článok </w:t>
      </w:r>
      <w:r w:rsidR="00660A70">
        <w:rPr>
          <w:rFonts w:ascii="Cambria" w:hAnsi="Cambria" w:cs="Arial"/>
          <w:b/>
          <w:bCs/>
          <w:sz w:val="22"/>
          <w:szCs w:val="22"/>
          <w:u w:val="single"/>
        </w:rPr>
        <w:t>I</w:t>
      </w:r>
      <w:r w:rsidRPr="004C4BA9">
        <w:rPr>
          <w:rFonts w:ascii="Cambria" w:hAnsi="Cambria" w:cs="Arial"/>
          <w:b/>
          <w:bCs/>
          <w:sz w:val="22"/>
          <w:szCs w:val="22"/>
          <w:u w:val="single"/>
        </w:rPr>
        <w:t>V. Povinnosti objednávateľa</w:t>
      </w:r>
    </w:p>
    <w:p w14:paraId="09566A38" w14:textId="77777777"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vytvorí poskytovateľovi také pracovné podmienky, aby bolo možné v čo najkratšom čase vykonať služby podľa predmetu tejto zmluvy.</w:t>
      </w:r>
    </w:p>
    <w:p w14:paraId="53358FEE" w14:textId="7B3CE956"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po dobu vykonávania služieb poskytovateľom podľa predmetu tejto zmluvy zabezpečí poskytovateľovi parkovanie servisného vozidla na parkovisku objednávateľa, poskytne k nahliadnutiu aktuálnu projektovú a sprievodnú dokumentáciu a prevádzkovú knihu ochranného systému EZS</w:t>
      </w:r>
      <w:r w:rsidR="00660A70">
        <w:rPr>
          <w:rFonts w:ascii="Cambria" w:hAnsi="Cambria" w:cs="Arial"/>
          <w:sz w:val="22"/>
          <w:szCs w:val="22"/>
        </w:rPr>
        <w:t>, PTV</w:t>
      </w:r>
      <w:r w:rsidRPr="004C4BA9">
        <w:rPr>
          <w:rFonts w:ascii="Cambria" w:hAnsi="Cambria" w:cs="Arial"/>
          <w:sz w:val="22"/>
          <w:szCs w:val="22"/>
        </w:rPr>
        <w:t xml:space="preserve"> a EPS.</w:t>
      </w:r>
    </w:p>
    <w:p w14:paraId="48DF7008" w14:textId="77777777"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po vzájomnej dohode s poskytovateľom umožní vykonávať práce podľa tejto zmluvy aj mimo svojej pracovnej doby.</w:t>
      </w:r>
    </w:p>
    <w:p w14:paraId="3ED9C331" w14:textId="180EA2AC"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zabezpečí účasť svojho zamestnanca zodpovedného za prevádzku ochranného systému EZS</w:t>
      </w:r>
      <w:r w:rsidR="00C370B3">
        <w:rPr>
          <w:rFonts w:ascii="Cambria" w:hAnsi="Cambria" w:cs="Arial"/>
          <w:sz w:val="22"/>
          <w:szCs w:val="22"/>
        </w:rPr>
        <w:t>, PTV</w:t>
      </w:r>
      <w:r w:rsidRPr="004C4BA9">
        <w:rPr>
          <w:rFonts w:ascii="Cambria" w:hAnsi="Cambria" w:cs="Arial"/>
          <w:sz w:val="22"/>
          <w:szCs w:val="22"/>
        </w:rPr>
        <w:t xml:space="preserve"> a EPS v objekte objednávateľa pri individuálnom odskúšaní funkčnosti ochranného systému po výkone služieb poskytovateľa podľa predmetu tejto zmluvy.</w:t>
      </w:r>
    </w:p>
    <w:p w14:paraId="4321F1F0" w14:textId="10FFA3AE"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vytvorí režimové opatrenia, ktoré neumožnia tretej osobe, okrem strany poskytovateľa, vykonať akýkoľvek zásah do nainštalovaného ochranného systému EZS</w:t>
      </w:r>
      <w:r w:rsidR="00C370B3">
        <w:rPr>
          <w:rFonts w:ascii="Cambria" w:hAnsi="Cambria" w:cs="Arial"/>
          <w:sz w:val="22"/>
          <w:szCs w:val="22"/>
        </w:rPr>
        <w:t>, PTV</w:t>
      </w:r>
      <w:r w:rsidRPr="004C4BA9">
        <w:rPr>
          <w:rFonts w:ascii="Cambria" w:hAnsi="Cambria" w:cs="Arial"/>
          <w:sz w:val="22"/>
          <w:szCs w:val="22"/>
        </w:rPr>
        <w:t xml:space="preserve"> a EPS.</w:t>
      </w:r>
    </w:p>
    <w:p w14:paraId="084B5470" w14:textId="4B9C5807"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lastRenderedPageBreak/>
        <w:t xml:space="preserve">Objednávateľ zabezpečí pre </w:t>
      </w:r>
      <w:r w:rsidR="00C9759F" w:rsidRPr="00C9759F">
        <w:rPr>
          <w:rFonts w:ascii="Cambria" w:hAnsi="Cambria" w:cs="Arial"/>
          <w:sz w:val="22"/>
          <w:szCs w:val="22"/>
        </w:rPr>
        <w:t>oprávnen</w:t>
      </w:r>
      <w:r w:rsidR="00C9759F">
        <w:rPr>
          <w:rFonts w:ascii="Cambria" w:hAnsi="Cambria" w:cs="Arial"/>
          <w:sz w:val="22"/>
          <w:szCs w:val="22"/>
        </w:rPr>
        <w:t>é</w:t>
      </w:r>
      <w:r w:rsidR="00C9759F" w:rsidRPr="00C9759F">
        <w:rPr>
          <w:rFonts w:ascii="Cambria" w:hAnsi="Cambria" w:cs="Arial"/>
          <w:sz w:val="22"/>
          <w:szCs w:val="22"/>
        </w:rPr>
        <w:t xml:space="preserve"> osob</w:t>
      </w:r>
      <w:r w:rsidR="00C9759F">
        <w:rPr>
          <w:rFonts w:ascii="Cambria" w:hAnsi="Cambria" w:cs="Arial"/>
          <w:sz w:val="22"/>
          <w:szCs w:val="22"/>
        </w:rPr>
        <w:t xml:space="preserve">y </w:t>
      </w:r>
      <w:r w:rsidRPr="004C4BA9">
        <w:rPr>
          <w:rFonts w:ascii="Cambria" w:hAnsi="Cambria" w:cs="Arial"/>
          <w:sz w:val="22"/>
          <w:szCs w:val="22"/>
        </w:rPr>
        <w:t>poskytovateľa prístup do všetkých priestorov, v ktorých sú ochranné systémy EZS</w:t>
      </w:r>
      <w:r w:rsidR="00C370B3">
        <w:rPr>
          <w:rFonts w:ascii="Cambria" w:hAnsi="Cambria" w:cs="Arial"/>
          <w:sz w:val="22"/>
          <w:szCs w:val="22"/>
        </w:rPr>
        <w:t>, PTV</w:t>
      </w:r>
      <w:r w:rsidRPr="004C4BA9">
        <w:rPr>
          <w:rFonts w:ascii="Cambria" w:hAnsi="Cambria" w:cs="Arial"/>
          <w:sz w:val="22"/>
          <w:szCs w:val="22"/>
        </w:rPr>
        <w:t xml:space="preserve"> a EPS nainštalované, s ohľadom na rešpektovanie interných predpisov objednávateľa, t. j. prevádzkové opatrenia pre objekt objednávateľa.</w:t>
      </w:r>
    </w:p>
    <w:p w14:paraId="4CF314C5" w14:textId="47E9D89D"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Objednávateľ po celú dobu príslušnej kontroly, odbornej prehliadky a odbornej skúšky, servisu a opráv ochranných systémov </w:t>
      </w:r>
      <w:r w:rsidR="00C370B3" w:rsidRPr="004C4BA9">
        <w:rPr>
          <w:rFonts w:ascii="Cambria" w:hAnsi="Cambria" w:cs="Arial"/>
          <w:sz w:val="22"/>
          <w:szCs w:val="22"/>
        </w:rPr>
        <w:t>EZS</w:t>
      </w:r>
      <w:r w:rsidR="00C370B3">
        <w:rPr>
          <w:rFonts w:ascii="Cambria" w:hAnsi="Cambria" w:cs="Arial"/>
          <w:sz w:val="22"/>
          <w:szCs w:val="22"/>
        </w:rPr>
        <w:t>, PTV</w:t>
      </w:r>
      <w:r w:rsidR="00C370B3" w:rsidRPr="004C4BA9">
        <w:rPr>
          <w:rFonts w:ascii="Cambria" w:hAnsi="Cambria" w:cs="Arial"/>
          <w:sz w:val="22"/>
          <w:szCs w:val="22"/>
        </w:rPr>
        <w:t xml:space="preserve"> a EPS </w:t>
      </w:r>
      <w:r w:rsidRPr="004C4BA9">
        <w:rPr>
          <w:rFonts w:ascii="Cambria" w:hAnsi="Cambria" w:cs="Arial"/>
          <w:sz w:val="22"/>
          <w:szCs w:val="22"/>
        </w:rPr>
        <w:t xml:space="preserve">a počas vypojenia systému EPS z prevádzky zabezpečí požiarnu bezpečnosť v objektoch objednávateľa a podmienky bezpečnej práce </w:t>
      </w:r>
      <w:r w:rsidR="00EE5353" w:rsidRPr="00EE5353">
        <w:rPr>
          <w:rFonts w:ascii="Cambria" w:hAnsi="Cambria" w:cs="Arial"/>
          <w:sz w:val="22"/>
          <w:szCs w:val="22"/>
        </w:rPr>
        <w:t>oprávneným osob</w:t>
      </w:r>
      <w:r w:rsidR="00EE5353">
        <w:rPr>
          <w:rFonts w:ascii="Cambria" w:hAnsi="Cambria" w:cs="Arial"/>
          <w:sz w:val="22"/>
          <w:szCs w:val="22"/>
        </w:rPr>
        <w:t>ám</w:t>
      </w:r>
      <w:r w:rsidR="00EE5353" w:rsidRPr="00EE5353">
        <w:rPr>
          <w:rFonts w:ascii="Cambria" w:hAnsi="Cambria" w:cs="Arial"/>
          <w:sz w:val="22"/>
          <w:szCs w:val="22"/>
        </w:rPr>
        <w:t xml:space="preserve"> </w:t>
      </w:r>
      <w:r w:rsidRPr="004C4BA9">
        <w:rPr>
          <w:rFonts w:ascii="Cambria" w:hAnsi="Cambria" w:cs="Arial"/>
          <w:sz w:val="22"/>
          <w:szCs w:val="22"/>
        </w:rPr>
        <w:t>poskytovateľa.</w:t>
      </w:r>
    </w:p>
    <w:p w14:paraId="2470995E" w14:textId="7127D13B"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Objednávateľ preukázateľne oboznámi pred výkonom služieb, ktoré sú predmetom tejto zmluvy, </w:t>
      </w:r>
      <w:r w:rsidR="00EE5353" w:rsidRPr="00EE5353">
        <w:rPr>
          <w:rFonts w:ascii="Cambria" w:hAnsi="Cambria" w:cs="Arial"/>
          <w:sz w:val="22"/>
          <w:szCs w:val="22"/>
        </w:rPr>
        <w:t xml:space="preserve">oprávnené osoby </w:t>
      </w:r>
      <w:r w:rsidRPr="004C4BA9">
        <w:rPr>
          <w:rFonts w:ascii="Cambria" w:hAnsi="Cambria" w:cs="Arial"/>
          <w:sz w:val="22"/>
          <w:szCs w:val="22"/>
        </w:rPr>
        <w:t>poskytovateľa o protipožiarnych a bezpečnostných opatreniach platných v objektoch  objednávateľa, v ktorých je nainštalovaný ochranný systém EZS</w:t>
      </w:r>
      <w:r w:rsidR="009455BB">
        <w:rPr>
          <w:rFonts w:ascii="Cambria" w:hAnsi="Cambria" w:cs="Arial"/>
          <w:sz w:val="22"/>
          <w:szCs w:val="22"/>
        </w:rPr>
        <w:t>, PTV</w:t>
      </w:r>
      <w:r w:rsidRPr="004C4BA9">
        <w:rPr>
          <w:rFonts w:ascii="Cambria" w:hAnsi="Cambria" w:cs="Arial"/>
          <w:sz w:val="22"/>
          <w:szCs w:val="22"/>
        </w:rPr>
        <w:t xml:space="preserve"> a E</w:t>
      </w:r>
      <w:r w:rsidR="009455BB">
        <w:rPr>
          <w:rFonts w:ascii="Cambria" w:hAnsi="Cambria" w:cs="Arial"/>
          <w:sz w:val="22"/>
          <w:szCs w:val="22"/>
        </w:rPr>
        <w:t>P</w:t>
      </w:r>
      <w:r w:rsidRPr="004C4BA9">
        <w:rPr>
          <w:rFonts w:ascii="Cambria" w:hAnsi="Cambria" w:cs="Arial"/>
          <w:sz w:val="22"/>
          <w:szCs w:val="22"/>
        </w:rPr>
        <w:t>S.</w:t>
      </w:r>
    </w:p>
    <w:p w14:paraId="0EB86FC9" w14:textId="01C0C8D9"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bude poruchy ochranného systému EZS</w:t>
      </w:r>
      <w:r w:rsidR="00C370B3">
        <w:rPr>
          <w:rFonts w:ascii="Cambria" w:hAnsi="Cambria" w:cs="Arial"/>
          <w:sz w:val="22"/>
          <w:szCs w:val="22"/>
        </w:rPr>
        <w:t>, PTV</w:t>
      </w:r>
      <w:r w:rsidRPr="004C4BA9">
        <w:rPr>
          <w:rFonts w:ascii="Cambria" w:hAnsi="Cambria" w:cs="Arial"/>
          <w:sz w:val="22"/>
          <w:szCs w:val="22"/>
        </w:rPr>
        <w:t xml:space="preserve"> a EPS bezodkladne po ich zistení oznamovať poskytovateľovi telefonicky a emailom na kontaktný údaj uvedený podľa čl. I</w:t>
      </w:r>
      <w:r w:rsidR="00C370B3">
        <w:rPr>
          <w:rFonts w:ascii="Cambria" w:hAnsi="Cambria" w:cs="Arial"/>
          <w:sz w:val="22"/>
          <w:szCs w:val="22"/>
        </w:rPr>
        <w:t>II</w:t>
      </w:r>
      <w:r w:rsidRPr="004C4BA9">
        <w:rPr>
          <w:rFonts w:ascii="Cambria" w:hAnsi="Cambria" w:cs="Arial"/>
          <w:sz w:val="22"/>
          <w:szCs w:val="22"/>
        </w:rPr>
        <w:t xml:space="preserve">. bodu </w:t>
      </w:r>
      <w:r w:rsidR="005F511D">
        <w:rPr>
          <w:rFonts w:ascii="Cambria" w:hAnsi="Cambria" w:cs="Arial"/>
          <w:sz w:val="22"/>
          <w:szCs w:val="22"/>
        </w:rPr>
        <w:t>7</w:t>
      </w:r>
      <w:r w:rsidRPr="004C4BA9">
        <w:rPr>
          <w:rFonts w:ascii="Cambria" w:hAnsi="Cambria" w:cs="Arial"/>
          <w:sz w:val="22"/>
          <w:szCs w:val="22"/>
        </w:rPr>
        <w:t xml:space="preserve"> tejto zmluvy.</w:t>
      </w:r>
    </w:p>
    <w:p w14:paraId="54A5342E" w14:textId="13902538" w:rsidR="0061747B" w:rsidRPr="004C4BA9" w:rsidRDefault="0061747B" w:rsidP="00CF1B1E">
      <w:pPr>
        <w:pStyle w:val="ListParagraph"/>
        <w:numPr>
          <w:ilvl w:val="0"/>
          <w:numId w:val="3"/>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Objednávateľ zabezpečí sledovanie čerpania finančného limitu podľa čl. VI. bodu </w:t>
      </w:r>
      <w:r w:rsidR="00BC7EBE">
        <w:rPr>
          <w:rFonts w:ascii="Cambria" w:hAnsi="Cambria" w:cs="Arial"/>
          <w:sz w:val="22"/>
          <w:szCs w:val="22"/>
        </w:rPr>
        <w:t>5</w:t>
      </w:r>
      <w:r w:rsidRPr="004C4BA9">
        <w:rPr>
          <w:rFonts w:ascii="Cambria" w:hAnsi="Cambria" w:cs="Arial"/>
          <w:sz w:val="22"/>
          <w:szCs w:val="22"/>
        </w:rPr>
        <w:t xml:space="preserve"> a v prípade jeho dočerpania písomne oznámi túto skutočnosť poskytovateľovi.</w:t>
      </w:r>
    </w:p>
    <w:p w14:paraId="60CFB176" w14:textId="77777777" w:rsidR="0061747B" w:rsidRPr="004C4BA9" w:rsidRDefault="0061747B" w:rsidP="0061747B">
      <w:pPr>
        <w:spacing w:after="120"/>
        <w:rPr>
          <w:rFonts w:ascii="Cambria" w:hAnsi="Cambria" w:cs="Arial"/>
          <w:b/>
          <w:bCs/>
          <w:sz w:val="22"/>
          <w:szCs w:val="22"/>
          <w:u w:val="single"/>
        </w:rPr>
      </w:pPr>
    </w:p>
    <w:p w14:paraId="1AD7D329" w14:textId="46F206DC" w:rsidR="0061747B" w:rsidRPr="004C4BA9" w:rsidRDefault="0061747B" w:rsidP="0061747B">
      <w:pPr>
        <w:keepNext/>
        <w:keepLines/>
        <w:spacing w:after="120"/>
        <w:jc w:val="center"/>
        <w:rPr>
          <w:rFonts w:ascii="Cambria" w:hAnsi="Cambria" w:cs="Arial"/>
          <w:b/>
          <w:bCs/>
          <w:sz w:val="22"/>
          <w:szCs w:val="22"/>
          <w:u w:val="single"/>
        </w:rPr>
      </w:pPr>
      <w:r w:rsidRPr="004C4BA9">
        <w:rPr>
          <w:rFonts w:ascii="Cambria" w:hAnsi="Cambria" w:cs="Arial"/>
          <w:b/>
          <w:bCs/>
          <w:sz w:val="22"/>
          <w:szCs w:val="22"/>
          <w:u w:val="single"/>
        </w:rPr>
        <w:t>Článok V. Povinnosti poskytovateľa</w:t>
      </w:r>
    </w:p>
    <w:p w14:paraId="64CC96D2" w14:textId="77777777" w:rsidR="0061747B" w:rsidRPr="004C4BA9" w:rsidRDefault="0061747B" w:rsidP="00CF1B1E">
      <w:pPr>
        <w:pStyle w:val="ListParagraph"/>
        <w:keepNext/>
        <w:keepLines/>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je povinný vykonávať služby uvedené v predmete tejto zmluvy riadne a včas s odbornou starostlivosťou a v zmysle všeobecne záväzných právnych predpisov a technických noriem.</w:t>
      </w:r>
    </w:p>
    <w:p w14:paraId="17C2E8B5" w14:textId="5BAADB4C"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Poskytovateľ po vykonaní každej zo služieb individuálne predvedie objednávateľovi prevádzkyschopnosť kontrolovaného, resp. </w:t>
      </w:r>
      <w:proofErr w:type="spellStart"/>
      <w:r w:rsidRPr="004C4BA9">
        <w:rPr>
          <w:rFonts w:ascii="Cambria" w:hAnsi="Cambria" w:cs="Arial"/>
          <w:sz w:val="22"/>
          <w:szCs w:val="22"/>
        </w:rPr>
        <w:t>servisovaného</w:t>
      </w:r>
      <w:proofErr w:type="spellEnd"/>
      <w:r w:rsidRPr="004C4BA9">
        <w:rPr>
          <w:rFonts w:ascii="Cambria" w:hAnsi="Cambria" w:cs="Arial"/>
          <w:sz w:val="22"/>
          <w:szCs w:val="22"/>
        </w:rPr>
        <w:t xml:space="preserve"> ochranného systému EZS</w:t>
      </w:r>
      <w:r w:rsidR="00183DA1">
        <w:rPr>
          <w:rFonts w:ascii="Cambria" w:hAnsi="Cambria" w:cs="Arial"/>
          <w:sz w:val="22"/>
          <w:szCs w:val="22"/>
        </w:rPr>
        <w:t>, PTV</w:t>
      </w:r>
      <w:r w:rsidRPr="004C4BA9">
        <w:rPr>
          <w:rFonts w:ascii="Cambria" w:hAnsi="Cambria" w:cs="Arial"/>
          <w:sz w:val="22"/>
          <w:szCs w:val="22"/>
        </w:rPr>
        <w:t xml:space="preserve"> a EPS.</w:t>
      </w:r>
    </w:p>
    <w:p w14:paraId="2B66293E" w14:textId="1F92A83E"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Poskytovateľ je povinný zabezpečiť plnenie predmetu tejto zmluvy </w:t>
      </w:r>
      <w:r w:rsidR="00C9759F" w:rsidRPr="00C9759F">
        <w:rPr>
          <w:rFonts w:ascii="Cambria" w:hAnsi="Cambria" w:cs="Arial"/>
          <w:sz w:val="22"/>
          <w:szCs w:val="22"/>
        </w:rPr>
        <w:t>oprávnenými osobami poskytovateľa</w:t>
      </w:r>
      <w:r w:rsidRPr="004C4BA9">
        <w:rPr>
          <w:rFonts w:ascii="Cambria" w:hAnsi="Cambria" w:cs="Arial"/>
          <w:sz w:val="22"/>
          <w:szCs w:val="22"/>
        </w:rPr>
        <w:t xml:space="preserve"> s potrebnou odbornou kvalifikáciou. Pre tento účel poskytovateľ vyhlasuje, že disponuje odbornými znalosťami potrebnými k poskytovaniu služieb vyplývajúcich z predmetu tejto zmluvy a že služby bude vykonávať len so zamestnancami spĺňajúcimi odborné požiadavky počas celej doby trvania tejto zmluvy.</w:t>
      </w:r>
    </w:p>
    <w:p w14:paraId="0948FFED" w14:textId="584D03E6"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Poskytovateľ zodpovedá za bezpečnosť a ochranu zdravia pri práci </w:t>
      </w:r>
      <w:r w:rsidR="00C9759F" w:rsidRPr="00C9759F">
        <w:rPr>
          <w:rFonts w:ascii="Cambria" w:hAnsi="Cambria" w:cs="Arial"/>
          <w:sz w:val="22"/>
          <w:szCs w:val="22"/>
        </w:rPr>
        <w:t>oprávnených osôb poskytovateľa</w:t>
      </w:r>
      <w:r w:rsidRPr="004C4BA9">
        <w:rPr>
          <w:rFonts w:ascii="Cambria" w:hAnsi="Cambria" w:cs="Arial"/>
          <w:sz w:val="22"/>
          <w:szCs w:val="22"/>
        </w:rPr>
        <w:t>, ktorí sa budú pohybovať v objektoch objednávateľa.</w:t>
      </w:r>
    </w:p>
    <w:p w14:paraId="508ED6C0" w14:textId="77777777"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je povinný rešpektovať a dodržiavať všetky záväzné protipožiarne a bezpečnostné predpisy a prevádzkový režim a poriadok v objektoch objednávateľa, s ktorými ho oboznámil objednávateľ.</w:t>
      </w:r>
    </w:p>
    <w:p w14:paraId="12D171AC" w14:textId="585A046E"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je povinný všetky uskutočnené zásahy do ochranného systému EZS</w:t>
      </w:r>
      <w:r w:rsidR="00183DA1">
        <w:rPr>
          <w:rFonts w:ascii="Cambria" w:hAnsi="Cambria" w:cs="Arial"/>
          <w:sz w:val="22"/>
          <w:szCs w:val="22"/>
        </w:rPr>
        <w:t>, PTV</w:t>
      </w:r>
      <w:r w:rsidRPr="004C4BA9">
        <w:rPr>
          <w:rFonts w:ascii="Cambria" w:hAnsi="Cambria" w:cs="Arial"/>
          <w:sz w:val="22"/>
          <w:szCs w:val="22"/>
        </w:rPr>
        <w:t xml:space="preserve"> a EPS uviesť písomne v príslušnej prevádzkovej knihe.</w:t>
      </w:r>
    </w:p>
    <w:p w14:paraId="080298DF" w14:textId="36A11151"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vykoná opravu a dodá náhradné diely v rámci servisu ochranného systému EZS</w:t>
      </w:r>
      <w:r w:rsidR="00183DA1">
        <w:rPr>
          <w:rFonts w:ascii="Cambria" w:hAnsi="Cambria" w:cs="Arial"/>
          <w:sz w:val="22"/>
          <w:szCs w:val="22"/>
        </w:rPr>
        <w:t>, PTV</w:t>
      </w:r>
      <w:r w:rsidRPr="004C4BA9">
        <w:rPr>
          <w:rFonts w:ascii="Cambria" w:hAnsi="Cambria" w:cs="Arial"/>
          <w:sz w:val="22"/>
          <w:szCs w:val="22"/>
        </w:rPr>
        <w:t xml:space="preserve"> a EPS  iba po písomnom odsúhlasení objednávateľom, na základe predloženej a vopred schválenej cenovej ponuky, dohodnutým postupom podľa článku VI. bodu 3 a bodu 4 tejto zmluvy.</w:t>
      </w:r>
    </w:p>
    <w:p w14:paraId="66AF5E21" w14:textId="678A0CAC"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Poskytovateľ podpisom tejto zmluvy potvrdzuje a zaväzuje sa, že na plnení zmluvy sa budú podieľať iba osoby legálne zamestnané poskytovateľom </w:t>
      </w:r>
      <w:r w:rsidR="00C9759F">
        <w:rPr>
          <w:rFonts w:ascii="Cambria" w:hAnsi="Cambria" w:cs="Arial"/>
          <w:sz w:val="22"/>
          <w:szCs w:val="22"/>
        </w:rPr>
        <w:t xml:space="preserve"> alebo jeho subdodávateľom </w:t>
      </w:r>
      <w:r w:rsidRPr="004C4BA9">
        <w:rPr>
          <w:rFonts w:ascii="Cambria" w:hAnsi="Cambria" w:cs="Arial"/>
          <w:sz w:val="22"/>
          <w:szCs w:val="22"/>
        </w:rPr>
        <w:t>v súlade s právnym poriadkom Slovenskej republiky.</w:t>
      </w:r>
    </w:p>
    <w:p w14:paraId="50AAEEDE" w14:textId="69471C1F" w:rsidR="0061747B" w:rsidRPr="00C9759F" w:rsidRDefault="0061747B" w:rsidP="009309A1">
      <w:pPr>
        <w:pStyle w:val="ListParagraph"/>
        <w:numPr>
          <w:ilvl w:val="0"/>
          <w:numId w:val="4"/>
        </w:numPr>
        <w:tabs>
          <w:tab w:val="left" w:pos="567"/>
        </w:tabs>
        <w:ind w:left="567" w:hanging="567"/>
        <w:jc w:val="both"/>
        <w:rPr>
          <w:rFonts w:ascii="Cambria" w:hAnsi="Cambria" w:cs="Arial"/>
          <w:sz w:val="22"/>
          <w:szCs w:val="22"/>
        </w:rPr>
      </w:pPr>
      <w:r w:rsidRPr="009309A1">
        <w:rPr>
          <w:rFonts w:ascii="Cambria" w:hAnsi="Cambria" w:cs="Arial"/>
          <w:sz w:val="22"/>
          <w:szCs w:val="22"/>
        </w:rPr>
        <w:t xml:space="preserve">V prípade, ak poskytovateľ poruší svoju povinnosť podľa bodu </w:t>
      </w:r>
      <w:r w:rsidR="001A2FC8">
        <w:rPr>
          <w:rFonts w:ascii="Cambria" w:hAnsi="Cambria" w:cs="Arial"/>
          <w:sz w:val="22"/>
          <w:szCs w:val="22"/>
        </w:rPr>
        <w:t>8</w:t>
      </w:r>
      <w:r w:rsidRPr="009309A1">
        <w:rPr>
          <w:rFonts w:ascii="Cambria" w:hAnsi="Cambria" w:cs="Arial"/>
          <w:sz w:val="22"/>
          <w:szCs w:val="22"/>
        </w:rPr>
        <w:t xml:space="preserve"> tohto článku a kontrolný orgán uloží objednávateľovi pokutu za porušenie zákazu prijať prácu alebo službu podľa § 7b </w:t>
      </w:r>
      <w:r w:rsidRPr="00C9759F">
        <w:rPr>
          <w:rFonts w:ascii="Cambria" w:hAnsi="Cambria" w:cs="Arial"/>
          <w:sz w:val="22"/>
          <w:szCs w:val="22"/>
        </w:rPr>
        <w:t>ods. 5 zákona č. 82/2005 Z. z.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siedmich dní odo dňa jej uplatnenia u poskytovateľa objednávateľom.</w:t>
      </w:r>
    </w:p>
    <w:p w14:paraId="489A88CC" w14:textId="77777777"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lastRenderedPageBreak/>
        <w:t>Objednávateľ je oprávnený okamžite odstúpiť od tejto zmluvy, ak poskytovateľ poruší zákaz nelegálnej práce a nelegálneho zamestnávania v zmysle právneho poriadku Slovenskej republiky.</w:t>
      </w:r>
    </w:p>
    <w:p w14:paraId="6B7EE541" w14:textId="77777777"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je povinný písomne vopred informovať objednávateľa o zmenách v právnych predpisoch, ktoré by mohli mať vplyv na zmenu plnenia predmetu tejto zmluvy.</w:t>
      </w:r>
    </w:p>
    <w:p w14:paraId="7E2DE512" w14:textId="77777777" w:rsidR="0061747B" w:rsidRPr="004C4BA9" w:rsidRDefault="0061747B" w:rsidP="00CF1B1E">
      <w:pPr>
        <w:pStyle w:val="ListParagraph"/>
        <w:numPr>
          <w:ilvl w:val="0"/>
          <w:numId w:val="4"/>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Poskytovateľ je povinný zabezpečiť vlastné stroje a nástroje potrebné pre výkon služieb podľa tejto zmluvy. </w:t>
      </w:r>
    </w:p>
    <w:p w14:paraId="15254ADD" w14:textId="77777777" w:rsidR="00745252" w:rsidRPr="00745252" w:rsidRDefault="00745252" w:rsidP="00745252">
      <w:pPr>
        <w:pStyle w:val="ListParagraph"/>
        <w:numPr>
          <w:ilvl w:val="0"/>
          <w:numId w:val="4"/>
        </w:numPr>
        <w:tabs>
          <w:tab w:val="left" w:pos="567"/>
        </w:tabs>
        <w:jc w:val="both"/>
        <w:rPr>
          <w:rFonts w:ascii="Cambria" w:hAnsi="Cambria" w:cs="Arial"/>
          <w:sz w:val="22"/>
          <w:szCs w:val="22"/>
        </w:rPr>
      </w:pPr>
      <w:r w:rsidRPr="00745252">
        <w:rPr>
          <w:rFonts w:ascii="Cambria" w:hAnsi="Cambria" w:cs="Arial"/>
          <w:sz w:val="22"/>
          <w:szCs w:val="22"/>
        </w:rPr>
        <w:t xml:space="preserve">Poskytovateľ je povinný na vlastné náklady zabezpečiť, aby oprávnené osoby poskytovateľa boli preškolené na príslušné zariadenia s ktorými súvisí výkon služieb podľa tejto zmluvy. </w:t>
      </w:r>
    </w:p>
    <w:p w14:paraId="52B5C957" w14:textId="680EB12B" w:rsidR="00745252" w:rsidRPr="00745252" w:rsidRDefault="00745252" w:rsidP="00745252">
      <w:pPr>
        <w:pStyle w:val="ListParagraph"/>
        <w:numPr>
          <w:ilvl w:val="0"/>
          <w:numId w:val="4"/>
        </w:numPr>
        <w:tabs>
          <w:tab w:val="left" w:pos="567"/>
        </w:tabs>
        <w:jc w:val="both"/>
        <w:rPr>
          <w:rFonts w:ascii="Cambria" w:hAnsi="Cambria" w:cs="Arial"/>
          <w:sz w:val="22"/>
          <w:szCs w:val="22"/>
        </w:rPr>
      </w:pPr>
      <w:r w:rsidRPr="00745252">
        <w:rPr>
          <w:rFonts w:ascii="Cambria" w:hAnsi="Cambria" w:cs="Arial"/>
          <w:sz w:val="22"/>
          <w:szCs w:val="22"/>
        </w:rPr>
        <w:t xml:space="preserve">Poskytovateľ potvrdzuje, že uviedol v prílohe č. 4 tejto zmluvy údaje o všetkých známych subdodávateľoch, údaje o osobe oprávnenej konať za subdodávateľa v rozsahu meno a priezvisko, adresa pobytu, dátum narodenia. Poskytovateľ je povinný písomne oznámiť objednávateľovi akúkoľvek zmenu údajov o subdodávateľoch uvedených v prílohe č. 4 tejto zmluvy do 3 pracovných dní odo dňa uskutočnenia tejto zmeny. </w:t>
      </w:r>
      <w:r w:rsidR="0007383D">
        <w:rPr>
          <w:rFonts w:ascii="Cambria" w:hAnsi="Cambria" w:cs="Arial"/>
          <w:sz w:val="22"/>
          <w:szCs w:val="22"/>
        </w:rPr>
        <w:t>Plnenie</w:t>
      </w:r>
      <w:r w:rsidRPr="00745252">
        <w:rPr>
          <w:rFonts w:ascii="Cambria" w:hAnsi="Cambria" w:cs="Arial"/>
          <w:sz w:val="22"/>
          <w:szCs w:val="22"/>
        </w:rPr>
        <w:t xml:space="preserve"> predmetu zmluvy prostredníctvom subdodávateľa nezbavuje poskytovateľa povinnosti a zodpovednosti za riadne plnenie predmetu zmluvy v zmysle tejto zmluvy.</w:t>
      </w:r>
    </w:p>
    <w:p w14:paraId="41B9EA7C" w14:textId="16AFABA5" w:rsidR="0061747B" w:rsidRPr="00C55341" w:rsidRDefault="00745252" w:rsidP="00C55341">
      <w:pPr>
        <w:pStyle w:val="ListParagraph"/>
        <w:numPr>
          <w:ilvl w:val="0"/>
          <w:numId w:val="4"/>
        </w:numPr>
        <w:tabs>
          <w:tab w:val="left" w:pos="567"/>
        </w:tabs>
        <w:jc w:val="both"/>
        <w:rPr>
          <w:rFonts w:ascii="Cambria" w:hAnsi="Cambria" w:cs="Arial"/>
          <w:sz w:val="22"/>
          <w:szCs w:val="22"/>
        </w:rPr>
      </w:pPr>
      <w:r w:rsidRPr="00745252">
        <w:rPr>
          <w:rFonts w:ascii="Cambria" w:hAnsi="Cambria" w:cs="Arial"/>
          <w:sz w:val="22"/>
          <w:szCs w:val="22"/>
        </w:rPr>
        <w:t xml:space="preserve">V prípade zmeny subdodávateľa je poskytovateľ povinný písomne oznámiť objednávateľovi údaje o navrhovanom subdodávateľovi a o osobe oprávnenej konať za subdodávateľa v rozsahu meno a priezvisko, adresa pobytu a dátum narodenia najmenej 4 (štyri) pracovné dni pred jeho plánovaným využitím. Počas trvania tejto zmluvy je poskytovateľ oprávnený zmeniť subdodávateľa uvedeného v prílohe č. </w:t>
      </w:r>
      <w:r w:rsidR="0007383D">
        <w:rPr>
          <w:rFonts w:ascii="Cambria" w:hAnsi="Cambria" w:cs="Arial"/>
          <w:sz w:val="22"/>
          <w:szCs w:val="22"/>
        </w:rPr>
        <w:t>4</w:t>
      </w:r>
      <w:r w:rsidRPr="00745252">
        <w:rPr>
          <w:rFonts w:ascii="Cambria" w:hAnsi="Cambria" w:cs="Arial"/>
          <w:sz w:val="22"/>
          <w:szCs w:val="22"/>
        </w:rPr>
        <w:t xml:space="preserve"> tejto zmluvy výlučne na základe predchádzajúceho písomného oznámenia a písomného odsúhlasenia objednávateľom.</w:t>
      </w:r>
      <w:r w:rsidR="0061747B" w:rsidRPr="00C55341">
        <w:rPr>
          <w:rFonts w:ascii="Cambria" w:hAnsi="Cambria" w:cs="Arial"/>
          <w:sz w:val="22"/>
          <w:szCs w:val="22"/>
        </w:rPr>
        <w:t xml:space="preserve"> </w:t>
      </w:r>
    </w:p>
    <w:p w14:paraId="14657622" w14:textId="77777777" w:rsidR="0061747B" w:rsidRPr="004C4BA9" w:rsidRDefault="0061747B" w:rsidP="0061747B">
      <w:pPr>
        <w:tabs>
          <w:tab w:val="left" w:pos="567"/>
        </w:tabs>
        <w:spacing w:after="120"/>
        <w:jc w:val="both"/>
        <w:rPr>
          <w:rFonts w:ascii="Cambria" w:hAnsi="Cambria" w:cs="Arial"/>
          <w:sz w:val="22"/>
          <w:szCs w:val="22"/>
        </w:rPr>
      </w:pPr>
    </w:p>
    <w:p w14:paraId="1371BD16" w14:textId="4DFDF56C"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Článok VI. Cena</w:t>
      </w:r>
    </w:p>
    <w:p w14:paraId="0D6FBA74" w14:textId="55BF63F5" w:rsidR="0061747B" w:rsidRPr="004C4BA9" w:rsidRDefault="0061747B" w:rsidP="00CF1B1E">
      <w:pPr>
        <w:pStyle w:val="ListParagraph"/>
        <w:numPr>
          <w:ilvl w:val="0"/>
          <w:numId w:val="5"/>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Právo na zaplatenie ceny vzniká poskytovateľovi riadnym a včasným splnením jeho záväzku. Zmluvné strany sa v súlade so zákonom </w:t>
      </w:r>
      <w:r w:rsidR="00A828B6">
        <w:rPr>
          <w:rFonts w:ascii="Cambria" w:hAnsi="Cambria" w:cs="Arial"/>
          <w:sz w:val="22"/>
          <w:szCs w:val="22"/>
        </w:rPr>
        <w:t xml:space="preserve">NR SR </w:t>
      </w:r>
      <w:r w:rsidRPr="004C4BA9">
        <w:rPr>
          <w:rFonts w:ascii="Cambria" w:hAnsi="Cambria" w:cs="Arial"/>
          <w:sz w:val="22"/>
          <w:szCs w:val="22"/>
        </w:rPr>
        <w:t xml:space="preserve">č. 18/1996 Z. z. o cenách v znení neskorších </w:t>
      </w:r>
      <w:r w:rsidR="00FC7953" w:rsidRPr="00FC7953">
        <w:rPr>
          <w:rFonts w:ascii="Cambria" w:hAnsi="Cambria" w:cs="Arial"/>
          <w:sz w:val="22"/>
          <w:szCs w:val="22"/>
        </w:rPr>
        <w:t>predpisov a vyhlášky MF SR č. 87/1996 Z. z., ktorou sa vykonáva zákon NR SR č. 18/1996 Z. z. o cenách v znení neskorších predpisov</w:t>
      </w:r>
      <w:r w:rsidRPr="004C4BA9">
        <w:rPr>
          <w:rFonts w:ascii="Cambria" w:hAnsi="Cambria" w:cs="Arial"/>
          <w:sz w:val="22"/>
          <w:szCs w:val="22"/>
        </w:rPr>
        <w:t xml:space="preserve"> dohodli na jednotkových cenách za jednotlivé služby uvedené v cenníku, ktorý tvorí prílohu č. 3 tejto zmluvy.</w:t>
      </w:r>
    </w:p>
    <w:p w14:paraId="1250B63B" w14:textId="5AF2D899" w:rsidR="0061747B" w:rsidRPr="004C4BA9" w:rsidRDefault="0061747B" w:rsidP="00CF1B1E">
      <w:pPr>
        <w:pStyle w:val="ListParagraph"/>
        <w:numPr>
          <w:ilvl w:val="0"/>
          <w:numId w:val="5"/>
        </w:numPr>
        <w:tabs>
          <w:tab w:val="left" w:pos="567"/>
        </w:tabs>
        <w:ind w:left="567" w:hanging="567"/>
        <w:jc w:val="both"/>
        <w:rPr>
          <w:rFonts w:ascii="Cambria" w:hAnsi="Cambria" w:cs="Arial"/>
          <w:sz w:val="22"/>
          <w:szCs w:val="22"/>
        </w:rPr>
      </w:pPr>
      <w:r w:rsidRPr="004C4BA9">
        <w:rPr>
          <w:rFonts w:ascii="Cambria" w:hAnsi="Cambria" w:cs="Arial"/>
          <w:sz w:val="22"/>
          <w:szCs w:val="22"/>
        </w:rPr>
        <w:t>V jednotkovej cene služby servisu uvedenej v cenníku sú zahrnuté všetky náklady poskytovateľa, vrátane dopravy a nákupu materiálu resp. náhradného dielu technického prvku príslušného ochranného systému EZS</w:t>
      </w:r>
      <w:r w:rsidR="00C370B3">
        <w:rPr>
          <w:rFonts w:ascii="Cambria" w:hAnsi="Cambria" w:cs="Arial"/>
          <w:sz w:val="22"/>
          <w:szCs w:val="22"/>
        </w:rPr>
        <w:t>, PTV</w:t>
      </w:r>
      <w:r w:rsidRPr="004C4BA9">
        <w:rPr>
          <w:rFonts w:ascii="Cambria" w:hAnsi="Cambria" w:cs="Arial"/>
          <w:sz w:val="22"/>
          <w:szCs w:val="22"/>
        </w:rPr>
        <w:t xml:space="preserve"> a EPS vo výške do 35 eur bez DPH na jeden servisný zásah ochranného systému EZ</w:t>
      </w:r>
      <w:r w:rsidR="00C370B3">
        <w:rPr>
          <w:rFonts w:ascii="Cambria" w:hAnsi="Cambria" w:cs="Arial"/>
          <w:sz w:val="22"/>
          <w:szCs w:val="22"/>
        </w:rPr>
        <w:t>, PTV</w:t>
      </w:r>
      <w:r w:rsidRPr="004C4BA9">
        <w:rPr>
          <w:rFonts w:ascii="Cambria" w:hAnsi="Cambria" w:cs="Arial"/>
          <w:sz w:val="22"/>
          <w:szCs w:val="22"/>
        </w:rPr>
        <w:t>S a EPS.</w:t>
      </w:r>
    </w:p>
    <w:p w14:paraId="3D6BB0DA" w14:textId="11888843" w:rsidR="0061747B" w:rsidRPr="004C4BA9" w:rsidRDefault="0061747B" w:rsidP="00CF1B1E">
      <w:pPr>
        <w:pStyle w:val="ListParagraph"/>
        <w:numPr>
          <w:ilvl w:val="0"/>
          <w:numId w:val="5"/>
        </w:numPr>
        <w:tabs>
          <w:tab w:val="left" w:pos="567"/>
        </w:tabs>
        <w:ind w:left="567" w:hanging="567"/>
        <w:jc w:val="both"/>
        <w:rPr>
          <w:rFonts w:ascii="Cambria" w:hAnsi="Cambria" w:cs="Arial"/>
          <w:sz w:val="22"/>
          <w:szCs w:val="22"/>
        </w:rPr>
      </w:pPr>
      <w:r w:rsidRPr="004C4BA9">
        <w:rPr>
          <w:rFonts w:ascii="Cambria" w:hAnsi="Cambria" w:cs="Arial"/>
          <w:sz w:val="22"/>
          <w:szCs w:val="22"/>
        </w:rPr>
        <w:t>Ak je pri výkone servisu ochranného systému EZS</w:t>
      </w:r>
      <w:r w:rsidR="00C370B3">
        <w:rPr>
          <w:rFonts w:ascii="Cambria" w:hAnsi="Cambria" w:cs="Arial"/>
          <w:sz w:val="22"/>
          <w:szCs w:val="22"/>
        </w:rPr>
        <w:t>, PTV</w:t>
      </w:r>
      <w:r w:rsidRPr="004C4BA9">
        <w:rPr>
          <w:rFonts w:ascii="Cambria" w:hAnsi="Cambria" w:cs="Arial"/>
          <w:sz w:val="22"/>
          <w:szCs w:val="22"/>
        </w:rPr>
        <w:t xml:space="preserve"> a EPS  potrebné pre zabezpečenie funkčnosti ochranného systému EZS</w:t>
      </w:r>
      <w:r w:rsidR="00C370B3">
        <w:rPr>
          <w:rFonts w:ascii="Cambria" w:hAnsi="Cambria" w:cs="Arial"/>
          <w:sz w:val="22"/>
          <w:szCs w:val="22"/>
        </w:rPr>
        <w:t>, PTV</w:t>
      </w:r>
      <w:r w:rsidRPr="004C4BA9">
        <w:rPr>
          <w:rFonts w:ascii="Cambria" w:hAnsi="Cambria" w:cs="Arial"/>
          <w:sz w:val="22"/>
          <w:szCs w:val="22"/>
        </w:rPr>
        <w:t xml:space="preserve"> a EPS, alebo ich častí, opravu realizovať nákupom materiálu resp. náhradného dielu technického prvku príslušného ochranného systému EZS</w:t>
      </w:r>
      <w:r w:rsidR="00C370B3">
        <w:rPr>
          <w:rFonts w:ascii="Cambria" w:hAnsi="Cambria" w:cs="Arial"/>
          <w:sz w:val="22"/>
          <w:szCs w:val="22"/>
        </w:rPr>
        <w:t>, PTV</w:t>
      </w:r>
      <w:r w:rsidRPr="004C4BA9">
        <w:rPr>
          <w:rFonts w:ascii="Cambria" w:hAnsi="Cambria" w:cs="Arial"/>
          <w:sz w:val="22"/>
          <w:szCs w:val="22"/>
        </w:rPr>
        <w:t xml:space="preserve"> a EPS v cene vyššej ako 35 eur bez DPH na jeden servisný zásah, poskytovateľ pripraví a zašle objednávateľovi na e-mailovú adresu minimálne tri ponuky na dodávku materiálu resp. náhradného dielu, s odporučením najefektívnejšej a najvhodnejšej z nich, a to formou záznamu o zrealizovanom prieskume trhu, pričom sa vyžaduje </w:t>
      </w:r>
      <w:r w:rsidR="00A828B6">
        <w:rPr>
          <w:rFonts w:ascii="Cambria" w:hAnsi="Cambria"/>
          <w:sz w:val="22"/>
          <w:szCs w:val="22"/>
        </w:rPr>
        <w:t>hardvérová</w:t>
      </w:r>
      <w:r w:rsidR="00A828B6" w:rsidRPr="00E3418A">
        <w:rPr>
          <w:rFonts w:ascii="Cambria" w:hAnsi="Cambria"/>
          <w:sz w:val="22"/>
          <w:szCs w:val="22"/>
        </w:rPr>
        <w:t xml:space="preserve"> a </w:t>
      </w:r>
      <w:r w:rsidR="00A828B6">
        <w:rPr>
          <w:rFonts w:ascii="Cambria" w:hAnsi="Cambria"/>
          <w:sz w:val="22"/>
          <w:szCs w:val="22"/>
        </w:rPr>
        <w:t>softvérová</w:t>
      </w:r>
      <w:r w:rsidR="00A828B6" w:rsidRPr="00E3418A">
        <w:rPr>
          <w:rFonts w:ascii="Cambria" w:hAnsi="Cambria"/>
          <w:sz w:val="22"/>
          <w:szCs w:val="22"/>
        </w:rPr>
        <w:t xml:space="preserve"> kompatibilita </w:t>
      </w:r>
      <w:r w:rsidRPr="004C4BA9">
        <w:rPr>
          <w:rFonts w:ascii="Cambria" w:hAnsi="Cambria" w:cs="Arial"/>
          <w:sz w:val="22"/>
          <w:szCs w:val="22"/>
        </w:rPr>
        <w:t>s  ochranným systémom EZS</w:t>
      </w:r>
      <w:r w:rsidR="00C370B3">
        <w:rPr>
          <w:rFonts w:ascii="Cambria" w:hAnsi="Cambria" w:cs="Arial"/>
          <w:sz w:val="22"/>
          <w:szCs w:val="22"/>
        </w:rPr>
        <w:t>, PTV</w:t>
      </w:r>
      <w:r w:rsidRPr="004C4BA9">
        <w:rPr>
          <w:rFonts w:ascii="Cambria" w:hAnsi="Cambria" w:cs="Arial"/>
          <w:sz w:val="22"/>
          <w:szCs w:val="22"/>
        </w:rPr>
        <w:t xml:space="preserve"> a EPS v objekt</w:t>
      </w:r>
      <w:r w:rsidR="00A828B6">
        <w:rPr>
          <w:rFonts w:ascii="Cambria" w:hAnsi="Cambria" w:cs="Arial"/>
          <w:sz w:val="22"/>
          <w:szCs w:val="22"/>
        </w:rPr>
        <w:t>och</w:t>
      </w:r>
      <w:r w:rsidRPr="004C4BA9">
        <w:rPr>
          <w:rFonts w:ascii="Cambria" w:hAnsi="Cambria" w:cs="Arial"/>
          <w:sz w:val="22"/>
          <w:szCs w:val="22"/>
        </w:rPr>
        <w:t xml:space="preserve"> objednávateľa.</w:t>
      </w:r>
    </w:p>
    <w:p w14:paraId="676C769B" w14:textId="77777777" w:rsidR="0061747B" w:rsidRPr="004C4BA9" w:rsidRDefault="0061747B" w:rsidP="00CF1B1E">
      <w:pPr>
        <w:pStyle w:val="ListParagraph"/>
        <w:numPr>
          <w:ilvl w:val="0"/>
          <w:numId w:val="5"/>
        </w:numPr>
        <w:tabs>
          <w:tab w:val="left" w:pos="567"/>
        </w:tabs>
        <w:ind w:left="567" w:hanging="567"/>
        <w:jc w:val="both"/>
        <w:rPr>
          <w:rFonts w:ascii="Cambria" w:hAnsi="Cambria" w:cs="Arial"/>
          <w:sz w:val="22"/>
          <w:szCs w:val="22"/>
        </w:rPr>
      </w:pPr>
      <w:bookmarkStart w:id="4" w:name="_Hlk103155475"/>
      <w:r w:rsidRPr="004C4BA9">
        <w:rPr>
          <w:rFonts w:ascii="Cambria" w:hAnsi="Cambria" w:cs="Arial"/>
          <w:sz w:val="22"/>
          <w:szCs w:val="22"/>
        </w:rPr>
        <w:t xml:space="preserve">V prípade, ak objednávateľ súhlasí s ponukou poskytovateľa podľa bodu 3 tohto článku zmluvy, udelí súhlas poskytovateľovi (na e-mailovú adresu) k zakúpeniu odporučeného náhradného dielu. </w:t>
      </w:r>
      <w:bookmarkEnd w:id="4"/>
      <w:r w:rsidRPr="004C4BA9">
        <w:rPr>
          <w:rFonts w:ascii="Cambria" w:hAnsi="Cambria" w:cs="Arial"/>
          <w:sz w:val="22"/>
          <w:szCs w:val="22"/>
        </w:rPr>
        <w:t>Takýto postup sa nevyžaduje, ak poskytovateľ preukáže, že dodávka náhradného dielu môže byť realizovaná len z jedného zdroja. Pri nákupe náhradných dielov sa prednostne sledujú parametre vyberaných náhradných dielov. Uprednostňované sú značkové náhradné diely, resp. náhradné diely odsúhlasené výrobcom, certifikovaným predajcom alebo servisným subjektom. V prípade nedostupnosti vyššie uvedených náhradných dielov sa použijú diely, ktoré sa svojimi parametrami približujú čo najviac originálom.</w:t>
      </w:r>
    </w:p>
    <w:p w14:paraId="470F093A" w14:textId="7C8AA318" w:rsidR="0061747B" w:rsidRPr="00250B18" w:rsidRDefault="0061747B" w:rsidP="00CF1B1E">
      <w:pPr>
        <w:pStyle w:val="ListParagraph"/>
        <w:numPr>
          <w:ilvl w:val="0"/>
          <w:numId w:val="5"/>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Zmluvné strany sa dohodli, že celková suma za nákup materiálov resp. náhradných dielov postupom dohodnutým </w:t>
      </w:r>
      <w:r w:rsidRPr="00250B18">
        <w:rPr>
          <w:rFonts w:ascii="Cambria" w:hAnsi="Cambria" w:cs="Arial"/>
          <w:sz w:val="22"/>
          <w:szCs w:val="22"/>
        </w:rPr>
        <w:t>podľa bodov 3 až 4 tohto článku zmluvy nesmie presiahnuť počas trvania tejto zmluvy sumu 2</w:t>
      </w:r>
      <w:r w:rsidR="00E13905" w:rsidRPr="00250B18">
        <w:rPr>
          <w:rFonts w:ascii="Cambria" w:hAnsi="Cambria" w:cs="Arial"/>
          <w:sz w:val="22"/>
          <w:szCs w:val="22"/>
        </w:rPr>
        <w:t>1</w:t>
      </w:r>
      <w:r w:rsidRPr="00250B18">
        <w:rPr>
          <w:rFonts w:ascii="Cambria" w:hAnsi="Cambria" w:cs="Arial"/>
          <w:sz w:val="22"/>
          <w:szCs w:val="22"/>
        </w:rPr>
        <w:t xml:space="preserve"> 000 eur bez DPH. </w:t>
      </w:r>
    </w:p>
    <w:p w14:paraId="26E1C5A5" w14:textId="77777777" w:rsidR="0061747B" w:rsidRPr="00250B18" w:rsidRDefault="0061747B" w:rsidP="00CF1B1E">
      <w:pPr>
        <w:pStyle w:val="ListParagraph"/>
        <w:numPr>
          <w:ilvl w:val="0"/>
          <w:numId w:val="5"/>
        </w:numPr>
        <w:tabs>
          <w:tab w:val="left" w:pos="567"/>
        </w:tabs>
        <w:ind w:left="567" w:hanging="567"/>
        <w:jc w:val="both"/>
        <w:rPr>
          <w:rFonts w:ascii="Cambria" w:hAnsi="Cambria" w:cs="Arial"/>
          <w:sz w:val="22"/>
          <w:szCs w:val="22"/>
        </w:rPr>
      </w:pPr>
      <w:r w:rsidRPr="00250B18">
        <w:rPr>
          <w:rFonts w:ascii="Cambria" w:hAnsi="Cambria" w:cs="Arial"/>
          <w:sz w:val="22"/>
          <w:szCs w:val="22"/>
        </w:rPr>
        <w:lastRenderedPageBreak/>
        <w:t>K uvedenej cene bude pripočítaná DPH v zmysle platných všeobecne záväzných právnych predpisov účinných v čase fakturácie.</w:t>
      </w:r>
    </w:p>
    <w:p w14:paraId="3E682109" w14:textId="27E1BA02" w:rsidR="0061747B" w:rsidRPr="00250B18" w:rsidRDefault="0061747B" w:rsidP="00CF1B1E">
      <w:pPr>
        <w:numPr>
          <w:ilvl w:val="0"/>
          <w:numId w:val="5"/>
        </w:numPr>
        <w:ind w:left="567" w:hanging="567"/>
        <w:jc w:val="both"/>
        <w:rPr>
          <w:rFonts w:ascii="Cambria" w:hAnsi="Cambria" w:cs="Arial"/>
          <w:sz w:val="22"/>
          <w:szCs w:val="22"/>
        </w:rPr>
      </w:pPr>
      <w:r w:rsidRPr="00250B18">
        <w:rPr>
          <w:rFonts w:ascii="Cambria" w:hAnsi="Cambria" w:cs="Arial"/>
          <w:sz w:val="22"/>
          <w:szCs w:val="22"/>
        </w:rPr>
        <w:t xml:space="preserve">Zmluvné strany sa dohodli, že finančný limit celkovej ceny za služby predmetu zmluvy </w:t>
      </w:r>
      <w:r w:rsidR="00135F0A" w:rsidRPr="00135F0A">
        <w:rPr>
          <w:rFonts w:ascii="Cambria" w:hAnsi="Cambria" w:cs="Arial"/>
          <w:sz w:val="22"/>
          <w:szCs w:val="22"/>
        </w:rPr>
        <w:t xml:space="preserve">vrátane sumy podľa bodu 5 tohto článku zmluvy </w:t>
      </w:r>
      <w:r w:rsidRPr="00250B18">
        <w:rPr>
          <w:rFonts w:ascii="Cambria" w:hAnsi="Cambria" w:cs="Arial"/>
          <w:sz w:val="22"/>
          <w:szCs w:val="22"/>
        </w:rPr>
        <w:t xml:space="preserve">nesmie presiahnuť počas trvania tejto zmluvy sumu </w:t>
      </w:r>
      <w:r w:rsidR="00DE1EF8" w:rsidRPr="00250B18">
        <w:rPr>
          <w:rFonts w:ascii="Cambria" w:hAnsi="Cambria" w:cs="Arial"/>
          <w:sz w:val="22"/>
          <w:szCs w:val="22"/>
        </w:rPr>
        <w:t xml:space="preserve">63 </w:t>
      </w:r>
      <w:r w:rsidRPr="00250B18">
        <w:rPr>
          <w:rFonts w:ascii="Cambria" w:hAnsi="Cambria" w:cs="Arial"/>
          <w:sz w:val="22"/>
          <w:szCs w:val="22"/>
        </w:rPr>
        <w:t>000 eur bez DPH. V prípade vyčerpania finančného limitu podľa predchádzajúcej vety táto zmluva zaniká, a to aj pred dobou trvania tejto zmluvy.</w:t>
      </w:r>
    </w:p>
    <w:p w14:paraId="097C21F1" w14:textId="3293F850" w:rsidR="00C37264" w:rsidRPr="00250B18" w:rsidRDefault="004F15A8" w:rsidP="00CF1B1E">
      <w:pPr>
        <w:numPr>
          <w:ilvl w:val="0"/>
          <w:numId w:val="5"/>
        </w:numPr>
        <w:ind w:left="567" w:hanging="567"/>
        <w:jc w:val="both"/>
        <w:rPr>
          <w:rFonts w:ascii="Cambria" w:hAnsi="Cambria" w:cs="Arial"/>
          <w:sz w:val="22"/>
          <w:szCs w:val="22"/>
        </w:rPr>
      </w:pPr>
      <w:r w:rsidRPr="00250B18">
        <w:rPr>
          <w:rFonts w:ascii="Cambria" w:hAnsi="Cambria" w:cs="Arial"/>
          <w:sz w:val="22"/>
          <w:szCs w:val="22"/>
        </w:rPr>
        <w:t>Jednotkové ceny za jednotlivé služby</w:t>
      </w:r>
      <w:r w:rsidRPr="00250B18">
        <w:rPr>
          <w:rFonts w:asciiTheme="majorHAnsi" w:hAnsiTheme="majorHAnsi" w:cs="Arial"/>
          <w:sz w:val="22"/>
          <w:szCs w:val="22"/>
        </w:rPr>
        <w:t xml:space="preserve"> </w:t>
      </w:r>
      <w:r w:rsidR="00C37264" w:rsidRPr="00250B18">
        <w:rPr>
          <w:rFonts w:ascii="Cambria" w:hAnsi="Cambria" w:cs="Arial"/>
          <w:sz w:val="22"/>
          <w:szCs w:val="22"/>
        </w:rPr>
        <w:t xml:space="preserve">uvedené v prílohe č. </w:t>
      </w:r>
      <w:r w:rsidR="000B14FF" w:rsidRPr="00250B18">
        <w:rPr>
          <w:rFonts w:ascii="Cambria" w:hAnsi="Cambria" w:cs="Arial"/>
          <w:sz w:val="22"/>
          <w:szCs w:val="22"/>
        </w:rPr>
        <w:t>3</w:t>
      </w:r>
      <w:r w:rsidR="00C37264" w:rsidRPr="00250B18">
        <w:rPr>
          <w:rFonts w:ascii="Cambria" w:hAnsi="Cambria" w:cs="Arial"/>
          <w:sz w:val="22"/>
          <w:szCs w:val="22"/>
        </w:rPr>
        <w:t xml:space="preserve"> tejto zmluvy je prípustné zvýšiť o nárast miery inflácie, pričom podkladom k týmto úpravám budú oficiálne štatistické údaje vyhlásené Štatistickým úradom Slovenskej republiky. Úpravu cien podľa predchádzajúcej vety je možné dohodnúť len písomným dodatkom k tejto zmluve na návrh </w:t>
      </w:r>
      <w:r w:rsidR="00CE50C2" w:rsidRPr="00250B18">
        <w:rPr>
          <w:rFonts w:ascii="Cambria" w:hAnsi="Cambria" w:cs="Arial"/>
          <w:sz w:val="22"/>
          <w:szCs w:val="22"/>
        </w:rPr>
        <w:t>poskytovateľa</w:t>
      </w:r>
      <w:r w:rsidR="00C37264" w:rsidRPr="00250B18">
        <w:rPr>
          <w:rFonts w:ascii="Cambria" w:hAnsi="Cambria" w:cs="Arial"/>
          <w:sz w:val="22"/>
          <w:szCs w:val="22"/>
        </w:rPr>
        <w:t xml:space="preserve"> najskôr po uplynutí 24 mesiacov odo dňa účinnosti tejto zmluvy po preukázaní nárastu inflácie a po odsúhlasení zo strany objednávateľa, v súlade s § 18 ods. 1 písm. a) zákona o verejnom obstarávaní</w:t>
      </w:r>
      <w:r w:rsidR="003446FD" w:rsidRPr="00250B18">
        <w:rPr>
          <w:rFonts w:ascii="Cambria" w:hAnsi="Cambria" w:cs="Arial"/>
          <w:sz w:val="22"/>
          <w:szCs w:val="22"/>
        </w:rPr>
        <w:t>.</w:t>
      </w:r>
    </w:p>
    <w:p w14:paraId="3BC824CC" w14:textId="77777777" w:rsidR="0061747B" w:rsidRPr="004C4BA9" w:rsidRDefault="0061747B" w:rsidP="0061747B">
      <w:pPr>
        <w:spacing w:after="120"/>
        <w:rPr>
          <w:rFonts w:ascii="Cambria" w:hAnsi="Cambria" w:cs="Arial"/>
          <w:b/>
          <w:bCs/>
          <w:sz w:val="22"/>
          <w:szCs w:val="22"/>
          <w:u w:val="single"/>
        </w:rPr>
      </w:pPr>
    </w:p>
    <w:p w14:paraId="08386760" w14:textId="1917D568"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Článok VII. Fakturačné a platobné podmienky</w:t>
      </w:r>
    </w:p>
    <w:p w14:paraId="76E2895D" w14:textId="15AE7C25" w:rsidR="0061747B" w:rsidRPr="004C4BA9" w:rsidRDefault="0061747B" w:rsidP="00CF1B1E">
      <w:pPr>
        <w:pStyle w:val="ListParagraph"/>
        <w:numPr>
          <w:ilvl w:val="0"/>
          <w:numId w:val="6"/>
        </w:numPr>
        <w:tabs>
          <w:tab w:val="left" w:pos="567"/>
        </w:tabs>
        <w:ind w:left="567" w:hanging="567"/>
        <w:jc w:val="both"/>
        <w:rPr>
          <w:rFonts w:ascii="Cambria" w:hAnsi="Cambria" w:cs="Arial"/>
          <w:sz w:val="22"/>
          <w:szCs w:val="22"/>
        </w:rPr>
      </w:pPr>
      <w:r w:rsidRPr="004C4BA9">
        <w:rPr>
          <w:rFonts w:ascii="Cambria" w:hAnsi="Cambria" w:cs="Arial"/>
          <w:sz w:val="22"/>
          <w:szCs w:val="22"/>
        </w:rPr>
        <w:t>Zmluvné strany sa dohodli na spôsobe úhrady dohodnutej ceny podľa článku VI.</w:t>
      </w:r>
      <w:r w:rsidRPr="004C4BA9">
        <w:rPr>
          <w:rFonts w:ascii="Cambria" w:hAnsi="Cambria" w:cs="Arial"/>
          <w:i/>
          <w:iCs/>
          <w:sz w:val="22"/>
          <w:szCs w:val="22"/>
        </w:rPr>
        <w:t xml:space="preserve"> </w:t>
      </w:r>
      <w:r w:rsidRPr="004C4BA9">
        <w:rPr>
          <w:rFonts w:ascii="Cambria" w:hAnsi="Cambria" w:cs="Arial"/>
          <w:sz w:val="22"/>
          <w:szCs w:val="22"/>
        </w:rPr>
        <w:t>tejto zmluvy vykonaním bezhotovostného prevodu na účet poskytovateľa.</w:t>
      </w:r>
    </w:p>
    <w:p w14:paraId="6BBCBD87" w14:textId="591423E4" w:rsidR="0061747B" w:rsidRPr="004C4BA9" w:rsidRDefault="0061747B" w:rsidP="00CF1B1E">
      <w:pPr>
        <w:pStyle w:val="ListParagraph"/>
        <w:numPr>
          <w:ilvl w:val="0"/>
          <w:numId w:val="6"/>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Právo fakturovať </w:t>
      </w:r>
      <w:r w:rsidR="00F070F0">
        <w:rPr>
          <w:rFonts w:ascii="Cambria" w:hAnsi="Cambria" w:cs="Arial"/>
          <w:sz w:val="22"/>
          <w:szCs w:val="22"/>
        </w:rPr>
        <w:t xml:space="preserve">za </w:t>
      </w:r>
      <w:r w:rsidRPr="004C4BA9">
        <w:rPr>
          <w:rFonts w:ascii="Cambria" w:hAnsi="Cambria" w:cs="Arial"/>
          <w:sz w:val="22"/>
          <w:szCs w:val="22"/>
        </w:rPr>
        <w:t>riadne a včas vykonané služby uvedené v článku II., bod 2.1 až 2.4 vzniká poskytovateľovi dňom písomného potvrdenia o vykonanej činnosti objednávateľom na základe dokladu uvedeného v článku I</w:t>
      </w:r>
      <w:r w:rsidR="004F15A8">
        <w:rPr>
          <w:rFonts w:ascii="Cambria" w:hAnsi="Cambria" w:cs="Arial"/>
          <w:sz w:val="22"/>
          <w:szCs w:val="22"/>
        </w:rPr>
        <w:t>II</w:t>
      </w:r>
      <w:r w:rsidRPr="004C4BA9">
        <w:rPr>
          <w:rFonts w:ascii="Cambria" w:hAnsi="Cambria" w:cs="Arial"/>
          <w:sz w:val="22"/>
          <w:szCs w:val="22"/>
        </w:rPr>
        <w:t>. bode 4 tejto zmluvy.</w:t>
      </w:r>
    </w:p>
    <w:p w14:paraId="42BFD0EA" w14:textId="77777777" w:rsidR="0061747B" w:rsidRPr="004C4BA9" w:rsidRDefault="0061747B" w:rsidP="00CF1B1E">
      <w:pPr>
        <w:pStyle w:val="ListParagraph"/>
        <w:numPr>
          <w:ilvl w:val="0"/>
          <w:numId w:val="6"/>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uhradí faktúru do 30 dní odo dňa jej doručenia objednávateľovi bezhotovostným prevodom na účet poskytovateľa.</w:t>
      </w:r>
    </w:p>
    <w:p w14:paraId="6431C3EB" w14:textId="4060CBEF" w:rsidR="002C6A12" w:rsidRPr="00C55341" w:rsidRDefault="002C6A12" w:rsidP="002C6A12">
      <w:pPr>
        <w:pStyle w:val="ListParagraph"/>
        <w:numPr>
          <w:ilvl w:val="0"/>
          <w:numId w:val="6"/>
        </w:numPr>
        <w:tabs>
          <w:tab w:val="left" w:pos="709"/>
        </w:tabs>
        <w:ind w:left="567" w:hanging="567"/>
        <w:jc w:val="both"/>
        <w:rPr>
          <w:rFonts w:ascii="Cambria" w:hAnsi="Cambria" w:cs="Arial"/>
          <w:sz w:val="22"/>
          <w:szCs w:val="22"/>
        </w:rPr>
      </w:pPr>
      <w:r w:rsidRPr="00C55341">
        <w:rPr>
          <w:rFonts w:ascii="Cambria" w:hAnsi="Cambria" w:cs="Arial"/>
          <w:sz w:val="22"/>
          <w:szCs w:val="22"/>
        </w:rPr>
        <w:t>Zmluvné strany sa dohodli a výslovne súhlasia s tým, že poskytovateľ bude zasielať len elektronické faktúry z e-mailovej adresy poskytovateľa &lt;</w:t>
      </w:r>
      <w:r w:rsidRPr="00C55341">
        <w:rPr>
          <w:rFonts w:ascii="Cambria" w:hAnsi="Cambria" w:cs="Arial"/>
          <w:b/>
          <w:bCs/>
          <w:color w:val="00B0F0"/>
          <w:sz w:val="22"/>
          <w:szCs w:val="22"/>
        </w:rPr>
        <w:t>vyplní uchádzač</w:t>
      </w:r>
      <w:r w:rsidRPr="00C55341">
        <w:rPr>
          <w:rFonts w:ascii="Cambria" w:hAnsi="Cambria" w:cs="Arial"/>
          <w:sz w:val="22"/>
          <w:szCs w:val="22"/>
        </w:rPr>
        <w:t xml:space="preserve">&gt; na e-mailovú adresu objednávateľa  faktury.ofr@nbs.sk vo formáte PDF. Zmluvné strany vyhlasujú, že majú výlučný prístup k uvedeným e-mailovým adresám. Zmluvné strany sú oprávnené zmeniť e-mailové adresy a to len písomne s </w:t>
      </w:r>
      <w:r w:rsidRPr="002C6A12">
        <w:rPr>
          <w:rFonts w:ascii="Cambria" w:hAnsi="Cambria"/>
          <w:sz w:val="22"/>
          <w:szCs w:val="22"/>
        </w:rPr>
        <w:t xml:space="preserve">oznámením </w:t>
      </w:r>
      <w:r w:rsidRPr="00C55341">
        <w:rPr>
          <w:rFonts w:ascii="Cambria" w:hAnsi="Cambria" w:cs="Arial"/>
          <w:sz w:val="22"/>
          <w:szCs w:val="22"/>
        </w:rPr>
        <w:t xml:space="preserve">novej e-mailovej adresy </w:t>
      </w:r>
      <w:r w:rsidRPr="002C6A12">
        <w:rPr>
          <w:rFonts w:ascii="Cambria" w:hAnsi="Cambria"/>
          <w:sz w:val="22"/>
          <w:szCs w:val="22"/>
        </w:rPr>
        <w:t>druhej zmluvnej strane</w:t>
      </w:r>
      <w:r w:rsidRPr="00C55341">
        <w:rPr>
          <w:rFonts w:ascii="Cambria" w:hAnsi="Cambria" w:cs="Arial"/>
          <w:sz w:val="22"/>
          <w:szCs w:val="22"/>
        </w:rPr>
        <w:t>,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w:t>
      </w:r>
      <w:r w:rsidR="00735062">
        <w:rPr>
          <w:rFonts w:ascii="Cambria" w:hAnsi="Cambria" w:cs="Arial"/>
          <w:sz w:val="22"/>
          <w:szCs w:val="22"/>
        </w:rPr>
        <w:t xml:space="preserve"> </w:t>
      </w:r>
      <w:r w:rsidR="00735062" w:rsidRPr="004C4BA9">
        <w:rPr>
          <w:rFonts w:ascii="Cambria" w:hAnsi="Cambria" w:cs="Arial"/>
          <w:sz w:val="22"/>
          <w:szCs w:val="22"/>
        </w:rPr>
        <w:t>(ďalej len „zákon o dani z pridanej hodnoty“)</w:t>
      </w:r>
      <w:r w:rsidRPr="00C55341">
        <w:rPr>
          <w:rFonts w:ascii="Cambria" w:hAnsi="Cambria" w:cs="Arial"/>
          <w:sz w:val="22"/>
          <w:szCs w:val="22"/>
        </w:rPr>
        <w:t>.  Zmluvné strany sú povinné bezodkladne písomne oznámiť druhej zmluvnej strane akúkoľvek zmenu, ktorá by mohla mať vplyv na doručovanie elektronických faktúr, najmä zmenu kontaktnej e-mailovej adresy.</w:t>
      </w:r>
    </w:p>
    <w:p w14:paraId="53BE7800" w14:textId="2D72CC78" w:rsidR="0061747B" w:rsidRPr="004C4BA9" w:rsidRDefault="0061747B" w:rsidP="00CF1B1E">
      <w:pPr>
        <w:pStyle w:val="ListParagraph"/>
        <w:numPr>
          <w:ilvl w:val="0"/>
          <w:numId w:val="6"/>
        </w:numPr>
        <w:tabs>
          <w:tab w:val="left" w:pos="567"/>
        </w:tabs>
        <w:ind w:left="567" w:hanging="567"/>
        <w:jc w:val="both"/>
        <w:rPr>
          <w:rFonts w:ascii="Cambria" w:hAnsi="Cambria" w:cs="Arial"/>
          <w:sz w:val="22"/>
          <w:szCs w:val="22"/>
        </w:rPr>
      </w:pPr>
      <w:r w:rsidRPr="004C4BA9">
        <w:rPr>
          <w:rFonts w:ascii="Cambria" w:hAnsi="Cambria" w:cs="Arial"/>
          <w:sz w:val="22"/>
          <w:szCs w:val="22"/>
        </w:rPr>
        <w:t>Ak faktúra vystavená poskytovateľom nebude obsahovať všetky údaje podľa zákona  o dani z pridanej hodnoty, resp. nebude po stránke vecnej alebo formálnej správne vystavená, objednávateľ má právo vrátiť ju poskytovateľovi</w:t>
      </w:r>
      <w:r w:rsidRPr="004C4BA9">
        <w:rPr>
          <w:rFonts w:ascii="Cambria" w:hAnsi="Cambria" w:cs="Arial"/>
          <w:i/>
          <w:iCs/>
          <w:sz w:val="22"/>
          <w:szCs w:val="22"/>
        </w:rPr>
        <w:t xml:space="preserve"> </w:t>
      </w:r>
      <w:r w:rsidRPr="004C4BA9">
        <w:rPr>
          <w:rFonts w:ascii="Cambria" w:hAnsi="Cambria" w:cs="Arial"/>
          <w:sz w:val="22"/>
          <w:szCs w:val="22"/>
        </w:rPr>
        <w:t>na doplnenie alebo prepracovanie a nová lehota splatnosti začne plynúť dňom doručenia správne vyhotovenej faktúry objednávateľovi.</w:t>
      </w:r>
    </w:p>
    <w:p w14:paraId="4D0E6D6B" w14:textId="77777777" w:rsidR="0061747B" w:rsidRPr="004C4BA9" w:rsidRDefault="0061747B" w:rsidP="00CF1B1E">
      <w:pPr>
        <w:pStyle w:val="ListParagraph"/>
        <w:numPr>
          <w:ilvl w:val="0"/>
          <w:numId w:val="6"/>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p>
    <w:p w14:paraId="09A58D22" w14:textId="77777777" w:rsidR="0061747B" w:rsidRPr="004C4BA9" w:rsidRDefault="0061747B" w:rsidP="0061747B">
      <w:pPr>
        <w:spacing w:after="120"/>
        <w:rPr>
          <w:rFonts w:ascii="Cambria" w:hAnsi="Cambria" w:cs="Arial"/>
          <w:b/>
          <w:bCs/>
          <w:sz w:val="22"/>
          <w:szCs w:val="22"/>
          <w:u w:val="single"/>
        </w:rPr>
      </w:pPr>
    </w:p>
    <w:p w14:paraId="2F240295" w14:textId="17841353"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 xml:space="preserve">Článok </w:t>
      </w:r>
      <w:r w:rsidR="001D00DC">
        <w:rPr>
          <w:rFonts w:ascii="Cambria" w:hAnsi="Cambria" w:cs="Arial"/>
          <w:b/>
          <w:bCs/>
          <w:sz w:val="22"/>
          <w:szCs w:val="22"/>
          <w:u w:val="single"/>
        </w:rPr>
        <w:t>VIII</w:t>
      </w:r>
      <w:r w:rsidRPr="004C4BA9">
        <w:rPr>
          <w:rFonts w:ascii="Cambria" w:hAnsi="Cambria" w:cs="Arial"/>
          <w:b/>
          <w:bCs/>
          <w:sz w:val="22"/>
          <w:szCs w:val="22"/>
          <w:u w:val="single"/>
        </w:rPr>
        <w:t>. Dôverné informácie</w:t>
      </w:r>
    </w:p>
    <w:p w14:paraId="1383CE92" w14:textId="77777777" w:rsidR="0061747B" w:rsidRPr="004C4BA9" w:rsidRDefault="0061747B" w:rsidP="0046507B">
      <w:pPr>
        <w:pStyle w:val="ListParagraph"/>
        <w:numPr>
          <w:ilvl w:val="0"/>
          <w:numId w:val="7"/>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Zmluvné strany vyhlasujú, že budú zachovávať mlčanlivosť o všetkých informáciách, ktoré si zmluvné strany poskytli alebo poskytnú v súvislosti s uzatvoreným tejto zmluvy a počas trvania tejto zmluvy a ktoré tvoria predmet obchodného tajomstva v zmysle § 17 Obchodného zákonníka alebo o ktoré aspoň jedna zo zmluvných strán vyhlási, že ich považuje za dôverné (ďalej len „dôverné informácie“) a zaväzujú sa, že ich budú chrániť </w:t>
      </w:r>
      <w:r w:rsidRPr="004C4BA9">
        <w:rPr>
          <w:rFonts w:ascii="Cambria" w:hAnsi="Cambria" w:cs="Arial"/>
          <w:sz w:val="22"/>
          <w:szCs w:val="22"/>
        </w:rPr>
        <w:lastRenderedPageBreak/>
        <w:t>pred zverejnením alebo poskytnutím tretím osobám a nezverejnia a neprezradia ich inej osobe ani ich nepoužijú v rozpore s dohodnutým účelom pre svoje potreby.</w:t>
      </w:r>
    </w:p>
    <w:p w14:paraId="4298729B" w14:textId="7FA4DF6D" w:rsidR="0061747B" w:rsidRPr="004C4BA9" w:rsidRDefault="0061747B" w:rsidP="0046507B">
      <w:pPr>
        <w:pStyle w:val="ListParagraph"/>
        <w:numPr>
          <w:ilvl w:val="0"/>
          <w:numId w:val="7"/>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Povinnosti zmluvných strán vyplývajúce z tohto článku zmluvy budú zmluvné strany dodržiavať bez časového obmedzenia, a to aj po </w:t>
      </w:r>
      <w:r w:rsidR="001F036D" w:rsidRPr="001F036D">
        <w:rPr>
          <w:rFonts w:ascii="Cambria" w:hAnsi="Cambria" w:cs="Arial"/>
          <w:sz w:val="22"/>
          <w:szCs w:val="22"/>
        </w:rPr>
        <w:t>skončení platnosti a účinnosti tejto zmluvy</w:t>
      </w:r>
      <w:r w:rsidRPr="004C4BA9">
        <w:rPr>
          <w:rFonts w:ascii="Cambria" w:hAnsi="Cambria" w:cs="Arial"/>
          <w:sz w:val="22"/>
          <w:szCs w:val="22"/>
        </w:rPr>
        <w:t>.</w:t>
      </w:r>
    </w:p>
    <w:p w14:paraId="6D718DA8" w14:textId="77777777" w:rsidR="0061747B" w:rsidRPr="004C4BA9" w:rsidRDefault="0061747B" w:rsidP="0046507B">
      <w:pPr>
        <w:pStyle w:val="ListParagraph"/>
        <w:numPr>
          <w:ilvl w:val="0"/>
          <w:numId w:val="7"/>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Výnimku z povinností  </w:t>
      </w:r>
      <w:r w:rsidRPr="004C4BA9">
        <w:rPr>
          <w:rFonts w:ascii="Cambria" w:eastAsia="Times New Roman" w:hAnsi="Cambria" w:cs="Arial"/>
          <w:spacing w:val="5"/>
          <w:sz w:val="22"/>
          <w:szCs w:val="22"/>
          <w:lang w:eastAsia="en-US"/>
        </w:rPr>
        <w:t>nezverejniť dôverné informácie alebo ich neposkytnúť tretím osobám</w:t>
      </w:r>
      <w:r w:rsidRPr="004C4BA9">
        <w:rPr>
          <w:rFonts w:ascii="Cambria" w:hAnsi="Cambria" w:cs="Arial"/>
          <w:szCs w:val="22"/>
        </w:rPr>
        <w:t xml:space="preserve"> </w:t>
      </w:r>
      <w:r w:rsidRPr="004C4BA9">
        <w:rPr>
          <w:rFonts w:ascii="Cambria" w:hAnsi="Cambria" w:cs="Arial"/>
          <w:sz w:val="22"/>
          <w:szCs w:val="22"/>
        </w:rPr>
        <w:t>vyplývajúce z tohto článku zmluvy majú zmluvné strany len na základe požiadaviek orgánov činných v trestnom konaní pri začatom trestnom stíhaní resp. iných štátnych orgánov alebo sa zmluvné strany na ich zverejnení písomne dohodli, alebo ich zverejnenie vyžaduje platný právny predpis.</w:t>
      </w:r>
    </w:p>
    <w:p w14:paraId="38544EB5" w14:textId="77777777" w:rsidR="0061747B" w:rsidRPr="004C4BA9" w:rsidRDefault="0061747B" w:rsidP="0061747B">
      <w:pPr>
        <w:spacing w:after="120"/>
        <w:rPr>
          <w:rFonts w:ascii="Cambria" w:hAnsi="Cambria" w:cs="Arial"/>
          <w:b/>
          <w:bCs/>
          <w:sz w:val="22"/>
          <w:szCs w:val="22"/>
          <w:u w:val="single"/>
        </w:rPr>
      </w:pPr>
    </w:p>
    <w:p w14:paraId="155C4628" w14:textId="2AF5A97D"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 xml:space="preserve">Článok </w:t>
      </w:r>
      <w:r w:rsidR="003161FE">
        <w:rPr>
          <w:rFonts w:ascii="Cambria" w:hAnsi="Cambria" w:cs="Arial"/>
          <w:b/>
          <w:bCs/>
          <w:sz w:val="22"/>
          <w:szCs w:val="22"/>
          <w:u w:val="single"/>
        </w:rPr>
        <w:t>I</w:t>
      </w:r>
      <w:r w:rsidRPr="004C4BA9">
        <w:rPr>
          <w:rFonts w:ascii="Cambria" w:hAnsi="Cambria" w:cs="Arial"/>
          <w:b/>
          <w:bCs/>
          <w:sz w:val="22"/>
          <w:szCs w:val="22"/>
          <w:u w:val="single"/>
        </w:rPr>
        <w:t>X. Zodpovednosť za škodu</w:t>
      </w:r>
      <w:r w:rsidR="006C3150">
        <w:rPr>
          <w:rFonts w:ascii="Cambria" w:hAnsi="Cambria" w:cs="Arial"/>
          <w:b/>
          <w:bCs/>
          <w:sz w:val="22"/>
          <w:szCs w:val="22"/>
          <w:u w:val="single"/>
        </w:rPr>
        <w:t xml:space="preserve"> a zmluvné sankcie</w:t>
      </w:r>
    </w:p>
    <w:p w14:paraId="0FFC1C30" w14:textId="77777777" w:rsidR="0061747B" w:rsidRPr="004C4BA9" w:rsidRDefault="0061747B" w:rsidP="0046507B">
      <w:pPr>
        <w:pStyle w:val="ListParagraph"/>
        <w:numPr>
          <w:ilvl w:val="0"/>
          <w:numId w:val="8"/>
        </w:numPr>
        <w:tabs>
          <w:tab w:val="left" w:pos="567"/>
        </w:tabs>
        <w:ind w:left="567" w:hanging="567"/>
        <w:jc w:val="both"/>
        <w:rPr>
          <w:rFonts w:ascii="Cambria" w:hAnsi="Cambria" w:cs="Arial"/>
          <w:sz w:val="22"/>
          <w:szCs w:val="22"/>
        </w:rPr>
      </w:pPr>
      <w:r w:rsidRPr="004C4BA9">
        <w:rPr>
          <w:rFonts w:ascii="Cambria" w:hAnsi="Cambria" w:cs="Arial"/>
          <w:sz w:val="22"/>
          <w:szCs w:val="22"/>
        </w:rPr>
        <w:t>Zmluvné strany zodpovedajú za neplnenie povinností vyplývajúcich z tejto zmluvy a nahradia druhej strane preukázateľnú škodu, ktorá jej ich neplnením vznikne.</w:t>
      </w:r>
    </w:p>
    <w:p w14:paraId="55D224FE" w14:textId="29731170" w:rsidR="0061747B" w:rsidRPr="004C4BA9" w:rsidRDefault="0061747B" w:rsidP="0046507B">
      <w:pPr>
        <w:pStyle w:val="ListParagraph"/>
        <w:numPr>
          <w:ilvl w:val="0"/>
          <w:numId w:val="8"/>
        </w:numPr>
        <w:tabs>
          <w:tab w:val="left" w:pos="567"/>
        </w:tabs>
        <w:ind w:left="567" w:hanging="567"/>
        <w:jc w:val="both"/>
        <w:rPr>
          <w:rFonts w:ascii="Cambria" w:hAnsi="Cambria" w:cs="Arial"/>
          <w:sz w:val="22"/>
          <w:szCs w:val="22"/>
        </w:rPr>
      </w:pPr>
      <w:r w:rsidRPr="004C4BA9">
        <w:rPr>
          <w:rFonts w:ascii="Cambria" w:hAnsi="Cambria" w:cs="Arial"/>
          <w:sz w:val="22"/>
          <w:szCs w:val="22"/>
        </w:rPr>
        <w:t>Poskytovateľ zodpovedá za vady, ktoré sa vyskytnú na ochrannom systéme EZS</w:t>
      </w:r>
      <w:r w:rsidR="00B462D0">
        <w:rPr>
          <w:rFonts w:ascii="Cambria" w:hAnsi="Cambria" w:cs="Arial"/>
          <w:sz w:val="22"/>
          <w:szCs w:val="22"/>
        </w:rPr>
        <w:t>, PTV</w:t>
      </w:r>
      <w:r w:rsidRPr="004C4BA9">
        <w:rPr>
          <w:rFonts w:ascii="Cambria" w:hAnsi="Cambria" w:cs="Arial"/>
          <w:sz w:val="22"/>
          <w:szCs w:val="22"/>
        </w:rPr>
        <w:t xml:space="preserve"> a EPS po vykonaní služieb poskytovateľom, pokiaľ sa vady vyskytnú v priamej príčinnej súvislosti s plnením predmetu zmluvy.</w:t>
      </w:r>
    </w:p>
    <w:p w14:paraId="79E21004" w14:textId="4F9C6247" w:rsidR="0061747B" w:rsidRDefault="0061747B" w:rsidP="0046507B">
      <w:pPr>
        <w:pStyle w:val="ListParagraph"/>
        <w:numPr>
          <w:ilvl w:val="0"/>
          <w:numId w:val="8"/>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Pri zodpovednosti za škodu sa zmluvné strany budú riadiť ustanoveniami § 373 až </w:t>
      </w:r>
      <w:r w:rsidR="0082065B">
        <w:rPr>
          <w:rFonts w:ascii="Cambria" w:hAnsi="Cambria" w:cs="Arial"/>
          <w:sz w:val="22"/>
          <w:szCs w:val="22"/>
        </w:rPr>
        <w:t xml:space="preserve">§ </w:t>
      </w:r>
      <w:r w:rsidRPr="004C4BA9">
        <w:rPr>
          <w:rFonts w:ascii="Cambria" w:hAnsi="Cambria" w:cs="Arial"/>
          <w:sz w:val="22"/>
          <w:szCs w:val="22"/>
        </w:rPr>
        <w:t>386 Obchodného zákonníka.</w:t>
      </w:r>
      <w:r w:rsidR="006C3150">
        <w:rPr>
          <w:rFonts w:ascii="Cambria" w:hAnsi="Cambria" w:cs="Arial"/>
          <w:sz w:val="22"/>
          <w:szCs w:val="22"/>
        </w:rPr>
        <w:t xml:space="preserve"> </w:t>
      </w:r>
    </w:p>
    <w:p w14:paraId="0E3F8993" w14:textId="77777777" w:rsidR="004F15A8" w:rsidRPr="004F15A8" w:rsidRDefault="004F15A8" w:rsidP="004F15A8">
      <w:pPr>
        <w:pStyle w:val="ListParagraph"/>
        <w:numPr>
          <w:ilvl w:val="0"/>
          <w:numId w:val="8"/>
        </w:numPr>
        <w:tabs>
          <w:tab w:val="left" w:pos="567"/>
        </w:tabs>
        <w:ind w:left="567" w:hanging="567"/>
        <w:jc w:val="both"/>
        <w:rPr>
          <w:rFonts w:ascii="Cambria" w:hAnsi="Cambria" w:cs="Arial"/>
          <w:sz w:val="22"/>
          <w:szCs w:val="22"/>
        </w:rPr>
      </w:pPr>
      <w:r w:rsidRPr="004F15A8">
        <w:rPr>
          <w:rFonts w:ascii="Cambria" w:hAnsi="Cambria" w:cs="Arial"/>
          <w:sz w:val="22"/>
          <w:szCs w:val="22"/>
        </w:rPr>
        <w:t>Ak sa objednávateľ dostane do omeškania s úhradou faktúry po lehote jej splatnosti je poskytovateľ oprávnený od objednávateľa požadovať zaplatenie úroku z omeškania v sadzbe určenej nariadením vlády SR č. 21/2013 Z. z., ktorým sa vykonávajú niektoré ustanovenia Obchodného zákonníka.</w:t>
      </w:r>
    </w:p>
    <w:p w14:paraId="2B1C9AED" w14:textId="398E1465" w:rsidR="006C3150" w:rsidRPr="004C4BA9" w:rsidRDefault="006C3150" w:rsidP="0046507B">
      <w:pPr>
        <w:pStyle w:val="ListParagraph"/>
        <w:numPr>
          <w:ilvl w:val="0"/>
          <w:numId w:val="8"/>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má nárok na zmluvnú pokutu, ak poskytovateľ nevykonal načas čo i len jednu zo služieb v termíne uvedenom v článku I</w:t>
      </w:r>
      <w:r w:rsidR="000B1D9A">
        <w:rPr>
          <w:rFonts w:ascii="Cambria" w:hAnsi="Cambria" w:cs="Arial"/>
          <w:sz w:val="22"/>
          <w:szCs w:val="22"/>
        </w:rPr>
        <w:t>II</w:t>
      </w:r>
      <w:r w:rsidRPr="004C4BA9">
        <w:rPr>
          <w:rFonts w:ascii="Cambria" w:hAnsi="Cambria" w:cs="Arial"/>
          <w:sz w:val="22"/>
          <w:szCs w:val="22"/>
        </w:rPr>
        <w:t xml:space="preserve">. bode 1 tejto zmluvy, a to vo výške 50 % z ceny dohodnutej služby bez DPH podľa prílohy č. </w:t>
      </w:r>
      <w:r w:rsidR="00332DE6">
        <w:rPr>
          <w:rFonts w:ascii="Cambria" w:hAnsi="Cambria" w:cs="Arial"/>
          <w:sz w:val="22"/>
          <w:szCs w:val="22"/>
        </w:rPr>
        <w:t>3</w:t>
      </w:r>
      <w:r w:rsidRPr="004C4BA9">
        <w:rPr>
          <w:rFonts w:ascii="Cambria" w:hAnsi="Cambria" w:cs="Arial"/>
          <w:sz w:val="22"/>
          <w:szCs w:val="22"/>
        </w:rPr>
        <w:t xml:space="preserve"> tejto zmluvy. Príslušnú kontrolu, funkčnú skúšku, odbornú prehliadku a odbornú skúšku ochranného systému EZS</w:t>
      </w:r>
      <w:r w:rsidR="009309A1">
        <w:rPr>
          <w:rFonts w:ascii="Cambria" w:hAnsi="Cambria" w:cs="Arial"/>
          <w:sz w:val="22"/>
          <w:szCs w:val="22"/>
        </w:rPr>
        <w:t>, PTV</w:t>
      </w:r>
      <w:r w:rsidRPr="004C4BA9">
        <w:rPr>
          <w:rFonts w:ascii="Cambria" w:hAnsi="Cambria" w:cs="Arial"/>
          <w:sz w:val="22"/>
          <w:szCs w:val="22"/>
        </w:rPr>
        <w:t xml:space="preserve"> a EPS zabezpečí poskytovateľ dodatočne, v náhradnom termíne stanovenom objednávateľom.</w:t>
      </w:r>
    </w:p>
    <w:p w14:paraId="03704DB1" w14:textId="281AE1D9" w:rsidR="006C3150" w:rsidRPr="004C4BA9" w:rsidRDefault="006C3150" w:rsidP="0046507B">
      <w:pPr>
        <w:pStyle w:val="ListParagraph"/>
        <w:numPr>
          <w:ilvl w:val="0"/>
          <w:numId w:val="8"/>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Objednávateľ má nárok na zmluvnú pokutu vo výške </w:t>
      </w:r>
      <w:r w:rsidR="009309A1">
        <w:rPr>
          <w:rFonts w:ascii="Cambria" w:hAnsi="Cambria" w:cs="Arial"/>
          <w:sz w:val="22"/>
          <w:szCs w:val="22"/>
        </w:rPr>
        <w:t>2</w:t>
      </w:r>
      <w:r w:rsidR="00FB25D6">
        <w:rPr>
          <w:rFonts w:ascii="Cambria" w:hAnsi="Cambria" w:cs="Arial"/>
          <w:sz w:val="22"/>
          <w:szCs w:val="22"/>
        </w:rPr>
        <w:t>0</w:t>
      </w:r>
      <w:r w:rsidRPr="004C4BA9">
        <w:rPr>
          <w:rFonts w:ascii="Cambria" w:hAnsi="Cambria" w:cs="Arial"/>
          <w:sz w:val="22"/>
          <w:szCs w:val="22"/>
        </w:rPr>
        <w:t>,00 eur bez DPH za každý aj začatý deň omeškania v prípade, že poskytovateľ nezabezpečí načas výkon čo i len jednej zo služieb v lehote dohodnutej v čl. I</w:t>
      </w:r>
      <w:r w:rsidR="000B1D9A">
        <w:rPr>
          <w:rFonts w:ascii="Cambria" w:hAnsi="Cambria" w:cs="Arial"/>
          <w:sz w:val="22"/>
          <w:szCs w:val="22"/>
        </w:rPr>
        <w:t>II</w:t>
      </w:r>
      <w:r w:rsidRPr="004C4BA9">
        <w:rPr>
          <w:rFonts w:ascii="Cambria" w:hAnsi="Cambria" w:cs="Arial"/>
          <w:sz w:val="22"/>
          <w:szCs w:val="22"/>
        </w:rPr>
        <w:t>. bode 2 tejto zmluvy. Príslušný servis ochranného systému EZS</w:t>
      </w:r>
      <w:r>
        <w:rPr>
          <w:rFonts w:ascii="Cambria" w:hAnsi="Cambria" w:cs="Arial"/>
          <w:sz w:val="22"/>
          <w:szCs w:val="22"/>
        </w:rPr>
        <w:t>, PTV</w:t>
      </w:r>
      <w:r w:rsidRPr="004C4BA9">
        <w:rPr>
          <w:rFonts w:ascii="Cambria" w:hAnsi="Cambria" w:cs="Arial"/>
          <w:sz w:val="22"/>
          <w:szCs w:val="22"/>
        </w:rPr>
        <w:t xml:space="preserve"> a EPS zabezpečí poskytovateľ dodatočne, v náhradnom termíne stanovenom objednávateľom.</w:t>
      </w:r>
    </w:p>
    <w:p w14:paraId="06613FBE" w14:textId="5DF9D228" w:rsidR="006C3150" w:rsidRPr="004C4BA9" w:rsidRDefault="006C3150" w:rsidP="0046507B">
      <w:pPr>
        <w:pStyle w:val="ListParagraph"/>
        <w:numPr>
          <w:ilvl w:val="0"/>
          <w:numId w:val="8"/>
        </w:numPr>
        <w:tabs>
          <w:tab w:val="left" w:pos="567"/>
        </w:tabs>
        <w:ind w:left="567" w:hanging="567"/>
        <w:jc w:val="both"/>
        <w:rPr>
          <w:rFonts w:ascii="Cambria" w:hAnsi="Cambria" w:cs="Arial"/>
          <w:sz w:val="22"/>
          <w:szCs w:val="22"/>
        </w:rPr>
      </w:pPr>
      <w:r w:rsidRPr="004C4BA9">
        <w:rPr>
          <w:rFonts w:ascii="Cambria" w:hAnsi="Cambria" w:cs="Arial"/>
          <w:sz w:val="22"/>
          <w:szCs w:val="22"/>
        </w:rPr>
        <w:t>Objednávateľ má nárok na zmluvnú pokutu za nepredloženie protokolu o kontrole a funkčnej skúške, potvrdenia o vykonanej ročnej kontrole, správy o odbornej prehliadke a odbornej skúške, prezenčnej listiny alebo osobitného dokladu</w:t>
      </w:r>
      <w:r w:rsidRPr="006F2364">
        <w:rPr>
          <w:rFonts w:ascii="Cambria" w:hAnsi="Cambria" w:cs="Arial"/>
          <w:sz w:val="22"/>
          <w:szCs w:val="22"/>
        </w:rPr>
        <w:t xml:space="preserve"> </w:t>
      </w:r>
      <w:r w:rsidRPr="004C4BA9">
        <w:rPr>
          <w:rFonts w:ascii="Cambria" w:hAnsi="Cambria" w:cs="Arial"/>
          <w:sz w:val="22"/>
          <w:szCs w:val="22"/>
        </w:rPr>
        <w:t>v zmysle čl. I</w:t>
      </w:r>
      <w:r w:rsidR="000B1D9A">
        <w:rPr>
          <w:rFonts w:ascii="Cambria" w:hAnsi="Cambria" w:cs="Arial"/>
          <w:sz w:val="22"/>
          <w:szCs w:val="22"/>
        </w:rPr>
        <w:t>II</w:t>
      </w:r>
      <w:r w:rsidRPr="004C4BA9">
        <w:rPr>
          <w:rFonts w:ascii="Cambria" w:hAnsi="Cambria" w:cs="Arial"/>
          <w:sz w:val="22"/>
          <w:szCs w:val="22"/>
        </w:rPr>
        <w:t>. bodu 5 tejto zmluvy vo výške 0,05 % z ceny vykonanej služby bez DPH za každý aj začatý deň omeškania.</w:t>
      </w:r>
    </w:p>
    <w:p w14:paraId="5BD71797" w14:textId="77777777" w:rsidR="006C3150" w:rsidRPr="004C4BA9" w:rsidRDefault="006C3150" w:rsidP="0046507B">
      <w:pPr>
        <w:pStyle w:val="ListParagraph"/>
        <w:numPr>
          <w:ilvl w:val="0"/>
          <w:numId w:val="8"/>
        </w:numPr>
        <w:tabs>
          <w:tab w:val="left" w:pos="567"/>
        </w:tabs>
        <w:ind w:left="567" w:hanging="567"/>
        <w:jc w:val="both"/>
        <w:rPr>
          <w:rFonts w:ascii="Cambria" w:hAnsi="Cambria" w:cs="Arial"/>
          <w:sz w:val="22"/>
          <w:szCs w:val="22"/>
        </w:rPr>
      </w:pPr>
      <w:r w:rsidRPr="004C4BA9">
        <w:rPr>
          <w:rFonts w:ascii="Cambria" w:hAnsi="Cambria" w:cs="Arial"/>
          <w:sz w:val="22"/>
          <w:szCs w:val="22"/>
        </w:rPr>
        <w:t>Zmluvné pokuty podľa tejto zmluvy sa nezapočítavajú na náhradu škôd, ktoré by stranám vznikli porušením zmluvných povinností.</w:t>
      </w:r>
    </w:p>
    <w:p w14:paraId="708D714C" w14:textId="77777777" w:rsidR="0061747B" w:rsidRPr="004C4BA9" w:rsidRDefault="0061747B" w:rsidP="0061747B">
      <w:pPr>
        <w:spacing w:after="120"/>
        <w:rPr>
          <w:rFonts w:ascii="Cambria" w:hAnsi="Cambria" w:cs="Arial"/>
          <w:sz w:val="22"/>
          <w:szCs w:val="22"/>
        </w:rPr>
      </w:pPr>
    </w:p>
    <w:p w14:paraId="7D405695" w14:textId="1DB64389"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Článok X</w:t>
      </w:r>
      <w:r w:rsidR="007E798D">
        <w:rPr>
          <w:rFonts w:ascii="Cambria" w:hAnsi="Cambria" w:cs="Arial"/>
          <w:b/>
          <w:bCs/>
          <w:sz w:val="22"/>
          <w:szCs w:val="22"/>
          <w:u w:val="single"/>
        </w:rPr>
        <w:t>.</w:t>
      </w:r>
      <w:r w:rsidRPr="004C4BA9">
        <w:rPr>
          <w:rFonts w:ascii="Cambria" w:hAnsi="Cambria" w:cs="Arial"/>
          <w:b/>
          <w:bCs/>
          <w:sz w:val="22"/>
          <w:szCs w:val="22"/>
          <w:u w:val="single"/>
        </w:rPr>
        <w:t xml:space="preserve"> Doba trvania zmluvy a ukončenie zmluvy</w:t>
      </w:r>
    </w:p>
    <w:p w14:paraId="28469A93" w14:textId="0EAECF48" w:rsidR="0061747B" w:rsidRPr="00250B18" w:rsidRDefault="0061747B" w:rsidP="00CD2F0F">
      <w:pPr>
        <w:pStyle w:val="ListParagraph"/>
        <w:numPr>
          <w:ilvl w:val="0"/>
          <w:numId w:val="9"/>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Táto zmluva sa uzatvára na dobu určitú, a to </w:t>
      </w:r>
      <w:r w:rsidRPr="00250B18">
        <w:rPr>
          <w:rFonts w:ascii="Cambria" w:hAnsi="Cambria" w:cs="Arial"/>
          <w:sz w:val="22"/>
          <w:szCs w:val="22"/>
        </w:rPr>
        <w:t xml:space="preserve">do </w:t>
      </w:r>
      <w:r w:rsidR="00183DA1" w:rsidRPr="00250B18">
        <w:rPr>
          <w:rFonts w:ascii="Cambria" w:hAnsi="Cambria" w:cs="Arial"/>
          <w:b/>
          <w:bCs/>
          <w:sz w:val="22"/>
          <w:szCs w:val="22"/>
        </w:rPr>
        <w:t>30</w:t>
      </w:r>
      <w:r w:rsidRPr="00250B18">
        <w:rPr>
          <w:rFonts w:ascii="Cambria" w:hAnsi="Cambria" w:cs="Arial"/>
          <w:b/>
          <w:bCs/>
          <w:sz w:val="22"/>
          <w:szCs w:val="22"/>
        </w:rPr>
        <w:t>.</w:t>
      </w:r>
      <w:r w:rsidR="00183DA1" w:rsidRPr="00250B18">
        <w:rPr>
          <w:rFonts w:ascii="Cambria" w:hAnsi="Cambria" w:cs="Arial"/>
          <w:b/>
          <w:bCs/>
          <w:sz w:val="22"/>
          <w:szCs w:val="22"/>
        </w:rPr>
        <w:t>06</w:t>
      </w:r>
      <w:r w:rsidRPr="00250B18">
        <w:rPr>
          <w:rFonts w:ascii="Cambria" w:hAnsi="Cambria" w:cs="Arial"/>
          <w:b/>
          <w:bCs/>
          <w:sz w:val="22"/>
          <w:szCs w:val="22"/>
        </w:rPr>
        <w:t>.202</w:t>
      </w:r>
      <w:r w:rsidR="00183DA1" w:rsidRPr="00250B18">
        <w:rPr>
          <w:rFonts w:ascii="Cambria" w:hAnsi="Cambria" w:cs="Arial"/>
          <w:b/>
          <w:bCs/>
          <w:sz w:val="22"/>
          <w:szCs w:val="22"/>
        </w:rPr>
        <w:t>6</w:t>
      </w:r>
      <w:r w:rsidRPr="00250B18">
        <w:rPr>
          <w:rFonts w:ascii="Cambria" w:hAnsi="Cambria" w:cs="Arial"/>
          <w:sz w:val="22"/>
          <w:szCs w:val="22"/>
        </w:rPr>
        <w:t>.</w:t>
      </w:r>
    </w:p>
    <w:p w14:paraId="37A4CA67" w14:textId="77777777" w:rsidR="0061747B" w:rsidRPr="004C4BA9" w:rsidRDefault="0061747B" w:rsidP="00CD2F0F">
      <w:pPr>
        <w:pStyle w:val="ListParagraph"/>
        <w:numPr>
          <w:ilvl w:val="0"/>
          <w:numId w:val="9"/>
        </w:numPr>
        <w:tabs>
          <w:tab w:val="left" w:pos="567"/>
        </w:tabs>
        <w:ind w:left="567" w:hanging="567"/>
        <w:jc w:val="both"/>
        <w:rPr>
          <w:rFonts w:ascii="Cambria" w:hAnsi="Cambria" w:cs="Arial"/>
          <w:sz w:val="22"/>
          <w:szCs w:val="22"/>
        </w:rPr>
      </w:pPr>
      <w:r w:rsidRPr="004C4BA9">
        <w:rPr>
          <w:rFonts w:ascii="Cambria" w:hAnsi="Cambria" w:cs="Arial"/>
          <w:sz w:val="22"/>
          <w:szCs w:val="22"/>
        </w:rPr>
        <w:t>Pred uplynutím dohodnutého času je možné túto zmluvu ukončiť:</w:t>
      </w:r>
    </w:p>
    <w:p w14:paraId="47F59275" w14:textId="77777777" w:rsidR="0061747B" w:rsidRPr="004C4BA9" w:rsidRDefault="0061747B" w:rsidP="00484575">
      <w:pPr>
        <w:pStyle w:val="ListParagraph"/>
        <w:numPr>
          <w:ilvl w:val="1"/>
          <w:numId w:val="9"/>
        </w:numPr>
        <w:tabs>
          <w:tab w:val="left" w:pos="1418"/>
        </w:tabs>
        <w:ind w:left="1418" w:hanging="851"/>
        <w:jc w:val="both"/>
        <w:rPr>
          <w:rFonts w:ascii="Cambria" w:hAnsi="Cambria" w:cs="Arial"/>
          <w:sz w:val="22"/>
          <w:szCs w:val="22"/>
        </w:rPr>
      </w:pPr>
      <w:r w:rsidRPr="004C4BA9">
        <w:rPr>
          <w:rFonts w:ascii="Cambria" w:hAnsi="Cambria" w:cs="Arial"/>
          <w:sz w:val="22"/>
          <w:szCs w:val="22"/>
        </w:rPr>
        <w:t>písomnou dohodou zmluvných strán</w:t>
      </w:r>
    </w:p>
    <w:p w14:paraId="33005F75" w14:textId="77777777" w:rsidR="0061747B" w:rsidRPr="004C4BA9" w:rsidRDefault="0061747B" w:rsidP="00484575">
      <w:pPr>
        <w:pStyle w:val="ListParagraph"/>
        <w:numPr>
          <w:ilvl w:val="1"/>
          <w:numId w:val="9"/>
        </w:numPr>
        <w:tabs>
          <w:tab w:val="left" w:pos="1418"/>
        </w:tabs>
        <w:ind w:left="1418" w:hanging="851"/>
        <w:jc w:val="both"/>
        <w:rPr>
          <w:rFonts w:ascii="Cambria" w:hAnsi="Cambria" w:cs="Arial"/>
          <w:sz w:val="22"/>
          <w:szCs w:val="22"/>
        </w:rPr>
      </w:pPr>
      <w:r w:rsidRPr="004C4BA9">
        <w:rPr>
          <w:rFonts w:ascii="Cambria" w:hAnsi="Cambria" w:cs="Arial"/>
          <w:sz w:val="22"/>
          <w:szCs w:val="22"/>
        </w:rPr>
        <w:t xml:space="preserve">písomnou výpoveďou ktorejkoľvek zmluvnej strany s trojmesačnou výpovednou lehotou bez uvedenia dôvodu, pričom výpovedná lehota začne plynúť od prvého dňa kalendárneho mesiaca nasledujúceho po doručení výpovede druhej zmluvnej strane, </w:t>
      </w:r>
    </w:p>
    <w:p w14:paraId="305AD3E3" w14:textId="09617318" w:rsidR="0061747B" w:rsidRPr="004C4BA9" w:rsidRDefault="0061747B" w:rsidP="00484575">
      <w:pPr>
        <w:pStyle w:val="ListParagraph"/>
        <w:numPr>
          <w:ilvl w:val="1"/>
          <w:numId w:val="9"/>
        </w:numPr>
        <w:tabs>
          <w:tab w:val="left" w:pos="1418"/>
        </w:tabs>
        <w:ind w:left="1418" w:hanging="851"/>
        <w:jc w:val="both"/>
        <w:rPr>
          <w:rFonts w:ascii="Cambria" w:hAnsi="Cambria" w:cs="Arial"/>
          <w:sz w:val="22"/>
          <w:szCs w:val="22"/>
        </w:rPr>
      </w:pPr>
      <w:r w:rsidRPr="004C4BA9">
        <w:rPr>
          <w:rFonts w:ascii="Cambria" w:hAnsi="Cambria" w:cs="Arial"/>
          <w:sz w:val="22"/>
          <w:szCs w:val="22"/>
        </w:rPr>
        <w:t>písomným odstúpením od zmluvy, ak niektorá zmluvná strana podstatne poruší svoje povinnosti dohodnuté v</w:t>
      </w:r>
      <w:r w:rsidR="001825A5">
        <w:rPr>
          <w:rFonts w:ascii="Cambria" w:hAnsi="Cambria" w:cs="Arial"/>
          <w:sz w:val="22"/>
          <w:szCs w:val="22"/>
        </w:rPr>
        <w:t> </w:t>
      </w:r>
      <w:r w:rsidRPr="004C4BA9">
        <w:rPr>
          <w:rFonts w:ascii="Cambria" w:hAnsi="Cambria" w:cs="Arial"/>
          <w:sz w:val="22"/>
          <w:szCs w:val="22"/>
        </w:rPr>
        <w:t>tejto</w:t>
      </w:r>
      <w:r w:rsidR="001825A5">
        <w:rPr>
          <w:rFonts w:ascii="Cambria" w:hAnsi="Cambria" w:cs="Arial"/>
          <w:sz w:val="22"/>
          <w:szCs w:val="22"/>
        </w:rPr>
        <w:t xml:space="preserve"> zmluve</w:t>
      </w:r>
      <w:r w:rsidRPr="004C4BA9">
        <w:rPr>
          <w:rFonts w:ascii="Cambria" w:hAnsi="Cambria" w:cs="Arial"/>
          <w:sz w:val="22"/>
          <w:szCs w:val="22"/>
        </w:rPr>
        <w:t>;</w:t>
      </w:r>
    </w:p>
    <w:p w14:paraId="277F70C6" w14:textId="0C394150" w:rsidR="0061747B" w:rsidRPr="004C4BA9" w:rsidRDefault="0061747B" w:rsidP="00484575">
      <w:pPr>
        <w:pStyle w:val="ListParagraph"/>
        <w:numPr>
          <w:ilvl w:val="1"/>
          <w:numId w:val="9"/>
        </w:numPr>
        <w:tabs>
          <w:tab w:val="left" w:pos="1418"/>
        </w:tabs>
        <w:ind w:left="1418" w:hanging="851"/>
        <w:jc w:val="both"/>
        <w:rPr>
          <w:rFonts w:ascii="Cambria" w:hAnsi="Cambria" w:cs="Arial"/>
          <w:sz w:val="22"/>
          <w:szCs w:val="22"/>
        </w:rPr>
      </w:pPr>
      <w:r w:rsidRPr="004C4BA9">
        <w:rPr>
          <w:rFonts w:ascii="Cambria" w:hAnsi="Cambria" w:cs="Arial"/>
          <w:sz w:val="22"/>
          <w:szCs w:val="22"/>
        </w:rPr>
        <w:t xml:space="preserve">písomným odstúpením od zmluvy </w:t>
      </w:r>
      <w:r w:rsidR="0088519E" w:rsidRPr="0088519E">
        <w:rPr>
          <w:rFonts w:ascii="Cambria" w:hAnsi="Cambria" w:cs="Arial"/>
          <w:sz w:val="22"/>
          <w:szCs w:val="22"/>
        </w:rPr>
        <w:t>v prípadoch nepodstatného porušenia tejto zmluvy</w:t>
      </w:r>
      <w:r w:rsidRPr="004C4BA9">
        <w:rPr>
          <w:rFonts w:ascii="Cambria" w:hAnsi="Cambria" w:cs="Arial"/>
          <w:sz w:val="22"/>
          <w:szCs w:val="22"/>
        </w:rPr>
        <w:t xml:space="preserve">. </w:t>
      </w:r>
    </w:p>
    <w:p w14:paraId="5E29A17F" w14:textId="77777777" w:rsidR="00C17CFE" w:rsidRPr="00C17CFE" w:rsidRDefault="00C17CFE" w:rsidP="00C17CFE">
      <w:pPr>
        <w:pStyle w:val="ListParagraph"/>
        <w:numPr>
          <w:ilvl w:val="0"/>
          <w:numId w:val="9"/>
        </w:numPr>
        <w:tabs>
          <w:tab w:val="left" w:pos="567"/>
        </w:tabs>
        <w:ind w:left="567" w:hanging="567"/>
        <w:jc w:val="both"/>
        <w:rPr>
          <w:rFonts w:ascii="Cambria" w:hAnsi="Cambria" w:cs="Arial"/>
          <w:sz w:val="22"/>
          <w:szCs w:val="22"/>
        </w:rPr>
      </w:pPr>
      <w:r w:rsidRPr="00C17CFE">
        <w:rPr>
          <w:rFonts w:ascii="Cambria" w:hAnsi="Cambria" w:cs="Arial"/>
          <w:sz w:val="22"/>
          <w:szCs w:val="22"/>
        </w:rPr>
        <w:lastRenderedPageBreak/>
        <w:t>Za podstatné porušenie zmluvy podľa predchádzajúceho ustanovenia sa považuje každé z nasledovných porušení zmluvy:</w:t>
      </w:r>
    </w:p>
    <w:p w14:paraId="7E255ED3" w14:textId="744999E3" w:rsidR="00C17CFE" w:rsidRPr="00C17CFE" w:rsidRDefault="00C17CFE" w:rsidP="00C17CFE">
      <w:pPr>
        <w:pStyle w:val="ListParagraph"/>
        <w:numPr>
          <w:ilvl w:val="1"/>
          <w:numId w:val="9"/>
        </w:numPr>
        <w:tabs>
          <w:tab w:val="left" w:pos="567"/>
        </w:tabs>
        <w:ind w:left="1418" w:hanging="851"/>
        <w:jc w:val="both"/>
        <w:rPr>
          <w:rFonts w:ascii="Cambria" w:hAnsi="Cambria" w:cs="Arial"/>
          <w:sz w:val="22"/>
          <w:szCs w:val="22"/>
        </w:rPr>
      </w:pPr>
      <w:r w:rsidRPr="00C17CFE">
        <w:rPr>
          <w:rFonts w:ascii="Cambria" w:hAnsi="Cambria" w:cs="Arial"/>
          <w:sz w:val="22"/>
          <w:szCs w:val="22"/>
        </w:rPr>
        <w:t xml:space="preserve">ak </w:t>
      </w:r>
      <w:r w:rsidR="00F070F0">
        <w:rPr>
          <w:rFonts w:ascii="Cambria" w:hAnsi="Cambria" w:cs="Arial"/>
          <w:sz w:val="22"/>
          <w:szCs w:val="22"/>
        </w:rPr>
        <w:t xml:space="preserve">poskytovateľ </w:t>
      </w:r>
      <w:r w:rsidRPr="00C17CFE">
        <w:rPr>
          <w:rFonts w:ascii="Cambria" w:hAnsi="Cambria" w:cs="Arial"/>
          <w:sz w:val="22"/>
          <w:szCs w:val="22"/>
        </w:rPr>
        <w:t xml:space="preserve"> poruší zákaz nelegálnej práce a nelegálneho zamestnávania v zmysle právneho poriadku Slovenskej republiky, </w:t>
      </w:r>
    </w:p>
    <w:p w14:paraId="7AB3AEBF" w14:textId="46A17F5E" w:rsidR="00C17CFE" w:rsidRPr="00C17CFE" w:rsidRDefault="00C17CFE" w:rsidP="00C17CFE">
      <w:pPr>
        <w:pStyle w:val="ListParagraph"/>
        <w:numPr>
          <w:ilvl w:val="1"/>
          <w:numId w:val="9"/>
        </w:numPr>
        <w:tabs>
          <w:tab w:val="left" w:pos="567"/>
        </w:tabs>
        <w:ind w:left="1418" w:hanging="851"/>
        <w:jc w:val="both"/>
        <w:rPr>
          <w:rFonts w:ascii="Cambria" w:hAnsi="Cambria" w:cs="Arial"/>
          <w:sz w:val="22"/>
          <w:szCs w:val="22"/>
        </w:rPr>
      </w:pPr>
      <w:r w:rsidRPr="00C17CFE">
        <w:rPr>
          <w:rFonts w:ascii="Cambria" w:hAnsi="Cambria" w:cs="Arial"/>
          <w:sz w:val="22"/>
          <w:szCs w:val="22"/>
        </w:rPr>
        <w:t xml:space="preserve">porušenie  daňovej povinnosti </w:t>
      </w:r>
      <w:r w:rsidR="00135F0A" w:rsidRPr="00135F0A">
        <w:rPr>
          <w:rFonts w:ascii="Cambria" w:hAnsi="Cambria" w:cs="Arial"/>
          <w:sz w:val="22"/>
          <w:szCs w:val="22"/>
        </w:rPr>
        <w:t xml:space="preserve">poskytovateľa </w:t>
      </w:r>
      <w:r w:rsidRPr="00C17CFE">
        <w:rPr>
          <w:rFonts w:ascii="Cambria" w:hAnsi="Cambria" w:cs="Arial"/>
          <w:sz w:val="22"/>
          <w:szCs w:val="22"/>
        </w:rPr>
        <w:t>vyplývajúcej zo všeobecne záväzného právneho predpisu</w:t>
      </w:r>
      <w:r w:rsidR="00135F0A">
        <w:rPr>
          <w:rFonts w:ascii="Cambria" w:hAnsi="Cambria" w:cs="Arial"/>
          <w:sz w:val="22"/>
          <w:szCs w:val="22"/>
        </w:rPr>
        <w:t xml:space="preserve"> </w:t>
      </w:r>
      <w:r w:rsidR="00135F0A" w:rsidRPr="00135F0A">
        <w:rPr>
          <w:rFonts w:ascii="Cambria" w:hAnsi="Cambria" w:cs="Arial"/>
          <w:sz w:val="22"/>
          <w:szCs w:val="22"/>
        </w:rPr>
        <w:t>podľa čl. VII ods. 6 tejto zmluvy</w:t>
      </w:r>
      <w:r w:rsidRPr="00C17CFE">
        <w:rPr>
          <w:rFonts w:ascii="Cambria" w:hAnsi="Cambria" w:cs="Arial"/>
          <w:sz w:val="22"/>
          <w:szCs w:val="22"/>
        </w:rPr>
        <w:t>,</w:t>
      </w:r>
    </w:p>
    <w:p w14:paraId="5A43DD61" w14:textId="77777777" w:rsidR="00C17CFE" w:rsidRPr="00C17CFE" w:rsidRDefault="00C17CFE" w:rsidP="00F84E67">
      <w:pPr>
        <w:pStyle w:val="ListParagraph"/>
        <w:numPr>
          <w:ilvl w:val="1"/>
          <w:numId w:val="9"/>
        </w:numPr>
        <w:tabs>
          <w:tab w:val="left" w:pos="567"/>
        </w:tabs>
        <w:ind w:left="1418" w:hanging="851"/>
        <w:jc w:val="both"/>
        <w:rPr>
          <w:rFonts w:ascii="Cambria" w:hAnsi="Cambria" w:cs="Arial"/>
          <w:sz w:val="22"/>
          <w:szCs w:val="22"/>
        </w:rPr>
      </w:pPr>
      <w:r w:rsidRPr="00C17CFE">
        <w:rPr>
          <w:rFonts w:ascii="Cambria" w:hAnsi="Cambria" w:cs="Arial"/>
          <w:sz w:val="22"/>
          <w:szCs w:val="22"/>
        </w:rPr>
        <w:t>ďalšie podstatné porušenia zmluvy vyslovene uvedené v ustanoveniach tejto zmluvy.</w:t>
      </w:r>
    </w:p>
    <w:p w14:paraId="7890C626" w14:textId="77777777" w:rsidR="00C17CFE" w:rsidRPr="00C17CFE" w:rsidRDefault="00C17CFE" w:rsidP="00C17CFE">
      <w:pPr>
        <w:pStyle w:val="ListParagraph"/>
        <w:numPr>
          <w:ilvl w:val="0"/>
          <w:numId w:val="9"/>
        </w:numPr>
        <w:tabs>
          <w:tab w:val="left" w:pos="567"/>
        </w:tabs>
        <w:ind w:left="567" w:hanging="567"/>
        <w:jc w:val="both"/>
        <w:rPr>
          <w:rFonts w:ascii="Cambria" w:hAnsi="Cambria" w:cs="Arial"/>
          <w:sz w:val="22"/>
          <w:szCs w:val="22"/>
        </w:rPr>
      </w:pPr>
      <w:r w:rsidRPr="00C17CFE">
        <w:rPr>
          <w:rFonts w:ascii="Cambria" w:hAnsi="Cambria" w:cs="Arial"/>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primeranej 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w:t>
      </w:r>
    </w:p>
    <w:p w14:paraId="5F163671" w14:textId="77777777" w:rsidR="0061747B" w:rsidRPr="004C4BA9" w:rsidRDefault="0061747B" w:rsidP="00CD2F0F">
      <w:pPr>
        <w:pStyle w:val="ListParagraph"/>
        <w:numPr>
          <w:ilvl w:val="0"/>
          <w:numId w:val="9"/>
        </w:numPr>
        <w:tabs>
          <w:tab w:val="left" w:pos="567"/>
        </w:tabs>
        <w:ind w:left="567" w:hanging="567"/>
        <w:jc w:val="both"/>
        <w:rPr>
          <w:rFonts w:ascii="Cambria" w:hAnsi="Cambria" w:cs="Arial"/>
          <w:sz w:val="22"/>
          <w:szCs w:val="22"/>
        </w:rPr>
      </w:pPr>
      <w:r w:rsidRPr="004C4BA9">
        <w:rPr>
          <w:rFonts w:ascii="Cambria" w:hAnsi="Cambria" w:cs="Arial"/>
          <w:sz w:val="22"/>
          <w:szCs w:val="22"/>
        </w:rPr>
        <w:t>Právne účinky odstúpenia od zmluvy nastávajú dňom doručenia písomného oznámenia o odstúpení druhej zmluvnej strane na adresu jej sídla.</w:t>
      </w:r>
    </w:p>
    <w:p w14:paraId="72337712" w14:textId="6A6687F4" w:rsidR="0061747B" w:rsidRPr="004C4BA9" w:rsidRDefault="0061747B" w:rsidP="00CD2F0F">
      <w:pPr>
        <w:pStyle w:val="ListParagraph"/>
        <w:numPr>
          <w:ilvl w:val="0"/>
          <w:numId w:val="9"/>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Táto zmluva zaniká pred uplynutím dohodnutej doby trvania tiež vyčerpaním finančného limitu celkovej ceny za služby predmetu zmluvy podľa článku VI bod 7 tejto zmluvy. </w:t>
      </w:r>
    </w:p>
    <w:p w14:paraId="3B6BEE91" w14:textId="77777777" w:rsidR="0061747B" w:rsidRPr="004C4BA9" w:rsidRDefault="0061747B" w:rsidP="0061747B">
      <w:pPr>
        <w:tabs>
          <w:tab w:val="left" w:pos="1418"/>
        </w:tabs>
        <w:spacing w:after="120"/>
        <w:jc w:val="both"/>
        <w:rPr>
          <w:rFonts w:ascii="Cambria" w:hAnsi="Cambria" w:cs="Arial"/>
          <w:sz w:val="22"/>
          <w:szCs w:val="22"/>
        </w:rPr>
      </w:pPr>
    </w:p>
    <w:p w14:paraId="36AC026C" w14:textId="3CA01430" w:rsidR="0061747B" w:rsidRPr="004C4BA9" w:rsidRDefault="0061747B" w:rsidP="0061747B">
      <w:pPr>
        <w:spacing w:after="120"/>
        <w:jc w:val="center"/>
        <w:rPr>
          <w:rFonts w:ascii="Cambria" w:hAnsi="Cambria" w:cs="Arial"/>
          <w:b/>
          <w:bCs/>
          <w:sz w:val="22"/>
          <w:szCs w:val="22"/>
          <w:u w:val="single"/>
        </w:rPr>
      </w:pPr>
      <w:r w:rsidRPr="004C4BA9">
        <w:rPr>
          <w:rFonts w:ascii="Cambria" w:hAnsi="Cambria" w:cs="Arial"/>
          <w:b/>
          <w:bCs/>
          <w:sz w:val="22"/>
          <w:szCs w:val="22"/>
          <w:u w:val="single"/>
        </w:rPr>
        <w:t>Článok XI. Záverečné ustanovenia</w:t>
      </w:r>
    </w:p>
    <w:p w14:paraId="7FE5C997" w14:textId="6AD606C4" w:rsidR="0061747B" w:rsidRPr="004C4BA9" w:rsidRDefault="0061747B" w:rsidP="001825A5">
      <w:pPr>
        <w:pStyle w:val="ListParagraph"/>
        <w:numPr>
          <w:ilvl w:val="0"/>
          <w:numId w:val="14"/>
        </w:numPr>
        <w:tabs>
          <w:tab w:val="left" w:pos="567"/>
        </w:tabs>
        <w:ind w:left="567" w:hanging="567"/>
        <w:jc w:val="both"/>
        <w:rPr>
          <w:rFonts w:ascii="Cambria" w:hAnsi="Cambria" w:cs="Arial"/>
          <w:sz w:val="22"/>
          <w:szCs w:val="22"/>
        </w:rPr>
      </w:pPr>
      <w:r w:rsidRPr="004C4BA9">
        <w:rPr>
          <w:rFonts w:ascii="Cambria" w:hAnsi="Cambria" w:cs="Arial"/>
          <w:sz w:val="22"/>
          <w:szCs w:val="22"/>
        </w:rPr>
        <w:t>Zmluva je vyhotovená v </w:t>
      </w:r>
      <w:r w:rsidR="00FB25D6">
        <w:rPr>
          <w:rFonts w:ascii="Cambria" w:hAnsi="Cambria" w:cs="Arial"/>
          <w:sz w:val="22"/>
          <w:szCs w:val="22"/>
        </w:rPr>
        <w:t>piatich</w:t>
      </w:r>
      <w:r w:rsidR="00FB25D6" w:rsidRPr="004C4BA9">
        <w:rPr>
          <w:rFonts w:ascii="Cambria" w:hAnsi="Cambria" w:cs="Arial"/>
          <w:sz w:val="22"/>
          <w:szCs w:val="22"/>
        </w:rPr>
        <w:t xml:space="preserve"> </w:t>
      </w:r>
      <w:r w:rsidRPr="004C4BA9">
        <w:rPr>
          <w:rFonts w:ascii="Cambria" w:hAnsi="Cambria" w:cs="Arial"/>
          <w:sz w:val="22"/>
          <w:szCs w:val="22"/>
        </w:rPr>
        <w:t>rovnopisoch, z ktorých obdrží dva rovnopisy poskytovateľ a </w:t>
      </w:r>
      <w:r w:rsidR="00FB25D6">
        <w:rPr>
          <w:rFonts w:ascii="Cambria" w:hAnsi="Cambria" w:cs="Arial"/>
          <w:sz w:val="22"/>
          <w:szCs w:val="22"/>
        </w:rPr>
        <w:t>tri</w:t>
      </w:r>
      <w:r w:rsidR="00FB25D6" w:rsidRPr="004C4BA9">
        <w:rPr>
          <w:rFonts w:ascii="Cambria" w:hAnsi="Cambria" w:cs="Arial"/>
          <w:sz w:val="22"/>
          <w:szCs w:val="22"/>
        </w:rPr>
        <w:t xml:space="preserve"> </w:t>
      </w:r>
      <w:r w:rsidRPr="004C4BA9">
        <w:rPr>
          <w:rFonts w:ascii="Cambria" w:hAnsi="Cambria" w:cs="Arial"/>
          <w:sz w:val="22"/>
          <w:szCs w:val="22"/>
        </w:rPr>
        <w:t>rovnopisy objednávateľ.</w:t>
      </w:r>
    </w:p>
    <w:p w14:paraId="2D739653" w14:textId="77777777" w:rsidR="0061747B" w:rsidRPr="004C4BA9" w:rsidRDefault="0061747B" w:rsidP="001825A5">
      <w:pPr>
        <w:pStyle w:val="ListParagraph"/>
        <w:numPr>
          <w:ilvl w:val="0"/>
          <w:numId w:val="14"/>
        </w:numPr>
        <w:tabs>
          <w:tab w:val="left" w:pos="567"/>
        </w:tabs>
        <w:ind w:left="567" w:hanging="567"/>
        <w:jc w:val="both"/>
        <w:rPr>
          <w:rFonts w:ascii="Cambria" w:hAnsi="Cambria" w:cs="Arial"/>
          <w:sz w:val="22"/>
          <w:szCs w:val="22"/>
        </w:rPr>
      </w:pPr>
      <w:r w:rsidRPr="004C4BA9">
        <w:rPr>
          <w:rFonts w:ascii="Cambria" w:eastAsia="Times New Roman" w:hAnsi="Cambria" w:cs="Arial"/>
          <w:noProof/>
          <w:color w:val="000000"/>
          <w:sz w:val="22"/>
          <w:szCs w:val="22"/>
          <w:lang w:eastAsia="sk-SK"/>
        </w:rPr>
        <w:t>Akékoľvek zmeny tejto zmluvy vyžadujú písomnú formu a súhlas zmluvných strán. Táto zmluva môže byť len formou písomných a očíslovaných dodatkov, ktoré budú schválené a podpísané oprávnenými zástupcami oboch zmluvných strán</w:t>
      </w:r>
    </w:p>
    <w:p w14:paraId="465ABA5B" w14:textId="77777777" w:rsidR="0061747B" w:rsidRPr="004C4BA9" w:rsidRDefault="0061747B" w:rsidP="001825A5">
      <w:pPr>
        <w:pStyle w:val="ListParagraph"/>
        <w:numPr>
          <w:ilvl w:val="0"/>
          <w:numId w:val="14"/>
        </w:numPr>
        <w:tabs>
          <w:tab w:val="left" w:pos="567"/>
        </w:tabs>
        <w:ind w:left="567" w:hanging="567"/>
        <w:jc w:val="both"/>
        <w:rPr>
          <w:rFonts w:ascii="Cambria" w:hAnsi="Cambria" w:cs="Arial"/>
          <w:sz w:val="22"/>
          <w:szCs w:val="22"/>
        </w:rPr>
      </w:pPr>
      <w:r w:rsidRPr="004C4BA9">
        <w:rPr>
          <w:rFonts w:ascii="Cambria" w:hAnsi="Cambria" w:cs="Arial"/>
          <w:sz w:val="22"/>
          <w:szCs w:val="22"/>
        </w:rPr>
        <w:t>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w:t>
      </w:r>
    </w:p>
    <w:p w14:paraId="21AC047C" w14:textId="77777777" w:rsidR="0061747B" w:rsidRPr="004C4BA9" w:rsidRDefault="0061747B" w:rsidP="001825A5">
      <w:pPr>
        <w:pStyle w:val="ListParagraph"/>
        <w:numPr>
          <w:ilvl w:val="0"/>
          <w:numId w:val="14"/>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Táto zmluva je uzavretá podľa právneho poriadku Slovenskej republiky, pričom práva, povinnosti a vzťahy zmluvných strán v tejto zmluve neupravené sa budú spravovať príslušnými ustanoveniami Obchodného zákonníka a ďalších všeobecne záväzných právnych predpisov. </w:t>
      </w:r>
    </w:p>
    <w:p w14:paraId="5F34D134" w14:textId="77777777" w:rsidR="0061747B" w:rsidRPr="004C4BA9" w:rsidRDefault="0061747B" w:rsidP="001825A5">
      <w:pPr>
        <w:pStyle w:val="ListParagraph"/>
        <w:numPr>
          <w:ilvl w:val="0"/>
          <w:numId w:val="14"/>
        </w:numPr>
        <w:tabs>
          <w:tab w:val="left" w:pos="567"/>
        </w:tabs>
        <w:ind w:left="567" w:hanging="567"/>
        <w:jc w:val="both"/>
        <w:rPr>
          <w:rFonts w:ascii="Cambria" w:hAnsi="Cambria" w:cs="Arial"/>
          <w:sz w:val="22"/>
          <w:szCs w:val="22"/>
        </w:rPr>
      </w:pPr>
      <w:r w:rsidRPr="004C4BA9">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084A8EA9" w14:textId="77777777" w:rsidR="0061747B" w:rsidRPr="004C4BA9" w:rsidRDefault="0061747B" w:rsidP="001825A5">
      <w:pPr>
        <w:pStyle w:val="ListParagraph"/>
        <w:numPr>
          <w:ilvl w:val="0"/>
          <w:numId w:val="14"/>
        </w:numPr>
        <w:tabs>
          <w:tab w:val="left" w:pos="567"/>
        </w:tabs>
        <w:ind w:left="567" w:hanging="567"/>
        <w:jc w:val="both"/>
        <w:rPr>
          <w:rFonts w:ascii="Cambria" w:hAnsi="Cambria" w:cs="Arial"/>
          <w:sz w:val="22"/>
          <w:szCs w:val="22"/>
        </w:rPr>
      </w:pPr>
      <w:r w:rsidRPr="004C4BA9">
        <w:rPr>
          <w:rFonts w:ascii="Cambria" w:hAnsi="Cambria" w:cs="Arial"/>
          <w:sz w:val="22"/>
          <w:szCs w:val="22"/>
        </w:rPr>
        <w:t>Zmluvné strany sa zaväzujú prípadné zmeny právneho stavu, ktoré by mohli mať vplyv na plnenie podmienok tejto zmluvy, oznámiť písomne druhej zmluvnej strane najneskôr 30 dní pred predpokladanou zmenou.</w:t>
      </w:r>
    </w:p>
    <w:p w14:paraId="2F4FA9E9" w14:textId="77777777" w:rsidR="0061747B" w:rsidRPr="004C4BA9" w:rsidRDefault="0061747B" w:rsidP="00D77F63">
      <w:pPr>
        <w:pStyle w:val="ListParagraph"/>
        <w:keepNext/>
        <w:keepLines/>
        <w:numPr>
          <w:ilvl w:val="0"/>
          <w:numId w:val="14"/>
        </w:numPr>
        <w:tabs>
          <w:tab w:val="left" w:pos="567"/>
        </w:tabs>
        <w:ind w:left="567" w:hanging="567"/>
        <w:jc w:val="both"/>
        <w:rPr>
          <w:rFonts w:ascii="Cambria" w:hAnsi="Cambria" w:cs="Arial"/>
          <w:sz w:val="22"/>
          <w:szCs w:val="22"/>
        </w:rPr>
      </w:pPr>
      <w:r w:rsidRPr="004C4BA9">
        <w:rPr>
          <w:rFonts w:ascii="Cambria" w:hAnsi="Cambria" w:cs="Arial"/>
          <w:sz w:val="22"/>
          <w:szCs w:val="22"/>
        </w:rPr>
        <w:lastRenderedPageBreak/>
        <w:t xml:space="preserve">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 </w:t>
      </w:r>
    </w:p>
    <w:p w14:paraId="1E36122F" w14:textId="77777777" w:rsidR="0061747B" w:rsidRPr="004C4BA9" w:rsidRDefault="0061747B" w:rsidP="001825A5">
      <w:pPr>
        <w:pStyle w:val="ListParagraph"/>
        <w:numPr>
          <w:ilvl w:val="0"/>
          <w:numId w:val="14"/>
        </w:numPr>
        <w:tabs>
          <w:tab w:val="left" w:pos="567"/>
        </w:tabs>
        <w:ind w:left="567" w:hanging="567"/>
        <w:jc w:val="both"/>
        <w:rPr>
          <w:rFonts w:ascii="Cambria" w:hAnsi="Cambria" w:cs="Arial"/>
          <w:sz w:val="22"/>
          <w:szCs w:val="22"/>
        </w:rPr>
      </w:pPr>
      <w:r w:rsidRPr="004C4BA9">
        <w:rPr>
          <w:rFonts w:ascii="Cambria" w:hAnsi="Cambria" w:cs="Arial"/>
          <w:sz w:val="22"/>
          <w:szCs w:val="22"/>
        </w:rPr>
        <w:t>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w:t>
      </w:r>
    </w:p>
    <w:p w14:paraId="1B6453F1" w14:textId="29B033AB" w:rsidR="0061747B" w:rsidRPr="004C4BA9" w:rsidRDefault="0061747B" w:rsidP="001825A5">
      <w:pPr>
        <w:pStyle w:val="ListParagraph"/>
        <w:numPr>
          <w:ilvl w:val="0"/>
          <w:numId w:val="14"/>
        </w:numPr>
        <w:tabs>
          <w:tab w:val="left" w:pos="567"/>
        </w:tabs>
        <w:ind w:left="567" w:hanging="567"/>
        <w:jc w:val="both"/>
        <w:rPr>
          <w:rFonts w:ascii="Cambria" w:eastAsia="Times New Roman" w:hAnsi="Cambria" w:cs="Arial"/>
          <w:noProof/>
          <w:color w:val="000000"/>
          <w:sz w:val="22"/>
          <w:szCs w:val="22"/>
          <w:lang w:eastAsia="sk-SK"/>
        </w:rPr>
      </w:pPr>
      <w:r w:rsidRPr="004C4BA9">
        <w:rPr>
          <w:rFonts w:ascii="Cambria" w:eastAsia="Times New Roman" w:hAnsi="Cambria" w:cs="Arial"/>
          <w:noProof/>
          <w:color w:val="000000"/>
          <w:sz w:val="22"/>
          <w:szCs w:val="22"/>
          <w:lang w:eastAsia="sk-SK"/>
        </w:rPr>
        <w:t>Táto zmluva (vrátane jej prípadných dodatkov) patrí medzi povinne zverejňované zmluvy podľa ustanovení § 5a zákona o slobodnom prístupe k informáciám (</w:t>
      </w:r>
      <w:r w:rsidRPr="004C4BA9">
        <w:rPr>
          <w:rFonts w:ascii="Cambria" w:eastAsia="Times New Roman" w:hAnsi="Cambria" w:cs="Arial"/>
          <w:i/>
          <w:noProof/>
          <w:color w:val="000000"/>
          <w:sz w:val="22"/>
          <w:szCs w:val="22"/>
          <w:lang w:eastAsia="sk-SK"/>
        </w:rPr>
        <w:t>zákona č. 211/2000 Z. z. v znení neskorších predpisov</w:t>
      </w:r>
      <w:r w:rsidRPr="004C4BA9">
        <w:rPr>
          <w:rFonts w:ascii="Cambria" w:eastAsia="Times New Roman" w:hAnsi="Cambria" w:cs="Arial"/>
          <w:noProof/>
          <w:color w:val="000000"/>
          <w:sz w:val="22"/>
          <w:szCs w:val="22"/>
          <w:lang w:eastAsia="sk-SK"/>
        </w:rPr>
        <w:t>) v spojení s ustanoveniami § 1 ods. 2 Obchodného zákonníka (</w:t>
      </w:r>
      <w:r w:rsidRPr="004C4BA9">
        <w:rPr>
          <w:rFonts w:ascii="Cambria" w:eastAsia="Times New Roman" w:hAnsi="Cambria" w:cs="Arial"/>
          <w:i/>
          <w:noProof/>
          <w:color w:val="000000"/>
          <w:sz w:val="22"/>
          <w:szCs w:val="22"/>
          <w:lang w:eastAsia="sk-SK"/>
        </w:rPr>
        <w:t>zákona č. 513/1991 Zb. v znení neskorších predpisov</w:t>
      </w:r>
      <w:r w:rsidRPr="004C4BA9">
        <w:rPr>
          <w:rFonts w:ascii="Cambria" w:eastAsia="Times New Roman" w:hAnsi="Cambria" w:cs="Arial"/>
          <w:noProof/>
          <w:color w:val="000000"/>
          <w:sz w:val="22"/>
          <w:szCs w:val="22"/>
          <w:lang w:eastAsia="sk-SK"/>
        </w:rPr>
        <w:t>) a ustanoveniami § 47a Občianskeho zákonníka (</w:t>
      </w:r>
      <w:r w:rsidRPr="004C4BA9">
        <w:rPr>
          <w:rFonts w:ascii="Cambria" w:eastAsia="Times New Roman" w:hAnsi="Cambria" w:cs="Arial"/>
          <w:i/>
          <w:noProof/>
          <w:color w:val="000000"/>
          <w:sz w:val="22"/>
          <w:szCs w:val="22"/>
          <w:lang w:eastAsia="sk-SK"/>
        </w:rPr>
        <w:t>zákona č. 40/1964 Zb. v znení neskorších predpisov</w:t>
      </w:r>
      <w:r w:rsidRPr="004C4BA9">
        <w:rPr>
          <w:rFonts w:ascii="Cambria" w:eastAsia="Times New Roman" w:hAnsi="Cambria" w:cs="Arial"/>
          <w:noProof/>
          <w:color w:val="000000"/>
          <w:sz w:val="22"/>
          <w:szCs w:val="22"/>
          <w:lang w:eastAsia="sk-SK"/>
        </w:rPr>
        <w:t>). Poskytovateľ súhlasí so zverejnením 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w:t>
      </w:r>
      <w:r w:rsidR="00D33C5E">
        <w:rPr>
          <w:rFonts w:ascii="Cambria" w:eastAsia="Times New Roman" w:hAnsi="Cambria" w:cs="Arial"/>
          <w:noProof/>
          <w:color w:val="000000"/>
          <w:sz w:val="22"/>
          <w:szCs w:val="22"/>
          <w:lang w:eastAsia="sk-SK"/>
        </w:rPr>
        <w:t> </w:t>
      </w:r>
      <w:r w:rsidRPr="004C4BA9">
        <w:rPr>
          <w:rFonts w:ascii="Cambria" w:eastAsia="Times New Roman" w:hAnsi="Cambria" w:cs="Arial"/>
          <w:noProof/>
          <w:color w:val="000000"/>
          <w:sz w:val="22"/>
          <w:szCs w:val="22"/>
          <w:lang w:eastAsia="sk-SK"/>
        </w:rPr>
        <w:t>informáciám</w:t>
      </w:r>
      <w:r w:rsidR="00D33C5E">
        <w:rPr>
          <w:rFonts w:ascii="Cambria" w:eastAsia="Times New Roman" w:hAnsi="Cambria" w:cs="Arial"/>
          <w:noProof/>
          <w:color w:val="000000"/>
          <w:sz w:val="22"/>
          <w:szCs w:val="22"/>
          <w:lang w:eastAsia="sk-SK"/>
        </w:rPr>
        <w:t>.</w:t>
      </w:r>
    </w:p>
    <w:p w14:paraId="72F5073C" w14:textId="6595F1D4" w:rsidR="0061747B" w:rsidRPr="004C4BA9" w:rsidRDefault="0061747B" w:rsidP="001825A5">
      <w:pPr>
        <w:pStyle w:val="ListParagraph"/>
        <w:numPr>
          <w:ilvl w:val="0"/>
          <w:numId w:val="14"/>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w:t>
      </w:r>
      <w:r w:rsidR="00361975" w:rsidRPr="00361975">
        <w:rPr>
          <w:rFonts w:ascii="Cambria" w:hAnsi="Cambria" w:cs="Arial"/>
          <w:color w:val="000000"/>
          <w:sz w:val="22"/>
          <w:szCs w:val="22"/>
          <w:lang w:eastAsia="sk-SK"/>
        </w:rPr>
        <w:t>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3D237BF6" w14:textId="77777777" w:rsidR="0061747B" w:rsidRPr="004C4BA9" w:rsidRDefault="0061747B" w:rsidP="001825A5">
      <w:pPr>
        <w:pStyle w:val="ListParagraph"/>
        <w:numPr>
          <w:ilvl w:val="0"/>
          <w:numId w:val="14"/>
        </w:numPr>
        <w:ind w:left="567" w:hanging="567"/>
        <w:jc w:val="both"/>
        <w:rPr>
          <w:rFonts w:ascii="Cambria" w:hAnsi="Cambria" w:cs="Arial"/>
          <w:sz w:val="22"/>
          <w:szCs w:val="22"/>
        </w:rPr>
      </w:pPr>
      <w:r w:rsidRPr="004C4BA9">
        <w:rPr>
          <w:rFonts w:ascii="Cambria" w:hAnsi="Cambria" w:cs="Arial"/>
          <w:color w:val="000000"/>
          <w:sz w:val="22"/>
          <w:szCs w:val="22"/>
        </w:rPr>
        <w:t xml:space="preserve">Objednávateľ pri spracúvaní osobných údajov dotknutých osôb poskytovateľa pre účely plnenia tejto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0" w:history="1">
        <w:r w:rsidRPr="004C4BA9">
          <w:rPr>
            <w:rFonts w:ascii="Cambria" w:hAnsi="Cambria" w:cs="Arial"/>
            <w:color w:val="0000FF"/>
            <w:sz w:val="22"/>
            <w:szCs w:val="22"/>
            <w:u w:val="single"/>
          </w:rPr>
          <w:t>https://www.nbs.sk/sk/ochrana-osobnych-udajov</w:t>
        </w:r>
      </w:hyperlink>
      <w:r w:rsidRPr="004C4BA9">
        <w:rPr>
          <w:rFonts w:ascii="Cambria" w:hAnsi="Cambria" w:cs="Arial"/>
          <w:color w:val="000000"/>
          <w:sz w:val="22"/>
          <w:szCs w:val="22"/>
        </w:rPr>
        <w:t>.</w:t>
      </w:r>
    </w:p>
    <w:p w14:paraId="306CD56C" w14:textId="77777777" w:rsidR="00250B18" w:rsidRPr="00250B18" w:rsidRDefault="0061747B" w:rsidP="00250B18">
      <w:pPr>
        <w:pStyle w:val="ListParagraph"/>
        <w:numPr>
          <w:ilvl w:val="0"/>
          <w:numId w:val="14"/>
        </w:numPr>
        <w:ind w:left="567" w:hanging="567"/>
        <w:jc w:val="both"/>
        <w:rPr>
          <w:rFonts w:ascii="Cambria" w:hAnsi="Cambria" w:cs="Arial"/>
          <w:sz w:val="22"/>
          <w:szCs w:val="22"/>
        </w:rPr>
      </w:pPr>
      <w:r w:rsidRPr="004C4BA9">
        <w:rPr>
          <w:rFonts w:ascii="Cambria" w:hAnsi="Cambria" w:cs="Arial"/>
          <w:sz w:val="22"/>
          <w:szCs w:val="22"/>
        </w:rPr>
        <w:t>Zmluvné strany (každá za seba) zhodne vyhlasujú, že sú plne spôsobilé na právne úkony, že ich zmluvná voľnosť nie je žiadnym spôsobom obmedzená, že sú oprávnené plniť si v celom rozsahu záväzky dohodnuté touto zmluvou a že táto zmluva nevznikla v tiesni, ani za nápadne nevýhodných alebo nevyhovujúcich podmienok pre žiadnu zo zmluvných strán.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r w:rsidR="00250B18" w:rsidRPr="00250B18">
        <w:rPr>
          <w:rFonts w:ascii="Cambria" w:eastAsia="Times New Roman" w:hAnsi="Cambria" w:cs="Arial"/>
          <w:color w:val="000000"/>
          <w:sz w:val="22"/>
          <w:szCs w:val="22"/>
          <w:lang w:eastAsia="sk-SK"/>
        </w:rPr>
        <w:t xml:space="preserve"> </w:t>
      </w:r>
    </w:p>
    <w:p w14:paraId="45B21161" w14:textId="316FFDEA" w:rsidR="00250B18" w:rsidRPr="00250B18" w:rsidRDefault="00250B18" w:rsidP="00250B18">
      <w:pPr>
        <w:pStyle w:val="ListParagraph"/>
        <w:numPr>
          <w:ilvl w:val="0"/>
          <w:numId w:val="14"/>
        </w:numPr>
        <w:ind w:left="567" w:hanging="567"/>
        <w:jc w:val="both"/>
        <w:rPr>
          <w:rFonts w:ascii="Cambria" w:hAnsi="Cambria" w:cs="Arial"/>
          <w:sz w:val="22"/>
          <w:szCs w:val="22"/>
        </w:rPr>
      </w:pPr>
      <w:r w:rsidRPr="00250B18">
        <w:rPr>
          <w:rFonts w:ascii="Cambria" w:hAnsi="Cambria" w:cs="Arial"/>
          <w:sz w:val="22"/>
          <w:szCs w:val="22"/>
        </w:rPr>
        <w:t>Neoddeliteľnou súčasťou tejto zmluvy sú nasledovné prílohy:</w:t>
      </w:r>
    </w:p>
    <w:p w14:paraId="77C7543C" w14:textId="77777777" w:rsidR="00D77F63" w:rsidRDefault="00250B18" w:rsidP="00D77F63">
      <w:pPr>
        <w:pStyle w:val="ListParagraph"/>
        <w:ind w:left="1985" w:hanging="1418"/>
        <w:jc w:val="both"/>
        <w:rPr>
          <w:rFonts w:ascii="Cambria" w:hAnsi="Cambria" w:cs="Arial"/>
          <w:sz w:val="22"/>
          <w:szCs w:val="22"/>
        </w:rPr>
      </w:pPr>
      <w:r w:rsidRPr="00250B18">
        <w:rPr>
          <w:rFonts w:ascii="Cambria" w:hAnsi="Cambria" w:cs="Arial"/>
          <w:sz w:val="22"/>
          <w:szCs w:val="22"/>
        </w:rPr>
        <w:t>Príloha č. 1:</w:t>
      </w:r>
      <w:r w:rsidRPr="00250B18">
        <w:rPr>
          <w:rFonts w:ascii="Cambria" w:hAnsi="Cambria" w:cs="Arial"/>
          <w:sz w:val="22"/>
          <w:szCs w:val="22"/>
        </w:rPr>
        <w:tab/>
        <w:t>Špecifikácia služieb, špecifikácia objektov objednávateľa a rozsah technických prvkov ochranného systému EZS, PTV a EPS.</w:t>
      </w:r>
    </w:p>
    <w:p w14:paraId="65EB4016" w14:textId="2A897E84" w:rsidR="00250B18" w:rsidRPr="004C4BA9" w:rsidRDefault="00250B18" w:rsidP="00D77F63">
      <w:pPr>
        <w:pStyle w:val="ListParagraph"/>
        <w:ind w:left="1985" w:hanging="1418"/>
        <w:jc w:val="both"/>
        <w:rPr>
          <w:rFonts w:ascii="Cambria" w:hAnsi="Cambria" w:cs="Arial"/>
          <w:sz w:val="22"/>
          <w:szCs w:val="28"/>
        </w:rPr>
      </w:pPr>
      <w:r w:rsidRPr="004C4BA9">
        <w:rPr>
          <w:rFonts w:ascii="Cambria" w:hAnsi="Cambria" w:cs="Arial"/>
          <w:sz w:val="22"/>
          <w:szCs w:val="28"/>
        </w:rPr>
        <w:t>Príloha č. 2:</w:t>
      </w:r>
      <w:r w:rsidRPr="004C4BA9">
        <w:rPr>
          <w:rFonts w:ascii="Cambria" w:hAnsi="Cambria" w:cs="Arial"/>
          <w:sz w:val="22"/>
          <w:szCs w:val="28"/>
        </w:rPr>
        <w:tab/>
        <w:t>Termíny vykonania kontrol, funkčných skúšok, odborných prehliadok a odborných skúšok ochranných systémov EZS</w:t>
      </w:r>
      <w:r>
        <w:rPr>
          <w:rFonts w:ascii="Cambria" w:hAnsi="Cambria" w:cs="Arial"/>
          <w:sz w:val="22"/>
          <w:szCs w:val="28"/>
        </w:rPr>
        <w:t>, PTV</w:t>
      </w:r>
      <w:r w:rsidRPr="004C4BA9">
        <w:rPr>
          <w:rFonts w:ascii="Cambria" w:hAnsi="Cambria" w:cs="Arial"/>
          <w:sz w:val="22"/>
          <w:szCs w:val="28"/>
        </w:rPr>
        <w:t xml:space="preserve"> a EPS.</w:t>
      </w:r>
    </w:p>
    <w:p w14:paraId="0D0680CF" w14:textId="77777777" w:rsidR="00250B18" w:rsidRDefault="00250B18" w:rsidP="00250B18">
      <w:pPr>
        <w:pStyle w:val="Normlny1"/>
        <w:keepNext/>
        <w:keepLines/>
        <w:ind w:left="1701" w:hanging="1134"/>
        <w:jc w:val="both"/>
        <w:rPr>
          <w:rFonts w:ascii="Cambria" w:hAnsi="Cambria" w:cs="Arial"/>
          <w:sz w:val="22"/>
          <w:szCs w:val="28"/>
        </w:rPr>
      </w:pPr>
      <w:r w:rsidRPr="004C4BA9">
        <w:rPr>
          <w:rFonts w:ascii="Cambria" w:hAnsi="Cambria" w:cs="Arial"/>
          <w:sz w:val="22"/>
          <w:szCs w:val="28"/>
        </w:rPr>
        <w:lastRenderedPageBreak/>
        <w:t>Príloha č. 3:</w:t>
      </w:r>
      <w:r w:rsidRPr="004C4BA9">
        <w:rPr>
          <w:rFonts w:ascii="Cambria" w:hAnsi="Cambria" w:cs="Arial"/>
          <w:sz w:val="22"/>
          <w:szCs w:val="28"/>
        </w:rPr>
        <w:tab/>
        <w:t>Cenník kontrol, funkčných skúšok, odborných prehliadok a odborných skúšok, a cenník servisu a zaškolenia obsluhy ochranných systémov EZS</w:t>
      </w:r>
      <w:r>
        <w:rPr>
          <w:rFonts w:ascii="Cambria" w:hAnsi="Cambria" w:cs="Arial"/>
          <w:sz w:val="22"/>
          <w:szCs w:val="28"/>
        </w:rPr>
        <w:t>, PTV</w:t>
      </w:r>
      <w:r w:rsidRPr="004C4BA9">
        <w:rPr>
          <w:rFonts w:ascii="Cambria" w:hAnsi="Cambria" w:cs="Arial"/>
          <w:sz w:val="22"/>
          <w:szCs w:val="28"/>
        </w:rPr>
        <w:t xml:space="preserve"> a</w:t>
      </w:r>
      <w:r>
        <w:rPr>
          <w:rFonts w:ascii="Cambria" w:hAnsi="Cambria" w:cs="Arial"/>
          <w:sz w:val="22"/>
          <w:szCs w:val="28"/>
        </w:rPr>
        <w:t> </w:t>
      </w:r>
      <w:r w:rsidRPr="004C4BA9">
        <w:rPr>
          <w:rFonts w:ascii="Cambria" w:hAnsi="Cambria" w:cs="Arial"/>
          <w:sz w:val="22"/>
          <w:szCs w:val="28"/>
        </w:rPr>
        <w:t>EPS</w:t>
      </w:r>
      <w:r>
        <w:rPr>
          <w:rFonts w:ascii="Cambria" w:hAnsi="Cambria" w:cs="Arial"/>
          <w:sz w:val="22"/>
          <w:szCs w:val="28"/>
        </w:rPr>
        <w:t>,</w:t>
      </w:r>
    </w:p>
    <w:p w14:paraId="4D883F7E" w14:textId="77777777" w:rsidR="00250B18" w:rsidRPr="004C4BA9" w:rsidRDefault="00250B18" w:rsidP="00250B18">
      <w:pPr>
        <w:pStyle w:val="Normlny1"/>
        <w:keepNext/>
        <w:keepLines/>
        <w:ind w:left="1701" w:hanging="1134"/>
        <w:jc w:val="both"/>
        <w:rPr>
          <w:rFonts w:ascii="Cambria" w:hAnsi="Cambria" w:cs="Arial"/>
          <w:sz w:val="22"/>
          <w:szCs w:val="28"/>
        </w:rPr>
      </w:pPr>
      <w:r w:rsidRPr="00FB25D6">
        <w:rPr>
          <w:rFonts w:ascii="Cambria" w:hAnsi="Cambria" w:cs="Arial"/>
          <w:sz w:val="22"/>
          <w:szCs w:val="28"/>
        </w:rPr>
        <w:t>Príloha č. 4: Zoznam subdodávateľov</w:t>
      </w:r>
      <w:r>
        <w:rPr>
          <w:rFonts w:ascii="Cambria" w:hAnsi="Cambria" w:cs="Arial"/>
          <w:sz w:val="22"/>
          <w:szCs w:val="28"/>
        </w:rPr>
        <w:t>.</w:t>
      </w:r>
    </w:p>
    <w:p w14:paraId="7EFD27A6" w14:textId="7EF8AABF" w:rsidR="0061747B" w:rsidRPr="004C4BA9" w:rsidRDefault="0061747B" w:rsidP="00250B18">
      <w:pPr>
        <w:pStyle w:val="ListParagraph"/>
        <w:keepNext/>
        <w:keepLines/>
        <w:tabs>
          <w:tab w:val="left" w:pos="567"/>
        </w:tabs>
        <w:spacing w:after="120"/>
        <w:ind w:left="567"/>
        <w:jc w:val="both"/>
        <w:rPr>
          <w:rFonts w:ascii="Cambria" w:hAnsi="Cambria" w:cs="Arial"/>
          <w:sz w:val="22"/>
          <w:szCs w:val="22"/>
        </w:rPr>
      </w:pPr>
    </w:p>
    <w:p w14:paraId="50E7115A" w14:textId="77777777" w:rsidR="0061747B" w:rsidRPr="004C4BA9" w:rsidRDefault="0061747B" w:rsidP="00250B18">
      <w:pPr>
        <w:keepNext/>
        <w:keepLines/>
        <w:tabs>
          <w:tab w:val="left" w:pos="567"/>
        </w:tabs>
        <w:spacing w:after="120"/>
        <w:jc w:val="both"/>
        <w:rPr>
          <w:rFonts w:ascii="Cambria" w:hAnsi="Cambria" w:cs="Arial"/>
          <w:sz w:val="22"/>
          <w:szCs w:val="22"/>
        </w:rPr>
      </w:pPr>
    </w:p>
    <w:p w14:paraId="17780622" w14:textId="77777777" w:rsidR="00820879" w:rsidRPr="00820879" w:rsidRDefault="00820879" w:rsidP="00250B18">
      <w:pPr>
        <w:keepNext/>
        <w:keepLines/>
        <w:ind w:right="566"/>
        <w:jc w:val="both"/>
        <w:rPr>
          <w:rFonts w:ascii="Cambria" w:hAnsi="Cambria" w:cs="Arial"/>
          <w:b/>
          <w:bCs/>
          <w:sz w:val="22"/>
          <w:szCs w:val="22"/>
        </w:rPr>
      </w:pPr>
      <w:r w:rsidRPr="00820879">
        <w:rPr>
          <w:rFonts w:ascii="Cambria" w:hAnsi="Cambria" w:cs="Arial"/>
          <w:b/>
          <w:bCs/>
          <w:sz w:val="22"/>
          <w:szCs w:val="22"/>
        </w:rPr>
        <w:t>Objednávateľ:</w:t>
      </w:r>
      <w:r w:rsidRPr="00820879">
        <w:rPr>
          <w:rFonts w:ascii="Cambria" w:hAnsi="Cambria" w:cs="Arial"/>
          <w:b/>
          <w:bCs/>
          <w:sz w:val="22"/>
          <w:szCs w:val="22"/>
        </w:rPr>
        <w:tab/>
      </w:r>
      <w:r w:rsidRPr="00820879">
        <w:rPr>
          <w:rFonts w:ascii="Cambria" w:hAnsi="Cambria" w:cs="Arial"/>
          <w:b/>
          <w:bCs/>
          <w:sz w:val="22"/>
          <w:szCs w:val="22"/>
        </w:rPr>
        <w:tab/>
      </w:r>
      <w:r w:rsidRPr="00820879">
        <w:rPr>
          <w:rFonts w:ascii="Cambria" w:hAnsi="Cambria" w:cs="Arial"/>
          <w:b/>
          <w:bCs/>
          <w:sz w:val="22"/>
          <w:szCs w:val="22"/>
        </w:rPr>
        <w:tab/>
      </w:r>
      <w:r w:rsidRPr="00820879">
        <w:rPr>
          <w:rFonts w:ascii="Cambria" w:hAnsi="Cambria" w:cs="Arial"/>
          <w:b/>
          <w:bCs/>
          <w:sz w:val="22"/>
          <w:szCs w:val="22"/>
        </w:rPr>
        <w:tab/>
      </w:r>
      <w:r w:rsidRPr="00820879">
        <w:rPr>
          <w:rFonts w:ascii="Cambria" w:hAnsi="Cambria" w:cs="Arial"/>
          <w:b/>
          <w:bCs/>
          <w:sz w:val="22"/>
          <w:szCs w:val="22"/>
        </w:rPr>
        <w:tab/>
        <w:t>Poskytovateľ:</w:t>
      </w:r>
    </w:p>
    <w:p w14:paraId="72900597" w14:textId="77777777" w:rsidR="00820879" w:rsidRPr="00820879" w:rsidRDefault="00820879" w:rsidP="00250B18">
      <w:pPr>
        <w:keepNext/>
        <w:keepLines/>
        <w:rPr>
          <w:rFonts w:ascii="Cambria" w:hAnsi="Cambria" w:cs="Arial"/>
          <w:sz w:val="22"/>
          <w:szCs w:val="22"/>
        </w:rPr>
      </w:pPr>
    </w:p>
    <w:p w14:paraId="1A335763" w14:textId="77777777" w:rsidR="00820879" w:rsidRPr="00820879" w:rsidRDefault="00820879" w:rsidP="00250B18">
      <w:pPr>
        <w:keepNext/>
        <w:keepLines/>
        <w:rPr>
          <w:rFonts w:ascii="Cambria" w:hAnsi="Cambria" w:cs="Arial"/>
          <w:sz w:val="22"/>
          <w:szCs w:val="22"/>
        </w:rPr>
      </w:pPr>
    </w:p>
    <w:p w14:paraId="3EAC293D" w14:textId="77777777" w:rsidR="00820879" w:rsidRPr="00820879" w:rsidRDefault="00820879" w:rsidP="00250B18">
      <w:pPr>
        <w:keepNext/>
        <w:keepLines/>
        <w:tabs>
          <w:tab w:val="left" w:pos="2835"/>
          <w:tab w:val="left" w:pos="2977"/>
        </w:tabs>
        <w:rPr>
          <w:rFonts w:ascii="Cambria" w:hAnsi="Cambria" w:cs="Arial"/>
          <w:sz w:val="22"/>
          <w:szCs w:val="22"/>
        </w:rPr>
      </w:pPr>
      <w:r w:rsidRPr="00820879">
        <w:rPr>
          <w:rFonts w:ascii="Cambria" w:hAnsi="Cambria" w:cs="Arial"/>
          <w:sz w:val="22"/>
          <w:szCs w:val="22"/>
        </w:rPr>
        <w:t>V Bratislave, dňa: .........................</w:t>
      </w:r>
      <w:r w:rsidRPr="00820879">
        <w:rPr>
          <w:rFonts w:ascii="Cambria" w:hAnsi="Cambria" w:cs="Arial"/>
          <w:sz w:val="22"/>
          <w:szCs w:val="22"/>
        </w:rPr>
        <w:tab/>
      </w:r>
      <w:r w:rsidRPr="00820879">
        <w:rPr>
          <w:rFonts w:ascii="Cambria" w:hAnsi="Cambria" w:cs="Arial"/>
          <w:sz w:val="22"/>
          <w:szCs w:val="22"/>
        </w:rPr>
        <w:tab/>
      </w:r>
      <w:r w:rsidRPr="00820879">
        <w:rPr>
          <w:rFonts w:ascii="Cambria" w:hAnsi="Cambria" w:cs="Arial"/>
          <w:sz w:val="22"/>
          <w:szCs w:val="22"/>
        </w:rPr>
        <w:tab/>
      </w:r>
      <w:r w:rsidRPr="00820879">
        <w:rPr>
          <w:rFonts w:ascii="Cambria" w:hAnsi="Cambria" w:cs="Arial"/>
          <w:sz w:val="22"/>
          <w:szCs w:val="22"/>
        </w:rPr>
        <w:tab/>
      </w:r>
      <w:r w:rsidRPr="00820879">
        <w:rPr>
          <w:rFonts w:ascii="Cambria" w:hAnsi="Cambria" w:cs="Arial"/>
          <w:sz w:val="22"/>
          <w:szCs w:val="22"/>
        </w:rPr>
        <w:tab/>
        <w:t>V ....................., dňa: .....................</w:t>
      </w:r>
    </w:p>
    <w:p w14:paraId="6DB6CC71" w14:textId="77777777" w:rsidR="00820879" w:rsidRPr="00820879" w:rsidRDefault="00820879" w:rsidP="00250B18">
      <w:pPr>
        <w:keepNext/>
        <w:keepLines/>
        <w:tabs>
          <w:tab w:val="left" w:pos="2835"/>
          <w:tab w:val="left" w:pos="2977"/>
        </w:tabs>
        <w:rPr>
          <w:rFonts w:ascii="Cambria" w:hAnsi="Cambria" w:cs="Arial"/>
          <w:sz w:val="22"/>
          <w:szCs w:val="22"/>
        </w:rPr>
      </w:pPr>
    </w:p>
    <w:p w14:paraId="18CE0F9A" w14:textId="77777777" w:rsidR="00820879" w:rsidRPr="00820879" w:rsidRDefault="00820879" w:rsidP="00250B18">
      <w:pPr>
        <w:keepNext/>
        <w:keepLines/>
        <w:rPr>
          <w:rFonts w:ascii="Cambria" w:hAnsi="Cambria" w:cs="Arial"/>
          <w:sz w:val="22"/>
          <w:szCs w:val="22"/>
        </w:rPr>
      </w:pPr>
    </w:p>
    <w:p w14:paraId="343946DC" w14:textId="77777777" w:rsidR="00820879" w:rsidRPr="00820879" w:rsidRDefault="00820879" w:rsidP="00250B18">
      <w:pPr>
        <w:keepNext/>
        <w:keepLines/>
        <w:rPr>
          <w:rFonts w:ascii="Cambria" w:hAnsi="Cambria" w:cs="Arial"/>
          <w:sz w:val="22"/>
          <w:szCs w:val="22"/>
        </w:rPr>
      </w:pPr>
    </w:p>
    <w:p w14:paraId="14603D71" w14:textId="77777777" w:rsidR="00820879" w:rsidRPr="00820879" w:rsidRDefault="00820879" w:rsidP="00250B18">
      <w:pPr>
        <w:keepNext/>
        <w:keepLines/>
        <w:rPr>
          <w:rFonts w:ascii="Cambria" w:hAnsi="Cambria" w:cs="Arial"/>
          <w:sz w:val="22"/>
          <w:szCs w:val="22"/>
        </w:rPr>
      </w:pPr>
      <w:r w:rsidRPr="00820879">
        <w:rPr>
          <w:rFonts w:ascii="Cambria" w:hAnsi="Cambria" w:cs="Arial"/>
          <w:sz w:val="22"/>
          <w:szCs w:val="22"/>
        </w:rPr>
        <w:t>..................................................</w:t>
      </w:r>
      <w:r w:rsidRPr="00820879">
        <w:rPr>
          <w:rFonts w:ascii="Cambria" w:hAnsi="Cambria" w:cs="Arial"/>
          <w:sz w:val="22"/>
          <w:szCs w:val="22"/>
        </w:rPr>
        <w:tab/>
      </w:r>
      <w:r w:rsidRPr="00820879">
        <w:rPr>
          <w:rFonts w:ascii="Cambria" w:hAnsi="Cambria" w:cs="Arial"/>
          <w:sz w:val="22"/>
          <w:szCs w:val="22"/>
        </w:rPr>
        <w:tab/>
      </w:r>
      <w:r w:rsidRPr="00820879">
        <w:rPr>
          <w:rFonts w:ascii="Cambria" w:hAnsi="Cambria" w:cs="Arial"/>
          <w:sz w:val="22"/>
          <w:szCs w:val="22"/>
        </w:rPr>
        <w:tab/>
      </w:r>
      <w:r w:rsidRPr="00820879">
        <w:rPr>
          <w:rFonts w:ascii="Cambria" w:hAnsi="Cambria" w:cs="Arial"/>
          <w:sz w:val="22"/>
          <w:szCs w:val="22"/>
        </w:rPr>
        <w:tab/>
        <w:t>..................................................</w:t>
      </w:r>
    </w:p>
    <w:p w14:paraId="4B21D185" w14:textId="77777777" w:rsidR="00820879" w:rsidRPr="00820879" w:rsidRDefault="00820879" w:rsidP="00250B18">
      <w:pPr>
        <w:keepNext/>
        <w:keepLines/>
        <w:rPr>
          <w:rFonts w:ascii="Cambria" w:hAnsi="Cambria" w:cs="Arial"/>
          <w:bCs/>
          <w:sz w:val="22"/>
          <w:szCs w:val="22"/>
        </w:rPr>
      </w:pPr>
      <w:r w:rsidRPr="00820879">
        <w:rPr>
          <w:rFonts w:ascii="Cambria" w:hAnsi="Cambria" w:cs="Arial"/>
          <w:sz w:val="22"/>
          <w:szCs w:val="22"/>
        </w:rPr>
        <w:t>Ing. Karol Lintner</w:t>
      </w:r>
      <w:r w:rsidRPr="00820879">
        <w:rPr>
          <w:rFonts w:ascii="Cambria" w:hAnsi="Cambria" w:cs="Arial"/>
          <w:sz w:val="22"/>
          <w:szCs w:val="22"/>
        </w:rPr>
        <w:tab/>
      </w:r>
      <w:r w:rsidRPr="00820879">
        <w:rPr>
          <w:rFonts w:ascii="Cambria" w:hAnsi="Cambria" w:cs="Arial"/>
          <w:sz w:val="22"/>
          <w:szCs w:val="22"/>
        </w:rPr>
        <w:tab/>
      </w:r>
      <w:r w:rsidRPr="00820879">
        <w:rPr>
          <w:rFonts w:ascii="Cambria" w:hAnsi="Cambria" w:cs="Arial"/>
          <w:b/>
          <w:bCs/>
          <w:sz w:val="22"/>
          <w:szCs w:val="22"/>
        </w:rPr>
        <w:tab/>
      </w:r>
      <w:r w:rsidRPr="00820879">
        <w:rPr>
          <w:rFonts w:ascii="Cambria" w:hAnsi="Cambria" w:cs="Arial"/>
          <w:b/>
          <w:bCs/>
          <w:sz w:val="22"/>
          <w:szCs w:val="22"/>
        </w:rPr>
        <w:tab/>
      </w:r>
      <w:r w:rsidRPr="00820879">
        <w:rPr>
          <w:rFonts w:ascii="Cambria" w:hAnsi="Cambria" w:cs="Arial"/>
          <w:b/>
          <w:bCs/>
          <w:sz w:val="22"/>
          <w:szCs w:val="22"/>
        </w:rPr>
        <w:tab/>
      </w:r>
      <w:r w:rsidRPr="00820879">
        <w:rPr>
          <w:rFonts w:ascii="Cambria" w:hAnsi="Cambria" w:cs="Arial"/>
          <w:color w:val="00B0F0"/>
          <w:sz w:val="22"/>
          <w:szCs w:val="22"/>
        </w:rPr>
        <w:t>&lt;vyplní uchádzač &gt;</w:t>
      </w:r>
    </w:p>
    <w:p w14:paraId="66A75B02" w14:textId="77777777" w:rsidR="00820879" w:rsidRDefault="00820879" w:rsidP="00250B18">
      <w:pPr>
        <w:keepNext/>
        <w:keepLines/>
        <w:spacing w:after="120"/>
        <w:jc w:val="both"/>
        <w:rPr>
          <w:rFonts w:ascii="Cambria" w:hAnsi="Cambria" w:cs="Arial"/>
          <w:bCs/>
          <w:sz w:val="22"/>
          <w:szCs w:val="22"/>
        </w:rPr>
      </w:pPr>
      <w:r w:rsidRPr="00820879">
        <w:rPr>
          <w:rFonts w:ascii="Cambria" w:hAnsi="Cambria" w:cs="Arial"/>
          <w:bCs/>
          <w:sz w:val="22"/>
          <w:szCs w:val="22"/>
        </w:rPr>
        <w:t>riaditeľ</w:t>
      </w:r>
      <w:r w:rsidRPr="00820879">
        <w:rPr>
          <w:rFonts w:ascii="Cambria" w:hAnsi="Cambria" w:cs="Arial"/>
          <w:sz w:val="22"/>
          <w:szCs w:val="22"/>
        </w:rPr>
        <w:t xml:space="preserve"> odbor ochrany a bezpečnosti</w:t>
      </w:r>
      <w:r w:rsidRPr="00820879">
        <w:rPr>
          <w:rFonts w:ascii="Cambria" w:hAnsi="Cambria" w:cs="Arial"/>
          <w:bCs/>
          <w:sz w:val="22"/>
          <w:szCs w:val="22"/>
        </w:rPr>
        <w:tab/>
      </w:r>
      <w:r w:rsidRPr="00820879">
        <w:rPr>
          <w:rFonts w:ascii="Cambria" w:hAnsi="Cambria" w:cs="Arial"/>
          <w:bCs/>
          <w:sz w:val="22"/>
          <w:szCs w:val="22"/>
        </w:rPr>
        <w:tab/>
      </w:r>
    </w:p>
    <w:p w14:paraId="71957127" w14:textId="77777777" w:rsidR="00820879" w:rsidRDefault="00820879">
      <w:pPr>
        <w:spacing w:after="120" w:line="276" w:lineRule="auto"/>
        <w:rPr>
          <w:rFonts w:ascii="Cambria" w:hAnsi="Cambria" w:cs="Arial"/>
          <w:bCs/>
          <w:sz w:val="22"/>
          <w:szCs w:val="22"/>
        </w:rPr>
      </w:pPr>
      <w:r>
        <w:rPr>
          <w:rFonts w:ascii="Cambria" w:hAnsi="Cambria" w:cs="Arial"/>
          <w:bCs/>
          <w:sz w:val="22"/>
          <w:szCs w:val="22"/>
        </w:rPr>
        <w:br w:type="page"/>
      </w:r>
    </w:p>
    <w:p w14:paraId="14845692" w14:textId="1FE3643E" w:rsidR="0061747B" w:rsidRPr="004C4BA9" w:rsidRDefault="0061747B" w:rsidP="00820879">
      <w:pPr>
        <w:spacing w:after="120"/>
        <w:jc w:val="both"/>
        <w:rPr>
          <w:rFonts w:ascii="Cambria" w:hAnsi="Cambria" w:cs="Arial"/>
          <w:b/>
          <w:bCs/>
          <w:sz w:val="22"/>
          <w:szCs w:val="22"/>
        </w:rPr>
      </w:pPr>
      <w:r w:rsidRPr="004C4BA9">
        <w:rPr>
          <w:rFonts w:ascii="Cambria" w:hAnsi="Cambria" w:cs="Arial"/>
          <w:b/>
          <w:bCs/>
          <w:iCs/>
          <w:sz w:val="22"/>
          <w:szCs w:val="22"/>
        </w:rPr>
        <w:lastRenderedPageBreak/>
        <w:t>Príloha č. 1</w:t>
      </w:r>
      <w:r w:rsidRPr="004C4BA9">
        <w:rPr>
          <w:rFonts w:ascii="Cambria" w:hAnsi="Cambria" w:cs="Arial"/>
          <w:b/>
          <w:bCs/>
          <w:sz w:val="22"/>
          <w:szCs w:val="22"/>
        </w:rPr>
        <w:t xml:space="preserve"> Zmluvy o kontrolnej činnosti, servise a zaškoleniach obsluhy ochranných systémov </w:t>
      </w:r>
      <w:r w:rsidR="00781186">
        <w:rPr>
          <w:rFonts w:ascii="Cambria" w:hAnsi="Cambria" w:cs="Arial"/>
          <w:b/>
          <w:bCs/>
          <w:sz w:val="22"/>
          <w:szCs w:val="22"/>
        </w:rPr>
        <w:t xml:space="preserve">EZS, PTV a EPS </w:t>
      </w:r>
      <w:r w:rsidRPr="004C4BA9">
        <w:rPr>
          <w:rFonts w:ascii="Cambria" w:hAnsi="Cambria" w:cs="Arial"/>
          <w:b/>
          <w:bCs/>
          <w:sz w:val="22"/>
          <w:szCs w:val="22"/>
        </w:rPr>
        <w:t>č</w:t>
      </w:r>
      <w:r w:rsidR="001D767E">
        <w:rPr>
          <w:rFonts w:ascii="Cambria" w:hAnsi="Cambria" w:cs="Arial"/>
          <w:b/>
          <w:bCs/>
          <w:sz w:val="22"/>
          <w:szCs w:val="22"/>
        </w:rPr>
        <w:t xml:space="preserve">. </w:t>
      </w:r>
      <w:r w:rsidR="001D767E" w:rsidRPr="001D767E">
        <w:rPr>
          <w:rFonts w:ascii="Cambria" w:hAnsi="Cambria" w:cs="Arial"/>
          <w:b/>
          <w:bCs/>
          <w:sz w:val="22"/>
          <w:szCs w:val="22"/>
        </w:rPr>
        <w:t>C-NBS1-000-072-371</w:t>
      </w:r>
    </w:p>
    <w:p w14:paraId="33F9EC24" w14:textId="77777777" w:rsidR="0061747B" w:rsidRPr="004C4BA9" w:rsidRDefault="0061747B" w:rsidP="0061747B">
      <w:pPr>
        <w:spacing w:after="120"/>
        <w:rPr>
          <w:rFonts w:ascii="Cambria" w:hAnsi="Cambria" w:cs="Arial"/>
          <w:b/>
          <w:bCs/>
          <w:i/>
          <w:iCs/>
          <w:sz w:val="22"/>
          <w:szCs w:val="22"/>
        </w:rPr>
      </w:pPr>
    </w:p>
    <w:p w14:paraId="308E26E1" w14:textId="77777777" w:rsidR="00B73B4F" w:rsidRDefault="0061747B" w:rsidP="0061747B">
      <w:pPr>
        <w:jc w:val="center"/>
        <w:rPr>
          <w:rFonts w:ascii="Cambria" w:hAnsi="Cambria" w:cs="Arial"/>
          <w:b/>
          <w:sz w:val="22"/>
          <w:szCs w:val="22"/>
        </w:rPr>
      </w:pPr>
      <w:r w:rsidRPr="004C4BA9">
        <w:rPr>
          <w:rFonts w:ascii="Cambria" w:hAnsi="Cambria" w:cs="Arial"/>
          <w:b/>
          <w:sz w:val="22"/>
          <w:szCs w:val="22"/>
        </w:rPr>
        <w:t xml:space="preserve">Špecifikácia </w:t>
      </w:r>
      <w:r w:rsidR="00B73B4F">
        <w:rPr>
          <w:rFonts w:ascii="Cambria" w:hAnsi="Cambria" w:cs="Arial"/>
          <w:b/>
          <w:sz w:val="22"/>
          <w:szCs w:val="22"/>
        </w:rPr>
        <w:t xml:space="preserve">služieb, </w:t>
      </w:r>
    </w:p>
    <w:p w14:paraId="0BF3C120" w14:textId="4DB7A9AE" w:rsidR="0061747B" w:rsidRPr="004C4BA9" w:rsidRDefault="00B73B4F" w:rsidP="00B73B4F">
      <w:pPr>
        <w:jc w:val="center"/>
        <w:rPr>
          <w:rFonts w:ascii="Cambria" w:hAnsi="Cambria" w:cs="Arial"/>
          <w:b/>
          <w:sz w:val="22"/>
          <w:szCs w:val="22"/>
        </w:rPr>
      </w:pPr>
      <w:r>
        <w:rPr>
          <w:rFonts w:ascii="Cambria" w:hAnsi="Cambria" w:cs="Arial"/>
          <w:b/>
          <w:sz w:val="22"/>
          <w:szCs w:val="22"/>
        </w:rPr>
        <w:t xml:space="preserve">špecifikácia </w:t>
      </w:r>
      <w:r w:rsidR="0061747B" w:rsidRPr="004C4BA9">
        <w:rPr>
          <w:rFonts w:ascii="Cambria" w:hAnsi="Cambria" w:cs="Arial"/>
          <w:b/>
          <w:sz w:val="22"/>
          <w:szCs w:val="22"/>
        </w:rPr>
        <w:t>objekt</w:t>
      </w:r>
      <w:r w:rsidR="0041322B">
        <w:rPr>
          <w:rFonts w:ascii="Cambria" w:hAnsi="Cambria" w:cs="Arial"/>
          <w:b/>
          <w:sz w:val="22"/>
          <w:szCs w:val="22"/>
        </w:rPr>
        <w:t>ov</w:t>
      </w:r>
      <w:r w:rsidR="0061747B" w:rsidRPr="004C4BA9">
        <w:rPr>
          <w:rFonts w:ascii="Cambria" w:hAnsi="Cambria" w:cs="Arial"/>
          <w:b/>
          <w:sz w:val="22"/>
          <w:szCs w:val="22"/>
        </w:rPr>
        <w:t xml:space="preserve"> objednávateľa a rozsah technických prvkov </w:t>
      </w:r>
    </w:p>
    <w:p w14:paraId="21449D87" w14:textId="71EE8014" w:rsidR="0061747B" w:rsidRPr="004C4BA9" w:rsidRDefault="0061747B" w:rsidP="0061747B">
      <w:pPr>
        <w:jc w:val="center"/>
        <w:rPr>
          <w:rFonts w:ascii="Cambria" w:hAnsi="Cambria" w:cs="Arial"/>
          <w:b/>
          <w:sz w:val="22"/>
          <w:szCs w:val="22"/>
        </w:rPr>
      </w:pPr>
      <w:r w:rsidRPr="004C4BA9">
        <w:rPr>
          <w:rFonts w:ascii="Cambria" w:hAnsi="Cambria" w:cs="Arial"/>
          <w:b/>
          <w:sz w:val="22"/>
          <w:szCs w:val="22"/>
        </w:rPr>
        <w:t>ochranného systému EZS</w:t>
      </w:r>
      <w:r w:rsidR="00B462D0">
        <w:rPr>
          <w:rFonts w:ascii="Cambria" w:hAnsi="Cambria" w:cs="Arial"/>
          <w:b/>
          <w:sz w:val="22"/>
          <w:szCs w:val="22"/>
        </w:rPr>
        <w:t>, PTV</w:t>
      </w:r>
      <w:r w:rsidRPr="004C4BA9">
        <w:rPr>
          <w:rFonts w:ascii="Cambria" w:hAnsi="Cambria" w:cs="Arial"/>
          <w:b/>
          <w:sz w:val="22"/>
          <w:szCs w:val="22"/>
        </w:rPr>
        <w:t xml:space="preserve"> a EPS</w:t>
      </w:r>
    </w:p>
    <w:p w14:paraId="605C00A9" w14:textId="7E58E1B4" w:rsidR="0061747B" w:rsidRDefault="0061747B" w:rsidP="0061747B">
      <w:pPr>
        <w:spacing w:after="120"/>
        <w:rPr>
          <w:rFonts w:ascii="Cambria" w:hAnsi="Cambria" w:cs="Arial"/>
          <w:b/>
          <w:sz w:val="22"/>
          <w:szCs w:val="22"/>
        </w:rPr>
      </w:pPr>
    </w:p>
    <w:p w14:paraId="32D7A36A" w14:textId="70DDFFD6" w:rsidR="000C037A" w:rsidRPr="001A5C30" w:rsidRDefault="000C037A" w:rsidP="00C12963">
      <w:pPr>
        <w:pStyle w:val="ListParagraph"/>
        <w:numPr>
          <w:ilvl w:val="0"/>
          <w:numId w:val="32"/>
        </w:numPr>
        <w:spacing w:after="120"/>
        <w:ind w:left="426" w:hanging="426"/>
        <w:rPr>
          <w:rFonts w:ascii="Cambria" w:hAnsi="Cambria" w:cs="Arial"/>
          <w:b/>
          <w:sz w:val="22"/>
          <w:szCs w:val="22"/>
        </w:rPr>
      </w:pPr>
      <w:r w:rsidRPr="001A5C30">
        <w:rPr>
          <w:rFonts w:ascii="Cambria" w:hAnsi="Cambria" w:cs="Arial"/>
          <w:b/>
          <w:sz w:val="22"/>
          <w:szCs w:val="22"/>
        </w:rPr>
        <w:t>Špecifikácia služieb:</w:t>
      </w:r>
    </w:p>
    <w:p w14:paraId="0E8FB34E" w14:textId="77777777" w:rsidR="000C037A" w:rsidRDefault="000C037A" w:rsidP="00D34503">
      <w:pPr>
        <w:pStyle w:val="ListParagraph"/>
        <w:numPr>
          <w:ilvl w:val="1"/>
          <w:numId w:val="31"/>
        </w:numPr>
        <w:tabs>
          <w:tab w:val="left" w:pos="709"/>
        </w:tabs>
        <w:ind w:left="851" w:hanging="284"/>
        <w:jc w:val="both"/>
        <w:rPr>
          <w:rFonts w:ascii="Cambria" w:hAnsi="Cambria" w:cs="Arial"/>
          <w:sz w:val="22"/>
          <w:szCs w:val="22"/>
        </w:rPr>
      </w:pPr>
      <w:r w:rsidRPr="004C4BA9">
        <w:rPr>
          <w:rFonts w:ascii="Cambria" w:hAnsi="Cambria" w:cs="Arial"/>
          <w:sz w:val="22"/>
          <w:szCs w:val="22"/>
        </w:rPr>
        <w:t>funkčné skúšky, odborné prehliadky a odborné skúšky (revízie) ochranného systému elektrického zabezpečovacieho systému</w:t>
      </w:r>
      <w:r w:rsidRPr="004C4BA9">
        <w:rPr>
          <w:rFonts w:ascii="Cambria" w:hAnsi="Cambria" w:cs="Arial"/>
          <w:b/>
          <w:bCs/>
          <w:sz w:val="22"/>
          <w:szCs w:val="22"/>
        </w:rPr>
        <w:t xml:space="preserve"> </w:t>
      </w:r>
      <w:r w:rsidRPr="004C4BA9">
        <w:rPr>
          <w:rFonts w:ascii="Cambria" w:hAnsi="Cambria" w:cs="Arial"/>
          <w:sz w:val="22"/>
          <w:szCs w:val="22"/>
        </w:rPr>
        <w:t>vrátane plotovej ochrany (ďalej len „ochranný systém EZS“),</w:t>
      </w:r>
    </w:p>
    <w:p w14:paraId="39DE8111" w14:textId="766ABC81" w:rsidR="000C037A" w:rsidRDefault="000C037A" w:rsidP="00D34503">
      <w:pPr>
        <w:pStyle w:val="ListParagraph"/>
        <w:numPr>
          <w:ilvl w:val="1"/>
          <w:numId w:val="31"/>
        </w:numPr>
        <w:tabs>
          <w:tab w:val="left" w:pos="709"/>
        </w:tabs>
        <w:ind w:left="851" w:hanging="284"/>
        <w:jc w:val="both"/>
        <w:rPr>
          <w:rFonts w:ascii="Cambria" w:hAnsi="Cambria" w:cs="Arial"/>
          <w:sz w:val="22"/>
          <w:szCs w:val="22"/>
        </w:rPr>
      </w:pPr>
      <w:r w:rsidRPr="004C4BA9">
        <w:rPr>
          <w:rFonts w:ascii="Cambria" w:hAnsi="Cambria" w:cs="Arial"/>
          <w:sz w:val="22"/>
          <w:szCs w:val="22"/>
        </w:rPr>
        <w:t xml:space="preserve">funkčné skúšky, odborné prehliadky a odborné skúšky (revízie) ochranného systému </w:t>
      </w:r>
      <w:r w:rsidR="00B25BB4" w:rsidRPr="000616B5">
        <w:rPr>
          <w:rFonts w:ascii="Cambria" w:eastAsia="Calibri" w:hAnsi="Cambria"/>
          <w:color w:val="000000"/>
          <w:sz w:val="22"/>
          <w:szCs w:val="22"/>
          <w:lang w:eastAsia="en-US"/>
        </w:rPr>
        <w:t>priemyselnej televízie</w:t>
      </w:r>
      <w:r w:rsidR="00B25BB4" w:rsidRPr="00B25BB4">
        <w:rPr>
          <w:rFonts w:ascii="Cambria" w:eastAsia="Calibri" w:hAnsi="Cambria"/>
          <w:color w:val="000000"/>
          <w:sz w:val="22"/>
          <w:szCs w:val="22"/>
          <w:lang w:eastAsia="en-US"/>
        </w:rPr>
        <w:t xml:space="preserve"> </w:t>
      </w:r>
      <w:r w:rsidRPr="004C4BA9">
        <w:rPr>
          <w:rFonts w:ascii="Cambria" w:hAnsi="Cambria" w:cs="Arial"/>
          <w:sz w:val="22"/>
          <w:szCs w:val="22"/>
        </w:rPr>
        <w:t xml:space="preserve">(ďalej len „ochranný systém </w:t>
      </w:r>
      <w:r>
        <w:rPr>
          <w:rFonts w:ascii="Cambria" w:hAnsi="Cambria" w:cs="Arial"/>
          <w:sz w:val="22"/>
          <w:szCs w:val="22"/>
        </w:rPr>
        <w:t>PTV</w:t>
      </w:r>
      <w:r w:rsidRPr="004C4BA9">
        <w:rPr>
          <w:rFonts w:ascii="Cambria" w:hAnsi="Cambria" w:cs="Arial"/>
          <w:sz w:val="22"/>
          <w:szCs w:val="22"/>
        </w:rPr>
        <w:t>“),</w:t>
      </w:r>
    </w:p>
    <w:p w14:paraId="5E09539F" w14:textId="41FB6323"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Funkčná skúška ochranného systému PTV sa vykonáva s cieľom overiť funkčné vlastnosti zariadení PTV. V cene za vykonanie funkčnej skúšky sú zahrnuté aj náklady na dopravu. Funkčné skúšky musia byť vykonané v intervale raz za 3 mesiace a v rozsahu najmä:</w:t>
      </w:r>
    </w:p>
    <w:p w14:paraId="26D9E815"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vo vizuálnej kontrole zariadenia,</w:t>
      </w:r>
    </w:p>
    <w:p w14:paraId="10A947FF"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 xml:space="preserve">v overovaní funkčnosti a vlastnosti zariadenia, </w:t>
      </w:r>
    </w:p>
    <w:p w14:paraId="493BB75C"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 xml:space="preserve">v zistení prípadných nedostatkov a </w:t>
      </w:r>
      <w:proofErr w:type="spellStart"/>
      <w:r w:rsidRPr="00EC3D57">
        <w:rPr>
          <w:rFonts w:ascii="Cambria" w:hAnsi="Cambria" w:cs="Arial"/>
          <w:sz w:val="22"/>
          <w:szCs w:val="22"/>
        </w:rPr>
        <w:t>závad</w:t>
      </w:r>
      <w:proofErr w:type="spellEnd"/>
      <w:r w:rsidRPr="00EC3D57">
        <w:rPr>
          <w:rFonts w:ascii="Cambria" w:hAnsi="Cambria" w:cs="Arial"/>
          <w:sz w:val="22"/>
          <w:szCs w:val="22"/>
        </w:rPr>
        <w:t xml:space="preserve"> na zariadení,</w:t>
      </w:r>
    </w:p>
    <w:p w14:paraId="12F62755"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v kontrole stavu zálohovej batérie akumulátora a napájacieho zdroja,</w:t>
      </w:r>
    </w:p>
    <w:p w14:paraId="084F925E"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 xml:space="preserve">v kontrole chybových hlásení systému, </w:t>
      </w:r>
    </w:p>
    <w:p w14:paraId="6FAED33F"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v kontrole výstražných hlásení systému,</w:t>
      </w:r>
    </w:p>
    <w:p w14:paraId="20EB1372"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v pravidelnej aktualizácií kompletného programového systému.</w:t>
      </w:r>
    </w:p>
    <w:p w14:paraId="7555C41E" w14:textId="248114C4"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Odborné prehliadky a odborné skúšky ochranného systému PTV sa vykonávajú s cieľom zistenia stavu z hľadiska jeho bezpečnosti pred úrazom elektrickým prúdom. V cene za vykonanie  odbornej prehliadky a odbornej skúšky sú zahrnuté aj náklady na dopravu. Odborná prehliadka a odborná skúška musí byť vykonaná v intervale raz za 12 mesiacov a v rozsahu najmä:</w:t>
      </w:r>
    </w:p>
    <w:p w14:paraId="7651AC94"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v prehliadke elektrického prívodu z rozvádzača do zdrojov a skríň riadiacich modulov so zdrojmi,</w:t>
      </w:r>
    </w:p>
    <w:p w14:paraId="3656A95F" w14:textId="77777777" w:rsidR="00EC3D57" w:rsidRPr="00EC3D57" w:rsidRDefault="00EC3D57" w:rsidP="00EC3D57">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či je ochrana v normálnej prevádzke ako aj pri poruche,</w:t>
      </w:r>
    </w:p>
    <w:p w14:paraId="63AAAF88" w14:textId="35AC61E0" w:rsidR="00EC3D57" w:rsidRPr="004C4BA9" w:rsidRDefault="00EC3D57" w:rsidP="00C55341">
      <w:pPr>
        <w:pStyle w:val="ListParagraph"/>
        <w:tabs>
          <w:tab w:val="left" w:pos="709"/>
        </w:tabs>
        <w:ind w:left="851"/>
        <w:jc w:val="both"/>
        <w:rPr>
          <w:rFonts w:ascii="Cambria" w:hAnsi="Cambria" w:cs="Arial"/>
          <w:sz w:val="22"/>
          <w:szCs w:val="22"/>
        </w:rPr>
      </w:pPr>
      <w:r w:rsidRPr="00EC3D57">
        <w:rPr>
          <w:rFonts w:ascii="Cambria" w:hAnsi="Cambria" w:cs="Arial"/>
          <w:sz w:val="22"/>
          <w:szCs w:val="22"/>
        </w:rPr>
        <w:t>-</w:t>
      </w:r>
      <w:r w:rsidRPr="00EC3D57">
        <w:rPr>
          <w:rFonts w:ascii="Cambria" w:hAnsi="Cambria" w:cs="Arial"/>
          <w:sz w:val="22"/>
          <w:szCs w:val="22"/>
        </w:rPr>
        <w:tab/>
        <w:t>komplexnej prehliadke a skúške podľa STN 33 1500.</w:t>
      </w:r>
    </w:p>
    <w:p w14:paraId="280A38D4" w14:textId="77777777" w:rsidR="000C037A" w:rsidRPr="004C4BA9" w:rsidRDefault="000C037A" w:rsidP="00D34503">
      <w:pPr>
        <w:pStyle w:val="ListParagraph"/>
        <w:numPr>
          <w:ilvl w:val="1"/>
          <w:numId w:val="31"/>
        </w:numPr>
        <w:tabs>
          <w:tab w:val="left" w:pos="709"/>
        </w:tabs>
        <w:ind w:left="851" w:hanging="284"/>
        <w:jc w:val="both"/>
        <w:rPr>
          <w:rFonts w:ascii="Cambria" w:hAnsi="Cambria" w:cs="Arial"/>
          <w:sz w:val="22"/>
          <w:szCs w:val="22"/>
        </w:rPr>
      </w:pPr>
      <w:r w:rsidRPr="004C4BA9">
        <w:rPr>
          <w:rFonts w:ascii="Cambria" w:hAnsi="Cambria" w:cs="Arial"/>
          <w:sz w:val="22"/>
          <w:szCs w:val="22"/>
        </w:rPr>
        <w:t>mesačné kontroly, štvrťročné kontroly, ročné kontroly, odborné prehliadky a odborné skúšky (revízie) ochranného systému elektrickej požiarnej signalizácie (ďalej len „ochranný systém EPS“),</w:t>
      </w:r>
    </w:p>
    <w:p w14:paraId="59B84B2A" w14:textId="35B1663B" w:rsidR="001A5C30" w:rsidRPr="001A5C30" w:rsidRDefault="001A5C30" w:rsidP="00D34503">
      <w:pPr>
        <w:pStyle w:val="ListParagraph"/>
        <w:numPr>
          <w:ilvl w:val="1"/>
          <w:numId w:val="31"/>
        </w:numPr>
        <w:tabs>
          <w:tab w:val="left" w:pos="709"/>
        </w:tabs>
        <w:ind w:left="851" w:hanging="284"/>
        <w:jc w:val="both"/>
        <w:rPr>
          <w:rFonts w:ascii="Cambria" w:hAnsi="Cambria" w:cs="Arial"/>
          <w:sz w:val="22"/>
          <w:szCs w:val="22"/>
        </w:rPr>
      </w:pPr>
      <w:r w:rsidRPr="001A5C30">
        <w:rPr>
          <w:rFonts w:ascii="Cambria" w:hAnsi="Cambria" w:cs="Arial"/>
          <w:sz w:val="22"/>
          <w:szCs w:val="22"/>
        </w:rPr>
        <w:t>servis ochranného systému EZS, PTV a EPS zahŕňa</w:t>
      </w:r>
      <w:r w:rsidR="00D34503">
        <w:rPr>
          <w:rFonts w:ascii="Cambria" w:hAnsi="Cambria" w:cs="Arial"/>
          <w:sz w:val="22"/>
          <w:szCs w:val="22"/>
        </w:rPr>
        <w:t>júci</w:t>
      </w:r>
      <w:r w:rsidRPr="001A5C30">
        <w:rPr>
          <w:rFonts w:ascii="Cambria" w:hAnsi="Cambria" w:cs="Arial"/>
          <w:sz w:val="22"/>
          <w:szCs w:val="22"/>
        </w:rPr>
        <w:t xml:space="preserve"> servisné služby spočívajúce najmä v odstraňovaní nedostatkov prevádzky ochranného systému EZS, PTV a EPS pri ktorých sa vyžaduje oprava, výmena častí, súčastí a komponentov technických prvkov ochranných systémov EZS, PTV a EPS a pod..</w:t>
      </w:r>
    </w:p>
    <w:p w14:paraId="57F0DDE2" w14:textId="602585FA" w:rsidR="000C037A" w:rsidRPr="004C4BA9" w:rsidRDefault="000C037A" w:rsidP="00D34503">
      <w:pPr>
        <w:pStyle w:val="ListParagraph"/>
        <w:numPr>
          <w:ilvl w:val="1"/>
          <w:numId w:val="31"/>
        </w:numPr>
        <w:tabs>
          <w:tab w:val="left" w:pos="709"/>
        </w:tabs>
        <w:ind w:left="851" w:hanging="284"/>
        <w:jc w:val="both"/>
        <w:rPr>
          <w:rFonts w:ascii="Cambria" w:hAnsi="Cambria" w:cs="Arial"/>
          <w:sz w:val="22"/>
          <w:szCs w:val="22"/>
        </w:rPr>
      </w:pPr>
      <w:r w:rsidRPr="004C4BA9">
        <w:rPr>
          <w:rFonts w:ascii="Cambria" w:hAnsi="Cambria" w:cs="Arial"/>
          <w:sz w:val="22"/>
          <w:szCs w:val="22"/>
        </w:rPr>
        <w:t>zaškolenie obsluhy ochranných systémov EZS</w:t>
      </w:r>
      <w:r>
        <w:rPr>
          <w:rFonts w:ascii="Cambria" w:hAnsi="Cambria" w:cs="Arial"/>
          <w:sz w:val="22"/>
          <w:szCs w:val="22"/>
        </w:rPr>
        <w:t>, PTV</w:t>
      </w:r>
      <w:r w:rsidRPr="004C4BA9">
        <w:rPr>
          <w:rFonts w:ascii="Cambria" w:hAnsi="Cambria" w:cs="Arial"/>
          <w:sz w:val="22"/>
          <w:szCs w:val="22"/>
        </w:rPr>
        <w:t xml:space="preserve"> a</w:t>
      </w:r>
      <w:r w:rsidR="00FB16F2">
        <w:rPr>
          <w:rFonts w:ascii="Cambria" w:hAnsi="Cambria" w:cs="Arial"/>
          <w:sz w:val="22"/>
          <w:szCs w:val="22"/>
        </w:rPr>
        <w:t> </w:t>
      </w:r>
      <w:r w:rsidRPr="004C4BA9">
        <w:rPr>
          <w:rFonts w:ascii="Cambria" w:hAnsi="Cambria" w:cs="Arial"/>
          <w:sz w:val="22"/>
          <w:szCs w:val="22"/>
        </w:rPr>
        <w:t>EPS</w:t>
      </w:r>
      <w:r w:rsidR="00FB16F2">
        <w:rPr>
          <w:rFonts w:ascii="Cambria" w:hAnsi="Cambria" w:cs="Arial"/>
          <w:sz w:val="22"/>
          <w:szCs w:val="22"/>
        </w:rPr>
        <w:t xml:space="preserve"> </w:t>
      </w:r>
      <w:bookmarkStart w:id="5" w:name="_Hlk103240269"/>
      <w:r w:rsidR="00FB16F2">
        <w:rPr>
          <w:rFonts w:ascii="Cambria" w:hAnsi="Cambria" w:cs="Arial"/>
          <w:sz w:val="22"/>
          <w:szCs w:val="22"/>
        </w:rPr>
        <w:t xml:space="preserve">zahŕňa </w:t>
      </w:r>
      <w:r w:rsidR="00D34503" w:rsidRPr="00D34503">
        <w:rPr>
          <w:rFonts w:ascii="Cambria" w:hAnsi="Cambria" w:cs="Arial"/>
          <w:sz w:val="22"/>
          <w:szCs w:val="22"/>
        </w:rPr>
        <w:t>poskytnutie konzultačných služieb alebo školenia účastníkov prevádzky ochranného systému</w:t>
      </w:r>
      <w:bookmarkEnd w:id="5"/>
      <w:r w:rsidR="00D34503" w:rsidRPr="00D34503">
        <w:rPr>
          <w:rFonts w:ascii="Cambria" w:hAnsi="Cambria" w:cs="Arial"/>
          <w:sz w:val="22"/>
          <w:szCs w:val="22"/>
        </w:rPr>
        <w:t>. V</w:t>
      </w:r>
      <w:r w:rsidR="00757D2F">
        <w:rPr>
          <w:rFonts w:ascii="Cambria" w:hAnsi="Cambria" w:cs="Arial"/>
          <w:sz w:val="22"/>
          <w:szCs w:val="22"/>
        </w:rPr>
        <w:t> </w:t>
      </w:r>
      <w:r w:rsidR="00D34503" w:rsidRPr="00D34503">
        <w:rPr>
          <w:rFonts w:ascii="Cambria" w:hAnsi="Cambria" w:cs="Arial"/>
          <w:sz w:val="22"/>
          <w:szCs w:val="22"/>
        </w:rPr>
        <w:t xml:space="preserve">jednotkovej cene služby zaškolenia obsluhy sú zahrnuté všetky náklady úspešného uchádzača (vrátane dopravy na miesto plnenia) za školenie v rozsahu maximálne </w:t>
      </w:r>
      <w:r w:rsidR="00967D35" w:rsidRPr="00757D2F">
        <w:rPr>
          <w:rFonts w:ascii="Cambria" w:hAnsi="Cambria" w:cs="Arial"/>
          <w:sz w:val="22"/>
          <w:szCs w:val="22"/>
        </w:rPr>
        <w:t>5</w:t>
      </w:r>
      <w:r w:rsidR="00757D2F">
        <w:rPr>
          <w:rFonts w:ascii="Cambria" w:hAnsi="Cambria" w:cs="Arial"/>
          <w:sz w:val="22"/>
          <w:szCs w:val="22"/>
        </w:rPr>
        <w:t> </w:t>
      </w:r>
      <w:r w:rsidR="00D34503" w:rsidRPr="00D34503">
        <w:rPr>
          <w:rFonts w:ascii="Cambria" w:hAnsi="Cambria" w:cs="Arial"/>
          <w:sz w:val="22"/>
          <w:szCs w:val="22"/>
        </w:rPr>
        <w:t>hodín, pre maximálne 10 osôb a bez ohľadu na počet školiteľov.</w:t>
      </w:r>
    </w:p>
    <w:p w14:paraId="292F16F0" w14:textId="77777777" w:rsidR="000C037A" w:rsidRPr="004C4BA9" w:rsidRDefault="000C037A" w:rsidP="0061747B">
      <w:pPr>
        <w:spacing w:after="120"/>
        <w:rPr>
          <w:rFonts w:ascii="Cambria" w:hAnsi="Cambria" w:cs="Arial"/>
          <w:b/>
          <w:sz w:val="22"/>
          <w:szCs w:val="22"/>
        </w:rPr>
      </w:pPr>
    </w:p>
    <w:p w14:paraId="1A51AD72" w14:textId="38AE4655" w:rsidR="00C12963" w:rsidRPr="00C12963" w:rsidRDefault="00C12963" w:rsidP="00C12963">
      <w:pPr>
        <w:pStyle w:val="ListParagraph"/>
        <w:numPr>
          <w:ilvl w:val="0"/>
          <w:numId w:val="32"/>
        </w:numPr>
        <w:spacing w:after="120"/>
        <w:ind w:left="426" w:hanging="426"/>
        <w:rPr>
          <w:rFonts w:ascii="Cambria" w:eastAsiaTheme="minorHAnsi" w:hAnsi="Cambria" w:cs="Arial"/>
          <w:b/>
          <w:sz w:val="22"/>
          <w:szCs w:val="22"/>
          <w:lang w:eastAsia="en-US"/>
        </w:rPr>
      </w:pPr>
      <w:r>
        <w:rPr>
          <w:rFonts w:ascii="Cambria" w:eastAsiaTheme="minorHAnsi" w:hAnsi="Cambria" w:cs="Arial"/>
          <w:b/>
          <w:sz w:val="22"/>
          <w:szCs w:val="22"/>
          <w:lang w:eastAsia="en-US"/>
        </w:rPr>
        <w:t>Š</w:t>
      </w:r>
      <w:r w:rsidRPr="00C12963">
        <w:rPr>
          <w:rFonts w:ascii="Cambria" w:eastAsiaTheme="minorHAnsi" w:hAnsi="Cambria" w:cs="Arial"/>
          <w:b/>
          <w:sz w:val="22"/>
          <w:szCs w:val="22"/>
          <w:lang w:eastAsia="en-US"/>
        </w:rPr>
        <w:t>pecifikácia objektov objednávateľa a rozsah technických prvkov ochranného systému EZS, PTV a EPS</w:t>
      </w:r>
    </w:p>
    <w:p w14:paraId="15BEB59A" w14:textId="171EF961" w:rsidR="00FF635D" w:rsidRPr="00C12963" w:rsidRDefault="00FF635D" w:rsidP="00C12963">
      <w:pPr>
        <w:pStyle w:val="ListParagraph"/>
        <w:numPr>
          <w:ilvl w:val="3"/>
          <w:numId w:val="27"/>
        </w:numPr>
        <w:ind w:left="426" w:hanging="426"/>
        <w:rPr>
          <w:rFonts w:ascii="Cambria" w:eastAsiaTheme="minorHAnsi" w:hAnsi="Cambria" w:cs="Arial"/>
          <w:b/>
          <w:sz w:val="22"/>
          <w:szCs w:val="22"/>
          <w:u w:val="single"/>
          <w:lang w:eastAsia="en-US"/>
        </w:rPr>
      </w:pPr>
      <w:r w:rsidRPr="00C12963">
        <w:rPr>
          <w:rFonts w:ascii="Cambria" w:eastAsiaTheme="minorHAnsi" w:hAnsi="Cambria" w:cs="Arial"/>
          <w:b/>
          <w:sz w:val="22"/>
          <w:szCs w:val="22"/>
          <w:u w:val="single"/>
          <w:lang w:eastAsia="en-US"/>
        </w:rPr>
        <w:t>Expozitúra Banská Bystrica</w:t>
      </w:r>
    </w:p>
    <w:p w14:paraId="16132102" w14:textId="77777777" w:rsidR="00D0546E" w:rsidRPr="00D0546E" w:rsidRDefault="00D0546E" w:rsidP="00C12963">
      <w:pPr>
        <w:pStyle w:val="ListParagraph"/>
        <w:widowControl w:val="0"/>
        <w:numPr>
          <w:ilvl w:val="0"/>
          <w:numId w:val="28"/>
        </w:numPr>
        <w:tabs>
          <w:tab w:val="left" w:pos="-1985"/>
        </w:tabs>
        <w:kinsoku w:val="0"/>
        <w:overflowPunct w:val="0"/>
        <w:autoSpaceDE w:val="0"/>
        <w:autoSpaceDN w:val="0"/>
        <w:adjustRightInd w:val="0"/>
        <w:spacing w:after="120"/>
        <w:ind w:left="851" w:right="119" w:hanging="425"/>
        <w:jc w:val="both"/>
        <w:rPr>
          <w:rFonts w:ascii="Cambria" w:eastAsiaTheme="minorHAnsi" w:hAnsi="Cambria" w:cs="Arial"/>
          <w:sz w:val="22"/>
          <w:szCs w:val="22"/>
          <w:lang w:eastAsia="en-US"/>
        </w:rPr>
      </w:pPr>
      <w:r w:rsidRPr="00D0546E">
        <w:rPr>
          <w:rFonts w:ascii="Cambria" w:eastAsiaTheme="minorHAnsi" w:hAnsi="Cambria" w:cs="Arial"/>
          <w:sz w:val="22"/>
          <w:szCs w:val="22"/>
          <w:lang w:eastAsia="en-US"/>
        </w:rPr>
        <w:t>Špecifikácia nainštalovaného ochranného systému EZS – expozitúra Banská Bystrica:</w:t>
      </w:r>
    </w:p>
    <w:p w14:paraId="76E6048B" w14:textId="77777777" w:rsidR="00D0546E" w:rsidRPr="00D0546E" w:rsidRDefault="00D0546E" w:rsidP="00C12963">
      <w:pPr>
        <w:spacing w:before="120"/>
        <w:ind w:left="357" w:firstLine="351"/>
        <w:jc w:val="both"/>
        <w:rPr>
          <w:rFonts w:ascii="Cambria" w:eastAsiaTheme="minorHAnsi" w:hAnsi="Cambria"/>
          <w:b/>
          <w:bCs/>
          <w:color w:val="000000"/>
          <w:sz w:val="22"/>
          <w:lang w:eastAsia="en-US"/>
        </w:rPr>
      </w:pPr>
      <w:r w:rsidRPr="00D0546E">
        <w:rPr>
          <w:rFonts w:ascii="Cambria" w:eastAsiaTheme="minorHAnsi" w:hAnsi="Cambria"/>
          <w:b/>
          <w:bCs/>
          <w:color w:val="000000"/>
          <w:sz w:val="22"/>
          <w:lang w:eastAsia="en-US"/>
        </w:rPr>
        <w:t>EZS (budova expozitúry)</w:t>
      </w:r>
    </w:p>
    <w:p w14:paraId="714938E3"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lastRenderedPageBreak/>
        <w:t>zdroj ústredne EZS 12V/18Ah PX 500</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w:t>
      </w:r>
      <w:r w:rsidRPr="00D0546E">
        <w:rPr>
          <w:rFonts w:ascii="Cambria" w:eastAsiaTheme="minorHAnsi" w:hAnsi="Cambria"/>
          <w:color w:val="000000"/>
          <w:sz w:val="22"/>
          <w:szCs w:val="22"/>
          <w:lang w:eastAsia="en-US"/>
        </w:rPr>
        <w:tab/>
        <w:t>1 ks</w:t>
      </w:r>
    </w:p>
    <w:p w14:paraId="211847FD"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záložný zdroj Previs 12V/3A</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3B8E8190"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priestorové detektory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w:t>
      </w:r>
      <w:r w:rsidRPr="00D0546E">
        <w:rPr>
          <w:rFonts w:ascii="Cambria" w:eastAsiaTheme="minorHAnsi" w:hAnsi="Cambria"/>
          <w:color w:val="000000"/>
          <w:sz w:val="22"/>
          <w:szCs w:val="22"/>
          <w:lang w:eastAsia="en-US"/>
        </w:rPr>
        <w:tab/>
        <w:t>55 ks</w:t>
      </w:r>
    </w:p>
    <w:p w14:paraId="650D442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detektor rozbitia skla</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2 ks</w:t>
      </w:r>
    </w:p>
    <w:p w14:paraId="48FD94D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magnetické detektory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32 ks</w:t>
      </w:r>
    </w:p>
    <w:p w14:paraId="4344E1AA"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trezorové detektory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7 ks</w:t>
      </w:r>
    </w:p>
    <w:p w14:paraId="44920881" w14:textId="4A0EFD10"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mechanické detektory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00E24CAD">
        <w:rPr>
          <w:rFonts w:ascii="Cambria" w:eastAsiaTheme="minorHAnsi" w:hAnsi="Cambria"/>
          <w:color w:val="000000"/>
          <w:sz w:val="22"/>
          <w:szCs w:val="22"/>
          <w:lang w:eastAsia="en-US"/>
        </w:rPr>
        <w:t>4</w:t>
      </w:r>
      <w:r w:rsidRPr="00D0546E">
        <w:rPr>
          <w:rFonts w:ascii="Cambria" w:eastAsiaTheme="minorHAnsi" w:hAnsi="Cambria"/>
          <w:color w:val="000000"/>
          <w:sz w:val="22"/>
          <w:szCs w:val="22"/>
          <w:lang w:eastAsia="en-US"/>
        </w:rPr>
        <w:t xml:space="preserve"> ks</w:t>
      </w:r>
    </w:p>
    <w:p w14:paraId="315D1D39" w14:textId="3C0F3D08"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zvyšné detektory KU</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00E24CAD">
        <w:rPr>
          <w:rFonts w:ascii="Cambria" w:eastAsiaTheme="minorHAnsi" w:hAnsi="Cambria"/>
          <w:color w:val="000000"/>
          <w:sz w:val="22"/>
          <w:szCs w:val="22"/>
          <w:lang w:eastAsia="en-US"/>
        </w:rPr>
        <w:t>6</w:t>
      </w:r>
      <w:r w:rsidRPr="00D0546E">
        <w:rPr>
          <w:rFonts w:ascii="Cambria" w:eastAsiaTheme="minorHAnsi" w:hAnsi="Cambria"/>
          <w:color w:val="000000"/>
          <w:sz w:val="22"/>
          <w:szCs w:val="22"/>
          <w:lang w:eastAsia="en-US"/>
        </w:rPr>
        <w:t xml:space="preserve"> ks</w:t>
      </w:r>
    </w:p>
    <w:p w14:paraId="5C36DDCF" w14:textId="71284541"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tiesňové hlásiče – ručné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00E24CAD">
        <w:rPr>
          <w:rFonts w:ascii="Cambria" w:eastAsiaTheme="minorHAnsi" w:hAnsi="Cambria"/>
          <w:color w:val="000000"/>
          <w:sz w:val="22"/>
          <w:szCs w:val="22"/>
          <w:lang w:eastAsia="en-US"/>
        </w:rPr>
        <w:t>1</w:t>
      </w:r>
      <w:r w:rsidR="00DE1EF8">
        <w:rPr>
          <w:rFonts w:ascii="Cambria" w:eastAsiaTheme="minorHAnsi" w:hAnsi="Cambria"/>
          <w:color w:val="000000"/>
          <w:sz w:val="22"/>
          <w:szCs w:val="22"/>
          <w:lang w:eastAsia="en-US"/>
        </w:rPr>
        <w:t>5</w:t>
      </w:r>
      <w:r w:rsidRPr="00D0546E">
        <w:rPr>
          <w:rFonts w:ascii="Cambria" w:eastAsiaTheme="minorHAnsi" w:hAnsi="Cambria"/>
          <w:color w:val="000000"/>
          <w:sz w:val="22"/>
          <w:szCs w:val="22"/>
          <w:lang w:eastAsia="en-US"/>
        </w:rPr>
        <w:t xml:space="preserve"> ks</w:t>
      </w:r>
    </w:p>
    <w:p w14:paraId="3FE840B1" w14:textId="13D1B6BE" w:rsid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bezdrôtové hlásiče</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4 ks</w:t>
      </w:r>
    </w:p>
    <w:p w14:paraId="6F5C6206" w14:textId="528F8D2F" w:rsidR="00DE1EF8" w:rsidRPr="00D0546E" w:rsidRDefault="00DE1EF8" w:rsidP="00C12963">
      <w:pPr>
        <w:numPr>
          <w:ilvl w:val="0"/>
          <w:numId w:val="23"/>
        </w:numPr>
        <w:spacing w:after="120"/>
        <w:contextualSpacing/>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zvyšné hlásiče KU</w:t>
      </w:r>
      <w:r>
        <w:rPr>
          <w:rFonts w:ascii="Cambria" w:eastAsiaTheme="minorHAnsi" w:hAnsi="Cambria"/>
          <w:color w:val="000000"/>
          <w:sz w:val="22"/>
          <w:szCs w:val="22"/>
          <w:lang w:eastAsia="en-US"/>
        </w:rPr>
        <w:tab/>
      </w:r>
      <w:r>
        <w:rPr>
          <w:rFonts w:ascii="Cambria" w:eastAsiaTheme="minorHAnsi" w:hAnsi="Cambria"/>
          <w:color w:val="000000"/>
          <w:sz w:val="22"/>
          <w:szCs w:val="22"/>
          <w:lang w:eastAsia="en-US"/>
        </w:rPr>
        <w:tab/>
      </w:r>
      <w:r>
        <w:rPr>
          <w:rFonts w:ascii="Cambria" w:eastAsiaTheme="minorHAnsi" w:hAnsi="Cambria"/>
          <w:color w:val="000000"/>
          <w:sz w:val="22"/>
          <w:szCs w:val="22"/>
          <w:lang w:eastAsia="en-US"/>
        </w:rPr>
        <w:tab/>
      </w:r>
      <w:r>
        <w:rPr>
          <w:rFonts w:ascii="Cambria" w:eastAsiaTheme="minorHAnsi" w:hAnsi="Cambria"/>
          <w:color w:val="000000"/>
          <w:sz w:val="22"/>
          <w:szCs w:val="22"/>
          <w:lang w:eastAsia="en-US"/>
        </w:rPr>
        <w:tab/>
      </w:r>
      <w:r>
        <w:rPr>
          <w:rFonts w:ascii="Cambria" w:eastAsiaTheme="minorHAnsi" w:hAnsi="Cambria"/>
          <w:color w:val="000000"/>
          <w:sz w:val="22"/>
          <w:szCs w:val="22"/>
          <w:lang w:eastAsia="en-US"/>
        </w:rPr>
        <w:tab/>
      </w:r>
      <w:r>
        <w:rPr>
          <w:rFonts w:ascii="Cambria" w:eastAsiaTheme="minorHAnsi" w:hAnsi="Cambria"/>
          <w:color w:val="000000"/>
          <w:sz w:val="22"/>
          <w:szCs w:val="22"/>
          <w:lang w:eastAsia="en-US"/>
        </w:rPr>
        <w:tab/>
      </w:r>
      <w:r>
        <w:rPr>
          <w:rFonts w:ascii="Cambria" w:eastAsiaTheme="minorHAnsi" w:hAnsi="Cambria"/>
          <w:color w:val="000000"/>
          <w:sz w:val="22"/>
          <w:szCs w:val="22"/>
          <w:lang w:eastAsia="en-US"/>
        </w:rPr>
        <w:tab/>
      </w:r>
      <w:r>
        <w:rPr>
          <w:rFonts w:ascii="Cambria" w:eastAsiaTheme="minorHAnsi" w:hAnsi="Cambria"/>
          <w:color w:val="000000"/>
          <w:sz w:val="22"/>
          <w:szCs w:val="22"/>
          <w:lang w:eastAsia="en-US"/>
        </w:rPr>
        <w:tab/>
        <w:t>4 ks</w:t>
      </w:r>
    </w:p>
    <w:p w14:paraId="4C068EC2" w14:textId="77777777" w:rsidR="00D0546E" w:rsidRPr="00D0546E" w:rsidRDefault="00D0546E" w:rsidP="00C12963">
      <w:pPr>
        <w:widowControl w:val="0"/>
        <w:tabs>
          <w:tab w:val="left" w:pos="-1985"/>
        </w:tabs>
        <w:kinsoku w:val="0"/>
        <w:overflowPunct w:val="0"/>
        <w:autoSpaceDE w:val="0"/>
        <w:autoSpaceDN w:val="0"/>
        <w:adjustRightInd w:val="0"/>
        <w:ind w:right="119"/>
        <w:jc w:val="both"/>
        <w:rPr>
          <w:rFonts w:ascii="Arial" w:eastAsiaTheme="minorHAnsi" w:hAnsi="Arial" w:cs="Arial"/>
          <w:lang w:eastAsia="en-US"/>
        </w:rPr>
      </w:pPr>
    </w:p>
    <w:p w14:paraId="329F74C1" w14:textId="77777777" w:rsidR="00D0546E" w:rsidRPr="00D0546E" w:rsidRDefault="00D0546E" w:rsidP="00C12963">
      <w:pPr>
        <w:spacing w:before="120"/>
        <w:ind w:left="357" w:firstLine="351"/>
        <w:jc w:val="both"/>
        <w:rPr>
          <w:rFonts w:ascii="Cambria" w:eastAsiaTheme="minorHAnsi" w:hAnsi="Cambria"/>
          <w:b/>
          <w:bCs/>
          <w:color w:val="000000"/>
          <w:sz w:val="22"/>
          <w:lang w:eastAsia="en-US"/>
        </w:rPr>
      </w:pPr>
      <w:r w:rsidRPr="00D0546E">
        <w:rPr>
          <w:rFonts w:ascii="Cambria" w:eastAsiaTheme="minorHAnsi" w:hAnsi="Cambria"/>
          <w:b/>
          <w:bCs/>
          <w:color w:val="000000"/>
          <w:sz w:val="22"/>
          <w:lang w:eastAsia="en-US"/>
        </w:rPr>
        <w:t>EZS (plotová ochrana)</w:t>
      </w:r>
    </w:p>
    <w:p w14:paraId="2A4EE682"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plotový systém s vyhodnocovacou jednotkou SIOUX</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r w:rsidRPr="00D0546E">
        <w:rPr>
          <w:rFonts w:ascii="Cambria" w:eastAsiaTheme="minorHAnsi" w:hAnsi="Cambria"/>
          <w:color w:val="000000"/>
          <w:sz w:val="22"/>
          <w:szCs w:val="22"/>
          <w:lang w:eastAsia="en-US"/>
        </w:rPr>
        <w:tab/>
      </w:r>
    </w:p>
    <w:p w14:paraId="2FEDCD43"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ústredňa PX 500</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2A8F6C2D" w14:textId="77777777" w:rsidR="00C0389F" w:rsidRDefault="00D0546E" w:rsidP="00C12963">
      <w:pPr>
        <w:numPr>
          <w:ilvl w:val="0"/>
          <w:numId w:val="23"/>
        </w:numPr>
        <w:spacing w:after="120"/>
        <w:contextualSpacing/>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počet senzorov (bodov)</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21 ks </w:t>
      </w:r>
    </w:p>
    <w:p w14:paraId="50E85A7B" w14:textId="3FB1FEF9" w:rsidR="00D0546E" w:rsidRPr="00D0546E" w:rsidRDefault="00D0546E" w:rsidP="00C12963">
      <w:pPr>
        <w:numPr>
          <w:ilvl w:val="0"/>
          <w:numId w:val="23"/>
        </w:numPr>
        <w:spacing w:after="120"/>
        <w:contextualSpacing/>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záložný zdroj 12V/7AH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7CE40409" w14:textId="77777777" w:rsidR="00D0546E" w:rsidRPr="00D0546E" w:rsidRDefault="00D0546E" w:rsidP="00C12963">
      <w:pPr>
        <w:ind w:left="1152"/>
        <w:contextualSpacing/>
        <w:rPr>
          <w:rFonts w:ascii="Cambria" w:eastAsiaTheme="minorHAnsi" w:hAnsi="Cambria"/>
          <w:color w:val="000000"/>
          <w:sz w:val="22"/>
          <w:szCs w:val="22"/>
          <w:lang w:eastAsia="en-US"/>
        </w:rPr>
      </w:pPr>
    </w:p>
    <w:p w14:paraId="2896987C" w14:textId="38E38EBC" w:rsidR="000A5B11" w:rsidRPr="00D0546E" w:rsidRDefault="000A5B11" w:rsidP="00C12963">
      <w:pPr>
        <w:pStyle w:val="ListParagraph"/>
        <w:widowControl w:val="0"/>
        <w:numPr>
          <w:ilvl w:val="0"/>
          <w:numId w:val="28"/>
        </w:numPr>
        <w:tabs>
          <w:tab w:val="left" w:pos="-1985"/>
        </w:tabs>
        <w:kinsoku w:val="0"/>
        <w:overflowPunct w:val="0"/>
        <w:autoSpaceDE w:val="0"/>
        <w:autoSpaceDN w:val="0"/>
        <w:adjustRightInd w:val="0"/>
        <w:spacing w:after="120"/>
        <w:ind w:left="851" w:right="119" w:hanging="425"/>
        <w:jc w:val="both"/>
        <w:rPr>
          <w:rFonts w:ascii="Cambria" w:eastAsiaTheme="minorHAnsi" w:hAnsi="Cambria" w:cs="Arial"/>
          <w:sz w:val="22"/>
          <w:szCs w:val="22"/>
          <w:lang w:eastAsia="en-US"/>
        </w:rPr>
      </w:pPr>
      <w:r w:rsidRPr="00D0546E">
        <w:rPr>
          <w:rFonts w:ascii="Cambria" w:eastAsiaTheme="minorHAnsi" w:hAnsi="Cambria" w:cs="Arial"/>
          <w:sz w:val="22"/>
          <w:szCs w:val="22"/>
          <w:lang w:eastAsia="en-US"/>
        </w:rPr>
        <w:t xml:space="preserve">Špecifikácia nainštalovaného ochranného systému </w:t>
      </w:r>
      <w:r>
        <w:rPr>
          <w:rFonts w:ascii="Cambria" w:eastAsiaTheme="minorHAnsi" w:hAnsi="Cambria" w:cs="Arial"/>
          <w:sz w:val="22"/>
          <w:szCs w:val="22"/>
          <w:lang w:eastAsia="en-US"/>
        </w:rPr>
        <w:t>PTV</w:t>
      </w:r>
      <w:r w:rsidRPr="00D0546E">
        <w:rPr>
          <w:rFonts w:ascii="Cambria" w:eastAsiaTheme="minorHAnsi" w:hAnsi="Cambria" w:cs="Arial"/>
          <w:sz w:val="22"/>
          <w:szCs w:val="22"/>
          <w:lang w:eastAsia="en-US"/>
        </w:rPr>
        <w:t xml:space="preserve"> – expozitúra Banská Bystrica:</w:t>
      </w:r>
    </w:p>
    <w:p w14:paraId="527BC7ED" w14:textId="77777777" w:rsidR="00D0546E" w:rsidRPr="00D0546E" w:rsidRDefault="00D0546E" w:rsidP="00C12963">
      <w:pPr>
        <w:ind w:left="360" w:firstLine="348"/>
        <w:jc w:val="both"/>
        <w:rPr>
          <w:rFonts w:ascii="Cambria" w:eastAsiaTheme="minorHAnsi" w:hAnsi="Cambria"/>
          <w:b/>
          <w:bCs/>
          <w:color w:val="000000"/>
          <w:sz w:val="22"/>
          <w:lang w:eastAsia="en-US"/>
        </w:rPr>
      </w:pPr>
      <w:r w:rsidRPr="00D0546E">
        <w:rPr>
          <w:rFonts w:ascii="Cambria" w:eastAsiaTheme="minorHAnsi" w:hAnsi="Cambria"/>
          <w:b/>
          <w:bCs/>
          <w:color w:val="000000"/>
          <w:sz w:val="22"/>
          <w:lang w:eastAsia="en-US"/>
        </w:rPr>
        <w:t>PTV (objekt expozitúry)</w:t>
      </w:r>
    </w:p>
    <w:p w14:paraId="71B1B645" w14:textId="30F5B604"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kamery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w:t>
      </w:r>
      <w:r w:rsidRPr="00D0546E">
        <w:rPr>
          <w:rFonts w:ascii="Cambria" w:eastAsiaTheme="minorHAnsi" w:hAnsi="Cambria"/>
          <w:color w:val="000000"/>
          <w:sz w:val="22"/>
          <w:szCs w:val="22"/>
          <w:lang w:eastAsia="en-US"/>
        </w:rPr>
        <w:tab/>
      </w:r>
      <w:r w:rsidR="00E24CAD">
        <w:rPr>
          <w:rFonts w:ascii="Cambria" w:eastAsiaTheme="minorHAnsi" w:hAnsi="Cambria"/>
          <w:color w:val="000000"/>
          <w:sz w:val="22"/>
          <w:szCs w:val="22"/>
          <w:lang w:eastAsia="en-US"/>
        </w:rPr>
        <w:t>29</w:t>
      </w:r>
      <w:r w:rsidRPr="00D0546E">
        <w:rPr>
          <w:rFonts w:ascii="Cambria" w:eastAsiaTheme="minorHAnsi" w:hAnsi="Cambria"/>
          <w:color w:val="000000"/>
          <w:sz w:val="22"/>
          <w:szCs w:val="22"/>
          <w:lang w:eastAsia="en-US"/>
        </w:rPr>
        <w:t xml:space="preserve"> ks</w:t>
      </w:r>
    </w:p>
    <w:p w14:paraId="49AA79D7"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24 V striedavý transformátor, TR 9600 105/24 ELSIM                       </w:t>
      </w:r>
      <w:r w:rsidRPr="00D0546E">
        <w:rPr>
          <w:rFonts w:ascii="Cambria" w:eastAsiaTheme="minorHAnsi" w:hAnsi="Cambria"/>
          <w:color w:val="000000"/>
          <w:sz w:val="22"/>
          <w:szCs w:val="22"/>
          <w:lang w:eastAsia="en-US"/>
        </w:rPr>
        <w:tab/>
        <w:t>1 ks</w:t>
      </w:r>
    </w:p>
    <w:p w14:paraId="2C1101DA"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zdroj kamier 1 PS 12,8V/10A zálohovaný akumulátor                               </w:t>
      </w:r>
      <w:r w:rsidRPr="00D0546E">
        <w:rPr>
          <w:rFonts w:ascii="Cambria" w:eastAsiaTheme="minorHAnsi" w:hAnsi="Cambria"/>
          <w:color w:val="000000"/>
          <w:sz w:val="22"/>
          <w:szCs w:val="22"/>
          <w:lang w:eastAsia="en-US"/>
        </w:rPr>
        <w:tab/>
        <w:t>1 ks</w:t>
      </w:r>
    </w:p>
    <w:p w14:paraId="2380CC62" w14:textId="77777777" w:rsidR="00D0546E" w:rsidRPr="00D0546E" w:rsidRDefault="00D0546E" w:rsidP="00C12963">
      <w:pPr>
        <w:ind w:left="792"/>
        <w:contextualSpacing/>
        <w:jc w:val="both"/>
        <w:rPr>
          <w:rFonts w:ascii="Cambria" w:eastAsiaTheme="minorHAnsi" w:hAnsi="Cambria"/>
          <w:color w:val="000000"/>
          <w:sz w:val="22"/>
          <w:szCs w:val="22"/>
          <w:lang w:eastAsia="en-US"/>
        </w:rPr>
      </w:pPr>
    </w:p>
    <w:p w14:paraId="1F2D8A52" w14:textId="77777777" w:rsidR="00D0546E" w:rsidRPr="00D0546E" w:rsidRDefault="00D0546E" w:rsidP="00C12963">
      <w:pPr>
        <w:ind w:left="792"/>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Zdroj nepretržitého napájania inštalovaný za záloh. zásuvkou UPS č. 1 APC SMT1500RMI2UC (</w:t>
      </w:r>
      <w:proofErr w:type="spellStart"/>
      <w:r w:rsidRPr="00D0546E">
        <w:rPr>
          <w:rFonts w:ascii="Cambria" w:eastAsiaTheme="minorHAnsi" w:hAnsi="Cambria"/>
          <w:color w:val="000000"/>
          <w:sz w:val="22"/>
          <w:szCs w:val="22"/>
          <w:lang w:eastAsia="en-US"/>
        </w:rPr>
        <w:t>rack</w:t>
      </w:r>
      <w:proofErr w:type="spellEnd"/>
      <w:r w:rsidRPr="00D0546E">
        <w:rPr>
          <w:rFonts w:ascii="Cambria" w:eastAsiaTheme="minorHAnsi" w:hAnsi="Cambria"/>
          <w:color w:val="000000"/>
          <w:sz w:val="22"/>
          <w:szCs w:val="22"/>
          <w:lang w:eastAsia="en-US"/>
        </w:rPr>
        <w:t xml:space="preserve"> skriňa bank. ochrana)</w:t>
      </w:r>
    </w:p>
    <w:p w14:paraId="3120208A"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zdroj kamier EJF 105-0290 220V/24V 100VA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8 ks </w:t>
      </w:r>
    </w:p>
    <w:p w14:paraId="388D232D"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zdroj kamier TR 9600/105-24 220V/24V 105VA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2 ks </w:t>
      </w:r>
    </w:p>
    <w:p w14:paraId="198B5569"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zdroj kamier TVB 104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11584B61"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oddeľovací transformátor </w:t>
      </w:r>
      <w:proofErr w:type="spellStart"/>
      <w:r w:rsidRPr="00D0546E">
        <w:rPr>
          <w:rFonts w:ascii="Cambria" w:eastAsiaTheme="minorHAnsi" w:hAnsi="Cambria"/>
          <w:color w:val="000000"/>
          <w:sz w:val="22"/>
          <w:szCs w:val="22"/>
          <w:lang w:eastAsia="en-US"/>
        </w:rPr>
        <w:t>Elsim</w:t>
      </w:r>
      <w:proofErr w:type="spellEnd"/>
      <w:r w:rsidRPr="00D0546E">
        <w:rPr>
          <w:rFonts w:ascii="Cambria" w:eastAsiaTheme="minorHAnsi" w:hAnsi="Cambria"/>
          <w:color w:val="000000"/>
          <w:sz w:val="22"/>
          <w:szCs w:val="22"/>
          <w:lang w:eastAsia="en-US"/>
        </w:rPr>
        <w:t xml:space="preserve"> TR 96-9401/4 220V/220V                     </w:t>
      </w:r>
      <w:r w:rsidRPr="00D0546E">
        <w:rPr>
          <w:rFonts w:ascii="Cambria" w:eastAsiaTheme="minorHAnsi" w:hAnsi="Cambria"/>
          <w:color w:val="000000"/>
          <w:sz w:val="22"/>
          <w:szCs w:val="22"/>
          <w:lang w:eastAsia="en-US"/>
        </w:rPr>
        <w:tab/>
        <w:t>1 ks</w:t>
      </w:r>
    </w:p>
    <w:p w14:paraId="03507E7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videomonitor</w:t>
      </w:r>
      <w:proofErr w:type="spellEnd"/>
      <w:r w:rsidRPr="00D0546E">
        <w:rPr>
          <w:rFonts w:ascii="Cambria" w:eastAsiaTheme="minorHAnsi" w:hAnsi="Cambria"/>
          <w:color w:val="000000"/>
          <w:sz w:val="22"/>
          <w:szCs w:val="22"/>
          <w:lang w:eastAsia="en-US"/>
        </w:rPr>
        <w:t xml:space="preserve"> 14 CM 35872-Z01                                                                         </w:t>
      </w:r>
      <w:r w:rsidRPr="00D0546E">
        <w:rPr>
          <w:rFonts w:ascii="Cambria" w:eastAsiaTheme="minorHAnsi" w:hAnsi="Cambria"/>
          <w:color w:val="000000"/>
          <w:sz w:val="22"/>
          <w:szCs w:val="22"/>
          <w:lang w:eastAsia="en-US"/>
        </w:rPr>
        <w:tab/>
        <w:t>1 ks</w:t>
      </w:r>
    </w:p>
    <w:p w14:paraId="4211485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zdroj pre čítačku systému SKV </w:t>
      </w:r>
      <w:proofErr w:type="spellStart"/>
      <w:r w:rsidRPr="00D0546E">
        <w:rPr>
          <w:rFonts w:ascii="Cambria" w:eastAsiaTheme="minorHAnsi" w:hAnsi="Cambria"/>
          <w:color w:val="000000"/>
          <w:sz w:val="22"/>
          <w:szCs w:val="22"/>
          <w:lang w:eastAsia="en-US"/>
        </w:rPr>
        <w:t>Elteco</w:t>
      </w:r>
      <w:proofErr w:type="spellEnd"/>
      <w:r w:rsidRPr="00D0546E">
        <w:rPr>
          <w:rFonts w:ascii="Cambria" w:eastAsiaTheme="minorHAnsi" w:hAnsi="Cambria"/>
          <w:color w:val="000000"/>
          <w:sz w:val="22"/>
          <w:szCs w:val="22"/>
          <w:lang w:eastAsia="en-US"/>
        </w:rPr>
        <w:t xml:space="preserve"> BZ 12M                                                 </w:t>
      </w:r>
      <w:r w:rsidRPr="00D0546E">
        <w:rPr>
          <w:rFonts w:ascii="Cambria" w:eastAsiaTheme="minorHAnsi" w:hAnsi="Cambria"/>
          <w:color w:val="000000"/>
          <w:sz w:val="22"/>
          <w:szCs w:val="22"/>
          <w:lang w:eastAsia="en-US"/>
        </w:rPr>
        <w:tab/>
        <w:t>1 ks</w:t>
      </w:r>
    </w:p>
    <w:p w14:paraId="2C121884" w14:textId="77777777" w:rsidR="00D0546E" w:rsidRPr="00D0546E" w:rsidRDefault="00D0546E" w:rsidP="00C12963">
      <w:pPr>
        <w:ind w:left="792"/>
        <w:contextualSpacing/>
        <w:jc w:val="both"/>
        <w:rPr>
          <w:rFonts w:ascii="Cambria" w:eastAsiaTheme="minorHAnsi" w:hAnsi="Cambria"/>
          <w:color w:val="000000"/>
          <w:sz w:val="22"/>
          <w:szCs w:val="22"/>
          <w:lang w:eastAsia="en-US"/>
        </w:rPr>
      </w:pPr>
    </w:p>
    <w:p w14:paraId="4D434CAE" w14:textId="77777777" w:rsidR="00D0546E" w:rsidRPr="00D0546E" w:rsidRDefault="00D0546E" w:rsidP="00C12963">
      <w:pPr>
        <w:ind w:left="792"/>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Zdroj nepretržitého napájania inštalovaný za záloh. zásuvkou UPS č. 2 APC SMT1500RMI2UC (</w:t>
      </w:r>
      <w:proofErr w:type="spellStart"/>
      <w:r w:rsidRPr="00D0546E">
        <w:rPr>
          <w:rFonts w:ascii="Cambria" w:eastAsiaTheme="minorHAnsi" w:hAnsi="Cambria"/>
          <w:color w:val="000000"/>
          <w:sz w:val="22"/>
          <w:szCs w:val="22"/>
          <w:lang w:eastAsia="en-US"/>
        </w:rPr>
        <w:t>rack</w:t>
      </w:r>
      <w:proofErr w:type="spellEnd"/>
      <w:r w:rsidRPr="00D0546E">
        <w:rPr>
          <w:rFonts w:ascii="Cambria" w:eastAsiaTheme="minorHAnsi" w:hAnsi="Cambria"/>
          <w:color w:val="000000"/>
          <w:sz w:val="22"/>
          <w:szCs w:val="22"/>
          <w:lang w:eastAsia="en-US"/>
        </w:rPr>
        <w:t xml:space="preserve"> skriňa)</w:t>
      </w:r>
    </w:p>
    <w:p w14:paraId="29E1890D"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Dallmeier</w:t>
      </w:r>
      <w:proofErr w:type="spellEnd"/>
      <w:r w:rsidRPr="00D0546E">
        <w:rPr>
          <w:rFonts w:ascii="Cambria" w:eastAsiaTheme="minorHAnsi" w:hAnsi="Cambria"/>
          <w:color w:val="000000"/>
          <w:sz w:val="22"/>
          <w:szCs w:val="22"/>
          <w:lang w:eastAsia="en-US"/>
        </w:rPr>
        <w:t xml:space="preserve"> DMS – 180 II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3 ks</w:t>
      </w:r>
    </w:p>
    <w:p w14:paraId="4C53896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distribučný zosilňovač RVD 164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2 ks</w:t>
      </w:r>
    </w:p>
    <w:p w14:paraId="3BCAC11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videomatrica</w:t>
      </w:r>
      <w:proofErr w:type="spellEnd"/>
      <w:r w:rsidRPr="00D0546E">
        <w:rPr>
          <w:rFonts w:ascii="Cambria" w:eastAsiaTheme="minorHAnsi" w:hAnsi="Cambria"/>
          <w:color w:val="000000"/>
          <w:sz w:val="22"/>
          <w:szCs w:val="22"/>
          <w:lang w:eastAsia="en-US"/>
        </w:rPr>
        <w:t xml:space="preserve"> </w:t>
      </w:r>
      <w:proofErr w:type="spellStart"/>
      <w:r w:rsidRPr="00D0546E">
        <w:rPr>
          <w:rFonts w:ascii="Cambria" w:eastAsiaTheme="minorHAnsi" w:hAnsi="Cambria"/>
          <w:color w:val="000000"/>
          <w:sz w:val="22"/>
          <w:szCs w:val="22"/>
          <w:lang w:eastAsia="en-US"/>
        </w:rPr>
        <w:t>Guardall</w:t>
      </w:r>
      <w:proofErr w:type="spellEnd"/>
      <w:r w:rsidRPr="00D0546E">
        <w:rPr>
          <w:rFonts w:ascii="Cambria" w:eastAsiaTheme="minorHAnsi" w:hAnsi="Cambria"/>
          <w:color w:val="000000"/>
          <w:sz w:val="22"/>
          <w:szCs w:val="22"/>
          <w:lang w:eastAsia="en-US"/>
        </w:rPr>
        <w:t xml:space="preserve"> G-932/4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w:t>
      </w:r>
      <w:r w:rsidRPr="00D0546E">
        <w:rPr>
          <w:rFonts w:ascii="Cambria" w:eastAsiaTheme="minorHAnsi" w:hAnsi="Cambria"/>
          <w:color w:val="000000"/>
          <w:sz w:val="22"/>
          <w:szCs w:val="22"/>
          <w:lang w:eastAsia="en-US"/>
        </w:rPr>
        <w:tab/>
        <w:t>1 ks</w:t>
      </w:r>
    </w:p>
    <w:p w14:paraId="6C5E10DA"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farebný monitor NEOVO 17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4 ks</w:t>
      </w:r>
    </w:p>
    <w:p w14:paraId="6FB96D4F"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kvadrátor</w:t>
      </w:r>
      <w:proofErr w:type="spellEnd"/>
      <w:r w:rsidRPr="00D0546E">
        <w:rPr>
          <w:rFonts w:ascii="Cambria" w:eastAsiaTheme="minorHAnsi" w:hAnsi="Cambria"/>
          <w:color w:val="000000"/>
          <w:sz w:val="22"/>
          <w:szCs w:val="22"/>
          <w:lang w:eastAsia="en-US"/>
        </w:rPr>
        <w:t xml:space="preserve"> G-SQ4C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2 ks</w:t>
      </w:r>
    </w:p>
    <w:p w14:paraId="37A3621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ovl</w:t>
      </w:r>
      <w:proofErr w:type="spellEnd"/>
      <w:r w:rsidRPr="00D0546E">
        <w:rPr>
          <w:rFonts w:ascii="Cambria" w:eastAsiaTheme="minorHAnsi" w:hAnsi="Cambria"/>
          <w:color w:val="000000"/>
          <w:sz w:val="22"/>
          <w:szCs w:val="22"/>
          <w:lang w:eastAsia="en-US"/>
        </w:rPr>
        <w:t xml:space="preserve">. klávesnica k Dome kamerám Saturn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2 ks </w:t>
      </w:r>
    </w:p>
    <w:p w14:paraId="11F7DA77" w14:textId="77777777" w:rsidR="00D0546E" w:rsidRPr="00D0546E" w:rsidRDefault="00D0546E" w:rsidP="00C12963">
      <w:pPr>
        <w:ind w:left="1152"/>
        <w:contextualSpacing/>
        <w:jc w:val="both"/>
        <w:rPr>
          <w:rFonts w:ascii="Cambria" w:eastAsiaTheme="minorHAnsi" w:hAnsi="Cambria"/>
          <w:color w:val="000000"/>
          <w:sz w:val="22"/>
          <w:szCs w:val="22"/>
          <w:lang w:eastAsia="en-US"/>
        </w:rPr>
      </w:pPr>
    </w:p>
    <w:p w14:paraId="6C84B83B" w14:textId="77777777" w:rsidR="00D0546E" w:rsidRPr="00D0546E" w:rsidRDefault="00D0546E" w:rsidP="00C12963">
      <w:pPr>
        <w:ind w:left="792"/>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Inštalované bez zálohovania UPS</w:t>
      </w:r>
    </w:p>
    <w:p w14:paraId="3A9CA7B2"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ventilačná jednotka súčasť </w:t>
      </w:r>
      <w:proofErr w:type="spellStart"/>
      <w:r w:rsidRPr="00D0546E">
        <w:rPr>
          <w:rFonts w:ascii="Cambria" w:eastAsiaTheme="minorHAnsi" w:hAnsi="Cambria"/>
          <w:color w:val="000000"/>
          <w:sz w:val="22"/>
          <w:szCs w:val="22"/>
          <w:lang w:eastAsia="en-US"/>
        </w:rPr>
        <w:t>rack</w:t>
      </w:r>
      <w:proofErr w:type="spellEnd"/>
      <w:r w:rsidRPr="00D0546E">
        <w:rPr>
          <w:rFonts w:ascii="Cambria" w:eastAsiaTheme="minorHAnsi" w:hAnsi="Cambria"/>
          <w:color w:val="000000"/>
          <w:sz w:val="22"/>
          <w:szCs w:val="22"/>
          <w:lang w:eastAsia="en-US"/>
        </w:rPr>
        <w:t xml:space="preserve"> skrine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26DA1FAC"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farebný monitor NEOVO 17</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2 ks</w:t>
      </w:r>
    </w:p>
    <w:p w14:paraId="18FDD251"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kvadrátor</w:t>
      </w:r>
      <w:proofErr w:type="spellEnd"/>
      <w:r w:rsidRPr="00D0546E">
        <w:rPr>
          <w:rFonts w:ascii="Cambria" w:eastAsiaTheme="minorHAnsi" w:hAnsi="Cambria"/>
          <w:color w:val="000000"/>
          <w:sz w:val="22"/>
          <w:szCs w:val="22"/>
          <w:lang w:eastAsia="en-US"/>
        </w:rPr>
        <w:t xml:space="preserve"> G-SQ4C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5C7A362E" w14:textId="77777777" w:rsidR="00D0546E" w:rsidRPr="00D0546E" w:rsidRDefault="00D0546E" w:rsidP="00C12963">
      <w:pPr>
        <w:ind w:left="792"/>
        <w:contextualSpacing/>
        <w:jc w:val="both"/>
        <w:rPr>
          <w:rFonts w:ascii="Cambria" w:eastAsiaTheme="minorHAnsi" w:hAnsi="Cambria"/>
          <w:b/>
          <w:bCs/>
          <w:color w:val="000000"/>
          <w:sz w:val="22"/>
          <w:szCs w:val="22"/>
          <w:lang w:eastAsia="en-US"/>
        </w:rPr>
      </w:pPr>
    </w:p>
    <w:p w14:paraId="577D6ADC" w14:textId="77777777" w:rsidR="00D0546E" w:rsidRPr="00D0546E" w:rsidRDefault="00D0546E" w:rsidP="00C12963">
      <w:pPr>
        <w:ind w:left="720"/>
        <w:jc w:val="both"/>
        <w:rPr>
          <w:rFonts w:ascii="Cambria" w:eastAsiaTheme="minorHAnsi" w:hAnsi="Cambria"/>
          <w:b/>
          <w:bCs/>
          <w:color w:val="000000"/>
          <w:sz w:val="22"/>
          <w:lang w:eastAsia="en-US"/>
        </w:rPr>
      </w:pPr>
      <w:r w:rsidRPr="00D0546E">
        <w:rPr>
          <w:rFonts w:ascii="Cambria" w:eastAsiaTheme="minorHAnsi" w:hAnsi="Cambria"/>
          <w:b/>
          <w:bCs/>
          <w:color w:val="000000"/>
          <w:sz w:val="22"/>
          <w:lang w:eastAsia="en-US"/>
        </w:rPr>
        <w:t>PTV (spracovanie peňazí)</w:t>
      </w:r>
    </w:p>
    <w:p w14:paraId="01796633"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záznamové zariadenie typu </w:t>
      </w:r>
      <w:proofErr w:type="spellStart"/>
      <w:r w:rsidRPr="00D0546E">
        <w:rPr>
          <w:rFonts w:ascii="Cambria" w:eastAsiaTheme="minorHAnsi" w:hAnsi="Cambria"/>
          <w:color w:val="000000"/>
          <w:sz w:val="22"/>
          <w:szCs w:val="22"/>
          <w:lang w:eastAsia="en-US"/>
        </w:rPr>
        <w:t>Dallmeier</w:t>
      </w:r>
      <w:proofErr w:type="spellEnd"/>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295251B3" w14:textId="5D54846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interiérové kamery TK – C215 V4</w:t>
      </w:r>
      <w:r w:rsidRPr="00D0546E">
        <w:rPr>
          <w:rFonts w:ascii="Cambria" w:eastAsiaTheme="minorHAnsi" w:hAnsi="Cambria"/>
          <w:color w:val="000000"/>
          <w:sz w:val="22"/>
          <w:szCs w:val="22"/>
          <w:lang w:eastAsia="en-US"/>
        </w:rPr>
        <w:tab/>
        <w:t xml:space="preserve">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00DE1EF8" w:rsidRPr="00D0546E">
        <w:rPr>
          <w:rFonts w:ascii="Cambria" w:eastAsiaTheme="minorHAnsi" w:hAnsi="Cambria"/>
          <w:color w:val="000000"/>
          <w:sz w:val="22"/>
          <w:szCs w:val="22"/>
          <w:lang w:eastAsia="en-US"/>
        </w:rPr>
        <w:t>1</w:t>
      </w:r>
      <w:r w:rsidR="00DE1EF8">
        <w:rPr>
          <w:rFonts w:ascii="Cambria" w:eastAsiaTheme="minorHAnsi" w:hAnsi="Cambria"/>
          <w:color w:val="000000"/>
          <w:sz w:val="22"/>
          <w:szCs w:val="22"/>
          <w:lang w:eastAsia="en-US"/>
        </w:rPr>
        <w:t>8</w:t>
      </w:r>
      <w:r w:rsidR="00DE1EF8" w:rsidRPr="00D0546E">
        <w:rPr>
          <w:rFonts w:ascii="Cambria" w:eastAsiaTheme="minorHAnsi" w:hAnsi="Cambria"/>
          <w:color w:val="000000"/>
          <w:sz w:val="22"/>
          <w:szCs w:val="22"/>
          <w:lang w:eastAsia="en-US"/>
        </w:rPr>
        <w:t xml:space="preserve"> </w:t>
      </w:r>
      <w:r w:rsidRPr="00D0546E">
        <w:rPr>
          <w:rFonts w:ascii="Cambria" w:eastAsiaTheme="minorHAnsi" w:hAnsi="Cambria"/>
          <w:color w:val="000000"/>
          <w:sz w:val="22"/>
          <w:szCs w:val="22"/>
          <w:lang w:eastAsia="en-US"/>
        </w:rPr>
        <w:t xml:space="preserve">ks  </w:t>
      </w:r>
    </w:p>
    <w:p w14:paraId="5615091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monitor LCD </w:t>
      </w:r>
      <w:r w:rsidRPr="00D0546E">
        <w:rPr>
          <w:rFonts w:ascii="Cambria" w:eastAsiaTheme="minorHAnsi" w:hAnsi="Cambria"/>
          <w:color w:val="000000"/>
          <w:sz w:val="22"/>
          <w:szCs w:val="22"/>
          <w:lang w:eastAsia="en-US"/>
        </w:rPr>
        <w:tab/>
        <w:t xml:space="preserve"> 15"</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000A53CC"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lastRenderedPageBreak/>
        <w:t>PC zostava monitorovanie peňažnej prevádzky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273D56C8"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zdroj kamier  1PS 13,8V/10A.4</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77370DCC"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zdroj nepretržitého napájania APC SMART 620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16193C1B"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ventilačná jednotka                                                                                      </w:t>
      </w:r>
      <w:r w:rsidRPr="00D0546E">
        <w:rPr>
          <w:rFonts w:ascii="Cambria" w:eastAsiaTheme="minorHAnsi" w:hAnsi="Cambria"/>
          <w:color w:val="000000"/>
          <w:sz w:val="22"/>
          <w:szCs w:val="22"/>
          <w:lang w:eastAsia="en-US"/>
        </w:rPr>
        <w:tab/>
        <w:t>4 ks</w:t>
      </w:r>
    </w:p>
    <w:p w14:paraId="3CEE9B00" w14:textId="77777777" w:rsidR="00D0546E" w:rsidRPr="00D0546E" w:rsidRDefault="00D0546E" w:rsidP="00C12963">
      <w:pPr>
        <w:spacing w:after="120"/>
        <w:ind w:left="3240"/>
        <w:rPr>
          <w:rFonts w:ascii="Cambria" w:eastAsiaTheme="minorHAnsi" w:hAnsi="Cambria" w:cs="Arial"/>
          <w:b/>
          <w:bCs/>
          <w:sz w:val="22"/>
          <w:lang w:eastAsia="en-US"/>
        </w:rPr>
      </w:pPr>
    </w:p>
    <w:p w14:paraId="28BD331B" w14:textId="77777777" w:rsidR="00D0546E" w:rsidRPr="00D0546E" w:rsidRDefault="00D0546E" w:rsidP="00C12963">
      <w:pPr>
        <w:pStyle w:val="ListParagraph"/>
        <w:numPr>
          <w:ilvl w:val="3"/>
          <w:numId w:val="27"/>
        </w:numPr>
        <w:ind w:left="426" w:hanging="426"/>
        <w:rPr>
          <w:rFonts w:ascii="Cambria" w:eastAsiaTheme="minorHAnsi" w:hAnsi="Cambria" w:cs="Arial"/>
          <w:b/>
          <w:bCs/>
          <w:sz w:val="22"/>
          <w:u w:val="single"/>
          <w:lang w:eastAsia="en-US"/>
        </w:rPr>
      </w:pPr>
      <w:r w:rsidRPr="00D0546E">
        <w:rPr>
          <w:rFonts w:ascii="Cambria" w:eastAsiaTheme="minorHAnsi" w:hAnsi="Cambria"/>
          <w:b/>
          <w:bCs/>
          <w:color w:val="000000"/>
          <w:sz w:val="22"/>
          <w:u w:val="single"/>
          <w:lang w:eastAsia="en-US"/>
        </w:rPr>
        <w:t>Viacúčelové zariadenie Bystrina</w:t>
      </w:r>
    </w:p>
    <w:p w14:paraId="7D5E600E" w14:textId="77777777" w:rsidR="00D0546E" w:rsidRPr="00D0546E" w:rsidRDefault="00D0546E" w:rsidP="00C12963">
      <w:pPr>
        <w:widowControl w:val="0"/>
        <w:tabs>
          <w:tab w:val="left" w:pos="-1985"/>
        </w:tabs>
        <w:kinsoku w:val="0"/>
        <w:overflowPunct w:val="0"/>
        <w:autoSpaceDE w:val="0"/>
        <w:autoSpaceDN w:val="0"/>
        <w:adjustRightInd w:val="0"/>
        <w:ind w:right="119"/>
        <w:jc w:val="both"/>
        <w:rPr>
          <w:rFonts w:ascii="Cambria" w:eastAsiaTheme="minorHAnsi" w:hAnsi="Cambria" w:cs="Arial"/>
          <w:b/>
          <w:bCs/>
          <w:sz w:val="22"/>
          <w:u w:val="single"/>
          <w:lang w:eastAsia="en-US"/>
        </w:rPr>
      </w:pPr>
    </w:p>
    <w:p w14:paraId="07AF300F" w14:textId="77777777" w:rsidR="00D0546E" w:rsidRPr="00D0546E" w:rsidRDefault="00D0546E" w:rsidP="00C12963">
      <w:pPr>
        <w:widowControl w:val="0"/>
        <w:numPr>
          <w:ilvl w:val="3"/>
          <w:numId w:val="24"/>
        </w:numPr>
        <w:tabs>
          <w:tab w:val="left" w:pos="-1985"/>
        </w:tabs>
        <w:kinsoku w:val="0"/>
        <w:overflowPunct w:val="0"/>
        <w:autoSpaceDE w:val="0"/>
        <w:autoSpaceDN w:val="0"/>
        <w:adjustRightInd w:val="0"/>
        <w:spacing w:after="120"/>
        <w:ind w:right="119"/>
        <w:jc w:val="both"/>
        <w:rPr>
          <w:rFonts w:ascii="Cambria" w:eastAsiaTheme="minorHAnsi" w:hAnsi="Cambria" w:cs="Arial"/>
          <w:sz w:val="22"/>
          <w:szCs w:val="22"/>
          <w:lang w:eastAsia="en-US"/>
        </w:rPr>
      </w:pPr>
      <w:r w:rsidRPr="00D0546E">
        <w:rPr>
          <w:rFonts w:ascii="Cambria" w:eastAsiaTheme="minorHAnsi" w:hAnsi="Cambria" w:cs="Arial"/>
          <w:sz w:val="22"/>
          <w:szCs w:val="22"/>
          <w:lang w:eastAsia="en-US"/>
        </w:rPr>
        <w:t xml:space="preserve">Špecifikácia nainštalovaného ochranného systému EPS – </w:t>
      </w:r>
      <w:r w:rsidRPr="00D0546E">
        <w:rPr>
          <w:rFonts w:ascii="Cambria" w:eastAsiaTheme="minorHAnsi" w:hAnsi="Cambria"/>
          <w:color w:val="000000"/>
          <w:sz w:val="22"/>
          <w:szCs w:val="22"/>
          <w:lang w:eastAsia="en-US"/>
        </w:rPr>
        <w:t>Viacúčelové zariadenie Bystrina:</w:t>
      </w:r>
    </w:p>
    <w:p w14:paraId="66D36492" w14:textId="77777777" w:rsidR="00D0546E" w:rsidRPr="00D0546E" w:rsidRDefault="00D0546E" w:rsidP="00C12963">
      <w:pPr>
        <w:numPr>
          <w:ilvl w:val="0"/>
          <w:numId w:val="25"/>
        </w:numPr>
        <w:spacing w:after="120"/>
        <w:ind w:left="1208" w:hanging="357"/>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ústredňa (riadiaca jednotka) typ BENTEL FC501</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56C62CEC" w14:textId="77777777" w:rsidR="00D0546E" w:rsidRPr="00D0546E" w:rsidRDefault="00D0546E" w:rsidP="00C12963">
      <w:pPr>
        <w:numPr>
          <w:ilvl w:val="0"/>
          <w:numId w:val="25"/>
        </w:numPr>
        <w:spacing w:after="120"/>
        <w:ind w:left="1208" w:hanging="357"/>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hlásič opticko-dymový typ FC460P</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38 ks</w:t>
      </w:r>
    </w:p>
    <w:p w14:paraId="0BB64B8E" w14:textId="0E68522A" w:rsidR="00D0546E" w:rsidRPr="00D0546E" w:rsidRDefault="00D0546E" w:rsidP="00C12963">
      <w:pPr>
        <w:numPr>
          <w:ilvl w:val="0"/>
          <w:numId w:val="25"/>
        </w:numPr>
        <w:spacing w:after="120"/>
        <w:ind w:left="1208" w:hanging="357"/>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teplotný hlásič FC460H</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00E24CAD">
        <w:rPr>
          <w:rFonts w:ascii="Cambria" w:eastAsiaTheme="minorHAnsi" w:hAnsi="Cambria"/>
          <w:color w:val="000000"/>
          <w:sz w:val="22"/>
          <w:szCs w:val="22"/>
          <w:lang w:eastAsia="en-US"/>
        </w:rPr>
        <w:t>2</w:t>
      </w:r>
      <w:r w:rsidRPr="00D0546E">
        <w:rPr>
          <w:rFonts w:ascii="Cambria" w:eastAsiaTheme="minorHAnsi" w:hAnsi="Cambria"/>
          <w:color w:val="000000"/>
          <w:sz w:val="22"/>
          <w:szCs w:val="22"/>
          <w:lang w:eastAsia="en-US"/>
        </w:rPr>
        <w:t xml:space="preserve"> ks</w:t>
      </w:r>
    </w:p>
    <w:p w14:paraId="6B7D36B0" w14:textId="77777777" w:rsidR="00D0546E" w:rsidRPr="00D0546E" w:rsidRDefault="00D0546E" w:rsidP="00C12963">
      <w:pPr>
        <w:numPr>
          <w:ilvl w:val="0"/>
          <w:numId w:val="25"/>
        </w:numPr>
        <w:spacing w:after="120"/>
        <w:ind w:left="1208" w:hanging="357"/>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tlačidlový požiarny hlásič FC420 CP</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9 ks</w:t>
      </w:r>
    </w:p>
    <w:p w14:paraId="3DA7EF4E" w14:textId="77777777" w:rsidR="00D0546E" w:rsidRPr="00D0546E" w:rsidRDefault="00D0546E" w:rsidP="00C12963">
      <w:pPr>
        <w:numPr>
          <w:ilvl w:val="0"/>
          <w:numId w:val="25"/>
        </w:numPr>
        <w:spacing w:after="120"/>
        <w:ind w:left="1208" w:hanging="357"/>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vstupno</w:t>
      </w:r>
      <w:proofErr w:type="spellEnd"/>
      <w:r w:rsidRPr="00D0546E">
        <w:rPr>
          <w:rFonts w:ascii="Cambria" w:eastAsiaTheme="minorHAnsi" w:hAnsi="Cambria"/>
          <w:color w:val="000000"/>
          <w:sz w:val="22"/>
          <w:szCs w:val="22"/>
          <w:lang w:eastAsia="en-US"/>
        </w:rPr>
        <w:t>/výstupný modul  FC410SIO</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6E94566E" w14:textId="77777777" w:rsidR="00D0546E" w:rsidRPr="00D0546E" w:rsidRDefault="00D0546E" w:rsidP="00C12963">
      <w:pPr>
        <w:numPr>
          <w:ilvl w:val="0"/>
          <w:numId w:val="25"/>
        </w:numPr>
        <w:spacing w:after="120"/>
        <w:ind w:left="1208" w:hanging="357"/>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vstupno</w:t>
      </w:r>
      <w:proofErr w:type="spellEnd"/>
      <w:r w:rsidRPr="00D0546E">
        <w:rPr>
          <w:rFonts w:ascii="Cambria" w:eastAsiaTheme="minorHAnsi" w:hAnsi="Cambria"/>
          <w:color w:val="000000"/>
          <w:sz w:val="22"/>
          <w:szCs w:val="22"/>
          <w:lang w:eastAsia="en-US"/>
        </w:rPr>
        <w:t>/výstupný modul FC 410MIO</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w:t>
      </w:r>
      <w:r w:rsidRPr="00D0546E">
        <w:rPr>
          <w:rFonts w:ascii="Cambria" w:eastAsiaTheme="minorHAnsi" w:hAnsi="Cambria"/>
          <w:color w:val="000000"/>
          <w:sz w:val="22"/>
          <w:szCs w:val="22"/>
          <w:lang w:eastAsia="en-US"/>
        </w:rPr>
        <w:tab/>
        <w:t>1 ks</w:t>
      </w:r>
    </w:p>
    <w:p w14:paraId="4BC4A4A9" w14:textId="77777777" w:rsidR="00D0546E" w:rsidRPr="00D0546E" w:rsidRDefault="00D0546E" w:rsidP="00C12963">
      <w:pPr>
        <w:numPr>
          <w:ilvl w:val="0"/>
          <w:numId w:val="25"/>
        </w:numPr>
        <w:spacing w:after="120"/>
        <w:ind w:left="1208" w:hanging="357"/>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akumulátor (ACC 12V/17Ah)</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2 ks</w:t>
      </w:r>
    </w:p>
    <w:p w14:paraId="51EDB40C" w14:textId="77777777" w:rsidR="00D0546E" w:rsidRPr="00D0546E" w:rsidRDefault="00D0546E" w:rsidP="00C12963">
      <w:pPr>
        <w:widowControl w:val="0"/>
        <w:tabs>
          <w:tab w:val="left" w:pos="-1985"/>
        </w:tabs>
        <w:kinsoku w:val="0"/>
        <w:overflowPunct w:val="0"/>
        <w:autoSpaceDE w:val="0"/>
        <w:autoSpaceDN w:val="0"/>
        <w:adjustRightInd w:val="0"/>
        <w:ind w:right="119"/>
        <w:jc w:val="both"/>
        <w:rPr>
          <w:rFonts w:ascii="Cambria" w:eastAsiaTheme="minorHAnsi" w:hAnsi="Cambria" w:cs="Arial"/>
          <w:b/>
          <w:bCs/>
          <w:sz w:val="22"/>
          <w:szCs w:val="22"/>
          <w:lang w:eastAsia="en-US"/>
        </w:rPr>
      </w:pPr>
    </w:p>
    <w:p w14:paraId="2721033B" w14:textId="77777777" w:rsidR="00D0546E" w:rsidRPr="00D0546E" w:rsidRDefault="00D0546E" w:rsidP="00C12963">
      <w:pPr>
        <w:widowControl w:val="0"/>
        <w:numPr>
          <w:ilvl w:val="3"/>
          <w:numId w:val="24"/>
        </w:numPr>
        <w:tabs>
          <w:tab w:val="left" w:pos="-1985"/>
        </w:tabs>
        <w:kinsoku w:val="0"/>
        <w:overflowPunct w:val="0"/>
        <w:autoSpaceDE w:val="0"/>
        <w:autoSpaceDN w:val="0"/>
        <w:adjustRightInd w:val="0"/>
        <w:spacing w:after="120"/>
        <w:ind w:right="119"/>
        <w:jc w:val="both"/>
        <w:rPr>
          <w:rFonts w:ascii="Cambria" w:eastAsiaTheme="minorHAnsi" w:hAnsi="Cambria" w:cs="Arial"/>
          <w:b/>
          <w:bCs/>
          <w:sz w:val="22"/>
          <w:szCs w:val="22"/>
          <w:lang w:eastAsia="en-US"/>
        </w:rPr>
      </w:pPr>
      <w:r w:rsidRPr="00D0546E">
        <w:rPr>
          <w:rFonts w:ascii="Cambria" w:eastAsiaTheme="minorHAnsi" w:hAnsi="Cambria" w:cs="Arial"/>
          <w:sz w:val="22"/>
          <w:szCs w:val="22"/>
          <w:lang w:eastAsia="en-US"/>
        </w:rPr>
        <w:t xml:space="preserve">Špecifikácia nainštalovaného ochranného systému EZS – </w:t>
      </w:r>
      <w:r w:rsidRPr="00D0546E">
        <w:rPr>
          <w:rFonts w:ascii="Cambria" w:eastAsiaTheme="minorHAnsi" w:hAnsi="Cambria"/>
          <w:color w:val="000000"/>
          <w:sz w:val="22"/>
          <w:szCs w:val="22"/>
          <w:lang w:eastAsia="en-US"/>
        </w:rPr>
        <w:t>Viacúčelové zariadenie Bystrina:</w:t>
      </w:r>
    </w:p>
    <w:p w14:paraId="3885C43A" w14:textId="77777777" w:rsidR="00D0546E" w:rsidRPr="00D0546E" w:rsidRDefault="00D0546E" w:rsidP="00C12963">
      <w:pPr>
        <w:numPr>
          <w:ilvl w:val="0"/>
          <w:numId w:val="26"/>
        </w:numPr>
        <w:spacing w:after="120"/>
        <w:ind w:left="1208" w:hanging="357"/>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ústredňa EZS </w:t>
      </w:r>
      <w:proofErr w:type="spellStart"/>
      <w:r w:rsidRPr="00D0546E">
        <w:rPr>
          <w:rFonts w:ascii="Cambria" w:eastAsiaTheme="minorHAnsi" w:hAnsi="Cambria"/>
          <w:color w:val="000000"/>
          <w:sz w:val="22"/>
          <w:szCs w:val="22"/>
          <w:lang w:eastAsia="en-US"/>
        </w:rPr>
        <w:t>Satel</w:t>
      </w:r>
      <w:proofErr w:type="spellEnd"/>
      <w:r w:rsidRPr="00D0546E">
        <w:rPr>
          <w:rFonts w:ascii="Cambria" w:eastAsiaTheme="minorHAnsi" w:hAnsi="Cambria"/>
          <w:color w:val="000000"/>
          <w:sz w:val="22"/>
          <w:szCs w:val="22"/>
          <w:lang w:eastAsia="en-US"/>
        </w:rPr>
        <w:t xml:space="preserve"> </w:t>
      </w:r>
      <w:proofErr w:type="spellStart"/>
      <w:r w:rsidRPr="00D0546E">
        <w:rPr>
          <w:rFonts w:ascii="Cambria" w:eastAsiaTheme="minorHAnsi" w:hAnsi="Cambria"/>
          <w:color w:val="000000"/>
          <w:sz w:val="22"/>
          <w:szCs w:val="22"/>
          <w:lang w:eastAsia="en-US"/>
        </w:rPr>
        <w:t>Integra</w:t>
      </w:r>
      <w:proofErr w:type="spellEnd"/>
      <w:r w:rsidRPr="00D0546E">
        <w:rPr>
          <w:rFonts w:ascii="Cambria" w:eastAsiaTheme="minorHAnsi" w:hAnsi="Cambria"/>
          <w:color w:val="000000"/>
          <w:sz w:val="22"/>
          <w:szCs w:val="22"/>
          <w:lang w:eastAsia="en-US"/>
        </w:rPr>
        <w:t xml:space="preserve"> 64</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7EC5BE15" w14:textId="77777777" w:rsidR="00D0546E" w:rsidRPr="00D0546E" w:rsidRDefault="00D0546E" w:rsidP="00C12963">
      <w:pPr>
        <w:numPr>
          <w:ilvl w:val="0"/>
          <w:numId w:val="26"/>
        </w:numPr>
        <w:spacing w:after="120"/>
        <w:ind w:left="1208" w:hanging="357"/>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priestorový detektor</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18 ks</w:t>
      </w:r>
    </w:p>
    <w:p w14:paraId="031A23BE" w14:textId="77777777" w:rsidR="00D0546E" w:rsidRPr="00D0546E" w:rsidRDefault="00D0546E" w:rsidP="00C12963">
      <w:pPr>
        <w:numPr>
          <w:ilvl w:val="0"/>
          <w:numId w:val="26"/>
        </w:numPr>
        <w:spacing w:after="120"/>
        <w:ind w:left="1208" w:hanging="357"/>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magnetický detektor</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16 ks</w:t>
      </w:r>
      <w:r w:rsidRPr="00D0546E">
        <w:rPr>
          <w:rFonts w:ascii="Cambria" w:eastAsiaTheme="minorHAnsi" w:hAnsi="Cambria"/>
          <w:color w:val="000000"/>
          <w:sz w:val="22"/>
          <w:szCs w:val="22"/>
          <w:lang w:eastAsia="en-US"/>
        </w:rPr>
        <w:tab/>
      </w:r>
    </w:p>
    <w:p w14:paraId="1CD9EA18" w14:textId="77777777" w:rsidR="00D0546E" w:rsidRPr="00D0546E" w:rsidRDefault="00D0546E" w:rsidP="00C12963">
      <w:pPr>
        <w:widowControl w:val="0"/>
        <w:tabs>
          <w:tab w:val="left" w:pos="-1985"/>
        </w:tabs>
        <w:kinsoku w:val="0"/>
        <w:overflowPunct w:val="0"/>
        <w:autoSpaceDE w:val="0"/>
        <w:autoSpaceDN w:val="0"/>
        <w:adjustRightInd w:val="0"/>
        <w:ind w:right="119"/>
        <w:jc w:val="both"/>
        <w:rPr>
          <w:rFonts w:ascii="Cambria" w:eastAsiaTheme="minorHAnsi" w:hAnsi="Cambria" w:cs="Arial"/>
          <w:b/>
          <w:bCs/>
          <w:sz w:val="22"/>
          <w:szCs w:val="22"/>
          <w:lang w:eastAsia="en-US"/>
        </w:rPr>
      </w:pPr>
    </w:p>
    <w:p w14:paraId="6EF66BCA" w14:textId="77777777" w:rsidR="00D0546E" w:rsidRPr="00D0546E" w:rsidRDefault="00D0546E" w:rsidP="00C12963">
      <w:pPr>
        <w:widowControl w:val="0"/>
        <w:numPr>
          <w:ilvl w:val="3"/>
          <w:numId w:val="24"/>
        </w:numPr>
        <w:tabs>
          <w:tab w:val="left" w:pos="-1985"/>
        </w:tabs>
        <w:kinsoku w:val="0"/>
        <w:overflowPunct w:val="0"/>
        <w:autoSpaceDE w:val="0"/>
        <w:autoSpaceDN w:val="0"/>
        <w:adjustRightInd w:val="0"/>
        <w:spacing w:after="120"/>
        <w:ind w:right="119"/>
        <w:jc w:val="both"/>
        <w:rPr>
          <w:rFonts w:ascii="Cambria" w:eastAsiaTheme="minorHAnsi" w:hAnsi="Cambria"/>
          <w:color w:val="000000"/>
          <w:sz w:val="22"/>
          <w:szCs w:val="22"/>
          <w:lang w:eastAsia="en-US"/>
        </w:rPr>
      </w:pPr>
      <w:r w:rsidRPr="00D0546E">
        <w:rPr>
          <w:rFonts w:ascii="Cambria" w:eastAsiaTheme="minorHAnsi" w:hAnsi="Cambria" w:cs="Arial"/>
          <w:sz w:val="22"/>
          <w:szCs w:val="22"/>
          <w:lang w:eastAsia="en-US"/>
        </w:rPr>
        <w:t xml:space="preserve">Špecifikácia nainštalovaného ochranného systému PTV – </w:t>
      </w:r>
      <w:r w:rsidRPr="00D0546E">
        <w:rPr>
          <w:rFonts w:ascii="Cambria" w:eastAsiaTheme="minorHAnsi" w:hAnsi="Cambria"/>
          <w:color w:val="000000"/>
          <w:sz w:val="22"/>
          <w:szCs w:val="22"/>
          <w:lang w:eastAsia="en-US"/>
        </w:rPr>
        <w:t>Viacúčelové zariadenie Bystrina:</w:t>
      </w:r>
    </w:p>
    <w:p w14:paraId="7E9229C0"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zdroj TR 96-9401, 24 V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4 ks</w:t>
      </w:r>
    </w:p>
    <w:p w14:paraId="4858B73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kamera</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18 ks</w:t>
      </w:r>
    </w:p>
    <w:p w14:paraId="0E7A8F2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digitálne záznamové zariadenie </w:t>
      </w:r>
      <w:proofErr w:type="spellStart"/>
      <w:r w:rsidRPr="00D0546E">
        <w:rPr>
          <w:rFonts w:ascii="Cambria" w:eastAsiaTheme="minorHAnsi" w:hAnsi="Cambria"/>
          <w:color w:val="000000"/>
          <w:sz w:val="22"/>
          <w:szCs w:val="22"/>
          <w:lang w:eastAsia="en-US"/>
        </w:rPr>
        <w:t>Dahua</w:t>
      </w:r>
      <w:proofErr w:type="spellEnd"/>
      <w:r w:rsidRPr="00D0546E">
        <w:rPr>
          <w:rFonts w:ascii="Cambria" w:eastAsiaTheme="minorHAnsi" w:hAnsi="Cambria"/>
          <w:color w:val="000000"/>
          <w:sz w:val="22"/>
          <w:szCs w:val="22"/>
          <w:lang w:eastAsia="en-US"/>
        </w:rPr>
        <w:t xml:space="preserve"> XVR5432L-X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0ED3A06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monitor: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2 ks</w:t>
      </w:r>
    </w:p>
    <w:p w14:paraId="67BCFD82"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UPS APC BK650M  650VA/450W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5856549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UPS 100  1000VA/480W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02F91CED"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UPS FSP,,FP800“ 800VA/480W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29D75650"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svetlomet s PIR snímačom </w:t>
      </w:r>
      <w:proofErr w:type="spellStart"/>
      <w:r w:rsidRPr="00D0546E">
        <w:rPr>
          <w:rFonts w:ascii="Cambria" w:eastAsiaTheme="minorHAnsi" w:hAnsi="Cambria"/>
          <w:color w:val="000000"/>
          <w:sz w:val="22"/>
          <w:szCs w:val="22"/>
          <w:lang w:eastAsia="en-US"/>
        </w:rPr>
        <w:t>Everspring</w:t>
      </w:r>
      <w:proofErr w:type="spellEnd"/>
      <w:r w:rsidRPr="00D0546E">
        <w:rPr>
          <w:rFonts w:ascii="Cambria" w:eastAsiaTheme="minorHAnsi" w:hAnsi="Cambria"/>
          <w:color w:val="000000"/>
          <w:sz w:val="22"/>
          <w:szCs w:val="22"/>
          <w:lang w:eastAsia="en-US"/>
        </w:rPr>
        <w:t xml:space="preserve">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5 ks</w:t>
      </w:r>
    </w:p>
    <w:p w14:paraId="451706F8" w14:textId="77777777" w:rsidR="00D0546E" w:rsidRPr="00D0546E" w:rsidRDefault="00D0546E" w:rsidP="00C12963">
      <w:pPr>
        <w:widowControl w:val="0"/>
        <w:tabs>
          <w:tab w:val="left" w:pos="-1985"/>
        </w:tabs>
        <w:kinsoku w:val="0"/>
        <w:overflowPunct w:val="0"/>
        <w:autoSpaceDE w:val="0"/>
        <w:autoSpaceDN w:val="0"/>
        <w:adjustRightInd w:val="0"/>
        <w:ind w:right="119"/>
        <w:jc w:val="both"/>
        <w:rPr>
          <w:rFonts w:ascii="Cambria" w:eastAsiaTheme="minorHAnsi" w:hAnsi="Cambria"/>
          <w:color w:val="000000"/>
          <w:sz w:val="22"/>
          <w:szCs w:val="22"/>
          <w:lang w:eastAsia="en-US"/>
        </w:rPr>
      </w:pPr>
    </w:p>
    <w:p w14:paraId="2D9D03E8" w14:textId="77777777" w:rsidR="00D0546E" w:rsidRPr="00D0546E" w:rsidRDefault="00D0546E" w:rsidP="00C12963">
      <w:pPr>
        <w:widowControl w:val="0"/>
        <w:tabs>
          <w:tab w:val="left" w:pos="-1985"/>
        </w:tabs>
        <w:kinsoku w:val="0"/>
        <w:overflowPunct w:val="0"/>
        <w:autoSpaceDE w:val="0"/>
        <w:autoSpaceDN w:val="0"/>
        <w:adjustRightInd w:val="0"/>
        <w:ind w:right="119"/>
        <w:jc w:val="both"/>
        <w:rPr>
          <w:rFonts w:ascii="Cambria" w:eastAsiaTheme="minorHAnsi" w:hAnsi="Cambria" w:cs="Arial"/>
          <w:b/>
          <w:bCs/>
          <w:sz w:val="22"/>
          <w:lang w:eastAsia="en-US"/>
        </w:rPr>
      </w:pPr>
    </w:p>
    <w:p w14:paraId="7BAB9C8A" w14:textId="77777777" w:rsidR="00D0546E" w:rsidRPr="00D0546E" w:rsidRDefault="00D0546E" w:rsidP="00C12963">
      <w:pPr>
        <w:pStyle w:val="ListParagraph"/>
        <w:numPr>
          <w:ilvl w:val="3"/>
          <w:numId w:val="27"/>
        </w:numPr>
        <w:ind w:left="426" w:hanging="426"/>
        <w:rPr>
          <w:rFonts w:ascii="Cambria" w:eastAsiaTheme="minorHAnsi" w:hAnsi="Cambria" w:cs="Arial"/>
          <w:b/>
          <w:bCs/>
          <w:sz w:val="22"/>
          <w:u w:val="single"/>
          <w:lang w:eastAsia="en-US"/>
        </w:rPr>
      </w:pPr>
      <w:r w:rsidRPr="00D0546E">
        <w:rPr>
          <w:rFonts w:ascii="Cambria" w:eastAsiaTheme="minorHAnsi" w:hAnsi="Cambria" w:cstheme="minorBidi"/>
          <w:b/>
          <w:bCs/>
          <w:color w:val="000000"/>
          <w:sz w:val="22"/>
          <w:u w:val="single"/>
          <w:lang w:eastAsia="en-US"/>
        </w:rPr>
        <w:t>Expozitúra Košice</w:t>
      </w:r>
    </w:p>
    <w:p w14:paraId="01A1625B" w14:textId="77777777" w:rsidR="00D0546E" w:rsidRPr="00D0546E" w:rsidRDefault="00D0546E" w:rsidP="00C12963">
      <w:pPr>
        <w:widowControl w:val="0"/>
        <w:tabs>
          <w:tab w:val="left" w:pos="-1985"/>
        </w:tabs>
        <w:kinsoku w:val="0"/>
        <w:overflowPunct w:val="0"/>
        <w:autoSpaceDE w:val="0"/>
        <w:autoSpaceDN w:val="0"/>
        <w:adjustRightInd w:val="0"/>
        <w:ind w:right="119"/>
        <w:jc w:val="both"/>
        <w:rPr>
          <w:rFonts w:ascii="Cambria" w:eastAsiaTheme="minorHAnsi" w:hAnsi="Cambria" w:cs="Arial"/>
          <w:b/>
          <w:bCs/>
          <w:sz w:val="22"/>
          <w:u w:val="single"/>
          <w:lang w:eastAsia="en-US"/>
        </w:rPr>
      </w:pPr>
    </w:p>
    <w:p w14:paraId="69E0AD59" w14:textId="77777777" w:rsidR="00D0546E" w:rsidRPr="00D0546E" w:rsidRDefault="00D0546E" w:rsidP="00C12963">
      <w:pPr>
        <w:widowControl w:val="0"/>
        <w:numPr>
          <w:ilvl w:val="3"/>
          <w:numId w:val="30"/>
        </w:numPr>
        <w:tabs>
          <w:tab w:val="left" w:pos="-1985"/>
        </w:tabs>
        <w:kinsoku w:val="0"/>
        <w:overflowPunct w:val="0"/>
        <w:autoSpaceDE w:val="0"/>
        <w:autoSpaceDN w:val="0"/>
        <w:adjustRightInd w:val="0"/>
        <w:spacing w:after="120"/>
        <w:ind w:right="119"/>
        <w:jc w:val="both"/>
        <w:rPr>
          <w:rFonts w:ascii="Cambria" w:eastAsiaTheme="minorHAnsi" w:hAnsi="Cambria" w:cs="Arial"/>
          <w:sz w:val="22"/>
          <w:szCs w:val="22"/>
          <w:lang w:eastAsia="en-US"/>
        </w:rPr>
      </w:pPr>
      <w:r w:rsidRPr="00D0546E">
        <w:rPr>
          <w:rFonts w:ascii="Cambria" w:eastAsiaTheme="minorHAnsi" w:hAnsi="Cambria" w:cs="Arial"/>
          <w:sz w:val="22"/>
          <w:szCs w:val="22"/>
          <w:lang w:eastAsia="en-US"/>
        </w:rPr>
        <w:t>Špecifikácia nainštalovaného ochranného systému EZS – expozitúra Košice:</w:t>
      </w:r>
    </w:p>
    <w:p w14:paraId="6B67163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ústredňa EZS </w:t>
      </w:r>
      <w:proofErr w:type="spellStart"/>
      <w:r w:rsidRPr="00D0546E">
        <w:rPr>
          <w:rFonts w:ascii="Cambria" w:eastAsiaTheme="minorHAnsi" w:hAnsi="Cambria"/>
          <w:color w:val="000000"/>
          <w:sz w:val="22"/>
          <w:szCs w:val="22"/>
          <w:lang w:eastAsia="en-US"/>
        </w:rPr>
        <w:t>Asset</w:t>
      </w:r>
      <w:proofErr w:type="spellEnd"/>
      <w:r w:rsidRPr="00D0546E">
        <w:rPr>
          <w:rFonts w:ascii="Cambria" w:eastAsiaTheme="minorHAnsi" w:hAnsi="Cambria"/>
          <w:color w:val="000000"/>
          <w:sz w:val="22"/>
          <w:szCs w:val="22"/>
          <w:lang w:eastAsia="en-US"/>
        </w:rPr>
        <w:t xml:space="preserve"> 804Z</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6CCBD827" w14:textId="77777777" w:rsidR="00D0546E" w:rsidRPr="00D0546E" w:rsidRDefault="00D0546E" w:rsidP="00C12963">
      <w:pPr>
        <w:numPr>
          <w:ilvl w:val="0"/>
          <w:numId w:val="23"/>
        </w:numPr>
        <w:spacing w:after="120"/>
        <w:contextualSpacing/>
        <w:jc w:val="both"/>
        <w:rPr>
          <w:rFonts w:ascii="Cambria" w:eastAsiaTheme="minorHAnsi" w:hAnsi="Cambria"/>
          <w:sz w:val="22"/>
          <w:szCs w:val="22"/>
          <w:lang w:eastAsia="en-US"/>
        </w:rPr>
      </w:pPr>
      <w:r w:rsidRPr="00D0546E">
        <w:rPr>
          <w:rFonts w:ascii="Cambria" w:eastAsiaTheme="minorHAnsi" w:hAnsi="Cambria"/>
          <w:sz w:val="22"/>
          <w:szCs w:val="22"/>
          <w:lang w:eastAsia="en-US"/>
        </w:rPr>
        <w:t xml:space="preserve">RIZ EZS </w:t>
      </w:r>
      <w:proofErr w:type="spellStart"/>
      <w:r w:rsidRPr="00D0546E">
        <w:rPr>
          <w:rFonts w:ascii="Cambria" w:eastAsiaTheme="minorHAnsi" w:hAnsi="Cambria"/>
          <w:sz w:val="22"/>
          <w:szCs w:val="22"/>
          <w:lang w:eastAsia="en-US"/>
        </w:rPr>
        <w:t>Windsor</w:t>
      </w:r>
      <w:proofErr w:type="spellEnd"/>
      <w:r w:rsidRPr="00D0546E">
        <w:rPr>
          <w:rFonts w:ascii="Cambria" w:eastAsiaTheme="minorHAnsi" w:hAnsi="Cambria"/>
          <w:sz w:val="22"/>
          <w:szCs w:val="22"/>
          <w:lang w:eastAsia="en-US"/>
        </w:rPr>
        <w:t xml:space="preserve"> 500</w:t>
      </w:r>
      <w:r w:rsidRPr="00D0546E">
        <w:rPr>
          <w:rFonts w:ascii="Cambria" w:eastAsiaTheme="minorHAnsi" w:hAnsi="Cambria"/>
          <w:color w:val="000000"/>
          <w:sz w:val="22"/>
          <w:szCs w:val="22"/>
          <w:lang w:eastAsia="en-US"/>
        </w:rPr>
        <w:t xml:space="preserve">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6330356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detektor uzamknutia</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23 ks</w:t>
      </w:r>
    </w:p>
    <w:p w14:paraId="4B7D4CD1" w14:textId="5324DA91"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magnetický detektor</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00E24CAD">
        <w:rPr>
          <w:rFonts w:ascii="Cambria" w:eastAsiaTheme="minorHAnsi" w:hAnsi="Cambria"/>
          <w:color w:val="000000"/>
          <w:sz w:val="22"/>
          <w:szCs w:val="22"/>
          <w:lang w:eastAsia="en-US"/>
        </w:rPr>
        <w:t>48</w:t>
      </w:r>
      <w:r w:rsidRPr="00D0546E">
        <w:rPr>
          <w:rFonts w:ascii="Cambria" w:eastAsiaTheme="minorHAnsi" w:hAnsi="Cambria"/>
          <w:color w:val="000000"/>
          <w:sz w:val="22"/>
          <w:szCs w:val="22"/>
          <w:lang w:eastAsia="en-US"/>
        </w:rPr>
        <w:t xml:space="preserve"> ks</w:t>
      </w:r>
    </w:p>
    <w:p w14:paraId="20F8C1B3" w14:textId="47E1C730"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detektor rozbitia skla</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00E24CAD">
        <w:rPr>
          <w:rFonts w:ascii="Cambria" w:eastAsiaTheme="minorHAnsi" w:hAnsi="Cambria"/>
          <w:color w:val="000000"/>
          <w:sz w:val="22"/>
          <w:szCs w:val="22"/>
          <w:lang w:eastAsia="en-US"/>
        </w:rPr>
        <w:t>4</w:t>
      </w:r>
      <w:r w:rsidRPr="00D0546E">
        <w:rPr>
          <w:rFonts w:ascii="Cambria" w:eastAsiaTheme="minorHAnsi" w:hAnsi="Cambria"/>
          <w:color w:val="000000"/>
          <w:sz w:val="22"/>
          <w:szCs w:val="22"/>
          <w:lang w:eastAsia="en-US"/>
        </w:rPr>
        <w:t xml:space="preserve"> ks </w:t>
      </w:r>
    </w:p>
    <w:p w14:paraId="022BA65B"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pasívne infračervené detektory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71 ks</w:t>
      </w:r>
    </w:p>
    <w:p w14:paraId="5F99989E"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otrasové detektory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64 ks</w:t>
      </w:r>
    </w:p>
    <w:p w14:paraId="2280E202"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tiesňový hlásič</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29 ks</w:t>
      </w:r>
    </w:p>
    <w:p w14:paraId="456B33D4"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tampre</w:t>
      </w:r>
      <w:proofErr w:type="spellEnd"/>
      <w:r w:rsidRPr="00D0546E">
        <w:rPr>
          <w:rFonts w:ascii="Cambria" w:eastAsiaTheme="minorHAnsi" w:hAnsi="Cambria"/>
          <w:color w:val="000000"/>
          <w:sz w:val="22"/>
          <w:szCs w:val="22"/>
          <w:lang w:eastAsia="en-US"/>
        </w:rPr>
        <w:t xml:space="preserve"> vodičov trezorového opláštenia</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40 ks</w:t>
      </w:r>
    </w:p>
    <w:p w14:paraId="3CB02255" w14:textId="77777777" w:rsidR="00D0546E" w:rsidRPr="00D0546E" w:rsidRDefault="00D0546E" w:rsidP="00C12963">
      <w:pPr>
        <w:numPr>
          <w:ilvl w:val="0"/>
          <w:numId w:val="23"/>
        </w:numPr>
        <w:spacing w:after="120"/>
        <w:contextualSpacing/>
        <w:jc w:val="both"/>
        <w:rPr>
          <w:rFonts w:ascii="Cambria" w:eastAsiaTheme="minorHAnsi" w:hAnsi="Cambria"/>
          <w:sz w:val="22"/>
          <w:szCs w:val="22"/>
          <w:lang w:eastAsia="en-US"/>
        </w:rPr>
      </w:pPr>
      <w:r w:rsidRPr="00D0546E">
        <w:rPr>
          <w:rFonts w:ascii="Cambria" w:eastAsiaTheme="minorHAnsi" w:hAnsi="Cambria"/>
          <w:sz w:val="22"/>
          <w:szCs w:val="22"/>
          <w:lang w:eastAsia="en-US"/>
        </w:rPr>
        <w:t>peňažné kontakty</w:t>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t>6 ks</w:t>
      </w:r>
    </w:p>
    <w:p w14:paraId="4C21FA4F" w14:textId="77777777" w:rsidR="00D0546E" w:rsidRPr="00D0546E" w:rsidRDefault="00D0546E" w:rsidP="00C12963">
      <w:pPr>
        <w:numPr>
          <w:ilvl w:val="0"/>
          <w:numId w:val="23"/>
        </w:numPr>
        <w:spacing w:after="120"/>
        <w:contextualSpacing/>
        <w:jc w:val="both"/>
        <w:rPr>
          <w:rFonts w:ascii="Cambria" w:eastAsiaTheme="minorHAnsi" w:hAnsi="Cambria"/>
          <w:sz w:val="22"/>
          <w:szCs w:val="22"/>
          <w:lang w:eastAsia="en-US"/>
        </w:rPr>
      </w:pPr>
      <w:r w:rsidRPr="00D0546E">
        <w:rPr>
          <w:rFonts w:ascii="Cambria" w:eastAsiaTheme="minorHAnsi" w:hAnsi="Cambria"/>
          <w:sz w:val="22"/>
          <w:szCs w:val="22"/>
          <w:lang w:eastAsia="en-US"/>
        </w:rPr>
        <w:t>kľúčové skrinky</w:t>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t>4 ks</w:t>
      </w:r>
    </w:p>
    <w:p w14:paraId="4E8C83F6" w14:textId="77777777" w:rsidR="00D0546E" w:rsidRPr="00D0546E" w:rsidRDefault="00D0546E" w:rsidP="00C12963">
      <w:pPr>
        <w:jc w:val="both"/>
        <w:rPr>
          <w:rFonts w:ascii="Cambria" w:eastAsiaTheme="minorHAnsi" w:hAnsi="Cambria"/>
          <w:sz w:val="22"/>
          <w:szCs w:val="22"/>
          <w:lang w:eastAsia="en-US"/>
        </w:rPr>
      </w:pPr>
    </w:p>
    <w:p w14:paraId="7FAF5758" w14:textId="77777777" w:rsidR="00D0546E" w:rsidRPr="00D0546E" w:rsidRDefault="00D0546E" w:rsidP="00C12963">
      <w:pPr>
        <w:widowControl w:val="0"/>
        <w:numPr>
          <w:ilvl w:val="3"/>
          <w:numId w:val="30"/>
        </w:numPr>
        <w:tabs>
          <w:tab w:val="left" w:pos="-1985"/>
        </w:tabs>
        <w:kinsoku w:val="0"/>
        <w:overflowPunct w:val="0"/>
        <w:autoSpaceDE w:val="0"/>
        <w:autoSpaceDN w:val="0"/>
        <w:adjustRightInd w:val="0"/>
        <w:spacing w:after="120"/>
        <w:ind w:right="119"/>
        <w:jc w:val="both"/>
        <w:rPr>
          <w:rFonts w:ascii="Cambria" w:eastAsiaTheme="minorHAnsi" w:hAnsi="Cambria" w:cs="Arial"/>
          <w:sz w:val="22"/>
          <w:szCs w:val="22"/>
          <w:lang w:eastAsia="en-US"/>
        </w:rPr>
      </w:pPr>
      <w:r w:rsidRPr="00D0546E">
        <w:rPr>
          <w:rFonts w:ascii="Cambria" w:eastAsiaTheme="minorHAnsi" w:hAnsi="Cambria" w:cs="Arial"/>
          <w:sz w:val="22"/>
          <w:szCs w:val="22"/>
          <w:lang w:eastAsia="en-US"/>
        </w:rPr>
        <w:lastRenderedPageBreak/>
        <w:t>Špecifikácia nainštalovaného ochranného systému PTV – expozitúra Košice:</w:t>
      </w:r>
    </w:p>
    <w:p w14:paraId="04B6C927"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zdroj 12 V DZN 13/7V/5A 7Ah</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734F8C2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zdroj 12 V </w:t>
      </w:r>
      <w:proofErr w:type="spellStart"/>
      <w:r w:rsidRPr="00D0546E">
        <w:rPr>
          <w:rFonts w:ascii="Cambria" w:eastAsiaTheme="minorHAnsi" w:hAnsi="Cambria"/>
          <w:color w:val="000000"/>
          <w:sz w:val="22"/>
          <w:szCs w:val="22"/>
          <w:lang w:eastAsia="en-US"/>
        </w:rPr>
        <w:t>Pulsar</w:t>
      </w:r>
      <w:proofErr w:type="spellEnd"/>
      <w:r w:rsidRPr="00D0546E">
        <w:rPr>
          <w:rFonts w:ascii="Cambria" w:eastAsiaTheme="minorHAnsi" w:hAnsi="Cambria"/>
          <w:color w:val="000000"/>
          <w:sz w:val="22"/>
          <w:szCs w:val="22"/>
          <w:lang w:eastAsia="en-US"/>
        </w:rPr>
        <w:t xml:space="preserve"> 13V8/3A</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4DC0635F" w14:textId="3BA36676"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Kamery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w:t>
      </w:r>
      <w:r w:rsidRPr="00D0546E">
        <w:rPr>
          <w:rFonts w:ascii="Cambria" w:eastAsiaTheme="minorHAnsi" w:hAnsi="Cambria"/>
          <w:color w:val="000000"/>
          <w:sz w:val="22"/>
          <w:szCs w:val="22"/>
          <w:lang w:eastAsia="en-US"/>
        </w:rPr>
        <w:tab/>
        <w:t>4</w:t>
      </w:r>
      <w:r w:rsidR="00E24CAD">
        <w:rPr>
          <w:rFonts w:ascii="Cambria" w:eastAsiaTheme="minorHAnsi" w:hAnsi="Cambria"/>
          <w:color w:val="000000"/>
          <w:sz w:val="22"/>
          <w:szCs w:val="22"/>
          <w:lang w:eastAsia="en-US"/>
        </w:rPr>
        <w:t>6</w:t>
      </w:r>
      <w:r w:rsidRPr="00D0546E">
        <w:rPr>
          <w:rFonts w:ascii="Cambria" w:eastAsiaTheme="minorHAnsi" w:hAnsi="Cambria"/>
          <w:color w:val="000000"/>
          <w:sz w:val="22"/>
          <w:szCs w:val="22"/>
          <w:lang w:eastAsia="en-US"/>
        </w:rPr>
        <w:t xml:space="preserve"> ks</w:t>
      </w:r>
    </w:p>
    <w:p w14:paraId="68B11E22"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digitálne záznamové zariadenie </w:t>
      </w:r>
      <w:proofErr w:type="spellStart"/>
      <w:r w:rsidRPr="00D0546E">
        <w:rPr>
          <w:rFonts w:ascii="Cambria" w:eastAsiaTheme="minorHAnsi" w:hAnsi="Cambria"/>
          <w:color w:val="000000"/>
          <w:sz w:val="22"/>
          <w:szCs w:val="22"/>
          <w:lang w:eastAsia="en-US"/>
        </w:rPr>
        <w:t>Dallmeier</w:t>
      </w:r>
      <w:proofErr w:type="spellEnd"/>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2 ks</w:t>
      </w:r>
    </w:p>
    <w:p w14:paraId="6DDDEA6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kryt kamery s vyhrievaním 230 V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5 ks</w:t>
      </w:r>
    </w:p>
    <w:p w14:paraId="7576220B"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Monitor:</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7 ks </w:t>
      </w:r>
    </w:p>
    <w:p w14:paraId="5004FBDA"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distributér 16 vstupov – RVD 164                                                                        3 ks</w:t>
      </w:r>
    </w:p>
    <w:p w14:paraId="6A3EBDC6"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infrareflektor</w:t>
      </w:r>
      <w:proofErr w:type="spellEnd"/>
      <w:r w:rsidRPr="00D0546E">
        <w:rPr>
          <w:rFonts w:ascii="Cambria" w:eastAsiaTheme="minorHAnsi" w:hAnsi="Cambria"/>
          <w:color w:val="000000"/>
          <w:sz w:val="22"/>
          <w:szCs w:val="22"/>
          <w:lang w:eastAsia="en-US"/>
        </w:rPr>
        <w:t xml:space="preserve"> </w:t>
      </w:r>
      <w:proofErr w:type="spellStart"/>
      <w:r w:rsidRPr="00D0546E">
        <w:rPr>
          <w:rFonts w:ascii="Cambria" w:eastAsiaTheme="minorHAnsi" w:hAnsi="Cambria"/>
          <w:color w:val="000000"/>
          <w:sz w:val="22"/>
          <w:szCs w:val="22"/>
          <w:lang w:eastAsia="en-US"/>
        </w:rPr>
        <w:t>Geutebruk</w:t>
      </w:r>
      <w:proofErr w:type="spellEnd"/>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4 ks</w:t>
      </w:r>
    </w:p>
    <w:p w14:paraId="04033E22"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proofErr w:type="spellStart"/>
      <w:r w:rsidRPr="00D0546E">
        <w:rPr>
          <w:rFonts w:ascii="Cambria" w:eastAsiaTheme="minorHAnsi" w:hAnsi="Cambria"/>
          <w:color w:val="000000"/>
          <w:sz w:val="22"/>
          <w:szCs w:val="22"/>
          <w:lang w:eastAsia="en-US"/>
        </w:rPr>
        <w:t>videovrátnik</w:t>
      </w:r>
      <w:proofErr w:type="spellEnd"/>
      <w:r w:rsidRPr="00D0546E">
        <w:rPr>
          <w:rFonts w:ascii="Cambria" w:eastAsiaTheme="minorHAnsi" w:hAnsi="Cambria"/>
          <w:color w:val="000000"/>
          <w:sz w:val="22"/>
          <w:szCs w:val="22"/>
          <w:lang w:eastAsia="en-US"/>
        </w:rPr>
        <w:t xml:space="preserve"> </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5 ks</w:t>
      </w:r>
    </w:p>
    <w:p w14:paraId="0B7352BB"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zdroj UPS APC SC620</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1 ks</w:t>
      </w:r>
    </w:p>
    <w:p w14:paraId="62398222"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zdroj 12 V 1PS 13V8/10A.4</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53424704"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kamery</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w:t>
      </w:r>
      <w:r w:rsidRPr="00D0546E">
        <w:rPr>
          <w:rFonts w:ascii="Cambria" w:eastAsiaTheme="minorHAnsi" w:hAnsi="Cambria"/>
          <w:color w:val="000000"/>
          <w:sz w:val="22"/>
          <w:szCs w:val="22"/>
          <w:lang w:eastAsia="en-US"/>
        </w:rPr>
        <w:tab/>
        <w:t>23 ks</w:t>
      </w:r>
    </w:p>
    <w:p w14:paraId="30AB372D" w14:textId="069E9789"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 xml:space="preserve">digitálne záznamové zariadenie </w:t>
      </w:r>
      <w:proofErr w:type="spellStart"/>
      <w:r w:rsidRPr="00D0546E">
        <w:rPr>
          <w:rFonts w:ascii="Cambria" w:eastAsiaTheme="minorHAnsi" w:hAnsi="Cambria"/>
          <w:color w:val="000000"/>
          <w:sz w:val="22"/>
          <w:szCs w:val="22"/>
          <w:lang w:eastAsia="en-US"/>
        </w:rPr>
        <w:t>Dallmeier</w:t>
      </w:r>
      <w:proofErr w:type="spellEnd"/>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 xml:space="preserve">               </w:t>
      </w:r>
      <w:r w:rsidR="001E4C45">
        <w:rPr>
          <w:rFonts w:ascii="Cambria" w:eastAsiaTheme="minorHAnsi" w:hAnsi="Cambria"/>
          <w:color w:val="000000"/>
          <w:sz w:val="22"/>
          <w:szCs w:val="22"/>
          <w:lang w:eastAsia="en-US"/>
        </w:rPr>
        <w:t>1</w:t>
      </w:r>
      <w:r w:rsidRPr="00D0546E">
        <w:rPr>
          <w:rFonts w:ascii="Cambria" w:eastAsiaTheme="minorHAnsi" w:hAnsi="Cambria"/>
          <w:color w:val="000000"/>
          <w:sz w:val="22"/>
          <w:szCs w:val="22"/>
          <w:lang w:eastAsia="en-US"/>
        </w:rPr>
        <w:t xml:space="preserve"> ks</w:t>
      </w:r>
    </w:p>
    <w:p w14:paraId="33708134" w14:textId="54AE0EC9"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monitor:</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001E4C45">
        <w:rPr>
          <w:rFonts w:ascii="Cambria" w:eastAsiaTheme="minorHAnsi" w:hAnsi="Cambria"/>
          <w:color w:val="000000"/>
          <w:sz w:val="22"/>
          <w:szCs w:val="22"/>
          <w:lang w:eastAsia="en-US"/>
        </w:rPr>
        <w:t>1</w:t>
      </w:r>
      <w:r w:rsidRPr="00D0546E">
        <w:rPr>
          <w:rFonts w:ascii="Cambria" w:eastAsiaTheme="minorHAnsi" w:hAnsi="Cambria"/>
          <w:color w:val="000000"/>
          <w:sz w:val="22"/>
          <w:szCs w:val="22"/>
          <w:lang w:eastAsia="en-US"/>
        </w:rPr>
        <w:t xml:space="preserve">ks </w:t>
      </w:r>
    </w:p>
    <w:p w14:paraId="7E198925" w14:textId="77777777" w:rsidR="00D0546E" w:rsidRPr="00D0546E" w:rsidRDefault="00D0546E" w:rsidP="00C12963">
      <w:pPr>
        <w:numPr>
          <w:ilvl w:val="0"/>
          <w:numId w:val="23"/>
        </w:numPr>
        <w:spacing w:after="120"/>
        <w:contextualSpacing/>
        <w:jc w:val="both"/>
        <w:rPr>
          <w:rFonts w:ascii="Cambria" w:eastAsiaTheme="minorHAnsi" w:hAnsi="Cambria"/>
          <w:color w:val="000000"/>
          <w:sz w:val="22"/>
          <w:szCs w:val="22"/>
          <w:lang w:eastAsia="en-US"/>
        </w:rPr>
      </w:pPr>
      <w:r w:rsidRPr="00D0546E">
        <w:rPr>
          <w:rFonts w:ascii="Cambria" w:eastAsiaTheme="minorHAnsi" w:hAnsi="Cambria"/>
          <w:color w:val="000000"/>
          <w:sz w:val="22"/>
          <w:szCs w:val="22"/>
          <w:lang w:eastAsia="en-US"/>
        </w:rPr>
        <w:t>PC zostava</w:t>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r>
      <w:r w:rsidRPr="00D0546E">
        <w:rPr>
          <w:rFonts w:ascii="Cambria" w:eastAsiaTheme="minorHAnsi" w:hAnsi="Cambria"/>
          <w:color w:val="000000"/>
          <w:sz w:val="22"/>
          <w:szCs w:val="22"/>
          <w:lang w:eastAsia="en-US"/>
        </w:rPr>
        <w:tab/>
        <w:t>1 ks</w:t>
      </w:r>
    </w:p>
    <w:p w14:paraId="34AF47CE" w14:textId="77777777" w:rsidR="00D0546E" w:rsidRPr="00D0546E" w:rsidRDefault="00D0546E" w:rsidP="00C12963">
      <w:pPr>
        <w:widowControl w:val="0"/>
        <w:tabs>
          <w:tab w:val="left" w:pos="-1985"/>
        </w:tabs>
        <w:kinsoku w:val="0"/>
        <w:overflowPunct w:val="0"/>
        <w:autoSpaceDE w:val="0"/>
        <w:autoSpaceDN w:val="0"/>
        <w:adjustRightInd w:val="0"/>
        <w:ind w:right="119"/>
        <w:jc w:val="both"/>
        <w:rPr>
          <w:rFonts w:ascii="Cambria" w:eastAsiaTheme="minorHAnsi" w:hAnsi="Cambria" w:cs="Arial"/>
          <w:b/>
          <w:bCs/>
          <w:sz w:val="22"/>
          <w:szCs w:val="22"/>
          <w:lang w:eastAsia="en-US"/>
        </w:rPr>
      </w:pPr>
    </w:p>
    <w:p w14:paraId="43626AF3" w14:textId="77777777" w:rsidR="00D0546E" w:rsidRPr="00D0546E" w:rsidRDefault="00D0546E" w:rsidP="00C12963">
      <w:pPr>
        <w:widowControl w:val="0"/>
        <w:numPr>
          <w:ilvl w:val="3"/>
          <w:numId w:val="30"/>
        </w:numPr>
        <w:tabs>
          <w:tab w:val="left" w:pos="-1985"/>
        </w:tabs>
        <w:kinsoku w:val="0"/>
        <w:overflowPunct w:val="0"/>
        <w:autoSpaceDE w:val="0"/>
        <w:autoSpaceDN w:val="0"/>
        <w:adjustRightInd w:val="0"/>
        <w:spacing w:after="120"/>
        <w:ind w:right="119"/>
        <w:jc w:val="both"/>
        <w:rPr>
          <w:rFonts w:ascii="Cambria" w:eastAsiaTheme="minorHAnsi" w:hAnsi="Cambria" w:cs="Arial"/>
          <w:sz w:val="22"/>
          <w:szCs w:val="22"/>
          <w:lang w:eastAsia="en-US"/>
        </w:rPr>
      </w:pPr>
      <w:r w:rsidRPr="00D0546E">
        <w:rPr>
          <w:rFonts w:ascii="Cambria" w:eastAsiaTheme="minorHAnsi" w:hAnsi="Cambria" w:cs="Arial"/>
          <w:sz w:val="22"/>
          <w:szCs w:val="22"/>
          <w:lang w:eastAsia="en-US"/>
        </w:rPr>
        <w:t>Špecifikácia nainštalovaného ochranného systému EPS – expozitúra Košice:</w:t>
      </w:r>
    </w:p>
    <w:p w14:paraId="31ADC033" w14:textId="77777777" w:rsidR="00D0546E" w:rsidRPr="00D0546E" w:rsidRDefault="00D0546E" w:rsidP="00C12963">
      <w:pPr>
        <w:numPr>
          <w:ilvl w:val="0"/>
          <w:numId w:val="23"/>
        </w:numPr>
        <w:spacing w:after="120"/>
        <w:contextualSpacing/>
        <w:jc w:val="both"/>
        <w:rPr>
          <w:rFonts w:ascii="Cambria" w:eastAsiaTheme="minorHAnsi" w:hAnsi="Cambria"/>
          <w:sz w:val="22"/>
          <w:szCs w:val="22"/>
          <w:lang w:eastAsia="en-US"/>
        </w:rPr>
      </w:pPr>
      <w:r w:rsidRPr="00D0546E">
        <w:rPr>
          <w:rFonts w:ascii="Cambria" w:eastAsiaTheme="minorHAnsi" w:hAnsi="Cambria"/>
          <w:sz w:val="22"/>
          <w:szCs w:val="22"/>
          <w:lang w:eastAsia="en-US"/>
        </w:rPr>
        <w:t xml:space="preserve">ústredňa EPS </w:t>
      </w:r>
      <w:proofErr w:type="spellStart"/>
      <w:r w:rsidRPr="00D0546E">
        <w:rPr>
          <w:rFonts w:ascii="Cambria" w:eastAsiaTheme="minorHAnsi" w:hAnsi="Cambria"/>
          <w:sz w:val="22"/>
          <w:szCs w:val="22"/>
          <w:lang w:eastAsia="en-US"/>
        </w:rPr>
        <w:t>Detectomat</w:t>
      </w:r>
      <w:proofErr w:type="spellEnd"/>
      <w:r w:rsidRPr="00D0546E">
        <w:rPr>
          <w:rFonts w:ascii="Cambria" w:eastAsiaTheme="minorHAnsi" w:hAnsi="Cambria"/>
          <w:sz w:val="22"/>
          <w:szCs w:val="22"/>
          <w:lang w:eastAsia="en-US"/>
        </w:rPr>
        <w:t xml:space="preserve"> MCU 304</w:t>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t>1 ks</w:t>
      </w:r>
    </w:p>
    <w:p w14:paraId="71B328C9" w14:textId="77777777" w:rsidR="00D0546E" w:rsidRPr="00D0546E" w:rsidRDefault="00D0546E" w:rsidP="00C12963">
      <w:pPr>
        <w:numPr>
          <w:ilvl w:val="0"/>
          <w:numId w:val="23"/>
        </w:numPr>
        <w:spacing w:after="120"/>
        <w:contextualSpacing/>
        <w:jc w:val="both"/>
        <w:rPr>
          <w:rFonts w:ascii="Cambria" w:eastAsiaTheme="minorHAnsi" w:hAnsi="Cambria"/>
          <w:sz w:val="22"/>
          <w:szCs w:val="22"/>
          <w:lang w:eastAsia="en-US"/>
        </w:rPr>
      </w:pPr>
      <w:proofErr w:type="spellStart"/>
      <w:r w:rsidRPr="00D0546E">
        <w:rPr>
          <w:rFonts w:ascii="Cambria" w:eastAsiaTheme="minorHAnsi" w:hAnsi="Cambria"/>
          <w:sz w:val="22"/>
          <w:szCs w:val="22"/>
          <w:lang w:eastAsia="en-US"/>
        </w:rPr>
        <w:t>opticko</w:t>
      </w:r>
      <w:proofErr w:type="spellEnd"/>
      <w:r w:rsidRPr="00D0546E">
        <w:rPr>
          <w:rFonts w:ascii="Cambria" w:eastAsiaTheme="minorHAnsi" w:hAnsi="Cambria"/>
          <w:sz w:val="22"/>
          <w:szCs w:val="22"/>
          <w:lang w:eastAsia="en-US"/>
        </w:rPr>
        <w:t xml:space="preserve"> - dymový hlásič</w:t>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t>95 ks</w:t>
      </w:r>
    </w:p>
    <w:p w14:paraId="01309312" w14:textId="77777777" w:rsidR="00D0546E" w:rsidRPr="00D0546E" w:rsidRDefault="00D0546E" w:rsidP="00C12963">
      <w:pPr>
        <w:numPr>
          <w:ilvl w:val="0"/>
          <w:numId w:val="23"/>
        </w:numPr>
        <w:spacing w:after="120"/>
        <w:contextualSpacing/>
        <w:jc w:val="both"/>
        <w:rPr>
          <w:rFonts w:ascii="Cambria" w:eastAsiaTheme="minorHAnsi" w:hAnsi="Cambria"/>
          <w:sz w:val="22"/>
          <w:szCs w:val="22"/>
          <w:lang w:eastAsia="en-US"/>
        </w:rPr>
      </w:pPr>
      <w:proofErr w:type="spellStart"/>
      <w:r w:rsidRPr="00D0546E">
        <w:rPr>
          <w:rFonts w:ascii="Cambria" w:eastAsiaTheme="minorHAnsi" w:hAnsi="Cambria"/>
          <w:sz w:val="22"/>
          <w:szCs w:val="22"/>
          <w:lang w:eastAsia="en-US"/>
        </w:rPr>
        <w:t>opticko</w:t>
      </w:r>
      <w:proofErr w:type="spellEnd"/>
      <w:r w:rsidRPr="00D0546E">
        <w:rPr>
          <w:rFonts w:ascii="Cambria" w:eastAsiaTheme="minorHAnsi" w:hAnsi="Cambria"/>
          <w:sz w:val="22"/>
          <w:szCs w:val="22"/>
          <w:lang w:eastAsia="en-US"/>
        </w:rPr>
        <w:t xml:space="preserve"> - dymový hlásič do výbušného prostredia-     </w:t>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t>1 ks</w:t>
      </w:r>
    </w:p>
    <w:p w14:paraId="3F86CA51" w14:textId="347A075E" w:rsidR="00D0546E" w:rsidRPr="00D0546E" w:rsidRDefault="00D0546E" w:rsidP="00C12963">
      <w:pPr>
        <w:numPr>
          <w:ilvl w:val="0"/>
          <w:numId w:val="23"/>
        </w:numPr>
        <w:spacing w:after="120"/>
        <w:contextualSpacing/>
        <w:jc w:val="both"/>
        <w:rPr>
          <w:rFonts w:ascii="Cambria" w:eastAsiaTheme="minorHAnsi" w:hAnsi="Cambria"/>
          <w:sz w:val="22"/>
          <w:szCs w:val="22"/>
          <w:lang w:eastAsia="en-US"/>
        </w:rPr>
      </w:pPr>
      <w:r w:rsidRPr="00D0546E">
        <w:rPr>
          <w:rFonts w:ascii="Cambria" w:eastAsiaTheme="minorHAnsi" w:hAnsi="Cambria"/>
          <w:sz w:val="22"/>
          <w:szCs w:val="22"/>
          <w:lang w:eastAsia="en-US"/>
        </w:rPr>
        <w:t>tepelný hlásič</w:t>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001E4C45">
        <w:rPr>
          <w:rFonts w:ascii="Cambria" w:eastAsiaTheme="minorHAnsi" w:hAnsi="Cambria"/>
          <w:sz w:val="22"/>
          <w:szCs w:val="22"/>
          <w:lang w:eastAsia="en-US"/>
        </w:rPr>
        <w:t>3</w:t>
      </w:r>
      <w:r w:rsidRPr="00D0546E">
        <w:rPr>
          <w:rFonts w:ascii="Cambria" w:eastAsiaTheme="minorHAnsi" w:hAnsi="Cambria"/>
          <w:sz w:val="22"/>
          <w:szCs w:val="22"/>
          <w:lang w:eastAsia="en-US"/>
        </w:rPr>
        <w:t xml:space="preserve"> ks</w:t>
      </w:r>
    </w:p>
    <w:p w14:paraId="59D4F991" w14:textId="63CF3008" w:rsidR="00D0546E" w:rsidRPr="00035F37" w:rsidRDefault="00D0546E" w:rsidP="00C12963">
      <w:pPr>
        <w:numPr>
          <w:ilvl w:val="0"/>
          <w:numId w:val="23"/>
        </w:numPr>
        <w:spacing w:after="120"/>
        <w:contextualSpacing/>
        <w:jc w:val="both"/>
        <w:rPr>
          <w:rFonts w:ascii="Cambria" w:hAnsi="Cambria" w:cs="Arial"/>
          <w:b/>
          <w:bCs/>
          <w:iCs/>
          <w:sz w:val="22"/>
          <w:szCs w:val="22"/>
        </w:rPr>
      </w:pPr>
      <w:r w:rsidRPr="00D0546E">
        <w:rPr>
          <w:rFonts w:ascii="Cambria" w:eastAsiaTheme="minorHAnsi" w:hAnsi="Cambria"/>
          <w:sz w:val="22"/>
          <w:szCs w:val="22"/>
          <w:lang w:eastAsia="en-US"/>
        </w:rPr>
        <w:t>tlačidlový hlásič</w:t>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r>
      <w:r w:rsidRPr="00D0546E">
        <w:rPr>
          <w:rFonts w:ascii="Cambria" w:eastAsiaTheme="minorHAnsi" w:hAnsi="Cambria"/>
          <w:sz w:val="22"/>
          <w:szCs w:val="22"/>
          <w:lang w:eastAsia="en-US"/>
        </w:rPr>
        <w:tab/>
        <w:t>15 ks</w:t>
      </w:r>
      <w:r w:rsidRPr="00035F37">
        <w:rPr>
          <w:rFonts w:ascii="Cambria" w:hAnsi="Cambria" w:cs="Arial"/>
          <w:b/>
          <w:bCs/>
          <w:iCs/>
          <w:sz w:val="22"/>
          <w:szCs w:val="22"/>
        </w:rPr>
        <w:br w:type="page"/>
      </w:r>
    </w:p>
    <w:p w14:paraId="4D60C373" w14:textId="71896661" w:rsidR="0061747B" w:rsidRPr="004C4BA9" w:rsidRDefault="0061747B" w:rsidP="0061747B">
      <w:pPr>
        <w:spacing w:after="120"/>
        <w:rPr>
          <w:rFonts w:ascii="Cambria" w:hAnsi="Cambria" w:cs="Arial"/>
          <w:b/>
          <w:bCs/>
          <w:i/>
          <w:iCs/>
          <w:sz w:val="22"/>
          <w:szCs w:val="22"/>
        </w:rPr>
      </w:pPr>
      <w:r w:rsidRPr="004C4BA9">
        <w:rPr>
          <w:rFonts w:ascii="Cambria" w:hAnsi="Cambria" w:cs="Arial"/>
          <w:b/>
          <w:bCs/>
          <w:iCs/>
          <w:sz w:val="22"/>
          <w:szCs w:val="22"/>
        </w:rPr>
        <w:lastRenderedPageBreak/>
        <w:t>Príloha č. 2</w:t>
      </w:r>
      <w:r w:rsidRPr="004C4BA9">
        <w:rPr>
          <w:rFonts w:ascii="Cambria" w:hAnsi="Cambria" w:cs="Arial"/>
          <w:b/>
          <w:bCs/>
          <w:sz w:val="22"/>
          <w:szCs w:val="22"/>
        </w:rPr>
        <w:t xml:space="preserve"> Zmluvy o kontrolnej činnosti, servise a zaškoleniach obsluhy ochranných systémov </w:t>
      </w:r>
      <w:r w:rsidR="00781186">
        <w:rPr>
          <w:rFonts w:ascii="Cambria" w:hAnsi="Cambria" w:cs="Arial"/>
          <w:b/>
          <w:bCs/>
          <w:sz w:val="22"/>
          <w:szCs w:val="22"/>
        </w:rPr>
        <w:t xml:space="preserve">EZS, PTV a EPS </w:t>
      </w:r>
      <w:r w:rsidRPr="004C4BA9">
        <w:rPr>
          <w:rFonts w:ascii="Cambria" w:hAnsi="Cambria" w:cs="Arial"/>
          <w:b/>
          <w:bCs/>
          <w:sz w:val="22"/>
          <w:szCs w:val="22"/>
        </w:rPr>
        <w:t xml:space="preserve">č. </w:t>
      </w:r>
      <w:r w:rsidR="001D767E">
        <w:rPr>
          <w:rFonts w:ascii="Cambria" w:hAnsi="Cambria" w:cs="Arial"/>
          <w:b/>
          <w:bCs/>
          <w:sz w:val="22"/>
          <w:szCs w:val="22"/>
        </w:rPr>
        <w:t xml:space="preserve"> </w:t>
      </w:r>
      <w:r w:rsidR="001D767E" w:rsidRPr="001D767E">
        <w:rPr>
          <w:rFonts w:ascii="Cambria" w:hAnsi="Cambria" w:cs="Arial"/>
          <w:b/>
          <w:bCs/>
          <w:sz w:val="22"/>
          <w:szCs w:val="22"/>
        </w:rPr>
        <w:t>C-NBS1-000-072-371</w:t>
      </w:r>
    </w:p>
    <w:p w14:paraId="1436E7C0" w14:textId="77777777" w:rsidR="0061747B" w:rsidRPr="004C4BA9" w:rsidRDefault="0061747B" w:rsidP="0061747B">
      <w:pPr>
        <w:spacing w:after="120"/>
        <w:rPr>
          <w:rFonts w:ascii="Cambria" w:hAnsi="Cambria" w:cs="Arial"/>
          <w:b/>
          <w:bCs/>
          <w:i/>
          <w:iCs/>
          <w:sz w:val="22"/>
          <w:szCs w:val="22"/>
        </w:rPr>
      </w:pPr>
    </w:p>
    <w:p w14:paraId="1965637B" w14:textId="77777777" w:rsidR="0061747B" w:rsidRPr="004C4BA9" w:rsidRDefault="0061747B" w:rsidP="0061747B">
      <w:pPr>
        <w:spacing w:after="120"/>
        <w:jc w:val="center"/>
        <w:rPr>
          <w:rFonts w:ascii="Cambria" w:hAnsi="Cambria" w:cs="Arial"/>
          <w:b/>
          <w:sz w:val="22"/>
          <w:szCs w:val="22"/>
        </w:rPr>
      </w:pPr>
      <w:r w:rsidRPr="004C4BA9">
        <w:rPr>
          <w:rFonts w:ascii="Cambria" w:hAnsi="Cambria" w:cs="Arial"/>
          <w:b/>
          <w:sz w:val="22"/>
          <w:szCs w:val="22"/>
        </w:rPr>
        <w:t xml:space="preserve">Termíny </w:t>
      </w:r>
    </w:p>
    <w:p w14:paraId="61A61809" w14:textId="4A1FF55A" w:rsidR="0061747B" w:rsidRPr="004C4BA9" w:rsidRDefault="0061747B" w:rsidP="0061747B">
      <w:pPr>
        <w:spacing w:after="120"/>
        <w:jc w:val="center"/>
        <w:rPr>
          <w:rFonts w:ascii="Cambria" w:hAnsi="Cambria" w:cs="Arial"/>
          <w:b/>
          <w:bCs/>
          <w:i/>
          <w:iCs/>
          <w:sz w:val="22"/>
          <w:szCs w:val="22"/>
        </w:rPr>
      </w:pPr>
      <w:r w:rsidRPr="004C4BA9">
        <w:rPr>
          <w:rFonts w:ascii="Cambria" w:hAnsi="Cambria" w:cs="Arial"/>
          <w:b/>
          <w:sz w:val="22"/>
          <w:szCs w:val="22"/>
        </w:rPr>
        <w:t>vykonania kontrol, funkčných skúšok, odborných prehliadok a odborných skúšok ochranných systémov EZS</w:t>
      </w:r>
      <w:r w:rsidR="00B462D0">
        <w:rPr>
          <w:rFonts w:ascii="Cambria" w:hAnsi="Cambria" w:cs="Arial"/>
          <w:b/>
          <w:sz w:val="22"/>
          <w:szCs w:val="22"/>
        </w:rPr>
        <w:t>, PTV</w:t>
      </w:r>
      <w:r w:rsidRPr="004C4BA9">
        <w:rPr>
          <w:rFonts w:ascii="Cambria" w:hAnsi="Cambria" w:cs="Arial"/>
          <w:b/>
          <w:sz w:val="22"/>
          <w:szCs w:val="22"/>
        </w:rPr>
        <w:t xml:space="preserve"> a EPS</w:t>
      </w:r>
    </w:p>
    <w:p w14:paraId="3BF4ED82" w14:textId="77777777" w:rsidR="0061747B" w:rsidRPr="004C4BA9" w:rsidRDefault="0061747B" w:rsidP="0061747B">
      <w:pPr>
        <w:spacing w:after="120"/>
        <w:jc w:val="both"/>
        <w:rPr>
          <w:rFonts w:ascii="Cambria" w:hAnsi="Cambria" w:cs="Arial"/>
          <w:sz w:val="22"/>
          <w:szCs w:val="22"/>
        </w:rPr>
      </w:pPr>
    </w:p>
    <w:p w14:paraId="0CA0B0F6" w14:textId="35AC80BF" w:rsidR="0041322B" w:rsidRPr="0041322B" w:rsidRDefault="0041322B" w:rsidP="0041322B">
      <w:pPr>
        <w:pStyle w:val="BodyText"/>
        <w:widowControl w:val="0"/>
        <w:numPr>
          <w:ilvl w:val="2"/>
          <w:numId w:val="29"/>
        </w:numPr>
        <w:tabs>
          <w:tab w:val="left" w:pos="-1985"/>
        </w:tabs>
        <w:kinsoku w:val="0"/>
        <w:overflowPunct w:val="0"/>
        <w:autoSpaceDE w:val="0"/>
        <w:autoSpaceDN w:val="0"/>
        <w:adjustRightInd w:val="0"/>
        <w:ind w:left="709" w:right="119"/>
        <w:rPr>
          <w:rFonts w:ascii="Cambria" w:hAnsi="Cambria" w:cs="Arial"/>
          <w:b/>
          <w:bCs/>
          <w:szCs w:val="20"/>
          <w:u w:val="single"/>
        </w:rPr>
      </w:pPr>
      <w:r w:rsidRPr="0041322B">
        <w:rPr>
          <w:rFonts w:ascii="Cambria" w:hAnsi="Cambria" w:cs="Arial"/>
          <w:b/>
          <w:bCs/>
          <w:szCs w:val="20"/>
          <w:u w:val="single"/>
        </w:rPr>
        <w:t>Expozitúra Banská Bystrica</w:t>
      </w:r>
    </w:p>
    <w:p w14:paraId="0BB1844B" w14:textId="77777777" w:rsidR="0041322B" w:rsidRPr="0041322B" w:rsidRDefault="0041322B" w:rsidP="0035227D">
      <w:pPr>
        <w:widowControl w:val="0"/>
        <w:tabs>
          <w:tab w:val="left" w:pos="-1985"/>
        </w:tabs>
        <w:kinsoku w:val="0"/>
        <w:overflowPunct w:val="0"/>
        <w:autoSpaceDE w:val="0"/>
        <w:autoSpaceDN w:val="0"/>
        <w:adjustRightInd w:val="0"/>
        <w:ind w:right="119"/>
        <w:jc w:val="both"/>
        <w:rPr>
          <w:rFonts w:ascii="Cambria" w:eastAsiaTheme="minorHAnsi" w:hAnsi="Cambria" w:cs="Arial"/>
          <w:b/>
          <w:bCs/>
          <w:sz w:val="22"/>
          <w:u w:val="single"/>
          <w:lang w:eastAsia="en-US"/>
        </w:rPr>
      </w:pPr>
    </w:p>
    <w:p w14:paraId="342CEA31" w14:textId="77777777" w:rsidR="0041322B" w:rsidRPr="0041322B" w:rsidRDefault="0041322B" w:rsidP="0035227D">
      <w:pPr>
        <w:widowControl w:val="0"/>
        <w:tabs>
          <w:tab w:val="left" w:pos="-1985"/>
        </w:tabs>
        <w:kinsoku w:val="0"/>
        <w:overflowPunct w:val="0"/>
        <w:autoSpaceDE w:val="0"/>
        <w:autoSpaceDN w:val="0"/>
        <w:adjustRightInd w:val="0"/>
        <w:spacing w:after="120"/>
        <w:ind w:left="720" w:right="119"/>
        <w:jc w:val="both"/>
        <w:rPr>
          <w:rFonts w:ascii="Cambria" w:eastAsiaTheme="minorHAnsi" w:hAnsi="Cambria" w:cs="Arial"/>
          <w:b/>
          <w:bCs/>
          <w:sz w:val="22"/>
          <w:szCs w:val="22"/>
          <w:lang w:eastAsia="en-US"/>
        </w:rPr>
      </w:pPr>
      <w:r w:rsidRPr="0041322B">
        <w:rPr>
          <w:rFonts w:ascii="Cambria" w:eastAsiaTheme="minorHAnsi" w:hAnsi="Cambria" w:cs="Arial"/>
          <w:sz w:val="22"/>
          <w:szCs w:val="22"/>
          <w:lang w:eastAsia="en-US"/>
        </w:rPr>
        <w:t xml:space="preserve">Vykonávanie pravidelných funkčných skúšok </w:t>
      </w:r>
      <w:r w:rsidRPr="0041322B">
        <w:rPr>
          <w:rFonts w:ascii="Cambria" w:eastAsiaTheme="minorHAnsi" w:hAnsi="Cambria"/>
          <w:color w:val="000000"/>
          <w:sz w:val="22"/>
          <w:szCs w:val="22"/>
          <w:lang w:eastAsia="en-US"/>
        </w:rPr>
        <w:t xml:space="preserve">(ďalej aj „FS“) </w:t>
      </w:r>
      <w:r w:rsidRPr="0041322B">
        <w:rPr>
          <w:rFonts w:ascii="Cambria" w:eastAsiaTheme="minorHAnsi" w:hAnsi="Cambria" w:cs="Arial"/>
          <w:sz w:val="22"/>
          <w:szCs w:val="22"/>
          <w:lang w:eastAsia="en-US"/>
        </w:rPr>
        <w:t xml:space="preserve">a odborných prehliadok a odborných skúšok (revízií) </w:t>
      </w:r>
      <w:r w:rsidRPr="0041322B">
        <w:rPr>
          <w:rFonts w:ascii="Cambria" w:eastAsiaTheme="minorHAnsi" w:hAnsi="Cambria"/>
          <w:color w:val="000000"/>
          <w:sz w:val="22"/>
          <w:szCs w:val="22"/>
          <w:lang w:eastAsia="en-US"/>
        </w:rPr>
        <w:t>(ďalej aj „</w:t>
      </w:r>
      <w:proofErr w:type="spellStart"/>
      <w:r w:rsidRPr="0041322B">
        <w:rPr>
          <w:rFonts w:ascii="Cambria" w:eastAsiaTheme="minorHAnsi" w:hAnsi="Cambria"/>
          <w:color w:val="000000"/>
          <w:sz w:val="22"/>
          <w:szCs w:val="22"/>
          <w:lang w:eastAsia="en-US"/>
        </w:rPr>
        <w:t>OPaOS</w:t>
      </w:r>
      <w:proofErr w:type="spellEnd"/>
      <w:r w:rsidRPr="0041322B">
        <w:rPr>
          <w:rFonts w:ascii="Cambria" w:eastAsiaTheme="minorHAnsi" w:hAnsi="Cambria"/>
          <w:color w:val="000000"/>
          <w:sz w:val="22"/>
          <w:szCs w:val="22"/>
          <w:lang w:eastAsia="en-US"/>
        </w:rPr>
        <w:t xml:space="preserve">“) </w:t>
      </w:r>
      <w:r w:rsidRPr="0041322B">
        <w:rPr>
          <w:rFonts w:ascii="Cambria" w:eastAsiaTheme="minorHAnsi" w:hAnsi="Cambria" w:cs="Arial"/>
          <w:sz w:val="22"/>
          <w:szCs w:val="22"/>
          <w:lang w:eastAsia="en-US"/>
        </w:rPr>
        <w:t>ochranných systémov EZS v objekte expozitúry a plotovej ochrany a PTV v objekte expozitúry a monitorovania pracoviska spracovania peňazí v nasledujúcich termínoch:</w:t>
      </w:r>
    </w:p>
    <w:p w14:paraId="7BF8EFE9" w14:textId="1818C9B0" w:rsidR="0035227D" w:rsidRPr="0041322B" w:rsidRDefault="0041322B" w:rsidP="0041322B">
      <w:pPr>
        <w:contextualSpacing/>
        <w:jc w:val="both"/>
        <w:rPr>
          <w:rFonts w:ascii="Cambria" w:eastAsiaTheme="minorHAnsi" w:hAnsi="Cambria" w:cs="Arial"/>
          <w:b/>
          <w:sz w:val="22"/>
          <w:szCs w:val="22"/>
          <w:lang w:eastAsia="en-US"/>
        </w:rPr>
      </w:pPr>
      <w:r w:rsidRPr="0041322B">
        <w:rPr>
          <w:rFonts w:asciiTheme="minorHAnsi" w:eastAsiaTheme="minorHAnsi" w:hAnsiTheme="minorHAnsi" w:cs="Arial"/>
          <w:b/>
          <w:bCs/>
          <w:sz w:val="22"/>
          <w:szCs w:val="22"/>
          <w:lang w:eastAsia="en-US"/>
        </w:rPr>
        <w:tab/>
      </w:r>
      <w:r w:rsidRPr="0041322B">
        <w:rPr>
          <w:rFonts w:ascii="Cambria" w:eastAsiaTheme="minorHAnsi" w:hAnsi="Cambria" w:cs="Arial"/>
          <w:b/>
          <w:sz w:val="22"/>
          <w:szCs w:val="22"/>
          <w:lang w:eastAsia="en-US"/>
        </w:rPr>
        <w:t>EZS a PTV:</w:t>
      </w:r>
    </w:p>
    <w:tbl>
      <w:tblPr>
        <w:tblStyle w:val="TableGrid2"/>
        <w:tblW w:w="0" w:type="auto"/>
        <w:tblInd w:w="567" w:type="dxa"/>
        <w:tblLook w:val="04A0" w:firstRow="1" w:lastRow="0" w:firstColumn="1" w:lastColumn="0" w:noHBand="0" w:noVBand="1"/>
      </w:tblPr>
      <w:tblGrid>
        <w:gridCol w:w="1754"/>
        <w:gridCol w:w="1684"/>
        <w:gridCol w:w="1694"/>
        <w:gridCol w:w="1665"/>
        <w:gridCol w:w="1698"/>
      </w:tblGrid>
      <w:tr w:rsidR="0041322B" w:rsidRPr="0041322B" w14:paraId="612F36D6" w14:textId="77777777" w:rsidTr="00384816">
        <w:tc>
          <w:tcPr>
            <w:tcW w:w="1754" w:type="dxa"/>
            <w:vMerge w:val="restart"/>
            <w:vAlign w:val="center"/>
          </w:tcPr>
          <w:p w14:paraId="270BE926" w14:textId="77777777" w:rsidR="0041322B" w:rsidRPr="0041322B" w:rsidRDefault="0041322B" w:rsidP="0041322B">
            <w:pPr>
              <w:contextualSpacing/>
              <w:jc w:val="center"/>
              <w:rPr>
                <w:rFonts w:ascii="Cambria" w:eastAsiaTheme="minorHAnsi" w:hAnsi="Cambria" w:cs="Arial"/>
                <w:b/>
                <w:lang w:eastAsia="en-US"/>
              </w:rPr>
            </w:pPr>
            <w:r w:rsidRPr="0041322B">
              <w:rPr>
                <w:rFonts w:ascii="Cambria" w:eastAsiaTheme="minorHAnsi" w:hAnsi="Cambria" w:cs="Arial"/>
                <w:b/>
                <w:lang w:eastAsia="en-US"/>
              </w:rPr>
              <w:t>Kalendárny rok</w:t>
            </w:r>
          </w:p>
        </w:tc>
        <w:tc>
          <w:tcPr>
            <w:tcW w:w="1684" w:type="dxa"/>
          </w:tcPr>
          <w:p w14:paraId="0EFC1A05" w14:textId="77777777" w:rsidR="0041322B" w:rsidRPr="0041322B" w:rsidRDefault="0041322B" w:rsidP="0041322B">
            <w:pPr>
              <w:contextualSpacing/>
              <w:jc w:val="center"/>
              <w:rPr>
                <w:rFonts w:ascii="Cambria" w:eastAsiaTheme="minorHAnsi" w:hAnsi="Cambria" w:cs="Arial"/>
                <w:b/>
                <w:lang w:eastAsia="en-US"/>
              </w:rPr>
            </w:pPr>
            <w:r w:rsidRPr="0041322B">
              <w:rPr>
                <w:rFonts w:ascii="Cambria" w:eastAsiaTheme="minorHAnsi" w:hAnsi="Cambria" w:cs="Arial"/>
                <w:b/>
                <w:lang w:eastAsia="en-US"/>
              </w:rPr>
              <w:t>1. štvrťrok</w:t>
            </w:r>
          </w:p>
        </w:tc>
        <w:tc>
          <w:tcPr>
            <w:tcW w:w="1694" w:type="dxa"/>
          </w:tcPr>
          <w:p w14:paraId="787EE2AB" w14:textId="77777777" w:rsidR="0041322B" w:rsidRPr="0041322B" w:rsidRDefault="0041322B" w:rsidP="0041322B">
            <w:pPr>
              <w:contextualSpacing/>
              <w:jc w:val="center"/>
              <w:rPr>
                <w:rFonts w:ascii="Cambria" w:eastAsiaTheme="minorHAnsi" w:hAnsi="Cambria" w:cs="Arial"/>
                <w:b/>
                <w:lang w:eastAsia="en-US"/>
              </w:rPr>
            </w:pPr>
            <w:r w:rsidRPr="0041322B">
              <w:rPr>
                <w:rFonts w:ascii="Cambria" w:eastAsiaTheme="minorHAnsi" w:hAnsi="Cambria" w:cs="Arial"/>
                <w:b/>
                <w:lang w:eastAsia="en-US"/>
              </w:rPr>
              <w:t>2. štvrťrok</w:t>
            </w:r>
          </w:p>
        </w:tc>
        <w:tc>
          <w:tcPr>
            <w:tcW w:w="1665" w:type="dxa"/>
          </w:tcPr>
          <w:p w14:paraId="36CAA472" w14:textId="77777777" w:rsidR="0041322B" w:rsidRPr="0041322B" w:rsidRDefault="0041322B" w:rsidP="0041322B">
            <w:pPr>
              <w:contextualSpacing/>
              <w:jc w:val="center"/>
              <w:rPr>
                <w:rFonts w:ascii="Cambria" w:eastAsiaTheme="minorHAnsi" w:hAnsi="Cambria" w:cs="Arial"/>
                <w:b/>
                <w:lang w:eastAsia="en-US"/>
              </w:rPr>
            </w:pPr>
            <w:r w:rsidRPr="0041322B">
              <w:rPr>
                <w:rFonts w:ascii="Cambria" w:eastAsiaTheme="minorHAnsi" w:hAnsi="Cambria" w:cs="Arial"/>
                <w:b/>
                <w:lang w:eastAsia="en-US"/>
              </w:rPr>
              <w:t>3. štvrťrok</w:t>
            </w:r>
          </w:p>
        </w:tc>
        <w:tc>
          <w:tcPr>
            <w:tcW w:w="1698" w:type="dxa"/>
          </w:tcPr>
          <w:p w14:paraId="171379AA" w14:textId="77777777" w:rsidR="0041322B" w:rsidRPr="0041322B" w:rsidRDefault="0041322B" w:rsidP="0041322B">
            <w:pPr>
              <w:contextualSpacing/>
              <w:jc w:val="center"/>
              <w:rPr>
                <w:rFonts w:ascii="Cambria" w:eastAsiaTheme="minorHAnsi" w:hAnsi="Cambria" w:cs="Arial"/>
                <w:b/>
                <w:lang w:eastAsia="en-US"/>
              </w:rPr>
            </w:pPr>
            <w:r w:rsidRPr="0041322B">
              <w:rPr>
                <w:rFonts w:ascii="Cambria" w:eastAsiaTheme="minorHAnsi" w:hAnsi="Cambria" w:cs="Arial"/>
                <w:b/>
                <w:lang w:eastAsia="en-US"/>
              </w:rPr>
              <w:t>4. štvrťrok</w:t>
            </w:r>
          </w:p>
        </w:tc>
      </w:tr>
      <w:tr w:rsidR="0041322B" w:rsidRPr="0041322B" w14:paraId="45B48A95" w14:textId="77777777" w:rsidTr="00384816">
        <w:tc>
          <w:tcPr>
            <w:tcW w:w="1754" w:type="dxa"/>
            <w:vMerge/>
          </w:tcPr>
          <w:p w14:paraId="6B57A5E7" w14:textId="77777777" w:rsidR="0041322B" w:rsidRPr="0041322B" w:rsidRDefault="0041322B" w:rsidP="0041322B">
            <w:pPr>
              <w:contextualSpacing/>
              <w:jc w:val="both"/>
              <w:rPr>
                <w:rFonts w:ascii="Cambria" w:eastAsiaTheme="minorHAnsi" w:hAnsi="Cambria" w:cs="Arial"/>
                <w:b/>
                <w:u w:val="single"/>
                <w:lang w:eastAsia="en-US"/>
              </w:rPr>
            </w:pPr>
          </w:p>
        </w:tc>
        <w:tc>
          <w:tcPr>
            <w:tcW w:w="1684" w:type="dxa"/>
          </w:tcPr>
          <w:p w14:paraId="1C8479EB"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január</w:t>
            </w:r>
          </w:p>
        </w:tc>
        <w:tc>
          <w:tcPr>
            <w:tcW w:w="1694" w:type="dxa"/>
          </w:tcPr>
          <w:p w14:paraId="2145EE89"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apríl</w:t>
            </w:r>
          </w:p>
        </w:tc>
        <w:tc>
          <w:tcPr>
            <w:tcW w:w="1665" w:type="dxa"/>
          </w:tcPr>
          <w:p w14:paraId="12DCC029"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júl</w:t>
            </w:r>
          </w:p>
        </w:tc>
        <w:tc>
          <w:tcPr>
            <w:tcW w:w="1698" w:type="dxa"/>
          </w:tcPr>
          <w:p w14:paraId="39C495D3"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október</w:t>
            </w:r>
          </w:p>
        </w:tc>
      </w:tr>
      <w:tr w:rsidR="0041322B" w:rsidRPr="0041322B" w14:paraId="308106D1" w14:textId="77777777" w:rsidTr="00384816">
        <w:tc>
          <w:tcPr>
            <w:tcW w:w="1754" w:type="dxa"/>
          </w:tcPr>
          <w:p w14:paraId="3A35422F"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2022</w:t>
            </w:r>
          </w:p>
        </w:tc>
        <w:tc>
          <w:tcPr>
            <w:tcW w:w="1684" w:type="dxa"/>
          </w:tcPr>
          <w:p w14:paraId="2838C690" w14:textId="77777777" w:rsidR="0041322B" w:rsidRPr="0041322B" w:rsidRDefault="0041322B" w:rsidP="0041322B">
            <w:pPr>
              <w:contextualSpacing/>
              <w:jc w:val="center"/>
              <w:rPr>
                <w:rFonts w:ascii="Cambria" w:eastAsiaTheme="minorHAnsi" w:hAnsi="Cambria" w:cs="Arial"/>
                <w:lang w:eastAsia="en-US"/>
              </w:rPr>
            </w:pPr>
          </w:p>
        </w:tc>
        <w:tc>
          <w:tcPr>
            <w:tcW w:w="1694" w:type="dxa"/>
          </w:tcPr>
          <w:p w14:paraId="252652B6" w14:textId="77777777" w:rsidR="0041322B" w:rsidRPr="0041322B" w:rsidRDefault="0041322B" w:rsidP="0041322B">
            <w:pPr>
              <w:contextualSpacing/>
              <w:jc w:val="center"/>
              <w:rPr>
                <w:rFonts w:ascii="Cambria" w:eastAsiaTheme="minorHAnsi" w:hAnsi="Cambria" w:cs="Arial"/>
                <w:lang w:eastAsia="en-US"/>
              </w:rPr>
            </w:pPr>
          </w:p>
        </w:tc>
        <w:tc>
          <w:tcPr>
            <w:tcW w:w="1665" w:type="dxa"/>
          </w:tcPr>
          <w:p w14:paraId="4A3FE622" w14:textId="77777777" w:rsidR="0041322B" w:rsidRPr="0041322B" w:rsidRDefault="0041322B" w:rsidP="0041322B">
            <w:pPr>
              <w:contextualSpacing/>
              <w:jc w:val="center"/>
              <w:rPr>
                <w:rFonts w:ascii="Cambria" w:eastAsiaTheme="minorHAnsi" w:hAnsi="Cambria" w:cs="Arial"/>
                <w:lang w:eastAsia="en-US"/>
              </w:rPr>
            </w:pPr>
          </w:p>
        </w:tc>
        <w:tc>
          <w:tcPr>
            <w:tcW w:w="1698" w:type="dxa"/>
          </w:tcPr>
          <w:p w14:paraId="106C9446"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r>
      <w:tr w:rsidR="0041322B" w:rsidRPr="0041322B" w14:paraId="344ED7D1" w14:textId="77777777" w:rsidTr="00384816">
        <w:tc>
          <w:tcPr>
            <w:tcW w:w="1754" w:type="dxa"/>
          </w:tcPr>
          <w:p w14:paraId="60EF3B0B"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2023</w:t>
            </w:r>
          </w:p>
        </w:tc>
        <w:tc>
          <w:tcPr>
            <w:tcW w:w="1684" w:type="dxa"/>
          </w:tcPr>
          <w:p w14:paraId="54B8FAE6"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c>
          <w:tcPr>
            <w:tcW w:w="1694" w:type="dxa"/>
          </w:tcPr>
          <w:p w14:paraId="577E2497"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 xml:space="preserve">FS + </w:t>
            </w:r>
            <w:proofErr w:type="spellStart"/>
            <w:r w:rsidRPr="0041322B">
              <w:rPr>
                <w:rFonts w:ascii="Cambria" w:eastAsiaTheme="minorHAnsi" w:hAnsi="Cambria" w:cs="Arial"/>
                <w:lang w:eastAsia="en-US"/>
              </w:rPr>
              <w:t>OPaOS</w:t>
            </w:r>
            <w:proofErr w:type="spellEnd"/>
          </w:p>
        </w:tc>
        <w:tc>
          <w:tcPr>
            <w:tcW w:w="1665" w:type="dxa"/>
          </w:tcPr>
          <w:p w14:paraId="1D4EA94C"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c>
          <w:tcPr>
            <w:tcW w:w="1698" w:type="dxa"/>
          </w:tcPr>
          <w:p w14:paraId="6DC1866C"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r>
      <w:tr w:rsidR="0041322B" w:rsidRPr="0041322B" w14:paraId="178D5C9A" w14:textId="77777777" w:rsidTr="00384816">
        <w:tc>
          <w:tcPr>
            <w:tcW w:w="1754" w:type="dxa"/>
          </w:tcPr>
          <w:p w14:paraId="4FBA4D0F"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2024</w:t>
            </w:r>
          </w:p>
        </w:tc>
        <w:tc>
          <w:tcPr>
            <w:tcW w:w="1684" w:type="dxa"/>
          </w:tcPr>
          <w:p w14:paraId="392B1403"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c>
          <w:tcPr>
            <w:tcW w:w="1694" w:type="dxa"/>
          </w:tcPr>
          <w:p w14:paraId="44AB8F95"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 xml:space="preserve">FS + </w:t>
            </w:r>
            <w:proofErr w:type="spellStart"/>
            <w:r w:rsidRPr="0041322B">
              <w:rPr>
                <w:rFonts w:ascii="Cambria" w:eastAsiaTheme="minorHAnsi" w:hAnsi="Cambria" w:cs="Arial"/>
                <w:lang w:eastAsia="en-US"/>
              </w:rPr>
              <w:t>OPaOS</w:t>
            </w:r>
            <w:proofErr w:type="spellEnd"/>
          </w:p>
        </w:tc>
        <w:tc>
          <w:tcPr>
            <w:tcW w:w="1665" w:type="dxa"/>
          </w:tcPr>
          <w:p w14:paraId="04B00E77"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c>
          <w:tcPr>
            <w:tcW w:w="1698" w:type="dxa"/>
          </w:tcPr>
          <w:p w14:paraId="71279BB5"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r>
      <w:tr w:rsidR="0041322B" w:rsidRPr="0041322B" w14:paraId="0A038E25" w14:textId="77777777" w:rsidTr="00384816">
        <w:tc>
          <w:tcPr>
            <w:tcW w:w="1754" w:type="dxa"/>
          </w:tcPr>
          <w:p w14:paraId="25263E83"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2025</w:t>
            </w:r>
          </w:p>
        </w:tc>
        <w:tc>
          <w:tcPr>
            <w:tcW w:w="1684" w:type="dxa"/>
          </w:tcPr>
          <w:p w14:paraId="4738F4C4"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c>
          <w:tcPr>
            <w:tcW w:w="1694" w:type="dxa"/>
          </w:tcPr>
          <w:p w14:paraId="6F12E07C"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 xml:space="preserve">FS + </w:t>
            </w:r>
            <w:proofErr w:type="spellStart"/>
            <w:r w:rsidRPr="0041322B">
              <w:rPr>
                <w:rFonts w:ascii="Cambria" w:eastAsiaTheme="minorHAnsi" w:hAnsi="Cambria" w:cs="Arial"/>
                <w:lang w:eastAsia="en-US"/>
              </w:rPr>
              <w:t>OPaOS</w:t>
            </w:r>
            <w:proofErr w:type="spellEnd"/>
          </w:p>
        </w:tc>
        <w:tc>
          <w:tcPr>
            <w:tcW w:w="1665" w:type="dxa"/>
          </w:tcPr>
          <w:p w14:paraId="423AFAB8"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c>
          <w:tcPr>
            <w:tcW w:w="1698" w:type="dxa"/>
          </w:tcPr>
          <w:p w14:paraId="6BB1407B"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r>
      <w:tr w:rsidR="0041322B" w:rsidRPr="0041322B" w14:paraId="5A970EBA" w14:textId="77777777" w:rsidTr="00384816">
        <w:tc>
          <w:tcPr>
            <w:tcW w:w="1754" w:type="dxa"/>
          </w:tcPr>
          <w:p w14:paraId="4570E4CD"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2026</w:t>
            </w:r>
          </w:p>
        </w:tc>
        <w:tc>
          <w:tcPr>
            <w:tcW w:w="1684" w:type="dxa"/>
          </w:tcPr>
          <w:p w14:paraId="170671A1"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FS</w:t>
            </w:r>
          </w:p>
        </w:tc>
        <w:tc>
          <w:tcPr>
            <w:tcW w:w="1694" w:type="dxa"/>
          </w:tcPr>
          <w:p w14:paraId="6D41E934" w14:textId="77777777" w:rsidR="0041322B" w:rsidRPr="0041322B" w:rsidRDefault="0041322B" w:rsidP="0041322B">
            <w:pPr>
              <w:contextualSpacing/>
              <w:jc w:val="center"/>
              <w:rPr>
                <w:rFonts w:ascii="Cambria" w:eastAsiaTheme="minorHAnsi" w:hAnsi="Cambria" w:cs="Arial"/>
                <w:lang w:eastAsia="en-US"/>
              </w:rPr>
            </w:pPr>
            <w:r w:rsidRPr="0041322B">
              <w:rPr>
                <w:rFonts w:ascii="Cambria" w:eastAsiaTheme="minorHAnsi" w:hAnsi="Cambria" w:cs="Arial"/>
                <w:lang w:eastAsia="en-US"/>
              </w:rPr>
              <w:t xml:space="preserve">FS + </w:t>
            </w:r>
            <w:proofErr w:type="spellStart"/>
            <w:r w:rsidRPr="0041322B">
              <w:rPr>
                <w:rFonts w:ascii="Cambria" w:eastAsiaTheme="minorHAnsi" w:hAnsi="Cambria" w:cs="Arial"/>
                <w:lang w:eastAsia="en-US"/>
              </w:rPr>
              <w:t>OPaOS</w:t>
            </w:r>
            <w:proofErr w:type="spellEnd"/>
          </w:p>
        </w:tc>
        <w:tc>
          <w:tcPr>
            <w:tcW w:w="1665" w:type="dxa"/>
          </w:tcPr>
          <w:p w14:paraId="149C672E" w14:textId="77777777" w:rsidR="0041322B" w:rsidRPr="0041322B" w:rsidRDefault="0041322B" w:rsidP="0041322B">
            <w:pPr>
              <w:contextualSpacing/>
              <w:jc w:val="center"/>
              <w:rPr>
                <w:rFonts w:ascii="Cambria" w:eastAsiaTheme="minorHAnsi" w:hAnsi="Cambria" w:cs="Arial"/>
                <w:lang w:eastAsia="en-US"/>
              </w:rPr>
            </w:pPr>
          </w:p>
        </w:tc>
        <w:tc>
          <w:tcPr>
            <w:tcW w:w="1698" w:type="dxa"/>
          </w:tcPr>
          <w:p w14:paraId="4F2F09C8" w14:textId="77777777" w:rsidR="0041322B" w:rsidRPr="0041322B" w:rsidRDefault="0041322B" w:rsidP="0041322B">
            <w:pPr>
              <w:contextualSpacing/>
              <w:jc w:val="center"/>
              <w:rPr>
                <w:rFonts w:ascii="Cambria" w:eastAsiaTheme="minorHAnsi" w:hAnsi="Cambria" w:cs="Arial"/>
                <w:lang w:eastAsia="en-US"/>
              </w:rPr>
            </w:pPr>
          </w:p>
        </w:tc>
      </w:tr>
    </w:tbl>
    <w:p w14:paraId="5ED02F6C" w14:textId="77777777" w:rsidR="00252231" w:rsidRPr="0041322B" w:rsidRDefault="00252231" w:rsidP="0061747B">
      <w:pPr>
        <w:pStyle w:val="ListParagraph"/>
        <w:spacing w:before="120"/>
        <w:ind w:left="567"/>
        <w:jc w:val="both"/>
        <w:rPr>
          <w:rFonts w:ascii="Cambria" w:hAnsi="Cambria" w:cs="Arial"/>
          <w:sz w:val="22"/>
          <w:szCs w:val="22"/>
        </w:rPr>
      </w:pPr>
    </w:p>
    <w:p w14:paraId="1B8FE789" w14:textId="08E54B90" w:rsidR="0041322B" w:rsidRPr="0041322B" w:rsidRDefault="0041322B" w:rsidP="0041322B">
      <w:pPr>
        <w:pStyle w:val="BodyText"/>
        <w:widowControl w:val="0"/>
        <w:numPr>
          <w:ilvl w:val="2"/>
          <w:numId w:val="29"/>
        </w:numPr>
        <w:tabs>
          <w:tab w:val="left" w:pos="-1985"/>
        </w:tabs>
        <w:kinsoku w:val="0"/>
        <w:overflowPunct w:val="0"/>
        <w:autoSpaceDE w:val="0"/>
        <w:autoSpaceDN w:val="0"/>
        <w:adjustRightInd w:val="0"/>
        <w:ind w:left="709" w:right="119"/>
        <w:rPr>
          <w:rFonts w:ascii="Cambria" w:hAnsi="Cambria" w:cs="Arial"/>
          <w:b/>
          <w:bCs/>
          <w:szCs w:val="20"/>
          <w:u w:val="single"/>
        </w:rPr>
      </w:pPr>
      <w:r w:rsidRPr="0041322B">
        <w:rPr>
          <w:rFonts w:ascii="Cambria" w:hAnsi="Cambria" w:cs="Arial"/>
          <w:b/>
          <w:bCs/>
          <w:szCs w:val="20"/>
          <w:u w:val="single"/>
        </w:rPr>
        <w:t>Viacúčelové zariadenie Bystrina</w:t>
      </w:r>
    </w:p>
    <w:p w14:paraId="7AB2269E" w14:textId="77777777" w:rsidR="0041322B" w:rsidRPr="003D7419" w:rsidRDefault="0041322B" w:rsidP="0041322B">
      <w:pPr>
        <w:pStyle w:val="BodyText"/>
        <w:widowControl w:val="0"/>
        <w:tabs>
          <w:tab w:val="left" w:pos="-1985"/>
        </w:tabs>
        <w:kinsoku w:val="0"/>
        <w:overflowPunct w:val="0"/>
        <w:autoSpaceDE w:val="0"/>
        <w:autoSpaceDN w:val="0"/>
        <w:adjustRightInd w:val="0"/>
        <w:ind w:right="119"/>
        <w:rPr>
          <w:rFonts w:cs="Arial"/>
          <w:b/>
          <w:bCs/>
          <w:u w:val="single"/>
        </w:rPr>
      </w:pPr>
    </w:p>
    <w:p w14:paraId="1F806FEA" w14:textId="7655160E" w:rsidR="0041322B" w:rsidRDefault="0041322B" w:rsidP="0041322B">
      <w:pPr>
        <w:pStyle w:val="BodyText"/>
        <w:widowControl w:val="0"/>
        <w:tabs>
          <w:tab w:val="left" w:pos="-1985"/>
        </w:tabs>
        <w:kinsoku w:val="0"/>
        <w:overflowPunct w:val="0"/>
        <w:autoSpaceDE w:val="0"/>
        <w:autoSpaceDN w:val="0"/>
        <w:adjustRightInd w:val="0"/>
        <w:ind w:left="720" w:right="119"/>
        <w:rPr>
          <w:rFonts w:ascii="Cambria" w:eastAsiaTheme="minorHAnsi" w:hAnsi="Cambria" w:cs="Arial"/>
          <w:lang w:eastAsia="en-US"/>
        </w:rPr>
      </w:pPr>
      <w:r w:rsidRPr="0041322B">
        <w:rPr>
          <w:rFonts w:ascii="Cambria" w:eastAsiaTheme="minorHAnsi" w:hAnsi="Cambria" w:cs="Arial"/>
          <w:lang w:eastAsia="en-US"/>
        </w:rPr>
        <w:t>Vykonávanie odborných prehliadok a odborných skúšok (revízií) (ďalej aj „</w:t>
      </w:r>
      <w:proofErr w:type="spellStart"/>
      <w:r w:rsidRPr="0041322B">
        <w:rPr>
          <w:rFonts w:ascii="Cambria" w:eastAsiaTheme="minorHAnsi" w:hAnsi="Cambria" w:cs="Arial"/>
          <w:lang w:eastAsia="en-US"/>
        </w:rPr>
        <w:t>OPaOS</w:t>
      </w:r>
      <w:proofErr w:type="spellEnd"/>
      <w:r w:rsidRPr="0041322B">
        <w:rPr>
          <w:rFonts w:ascii="Cambria" w:eastAsiaTheme="minorHAnsi" w:hAnsi="Cambria" w:cs="Arial"/>
          <w:lang w:eastAsia="en-US"/>
        </w:rPr>
        <w:t>“), ročných kontrol (ďalej aj „RK“), štvrťročných kontrol (ďalej aj „ŠK“) a mesačných kontrol (ďalej aj „MK“) ochranného systému EPS a vykonávanie pravidelných funkčných skúšok a odborných prehliadok a odborných skúšok  (revízií) ochranných systémov EZS a PTV v objekte zariadenia v nasledujúcich termínoch:</w:t>
      </w:r>
    </w:p>
    <w:p w14:paraId="393BFD4A" w14:textId="77777777" w:rsidR="0035227D" w:rsidRPr="0041322B" w:rsidRDefault="0035227D" w:rsidP="0041322B">
      <w:pPr>
        <w:pStyle w:val="BodyText"/>
        <w:widowControl w:val="0"/>
        <w:tabs>
          <w:tab w:val="left" w:pos="-1985"/>
        </w:tabs>
        <w:kinsoku w:val="0"/>
        <w:overflowPunct w:val="0"/>
        <w:autoSpaceDE w:val="0"/>
        <w:autoSpaceDN w:val="0"/>
        <w:adjustRightInd w:val="0"/>
        <w:ind w:left="720" w:right="119"/>
        <w:rPr>
          <w:rFonts w:ascii="Cambria" w:eastAsiaTheme="minorHAnsi" w:hAnsi="Cambria" w:cs="Arial"/>
          <w:lang w:eastAsia="en-US"/>
        </w:rPr>
      </w:pPr>
    </w:p>
    <w:p w14:paraId="1D5228DF" w14:textId="77777777" w:rsidR="0041322B" w:rsidRPr="0041322B" w:rsidRDefault="0041322B" w:rsidP="0041322B">
      <w:pPr>
        <w:pStyle w:val="BodyText"/>
        <w:widowControl w:val="0"/>
        <w:tabs>
          <w:tab w:val="left" w:pos="-1985"/>
        </w:tabs>
        <w:kinsoku w:val="0"/>
        <w:overflowPunct w:val="0"/>
        <w:autoSpaceDE w:val="0"/>
        <w:autoSpaceDN w:val="0"/>
        <w:adjustRightInd w:val="0"/>
        <w:ind w:left="709" w:right="119"/>
        <w:rPr>
          <w:rFonts w:ascii="Cambria" w:hAnsi="Cambria" w:cs="Arial"/>
          <w:b/>
          <w:bCs/>
        </w:rPr>
      </w:pPr>
      <w:r w:rsidRPr="0041322B">
        <w:rPr>
          <w:rFonts w:ascii="Cambria" w:hAnsi="Cambria" w:cs="Arial"/>
          <w:b/>
          <w:bCs/>
        </w:rPr>
        <w:t>EPS:</w:t>
      </w:r>
      <w:r w:rsidRPr="0041322B">
        <w:rPr>
          <w:rFonts w:ascii="Cambria" w:hAnsi="Cambria" w:cs="Arial"/>
          <w:b/>
          <w:bCs/>
        </w:rPr>
        <w:tab/>
      </w:r>
    </w:p>
    <w:tbl>
      <w:tblPr>
        <w:tblStyle w:val="TableGrid"/>
        <w:tblW w:w="9284" w:type="dxa"/>
        <w:tblInd w:w="108" w:type="dxa"/>
        <w:tblLook w:val="04A0" w:firstRow="1" w:lastRow="0" w:firstColumn="1" w:lastColumn="0" w:noHBand="0" w:noVBand="1"/>
      </w:tblPr>
      <w:tblGrid>
        <w:gridCol w:w="1300"/>
        <w:gridCol w:w="535"/>
        <w:gridCol w:w="904"/>
        <w:gridCol w:w="594"/>
        <w:gridCol w:w="537"/>
        <w:gridCol w:w="904"/>
        <w:gridCol w:w="578"/>
        <w:gridCol w:w="534"/>
        <w:gridCol w:w="904"/>
        <w:gridCol w:w="552"/>
        <w:gridCol w:w="541"/>
        <w:gridCol w:w="851"/>
        <w:gridCol w:w="550"/>
      </w:tblGrid>
      <w:tr w:rsidR="0041322B" w:rsidRPr="0041322B" w14:paraId="4D728764" w14:textId="77777777" w:rsidTr="0035227D">
        <w:trPr>
          <w:trHeight w:val="397"/>
        </w:trPr>
        <w:tc>
          <w:tcPr>
            <w:tcW w:w="1306" w:type="dxa"/>
            <w:vMerge w:val="restart"/>
            <w:vAlign w:val="center"/>
          </w:tcPr>
          <w:p w14:paraId="73F6A3B6"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Kalendárny rok</w:t>
            </w:r>
          </w:p>
        </w:tc>
        <w:tc>
          <w:tcPr>
            <w:tcW w:w="2033" w:type="dxa"/>
            <w:gridSpan w:val="3"/>
            <w:vAlign w:val="center"/>
          </w:tcPr>
          <w:p w14:paraId="57F37FDE"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1. štvrťrok</w:t>
            </w:r>
          </w:p>
        </w:tc>
        <w:tc>
          <w:tcPr>
            <w:tcW w:w="1980" w:type="dxa"/>
            <w:gridSpan w:val="3"/>
            <w:vAlign w:val="center"/>
          </w:tcPr>
          <w:p w14:paraId="337D4024"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2. štvrťrok</w:t>
            </w:r>
          </w:p>
        </w:tc>
        <w:tc>
          <w:tcPr>
            <w:tcW w:w="2003" w:type="dxa"/>
            <w:gridSpan w:val="3"/>
            <w:vAlign w:val="center"/>
          </w:tcPr>
          <w:p w14:paraId="67126C68"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3. štvrťrok</w:t>
            </w:r>
          </w:p>
        </w:tc>
        <w:tc>
          <w:tcPr>
            <w:tcW w:w="1962" w:type="dxa"/>
            <w:gridSpan w:val="3"/>
            <w:vAlign w:val="center"/>
          </w:tcPr>
          <w:p w14:paraId="48D5CEFC"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4. štvrťrok</w:t>
            </w:r>
          </w:p>
        </w:tc>
      </w:tr>
      <w:tr w:rsidR="0041322B" w:rsidRPr="0041322B" w14:paraId="320E729E" w14:textId="77777777" w:rsidTr="0035227D">
        <w:trPr>
          <w:trHeight w:val="397"/>
        </w:trPr>
        <w:tc>
          <w:tcPr>
            <w:tcW w:w="1306" w:type="dxa"/>
            <w:vMerge/>
            <w:vAlign w:val="center"/>
          </w:tcPr>
          <w:p w14:paraId="3DC0EC1B" w14:textId="77777777" w:rsidR="0041322B" w:rsidRPr="0041322B" w:rsidRDefault="0041322B" w:rsidP="00384816">
            <w:pPr>
              <w:pStyle w:val="BodyTextIndent"/>
              <w:ind w:left="0"/>
              <w:rPr>
                <w:rFonts w:ascii="Cambria" w:hAnsi="Cambria" w:cs="Arial"/>
                <w:sz w:val="20"/>
                <w:szCs w:val="20"/>
              </w:rPr>
            </w:pPr>
          </w:p>
        </w:tc>
        <w:tc>
          <w:tcPr>
            <w:tcW w:w="535" w:type="dxa"/>
            <w:vAlign w:val="center"/>
          </w:tcPr>
          <w:p w14:paraId="2D2EAD6A" w14:textId="77777777" w:rsidR="0041322B" w:rsidRPr="0041322B" w:rsidRDefault="0041322B" w:rsidP="00384816">
            <w:pPr>
              <w:pStyle w:val="BodyTextIndent"/>
              <w:ind w:left="0"/>
              <w:jc w:val="center"/>
              <w:rPr>
                <w:rFonts w:ascii="Cambria" w:hAnsi="Cambria" w:cs="Arial"/>
                <w:b/>
                <w:sz w:val="20"/>
                <w:szCs w:val="20"/>
              </w:rPr>
            </w:pPr>
            <w:proofErr w:type="spellStart"/>
            <w:r w:rsidRPr="0041322B">
              <w:rPr>
                <w:rFonts w:ascii="Cambria" w:hAnsi="Cambria" w:cs="Arial"/>
                <w:b/>
                <w:sz w:val="20"/>
                <w:szCs w:val="20"/>
              </w:rPr>
              <w:t>jan</w:t>
            </w:r>
            <w:proofErr w:type="spellEnd"/>
          </w:p>
        </w:tc>
        <w:tc>
          <w:tcPr>
            <w:tcW w:w="904" w:type="dxa"/>
            <w:vAlign w:val="center"/>
          </w:tcPr>
          <w:p w14:paraId="72BF7AAB" w14:textId="77777777" w:rsidR="0041322B" w:rsidRPr="0041322B" w:rsidRDefault="0041322B" w:rsidP="00384816">
            <w:pPr>
              <w:pStyle w:val="BodyTextIndent"/>
              <w:ind w:left="0"/>
              <w:jc w:val="center"/>
              <w:rPr>
                <w:rFonts w:ascii="Cambria" w:hAnsi="Cambria" w:cs="Arial"/>
                <w:b/>
                <w:sz w:val="20"/>
                <w:szCs w:val="20"/>
              </w:rPr>
            </w:pPr>
            <w:proofErr w:type="spellStart"/>
            <w:r w:rsidRPr="0041322B">
              <w:rPr>
                <w:rFonts w:ascii="Cambria" w:hAnsi="Cambria" w:cs="Arial"/>
                <w:b/>
                <w:sz w:val="20"/>
                <w:szCs w:val="20"/>
              </w:rPr>
              <w:t>feb</w:t>
            </w:r>
            <w:proofErr w:type="spellEnd"/>
          </w:p>
        </w:tc>
        <w:tc>
          <w:tcPr>
            <w:tcW w:w="594" w:type="dxa"/>
            <w:vAlign w:val="center"/>
          </w:tcPr>
          <w:p w14:paraId="36D1F70B"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mar</w:t>
            </w:r>
          </w:p>
        </w:tc>
        <w:tc>
          <w:tcPr>
            <w:tcW w:w="539" w:type="dxa"/>
            <w:vAlign w:val="center"/>
          </w:tcPr>
          <w:p w14:paraId="2FFF43D4" w14:textId="77777777" w:rsidR="0041322B" w:rsidRPr="0041322B" w:rsidRDefault="0041322B" w:rsidP="00384816">
            <w:pPr>
              <w:pStyle w:val="BodyTextIndent"/>
              <w:ind w:left="0"/>
              <w:jc w:val="center"/>
              <w:rPr>
                <w:rFonts w:ascii="Cambria" w:hAnsi="Cambria" w:cs="Arial"/>
                <w:b/>
                <w:sz w:val="20"/>
                <w:szCs w:val="20"/>
              </w:rPr>
            </w:pPr>
            <w:proofErr w:type="spellStart"/>
            <w:r w:rsidRPr="0041322B">
              <w:rPr>
                <w:rFonts w:ascii="Cambria" w:hAnsi="Cambria" w:cs="Arial"/>
                <w:b/>
                <w:sz w:val="20"/>
                <w:szCs w:val="20"/>
              </w:rPr>
              <w:t>apr</w:t>
            </w:r>
            <w:proofErr w:type="spellEnd"/>
          </w:p>
        </w:tc>
        <w:tc>
          <w:tcPr>
            <w:tcW w:w="829" w:type="dxa"/>
            <w:vAlign w:val="center"/>
          </w:tcPr>
          <w:p w14:paraId="6ED9E5E4"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máj</w:t>
            </w:r>
          </w:p>
        </w:tc>
        <w:tc>
          <w:tcPr>
            <w:tcW w:w="612" w:type="dxa"/>
            <w:vAlign w:val="center"/>
          </w:tcPr>
          <w:p w14:paraId="38555FC7"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jún</w:t>
            </w:r>
          </w:p>
        </w:tc>
        <w:tc>
          <w:tcPr>
            <w:tcW w:w="534" w:type="dxa"/>
            <w:vAlign w:val="center"/>
          </w:tcPr>
          <w:p w14:paraId="3E482A30"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júl</w:t>
            </w:r>
          </w:p>
        </w:tc>
        <w:tc>
          <w:tcPr>
            <w:tcW w:w="904" w:type="dxa"/>
            <w:vAlign w:val="center"/>
          </w:tcPr>
          <w:p w14:paraId="7187458E" w14:textId="77777777" w:rsidR="0041322B" w:rsidRPr="0041322B" w:rsidRDefault="0041322B" w:rsidP="00384816">
            <w:pPr>
              <w:pStyle w:val="BodyTextIndent"/>
              <w:ind w:left="0"/>
              <w:jc w:val="center"/>
              <w:rPr>
                <w:rFonts w:ascii="Cambria" w:hAnsi="Cambria" w:cs="Arial"/>
                <w:b/>
                <w:sz w:val="20"/>
                <w:szCs w:val="20"/>
              </w:rPr>
            </w:pPr>
            <w:proofErr w:type="spellStart"/>
            <w:r w:rsidRPr="0041322B">
              <w:rPr>
                <w:rFonts w:ascii="Cambria" w:hAnsi="Cambria" w:cs="Arial"/>
                <w:b/>
                <w:sz w:val="20"/>
                <w:szCs w:val="20"/>
              </w:rPr>
              <w:t>aug</w:t>
            </w:r>
            <w:proofErr w:type="spellEnd"/>
          </w:p>
        </w:tc>
        <w:tc>
          <w:tcPr>
            <w:tcW w:w="565" w:type="dxa"/>
            <w:vAlign w:val="center"/>
          </w:tcPr>
          <w:p w14:paraId="6D845BC8" w14:textId="77777777" w:rsidR="0041322B" w:rsidRPr="0041322B" w:rsidRDefault="0041322B" w:rsidP="00384816">
            <w:pPr>
              <w:pStyle w:val="BodyTextIndent"/>
              <w:ind w:left="0"/>
              <w:jc w:val="center"/>
              <w:rPr>
                <w:rFonts w:ascii="Cambria" w:hAnsi="Cambria" w:cs="Arial"/>
                <w:b/>
                <w:sz w:val="20"/>
                <w:szCs w:val="20"/>
              </w:rPr>
            </w:pPr>
            <w:proofErr w:type="spellStart"/>
            <w:r w:rsidRPr="0041322B">
              <w:rPr>
                <w:rFonts w:ascii="Cambria" w:hAnsi="Cambria" w:cs="Arial"/>
                <w:b/>
                <w:sz w:val="20"/>
                <w:szCs w:val="20"/>
              </w:rPr>
              <w:t>sep</w:t>
            </w:r>
            <w:proofErr w:type="spellEnd"/>
          </w:p>
        </w:tc>
        <w:tc>
          <w:tcPr>
            <w:tcW w:w="546" w:type="dxa"/>
            <w:vAlign w:val="center"/>
          </w:tcPr>
          <w:p w14:paraId="09C209F6" w14:textId="77777777" w:rsidR="0041322B" w:rsidRPr="0041322B" w:rsidRDefault="0041322B" w:rsidP="00384816">
            <w:pPr>
              <w:pStyle w:val="BodyTextIndent"/>
              <w:ind w:left="0"/>
              <w:jc w:val="center"/>
              <w:rPr>
                <w:rFonts w:ascii="Cambria" w:hAnsi="Cambria" w:cs="Arial"/>
                <w:b/>
                <w:sz w:val="20"/>
                <w:szCs w:val="20"/>
              </w:rPr>
            </w:pPr>
            <w:proofErr w:type="spellStart"/>
            <w:r w:rsidRPr="0041322B">
              <w:rPr>
                <w:rFonts w:ascii="Cambria" w:hAnsi="Cambria" w:cs="Arial"/>
                <w:b/>
                <w:sz w:val="20"/>
                <w:szCs w:val="20"/>
              </w:rPr>
              <w:t>okt</w:t>
            </w:r>
            <w:proofErr w:type="spellEnd"/>
          </w:p>
        </w:tc>
        <w:tc>
          <w:tcPr>
            <w:tcW w:w="856" w:type="dxa"/>
            <w:vAlign w:val="center"/>
          </w:tcPr>
          <w:p w14:paraId="7404D10B" w14:textId="77777777" w:rsidR="0041322B" w:rsidRPr="0041322B" w:rsidRDefault="0041322B" w:rsidP="00384816">
            <w:pPr>
              <w:pStyle w:val="BodyTextIndent"/>
              <w:ind w:left="0"/>
              <w:jc w:val="center"/>
              <w:rPr>
                <w:rFonts w:ascii="Cambria" w:hAnsi="Cambria" w:cs="Arial"/>
                <w:b/>
                <w:sz w:val="20"/>
                <w:szCs w:val="20"/>
              </w:rPr>
            </w:pPr>
            <w:r w:rsidRPr="0041322B">
              <w:rPr>
                <w:rFonts w:ascii="Cambria" w:hAnsi="Cambria" w:cs="Arial"/>
                <w:b/>
                <w:sz w:val="20"/>
                <w:szCs w:val="20"/>
              </w:rPr>
              <w:t>nov</w:t>
            </w:r>
          </w:p>
        </w:tc>
        <w:tc>
          <w:tcPr>
            <w:tcW w:w="560" w:type="dxa"/>
            <w:vAlign w:val="center"/>
          </w:tcPr>
          <w:p w14:paraId="77D4996A" w14:textId="77777777" w:rsidR="0041322B" w:rsidRPr="0041322B" w:rsidRDefault="0041322B" w:rsidP="00384816">
            <w:pPr>
              <w:pStyle w:val="BodyTextIndent"/>
              <w:ind w:left="0"/>
              <w:jc w:val="center"/>
              <w:rPr>
                <w:rFonts w:ascii="Cambria" w:hAnsi="Cambria" w:cs="Arial"/>
                <w:b/>
                <w:sz w:val="20"/>
                <w:szCs w:val="20"/>
              </w:rPr>
            </w:pPr>
            <w:proofErr w:type="spellStart"/>
            <w:r w:rsidRPr="0041322B">
              <w:rPr>
                <w:rFonts w:ascii="Cambria" w:hAnsi="Cambria" w:cs="Arial"/>
                <w:b/>
                <w:sz w:val="20"/>
                <w:szCs w:val="20"/>
              </w:rPr>
              <w:t>dec</w:t>
            </w:r>
            <w:proofErr w:type="spellEnd"/>
          </w:p>
        </w:tc>
      </w:tr>
      <w:tr w:rsidR="0041322B" w:rsidRPr="0041322B" w14:paraId="06EF23A2" w14:textId="77777777" w:rsidTr="0035227D">
        <w:trPr>
          <w:trHeight w:val="397"/>
        </w:trPr>
        <w:tc>
          <w:tcPr>
            <w:tcW w:w="1306" w:type="dxa"/>
            <w:vAlign w:val="center"/>
          </w:tcPr>
          <w:p w14:paraId="6F4FDBA8"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2022</w:t>
            </w:r>
          </w:p>
        </w:tc>
        <w:tc>
          <w:tcPr>
            <w:tcW w:w="535" w:type="dxa"/>
            <w:vAlign w:val="center"/>
          </w:tcPr>
          <w:p w14:paraId="65AAA813"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w:t>
            </w:r>
          </w:p>
        </w:tc>
        <w:tc>
          <w:tcPr>
            <w:tcW w:w="904" w:type="dxa"/>
            <w:vAlign w:val="center"/>
          </w:tcPr>
          <w:p w14:paraId="5EFEDE68"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w:t>
            </w:r>
          </w:p>
        </w:tc>
        <w:tc>
          <w:tcPr>
            <w:tcW w:w="594" w:type="dxa"/>
            <w:vAlign w:val="center"/>
          </w:tcPr>
          <w:p w14:paraId="72A71F22"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w:t>
            </w:r>
          </w:p>
        </w:tc>
        <w:tc>
          <w:tcPr>
            <w:tcW w:w="539" w:type="dxa"/>
            <w:vAlign w:val="center"/>
          </w:tcPr>
          <w:p w14:paraId="10625603"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w:t>
            </w:r>
          </w:p>
        </w:tc>
        <w:tc>
          <w:tcPr>
            <w:tcW w:w="829" w:type="dxa"/>
            <w:vAlign w:val="center"/>
          </w:tcPr>
          <w:p w14:paraId="278A71E8"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w:t>
            </w:r>
          </w:p>
        </w:tc>
        <w:tc>
          <w:tcPr>
            <w:tcW w:w="612" w:type="dxa"/>
            <w:vAlign w:val="center"/>
          </w:tcPr>
          <w:p w14:paraId="05408955"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w:t>
            </w:r>
          </w:p>
        </w:tc>
        <w:tc>
          <w:tcPr>
            <w:tcW w:w="534" w:type="dxa"/>
            <w:vAlign w:val="center"/>
          </w:tcPr>
          <w:p w14:paraId="17E13043"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w:t>
            </w:r>
          </w:p>
        </w:tc>
        <w:tc>
          <w:tcPr>
            <w:tcW w:w="904" w:type="dxa"/>
            <w:vAlign w:val="center"/>
          </w:tcPr>
          <w:p w14:paraId="35053E87"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olor w:val="000000"/>
                <w:lang w:eastAsia="sk-SK"/>
              </w:rPr>
              <w:t>MK+ŠK</w:t>
            </w:r>
          </w:p>
        </w:tc>
        <w:tc>
          <w:tcPr>
            <w:tcW w:w="565" w:type="dxa"/>
            <w:vAlign w:val="center"/>
          </w:tcPr>
          <w:p w14:paraId="253C7FC3"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olor w:val="000000"/>
                <w:lang w:eastAsia="sk-SK"/>
              </w:rPr>
              <w:t>MK</w:t>
            </w:r>
          </w:p>
        </w:tc>
        <w:tc>
          <w:tcPr>
            <w:tcW w:w="546" w:type="dxa"/>
            <w:vAlign w:val="center"/>
          </w:tcPr>
          <w:p w14:paraId="1CFE1098"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olor w:val="000000"/>
                <w:lang w:eastAsia="sk-SK"/>
              </w:rPr>
              <w:t>MK</w:t>
            </w:r>
          </w:p>
        </w:tc>
        <w:tc>
          <w:tcPr>
            <w:tcW w:w="856" w:type="dxa"/>
            <w:vAlign w:val="center"/>
          </w:tcPr>
          <w:p w14:paraId="59CF45E6"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olor w:val="000000"/>
                <w:lang w:eastAsia="sk-SK"/>
              </w:rPr>
              <w:t xml:space="preserve">RK + </w:t>
            </w:r>
            <w:proofErr w:type="spellStart"/>
            <w:r w:rsidRPr="0041322B">
              <w:rPr>
                <w:rFonts w:ascii="Cambria" w:hAnsi="Cambria"/>
                <w:color w:val="000000"/>
                <w:lang w:eastAsia="sk-SK"/>
              </w:rPr>
              <w:t>OPaOS</w:t>
            </w:r>
            <w:proofErr w:type="spellEnd"/>
          </w:p>
        </w:tc>
        <w:tc>
          <w:tcPr>
            <w:tcW w:w="560" w:type="dxa"/>
            <w:vAlign w:val="center"/>
          </w:tcPr>
          <w:p w14:paraId="7FB9689C"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olor w:val="000000"/>
                <w:lang w:eastAsia="sk-SK"/>
              </w:rPr>
              <w:t>MK</w:t>
            </w:r>
          </w:p>
        </w:tc>
      </w:tr>
      <w:tr w:rsidR="0041322B" w:rsidRPr="0041322B" w14:paraId="6A6F75E8" w14:textId="77777777" w:rsidTr="0035227D">
        <w:trPr>
          <w:trHeight w:val="397"/>
        </w:trPr>
        <w:tc>
          <w:tcPr>
            <w:tcW w:w="1306" w:type="dxa"/>
            <w:vAlign w:val="center"/>
          </w:tcPr>
          <w:p w14:paraId="1F36B42D"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2023</w:t>
            </w:r>
          </w:p>
        </w:tc>
        <w:tc>
          <w:tcPr>
            <w:tcW w:w="535" w:type="dxa"/>
            <w:vAlign w:val="center"/>
          </w:tcPr>
          <w:p w14:paraId="10AAF047"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08D083AD"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594" w:type="dxa"/>
            <w:vAlign w:val="center"/>
          </w:tcPr>
          <w:p w14:paraId="425839F2"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39" w:type="dxa"/>
            <w:vAlign w:val="center"/>
          </w:tcPr>
          <w:p w14:paraId="4DB3D84C"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829" w:type="dxa"/>
            <w:vAlign w:val="center"/>
          </w:tcPr>
          <w:p w14:paraId="077DBE38"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612" w:type="dxa"/>
            <w:vAlign w:val="center"/>
          </w:tcPr>
          <w:p w14:paraId="7DF71F51"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34" w:type="dxa"/>
            <w:vAlign w:val="center"/>
          </w:tcPr>
          <w:p w14:paraId="0C795061"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250D46B9"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565" w:type="dxa"/>
            <w:vAlign w:val="center"/>
          </w:tcPr>
          <w:p w14:paraId="095EE481"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46" w:type="dxa"/>
            <w:vAlign w:val="center"/>
          </w:tcPr>
          <w:p w14:paraId="1870CC4F"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856" w:type="dxa"/>
            <w:vAlign w:val="center"/>
          </w:tcPr>
          <w:p w14:paraId="3A5AA2F4"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 xml:space="preserve">RK + </w:t>
            </w:r>
            <w:proofErr w:type="spellStart"/>
            <w:r w:rsidRPr="0041322B">
              <w:rPr>
                <w:rFonts w:ascii="Cambria" w:hAnsi="Cambria"/>
                <w:color w:val="000000"/>
                <w:lang w:eastAsia="sk-SK"/>
              </w:rPr>
              <w:t>OPaOS</w:t>
            </w:r>
            <w:proofErr w:type="spellEnd"/>
          </w:p>
        </w:tc>
        <w:tc>
          <w:tcPr>
            <w:tcW w:w="560" w:type="dxa"/>
            <w:vAlign w:val="center"/>
          </w:tcPr>
          <w:p w14:paraId="422A4395"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r>
      <w:tr w:rsidR="0041322B" w:rsidRPr="0041322B" w14:paraId="24FE3CB9" w14:textId="77777777" w:rsidTr="0035227D">
        <w:trPr>
          <w:trHeight w:val="397"/>
        </w:trPr>
        <w:tc>
          <w:tcPr>
            <w:tcW w:w="1306" w:type="dxa"/>
            <w:vAlign w:val="center"/>
          </w:tcPr>
          <w:p w14:paraId="510B29C2"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2024</w:t>
            </w:r>
          </w:p>
        </w:tc>
        <w:tc>
          <w:tcPr>
            <w:tcW w:w="535" w:type="dxa"/>
            <w:vAlign w:val="center"/>
          </w:tcPr>
          <w:p w14:paraId="344DE792"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2BB99BB0"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594" w:type="dxa"/>
            <w:vAlign w:val="center"/>
          </w:tcPr>
          <w:p w14:paraId="0A968C01"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39" w:type="dxa"/>
            <w:vAlign w:val="center"/>
          </w:tcPr>
          <w:p w14:paraId="4C85A667"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829" w:type="dxa"/>
            <w:vAlign w:val="center"/>
          </w:tcPr>
          <w:p w14:paraId="3E4DA56B"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612" w:type="dxa"/>
            <w:vAlign w:val="center"/>
          </w:tcPr>
          <w:p w14:paraId="43CFD835"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34" w:type="dxa"/>
            <w:vAlign w:val="center"/>
          </w:tcPr>
          <w:p w14:paraId="17A63708"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5E99F636"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565" w:type="dxa"/>
            <w:vAlign w:val="center"/>
          </w:tcPr>
          <w:p w14:paraId="53875A52"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46" w:type="dxa"/>
            <w:vAlign w:val="center"/>
          </w:tcPr>
          <w:p w14:paraId="0AA0DA6D"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856" w:type="dxa"/>
            <w:vAlign w:val="center"/>
          </w:tcPr>
          <w:p w14:paraId="57E84AE2"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 xml:space="preserve">RK + </w:t>
            </w:r>
            <w:proofErr w:type="spellStart"/>
            <w:r w:rsidRPr="0041322B">
              <w:rPr>
                <w:rFonts w:ascii="Cambria" w:hAnsi="Cambria"/>
                <w:color w:val="000000"/>
                <w:lang w:eastAsia="sk-SK"/>
              </w:rPr>
              <w:t>OPaOS</w:t>
            </w:r>
            <w:proofErr w:type="spellEnd"/>
          </w:p>
        </w:tc>
        <w:tc>
          <w:tcPr>
            <w:tcW w:w="560" w:type="dxa"/>
            <w:vAlign w:val="center"/>
          </w:tcPr>
          <w:p w14:paraId="058D9E4A"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r>
      <w:tr w:rsidR="0041322B" w:rsidRPr="0041322B" w14:paraId="23C3E0D6" w14:textId="77777777" w:rsidTr="0035227D">
        <w:trPr>
          <w:trHeight w:val="397"/>
        </w:trPr>
        <w:tc>
          <w:tcPr>
            <w:tcW w:w="1306" w:type="dxa"/>
            <w:vAlign w:val="center"/>
          </w:tcPr>
          <w:p w14:paraId="486C55C1" w14:textId="77777777" w:rsidR="0041322B" w:rsidRPr="0041322B" w:rsidRDefault="0041322B" w:rsidP="00384816">
            <w:pPr>
              <w:pStyle w:val="BodyTextIndent"/>
              <w:ind w:left="0"/>
              <w:jc w:val="center"/>
              <w:rPr>
                <w:rFonts w:ascii="Cambria" w:hAnsi="Cambria" w:cs="Arial"/>
                <w:sz w:val="20"/>
                <w:szCs w:val="20"/>
              </w:rPr>
            </w:pPr>
            <w:r w:rsidRPr="0041322B">
              <w:rPr>
                <w:rFonts w:ascii="Cambria" w:hAnsi="Cambria" w:cs="Arial"/>
                <w:sz w:val="20"/>
                <w:szCs w:val="20"/>
              </w:rPr>
              <w:t>2025</w:t>
            </w:r>
          </w:p>
        </w:tc>
        <w:tc>
          <w:tcPr>
            <w:tcW w:w="535" w:type="dxa"/>
            <w:vAlign w:val="center"/>
          </w:tcPr>
          <w:p w14:paraId="7F22B110"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70EFBEDA"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594" w:type="dxa"/>
            <w:vAlign w:val="center"/>
          </w:tcPr>
          <w:p w14:paraId="38799DC4"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39" w:type="dxa"/>
            <w:vAlign w:val="center"/>
          </w:tcPr>
          <w:p w14:paraId="2CA649B0"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829" w:type="dxa"/>
            <w:vAlign w:val="center"/>
          </w:tcPr>
          <w:p w14:paraId="0265A47B"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612" w:type="dxa"/>
            <w:vAlign w:val="center"/>
          </w:tcPr>
          <w:p w14:paraId="1063B75D"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34" w:type="dxa"/>
            <w:vAlign w:val="center"/>
          </w:tcPr>
          <w:p w14:paraId="5C7E1280"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6B988D51"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MK+ŠK</w:t>
            </w:r>
          </w:p>
        </w:tc>
        <w:tc>
          <w:tcPr>
            <w:tcW w:w="565" w:type="dxa"/>
            <w:vAlign w:val="center"/>
          </w:tcPr>
          <w:p w14:paraId="56724DF1"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546" w:type="dxa"/>
            <w:vAlign w:val="center"/>
          </w:tcPr>
          <w:p w14:paraId="7A24F794"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c>
          <w:tcPr>
            <w:tcW w:w="856" w:type="dxa"/>
            <w:vAlign w:val="center"/>
          </w:tcPr>
          <w:p w14:paraId="773AF195"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 xml:space="preserve">RK + </w:t>
            </w:r>
            <w:proofErr w:type="spellStart"/>
            <w:r w:rsidRPr="0041322B">
              <w:rPr>
                <w:rFonts w:ascii="Cambria" w:hAnsi="Cambria"/>
                <w:color w:val="000000"/>
                <w:lang w:eastAsia="sk-SK"/>
              </w:rPr>
              <w:t>OPaOS</w:t>
            </w:r>
            <w:proofErr w:type="spellEnd"/>
          </w:p>
        </w:tc>
        <w:tc>
          <w:tcPr>
            <w:tcW w:w="560" w:type="dxa"/>
            <w:vAlign w:val="center"/>
          </w:tcPr>
          <w:p w14:paraId="2B52D50B" w14:textId="77777777" w:rsidR="0041322B" w:rsidRPr="0041322B" w:rsidRDefault="0041322B" w:rsidP="00384816">
            <w:pPr>
              <w:pStyle w:val="BodyTextIndent"/>
              <w:ind w:left="0"/>
              <w:jc w:val="center"/>
              <w:rPr>
                <w:rFonts w:ascii="Cambria" w:hAnsi="Cambria" w:cs="Arial"/>
              </w:rPr>
            </w:pPr>
            <w:r w:rsidRPr="0041322B">
              <w:rPr>
                <w:rFonts w:ascii="Cambria" w:hAnsi="Cambria"/>
                <w:color w:val="000000"/>
                <w:lang w:eastAsia="sk-SK"/>
              </w:rPr>
              <w:t>MK</w:t>
            </w:r>
          </w:p>
        </w:tc>
      </w:tr>
      <w:tr w:rsidR="0041322B" w:rsidRPr="0041322B" w14:paraId="14E2D297" w14:textId="77777777" w:rsidTr="0035227D">
        <w:trPr>
          <w:trHeight w:val="397"/>
        </w:trPr>
        <w:tc>
          <w:tcPr>
            <w:tcW w:w="1306" w:type="dxa"/>
            <w:vAlign w:val="center"/>
          </w:tcPr>
          <w:p w14:paraId="2C95436A" w14:textId="77777777" w:rsidR="0041322B" w:rsidRPr="0041322B" w:rsidRDefault="0041322B" w:rsidP="00384816">
            <w:pPr>
              <w:pStyle w:val="BodyTextIndent"/>
              <w:ind w:left="0"/>
              <w:jc w:val="center"/>
              <w:rPr>
                <w:rFonts w:ascii="Cambria" w:hAnsi="Cambria" w:cs="Arial"/>
                <w:sz w:val="20"/>
              </w:rPr>
            </w:pPr>
            <w:r w:rsidRPr="0041322B">
              <w:rPr>
                <w:rFonts w:ascii="Cambria" w:hAnsi="Cambria" w:cs="Arial"/>
                <w:sz w:val="20"/>
              </w:rPr>
              <w:t>2026</w:t>
            </w:r>
          </w:p>
        </w:tc>
        <w:tc>
          <w:tcPr>
            <w:tcW w:w="535" w:type="dxa"/>
            <w:vAlign w:val="center"/>
          </w:tcPr>
          <w:p w14:paraId="754812E5" w14:textId="77777777" w:rsidR="0041322B" w:rsidRPr="0041322B" w:rsidRDefault="0041322B" w:rsidP="00384816">
            <w:pPr>
              <w:pStyle w:val="BodyTextIndent"/>
              <w:ind w:left="0"/>
              <w:jc w:val="center"/>
              <w:rPr>
                <w:rFonts w:ascii="Cambria" w:hAnsi="Cambria"/>
                <w:color w:val="000000"/>
                <w:lang w:eastAsia="sk-SK"/>
              </w:rPr>
            </w:pPr>
            <w:r w:rsidRPr="0041322B">
              <w:rPr>
                <w:rFonts w:ascii="Cambria" w:hAnsi="Cambria"/>
                <w:color w:val="000000"/>
                <w:lang w:eastAsia="sk-SK"/>
              </w:rPr>
              <w:t>MK</w:t>
            </w:r>
          </w:p>
        </w:tc>
        <w:tc>
          <w:tcPr>
            <w:tcW w:w="904" w:type="dxa"/>
            <w:vAlign w:val="center"/>
          </w:tcPr>
          <w:p w14:paraId="6909CFC7" w14:textId="77777777" w:rsidR="0041322B" w:rsidRPr="0041322B" w:rsidRDefault="0041322B" w:rsidP="00384816">
            <w:pPr>
              <w:pStyle w:val="BodyTextIndent"/>
              <w:ind w:left="0"/>
              <w:jc w:val="center"/>
              <w:rPr>
                <w:rFonts w:ascii="Cambria" w:hAnsi="Cambria"/>
                <w:color w:val="000000"/>
                <w:lang w:eastAsia="sk-SK"/>
              </w:rPr>
            </w:pPr>
            <w:r w:rsidRPr="0041322B">
              <w:rPr>
                <w:rFonts w:ascii="Cambria" w:hAnsi="Cambria"/>
                <w:color w:val="000000"/>
                <w:lang w:eastAsia="sk-SK"/>
              </w:rPr>
              <w:t>MK+ŠK</w:t>
            </w:r>
          </w:p>
        </w:tc>
        <w:tc>
          <w:tcPr>
            <w:tcW w:w="594" w:type="dxa"/>
            <w:vAlign w:val="center"/>
          </w:tcPr>
          <w:p w14:paraId="3874F769" w14:textId="77777777" w:rsidR="0041322B" w:rsidRPr="0041322B" w:rsidRDefault="0041322B" w:rsidP="00384816">
            <w:pPr>
              <w:pStyle w:val="BodyTextIndent"/>
              <w:ind w:left="0"/>
              <w:jc w:val="center"/>
              <w:rPr>
                <w:rFonts w:ascii="Cambria" w:hAnsi="Cambria"/>
                <w:color w:val="000000"/>
                <w:lang w:eastAsia="sk-SK"/>
              </w:rPr>
            </w:pPr>
            <w:r w:rsidRPr="0041322B">
              <w:rPr>
                <w:rFonts w:ascii="Cambria" w:hAnsi="Cambria"/>
                <w:color w:val="000000"/>
                <w:lang w:eastAsia="sk-SK"/>
              </w:rPr>
              <w:t>MK</w:t>
            </w:r>
          </w:p>
        </w:tc>
        <w:tc>
          <w:tcPr>
            <w:tcW w:w="539" w:type="dxa"/>
            <w:vAlign w:val="center"/>
          </w:tcPr>
          <w:p w14:paraId="7A44431E" w14:textId="77777777" w:rsidR="0041322B" w:rsidRPr="0041322B" w:rsidRDefault="0041322B" w:rsidP="00384816">
            <w:pPr>
              <w:pStyle w:val="BodyTextIndent"/>
              <w:ind w:left="0"/>
              <w:jc w:val="center"/>
              <w:rPr>
                <w:rFonts w:ascii="Cambria" w:hAnsi="Cambria"/>
                <w:color w:val="000000"/>
                <w:lang w:eastAsia="sk-SK"/>
              </w:rPr>
            </w:pPr>
            <w:r w:rsidRPr="0041322B">
              <w:rPr>
                <w:rFonts w:ascii="Cambria" w:hAnsi="Cambria"/>
                <w:color w:val="000000"/>
                <w:lang w:eastAsia="sk-SK"/>
              </w:rPr>
              <w:t>MK</w:t>
            </w:r>
          </w:p>
        </w:tc>
        <w:tc>
          <w:tcPr>
            <w:tcW w:w="829" w:type="dxa"/>
            <w:vAlign w:val="center"/>
          </w:tcPr>
          <w:p w14:paraId="27CFDD25" w14:textId="77777777" w:rsidR="0041322B" w:rsidRPr="0041322B" w:rsidRDefault="0041322B" w:rsidP="00384816">
            <w:pPr>
              <w:pStyle w:val="BodyTextIndent"/>
              <w:ind w:left="0"/>
              <w:jc w:val="center"/>
              <w:rPr>
                <w:rFonts w:ascii="Cambria" w:hAnsi="Cambria"/>
                <w:color w:val="000000"/>
                <w:lang w:eastAsia="sk-SK"/>
              </w:rPr>
            </w:pPr>
            <w:r w:rsidRPr="0041322B">
              <w:rPr>
                <w:rFonts w:ascii="Cambria" w:hAnsi="Cambria"/>
                <w:color w:val="000000"/>
                <w:lang w:eastAsia="sk-SK"/>
              </w:rPr>
              <w:t>MK+ŠK</w:t>
            </w:r>
          </w:p>
        </w:tc>
        <w:tc>
          <w:tcPr>
            <w:tcW w:w="612" w:type="dxa"/>
            <w:vAlign w:val="center"/>
          </w:tcPr>
          <w:p w14:paraId="6C63A908" w14:textId="77777777" w:rsidR="0041322B" w:rsidRPr="0041322B" w:rsidRDefault="0041322B" w:rsidP="00384816">
            <w:pPr>
              <w:pStyle w:val="BodyTextIndent"/>
              <w:ind w:left="0"/>
              <w:jc w:val="center"/>
              <w:rPr>
                <w:rFonts w:ascii="Cambria" w:hAnsi="Cambria"/>
                <w:color w:val="000000"/>
                <w:lang w:eastAsia="sk-SK"/>
              </w:rPr>
            </w:pPr>
            <w:r w:rsidRPr="0041322B">
              <w:rPr>
                <w:rFonts w:ascii="Cambria" w:hAnsi="Cambria"/>
                <w:color w:val="000000"/>
                <w:lang w:eastAsia="sk-SK"/>
              </w:rPr>
              <w:t>MK</w:t>
            </w:r>
          </w:p>
        </w:tc>
        <w:tc>
          <w:tcPr>
            <w:tcW w:w="534" w:type="dxa"/>
            <w:vAlign w:val="center"/>
          </w:tcPr>
          <w:p w14:paraId="46589AE1" w14:textId="77777777" w:rsidR="0041322B" w:rsidRPr="0041322B" w:rsidRDefault="0041322B" w:rsidP="00384816">
            <w:pPr>
              <w:pStyle w:val="BodyTextIndent"/>
              <w:ind w:left="0"/>
              <w:jc w:val="center"/>
              <w:rPr>
                <w:rFonts w:ascii="Cambria" w:hAnsi="Cambria"/>
                <w:color w:val="000000"/>
                <w:lang w:eastAsia="sk-SK"/>
              </w:rPr>
            </w:pPr>
          </w:p>
        </w:tc>
        <w:tc>
          <w:tcPr>
            <w:tcW w:w="904" w:type="dxa"/>
            <w:vAlign w:val="center"/>
          </w:tcPr>
          <w:p w14:paraId="503A970F" w14:textId="77777777" w:rsidR="0041322B" w:rsidRPr="0041322B" w:rsidRDefault="0041322B" w:rsidP="00384816">
            <w:pPr>
              <w:pStyle w:val="BodyTextIndent"/>
              <w:ind w:left="0"/>
              <w:jc w:val="center"/>
              <w:rPr>
                <w:rFonts w:ascii="Cambria" w:hAnsi="Cambria"/>
                <w:color w:val="000000"/>
                <w:lang w:eastAsia="sk-SK"/>
              </w:rPr>
            </w:pPr>
          </w:p>
        </w:tc>
        <w:tc>
          <w:tcPr>
            <w:tcW w:w="565" w:type="dxa"/>
            <w:vAlign w:val="center"/>
          </w:tcPr>
          <w:p w14:paraId="72C1F4CF" w14:textId="77777777" w:rsidR="0041322B" w:rsidRPr="0041322B" w:rsidRDefault="0041322B" w:rsidP="00384816">
            <w:pPr>
              <w:pStyle w:val="BodyTextIndent"/>
              <w:ind w:left="0"/>
              <w:jc w:val="center"/>
              <w:rPr>
                <w:rFonts w:ascii="Cambria" w:hAnsi="Cambria"/>
                <w:color w:val="000000"/>
                <w:lang w:eastAsia="sk-SK"/>
              </w:rPr>
            </w:pPr>
          </w:p>
        </w:tc>
        <w:tc>
          <w:tcPr>
            <w:tcW w:w="546" w:type="dxa"/>
            <w:vAlign w:val="center"/>
          </w:tcPr>
          <w:p w14:paraId="15D9ABA7" w14:textId="77777777" w:rsidR="0041322B" w:rsidRPr="0041322B" w:rsidRDefault="0041322B" w:rsidP="00384816">
            <w:pPr>
              <w:pStyle w:val="BodyTextIndent"/>
              <w:ind w:left="0"/>
              <w:jc w:val="center"/>
              <w:rPr>
                <w:rFonts w:ascii="Cambria" w:hAnsi="Cambria"/>
                <w:color w:val="000000"/>
                <w:lang w:eastAsia="sk-SK"/>
              </w:rPr>
            </w:pPr>
          </w:p>
        </w:tc>
        <w:tc>
          <w:tcPr>
            <w:tcW w:w="856" w:type="dxa"/>
            <w:vAlign w:val="center"/>
          </w:tcPr>
          <w:p w14:paraId="5A9AE249" w14:textId="77777777" w:rsidR="0041322B" w:rsidRPr="0041322B" w:rsidRDefault="0041322B" w:rsidP="00384816">
            <w:pPr>
              <w:pStyle w:val="BodyTextIndent"/>
              <w:ind w:left="0"/>
              <w:jc w:val="center"/>
              <w:rPr>
                <w:rFonts w:ascii="Cambria" w:hAnsi="Cambria"/>
                <w:color w:val="000000"/>
                <w:lang w:eastAsia="sk-SK"/>
              </w:rPr>
            </w:pPr>
          </w:p>
        </w:tc>
        <w:tc>
          <w:tcPr>
            <w:tcW w:w="560" w:type="dxa"/>
            <w:vAlign w:val="center"/>
          </w:tcPr>
          <w:p w14:paraId="02E7E257" w14:textId="77777777" w:rsidR="0041322B" w:rsidRPr="0041322B" w:rsidRDefault="0041322B" w:rsidP="00384816">
            <w:pPr>
              <w:pStyle w:val="BodyTextIndent"/>
              <w:ind w:left="0"/>
              <w:jc w:val="center"/>
              <w:rPr>
                <w:rFonts w:ascii="Cambria" w:hAnsi="Cambria"/>
                <w:color w:val="000000"/>
                <w:lang w:eastAsia="sk-SK"/>
              </w:rPr>
            </w:pPr>
          </w:p>
        </w:tc>
      </w:tr>
    </w:tbl>
    <w:p w14:paraId="5CB59A10" w14:textId="77777777" w:rsidR="0041322B" w:rsidRPr="0041322B" w:rsidRDefault="0041322B" w:rsidP="0041322B">
      <w:pPr>
        <w:pStyle w:val="ListParagraph"/>
        <w:ind w:left="0"/>
        <w:jc w:val="both"/>
        <w:rPr>
          <w:rFonts w:ascii="Cambria" w:hAnsi="Cambria" w:cs="Arial"/>
          <w:bCs/>
        </w:rPr>
      </w:pPr>
    </w:p>
    <w:p w14:paraId="3DE432ED" w14:textId="77777777" w:rsidR="0041322B" w:rsidRPr="0041322B" w:rsidRDefault="0041322B" w:rsidP="0069136E">
      <w:pPr>
        <w:pStyle w:val="ListParagraph"/>
        <w:keepNext/>
        <w:keepLines/>
        <w:ind w:left="0"/>
        <w:jc w:val="both"/>
        <w:rPr>
          <w:rFonts w:ascii="Cambria" w:hAnsi="Cambria" w:cs="Arial"/>
          <w:b/>
          <w:sz w:val="22"/>
          <w:szCs w:val="22"/>
        </w:rPr>
      </w:pPr>
      <w:r w:rsidRPr="0041322B">
        <w:rPr>
          <w:rFonts w:ascii="Cambria" w:hAnsi="Cambria" w:cs="Arial"/>
          <w:bCs/>
        </w:rPr>
        <w:lastRenderedPageBreak/>
        <w:tab/>
      </w:r>
      <w:r w:rsidRPr="0041322B">
        <w:rPr>
          <w:rFonts w:ascii="Cambria" w:hAnsi="Cambria" w:cs="Arial"/>
          <w:b/>
          <w:sz w:val="22"/>
          <w:szCs w:val="22"/>
        </w:rPr>
        <w:t>EZS a PTV:</w:t>
      </w:r>
    </w:p>
    <w:tbl>
      <w:tblPr>
        <w:tblStyle w:val="TableGrid"/>
        <w:tblW w:w="8505" w:type="dxa"/>
        <w:tblInd w:w="562" w:type="dxa"/>
        <w:tblLook w:val="04A0" w:firstRow="1" w:lastRow="0" w:firstColumn="1" w:lastColumn="0" w:noHBand="0" w:noVBand="1"/>
      </w:tblPr>
      <w:tblGrid>
        <w:gridCol w:w="1843"/>
        <w:gridCol w:w="1559"/>
        <w:gridCol w:w="1701"/>
        <w:gridCol w:w="1701"/>
        <w:gridCol w:w="1701"/>
      </w:tblGrid>
      <w:tr w:rsidR="0041322B" w:rsidRPr="0041322B" w14:paraId="322FF496" w14:textId="77777777" w:rsidTr="0069136E">
        <w:tc>
          <w:tcPr>
            <w:tcW w:w="1843" w:type="dxa"/>
            <w:vMerge w:val="restart"/>
            <w:vAlign w:val="center"/>
          </w:tcPr>
          <w:p w14:paraId="76828323" w14:textId="77777777" w:rsidR="0041322B" w:rsidRPr="0041322B" w:rsidRDefault="0041322B" w:rsidP="0069136E">
            <w:pPr>
              <w:pStyle w:val="ListParagraph"/>
              <w:keepNext/>
              <w:keepLines/>
              <w:ind w:left="0"/>
              <w:jc w:val="center"/>
              <w:rPr>
                <w:rFonts w:ascii="Cambria" w:hAnsi="Cambria" w:cs="Arial"/>
                <w:b/>
              </w:rPr>
            </w:pPr>
            <w:r w:rsidRPr="0041322B">
              <w:rPr>
                <w:rFonts w:ascii="Cambria" w:hAnsi="Cambria" w:cs="Arial"/>
                <w:b/>
              </w:rPr>
              <w:t>Kalendárny rok</w:t>
            </w:r>
          </w:p>
        </w:tc>
        <w:tc>
          <w:tcPr>
            <w:tcW w:w="1559" w:type="dxa"/>
          </w:tcPr>
          <w:p w14:paraId="07EDDC24" w14:textId="77777777" w:rsidR="0041322B" w:rsidRPr="0041322B" w:rsidRDefault="0041322B" w:rsidP="0069136E">
            <w:pPr>
              <w:pStyle w:val="ListParagraph"/>
              <w:keepNext/>
              <w:keepLines/>
              <w:ind w:left="0"/>
              <w:jc w:val="center"/>
              <w:rPr>
                <w:rFonts w:ascii="Cambria" w:hAnsi="Cambria" w:cs="Arial"/>
                <w:b/>
              </w:rPr>
            </w:pPr>
            <w:r w:rsidRPr="0041322B">
              <w:rPr>
                <w:rFonts w:ascii="Cambria" w:hAnsi="Cambria" w:cs="Arial"/>
                <w:b/>
              </w:rPr>
              <w:t>1. štvrťrok</w:t>
            </w:r>
          </w:p>
        </w:tc>
        <w:tc>
          <w:tcPr>
            <w:tcW w:w="1701" w:type="dxa"/>
          </w:tcPr>
          <w:p w14:paraId="4B22FF75" w14:textId="77777777" w:rsidR="0041322B" w:rsidRPr="0041322B" w:rsidRDefault="0041322B" w:rsidP="0069136E">
            <w:pPr>
              <w:pStyle w:val="ListParagraph"/>
              <w:keepNext/>
              <w:keepLines/>
              <w:ind w:left="0"/>
              <w:jc w:val="center"/>
              <w:rPr>
                <w:rFonts w:ascii="Cambria" w:hAnsi="Cambria" w:cs="Arial"/>
                <w:b/>
              </w:rPr>
            </w:pPr>
            <w:r w:rsidRPr="0041322B">
              <w:rPr>
                <w:rFonts w:ascii="Cambria" w:hAnsi="Cambria" w:cs="Arial"/>
                <w:b/>
              </w:rPr>
              <w:t>2. štvrťrok</w:t>
            </w:r>
          </w:p>
        </w:tc>
        <w:tc>
          <w:tcPr>
            <w:tcW w:w="1701" w:type="dxa"/>
          </w:tcPr>
          <w:p w14:paraId="18AF160E" w14:textId="77777777" w:rsidR="0041322B" w:rsidRPr="0041322B" w:rsidRDefault="0041322B" w:rsidP="0069136E">
            <w:pPr>
              <w:pStyle w:val="ListParagraph"/>
              <w:keepNext/>
              <w:keepLines/>
              <w:ind w:left="0"/>
              <w:jc w:val="center"/>
              <w:rPr>
                <w:rFonts w:ascii="Cambria" w:hAnsi="Cambria" w:cs="Arial"/>
                <w:b/>
              </w:rPr>
            </w:pPr>
            <w:r w:rsidRPr="0041322B">
              <w:rPr>
                <w:rFonts w:ascii="Cambria" w:hAnsi="Cambria" w:cs="Arial"/>
                <w:b/>
              </w:rPr>
              <w:t>3. štvrťrok</w:t>
            </w:r>
          </w:p>
        </w:tc>
        <w:tc>
          <w:tcPr>
            <w:tcW w:w="1701" w:type="dxa"/>
          </w:tcPr>
          <w:p w14:paraId="0FEDD5CE" w14:textId="77777777" w:rsidR="0041322B" w:rsidRPr="0041322B" w:rsidRDefault="0041322B" w:rsidP="0069136E">
            <w:pPr>
              <w:pStyle w:val="ListParagraph"/>
              <w:keepNext/>
              <w:keepLines/>
              <w:ind w:left="0"/>
              <w:jc w:val="center"/>
              <w:rPr>
                <w:rFonts w:ascii="Cambria" w:hAnsi="Cambria" w:cs="Arial"/>
                <w:b/>
              </w:rPr>
            </w:pPr>
            <w:r w:rsidRPr="0041322B">
              <w:rPr>
                <w:rFonts w:ascii="Cambria" w:hAnsi="Cambria" w:cs="Arial"/>
                <w:b/>
              </w:rPr>
              <w:t>4. štvrťrok</w:t>
            </w:r>
          </w:p>
        </w:tc>
      </w:tr>
      <w:tr w:rsidR="0041322B" w:rsidRPr="0041322B" w14:paraId="63BC2E16" w14:textId="77777777" w:rsidTr="0069136E">
        <w:tc>
          <w:tcPr>
            <w:tcW w:w="1843" w:type="dxa"/>
            <w:vMerge/>
          </w:tcPr>
          <w:p w14:paraId="74C6F388" w14:textId="77777777" w:rsidR="0041322B" w:rsidRPr="0041322B" w:rsidRDefault="0041322B" w:rsidP="0069136E">
            <w:pPr>
              <w:pStyle w:val="ListParagraph"/>
              <w:keepNext/>
              <w:keepLines/>
              <w:ind w:left="0"/>
              <w:jc w:val="both"/>
              <w:rPr>
                <w:rFonts w:ascii="Cambria" w:hAnsi="Cambria" w:cs="Arial"/>
                <w:b/>
                <w:u w:val="single"/>
              </w:rPr>
            </w:pPr>
          </w:p>
        </w:tc>
        <w:tc>
          <w:tcPr>
            <w:tcW w:w="1559" w:type="dxa"/>
          </w:tcPr>
          <w:p w14:paraId="0F79AED5"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február</w:t>
            </w:r>
          </w:p>
        </w:tc>
        <w:tc>
          <w:tcPr>
            <w:tcW w:w="1701" w:type="dxa"/>
          </w:tcPr>
          <w:p w14:paraId="4A34CFC2"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máj</w:t>
            </w:r>
          </w:p>
        </w:tc>
        <w:tc>
          <w:tcPr>
            <w:tcW w:w="1701" w:type="dxa"/>
          </w:tcPr>
          <w:p w14:paraId="67133006"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august</w:t>
            </w:r>
          </w:p>
        </w:tc>
        <w:tc>
          <w:tcPr>
            <w:tcW w:w="1701" w:type="dxa"/>
          </w:tcPr>
          <w:p w14:paraId="66263B42"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november</w:t>
            </w:r>
          </w:p>
        </w:tc>
      </w:tr>
      <w:tr w:rsidR="0041322B" w:rsidRPr="0041322B" w14:paraId="4E92FB48" w14:textId="77777777" w:rsidTr="0069136E">
        <w:tc>
          <w:tcPr>
            <w:tcW w:w="1843" w:type="dxa"/>
          </w:tcPr>
          <w:p w14:paraId="4540FD66"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2023</w:t>
            </w:r>
          </w:p>
        </w:tc>
        <w:tc>
          <w:tcPr>
            <w:tcW w:w="1559" w:type="dxa"/>
          </w:tcPr>
          <w:p w14:paraId="6946121C" w14:textId="77777777" w:rsidR="0041322B" w:rsidRPr="0041322B" w:rsidRDefault="0041322B" w:rsidP="0069136E">
            <w:pPr>
              <w:pStyle w:val="ListParagraph"/>
              <w:keepNext/>
              <w:keepLines/>
              <w:ind w:left="0"/>
              <w:jc w:val="center"/>
              <w:rPr>
                <w:rFonts w:ascii="Cambria" w:hAnsi="Cambria" w:cs="Arial"/>
              </w:rPr>
            </w:pPr>
          </w:p>
        </w:tc>
        <w:tc>
          <w:tcPr>
            <w:tcW w:w="1701" w:type="dxa"/>
          </w:tcPr>
          <w:p w14:paraId="4031B721"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c>
          <w:tcPr>
            <w:tcW w:w="1701" w:type="dxa"/>
          </w:tcPr>
          <w:p w14:paraId="4E4B4999"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701" w:type="dxa"/>
          </w:tcPr>
          <w:p w14:paraId="39535FE7"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r>
      <w:tr w:rsidR="0041322B" w:rsidRPr="0041322B" w14:paraId="6E8CD029" w14:textId="77777777" w:rsidTr="0069136E">
        <w:tc>
          <w:tcPr>
            <w:tcW w:w="1843" w:type="dxa"/>
          </w:tcPr>
          <w:p w14:paraId="77BED53D"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2024</w:t>
            </w:r>
          </w:p>
        </w:tc>
        <w:tc>
          <w:tcPr>
            <w:tcW w:w="1559" w:type="dxa"/>
          </w:tcPr>
          <w:p w14:paraId="6F078E6D"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c>
          <w:tcPr>
            <w:tcW w:w="1701" w:type="dxa"/>
          </w:tcPr>
          <w:p w14:paraId="0FEFE2D0"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c>
          <w:tcPr>
            <w:tcW w:w="1701" w:type="dxa"/>
          </w:tcPr>
          <w:p w14:paraId="00DCF8BE"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701" w:type="dxa"/>
          </w:tcPr>
          <w:p w14:paraId="383F46D3"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r>
      <w:tr w:rsidR="0041322B" w:rsidRPr="0041322B" w14:paraId="1FE91094" w14:textId="77777777" w:rsidTr="0069136E">
        <w:tc>
          <w:tcPr>
            <w:tcW w:w="1843" w:type="dxa"/>
          </w:tcPr>
          <w:p w14:paraId="2B1AB373"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2025</w:t>
            </w:r>
          </w:p>
        </w:tc>
        <w:tc>
          <w:tcPr>
            <w:tcW w:w="1559" w:type="dxa"/>
          </w:tcPr>
          <w:p w14:paraId="3A6314AD"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c>
          <w:tcPr>
            <w:tcW w:w="1701" w:type="dxa"/>
          </w:tcPr>
          <w:p w14:paraId="061CF8C8"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c>
          <w:tcPr>
            <w:tcW w:w="1701" w:type="dxa"/>
          </w:tcPr>
          <w:p w14:paraId="2080D285"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701" w:type="dxa"/>
          </w:tcPr>
          <w:p w14:paraId="09190532"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r>
      <w:tr w:rsidR="0041322B" w:rsidRPr="0041322B" w14:paraId="180126FE" w14:textId="77777777" w:rsidTr="0069136E">
        <w:tc>
          <w:tcPr>
            <w:tcW w:w="1843" w:type="dxa"/>
          </w:tcPr>
          <w:p w14:paraId="4B2DC732"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2026</w:t>
            </w:r>
          </w:p>
        </w:tc>
        <w:tc>
          <w:tcPr>
            <w:tcW w:w="1559" w:type="dxa"/>
          </w:tcPr>
          <w:p w14:paraId="363FA34E"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c>
          <w:tcPr>
            <w:tcW w:w="1701" w:type="dxa"/>
          </w:tcPr>
          <w:p w14:paraId="4268AE85" w14:textId="77777777" w:rsidR="0041322B" w:rsidRPr="0041322B" w:rsidRDefault="0041322B" w:rsidP="0069136E">
            <w:pPr>
              <w:pStyle w:val="ListParagraph"/>
              <w:keepNext/>
              <w:keepLines/>
              <w:ind w:left="0"/>
              <w:jc w:val="center"/>
              <w:rPr>
                <w:rFonts w:ascii="Cambria" w:hAnsi="Cambria" w:cs="Arial"/>
              </w:rPr>
            </w:pPr>
            <w:r w:rsidRPr="0041322B">
              <w:rPr>
                <w:rFonts w:ascii="Cambria" w:hAnsi="Cambria" w:cs="Arial"/>
              </w:rPr>
              <w:t>FS</w:t>
            </w:r>
          </w:p>
        </w:tc>
        <w:tc>
          <w:tcPr>
            <w:tcW w:w="1701" w:type="dxa"/>
          </w:tcPr>
          <w:p w14:paraId="44FBED39" w14:textId="77777777" w:rsidR="0041322B" w:rsidRPr="0041322B" w:rsidRDefault="0041322B" w:rsidP="0069136E">
            <w:pPr>
              <w:pStyle w:val="ListParagraph"/>
              <w:keepNext/>
              <w:keepLines/>
              <w:ind w:left="0"/>
              <w:jc w:val="center"/>
              <w:rPr>
                <w:rFonts w:ascii="Cambria" w:hAnsi="Cambria" w:cs="Arial"/>
              </w:rPr>
            </w:pPr>
          </w:p>
        </w:tc>
        <w:tc>
          <w:tcPr>
            <w:tcW w:w="1701" w:type="dxa"/>
          </w:tcPr>
          <w:p w14:paraId="0FC8736F" w14:textId="77777777" w:rsidR="0041322B" w:rsidRPr="0041322B" w:rsidRDefault="0041322B" w:rsidP="0069136E">
            <w:pPr>
              <w:pStyle w:val="ListParagraph"/>
              <w:keepNext/>
              <w:keepLines/>
              <w:ind w:left="0"/>
              <w:jc w:val="center"/>
              <w:rPr>
                <w:rFonts w:ascii="Cambria" w:hAnsi="Cambria" w:cs="Arial"/>
              </w:rPr>
            </w:pPr>
          </w:p>
        </w:tc>
      </w:tr>
    </w:tbl>
    <w:p w14:paraId="133E3BDF" w14:textId="7F41A48D" w:rsidR="0061747B" w:rsidRPr="0041322B" w:rsidRDefault="0061747B" w:rsidP="0069136E">
      <w:pPr>
        <w:keepNext/>
        <w:keepLines/>
        <w:spacing w:after="120"/>
        <w:ind w:left="567" w:hanging="567"/>
        <w:jc w:val="both"/>
        <w:rPr>
          <w:rFonts w:ascii="Cambria" w:hAnsi="Cambria" w:cs="Arial"/>
          <w:b/>
          <w:bCs/>
          <w:sz w:val="24"/>
          <w:szCs w:val="24"/>
        </w:rPr>
      </w:pPr>
    </w:p>
    <w:p w14:paraId="64C43063" w14:textId="77777777" w:rsidR="0041322B" w:rsidRPr="0041322B" w:rsidRDefault="0041322B" w:rsidP="000A5B11">
      <w:pPr>
        <w:pStyle w:val="BodyText"/>
        <w:widowControl w:val="0"/>
        <w:numPr>
          <w:ilvl w:val="2"/>
          <w:numId w:val="30"/>
        </w:numPr>
        <w:tabs>
          <w:tab w:val="left" w:pos="-1985"/>
        </w:tabs>
        <w:kinsoku w:val="0"/>
        <w:overflowPunct w:val="0"/>
        <w:autoSpaceDE w:val="0"/>
        <w:autoSpaceDN w:val="0"/>
        <w:adjustRightInd w:val="0"/>
        <w:ind w:left="720" w:right="119"/>
        <w:rPr>
          <w:rFonts w:ascii="Cambria" w:hAnsi="Cambria" w:cs="Arial"/>
          <w:b/>
          <w:bCs/>
          <w:u w:val="single"/>
        </w:rPr>
      </w:pPr>
      <w:r w:rsidRPr="0041322B">
        <w:rPr>
          <w:rFonts w:ascii="Cambria" w:hAnsi="Cambria"/>
          <w:b/>
          <w:bCs/>
          <w:color w:val="000000"/>
          <w:u w:val="single"/>
        </w:rPr>
        <w:t>Expozitúra Košice</w:t>
      </w:r>
    </w:p>
    <w:p w14:paraId="5581402C" w14:textId="77777777" w:rsidR="0041322B" w:rsidRPr="0041322B" w:rsidRDefault="0041322B" w:rsidP="0041322B">
      <w:pPr>
        <w:pStyle w:val="BodyText"/>
        <w:widowControl w:val="0"/>
        <w:tabs>
          <w:tab w:val="left" w:pos="-1985"/>
        </w:tabs>
        <w:kinsoku w:val="0"/>
        <w:overflowPunct w:val="0"/>
        <w:autoSpaceDE w:val="0"/>
        <w:autoSpaceDN w:val="0"/>
        <w:adjustRightInd w:val="0"/>
        <w:ind w:right="119"/>
        <w:rPr>
          <w:rFonts w:ascii="Cambria" w:hAnsi="Cambria" w:cs="Arial"/>
          <w:b/>
          <w:bCs/>
          <w:u w:val="single"/>
        </w:rPr>
      </w:pPr>
    </w:p>
    <w:p w14:paraId="5A87BBA3" w14:textId="77777777" w:rsidR="0041322B" w:rsidRPr="0041322B" w:rsidRDefault="0041322B" w:rsidP="0041322B">
      <w:pPr>
        <w:pStyle w:val="BodyText"/>
        <w:widowControl w:val="0"/>
        <w:tabs>
          <w:tab w:val="left" w:pos="-1985"/>
        </w:tabs>
        <w:kinsoku w:val="0"/>
        <w:overflowPunct w:val="0"/>
        <w:autoSpaceDE w:val="0"/>
        <w:autoSpaceDN w:val="0"/>
        <w:adjustRightInd w:val="0"/>
        <w:ind w:left="720" w:right="119"/>
        <w:rPr>
          <w:rFonts w:ascii="Cambria" w:hAnsi="Cambria" w:cs="Arial"/>
          <w:b/>
          <w:bCs/>
        </w:rPr>
      </w:pPr>
      <w:r w:rsidRPr="0041322B">
        <w:rPr>
          <w:rFonts w:ascii="Cambria" w:hAnsi="Cambria" w:cs="Arial"/>
        </w:rPr>
        <w:t>Vykonávanie pravidelných funkčných skúšok a odborných prehliadok a odborných skúšok  (revízií) ochranných systémov EZS a PTV a vykonávanie odborných prehliadok a odborných skúšok (revízií), ročných kontrol, štvrťročných kontrol a mesačných kontrol ochranného systému EPS v objekte  expozitúry  v nasledujúcich termínoch:</w:t>
      </w:r>
    </w:p>
    <w:p w14:paraId="24364C62" w14:textId="77777777" w:rsidR="0041322B" w:rsidRPr="0041322B" w:rsidRDefault="0041322B" w:rsidP="0041322B">
      <w:pPr>
        <w:pStyle w:val="BodyText"/>
        <w:widowControl w:val="0"/>
        <w:tabs>
          <w:tab w:val="left" w:pos="-1985"/>
        </w:tabs>
        <w:kinsoku w:val="0"/>
        <w:overflowPunct w:val="0"/>
        <w:autoSpaceDE w:val="0"/>
        <w:autoSpaceDN w:val="0"/>
        <w:adjustRightInd w:val="0"/>
        <w:ind w:left="720" w:right="119"/>
        <w:rPr>
          <w:rFonts w:ascii="Cambria" w:hAnsi="Cambria" w:cs="Arial"/>
          <w:b/>
          <w:bCs/>
        </w:rPr>
      </w:pPr>
      <w:r w:rsidRPr="0041322B">
        <w:rPr>
          <w:rFonts w:ascii="Cambria" w:hAnsi="Cambria" w:cs="Arial"/>
          <w:b/>
          <w:bCs/>
        </w:rPr>
        <w:t>EZS:</w:t>
      </w:r>
    </w:p>
    <w:tbl>
      <w:tblPr>
        <w:tblStyle w:val="TableGrid"/>
        <w:tblW w:w="0" w:type="auto"/>
        <w:tblInd w:w="567" w:type="dxa"/>
        <w:tblLook w:val="04A0" w:firstRow="1" w:lastRow="0" w:firstColumn="1" w:lastColumn="0" w:noHBand="0" w:noVBand="1"/>
      </w:tblPr>
      <w:tblGrid>
        <w:gridCol w:w="1754"/>
        <w:gridCol w:w="1684"/>
        <w:gridCol w:w="1694"/>
        <w:gridCol w:w="1665"/>
        <w:gridCol w:w="1698"/>
      </w:tblGrid>
      <w:tr w:rsidR="0041322B" w:rsidRPr="0041322B" w14:paraId="447A3D83" w14:textId="77777777" w:rsidTr="00384816">
        <w:tc>
          <w:tcPr>
            <w:tcW w:w="1754" w:type="dxa"/>
            <w:vMerge w:val="restart"/>
            <w:vAlign w:val="center"/>
          </w:tcPr>
          <w:p w14:paraId="521D2238"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Kalendárny rok</w:t>
            </w:r>
          </w:p>
        </w:tc>
        <w:tc>
          <w:tcPr>
            <w:tcW w:w="1684" w:type="dxa"/>
          </w:tcPr>
          <w:p w14:paraId="42B69749"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1. štvrťrok</w:t>
            </w:r>
          </w:p>
        </w:tc>
        <w:tc>
          <w:tcPr>
            <w:tcW w:w="1694" w:type="dxa"/>
          </w:tcPr>
          <w:p w14:paraId="71D6964C"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2. štvrťrok</w:t>
            </w:r>
          </w:p>
        </w:tc>
        <w:tc>
          <w:tcPr>
            <w:tcW w:w="1665" w:type="dxa"/>
          </w:tcPr>
          <w:p w14:paraId="5050C616"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3. štvrťrok</w:t>
            </w:r>
          </w:p>
        </w:tc>
        <w:tc>
          <w:tcPr>
            <w:tcW w:w="1698" w:type="dxa"/>
          </w:tcPr>
          <w:p w14:paraId="45CC2A29"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4. štvrťrok</w:t>
            </w:r>
          </w:p>
        </w:tc>
      </w:tr>
      <w:tr w:rsidR="0041322B" w:rsidRPr="0041322B" w14:paraId="758BD3F6" w14:textId="77777777" w:rsidTr="00384816">
        <w:tc>
          <w:tcPr>
            <w:tcW w:w="1754" w:type="dxa"/>
            <w:vMerge/>
          </w:tcPr>
          <w:p w14:paraId="2096A388" w14:textId="77777777" w:rsidR="0041322B" w:rsidRPr="0041322B" w:rsidRDefault="0041322B" w:rsidP="00384816">
            <w:pPr>
              <w:pStyle w:val="ListParagraph"/>
              <w:ind w:left="0"/>
              <w:jc w:val="both"/>
              <w:rPr>
                <w:rFonts w:ascii="Cambria" w:hAnsi="Cambria" w:cs="Arial"/>
                <w:b/>
                <w:u w:val="single"/>
              </w:rPr>
            </w:pPr>
          </w:p>
        </w:tc>
        <w:tc>
          <w:tcPr>
            <w:tcW w:w="1684" w:type="dxa"/>
          </w:tcPr>
          <w:p w14:paraId="4E0C632F"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február</w:t>
            </w:r>
          </w:p>
        </w:tc>
        <w:tc>
          <w:tcPr>
            <w:tcW w:w="1694" w:type="dxa"/>
          </w:tcPr>
          <w:p w14:paraId="4C45E68D"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máj</w:t>
            </w:r>
          </w:p>
        </w:tc>
        <w:tc>
          <w:tcPr>
            <w:tcW w:w="1665" w:type="dxa"/>
          </w:tcPr>
          <w:p w14:paraId="30AA9F51"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august</w:t>
            </w:r>
          </w:p>
        </w:tc>
        <w:tc>
          <w:tcPr>
            <w:tcW w:w="1698" w:type="dxa"/>
          </w:tcPr>
          <w:p w14:paraId="1CAEB614"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november</w:t>
            </w:r>
          </w:p>
        </w:tc>
      </w:tr>
      <w:tr w:rsidR="0041322B" w:rsidRPr="0041322B" w14:paraId="4DE7E8CF" w14:textId="77777777" w:rsidTr="00384816">
        <w:tc>
          <w:tcPr>
            <w:tcW w:w="1754" w:type="dxa"/>
          </w:tcPr>
          <w:p w14:paraId="104F7523"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2023</w:t>
            </w:r>
          </w:p>
        </w:tc>
        <w:tc>
          <w:tcPr>
            <w:tcW w:w="1684" w:type="dxa"/>
          </w:tcPr>
          <w:p w14:paraId="534D816D" w14:textId="77777777" w:rsidR="0041322B" w:rsidRPr="0041322B" w:rsidRDefault="0041322B" w:rsidP="00384816">
            <w:pPr>
              <w:pStyle w:val="ListParagraph"/>
              <w:ind w:left="0"/>
              <w:jc w:val="center"/>
              <w:rPr>
                <w:rFonts w:ascii="Cambria" w:hAnsi="Cambria" w:cs="Arial"/>
              </w:rPr>
            </w:pPr>
          </w:p>
        </w:tc>
        <w:tc>
          <w:tcPr>
            <w:tcW w:w="1694" w:type="dxa"/>
          </w:tcPr>
          <w:p w14:paraId="5F6B17E6"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r w:rsidRPr="0041322B">
              <w:rPr>
                <w:rFonts w:ascii="Cambria" w:hAnsi="Cambria" w:cs="Arial"/>
              </w:rPr>
              <w:t xml:space="preserve"> </w:t>
            </w:r>
          </w:p>
        </w:tc>
        <w:tc>
          <w:tcPr>
            <w:tcW w:w="1665" w:type="dxa"/>
          </w:tcPr>
          <w:p w14:paraId="2A80C293"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w:t>
            </w:r>
          </w:p>
        </w:tc>
        <w:tc>
          <w:tcPr>
            <w:tcW w:w="1698" w:type="dxa"/>
          </w:tcPr>
          <w:p w14:paraId="28B54A16"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r>
      <w:tr w:rsidR="0041322B" w:rsidRPr="0041322B" w14:paraId="6C7FEFE1" w14:textId="77777777" w:rsidTr="00384816">
        <w:tc>
          <w:tcPr>
            <w:tcW w:w="1754" w:type="dxa"/>
          </w:tcPr>
          <w:p w14:paraId="54DB3D97"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2024</w:t>
            </w:r>
          </w:p>
        </w:tc>
        <w:tc>
          <w:tcPr>
            <w:tcW w:w="1684" w:type="dxa"/>
          </w:tcPr>
          <w:p w14:paraId="79D6B560"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94" w:type="dxa"/>
          </w:tcPr>
          <w:p w14:paraId="3CF916D1"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665" w:type="dxa"/>
          </w:tcPr>
          <w:p w14:paraId="3AED1BFB"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w:t>
            </w:r>
          </w:p>
        </w:tc>
        <w:tc>
          <w:tcPr>
            <w:tcW w:w="1698" w:type="dxa"/>
          </w:tcPr>
          <w:p w14:paraId="35572DAC"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r>
      <w:tr w:rsidR="0041322B" w:rsidRPr="0041322B" w14:paraId="153F3A53" w14:textId="77777777" w:rsidTr="00384816">
        <w:tc>
          <w:tcPr>
            <w:tcW w:w="1754" w:type="dxa"/>
          </w:tcPr>
          <w:p w14:paraId="03228720"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2025</w:t>
            </w:r>
          </w:p>
        </w:tc>
        <w:tc>
          <w:tcPr>
            <w:tcW w:w="1684" w:type="dxa"/>
          </w:tcPr>
          <w:p w14:paraId="5EA677D1"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94" w:type="dxa"/>
          </w:tcPr>
          <w:p w14:paraId="334F78AD"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665" w:type="dxa"/>
          </w:tcPr>
          <w:p w14:paraId="0AD556F9"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98" w:type="dxa"/>
          </w:tcPr>
          <w:p w14:paraId="357644EE"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r>
      <w:tr w:rsidR="0041322B" w:rsidRPr="0041322B" w14:paraId="33EF676F" w14:textId="77777777" w:rsidTr="00384816">
        <w:tc>
          <w:tcPr>
            <w:tcW w:w="1754" w:type="dxa"/>
          </w:tcPr>
          <w:p w14:paraId="35AD5027"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2026</w:t>
            </w:r>
          </w:p>
        </w:tc>
        <w:tc>
          <w:tcPr>
            <w:tcW w:w="1684" w:type="dxa"/>
          </w:tcPr>
          <w:p w14:paraId="54E8C561"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94" w:type="dxa"/>
          </w:tcPr>
          <w:p w14:paraId="00E8F295"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665" w:type="dxa"/>
          </w:tcPr>
          <w:p w14:paraId="03AEF787" w14:textId="77777777" w:rsidR="0041322B" w:rsidRPr="0041322B" w:rsidRDefault="0041322B" w:rsidP="00384816">
            <w:pPr>
              <w:pStyle w:val="ListParagraph"/>
              <w:ind w:left="0"/>
              <w:jc w:val="center"/>
              <w:rPr>
                <w:rFonts w:ascii="Cambria" w:hAnsi="Cambria" w:cs="Arial"/>
              </w:rPr>
            </w:pPr>
          </w:p>
        </w:tc>
        <w:tc>
          <w:tcPr>
            <w:tcW w:w="1698" w:type="dxa"/>
          </w:tcPr>
          <w:p w14:paraId="6A5AAEC3" w14:textId="77777777" w:rsidR="0041322B" w:rsidRPr="0041322B" w:rsidRDefault="0041322B" w:rsidP="00384816">
            <w:pPr>
              <w:pStyle w:val="ListParagraph"/>
              <w:ind w:left="0"/>
              <w:jc w:val="center"/>
              <w:rPr>
                <w:rFonts w:ascii="Cambria" w:hAnsi="Cambria" w:cs="Arial"/>
              </w:rPr>
            </w:pPr>
          </w:p>
        </w:tc>
      </w:tr>
    </w:tbl>
    <w:p w14:paraId="025FD9D5" w14:textId="77777777" w:rsidR="0041322B" w:rsidRPr="0041322B" w:rsidRDefault="0041322B" w:rsidP="0041322B">
      <w:pPr>
        <w:pStyle w:val="BodyText"/>
        <w:widowControl w:val="0"/>
        <w:tabs>
          <w:tab w:val="left" w:pos="-1985"/>
        </w:tabs>
        <w:kinsoku w:val="0"/>
        <w:overflowPunct w:val="0"/>
        <w:autoSpaceDE w:val="0"/>
        <w:autoSpaceDN w:val="0"/>
        <w:adjustRightInd w:val="0"/>
        <w:ind w:right="119"/>
        <w:rPr>
          <w:rFonts w:ascii="Cambria" w:hAnsi="Cambria" w:cs="Arial"/>
          <w:b/>
          <w:bCs/>
        </w:rPr>
      </w:pPr>
    </w:p>
    <w:p w14:paraId="32345EF3" w14:textId="77777777" w:rsidR="0041322B" w:rsidRPr="0041322B" w:rsidRDefault="0041322B" w:rsidP="0041322B">
      <w:pPr>
        <w:pStyle w:val="BodyText"/>
        <w:widowControl w:val="0"/>
        <w:tabs>
          <w:tab w:val="left" w:pos="-1985"/>
        </w:tabs>
        <w:kinsoku w:val="0"/>
        <w:overflowPunct w:val="0"/>
        <w:autoSpaceDE w:val="0"/>
        <w:autoSpaceDN w:val="0"/>
        <w:adjustRightInd w:val="0"/>
        <w:ind w:right="119"/>
        <w:rPr>
          <w:rFonts w:ascii="Cambria" w:hAnsi="Cambria" w:cs="Arial"/>
          <w:b/>
          <w:bCs/>
        </w:rPr>
      </w:pPr>
      <w:r w:rsidRPr="0041322B">
        <w:rPr>
          <w:rFonts w:ascii="Cambria" w:hAnsi="Cambria" w:cs="Arial"/>
          <w:b/>
          <w:bCs/>
        </w:rPr>
        <w:tab/>
        <w:t>PTV:</w:t>
      </w:r>
    </w:p>
    <w:tbl>
      <w:tblPr>
        <w:tblStyle w:val="TableGrid"/>
        <w:tblW w:w="0" w:type="auto"/>
        <w:tblInd w:w="567" w:type="dxa"/>
        <w:tblLook w:val="04A0" w:firstRow="1" w:lastRow="0" w:firstColumn="1" w:lastColumn="0" w:noHBand="0" w:noVBand="1"/>
      </w:tblPr>
      <w:tblGrid>
        <w:gridCol w:w="1754"/>
        <w:gridCol w:w="1684"/>
        <w:gridCol w:w="1694"/>
        <w:gridCol w:w="1665"/>
        <w:gridCol w:w="1698"/>
      </w:tblGrid>
      <w:tr w:rsidR="0041322B" w:rsidRPr="0041322B" w14:paraId="38929C1E" w14:textId="77777777" w:rsidTr="00384816">
        <w:tc>
          <w:tcPr>
            <w:tcW w:w="1754" w:type="dxa"/>
            <w:vMerge w:val="restart"/>
            <w:vAlign w:val="center"/>
          </w:tcPr>
          <w:p w14:paraId="1E2B6E51"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Kalendárny rok</w:t>
            </w:r>
          </w:p>
        </w:tc>
        <w:tc>
          <w:tcPr>
            <w:tcW w:w="1684" w:type="dxa"/>
          </w:tcPr>
          <w:p w14:paraId="0333E256"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1. štvrťrok</w:t>
            </w:r>
          </w:p>
        </w:tc>
        <w:tc>
          <w:tcPr>
            <w:tcW w:w="1694" w:type="dxa"/>
          </w:tcPr>
          <w:p w14:paraId="787EA699"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2. štvrťrok</w:t>
            </w:r>
          </w:p>
        </w:tc>
        <w:tc>
          <w:tcPr>
            <w:tcW w:w="1665" w:type="dxa"/>
          </w:tcPr>
          <w:p w14:paraId="2DCA45FA"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3. štvrťrok</w:t>
            </w:r>
          </w:p>
        </w:tc>
        <w:tc>
          <w:tcPr>
            <w:tcW w:w="1698" w:type="dxa"/>
          </w:tcPr>
          <w:p w14:paraId="43EB651B" w14:textId="77777777" w:rsidR="0041322B" w:rsidRPr="0041322B" w:rsidRDefault="0041322B" w:rsidP="00384816">
            <w:pPr>
              <w:pStyle w:val="ListParagraph"/>
              <w:ind w:left="0"/>
              <w:jc w:val="center"/>
              <w:rPr>
                <w:rFonts w:ascii="Cambria" w:hAnsi="Cambria" w:cs="Arial"/>
                <w:b/>
              </w:rPr>
            </w:pPr>
            <w:r w:rsidRPr="0041322B">
              <w:rPr>
                <w:rFonts w:ascii="Cambria" w:hAnsi="Cambria" w:cs="Arial"/>
                <w:b/>
              </w:rPr>
              <w:t>4. štvrťrok</w:t>
            </w:r>
          </w:p>
        </w:tc>
      </w:tr>
      <w:tr w:rsidR="0041322B" w:rsidRPr="0041322B" w14:paraId="784C0A22" w14:textId="77777777" w:rsidTr="00384816">
        <w:tc>
          <w:tcPr>
            <w:tcW w:w="1754" w:type="dxa"/>
            <w:vMerge/>
          </w:tcPr>
          <w:p w14:paraId="6B7C0689" w14:textId="77777777" w:rsidR="0041322B" w:rsidRPr="0041322B" w:rsidRDefault="0041322B" w:rsidP="00384816">
            <w:pPr>
              <w:pStyle w:val="ListParagraph"/>
              <w:ind w:left="0"/>
              <w:jc w:val="both"/>
              <w:rPr>
                <w:rFonts w:ascii="Cambria" w:hAnsi="Cambria" w:cs="Arial"/>
                <w:b/>
                <w:u w:val="single"/>
              </w:rPr>
            </w:pPr>
          </w:p>
        </w:tc>
        <w:tc>
          <w:tcPr>
            <w:tcW w:w="1684" w:type="dxa"/>
          </w:tcPr>
          <w:p w14:paraId="1013953B"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február</w:t>
            </w:r>
          </w:p>
        </w:tc>
        <w:tc>
          <w:tcPr>
            <w:tcW w:w="1694" w:type="dxa"/>
          </w:tcPr>
          <w:p w14:paraId="5A50BBCB"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máj</w:t>
            </w:r>
          </w:p>
        </w:tc>
        <w:tc>
          <w:tcPr>
            <w:tcW w:w="1665" w:type="dxa"/>
          </w:tcPr>
          <w:p w14:paraId="66413FE6"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august</w:t>
            </w:r>
          </w:p>
        </w:tc>
        <w:tc>
          <w:tcPr>
            <w:tcW w:w="1698" w:type="dxa"/>
          </w:tcPr>
          <w:p w14:paraId="703D3CA2"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november</w:t>
            </w:r>
          </w:p>
        </w:tc>
      </w:tr>
      <w:tr w:rsidR="0041322B" w:rsidRPr="0041322B" w14:paraId="1900A97A" w14:textId="77777777" w:rsidTr="00384816">
        <w:tc>
          <w:tcPr>
            <w:tcW w:w="1754" w:type="dxa"/>
          </w:tcPr>
          <w:p w14:paraId="182DC126"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2023</w:t>
            </w:r>
          </w:p>
        </w:tc>
        <w:tc>
          <w:tcPr>
            <w:tcW w:w="1684" w:type="dxa"/>
          </w:tcPr>
          <w:p w14:paraId="2E579FF4" w14:textId="77777777" w:rsidR="0041322B" w:rsidRPr="0041322B" w:rsidRDefault="0041322B" w:rsidP="00384816">
            <w:pPr>
              <w:pStyle w:val="ListParagraph"/>
              <w:ind w:left="0"/>
              <w:jc w:val="center"/>
              <w:rPr>
                <w:rFonts w:ascii="Cambria" w:hAnsi="Cambria" w:cs="Arial"/>
              </w:rPr>
            </w:pPr>
          </w:p>
        </w:tc>
        <w:tc>
          <w:tcPr>
            <w:tcW w:w="1694" w:type="dxa"/>
          </w:tcPr>
          <w:p w14:paraId="72A0229D"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65" w:type="dxa"/>
          </w:tcPr>
          <w:p w14:paraId="045CCC1D"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698" w:type="dxa"/>
          </w:tcPr>
          <w:p w14:paraId="770F1760"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r>
      <w:tr w:rsidR="0041322B" w:rsidRPr="0041322B" w14:paraId="306F6DB9" w14:textId="77777777" w:rsidTr="00384816">
        <w:tc>
          <w:tcPr>
            <w:tcW w:w="1754" w:type="dxa"/>
          </w:tcPr>
          <w:p w14:paraId="49725A80"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2024</w:t>
            </w:r>
          </w:p>
        </w:tc>
        <w:tc>
          <w:tcPr>
            <w:tcW w:w="1684" w:type="dxa"/>
          </w:tcPr>
          <w:p w14:paraId="4306CEA5"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94" w:type="dxa"/>
          </w:tcPr>
          <w:p w14:paraId="77326A3A"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65" w:type="dxa"/>
          </w:tcPr>
          <w:p w14:paraId="64222E8D"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698" w:type="dxa"/>
          </w:tcPr>
          <w:p w14:paraId="0E60BE41"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r>
      <w:tr w:rsidR="0041322B" w:rsidRPr="0041322B" w14:paraId="114F45EE" w14:textId="77777777" w:rsidTr="00384816">
        <w:tc>
          <w:tcPr>
            <w:tcW w:w="1754" w:type="dxa"/>
          </w:tcPr>
          <w:p w14:paraId="3DD12F32"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2025</w:t>
            </w:r>
          </w:p>
        </w:tc>
        <w:tc>
          <w:tcPr>
            <w:tcW w:w="1684" w:type="dxa"/>
          </w:tcPr>
          <w:p w14:paraId="1D0C549A"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94" w:type="dxa"/>
          </w:tcPr>
          <w:p w14:paraId="7D165DB3"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65" w:type="dxa"/>
          </w:tcPr>
          <w:p w14:paraId="5E15A059"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 xml:space="preserve">FS + </w:t>
            </w:r>
            <w:proofErr w:type="spellStart"/>
            <w:r w:rsidRPr="0041322B">
              <w:rPr>
                <w:rFonts w:ascii="Cambria" w:hAnsi="Cambria" w:cs="Arial"/>
              </w:rPr>
              <w:t>OPaOS</w:t>
            </w:r>
            <w:proofErr w:type="spellEnd"/>
          </w:p>
        </w:tc>
        <w:tc>
          <w:tcPr>
            <w:tcW w:w="1698" w:type="dxa"/>
          </w:tcPr>
          <w:p w14:paraId="7EB56E24"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r>
      <w:tr w:rsidR="0041322B" w:rsidRPr="0041322B" w14:paraId="2DD80C12" w14:textId="77777777" w:rsidTr="00384816">
        <w:tc>
          <w:tcPr>
            <w:tcW w:w="1754" w:type="dxa"/>
          </w:tcPr>
          <w:p w14:paraId="293A6FD6"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2026</w:t>
            </w:r>
          </w:p>
        </w:tc>
        <w:tc>
          <w:tcPr>
            <w:tcW w:w="1684" w:type="dxa"/>
          </w:tcPr>
          <w:p w14:paraId="41E13D4F"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94" w:type="dxa"/>
          </w:tcPr>
          <w:p w14:paraId="78F9CDFF" w14:textId="77777777" w:rsidR="0041322B" w:rsidRPr="0041322B" w:rsidRDefault="0041322B" w:rsidP="00384816">
            <w:pPr>
              <w:pStyle w:val="ListParagraph"/>
              <w:ind w:left="0"/>
              <w:jc w:val="center"/>
              <w:rPr>
                <w:rFonts w:ascii="Cambria" w:hAnsi="Cambria" w:cs="Arial"/>
              </w:rPr>
            </w:pPr>
            <w:r w:rsidRPr="0041322B">
              <w:rPr>
                <w:rFonts w:ascii="Cambria" w:hAnsi="Cambria" w:cs="Arial"/>
              </w:rPr>
              <w:t>FS</w:t>
            </w:r>
          </w:p>
        </w:tc>
        <w:tc>
          <w:tcPr>
            <w:tcW w:w="1665" w:type="dxa"/>
          </w:tcPr>
          <w:p w14:paraId="2260A8B9" w14:textId="77777777" w:rsidR="0041322B" w:rsidRPr="0041322B" w:rsidRDefault="0041322B" w:rsidP="00384816">
            <w:pPr>
              <w:pStyle w:val="ListParagraph"/>
              <w:ind w:left="0"/>
              <w:jc w:val="center"/>
              <w:rPr>
                <w:rFonts w:ascii="Cambria" w:hAnsi="Cambria" w:cs="Arial"/>
              </w:rPr>
            </w:pPr>
          </w:p>
        </w:tc>
        <w:tc>
          <w:tcPr>
            <w:tcW w:w="1698" w:type="dxa"/>
          </w:tcPr>
          <w:p w14:paraId="71358910" w14:textId="77777777" w:rsidR="0041322B" w:rsidRPr="0041322B" w:rsidRDefault="0041322B" w:rsidP="00384816">
            <w:pPr>
              <w:pStyle w:val="ListParagraph"/>
              <w:ind w:left="0"/>
              <w:jc w:val="center"/>
              <w:rPr>
                <w:rFonts w:ascii="Cambria" w:hAnsi="Cambria" w:cs="Arial"/>
              </w:rPr>
            </w:pPr>
          </w:p>
        </w:tc>
      </w:tr>
    </w:tbl>
    <w:p w14:paraId="5453DFAF" w14:textId="77777777" w:rsidR="0041322B" w:rsidRPr="0041322B" w:rsidRDefault="0041322B" w:rsidP="0041322B">
      <w:pPr>
        <w:pStyle w:val="BodyText"/>
        <w:widowControl w:val="0"/>
        <w:tabs>
          <w:tab w:val="left" w:pos="-1985"/>
        </w:tabs>
        <w:kinsoku w:val="0"/>
        <w:overflowPunct w:val="0"/>
        <w:autoSpaceDE w:val="0"/>
        <w:autoSpaceDN w:val="0"/>
        <w:adjustRightInd w:val="0"/>
        <w:ind w:right="119"/>
        <w:rPr>
          <w:rFonts w:ascii="Cambria" w:hAnsi="Cambria" w:cs="Arial"/>
          <w:b/>
          <w:bCs/>
        </w:rPr>
      </w:pPr>
    </w:p>
    <w:p w14:paraId="30B931EA" w14:textId="6799E503" w:rsidR="0041322B" w:rsidRPr="0041322B" w:rsidRDefault="0041322B" w:rsidP="0041322B">
      <w:pPr>
        <w:pStyle w:val="BodyText"/>
        <w:widowControl w:val="0"/>
        <w:tabs>
          <w:tab w:val="left" w:pos="-1985"/>
        </w:tabs>
        <w:kinsoku w:val="0"/>
        <w:overflowPunct w:val="0"/>
        <w:autoSpaceDE w:val="0"/>
        <w:autoSpaceDN w:val="0"/>
        <w:adjustRightInd w:val="0"/>
        <w:ind w:right="119"/>
        <w:rPr>
          <w:rFonts w:ascii="Cambria" w:hAnsi="Cambria" w:cs="Arial"/>
          <w:b/>
          <w:bCs/>
        </w:rPr>
      </w:pPr>
      <w:r>
        <w:rPr>
          <w:rFonts w:ascii="Cambria" w:hAnsi="Cambria" w:cs="Arial"/>
          <w:b/>
          <w:bCs/>
        </w:rPr>
        <w:tab/>
      </w:r>
      <w:r w:rsidRPr="0041322B">
        <w:rPr>
          <w:rFonts w:ascii="Cambria" w:hAnsi="Cambria" w:cs="Arial"/>
          <w:b/>
          <w:bCs/>
        </w:rPr>
        <w:t>EPS:</w:t>
      </w:r>
    </w:p>
    <w:tbl>
      <w:tblPr>
        <w:tblStyle w:val="TableGrid"/>
        <w:tblW w:w="9765" w:type="dxa"/>
        <w:tblInd w:w="-5" w:type="dxa"/>
        <w:tblLayout w:type="fixed"/>
        <w:tblLook w:val="04A0" w:firstRow="1" w:lastRow="0" w:firstColumn="1" w:lastColumn="0" w:noHBand="0" w:noVBand="1"/>
      </w:tblPr>
      <w:tblGrid>
        <w:gridCol w:w="1418"/>
        <w:gridCol w:w="569"/>
        <w:gridCol w:w="904"/>
        <w:gridCol w:w="653"/>
        <w:gridCol w:w="648"/>
        <w:gridCol w:w="904"/>
        <w:gridCol w:w="547"/>
        <w:gridCol w:w="534"/>
        <w:gridCol w:w="904"/>
        <w:gridCol w:w="617"/>
        <w:gridCol w:w="603"/>
        <w:gridCol w:w="845"/>
        <w:gridCol w:w="619"/>
      </w:tblGrid>
      <w:tr w:rsidR="0041322B" w:rsidRPr="0041322B" w14:paraId="5FEDD148" w14:textId="77777777" w:rsidTr="007739DB">
        <w:tc>
          <w:tcPr>
            <w:tcW w:w="1418" w:type="dxa"/>
            <w:vMerge w:val="restart"/>
            <w:vAlign w:val="center"/>
          </w:tcPr>
          <w:p w14:paraId="4BBCA2B7"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Kalendárny rok</w:t>
            </w:r>
          </w:p>
        </w:tc>
        <w:tc>
          <w:tcPr>
            <w:tcW w:w="2126" w:type="dxa"/>
            <w:gridSpan w:val="3"/>
            <w:vAlign w:val="center"/>
          </w:tcPr>
          <w:p w14:paraId="1EBB35FA"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1. štvrťrok</w:t>
            </w:r>
          </w:p>
        </w:tc>
        <w:tc>
          <w:tcPr>
            <w:tcW w:w="2099" w:type="dxa"/>
            <w:gridSpan w:val="3"/>
            <w:vAlign w:val="center"/>
          </w:tcPr>
          <w:p w14:paraId="0F127617"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2. štvrťrok</w:t>
            </w:r>
          </w:p>
        </w:tc>
        <w:tc>
          <w:tcPr>
            <w:tcW w:w="2055" w:type="dxa"/>
            <w:gridSpan w:val="3"/>
            <w:vAlign w:val="center"/>
          </w:tcPr>
          <w:p w14:paraId="524901A8"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3. štvrťrok</w:t>
            </w:r>
          </w:p>
        </w:tc>
        <w:tc>
          <w:tcPr>
            <w:tcW w:w="2067" w:type="dxa"/>
            <w:gridSpan w:val="3"/>
            <w:vAlign w:val="center"/>
          </w:tcPr>
          <w:p w14:paraId="55D177CD"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4. štvrťrok</w:t>
            </w:r>
          </w:p>
        </w:tc>
      </w:tr>
      <w:tr w:rsidR="0041322B" w:rsidRPr="0041322B" w14:paraId="7BFC04F7" w14:textId="77777777" w:rsidTr="007739DB">
        <w:tc>
          <w:tcPr>
            <w:tcW w:w="1418" w:type="dxa"/>
            <w:vMerge/>
          </w:tcPr>
          <w:p w14:paraId="4182A0E1" w14:textId="77777777" w:rsidR="0041322B" w:rsidRPr="007739DB" w:rsidRDefault="0041322B" w:rsidP="00384816">
            <w:pPr>
              <w:pStyle w:val="BodyTextIndent"/>
              <w:ind w:left="0"/>
              <w:rPr>
                <w:rFonts w:ascii="Cambria" w:hAnsi="Cambria" w:cs="Arial"/>
                <w:sz w:val="20"/>
                <w:szCs w:val="20"/>
              </w:rPr>
            </w:pPr>
          </w:p>
        </w:tc>
        <w:tc>
          <w:tcPr>
            <w:tcW w:w="569" w:type="dxa"/>
          </w:tcPr>
          <w:p w14:paraId="4B62BCE4" w14:textId="77777777" w:rsidR="0041322B" w:rsidRPr="007739DB" w:rsidRDefault="0041322B" w:rsidP="00384816">
            <w:pPr>
              <w:pStyle w:val="BodyTextIndent"/>
              <w:ind w:left="0"/>
              <w:jc w:val="center"/>
              <w:rPr>
                <w:rFonts w:ascii="Cambria" w:hAnsi="Cambria" w:cs="Arial"/>
                <w:b/>
                <w:sz w:val="20"/>
                <w:szCs w:val="20"/>
              </w:rPr>
            </w:pPr>
            <w:proofErr w:type="spellStart"/>
            <w:r w:rsidRPr="007739DB">
              <w:rPr>
                <w:rFonts w:ascii="Cambria" w:hAnsi="Cambria" w:cs="Arial"/>
                <w:b/>
                <w:sz w:val="20"/>
                <w:szCs w:val="20"/>
              </w:rPr>
              <w:t>jan</w:t>
            </w:r>
            <w:proofErr w:type="spellEnd"/>
            <w:r w:rsidRPr="007739DB">
              <w:rPr>
                <w:rFonts w:ascii="Cambria" w:hAnsi="Cambria" w:cs="Arial"/>
                <w:b/>
                <w:sz w:val="20"/>
                <w:szCs w:val="20"/>
              </w:rPr>
              <w:t>.</w:t>
            </w:r>
          </w:p>
        </w:tc>
        <w:tc>
          <w:tcPr>
            <w:tcW w:w="904" w:type="dxa"/>
          </w:tcPr>
          <w:p w14:paraId="25F558E9" w14:textId="77777777" w:rsidR="0041322B" w:rsidRPr="007739DB" w:rsidRDefault="0041322B" w:rsidP="00384816">
            <w:pPr>
              <w:pStyle w:val="BodyTextIndent"/>
              <w:ind w:left="0"/>
              <w:jc w:val="center"/>
              <w:rPr>
                <w:rFonts w:ascii="Cambria" w:hAnsi="Cambria" w:cs="Arial"/>
                <w:b/>
                <w:sz w:val="20"/>
                <w:szCs w:val="20"/>
              </w:rPr>
            </w:pPr>
            <w:proofErr w:type="spellStart"/>
            <w:r w:rsidRPr="007739DB">
              <w:rPr>
                <w:rFonts w:ascii="Cambria" w:hAnsi="Cambria" w:cs="Arial"/>
                <w:b/>
                <w:sz w:val="20"/>
                <w:szCs w:val="20"/>
              </w:rPr>
              <w:t>feb</w:t>
            </w:r>
            <w:proofErr w:type="spellEnd"/>
            <w:r w:rsidRPr="007739DB">
              <w:rPr>
                <w:rFonts w:ascii="Cambria" w:hAnsi="Cambria" w:cs="Arial"/>
                <w:b/>
                <w:sz w:val="20"/>
                <w:szCs w:val="20"/>
              </w:rPr>
              <w:t>.</w:t>
            </w:r>
          </w:p>
        </w:tc>
        <w:tc>
          <w:tcPr>
            <w:tcW w:w="653" w:type="dxa"/>
          </w:tcPr>
          <w:p w14:paraId="5060B391"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mar.</w:t>
            </w:r>
          </w:p>
        </w:tc>
        <w:tc>
          <w:tcPr>
            <w:tcW w:w="648" w:type="dxa"/>
          </w:tcPr>
          <w:p w14:paraId="28D5A21C" w14:textId="77777777" w:rsidR="0041322B" w:rsidRPr="007739DB" w:rsidRDefault="0041322B" w:rsidP="00384816">
            <w:pPr>
              <w:pStyle w:val="BodyTextIndent"/>
              <w:ind w:left="0"/>
              <w:jc w:val="center"/>
              <w:rPr>
                <w:rFonts w:ascii="Cambria" w:hAnsi="Cambria" w:cs="Arial"/>
                <w:b/>
                <w:sz w:val="20"/>
                <w:szCs w:val="20"/>
              </w:rPr>
            </w:pPr>
            <w:proofErr w:type="spellStart"/>
            <w:r w:rsidRPr="007739DB">
              <w:rPr>
                <w:rFonts w:ascii="Cambria" w:hAnsi="Cambria" w:cs="Arial"/>
                <w:b/>
                <w:sz w:val="20"/>
                <w:szCs w:val="20"/>
              </w:rPr>
              <w:t>apr</w:t>
            </w:r>
            <w:proofErr w:type="spellEnd"/>
            <w:r w:rsidRPr="007739DB">
              <w:rPr>
                <w:rFonts w:ascii="Cambria" w:hAnsi="Cambria" w:cs="Arial"/>
                <w:b/>
                <w:sz w:val="20"/>
                <w:szCs w:val="20"/>
              </w:rPr>
              <w:t>.</w:t>
            </w:r>
          </w:p>
        </w:tc>
        <w:tc>
          <w:tcPr>
            <w:tcW w:w="904" w:type="dxa"/>
          </w:tcPr>
          <w:p w14:paraId="26B8DD3F"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máj</w:t>
            </w:r>
          </w:p>
        </w:tc>
        <w:tc>
          <w:tcPr>
            <w:tcW w:w="547" w:type="dxa"/>
          </w:tcPr>
          <w:p w14:paraId="1D0C81E5"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jún</w:t>
            </w:r>
          </w:p>
        </w:tc>
        <w:tc>
          <w:tcPr>
            <w:tcW w:w="534" w:type="dxa"/>
          </w:tcPr>
          <w:p w14:paraId="03DFF707"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júl</w:t>
            </w:r>
          </w:p>
        </w:tc>
        <w:tc>
          <w:tcPr>
            <w:tcW w:w="904" w:type="dxa"/>
          </w:tcPr>
          <w:p w14:paraId="421469EF" w14:textId="77777777" w:rsidR="0041322B" w:rsidRPr="007739DB" w:rsidRDefault="0041322B" w:rsidP="00384816">
            <w:pPr>
              <w:pStyle w:val="BodyTextIndent"/>
              <w:ind w:left="0"/>
              <w:jc w:val="center"/>
              <w:rPr>
                <w:rFonts w:ascii="Cambria" w:hAnsi="Cambria" w:cs="Arial"/>
                <w:b/>
                <w:sz w:val="20"/>
                <w:szCs w:val="20"/>
              </w:rPr>
            </w:pPr>
            <w:proofErr w:type="spellStart"/>
            <w:r w:rsidRPr="007739DB">
              <w:rPr>
                <w:rFonts w:ascii="Cambria" w:hAnsi="Cambria" w:cs="Arial"/>
                <w:b/>
                <w:sz w:val="20"/>
                <w:szCs w:val="20"/>
              </w:rPr>
              <w:t>aug</w:t>
            </w:r>
            <w:proofErr w:type="spellEnd"/>
            <w:r w:rsidRPr="007739DB">
              <w:rPr>
                <w:rFonts w:ascii="Cambria" w:hAnsi="Cambria" w:cs="Arial"/>
                <w:b/>
                <w:sz w:val="20"/>
                <w:szCs w:val="20"/>
              </w:rPr>
              <w:t>.</w:t>
            </w:r>
          </w:p>
        </w:tc>
        <w:tc>
          <w:tcPr>
            <w:tcW w:w="617" w:type="dxa"/>
          </w:tcPr>
          <w:p w14:paraId="2430DDFA" w14:textId="77777777" w:rsidR="0041322B" w:rsidRPr="007739DB" w:rsidRDefault="0041322B" w:rsidP="00384816">
            <w:pPr>
              <w:pStyle w:val="BodyTextIndent"/>
              <w:ind w:left="0"/>
              <w:jc w:val="center"/>
              <w:rPr>
                <w:rFonts w:ascii="Cambria" w:hAnsi="Cambria" w:cs="Arial"/>
                <w:b/>
                <w:sz w:val="20"/>
                <w:szCs w:val="20"/>
              </w:rPr>
            </w:pPr>
            <w:proofErr w:type="spellStart"/>
            <w:r w:rsidRPr="007739DB">
              <w:rPr>
                <w:rFonts w:ascii="Cambria" w:hAnsi="Cambria" w:cs="Arial"/>
                <w:b/>
                <w:sz w:val="20"/>
                <w:szCs w:val="20"/>
              </w:rPr>
              <w:t>sep</w:t>
            </w:r>
            <w:proofErr w:type="spellEnd"/>
            <w:r w:rsidRPr="007739DB">
              <w:rPr>
                <w:rFonts w:ascii="Cambria" w:hAnsi="Cambria" w:cs="Arial"/>
                <w:b/>
                <w:sz w:val="20"/>
                <w:szCs w:val="20"/>
              </w:rPr>
              <w:t>.</w:t>
            </w:r>
          </w:p>
        </w:tc>
        <w:tc>
          <w:tcPr>
            <w:tcW w:w="603" w:type="dxa"/>
          </w:tcPr>
          <w:p w14:paraId="01C085BC"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okt.</w:t>
            </w:r>
          </w:p>
        </w:tc>
        <w:tc>
          <w:tcPr>
            <w:tcW w:w="845" w:type="dxa"/>
          </w:tcPr>
          <w:p w14:paraId="51D71C77" w14:textId="77777777" w:rsidR="0041322B" w:rsidRPr="007739DB" w:rsidRDefault="0041322B" w:rsidP="00384816">
            <w:pPr>
              <w:pStyle w:val="BodyTextIndent"/>
              <w:ind w:left="0"/>
              <w:jc w:val="center"/>
              <w:rPr>
                <w:rFonts w:ascii="Cambria" w:hAnsi="Cambria" w:cs="Arial"/>
                <w:b/>
                <w:sz w:val="20"/>
                <w:szCs w:val="20"/>
              </w:rPr>
            </w:pPr>
            <w:r w:rsidRPr="007739DB">
              <w:rPr>
                <w:rFonts w:ascii="Cambria" w:hAnsi="Cambria" w:cs="Arial"/>
                <w:b/>
                <w:sz w:val="20"/>
                <w:szCs w:val="20"/>
              </w:rPr>
              <w:t>nov.</w:t>
            </w:r>
          </w:p>
        </w:tc>
        <w:tc>
          <w:tcPr>
            <w:tcW w:w="619" w:type="dxa"/>
          </w:tcPr>
          <w:p w14:paraId="446BF0A7" w14:textId="77777777" w:rsidR="0041322B" w:rsidRPr="007739DB" w:rsidRDefault="0041322B" w:rsidP="00384816">
            <w:pPr>
              <w:pStyle w:val="BodyTextIndent"/>
              <w:ind w:left="0"/>
              <w:jc w:val="center"/>
              <w:rPr>
                <w:rFonts w:ascii="Cambria" w:hAnsi="Cambria" w:cs="Arial"/>
                <w:b/>
                <w:sz w:val="20"/>
                <w:szCs w:val="20"/>
              </w:rPr>
            </w:pPr>
            <w:proofErr w:type="spellStart"/>
            <w:r w:rsidRPr="007739DB">
              <w:rPr>
                <w:rFonts w:ascii="Cambria" w:hAnsi="Cambria" w:cs="Arial"/>
                <w:b/>
                <w:sz w:val="20"/>
                <w:szCs w:val="20"/>
              </w:rPr>
              <w:t>dec</w:t>
            </w:r>
            <w:proofErr w:type="spellEnd"/>
            <w:r w:rsidRPr="007739DB">
              <w:rPr>
                <w:rFonts w:ascii="Cambria" w:hAnsi="Cambria" w:cs="Arial"/>
                <w:b/>
                <w:sz w:val="20"/>
                <w:szCs w:val="20"/>
              </w:rPr>
              <w:t>.</w:t>
            </w:r>
          </w:p>
        </w:tc>
      </w:tr>
      <w:tr w:rsidR="009309A1" w:rsidRPr="0041322B" w14:paraId="21D9550A" w14:textId="77777777" w:rsidTr="007739DB">
        <w:tc>
          <w:tcPr>
            <w:tcW w:w="1418" w:type="dxa"/>
            <w:vAlign w:val="center"/>
          </w:tcPr>
          <w:p w14:paraId="0E5770D1" w14:textId="77777777" w:rsidR="009309A1" w:rsidRPr="0041322B" w:rsidRDefault="009309A1" w:rsidP="009309A1">
            <w:pPr>
              <w:pStyle w:val="BodyTextIndent"/>
              <w:ind w:left="0"/>
              <w:jc w:val="center"/>
              <w:rPr>
                <w:rFonts w:ascii="Cambria" w:hAnsi="Cambria" w:cs="Arial"/>
              </w:rPr>
            </w:pPr>
            <w:r w:rsidRPr="0041322B">
              <w:rPr>
                <w:rFonts w:ascii="Cambria" w:hAnsi="Cambria" w:cs="Arial"/>
              </w:rPr>
              <w:t>2023</w:t>
            </w:r>
          </w:p>
        </w:tc>
        <w:tc>
          <w:tcPr>
            <w:tcW w:w="569" w:type="dxa"/>
            <w:vAlign w:val="center"/>
          </w:tcPr>
          <w:p w14:paraId="4B8FC9C8" w14:textId="77777777" w:rsidR="009309A1" w:rsidRPr="0041322B" w:rsidRDefault="009309A1" w:rsidP="009309A1">
            <w:pPr>
              <w:pStyle w:val="BodyTextIndent"/>
              <w:ind w:left="0"/>
              <w:jc w:val="center"/>
              <w:rPr>
                <w:rFonts w:ascii="Cambria" w:hAnsi="Cambria" w:cs="Arial"/>
              </w:rPr>
            </w:pPr>
          </w:p>
        </w:tc>
        <w:tc>
          <w:tcPr>
            <w:tcW w:w="904" w:type="dxa"/>
            <w:vAlign w:val="center"/>
          </w:tcPr>
          <w:p w14:paraId="663CDEE9" w14:textId="77777777" w:rsidR="009309A1" w:rsidRPr="0041322B" w:rsidRDefault="009309A1" w:rsidP="009309A1">
            <w:pPr>
              <w:pStyle w:val="BodyTextIndent"/>
              <w:ind w:left="0"/>
              <w:jc w:val="center"/>
              <w:rPr>
                <w:rFonts w:ascii="Cambria" w:hAnsi="Cambria" w:cs="Arial"/>
              </w:rPr>
            </w:pPr>
          </w:p>
        </w:tc>
        <w:tc>
          <w:tcPr>
            <w:tcW w:w="653" w:type="dxa"/>
            <w:vAlign w:val="center"/>
          </w:tcPr>
          <w:p w14:paraId="48408801" w14:textId="77777777" w:rsidR="009309A1" w:rsidRPr="0041322B" w:rsidRDefault="009309A1" w:rsidP="009309A1">
            <w:pPr>
              <w:pStyle w:val="BodyTextIndent"/>
              <w:ind w:left="0"/>
              <w:jc w:val="center"/>
              <w:rPr>
                <w:rFonts w:ascii="Cambria" w:hAnsi="Cambria" w:cs="Arial"/>
              </w:rPr>
            </w:pPr>
          </w:p>
        </w:tc>
        <w:tc>
          <w:tcPr>
            <w:tcW w:w="648" w:type="dxa"/>
            <w:vAlign w:val="center"/>
          </w:tcPr>
          <w:p w14:paraId="6EAE75C3" w14:textId="77777777" w:rsidR="009309A1" w:rsidRPr="0041322B" w:rsidRDefault="009309A1" w:rsidP="009309A1">
            <w:pPr>
              <w:pStyle w:val="BodyTextIndent"/>
              <w:ind w:left="0"/>
              <w:jc w:val="center"/>
              <w:rPr>
                <w:rFonts w:ascii="Cambria" w:hAnsi="Cambria" w:cs="Arial"/>
              </w:rPr>
            </w:pPr>
          </w:p>
        </w:tc>
        <w:tc>
          <w:tcPr>
            <w:tcW w:w="904" w:type="dxa"/>
            <w:vAlign w:val="center"/>
          </w:tcPr>
          <w:p w14:paraId="35E8AD28" w14:textId="48796C8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 xml:space="preserve">RK + </w:t>
            </w:r>
            <w:proofErr w:type="spellStart"/>
            <w:r w:rsidRPr="0041322B">
              <w:rPr>
                <w:rFonts w:ascii="Cambria" w:hAnsi="Cambria"/>
                <w:color w:val="000000"/>
                <w:lang w:eastAsia="sk-SK"/>
              </w:rPr>
              <w:t>OPaOS</w:t>
            </w:r>
            <w:proofErr w:type="spellEnd"/>
          </w:p>
        </w:tc>
        <w:tc>
          <w:tcPr>
            <w:tcW w:w="547" w:type="dxa"/>
            <w:vAlign w:val="center"/>
          </w:tcPr>
          <w:p w14:paraId="3A479FFD"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534" w:type="dxa"/>
            <w:vAlign w:val="center"/>
          </w:tcPr>
          <w:p w14:paraId="68D1792F"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4722FCD4"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MK+ŠK</w:t>
            </w:r>
          </w:p>
        </w:tc>
        <w:tc>
          <w:tcPr>
            <w:tcW w:w="617" w:type="dxa"/>
            <w:vAlign w:val="center"/>
          </w:tcPr>
          <w:p w14:paraId="244A3B6A"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603" w:type="dxa"/>
            <w:vAlign w:val="center"/>
          </w:tcPr>
          <w:p w14:paraId="4ED628A6"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845" w:type="dxa"/>
            <w:vAlign w:val="center"/>
          </w:tcPr>
          <w:p w14:paraId="08E24BAA" w14:textId="7545468A"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MK+ŠK</w:t>
            </w:r>
          </w:p>
        </w:tc>
        <w:tc>
          <w:tcPr>
            <w:tcW w:w="619" w:type="dxa"/>
            <w:vAlign w:val="center"/>
          </w:tcPr>
          <w:p w14:paraId="6C7D66B0"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r>
      <w:tr w:rsidR="009309A1" w:rsidRPr="0041322B" w14:paraId="1B6453D8" w14:textId="77777777" w:rsidTr="00C55341">
        <w:tc>
          <w:tcPr>
            <w:tcW w:w="1418" w:type="dxa"/>
            <w:vAlign w:val="center"/>
          </w:tcPr>
          <w:p w14:paraId="29A03813" w14:textId="77777777" w:rsidR="009309A1" w:rsidRPr="0041322B" w:rsidRDefault="009309A1" w:rsidP="009309A1">
            <w:pPr>
              <w:pStyle w:val="BodyTextIndent"/>
              <w:ind w:left="0"/>
              <w:jc w:val="center"/>
              <w:rPr>
                <w:rFonts w:ascii="Cambria" w:hAnsi="Cambria" w:cs="Arial"/>
              </w:rPr>
            </w:pPr>
            <w:r w:rsidRPr="0041322B">
              <w:rPr>
                <w:rFonts w:ascii="Cambria" w:hAnsi="Cambria" w:cs="Arial"/>
              </w:rPr>
              <w:t>2024</w:t>
            </w:r>
          </w:p>
        </w:tc>
        <w:tc>
          <w:tcPr>
            <w:tcW w:w="569" w:type="dxa"/>
            <w:vAlign w:val="center"/>
          </w:tcPr>
          <w:p w14:paraId="029409C5"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04478E61"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MK+ŠK</w:t>
            </w:r>
          </w:p>
        </w:tc>
        <w:tc>
          <w:tcPr>
            <w:tcW w:w="653" w:type="dxa"/>
            <w:vAlign w:val="center"/>
          </w:tcPr>
          <w:p w14:paraId="482DE17A"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648" w:type="dxa"/>
            <w:vAlign w:val="center"/>
          </w:tcPr>
          <w:p w14:paraId="232FE5AC"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904" w:type="dxa"/>
          </w:tcPr>
          <w:p w14:paraId="7F8AB24D" w14:textId="7DB0119E" w:rsidR="009309A1" w:rsidRPr="0041322B" w:rsidRDefault="009309A1" w:rsidP="009309A1">
            <w:pPr>
              <w:pStyle w:val="BodyTextIndent"/>
              <w:ind w:left="0"/>
              <w:jc w:val="center"/>
              <w:rPr>
                <w:rFonts w:ascii="Cambria" w:hAnsi="Cambria" w:cs="Arial"/>
              </w:rPr>
            </w:pPr>
            <w:r w:rsidRPr="006E331C">
              <w:rPr>
                <w:rFonts w:ascii="Cambria" w:hAnsi="Cambria"/>
                <w:color w:val="000000"/>
                <w:lang w:eastAsia="sk-SK"/>
              </w:rPr>
              <w:t xml:space="preserve">RK + </w:t>
            </w:r>
            <w:proofErr w:type="spellStart"/>
            <w:r w:rsidRPr="006E331C">
              <w:rPr>
                <w:rFonts w:ascii="Cambria" w:hAnsi="Cambria"/>
                <w:color w:val="000000"/>
                <w:lang w:eastAsia="sk-SK"/>
              </w:rPr>
              <w:t>OPaOS</w:t>
            </w:r>
            <w:proofErr w:type="spellEnd"/>
          </w:p>
        </w:tc>
        <w:tc>
          <w:tcPr>
            <w:tcW w:w="547" w:type="dxa"/>
            <w:vAlign w:val="center"/>
          </w:tcPr>
          <w:p w14:paraId="06E7245E"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534" w:type="dxa"/>
            <w:vAlign w:val="center"/>
          </w:tcPr>
          <w:p w14:paraId="6C6AEF4E"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5D6B7646"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MK+ŠK</w:t>
            </w:r>
          </w:p>
        </w:tc>
        <w:tc>
          <w:tcPr>
            <w:tcW w:w="617" w:type="dxa"/>
            <w:vAlign w:val="center"/>
          </w:tcPr>
          <w:p w14:paraId="7EA54DD7"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603" w:type="dxa"/>
            <w:vAlign w:val="center"/>
          </w:tcPr>
          <w:p w14:paraId="26A83F52"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845" w:type="dxa"/>
            <w:vAlign w:val="center"/>
          </w:tcPr>
          <w:p w14:paraId="1F91FD57" w14:textId="66A0D368"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MK+ŠK</w:t>
            </w:r>
          </w:p>
        </w:tc>
        <w:tc>
          <w:tcPr>
            <w:tcW w:w="619" w:type="dxa"/>
            <w:vAlign w:val="center"/>
          </w:tcPr>
          <w:p w14:paraId="3EB0B032"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r>
      <w:tr w:rsidR="009309A1" w:rsidRPr="0041322B" w14:paraId="1A34804E" w14:textId="77777777" w:rsidTr="00C55341">
        <w:tc>
          <w:tcPr>
            <w:tcW w:w="1418" w:type="dxa"/>
            <w:vAlign w:val="center"/>
          </w:tcPr>
          <w:p w14:paraId="72F14B99" w14:textId="77777777" w:rsidR="009309A1" w:rsidRPr="0041322B" w:rsidRDefault="009309A1" w:rsidP="009309A1">
            <w:pPr>
              <w:pStyle w:val="BodyTextIndent"/>
              <w:ind w:left="0"/>
              <w:jc w:val="center"/>
              <w:rPr>
                <w:rFonts w:ascii="Cambria" w:hAnsi="Cambria" w:cs="Arial"/>
              </w:rPr>
            </w:pPr>
            <w:r w:rsidRPr="0041322B">
              <w:rPr>
                <w:rFonts w:ascii="Cambria" w:hAnsi="Cambria" w:cs="Arial"/>
              </w:rPr>
              <w:t>2025</w:t>
            </w:r>
          </w:p>
        </w:tc>
        <w:tc>
          <w:tcPr>
            <w:tcW w:w="569" w:type="dxa"/>
            <w:vAlign w:val="center"/>
          </w:tcPr>
          <w:p w14:paraId="2DEE2D63"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254FEBBC"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MK+ŠK</w:t>
            </w:r>
          </w:p>
        </w:tc>
        <w:tc>
          <w:tcPr>
            <w:tcW w:w="653" w:type="dxa"/>
            <w:vAlign w:val="center"/>
          </w:tcPr>
          <w:p w14:paraId="06134AB1"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648" w:type="dxa"/>
            <w:vAlign w:val="center"/>
          </w:tcPr>
          <w:p w14:paraId="2D250F0A"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904" w:type="dxa"/>
          </w:tcPr>
          <w:p w14:paraId="01BEC8F4" w14:textId="42DB241C" w:rsidR="009309A1" w:rsidRPr="0041322B" w:rsidRDefault="009309A1" w:rsidP="009309A1">
            <w:pPr>
              <w:pStyle w:val="BodyTextIndent"/>
              <w:ind w:left="0"/>
              <w:jc w:val="center"/>
              <w:rPr>
                <w:rFonts w:ascii="Cambria" w:hAnsi="Cambria" w:cs="Arial"/>
              </w:rPr>
            </w:pPr>
            <w:r w:rsidRPr="006E331C">
              <w:rPr>
                <w:rFonts w:ascii="Cambria" w:hAnsi="Cambria"/>
                <w:color w:val="000000"/>
                <w:lang w:eastAsia="sk-SK"/>
              </w:rPr>
              <w:t xml:space="preserve">RK + </w:t>
            </w:r>
            <w:proofErr w:type="spellStart"/>
            <w:r w:rsidRPr="006E331C">
              <w:rPr>
                <w:rFonts w:ascii="Cambria" w:hAnsi="Cambria"/>
                <w:color w:val="000000"/>
                <w:lang w:eastAsia="sk-SK"/>
              </w:rPr>
              <w:t>OPaOS</w:t>
            </w:r>
            <w:proofErr w:type="spellEnd"/>
          </w:p>
        </w:tc>
        <w:tc>
          <w:tcPr>
            <w:tcW w:w="547" w:type="dxa"/>
            <w:vAlign w:val="center"/>
          </w:tcPr>
          <w:p w14:paraId="0F2FF5B6"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534" w:type="dxa"/>
            <w:vAlign w:val="center"/>
          </w:tcPr>
          <w:p w14:paraId="3DF1FC05"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904" w:type="dxa"/>
            <w:vAlign w:val="center"/>
          </w:tcPr>
          <w:p w14:paraId="075E1F71"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MK+ŠK</w:t>
            </w:r>
          </w:p>
        </w:tc>
        <w:tc>
          <w:tcPr>
            <w:tcW w:w="617" w:type="dxa"/>
            <w:vAlign w:val="center"/>
          </w:tcPr>
          <w:p w14:paraId="40E8DA70"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603" w:type="dxa"/>
            <w:vAlign w:val="center"/>
          </w:tcPr>
          <w:p w14:paraId="4010D0DB"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c>
          <w:tcPr>
            <w:tcW w:w="845" w:type="dxa"/>
          </w:tcPr>
          <w:p w14:paraId="6029370D" w14:textId="6C050C27" w:rsidR="009309A1" w:rsidRPr="0041322B" w:rsidRDefault="009309A1" w:rsidP="009309A1">
            <w:pPr>
              <w:pStyle w:val="BodyTextIndent"/>
              <w:ind w:left="0"/>
              <w:jc w:val="center"/>
              <w:rPr>
                <w:rFonts w:ascii="Cambria" w:hAnsi="Cambria" w:cs="Arial"/>
              </w:rPr>
            </w:pPr>
            <w:r w:rsidRPr="0062640E">
              <w:rPr>
                <w:rFonts w:ascii="Cambria" w:hAnsi="Cambria"/>
                <w:color w:val="000000"/>
                <w:lang w:eastAsia="sk-SK"/>
              </w:rPr>
              <w:t>MK+ŠK</w:t>
            </w:r>
          </w:p>
        </w:tc>
        <w:tc>
          <w:tcPr>
            <w:tcW w:w="619" w:type="dxa"/>
            <w:vAlign w:val="center"/>
          </w:tcPr>
          <w:p w14:paraId="2831D13B" w14:textId="77777777" w:rsidR="009309A1" w:rsidRPr="0041322B" w:rsidRDefault="009309A1" w:rsidP="009309A1">
            <w:pPr>
              <w:pStyle w:val="BodyTextIndent"/>
              <w:ind w:left="0"/>
              <w:jc w:val="center"/>
              <w:rPr>
                <w:rFonts w:ascii="Cambria" w:hAnsi="Cambria" w:cs="Arial"/>
              </w:rPr>
            </w:pPr>
            <w:r w:rsidRPr="0041322B">
              <w:rPr>
                <w:rFonts w:ascii="Cambria" w:hAnsi="Cambria"/>
                <w:color w:val="000000"/>
                <w:lang w:eastAsia="sk-SK"/>
              </w:rPr>
              <w:t>MK</w:t>
            </w:r>
          </w:p>
        </w:tc>
      </w:tr>
      <w:tr w:rsidR="009309A1" w:rsidRPr="0041322B" w14:paraId="4E018216" w14:textId="77777777" w:rsidTr="00C55341">
        <w:trPr>
          <w:trHeight w:val="429"/>
        </w:trPr>
        <w:tc>
          <w:tcPr>
            <w:tcW w:w="1418" w:type="dxa"/>
            <w:vAlign w:val="center"/>
          </w:tcPr>
          <w:p w14:paraId="6B2AE8D4" w14:textId="77777777" w:rsidR="009309A1" w:rsidRPr="0041322B" w:rsidRDefault="009309A1" w:rsidP="009309A1">
            <w:pPr>
              <w:pStyle w:val="BodyTextIndent"/>
              <w:ind w:left="0"/>
              <w:jc w:val="center"/>
              <w:rPr>
                <w:rFonts w:ascii="Cambria" w:hAnsi="Cambria" w:cs="Arial"/>
              </w:rPr>
            </w:pPr>
            <w:r w:rsidRPr="0041322B">
              <w:rPr>
                <w:rFonts w:ascii="Cambria" w:hAnsi="Cambria" w:cs="Arial"/>
              </w:rPr>
              <w:t>2026</w:t>
            </w:r>
          </w:p>
        </w:tc>
        <w:tc>
          <w:tcPr>
            <w:tcW w:w="569" w:type="dxa"/>
            <w:vAlign w:val="center"/>
          </w:tcPr>
          <w:p w14:paraId="68330B91" w14:textId="77777777" w:rsidR="009309A1" w:rsidRPr="0041322B" w:rsidRDefault="009309A1" w:rsidP="009309A1">
            <w:pPr>
              <w:pStyle w:val="BodyTextIndent"/>
              <w:ind w:left="0"/>
              <w:jc w:val="center"/>
              <w:rPr>
                <w:rFonts w:ascii="Cambria" w:hAnsi="Cambria"/>
                <w:color w:val="000000"/>
                <w:lang w:eastAsia="sk-SK"/>
              </w:rPr>
            </w:pPr>
            <w:r w:rsidRPr="0041322B">
              <w:rPr>
                <w:rFonts w:ascii="Cambria" w:hAnsi="Cambria"/>
                <w:color w:val="000000"/>
                <w:lang w:eastAsia="sk-SK"/>
              </w:rPr>
              <w:t>MK</w:t>
            </w:r>
          </w:p>
        </w:tc>
        <w:tc>
          <w:tcPr>
            <w:tcW w:w="904" w:type="dxa"/>
            <w:vAlign w:val="center"/>
          </w:tcPr>
          <w:p w14:paraId="094FB1F0" w14:textId="77777777" w:rsidR="009309A1" w:rsidRPr="0041322B" w:rsidRDefault="009309A1" w:rsidP="009309A1">
            <w:pPr>
              <w:pStyle w:val="BodyTextIndent"/>
              <w:ind w:left="0"/>
              <w:jc w:val="center"/>
              <w:rPr>
                <w:rFonts w:ascii="Cambria" w:hAnsi="Cambria"/>
                <w:color w:val="000000"/>
                <w:lang w:eastAsia="sk-SK"/>
              </w:rPr>
            </w:pPr>
            <w:r w:rsidRPr="0041322B">
              <w:rPr>
                <w:rFonts w:ascii="Cambria" w:hAnsi="Cambria"/>
                <w:color w:val="000000"/>
                <w:lang w:eastAsia="sk-SK"/>
              </w:rPr>
              <w:t>MK+ŠK</w:t>
            </w:r>
          </w:p>
        </w:tc>
        <w:tc>
          <w:tcPr>
            <w:tcW w:w="653" w:type="dxa"/>
            <w:vAlign w:val="center"/>
          </w:tcPr>
          <w:p w14:paraId="516A0C1E" w14:textId="77777777" w:rsidR="009309A1" w:rsidRPr="0041322B" w:rsidRDefault="009309A1" w:rsidP="009309A1">
            <w:pPr>
              <w:pStyle w:val="BodyTextIndent"/>
              <w:ind w:left="0"/>
              <w:jc w:val="center"/>
              <w:rPr>
                <w:rFonts w:ascii="Cambria" w:hAnsi="Cambria"/>
                <w:color w:val="000000"/>
                <w:lang w:eastAsia="sk-SK"/>
              </w:rPr>
            </w:pPr>
            <w:r w:rsidRPr="0041322B">
              <w:rPr>
                <w:rFonts w:ascii="Cambria" w:hAnsi="Cambria"/>
                <w:color w:val="000000"/>
                <w:lang w:eastAsia="sk-SK"/>
              </w:rPr>
              <w:t>MK</w:t>
            </w:r>
          </w:p>
        </w:tc>
        <w:tc>
          <w:tcPr>
            <w:tcW w:w="648" w:type="dxa"/>
            <w:vAlign w:val="center"/>
          </w:tcPr>
          <w:p w14:paraId="6C5FC31F" w14:textId="77777777" w:rsidR="009309A1" w:rsidRPr="0041322B" w:rsidRDefault="009309A1" w:rsidP="009309A1">
            <w:pPr>
              <w:pStyle w:val="BodyTextIndent"/>
              <w:ind w:left="0"/>
              <w:jc w:val="center"/>
              <w:rPr>
                <w:rFonts w:ascii="Cambria" w:hAnsi="Cambria"/>
                <w:color w:val="000000"/>
                <w:lang w:eastAsia="sk-SK"/>
              </w:rPr>
            </w:pPr>
            <w:r w:rsidRPr="0041322B">
              <w:rPr>
                <w:rFonts w:ascii="Cambria" w:hAnsi="Cambria"/>
                <w:color w:val="000000"/>
                <w:lang w:eastAsia="sk-SK"/>
              </w:rPr>
              <w:t>MK</w:t>
            </w:r>
          </w:p>
        </w:tc>
        <w:tc>
          <w:tcPr>
            <w:tcW w:w="904" w:type="dxa"/>
          </w:tcPr>
          <w:p w14:paraId="30CD6F81" w14:textId="18B02709" w:rsidR="009309A1" w:rsidRPr="0041322B" w:rsidRDefault="009309A1" w:rsidP="009309A1">
            <w:pPr>
              <w:pStyle w:val="BodyTextIndent"/>
              <w:ind w:left="0"/>
              <w:jc w:val="center"/>
              <w:rPr>
                <w:rFonts w:ascii="Cambria" w:hAnsi="Cambria"/>
                <w:color w:val="000000"/>
                <w:lang w:eastAsia="sk-SK"/>
              </w:rPr>
            </w:pPr>
            <w:r w:rsidRPr="006E331C">
              <w:rPr>
                <w:rFonts w:ascii="Cambria" w:hAnsi="Cambria"/>
                <w:color w:val="000000"/>
                <w:lang w:eastAsia="sk-SK"/>
              </w:rPr>
              <w:t xml:space="preserve">RK + </w:t>
            </w:r>
            <w:proofErr w:type="spellStart"/>
            <w:r w:rsidRPr="006E331C">
              <w:rPr>
                <w:rFonts w:ascii="Cambria" w:hAnsi="Cambria"/>
                <w:color w:val="000000"/>
                <w:lang w:eastAsia="sk-SK"/>
              </w:rPr>
              <w:t>OPaOS</w:t>
            </w:r>
            <w:proofErr w:type="spellEnd"/>
          </w:p>
        </w:tc>
        <w:tc>
          <w:tcPr>
            <w:tcW w:w="547" w:type="dxa"/>
            <w:vAlign w:val="center"/>
          </w:tcPr>
          <w:p w14:paraId="543B696D" w14:textId="77777777" w:rsidR="009309A1" w:rsidRPr="0041322B" w:rsidRDefault="009309A1" w:rsidP="009309A1">
            <w:pPr>
              <w:pStyle w:val="BodyTextIndent"/>
              <w:ind w:left="0"/>
              <w:jc w:val="center"/>
              <w:rPr>
                <w:rFonts w:ascii="Cambria" w:hAnsi="Cambria"/>
                <w:color w:val="000000"/>
                <w:lang w:eastAsia="sk-SK"/>
              </w:rPr>
            </w:pPr>
            <w:r w:rsidRPr="0041322B">
              <w:rPr>
                <w:rFonts w:ascii="Cambria" w:hAnsi="Cambria"/>
                <w:color w:val="000000"/>
                <w:lang w:eastAsia="sk-SK"/>
              </w:rPr>
              <w:t>MK</w:t>
            </w:r>
          </w:p>
        </w:tc>
        <w:tc>
          <w:tcPr>
            <w:tcW w:w="534" w:type="dxa"/>
            <w:vAlign w:val="center"/>
          </w:tcPr>
          <w:p w14:paraId="064851F8" w14:textId="77777777" w:rsidR="009309A1" w:rsidRPr="0041322B" w:rsidRDefault="009309A1" w:rsidP="009309A1">
            <w:pPr>
              <w:pStyle w:val="BodyTextIndent"/>
              <w:ind w:left="0"/>
              <w:jc w:val="center"/>
              <w:rPr>
                <w:rFonts w:ascii="Cambria" w:hAnsi="Cambria"/>
                <w:color w:val="000000"/>
                <w:lang w:eastAsia="sk-SK"/>
              </w:rPr>
            </w:pPr>
          </w:p>
        </w:tc>
        <w:tc>
          <w:tcPr>
            <w:tcW w:w="904" w:type="dxa"/>
            <w:vAlign w:val="center"/>
          </w:tcPr>
          <w:p w14:paraId="1F7D42A1" w14:textId="77777777" w:rsidR="009309A1" w:rsidRPr="0041322B" w:rsidRDefault="009309A1" w:rsidP="009309A1">
            <w:pPr>
              <w:pStyle w:val="BodyTextIndent"/>
              <w:ind w:left="0"/>
              <w:jc w:val="center"/>
              <w:rPr>
                <w:rFonts w:ascii="Cambria" w:hAnsi="Cambria"/>
                <w:color w:val="000000"/>
                <w:lang w:eastAsia="sk-SK"/>
              </w:rPr>
            </w:pPr>
          </w:p>
        </w:tc>
        <w:tc>
          <w:tcPr>
            <w:tcW w:w="617" w:type="dxa"/>
            <w:vAlign w:val="center"/>
          </w:tcPr>
          <w:p w14:paraId="2371E26C" w14:textId="77777777" w:rsidR="009309A1" w:rsidRPr="0041322B" w:rsidRDefault="009309A1" w:rsidP="009309A1">
            <w:pPr>
              <w:pStyle w:val="BodyTextIndent"/>
              <w:ind w:left="0"/>
              <w:jc w:val="center"/>
              <w:rPr>
                <w:rFonts w:ascii="Cambria" w:hAnsi="Cambria"/>
                <w:color w:val="000000"/>
                <w:lang w:eastAsia="sk-SK"/>
              </w:rPr>
            </w:pPr>
          </w:p>
        </w:tc>
        <w:tc>
          <w:tcPr>
            <w:tcW w:w="603" w:type="dxa"/>
            <w:vAlign w:val="center"/>
          </w:tcPr>
          <w:p w14:paraId="63080B18" w14:textId="77777777" w:rsidR="009309A1" w:rsidRPr="0041322B" w:rsidRDefault="009309A1" w:rsidP="009309A1">
            <w:pPr>
              <w:pStyle w:val="BodyTextIndent"/>
              <w:ind w:left="0"/>
              <w:jc w:val="center"/>
              <w:rPr>
                <w:rFonts w:ascii="Cambria" w:hAnsi="Cambria"/>
                <w:color w:val="000000"/>
                <w:lang w:eastAsia="sk-SK"/>
              </w:rPr>
            </w:pPr>
          </w:p>
        </w:tc>
        <w:tc>
          <w:tcPr>
            <w:tcW w:w="845" w:type="dxa"/>
          </w:tcPr>
          <w:p w14:paraId="469E8AF5" w14:textId="3438B383" w:rsidR="009309A1" w:rsidRPr="0041322B" w:rsidRDefault="009309A1" w:rsidP="009309A1">
            <w:pPr>
              <w:pStyle w:val="BodyTextIndent"/>
              <w:ind w:left="0"/>
              <w:jc w:val="center"/>
              <w:rPr>
                <w:rFonts w:ascii="Cambria" w:hAnsi="Cambria"/>
                <w:color w:val="000000"/>
                <w:lang w:eastAsia="sk-SK"/>
              </w:rPr>
            </w:pPr>
          </w:p>
        </w:tc>
        <w:tc>
          <w:tcPr>
            <w:tcW w:w="619" w:type="dxa"/>
            <w:vAlign w:val="center"/>
          </w:tcPr>
          <w:p w14:paraId="4B45C0C7" w14:textId="77777777" w:rsidR="009309A1" w:rsidRPr="0041322B" w:rsidRDefault="009309A1" w:rsidP="009309A1">
            <w:pPr>
              <w:pStyle w:val="BodyTextIndent"/>
              <w:ind w:left="0"/>
              <w:jc w:val="center"/>
              <w:rPr>
                <w:rFonts w:ascii="Cambria" w:hAnsi="Cambria"/>
                <w:color w:val="000000"/>
                <w:lang w:eastAsia="sk-SK"/>
              </w:rPr>
            </w:pPr>
          </w:p>
        </w:tc>
      </w:tr>
    </w:tbl>
    <w:p w14:paraId="23674A54" w14:textId="77777777" w:rsidR="0061747B" w:rsidRPr="004C4BA9" w:rsidRDefault="0061747B" w:rsidP="0061747B">
      <w:pPr>
        <w:spacing w:after="120"/>
        <w:rPr>
          <w:rFonts w:ascii="Cambria" w:hAnsi="Cambria" w:cs="Arial"/>
          <w:b/>
          <w:bCs/>
          <w:sz w:val="22"/>
          <w:szCs w:val="22"/>
        </w:rPr>
      </w:pPr>
    </w:p>
    <w:p w14:paraId="654668F0" w14:textId="77777777" w:rsidR="008C1079" w:rsidRDefault="008C1079">
      <w:pPr>
        <w:spacing w:after="120" w:line="276" w:lineRule="auto"/>
        <w:rPr>
          <w:rFonts w:ascii="Cambria" w:hAnsi="Cambria" w:cs="Arial"/>
          <w:b/>
          <w:bCs/>
          <w:iCs/>
          <w:sz w:val="22"/>
          <w:szCs w:val="22"/>
        </w:rPr>
      </w:pPr>
      <w:r>
        <w:rPr>
          <w:rFonts w:ascii="Cambria" w:hAnsi="Cambria" w:cs="Arial"/>
          <w:b/>
          <w:bCs/>
          <w:iCs/>
          <w:sz w:val="22"/>
          <w:szCs w:val="22"/>
        </w:rPr>
        <w:br w:type="page"/>
      </w:r>
    </w:p>
    <w:p w14:paraId="79A58D6A" w14:textId="3F29787F" w:rsidR="0061747B" w:rsidRPr="004C4BA9" w:rsidRDefault="0061747B" w:rsidP="00B04D78">
      <w:pPr>
        <w:rPr>
          <w:rFonts w:ascii="Cambria" w:hAnsi="Cambria" w:cs="Arial"/>
          <w:b/>
          <w:bCs/>
          <w:sz w:val="22"/>
          <w:szCs w:val="22"/>
        </w:rPr>
      </w:pPr>
      <w:r w:rsidRPr="004C4BA9">
        <w:rPr>
          <w:rFonts w:ascii="Cambria" w:hAnsi="Cambria" w:cs="Arial"/>
          <w:b/>
          <w:bCs/>
          <w:iCs/>
          <w:sz w:val="22"/>
          <w:szCs w:val="22"/>
        </w:rPr>
        <w:lastRenderedPageBreak/>
        <w:t>Príloha č. 3</w:t>
      </w:r>
      <w:r w:rsidRPr="004C4BA9">
        <w:rPr>
          <w:rFonts w:ascii="Cambria" w:hAnsi="Cambria" w:cs="Arial"/>
          <w:b/>
          <w:bCs/>
          <w:sz w:val="22"/>
          <w:szCs w:val="22"/>
        </w:rPr>
        <w:t xml:space="preserve"> Zmluvy o kontrolnej činnosti, servise a zaškoleniach obsluhy ochranných systémov </w:t>
      </w:r>
      <w:r w:rsidR="00781186">
        <w:rPr>
          <w:rFonts w:ascii="Cambria" w:hAnsi="Cambria" w:cs="Arial"/>
          <w:b/>
          <w:bCs/>
          <w:sz w:val="22"/>
          <w:szCs w:val="22"/>
        </w:rPr>
        <w:t xml:space="preserve">EZS, PTV a EPS </w:t>
      </w:r>
      <w:r w:rsidRPr="004C4BA9">
        <w:rPr>
          <w:rFonts w:ascii="Cambria" w:hAnsi="Cambria" w:cs="Arial"/>
          <w:b/>
          <w:bCs/>
          <w:sz w:val="22"/>
          <w:szCs w:val="22"/>
        </w:rPr>
        <w:t xml:space="preserve">č. </w:t>
      </w:r>
      <w:r w:rsidR="0026670C" w:rsidRPr="00D778D8">
        <w:rPr>
          <w:rFonts w:ascii="Cambria" w:hAnsi="Cambria" w:cs="Arial"/>
          <w:b/>
          <w:bCs/>
          <w:sz w:val="22"/>
          <w:szCs w:val="22"/>
        </w:rPr>
        <w:t>C-NBS1-000-072-371</w:t>
      </w:r>
    </w:p>
    <w:p w14:paraId="00F4960B" w14:textId="77777777" w:rsidR="00781186" w:rsidRDefault="00781186" w:rsidP="0061747B">
      <w:pPr>
        <w:spacing w:after="120"/>
        <w:jc w:val="center"/>
        <w:rPr>
          <w:rFonts w:ascii="Cambria" w:hAnsi="Cambria" w:cs="Arial"/>
          <w:b/>
          <w:sz w:val="22"/>
          <w:szCs w:val="22"/>
        </w:rPr>
      </w:pPr>
    </w:p>
    <w:p w14:paraId="5F2F12CB" w14:textId="38DFE8D9" w:rsidR="0061747B" w:rsidRPr="004C4BA9" w:rsidRDefault="0061747B" w:rsidP="0061747B">
      <w:pPr>
        <w:spacing w:after="120"/>
        <w:jc w:val="center"/>
        <w:rPr>
          <w:rFonts w:ascii="Cambria" w:hAnsi="Cambria" w:cs="Arial"/>
          <w:b/>
          <w:sz w:val="22"/>
          <w:szCs w:val="22"/>
        </w:rPr>
      </w:pPr>
      <w:r w:rsidRPr="004C4BA9">
        <w:rPr>
          <w:rFonts w:ascii="Cambria" w:hAnsi="Cambria" w:cs="Arial"/>
          <w:b/>
          <w:sz w:val="22"/>
          <w:szCs w:val="22"/>
        </w:rPr>
        <w:t xml:space="preserve">Cenník </w:t>
      </w:r>
    </w:p>
    <w:p w14:paraId="2BF0D62E" w14:textId="6D06CC7E" w:rsidR="0061747B" w:rsidRPr="004C4BA9" w:rsidRDefault="0061747B" w:rsidP="0061747B">
      <w:pPr>
        <w:spacing w:after="120"/>
        <w:jc w:val="center"/>
        <w:rPr>
          <w:rFonts w:ascii="Cambria" w:hAnsi="Cambria" w:cs="Arial"/>
          <w:b/>
          <w:bCs/>
          <w:sz w:val="22"/>
          <w:szCs w:val="22"/>
        </w:rPr>
      </w:pPr>
      <w:r w:rsidRPr="004C4BA9">
        <w:rPr>
          <w:rFonts w:ascii="Cambria" w:hAnsi="Cambria" w:cs="Arial"/>
          <w:b/>
          <w:sz w:val="22"/>
          <w:szCs w:val="22"/>
        </w:rPr>
        <w:t xml:space="preserve">kontrol, funkčných skúšok, odborných prehliadok a odborných skúšok, servisu a zaškolenia obsluhy ochranných systémov </w:t>
      </w:r>
      <w:r w:rsidR="00781186">
        <w:rPr>
          <w:rFonts w:ascii="Cambria" w:hAnsi="Cambria" w:cs="Arial"/>
          <w:b/>
          <w:bCs/>
          <w:sz w:val="22"/>
          <w:szCs w:val="22"/>
        </w:rPr>
        <w:t>EZS, PTV a EPS</w:t>
      </w:r>
    </w:p>
    <w:p w14:paraId="4FBBEFE8" w14:textId="77777777" w:rsidR="009E0928" w:rsidRDefault="009E0928" w:rsidP="009E0928">
      <w:pPr>
        <w:jc w:val="both"/>
        <w:rPr>
          <w:rFonts w:ascii="Cambria" w:eastAsia="Times New Roman" w:hAnsi="Cambria" w:cs="Arial"/>
          <w:lang w:eastAsia="sk-SK"/>
        </w:rPr>
      </w:pPr>
    </w:p>
    <w:p w14:paraId="77EF6AAC" w14:textId="77777777" w:rsidR="009E0928" w:rsidRPr="00E26C87" w:rsidRDefault="009E0928" w:rsidP="009E0928">
      <w:pPr>
        <w:jc w:val="both"/>
        <w:rPr>
          <w:rFonts w:ascii="Cambria" w:eastAsia="Times New Roman" w:hAnsi="Cambria" w:cs="Arial"/>
          <w:lang w:eastAsia="sk-SK"/>
        </w:rPr>
      </w:pPr>
      <w:r w:rsidRPr="00E26C87">
        <w:rPr>
          <w:rFonts w:ascii="Cambria" w:eastAsia="Times New Roman" w:hAnsi="Cambria" w:cs="Arial"/>
          <w:lang w:eastAsia="sk-SK"/>
        </w:rPr>
        <w:t>Tabuľka č. 1</w:t>
      </w:r>
    </w:p>
    <w:tbl>
      <w:tblPr>
        <w:tblW w:w="9270" w:type="dxa"/>
        <w:tblInd w:w="-5" w:type="dxa"/>
        <w:tblLayout w:type="fixed"/>
        <w:tblCellMar>
          <w:left w:w="70" w:type="dxa"/>
          <w:right w:w="70" w:type="dxa"/>
        </w:tblCellMar>
        <w:tblLook w:val="04A0" w:firstRow="1" w:lastRow="0" w:firstColumn="1" w:lastColumn="0" w:noHBand="0" w:noVBand="1"/>
      </w:tblPr>
      <w:tblGrid>
        <w:gridCol w:w="2542"/>
        <w:gridCol w:w="1682"/>
        <w:gridCol w:w="1682"/>
        <w:gridCol w:w="1682"/>
        <w:gridCol w:w="1682"/>
      </w:tblGrid>
      <w:tr w:rsidR="00B04D78" w:rsidRPr="00E26C87" w14:paraId="021F84B5" w14:textId="77777777" w:rsidTr="00312116">
        <w:trPr>
          <w:trHeight w:val="992"/>
        </w:trPr>
        <w:tc>
          <w:tcPr>
            <w:tcW w:w="2542" w:type="dxa"/>
            <w:tcBorders>
              <w:top w:val="single" w:sz="4" w:space="0" w:color="auto"/>
              <w:left w:val="single" w:sz="4" w:space="0" w:color="auto"/>
              <w:right w:val="single" w:sz="12" w:space="0" w:color="auto"/>
            </w:tcBorders>
            <w:vAlign w:val="center"/>
          </w:tcPr>
          <w:p w14:paraId="36DC4F0E" w14:textId="77777777" w:rsidR="00B04D78" w:rsidRPr="00E26C87" w:rsidRDefault="00B04D78" w:rsidP="00384816">
            <w:pPr>
              <w:jc w:val="center"/>
              <w:rPr>
                <w:rFonts w:ascii="Cambria" w:eastAsia="Times New Roman" w:hAnsi="Cambria" w:cs="Arial"/>
                <w:b/>
                <w:lang w:eastAsia="sk-SK"/>
              </w:rPr>
            </w:pPr>
          </w:p>
          <w:p w14:paraId="3CD1AE9E" w14:textId="40CF3B24" w:rsidR="00B04D78" w:rsidRPr="00E26C87" w:rsidRDefault="008B7073" w:rsidP="00384816">
            <w:pPr>
              <w:jc w:val="center"/>
              <w:rPr>
                <w:rFonts w:ascii="Cambria" w:eastAsia="Times New Roman" w:hAnsi="Cambria" w:cs="Arial"/>
                <w:b/>
                <w:lang w:eastAsia="sk-SK"/>
              </w:rPr>
            </w:pPr>
            <w:r>
              <w:rPr>
                <w:rFonts w:ascii="Cambria" w:eastAsia="Times New Roman" w:hAnsi="Cambria" w:cs="Arial"/>
                <w:b/>
                <w:lang w:eastAsia="sk-SK"/>
              </w:rPr>
              <w:t xml:space="preserve">Expozitúra </w:t>
            </w:r>
            <w:r w:rsidR="00B04D78" w:rsidRPr="00E26C87">
              <w:rPr>
                <w:rFonts w:ascii="Cambria" w:eastAsia="Times New Roman" w:hAnsi="Cambria" w:cs="Arial"/>
                <w:b/>
                <w:lang w:eastAsia="sk-SK"/>
              </w:rPr>
              <w:t xml:space="preserve">Banská Bystrica </w:t>
            </w:r>
          </w:p>
          <w:p w14:paraId="5324B7C4" w14:textId="77777777" w:rsidR="00B04D78" w:rsidRPr="00E26C87" w:rsidRDefault="00B04D78" w:rsidP="00384816">
            <w:pPr>
              <w:jc w:val="center"/>
              <w:rPr>
                <w:rFonts w:ascii="Cambria" w:eastAsia="Times New Roman" w:hAnsi="Cambria" w:cs="Arial"/>
                <w:b/>
                <w:lang w:eastAsia="sk-SK"/>
              </w:rPr>
            </w:pPr>
          </w:p>
        </w:tc>
        <w:tc>
          <w:tcPr>
            <w:tcW w:w="1682" w:type="dxa"/>
            <w:tcBorders>
              <w:top w:val="single" w:sz="4" w:space="0" w:color="auto"/>
              <w:left w:val="single" w:sz="12" w:space="0" w:color="auto"/>
              <w:right w:val="single" w:sz="12" w:space="0" w:color="auto"/>
            </w:tcBorders>
            <w:noWrap/>
            <w:vAlign w:val="center"/>
          </w:tcPr>
          <w:p w14:paraId="37302CA8" w14:textId="77777777" w:rsidR="00B04D78" w:rsidRPr="00E26C87" w:rsidRDefault="00B04D78" w:rsidP="00384816">
            <w:pPr>
              <w:jc w:val="center"/>
              <w:rPr>
                <w:rFonts w:ascii="Cambria" w:eastAsia="Times New Roman" w:hAnsi="Cambria" w:cs="Arial"/>
                <w:b/>
                <w:lang w:eastAsia="sk-SK"/>
              </w:rPr>
            </w:pPr>
            <w:r w:rsidRPr="00E26C87">
              <w:rPr>
                <w:rFonts w:ascii="Cambria" w:eastAsia="Times New Roman" w:hAnsi="Cambria" w:cs="Arial"/>
                <w:b/>
                <w:lang w:eastAsia="sk-SK"/>
              </w:rPr>
              <w:t>EZS</w:t>
            </w:r>
          </w:p>
          <w:p w14:paraId="42AAC846" w14:textId="7A00D1B7" w:rsidR="00B04D78" w:rsidRPr="00E26C87" w:rsidRDefault="00B04D78" w:rsidP="00B04D78">
            <w:pPr>
              <w:jc w:val="center"/>
              <w:rPr>
                <w:rFonts w:ascii="Cambria" w:eastAsia="Times New Roman" w:hAnsi="Cambria" w:cs="Arial"/>
                <w:b/>
                <w:lang w:eastAsia="sk-SK"/>
              </w:rPr>
            </w:pPr>
            <w:r w:rsidRPr="00E26C87">
              <w:rPr>
                <w:rFonts w:ascii="Cambria" w:eastAsia="Times New Roman" w:hAnsi="Cambria" w:cs="Arial"/>
                <w:b/>
                <w:lang w:eastAsia="sk-SK"/>
              </w:rPr>
              <w:t>expozitúra</w:t>
            </w:r>
          </w:p>
        </w:tc>
        <w:tc>
          <w:tcPr>
            <w:tcW w:w="1682" w:type="dxa"/>
            <w:tcBorders>
              <w:top w:val="single" w:sz="4" w:space="0" w:color="auto"/>
              <w:left w:val="single" w:sz="12" w:space="0" w:color="auto"/>
              <w:right w:val="single" w:sz="12" w:space="0" w:color="auto"/>
            </w:tcBorders>
            <w:vAlign w:val="center"/>
          </w:tcPr>
          <w:p w14:paraId="03FF009B" w14:textId="77777777" w:rsidR="00B04D78" w:rsidRPr="00E26C87" w:rsidRDefault="00B04D78" w:rsidP="00384816">
            <w:pPr>
              <w:jc w:val="center"/>
              <w:rPr>
                <w:rFonts w:ascii="Cambria" w:eastAsia="Times New Roman" w:hAnsi="Cambria" w:cs="Arial"/>
                <w:b/>
                <w:lang w:eastAsia="sk-SK"/>
              </w:rPr>
            </w:pPr>
            <w:r w:rsidRPr="00E26C87">
              <w:rPr>
                <w:rFonts w:ascii="Cambria" w:eastAsia="Times New Roman" w:hAnsi="Cambria" w:cs="Arial"/>
                <w:b/>
                <w:lang w:eastAsia="sk-SK"/>
              </w:rPr>
              <w:t>EZS</w:t>
            </w:r>
          </w:p>
          <w:p w14:paraId="2CD1F8C0" w14:textId="68C6E0E5" w:rsidR="00B04D78" w:rsidRPr="00E26C87" w:rsidRDefault="00B04D78" w:rsidP="00384816">
            <w:pPr>
              <w:jc w:val="center"/>
              <w:rPr>
                <w:rFonts w:ascii="Cambria" w:eastAsia="Times New Roman" w:hAnsi="Cambria" w:cs="Arial"/>
                <w:b/>
                <w:lang w:eastAsia="sk-SK"/>
              </w:rPr>
            </w:pPr>
            <w:r w:rsidRPr="00E26C87">
              <w:rPr>
                <w:rFonts w:ascii="Cambria" w:eastAsia="Times New Roman" w:hAnsi="Cambria" w:cs="Arial"/>
                <w:b/>
                <w:lang w:eastAsia="sk-SK"/>
              </w:rPr>
              <w:t>plotová ochrana</w:t>
            </w:r>
          </w:p>
        </w:tc>
        <w:tc>
          <w:tcPr>
            <w:tcW w:w="1682" w:type="dxa"/>
            <w:tcBorders>
              <w:top w:val="single" w:sz="4" w:space="0" w:color="auto"/>
              <w:left w:val="single" w:sz="12" w:space="0" w:color="auto"/>
              <w:right w:val="single" w:sz="12" w:space="0" w:color="auto"/>
            </w:tcBorders>
            <w:vAlign w:val="center"/>
          </w:tcPr>
          <w:p w14:paraId="0F53115A" w14:textId="77777777" w:rsidR="00B04D78" w:rsidRPr="00E26C87" w:rsidRDefault="00B04D78" w:rsidP="00384816">
            <w:pPr>
              <w:jc w:val="center"/>
              <w:rPr>
                <w:rFonts w:ascii="Cambria" w:eastAsia="Times New Roman" w:hAnsi="Cambria" w:cs="Arial"/>
                <w:b/>
                <w:lang w:eastAsia="sk-SK"/>
              </w:rPr>
            </w:pPr>
            <w:r w:rsidRPr="00E26C87">
              <w:rPr>
                <w:rFonts w:ascii="Cambria" w:eastAsia="Times New Roman" w:hAnsi="Cambria" w:cs="Arial"/>
                <w:b/>
                <w:lang w:eastAsia="sk-SK"/>
              </w:rPr>
              <w:t>PTV</w:t>
            </w:r>
          </w:p>
          <w:p w14:paraId="0E40B6FE" w14:textId="00CD7347" w:rsidR="00B04D78" w:rsidRPr="00E26C87" w:rsidRDefault="00B04D78" w:rsidP="00384816">
            <w:pPr>
              <w:jc w:val="center"/>
              <w:rPr>
                <w:rFonts w:ascii="Cambria" w:eastAsia="Times New Roman" w:hAnsi="Cambria" w:cs="Arial"/>
                <w:b/>
                <w:lang w:eastAsia="sk-SK"/>
              </w:rPr>
            </w:pPr>
            <w:r w:rsidRPr="00E26C87">
              <w:rPr>
                <w:rFonts w:ascii="Cambria" w:eastAsia="Times New Roman" w:hAnsi="Cambria" w:cs="Arial"/>
                <w:b/>
                <w:lang w:eastAsia="sk-SK"/>
              </w:rPr>
              <w:t>expozitúra</w:t>
            </w:r>
          </w:p>
        </w:tc>
        <w:tc>
          <w:tcPr>
            <w:tcW w:w="1682" w:type="dxa"/>
            <w:tcBorders>
              <w:top w:val="single" w:sz="4" w:space="0" w:color="auto"/>
              <w:left w:val="single" w:sz="12" w:space="0" w:color="auto"/>
              <w:right w:val="single" w:sz="4" w:space="0" w:color="auto"/>
            </w:tcBorders>
            <w:vAlign w:val="center"/>
          </w:tcPr>
          <w:p w14:paraId="17EB4269" w14:textId="77777777" w:rsidR="00B04D78" w:rsidRPr="00E26C87" w:rsidRDefault="00B04D78" w:rsidP="00384816">
            <w:pPr>
              <w:jc w:val="center"/>
              <w:rPr>
                <w:rFonts w:ascii="Cambria" w:eastAsia="Times New Roman" w:hAnsi="Cambria" w:cs="Arial"/>
                <w:b/>
                <w:lang w:eastAsia="sk-SK"/>
              </w:rPr>
            </w:pPr>
            <w:r w:rsidRPr="00E26C87">
              <w:rPr>
                <w:rFonts w:ascii="Cambria" w:eastAsia="Times New Roman" w:hAnsi="Cambria" w:cs="Arial"/>
                <w:b/>
                <w:lang w:eastAsia="sk-SK"/>
              </w:rPr>
              <w:t>PTV</w:t>
            </w:r>
          </w:p>
          <w:p w14:paraId="63B8EE8F" w14:textId="375F72D6" w:rsidR="00B04D78" w:rsidRPr="00E26C87" w:rsidRDefault="00B04D78" w:rsidP="00384816">
            <w:pPr>
              <w:jc w:val="center"/>
              <w:rPr>
                <w:rFonts w:ascii="Cambria" w:eastAsia="Times New Roman" w:hAnsi="Cambria" w:cs="Arial"/>
                <w:b/>
                <w:lang w:eastAsia="sk-SK"/>
              </w:rPr>
            </w:pPr>
            <w:r w:rsidRPr="00E26C87">
              <w:rPr>
                <w:rFonts w:ascii="Cambria" w:eastAsia="Times New Roman" w:hAnsi="Cambria" w:cs="Arial"/>
                <w:b/>
                <w:lang w:eastAsia="sk-SK"/>
              </w:rPr>
              <w:t>spracovanie peňazí</w:t>
            </w:r>
          </w:p>
        </w:tc>
      </w:tr>
      <w:tr w:rsidR="00E24193" w:rsidRPr="00E26C87" w14:paraId="75697538" w14:textId="77777777" w:rsidTr="00312116">
        <w:trPr>
          <w:trHeight w:val="255"/>
        </w:trPr>
        <w:tc>
          <w:tcPr>
            <w:tcW w:w="2542" w:type="dxa"/>
            <w:tcBorders>
              <w:top w:val="single" w:sz="12" w:space="0" w:color="auto"/>
              <w:left w:val="single" w:sz="4" w:space="0" w:color="auto"/>
              <w:bottom w:val="single" w:sz="4" w:space="0" w:color="auto"/>
              <w:right w:val="single" w:sz="4" w:space="0" w:color="auto"/>
            </w:tcBorders>
            <w:vAlign w:val="center"/>
          </w:tcPr>
          <w:p w14:paraId="7DBF20C1"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 xml:space="preserve">Funkčná skúška </w:t>
            </w:r>
          </w:p>
          <w:p w14:paraId="285889FF"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jednotková cena v eurách bez DPH</w:t>
            </w:r>
          </w:p>
        </w:tc>
        <w:tc>
          <w:tcPr>
            <w:tcW w:w="1682" w:type="dxa"/>
            <w:tcBorders>
              <w:top w:val="single" w:sz="12" w:space="0" w:color="auto"/>
              <w:left w:val="single" w:sz="4" w:space="0" w:color="auto"/>
              <w:bottom w:val="single" w:sz="4" w:space="0" w:color="auto"/>
              <w:right w:val="single" w:sz="4" w:space="0" w:color="auto"/>
            </w:tcBorders>
            <w:noWrap/>
            <w:vAlign w:val="center"/>
          </w:tcPr>
          <w:p w14:paraId="67B2B51B"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p>
        </w:tc>
        <w:tc>
          <w:tcPr>
            <w:tcW w:w="1682" w:type="dxa"/>
            <w:tcBorders>
              <w:top w:val="single" w:sz="12" w:space="0" w:color="auto"/>
              <w:left w:val="single" w:sz="4" w:space="0" w:color="auto"/>
              <w:bottom w:val="single" w:sz="4" w:space="0" w:color="auto"/>
              <w:right w:val="single" w:sz="4" w:space="0" w:color="auto"/>
            </w:tcBorders>
            <w:noWrap/>
            <w:vAlign w:val="center"/>
          </w:tcPr>
          <w:p w14:paraId="5A0C8AE5"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p>
        </w:tc>
        <w:tc>
          <w:tcPr>
            <w:tcW w:w="1682" w:type="dxa"/>
            <w:tcBorders>
              <w:top w:val="single" w:sz="12" w:space="0" w:color="auto"/>
              <w:left w:val="single" w:sz="4" w:space="0" w:color="auto"/>
              <w:bottom w:val="single" w:sz="4" w:space="0" w:color="auto"/>
              <w:right w:val="single" w:sz="4" w:space="0" w:color="auto"/>
            </w:tcBorders>
            <w:noWrap/>
            <w:vAlign w:val="center"/>
          </w:tcPr>
          <w:p w14:paraId="6A0D3DE4"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p>
        </w:tc>
        <w:tc>
          <w:tcPr>
            <w:tcW w:w="1682" w:type="dxa"/>
            <w:tcBorders>
              <w:top w:val="single" w:sz="12" w:space="0" w:color="auto"/>
              <w:left w:val="single" w:sz="4" w:space="0" w:color="auto"/>
              <w:bottom w:val="single" w:sz="4" w:space="0" w:color="auto"/>
              <w:right w:val="single" w:sz="4" w:space="0" w:color="auto"/>
            </w:tcBorders>
            <w:vAlign w:val="center"/>
          </w:tcPr>
          <w:p w14:paraId="071ABE70"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p>
        </w:tc>
      </w:tr>
      <w:tr w:rsidR="00E24193" w:rsidRPr="00E26C87" w14:paraId="1C6DD557" w14:textId="77777777" w:rsidTr="00312116">
        <w:trPr>
          <w:trHeight w:val="270"/>
        </w:trPr>
        <w:tc>
          <w:tcPr>
            <w:tcW w:w="2542" w:type="dxa"/>
            <w:tcBorders>
              <w:top w:val="single" w:sz="4" w:space="0" w:color="auto"/>
              <w:left w:val="single" w:sz="4" w:space="0" w:color="auto"/>
              <w:bottom w:val="double" w:sz="6" w:space="0" w:color="auto"/>
              <w:right w:val="single" w:sz="4" w:space="0" w:color="auto"/>
            </w:tcBorders>
            <w:vAlign w:val="center"/>
          </w:tcPr>
          <w:p w14:paraId="69C2E2FF"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Počet</w:t>
            </w:r>
          </w:p>
          <w:p w14:paraId="748B4200"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skúšok</w:t>
            </w:r>
          </w:p>
        </w:tc>
        <w:tc>
          <w:tcPr>
            <w:tcW w:w="1682" w:type="dxa"/>
            <w:tcBorders>
              <w:top w:val="single" w:sz="4" w:space="0" w:color="auto"/>
              <w:left w:val="single" w:sz="4" w:space="0" w:color="auto"/>
              <w:bottom w:val="double" w:sz="6" w:space="0" w:color="auto"/>
              <w:right w:val="single" w:sz="4" w:space="0" w:color="auto"/>
            </w:tcBorders>
            <w:noWrap/>
            <w:vAlign w:val="center"/>
          </w:tcPr>
          <w:p w14:paraId="1D6FF363" w14:textId="77777777" w:rsidR="00E24193" w:rsidRPr="00AC565B" w:rsidRDefault="00E24193" w:rsidP="00384816">
            <w:pPr>
              <w:jc w:val="center"/>
              <w:rPr>
                <w:rFonts w:ascii="Cambria" w:hAnsi="Cambria" w:cs="Arial"/>
              </w:rPr>
            </w:pPr>
            <w:r w:rsidRPr="00AC565B">
              <w:rPr>
                <w:rFonts w:ascii="Cambria" w:hAnsi="Cambria" w:cs="Arial"/>
              </w:rPr>
              <w:t>15</w:t>
            </w:r>
          </w:p>
        </w:tc>
        <w:tc>
          <w:tcPr>
            <w:tcW w:w="1682" w:type="dxa"/>
            <w:tcBorders>
              <w:top w:val="single" w:sz="4" w:space="0" w:color="auto"/>
              <w:left w:val="single" w:sz="4" w:space="0" w:color="auto"/>
              <w:bottom w:val="double" w:sz="6" w:space="0" w:color="auto"/>
              <w:right w:val="single" w:sz="4" w:space="0" w:color="auto"/>
            </w:tcBorders>
            <w:noWrap/>
            <w:vAlign w:val="center"/>
          </w:tcPr>
          <w:p w14:paraId="1C3CBFA7" w14:textId="77777777" w:rsidR="00E24193" w:rsidRPr="00AC565B" w:rsidRDefault="00E24193" w:rsidP="00384816">
            <w:pPr>
              <w:jc w:val="center"/>
              <w:rPr>
                <w:rFonts w:ascii="Cambria" w:hAnsi="Cambria" w:cs="Arial"/>
              </w:rPr>
            </w:pPr>
            <w:r w:rsidRPr="00AC565B">
              <w:rPr>
                <w:rFonts w:ascii="Cambria" w:hAnsi="Cambria" w:cs="Arial"/>
              </w:rPr>
              <w:t>15</w:t>
            </w:r>
          </w:p>
        </w:tc>
        <w:tc>
          <w:tcPr>
            <w:tcW w:w="1682" w:type="dxa"/>
            <w:tcBorders>
              <w:top w:val="single" w:sz="4" w:space="0" w:color="auto"/>
              <w:left w:val="single" w:sz="4" w:space="0" w:color="auto"/>
              <w:bottom w:val="double" w:sz="6" w:space="0" w:color="auto"/>
              <w:right w:val="single" w:sz="4" w:space="0" w:color="auto"/>
            </w:tcBorders>
            <w:noWrap/>
            <w:vAlign w:val="center"/>
          </w:tcPr>
          <w:p w14:paraId="1BC3B051" w14:textId="77777777" w:rsidR="00E24193" w:rsidRPr="00AC565B" w:rsidRDefault="00E24193" w:rsidP="00384816">
            <w:pPr>
              <w:jc w:val="center"/>
              <w:rPr>
                <w:rFonts w:ascii="Cambria" w:hAnsi="Cambria" w:cs="Arial"/>
              </w:rPr>
            </w:pPr>
            <w:r w:rsidRPr="00AC565B">
              <w:rPr>
                <w:rFonts w:ascii="Cambria" w:hAnsi="Cambria" w:cs="Arial"/>
              </w:rPr>
              <w:t>15</w:t>
            </w:r>
          </w:p>
        </w:tc>
        <w:tc>
          <w:tcPr>
            <w:tcW w:w="1682" w:type="dxa"/>
            <w:tcBorders>
              <w:top w:val="single" w:sz="4" w:space="0" w:color="auto"/>
              <w:left w:val="single" w:sz="4" w:space="0" w:color="auto"/>
              <w:bottom w:val="double" w:sz="6" w:space="0" w:color="auto"/>
              <w:right w:val="single" w:sz="4" w:space="0" w:color="auto"/>
            </w:tcBorders>
            <w:vAlign w:val="center"/>
          </w:tcPr>
          <w:p w14:paraId="3A4909AD" w14:textId="77777777" w:rsidR="00E24193" w:rsidRPr="00AC565B" w:rsidRDefault="00E24193" w:rsidP="00384816">
            <w:pPr>
              <w:jc w:val="center"/>
              <w:rPr>
                <w:rFonts w:ascii="Cambria" w:hAnsi="Cambria" w:cs="Arial"/>
              </w:rPr>
            </w:pPr>
            <w:r w:rsidRPr="00AC565B">
              <w:rPr>
                <w:rFonts w:ascii="Cambria" w:hAnsi="Cambria" w:cs="Arial"/>
              </w:rPr>
              <w:t>15</w:t>
            </w:r>
          </w:p>
        </w:tc>
      </w:tr>
      <w:tr w:rsidR="00E24193" w:rsidRPr="00E26C87" w14:paraId="569846E0" w14:textId="77777777" w:rsidTr="00312116">
        <w:trPr>
          <w:trHeight w:val="270"/>
        </w:trPr>
        <w:tc>
          <w:tcPr>
            <w:tcW w:w="2542" w:type="dxa"/>
            <w:tcBorders>
              <w:top w:val="double" w:sz="6" w:space="0" w:color="auto"/>
              <w:left w:val="single" w:sz="4" w:space="0" w:color="auto"/>
              <w:bottom w:val="single" w:sz="4" w:space="0" w:color="auto"/>
              <w:right w:val="single" w:sz="4" w:space="0" w:color="auto"/>
            </w:tcBorders>
            <w:vAlign w:val="center"/>
          </w:tcPr>
          <w:p w14:paraId="7F0AFAF5"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Odborná prehliadka a odborná skúška</w:t>
            </w:r>
          </w:p>
          <w:p w14:paraId="634A8948"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jednotková cena v eurách bez DPH</w:t>
            </w:r>
          </w:p>
        </w:tc>
        <w:tc>
          <w:tcPr>
            <w:tcW w:w="1682" w:type="dxa"/>
            <w:tcBorders>
              <w:top w:val="double" w:sz="6" w:space="0" w:color="auto"/>
              <w:left w:val="single" w:sz="4" w:space="0" w:color="auto"/>
              <w:bottom w:val="single" w:sz="4" w:space="0" w:color="auto"/>
              <w:right w:val="single" w:sz="4" w:space="0" w:color="auto"/>
            </w:tcBorders>
            <w:noWrap/>
            <w:vAlign w:val="center"/>
          </w:tcPr>
          <w:p w14:paraId="3D8167CC" w14:textId="77777777" w:rsidR="00E24193" w:rsidRPr="00E26C87" w:rsidRDefault="00E24193" w:rsidP="003848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p>
        </w:tc>
        <w:tc>
          <w:tcPr>
            <w:tcW w:w="1682" w:type="dxa"/>
            <w:tcBorders>
              <w:top w:val="double" w:sz="6" w:space="0" w:color="auto"/>
              <w:left w:val="single" w:sz="4" w:space="0" w:color="auto"/>
              <w:bottom w:val="single" w:sz="4" w:space="0" w:color="auto"/>
              <w:right w:val="single" w:sz="4" w:space="0" w:color="auto"/>
            </w:tcBorders>
            <w:noWrap/>
            <w:vAlign w:val="center"/>
          </w:tcPr>
          <w:p w14:paraId="058C29FB" w14:textId="77777777" w:rsidR="00E24193" w:rsidRPr="00E26C87" w:rsidRDefault="00E24193" w:rsidP="003848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p>
        </w:tc>
        <w:tc>
          <w:tcPr>
            <w:tcW w:w="1682" w:type="dxa"/>
            <w:tcBorders>
              <w:top w:val="double" w:sz="6" w:space="0" w:color="auto"/>
              <w:left w:val="single" w:sz="4" w:space="0" w:color="auto"/>
              <w:bottom w:val="single" w:sz="4" w:space="0" w:color="auto"/>
              <w:right w:val="single" w:sz="4" w:space="0" w:color="auto"/>
            </w:tcBorders>
            <w:noWrap/>
            <w:vAlign w:val="center"/>
          </w:tcPr>
          <w:p w14:paraId="2C2FA7FA" w14:textId="77777777" w:rsidR="00E24193" w:rsidRPr="00E26C87" w:rsidRDefault="00E24193" w:rsidP="003848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p>
        </w:tc>
        <w:tc>
          <w:tcPr>
            <w:tcW w:w="1682" w:type="dxa"/>
            <w:tcBorders>
              <w:top w:val="double" w:sz="6" w:space="0" w:color="auto"/>
              <w:left w:val="single" w:sz="4" w:space="0" w:color="auto"/>
              <w:bottom w:val="single" w:sz="4" w:space="0" w:color="auto"/>
              <w:right w:val="single" w:sz="4" w:space="0" w:color="auto"/>
            </w:tcBorders>
            <w:vAlign w:val="center"/>
          </w:tcPr>
          <w:p w14:paraId="42584FDB" w14:textId="77777777" w:rsidR="00E24193" w:rsidRPr="00E26C87" w:rsidRDefault="00E24193" w:rsidP="00384816">
            <w:pPr>
              <w:jc w:val="center"/>
              <w:rPr>
                <w:rFonts w:ascii="Cambria" w:hAnsi="Cambria" w:cs="Arial"/>
                <w:color w:val="000000"/>
              </w:rPr>
            </w:pPr>
            <w:r w:rsidRPr="003A17C7">
              <w:rPr>
                <w:rFonts w:ascii="Cambria" w:eastAsia="Times New Roman" w:hAnsi="Cambria" w:cs="Arial"/>
                <w:highlight w:val="yellow"/>
              </w:rPr>
              <w:t>&lt;vyplní uchádzač&gt;</w:t>
            </w:r>
          </w:p>
        </w:tc>
      </w:tr>
      <w:tr w:rsidR="001C0FFA" w:rsidRPr="00E26C87" w14:paraId="52D48417" w14:textId="77777777" w:rsidTr="00312116">
        <w:trPr>
          <w:trHeight w:val="549"/>
        </w:trPr>
        <w:tc>
          <w:tcPr>
            <w:tcW w:w="2542" w:type="dxa"/>
            <w:tcBorders>
              <w:top w:val="single" w:sz="4" w:space="0" w:color="auto"/>
              <w:left w:val="single" w:sz="4" w:space="0" w:color="auto"/>
              <w:bottom w:val="single" w:sz="4" w:space="0" w:color="auto"/>
              <w:right w:val="single" w:sz="4" w:space="0" w:color="auto"/>
            </w:tcBorders>
            <w:vAlign w:val="center"/>
          </w:tcPr>
          <w:p w14:paraId="2AE3D385"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Počet</w:t>
            </w:r>
          </w:p>
          <w:p w14:paraId="01366E7C"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skúšok</w:t>
            </w:r>
          </w:p>
        </w:tc>
        <w:tc>
          <w:tcPr>
            <w:tcW w:w="1682" w:type="dxa"/>
            <w:tcBorders>
              <w:top w:val="single" w:sz="4" w:space="0" w:color="auto"/>
              <w:left w:val="single" w:sz="4" w:space="0" w:color="auto"/>
              <w:bottom w:val="single" w:sz="4" w:space="0" w:color="auto"/>
              <w:right w:val="single" w:sz="4" w:space="0" w:color="auto"/>
            </w:tcBorders>
            <w:noWrap/>
            <w:vAlign w:val="center"/>
          </w:tcPr>
          <w:p w14:paraId="2039445F" w14:textId="77777777" w:rsidR="00E24193" w:rsidRPr="00AC565B" w:rsidRDefault="00E24193" w:rsidP="00384816">
            <w:pPr>
              <w:jc w:val="center"/>
              <w:rPr>
                <w:rFonts w:ascii="Cambria" w:hAnsi="Cambria" w:cs="Arial"/>
              </w:rPr>
            </w:pPr>
            <w:r w:rsidRPr="00AC565B">
              <w:rPr>
                <w:rFonts w:ascii="Cambria" w:hAnsi="Cambria" w:cs="Arial"/>
              </w:rPr>
              <w:t>4</w:t>
            </w:r>
          </w:p>
        </w:tc>
        <w:tc>
          <w:tcPr>
            <w:tcW w:w="1682" w:type="dxa"/>
            <w:tcBorders>
              <w:top w:val="single" w:sz="4" w:space="0" w:color="auto"/>
              <w:left w:val="single" w:sz="4" w:space="0" w:color="auto"/>
              <w:bottom w:val="single" w:sz="4" w:space="0" w:color="auto"/>
              <w:right w:val="single" w:sz="6" w:space="0" w:color="auto"/>
            </w:tcBorders>
            <w:noWrap/>
            <w:vAlign w:val="center"/>
          </w:tcPr>
          <w:p w14:paraId="435DE10F" w14:textId="77777777" w:rsidR="00E24193" w:rsidRPr="00AC565B" w:rsidRDefault="00E24193" w:rsidP="00384816">
            <w:pPr>
              <w:jc w:val="center"/>
              <w:rPr>
                <w:rFonts w:ascii="Cambria" w:hAnsi="Cambria" w:cs="Arial"/>
              </w:rPr>
            </w:pPr>
            <w:r w:rsidRPr="00AC565B">
              <w:rPr>
                <w:rFonts w:ascii="Cambria" w:hAnsi="Cambria" w:cs="Arial"/>
              </w:rPr>
              <w:t>4</w:t>
            </w:r>
          </w:p>
        </w:tc>
        <w:tc>
          <w:tcPr>
            <w:tcW w:w="1682" w:type="dxa"/>
            <w:tcBorders>
              <w:top w:val="single" w:sz="4" w:space="0" w:color="auto"/>
              <w:left w:val="single" w:sz="6" w:space="0" w:color="auto"/>
              <w:bottom w:val="single" w:sz="4" w:space="0" w:color="auto"/>
              <w:right w:val="single" w:sz="6" w:space="0" w:color="auto"/>
            </w:tcBorders>
            <w:noWrap/>
            <w:vAlign w:val="center"/>
          </w:tcPr>
          <w:p w14:paraId="3F33D108" w14:textId="77777777" w:rsidR="00E24193" w:rsidRPr="00AC565B" w:rsidRDefault="00E24193" w:rsidP="00384816">
            <w:pPr>
              <w:jc w:val="center"/>
              <w:rPr>
                <w:rFonts w:ascii="Cambria" w:hAnsi="Cambria" w:cs="Arial"/>
              </w:rPr>
            </w:pPr>
            <w:r w:rsidRPr="00AC565B">
              <w:rPr>
                <w:rFonts w:ascii="Cambria" w:hAnsi="Cambria" w:cs="Arial"/>
              </w:rPr>
              <w:t>4</w:t>
            </w:r>
          </w:p>
        </w:tc>
        <w:tc>
          <w:tcPr>
            <w:tcW w:w="1682" w:type="dxa"/>
            <w:tcBorders>
              <w:top w:val="single" w:sz="4" w:space="0" w:color="auto"/>
              <w:left w:val="single" w:sz="6" w:space="0" w:color="auto"/>
              <w:bottom w:val="single" w:sz="4" w:space="0" w:color="auto"/>
              <w:right w:val="single" w:sz="4" w:space="0" w:color="auto"/>
            </w:tcBorders>
            <w:vAlign w:val="center"/>
          </w:tcPr>
          <w:p w14:paraId="533EDA9F" w14:textId="77777777" w:rsidR="00E24193" w:rsidRPr="00AC565B" w:rsidRDefault="00E24193" w:rsidP="00384816">
            <w:pPr>
              <w:jc w:val="center"/>
              <w:rPr>
                <w:rFonts w:ascii="Cambria" w:hAnsi="Cambria" w:cs="Arial"/>
              </w:rPr>
            </w:pPr>
            <w:r w:rsidRPr="00AC565B">
              <w:rPr>
                <w:rFonts w:ascii="Cambria" w:hAnsi="Cambria" w:cs="Arial"/>
              </w:rPr>
              <w:t>4</w:t>
            </w:r>
          </w:p>
        </w:tc>
      </w:tr>
    </w:tbl>
    <w:p w14:paraId="602975C6" w14:textId="77777777" w:rsidR="009E0928" w:rsidRPr="00E26C87" w:rsidRDefault="009E0928" w:rsidP="009E0928">
      <w:pPr>
        <w:jc w:val="both"/>
        <w:rPr>
          <w:rFonts w:ascii="Cambria" w:eastAsia="Times New Roman" w:hAnsi="Cambria" w:cs="Arial"/>
          <w:lang w:eastAsia="sk-SK"/>
        </w:rPr>
      </w:pPr>
    </w:p>
    <w:p w14:paraId="31980FB0" w14:textId="119DBD32" w:rsidR="009E0928" w:rsidRDefault="009E0928" w:rsidP="00312116">
      <w:pPr>
        <w:tabs>
          <w:tab w:val="left" w:pos="142"/>
        </w:tabs>
        <w:rPr>
          <w:rFonts w:ascii="Cambria" w:eastAsia="Times New Roman" w:hAnsi="Cambria" w:cs="Arial"/>
          <w:lang w:eastAsia="sk-SK"/>
        </w:rPr>
      </w:pPr>
    </w:p>
    <w:p w14:paraId="319E95DA" w14:textId="77777777" w:rsidR="009E0928" w:rsidRPr="00E26C87" w:rsidRDefault="009E0928" w:rsidP="009E0928">
      <w:pPr>
        <w:jc w:val="both"/>
        <w:rPr>
          <w:rFonts w:ascii="Cambria" w:eastAsia="Times New Roman" w:hAnsi="Cambria" w:cs="Arial"/>
          <w:lang w:eastAsia="sk-SK"/>
        </w:rPr>
      </w:pPr>
      <w:r w:rsidRPr="00E26C87">
        <w:rPr>
          <w:rFonts w:ascii="Cambria" w:eastAsia="Times New Roman" w:hAnsi="Cambria" w:cs="Arial"/>
          <w:lang w:eastAsia="sk-SK"/>
        </w:rPr>
        <w:t>Tabuľka č. 2</w:t>
      </w:r>
    </w:p>
    <w:tbl>
      <w:tblPr>
        <w:tblW w:w="8147" w:type="dxa"/>
        <w:tblInd w:w="70" w:type="dxa"/>
        <w:tblCellMar>
          <w:left w:w="70" w:type="dxa"/>
          <w:right w:w="70" w:type="dxa"/>
        </w:tblCellMar>
        <w:tblLook w:val="04A0" w:firstRow="1" w:lastRow="0" w:firstColumn="1" w:lastColumn="0" w:noHBand="0" w:noVBand="1"/>
      </w:tblPr>
      <w:tblGrid>
        <w:gridCol w:w="3544"/>
        <w:gridCol w:w="2335"/>
        <w:gridCol w:w="2268"/>
      </w:tblGrid>
      <w:tr w:rsidR="00E24193" w:rsidRPr="00946BF7" w14:paraId="46AD09C2" w14:textId="77777777" w:rsidTr="00781186">
        <w:trPr>
          <w:trHeight w:val="255"/>
        </w:trPr>
        <w:tc>
          <w:tcPr>
            <w:tcW w:w="3544" w:type="dxa"/>
            <w:tcBorders>
              <w:top w:val="single" w:sz="4" w:space="0" w:color="auto"/>
              <w:left w:val="single" w:sz="4" w:space="0" w:color="auto"/>
              <w:bottom w:val="single" w:sz="12" w:space="0" w:color="auto"/>
              <w:right w:val="single" w:sz="8" w:space="0" w:color="auto"/>
            </w:tcBorders>
            <w:noWrap/>
            <w:vAlign w:val="center"/>
            <w:hideMark/>
          </w:tcPr>
          <w:p w14:paraId="2BE7878A" w14:textId="3DC460FE" w:rsidR="00E24193" w:rsidRPr="00E26C87" w:rsidRDefault="008B7073" w:rsidP="00384816">
            <w:pPr>
              <w:jc w:val="center"/>
              <w:rPr>
                <w:rFonts w:ascii="Cambria" w:eastAsia="Times New Roman" w:hAnsi="Cambria" w:cs="Arial"/>
                <w:b/>
                <w:lang w:eastAsia="sk-SK"/>
              </w:rPr>
            </w:pPr>
            <w:r>
              <w:rPr>
                <w:rFonts w:ascii="Cambria" w:eastAsia="Times New Roman" w:hAnsi="Cambria" w:cs="Arial"/>
                <w:b/>
                <w:lang w:eastAsia="sk-SK"/>
              </w:rPr>
              <w:t xml:space="preserve">Expozitúra </w:t>
            </w:r>
            <w:r w:rsidR="00E24193" w:rsidRPr="00E26C87">
              <w:rPr>
                <w:rFonts w:ascii="Cambria" w:eastAsia="Times New Roman" w:hAnsi="Cambria" w:cs="Arial"/>
                <w:b/>
                <w:lang w:eastAsia="sk-SK"/>
              </w:rPr>
              <w:t xml:space="preserve">Banská Bystrica </w:t>
            </w:r>
          </w:p>
        </w:tc>
        <w:tc>
          <w:tcPr>
            <w:tcW w:w="2335" w:type="dxa"/>
            <w:tcBorders>
              <w:top w:val="single" w:sz="4" w:space="0" w:color="auto"/>
              <w:left w:val="nil"/>
              <w:bottom w:val="single" w:sz="12" w:space="0" w:color="auto"/>
              <w:right w:val="single" w:sz="8" w:space="0" w:color="auto"/>
            </w:tcBorders>
            <w:noWrap/>
            <w:vAlign w:val="center"/>
            <w:hideMark/>
          </w:tcPr>
          <w:p w14:paraId="6C478D93"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 xml:space="preserve">Jednotková cena </w:t>
            </w:r>
          </w:p>
          <w:p w14:paraId="100F3572"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 xml:space="preserve">v eurách </w:t>
            </w:r>
          </w:p>
          <w:p w14:paraId="3281FF67"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bez DPH</w:t>
            </w:r>
            <w:r w:rsidRPr="00E26C87">
              <w:rPr>
                <w:rFonts w:ascii="Cambria" w:hAnsi="Cambria" w:cs="Arial"/>
                <w:color w:val="000000"/>
              </w:rPr>
              <w:t xml:space="preserve"> **</w:t>
            </w:r>
          </w:p>
        </w:tc>
        <w:tc>
          <w:tcPr>
            <w:tcW w:w="2268" w:type="dxa"/>
            <w:tcBorders>
              <w:top w:val="single" w:sz="4" w:space="0" w:color="auto"/>
              <w:left w:val="nil"/>
              <w:bottom w:val="single" w:sz="12" w:space="0" w:color="auto"/>
              <w:right w:val="single" w:sz="4" w:space="0" w:color="auto"/>
            </w:tcBorders>
            <w:noWrap/>
            <w:vAlign w:val="center"/>
            <w:hideMark/>
          </w:tcPr>
          <w:p w14:paraId="402FD39B"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Počet servisov/</w:t>
            </w:r>
          </w:p>
          <w:p w14:paraId="05D5BC33"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zaškolení</w:t>
            </w:r>
          </w:p>
        </w:tc>
      </w:tr>
      <w:tr w:rsidR="00E24193" w:rsidRPr="00946BF7" w14:paraId="5A60AA6E" w14:textId="77777777" w:rsidTr="00781186">
        <w:trPr>
          <w:trHeight w:val="436"/>
        </w:trPr>
        <w:tc>
          <w:tcPr>
            <w:tcW w:w="3544" w:type="dxa"/>
            <w:tcBorders>
              <w:top w:val="single" w:sz="12" w:space="0" w:color="auto"/>
              <w:left w:val="single" w:sz="4" w:space="0" w:color="auto"/>
              <w:bottom w:val="single" w:sz="4" w:space="0" w:color="auto"/>
              <w:right w:val="single" w:sz="4" w:space="0" w:color="auto"/>
            </w:tcBorders>
            <w:noWrap/>
            <w:vAlign w:val="center"/>
            <w:hideMark/>
          </w:tcPr>
          <w:p w14:paraId="26EE0153" w14:textId="77777777" w:rsidR="00E24193" w:rsidRPr="00E26C87" w:rsidRDefault="00E24193" w:rsidP="00312116">
            <w:pPr>
              <w:rPr>
                <w:rFonts w:ascii="Cambria" w:eastAsia="Times New Roman" w:hAnsi="Cambria" w:cs="Arial"/>
                <w:lang w:eastAsia="sk-SK"/>
              </w:rPr>
            </w:pPr>
            <w:r w:rsidRPr="00E26C87">
              <w:rPr>
                <w:rFonts w:ascii="Cambria" w:eastAsia="Times New Roman" w:hAnsi="Cambria" w:cs="Arial"/>
                <w:b/>
                <w:lang w:eastAsia="sk-SK"/>
              </w:rPr>
              <w:t>Servis EZS, PTV</w:t>
            </w:r>
          </w:p>
        </w:tc>
        <w:tc>
          <w:tcPr>
            <w:tcW w:w="2335" w:type="dxa"/>
            <w:tcBorders>
              <w:top w:val="single" w:sz="12" w:space="0" w:color="auto"/>
              <w:left w:val="single" w:sz="4" w:space="0" w:color="auto"/>
              <w:bottom w:val="single" w:sz="4" w:space="0" w:color="auto"/>
              <w:right w:val="single" w:sz="4" w:space="0" w:color="auto"/>
            </w:tcBorders>
            <w:noWrap/>
            <w:vAlign w:val="center"/>
            <w:hideMark/>
          </w:tcPr>
          <w:p w14:paraId="13B58DD2" w14:textId="77777777" w:rsidR="00E24193" w:rsidRPr="00E26C87" w:rsidRDefault="00E24193" w:rsidP="003121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r w:rsidRPr="00E26C87">
              <w:rPr>
                <w:rFonts w:ascii="Cambria" w:eastAsia="Times New Roman" w:hAnsi="Cambria" w:cs="Arial"/>
                <w:lang w:eastAsia="sk-SK"/>
              </w:rPr>
              <w:t> </w:t>
            </w:r>
          </w:p>
        </w:tc>
        <w:tc>
          <w:tcPr>
            <w:tcW w:w="2268" w:type="dxa"/>
            <w:tcBorders>
              <w:top w:val="single" w:sz="12" w:space="0" w:color="auto"/>
              <w:left w:val="single" w:sz="4" w:space="0" w:color="auto"/>
              <w:bottom w:val="single" w:sz="4" w:space="0" w:color="auto"/>
              <w:right w:val="single" w:sz="4" w:space="0" w:color="auto"/>
            </w:tcBorders>
            <w:noWrap/>
            <w:vAlign w:val="center"/>
            <w:hideMark/>
          </w:tcPr>
          <w:p w14:paraId="370E5B66" w14:textId="0FC60DCD" w:rsidR="00E24193" w:rsidRPr="00250B18" w:rsidRDefault="00DE1EF8" w:rsidP="00312116">
            <w:pPr>
              <w:jc w:val="center"/>
              <w:rPr>
                <w:rFonts w:ascii="Cambria" w:eastAsia="Times New Roman" w:hAnsi="Cambria" w:cs="Arial"/>
                <w:color w:val="0D0D0D" w:themeColor="text1" w:themeTint="F2"/>
                <w:lang w:eastAsia="sk-SK"/>
              </w:rPr>
            </w:pPr>
            <w:r w:rsidRPr="00250B18">
              <w:rPr>
                <w:rFonts w:ascii="Cambria" w:eastAsia="Times New Roman" w:hAnsi="Cambria" w:cs="Arial"/>
                <w:color w:val="0D0D0D" w:themeColor="text1" w:themeTint="F2"/>
                <w:lang w:eastAsia="sk-SK"/>
              </w:rPr>
              <w:t>8</w:t>
            </w:r>
            <w:r w:rsidR="00E24CAD" w:rsidRPr="00250B18">
              <w:rPr>
                <w:rFonts w:ascii="Cambria" w:eastAsia="Times New Roman" w:hAnsi="Cambria" w:cs="Arial"/>
                <w:color w:val="0D0D0D" w:themeColor="text1" w:themeTint="F2"/>
                <w:lang w:eastAsia="sk-SK"/>
              </w:rPr>
              <w:t>0</w:t>
            </w:r>
          </w:p>
        </w:tc>
      </w:tr>
      <w:tr w:rsidR="00E24193" w:rsidRPr="00946BF7" w14:paraId="285F613B" w14:textId="77777777" w:rsidTr="00781186">
        <w:trPr>
          <w:trHeight w:val="575"/>
        </w:trPr>
        <w:tc>
          <w:tcPr>
            <w:tcW w:w="3544" w:type="dxa"/>
            <w:tcBorders>
              <w:top w:val="single" w:sz="4" w:space="0" w:color="auto"/>
              <w:left w:val="single" w:sz="4" w:space="0" w:color="auto"/>
              <w:bottom w:val="single" w:sz="4" w:space="0" w:color="auto"/>
              <w:right w:val="single" w:sz="4" w:space="0" w:color="auto"/>
            </w:tcBorders>
            <w:noWrap/>
            <w:vAlign w:val="center"/>
          </w:tcPr>
          <w:p w14:paraId="49772A15" w14:textId="77777777" w:rsidR="00E24193" w:rsidRPr="00E26C87" w:rsidRDefault="00E24193" w:rsidP="00312116">
            <w:pPr>
              <w:ind w:left="72" w:hanging="72"/>
              <w:rPr>
                <w:rFonts w:ascii="Cambria" w:eastAsia="Times New Roman" w:hAnsi="Cambria" w:cs="Arial"/>
                <w:b/>
                <w:lang w:eastAsia="sk-SK"/>
              </w:rPr>
            </w:pPr>
            <w:r w:rsidRPr="00E26C87">
              <w:rPr>
                <w:rFonts w:ascii="Cambria" w:eastAsia="Times New Roman" w:hAnsi="Cambria" w:cs="Arial"/>
                <w:b/>
                <w:lang w:eastAsia="sk-SK"/>
              </w:rPr>
              <w:t>Zaškolenie obsluhy – spolu  EZS, PTV</w:t>
            </w:r>
          </w:p>
        </w:tc>
        <w:tc>
          <w:tcPr>
            <w:tcW w:w="2335" w:type="dxa"/>
            <w:tcBorders>
              <w:top w:val="single" w:sz="4" w:space="0" w:color="auto"/>
              <w:left w:val="single" w:sz="4" w:space="0" w:color="auto"/>
              <w:bottom w:val="single" w:sz="4" w:space="0" w:color="auto"/>
              <w:right w:val="single" w:sz="4" w:space="0" w:color="auto"/>
            </w:tcBorders>
            <w:noWrap/>
            <w:vAlign w:val="center"/>
          </w:tcPr>
          <w:p w14:paraId="7B964596" w14:textId="77777777" w:rsidR="00E24193" w:rsidRPr="00E26C87" w:rsidRDefault="00E24193" w:rsidP="003121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r w:rsidRPr="00E26C87">
              <w:rPr>
                <w:rFonts w:ascii="Cambria" w:eastAsia="Times New Roman" w:hAnsi="Cambria" w:cs="Arial"/>
                <w:lang w:eastAsia="sk-SK"/>
              </w:rPr>
              <w:t> </w:t>
            </w:r>
          </w:p>
        </w:tc>
        <w:tc>
          <w:tcPr>
            <w:tcW w:w="2268" w:type="dxa"/>
            <w:tcBorders>
              <w:top w:val="single" w:sz="4" w:space="0" w:color="auto"/>
              <w:left w:val="single" w:sz="4" w:space="0" w:color="auto"/>
              <w:bottom w:val="single" w:sz="4" w:space="0" w:color="auto"/>
              <w:right w:val="single" w:sz="4" w:space="0" w:color="auto"/>
            </w:tcBorders>
            <w:noWrap/>
            <w:vAlign w:val="center"/>
          </w:tcPr>
          <w:p w14:paraId="2ECC4C28" w14:textId="060A86FB" w:rsidR="00E24193" w:rsidRPr="00250B18" w:rsidRDefault="00326F59" w:rsidP="00312116">
            <w:pPr>
              <w:jc w:val="center"/>
              <w:rPr>
                <w:rFonts w:ascii="Cambria" w:eastAsia="Times New Roman" w:hAnsi="Cambria" w:cs="Arial"/>
                <w:color w:val="0D0D0D" w:themeColor="text1" w:themeTint="F2"/>
                <w:lang w:eastAsia="sk-SK"/>
              </w:rPr>
            </w:pPr>
            <w:r w:rsidRPr="00250B18">
              <w:rPr>
                <w:rFonts w:ascii="Cambria" w:eastAsia="Times New Roman" w:hAnsi="Cambria" w:cs="Arial"/>
                <w:color w:val="0D0D0D" w:themeColor="text1" w:themeTint="F2"/>
                <w:lang w:eastAsia="sk-SK"/>
              </w:rPr>
              <w:t>16</w:t>
            </w:r>
          </w:p>
        </w:tc>
      </w:tr>
    </w:tbl>
    <w:p w14:paraId="02DF4DD4" w14:textId="77777777" w:rsidR="009E0928" w:rsidRPr="00E26C87" w:rsidRDefault="009E0928" w:rsidP="009E0928">
      <w:pPr>
        <w:jc w:val="both"/>
        <w:rPr>
          <w:rFonts w:ascii="Cambria" w:hAnsi="Cambria" w:cs="Arial"/>
          <w:color w:val="000000"/>
        </w:rPr>
      </w:pPr>
      <w:r w:rsidRPr="00946BF7">
        <w:rPr>
          <w:rFonts w:ascii="Arial" w:hAnsi="Arial" w:cs="Arial"/>
          <w:color w:val="000000"/>
        </w:rPr>
        <w:t>**</w:t>
      </w:r>
      <w:r w:rsidRPr="00E26C87">
        <w:rPr>
          <w:rFonts w:ascii="Cambria" w:hAnsi="Cambria" w:cs="Arial"/>
          <w:color w:val="000000"/>
        </w:rPr>
        <w:t>v jednotkovej cene servisu je započítaný aj materiál do 35 eur/na 1 servisný zásah</w:t>
      </w:r>
    </w:p>
    <w:p w14:paraId="4BB96F3E" w14:textId="77777777" w:rsidR="009E0928" w:rsidRPr="00F53D5D" w:rsidRDefault="009E0928" w:rsidP="009E0928">
      <w:pPr>
        <w:jc w:val="both"/>
        <w:rPr>
          <w:rFonts w:ascii="Cambria" w:eastAsia="Times New Roman" w:hAnsi="Cambria" w:cs="Arial"/>
          <w:lang w:eastAsia="sk-SK"/>
        </w:rPr>
      </w:pPr>
      <w:r w:rsidRPr="00E26C87">
        <w:rPr>
          <w:rFonts w:ascii="Cambria" w:hAnsi="Cambria" w:cs="Arial"/>
          <w:color w:val="000000"/>
        </w:rPr>
        <w:t xml:space="preserve">** </w:t>
      </w:r>
      <w:r w:rsidRPr="00E26C87">
        <w:rPr>
          <w:rFonts w:ascii="Cambria" w:hAnsi="Cambria" w:cs="Arial"/>
        </w:rPr>
        <w:t xml:space="preserve">jednotková cena zaškolenia zahŕňa školenie v rozsahu </w:t>
      </w:r>
      <w:r w:rsidRPr="00F53D5D">
        <w:rPr>
          <w:rFonts w:ascii="Cambria" w:hAnsi="Cambria" w:cs="Arial"/>
        </w:rPr>
        <w:t xml:space="preserve">maximálne 5 hodín pre maximálne 10 osôb </w:t>
      </w:r>
    </w:p>
    <w:p w14:paraId="23ED8454" w14:textId="77777777" w:rsidR="009E0928" w:rsidRPr="00467FDB" w:rsidRDefault="009E0928" w:rsidP="009E0928">
      <w:pPr>
        <w:jc w:val="both"/>
        <w:rPr>
          <w:rFonts w:ascii="Arial" w:eastAsia="Times New Roman" w:hAnsi="Arial" w:cs="Arial"/>
          <w:color w:val="FF0000"/>
          <w:lang w:eastAsia="sk-SK"/>
        </w:rPr>
      </w:pPr>
    </w:p>
    <w:p w14:paraId="69FA5D16" w14:textId="77777777" w:rsidR="009E0928" w:rsidRPr="00E26C87" w:rsidRDefault="009E0928" w:rsidP="009E0928">
      <w:pPr>
        <w:jc w:val="both"/>
        <w:rPr>
          <w:rFonts w:ascii="Cambria" w:eastAsia="Times New Roman" w:hAnsi="Cambria" w:cs="Arial"/>
          <w:lang w:eastAsia="sk-SK"/>
        </w:rPr>
      </w:pPr>
      <w:r w:rsidRPr="00E26C87">
        <w:rPr>
          <w:rFonts w:ascii="Cambria" w:eastAsia="Times New Roman" w:hAnsi="Cambria" w:cs="Arial"/>
          <w:lang w:eastAsia="sk-SK"/>
        </w:rPr>
        <w:t>Tabuľka č. 3</w:t>
      </w:r>
    </w:p>
    <w:tbl>
      <w:tblPr>
        <w:tblW w:w="8147" w:type="dxa"/>
        <w:tblInd w:w="70" w:type="dxa"/>
        <w:tblLayout w:type="fixed"/>
        <w:tblCellMar>
          <w:left w:w="70" w:type="dxa"/>
          <w:right w:w="70" w:type="dxa"/>
        </w:tblCellMar>
        <w:tblLook w:val="04A0" w:firstRow="1" w:lastRow="0" w:firstColumn="1" w:lastColumn="0" w:noHBand="0" w:noVBand="1"/>
      </w:tblPr>
      <w:tblGrid>
        <w:gridCol w:w="3601"/>
        <w:gridCol w:w="2278"/>
        <w:gridCol w:w="2268"/>
      </w:tblGrid>
      <w:tr w:rsidR="00312116" w:rsidRPr="00946BF7" w14:paraId="2001F855" w14:textId="77777777" w:rsidTr="007D7CBA">
        <w:trPr>
          <w:trHeight w:val="968"/>
        </w:trPr>
        <w:tc>
          <w:tcPr>
            <w:tcW w:w="3601" w:type="dxa"/>
            <w:tcBorders>
              <w:top w:val="single" w:sz="4" w:space="0" w:color="auto"/>
              <w:left w:val="single" w:sz="4" w:space="0" w:color="auto"/>
              <w:bottom w:val="single" w:sz="12" w:space="0" w:color="auto"/>
              <w:right w:val="single" w:sz="12" w:space="0" w:color="auto"/>
            </w:tcBorders>
            <w:vAlign w:val="center"/>
          </w:tcPr>
          <w:p w14:paraId="44D1F546" w14:textId="6965E528" w:rsidR="00312116" w:rsidRPr="00E26C87" w:rsidRDefault="008B7073" w:rsidP="00384816">
            <w:pPr>
              <w:jc w:val="center"/>
              <w:rPr>
                <w:rFonts w:ascii="Cambria" w:eastAsia="Times New Roman" w:hAnsi="Cambria" w:cs="Arial"/>
                <w:b/>
                <w:lang w:eastAsia="sk-SK"/>
              </w:rPr>
            </w:pPr>
            <w:r>
              <w:rPr>
                <w:rFonts w:ascii="Cambria" w:eastAsia="Times New Roman" w:hAnsi="Cambria" w:cs="Arial"/>
                <w:b/>
                <w:lang w:eastAsia="sk-SK"/>
              </w:rPr>
              <w:t xml:space="preserve">Viacúčelové zariadenie </w:t>
            </w:r>
            <w:r w:rsidR="00312116" w:rsidRPr="00E26C87">
              <w:rPr>
                <w:rFonts w:ascii="Cambria" w:eastAsia="Times New Roman" w:hAnsi="Cambria" w:cs="Arial"/>
                <w:b/>
                <w:lang w:eastAsia="sk-SK"/>
              </w:rPr>
              <w:t>Bystrina</w:t>
            </w:r>
          </w:p>
        </w:tc>
        <w:tc>
          <w:tcPr>
            <w:tcW w:w="2278" w:type="dxa"/>
            <w:tcBorders>
              <w:top w:val="single" w:sz="4" w:space="0" w:color="auto"/>
              <w:left w:val="single" w:sz="12" w:space="0" w:color="auto"/>
              <w:right w:val="single" w:sz="12" w:space="0" w:color="auto"/>
            </w:tcBorders>
            <w:noWrap/>
            <w:vAlign w:val="center"/>
          </w:tcPr>
          <w:p w14:paraId="45BB67EE" w14:textId="3D0DBB64" w:rsidR="00312116" w:rsidRPr="00E26C87" w:rsidRDefault="00312116" w:rsidP="00312116">
            <w:pPr>
              <w:jc w:val="center"/>
              <w:rPr>
                <w:rFonts w:ascii="Cambria" w:eastAsia="Times New Roman" w:hAnsi="Cambria" w:cs="Arial"/>
                <w:b/>
                <w:lang w:eastAsia="sk-SK"/>
              </w:rPr>
            </w:pPr>
            <w:r w:rsidRPr="00E26C87">
              <w:rPr>
                <w:rFonts w:ascii="Cambria" w:eastAsia="Times New Roman" w:hAnsi="Cambria" w:cs="Arial"/>
                <w:b/>
                <w:lang w:eastAsia="sk-SK"/>
              </w:rPr>
              <w:t>EZS</w:t>
            </w:r>
          </w:p>
        </w:tc>
        <w:tc>
          <w:tcPr>
            <w:tcW w:w="2268" w:type="dxa"/>
            <w:tcBorders>
              <w:top w:val="single" w:sz="4" w:space="0" w:color="auto"/>
              <w:left w:val="single" w:sz="12" w:space="0" w:color="auto"/>
              <w:right w:val="single" w:sz="4" w:space="0" w:color="auto"/>
            </w:tcBorders>
            <w:vAlign w:val="center"/>
          </w:tcPr>
          <w:p w14:paraId="418EE5B6" w14:textId="52DAB85B" w:rsidR="00312116" w:rsidRPr="00E26C87" w:rsidRDefault="00312116" w:rsidP="00312116">
            <w:pPr>
              <w:jc w:val="center"/>
              <w:rPr>
                <w:rFonts w:ascii="Cambria" w:eastAsia="Times New Roman" w:hAnsi="Cambria" w:cs="Arial"/>
                <w:b/>
                <w:lang w:eastAsia="sk-SK"/>
              </w:rPr>
            </w:pPr>
            <w:r w:rsidRPr="00E26C87">
              <w:rPr>
                <w:rFonts w:ascii="Cambria" w:eastAsia="Times New Roman" w:hAnsi="Cambria" w:cs="Arial"/>
                <w:b/>
                <w:lang w:eastAsia="sk-SK"/>
              </w:rPr>
              <w:t>PTV</w:t>
            </w:r>
          </w:p>
        </w:tc>
      </w:tr>
      <w:tr w:rsidR="00E24193" w:rsidRPr="00946BF7" w14:paraId="2515DA9A" w14:textId="77777777" w:rsidTr="007D7CBA">
        <w:trPr>
          <w:trHeight w:val="255"/>
        </w:trPr>
        <w:tc>
          <w:tcPr>
            <w:tcW w:w="3601" w:type="dxa"/>
            <w:tcBorders>
              <w:top w:val="single" w:sz="12" w:space="0" w:color="auto"/>
              <w:left w:val="single" w:sz="4" w:space="0" w:color="auto"/>
              <w:bottom w:val="single" w:sz="4" w:space="0" w:color="auto"/>
              <w:right w:val="single" w:sz="4" w:space="0" w:color="auto"/>
            </w:tcBorders>
            <w:vAlign w:val="center"/>
          </w:tcPr>
          <w:p w14:paraId="2257B032"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 xml:space="preserve">Funkčná skúška </w:t>
            </w:r>
          </w:p>
          <w:p w14:paraId="190F2265"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jednotková cena v eurách bez DPH</w:t>
            </w:r>
          </w:p>
        </w:tc>
        <w:tc>
          <w:tcPr>
            <w:tcW w:w="2278" w:type="dxa"/>
            <w:tcBorders>
              <w:top w:val="single" w:sz="12" w:space="0" w:color="auto"/>
              <w:left w:val="single" w:sz="4" w:space="0" w:color="auto"/>
              <w:bottom w:val="single" w:sz="4" w:space="0" w:color="auto"/>
              <w:right w:val="single" w:sz="4" w:space="0" w:color="auto"/>
            </w:tcBorders>
            <w:noWrap/>
            <w:vAlign w:val="center"/>
          </w:tcPr>
          <w:p w14:paraId="74A72C75"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p>
        </w:tc>
        <w:tc>
          <w:tcPr>
            <w:tcW w:w="2268" w:type="dxa"/>
            <w:tcBorders>
              <w:top w:val="single" w:sz="12" w:space="0" w:color="auto"/>
              <w:left w:val="single" w:sz="4" w:space="0" w:color="auto"/>
              <w:bottom w:val="single" w:sz="4" w:space="0" w:color="auto"/>
              <w:right w:val="single" w:sz="4" w:space="0" w:color="auto"/>
            </w:tcBorders>
            <w:noWrap/>
            <w:vAlign w:val="center"/>
          </w:tcPr>
          <w:p w14:paraId="0F469236"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p>
        </w:tc>
      </w:tr>
      <w:tr w:rsidR="00E24193" w:rsidRPr="00946BF7" w14:paraId="6D0F434D" w14:textId="77777777" w:rsidTr="007D7CBA">
        <w:trPr>
          <w:trHeight w:val="270"/>
        </w:trPr>
        <w:tc>
          <w:tcPr>
            <w:tcW w:w="3601" w:type="dxa"/>
            <w:tcBorders>
              <w:top w:val="single" w:sz="4" w:space="0" w:color="auto"/>
              <w:left w:val="single" w:sz="4" w:space="0" w:color="auto"/>
              <w:bottom w:val="double" w:sz="4" w:space="0" w:color="auto"/>
              <w:right w:val="single" w:sz="4" w:space="0" w:color="auto"/>
            </w:tcBorders>
            <w:vAlign w:val="center"/>
          </w:tcPr>
          <w:p w14:paraId="527008B5"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Počet</w:t>
            </w:r>
          </w:p>
          <w:p w14:paraId="2F0ADB86"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skúšok</w:t>
            </w:r>
          </w:p>
        </w:tc>
        <w:tc>
          <w:tcPr>
            <w:tcW w:w="2278" w:type="dxa"/>
            <w:tcBorders>
              <w:top w:val="single" w:sz="4" w:space="0" w:color="auto"/>
              <w:left w:val="single" w:sz="4" w:space="0" w:color="auto"/>
              <w:bottom w:val="double" w:sz="4" w:space="0" w:color="auto"/>
              <w:right w:val="single" w:sz="4" w:space="0" w:color="auto"/>
            </w:tcBorders>
            <w:noWrap/>
            <w:vAlign w:val="center"/>
          </w:tcPr>
          <w:p w14:paraId="4E94805E" w14:textId="77777777" w:rsidR="00E24193" w:rsidRPr="00AC565B" w:rsidRDefault="00E24193" w:rsidP="00384816">
            <w:pPr>
              <w:jc w:val="center"/>
              <w:rPr>
                <w:rFonts w:ascii="Cambria" w:hAnsi="Cambria" w:cs="Arial"/>
              </w:rPr>
            </w:pPr>
            <w:r w:rsidRPr="00AC565B">
              <w:rPr>
                <w:rFonts w:ascii="Cambria" w:hAnsi="Cambria" w:cs="Arial"/>
              </w:rPr>
              <w:t>13</w:t>
            </w:r>
          </w:p>
        </w:tc>
        <w:tc>
          <w:tcPr>
            <w:tcW w:w="2268" w:type="dxa"/>
            <w:tcBorders>
              <w:top w:val="single" w:sz="4" w:space="0" w:color="auto"/>
              <w:left w:val="single" w:sz="4" w:space="0" w:color="auto"/>
              <w:bottom w:val="double" w:sz="4" w:space="0" w:color="auto"/>
              <w:right w:val="single" w:sz="4" w:space="0" w:color="auto"/>
            </w:tcBorders>
            <w:noWrap/>
            <w:vAlign w:val="center"/>
          </w:tcPr>
          <w:p w14:paraId="46C50325" w14:textId="77777777" w:rsidR="00E24193" w:rsidRPr="00AC565B" w:rsidRDefault="00E24193" w:rsidP="00384816">
            <w:pPr>
              <w:jc w:val="center"/>
              <w:rPr>
                <w:rFonts w:ascii="Cambria" w:hAnsi="Cambria" w:cs="Arial"/>
              </w:rPr>
            </w:pPr>
            <w:r w:rsidRPr="00AC565B">
              <w:rPr>
                <w:rFonts w:ascii="Cambria" w:hAnsi="Cambria" w:cs="Arial"/>
              </w:rPr>
              <w:t>13</w:t>
            </w:r>
          </w:p>
        </w:tc>
      </w:tr>
      <w:tr w:rsidR="00E24193" w:rsidRPr="00946BF7" w14:paraId="4CDBA71F" w14:textId="77777777" w:rsidTr="007D7CBA">
        <w:trPr>
          <w:trHeight w:val="270"/>
        </w:trPr>
        <w:tc>
          <w:tcPr>
            <w:tcW w:w="3601" w:type="dxa"/>
            <w:tcBorders>
              <w:top w:val="double" w:sz="4" w:space="0" w:color="auto"/>
              <w:left w:val="single" w:sz="4" w:space="0" w:color="auto"/>
              <w:bottom w:val="single" w:sz="4" w:space="0" w:color="auto"/>
              <w:right w:val="single" w:sz="4" w:space="0" w:color="auto"/>
            </w:tcBorders>
            <w:vAlign w:val="center"/>
          </w:tcPr>
          <w:p w14:paraId="1D66AA81"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Odborná prehliadka a odborná skúška</w:t>
            </w:r>
          </w:p>
          <w:p w14:paraId="06A7D4E8"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jednotková cena v eurách bez DPH</w:t>
            </w:r>
          </w:p>
        </w:tc>
        <w:tc>
          <w:tcPr>
            <w:tcW w:w="2278" w:type="dxa"/>
            <w:tcBorders>
              <w:top w:val="double" w:sz="4" w:space="0" w:color="auto"/>
              <w:left w:val="single" w:sz="4" w:space="0" w:color="auto"/>
              <w:bottom w:val="single" w:sz="4" w:space="0" w:color="auto"/>
              <w:right w:val="single" w:sz="4" w:space="0" w:color="auto"/>
            </w:tcBorders>
            <w:noWrap/>
            <w:vAlign w:val="center"/>
          </w:tcPr>
          <w:p w14:paraId="6F9F8B0A" w14:textId="77777777" w:rsidR="00E24193" w:rsidRPr="00E26C87" w:rsidRDefault="00E24193" w:rsidP="003848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r w:rsidRPr="00E26C87">
              <w:rPr>
                <w:rFonts w:ascii="Cambria" w:eastAsia="Times New Roman" w:hAnsi="Cambria" w:cs="Arial"/>
                <w:lang w:eastAsia="sk-SK"/>
              </w:rPr>
              <w:t> </w:t>
            </w:r>
          </w:p>
        </w:tc>
        <w:tc>
          <w:tcPr>
            <w:tcW w:w="2268" w:type="dxa"/>
            <w:tcBorders>
              <w:top w:val="double" w:sz="4" w:space="0" w:color="auto"/>
              <w:left w:val="single" w:sz="4" w:space="0" w:color="auto"/>
              <w:bottom w:val="single" w:sz="4" w:space="0" w:color="auto"/>
              <w:right w:val="single" w:sz="4" w:space="0" w:color="auto"/>
            </w:tcBorders>
            <w:noWrap/>
            <w:vAlign w:val="center"/>
          </w:tcPr>
          <w:p w14:paraId="6AD5F0EC" w14:textId="77777777" w:rsidR="00E24193" w:rsidRPr="00E26C87" w:rsidRDefault="00E24193" w:rsidP="003848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p>
        </w:tc>
      </w:tr>
      <w:tr w:rsidR="00E24193" w:rsidRPr="00946BF7" w14:paraId="29B92AB4" w14:textId="77777777" w:rsidTr="007D7CBA">
        <w:trPr>
          <w:trHeight w:val="240"/>
        </w:trPr>
        <w:tc>
          <w:tcPr>
            <w:tcW w:w="3601" w:type="dxa"/>
            <w:tcBorders>
              <w:top w:val="single" w:sz="4" w:space="0" w:color="auto"/>
              <w:left w:val="single" w:sz="4" w:space="0" w:color="auto"/>
              <w:bottom w:val="single" w:sz="4" w:space="0" w:color="auto"/>
              <w:right w:val="single" w:sz="4" w:space="0" w:color="auto"/>
            </w:tcBorders>
            <w:vAlign w:val="center"/>
          </w:tcPr>
          <w:p w14:paraId="21A73C76"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Počet</w:t>
            </w:r>
          </w:p>
          <w:p w14:paraId="27C7396F"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skúšok</w:t>
            </w:r>
          </w:p>
        </w:tc>
        <w:tc>
          <w:tcPr>
            <w:tcW w:w="2278" w:type="dxa"/>
            <w:tcBorders>
              <w:top w:val="single" w:sz="4" w:space="0" w:color="auto"/>
              <w:left w:val="single" w:sz="4" w:space="0" w:color="auto"/>
              <w:bottom w:val="single" w:sz="4" w:space="0" w:color="auto"/>
              <w:right w:val="single" w:sz="4" w:space="0" w:color="auto"/>
            </w:tcBorders>
            <w:noWrap/>
            <w:vAlign w:val="center"/>
          </w:tcPr>
          <w:p w14:paraId="20F32481" w14:textId="77777777" w:rsidR="00E24193" w:rsidRPr="00AC565B" w:rsidRDefault="00E24193" w:rsidP="00384816">
            <w:pPr>
              <w:jc w:val="center"/>
              <w:rPr>
                <w:rFonts w:ascii="Cambria" w:hAnsi="Cambria" w:cs="Arial"/>
              </w:rPr>
            </w:pPr>
            <w:r w:rsidRPr="00AC565B">
              <w:rPr>
                <w:rFonts w:ascii="Cambria" w:hAnsi="Cambria" w:cs="Arial"/>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73EC4153" w14:textId="77777777" w:rsidR="00E24193" w:rsidRPr="00AC565B" w:rsidRDefault="00E24193" w:rsidP="00384816">
            <w:pPr>
              <w:jc w:val="center"/>
              <w:rPr>
                <w:rFonts w:ascii="Cambria" w:hAnsi="Cambria" w:cs="Arial"/>
              </w:rPr>
            </w:pPr>
            <w:r w:rsidRPr="00AC565B">
              <w:rPr>
                <w:rFonts w:ascii="Cambria" w:hAnsi="Cambria" w:cs="Arial"/>
              </w:rPr>
              <w:t>3</w:t>
            </w:r>
          </w:p>
        </w:tc>
      </w:tr>
    </w:tbl>
    <w:p w14:paraId="61806A06" w14:textId="77777777" w:rsidR="009E0928" w:rsidRPr="00E26C87" w:rsidRDefault="009E0928" w:rsidP="009E0928">
      <w:pPr>
        <w:jc w:val="both"/>
        <w:rPr>
          <w:rFonts w:ascii="Cambria" w:eastAsia="Times New Roman" w:hAnsi="Cambria" w:cs="Arial"/>
          <w:lang w:eastAsia="sk-SK"/>
        </w:rPr>
      </w:pPr>
    </w:p>
    <w:p w14:paraId="167064B7" w14:textId="77777777" w:rsidR="009E0928" w:rsidRPr="00E26C87" w:rsidRDefault="009E0928" w:rsidP="007D7CBA">
      <w:pPr>
        <w:keepNext/>
        <w:keepLines/>
        <w:jc w:val="both"/>
        <w:rPr>
          <w:rFonts w:ascii="Cambria" w:eastAsia="Times New Roman" w:hAnsi="Cambria" w:cs="Arial"/>
          <w:lang w:eastAsia="sk-SK"/>
        </w:rPr>
      </w:pPr>
      <w:r w:rsidRPr="00E26C87">
        <w:rPr>
          <w:rFonts w:ascii="Cambria" w:eastAsia="Times New Roman" w:hAnsi="Cambria" w:cs="Arial"/>
          <w:lang w:eastAsia="sk-SK"/>
        </w:rPr>
        <w:lastRenderedPageBreak/>
        <w:t>Tabuľka č. 4</w:t>
      </w:r>
    </w:p>
    <w:tbl>
      <w:tblPr>
        <w:tblW w:w="8430" w:type="dxa"/>
        <w:tblInd w:w="70" w:type="dxa"/>
        <w:tblLayout w:type="fixed"/>
        <w:tblCellMar>
          <w:left w:w="70" w:type="dxa"/>
          <w:right w:w="70" w:type="dxa"/>
        </w:tblCellMar>
        <w:tblLook w:val="04A0" w:firstRow="1" w:lastRow="0" w:firstColumn="1" w:lastColumn="0" w:noHBand="0" w:noVBand="1"/>
      </w:tblPr>
      <w:tblGrid>
        <w:gridCol w:w="3601"/>
        <w:gridCol w:w="2278"/>
        <w:gridCol w:w="2551"/>
      </w:tblGrid>
      <w:tr w:rsidR="00E24193" w:rsidRPr="00E26C87" w14:paraId="287D27D3" w14:textId="77777777" w:rsidTr="007D7CBA">
        <w:trPr>
          <w:trHeight w:val="454"/>
        </w:trPr>
        <w:tc>
          <w:tcPr>
            <w:tcW w:w="3601" w:type="dxa"/>
            <w:tcBorders>
              <w:top w:val="single" w:sz="4" w:space="0" w:color="auto"/>
              <w:left w:val="single" w:sz="4" w:space="0" w:color="auto"/>
              <w:bottom w:val="single" w:sz="4" w:space="0" w:color="auto"/>
              <w:right w:val="single" w:sz="4" w:space="0" w:color="auto"/>
            </w:tcBorders>
            <w:vAlign w:val="center"/>
          </w:tcPr>
          <w:p w14:paraId="61191E09" w14:textId="31DED7DC" w:rsidR="00E24193" w:rsidRPr="00E26C87" w:rsidRDefault="008B7073" w:rsidP="007D7CBA">
            <w:pPr>
              <w:keepNext/>
              <w:keepLines/>
              <w:jc w:val="center"/>
              <w:rPr>
                <w:rFonts w:ascii="Cambria" w:eastAsia="Times New Roman" w:hAnsi="Cambria" w:cs="Arial"/>
                <w:b/>
                <w:lang w:eastAsia="sk-SK"/>
              </w:rPr>
            </w:pPr>
            <w:r>
              <w:rPr>
                <w:rFonts w:ascii="Cambria" w:eastAsia="Times New Roman" w:hAnsi="Cambria" w:cs="Arial"/>
                <w:b/>
                <w:lang w:eastAsia="sk-SK"/>
              </w:rPr>
              <w:t xml:space="preserve">Viacúčelové zariadenie </w:t>
            </w:r>
            <w:r w:rsidR="00E24193" w:rsidRPr="00E26C87">
              <w:rPr>
                <w:rFonts w:ascii="Cambria" w:eastAsia="Times New Roman" w:hAnsi="Cambria" w:cs="Arial"/>
                <w:b/>
                <w:lang w:eastAsia="sk-SK"/>
              </w:rPr>
              <w:t>Bystrina</w:t>
            </w:r>
          </w:p>
        </w:tc>
        <w:tc>
          <w:tcPr>
            <w:tcW w:w="2278" w:type="dxa"/>
            <w:tcBorders>
              <w:top w:val="single" w:sz="12" w:space="0" w:color="auto"/>
              <w:left w:val="single" w:sz="4" w:space="0" w:color="auto"/>
              <w:bottom w:val="single" w:sz="12" w:space="0" w:color="auto"/>
              <w:right w:val="single" w:sz="4" w:space="0" w:color="auto"/>
            </w:tcBorders>
            <w:noWrap/>
            <w:vAlign w:val="center"/>
          </w:tcPr>
          <w:p w14:paraId="1BA2391B" w14:textId="77777777" w:rsidR="00E24193" w:rsidRPr="00E26C87" w:rsidRDefault="00E24193" w:rsidP="007D7CBA">
            <w:pPr>
              <w:keepNext/>
              <w:keepLines/>
              <w:jc w:val="center"/>
              <w:rPr>
                <w:rFonts w:ascii="Cambria" w:eastAsia="Times New Roman" w:hAnsi="Cambria" w:cs="Arial"/>
                <w:b/>
                <w:lang w:eastAsia="sk-SK"/>
              </w:rPr>
            </w:pPr>
            <w:r w:rsidRPr="00E26C87">
              <w:rPr>
                <w:rFonts w:ascii="Cambria" w:eastAsia="Times New Roman" w:hAnsi="Cambria" w:cs="Arial"/>
                <w:b/>
                <w:lang w:eastAsia="sk-SK"/>
              </w:rPr>
              <w:t xml:space="preserve">Jednotková cena </w:t>
            </w:r>
          </w:p>
          <w:p w14:paraId="6BFA8F2B" w14:textId="1B721BAA" w:rsidR="00E24193" w:rsidRPr="00E26C87" w:rsidRDefault="00E24193" w:rsidP="007D7CBA">
            <w:pPr>
              <w:keepNext/>
              <w:keepLines/>
              <w:jc w:val="center"/>
              <w:rPr>
                <w:rFonts w:ascii="Cambria" w:hAnsi="Cambria" w:cs="Arial"/>
                <w:color w:val="000000"/>
              </w:rPr>
            </w:pPr>
            <w:r w:rsidRPr="00E26C87">
              <w:rPr>
                <w:rFonts w:ascii="Cambria" w:eastAsia="Times New Roman" w:hAnsi="Cambria" w:cs="Arial"/>
                <w:b/>
                <w:lang w:eastAsia="sk-SK"/>
              </w:rPr>
              <w:t>v eurách bez DPH</w:t>
            </w:r>
          </w:p>
        </w:tc>
        <w:tc>
          <w:tcPr>
            <w:tcW w:w="2551" w:type="dxa"/>
            <w:tcBorders>
              <w:top w:val="single" w:sz="12" w:space="0" w:color="auto"/>
              <w:left w:val="single" w:sz="12" w:space="0" w:color="auto"/>
              <w:bottom w:val="single" w:sz="12" w:space="0" w:color="auto"/>
              <w:right w:val="single" w:sz="12" w:space="0" w:color="auto"/>
            </w:tcBorders>
            <w:vAlign w:val="center"/>
          </w:tcPr>
          <w:p w14:paraId="06535FBB" w14:textId="77777777" w:rsidR="00E24193" w:rsidRPr="00E26C87" w:rsidRDefault="00E24193" w:rsidP="007D7CBA">
            <w:pPr>
              <w:keepNext/>
              <w:keepLines/>
              <w:jc w:val="center"/>
              <w:rPr>
                <w:rFonts w:ascii="Cambria" w:eastAsia="Times New Roman" w:hAnsi="Cambria" w:cs="Arial"/>
                <w:b/>
                <w:lang w:eastAsia="sk-SK"/>
              </w:rPr>
            </w:pPr>
            <w:r w:rsidRPr="00E26C87">
              <w:rPr>
                <w:rFonts w:ascii="Cambria" w:eastAsia="Times New Roman" w:hAnsi="Cambria" w:cs="Arial"/>
                <w:b/>
                <w:lang w:eastAsia="sk-SK"/>
              </w:rPr>
              <w:t xml:space="preserve">Počet kontrol </w:t>
            </w:r>
          </w:p>
        </w:tc>
      </w:tr>
      <w:tr w:rsidR="00E24193" w:rsidRPr="00E26C87" w14:paraId="0520D698" w14:textId="77777777" w:rsidTr="007D7CBA">
        <w:trPr>
          <w:trHeight w:val="454"/>
        </w:trPr>
        <w:tc>
          <w:tcPr>
            <w:tcW w:w="3601" w:type="dxa"/>
            <w:tcBorders>
              <w:top w:val="single" w:sz="4" w:space="0" w:color="auto"/>
              <w:left w:val="single" w:sz="12" w:space="0" w:color="auto"/>
              <w:bottom w:val="single" w:sz="4" w:space="0" w:color="auto"/>
              <w:right w:val="single" w:sz="4" w:space="0" w:color="auto"/>
            </w:tcBorders>
            <w:vAlign w:val="center"/>
          </w:tcPr>
          <w:p w14:paraId="16ABF326" w14:textId="039C0D3C" w:rsidR="00E24193" w:rsidRPr="00E26C87" w:rsidRDefault="00E24193" w:rsidP="007D7CBA">
            <w:pPr>
              <w:keepNext/>
              <w:keepLines/>
              <w:jc w:val="center"/>
              <w:rPr>
                <w:rFonts w:ascii="Cambria" w:eastAsia="Times New Roman" w:hAnsi="Cambria" w:cs="Arial"/>
                <w:b/>
                <w:lang w:eastAsia="sk-SK"/>
              </w:rPr>
            </w:pPr>
            <w:r w:rsidRPr="00E26C87">
              <w:rPr>
                <w:rFonts w:ascii="Cambria" w:eastAsia="Times New Roman" w:hAnsi="Cambria" w:cs="Arial"/>
                <w:b/>
                <w:lang w:eastAsia="sk-SK"/>
              </w:rPr>
              <w:t>Mesačná kontrola</w:t>
            </w:r>
          </w:p>
        </w:tc>
        <w:tc>
          <w:tcPr>
            <w:tcW w:w="2278" w:type="dxa"/>
            <w:tcBorders>
              <w:top w:val="single" w:sz="12" w:space="0" w:color="auto"/>
              <w:left w:val="single" w:sz="4" w:space="0" w:color="auto"/>
              <w:bottom w:val="single" w:sz="4" w:space="0" w:color="auto"/>
              <w:right w:val="single" w:sz="4" w:space="0" w:color="auto"/>
            </w:tcBorders>
            <w:noWrap/>
            <w:vAlign w:val="center"/>
          </w:tcPr>
          <w:p w14:paraId="5D9BB14D" w14:textId="77777777" w:rsidR="00E24193" w:rsidRPr="00E26C87" w:rsidRDefault="00E24193" w:rsidP="007D7CBA">
            <w:pPr>
              <w:keepNext/>
              <w:keepLines/>
              <w:jc w:val="center"/>
              <w:rPr>
                <w:rFonts w:ascii="Cambria" w:hAnsi="Cambria" w:cs="Arial"/>
                <w:color w:val="000000"/>
              </w:rPr>
            </w:pPr>
            <w:r w:rsidRPr="003A17C7">
              <w:rPr>
                <w:rFonts w:ascii="Cambria" w:eastAsia="Times New Roman" w:hAnsi="Cambria" w:cs="Arial"/>
                <w:highlight w:val="yellow"/>
              </w:rPr>
              <w:t>&lt;vyplní uchádzač&gt;</w:t>
            </w:r>
          </w:p>
        </w:tc>
        <w:tc>
          <w:tcPr>
            <w:tcW w:w="2551" w:type="dxa"/>
            <w:tcBorders>
              <w:top w:val="single" w:sz="12" w:space="0" w:color="auto"/>
              <w:left w:val="single" w:sz="4" w:space="0" w:color="auto"/>
              <w:bottom w:val="single" w:sz="4" w:space="0" w:color="auto"/>
              <w:right w:val="single" w:sz="4" w:space="0" w:color="auto"/>
            </w:tcBorders>
            <w:vAlign w:val="center"/>
          </w:tcPr>
          <w:p w14:paraId="38EDAF2A" w14:textId="77777777" w:rsidR="00E24193" w:rsidRPr="00AC565B" w:rsidRDefault="00E24193" w:rsidP="007D7CBA">
            <w:pPr>
              <w:keepNext/>
              <w:keepLines/>
              <w:jc w:val="center"/>
              <w:rPr>
                <w:rFonts w:ascii="Cambria" w:eastAsia="Times New Roman" w:hAnsi="Cambria" w:cs="Arial"/>
                <w:lang w:eastAsia="sk-SK"/>
              </w:rPr>
            </w:pPr>
            <w:r w:rsidRPr="00AC565B">
              <w:rPr>
                <w:rFonts w:ascii="Cambria" w:eastAsia="Times New Roman" w:hAnsi="Cambria" w:cs="Arial"/>
                <w:lang w:eastAsia="sk-SK"/>
              </w:rPr>
              <w:t>4</w:t>
            </w:r>
            <w:r>
              <w:rPr>
                <w:rFonts w:ascii="Cambria" w:eastAsia="Times New Roman" w:hAnsi="Cambria" w:cs="Arial"/>
                <w:lang w:eastAsia="sk-SK"/>
              </w:rPr>
              <w:t>3</w:t>
            </w:r>
          </w:p>
        </w:tc>
      </w:tr>
      <w:tr w:rsidR="00E24193" w:rsidRPr="00E26C87" w14:paraId="23A7022A" w14:textId="77777777" w:rsidTr="007D7CBA">
        <w:trPr>
          <w:trHeight w:val="454"/>
        </w:trPr>
        <w:tc>
          <w:tcPr>
            <w:tcW w:w="3601" w:type="dxa"/>
            <w:tcBorders>
              <w:top w:val="single" w:sz="4" w:space="0" w:color="auto"/>
              <w:left w:val="single" w:sz="12" w:space="0" w:color="auto"/>
              <w:bottom w:val="single" w:sz="4" w:space="0" w:color="auto"/>
              <w:right w:val="single" w:sz="4" w:space="0" w:color="auto"/>
            </w:tcBorders>
            <w:vAlign w:val="center"/>
          </w:tcPr>
          <w:p w14:paraId="57D54B33" w14:textId="77777777" w:rsidR="00E24193" w:rsidRPr="00E26C87" w:rsidRDefault="00E24193" w:rsidP="007D7CBA">
            <w:pPr>
              <w:keepNext/>
              <w:keepLines/>
              <w:jc w:val="center"/>
              <w:rPr>
                <w:rFonts w:ascii="Cambria" w:eastAsia="Times New Roman" w:hAnsi="Cambria" w:cs="Arial"/>
                <w:b/>
                <w:lang w:eastAsia="sk-SK"/>
              </w:rPr>
            </w:pPr>
            <w:r w:rsidRPr="00E26C87">
              <w:rPr>
                <w:rFonts w:ascii="Cambria" w:eastAsia="Times New Roman" w:hAnsi="Cambria" w:cs="Arial"/>
                <w:b/>
                <w:lang w:eastAsia="sk-SK"/>
              </w:rPr>
              <w:t>Štvrťročná kontrola</w:t>
            </w:r>
          </w:p>
        </w:tc>
        <w:tc>
          <w:tcPr>
            <w:tcW w:w="2278" w:type="dxa"/>
            <w:tcBorders>
              <w:top w:val="single" w:sz="4" w:space="0" w:color="auto"/>
              <w:left w:val="single" w:sz="4" w:space="0" w:color="auto"/>
              <w:bottom w:val="single" w:sz="4" w:space="0" w:color="auto"/>
              <w:right w:val="single" w:sz="4" w:space="0" w:color="auto"/>
            </w:tcBorders>
            <w:noWrap/>
            <w:vAlign w:val="center"/>
          </w:tcPr>
          <w:p w14:paraId="2CB2D665" w14:textId="77777777" w:rsidR="00E24193" w:rsidRPr="00E26C87" w:rsidRDefault="00E24193" w:rsidP="007D7CBA">
            <w:pPr>
              <w:keepNext/>
              <w:keepLines/>
              <w:jc w:val="center"/>
              <w:rPr>
                <w:rFonts w:ascii="Cambria" w:hAnsi="Cambria" w:cs="Arial"/>
                <w:color w:val="000000"/>
              </w:rPr>
            </w:pPr>
            <w:r w:rsidRPr="003A17C7">
              <w:rPr>
                <w:rFonts w:ascii="Cambria" w:eastAsia="Times New Roman" w:hAnsi="Cambria" w:cs="Arial"/>
                <w:highlight w:val="yellow"/>
              </w:rPr>
              <w:t>&lt;vyplní uchádzač&gt;</w:t>
            </w:r>
          </w:p>
        </w:tc>
        <w:tc>
          <w:tcPr>
            <w:tcW w:w="2551" w:type="dxa"/>
            <w:tcBorders>
              <w:top w:val="single" w:sz="4" w:space="0" w:color="auto"/>
              <w:left w:val="single" w:sz="4" w:space="0" w:color="auto"/>
              <w:bottom w:val="single" w:sz="4" w:space="0" w:color="auto"/>
              <w:right w:val="single" w:sz="4" w:space="0" w:color="auto"/>
            </w:tcBorders>
            <w:vAlign w:val="center"/>
          </w:tcPr>
          <w:p w14:paraId="63D7A5A0" w14:textId="77777777" w:rsidR="00E24193" w:rsidRPr="00AC565B" w:rsidRDefault="00E24193" w:rsidP="007D7CBA">
            <w:pPr>
              <w:keepNext/>
              <w:keepLines/>
              <w:jc w:val="center"/>
              <w:rPr>
                <w:rFonts w:ascii="Cambria" w:eastAsia="Times New Roman" w:hAnsi="Cambria" w:cs="Arial"/>
                <w:lang w:eastAsia="sk-SK"/>
              </w:rPr>
            </w:pPr>
            <w:r w:rsidRPr="00AC565B">
              <w:rPr>
                <w:rFonts w:ascii="Cambria" w:eastAsia="Times New Roman" w:hAnsi="Cambria" w:cs="Arial"/>
                <w:lang w:eastAsia="sk-SK"/>
              </w:rPr>
              <w:t>12</w:t>
            </w:r>
          </w:p>
        </w:tc>
      </w:tr>
      <w:tr w:rsidR="00E24193" w:rsidRPr="00E26C87" w14:paraId="22815072" w14:textId="77777777" w:rsidTr="007D7CBA">
        <w:trPr>
          <w:trHeight w:val="454"/>
        </w:trPr>
        <w:tc>
          <w:tcPr>
            <w:tcW w:w="3601" w:type="dxa"/>
            <w:tcBorders>
              <w:top w:val="single" w:sz="4" w:space="0" w:color="auto"/>
              <w:left w:val="single" w:sz="12" w:space="0" w:color="auto"/>
              <w:bottom w:val="single" w:sz="4" w:space="0" w:color="auto"/>
              <w:right w:val="single" w:sz="4" w:space="0" w:color="auto"/>
            </w:tcBorders>
            <w:vAlign w:val="center"/>
          </w:tcPr>
          <w:p w14:paraId="220C9A04" w14:textId="14B46B23" w:rsidR="00E24193" w:rsidRPr="00E26C87" w:rsidRDefault="00E24193" w:rsidP="007D7CBA">
            <w:pPr>
              <w:keepNext/>
              <w:keepLines/>
              <w:jc w:val="center"/>
              <w:rPr>
                <w:rFonts w:ascii="Cambria" w:eastAsia="Times New Roman" w:hAnsi="Cambria" w:cs="Arial"/>
                <w:b/>
                <w:lang w:eastAsia="sk-SK"/>
              </w:rPr>
            </w:pPr>
            <w:r w:rsidRPr="00E26C87">
              <w:rPr>
                <w:rFonts w:ascii="Cambria" w:eastAsia="Times New Roman" w:hAnsi="Cambria" w:cs="Arial"/>
                <w:b/>
                <w:lang w:eastAsia="sk-SK"/>
              </w:rPr>
              <w:t>Ročná kontrola</w:t>
            </w:r>
          </w:p>
        </w:tc>
        <w:tc>
          <w:tcPr>
            <w:tcW w:w="2278" w:type="dxa"/>
            <w:tcBorders>
              <w:top w:val="single" w:sz="4" w:space="0" w:color="auto"/>
              <w:left w:val="single" w:sz="4" w:space="0" w:color="auto"/>
              <w:bottom w:val="single" w:sz="4" w:space="0" w:color="auto"/>
              <w:right w:val="single" w:sz="4" w:space="0" w:color="auto"/>
            </w:tcBorders>
            <w:noWrap/>
            <w:vAlign w:val="center"/>
          </w:tcPr>
          <w:p w14:paraId="587D546F" w14:textId="77777777" w:rsidR="00E24193" w:rsidRPr="00E26C87" w:rsidRDefault="00E24193" w:rsidP="007D7CBA">
            <w:pPr>
              <w:keepNext/>
              <w:keepLines/>
              <w:jc w:val="center"/>
              <w:rPr>
                <w:rFonts w:ascii="Cambria" w:hAnsi="Cambria" w:cs="Arial"/>
                <w:color w:val="000000"/>
              </w:rPr>
            </w:pPr>
            <w:r w:rsidRPr="003A17C7">
              <w:rPr>
                <w:rFonts w:ascii="Cambria" w:eastAsia="Times New Roman" w:hAnsi="Cambria" w:cs="Arial"/>
                <w:highlight w:val="yellow"/>
              </w:rPr>
              <w:t>&lt;vyplní uchádzač&gt;</w:t>
            </w:r>
          </w:p>
        </w:tc>
        <w:tc>
          <w:tcPr>
            <w:tcW w:w="2551" w:type="dxa"/>
            <w:tcBorders>
              <w:top w:val="single" w:sz="4" w:space="0" w:color="auto"/>
              <w:left w:val="single" w:sz="4" w:space="0" w:color="auto"/>
              <w:bottom w:val="single" w:sz="4" w:space="0" w:color="auto"/>
              <w:right w:val="single" w:sz="4" w:space="0" w:color="auto"/>
            </w:tcBorders>
            <w:vAlign w:val="center"/>
          </w:tcPr>
          <w:p w14:paraId="5B1CFD04" w14:textId="77777777" w:rsidR="00E24193" w:rsidRPr="00AC565B" w:rsidRDefault="00E24193" w:rsidP="007D7CBA">
            <w:pPr>
              <w:keepNext/>
              <w:keepLines/>
              <w:jc w:val="center"/>
              <w:rPr>
                <w:rFonts w:ascii="Cambria" w:eastAsia="Times New Roman" w:hAnsi="Cambria" w:cs="Arial"/>
                <w:lang w:eastAsia="sk-SK"/>
              </w:rPr>
            </w:pPr>
            <w:r w:rsidRPr="00AC565B">
              <w:rPr>
                <w:rFonts w:ascii="Cambria" w:eastAsia="Times New Roman" w:hAnsi="Cambria" w:cs="Arial"/>
                <w:lang w:eastAsia="sk-SK"/>
              </w:rPr>
              <w:t>4</w:t>
            </w:r>
          </w:p>
        </w:tc>
      </w:tr>
      <w:tr w:rsidR="00E24193" w:rsidRPr="00E26C87" w14:paraId="394FF67B" w14:textId="77777777" w:rsidTr="007D7CBA">
        <w:trPr>
          <w:trHeight w:val="454"/>
        </w:trPr>
        <w:tc>
          <w:tcPr>
            <w:tcW w:w="3601" w:type="dxa"/>
            <w:tcBorders>
              <w:top w:val="single" w:sz="4" w:space="0" w:color="auto"/>
              <w:left w:val="single" w:sz="12" w:space="0" w:color="auto"/>
              <w:bottom w:val="single" w:sz="4" w:space="0" w:color="auto"/>
              <w:right w:val="single" w:sz="4" w:space="0" w:color="auto"/>
            </w:tcBorders>
            <w:vAlign w:val="center"/>
          </w:tcPr>
          <w:p w14:paraId="55F7E3E8" w14:textId="77777777" w:rsidR="00E24193" w:rsidRPr="00E26C87" w:rsidRDefault="00E24193" w:rsidP="007D7CBA">
            <w:pPr>
              <w:keepNext/>
              <w:keepLines/>
              <w:jc w:val="center"/>
              <w:rPr>
                <w:rFonts w:ascii="Cambria" w:eastAsia="Times New Roman" w:hAnsi="Cambria" w:cs="Arial"/>
                <w:b/>
                <w:lang w:eastAsia="sk-SK"/>
              </w:rPr>
            </w:pPr>
            <w:r w:rsidRPr="00E26C87">
              <w:rPr>
                <w:rFonts w:ascii="Cambria" w:eastAsia="Times New Roman" w:hAnsi="Cambria" w:cs="Arial"/>
                <w:b/>
                <w:lang w:eastAsia="sk-SK"/>
              </w:rPr>
              <w:t>Odborná prehliadka a odborná skúška</w:t>
            </w:r>
          </w:p>
        </w:tc>
        <w:tc>
          <w:tcPr>
            <w:tcW w:w="2278" w:type="dxa"/>
            <w:tcBorders>
              <w:top w:val="single" w:sz="4" w:space="0" w:color="auto"/>
              <w:left w:val="single" w:sz="4" w:space="0" w:color="auto"/>
              <w:bottom w:val="single" w:sz="4" w:space="0" w:color="auto"/>
              <w:right w:val="single" w:sz="4" w:space="0" w:color="auto"/>
            </w:tcBorders>
            <w:noWrap/>
            <w:vAlign w:val="center"/>
          </w:tcPr>
          <w:p w14:paraId="21EF187F" w14:textId="77777777" w:rsidR="00E24193" w:rsidRPr="00E26C87" w:rsidRDefault="00E24193" w:rsidP="007D7CBA">
            <w:pPr>
              <w:keepNext/>
              <w:keepLines/>
              <w:jc w:val="center"/>
              <w:rPr>
                <w:rFonts w:ascii="Cambria" w:hAnsi="Cambria" w:cs="Arial"/>
                <w:color w:val="000000"/>
              </w:rPr>
            </w:pPr>
            <w:r w:rsidRPr="003A17C7">
              <w:rPr>
                <w:rFonts w:ascii="Cambria" w:eastAsia="Times New Roman" w:hAnsi="Cambria" w:cs="Arial"/>
                <w:highlight w:val="yellow"/>
              </w:rPr>
              <w:t>&lt;vyplní uchádzač&gt;</w:t>
            </w:r>
          </w:p>
        </w:tc>
        <w:tc>
          <w:tcPr>
            <w:tcW w:w="2551" w:type="dxa"/>
            <w:tcBorders>
              <w:top w:val="single" w:sz="4" w:space="0" w:color="auto"/>
              <w:left w:val="single" w:sz="4" w:space="0" w:color="auto"/>
              <w:bottom w:val="single" w:sz="4" w:space="0" w:color="auto"/>
              <w:right w:val="single" w:sz="4" w:space="0" w:color="auto"/>
            </w:tcBorders>
            <w:vAlign w:val="center"/>
          </w:tcPr>
          <w:p w14:paraId="6C8B721D" w14:textId="77777777" w:rsidR="00E24193" w:rsidRPr="00AC565B" w:rsidRDefault="00E24193" w:rsidP="007D7CBA">
            <w:pPr>
              <w:keepNext/>
              <w:keepLines/>
              <w:jc w:val="center"/>
              <w:rPr>
                <w:rFonts w:ascii="Cambria" w:eastAsia="Times New Roman" w:hAnsi="Cambria" w:cs="Arial"/>
                <w:lang w:eastAsia="sk-SK"/>
              </w:rPr>
            </w:pPr>
            <w:r w:rsidRPr="00AC565B">
              <w:rPr>
                <w:rFonts w:ascii="Cambria" w:eastAsia="Times New Roman" w:hAnsi="Cambria" w:cs="Arial"/>
                <w:lang w:eastAsia="sk-SK"/>
              </w:rPr>
              <w:t>4</w:t>
            </w:r>
          </w:p>
        </w:tc>
      </w:tr>
    </w:tbl>
    <w:p w14:paraId="1EC77E84" w14:textId="77777777" w:rsidR="009E0928" w:rsidRPr="00E26C87" w:rsidRDefault="009E0928" w:rsidP="009E0928">
      <w:pPr>
        <w:jc w:val="both"/>
        <w:rPr>
          <w:rFonts w:ascii="Cambria" w:eastAsia="Times New Roman" w:hAnsi="Cambria" w:cs="Arial"/>
          <w:lang w:eastAsia="sk-SK"/>
        </w:rPr>
      </w:pPr>
    </w:p>
    <w:p w14:paraId="664D60BF" w14:textId="77777777" w:rsidR="009E0928" w:rsidRPr="00E26C87" w:rsidRDefault="009E0928" w:rsidP="009E0928">
      <w:pPr>
        <w:jc w:val="both"/>
        <w:rPr>
          <w:rFonts w:ascii="Cambria" w:eastAsia="Times New Roman" w:hAnsi="Cambria" w:cs="Arial"/>
          <w:lang w:eastAsia="sk-SK"/>
        </w:rPr>
      </w:pPr>
      <w:r w:rsidRPr="00E26C87">
        <w:rPr>
          <w:rFonts w:ascii="Cambria" w:eastAsia="Times New Roman" w:hAnsi="Cambria" w:cs="Arial"/>
          <w:lang w:eastAsia="sk-SK"/>
        </w:rPr>
        <w:t>Tabuľka č. 5</w:t>
      </w:r>
    </w:p>
    <w:tbl>
      <w:tblPr>
        <w:tblW w:w="8430" w:type="dxa"/>
        <w:tblInd w:w="70" w:type="dxa"/>
        <w:tblCellMar>
          <w:left w:w="70" w:type="dxa"/>
          <w:right w:w="70" w:type="dxa"/>
        </w:tblCellMar>
        <w:tblLook w:val="04A0" w:firstRow="1" w:lastRow="0" w:firstColumn="1" w:lastColumn="0" w:noHBand="0" w:noVBand="1"/>
      </w:tblPr>
      <w:tblGrid>
        <w:gridCol w:w="3544"/>
        <w:gridCol w:w="2335"/>
        <w:gridCol w:w="2551"/>
      </w:tblGrid>
      <w:tr w:rsidR="00E24193" w:rsidRPr="00E26C87" w14:paraId="27E7EF78" w14:textId="77777777" w:rsidTr="007D7CBA">
        <w:trPr>
          <w:trHeight w:val="255"/>
        </w:trPr>
        <w:tc>
          <w:tcPr>
            <w:tcW w:w="3544" w:type="dxa"/>
            <w:tcBorders>
              <w:top w:val="single" w:sz="4" w:space="0" w:color="auto"/>
              <w:left w:val="single" w:sz="4" w:space="0" w:color="auto"/>
              <w:bottom w:val="single" w:sz="12" w:space="0" w:color="auto"/>
              <w:right w:val="single" w:sz="8" w:space="0" w:color="auto"/>
            </w:tcBorders>
            <w:noWrap/>
            <w:vAlign w:val="center"/>
            <w:hideMark/>
          </w:tcPr>
          <w:p w14:paraId="41857493" w14:textId="19204073" w:rsidR="00E24193" w:rsidRPr="00E26C87" w:rsidRDefault="008B7073" w:rsidP="00384816">
            <w:pPr>
              <w:jc w:val="center"/>
              <w:rPr>
                <w:rFonts w:ascii="Cambria" w:eastAsia="Times New Roman" w:hAnsi="Cambria" w:cs="Arial"/>
                <w:b/>
                <w:lang w:eastAsia="sk-SK"/>
              </w:rPr>
            </w:pPr>
            <w:r>
              <w:rPr>
                <w:rFonts w:ascii="Cambria" w:eastAsia="Times New Roman" w:hAnsi="Cambria" w:cs="Arial"/>
                <w:b/>
                <w:lang w:eastAsia="sk-SK"/>
              </w:rPr>
              <w:t xml:space="preserve">Viacúčelové zariadenie </w:t>
            </w:r>
            <w:r w:rsidR="00E24193" w:rsidRPr="00E26C87">
              <w:rPr>
                <w:rFonts w:ascii="Cambria" w:eastAsia="Times New Roman" w:hAnsi="Cambria" w:cs="Arial"/>
                <w:b/>
                <w:lang w:eastAsia="sk-SK"/>
              </w:rPr>
              <w:t xml:space="preserve">Bystrina </w:t>
            </w:r>
          </w:p>
        </w:tc>
        <w:tc>
          <w:tcPr>
            <w:tcW w:w="2335" w:type="dxa"/>
            <w:tcBorders>
              <w:top w:val="single" w:sz="4" w:space="0" w:color="auto"/>
              <w:left w:val="nil"/>
              <w:bottom w:val="single" w:sz="12" w:space="0" w:color="auto"/>
              <w:right w:val="single" w:sz="8" w:space="0" w:color="auto"/>
            </w:tcBorders>
            <w:noWrap/>
            <w:vAlign w:val="bottom"/>
            <w:hideMark/>
          </w:tcPr>
          <w:p w14:paraId="37D6088A"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 xml:space="preserve">Jednotková cena </w:t>
            </w:r>
          </w:p>
          <w:p w14:paraId="29126782"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 xml:space="preserve">v eurách </w:t>
            </w:r>
          </w:p>
          <w:p w14:paraId="4219A3BE"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bez DPH</w:t>
            </w:r>
            <w:r w:rsidRPr="00E26C87">
              <w:rPr>
                <w:rFonts w:ascii="Cambria" w:hAnsi="Cambria" w:cs="Arial"/>
                <w:color w:val="000000"/>
              </w:rPr>
              <w:t xml:space="preserve"> **</w:t>
            </w:r>
          </w:p>
        </w:tc>
        <w:tc>
          <w:tcPr>
            <w:tcW w:w="2551" w:type="dxa"/>
            <w:tcBorders>
              <w:top w:val="single" w:sz="4" w:space="0" w:color="auto"/>
              <w:left w:val="nil"/>
              <w:bottom w:val="single" w:sz="12" w:space="0" w:color="auto"/>
              <w:right w:val="single" w:sz="4" w:space="0" w:color="auto"/>
            </w:tcBorders>
            <w:noWrap/>
            <w:hideMark/>
          </w:tcPr>
          <w:p w14:paraId="6CAB8EBB"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Počet servisov/</w:t>
            </w:r>
          </w:p>
          <w:p w14:paraId="0C8F8C8E"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zaškolení</w:t>
            </w:r>
          </w:p>
        </w:tc>
      </w:tr>
      <w:tr w:rsidR="00E24193" w:rsidRPr="00E26C87" w14:paraId="6ED022FA" w14:textId="77777777" w:rsidTr="007D7CBA">
        <w:trPr>
          <w:trHeight w:val="454"/>
        </w:trPr>
        <w:tc>
          <w:tcPr>
            <w:tcW w:w="3544" w:type="dxa"/>
            <w:tcBorders>
              <w:top w:val="single" w:sz="12" w:space="0" w:color="auto"/>
              <w:left w:val="single" w:sz="4" w:space="0" w:color="auto"/>
              <w:bottom w:val="single" w:sz="4" w:space="0" w:color="auto"/>
              <w:right w:val="single" w:sz="4" w:space="0" w:color="auto"/>
            </w:tcBorders>
            <w:noWrap/>
            <w:vAlign w:val="center"/>
            <w:hideMark/>
          </w:tcPr>
          <w:p w14:paraId="65077AD9" w14:textId="16128DE0" w:rsidR="00E24193" w:rsidRPr="00E26C87" w:rsidRDefault="00E24193" w:rsidP="00384816">
            <w:pPr>
              <w:rPr>
                <w:rFonts w:ascii="Cambria" w:eastAsia="Times New Roman" w:hAnsi="Cambria" w:cs="Arial"/>
                <w:lang w:eastAsia="sk-SK"/>
              </w:rPr>
            </w:pPr>
            <w:r w:rsidRPr="00E26C87">
              <w:rPr>
                <w:rFonts w:ascii="Cambria" w:eastAsia="Times New Roman" w:hAnsi="Cambria" w:cs="Arial"/>
                <w:b/>
                <w:lang w:eastAsia="sk-SK"/>
              </w:rPr>
              <w:t>Servis EZS, PTV</w:t>
            </w:r>
            <w:r w:rsidR="009309A1">
              <w:rPr>
                <w:rFonts w:ascii="Cambria" w:eastAsia="Times New Roman" w:hAnsi="Cambria" w:cs="Arial"/>
                <w:b/>
                <w:lang w:eastAsia="sk-SK"/>
              </w:rPr>
              <w:t>, EPS</w:t>
            </w:r>
          </w:p>
        </w:tc>
        <w:tc>
          <w:tcPr>
            <w:tcW w:w="2335" w:type="dxa"/>
            <w:tcBorders>
              <w:top w:val="single" w:sz="12" w:space="0" w:color="auto"/>
              <w:left w:val="single" w:sz="4" w:space="0" w:color="auto"/>
              <w:bottom w:val="single" w:sz="4" w:space="0" w:color="auto"/>
              <w:right w:val="single" w:sz="4" w:space="0" w:color="auto"/>
            </w:tcBorders>
            <w:noWrap/>
            <w:vAlign w:val="center"/>
            <w:hideMark/>
          </w:tcPr>
          <w:p w14:paraId="6B00B829" w14:textId="77777777" w:rsidR="00E24193" w:rsidRPr="00E26C87" w:rsidRDefault="00E24193" w:rsidP="003848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r w:rsidRPr="00E26C87">
              <w:rPr>
                <w:rFonts w:ascii="Cambria" w:eastAsia="Times New Roman" w:hAnsi="Cambria" w:cs="Arial"/>
                <w:lang w:eastAsia="sk-SK"/>
              </w:rPr>
              <w:t> </w:t>
            </w:r>
          </w:p>
        </w:tc>
        <w:tc>
          <w:tcPr>
            <w:tcW w:w="2551" w:type="dxa"/>
            <w:tcBorders>
              <w:top w:val="single" w:sz="12" w:space="0" w:color="auto"/>
              <w:left w:val="single" w:sz="4" w:space="0" w:color="auto"/>
              <w:bottom w:val="single" w:sz="4" w:space="0" w:color="auto"/>
              <w:right w:val="single" w:sz="4" w:space="0" w:color="auto"/>
            </w:tcBorders>
            <w:noWrap/>
            <w:vAlign w:val="center"/>
            <w:hideMark/>
          </w:tcPr>
          <w:p w14:paraId="15A5FB3A" w14:textId="713C4E0A" w:rsidR="00E24193" w:rsidRPr="00250B18" w:rsidRDefault="00326F59" w:rsidP="00384816">
            <w:pPr>
              <w:jc w:val="center"/>
              <w:rPr>
                <w:rFonts w:ascii="Cambria" w:eastAsia="Times New Roman" w:hAnsi="Cambria" w:cs="Arial"/>
                <w:color w:val="0D0D0D" w:themeColor="text1" w:themeTint="F2"/>
                <w:lang w:eastAsia="sk-SK"/>
              </w:rPr>
            </w:pPr>
            <w:r w:rsidRPr="00250B18">
              <w:rPr>
                <w:rFonts w:ascii="Cambria" w:eastAsia="Times New Roman" w:hAnsi="Cambria" w:cs="Arial"/>
                <w:color w:val="0D0D0D" w:themeColor="text1" w:themeTint="F2"/>
                <w:lang w:eastAsia="sk-SK"/>
              </w:rPr>
              <w:t>50</w:t>
            </w:r>
          </w:p>
        </w:tc>
      </w:tr>
      <w:tr w:rsidR="00E24193" w:rsidRPr="00E26C87" w14:paraId="0AEDD881" w14:textId="77777777" w:rsidTr="007D7CBA">
        <w:trPr>
          <w:trHeight w:val="454"/>
        </w:trPr>
        <w:tc>
          <w:tcPr>
            <w:tcW w:w="3544" w:type="dxa"/>
            <w:tcBorders>
              <w:top w:val="single" w:sz="4" w:space="0" w:color="auto"/>
              <w:left w:val="single" w:sz="4" w:space="0" w:color="auto"/>
              <w:bottom w:val="single" w:sz="4" w:space="0" w:color="auto"/>
              <w:right w:val="single" w:sz="4" w:space="0" w:color="auto"/>
            </w:tcBorders>
            <w:noWrap/>
            <w:vAlign w:val="center"/>
          </w:tcPr>
          <w:p w14:paraId="41DAB3CD" w14:textId="77777777" w:rsidR="00E24193" w:rsidRPr="00E26C87" w:rsidRDefault="00E24193" w:rsidP="00384816">
            <w:pPr>
              <w:ind w:left="72" w:hanging="72"/>
              <w:rPr>
                <w:rFonts w:ascii="Cambria" w:eastAsia="Times New Roman" w:hAnsi="Cambria" w:cs="Arial"/>
                <w:b/>
                <w:lang w:eastAsia="sk-SK"/>
              </w:rPr>
            </w:pPr>
            <w:r w:rsidRPr="00E26C87">
              <w:rPr>
                <w:rFonts w:ascii="Cambria" w:eastAsia="Times New Roman" w:hAnsi="Cambria" w:cs="Arial"/>
                <w:b/>
                <w:lang w:eastAsia="sk-SK"/>
              </w:rPr>
              <w:t>Zaškolenie obsluhy – spolu  EZS, PTV, EPS</w:t>
            </w:r>
          </w:p>
        </w:tc>
        <w:tc>
          <w:tcPr>
            <w:tcW w:w="2335" w:type="dxa"/>
            <w:tcBorders>
              <w:top w:val="single" w:sz="4" w:space="0" w:color="auto"/>
              <w:left w:val="single" w:sz="4" w:space="0" w:color="auto"/>
              <w:bottom w:val="single" w:sz="4" w:space="0" w:color="auto"/>
              <w:right w:val="single" w:sz="4" w:space="0" w:color="auto"/>
            </w:tcBorders>
            <w:noWrap/>
            <w:vAlign w:val="center"/>
          </w:tcPr>
          <w:p w14:paraId="7E30975C"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r w:rsidRPr="00E26C87">
              <w:rPr>
                <w:rFonts w:ascii="Cambria" w:eastAsia="Times New Roman" w:hAnsi="Cambria" w:cs="Arial"/>
                <w:lang w:eastAsia="sk-SK"/>
              </w:rPr>
              <w:t> </w:t>
            </w:r>
          </w:p>
        </w:tc>
        <w:tc>
          <w:tcPr>
            <w:tcW w:w="2551" w:type="dxa"/>
            <w:tcBorders>
              <w:top w:val="single" w:sz="4" w:space="0" w:color="auto"/>
              <w:left w:val="single" w:sz="4" w:space="0" w:color="auto"/>
              <w:bottom w:val="single" w:sz="4" w:space="0" w:color="auto"/>
              <w:right w:val="single" w:sz="4" w:space="0" w:color="auto"/>
            </w:tcBorders>
            <w:noWrap/>
            <w:vAlign w:val="center"/>
          </w:tcPr>
          <w:p w14:paraId="0AB63B88" w14:textId="331E0863" w:rsidR="00E24193" w:rsidRPr="00250B18" w:rsidRDefault="00326F59" w:rsidP="00384816">
            <w:pPr>
              <w:jc w:val="center"/>
              <w:rPr>
                <w:rFonts w:ascii="Cambria" w:eastAsia="Times New Roman" w:hAnsi="Cambria" w:cs="Arial"/>
                <w:color w:val="0D0D0D" w:themeColor="text1" w:themeTint="F2"/>
                <w:lang w:eastAsia="sk-SK"/>
              </w:rPr>
            </w:pPr>
            <w:r w:rsidRPr="00250B18">
              <w:rPr>
                <w:rFonts w:ascii="Cambria" w:eastAsia="Times New Roman" w:hAnsi="Cambria" w:cs="Arial"/>
                <w:color w:val="0D0D0D" w:themeColor="text1" w:themeTint="F2"/>
                <w:lang w:eastAsia="sk-SK"/>
              </w:rPr>
              <w:t>20</w:t>
            </w:r>
          </w:p>
        </w:tc>
      </w:tr>
    </w:tbl>
    <w:p w14:paraId="596C29AA" w14:textId="77777777" w:rsidR="009E0928" w:rsidRPr="00E26C87" w:rsidRDefault="009E0928" w:rsidP="009E0928">
      <w:pPr>
        <w:jc w:val="both"/>
        <w:rPr>
          <w:rFonts w:ascii="Cambria" w:hAnsi="Cambria" w:cs="Arial"/>
          <w:color w:val="000000"/>
        </w:rPr>
      </w:pPr>
      <w:r w:rsidRPr="00E26C87">
        <w:rPr>
          <w:rFonts w:ascii="Cambria" w:hAnsi="Cambria" w:cs="Arial"/>
          <w:color w:val="000000"/>
        </w:rPr>
        <w:t>**v jednotkovej cene servisu je započítaný aj materiál do 35 eur/na 1 servisný zásah</w:t>
      </w:r>
    </w:p>
    <w:p w14:paraId="25873A19" w14:textId="77777777" w:rsidR="009E0928" w:rsidRPr="00F53D5D" w:rsidRDefault="009E0928" w:rsidP="009E0928">
      <w:pPr>
        <w:jc w:val="both"/>
        <w:rPr>
          <w:rFonts w:ascii="Cambria" w:eastAsia="Times New Roman" w:hAnsi="Cambria" w:cs="Arial"/>
          <w:lang w:eastAsia="sk-SK"/>
        </w:rPr>
      </w:pPr>
      <w:r w:rsidRPr="00E26C87">
        <w:rPr>
          <w:rFonts w:ascii="Cambria" w:hAnsi="Cambria" w:cs="Arial"/>
          <w:color w:val="000000"/>
        </w:rPr>
        <w:t xml:space="preserve">** </w:t>
      </w:r>
      <w:r w:rsidRPr="00E26C87">
        <w:rPr>
          <w:rFonts w:ascii="Cambria" w:hAnsi="Cambria" w:cs="Arial"/>
        </w:rPr>
        <w:t xml:space="preserve">jednotková cena zaškolenia zahŕňa školenie v rozsahu </w:t>
      </w:r>
      <w:r w:rsidRPr="00F53D5D">
        <w:rPr>
          <w:rFonts w:ascii="Cambria" w:hAnsi="Cambria" w:cs="Arial"/>
        </w:rPr>
        <w:t xml:space="preserve">maximálne 5 hodín pre maximálne 10 osôb </w:t>
      </w:r>
    </w:p>
    <w:p w14:paraId="4FCC94AB" w14:textId="77777777" w:rsidR="009E0928" w:rsidRPr="00467FDB" w:rsidRDefault="009E0928" w:rsidP="009E0928">
      <w:pPr>
        <w:jc w:val="both"/>
        <w:rPr>
          <w:rFonts w:ascii="Arial" w:eastAsia="Times New Roman" w:hAnsi="Arial" w:cs="Arial"/>
          <w:color w:val="FF0000"/>
          <w:lang w:eastAsia="sk-SK"/>
        </w:rPr>
      </w:pPr>
    </w:p>
    <w:p w14:paraId="767037D0" w14:textId="77777777" w:rsidR="009E0928" w:rsidRPr="00E26C87" w:rsidRDefault="009E0928" w:rsidP="009E0928">
      <w:pPr>
        <w:jc w:val="both"/>
        <w:rPr>
          <w:rFonts w:ascii="Cambria" w:eastAsia="Times New Roman" w:hAnsi="Cambria" w:cs="Arial"/>
          <w:lang w:eastAsia="sk-SK"/>
        </w:rPr>
      </w:pPr>
      <w:r w:rsidRPr="00E26C87">
        <w:rPr>
          <w:rFonts w:ascii="Cambria" w:eastAsia="Times New Roman" w:hAnsi="Cambria" w:cs="Arial"/>
          <w:lang w:eastAsia="sk-SK"/>
        </w:rPr>
        <w:t>Tabuľka č. 6</w:t>
      </w:r>
    </w:p>
    <w:tbl>
      <w:tblPr>
        <w:tblW w:w="8430" w:type="dxa"/>
        <w:tblInd w:w="70" w:type="dxa"/>
        <w:tblLayout w:type="fixed"/>
        <w:tblCellMar>
          <w:left w:w="70" w:type="dxa"/>
          <w:right w:w="70" w:type="dxa"/>
        </w:tblCellMar>
        <w:tblLook w:val="04A0" w:firstRow="1" w:lastRow="0" w:firstColumn="1" w:lastColumn="0" w:noHBand="0" w:noVBand="1"/>
      </w:tblPr>
      <w:tblGrid>
        <w:gridCol w:w="3459"/>
        <w:gridCol w:w="2420"/>
        <w:gridCol w:w="2551"/>
      </w:tblGrid>
      <w:tr w:rsidR="007D7CBA" w:rsidRPr="00E26C87" w14:paraId="0A3EC8E5" w14:textId="77777777" w:rsidTr="007D7CBA">
        <w:trPr>
          <w:trHeight w:val="754"/>
        </w:trPr>
        <w:tc>
          <w:tcPr>
            <w:tcW w:w="3459" w:type="dxa"/>
            <w:tcBorders>
              <w:top w:val="single" w:sz="4" w:space="0" w:color="auto"/>
              <w:left w:val="single" w:sz="4" w:space="0" w:color="auto"/>
              <w:bottom w:val="single" w:sz="12" w:space="0" w:color="auto"/>
              <w:right w:val="single" w:sz="12" w:space="0" w:color="auto"/>
            </w:tcBorders>
            <w:vAlign w:val="center"/>
          </w:tcPr>
          <w:p w14:paraId="4A1A22A5" w14:textId="59AD7C04" w:rsidR="007D7CBA" w:rsidRPr="00E26C87" w:rsidRDefault="008B7073" w:rsidP="00384816">
            <w:pPr>
              <w:jc w:val="center"/>
              <w:rPr>
                <w:rFonts w:ascii="Cambria" w:eastAsia="Times New Roman" w:hAnsi="Cambria" w:cs="Arial"/>
                <w:b/>
                <w:lang w:eastAsia="sk-SK"/>
              </w:rPr>
            </w:pPr>
            <w:r>
              <w:rPr>
                <w:rFonts w:ascii="Cambria" w:eastAsia="Times New Roman" w:hAnsi="Cambria" w:cs="Arial"/>
                <w:b/>
                <w:lang w:eastAsia="sk-SK"/>
              </w:rPr>
              <w:t xml:space="preserve">Expozitúra </w:t>
            </w:r>
            <w:r w:rsidR="007D7CBA" w:rsidRPr="00E26C87">
              <w:rPr>
                <w:rFonts w:ascii="Cambria" w:eastAsia="Times New Roman" w:hAnsi="Cambria" w:cs="Arial"/>
                <w:b/>
                <w:lang w:eastAsia="sk-SK"/>
              </w:rPr>
              <w:t>Košice</w:t>
            </w:r>
          </w:p>
        </w:tc>
        <w:tc>
          <w:tcPr>
            <w:tcW w:w="2420" w:type="dxa"/>
            <w:tcBorders>
              <w:top w:val="single" w:sz="4" w:space="0" w:color="auto"/>
              <w:left w:val="single" w:sz="12" w:space="0" w:color="auto"/>
              <w:right w:val="single" w:sz="12" w:space="0" w:color="auto"/>
            </w:tcBorders>
            <w:noWrap/>
            <w:vAlign w:val="center"/>
          </w:tcPr>
          <w:p w14:paraId="09E98A8E" w14:textId="77777777" w:rsidR="007D7CBA" w:rsidRPr="00E26C87" w:rsidRDefault="007D7CBA" w:rsidP="00384816">
            <w:pPr>
              <w:jc w:val="center"/>
              <w:rPr>
                <w:rFonts w:ascii="Cambria" w:eastAsia="Times New Roman" w:hAnsi="Cambria" w:cs="Arial"/>
                <w:b/>
                <w:lang w:eastAsia="sk-SK"/>
              </w:rPr>
            </w:pPr>
            <w:r w:rsidRPr="00E26C87">
              <w:rPr>
                <w:rFonts w:ascii="Cambria" w:eastAsia="Times New Roman" w:hAnsi="Cambria" w:cs="Arial"/>
                <w:b/>
                <w:lang w:eastAsia="sk-SK"/>
              </w:rPr>
              <w:t>EZS</w:t>
            </w:r>
          </w:p>
          <w:p w14:paraId="67AFE5FC" w14:textId="77777777" w:rsidR="007D7CBA" w:rsidRPr="00E26C87" w:rsidRDefault="007D7CBA" w:rsidP="00384816">
            <w:pPr>
              <w:jc w:val="center"/>
              <w:rPr>
                <w:rFonts w:ascii="Cambria" w:eastAsia="Times New Roman" w:hAnsi="Cambria" w:cs="Arial"/>
                <w:b/>
                <w:lang w:eastAsia="sk-SK"/>
              </w:rPr>
            </w:pPr>
          </w:p>
        </w:tc>
        <w:tc>
          <w:tcPr>
            <w:tcW w:w="2551" w:type="dxa"/>
            <w:tcBorders>
              <w:top w:val="single" w:sz="4" w:space="0" w:color="auto"/>
              <w:left w:val="single" w:sz="12" w:space="0" w:color="auto"/>
              <w:right w:val="single" w:sz="4" w:space="0" w:color="auto"/>
            </w:tcBorders>
            <w:vAlign w:val="center"/>
          </w:tcPr>
          <w:p w14:paraId="1DB6BF21" w14:textId="77777777" w:rsidR="007D7CBA" w:rsidRPr="00E26C87" w:rsidRDefault="007D7CBA" w:rsidP="00384816">
            <w:pPr>
              <w:jc w:val="center"/>
              <w:rPr>
                <w:rFonts w:ascii="Cambria" w:eastAsia="Times New Roman" w:hAnsi="Cambria" w:cs="Arial"/>
                <w:b/>
                <w:lang w:eastAsia="sk-SK"/>
              </w:rPr>
            </w:pPr>
            <w:r w:rsidRPr="00E26C87">
              <w:rPr>
                <w:rFonts w:ascii="Cambria" w:eastAsia="Times New Roman" w:hAnsi="Cambria" w:cs="Arial"/>
                <w:b/>
                <w:lang w:eastAsia="sk-SK"/>
              </w:rPr>
              <w:t>PTV</w:t>
            </w:r>
          </w:p>
          <w:p w14:paraId="6216F0C7" w14:textId="77777777" w:rsidR="007D7CBA" w:rsidRPr="00E26C87" w:rsidRDefault="007D7CBA" w:rsidP="00384816">
            <w:pPr>
              <w:jc w:val="center"/>
              <w:rPr>
                <w:rFonts w:ascii="Cambria" w:eastAsia="Times New Roman" w:hAnsi="Cambria" w:cs="Arial"/>
                <w:b/>
                <w:lang w:eastAsia="sk-SK"/>
              </w:rPr>
            </w:pPr>
          </w:p>
        </w:tc>
      </w:tr>
      <w:tr w:rsidR="00E24193" w:rsidRPr="00E26C87" w14:paraId="74215705" w14:textId="77777777" w:rsidTr="007D7CBA">
        <w:trPr>
          <w:trHeight w:val="255"/>
        </w:trPr>
        <w:tc>
          <w:tcPr>
            <w:tcW w:w="3459" w:type="dxa"/>
            <w:tcBorders>
              <w:top w:val="single" w:sz="12" w:space="0" w:color="auto"/>
              <w:left w:val="single" w:sz="4" w:space="0" w:color="auto"/>
              <w:bottom w:val="single" w:sz="4" w:space="0" w:color="auto"/>
              <w:right w:val="single" w:sz="4" w:space="0" w:color="auto"/>
            </w:tcBorders>
            <w:vAlign w:val="center"/>
          </w:tcPr>
          <w:p w14:paraId="41674DD8"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 xml:space="preserve">Funkčná skúška </w:t>
            </w:r>
          </w:p>
          <w:p w14:paraId="3322344E"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jednotková cena v eurách bez DPH</w:t>
            </w:r>
          </w:p>
        </w:tc>
        <w:tc>
          <w:tcPr>
            <w:tcW w:w="2420" w:type="dxa"/>
            <w:tcBorders>
              <w:top w:val="single" w:sz="12" w:space="0" w:color="auto"/>
              <w:left w:val="single" w:sz="4" w:space="0" w:color="auto"/>
              <w:bottom w:val="single" w:sz="4" w:space="0" w:color="auto"/>
              <w:right w:val="single" w:sz="4" w:space="0" w:color="auto"/>
            </w:tcBorders>
            <w:noWrap/>
            <w:vAlign w:val="center"/>
          </w:tcPr>
          <w:p w14:paraId="423D7033"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p>
        </w:tc>
        <w:tc>
          <w:tcPr>
            <w:tcW w:w="2551" w:type="dxa"/>
            <w:tcBorders>
              <w:top w:val="single" w:sz="12" w:space="0" w:color="auto"/>
              <w:left w:val="single" w:sz="4" w:space="0" w:color="auto"/>
              <w:bottom w:val="single" w:sz="4" w:space="0" w:color="auto"/>
              <w:right w:val="single" w:sz="4" w:space="0" w:color="auto"/>
            </w:tcBorders>
            <w:noWrap/>
            <w:vAlign w:val="center"/>
          </w:tcPr>
          <w:p w14:paraId="6396FFF4" w14:textId="77777777" w:rsidR="00E24193" w:rsidRPr="00E26C87" w:rsidRDefault="00E24193" w:rsidP="00384816">
            <w:pPr>
              <w:jc w:val="center"/>
              <w:rPr>
                <w:rFonts w:ascii="Cambria" w:eastAsia="Times New Roman" w:hAnsi="Cambria" w:cs="Arial"/>
                <w:b/>
                <w:lang w:eastAsia="sk-SK"/>
              </w:rPr>
            </w:pPr>
            <w:r w:rsidRPr="003A17C7">
              <w:rPr>
                <w:rFonts w:ascii="Cambria" w:eastAsia="Times New Roman" w:hAnsi="Cambria" w:cs="Arial"/>
                <w:highlight w:val="yellow"/>
              </w:rPr>
              <w:t>&lt;vyplní uchádzač&gt;</w:t>
            </w:r>
          </w:p>
        </w:tc>
      </w:tr>
      <w:tr w:rsidR="00E24193" w:rsidRPr="00E26C87" w14:paraId="33779096" w14:textId="77777777" w:rsidTr="007D7CBA">
        <w:trPr>
          <w:trHeight w:val="270"/>
        </w:trPr>
        <w:tc>
          <w:tcPr>
            <w:tcW w:w="3459" w:type="dxa"/>
            <w:tcBorders>
              <w:top w:val="single" w:sz="4" w:space="0" w:color="auto"/>
              <w:left w:val="single" w:sz="4" w:space="0" w:color="auto"/>
              <w:bottom w:val="single" w:sz="4" w:space="0" w:color="auto"/>
              <w:right w:val="single" w:sz="4" w:space="0" w:color="auto"/>
            </w:tcBorders>
            <w:vAlign w:val="center"/>
          </w:tcPr>
          <w:p w14:paraId="3E144344"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Počet</w:t>
            </w:r>
          </w:p>
          <w:p w14:paraId="2A6569A3"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skúšok</w:t>
            </w:r>
          </w:p>
        </w:tc>
        <w:tc>
          <w:tcPr>
            <w:tcW w:w="2420" w:type="dxa"/>
            <w:tcBorders>
              <w:top w:val="single" w:sz="4" w:space="0" w:color="auto"/>
              <w:left w:val="single" w:sz="4" w:space="0" w:color="auto"/>
              <w:bottom w:val="single" w:sz="4" w:space="0" w:color="auto"/>
              <w:right w:val="single" w:sz="4" w:space="0" w:color="auto"/>
            </w:tcBorders>
            <w:noWrap/>
            <w:vAlign w:val="center"/>
          </w:tcPr>
          <w:p w14:paraId="0F925534" w14:textId="77777777" w:rsidR="00E24193" w:rsidRPr="002C4924" w:rsidRDefault="00E24193" w:rsidP="00384816">
            <w:pPr>
              <w:jc w:val="center"/>
              <w:rPr>
                <w:rFonts w:ascii="Cambria" w:hAnsi="Cambria" w:cs="Arial"/>
              </w:rPr>
            </w:pPr>
            <w:r w:rsidRPr="002C4924">
              <w:rPr>
                <w:rFonts w:ascii="Cambria" w:hAnsi="Cambria" w:cs="Arial"/>
              </w:rPr>
              <w:t>13</w:t>
            </w:r>
          </w:p>
        </w:tc>
        <w:tc>
          <w:tcPr>
            <w:tcW w:w="2551" w:type="dxa"/>
            <w:tcBorders>
              <w:top w:val="single" w:sz="4" w:space="0" w:color="auto"/>
              <w:left w:val="single" w:sz="4" w:space="0" w:color="auto"/>
              <w:bottom w:val="single" w:sz="4" w:space="0" w:color="auto"/>
              <w:right w:val="single" w:sz="4" w:space="0" w:color="auto"/>
            </w:tcBorders>
            <w:noWrap/>
            <w:vAlign w:val="center"/>
          </w:tcPr>
          <w:p w14:paraId="2C1F9137" w14:textId="77777777" w:rsidR="00E24193" w:rsidRPr="002C4924" w:rsidRDefault="00E24193" w:rsidP="00384816">
            <w:pPr>
              <w:jc w:val="center"/>
              <w:rPr>
                <w:rFonts w:ascii="Cambria" w:hAnsi="Cambria" w:cs="Arial"/>
              </w:rPr>
            </w:pPr>
            <w:r w:rsidRPr="002C4924">
              <w:rPr>
                <w:rFonts w:ascii="Cambria" w:hAnsi="Cambria" w:cs="Arial"/>
              </w:rPr>
              <w:t>13</w:t>
            </w:r>
          </w:p>
        </w:tc>
      </w:tr>
      <w:tr w:rsidR="00E24193" w:rsidRPr="00E26C87" w14:paraId="1FFA5607" w14:textId="77777777" w:rsidTr="007D7CBA">
        <w:trPr>
          <w:trHeight w:val="270"/>
        </w:trPr>
        <w:tc>
          <w:tcPr>
            <w:tcW w:w="3459" w:type="dxa"/>
            <w:tcBorders>
              <w:top w:val="double" w:sz="4" w:space="0" w:color="auto"/>
              <w:left w:val="single" w:sz="4" w:space="0" w:color="auto"/>
              <w:bottom w:val="single" w:sz="4" w:space="0" w:color="auto"/>
              <w:right w:val="single" w:sz="4" w:space="0" w:color="auto"/>
            </w:tcBorders>
            <w:vAlign w:val="center"/>
          </w:tcPr>
          <w:p w14:paraId="119E97D5"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Odborná prehliadka a odborná skúška</w:t>
            </w:r>
          </w:p>
          <w:p w14:paraId="0C338A7E"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jednotková cena v eurách bez DPH</w:t>
            </w:r>
          </w:p>
        </w:tc>
        <w:tc>
          <w:tcPr>
            <w:tcW w:w="2420" w:type="dxa"/>
            <w:tcBorders>
              <w:top w:val="double" w:sz="4" w:space="0" w:color="auto"/>
              <w:left w:val="single" w:sz="4" w:space="0" w:color="auto"/>
              <w:bottom w:val="single" w:sz="4" w:space="0" w:color="auto"/>
              <w:right w:val="single" w:sz="4" w:space="0" w:color="auto"/>
            </w:tcBorders>
            <w:noWrap/>
            <w:vAlign w:val="center"/>
          </w:tcPr>
          <w:p w14:paraId="3054BB85" w14:textId="77777777" w:rsidR="00E24193" w:rsidRPr="00E26C87" w:rsidRDefault="00E24193" w:rsidP="003848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r w:rsidRPr="00E26C87">
              <w:rPr>
                <w:rFonts w:ascii="Cambria" w:eastAsia="Times New Roman" w:hAnsi="Cambria" w:cs="Arial"/>
                <w:lang w:eastAsia="sk-SK"/>
              </w:rPr>
              <w:t> </w:t>
            </w:r>
          </w:p>
        </w:tc>
        <w:tc>
          <w:tcPr>
            <w:tcW w:w="2551" w:type="dxa"/>
            <w:tcBorders>
              <w:top w:val="double" w:sz="4" w:space="0" w:color="auto"/>
              <w:left w:val="single" w:sz="4" w:space="0" w:color="auto"/>
              <w:bottom w:val="single" w:sz="4" w:space="0" w:color="auto"/>
              <w:right w:val="single" w:sz="4" w:space="0" w:color="auto"/>
            </w:tcBorders>
            <w:noWrap/>
            <w:vAlign w:val="center"/>
          </w:tcPr>
          <w:p w14:paraId="3EA180EC" w14:textId="77777777" w:rsidR="00E24193" w:rsidRPr="00E26C87" w:rsidRDefault="00E24193" w:rsidP="00384816">
            <w:pPr>
              <w:jc w:val="center"/>
              <w:rPr>
                <w:rFonts w:ascii="Cambria" w:eastAsia="Times New Roman" w:hAnsi="Cambria" w:cs="Arial"/>
                <w:lang w:eastAsia="sk-SK"/>
              </w:rPr>
            </w:pPr>
            <w:r w:rsidRPr="003A17C7">
              <w:rPr>
                <w:rFonts w:ascii="Cambria" w:eastAsia="Times New Roman" w:hAnsi="Cambria" w:cs="Arial"/>
                <w:highlight w:val="yellow"/>
              </w:rPr>
              <w:t>&lt;vyplní uchádzač&gt;</w:t>
            </w:r>
          </w:p>
        </w:tc>
      </w:tr>
      <w:tr w:rsidR="00E24193" w:rsidRPr="00E26C87" w14:paraId="33E6F5C4" w14:textId="77777777" w:rsidTr="007D7CBA">
        <w:trPr>
          <w:trHeight w:val="240"/>
        </w:trPr>
        <w:tc>
          <w:tcPr>
            <w:tcW w:w="3459" w:type="dxa"/>
            <w:tcBorders>
              <w:top w:val="single" w:sz="4" w:space="0" w:color="auto"/>
              <w:left w:val="single" w:sz="4" w:space="0" w:color="auto"/>
              <w:bottom w:val="single" w:sz="4" w:space="0" w:color="auto"/>
              <w:right w:val="single" w:sz="4" w:space="0" w:color="auto"/>
            </w:tcBorders>
            <w:vAlign w:val="center"/>
          </w:tcPr>
          <w:p w14:paraId="61C3056F"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Počet</w:t>
            </w:r>
          </w:p>
          <w:p w14:paraId="11B46AB0"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skúšok</w:t>
            </w:r>
          </w:p>
        </w:tc>
        <w:tc>
          <w:tcPr>
            <w:tcW w:w="2420" w:type="dxa"/>
            <w:tcBorders>
              <w:top w:val="single" w:sz="4" w:space="0" w:color="auto"/>
              <w:left w:val="single" w:sz="4" w:space="0" w:color="auto"/>
              <w:bottom w:val="single" w:sz="4" w:space="0" w:color="auto"/>
              <w:right w:val="single" w:sz="4" w:space="0" w:color="auto"/>
            </w:tcBorders>
            <w:noWrap/>
            <w:vAlign w:val="center"/>
          </w:tcPr>
          <w:p w14:paraId="516DA2F9" w14:textId="77777777" w:rsidR="00E24193" w:rsidRPr="002C4924" w:rsidRDefault="00E24193" w:rsidP="00384816">
            <w:pPr>
              <w:jc w:val="center"/>
              <w:rPr>
                <w:rFonts w:ascii="Cambria" w:hAnsi="Cambria" w:cs="Arial"/>
              </w:rPr>
            </w:pPr>
            <w:r w:rsidRPr="002C4924">
              <w:rPr>
                <w:rFonts w:ascii="Cambria" w:hAnsi="Cambria" w:cs="Arial"/>
              </w:rPr>
              <w:t>4</w:t>
            </w:r>
          </w:p>
        </w:tc>
        <w:tc>
          <w:tcPr>
            <w:tcW w:w="2551" w:type="dxa"/>
            <w:tcBorders>
              <w:top w:val="single" w:sz="4" w:space="0" w:color="auto"/>
              <w:left w:val="single" w:sz="4" w:space="0" w:color="auto"/>
              <w:bottom w:val="single" w:sz="4" w:space="0" w:color="auto"/>
              <w:right w:val="single" w:sz="4" w:space="0" w:color="auto"/>
            </w:tcBorders>
            <w:noWrap/>
            <w:vAlign w:val="center"/>
          </w:tcPr>
          <w:p w14:paraId="300CFD50" w14:textId="77777777" w:rsidR="00E24193" w:rsidRPr="002C4924" w:rsidRDefault="00E24193" w:rsidP="00384816">
            <w:pPr>
              <w:jc w:val="center"/>
              <w:rPr>
                <w:rFonts w:ascii="Cambria" w:hAnsi="Cambria" w:cs="Arial"/>
              </w:rPr>
            </w:pPr>
            <w:r w:rsidRPr="002C4924">
              <w:rPr>
                <w:rFonts w:ascii="Cambria" w:hAnsi="Cambria" w:cs="Arial"/>
              </w:rPr>
              <w:t>3</w:t>
            </w:r>
          </w:p>
        </w:tc>
      </w:tr>
    </w:tbl>
    <w:p w14:paraId="14734699" w14:textId="77777777" w:rsidR="009E0928" w:rsidRPr="00E26C87" w:rsidRDefault="009E0928" w:rsidP="009E0928">
      <w:pPr>
        <w:jc w:val="both"/>
        <w:rPr>
          <w:rFonts w:ascii="Cambria" w:eastAsia="Times New Roman" w:hAnsi="Cambria" w:cs="Arial"/>
          <w:lang w:eastAsia="sk-SK"/>
        </w:rPr>
      </w:pPr>
    </w:p>
    <w:p w14:paraId="25682071" w14:textId="77777777" w:rsidR="009E0928" w:rsidRPr="00E26C87" w:rsidRDefault="009E0928" w:rsidP="009E0928">
      <w:pPr>
        <w:jc w:val="both"/>
        <w:rPr>
          <w:rFonts w:ascii="Cambria" w:eastAsia="Times New Roman" w:hAnsi="Cambria" w:cs="Arial"/>
          <w:lang w:eastAsia="sk-SK"/>
        </w:rPr>
      </w:pPr>
      <w:r w:rsidRPr="00E26C87">
        <w:rPr>
          <w:rFonts w:ascii="Cambria" w:eastAsia="Times New Roman" w:hAnsi="Cambria" w:cs="Arial"/>
          <w:lang w:eastAsia="sk-SK"/>
        </w:rPr>
        <w:t>Tabuľka č. 7</w:t>
      </w: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9"/>
        <w:gridCol w:w="2410"/>
        <w:gridCol w:w="2551"/>
      </w:tblGrid>
      <w:tr w:rsidR="007B6733" w:rsidRPr="00E26C87" w14:paraId="001564C7" w14:textId="77777777" w:rsidTr="00B12473">
        <w:trPr>
          <w:trHeight w:val="567"/>
        </w:trPr>
        <w:tc>
          <w:tcPr>
            <w:tcW w:w="3469" w:type="dxa"/>
            <w:vMerge w:val="restart"/>
            <w:vAlign w:val="center"/>
          </w:tcPr>
          <w:p w14:paraId="65E47628" w14:textId="5428DCAD" w:rsidR="007B6733" w:rsidRPr="00E26C87" w:rsidRDefault="008B7073" w:rsidP="007D7CBA">
            <w:pPr>
              <w:jc w:val="center"/>
              <w:rPr>
                <w:rFonts w:ascii="Cambria" w:eastAsia="Times New Roman" w:hAnsi="Cambria" w:cs="Arial"/>
                <w:b/>
                <w:lang w:eastAsia="sk-SK"/>
              </w:rPr>
            </w:pPr>
            <w:r>
              <w:rPr>
                <w:rFonts w:ascii="Cambria" w:eastAsia="Times New Roman" w:hAnsi="Cambria" w:cs="Arial"/>
                <w:b/>
                <w:lang w:eastAsia="sk-SK"/>
              </w:rPr>
              <w:t xml:space="preserve">Expozitúra </w:t>
            </w:r>
            <w:r w:rsidR="007B6733" w:rsidRPr="00E26C87">
              <w:rPr>
                <w:rFonts w:ascii="Cambria" w:eastAsia="Times New Roman" w:hAnsi="Cambria" w:cs="Arial"/>
                <w:b/>
                <w:lang w:eastAsia="sk-SK"/>
              </w:rPr>
              <w:t xml:space="preserve">Košice </w:t>
            </w:r>
          </w:p>
        </w:tc>
        <w:tc>
          <w:tcPr>
            <w:tcW w:w="4961" w:type="dxa"/>
            <w:gridSpan w:val="2"/>
            <w:noWrap/>
            <w:vAlign w:val="center"/>
          </w:tcPr>
          <w:p w14:paraId="2FCCDA95" w14:textId="574EA465" w:rsidR="007B6733" w:rsidRPr="00E26C87" w:rsidRDefault="007B6733" w:rsidP="007D7CBA">
            <w:pPr>
              <w:jc w:val="center"/>
              <w:rPr>
                <w:rFonts w:ascii="Cambria" w:hAnsi="Cambria" w:cs="Arial"/>
                <w:color w:val="000000"/>
              </w:rPr>
            </w:pPr>
          </w:p>
          <w:p w14:paraId="2BC7751F" w14:textId="7F059399" w:rsidR="007B6733" w:rsidRDefault="007B6733" w:rsidP="00384816">
            <w:pPr>
              <w:jc w:val="center"/>
              <w:rPr>
                <w:rFonts w:ascii="Cambria" w:eastAsia="Times New Roman" w:hAnsi="Cambria" w:cs="Arial"/>
                <w:b/>
                <w:lang w:eastAsia="sk-SK"/>
              </w:rPr>
            </w:pPr>
          </w:p>
          <w:p w14:paraId="50EB5490" w14:textId="631B6444" w:rsidR="007B6733" w:rsidRPr="00E26C87" w:rsidRDefault="007B6733" w:rsidP="00384816">
            <w:pPr>
              <w:jc w:val="center"/>
              <w:rPr>
                <w:rFonts w:ascii="Cambria" w:eastAsia="Times New Roman" w:hAnsi="Cambria" w:cs="Arial"/>
                <w:b/>
                <w:lang w:eastAsia="sk-SK"/>
              </w:rPr>
            </w:pPr>
            <w:r>
              <w:rPr>
                <w:rFonts w:ascii="Cambria" w:eastAsia="Times New Roman" w:hAnsi="Cambria" w:cs="Arial"/>
                <w:b/>
                <w:lang w:eastAsia="sk-SK"/>
              </w:rPr>
              <w:t>EPS</w:t>
            </w:r>
          </w:p>
        </w:tc>
      </w:tr>
      <w:tr w:rsidR="007B6733" w:rsidRPr="00E26C87" w14:paraId="474DE649" w14:textId="77777777" w:rsidTr="00CF2E38">
        <w:trPr>
          <w:trHeight w:val="567"/>
        </w:trPr>
        <w:tc>
          <w:tcPr>
            <w:tcW w:w="3469" w:type="dxa"/>
            <w:vMerge/>
            <w:vAlign w:val="center"/>
          </w:tcPr>
          <w:p w14:paraId="397C3464" w14:textId="77777777" w:rsidR="007B6733" w:rsidRPr="00E26C87" w:rsidRDefault="007B6733" w:rsidP="007B6733">
            <w:pPr>
              <w:jc w:val="center"/>
              <w:rPr>
                <w:rFonts w:ascii="Cambria" w:eastAsia="Times New Roman" w:hAnsi="Cambria" w:cs="Arial"/>
                <w:b/>
                <w:lang w:eastAsia="sk-SK"/>
              </w:rPr>
            </w:pPr>
          </w:p>
        </w:tc>
        <w:tc>
          <w:tcPr>
            <w:tcW w:w="2410" w:type="dxa"/>
            <w:noWrap/>
            <w:vAlign w:val="center"/>
          </w:tcPr>
          <w:p w14:paraId="397C9CB8" w14:textId="77777777" w:rsidR="007B6733" w:rsidRPr="00E26C87" w:rsidRDefault="007B6733" w:rsidP="007B6733">
            <w:pPr>
              <w:jc w:val="center"/>
              <w:rPr>
                <w:rFonts w:ascii="Cambria" w:eastAsia="Times New Roman" w:hAnsi="Cambria" w:cs="Arial"/>
                <w:b/>
                <w:lang w:eastAsia="sk-SK"/>
              </w:rPr>
            </w:pPr>
            <w:r w:rsidRPr="00E26C87">
              <w:rPr>
                <w:rFonts w:ascii="Cambria" w:eastAsia="Times New Roman" w:hAnsi="Cambria" w:cs="Arial"/>
                <w:b/>
                <w:lang w:eastAsia="sk-SK"/>
              </w:rPr>
              <w:t xml:space="preserve">Jednotková cena </w:t>
            </w:r>
          </w:p>
          <w:p w14:paraId="6CF2B18C" w14:textId="7C950832" w:rsidR="007B6733" w:rsidRPr="00E26C87" w:rsidRDefault="007B6733" w:rsidP="007B6733">
            <w:pPr>
              <w:jc w:val="center"/>
              <w:rPr>
                <w:rFonts w:ascii="Cambria" w:eastAsia="Times New Roman" w:hAnsi="Cambria" w:cs="Arial"/>
                <w:b/>
                <w:lang w:eastAsia="sk-SK"/>
              </w:rPr>
            </w:pPr>
            <w:r w:rsidRPr="00E26C87">
              <w:rPr>
                <w:rFonts w:ascii="Cambria" w:eastAsia="Times New Roman" w:hAnsi="Cambria" w:cs="Arial"/>
                <w:b/>
                <w:lang w:eastAsia="sk-SK"/>
              </w:rPr>
              <w:t>v eurách bez DPH</w:t>
            </w:r>
          </w:p>
        </w:tc>
        <w:tc>
          <w:tcPr>
            <w:tcW w:w="2551" w:type="dxa"/>
            <w:vAlign w:val="center"/>
          </w:tcPr>
          <w:p w14:paraId="3592442B" w14:textId="7C685FB2" w:rsidR="007B6733" w:rsidRPr="00E26C87" w:rsidRDefault="007B6733" w:rsidP="007B6733">
            <w:pPr>
              <w:jc w:val="center"/>
              <w:rPr>
                <w:rFonts w:ascii="Cambria" w:eastAsia="Times New Roman" w:hAnsi="Cambria" w:cs="Arial"/>
                <w:b/>
                <w:lang w:eastAsia="sk-SK"/>
              </w:rPr>
            </w:pPr>
            <w:r w:rsidRPr="00E26C87">
              <w:rPr>
                <w:rFonts w:ascii="Cambria" w:eastAsia="Times New Roman" w:hAnsi="Cambria" w:cs="Arial"/>
                <w:b/>
                <w:lang w:eastAsia="sk-SK"/>
              </w:rPr>
              <w:t xml:space="preserve">Počet kontrol </w:t>
            </w:r>
          </w:p>
        </w:tc>
      </w:tr>
      <w:tr w:rsidR="00E24193" w:rsidRPr="00E26C87" w14:paraId="466DD8FF" w14:textId="77777777" w:rsidTr="00CF2E38">
        <w:trPr>
          <w:trHeight w:val="567"/>
        </w:trPr>
        <w:tc>
          <w:tcPr>
            <w:tcW w:w="3469" w:type="dxa"/>
            <w:vAlign w:val="center"/>
          </w:tcPr>
          <w:p w14:paraId="4A55FEFE" w14:textId="284C5F8C" w:rsidR="00E24193" w:rsidRPr="00E26C87" w:rsidRDefault="00E24193" w:rsidP="00CF2E38">
            <w:pPr>
              <w:jc w:val="center"/>
              <w:rPr>
                <w:rFonts w:ascii="Cambria" w:eastAsia="Times New Roman" w:hAnsi="Cambria" w:cs="Arial"/>
                <w:b/>
                <w:lang w:eastAsia="sk-SK"/>
              </w:rPr>
            </w:pPr>
            <w:r w:rsidRPr="00E26C87">
              <w:rPr>
                <w:rFonts w:ascii="Cambria" w:eastAsia="Times New Roman" w:hAnsi="Cambria" w:cs="Arial"/>
                <w:b/>
                <w:lang w:eastAsia="sk-SK"/>
              </w:rPr>
              <w:t>Mesačná kontrola</w:t>
            </w:r>
          </w:p>
        </w:tc>
        <w:tc>
          <w:tcPr>
            <w:tcW w:w="2410" w:type="dxa"/>
            <w:noWrap/>
            <w:vAlign w:val="center"/>
          </w:tcPr>
          <w:p w14:paraId="60242612" w14:textId="77777777" w:rsidR="00E24193" w:rsidRPr="00E26C87" w:rsidRDefault="00E24193" w:rsidP="00384816">
            <w:pPr>
              <w:jc w:val="center"/>
              <w:rPr>
                <w:rFonts w:ascii="Cambria" w:hAnsi="Cambria" w:cs="Arial"/>
                <w:color w:val="000000"/>
              </w:rPr>
            </w:pPr>
            <w:r w:rsidRPr="003A17C7">
              <w:rPr>
                <w:rFonts w:ascii="Cambria" w:eastAsia="Times New Roman" w:hAnsi="Cambria" w:cs="Arial"/>
                <w:highlight w:val="yellow"/>
              </w:rPr>
              <w:t>&lt;vyplní uchádzač&gt;</w:t>
            </w:r>
          </w:p>
        </w:tc>
        <w:tc>
          <w:tcPr>
            <w:tcW w:w="2551" w:type="dxa"/>
            <w:vAlign w:val="center"/>
          </w:tcPr>
          <w:p w14:paraId="65D56B89" w14:textId="13FC5DC7" w:rsidR="00E24193" w:rsidRPr="002C4924" w:rsidRDefault="00326F59" w:rsidP="00384816">
            <w:pPr>
              <w:jc w:val="center"/>
              <w:rPr>
                <w:rFonts w:ascii="Cambria" w:eastAsia="Times New Roman" w:hAnsi="Cambria" w:cs="Arial"/>
                <w:lang w:eastAsia="sk-SK"/>
              </w:rPr>
            </w:pPr>
            <w:r>
              <w:rPr>
                <w:rFonts w:ascii="Cambria" w:eastAsia="Times New Roman" w:hAnsi="Cambria" w:cs="Arial"/>
                <w:lang w:eastAsia="sk-SK"/>
              </w:rPr>
              <w:t>34</w:t>
            </w:r>
          </w:p>
        </w:tc>
      </w:tr>
      <w:tr w:rsidR="00E24193" w:rsidRPr="00E26C87" w14:paraId="69DA35C0" w14:textId="77777777" w:rsidTr="00CF2E38">
        <w:trPr>
          <w:trHeight w:val="567"/>
        </w:trPr>
        <w:tc>
          <w:tcPr>
            <w:tcW w:w="3469" w:type="dxa"/>
            <w:vAlign w:val="center"/>
          </w:tcPr>
          <w:p w14:paraId="7F2A85ED"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Štvrťročná kontrola</w:t>
            </w:r>
          </w:p>
        </w:tc>
        <w:tc>
          <w:tcPr>
            <w:tcW w:w="2410" w:type="dxa"/>
            <w:noWrap/>
            <w:vAlign w:val="center"/>
          </w:tcPr>
          <w:p w14:paraId="1D60C664" w14:textId="77777777" w:rsidR="00E24193" w:rsidRPr="00E26C87" w:rsidRDefault="00E24193" w:rsidP="00384816">
            <w:pPr>
              <w:jc w:val="center"/>
              <w:rPr>
                <w:rFonts w:ascii="Cambria" w:hAnsi="Cambria" w:cs="Arial"/>
                <w:color w:val="000000"/>
              </w:rPr>
            </w:pPr>
            <w:r w:rsidRPr="003A17C7">
              <w:rPr>
                <w:rFonts w:ascii="Cambria" w:eastAsia="Times New Roman" w:hAnsi="Cambria" w:cs="Arial"/>
                <w:highlight w:val="yellow"/>
              </w:rPr>
              <w:t>&lt;vyplní uchádzač&gt;</w:t>
            </w:r>
          </w:p>
        </w:tc>
        <w:tc>
          <w:tcPr>
            <w:tcW w:w="2551" w:type="dxa"/>
            <w:vAlign w:val="center"/>
          </w:tcPr>
          <w:p w14:paraId="24A7B662" w14:textId="53A6653F" w:rsidR="00E24193" w:rsidRPr="002C4924" w:rsidRDefault="00326F59" w:rsidP="00384816">
            <w:pPr>
              <w:jc w:val="center"/>
              <w:rPr>
                <w:rFonts w:ascii="Cambria" w:eastAsia="Times New Roman" w:hAnsi="Cambria" w:cs="Arial"/>
                <w:lang w:eastAsia="sk-SK"/>
              </w:rPr>
            </w:pPr>
            <w:r>
              <w:rPr>
                <w:rFonts w:ascii="Cambria" w:eastAsia="Times New Roman" w:hAnsi="Cambria" w:cs="Arial"/>
                <w:lang w:eastAsia="sk-SK"/>
              </w:rPr>
              <w:t>9</w:t>
            </w:r>
          </w:p>
        </w:tc>
      </w:tr>
      <w:tr w:rsidR="00E24193" w:rsidRPr="00E26C87" w14:paraId="158DD5C5" w14:textId="77777777" w:rsidTr="00CF2E38">
        <w:trPr>
          <w:trHeight w:val="567"/>
        </w:trPr>
        <w:tc>
          <w:tcPr>
            <w:tcW w:w="3469" w:type="dxa"/>
            <w:vAlign w:val="center"/>
          </w:tcPr>
          <w:p w14:paraId="37760E1B" w14:textId="415656CA" w:rsidR="00E24193" w:rsidRPr="00E26C87" w:rsidRDefault="00E24193" w:rsidP="00CF2E38">
            <w:pPr>
              <w:jc w:val="center"/>
              <w:rPr>
                <w:rFonts w:ascii="Cambria" w:eastAsia="Times New Roman" w:hAnsi="Cambria" w:cs="Arial"/>
                <w:b/>
                <w:lang w:eastAsia="sk-SK"/>
              </w:rPr>
            </w:pPr>
            <w:r w:rsidRPr="00E26C87">
              <w:rPr>
                <w:rFonts w:ascii="Cambria" w:eastAsia="Times New Roman" w:hAnsi="Cambria" w:cs="Arial"/>
                <w:b/>
                <w:lang w:eastAsia="sk-SK"/>
              </w:rPr>
              <w:t>Ročná kontrola</w:t>
            </w:r>
          </w:p>
        </w:tc>
        <w:tc>
          <w:tcPr>
            <w:tcW w:w="2410" w:type="dxa"/>
            <w:noWrap/>
            <w:vAlign w:val="center"/>
          </w:tcPr>
          <w:p w14:paraId="4707E3F8" w14:textId="77777777" w:rsidR="00E24193" w:rsidRPr="00E26C87" w:rsidRDefault="00E24193" w:rsidP="00384816">
            <w:pPr>
              <w:jc w:val="center"/>
              <w:rPr>
                <w:rFonts w:ascii="Cambria" w:hAnsi="Cambria" w:cs="Arial"/>
                <w:color w:val="000000"/>
              </w:rPr>
            </w:pPr>
            <w:r w:rsidRPr="003A17C7">
              <w:rPr>
                <w:rFonts w:ascii="Cambria" w:eastAsia="Times New Roman" w:hAnsi="Cambria" w:cs="Arial"/>
                <w:highlight w:val="yellow"/>
              </w:rPr>
              <w:t>&lt;vyplní uchádzač&gt;</w:t>
            </w:r>
          </w:p>
        </w:tc>
        <w:tc>
          <w:tcPr>
            <w:tcW w:w="2551" w:type="dxa"/>
            <w:vAlign w:val="center"/>
          </w:tcPr>
          <w:p w14:paraId="14C189D9" w14:textId="31870671" w:rsidR="00E24193" w:rsidRPr="002C4924" w:rsidRDefault="00326F59" w:rsidP="00384816">
            <w:pPr>
              <w:jc w:val="center"/>
              <w:rPr>
                <w:rFonts w:ascii="Cambria" w:eastAsia="Times New Roman" w:hAnsi="Cambria" w:cs="Arial"/>
                <w:lang w:eastAsia="sk-SK"/>
              </w:rPr>
            </w:pPr>
            <w:r>
              <w:rPr>
                <w:rFonts w:ascii="Cambria" w:eastAsia="Times New Roman" w:hAnsi="Cambria" w:cs="Arial"/>
                <w:lang w:eastAsia="sk-SK"/>
              </w:rPr>
              <w:t>4</w:t>
            </w:r>
          </w:p>
        </w:tc>
      </w:tr>
      <w:tr w:rsidR="00E24193" w:rsidRPr="00E26C87" w14:paraId="36FB437E" w14:textId="77777777" w:rsidTr="00CF2E38">
        <w:trPr>
          <w:trHeight w:val="567"/>
        </w:trPr>
        <w:tc>
          <w:tcPr>
            <w:tcW w:w="3469" w:type="dxa"/>
            <w:vAlign w:val="center"/>
          </w:tcPr>
          <w:p w14:paraId="7D4EB29D" w14:textId="77777777" w:rsidR="00E24193" w:rsidRPr="00E26C87" w:rsidRDefault="00E24193" w:rsidP="00384816">
            <w:pPr>
              <w:jc w:val="center"/>
              <w:rPr>
                <w:rFonts w:ascii="Cambria" w:eastAsia="Times New Roman" w:hAnsi="Cambria" w:cs="Arial"/>
                <w:b/>
                <w:lang w:eastAsia="sk-SK"/>
              </w:rPr>
            </w:pPr>
            <w:r w:rsidRPr="00E26C87">
              <w:rPr>
                <w:rFonts w:ascii="Cambria" w:eastAsia="Times New Roman" w:hAnsi="Cambria" w:cs="Arial"/>
                <w:b/>
                <w:lang w:eastAsia="sk-SK"/>
              </w:rPr>
              <w:t>Odborná prehliadka a odborná skúška</w:t>
            </w:r>
          </w:p>
        </w:tc>
        <w:tc>
          <w:tcPr>
            <w:tcW w:w="2410" w:type="dxa"/>
            <w:noWrap/>
            <w:vAlign w:val="center"/>
          </w:tcPr>
          <w:p w14:paraId="4F273F40" w14:textId="77777777" w:rsidR="00E24193" w:rsidRPr="00E26C87" w:rsidRDefault="00E24193" w:rsidP="00384816">
            <w:pPr>
              <w:jc w:val="center"/>
              <w:rPr>
                <w:rFonts w:ascii="Cambria" w:hAnsi="Cambria" w:cs="Arial"/>
                <w:color w:val="000000"/>
              </w:rPr>
            </w:pPr>
            <w:r w:rsidRPr="003A17C7">
              <w:rPr>
                <w:rFonts w:ascii="Cambria" w:eastAsia="Times New Roman" w:hAnsi="Cambria" w:cs="Arial"/>
                <w:highlight w:val="yellow"/>
              </w:rPr>
              <w:t>&lt;vyplní uchádzač&gt;</w:t>
            </w:r>
          </w:p>
        </w:tc>
        <w:tc>
          <w:tcPr>
            <w:tcW w:w="2551" w:type="dxa"/>
            <w:vAlign w:val="center"/>
          </w:tcPr>
          <w:p w14:paraId="2FB24ACD" w14:textId="240EEDC0" w:rsidR="00E24193" w:rsidRPr="002C4924" w:rsidRDefault="00326F59" w:rsidP="00384816">
            <w:pPr>
              <w:jc w:val="center"/>
              <w:rPr>
                <w:rFonts w:ascii="Cambria" w:eastAsia="Times New Roman" w:hAnsi="Cambria" w:cs="Arial"/>
                <w:lang w:eastAsia="sk-SK"/>
              </w:rPr>
            </w:pPr>
            <w:r>
              <w:rPr>
                <w:rFonts w:ascii="Cambria" w:eastAsia="Times New Roman" w:hAnsi="Cambria" w:cs="Arial"/>
                <w:lang w:eastAsia="sk-SK"/>
              </w:rPr>
              <w:t>4</w:t>
            </w:r>
          </w:p>
        </w:tc>
      </w:tr>
    </w:tbl>
    <w:p w14:paraId="1C24BFF6" w14:textId="77777777" w:rsidR="009E0928" w:rsidRPr="00E26C87" w:rsidRDefault="009E0928" w:rsidP="009E0928">
      <w:pPr>
        <w:jc w:val="both"/>
        <w:rPr>
          <w:rFonts w:ascii="Cambria" w:eastAsia="Times New Roman" w:hAnsi="Cambria" w:cs="Arial"/>
          <w:lang w:eastAsia="sk-SK"/>
        </w:rPr>
      </w:pPr>
    </w:p>
    <w:p w14:paraId="48E500F5" w14:textId="77777777" w:rsidR="009E0928" w:rsidRPr="00E26C87" w:rsidRDefault="009E0928" w:rsidP="00BB1B8E">
      <w:pPr>
        <w:keepNext/>
        <w:keepLines/>
        <w:jc w:val="both"/>
        <w:rPr>
          <w:rFonts w:ascii="Cambria" w:eastAsia="Times New Roman" w:hAnsi="Cambria" w:cs="Arial"/>
          <w:lang w:eastAsia="sk-SK"/>
        </w:rPr>
      </w:pPr>
      <w:r w:rsidRPr="00E26C87">
        <w:rPr>
          <w:rFonts w:ascii="Cambria" w:eastAsia="Times New Roman" w:hAnsi="Cambria" w:cs="Arial"/>
          <w:lang w:eastAsia="sk-SK"/>
        </w:rPr>
        <w:lastRenderedPageBreak/>
        <w:t>Tabuľka č. 8</w:t>
      </w:r>
    </w:p>
    <w:tbl>
      <w:tblPr>
        <w:tblW w:w="8420" w:type="dxa"/>
        <w:tblInd w:w="70" w:type="dxa"/>
        <w:tblCellMar>
          <w:left w:w="70" w:type="dxa"/>
          <w:right w:w="70" w:type="dxa"/>
        </w:tblCellMar>
        <w:tblLook w:val="04A0" w:firstRow="1" w:lastRow="0" w:firstColumn="1" w:lastColumn="0" w:noHBand="0" w:noVBand="1"/>
      </w:tblPr>
      <w:tblGrid>
        <w:gridCol w:w="3544"/>
        <w:gridCol w:w="2325"/>
        <w:gridCol w:w="2551"/>
      </w:tblGrid>
      <w:tr w:rsidR="00E24193" w:rsidRPr="00E26C87" w14:paraId="29C88BB0" w14:textId="77777777" w:rsidTr="00CF2E38">
        <w:trPr>
          <w:trHeight w:val="567"/>
        </w:trPr>
        <w:tc>
          <w:tcPr>
            <w:tcW w:w="3544" w:type="dxa"/>
            <w:tcBorders>
              <w:top w:val="single" w:sz="4" w:space="0" w:color="auto"/>
              <w:left w:val="single" w:sz="4" w:space="0" w:color="auto"/>
              <w:bottom w:val="single" w:sz="12" w:space="0" w:color="auto"/>
              <w:right w:val="single" w:sz="8" w:space="0" w:color="auto"/>
            </w:tcBorders>
            <w:noWrap/>
            <w:vAlign w:val="center"/>
            <w:hideMark/>
          </w:tcPr>
          <w:p w14:paraId="14628083" w14:textId="26A6DDFC" w:rsidR="00E24193" w:rsidRPr="00E26C87" w:rsidRDefault="008B7073" w:rsidP="00BB1B8E">
            <w:pPr>
              <w:keepNext/>
              <w:keepLines/>
              <w:jc w:val="center"/>
              <w:rPr>
                <w:rFonts w:ascii="Cambria" w:eastAsia="Times New Roman" w:hAnsi="Cambria" w:cs="Arial"/>
                <w:b/>
                <w:lang w:eastAsia="sk-SK"/>
              </w:rPr>
            </w:pPr>
            <w:r>
              <w:rPr>
                <w:rFonts w:ascii="Cambria" w:eastAsia="Times New Roman" w:hAnsi="Cambria" w:cs="Arial"/>
                <w:b/>
                <w:lang w:eastAsia="sk-SK"/>
              </w:rPr>
              <w:t xml:space="preserve">Expozitúra </w:t>
            </w:r>
            <w:r w:rsidR="00E24193" w:rsidRPr="00E26C87">
              <w:rPr>
                <w:rFonts w:ascii="Cambria" w:eastAsia="Times New Roman" w:hAnsi="Cambria" w:cs="Arial"/>
                <w:b/>
                <w:lang w:eastAsia="sk-SK"/>
              </w:rPr>
              <w:t xml:space="preserve">Košice </w:t>
            </w:r>
          </w:p>
        </w:tc>
        <w:tc>
          <w:tcPr>
            <w:tcW w:w="2325" w:type="dxa"/>
            <w:tcBorders>
              <w:top w:val="single" w:sz="4" w:space="0" w:color="auto"/>
              <w:left w:val="nil"/>
              <w:bottom w:val="single" w:sz="12" w:space="0" w:color="auto"/>
              <w:right w:val="single" w:sz="8" w:space="0" w:color="auto"/>
            </w:tcBorders>
            <w:noWrap/>
            <w:vAlign w:val="center"/>
            <w:hideMark/>
          </w:tcPr>
          <w:p w14:paraId="21E8DC56" w14:textId="77777777" w:rsidR="00E24193" w:rsidRPr="00E26C87" w:rsidRDefault="00E24193" w:rsidP="00BB1B8E">
            <w:pPr>
              <w:keepNext/>
              <w:keepLines/>
              <w:jc w:val="center"/>
              <w:rPr>
                <w:rFonts w:ascii="Cambria" w:eastAsia="Times New Roman" w:hAnsi="Cambria" w:cs="Arial"/>
                <w:b/>
                <w:lang w:eastAsia="sk-SK"/>
              </w:rPr>
            </w:pPr>
            <w:r w:rsidRPr="00E26C87">
              <w:rPr>
                <w:rFonts w:ascii="Cambria" w:eastAsia="Times New Roman" w:hAnsi="Cambria" w:cs="Arial"/>
                <w:b/>
                <w:lang w:eastAsia="sk-SK"/>
              </w:rPr>
              <w:t xml:space="preserve">Jednotková cena </w:t>
            </w:r>
          </w:p>
          <w:p w14:paraId="7D59924D" w14:textId="77777777" w:rsidR="00E24193" w:rsidRPr="00E26C87" w:rsidRDefault="00E24193" w:rsidP="00BB1B8E">
            <w:pPr>
              <w:keepNext/>
              <w:keepLines/>
              <w:jc w:val="center"/>
              <w:rPr>
                <w:rFonts w:ascii="Cambria" w:eastAsia="Times New Roman" w:hAnsi="Cambria" w:cs="Arial"/>
                <w:b/>
                <w:lang w:eastAsia="sk-SK"/>
              </w:rPr>
            </w:pPr>
            <w:r w:rsidRPr="00E26C87">
              <w:rPr>
                <w:rFonts w:ascii="Cambria" w:eastAsia="Times New Roman" w:hAnsi="Cambria" w:cs="Arial"/>
                <w:b/>
                <w:lang w:eastAsia="sk-SK"/>
              </w:rPr>
              <w:t xml:space="preserve">v eurách </w:t>
            </w:r>
          </w:p>
          <w:p w14:paraId="704E839D" w14:textId="77777777" w:rsidR="00E24193" w:rsidRPr="00E26C87" w:rsidRDefault="00E24193" w:rsidP="00BB1B8E">
            <w:pPr>
              <w:keepNext/>
              <w:keepLines/>
              <w:jc w:val="center"/>
              <w:rPr>
                <w:rFonts w:ascii="Cambria" w:eastAsia="Times New Roman" w:hAnsi="Cambria" w:cs="Arial"/>
                <w:b/>
                <w:lang w:eastAsia="sk-SK"/>
              </w:rPr>
            </w:pPr>
            <w:r w:rsidRPr="00E26C87">
              <w:rPr>
                <w:rFonts w:ascii="Cambria" w:eastAsia="Times New Roman" w:hAnsi="Cambria" w:cs="Arial"/>
                <w:b/>
                <w:lang w:eastAsia="sk-SK"/>
              </w:rPr>
              <w:t>bez DPH</w:t>
            </w:r>
            <w:r w:rsidRPr="00E26C87">
              <w:rPr>
                <w:rFonts w:ascii="Cambria" w:hAnsi="Cambria" w:cs="Arial"/>
                <w:color w:val="000000"/>
              </w:rPr>
              <w:t xml:space="preserve"> **</w:t>
            </w:r>
          </w:p>
        </w:tc>
        <w:tc>
          <w:tcPr>
            <w:tcW w:w="2551" w:type="dxa"/>
            <w:tcBorders>
              <w:top w:val="single" w:sz="4" w:space="0" w:color="auto"/>
              <w:left w:val="nil"/>
              <w:bottom w:val="single" w:sz="12" w:space="0" w:color="auto"/>
              <w:right w:val="single" w:sz="4" w:space="0" w:color="auto"/>
            </w:tcBorders>
            <w:noWrap/>
            <w:vAlign w:val="center"/>
            <w:hideMark/>
          </w:tcPr>
          <w:p w14:paraId="0F1C10C1" w14:textId="77777777" w:rsidR="00E24193" w:rsidRPr="00E26C87" w:rsidRDefault="00E24193" w:rsidP="00BB1B8E">
            <w:pPr>
              <w:keepNext/>
              <w:keepLines/>
              <w:jc w:val="center"/>
              <w:rPr>
                <w:rFonts w:ascii="Cambria" w:eastAsia="Times New Roman" w:hAnsi="Cambria" w:cs="Arial"/>
                <w:b/>
                <w:lang w:eastAsia="sk-SK"/>
              </w:rPr>
            </w:pPr>
            <w:r w:rsidRPr="00E26C87">
              <w:rPr>
                <w:rFonts w:ascii="Cambria" w:eastAsia="Times New Roman" w:hAnsi="Cambria" w:cs="Arial"/>
                <w:b/>
                <w:lang w:eastAsia="sk-SK"/>
              </w:rPr>
              <w:t>Počet servisov/</w:t>
            </w:r>
          </w:p>
          <w:p w14:paraId="42BB7330" w14:textId="77777777" w:rsidR="00E24193" w:rsidRPr="00E26C87" w:rsidRDefault="00E24193" w:rsidP="00BB1B8E">
            <w:pPr>
              <w:keepNext/>
              <w:keepLines/>
              <w:jc w:val="center"/>
              <w:rPr>
                <w:rFonts w:ascii="Cambria" w:eastAsia="Times New Roman" w:hAnsi="Cambria" w:cs="Arial"/>
                <w:b/>
                <w:lang w:eastAsia="sk-SK"/>
              </w:rPr>
            </w:pPr>
            <w:r w:rsidRPr="00E26C87">
              <w:rPr>
                <w:rFonts w:ascii="Cambria" w:eastAsia="Times New Roman" w:hAnsi="Cambria" w:cs="Arial"/>
                <w:b/>
                <w:lang w:eastAsia="sk-SK"/>
              </w:rPr>
              <w:t>zaškolení</w:t>
            </w:r>
          </w:p>
        </w:tc>
      </w:tr>
      <w:tr w:rsidR="00E24193" w:rsidRPr="00E26C87" w14:paraId="32B91511" w14:textId="77777777" w:rsidTr="00CF2E38">
        <w:trPr>
          <w:trHeight w:val="567"/>
        </w:trPr>
        <w:tc>
          <w:tcPr>
            <w:tcW w:w="3544" w:type="dxa"/>
            <w:tcBorders>
              <w:top w:val="single" w:sz="12" w:space="0" w:color="auto"/>
              <w:left w:val="single" w:sz="4" w:space="0" w:color="auto"/>
              <w:bottom w:val="single" w:sz="4" w:space="0" w:color="auto"/>
              <w:right w:val="single" w:sz="4" w:space="0" w:color="auto"/>
            </w:tcBorders>
            <w:noWrap/>
            <w:vAlign w:val="center"/>
            <w:hideMark/>
          </w:tcPr>
          <w:p w14:paraId="0DA3B34F" w14:textId="77777777" w:rsidR="00E24193" w:rsidRPr="00E26C87" w:rsidRDefault="00E24193" w:rsidP="00BB1B8E">
            <w:pPr>
              <w:keepNext/>
              <w:keepLines/>
              <w:rPr>
                <w:rFonts w:ascii="Cambria" w:eastAsia="Times New Roman" w:hAnsi="Cambria" w:cs="Arial"/>
                <w:b/>
                <w:lang w:eastAsia="sk-SK"/>
              </w:rPr>
            </w:pPr>
          </w:p>
          <w:p w14:paraId="5C22A567" w14:textId="023ABD31" w:rsidR="00E24193" w:rsidRPr="00E26C87" w:rsidRDefault="00E24193" w:rsidP="00BB1B8E">
            <w:pPr>
              <w:keepNext/>
              <w:keepLines/>
              <w:rPr>
                <w:rFonts w:ascii="Cambria" w:eastAsia="Times New Roman" w:hAnsi="Cambria" w:cs="Arial"/>
                <w:lang w:eastAsia="sk-SK"/>
              </w:rPr>
            </w:pPr>
            <w:r w:rsidRPr="00E26C87">
              <w:rPr>
                <w:rFonts w:ascii="Cambria" w:eastAsia="Times New Roman" w:hAnsi="Cambria" w:cs="Arial"/>
                <w:b/>
                <w:lang w:eastAsia="sk-SK"/>
              </w:rPr>
              <w:t>Servis EPS</w:t>
            </w:r>
            <w:r w:rsidR="007B6733">
              <w:rPr>
                <w:rFonts w:ascii="Cambria" w:eastAsia="Times New Roman" w:hAnsi="Cambria" w:cs="Arial"/>
                <w:b/>
                <w:lang w:eastAsia="sk-SK"/>
              </w:rPr>
              <w:t>, EZS, PTV</w:t>
            </w:r>
          </w:p>
        </w:tc>
        <w:tc>
          <w:tcPr>
            <w:tcW w:w="2325" w:type="dxa"/>
            <w:tcBorders>
              <w:top w:val="single" w:sz="12" w:space="0" w:color="auto"/>
              <w:left w:val="single" w:sz="4" w:space="0" w:color="auto"/>
              <w:bottom w:val="single" w:sz="4" w:space="0" w:color="auto"/>
              <w:right w:val="single" w:sz="4" w:space="0" w:color="auto"/>
            </w:tcBorders>
            <w:noWrap/>
            <w:vAlign w:val="center"/>
            <w:hideMark/>
          </w:tcPr>
          <w:p w14:paraId="38305A1A" w14:textId="77777777" w:rsidR="00E24193" w:rsidRPr="00E26C87" w:rsidRDefault="00E24193" w:rsidP="00BB1B8E">
            <w:pPr>
              <w:keepNext/>
              <w:keepLines/>
              <w:jc w:val="center"/>
              <w:rPr>
                <w:rFonts w:ascii="Cambria" w:eastAsia="Times New Roman" w:hAnsi="Cambria" w:cs="Arial"/>
                <w:lang w:eastAsia="sk-SK"/>
              </w:rPr>
            </w:pPr>
            <w:r w:rsidRPr="003A17C7">
              <w:rPr>
                <w:rFonts w:ascii="Cambria" w:eastAsia="Times New Roman" w:hAnsi="Cambria" w:cs="Arial"/>
                <w:highlight w:val="yellow"/>
              </w:rPr>
              <w:t>&lt;vyplní uchádzač&gt;</w:t>
            </w:r>
            <w:r w:rsidRPr="00E26C87">
              <w:rPr>
                <w:rFonts w:ascii="Cambria" w:eastAsia="Times New Roman" w:hAnsi="Cambria" w:cs="Arial"/>
                <w:lang w:eastAsia="sk-SK"/>
              </w:rPr>
              <w:t> </w:t>
            </w:r>
          </w:p>
        </w:tc>
        <w:tc>
          <w:tcPr>
            <w:tcW w:w="2551" w:type="dxa"/>
            <w:tcBorders>
              <w:top w:val="single" w:sz="12" w:space="0" w:color="auto"/>
              <w:left w:val="single" w:sz="4" w:space="0" w:color="auto"/>
              <w:bottom w:val="single" w:sz="4" w:space="0" w:color="auto"/>
              <w:right w:val="single" w:sz="4" w:space="0" w:color="auto"/>
            </w:tcBorders>
            <w:noWrap/>
            <w:vAlign w:val="center"/>
            <w:hideMark/>
          </w:tcPr>
          <w:p w14:paraId="31FD70B0" w14:textId="4C68433A" w:rsidR="00E24193" w:rsidRPr="00250B18" w:rsidRDefault="00326F59" w:rsidP="00BB1B8E">
            <w:pPr>
              <w:keepNext/>
              <w:keepLines/>
              <w:jc w:val="center"/>
              <w:rPr>
                <w:rFonts w:ascii="Cambria" w:eastAsia="Times New Roman" w:hAnsi="Cambria" w:cs="Arial"/>
                <w:color w:val="0D0D0D" w:themeColor="text1" w:themeTint="F2"/>
                <w:lang w:eastAsia="sk-SK"/>
              </w:rPr>
            </w:pPr>
            <w:r w:rsidRPr="00250B18">
              <w:rPr>
                <w:rFonts w:ascii="Cambria" w:eastAsia="Times New Roman" w:hAnsi="Cambria" w:cs="Arial"/>
                <w:color w:val="0D0D0D" w:themeColor="text1" w:themeTint="F2"/>
                <w:lang w:eastAsia="sk-SK"/>
              </w:rPr>
              <w:t>7</w:t>
            </w:r>
            <w:r w:rsidR="00E24CAD" w:rsidRPr="00250B18">
              <w:rPr>
                <w:rFonts w:ascii="Cambria" w:eastAsia="Times New Roman" w:hAnsi="Cambria" w:cs="Arial"/>
                <w:color w:val="0D0D0D" w:themeColor="text1" w:themeTint="F2"/>
                <w:lang w:eastAsia="sk-SK"/>
              </w:rPr>
              <w:t>5</w:t>
            </w:r>
          </w:p>
        </w:tc>
      </w:tr>
      <w:tr w:rsidR="00E24193" w:rsidRPr="00E26C87" w14:paraId="01C2888B" w14:textId="77777777" w:rsidTr="00CF2E38">
        <w:trPr>
          <w:trHeight w:val="567"/>
        </w:trPr>
        <w:tc>
          <w:tcPr>
            <w:tcW w:w="3544" w:type="dxa"/>
            <w:tcBorders>
              <w:top w:val="single" w:sz="4" w:space="0" w:color="auto"/>
              <w:left w:val="single" w:sz="4" w:space="0" w:color="auto"/>
              <w:bottom w:val="single" w:sz="4" w:space="0" w:color="auto"/>
              <w:right w:val="single" w:sz="4" w:space="0" w:color="auto"/>
            </w:tcBorders>
            <w:noWrap/>
            <w:vAlign w:val="center"/>
          </w:tcPr>
          <w:p w14:paraId="0169F868" w14:textId="345AC07D" w:rsidR="00E24193" w:rsidRPr="00E26C87" w:rsidRDefault="00E24193" w:rsidP="00BB1B8E">
            <w:pPr>
              <w:keepNext/>
              <w:ind w:left="72" w:hanging="72"/>
              <w:rPr>
                <w:rFonts w:ascii="Cambria" w:eastAsia="Times New Roman" w:hAnsi="Cambria" w:cs="Arial"/>
                <w:b/>
                <w:lang w:eastAsia="sk-SK"/>
              </w:rPr>
            </w:pPr>
            <w:r w:rsidRPr="00E26C87">
              <w:rPr>
                <w:rFonts w:ascii="Cambria" w:eastAsia="Times New Roman" w:hAnsi="Cambria" w:cs="Arial"/>
                <w:b/>
                <w:lang w:eastAsia="sk-SK"/>
              </w:rPr>
              <w:t>Zaškolenie obsluhy – EPS</w:t>
            </w:r>
            <w:r w:rsidR="007B6733">
              <w:rPr>
                <w:rFonts w:ascii="Cambria" w:eastAsia="Times New Roman" w:hAnsi="Cambria" w:cs="Arial"/>
                <w:b/>
                <w:lang w:eastAsia="sk-SK"/>
              </w:rPr>
              <w:t>, EZS, PTV</w:t>
            </w:r>
          </w:p>
        </w:tc>
        <w:tc>
          <w:tcPr>
            <w:tcW w:w="2325" w:type="dxa"/>
            <w:tcBorders>
              <w:top w:val="single" w:sz="4" w:space="0" w:color="auto"/>
              <w:left w:val="single" w:sz="4" w:space="0" w:color="auto"/>
              <w:bottom w:val="single" w:sz="4" w:space="0" w:color="auto"/>
              <w:right w:val="single" w:sz="4" w:space="0" w:color="auto"/>
            </w:tcBorders>
            <w:noWrap/>
            <w:vAlign w:val="center"/>
          </w:tcPr>
          <w:p w14:paraId="596B6F58" w14:textId="77777777" w:rsidR="00E24193" w:rsidRPr="00E26C87" w:rsidRDefault="00E24193" w:rsidP="00BB1B8E">
            <w:pPr>
              <w:keepNext/>
              <w:jc w:val="center"/>
              <w:rPr>
                <w:rFonts w:ascii="Cambria" w:eastAsia="Times New Roman" w:hAnsi="Cambria" w:cs="Arial"/>
                <w:b/>
                <w:lang w:eastAsia="sk-SK"/>
              </w:rPr>
            </w:pPr>
            <w:r w:rsidRPr="003A17C7">
              <w:rPr>
                <w:rFonts w:ascii="Cambria" w:eastAsia="Times New Roman" w:hAnsi="Cambria" w:cs="Arial"/>
                <w:highlight w:val="yellow"/>
              </w:rPr>
              <w:t>&lt;vyplní uchádzač&gt;</w:t>
            </w:r>
            <w:r w:rsidRPr="00E26C87">
              <w:rPr>
                <w:rFonts w:ascii="Cambria" w:eastAsia="Times New Roman" w:hAnsi="Cambria" w:cs="Arial"/>
                <w:lang w:eastAsia="sk-SK"/>
              </w:rPr>
              <w:t> </w:t>
            </w:r>
          </w:p>
        </w:tc>
        <w:tc>
          <w:tcPr>
            <w:tcW w:w="2551" w:type="dxa"/>
            <w:tcBorders>
              <w:top w:val="single" w:sz="4" w:space="0" w:color="auto"/>
              <w:left w:val="single" w:sz="4" w:space="0" w:color="auto"/>
              <w:bottom w:val="single" w:sz="4" w:space="0" w:color="auto"/>
              <w:right w:val="single" w:sz="4" w:space="0" w:color="auto"/>
            </w:tcBorders>
            <w:noWrap/>
            <w:vAlign w:val="center"/>
          </w:tcPr>
          <w:p w14:paraId="27E5729B" w14:textId="56E7F564" w:rsidR="00E24193" w:rsidRPr="00250B18" w:rsidRDefault="00E24CAD" w:rsidP="00BB1B8E">
            <w:pPr>
              <w:keepNext/>
              <w:jc w:val="center"/>
              <w:rPr>
                <w:rFonts w:ascii="Cambria" w:eastAsia="Times New Roman" w:hAnsi="Cambria" w:cs="Arial"/>
                <w:color w:val="0D0D0D" w:themeColor="text1" w:themeTint="F2"/>
                <w:lang w:eastAsia="sk-SK"/>
              </w:rPr>
            </w:pPr>
            <w:r w:rsidRPr="00250B18">
              <w:rPr>
                <w:rFonts w:ascii="Cambria" w:eastAsia="Times New Roman" w:hAnsi="Cambria" w:cs="Arial"/>
                <w:color w:val="0D0D0D" w:themeColor="text1" w:themeTint="F2"/>
                <w:lang w:eastAsia="sk-SK"/>
              </w:rPr>
              <w:t>9</w:t>
            </w:r>
          </w:p>
        </w:tc>
      </w:tr>
    </w:tbl>
    <w:p w14:paraId="2F9FC286" w14:textId="77777777" w:rsidR="009E0928" w:rsidRPr="00E26C87" w:rsidRDefault="009E0928" w:rsidP="009E0928">
      <w:pPr>
        <w:jc w:val="both"/>
        <w:rPr>
          <w:rFonts w:ascii="Cambria" w:hAnsi="Cambria" w:cs="Arial"/>
          <w:color w:val="000000"/>
        </w:rPr>
      </w:pPr>
      <w:r w:rsidRPr="00E26C87">
        <w:rPr>
          <w:rFonts w:ascii="Cambria" w:hAnsi="Cambria" w:cs="Arial"/>
          <w:color w:val="000000"/>
        </w:rPr>
        <w:t>**v jednotkovej cene servisu je započítaný aj materiál do 35 eur/na 1 servisný zásah</w:t>
      </w:r>
    </w:p>
    <w:p w14:paraId="1EF66706" w14:textId="77777777" w:rsidR="009E0928" w:rsidRPr="00E26C87" w:rsidRDefault="009E0928" w:rsidP="009E0928">
      <w:pPr>
        <w:jc w:val="both"/>
        <w:rPr>
          <w:rFonts w:ascii="Cambria" w:eastAsia="Times New Roman" w:hAnsi="Cambria" w:cs="Arial"/>
          <w:lang w:eastAsia="sk-SK"/>
        </w:rPr>
      </w:pPr>
      <w:r w:rsidRPr="00E26C87">
        <w:rPr>
          <w:rFonts w:ascii="Cambria" w:hAnsi="Cambria" w:cs="Arial"/>
          <w:color w:val="000000"/>
        </w:rPr>
        <w:t xml:space="preserve">** </w:t>
      </w:r>
      <w:r w:rsidRPr="00E26C87">
        <w:rPr>
          <w:rFonts w:ascii="Cambria" w:hAnsi="Cambria" w:cs="Arial"/>
        </w:rPr>
        <w:t xml:space="preserve">jednotková cena zaškolenia zahŕňa školenie v rozsahu </w:t>
      </w:r>
      <w:r w:rsidRPr="00F53D5D">
        <w:rPr>
          <w:rFonts w:ascii="Cambria" w:hAnsi="Cambria" w:cs="Arial"/>
        </w:rPr>
        <w:t xml:space="preserve">maximálne 5 hodín pre maximálne 10 osôb </w:t>
      </w:r>
    </w:p>
    <w:p w14:paraId="0496E540" w14:textId="64A664B0" w:rsidR="00FB25D6" w:rsidRDefault="00FB25D6">
      <w:pPr>
        <w:spacing w:after="120" w:line="276" w:lineRule="auto"/>
        <w:rPr>
          <w:rFonts w:ascii="Cambria" w:hAnsi="Cambria"/>
          <w:sz w:val="22"/>
          <w:szCs w:val="22"/>
        </w:rPr>
      </w:pPr>
      <w:r>
        <w:rPr>
          <w:rFonts w:ascii="Cambria" w:hAnsi="Cambria"/>
          <w:sz w:val="22"/>
          <w:szCs w:val="22"/>
        </w:rPr>
        <w:br w:type="page"/>
      </w:r>
    </w:p>
    <w:p w14:paraId="3FBFA02B" w14:textId="38979916" w:rsidR="00FB25D6" w:rsidRPr="00FB25D6" w:rsidRDefault="00FB25D6" w:rsidP="00FB25D6">
      <w:pPr>
        <w:rPr>
          <w:rFonts w:ascii="Cambria" w:hAnsi="Cambria" w:cs="Arial"/>
          <w:b/>
          <w:bCs/>
          <w:color w:val="FF0000"/>
          <w:sz w:val="22"/>
          <w:szCs w:val="22"/>
        </w:rPr>
      </w:pPr>
      <w:r w:rsidRPr="00FB25D6">
        <w:rPr>
          <w:rFonts w:ascii="Cambria" w:hAnsi="Cambria" w:cs="Arial"/>
          <w:b/>
          <w:bCs/>
          <w:sz w:val="22"/>
          <w:szCs w:val="22"/>
        </w:rPr>
        <w:lastRenderedPageBreak/>
        <w:t xml:space="preserve">Príloha č. 4 Zmluvy o kontrolnej činnosti, servise a zaškoleniach obsluhy ochranného systému </w:t>
      </w:r>
      <w:r w:rsidR="009A5781">
        <w:rPr>
          <w:rFonts w:ascii="Cambria" w:hAnsi="Cambria" w:cs="Arial"/>
          <w:b/>
          <w:bCs/>
          <w:sz w:val="22"/>
          <w:szCs w:val="22"/>
        </w:rPr>
        <w:t xml:space="preserve">EZS, PTV a EPS </w:t>
      </w:r>
      <w:r w:rsidR="009A5781" w:rsidRPr="004C4BA9">
        <w:rPr>
          <w:rFonts w:ascii="Cambria" w:hAnsi="Cambria" w:cs="Arial"/>
          <w:b/>
          <w:bCs/>
          <w:sz w:val="22"/>
          <w:szCs w:val="22"/>
        </w:rPr>
        <w:t xml:space="preserve">č. </w:t>
      </w:r>
      <w:r w:rsidR="009A5781" w:rsidRPr="00D778D8">
        <w:rPr>
          <w:rFonts w:ascii="Cambria" w:hAnsi="Cambria" w:cs="Arial"/>
          <w:b/>
          <w:bCs/>
          <w:sz w:val="22"/>
          <w:szCs w:val="22"/>
        </w:rPr>
        <w:t>C-NBS1-000-072-371</w:t>
      </w:r>
    </w:p>
    <w:p w14:paraId="35706983" w14:textId="77777777" w:rsidR="00FB25D6" w:rsidRPr="00FB25D6" w:rsidRDefault="00FB25D6" w:rsidP="00FB25D6">
      <w:pPr>
        <w:widowControl w:val="0"/>
        <w:autoSpaceDE w:val="0"/>
        <w:autoSpaceDN w:val="0"/>
        <w:spacing w:after="120"/>
        <w:rPr>
          <w:rFonts w:ascii="Cambria" w:eastAsia="Cambria" w:hAnsi="Cambria" w:cs="Arial"/>
          <w:lang w:eastAsia="en-US" w:bidi="sk-SK"/>
        </w:rPr>
      </w:pPr>
    </w:p>
    <w:p w14:paraId="348CA2E7" w14:textId="77777777" w:rsidR="00FB25D6" w:rsidRPr="00FB25D6" w:rsidRDefault="00FB25D6" w:rsidP="00FB25D6">
      <w:pPr>
        <w:widowControl w:val="0"/>
        <w:tabs>
          <w:tab w:val="left" w:pos="9214"/>
        </w:tabs>
        <w:overflowPunct w:val="0"/>
        <w:autoSpaceDE w:val="0"/>
        <w:autoSpaceDN w:val="0"/>
        <w:adjustRightInd w:val="0"/>
        <w:spacing w:after="120"/>
        <w:ind w:right="7"/>
        <w:jc w:val="center"/>
        <w:textAlignment w:val="baseline"/>
        <w:rPr>
          <w:rFonts w:ascii="Cambria" w:eastAsia="Cambria" w:hAnsi="Cambria" w:cs="Arial"/>
          <w:b/>
          <w:sz w:val="22"/>
          <w:szCs w:val="22"/>
          <w:lang w:eastAsia="en-US" w:bidi="sk-SK"/>
        </w:rPr>
      </w:pPr>
      <w:bookmarkStart w:id="6" w:name="_Hlk103871348"/>
      <w:r w:rsidRPr="00FB25D6">
        <w:rPr>
          <w:rFonts w:ascii="Cambria" w:eastAsia="Cambria" w:hAnsi="Cambria" w:cs="Arial"/>
          <w:b/>
          <w:sz w:val="22"/>
          <w:szCs w:val="22"/>
          <w:lang w:eastAsia="en-US" w:bidi="sk-SK"/>
        </w:rPr>
        <w:t xml:space="preserve">Zoznam subdodávateľov </w:t>
      </w:r>
    </w:p>
    <w:bookmarkEnd w:id="6"/>
    <w:p w14:paraId="1252495E" w14:textId="77777777" w:rsidR="00FB25D6" w:rsidRPr="00FB25D6" w:rsidRDefault="00FB25D6" w:rsidP="00FB25D6">
      <w:pPr>
        <w:widowControl w:val="0"/>
        <w:overflowPunct w:val="0"/>
        <w:autoSpaceDE w:val="0"/>
        <w:autoSpaceDN w:val="0"/>
        <w:adjustRightInd w:val="0"/>
        <w:spacing w:after="120"/>
        <w:jc w:val="center"/>
        <w:textAlignment w:val="baseline"/>
        <w:rPr>
          <w:rFonts w:ascii="Cambria" w:eastAsia="Cambria" w:hAnsi="Cambria" w:cs="Arial"/>
          <w:sz w:val="22"/>
          <w:szCs w:val="22"/>
          <w:lang w:eastAsia="en-US" w:bidi="sk-SK"/>
        </w:rPr>
      </w:pPr>
    </w:p>
    <w:p w14:paraId="79D55FA1"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Verejný obstarávateľ požaduje od úspešného uchádzača, aby najneskôr v čase uzavretia zmluvy uviedol:</w:t>
      </w:r>
    </w:p>
    <w:p w14:paraId="09C2A472"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1. údaje všetkých známych subdodávateľoch v rozsahu obchodné meno, sídlo, IČO,</w:t>
      </w:r>
    </w:p>
    <w:p w14:paraId="0B2B4DC2"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zápis do príslušného obchodného registra;</w:t>
      </w:r>
    </w:p>
    <w:p w14:paraId="1752C2A0"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2. údaje o osobe oprávnenej konať za subdodávateľa v rozsahu meno a priezvisko, adresa pobytu, dátum narodenia. Počet riadkov doplní uchádzač  podľa potreby.</w:t>
      </w:r>
    </w:p>
    <w:p w14:paraId="5D0141F9"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p>
    <w:p w14:paraId="144CE319"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Úspešný uchádzač v čase uzavretia zmluvy uvedie aj údaj o predmete subdodávky a rozsah subdodávky v eurách bez DPH.</w:t>
      </w:r>
    </w:p>
    <w:p w14:paraId="64B0F04D"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p>
    <w:p w14:paraId="72FF98FB"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Úspešný uchádzač môže pridať toľko riadkov v tabuľke koľko potrebuje.</w:t>
      </w:r>
    </w:p>
    <w:p w14:paraId="529CBB4F"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V prípade, ak úspešný uchádzač nebude mať subdodávateľov uvedie túto skutočnosť v tabuľke.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1945"/>
        <w:gridCol w:w="2467"/>
        <w:gridCol w:w="3645"/>
      </w:tblGrid>
      <w:tr w:rsidR="00FB25D6" w:rsidRPr="00FB25D6" w14:paraId="4D2A1996" w14:textId="77777777" w:rsidTr="007B1D43">
        <w:tc>
          <w:tcPr>
            <w:tcW w:w="1058" w:type="dxa"/>
            <w:shd w:val="clear" w:color="auto" w:fill="auto"/>
          </w:tcPr>
          <w:p w14:paraId="61CAB5B7"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proofErr w:type="spellStart"/>
            <w:r w:rsidRPr="00FB25D6">
              <w:rPr>
                <w:rFonts w:ascii="Cambria" w:eastAsia="Cambria" w:hAnsi="Cambria" w:cs="Arial"/>
                <w:sz w:val="22"/>
                <w:szCs w:val="22"/>
                <w:lang w:eastAsia="en-US" w:bidi="sk-SK"/>
              </w:rPr>
              <w:t>p.č</w:t>
            </w:r>
            <w:proofErr w:type="spellEnd"/>
            <w:r w:rsidRPr="00FB25D6">
              <w:rPr>
                <w:rFonts w:ascii="Cambria" w:eastAsia="Cambria" w:hAnsi="Cambria" w:cs="Arial"/>
                <w:sz w:val="22"/>
                <w:szCs w:val="22"/>
                <w:lang w:eastAsia="en-US" w:bidi="sk-SK"/>
              </w:rPr>
              <w:t>.</w:t>
            </w:r>
          </w:p>
        </w:tc>
        <w:tc>
          <w:tcPr>
            <w:tcW w:w="1981" w:type="dxa"/>
            <w:shd w:val="clear" w:color="auto" w:fill="auto"/>
          </w:tcPr>
          <w:p w14:paraId="38AA1C86"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Obchodné meno, sídlo subdodávateľa a IČO</w:t>
            </w:r>
          </w:p>
        </w:tc>
        <w:tc>
          <w:tcPr>
            <w:tcW w:w="2560" w:type="dxa"/>
            <w:shd w:val="clear" w:color="auto" w:fill="auto"/>
          </w:tcPr>
          <w:p w14:paraId="711521DC"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Osoba oprávnená konať za subdodávateľa (meno a priezvisko, adresa pobytu, dátum narodenia)</w:t>
            </w:r>
          </w:p>
        </w:tc>
        <w:tc>
          <w:tcPr>
            <w:tcW w:w="3894" w:type="dxa"/>
          </w:tcPr>
          <w:p w14:paraId="52C0E550"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Predmet subdodávky</w:t>
            </w:r>
          </w:p>
        </w:tc>
      </w:tr>
      <w:tr w:rsidR="00FB25D6" w:rsidRPr="00FB25D6" w14:paraId="6F5A97C7" w14:textId="77777777" w:rsidTr="007B1D43">
        <w:tc>
          <w:tcPr>
            <w:tcW w:w="1058" w:type="dxa"/>
            <w:shd w:val="clear" w:color="auto" w:fill="auto"/>
          </w:tcPr>
          <w:p w14:paraId="63245C11"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FB25D6">
              <w:rPr>
                <w:rFonts w:ascii="Cambria" w:eastAsia="Cambria" w:hAnsi="Cambria" w:cs="Arial"/>
                <w:sz w:val="22"/>
                <w:szCs w:val="22"/>
                <w:lang w:eastAsia="en-US" w:bidi="sk-SK"/>
              </w:rPr>
              <w:t>1.</w:t>
            </w:r>
          </w:p>
        </w:tc>
        <w:tc>
          <w:tcPr>
            <w:tcW w:w="1981" w:type="dxa"/>
            <w:shd w:val="clear" w:color="auto" w:fill="auto"/>
          </w:tcPr>
          <w:p w14:paraId="04ECEA72" w14:textId="77777777" w:rsidR="00FB25D6" w:rsidRPr="00FB25D6" w:rsidRDefault="00FB25D6" w:rsidP="00FB25D6">
            <w:pPr>
              <w:widowControl w:val="0"/>
              <w:overflowPunct w:val="0"/>
              <w:autoSpaceDE w:val="0"/>
              <w:autoSpaceDN w:val="0"/>
              <w:adjustRightInd w:val="0"/>
              <w:spacing w:after="120"/>
              <w:jc w:val="both"/>
              <w:textAlignment w:val="baseline"/>
              <w:rPr>
                <w:rFonts w:ascii="Cambria" w:eastAsia="Cambria" w:hAnsi="Cambria" w:cs="Arial"/>
                <w:color w:val="00B0F0"/>
                <w:sz w:val="22"/>
                <w:szCs w:val="22"/>
                <w:lang w:eastAsia="en-US" w:bidi="sk-SK"/>
              </w:rPr>
            </w:pPr>
            <w:r w:rsidRPr="00FB25D6">
              <w:rPr>
                <w:rFonts w:ascii="Cambria" w:eastAsia="Cambria" w:hAnsi="Cambria" w:cs="Arial"/>
                <w:i/>
                <w:iCs/>
                <w:color w:val="00B0F0"/>
                <w:sz w:val="22"/>
                <w:szCs w:val="22"/>
                <w:lang w:eastAsia="en-US" w:bidi="sk-SK"/>
              </w:rPr>
              <w:t>&lt;vyplní uchádzač&gt;</w:t>
            </w:r>
          </w:p>
        </w:tc>
        <w:tc>
          <w:tcPr>
            <w:tcW w:w="2560" w:type="dxa"/>
            <w:shd w:val="clear" w:color="auto" w:fill="auto"/>
          </w:tcPr>
          <w:p w14:paraId="0FEACAF8" w14:textId="77777777" w:rsidR="00FB25D6" w:rsidRPr="00FB25D6" w:rsidRDefault="00FB25D6" w:rsidP="00FB25D6">
            <w:pPr>
              <w:widowControl w:val="0"/>
              <w:overflowPunct w:val="0"/>
              <w:autoSpaceDE w:val="0"/>
              <w:autoSpaceDN w:val="0"/>
              <w:adjustRightInd w:val="0"/>
              <w:spacing w:after="120"/>
              <w:jc w:val="center"/>
              <w:textAlignment w:val="baseline"/>
              <w:rPr>
                <w:rFonts w:ascii="Cambria" w:eastAsia="Cambria" w:hAnsi="Cambria" w:cs="Arial"/>
                <w:color w:val="00B0F0"/>
                <w:sz w:val="22"/>
                <w:szCs w:val="22"/>
                <w:lang w:eastAsia="en-US" w:bidi="sk-SK"/>
              </w:rPr>
            </w:pPr>
            <w:r w:rsidRPr="00FB25D6">
              <w:rPr>
                <w:rFonts w:ascii="Cambria" w:eastAsia="Cambria" w:hAnsi="Cambria" w:cs="Arial"/>
                <w:i/>
                <w:iCs/>
                <w:color w:val="00B0F0"/>
                <w:sz w:val="22"/>
                <w:szCs w:val="22"/>
                <w:lang w:eastAsia="en-US" w:bidi="sk-SK"/>
              </w:rPr>
              <w:t>&lt;vyplní uchádzač&gt;</w:t>
            </w:r>
          </w:p>
        </w:tc>
        <w:tc>
          <w:tcPr>
            <w:tcW w:w="3894" w:type="dxa"/>
          </w:tcPr>
          <w:p w14:paraId="3D793E5F" w14:textId="77777777" w:rsidR="00FB25D6" w:rsidRPr="00FB25D6" w:rsidRDefault="00FB25D6" w:rsidP="00FB25D6">
            <w:pPr>
              <w:widowControl w:val="0"/>
              <w:overflowPunct w:val="0"/>
              <w:autoSpaceDE w:val="0"/>
              <w:autoSpaceDN w:val="0"/>
              <w:adjustRightInd w:val="0"/>
              <w:spacing w:after="120"/>
              <w:jc w:val="center"/>
              <w:textAlignment w:val="baseline"/>
              <w:rPr>
                <w:rFonts w:ascii="Cambria" w:eastAsia="Cambria" w:hAnsi="Cambria" w:cs="Arial"/>
                <w:color w:val="00B0F0"/>
                <w:sz w:val="22"/>
                <w:szCs w:val="22"/>
                <w:lang w:eastAsia="en-US" w:bidi="sk-SK"/>
              </w:rPr>
            </w:pPr>
            <w:r w:rsidRPr="00FB25D6">
              <w:rPr>
                <w:rFonts w:ascii="Cambria" w:eastAsia="Cambria" w:hAnsi="Cambria" w:cs="Arial"/>
                <w:i/>
                <w:iCs/>
                <w:color w:val="00B0F0"/>
                <w:sz w:val="22"/>
                <w:szCs w:val="22"/>
                <w:lang w:eastAsia="en-US" w:bidi="sk-SK"/>
              </w:rPr>
              <w:t>&lt;vyplní uchádzač&gt;</w:t>
            </w:r>
          </w:p>
        </w:tc>
      </w:tr>
    </w:tbl>
    <w:p w14:paraId="017DA243" w14:textId="77777777" w:rsidR="00FB25D6" w:rsidRPr="00FB25D6" w:rsidRDefault="00FB25D6" w:rsidP="00FB25D6">
      <w:pPr>
        <w:widowControl w:val="0"/>
        <w:autoSpaceDE w:val="0"/>
        <w:autoSpaceDN w:val="0"/>
        <w:spacing w:after="120"/>
        <w:rPr>
          <w:rFonts w:ascii="Cambria" w:eastAsia="Cambria" w:hAnsi="Cambria" w:cs="Arial"/>
          <w:sz w:val="22"/>
          <w:szCs w:val="22"/>
          <w:lang w:eastAsia="en-US" w:bidi="sk-SK"/>
        </w:rPr>
      </w:pPr>
    </w:p>
    <w:p w14:paraId="5E71939F" w14:textId="77777777" w:rsidR="00FF04B5" w:rsidRPr="004C4BA9" w:rsidRDefault="00FF04B5" w:rsidP="00B42F36">
      <w:pPr>
        <w:rPr>
          <w:rFonts w:ascii="Cambria" w:hAnsi="Cambria"/>
          <w:sz w:val="22"/>
          <w:szCs w:val="22"/>
        </w:rPr>
      </w:pPr>
    </w:p>
    <w:sectPr w:rsidR="00FF04B5" w:rsidRPr="004C4BA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6395" w14:textId="77777777" w:rsidR="001E4F9D" w:rsidRDefault="001E4F9D" w:rsidP="0009480D">
      <w:r>
        <w:separator/>
      </w:r>
    </w:p>
  </w:endnote>
  <w:endnote w:type="continuationSeparator" w:id="0">
    <w:p w14:paraId="396F418A" w14:textId="77777777" w:rsidR="001E4F9D" w:rsidRDefault="001E4F9D"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5151"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68E2" w14:textId="77777777" w:rsidR="001E4F9D" w:rsidRDefault="001E4F9D" w:rsidP="0009480D">
      <w:r>
        <w:separator/>
      </w:r>
    </w:p>
  </w:footnote>
  <w:footnote w:type="continuationSeparator" w:id="0">
    <w:p w14:paraId="212A397C" w14:textId="77777777" w:rsidR="001E4F9D" w:rsidRDefault="001E4F9D"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7D4"/>
    <w:multiLevelType w:val="hybridMultilevel"/>
    <w:tmpl w:val="A5E8206E"/>
    <w:lvl w:ilvl="0" w:tplc="B0401CE4">
      <w:start w:val="1"/>
      <w:numFmt w:val="decimal"/>
      <w:lvlText w:val="1.%1."/>
      <w:lvlJc w:val="left"/>
      <w:pPr>
        <w:ind w:left="1146" w:hanging="360"/>
      </w:pPr>
      <w:rPr>
        <w:rFonts w:hint="default"/>
        <w:sz w:val="20"/>
        <w:szCs w:val="1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0C54055"/>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 w15:restartNumberingAfterBreak="0">
    <w:nsid w:val="04B411F5"/>
    <w:multiLevelType w:val="hybridMultilevel"/>
    <w:tmpl w:val="7EA4C9C6"/>
    <w:lvl w:ilvl="0" w:tplc="53241CAE">
      <w:start w:val="1"/>
      <w:numFmt w:val="decimal"/>
      <w:lvlText w:val="%1."/>
      <w:lvlJc w:val="left"/>
      <w:pPr>
        <w:ind w:left="1287" w:hanging="360"/>
      </w:pPr>
      <w:rPr>
        <w:rFonts w:asciiTheme="majorHAnsi" w:hAnsiTheme="majorHAnsi"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4A079F"/>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15:restartNumberingAfterBreak="0">
    <w:nsid w:val="066F1297"/>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 w15:restartNumberingAfterBreak="0">
    <w:nsid w:val="075D2373"/>
    <w:multiLevelType w:val="hybridMultilevel"/>
    <w:tmpl w:val="D8CA651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51EC3834">
      <w:start w:val="1"/>
      <w:numFmt w:val="decimal"/>
      <w:lvlText w:val="%4."/>
      <w:lvlJc w:val="left"/>
      <w:pPr>
        <w:ind w:left="2880" w:hanging="360"/>
      </w:pPr>
      <w:rPr>
        <w:rFonts w:ascii="Times New Roman" w:eastAsia="SimSun" w:hAnsi="Times New Roman"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148242E"/>
    <w:multiLevelType w:val="hybridMultilevel"/>
    <w:tmpl w:val="5F6AECF6"/>
    <w:lvl w:ilvl="0" w:tplc="D62CF3E6">
      <w:numFmt w:val="bullet"/>
      <w:lvlText w:val="-"/>
      <w:lvlJc w:val="left"/>
      <w:pPr>
        <w:ind w:left="927" w:hanging="360"/>
      </w:pPr>
      <w:rPr>
        <w:rFonts w:ascii="Times New Roman" w:eastAsia="SimSun" w:hAnsi="Times New Roman" w:hint="default"/>
        <w:b w:val="0"/>
      </w:rPr>
    </w:lvl>
    <w:lvl w:ilvl="1" w:tplc="041B0003">
      <w:start w:val="1"/>
      <w:numFmt w:val="bullet"/>
      <w:lvlText w:val="o"/>
      <w:lvlJc w:val="left"/>
      <w:pPr>
        <w:ind w:left="1647" w:hanging="360"/>
      </w:pPr>
      <w:rPr>
        <w:rFonts w:ascii="Courier New" w:hAnsi="Courier New"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hint="default"/>
      </w:rPr>
    </w:lvl>
    <w:lvl w:ilvl="8" w:tplc="041B0005">
      <w:start w:val="1"/>
      <w:numFmt w:val="bullet"/>
      <w:lvlText w:val=""/>
      <w:lvlJc w:val="left"/>
      <w:pPr>
        <w:ind w:left="6687" w:hanging="360"/>
      </w:pPr>
      <w:rPr>
        <w:rFonts w:ascii="Wingdings" w:hAnsi="Wingdings" w:hint="default"/>
      </w:rPr>
    </w:lvl>
  </w:abstractNum>
  <w:abstractNum w:abstractNumId="7" w15:restartNumberingAfterBreak="0">
    <w:nsid w:val="1727621E"/>
    <w:multiLevelType w:val="hybridMultilevel"/>
    <w:tmpl w:val="E6C0DF56"/>
    <w:lvl w:ilvl="0" w:tplc="88B62A22">
      <w:start w:val="4"/>
      <w:numFmt w:val="bullet"/>
      <w:lvlText w:val="-"/>
      <w:lvlJc w:val="left"/>
      <w:pPr>
        <w:ind w:left="1800" w:hanging="360"/>
      </w:pPr>
      <w:rPr>
        <w:rFonts w:ascii="Arial" w:eastAsia="Times New Roman" w:hAnsi="Arial" w:cs="Arial" w:hint="default"/>
        <w:sz w:val="2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211A25DD"/>
    <w:multiLevelType w:val="hybridMultilevel"/>
    <w:tmpl w:val="64300A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4E7CEC"/>
    <w:multiLevelType w:val="multilevel"/>
    <w:tmpl w:val="E04203D8"/>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0" w15:restartNumberingAfterBreak="0">
    <w:nsid w:val="28254BDB"/>
    <w:multiLevelType w:val="multilevel"/>
    <w:tmpl w:val="D94E0A7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3."/>
      <w:lvlJc w:val="left"/>
      <w:pPr>
        <w:ind w:left="1003" w:hanging="720"/>
      </w:pPr>
      <w:rPr>
        <w:rFonts w:hint="default"/>
        <w:b w:val="0"/>
        <w:bCs/>
      </w:rPr>
    </w:lvl>
    <w:lvl w:ilvl="3">
      <w:start w:val="1"/>
      <w:numFmt w:val="decimal"/>
      <w:lvlText w:val="2.%4."/>
      <w:lvlJc w:val="left"/>
      <w:pPr>
        <w:ind w:left="720" w:hanging="720"/>
      </w:pPr>
      <w:rPr>
        <w:rFonts w:hint="default"/>
        <w:b w:val="0"/>
        <w:bCs w:val="0"/>
        <w:i w:val="0"/>
        <w:kern w:val="22"/>
        <w:sz w:val="22"/>
        <w:szCs w:val="18"/>
        <w14:ligatures w14:val="historicalDiscretional"/>
        <w14:cntxtAlts w14: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3C0C82"/>
    <w:multiLevelType w:val="multilevel"/>
    <w:tmpl w:val="F48AE4C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3."/>
      <w:lvlJc w:val="left"/>
      <w:pPr>
        <w:ind w:left="1003" w:hanging="720"/>
      </w:pPr>
      <w:rPr>
        <w:rFonts w:hint="default"/>
        <w:b/>
        <w:bCs w:val="0"/>
      </w:rPr>
    </w:lvl>
    <w:lvl w:ilvl="3">
      <w:start w:val="1"/>
      <w:numFmt w:val="decimal"/>
      <w:lvlText w:val="2.%4."/>
      <w:lvlJc w:val="left"/>
      <w:pPr>
        <w:ind w:left="720" w:hanging="720"/>
      </w:pPr>
      <w:rPr>
        <w:rFonts w:hint="default"/>
        <w:b w:val="0"/>
        <w:bCs w:val="0"/>
        <w:i w:val="0"/>
        <w:kern w:val="22"/>
        <w:sz w:val="22"/>
        <w:szCs w:val="18"/>
        <w14:ligatures w14:val="historicalDiscretional"/>
        <w14:cntxtAlts w14: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A7504A1"/>
    <w:multiLevelType w:val="hybridMultilevel"/>
    <w:tmpl w:val="70DAF4A8"/>
    <w:lvl w:ilvl="0" w:tplc="041B0001">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3" w15:restartNumberingAfterBreak="0">
    <w:nsid w:val="2B3D7FB6"/>
    <w:multiLevelType w:val="multilevel"/>
    <w:tmpl w:val="957E6C3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2D820C93"/>
    <w:multiLevelType w:val="hybridMultilevel"/>
    <w:tmpl w:val="185CE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494774"/>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15:restartNumberingAfterBreak="0">
    <w:nsid w:val="319C6FF4"/>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7" w15:restartNumberingAfterBreak="0">
    <w:nsid w:val="39E6755F"/>
    <w:multiLevelType w:val="multilevel"/>
    <w:tmpl w:val="040EE87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3."/>
      <w:lvlJc w:val="left"/>
      <w:pPr>
        <w:ind w:left="1003" w:hanging="720"/>
      </w:pPr>
      <w:rPr>
        <w:rFonts w:hint="default"/>
        <w:b w:val="0"/>
        <w:bCs/>
      </w:rPr>
    </w:lvl>
    <w:lvl w:ilvl="3">
      <w:start w:val="1"/>
      <w:numFmt w:val="decimal"/>
      <w:lvlText w:val="3.%4."/>
      <w:lvlJc w:val="left"/>
      <w:pPr>
        <w:ind w:left="720" w:hanging="720"/>
      </w:pPr>
      <w:rPr>
        <w:rFonts w:hint="default"/>
        <w:b w:val="0"/>
        <w:bCs w:val="0"/>
        <w:i w:val="0"/>
        <w:kern w:val="22"/>
        <w:sz w:val="22"/>
        <w:szCs w:val="20"/>
        <w14:ligatures w14:val="historicalDiscretional"/>
        <w14:cntxtAlts w14: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CB1131D"/>
    <w:multiLevelType w:val="multilevel"/>
    <w:tmpl w:val="662E88D6"/>
    <w:lvl w:ilvl="0">
      <w:start w:val="1"/>
      <w:numFmt w:val="decimal"/>
      <w:lvlText w:val="%1."/>
      <w:lvlJc w:val="left"/>
      <w:pPr>
        <w:ind w:left="375" w:hanging="375"/>
      </w:pPr>
      <w:rPr>
        <w:rFonts w:ascii="Arial" w:eastAsiaTheme="minorHAnsi" w:hAnsi="Arial" w:cs="Arial"/>
      </w:rPr>
    </w:lvl>
    <w:lvl w:ilvl="1">
      <w:start w:val="1"/>
      <w:numFmt w:val="upperLetter"/>
      <w:lvlText w:val="%2."/>
      <w:lvlJc w:val="left"/>
      <w:pPr>
        <w:ind w:left="375" w:hanging="375"/>
      </w:pPr>
      <w:rPr>
        <w:rFonts w:hint="default"/>
        <w:b/>
        <w:bCs/>
        <w:color w:val="auto"/>
        <w:sz w:val="20"/>
        <w:szCs w:val="20"/>
      </w:rPr>
    </w:lvl>
    <w:lvl w:ilvl="2">
      <w:start w:val="1"/>
      <w:numFmt w:val="decimal"/>
      <w:lvlText w:val="%1.%2.%3"/>
      <w:lvlJc w:val="left"/>
      <w:pPr>
        <w:ind w:left="1572" w:hanging="720"/>
      </w:pPr>
      <w:rPr>
        <w:rFonts w:ascii="Arial" w:hAnsi="Arial" w:cs="Arial" w:hint="default"/>
        <w:color w:val="auto"/>
        <w:sz w:val="20"/>
        <w:szCs w:val="2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7042865"/>
    <w:multiLevelType w:val="hybridMultilevel"/>
    <w:tmpl w:val="C218A69E"/>
    <w:lvl w:ilvl="0" w:tplc="39D06344">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E7C2EB8"/>
    <w:multiLevelType w:val="multilevel"/>
    <w:tmpl w:val="C3CE361E"/>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15:restartNumberingAfterBreak="0">
    <w:nsid w:val="510445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A901E8"/>
    <w:multiLevelType w:val="hybridMultilevel"/>
    <w:tmpl w:val="B566A902"/>
    <w:lvl w:ilvl="0" w:tplc="D62CF3E6">
      <w:numFmt w:val="bullet"/>
      <w:lvlText w:val="-"/>
      <w:lvlJc w:val="left"/>
      <w:pPr>
        <w:ind w:left="1287" w:hanging="360"/>
      </w:pPr>
      <w:rPr>
        <w:rFonts w:ascii="Times New Roman" w:eastAsia="SimSun" w:hAnsi="Times New Roman" w:hint="default"/>
        <w:b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62AF192A"/>
    <w:multiLevelType w:val="multilevel"/>
    <w:tmpl w:val="0F626954"/>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8891EF2"/>
    <w:multiLevelType w:val="hybridMultilevel"/>
    <w:tmpl w:val="CAB4D2A2"/>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0469BE"/>
    <w:multiLevelType w:val="hybridMultilevel"/>
    <w:tmpl w:val="C7EC42C6"/>
    <w:lvl w:ilvl="0" w:tplc="D286F338">
      <w:start w:val="1"/>
      <w:numFmt w:val="decimal"/>
      <w:lvlText w:val="%1."/>
      <w:lvlJc w:val="left"/>
      <w:pPr>
        <w:ind w:left="720" w:hanging="360"/>
      </w:pPr>
      <w:rPr>
        <w:rFonts w:ascii="Cambria" w:hAnsi="Cambria" w:cs="Times New Roman" w:hint="default"/>
        <w:b w:val="0"/>
        <w:bCs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9E51CA"/>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7" w15:restartNumberingAfterBreak="0">
    <w:nsid w:val="6F66730A"/>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8" w15:restartNumberingAfterBreak="0">
    <w:nsid w:val="6FD51868"/>
    <w:multiLevelType w:val="multilevel"/>
    <w:tmpl w:val="FB9C445C"/>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1D4431"/>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0" w15:restartNumberingAfterBreak="0">
    <w:nsid w:val="734142C9"/>
    <w:multiLevelType w:val="hybridMultilevel"/>
    <w:tmpl w:val="7472D12C"/>
    <w:lvl w:ilvl="0" w:tplc="041B000F">
      <w:start w:val="1"/>
      <w:numFmt w:val="decimal"/>
      <w:lvlText w:val="%1."/>
      <w:lvlJc w:val="left"/>
      <w:pPr>
        <w:ind w:left="720" w:hanging="360"/>
      </w:pPr>
      <w:rPr>
        <w:rFonts w:cs="Times New Roman"/>
        <w:b w:val="0"/>
        <w:bCs w:val="0"/>
      </w:rPr>
    </w:lvl>
    <w:lvl w:ilvl="1" w:tplc="18480AB8">
      <w:start w:val="1"/>
      <w:numFmt w:val="decimal"/>
      <w:lvlText w:val="%2."/>
      <w:lvlJc w:val="left"/>
      <w:pPr>
        <w:ind w:left="1440" w:hanging="360"/>
      </w:pPr>
      <w:rPr>
        <w:rFonts w:cs="Times New Roman" w:hint="default"/>
        <w:b/>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758C5BF0"/>
    <w:multiLevelType w:val="hybridMultilevel"/>
    <w:tmpl w:val="2CC61856"/>
    <w:lvl w:ilvl="0" w:tplc="F642E5BA">
      <w:start w:val="1"/>
      <w:numFmt w:val="decimal"/>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D296371"/>
    <w:multiLevelType w:val="hybridMultilevel"/>
    <w:tmpl w:val="C1DC99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9"/>
  </w:num>
  <w:num w:numId="4">
    <w:abstractNumId w:val="15"/>
  </w:num>
  <w:num w:numId="5">
    <w:abstractNumId w:val="27"/>
  </w:num>
  <w:num w:numId="6">
    <w:abstractNumId w:val="26"/>
  </w:num>
  <w:num w:numId="7">
    <w:abstractNumId w:val="16"/>
  </w:num>
  <w:num w:numId="8">
    <w:abstractNumId w:val="4"/>
  </w:num>
  <w:num w:numId="9">
    <w:abstractNumId w:val="1"/>
  </w:num>
  <w:num w:numId="10">
    <w:abstractNumId w:val="6"/>
  </w:num>
  <w:num w:numId="11">
    <w:abstractNumId w:val="5"/>
  </w:num>
  <w:num w:numId="12">
    <w:abstractNumId w:val="13"/>
  </w:num>
  <w:num w:numId="13">
    <w:abstractNumId w:val="31"/>
  </w:num>
  <w:num w:numId="14">
    <w:abstractNumId w:val="3"/>
  </w:num>
  <w:num w:numId="15">
    <w:abstractNumId w:val="19"/>
  </w:num>
  <w:num w:numId="16">
    <w:abstractNumId w:val="28"/>
  </w:num>
  <w:num w:numId="17">
    <w:abstractNumId w:val="23"/>
  </w:num>
  <w:num w:numId="18">
    <w:abstractNumId w:val="18"/>
  </w:num>
  <w:num w:numId="19">
    <w:abstractNumId w:val="7"/>
  </w:num>
  <w:num w:numId="20">
    <w:abstractNumId w:val="22"/>
  </w:num>
  <w:num w:numId="21">
    <w:abstractNumId w:val="2"/>
  </w:num>
  <w:num w:numId="22">
    <w:abstractNumId w:val="21"/>
  </w:num>
  <w:num w:numId="23">
    <w:abstractNumId w:val="12"/>
  </w:num>
  <w:num w:numId="24">
    <w:abstractNumId w:val="10"/>
  </w:num>
  <w:num w:numId="25">
    <w:abstractNumId w:val="32"/>
  </w:num>
  <w:num w:numId="26">
    <w:abstractNumId w:val="14"/>
  </w:num>
  <w:num w:numId="27">
    <w:abstractNumId w:val="25"/>
  </w:num>
  <w:num w:numId="28">
    <w:abstractNumId w:val="0"/>
  </w:num>
  <w:num w:numId="29">
    <w:abstractNumId w:val="11"/>
  </w:num>
  <w:num w:numId="30">
    <w:abstractNumId w:val="17"/>
  </w:num>
  <w:num w:numId="31">
    <w:abstractNumId w:val="20"/>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7B"/>
    <w:rsid w:val="00035F37"/>
    <w:rsid w:val="000616B5"/>
    <w:rsid w:val="00066BA3"/>
    <w:rsid w:val="000717BD"/>
    <w:rsid w:val="0007383D"/>
    <w:rsid w:val="0007472B"/>
    <w:rsid w:val="000817C7"/>
    <w:rsid w:val="0009480D"/>
    <w:rsid w:val="000A106B"/>
    <w:rsid w:val="000A368D"/>
    <w:rsid w:val="000A5B11"/>
    <w:rsid w:val="000B14FF"/>
    <w:rsid w:val="000B1D9A"/>
    <w:rsid w:val="000C037A"/>
    <w:rsid w:val="000F305C"/>
    <w:rsid w:val="000F4080"/>
    <w:rsid w:val="00103B8E"/>
    <w:rsid w:val="00110A69"/>
    <w:rsid w:val="00130860"/>
    <w:rsid w:val="001311F2"/>
    <w:rsid w:val="00135F0A"/>
    <w:rsid w:val="0013634C"/>
    <w:rsid w:val="001663B6"/>
    <w:rsid w:val="001825A5"/>
    <w:rsid w:val="00183DA1"/>
    <w:rsid w:val="001853D0"/>
    <w:rsid w:val="001A2FC8"/>
    <w:rsid w:val="001A54A3"/>
    <w:rsid w:val="001A5C30"/>
    <w:rsid w:val="001A694C"/>
    <w:rsid w:val="001C0FFA"/>
    <w:rsid w:val="001D00DC"/>
    <w:rsid w:val="001D01FE"/>
    <w:rsid w:val="001D5F9F"/>
    <w:rsid w:val="001D767E"/>
    <w:rsid w:val="001E4C45"/>
    <w:rsid w:val="001E4F9D"/>
    <w:rsid w:val="001E5B67"/>
    <w:rsid w:val="001F036D"/>
    <w:rsid w:val="001F1AFB"/>
    <w:rsid w:val="00225679"/>
    <w:rsid w:val="00250B18"/>
    <w:rsid w:val="00252231"/>
    <w:rsid w:val="00255E33"/>
    <w:rsid w:val="00263B6C"/>
    <w:rsid w:val="0026670C"/>
    <w:rsid w:val="002B4CD0"/>
    <w:rsid w:val="002C0E5D"/>
    <w:rsid w:val="002C6A12"/>
    <w:rsid w:val="00312116"/>
    <w:rsid w:val="003161FE"/>
    <w:rsid w:val="00326F59"/>
    <w:rsid w:val="00332DE6"/>
    <w:rsid w:val="003446FD"/>
    <w:rsid w:val="003471CD"/>
    <w:rsid w:val="0035227D"/>
    <w:rsid w:val="00361975"/>
    <w:rsid w:val="003636B5"/>
    <w:rsid w:val="00392F01"/>
    <w:rsid w:val="00394837"/>
    <w:rsid w:val="00402A5D"/>
    <w:rsid w:val="004050F5"/>
    <w:rsid w:val="004100B0"/>
    <w:rsid w:val="0041322B"/>
    <w:rsid w:val="00445B18"/>
    <w:rsid w:val="004548BB"/>
    <w:rsid w:val="0046507B"/>
    <w:rsid w:val="0048024B"/>
    <w:rsid w:val="00484575"/>
    <w:rsid w:val="00486E55"/>
    <w:rsid w:val="004C4BA9"/>
    <w:rsid w:val="004C69AC"/>
    <w:rsid w:val="004D7E2D"/>
    <w:rsid w:val="004F15A8"/>
    <w:rsid w:val="00530013"/>
    <w:rsid w:val="005316F2"/>
    <w:rsid w:val="00564381"/>
    <w:rsid w:val="00573384"/>
    <w:rsid w:val="005939CC"/>
    <w:rsid w:val="005A1CD3"/>
    <w:rsid w:val="005D1265"/>
    <w:rsid w:val="005F511D"/>
    <w:rsid w:val="00600C0B"/>
    <w:rsid w:val="0061747B"/>
    <w:rsid w:val="006470E3"/>
    <w:rsid w:val="00660A70"/>
    <w:rsid w:val="0067256C"/>
    <w:rsid w:val="00672B4B"/>
    <w:rsid w:val="00682838"/>
    <w:rsid w:val="0069136E"/>
    <w:rsid w:val="006B392D"/>
    <w:rsid w:val="006C3150"/>
    <w:rsid w:val="006F2364"/>
    <w:rsid w:val="00703EB7"/>
    <w:rsid w:val="00705BB3"/>
    <w:rsid w:val="00715B25"/>
    <w:rsid w:val="00720B36"/>
    <w:rsid w:val="00735062"/>
    <w:rsid w:val="00745252"/>
    <w:rsid w:val="00757D2F"/>
    <w:rsid w:val="00765BE4"/>
    <w:rsid w:val="007739DB"/>
    <w:rsid w:val="007805E8"/>
    <w:rsid w:val="007806BD"/>
    <w:rsid w:val="00781186"/>
    <w:rsid w:val="00782367"/>
    <w:rsid w:val="00787300"/>
    <w:rsid w:val="007942DB"/>
    <w:rsid w:val="007B6733"/>
    <w:rsid w:val="007C780A"/>
    <w:rsid w:val="007D7CBA"/>
    <w:rsid w:val="007E798D"/>
    <w:rsid w:val="00814044"/>
    <w:rsid w:val="0082065B"/>
    <w:rsid w:val="00820879"/>
    <w:rsid w:val="00873A6D"/>
    <w:rsid w:val="0088519E"/>
    <w:rsid w:val="00892677"/>
    <w:rsid w:val="008B7073"/>
    <w:rsid w:val="008C1079"/>
    <w:rsid w:val="008F095D"/>
    <w:rsid w:val="00923439"/>
    <w:rsid w:val="009309A1"/>
    <w:rsid w:val="009455BB"/>
    <w:rsid w:val="00967D35"/>
    <w:rsid w:val="00970ABE"/>
    <w:rsid w:val="00970ED5"/>
    <w:rsid w:val="00981B9A"/>
    <w:rsid w:val="009841D6"/>
    <w:rsid w:val="009A5781"/>
    <w:rsid w:val="009A6FA0"/>
    <w:rsid w:val="009B1ED3"/>
    <w:rsid w:val="009E0928"/>
    <w:rsid w:val="009E19F2"/>
    <w:rsid w:val="009E4F09"/>
    <w:rsid w:val="00A0177F"/>
    <w:rsid w:val="00A131AE"/>
    <w:rsid w:val="00A240CC"/>
    <w:rsid w:val="00A2769F"/>
    <w:rsid w:val="00A3446B"/>
    <w:rsid w:val="00A44D69"/>
    <w:rsid w:val="00A719D6"/>
    <w:rsid w:val="00A828B6"/>
    <w:rsid w:val="00A909C9"/>
    <w:rsid w:val="00AB558D"/>
    <w:rsid w:val="00B04D78"/>
    <w:rsid w:val="00B05672"/>
    <w:rsid w:val="00B07FA2"/>
    <w:rsid w:val="00B25BB4"/>
    <w:rsid w:val="00B31C02"/>
    <w:rsid w:val="00B31E54"/>
    <w:rsid w:val="00B37EE5"/>
    <w:rsid w:val="00B42F36"/>
    <w:rsid w:val="00B462D0"/>
    <w:rsid w:val="00B63176"/>
    <w:rsid w:val="00B63194"/>
    <w:rsid w:val="00B67B62"/>
    <w:rsid w:val="00B73B4F"/>
    <w:rsid w:val="00B813E1"/>
    <w:rsid w:val="00B84025"/>
    <w:rsid w:val="00BA42B4"/>
    <w:rsid w:val="00BA4BE5"/>
    <w:rsid w:val="00BB1B8E"/>
    <w:rsid w:val="00BC7EBE"/>
    <w:rsid w:val="00C0389F"/>
    <w:rsid w:val="00C12963"/>
    <w:rsid w:val="00C166B0"/>
    <w:rsid w:val="00C17CFE"/>
    <w:rsid w:val="00C35E8A"/>
    <w:rsid w:val="00C370B3"/>
    <w:rsid w:val="00C37264"/>
    <w:rsid w:val="00C55341"/>
    <w:rsid w:val="00C9759F"/>
    <w:rsid w:val="00CB7C08"/>
    <w:rsid w:val="00CD2F0F"/>
    <w:rsid w:val="00CE20DA"/>
    <w:rsid w:val="00CE50C2"/>
    <w:rsid w:val="00CF1B1E"/>
    <w:rsid w:val="00CF2E38"/>
    <w:rsid w:val="00D0546E"/>
    <w:rsid w:val="00D247EE"/>
    <w:rsid w:val="00D33C5E"/>
    <w:rsid w:val="00D34503"/>
    <w:rsid w:val="00D40CAA"/>
    <w:rsid w:val="00D50211"/>
    <w:rsid w:val="00D63AEB"/>
    <w:rsid w:val="00D727F5"/>
    <w:rsid w:val="00D77F63"/>
    <w:rsid w:val="00DA00F0"/>
    <w:rsid w:val="00DC03CE"/>
    <w:rsid w:val="00DC08E4"/>
    <w:rsid w:val="00DC0E2B"/>
    <w:rsid w:val="00DD3686"/>
    <w:rsid w:val="00DE1EF8"/>
    <w:rsid w:val="00DF52C0"/>
    <w:rsid w:val="00E13905"/>
    <w:rsid w:val="00E24193"/>
    <w:rsid w:val="00E24CAD"/>
    <w:rsid w:val="00E4797D"/>
    <w:rsid w:val="00E52872"/>
    <w:rsid w:val="00E61471"/>
    <w:rsid w:val="00E92332"/>
    <w:rsid w:val="00EC3D57"/>
    <w:rsid w:val="00EC5594"/>
    <w:rsid w:val="00EE5353"/>
    <w:rsid w:val="00EE6FD2"/>
    <w:rsid w:val="00F070F0"/>
    <w:rsid w:val="00F07A41"/>
    <w:rsid w:val="00F21540"/>
    <w:rsid w:val="00F276F8"/>
    <w:rsid w:val="00F45778"/>
    <w:rsid w:val="00F7154F"/>
    <w:rsid w:val="00F75B3C"/>
    <w:rsid w:val="00F777DA"/>
    <w:rsid w:val="00F84E67"/>
    <w:rsid w:val="00FB16F2"/>
    <w:rsid w:val="00FB25D6"/>
    <w:rsid w:val="00FB3446"/>
    <w:rsid w:val="00FC7953"/>
    <w:rsid w:val="00FD0485"/>
    <w:rsid w:val="00FE29B3"/>
    <w:rsid w:val="00FF04B5"/>
    <w:rsid w:val="00FF63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F13A"/>
  <w15:chartTrackingRefBased/>
  <w15:docId w15:val="{B546CD67-0375-4E87-99E2-3258C6A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7B"/>
    <w:pPr>
      <w:spacing w:after="0" w:line="240" w:lineRule="auto"/>
    </w:pPr>
    <w:rPr>
      <w:rFonts w:ascii="Times New Roman" w:eastAsia="SimSun" w:hAnsi="Times New Roman" w:cs="Times New Roman"/>
      <w:lang w:eastAsia="cs-CZ"/>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qFormat/>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BodyText">
    <w:name w:val="Body Text"/>
    <w:basedOn w:val="Normal"/>
    <w:link w:val="BodyTextChar"/>
    <w:uiPriority w:val="99"/>
    <w:semiHidden/>
    <w:rsid w:val="0061747B"/>
    <w:pPr>
      <w:ind w:right="-142"/>
      <w:jc w:val="both"/>
    </w:pPr>
    <w:rPr>
      <w:sz w:val="22"/>
      <w:szCs w:val="22"/>
    </w:rPr>
  </w:style>
  <w:style w:type="character" w:customStyle="1" w:styleId="BodyTextChar">
    <w:name w:val="Body Text Char"/>
    <w:basedOn w:val="DefaultParagraphFont"/>
    <w:link w:val="BodyText"/>
    <w:uiPriority w:val="99"/>
    <w:semiHidden/>
    <w:rsid w:val="0061747B"/>
    <w:rPr>
      <w:rFonts w:ascii="Times New Roman" w:eastAsia="SimSun" w:hAnsi="Times New Roman" w:cs="Times New Roman"/>
      <w:sz w:val="22"/>
      <w:szCs w:val="22"/>
      <w:lang w:eastAsia="cs-CZ"/>
    </w:rPr>
  </w:style>
  <w:style w:type="paragraph" w:styleId="BodyTextIndent2">
    <w:name w:val="Body Text Indent 2"/>
    <w:basedOn w:val="Normal"/>
    <w:link w:val="BodyTextIndent2Char"/>
    <w:uiPriority w:val="99"/>
    <w:semiHidden/>
    <w:rsid w:val="0061747B"/>
    <w:pPr>
      <w:ind w:left="993" w:hanging="284"/>
      <w:jc w:val="both"/>
    </w:pPr>
    <w:rPr>
      <w:sz w:val="24"/>
      <w:szCs w:val="24"/>
    </w:rPr>
  </w:style>
  <w:style w:type="character" w:customStyle="1" w:styleId="BodyTextIndent2Char">
    <w:name w:val="Body Text Indent 2 Char"/>
    <w:basedOn w:val="DefaultParagraphFont"/>
    <w:link w:val="BodyTextIndent2"/>
    <w:uiPriority w:val="99"/>
    <w:semiHidden/>
    <w:rsid w:val="0061747B"/>
    <w:rPr>
      <w:rFonts w:ascii="Times New Roman" w:eastAsia="SimSun" w:hAnsi="Times New Roman" w:cs="Times New Roman"/>
      <w:sz w:val="24"/>
      <w:szCs w:val="24"/>
      <w:lang w:eastAsia="cs-CZ"/>
    </w:rPr>
  </w:style>
  <w:style w:type="paragraph" w:styleId="BodyTextIndent3">
    <w:name w:val="Body Text Indent 3"/>
    <w:basedOn w:val="Normal"/>
    <w:link w:val="BodyTextIndent3Char"/>
    <w:uiPriority w:val="99"/>
    <w:semiHidden/>
    <w:rsid w:val="0061747B"/>
    <w:pPr>
      <w:ind w:left="1068" w:hanging="360"/>
      <w:jc w:val="both"/>
    </w:pPr>
    <w:rPr>
      <w:color w:val="FF0000"/>
      <w:sz w:val="24"/>
      <w:szCs w:val="24"/>
    </w:rPr>
  </w:style>
  <w:style w:type="character" w:customStyle="1" w:styleId="BodyTextIndent3Char">
    <w:name w:val="Body Text Indent 3 Char"/>
    <w:basedOn w:val="DefaultParagraphFont"/>
    <w:link w:val="BodyTextIndent3"/>
    <w:uiPriority w:val="99"/>
    <w:semiHidden/>
    <w:rsid w:val="0061747B"/>
    <w:rPr>
      <w:rFonts w:ascii="Times New Roman" w:eastAsia="SimSun" w:hAnsi="Times New Roman" w:cs="Times New Roman"/>
      <w:color w:val="FF0000"/>
      <w:sz w:val="24"/>
      <w:szCs w:val="24"/>
      <w:lang w:eastAsia="cs-CZ"/>
    </w:rPr>
  </w:style>
  <w:style w:type="paragraph" w:styleId="ListParagraph">
    <w:name w:val="List Paragraph"/>
    <w:aliases w:val="Odsek,List Paragraph1"/>
    <w:basedOn w:val="Normal"/>
    <w:link w:val="ListParagraphChar"/>
    <w:uiPriority w:val="99"/>
    <w:qFormat/>
    <w:rsid w:val="0061747B"/>
    <w:pPr>
      <w:ind w:left="720"/>
    </w:pPr>
  </w:style>
  <w:style w:type="paragraph" w:styleId="BalloonText">
    <w:name w:val="Balloon Text"/>
    <w:basedOn w:val="Normal"/>
    <w:link w:val="BalloonTextChar"/>
    <w:uiPriority w:val="99"/>
    <w:semiHidden/>
    <w:rsid w:val="0061747B"/>
    <w:rPr>
      <w:rFonts w:ascii="Tahoma" w:hAnsi="Tahoma" w:cs="Tahoma"/>
      <w:sz w:val="16"/>
      <w:szCs w:val="16"/>
    </w:rPr>
  </w:style>
  <w:style w:type="character" w:customStyle="1" w:styleId="BalloonTextChar">
    <w:name w:val="Balloon Text Char"/>
    <w:basedOn w:val="DefaultParagraphFont"/>
    <w:link w:val="BalloonText"/>
    <w:uiPriority w:val="99"/>
    <w:semiHidden/>
    <w:rsid w:val="0061747B"/>
    <w:rPr>
      <w:rFonts w:ascii="Tahoma" w:eastAsia="SimSun" w:hAnsi="Tahoma" w:cs="Tahoma"/>
      <w:sz w:val="16"/>
      <w:szCs w:val="16"/>
      <w:lang w:eastAsia="cs-CZ"/>
    </w:rPr>
  </w:style>
  <w:style w:type="character" w:styleId="CommentReference">
    <w:name w:val="annotation reference"/>
    <w:basedOn w:val="DefaultParagraphFont"/>
    <w:uiPriority w:val="99"/>
    <w:semiHidden/>
    <w:rsid w:val="0061747B"/>
    <w:rPr>
      <w:rFonts w:cs="Times New Roman"/>
      <w:sz w:val="16"/>
      <w:szCs w:val="16"/>
    </w:rPr>
  </w:style>
  <w:style w:type="paragraph" w:styleId="CommentText">
    <w:name w:val="annotation text"/>
    <w:basedOn w:val="Normal"/>
    <w:link w:val="CommentTextChar"/>
    <w:uiPriority w:val="99"/>
    <w:semiHidden/>
    <w:rsid w:val="0061747B"/>
  </w:style>
  <w:style w:type="character" w:customStyle="1" w:styleId="CommentTextChar">
    <w:name w:val="Comment Text Char"/>
    <w:basedOn w:val="DefaultParagraphFont"/>
    <w:link w:val="CommentText"/>
    <w:uiPriority w:val="99"/>
    <w:semiHidden/>
    <w:rsid w:val="0061747B"/>
    <w:rPr>
      <w:rFonts w:ascii="Times New Roman" w:eastAsia="SimSun" w:hAnsi="Times New Roman" w:cs="Times New Roman"/>
      <w:lang w:eastAsia="cs-CZ"/>
    </w:rPr>
  </w:style>
  <w:style w:type="paragraph" w:styleId="CommentSubject">
    <w:name w:val="annotation subject"/>
    <w:basedOn w:val="CommentText"/>
    <w:next w:val="CommentText"/>
    <w:link w:val="CommentSubjectChar"/>
    <w:uiPriority w:val="99"/>
    <w:semiHidden/>
    <w:rsid w:val="0061747B"/>
    <w:rPr>
      <w:b/>
      <w:bCs/>
    </w:rPr>
  </w:style>
  <w:style w:type="character" w:customStyle="1" w:styleId="CommentSubjectChar">
    <w:name w:val="Comment Subject Char"/>
    <w:basedOn w:val="CommentTextChar"/>
    <w:link w:val="CommentSubject"/>
    <w:uiPriority w:val="99"/>
    <w:semiHidden/>
    <w:rsid w:val="0061747B"/>
    <w:rPr>
      <w:rFonts w:ascii="Times New Roman" w:eastAsia="SimSun" w:hAnsi="Times New Roman" w:cs="Times New Roman"/>
      <w:b/>
      <w:bCs/>
      <w:lang w:eastAsia="cs-CZ"/>
    </w:rPr>
  </w:style>
  <w:style w:type="paragraph" w:styleId="Revision">
    <w:name w:val="Revision"/>
    <w:hidden/>
    <w:uiPriority w:val="99"/>
    <w:semiHidden/>
    <w:rsid w:val="0061747B"/>
    <w:pPr>
      <w:spacing w:after="0" w:line="240" w:lineRule="auto"/>
    </w:pPr>
    <w:rPr>
      <w:rFonts w:ascii="Times New Roman" w:eastAsia="SimSun" w:hAnsi="Times New Roman" w:cs="Times New Roman"/>
      <w:lang w:eastAsia="cs-CZ"/>
    </w:rPr>
  </w:style>
  <w:style w:type="paragraph" w:styleId="BodyTextIndent">
    <w:name w:val="Body Text Indent"/>
    <w:basedOn w:val="Normal"/>
    <w:link w:val="BodyTextIndentChar"/>
    <w:uiPriority w:val="99"/>
    <w:rsid w:val="0061747B"/>
    <w:pPr>
      <w:spacing w:after="120"/>
      <w:ind w:left="283"/>
    </w:pPr>
  </w:style>
  <w:style w:type="character" w:customStyle="1" w:styleId="BodyTextIndentChar">
    <w:name w:val="Body Text Indent Char"/>
    <w:basedOn w:val="DefaultParagraphFont"/>
    <w:link w:val="BodyTextIndent"/>
    <w:uiPriority w:val="99"/>
    <w:rsid w:val="0061747B"/>
    <w:rPr>
      <w:rFonts w:ascii="Times New Roman" w:eastAsia="SimSun" w:hAnsi="Times New Roman" w:cs="Times New Roman"/>
      <w:lang w:eastAsia="cs-CZ"/>
    </w:rPr>
  </w:style>
  <w:style w:type="paragraph" w:customStyle="1" w:styleId="Default">
    <w:name w:val="Default"/>
    <w:rsid w:val="006174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Odsek Char,List Paragraph1 Char"/>
    <w:link w:val="ListParagraph"/>
    <w:uiPriority w:val="99"/>
    <w:locked/>
    <w:rsid w:val="0061747B"/>
    <w:rPr>
      <w:rFonts w:ascii="Times New Roman" w:eastAsia="SimSun" w:hAnsi="Times New Roman" w:cs="Times New Roman"/>
      <w:lang w:eastAsia="cs-CZ"/>
    </w:rPr>
  </w:style>
  <w:style w:type="table" w:styleId="TableGrid">
    <w:name w:val="Table Grid"/>
    <w:basedOn w:val="TableNormal"/>
    <w:uiPriority w:val="59"/>
    <w:unhideWhenUsed/>
    <w:rsid w:val="0061747B"/>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1747B"/>
  </w:style>
  <w:style w:type="character" w:customStyle="1" w:styleId="Predvolenpsmoodseku1">
    <w:name w:val="Predvolené písmo odseku1"/>
    <w:rsid w:val="0061747B"/>
  </w:style>
  <w:style w:type="paragraph" w:customStyle="1" w:styleId="Normlny1">
    <w:name w:val="Normálny1"/>
    <w:rsid w:val="0061747B"/>
    <w:pPr>
      <w:suppressAutoHyphens/>
      <w:autoSpaceDN w:val="0"/>
      <w:spacing w:after="0" w:line="240" w:lineRule="auto"/>
      <w:textAlignment w:val="baseline"/>
    </w:pPr>
    <w:rPr>
      <w:rFonts w:ascii="Times New Roman" w:eastAsia="Times New Roman" w:hAnsi="Times New Roman" w:cs="Times New Roman"/>
      <w:sz w:val="24"/>
      <w:szCs w:val="24"/>
      <w:lang w:eastAsia="sk-SK"/>
    </w:rPr>
  </w:style>
  <w:style w:type="paragraph" w:styleId="BodyText2">
    <w:name w:val="Body Text 2"/>
    <w:basedOn w:val="Normal"/>
    <w:link w:val="BodyText2Char"/>
    <w:uiPriority w:val="99"/>
    <w:unhideWhenUsed/>
    <w:rsid w:val="0061747B"/>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rsid w:val="0061747B"/>
    <w:rPr>
      <w:rFonts w:asciiTheme="minorHAnsi" w:hAnsiTheme="minorHAnsi"/>
      <w:sz w:val="22"/>
      <w:szCs w:val="22"/>
    </w:rPr>
  </w:style>
  <w:style w:type="table" w:customStyle="1" w:styleId="TableGrid1">
    <w:name w:val="Table Grid1"/>
    <w:basedOn w:val="TableNormal"/>
    <w:next w:val="TableGrid"/>
    <w:uiPriority w:val="59"/>
    <w:unhideWhenUsed/>
    <w:rsid w:val="00D0546E"/>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41322B"/>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36A08-14D7-4E22-85B4-FF0954950381}">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3.xml><?xml version="1.0" encoding="utf-8"?>
<ds:datastoreItem xmlns:ds="http://schemas.openxmlformats.org/officeDocument/2006/customXml" ds:itemID="{7C00C0C4-0B15-42AF-B3B7-104F7C48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7432</Words>
  <Characters>42365</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zmluva o kontrolnej činnosti EZS, PTV a EPS č. C-NBS1-000-072-371_na pripomienkovanie.docx</vt:lpstr>
    </vt:vector>
  </TitlesOfParts>
  <Company/>
  <LinksUpToDate>false</LinksUpToDate>
  <CharactersWithSpaces>49698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073-460 II. zmluva o kontrolnej činnosti EZS, PTV a EPS č. C-NBS1-000-072-371, Banaká Bystrica, Nový Smokovec, KE.docx</dc:title>
  <dc:subject/>
  <dc:creator>Haľková Anna</dc:creator>
  <cp:keywords/>
  <dc:description/>
  <cp:lastModifiedBy>Zubeková Anna</cp:lastModifiedBy>
  <cp:revision>2</cp:revision>
  <dcterms:created xsi:type="dcterms:W3CDTF">2022-06-10T11:00:00Z</dcterms:created>
  <dcterms:modified xsi:type="dcterms:W3CDTF">2022-06-10T11:00:00Z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