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3A9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4A6D9D49" w14:textId="77777777" w:rsidR="00EA1267" w:rsidRPr="00AE75DC" w:rsidRDefault="00EA1267" w:rsidP="009A2313">
      <w:pPr>
        <w:pStyle w:val="Zkladntext20"/>
        <w:spacing w:after="40" w:line="269" w:lineRule="auto"/>
        <w:jc w:val="center"/>
        <w:rPr>
          <w:rFonts w:ascii="Times New Roman" w:hAnsi="Times New Roman" w:cs="Times New Roman"/>
          <w:b/>
          <w:sz w:val="24"/>
          <w:szCs w:val="24"/>
        </w:rPr>
      </w:pPr>
    </w:p>
    <w:p w14:paraId="6A37C3D9" w14:textId="772722A5" w:rsidR="00F33E36" w:rsidRPr="00AE75DC" w:rsidRDefault="00C86629" w:rsidP="001C34F3">
      <w:pPr>
        <w:pStyle w:val="Zkladntext1"/>
        <w:spacing w:after="240" w:line="269" w:lineRule="auto"/>
        <w:jc w:val="center"/>
      </w:pPr>
      <w:sdt>
        <w:sdtPr>
          <w:rPr>
            <w:bCs/>
          </w:rPr>
          <w:id w:val="-1480301727"/>
          <w:placeholder>
            <w:docPart w:val="346D8FCEE1B946D298EE20E9FDA7C00D"/>
          </w:placeholder>
        </w:sdtPr>
        <w:sdtEndPr/>
        <w:sdtContent>
          <w:r w:rsidR="00AE75DC" w:rsidRPr="00AE75DC">
            <w:rPr>
              <w:b/>
              <w:bCs/>
            </w:rPr>
            <w:t>„Obnova športového areálu ZŠ Lachova, MČ Bratislava - Petržalka“</w:t>
          </w:r>
        </w:sdtContent>
      </w:sdt>
    </w:p>
    <w:p w14:paraId="78613CDC" w14:textId="77777777" w:rsidR="00F33E36" w:rsidRPr="002A5599" w:rsidRDefault="009203C4" w:rsidP="001C34F3">
      <w:pPr>
        <w:pStyle w:val="Zkladntext1"/>
        <w:jc w:val="both"/>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4568CCBE" w14:textId="77777777" w:rsidR="001817BB" w:rsidRPr="002A5599" w:rsidRDefault="001817BB" w:rsidP="001C34F3">
      <w:pPr>
        <w:pStyle w:val="Zkladntext1"/>
        <w:rPr>
          <w:sz w:val="22"/>
          <w:szCs w:val="22"/>
        </w:rPr>
      </w:pPr>
    </w:p>
    <w:p w14:paraId="60836293" w14:textId="77777777" w:rsidR="002469E5" w:rsidRPr="002A5599" w:rsidRDefault="00CF491E" w:rsidP="001C34F3">
      <w:pPr>
        <w:pStyle w:val="Zkladntext1"/>
        <w:rPr>
          <w:sz w:val="22"/>
          <w:szCs w:val="22"/>
        </w:rPr>
      </w:pPr>
      <w:r w:rsidRPr="002A5599">
        <w:rPr>
          <w:sz w:val="22"/>
          <w:szCs w:val="22"/>
        </w:rPr>
        <w:t>Medzi:</w:t>
      </w:r>
    </w:p>
    <w:p w14:paraId="2B697B2B" w14:textId="77777777" w:rsidR="00CF491E" w:rsidRPr="002A5599" w:rsidRDefault="00CF491E" w:rsidP="001C34F3">
      <w:pPr>
        <w:pStyle w:val="Zkladntext1"/>
        <w:rPr>
          <w:sz w:val="22"/>
          <w:szCs w:val="22"/>
        </w:rPr>
      </w:pPr>
    </w:p>
    <w:p w14:paraId="08A6EB54"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3"/>
        <w:gridCol w:w="6189"/>
      </w:tblGrid>
      <w:tr w:rsidR="00EA1267" w:rsidRPr="002A5599" w14:paraId="522706F2" w14:textId="77777777" w:rsidTr="00667C2E">
        <w:tc>
          <w:tcPr>
            <w:tcW w:w="3495" w:type="dxa"/>
          </w:tcPr>
          <w:p w14:paraId="069EACAB" w14:textId="77777777" w:rsidR="00EA1267" w:rsidRPr="002A5599" w:rsidRDefault="002469E5">
            <w:pPr>
              <w:pStyle w:val="Zkladntext1"/>
              <w:rPr>
                <w:sz w:val="22"/>
                <w:szCs w:val="22"/>
              </w:rPr>
            </w:pPr>
            <w:r w:rsidRPr="002A5599">
              <w:rPr>
                <w:b/>
                <w:bCs/>
                <w:sz w:val="22"/>
                <w:szCs w:val="22"/>
              </w:rPr>
              <w:t>1) Objednávateľom:</w:t>
            </w:r>
          </w:p>
        </w:tc>
        <w:tc>
          <w:tcPr>
            <w:tcW w:w="6353" w:type="dxa"/>
          </w:tcPr>
          <w:p w14:paraId="1052C39D"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88FBE92" w14:textId="77777777" w:rsidTr="00667C2E">
        <w:tc>
          <w:tcPr>
            <w:tcW w:w="3495" w:type="dxa"/>
          </w:tcPr>
          <w:p w14:paraId="3E42527F" w14:textId="77777777" w:rsidR="00EA1267" w:rsidRPr="002A5599" w:rsidRDefault="00EA1267" w:rsidP="00EA1267">
            <w:pPr>
              <w:pStyle w:val="Zkladntext1"/>
              <w:rPr>
                <w:sz w:val="22"/>
                <w:szCs w:val="22"/>
              </w:rPr>
            </w:pPr>
            <w:r w:rsidRPr="001C34F3">
              <w:rPr>
                <w:sz w:val="22"/>
                <w:szCs w:val="22"/>
              </w:rPr>
              <w:t>so sídlom:</w:t>
            </w:r>
          </w:p>
        </w:tc>
        <w:tc>
          <w:tcPr>
            <w:tcW w:w="6353" w:type="dxa"/>
          </w:tcPr>
          <w:p w14:paraId="1163B126" w14:textId="77777777" w:rsidR="00EA1267" w:rsidRPr="002A5599" w:rsidRDefault="002469E5" w:rsidP="00D910C2">
            <w:pPr>
              <w:pStyle w:val="Zkladntext1"/>
              <w:rPr>
                <w:sz w:val="22"/>
                <w:szCs w:val="22"/>
              </w:rPr>
            </w:pPr>
            <w:proofErr w:type="spellStart"/>
            <w:r w:rsidRPr="002A5599">
              <w:rPr>
                <w:sz w:val="22"/>
                <w:szCs w:val="22"/>
              </w:rPr>
              <w:t>Kutlíkova</w:t>
            </w:r>
            <w:proofErr w:type="spellEnd"/>
            <w:r w:rsidRPr="002A5599">
              <w:rPr>
                <w:sz w:val="22"/>
                <w:szCs w:val="22"/>
              </w:rPr>
              <w:t xml:space="preserve"> 17, 852 12 Bratislava</w:t>
            </w:r>
          </w:p>
        </w:tc>
      </w:tr>
      <w:tr w:rsidR="00EA1267" w:rsidRPr="002A5599" w14:paraId="227F5856" w14:textId="77777777" w:rsidTr="00667C2E">
        <w:tc>
          <w:tcPr>
            <w:tcW w:w="3495" w:type="dxa"/>
          </w:tcPr>
          <w:p w14:paraId="7D8EB09D" w14:textId="77777777" w:rsidR="00EA1267" w:rsidRPr="002A5599" w:rsidRDefault="00EA1267">
            <w:pPr>
              <w:pStyle w:val="Zkladntext1"/>
              <w:rPr>
                <w:sz w:val="22"/>
                <w:szCs w:val="22"/>
              </w:rPr>
            </w:pPr>
            <w:r w:rsidRPr="001C34F3">
              <w:rPr>
                <w:sz w:val="22"/>
                <w:szCs w:val="22"/>
              </w:rPr>
              <w:t>IČO:</w:t>
            </w:r>
          </w:p>
        </w:tc>
        <w:tc>
          <w:tcPr>
            <w:tcW w:w="6353" w:type="dxa"/>
          </w:tcPr>
          <w:p w14:paraId="661A8579"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4EB55ACF" w14:textId="77777777" w:rsidTr="00667C2E">
        <w:tc>
          <w:tcPr>
            <w:tcW w:w="3495" w:type="dxa"/>
          </w:tcPr>
          <w:p w14:paraId="0A6CABDE" w14:textId="77777777" w:rsidR="00EA1267" w:rsidRPr="002A5599" w:rsidRDefault="00EA1267">
            <w:pPr>
              <w:pStyle w:val="Zkladntext1"/>
              <w:rPr>
                <w:sz w:val="22"/>
                <w:szCs w:val="22"/>
              </w:rPr>
            </w:pPr>
            <w:r w:rsidRPr="001C34F3">
              <w:rPr>
                <w:sz w:val="22"/>
                <w:szCs w:val="22"/>
              </w:rPr>
              <w:t>DIČ:</w:t>
            </w:r>
          </w:p>
        </w:tc>
        <w:tc>
          <w:tcPr>
            <w:tcW w:w="6353" w:type="dxa"/>
          </w:tcPr>
          <w:p w14:paraId="060A2836"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791EDFF3" w14:textId="77777777" w:rsidTr="00667C2E">
        <w:tc>
          <w:tcPr>
            <w:tcW w:w="3495" w:type="dxa"/>
          </w:tcPr>
          <w:p w14:paraId="1E69A413" w14:textId="77777777" w:rsidR="00EA1267" w:rsidRPr="002A5599" w:rsidRDefault="002469E5">
            <w:pPr>
              <w:pStyle w:val="Zkladntext1"/>
              <w:rPr>
                <w:sz w:val="22"/>
                <w:szCs w:val="22"/>
              </w:rPr>
            </w:pPr>
            <w:r w:rsidRPr="001C34F3">
              <w:rPr>
                <w:sz w:val="22"/>
                <w:szCs w:val="22"/>
              </w:rPr>
              <w:t>zastúpeným:</w:t>
            </w:r>
          </w:p>
        </w:tc>
        <w:tc>
          <w:tcPr>
            <w:tcW w:w="6353" w:type="dxa"/>
          </w:tcPr>
          <w:p w14:paraId="55C81D74" w14:textId="77777777" w:rsidR="00CB7812"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7FE2B53C" w14:textId="77777777" w:rsidTr="00667C2E">
        <w:tc>
          <w:tcPr>
            <w:tcW w:w="3495" w:type="dxa"/>
          </w:tcPr>
          <w:p w14:paraId="3082744D" w14:textId="77777777" w:rsidR="002469E5" w:rsidRPr="002A5599" w:rsidRDefault="002469E5" w:rsidP="002469E5">
            <w:pPr>
              <w:pStyle w:val="Zkladntext1"/>
              <w:rPr>
                <w:sz w:val="22"/>
                <w:szCs w:val="22"/>
              </w:rPr>
            </w:pPr>
            <w:r w:rsidRPr="002A5599">
              <w:rPr>
                <w:sz w:val="22"/>
                <w:szCs w:val="22"/>
              </w:rPr>
              <w:t>bankové spojenie:</w:t>
            </w:r>
          </w:p>
        </w:tc>
        <w:tc>
          <w:tcPr>
            <w:tcW w:w="6353" w:type="dxa"/>
          </w:tcPr>
          <w:p w14:paraId="17B46DBD"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 xml:space="preserve">anka Slovensko, </w:t>
            </w:r>
            <w:proofErr w:type="spellStart"/>
            <w:r w:rsidR="002469E5" w:rsidRPr="002A5599">
              <w:rPr>
                <w:sz w:val="22"/>
                <w:szCs w:val="22"/>
              </w:rPr>
              <w:t>a.s</w:t>
            </w:r>
            <w:proofErr w:type="spellEnd"/>
          </w:p>
        </w:tc>
      </w:tr>
      <w:tr w:rsidR="002469E5" w:rsidRPr="002A5599" w14:paraId="7CB9FAF8" w14:textId="77777777" w:rsidTr="00667C2E">
        <w:tc>
          <w:tcPr>
            <w:tcW w:w="3495" w:type="dxa"/>
          </w:tcPr>
          <w:p w14:paraId="374FCD3D" w14:textId="77777777" w:rsidR="002469E5" w:rsidRPr="002A5599" w:rsidRDefault="002469E5" w:rsidP="002469E5">
            <w:pPr>
              <w:pStyle w:val="Zkladntext1"/>
              <w:rPr>
                <w:sz w:val="22"/>
                <w:szCs w:val="22"/>
              </w:rPr>
            </w:pPr>
            <w:r w:rsidRPr="001C34F3">
              <w:rPr>
                <w:sz w:val="22"/>
                <w:szCs w:val="22"/>
              </w:rPr>
              <w:t>IBAN:</w:t>
            </w:r>
          </w:p>
        </w:tc>
        <w:tc>
          <w:tcPr>
            <w:tcW w:w="6353" w:type="dxa"/>
          </w:tcPr>
          <w:p w14:paraId="0B815C2E"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36FD2778" w14:textId="77777777" w:rsidTr="00667C2E">
        <w:tc>
          <w:tcPr>
            <w:tcW w:w="3495" w:type="dxa"/>
          </w:tcPr>
          <w:p w14:paraId="05DDE705" w14:textId="77777777" w:rsidR="002469E5" w:rsidRPr="002A5599" w:rsidRDefault="002469E5" w:rsidP="002469E5">
            <w:pPr>
              <w:pStyle w:val="Zkladntext1"/>
              <w:rPr>
                <w:sz w:val="22"/>
                <w:szCs w:val="22"/>
              </w:rPr>
            </w:pPr>
          </w:p>
        </w:tc>
        <w:tc>
          <w:tcPr>
            <w:tcW w:w="6353" w:type="dxa"/>
          </w:tcPr>
          <w:p w14:paraId="2CF46616" w14:textId="77777777" w:rsidR="002469E5" w:rsidRPr="002A5599" w:rsidRDefault="002469E5" w:rsidP="00EA1267">
            <w:pPr>
              <w:pStyle w:val="Zkladntext1"/>
              <w:rPr>
                <w:sz w:val="22"/>
                <w:szCs w:val="22"/>
              </w:rPr>
            </w:pPr>
          </w:p>
        </w:tc>
      </w:tr>
      <w:tr w:rsidR="002469E5" w:rsidRPr="002A5599" w14:paraId="4DFCF54E" w14:textId="77777777" w:rsidTr="00667C2E">
        <w:tc>
          <w:tcPr>
            <w:tcW w:w="3495" w:type="dxa"/>
          </w:tcPr>
          <w:p w14:paraId="28DFF964"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353" w:type="dxa"/>
          </w:tcPr>
          <w:p w14:paraId="336F4027" w14:textId="77777777" w:rsidR="002469E5" w:rsidRPr="002A5599" w:rsidRDefault="002469E5" w:rsidP="00EA1267">
            <w:pPr>
              <w:pStyle w:val="Zkladntext1"/>
              <w:rPr>
                <w:sz w:val="22"/>
                <w:szCs w:val="22"/>
              </w:rPr>
            </w:pPr>
          </w:p>
        </w:tc>
      </w:tr>
      <w:tr w:rsidR="002469E5" w:rsidRPr="002A5599" w14:paraId="19F34EA3" w14:textId="77777777" w:rsidTr="00667C2E">
        <w:tc>
          <w:tcPr>
            <w:tcW w:w="3495" w:type="dxa"/>
          </w:tcPr>
          <w:p w14:paraId="7C5B82B4" w14:textId="77777777" w:rsidR="002469E5" w:rsidRPr="002A5599" w:rsidRDefault="002469E5" w:rsidP="002469E5">
            <w:pPr>
              <w:pStyle w:val="Zkladntext1"/>
              <w:rPr>
                <w:sz w:val="22"/>
                <w:szCs w:val="22"/>
              </w:rPr>
            </w:pPr>
          </w:p>
        </w:tc>
        <w:tc>
          <w:tcPr>
            <w:tcW w:w="6353" w:type="dxa"/>
          </w:tcPr>
          <w:p w14:paraId="5DB23DA2" w14:textId="77777777" w:rsidR="002469E5" w:rsidRPr="002A5599" w:rsidRDefault="002469E5" w:rsidP="00EA1267">
            <w:pPr>
              <w:pStyle w:val="Zkladntext1"/>
              <w:rPr>
                <w:sz w:val="22"/>
                <w:szCs w:val="22"/>
              </w:rPr>
            </w:pPr>
          </w:p>
        </w:tc>
      </w:tr>
      <w:tr w:rsidR="002469E5" w:rsidRPr="002A5599" w14:paraId="4C0FA170" w14:textId="77777777" w:rsidTr="00667C2E">
        <w:tc>
          <w:tcPr>
            <w:tcW w:w="3495" w:type="dxa"/>
          </w:tcPr>
          <w:p w14:paraId="261C9470" w14:textId="77777777" w:rsidR="002469E5" w:rsidRPr="002A5599" w:rsidRDefault="002469E5" w:rsidP="002469E5">
            <w:pPr>
              <w:pStyle w:val="Zkladntext1"/>
              <w:rPr>
                <w:sz w:val="22"/>
                <w:szCs w:val="22"/>
              </w:rPr>
            </w:pPr>
          </w:p>
        </w:tc>
        <w:tc>
          <w:tcPr>
            <w:tcW w:w="6353" w:type="dxa"/>
          </w:tcPr>
          <w:p w14:paraId="317762A2" w14:textId="77777777" w:rsidR="002469E5" w:rsidRPr="002A5599" w:rsidRDefault="002469E5" w:rsidP="00EA1267">
            <w:pPr>
              <w:pStyle w:val="Zkladntext1"/>
              <w:rPr>
                <w:sz w:val="22"/>
                <w:szCs w:val="22"/>
              </w:rPr>
            </w:pPr>
          </w:p>
        </w:tc>
      </w:tr>
      <w:tr w:rsidR="002469E5" w:rsidRPr="002A5599" w14:paraId="70C394B9" w14:textId="77777777" w:rsidTr="00667C2E">
        <w:tc>
          <w:tcPr>
            <w:tcW w:w="3495" w:type="dxa"/>
          </w:tcPr>
          <w:p w14:paraId="0EB1358F" w14:textId="77777777" w:rsidR="002469E5" w:rsidRPr="002A5599" w:rsidRDefault="002469E5" w:rsidP="002469E5">
            <w:pPr>
              <w:pStyle w:val="Zkladntext1"/>
              <w:rPr>
                <w:sz w:val="22"/>
                <w:szCs w:val="22"/>
              </w:rPr>
            </w:pPr>
            <w:r w:rsidRPr="002A5599">
              <w:rPr>
                <w:sz w:val="22"/>
                <w:szCs w:val="22"/>
              </w:rPr>
              <w:t>A</w:t>
            </w:r>
          </w:p>
        </w:tc>
        <w:tc>
          <w:tcPr>
            <w:tcW w:w="6353" w:type="dxa"/>
          </w:tcPr>
          <w:p w14:paraId="3F6069B2" w14:textId="77777777" w:rsidR="002469E5" w:rsidRPr="002A5599" w:rsidRDefault="002469E5" w:rsidP="00EA1267">
            <w:pPr>
              <w:pStyle w:val="Zkladntext1"/>
              <w:rPr>
                <w:sz w:val="22"/>
                <w:szCs w:val="22"/>
              </w:rPr>
            </w:pPr>
          </w:p>
        </w:tc>
      </w:tr>
      <w:tr w:rsidR="002469E5" w:rsidRPr="002A5599" w14:paraId="64B5DF38" w14:textId="77777777" w:rsidTr="00667C2E">
        <w:tc>
          <w:tcPr>
            <w:tcW w:w="3495" w:type="dxa"/>
          </w:tcPr>
          <w:p w14:paraId="1A2D6CDA" w14:textId="77777777" w:rsidR="002469E5" w:rsidRPr="002A5599" w:rsidRDefault="002469E5" w:rsidP="002469E5">
            <w:pPr>
              <w:pStyle w:val="Zkladntext1"/>
              <w:rPr>
                <w:sz w:val="22"/>
                <w:szCs w:val="22"/>
              </w:rPr>
            </w:pPr>
          </w:p>
        </w:tc>
        <w:tc>
          <w:tcPr>
            <w:tcW w:w="6353" w:type="dxa"/>
          </w:tcPr>
          <w:p w14:paraId="5BB5B38C" w14:textId="77777777" w:rsidR="002469E5" w:rsidRPr="002A5599" w:rsidRDefault="002469E5" w:rsidP="00EA1267">
            <w:pPr>
              <w:pStyle w:val="Zkladntext1"/>
              <w:rPr>
                <w:sz w:val="22"/>
                <w:szCs w:val="22"/>
              </w:rPr>
            </w:pPr>
          </w:p>
        </w:tc>
      </w:tr>
      <w:tr w:rsidR="002469E5" w:rsidRPr="002A5599" w14:paraId="74EA17A0" w14:textId="77777777" w:rsidTr="00667C2E">
        <w:tc>
          <w:tcPr>
            <w:tcW w:w="3495" w:type="dxa"/>
          </w:tcPr>
          <w:p w14:paraId="30414D9F" w14:textId="77777777" w:rsidR="002469E5" w:rsidRPr="002A5599" w:rsidRDefault="002469E5" w:rsidP="002469E5">
            <w:pPr>
              <w:pStyle w:val="Zkladntext1"/>
              <w:rPr>
                <w:sz w:val="22"/>
                <w:szCs w:val="22"/>
              </w:rPr>
            </w:pPr>
          </w:p>
        </w:tc>
        <w:tc>
          <w:tcPr>
            <w:tcW w:w="6353" w:type="dxa"/>
          </w:tcPr>
          <w:p w14:paraId="544BA447" w14:textId="77777777" w:rsidR="002469E5" w:rsidRPr="002A5599" w:rsidRDefault="002469E5" w:rsidP="00EA1267">
            <w:pPr>
              <w:pStyle w:val="Zkladntext1"/>
              <w:rPr>
                <w:sz w:val="22"/>
                <w:szCs w:val="22"/>
              </w:rPr>
            </w:pPr>
          </w:p>
        </w:tc>
      </w:tr>
      <w:tr w:rsidR="002469E5" w:rsidRPr="002A5599" w14:paraId="24EAF3BB" w14:textId="77777777" w:rsidTr="00667C2E">
        <w:tc>
          <w:tcPr>
            <w:tcW w:w="3495" w:type="dxa"/>
          </w:tcPr>
          <w:p w14:paraId="53993B2D" w14:textId="77777777" w:rsidR="002469E5" w:rsidRPr="002A5599" w:rsidRDefault="00924179" w:rsidP="002469E5">
            <w:pPr>
              <w:pStyle w:val="Zkladntext1"/>
              <w:rPr>
                <w:sz w:val="22"/>
                <w:szCs w:val="22"/>
              </w:rPr>
            </w:pPr>
            <w:r w:rsidRPr="002A5599">
              <w:rPr>
                <w:b/>
                <w:bCs/>
                <w:sz w:val="22"/>
                <w:szCs w:val="22"/>
              </w:rPr>
              <w:t>2) Zhotoviteľom:</w:t>
            </w:r>
          </w:p>
        </w:tc>
        <w:tc>
          <w:tcPr>
            <w:tcW w:w="6353" w:type="dxa"/>
          </w:tcPr>
          <w:p w14:paraId="38801679" w14:textId="3046D0CF" w:rsidR="002469E5" w:rsidRPr="002A5599" w:rsidRDefault="00667C2E" w:rsidP="00EA1267">
            <w:pPr>
              <w:pStyle w:val="Zkladntext1"/>
              <w:rPr>
                <w:sz w:val="22"/>
                <w:szCs w:val="22"/>
              </w:rPr>
            </w:pPr>
            <w:r w:rsidRPr="00C03D11">
              <w:rPr>
                <w:highlight w:val="yellow"/>
              </w:rPr>
              <w:t>[</w:t>
            </w:r>
            <w:r w:rsidRPr="00C03D11">
              <w:rPr>
                <w:highlight w:val="yellow"/>
              </w:rPr>
              <w:sym w:font="Symbol" w:char="F0B7"/>
            </w:r>
            <w:r w:rsidRPr="00C03D11">
              <w:rPr>
                <w:highlight w:val="yellow"/>
              </w:rPr>
              <w:t>]</w:t>
            </w:r>
          </w:p>
        </w:tc>
      </w:tr>
      <w:tr w:rsidR="00667C2E" w:rsidRPr="002A5599" w14:paraId="09EA1C2A" w14:textId="77777777" w:rsidTr="00667C2E">
        <w:tc>
          <w:tcPr>
            <w:tcW w:w="3495" w:type="dxa"/>
          </w:tcPr>
          <w:p w14:paraId="64950341" w14:textId="25BC93D0" w:rsidR="00667C2E" w:rsidRPr="002A5599" w:rsidRDefault="00667C2E" w:rsidP="00667C2E">
            <w:pPr>
              <w:pStyle w:val="Zkladntext1"/>
              <w:rPr>
                <w:sz w:val="22"/>
                <w:szCs w:val="22"/>
              </w:rPr>
            </w:pPr>
            <w:r w:rsidRPr="006F529A">
              <w:rPr>
                <w:sz w:val="22"/>
                <w:szCs w:val="22"/>
              </w:rPr>
              <w:t>so sídlom:</w:t>
            </w:r>
          </w:p>
        </w:tc>
        <w:tc>
          <w:tcPr>
            <w:tcW w:w="6353" w:type="dxa"/>
          </w:tcPr>
          <w:p w14:paraId="43AAC8E7" w14:textId="4E7F5121" w:rsidR="00667C2E" w:rsidRPr="002A5599" w:rsidRDefault="00667C2E" w:rsidP="00667C2E">
            <w:pPr>
              <w:pStyle w:val="Zkladntext1"/>
              <w:rPr>
                <w:sz w:val="22"/>
                <w:szCs w:val="22"/>
              </w:rPr>
            </w:pPr>
            <w:r w:rsidRPr="008D3FFC">
              <w:rPr>
                <w:sz w:val="22"/>
                <w:szCs w:val="22"/>
                <w:highlight w:val="yellow"/>
              </w:rPr>
              <w:t>[</w:t>
            </w:r>
            <w:r w:rsidRPr="008D3FFC">
              <w:rPr>
                <w:sz w:val="22"/>
                <w:szCs w:val="22"/>
                <w:highlight w:val="yellow"/>
              </w:rPr>
              <w:sym w:font="Symbol" w:char="F0B7"/>
            </w:r>
            <w:r w:rsidRPr="008D3FFC">
              <w:rPr>
                <w:sz w:val="22"/>
                <w:szCs w:val="22"/>
                <w:highlight w:val="yellow"/>
              </w:rPr>
              <w:t>]</w:t>
            </w:r>
          </w:p>
        </w:tc>
      </w:tr>
      <w:tr w:rsidR="00667C2E" w:rsidRPr="002A5599" w14:paraId="172660BC" w14:textId="77777777" w:rsidTr="00667C2E">
        <w:tc>
          <w:tcPr>
            <w:tcW w:w="3495" w:type="dxa"/>
          </w:tcPr>
          <w:p w14:paraId="75472D5A" w14:textId="22A3248C" w:rsidR="00667C2E" w:rsidRPr="002A5599" w:rsidRDefault="00667C2E" w:rsidP="00667C2E">
            <w:pPr>
              <w:pStyle w:val="In0"/>
              <w:rPr>
                <w:sz w:val="22"/>
                <w:szCs w:val="22"/>
              </w:rPr>
            </w:pPr>
            <w:r w:rsidRPr="006F529A">
              <w:rPr>
                <w:sz w:val="22"/>
                <w:szCs w:val="22"/>
              </w:rPr>
              <w:t>IČO:</w:t>
            </w:r>
          </w:p>
        </w:tc>
        <w:tc>
          <w:tcPr>
            <w:tcW w:w="6353" w:type="dxa"/>
          </w:tcPr>
          <w:p w14:paraId="46A3DB71" w14:textId="67BDC7CE" w:rsidR="00667C2E" w:rsidRPr="002A5599" w:rsidRDefault="00667C2E" w:rsidP="00667C2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667C2E" w:rsidRPr="002A5599" w14:paraId="64B00AFA" w14:textId="77777777" w:rsidTr="00667C2E">
        <w:tc>
          <w:tcPr>
            <w:tcW w:w="3495" w:type="dxa"/>
          </w:tcPr>
          <w:p w14:paraId="3659C83E" w14:textId="0089D26B" w:rsidR="00667C2E" w:rsidRPr="002A5599" w:rsidRDefault="00667C2E" w:rsidP="00667C2E">
            <w:pPr>
              <w:pStyle w:val="Zkladntext1"/>
              <w:rPr>
                <w:sz w:val="22"/>
                <w:szCs w:val="22"/>
              </w:rPr>
            </w:pPr>
            <w:r w:rsidRPr="006F529A">
              <w:rPr>
                <w:sz w:val="22"/>
                <w:szCs w:val="22"/>
              </w:rPr>
              <w:t>DIČ:</w:t>
            </w:r>
          </w:p>
        </w:tc>
        <w:tc>
          <w:tcPr>
            <w:tcW w:w="6353" w:type="dxa"/>
          </w:tcPr>
          <w:p w14:paraId="2D63B1FD" w14:textId="425A163B" w:rsidR="00667C2E" w:rsidRPr="002A5599" w:rsidRDefault="00667C2E" w:rsidP="00667C2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667C2E" w:rsidRPr="002A5599" w14:paraId="2AFF6FBD" w14:textId="77777777" w:rsidTr="00667C2E">
        <w:tc>
          <w:tcPr>
            <w:tcW w:w="3495" w:type="dxa"/>
          </w:tcPr>
          <w:p w14:paraId="50A21161" w14:textId="30E9FA0A" w:rsidR="00667C2E" w:rsidRPr="002A5599" w:rsidRDefault="00667C2E" w:rsidP="00667C2E">
            <w:pPr>
              <w:pStyle w:val="Zkladntext1"/>
              <w:rPr>
                <w:sz w:val="22"/>
                <w:szCs w:val="22"/>
              </w:rPr>
            </w:pPr>
            <w:r w:rsidRPr="006F529A">
              <w:rPr>
                <w:sz w:val="22"/>
                <w:szCs w:val="22"/>
              </w:rPr>
              <w:t>IČ DPH:</w:t>
            </w:r>
          </w:p>
        </w:tc>
        <w:tc>
          <w:tcPr>
            <w:tcW w:w="6353" w:type="dxa"/>
          </w:tcPr>
          <w:p w14:paraId="74819A0A" w14:textId="1B2A1A8A" w:rsidR="00667C2E" w:rsidRPr="002A5599" w:rsidRDefault="00667C2E" w:rsidP="00667C2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667C2E" w:rsidRPr="002A5599" w14:paraId="2B6948FF" w14:textId="77777777" w:rsidTr="00667C2E">
        <w:tc>
          <w:tcPr>
            <w:tcW w:w="3495" w:type="dxa"/>
          </w:tcPr>
          <w:p w14:paraId="246E741D" w14:textId="3E268897" w:rsidR="00667C2E" w:rsidRPr="002A5599" w:rsidRDefault="00667C2E" w:rsidP="00667C2E">
            <w:pPr>
              <w:pStyle w:val="Zkladntext1"/>
              <w:rPr>
                <w:sz w:val="22"/>
                <w:szCs w:val="22"/>
              </w:rPr>
            </w:pPr>
            <w:r w:rsidRPr="006F529A">
              <w:rPr>
                <w:sz w:val="22"/>
                <w:szCs w:val="22"/>
              </w:rPr>
              <w:t>zapísaným v:</w:t>
            </w:r>
          </w:p>
        </w:tc>
        <w:tc>
          <w:tcPr>
            <w:tcW w:w="6353" w:type="dxa"/>
          </w:tcPr>
          <w:p w14:paraId="3C6936D4" w14:textId="6EE15A16" w:rsidR="00667C2E" w:rsidRPr="002A5599" w:rsidRDefault="00667C2E" w:rsidP="00667C2E">
            <w:pPr>
              <w:pStyle w:val="Zkladntext1"/>
              <w:rPr>
                <w:sz w:val="22"/>
                <w:szCs w:val="22"/>
              </w:rPr>
            </w:pPr>
            <w:r w:rsidRPr="006F529A">
              <w:rPr>
                <w:sz w:val="22"/>
                <w:szCs w:val="22"/>
              </w:rPr>
              <w:t xml:space="preserve">Obchodnom registri vedenom Okresným súdom </w:t>
            </w: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667C2E" w:rsidRPr="002A5599" w14:paraId="699244B9" w14:textId="77777777" w:rsidTr="00667C2E">
        <w:tc>
          <w:tcPr>
            <w:tcW w:w="3495" w:type="dxa"/>
          </w:tcPr>
          <w:p w14:paraId="01221A49" w14:textId="77777777" w:rsidR="00667C2E" w:rsidRPr="002A5599" w:rsidRDefault="00667C2E" w:rsidP="00667C2E">
            <w:pPr>
              <w:pStyle w:val="Zkladntext1"/>
              <w:rPr>
                <w:sz w:val="22"/>
                <w:szCs w:val="22"/>
              </w:rPr>
            </w:pPr>
          </w:p>
        </w:tc>
        <w:tc>
          <w:tcPr>
            <w:tcW w:w="6353" w:type="dxa"/>
          </w:tcPr>
          <w:p w14:paraId="1457061D" w14:textId="6FCEF427" w:rsidR="00667C2E" w:rsidRPr="002A5599" w:rsidRDefault="00667C2E" w:rsidP="00667C2E">
            <w:pPr>
              <w:pStyle w:val="Zkladntext1"/>
              <w:rPr>
                <w:sz w:val="22"/>
                <w:szCs w:val="22"/>
              </w:rPr>
            </w:pPr>
            <w:r w:rsidRPr="006F529A">
              <w:rPr>
                <w:sz w:val="22"/>
                <w:szCs w:val="22"/>
              </w:rPr>
              <w:t xml:space="preserve">Oddiel: </w:t>
            </w:r>
            <w:r w:rsidRPr="00C72F12">
              <w:rPr>
                <w:sz w:val="22"/>
                <w:szCs w:val="22"/>
                <w:highlight w:val="yellow"/>
              </w:rPr>
              <w:t>[</w:t>
            </w:r>
            <w:r w:rsidRPr="00C72F12">
              <w:rPr>
                <w:sz w:val="22"/>
                <w:szCs w:val="22"/>
                <w:highlight w:val="yellow"/>
              </w:rPr>
              <w:sym w:font="Symbol" w:char="F0B7"/>
            </w:r>
            <w:r w:rsidRPr="00C72F12">
              <w:rPr>
                <w:sz w:val="22"/>
                <w:szCs w:val="22"/>
                <w:highlight w:val="yellow"/>
              </w:rPr>
              <w:t>]</w:t>
            </w:r>
            <w:r w:rsidRPr="006F529A">
              <w:rPr>
                <w:sz w:val="22"/>
                <w:szCs w:val="22"/>
              </w:rPr>
              <w:t xml:space="preserve">, Vložka č.: </w:t>
            </w: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667C2E" w:rsidRPr="002A5599" w14:paraId="0EAE70CF" w14:textId="77777777" w:rsidTr="00667C2E">
        <w:tc>
          <w:tcPr>
            <w:tcW w:w="3495" w:type="dxa"/>
          </w:tcPr>
          <w:p w14:paraId="2B636FC5" w14:textId="5A4C555C" w:rsidR="00667C2E" w:rsidRPr="002A5599" w:rsidRDefault="00667C2E" w:rsidP="00667C2E">
            <w:pPr>
              <w:pStyle w:val="Zkladntext1"/>
              <w:rPr>
                <w:sz w:val="22"/>
                <w:szCs w:val="22"/>
              </w:rPr>
            </w:pPr>
            <w:r w:rsidRPr="006F529A">
              <w:rPr>
                <w:sz w:val="22"/>
                <w:szCs w:val="22"/>
              </w:rPr>
              <w:t>zastúpeným:</w:t>
            </w:r>
          </w:p>
        </w:tc>
        <w:tc>
          <w:tcPr>
            <w:tcW w:w="6353" w:type="dxa"/>
          </w:tcPr>
          <w:p w14:paraId="20C3B2C8" w14:textId="3D73A322" w:rsidR="00667C2E" w:rsidRPr="002A5599" w:rsidRDefault="00667C2E" w:rsidP="00667C2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667C2E" w:rsidRPr="002A5599" w14:paraId="7F050272" w14:textId="77777777" w:rsidTr="00667C2E">
        <w:tc>
          <w:tcPr>
            <w:tcW w:w="3495" w:type="dxa"/>
          </w:tcPr>
          <w:p w14:paraId="552A79FC" w14:textId="18461ABB" w:rsidR="00667C2E" w:rsidRPr="002A5599" w:rsidRDefault="00667C2E" w:rsidP="00667C2E">
            <w:pPr>
              <w:pStyle w:val="Zkladntext1"/>
              <w:rPr>
                <w:sz w:val="22"/>
                <w:szCs w:val="22"/>
              </w:rPr>
            </w:pPr>
          </w:p>
        </w:tc>
        <w:tc>
          <w:tcPr>
            <w:tcW w:w="6353" w:type="dxa"/>
          </w:tcPr>
          <w:p w14:paraId="599688A5" w14:textId="5B6FCD33" w:rsidR="00667C2E" w:rsidRPr="002A5599" w:rsidRDefault="00667C2E" w:rsidP="00667C2E">
            <w:pPr>
              <w:pStyle w:val="Zkladntext1"/>
              <w:rPr>
                <w:sz w:val="22"/>
                <w:szCs w:val="22"/>
              </w:rPr>
            </w:pPr>
          </w:p>
        </w:tc>
      </w:tr>
      <w:tr w:rsidR="00667C2E" w:rsidRPr="002A5599" w14:paraId="415D2880" w14:textId="77777777" w:rsidTr="00667C2E">
        <w:tc>
          <w:tcPr>
            <w:tcW w:w="3495" w:type="dxa"/>
            <w:vAlign w:val="bottom"/>
          </w:tcPr>
          <w:p w14:paraId="7E3BCDD1" w14:textId="3ECD3C73" w:rsidR="00667C2E" w:rsidRPr="002A5599" w:rsidRDefault="00667C2E" w:rsidP="00667C2E">
            <w:pPr>
              <w:pStyle w:val="Zkladntext1"/>
              <w:rPr>
                <w:sz w:val="22"/>
                <w:szCs w:val="22"/>
              </w:rPr>
            </w:pPr>
            <w:r w:rsidRPr="006F529A">
              <w:rPr>
                <w:sz w:val="22"/>
                <w:szCs w:val="22"/>
              </w:rPr>
              <w:t>bankové spojenie:</w:t>
            </w:r>
          </w:p>
        </w:tc>
        <w:tc>
          <w:tcPr>
            <w:tcW w:w="6353" w:type="dxa"/>
          </w:tcPr>
          <w:p w14:paraId="5753B53F" w14:textId="6294DA6C" w:rsidR="00667C2E" w:rsidRPr="002A5599" w:rsidRDefault="00667C2E" w:rsidP="00667C2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667C2E" w:rsidRPr="002A5599" w14:paraId="22EE1419" w14:textId="77777777" w:rsidTr="00667C2E">
        <w:tc>
          <w:tcPr>
            <w:tcW w:w="3495" w:type="dxa"/>
          </w:tcPr>
          <w:p w14:paraId="2DE77E95" w14:textId="038C487D" w:rsidR="00667C2E" w:rsidRPr="002A5599" w:rsidRDefault="00667C2E" w:rsidP="00667C2E">
            <w:pPr>
              <w:pStyle w:val="Zkladntext1"/>
              <w:rPr>
                <w:sz w:val="22"/>
                <w:szCs w:val="22"/>
              </w:rPr>
            </w:pPr>
            <w:r w:rsidRPr="006F529A">
              <w:rPr>
                <w:sz w:val="22"/>
                <w:szCs w:val="22"/>
              </w:rPr>
              <w:t>IBAN:</w:t>
            </w:r>
          </w:p>
        </w:tc>
        <w:tc>
          <w:tcPr>
            <w:tcW w:w="6353" w:type="dxa"/>
          </w:tcPr>
          <w:p w14:paraId="24EFE9EE" w14:textId="37C5A26D" w:rsidR="00667C2E" w:rsidRPr="002A5599" w:rsidRDefault="00667C2E" w:rsidP="00667C2E">
            <w:pPr>
              <w:pStyle w:val="Zkladntext1"/>
              <w:rPr>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667C2E" w:rsidRPr="002A5599" w14:paraId="163288B9" w14:textId="77777777" w:rsidTr="00667C2E">
        <w:tc>
          <w:tcPr>
            <w:tcW w:w="3495" w:type="dxa"/>
          </w:tcPr>
          <w:p w14:paraId="2285C53F" w14:textId="77777777" w:rsidR="00667C2E" w:rsidRPr="002A5599" w:rsidRDefault="00667C2E" w:rsidP="00667C2E">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353" w:type="dxa"/>
          </w:tcPr>
          <w:p w14:paraId="00ECC447" w14:textId="77777777" w:rsidR="00667C2E" w:rsidRPr="002A5599" w:rsidRDefault="00667C2E" w:rsidP="00667C2E">
            <w:pPr>
              <w:pStyle w:val="Zkladntext1"/>
              <w:rPr>
                <w:sz w:val="22"/>
                <w:szCs w:val="22"/>
              </w:rPr>
            </w:pPr>
          </w:p>
        </w:tc>
      </w:tr>
      <w:tr w:rsidR="00667C2E" w:rsidRPr="002A5599" w14:paraId="3076D245" w14:textId="77777777" w:rsidTr="00667C2E">
        <w:trPr>
          <w:trHeight w:val="470"/>
        </w:trPr>
        <w:tc>
          <w:tcPr>
            <w:tcW w:w="9848" w:type="dxa"/>
            <w:gridSpan w:val="2"/>
          </w:tcPr>
          <w:p w14:paraId="2BB3EC23" w14:textId="77777777" w:rsidR="00667C2E" w:rsidRPr="002A5599" w:rsidRDefault="00667C2E" w:rsidP="00667C2E">
            <w:pPr>
              <w:pStyle w:val="Zkladntext1"/>
              <w:spacing w:after="560"/>
              <w:rPr>
                <w:sz w:val="22"/>
                <w:szCs w:val="22"/>
              </w:rPr>
            </w:pPr>
            <w:r w:rsidRPr="002A5599">
              <w:rPr>
                <w:sz w:val="22"/>
                <w:szCs w:val="22"/>
              </w:rPr>
              <w:t>(Objednávateľ a Zhotoviteľ spolu 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596D7133" w14:textId="4C62E12C" w:rsidR="00F33E36" w:rsidRPr="002A5599" w:rsidRDefault="009203C4" w:rsidP="00CB7812">
      <w:pPr>
        <w:pStyle w:val="Zkladntext1"/>
        <w:spacing w:after="240"/>
        <w:jc w:val="center"/>
      </w:pPr>
      <w:bookmarkStart w:id="0" w:name="bookmark0"/>
      <w:r w:rsidRPr="001C34F3">
        <w:rPr>
          <w:b/>
          <w:sz w:val="22"/>
          <w:szCs w:val="22"/>
        </w:rPr>
        <w:t>Preambula</w:t>
      </w:r>
      <w:bookmarkEnd w:id="0"/>
    </w:p>
    <w:p w14:paraId="569CA8B3" w14:textId="3357DA60" w:rsidR="00F33E36" w:rsidRPr="002A5599" w:rsidRDefault="009203C4" w:rsidP="008D2A9E">
      <w:pPr>
        <w:pStyle w:val="Podtitul"/>
      </w:pPr>
      <w:r w:rsidRPr="002A5599">
        <w:t xml:space="preserve">Objednávateľ na obstaranie predmetu tejto </w:t>
      </w:r>
      <w:r w:rsidR="005E3056" w:rsidRPr="002A5599">
        <w:t>Zmluvy</w:t>
      </w:r>
      <w:r w:rsidRPr="002A5599">
        <w:t xml:space="preserve"> použil postup verejného obstarávania podľa §</w:t>
      </w:r>
      <w:r w:rsidR="008F00B0" w:rsidRPr="002A5599">
        <w:t xml:space="preserve"> </w:t>
      </w:r>
      <w:r w:rsidR="00F61ECD">
        <w:t>112</w:t>
      </w:r>
      <w:r w:rsidR="00F61ECD" w:rsidRPr="002A5599">
        <w:t xml:space="preserve"> </w:t>
      </w:r>
      <w:r w:rsidRPr="002A5599">
        <w:t xml:space="preserve">zákona č. 343/2015 Z. z. o verejnom obstarávaní a o zmene a doplnení niektorých zákonov v znení neskorších </w:t>
      </w:r>
      <w:r w:rsidRPr="00734100">
        <w:t>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p w14:paraId="5300C43A" w14:textId="77777777"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 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5F74BFCF" w14:textId="77777777" w:rsidR="00830F4E" w:rsidRDefault="00830F4E" w:rsidP="001C34F3">
      <w:pPr>
        <w:pStyle w:val="Zkladntext1"/>
        <w:tabs>
          <w:tab w:val="left" w:pos="567"/>
        </w:tabs>
        <w:spacing w:before="120" w:after="120"/>
        <w:ind w:left="567"/>
        <w:jc w:val="both"/>
        <w:rPr>
          <w:sz w:val="22"/>
          <w:szCs w:val="22"/>
        </w:rPr>
      </w:pPr>
    </w:p>
    <w:p w14:paraId="1CEF40C4" w14:textId="77777777" w:rsidR="00CB7812" w:rsidRDefault="00CB7812" w:rsidP="001C34F3">
      <w:pPr>
        <w:pStyle w:val="Zkladntext1"/>
        <w:tabs>
          <w:tab w:val="left" w:pos="567"/>
        </w:tabs>
        <w:spacing w:before="120" w:after="120"/>
        <w:ind w:left="567"/>
        <w:jc w:val="both"/>
        <w:rPr>
          <w:sz w:val="22"/>
          <w:szCs w:val="22"/>
        </w:rPr>
      </w:pPr>
    </w:p>
    <w:p w14:paraId="21946D81" w14:textId="77777777" w:rsidR="0046066D" w:rsidRDefault="0046066D" w:rsidP="001C34F3">
      <w:pPr>
        <w:pStyle w:val="Zkladntext1"/>
        <w:tabs>
          <w:tab w:val="left" w:pos="567"/>
        </w:tabs>
        <w:spacing w:before="120" w:after="120"/>
        <w:ind w:left="567"/>
        <w:jc w:val="both"/>
        <w:rPr>
          <w:sz w:val="22"/>
          <w:szCs w:val="22"/>
        </w:rPr>
      </w:pPr>
    </w:p>
    <w:p w14:paraId="5639C095" w14:textId="77777777" w:rsidR="0046066D" w:rsidRPr="002A5599" w:rsidRDefault="0046066D" w:rsidP="001C34F3">
      <w:pPr>
        <w:pStyle w:val="Zkladntext1"/>
        <w:tabs>
          <w:tab w:val="left" w:pos="567"/>
        </w:tabs>
        <w:spacing w:before="120" w:after="120"/>
        <w:ind w:left="567"/>
        <w:jc w:val="both"/>
        <w:rPr>
          <w:sz w:val="22"/>
          <w:szCs w:val="22"/>
        </w:rPr>
      </w:pPr>
    </w:p>
    <w:p w14:paraId="009E025A" w14:textId="77777777" w:rsidR="00F33E36" w:rsidRPr="002A5599" w:rsidRDefault="009203C4">
      <w:pPr>
        <w:pStyle w:val="Zhlavie30"/>
        <w:keepNext/>
        <w:keepLines/>
        <w:spacing w:after="0" w:line="264" w:lineRule="auto"/>
      </w:pPr>
      <w:bookmarkStart w:id="1" w:name="bookmark2"/>
      <w:r w:rsidRPr="002A5599">
        <w:t>Článok I.</w:t>
      </w:r>
      <w:bookmarkEnd w:id="1"/>
    </w:p>
    <w:p w14:paraId="48CCF197"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795CFEDA" w14:textId="77777777" w:rsidR="004418DF" w:rsidRPr="002A5599" w:rsidRDefault="009203C4" w:rsidP="00C87CC1">
      <w:pPr>
        <w:pStyle w:val="Podtitul"/>
        <w:numPr>
          <w:ilvl w:val="0"/>
          <w:numId w:val="63"/>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341FDE82" w14:textId="590CA4B3" w:rsidR="00AE75DC" w:rsidRDefault="00AE75DC" w:rsidP="00AE75DC">
      <w:pPr>
        <w:pStyle w:val="Podtitul"/>
        <w:numPr>
          <w:ilvl w:val="0"/>
          <w:numId w:val="0"/>
        </w:numPr>
        <w:ind w:left="567"/>
        <w:jc w:val="center"/>
        <w:rPr>
          <w:b/>
        </w:rPr>
      </w:pPr>
      <w:r w:rsidRPr="00AE75DC">
        <w:rPr>
          <w:b/>
        </w:rPr>
        <w:t>„</w:t>
      </w:r>
      <w:bookmarkStart w:id="2" w:name="_Hlk103788224"/>
      <w:r w:rsidRPr="00AE75DC">
        <w:rPr>
          <w:b/>
        </w:rPr>
        <w:t>Obnova športového areálu ZŠ Lachova, MČ Bratislava - Petržalka</w:t>
      </w:r>
      <w:bookmarkEnd w:id="2"/>
      <w:r w:rsidRPr="00AE75DC">
        <w:rPr>
          <w:b/>
        </w:rPr>
        <w:t>“</w:t>
      </w:r>
    </w:p>
    <w:p w14:paraId="339EFED3" w14:textId="45A7FFC9" w:rsidR="004418DF" w:rsidRPr="002A5599" w:rsidRDefault="009203C4" w:rsidP="008D2A9E">
      <w:pPr>
        <w:pStyle w:val="Podtitul"/>
        <w:numPr>
          <w:ilvl w:val="0"/>
          <w:numId w:val="0"/>
        </w:numPr>
        <w:ind w:left="567"/>
      </w:pPr>
      <w:r w:rsidRPr="001C34F3">
        <w:t>(ďalej len „</w:t>
      </w:r>
      <w:r w:rsidR="00284F07" w:rsidRPr="001C34F3">
        <w:rPr>
          <w:b/>
        </w:rPr>
        <w:t>D</w:t>
      </w:r>
      <w:r w:rsidRPr="001C34F3">
        <w:rPr>
          <w:b/>
        </w:rPr>
        <w:t>ielo</w:t>
      </w:r>
      <w:r w:rsidRPr="001C34F3">
        <w:t>“)</w:t>
      </w:r>
      <w:r w:rsidR="004F1096" w:rsidRPr="002A5599">
        <w:t>.</w:t>
      </w:r>
    </w:p>
    <w:p w14:paraId="7FAF6761" w14:textId="3A1C900E" w:rsidR="00F33E36" w:rsidRPr="00C87CC1" w:rsidRDefault="009203C4" w:rsidP="00AE75DC">
      <w:pPr>
        <w:pStyle w:val="Podtitul"/>
        <w:rPr>
          <w:sz w:val="24"/>
        </w:rPr>
      </w:pPr>
      <w:r w:rsidRPr="00734100">
        <w:t>Zhotov</w:t>
      </w:r>
      <w:r w:rsidR="00237049" w:rsidRPr="00734100">
        <w:t>i</w:t>
      </w:r>
      <w:r w:rsidRPr="00734100">
        <w:t>te</w:t>
      </w:r>
      <w:r w:rsidR="00237049" w:rsidRPr="00734100">
        <w:t>ľ</w:t>
      </w:r>
      <w:r w:rsidRPr="002A5599">
        <w:t xml:space="preserve"> je povinný vykonať </w:t>
      </w:r>
      <w:r w:rsidR="004F1096" w:rsidRPr="002A5599">
        <w:t xml:space="preserve">Dielo </w:t>
      </w:r>
      <w:r w:rsidRPr="002A5599">
        <w:t xml:space="preserve">podľa projektovej dokumentácie </w:t>
      </w:r>
      <w:r w:rsidR="00AE75DC" w:rsidRPr="00AE75DC">
        <w:t>„Obnova športového areálu ZŠ Lachova, MČ Bratislava - Petržalka“</w:t>
      </w:r>
      <w:r w:rsidR="00AE75DC" w:rsidRPr="00AE75DC" w:rsidDel="00AE75DC">
        <w:t xml:space="preserve"> </w:t>
      </w:r>
      <w:r w:rsidR="00C837DB">
        <w:t>MČ Bratislava</w:t>
      </w:r>
      <w:r w:rsidR="004C6262">
        <w:t xml:space="preserve"> </w:t>
      </w:r>
      <w:r w:rsidR="00C837DB">
        <w:t>-</w:t>
      </w:r>
      <w:r w:rsidR="004C6262">
        <w:t xml:space="preserve"> </w:t>
      </w:r>
      <w:r w:rsidR="00C837DB">
        <w:t>Petržalka</w:t>
      </w:r>
      <w:r w:rsidR="00893FD6" w:rsidRPr="00CB7812">
        <w:t>“</w:t>
      </w:r>
      <w:r w:rsidR="00734100">
        <w:t xml:space="preserve"> </w:t>
      </w:r>
      <w:r w:rsidR="00C837DB">
        <w:t xml:space="preserve">spracovanej spoločnosťou </w:t>
      </w:r>
      <w:r w:rsidR="00C837DB" w:rsidRPr="00C837DB">
        <w:t>PARA INVEST s. r. o.</w:t>
      </w:r>
      <w:r w:rsidR="00C837DB">
        <w:t xml:space="preserve">, so sídlom </w:t>
      </w:r>
      <w:proofErr w:type="spellStart"/>
      <w:r w:rsidR="00C837DB">
        <w:t>Majerníkova</w:t>
      </w:r>
      <w:proofErr w:type="spellEnd"/>
      <w:r w:rsidR="00C837DB">
        <w:t xml:space="preserve"> 23, 841 05</w:t>
      </w:r>
      <w:r w:rsidR="00C837DB" w:rsidRPr="00C837DB">
        <w:t xml:space="preserve"> </w:t>
      </w:r>
      <w:r w:rsidR="00C837DB">
        <w:t xml:space="preserve">Bratislava, IČO: 44 424 418 </w:t>
      </w:r>
      <w:r w:rsidRPr="00CB7812">
        <w:t>(ďalej len „</w:t>
      </w:r>
      <w:r w:rsidR="004F1096" w:rsidRPr="00C837DB">
        <w:rPr>
          <w:b/>
        </w:rPr>
        <w:t>P</w:t>
      </w:r>
      <w:r w:rsidRPr="00C837DB">
        <w:rPr>
          <w:b/>
        </w:rPr>
        <w:t>rojektová dokumentácia</w:t>
      </w:r>
      <w:r w:rsidRPr="00CB7812">
        <w:t>“).</w:t>
      </w:r>
    </w:p>
    <w:p w14:paraId="071DFABD" w14:textId="09688560" w:rsidR="004F1096" w:rsidRPr="002A5599" w:rsidRDefault="004F1096">
      <w:pPr>
        <w:pStyle w:val="Podtitul"/>
      </w:pPr>
      <w:r w:rsidRPr="002A5599">
        <w:t xml:space="preserve">Zhotoviteľ sa zaväzuje vykonať pre Objednávateľa Dielo v súlade so súťažnými podkladmi, ako aj v súlade so </w:t>
      </w:r>
      <w:r w:rsidRPr="00734100">
        <w:t>Zmluvou</w:t>
      </w:r>
      <w:r w:rsidRPr="002A5599">
        <w:t xml:space="preserve">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r w:rsidR="00D6493E">
        <w:t xml:space="preserve"> podľa </w:t>
      </w:r>
      <w:r w:rsidR="00D6493E" w:rsidRPr="00734100">
        <w:rPr>
          <w:u w:val="single"/>
        </w:rPr>
        <w:t>Prílohy</w:t>
      </w:r>
      <w:r w:rsidRPr="00734100">
        <w:rPr>
          <w:u w:val="single"/>
        </w:rPr>
        <w:t xml:space="preserve"> č. </w:t>
      </w:r>
      <w:r w:rsidR="0068511D">
        <w:rPr>
          <w:u w:val="single"/>
        </w:rPr>
        <w:t>3</w:t>
      </w:r>
      <w:r w:rsidR="0068511D" w:rsidRPr="002A5599">
        <w:t xml:space="preserve"> </w:t>
      </w:r>
      <w:r w:rsidR="00D6493E">
        <w:t xml:space="preserve">tejto Zmluvy, ktorý tvorí </w:t>
      </w:r>
      <w:r w:rsidRPr="002A5599">
        <w:t>neoddeliteľnú súčasť tejto Zmluvy.</w:t>
      </w:r>
    </w:p>
    <w:p w14:paraId="2428D9F0" w14:textId="77777777" w:rsidR="00F33E36" w:rsidRPr="002A5599" w:rsidRDefault="009203C4" w:rsidP="008D2A9E">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734100">
        <w:t>a pokyno</w:t>
      </w:r>
      <w:r w:rsidR="00D203A5" w:rsidRPr="00734100">
        <w:t>m</w:t>
      </w:r>
      <w:r w:rsidRPr="00734100">
        <w:t xml:space="preserve"> </w:t>
      </w:r>
      <w:r w:rsidR="005E3056" w:rsidRPr="00734100">
        <w:t>Objednávateľ</w:t>
      </w:r>
      <w:r w:rsidRPr="00734100">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E3D8548" w14:textId="77777777" w:rsidR="00F33E36" w:rsidRPr="002A5599" w:rsidRDefault="009203C4" w:rsidP="008D2A9E">
      <w:pPr>
        <w:pStyle w:val="Podtitul"/>
      </w:pPr>
      <w:r w:rsidRPr="002A5599">
        <w:t xml:space="preserve">Zhotoviteľ potvrdzuje, že sa plne oboznámil s rozsahom a povahou </w:t>
      </w:r>
      <w:r w:rsidR="00284F07" w:rsidRPr="002A5599">
        <w:t>Diela</w:t>
      </w:r>
      <w:r w:rsidRPr="002A5599">
        <w:t xml:space="preserve">, 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292F04BB" w14:textId="77777777" w:rsidR="00830F4E" w:rsidRPr="002A5599" w:rsidRDefault="00830F4E" w:rsidP="001C34F3">
      <w:pPr>
        <w:rPr>
          <w:sz w:val="22"/>
          <w:szCs w:val="22"/>
        </w:rPr>
      </w:pPr>
    </w:p>
    <w:p w14:paraId="0BD55127" w14:textId="77777777" w:rsidR="00F33E36" w:rsidRPr="002A5599" w:rsidRDefault="009203C4">
      <w:pPr>
        <w:pStyle w:val="Zhlavie30"/>
        <w:keepNext/>
        <w:keepLines/>
        <w:spacing w:after="0"/>
      </w:pPr>
      <w:bookmarkStart w:id="3" w:name="bookmark5"/>
      <w:r w:rsidRPr="002A5599">
        <w:t>Článok II.</w:t>
      </w:r>
      <w:bookmarkEnd w:id="3"/>
    </w:p>
    <w:p w14:paraId="11970922" w14:textId="77777777" w:rsidR="00F33E36" w:rsidRPr="002A5599" w:rsidRDefault="009203C4">
      <w:pPr>
        <w:pStyle w:val="Zhlavie30"/>
        <w:keepNext/>
        <w:keepLines/>
        <w:spacing w:after="260"/>
      </w:pPr>
      <w:r w:rsidRPr="002A5599">
        <w:t>Cena</w:t>
      </w:r>
    </w:p>
    <w:p w14:paraId="6A460729" w14:textId="77777777" w:rsidR="004F1096" w:rsidRPr="002A5599" w:rsidRDefault="004F1096" w:rsidP="008D2A9E">
      <w:pPr>
        <w:pStyle w:val="Podtitul"/>
        <w:numPr>
          <w:ilvl w:val="0"/>
          <w:numId w:val="22"/>
        </w:numPr>
      </w:pPr>
      <w:r w:rsidRPr="00734100">
        <w:t>Dohodnutá</w:t>
      </w:r>
      <w:r w:rsidRPr="002A5599">
        <w:t xml:space="preserve"> zmluvná cena za </w:t>
      </w:r>
      <w:r w:rsidR="00DF1888" w:rsidRPr="002A5599">
        <w:t>vykonanie</w:t>
      </w:r>
      <w:r w:rsidRPr="002A5599">
        <w:t xml:space="preserve"> Diela je nasledovná:</w:t>
      </w:r>
    </w:p>
    <w:p w14:paraId="1B8D9760" w14:textId="3AFB61D9" w:rsidR="004F1096" w:rsidRPr="002A5599" w:rsidRDefault="00667C2E" w:rsidP="008D2A9E">
      <w:pPr>
        <w:pStyle w:val="Podtitul"/>
        <w:numPr>
          <w:ilvl w:val="0"/>
          <w:numId w:val="0"/>
        </w:numPr>
        <w:ind w:left="567"/>
      </w:pPr>
      <w:r w:rsidRPr="00C72F12">
        <w:rPr>
          <w:highlight w:val="yellow"/>
        </w:rPr>
        <w:t>[</w:t>
      </w:r>
      <w:r w:rsidRPr="00C72F12">
        <w:rPr>
          <w:highlight w:val="yellow"/>
        </w:rPr>
        <w:sym w:font="Symbol" w:char="F0B7"/>
      </w:r>
      <w:r w:rsidRPr="00C72F12">
        <w:rPr>
          <w:highlight w:val="yellow"/>
        </w:rPr>
        <w:t>]</w:t>
      </w:r>
      <w:r>
        <w:t xml:space="preserve"> </w:t>
      </w:r>
      <w:r w:rsidR="004F1096" w:rsidRPr="002A5599">
        <w:t>E</w:t>
      </w:r>
      <w:r w:rsidR="00790C6B" w:rsidRPr="002A5599">
        <w:t>UR</w:t>
      </w:r>
      <w:r w:rsidR="004F1096" w:rsidRPr="002A5599">
        <w:t xml:space="preserve"> bez DPH</w:t>
      </w:r>
    </w:p>
    <w:p w14:paraId="21F4EB6F" w14:textId="7FB13D1F" w:rsidR="004F1096" w:rsidRPr="002A5599" w:rsidRDefault="00667C2E" w:rsidP="008D2A9E">
      <w:pPr>
        <w:pStyle w:val="Podtitul"/>
        <w:numPr>
          <w:ilvl w:val="0"/>
          <w:numId w:val="0"/>
        </w:numPr>
        <w:ind w:left="567"/>
      </w:pPr>
      <w:r w:rsidRPr="00C72F12">
        <w:rPr>
          <w:highlight w:val="yellow"/>
        </w:rPr>
        <w:t>[</w:t>
      </w:r>
      <w:r w:rsidRPr="00C72F12">
        <w:rPr>
          <w:highlight w:val="yellow"/>
        </w:rPr>
        <w:sym w:font="Symbol" w:char="F0B7"/>
      </w:r>
      <w:r w:rsidRPr="00C72F12">
        <w:rPr>
          <w:highlight w:val="yellow"/>
        </w:rPr>
        <w:t>]</w:t>
      </w:r>
      <w:r>
        <w:t xml:space="preserve"> </w:t>
      </w:r>
      <w:r w:rsidR="00790C6B" w:rsidRPr="002A5599">
        <w:t>EUR</w:t>
      </w:r>
      <w:r w:rsidR="004F1096" w:rsidRPr="002A5599">
        <w:t xml:space="preserve"> s DPH</w:t>
      </w:r>
    </w:p>
    <w:p w14:paraId="4BF8C595" w14:textId="2B0721B5" w:rsidR="00DF1888" w:rsidRPr="002A5599" w:rsidRDefault="004F1096" w:rsidP="008D2A9E">
      <w:pPr>
        <w:pStyle w:val="Podtitul"/>
        <w:numPr>
          <w:ilvl w:val="0"/>
          <w:numId w:val="0"/>
        </w:numPr>
        <w:ind w:left="567"/>
      </w:pPr>
      <w:r w:rsidRPr="002A5599">
        <w:t xml:space="preserve">(Slovom: </w:t>
      </w:r>
      <w:r w:rsidR="00667C2E" w:rsidRPr="00C72F12">
        <w:rPr>
          <w:highlight w:val="yellow"/>
        </w:rPr>
        <w:t>[</w:t>
      </w:r>
      <w:r w:rsidR="00667C2E" w:rsidRPr="00C72F12">
        <w:rPr>
          <w:highlight w:val="yellow"/>
        </w:rPr>
        <w:sym w:font="Symbol" w:char="F0B7"/>
      </w:r>
      <w:r w:rsidR="00667C2E" w:rsidRPr="00C72F12">
        <w:rPr>
          <w:highlight w:val="yellow"/>
        </w:rPr>
        <w:t>]</w:t>
      </w:r>
      <w:r w:rsidR="00667C2E">
        <w:t xml:space="preserve"> </w:t>
      </w:r>
      <w:r w:rsidR="00790C6B" w:rsidRPr="002A5599">
        <w:t xml:space="preserve">eur </w:t>
      </w:r>
      <w:r w:rsidRPr="002A5599">
        <w:t>bez DPH)</w:t>
      </w:r>
    </w:p>
    <w:p w14:paraId="21C0D12D" w14:textId="10BAAC3C" w:rsidR="004F1096" w:rsidRPr="002A5599" w:rsidRDefault="00DF1888" w:rsidP="008D2A9E">
      <w:pPr>
        <w:pStyle w:val="Podtitul"/>
        <w:numPr>
          <w:ilvl w:val="0"/>
          <w:numId w:val="0"/>
        </w:numPr>
        <w:ind w:left="567"/>
      </w:pPr>
      <w:r w:rsidRPr="002A5599">
        <w:t xml:space="preserve">(Slovom: </w:t>
      </w:r>
      <w:r w:rsidR="00667C2E" w:rsidRPr="00C72F12">
        <w:rPr>
          <w:highlight w:val="yellow"/>
        </w:rPr>
        <w:t>[</w:t>
      </w:r>
      <w:r w:rsidR="00667C2E" w:rsidRPr="00C72F12">
        <w:rPr>
          <w:highlight w:val="yellow"/>
        </w:rPr>
        <w:sym w:font="Symbol" w:char="F0B7"/>
      </w:r>
      <w:r w:rsidR="00667C2E" w:rsidRPr="00C72F12">
        <w:rPr>
          <w:highlight w:val="yellow"/>
        </w:rPr>
        <w:t>]</w:t>
      </w:r>
      <w:r w:rsidR="00667C2E">
        <w:t xml:space="preserve"> </w:t>
      </w:r>
      <w:r w:rsidRPr="002A5599">
        <w:t>eur s DPH)</w:t>
      </w:r>
      <w:r w:rsidR="004F1096" w:rsidRPr="002A5599">
        <w:t>.</w:t>
      </w:r>
    </w:p>
    <w:p w14:paraId="7D258256" w14:textId="77777777" w:rsidR="00790C6B" w:rsidRPr="002A5599" w:rsidRDefault="00790C6B" w:rsidP="008D2A9E">
      <w:pPr>
        <w:pStyle w:val="Podtitul"/>
        <w:numPr>
          <w:ilvl w:val="0"/>
          <w:numId w:val="0"/>
        </w:numPr>
        <w:ind w:left="567"/>
      </w:pPr>
      <w:r w:rsidRPr="002A5599">
        <w:t>(ďalej ako „</w:t>
      </w:r>
      <w:r w:rsidRPr="002A5599">
        <w:rPr>
          <w:b/>
        </w:rPr>
        <w:t>Cena</w:t>
      </w:r>
      <w:r w:rsidRPr="002A5599">
        <w:t>“).</w:t>
      </w:r>
    </w:p>
    <w:p w14:paraId="23061907" w14:textId="25CCB8FB" w:rsidR="00F33E36" w:rsidRPr="002A5599" w:rsidRDefault="006517CB" w:rsidP="008D2A9E">
      <w:pPr>
        <w:pStyle w:val="Podtitul"/>
        <w:numPr>
          <w:ilvl w:val="0"/>
          <w:numId w:val="22"/>
        </w:numPr>
      </w:pPr>
      <w:r w:rsidRPr="002A5599">
        <w:t>C</w:t>
      </w:r>
      <w:r w:rsidR="009203C4" w:rsidRPr="002A5599">
        <w:t xml:space="preserve">ena je určená </w:t>
      </w:r>
      <w:r w:rsidR="009203C4" w:rsidRPr="00734100">
        <w:t>na</w:t>
      </w:r>
      <w:r w:rsidR="009203C4" w:rsidRPr="002A5599">
        <w:t xml:space="preserve"> základe cenovej ponuky, ktorá bola predložená do súťaže pre výber </w:t>
      </w:r>
      <w:r w:rsidR="005E3056" w:rsidRPr="002A5599">
        <w:t>Zhotoviteľ</w:t>
      </w:r>
      <w:r w:rsidR="009203C4" w:rsidRPr="002A5599">
        <w:t xml:space="preserve">a </w:t>
      </w:r>
      <w:r w:rsidR="009203C4" w:rsidRPr="00C87CC1">
        <w:t>podľa § 1</w:t>
      </w:r>
      <w:r w:rsidR="00A37B06">
        <w:t>12</w:t>
      </w:r>
      <w:r w:rsidR="009203C4" w:rsidRPr="00C87CC1">
        <w:t xml:space="preserve"> </w:t>
      </w:r>
      <w:r w:rsidR="00790C6B" w:rsidRPr="00C87CC1">
        <w:t>Z</w:t>
      </w:r>
      <w:r w:rsidR="009203C4" w:rsidRPr="00C87CC1">
        <w:t>ákona o verejnom obstarávaní</w:t>
      </w:r>
      <w:r w:rsidR="009203C4" w:rsidRPr="002A5599">
        <w:t xml:space="preserve"> a</w:t>
      </w:r>
      <w:r w:rsidR="00790C6B" w:rsidRPr="002A5599">
        <w:t xml:space="preserve"> ktorá </w:t>
      </w:r>
      <w:r w:rsidR="009203C4" w:rsidRPr="002A5599">
        <w:t xml:space="preserve">tvorí </w:t>
      </w:r>
      <w:r w:rsidR="009203C4" w:rsidRPr="008D2A9E">
        <w:rPr>
          <w:u w:val="single"/>
        </w:rPr>
        <w:t>Prílohu č.</w:t>
      </w:r>
      <w:r w:rsidR="00790C6B" w:rsidRPr="008D2A9E">
        <w:rPr>
          <w:u w:val="single"/>
        </w:rPr>
        <w:t xml:space="preserve"> </w:t>
      </w:r>
      <w:r w:rsidR="0068511D">
        <w:rPr>
          <w:u w:val="single"/>
        </w:rPr>
        <w:t>3</w:t>
      </w:r>
      <w:r w:rsidR="0068511D" w:rsidRPr="002A5599">
        <w:t xml:space="preserve"> </w:t>
      </w:r>
      <w:r w:rsidR="009203C4" w:rsidRPr="002A5599">
        <w:t xml:space="preserve">tejto </w:t>
      </w:r>
      <w:r w:rsidR="005E3056" w:rsidRPr="002A5599">
        <w:t>Zmluvy</w:t>
      </w:r>
      <w:r w:rsidR="009203C4" w:rsidRPr="002A5599">
        <w:t>.</w:t>
      </w:r>
    </w:p>
    <w:p w14:paraId="3BFAD7B7" w14:textId="77777777" w:rsidR="00F33E36" w:rsidRPr="002A5599" w:rsidRDefault="009203C4" w:rsidP="008D2A9E">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w:t>
      </w:r>
      <w:proofErr w:type="spellStart"/>
      <w:r w:rsidRPr="002A5599">
        <w:t>Z.z</w:t>
      </w:r>
      <w:proofErr w:type="spellEnd"/>
      <w:r w:rsidRPr="002A5599">
        <w:t xml:space="preserve">. </w:t>
      </w:r>
      <w:r w:rsidR="00DF1888" w:rsidRPr="002A5599">
        <w:t>o</w:t>
      </w:r>
      <w:r w:rsidR="00A320F0" w:rsidRPr="002A5599">
        <w:t> </w:t>
      </w:r>
      <w:r w:rsidR="00DF1888" w:rsidRPr="002A5599">
        <w:t>cenách</w:t>
      </w:r>
      <w:r w:rsidR="00A320F0" w:rsidRPr="002A5599">
        <w:t xml:space="preserve"> </w:t>
      </w:r>
      <w:r w:rsidRPr="002A5599">
        <w:t xml:space="preserve">v znení neskorších predpisov a vyhlášky MF SR č. 87/1996 </w:t>
      </w:r>
      <w:proofErr w:type="spellStart"/>
      <w:r w:rsidRPr="002A5599">
        <w:t>Z.z</w:t>
      </w:r>
      <w:proofErr w:type="spellEnd"/>
      <w:r w:rsidRPr="002A5599">
        <w:t>., ktorou sa vykonáva zákon o cenách v znení neskorších predpisov, ako pevná cena.</w:t>
      </w:r>
    </w:p>
    <w:p w14:paraId="21326DD6" w14:textId="77777777" w:rsidR="00F33E36" w:rsidRPr="002A5599" w:rsidRDefault="006517CB" w:rsidP="008D2A9E">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 predloženého </w:t>
      </w:r>
      <w:r w:rsidR="00C215E6">
        <w:t xml:space="preserve">Oceneného </w:t>
      </w:r>
      <w:r w:rsidR="009203C4" w:rsidRPr="002A5599">
        <w:t xml:space="preserve">výkazu výmer, </w:t>
      </w:r>
      <w:r w:rsidRPr="002A5599">
        <w:t>P</w:t>
      </w:r>
      <w:r w:rsidR="009203C4" w:rsidRPr="002A5599">
        <w:t>rojektovej dokumentácie, ako i fyzickou obhliadkou miesta stavby, ak sa jej zúčastnil.</w:t>
      </w:r>
    </w:p>
    <w:p w14:paraId="26AC62DE" w14:textId="77777777" w:rsidR="00B04E9A" w:rsidRPr="002A5599" w:rsidRDefault="009203C4" w:rsidP="008D2A9E">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Zmluvné strany berú na vedomie, že Ocenený výkaz výmer je úplný pre účely vykonania Diela podľa tejto Zmluvy</w:t>
      </w:r>
      <w:r w:rsidR="00624D8D">
        <w:t>.</w:t>
      </w:r>
      <w:r w:rsidR="00685DE1">
        <w:t xml:space="preserve"> </w:t>
      </w:r>
      <w:r w:rsidR="00685DE1" w:rsidRPr="002A5599">
        <w:t xml:space="preserve">Jednotkové ceny podľa </w:t>
      </w:r>
      <w:r w:rsidR="00685DE1">
        <w:t xml:space="preserve">Oceneného výkazu výmer </w:t>
      </w:r>
      <w:r w:rsidR="00685DE1" w:rsidRPr="002A5599">
        <w:t xml:space="preserve">sú nemenné a záväzné počas celej doby trvania </w:t>
      </w:r>
      <w:r w:rsidR="00685DE1">
        <w:t>Z</w:t>
      </w:r>
      <w:r w:rsidR="00685DE1" w:rsidRPr="002A5599">
        <w:t>mluvy.</w:t>
      </w:r>
    </w:p>
    <w:p w14:paraId="3E5993FF" w14:textId="77777777" w:rsidR="00D153D5" w:rsidRPr="002A5599" w:rsidRDefault="006517CB" w:rsidP="008D2A9E">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w:t>
      </w:r>
      <w:r w:rsidR="009203C4" w:rsidRPr="002A5599">
        <w:lastRenderedPageBreak/>
        <w:t xml:space="preserve">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2A5599">
        <w:t>Podružné meranie spotreby príslušných energi</w:t>
      </w:r>
      <w:r w:rsidRPr="002A5599">
        <w:t>í</w:t>
      </w:r>
      <w:r w:rsidR="009D2641" w:rsidRPr="002A5599">
        <w:t xml:space="preserve"> </w:t>
      </w:r>
      <w:r w:rsidR="00F62B6C">
        <w:t>a </w:t>
      </w:r>
      <w:r w:rsidR="00C215E6">
        <w:t xml:space="preserve">vody </w:t>
      </w:r>
      <w:r w:rsidR="009D2641" w:rsidRPr="002A5599">
        <w:t xml:space="preserve">počas výstavby si zabezpečí </w:t>
      </w:r>
      <w:r w:rsidR="005E3056" w:rsidRPr="002A5599">
        <w:t>Zhotoviteľ</w:t>
      </w:r>
      <w:r w:rsidR="009D2641" w:rsidRPr="002A5599">
        <w:t xml:space="preserve"> na vlastné náklady.</w:t>
      </w:r>
      <w:r w:rsidR="002868C7">
        <w:t xml:space="preserve"> </w:t>
      </w:r>
      <w:r w:rsidR="00D153D5" w:rsidRPr="002A5599">
        <w:t>Všetky poplatky a náklady spojené s odvozom, so skládkou, likvidáciou či s iným nakladaním s odpadmi, obalmi či inými nepotrebnými materiálmi pri vykonávaní Diela znáša Zhotoviteľ a sú zahrnuté v Cene. Zhotoviteľ znáša i všetky náklady spojené s ochrannými a bezpečnostnými opatreniami potrebnými pri vykonávaní Diela.</w:t>
      </w:r>
    </w:p>
    <w:p w14:paraId="0D8F8411" w14:textId="08E4B144" w:rsidR="007919E3" w:rsidRDefault="00567955" w:rsidP="008D2A9E">
      <w:pPr>
        <w:pStyle w:val="Podtitul"/>
      </w:pPr>
      <w:r>
        <w:t>Zmeny</w:t>
      </w:r>
      <w:r w:rsidR="007919E3" w:rsidRPr="007919E3">
        <w:t xml:space="preserve"> obsahu </w:t>
      </w:r>
      <w:r>
        <w:t xml:space="preserve">Diela, </w:t>
      </w:r>
      <w:proofErr w:type="spellStart"/>
      <w:r>
        <w:t>t.j</w:t>
      </w:r>
      <w:proofErr w:type="spellEnd"/>
      <w:r>
        <w:t>. vykonanie nových prác pôvodne nezahrnutých a neocenených v Ocenen</w:t>
      </w:r>
      <w:r w:rsidR="00DF07C1">
        <w:t>om</w:t>
      </w:r>
      <w:r>
        <w:t xml:space="preserve"> výkaz</w:t>
      </w:r>
      <w:r w:rsidR="00DF07C1">
        <w:t>e</w:t>
      </w:r>
      <w:r>
        <w:t xml:space="preserve"> výmer </w:t>
      </w:r>
      <w:r w:rsidR="00DF07C1">
        <w:t xml:space="preserve">podľa </w:t>
      </w:r>
      <w:r w:rsidR="00DF07C1" w:rsidRPr="00355A04">
        <w:rPr>
          <w:u w:val="single"/>
        </w:rPr>
        <w:t>Príloh</w:t>
      </w:r>
      <w:r w:rsidR="00DF07C1">
        <w:rPr>
          <w:u w:val="single"/>
        </w:rPr>
        <w:t>y</w:t>
      </w:r>
      <w:r w:rsidR="00DF07C1" w:rsidRPr="00355A04">
        <w:rPr>
          <w:u w:val="single"/>
        </w:rPr>
        <w:t xml:space="preserve"> č. </w:t>
      </w:r>
      <w:r w:rsidR="0068511D">
        <w:rPr>
          <w:u w:val="single"/>
        </w:rPr>
        <w:t>3</w:t>
      </w:r>
      <w:r w:rsidR="0068511D" w:rsidRPr="007919E3">
        <w:t xml:space="preserve"> </w:t>
      </w:r>
      <w:r w:rsidR="00DF07C1" w:rsidRPr="007919E3">
        <w:t>tejto Zmluvy</w:t>
      </w:r>
      <w:r w:rsidR="00DF07C1">
        <w:t xml:space="preserve"> </w:t>
      </w:r>
      <w:r w:rsidR="007919E3" w:rsidRPr="007919E3">
        <w:t>(ďalej iba „</w:t>
      </w:r>
      <w:r w:rsidR="007919E3" w:rsidRPr="001C34F3">
        <w:rPr>
          <w:b/>
        </w:rPr>
        <w:t>Nové práce</w:t>
      </w:r>
      <w:r w:rsidR="007919E3" w:rsidRPr="007919E3">
        <w:t xml:space="preserve">“) alebo rozsahu </w:t>
      </w:r>
      <w:r>
        <w:t>Diela</w:t>
      </w:r>
      <w:r w:rsidR="00DF07C1">
        <w:t xml:space="preserve">, </w:t>
      </w:r>
      <w:proofErr w:type="spellStart"/>
      <w:r w:rsidR="00DF07C1">
        <w:t>t.j</w:t>
      </w:r>
      <w:proofErr w:type="spellEnd"/>
      <w:r w:rsidR="00DF07C1">
        <w:t>. </w:t>
      </w:r>
      <w:r>
        <w:t xml:space="preserve">vykonanie prác ocenených v Ocenenom výkaze výmer, vo väčšom rozsahu </w:t>
      </w:r>
      <w:r w:rsidR="007919E3" w:rsidRPr="007919E3">
        <w:t>(ďalej iba „</w:t>
      </w:r>
      <w:r w:rsidR="007919E3" w:rsidRPr="001C34F3">
        <w:rPr>
          <w:b/>
        </w:rPr>
        <w:t>Naviac práce</w:t>
      </w:r>
      <w:r w:rsidR="007919E3">
        <w:t>“</w:t>
      </w:r>
      <w:r>
        <w:t>)</w:t>
      </w:r>
      <w:r w:rsidR="007919E3">
        <w:t xml:space="preserve"> </w:t>
      </w:r>
      <w:r w:rsidR="007919E3" w:rsidRPr="007919E3">
        <w:t xml:space="preserve">alebo </w:t>
      </w:r>
      <w:r>
        <w:t xml:space="preserve">v menšom rozsahu z dôvodu nezrealizovania jednotlivých prác alebo dodávok (ďalej len </w:t>
      </w:r>
      <w:r w:rsidR="007919E3">
        <w:t>„</w:t>
      </w:r>
      <w:r w:rsidR="007919E3" w:rsidRPr="001C34F3">
        <w:rPr>
          <w:b/>
        </w:rPr>
        <w:t>Menej práce</w:t>
      </w:r>
      <w:r w:rsidR="007919E3" w:rsidRPr="007919E3">
        <w:t xml:space="preserve">“) je možné </w:t>
      </w:r>
      <w:r w:rsidR="00624D8D">
        <w:t>uskutočniť</w:t>
      </w:r>
      <w:r w:rsidR="007919E3" w:rsidRPr="007919E3">
        <w:t xml:space="preserve"> </w:t>
      </w:r>
      <w:r w:rsidR="007919E3">
        <w:t>len postupmi definovanými Z</w:t>
      </w:r>
      <w:r w:rsidR="007919E3" w:rsidRPr="007919E3">
        <w:t xml:space="preserve">ákonom o verejnom obstarávaní. </w:t>
      </w:r>
      <w:r w:rsidR="007919E3">
        <w:t>C</w:t>
      </w:r>
      <w:r w:rsidR="007919E3" w:rsidRPr="007919E3">
        <w:t>enu je prípustné zmeniť</w:t>
      </w:r>
      <w:r>
        <w:t xml:space="preserve"> </w:t>
      </w:r>
      <w:r w:rsidR="00DD51C6">
        <w:t xml:space="preserve">len </w:t>
      </w:r>
      <w:r>
        <w:t>pokiaľ</w:t>
      </w:r>
      <w:r w:rsidR="007919E3" w:rsidRPr="007919E3">
        <w:t xml:space="preserve"> </w:t>
      </w:r>
      <w:r w:rsidR="007919E3">
        <w:t xml:space="preserve">Nové </w:t>
      </w:r>
      <w:r w:rsidR="007919E3" w:rsidRPr="007919E3">
        <w:t>práce</w:t>
      </w:r>
      <w:r w:rsidR="007919E3">
        <w:t>, N</w:t>
      </w:r>
      <w:r w:rsidR="007919E3" w:rsidRPr="007919E3">
        <w:t>aviac</w:t>
      </w:r>
      <w:r w:rsidR="007919E3">
        <w:t xml:space="preserve"> práce alebo M</w:t>
      </w:r>
      <w:r w:rsidR="007919E3" w:rsidRPr="007919E3">
        <w:t xml:space="preserve">enej </w:t>
      </w:r>
      <w:r w:rsidR="007919E3">
        <w:t xml:space="preserve">práce </w:t>
      </w:r>
      <w:r w:rsidR="007919E3" w:rsidRPr="007919E3">
        <w:t xml:space="preserve">budú mať na </w:t>
      </w:r>
      <w:r>
        <w:t>Cenu</w:t>
      </w:r>
      <w:r w:rsidR="007919E3" w:rsidRPr="007919E3">
        <w:t xml:space="preserve"> preukázateľný vplyv</w:t>
      </w:r>
      <w:r w:rsidR="00DF07C1">
        <w:t xml:space="preserve">, a to písomným dodatkom uzavretým v súlade </w:t>
      </w:r>
      <w:r w:rsidR="00DD51C6">
        <w:t>s </w:t>
      </w:r>
      <w:r w:rsidR="00DF07C1">
        <w:t>§</w:t>
      </w:r>
      <w:r w:rsidR="00DD51C6">
        <w:t> 18 </w:t>
      </w:r>
      <w:r w:rsidR="00DF07C1">
        <w:t>Zákona o verejnom obstarávaní podpísaným Zmluvnými stranami</w:t>
      </w:r>
      <w:r w:rsidR="007919E3" w:rsidRPr="007919E3">
        <w:t xml:space="preserve">. </w:t>
      </w:r>
      <w:r w:rsidR="007919E3">
        <w:t>N</w:t>
      </w:r>
      <w:r w:rsidR="007919E3" w:rsidRPr="007919E3">
        <w:t>aviac</w:t>
      </w:r>
      <w:r w:rsidR="00DD51C6">
        <w:t xml:space="preserve"> práce/</w:t>
      </w:r>
      <w:r w:rsidR="007919E3">
        <w:t>M</w:t>
      </w:r>
      <w:r w:rsidR="007919E3" w:rsidRPr="007919E3">
        <w:t xml:space="preserve">enej </w:t>
      </w:r>
      <w:r w:rsidR="007919E3">
        <w:t>práce</w:t>
      </w:r>
      <w:r w:rsidR="007919E3" w:rsidRPr="007919E3">
        <w:t xml:space="preserve">, budú ocenené podľa jednotkových cien </w:t>
      </w:r>
      <w:r w:rsidR="007919E3">
        <w:t xml:space="preserve">uvedených </w:t>
      </w:r>
      <w:r w:rsidR="007C1C50">
        <w:t xml:space="preserve">v </w:t>
      </w:r>
      <w:r>
        <w:t>Ocenenom</w:t>
      </w:r>
      <w:r w:rsidR="007919E3">
        <w:t xml:space="preserve"> výkaz</w:t>
      </w:r>
      <w:r>
        <w:t>e</w:t>
      </w:r>
      <w:r w:rsidR="007919E3">
        <w:t xml:space="preserve"> výmer</w:t>
      </w:r>
      <w:r w:rsidR="007919E3" w:rsidRPr="007919E3">
        <w:t xml:space="preserve">. </w:t>
      </w:r>
      <w:r w:rsidR="009C0930">
        <w:t>Menej práce</w:t>
      </w:r>
      <w:r w:rsidR="009C0930" w:rsidRPr="002A5599">
        <w:t xml:space="preserve"> odsúhlasené </w:t>
      </w:r>
      <w:r w:rsidR="009C0930">
        <w:t>O</w:t>
      </w:r>
      <w:r w:rsidR="009C0930" w:rsidRPr="002A5599">
        <w:t>bjednávateľom, projektantom a technickým dozorom</w:t>
      </w:r>
      <w:r w:rsidR="009C0930">
        <w:t>,</w:t>
      </w:r>
      <w:r w:rsidR="009C0930" w:rsidRPr="002A5599">
        <w:t xml:space="preserve"> budú z </w:t>
      </w:r>
      <w:r w:rsidR="009C0930" w:rsidRPr="00006E45">
        <w:t>Ceny</w:t>
      </w:r>
      <w:r w:rsidR="009C0930" w:rsidRPr="002A5599">
        <w:t xml:space="preserve"> odpočítané a to v</w:t>
      </w:r>
      <w:r w:rsidR="009C0930">
        <w:t xml:space="preserve"> sume, </w:t>
      </w:r>
      <w:r w:rsidR="009C0930" w:rsidRPr="002A5599">
        <w:t xml:space="preserve">v akej sú zahrnuté do </w:t>
      </w:r>
      <w:r w:rsidR="009C0930">
        <w:t>Oceneného výkazu výmer</w:t>
      </w:r>
      <w:r w:rsidR="009C0930" w:rsidRPr="002A5599">
        <w:t>.</w:t>
      </w:r>
      <w:r w:rsidR="009C0930">
        <w:t xml:space="preserve"> </w:t>
      </w:r>
      <w:r w:rsidR="007919E3" w:rsidRPr="007919E3">
        <w:t xml:space="preserve">Nové práce neuvedené v </w:t>
      </w:r>
      <w:r w:rsidR="00C077F0">
        <w:t>Ocenenom výkaze výmer</w:t>
      </w:r>
      <w:r w:rsidR="007919E3" w:rsidRPr="007919E3">
        <w:t xml:space="preserve"> sa ocenia individ</w:t>
      </w:r>
      <w:r w:rsidR="00C077F0">
        <w:t>uálnou kalkuláciou spracovanou Z</w:t>
      </w:r>
      <w:r w:rsidR="00DD51C6">
        <w:t>hotoviteľom a </w:t>
      </w:r>
      <w:r w:rsidR="007919E3" w:rsidRPr="007919E3">
        <w:t xml:space="preserve">odsúhlasenou </w:t>
      </w:r>
      <w:r w:rsidR="00C077F0">
        <w:t>O</w:t>
      </w:r>
      <w:r w:rsidR="007919E3" w:rsidRPr="007919E3">
        <w:t>bjednáv</w:t>
      </w:r>
      <w:r w:rsidR="00C077F0">
        <w:t>ateľom, pričom jednotkové ceny N</w:t>
      </w:r>
      <w:r w:rsidR="007919E3" w:rsidRPr="007919E3">
        <w:t>ových prác by mali zodpovedať bežne dostupným trhovým cenám v stavebníctve.</w:t>
      </w:r>
      <w:r w:rsidR="009C0930" w:rsidRPr="009C0930">
        <w:t xml:space="preserve"> </w:t>
      </w:r>
    </w:p>
    <w:p w14:paraId="55CA3F44" w14:textId="77777777" w:rsidR="00006E45" w:rsidRDefault="009203C4" w:rsidP="008D2A9E">
      <w:pPr>
        <w:pStyle w:val="Podtitul"/>
      </w:pPr>
      <w:r w:rsidRPr="002A5599">
        <w:t xml:space="preserve">Zhotoviteľ berie na vedomie, </w:t>
      </w:r>
      <w:r w:rsidR="007C1C50">
        <w:t xml:space="preserve">že </w:t>
      </w:r>
      <w:r w:rsidR="00B93051">
        <w:t>Nové práce/</w:t>
      </w:r>
      <w:r w:rsidR="00C80E80">
        <w:t>Naviac práce</w:t>
      </w:r>
      <w:r w:rsidR="007C1C50">
        <w:t>/Menej práce</w:t>
      </w:r>
      <w:r w:rsidR="00C80E80">
        <w:t xml:space="preserve"> musia by</w:t>
      </w:r>
      <w:r w:rsidR="0041417C">
        <w:t>ť</w:t>
      </w:r>
      <w:r w:rsidR="00C80E80">
        <w:t xml:space="preserve"> pred ich vykonaním</w:t>
      </w:r>
      <w:r w:rsidR="007C1C50">
        <w:t>/nevykonaním</w:t>
      </w:r>
      <w:r w:rsidR="00C80E80">
        <w:t xml:space="preserve"> vopred odsúhlasené v stavebnom denníku a vopred upravené písomným dodatkom k tejto Zmluve. </w:t>
      </w:r>
    </w:p>
    <w:p w14:paraId="4AE9EB4B" w14:textId="77777777" w:rsidR="00C80E80" w:rsidRPr="00D5119E" w:rsidRDefault="00B93051" w:rsidP="008D2A9E">
      <w:pPr>
        <w:pStyle w:val="Podtitul"/>
      </w:pPr>
      <w:r>
        <w:t xml:space="preserve">Zhotoviteľ nesmie začať realizovať žiadne Nové práce/Naviac práce bez podpísaného dodatku k Zmluve. V prípade realizácie Nových prác/Naviac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práce/Naviac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 Ceny. Vyššie uvedenou zmluvnou pokutou nie je dotknutý nárok Objednávateľa na náhradu škody, ktorá mu vznikla v dôsledku porušenia tejto povinnosti v plnej výške a to aj v prípade, ak vzniknutá škoda prevyšuje výšku zmluvnej pokuty.</w:t>
      </w:r>
    </w:p>
    <w:p w14:paraId="0AF4830D" w14:textId="681E6078" w:rsidR="00F33E36" w:rsidRDefault="009203C4" w:rsidP="008D2A9E">
      <w:pPr>
        <w:pStyle w:val="Podtitul"/>
      </w:pPr>
      <w:r w:rsidRPr="00006E45">
        <w:t xml:space="preserve">V prípade vzniku rozdielov medzi </w:t>
      </w:r>
      <w:r w:rsidR="00C80E80">
        <w:t>O</w:t>
      </w:r>
      <w:r w:rsidRPr="00006E45">
        <w:t>ceneným výkazom výmer</w:t>
      </w:r>
      <w:r w:rsidR="00C80E80">
        <w:t xml:space="preserve"> podľa </w:t>
      </w:r>
      <w:r w:rsidR="00C80E80" w:rsidRPr="001C34F3">
        <w:rPr>
          <w:u w:val="single"/>
        </w:rPr>
        <w:t xml:space="preserve">Prílohy č. </w:t>
      </w:r>
      <w:r w:rsidR="0068511D">
        <w:rPr>
          <w:u w:val="single"/>
        </w:rPr>
        <w:t>3</w:t>
      </w:r>
      <w:r w:rsidR="0068511D">
        <w:t xml:space="preserve"> </w:t>
      </w:r>
      <w:r w:rsidR="00C80E80">
        <w:t>tejto Zmluvy</w:t>
      </w:r>
      <w:r w:rsidRPr="00006E45">
        <w:t xml:space="preserve"> a</w:t>
      </w:r>
      <w:r w:rsidR="00C80E80">
        <w:t> </w:t>
      </w:r>
      <w:r w:rsidR="00B93051">
        <w:t>P</w:t>
      </w:r>
      <w:r w:rsidRPr="00006E45">
        <w:t xml:space="preserve">rojektovou dokumentáciou je </w:t>
      </w:r>
      <w:r w:rsidR="00B93051">
        <w:t>O</w:t>
      </w:r>
      <w:r w:rsidRPr="00006E45">
        <w:t xml:space="preserve">cenený výkaz výmer rozhodujúcim pre určenie konečnej ceny za </w:t>
      </w:r>
      <w:r w:rsidR="007C1C50">
        <w:t>vykonanie</w:t>
      </w:r>
      <w:r w:rsidR="007C1C50" w:rsidRPr="00006E45">
        <w:t xml:space="preserve"> </w:t>
      </w:r>
      <w:r w:rsidR="00B93051">
        <w:t>D</w:t>
      </w:r>
      <w:r w:rsidRPr="00006E45">
        <w:t>iela.</w:t>
      </w:r>
    </w:p>
    <w:p w14:paraId="6154454A" w14:textId="77777777" w:rsidR="004B5B37" w:rsidRDefault="004B5B37" w:rsidP="001C34F3"/>
    <w:p w14:paraId="78F3113B" w14:textId="35A8E6A0" w:rsidR="00F33E36" w:rsidRPr="002A5599" w:rsidRDefault="009203C4" w:rsidP="00C87CC1">
      <w:pPr>
        <w:pStyle w:val="Zhlavie30"/>
        <w:keepNext/>
        <w:keepLines/>
        <w:spacing w:after="0" w:line="240" w:lineRule="atLeast"/>
        <w:outlineLvl w:val="9"/>
      </w:pPr>
      <w:bookmarkStart w:id="4" w:name="bookmark8"/>
      <w:r w:rsidRPr="002A5599">
        <w:t>Článok III.</w:t>
      </w:r>
      <w:bookmarkEnd w:id="4"/>
    </w:p>
    <w:p w14:paraId="1FE8ED1C"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45DD1B92" w14:textId="77777777" w:rsidR="00F33E36" w:rsidRPr="002A5599" w:rsidRDefault="009203C4" w:rsidP="008D2A9E">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4E77860E" w14:textId="518EAE48" w:rsidR="00F33E36" w:rsidRPr="001C34F3" w:rsidRDefault="009203C4" w:rsidP="001C34F3">
      <w:pPr>
        <w:pStyle w:val="Nadpis2"/>
      </w:pPr>
      <w:bookmarkStart w:id="5" w:name="_Hlk103849432"/>
      <w:r w:rsidRPr="001C34F3">
        <w:rPr>
          <w:rStyle w:val="Jemnzvraznenie"/>
        </w:rPr>
        <w:t>odovzdanie</w:t>
      </w:r>
      <w:r w:rsidRPr="00931056">
        <w:t xml:space="preserve"> staveniska</w:t>
      </w:r>
      <w:r w:rsidR="00B04E9A" w:rsidRPr="002868C7">
        <w:t>:</w:t>
      </w:r>
      <w:r w:rsidR="008F7BBB" w:rsidRPr="00006E45">
        <w:t xml:space="preserve"> </w:t>
      </w:r>
      <w:r w:rsidR="00D05035">
        <w:t xml:space="preserve">do 3 pracovných dní od </w:t>
      </w:r>
      <w:r w:rsidR="00F42744">
        <w:t>účinnosti Z</w:t>
      </w:r>
      <w:r w:rsidR="00D05035">
        <w:t>mluvy;</w:t>
      </w:r>
    </w:p>
    <w:p w14:paraId="5A5EB501" w14:textId="59566194" w:rsidR="00F33E36" w:rsidRPr="001C34F3" w:rsidRDefault="009203C4" w:rsidP="001C34F3">
      <w:pPr>
        <w:pStyle w:val="Nadpis2"/>
        <w:rPr>
          <w:rStyle w:val="Jemnzvraznenie"/>
        </w:rPr>
      </w:pPr>
      <w:r w:rsidRPr="001C34F3">
        <w:rPr>
          <w:rStyle w:val="Jemnzvraznenie"/>
        </w:rPr>
        <w:t xml:space="preserve">začatie </w:t>
      </w:r>
      <w:r w:rsidR="00B04E9A" w:rsidRPr="00931056">
        <w:rPr>
          <w:rStyle w:val="Jemnzvraznenie"/>
        </w:rPr>
        <w:t>vykonávania</w:t>
      </w:r>
      <w:r w:rsidR="00B04E9A" w:rsidRPr="001C34F3">
        <w:rPr>
          <w:rStyle w:val="Jemnzvraznenie"/>
        </w:rPr>
        <w:t xml:space="preserve"> </w:t>
      </w:r>
      <w:r w:rsidR="00284F07" w:rsidRPr="001C34F3">
        <w:rPr>
          <w:rStyle w:val="Jemnzvraznenie"/>
        </w:rPr>
        <w:t>Diela</w:t>
      </w:r>
      <w:r w:rsidRPr="001C34F3">
        <w:rPr>
          <w:rStyle w:val="Jemnzvraznenie"/>
        </w:rPr>
        <w:t xml:space="preserve">: do </w:t>
      </w:r>
      <w:r w:rsidR="008F7BBB" w:rsidRPr="001C34F3">
        <w:rPr>
          <w:rStyle w:val="Jemnzvraznenie"/>
        </w:rPr>
        <w:t xml:space="preserve">5 </w:t>
      </w:r>
      <w:r w:rsidRPr="001C34F3">
        <w:rPr>
          <w:rStyle w:val="Jemnzvraznenie"/>
        </w:rPr>
        <w:t>pracovných dní od odovzdania staveniska</w:t>
      </w:r>
      <w:r w:rsidR="00B04E9A" w:rsidRPr="00931056">
        <w:rPr>
          <w:rStyle w:val="Jemnzvraznenie"/>
        </w:rPr>
        <w:t>;</w:t>
      </w:r>
    </w:p>
    <w:bookmarkEnd w:id="5"/>
    <w:p w14:paraId="7E52D31B" w14:textId="5EAB1DB2" w:rsidR="00F33E36" w:rsidRPr="001C34F3" w:rsidRDefault="009203C4" w:rsidP="001C34F3">
      <w:pPr>
        <w:pStyle w:val="Nadpis2"/>
        <w:rPr>
          <w:rStyle w:val="Jemnzvraznenie"/>
        </w:rPr>
      </w:pPr>
      <w:r w:rsidRPr="001C34F3">
        <w:rPr>
          <w:rStyle w:val="Jemnzvraznenie"/>
        </w:rPr>
        <w:t>termín ukončenia prác</w:t>
      </w:r>
      <w:r w:rsidR="00696895" w:rsidRPr="00931056">
        <w:rPr>
          <w:rStyle w:val="Jemnzvraznenie"/>
        </w:rPr>
        <w:t xml:space="preserve"> vrátane Odovzdania a</w:t>
      </w:r>
      <w:r w:rsidR="00696895" w:rsidRPr="002868C7">
        <w:rPr>
          <w:rStyle w:val="Jemnzvraznenie"/>
        </w:rPr>
        <w:t> </w:t>
      </w:r>
      <w:r w:rsidR="00696895" w:rsidRPr="00006E45">
        <w:rPr>
          <w:rStyle w:val="Jemnzvraznenie"/>
        </w:rPr>
        <w:t>prevzatia Diela</w:t>
      </w:r>
      <w:r w:rsidRPr="001C34F3">
        <w:rPr>
          <w:rStyle w:val="Jemnzvraznenie"/>
        </w:rPr>
        <w:t xml:space="preserve">: </w:t>
      </w:r>
      <w:r w:rsidRPr="00C87CC1">
        <w:rPr>
          <w:rStyle w:val="Jemnzvraznenie"/>
        </w:rPr>
        <w:t>do</w:t>
      </w:r>
      <w:r w:rsidRPr="00C87CC1">
        <w:rPr>
          <w:rStyle w:val="Jemnzvraznenie"/>
          <w:color w:val="FF0000"/>
        </w:rPr>
        <w:t xml:space="preserve"> </w:t>
      </w:r>
      <w:r w:rsidR="00B4764D">
        <w:rPr>
          <w:rStyle w:val="Jemnzvraznenie"/>
          <w:color w:val="auto"/>
        </w:rPr>
        <w:t>8</w:t>
      </w:r>
      <w:r w:rsidR="00B4764D" w:rsidRPr="00C87CC1">
        <w:rPr>
          <w:rStyle w:val="Jemnzvraznenie"/>
          <w:color w:val="FF0000"/>
        </w:rPr>
        <w:t xml:space="preserve"> </w:t>
      </w:r>
      <w:r w:rsidRPr="00C87CC1">
        <w:rPr>
          <w:rStyle w:val="Jemnzvraznenie"/>
        </w:rPr>
        <w:t>týždňov</w:t>
      </w:r>
      <w:r w:rsidRPr="001C34F3">
        <w:rPr>
          <w:rStyle w:val="Jemnzvraznenie"/>
        </w:rPr>
        <w:t xml:space="preserve"> od </w:t>
      </w:r>
      <w:r w:rsidR="00575088" w:rsidRPr="00931056">
        <w:rPr>
          <w:rStyle w:val="Jemnzvraznenie"/>
        </w:rPr>
        <w:t>odovzdania staveniska</w:t>
      </w:r>
      <w:r w:rsidR="00B04E9A" w:rsidRPr="002868C7">
        <w:rPr>
          <w:rStyle w:val="Jemnzvraznenie"/>
        </w:rPr>
        <w:t>;</w:t>
      </w:r>
    </w:p>
    <w:p w14:paraId="4A79BAA7" w14:textId="76E8BBDF" w:rsidR="00F33E36" w:rsidRPr="001C34F3" w:rsidRDefault="009203C4" w:rsidP="001C34F3">
      <w:pPr>
        <w:pStyle w:val="Nadpis2"/>
        <w:rPr>
          <w:rStyle w:val="Jemnzvraznenie"/>
        </w:rPr>
      </w:pPr>
      <w:r w:rsidRPr="001C34F3">
        <w:rPr>
          <w:rStyle w:val="Jemnzvraznenie"/>
        </w:rPr>
        <w:t xml:space="preserve">realizácia </w:t>
      </w:r>
      <w:r w:rsidR="00284F07" w:rsidRPr="001C34F3">
        <w:rPr>
          <w:rStyle w:val="Jemnzvraznenie"/>
        </w:rPr>
        <w:t>Diela</w:t>
      </w:r>
      <w:r w:rsidRPr="001C34F3">
        <w:rPr>
          <w:rStyle w:val="Jemnzvraznenie"/>
        </w:rPr>
        <w:t xml:space="preserve"> v počte:</w:t>
      </w:r>
      <w:r w:rsidR="00A32792" w:rsidRPr="00C87CC1">
        <w:rPr>
          <w:rStyle w:val="Jemnzvraznenie"/>
          <w:color w:val="auto"/>
        </w:rPr>
        <w:t xml:space="preserve"> </w:t>
      </w:r>
      <w:r w:rsidR="00B4764D">
        <w:rPr>
          <w:rStyle w:val="Jemnzvraznenie"/>
          <w:color w:val="auto"/>
        </w:rPr>
        <w:t>8</w:t>
      </w:r>
      <w:r w:rsidR="00B4764D" w:rsidRPr="00C87CC1">
        <w:rPr>
          <w:rStyle w:val="Jemnzvraznenie"/>
          <w:color w:val="auto"/>
        </w:rPr>
        <w:t xml:space="preserve"> </w:t>
      </w:r>
      <w:r w:rsidRPr="00C87CC1">
        <w:rPr>
          <w:rStyle w:val="Jemnzvraznenie"/>
        </w:rPr>
        <w:t>týždňov</w:t>
      </w:r>
      <w:r w:rsidRPr="001C34F3">
        <w:rPr>
          <w:rStyle w:val="Jemnzvraznenie"/>
        </w:rPr>
        <w:t xml:space="preserve"> zohľadňuje Vecný a časový harmonogram realizácie </w:t>
      </w:r>
      <w:r w:rsidR="00284F07" w:rsidRPr="001C34F3">
        <w:rPr>
          <w:rStyle w:val="Jemnzvraznenie"/>
        </w:rPr>
        <w:t>Diela</w:t>
      </w:r>
      <w:r w:rsidRPr="001C34F3">
        <w:rPr>
          <w:rStyle w:val="Jemnzvraznenie"/>
        </w:rPr>
        <w:t xml:space="preserve">, ktorý tvorí </w:t>
      </w:r>
      <w:r w:rsidRPr="001C34F3">
        <w:rPr>
          <w:rStyle w:val="Jemnzvraznenie"/>
          <w:u w:val="single"/>
        </w:rPr>
        <w:t>Prílohu č.</w:t>
      </w:r>
      <w:r w:rsidR="00B04E9A" w:rsidRPr="00BC3241">
        <w:rPr>
          <w:rStyle w:val="Jemnzvraznenie"/>
          <w:u w:val="single"/>
        </w:rPr>
        <w:t xml:space="preserve"> </w:t>
      </w:r>
      <w:r w:rsidR="0068511D">
        <w:rPr>
          <w:rStyle w:val="Jemnzvraznenie"/>
          <w:u w:val="single"/>
        </w:rPr>
        <w:t>1</w:t>
      </w:r>
      <w:r w:rsidR="0068511D" w:rsidRPr="001C34F3">
        <w:rPr>
          <w:rStyle w:val="Jemnzvraznenie"/>
        </w:rPr>
        <w:t xml:space="preserve"> </w:t>
      </w:r>
      <w:r w:rsidRPr="001C34F3">
        <w:rPr>
          <w:rStyle w:val="Jemnzvraznenie"/>
        </w:rPr>
        <w:t xml:space="preserve">tejto </w:t>
      </w:r>
      <w:r w:rsidR="005E3056" w:rsidRPr="001C34F3">
        <w:rPr>
          <w:rStyle w:val="Jemnzvraznenie"/>
        </w:rPr>
        <w:t>Zmluvy</w:t>
      </w:r>
      <w:r w:rsidR="00B04E9A" w:rsidRPr="00931056">
        <w:rPr>
          <w:rStyle w:val="Jemnzvraznenie"/>
        </w:rPr>
        <w:t>;</w:t>
      </w:r>
    </w:p>
    <w:p w14:paraId="3AFA7EA5" w14:textId="77777777" w:rsidR="00F33E36" w:rsidRPr="001C34F3" w:rsidRDefault="009203C4" w:rsidP="001C34F3">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36D961F3" w14:textId="53CECB9E" w:rsidR="00F33E36" w:rsidRDefault="0078261E" w:rsidP="008D2A9E">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lastRenderedPageBreak/>
        <w:t xml:space="preserve">tvorí </w:t>
      </w:r>
      <w:r w:rsidR="009203C4" w:rsidRPr="001C34F3">
        <w:rPr>
          <w:u w:val="single"/>
        </w:rPr>
        <w:t xml:space="preserve">Prílohu č. </w:t>
      </w:r>
      <w:r w:rsidR="0068511D">
        <w:rPr>
          <w:u w:val="single"/>
        </w:rPr>
        <w:t>1</w:t>
      </w:r>
      <w:r w:rsidR="0068511D" w:rsidRPr="002A5599">
        <w:t xml:space="preserve"> </w:t>
      </w:r>
      <w:r w:rsidR="009203C4" w:rsidRPr="002A5599">
        <w:t xml:space="preserve">tejto </w:t>
      </w:r>
      <w:r w:rsidR="005E3056" w:rsidRPr="002A5599">
        <w:t>Zmluvy</w:t>
      </w:r>
      <w:r w:rsidR="009203C4" w:rsidRPr="002A5599">
        <w:t>.</w:t>
      </w:r>
    </w:p>
    <w:p w14:paraId="35F7C8FD" w14:textId="77777777" w:rsidR="00F33E36" w:rsidRPr="002A5599" w:rsidRDefault="005501C8" w:rsidP="008D2A9E">
      <w:pPr>
        <w:pStyle w:val="Podtitul"/>
      </w:pPr>
      <w:r w:rsidRPr="002A5599">
        <w:t xml:space="preserve">Zhotoviteľ nie je v omeškaní s vykonaním Diela, ak k omeškaniu dôjde z </w:t>
      </w:r>
      <w:r w:rsidR="00A308D5">
        <w:t xml:space="preserve">dôvodu tzv. vyššej moci, </w:t>
      </w:r>
      <w:proofErr w:type="spellStart"/>
      <w:r w:rsidR="00A308D5">
        <w:t>t.j</w:t>
      </w:r>
      <w:proofErr w:type="spellEnd"/>
      <w:r w:rsidR="00A308D5">
        <w:t>.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7DE6629B" w14:textId="77777777" w:rsidR="00F33E36" w:rsidRPr="002A5599" w:rsidRDefault="009203C4" w:rsidP="008D2A9E">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0A61C634" w14:textId="77777777" w:rsidR="00830F4E" w:rsidRPr="002A5599" w:rsidRDefault="00830F4E" w:rsidP="001C34F3">
      <w:pPr>
        <w:rPr>
          <w:sz w:val="22"/>
          <w:szCs w:val="22"/>
        </w:rPr>
      </w:pPr>
    </w:p>
    <w:p w14:paraId="63FD6FF6" w14:textId="77777777" w:rsidR="00F33E36" w:rsidRPr="002A5599" w:rsidRDefault="009203C4">
      <w:pPr>
        <w:pStyle w:val="Zhlavie30"/>
        <w:keepNext/>
        <w:keepLines/>
        <w:spacing w:after="0"/>
      </w:pPr>
      <w:bookmarkStart w:id="6" w:name="bookmark11"/>
      <w:r w:rsidRPr="002A5599">
        <w:t>Článok IV.</w:t>
      </w:r>
      <w:bookmarkEnd w:id="6"/>
    </w:p>
    <w:p w14:paraId="0CBD1D9E"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4E25E36E" w14:textId="77777777" w:rsidR="00F33E36" w:rsidRPr="002A5599" w:rsidRDefault="009203C4" w:rsidP="008D2A9E">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1E92D32C" w14:textId="77777777" w:rsidR="00F33E36" w:rsidRPr="002A5599" w:rsidRDefault="009203C4" w:rsidP="008D2A9E">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01BBFB28" w14:textId="77777777" w:rsidR="00F33E36" w:rsidRPr="002A5599" w:rsidRDefault="00367E33" w:rsidP="008D2A9E">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239EDB8A" w14:textId="77777777" w:rsidR="00F33E36" w:rsidRPr="002A5599" w:rsidRDefault="009203C4" w:rsidP="008D2A9E">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205904D8" w14:textId="77777777" w:rsidR="00830F4E" w:rsidRPr="002A5599" w:rsidRDefault="00830F4E" w:rsidP="001C34F3">
      <w:pPr>
        <w:rPr>
          <w:sz w:val="22"/>
          <w:szCs w:val="22"/>
        </w:rPr>
      </w:pPr>
    </w:p>
    <w:p w14:paraId="121B966F" w14:textId="1AA5473E" w:rsidR="00F33E36" w:rsidRPr="002A5599" w:rsidRDefault="00C837DB">
      <w:pPr>
        <w:pStyle w:val="Zhlavie30"/>
        <w:keepNext/>
        <w:keepLines/>
        <w:spacing w:after="0"/>
      </w:pPr>
      <w:bookmarkStart w:id="7" w:name="bookmark14"/>
      <w:r>
        <w:br w:type="column"/>
      </w:r>
      <w:r w:rsidR="009203C4" w:rsidRPr="002A5599">
        <w:lastRenderedPageBreak/>
        <w:t>Článok V.</w:t>
      </w:r>
      <w:bookmarkEnd w:id="7"/>
    </w:p>
    <w:p w14:paraId="4766CA22" w14:textId="77777777" w:rsidR="00F33E36" w:rsidRPr="002A5599" w:rsidRDefault="009203C4">
      <w:pPr>
        <w:pStyle w:val="Zhlavie30"/>
        <w:keepNext/>
        <w:keepLines/>
      </w:pPr>
      <w:r w:rsidRPr="002A5599">
        <w:t xml:space="preserve">Podmienky vykonania </w:t>
      </w:r>
      <w:r w:rsidR="00284F07" w:rsidRPr="002A5599">
        <w:t>Diela</w:t>
      </w:r>
    </w:p>
    <w:p w14:paraId="4D6561D4" w14:textId="1BE55E2F" w:rsidR="00F33E36" w:rsidRPr="002A5599" w:rsidRDefault="005E3056" w:rsidP="008D2A9E">
      <w:pPr>
        <w:pStyle w:val="Podtitul"/>
        <w:numPr>
          <w:ilvl w:val="0"/>
          <w:numId w:val="25"/>
        </w:num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9203C4" w:rsidRPr="001C34F3">
        <w:t>v</w:t>
      </w:r>
      <w:r w:rsidR="00E54D9B">
        <w:t> areál</w:t>
      </w:r>
      <w:r w:rsidR="00F42744">
        <w:t>i</w:t>
      </w:r>
      <w:r w:rsidR="00A32792">
        <w:t xml:space="preserve"> ZŠ </w:t>
      </w:r>
      <w:r w:rsidR="00AE75DC">
        <w:t>Lachova 1</w:t>
      </w:r>
      <w:r w:rsidR="00E54D9B">
        <w:t>, 85</w:t>
      </w:r>
      <w:r w:rsidR="00536AD6">
        <w:t>1</w:t>
      </w:r>
      <w:r w:rsidR="00E54D9B">
        <w:t xml:space="preserve"> 0</w:t>
      </w:r>
      <w:r w:rsidR="00AE75DC">
        <w:t>3</w:t>
      </w:r>
      <w:r w:rsidR="00E54D9B">
        <w:t xml:space="preserve"> Bratislava</w:t>
      </w:r>
      <w:r w:rsidR="00A32792">
        <w:t xml:space="preserve"> </w:t>
      </w:r>
      <w:r w:rsidR="00E54D9B">
        <w:t>-</w:t>
      </w:r>
      <w:r w:rsidR="00A32792">
        <w:t xml:space="preserve"> </w:t>
      </w:r>
      <w:r w:rsidR="00E54D9B">
        <w:t>Petržalka</w:t>
      </w:r>
      <w:r w:rsidR="009203C4" w:rsidRPr="002A5599">
        <w:t>.</w:t>
      </w:r>
      <w:r w:rsidR="00F33125" w:rsidRPr="002A5599">
        <w:t xml:space="preserve"> </w:t>
      </w:r>
    </w:p>
    <w:p w14:paraId="4566D5EF" w14:textId="77777777" w:rsidR="00F33125" w:rsidRDefault="00F33125" w:rsidP="008D2A9E">
      <w:pPr>
        <w:pStyle w:val="Podtitul"/>
      </w:pPr>
      <w:r w:rsidRPr="002A5599">
        <w:t xml:space="preserve">Objednávateľ zaistí Zhotoviteľovi prístup do riešených priestorov objektu </w:t>
      </w:r>
      <w:r w:rsidR="00E54D9B">
        <w:t>Z</w:t>
      </w:r>
      <w:r w:rsidRPr="002A5599">
        <w:t xml:space="preserve">Š a umožní mu vykonávať práce v pracovných dňoch. Zhotoviteľ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za tým účelom zaistí Zhoto</w:t>
      </w:r>
      <w:r w:rsidR="004B7389" w:rsidRPr="002A5599">
        <w:t xml:space="preserve">viteľovi prístup do objektu </w:t>
      </w:r>
      <w:r w:rsidR="00F42744">
        <w:t>Z</w:t>
      </w:r>
      <w:r w:rsidR="004B7389" w:rsidRPr="002A5599">
        <w:t>Š.</w:t>
      </w:r>
    </w:p>
    <w:p w14:paraId="0B922D77" w14:textId="77777777" w:rsidR="00F33E36" w:rsidRPr="002A5599" w:rsidRDefault="009203C4" w:rsidP="008D2A9E">
      <w:pPr>
        <w:pStyle w:val="Podtitul"/>
      </w:pPr>
      <w:r w:rsidRPr="002A5599">
        <w:t xml:space="preserve">Zmluvné strany sa dohodli, že o odovzdaní a prevzatí staveniska, na ktorom má </w:t>
      </w:r>
      <w:r w:rsidR="005E3056" w:rsidRPr="002A5599">
        <w:t>Zhotoviteľ</w:t>
      </w:r>
      <w:r w:rsidRPr="002A5599">
        <w:t xml:space="preserve"> </w:t>
      </w:r>
      <w:r w:rsidR="00284F07" w:rsidRPr="002A5599">
        <w:t>Dielo</w:t>
      </w:r>
      <w:r w:rsidRPr="002A5599">
        <w:t xml:space="preserve"> vykonať, spíšu zápisnicu. Súčasťou zápis</w:t>
      </w:r>
      <w:r w:rsidR="00E320BC" w:rsidRPr="002A5599">
        <w:t>nice</w:t>
      </w:r>
      <w:r w:rsidRPr="002A5599">
        <w:t xml:space="preserve"> je vyjadrenie </w:t>
      </w:r>
      <w:r w:rsidR="005E3056" w:rsidRPr="002A5599">
        <w:t>Zhotoviteľ</w:t>
      </w:r>
      <w:r w:rsidRPr="002A5599">
        <w:t xml:space="preserve">a, </w:t>
      </w:r>
      <w:r w:rsidR="00E320BC" w:rsidRPr="002A5599">
        <w:t>že</w:t>
      </w:r>
      <w:r w:rsidRPr="002A5599">
        <w:t xml:space="preserve"> stavenisko preberá a</w:t>
      </w:r>
      <w:r w:rsidR="00E320BC" w:rsidRPr="002A5599">
        <w:t xml:space="preserve"> že </w:t>
      </w:r>
      <w:r w:rsidRPr="002A5599">
        <w:t>sú splnené podmienky, dohodnuté s</w:t>
      </w:r>
      <w:r w:rsidR="00E320BC" w:rsidRPr="002A5599">
        <w:t> </w:t>
      </w:r>
      <w:r w:rsidR="005E3056" w:rsidRPr="002A5599">
        <w:t>Objednávateľ</w:t>
      </w:r>
      <w:r w:rsidRPr="002A5599">
        <w:t>om</w:t>
      </w:r>
      <w:r w:rsidR="00E320BC" w:rsidRPr="002A5599">
        <w:t>,</w:t>
      </w:r>
      <w:r w:rsidRPr="002A5599">
        <w:t xml:space="preserve"> pre vykonanie </w:t>
      </w:r>
      <w:r w:rsidR="00284F07" w:rsidRPr="002A5599">
        <w:t>Diela</w:t>
      </w:r>
      <w:r w:rsidRPr="002A5599">
        <w:t>.</w:t>
      </w:r>
    </w:p>
    <w:p w14:paraId="01E6DEDD" w14:textId="77777777" w:rsidR="008C4052" w:rsidRPr="002A5599" w:rsidRDefault="008C4052" w:rsidP="008D2A9E">
      <w:pPr>
        <w:pStyle w:val="Podtitul"/>
      </w:pPr>
      <w:r w:rsidRPr="002A5599">
        <w:t xml:space="preserve">Zmluvné strany sa dohodli, že Objednávateľ poskytne Zhotoviteľovi za účelom plnenia predmetu tejto Zmluvy odberné miesta na pripojenie elektrickej energie a vody pre technologické účely, skladové priestory na materiál a prevádzkový priestor </w:t>
      </w:r>
      <w:r w:rsidR="00BC3241">
        <w:t>za úhradu v zmysle čl. II. bod 6</w:t>
      </w:r>
      <w:r w:rsidRPr="002A5599">
        <w:t xml:space="preserve"> tejto Zmluvy</w:t>
      </w:r>
      <w:r w:rsidRPr="002A5599">
        <w:rPr>
          <w:color w:val="auto"/>
        </w:rPr>
        <w:t xml:space="preserve">. 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11007358" w14:textId="77777777" w:rsidR="00F33E36" w:rsidRPr="002A5599" w:rsidRDefault="009203C4" w:rsidP="008D2A9E">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stavebný zákon, zákon o bezpečnosti a ochrane zdravia pri práci, zákon o životnom prostredí, zákon o odpadoch, zákon o ovzduší, zákon o</w:t>
      </w:r>
      <w:r w:rsidR="002157DA" w:rsidRPr="002A5599">
        <w:t> </w:t>
      </w:r>
      <w:r w:rsidRPr="002A5599">
        <w:t>vodách</w:t>
      </w:r>
      <w:r w:rsidR="002157DA" w:rsidRPr="002A5599">
        <w:t xml:space="preserve">, </w:t>
      </w:r>
      <w:r w:rsidRPr="002A5599">
        <w:t>zákon ochrane pred požiarmi.</w:t>
      </w:r>
    </w:p>
    <w:p w14:paraId="5955AD25" w14:textId="77777777" w:rsidR="00F33E36" w:rsidRPr="002A5599" w:rsidRDefault="009203C4" w:rsidP="008D2A9E">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6E03B6F" w14:textId="67E27FDB" w:rsidR="00687318" w:rsidRPr="002A5599" w:rsidRDefault="009203C4" w:rsidP="008D2A9E">
      <w:pPr>
        <w:pStyle w:val="Podtitul"/>
      </w:pPr>
      <w:r w:rsidRPr="002A5599">
        <w:t xml:space="preserve">Zhotoviteľ zabezpečí počas realizácie prác na </w:t>
      </w:r>
      <w:r w:rsidR="00284F07" w:rsidRPr="002A5599">
        <w:t>Diele</w:t>
      </w:r>
      <w:r w:rsidRPr="002A5599">
        <w:t xml:space="preserve"> maximálne možné zamedzenie prašnosti a hlučnosti, ochranu </w:t>
      </w:r>
      <w:proofErr w:type="spellStart"/>
      <w:r w:rsidR="00AF088F" w:rsidRPr="002A5599">
        <w:t>vzr</w:t>
      </w:r>
      <w:r w:rsidR="00AF088F">
        <w:t>á</w:t>
      </w:r>
      <w:r w:rsidR="00AF088F" w:rsidRPr="002A5599">
        <w:t>stlej</w:t>
      </w:r>
      <w:proofErr w:type="spellEnd"/>
      <w:r w:rsidR="00AF088F" w:rsidRPr="002A5599">
        <w:t xml:space="preserve"> </w:t>
      </w:r>
      <w:r w:rsidRPr="002A5599">
        <w:t xml:space="preserve">zelene a je povinný dodržiavať predpisy o ochrane životného prostredia. Zhotoviteľ je povinný na stavenisku udržiavať poriadok a čistotu. Po ukončení prác je </w:t>
      </w:r>
      <w:r w:rsidR="005E3056" w:rsidRPr="002A5599">
        <w:t>Zhotoviteľ</w:t>
      </w:r>
      <w:r w:rsidRPr="002A5599">
        <w:t xml:space="preserve"> povinný na svoje náklady do </w:t>
      </w:r>
      <w:r w:rsidR="003C0AEB" w:rsidRPr="002A5599">
        <w:t xml:space="preserve">3 </w:t>
      </w:r>
      <w:r w:rsidRPr="002A5599">
        <w:t xml:space="preserve">pracovných dní vyčistiť stavenisko a odviezť vybúranú </w:t>
      </w:r>
      <w:proofErr w:type="spellStart"/>
      <w:r w:rsidRPr="002A5599">
        <w:t>suť</w:t>
      </w:r>
      <w:proofErr w:type="spellEnd"/>
      <w:r w:rsidRPr="002A5599">
        <w:t xml:space="preserve"> a odpad vzniknutý jeho činnosťou na skládku.</w:t>
      </w:r>
      <w:r w:rsidR="00687318" w:rsidRPr="002A5599">
        <w:t xml:space="preserve"> Zhotoviteľ sa zaväzuje, že vyprace staveni</w:t>
      </w:r>
      <w:r w:rsidR="00C6039E" w:rsidRPr="002A5599">
        <w:t>sko najneskôr do 5 dní odo dňa O</w:t>
      </w:r>
      <w:r w:rsidR="00687318" w:rsidRPr="002A5599">
        <w:t>dovzdania a prevzatia vykonaného Diela Objednávateľovi. V prípade nedodržania dohodnutej lehoty Objednávateľ má právo voči Zhotoviteľovi na zmluvnú pokutu vo výške 20 € denne až do dňa úplného vypratania staveniska.</w:t>
      </w:r>
    </w:p>
    <w:p w14:paraId="2354E6BF" w14:textId="77777777" w:rsidR="00F33E36" w:rsidRPr="002A5599" w:rsidRDefault="009203C4" w:rsidP="008D2A9E">
      <w:pPr>
        <w:pStyle w:val="Podtitul"/>
      </w:pPr>
      <w:r w:rsidRPr="002A5599">
        <w:t xml:space="preserve">V prípade vzniku akýchkoľvek odpadov pri vykonávaní stavebných prác na </w:t>
      </w:r>
      <w:r w:rsidR="00284F07" w:rsidRPr="002A5599">
        <w:t>Diele</w:t>
      </w:r>
      <w:r w:rsidRPr="002A5599">
        <w:t xml:space="preserve"> je </w:t>
      </w:r>
      <w:r w:rsidR="005E3056" w:rsidRPr="002A5599">
        <w:t>Zhotoviteľ</w:t>
      </w:r>
      <w:r w:rsidRPr="002A5599">
        <w:t xml:space="preserve"> zodpovedný za nakladanie s týmito odpadmi a v zmysle zákona č. 79/2015 Z. z. o odpadoch a o zmene a doplnení niektorých zákonov v znení neskorších predpisov</w:t>
      </w:r>
      <w:r w:rsidR="00DC686A" w:rsidRPr="002A5599">
        <w:t xml:space="preserve"> (ďalej len „</w:t>
      </w:r>
      <w:r w:rsidR="00DC686A" w:rsidRPr="002A5599">
        <w:rPr>
          <w:b/>
        </w:rPr>
        <w:t>Zákon o odpadoch</w:t>
      </w:r>
      <w:r w:rsidR="00DC686A" w:rsidRPr="002A5599">
        <w:t>“) 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0B24E390" w14:textId="77777777" w:rsidR="00F63078" w:rsidRPr="002A5599" w:rsidRDefault="00F63078" w:rsidP="00057175">
      <w:pPr>
        <w:pStyle w:val="Podtitul"/>
        <w:keepNext/>
        <w:keepLines/>
      </w:pPr>
      <w:r w:rsidRPr="002A5599">
        <w:lastRenderedPageBreak/>
        <w:t xml:space="preserve">Zhotoviteľ v rámci realizácie Diela </w:t>
      </w:r>
      <w:r w:rsidR="009B5494" w:rsidRPr="002A5599">
        <w:t xml:space="preserve">zabezpečí </w:t>
      </w:r>
      <w:r w:rsidRPr="002A5599">
        <w:t>najmä:</w:t>
      </w:r>
    </w:p>
    <w:p w14:paraId="213ACB4E" w14:textId="77777777" w:rsidR="00F63078" w:rsidRPr="002A5599" w:rsidRDefault="00F63078" w:rsidP="00057175">
      <w:pPr>
        <w:pStyle w:val="Nadpis2"/>
        <w:keepNext/>
        <w:keepLines/>
        <w:numPr>
          <w:ilvl w:val="1"/>
          <w:numId w:val="44"/>
        </w:numPr>
      </w:pPr>
      <w:r w:rsidRPr="002A5599">
        <w:t xml:space="preserve">zamedzenie šírenia prašnosti na stavenisku a na priľahlých priestoroch </w:t>
      </w:r>
      <w:r w:rsidR="00E54D9B">
        <w:t>Z</w:t>
      </w:r>
      <w:r w:rsidRPr="002A5599">
        <w:t xml:space="preserve">Š, podľa možnosti </w:t>
      </w:r>
      <w:r w:rsidR="009B5494" w:rsidRPr="002A5599">
        <w:t xml:space="preserve">bude </w:t>
      </w:r>
      <w:r w:rsidRPr="002A5599">
        <w:t>hlučn</w:t>
      </w:r>
      <w:r w:rsidR="00E54D9B">
        <w:t>é práce realizovať po dohode so Z</w:t>
      </w:r>
      <w:r w:rsidRPr="002A5599">
        <w:t>Š;</w:t>
      </w:r>
    </w:p>
    <w:p w14:paraId="67962775" w14:textId="77777777" w:rsidR="00F63078" w:rsidRPr="002A5599" w:rsidRDefault="00F63078" w:rsidP="001C34F3">
      <w:pPr>
        <w:pStyle w:val="Nadpis2"/>
      </w:pPr>
      <w:r w:rsidRPr="002A5599">
        <w:t xml:space="preserve">vybudovanie, prevádzkovanie, údržbu, likvidáciu, vypratanie a vyčistenie </w:t>
      </w:r>
      <w:r w:rsidR="009B5494" w:rsidRPr="002A5599">
        <w:t>priestoru zariadenia staveniska;</w:t>
      </w:r>
    </w:p>
    <w:p w14:paraId="06748F38" w14:textId="77777777" w:rsidR="00F63078" w:rsidRPr="002A5599" w:rsidRDefault="00F63078" w:rsidP="001C34F3">
      <w:pPr>
        <w:pStyle w:val="Nadpis2"/>
      </w:pPr>
      <w:r w:rsidRPr="002A5599">
        <w:t>zhromažďovanie odpadov vytriedených podľa druhov odpadov a ich zabezpečenie pred znehodnotením, odcudzen</w:t>
      </w:r>
      <w:r w:rsidR="009B5494" w:rsidRPr="002A5599">
        <w:t>ím alebo iným nežiaducim únikom;</w:t>
      </w:r>
    </w:p>
    <w:p w14:paraId="40A71768" w14:textId="77777777" w:rsidR="00F63078" w:rsidRPr="002A5599" w:rsidRDefault="00F63078" w:rsidP="001C34F3">
      <w:pPr>
        <w:pStyle w:val="Nadpis2"/>
      </w:pPr>
      <w:r w:rsidRPr="002A5599">
        <w:t>spracovanie odpadov jeho prípravou na opätovné použitie, recykláciu či zhodnotenie v rámci svojej činnosti, prípadne na zneš</w:t>
      </w:r>
      <w:r w:rsidR="009B5494" w:rsidRPr="002A5599">
        <w:t>kodnenie odpadu;</w:t>
      </w:r>
    </w:p>
    <w:p w14:paraId="6539D63B" w14:textId="77777777" w:rsidR="00F63078" w:rsidRPr="002A5599" w:rsidRDefault="00F63078" w:rsidP="001C34F3">
      <w:pPr>
        <w:pStyle w:val="Nadpis2"/>
      </w:pPr>
      <w:r w:rsidRPr="002A5599">
        <w:t xml:space="preserve">odovzdanie odpadov len osobe oprávnenej nakladať s </w:t>
      </w:r>
      <w:r w:rsidR="009B5494" w:rsidRPr="002A5599">
        <w:t>odpadmi podľa Zákona o odpadoch;</w:t>
      </w:r>
    </w:p>
    <w:p w14:paraId="76DC9363" w14:textId="77777777" w:rsidR="00F63078" w:rsidRPr="002A5599" w:rsidRDefault="00F63078" w:rsidP="001C34F3">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070F23C5" w14:textId="77777777" w:rsidR="00F63078" w:rsidRPr="002A5599" w:rsidRDefault="00F63078" w:rsidP="001C34F3">
      <w:pPr>
        <w:pStyle w:val="Nadpis2"/>
      </w:pPr>
      <w:r w:rsidRPr="002A5599">
        <w:t xml:space="preserve">počas výstavby udržiavanie čistoty na </w:t>
      </w:r>
      <w:r w:rsidR="00DC0E49">
        <w:t>S</w:t>
      </w:r>
      <w:r w:rsidRPr="002A5599">
        <w:t>tavbou znečisťovaných komunikáciách a verejných priestranstvách a výstavbu zabezpečiť bez porušenia bezpečnosti a plyn</w:t>
      </w:r>
      <w:r w:rsidR="009B5494" w:rsidRPr="002A5599">
        <w:t>ulosti pešej a cestnej premávky;</w:t>
      </w:r>
    </w:p>
    <w:p w14:paraId="6ADBF822" w14:textId="77777777" w:rsidR="00F63078" w:rsidRPr="002A5599" w:rsidRDefault="00F63078" w:rsidP="001C34F3">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13CB19B4" w14:textId="77777777" w:rsidR="00F63078" w:rsidRPr="002A5599" w:rsidRDefault="009B5494" w:rsidP="001C34F3">
      <w:pPr>
        <w:pStyle w:val="Nadpis2"/>
      </w:pPr>
      <w:r w:rsidRPr="002A5599">
        <w:t>úpravu trávnatých plôch</w:t>
      </w:r>
      <w:r w:rsidR="00F63078" w:rsidRPr="002A5599">
        <w:t xml:space="preserve"> dotknutých výstavbou v okolí st</w:t>
      </w:r>
      <w:r w:rsidRPr="002A5599">
        <w:t>aveniska do pôvodného stavu</w:t>
      </w:r>
      <w:r w:rsidR="00F63078" w:rsidRPr="002A5599">
        <w:t>.</w:t>
      </w:r>
    </w:p>
    <w:p w14:paraId="71A5D0D9" w14:textId="77777777" w:rsidR="00C368BD" w:rsidRDefault="00C368BD" w:rsidP="001C34F3">
      <w:pPr>
        <w:rPr>
          <w:sz w:val="22"/>
          <w:szCs w:val="22"/>
        </w:rPr>
      </w:pPr>
    </w:p>
    <w:p w14:paraId="014A1976" w14:textId="77777777" w:rsidR="0046066D" w:rsidRDefault="0046066D" w:rsidP="001C34F3">
      <w:pPr>
        <w:rPr>
          <w:sz w:val="22"/>
          <w:szCs w:val="22"/>
        </w:rPr>
      </w:pPr>
    </w:p>
    <w:p w14:paraId="1E9D0806" w14:textId="77777777"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9499969"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678F12B4" w14:textId="77777777" w:rsidR="00C368BD" w:rsidRPr="002A5599" w:rsidRDefault="00C368BD" w:rsidP="001C34F3">
      <w:pPr>
        <w:rPr>
          <w:sz w:val="22"/>
          <w:szCs w:val="22"/>
        </w:rPr>
      </w:pPr>
    </w:p>
    <w:p w14:paraId="76CD811E" w14:textId="77777777" w:rsidR="00F33E36" w:rsidRPr="002A5599" w:rsidRDefault="009203C4" w:rsidP="008D2A9E">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vady vzniknuté </w:t>
      </w:r>
      <w:proofErr w:type="spellStart"/>
      <w:r w:rsidRPr="002A5599">
        <w:t>vadným</w:t>
      </w:r>
      <w:proofErr w:type="spellEnd"/>
      <w:r w:rsidRPr="002A5599">
        <w:t xml:space="preserve"> vykonávaním </w:t>
      </w:r>
      <w:r w:rsidR="00284F07" w:rsidRPr="002A5599">
        <w:t>Diela</w:t>
      </w:r>
      <w:r w:rsidRPr="002A5599">
        <w:t xml:space="preserve"> a predmet </w:t>
      </w:r>
      <w:r w:rsidR="005E3056" w:rsidRPr="002A5599">
        <w:t>Zmluvy</w:t>
      </w:r>
      <w:r w:rsidRPr="002A5599">
        <w:t xml:space="preserve"> vykonal riadnym spôsobom.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44DF5429" w14:textId="77777777" w:rsidR="00F33E36" w:rsidRPr="002A5599" w:rsidRDefault="009203C4" w:rsidP="008D2A9E">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staveniska a zaznamenané v stavebnom denníku. Povereným zástupcom </w:t>
      </w:r>
      <w:r w:rsidR="005E3056" w:rsidRPr="002A5599">
        <w:t>Objednávateľ</w:t>
      </w:r>
      <w:r w:rsidRPr="002A5599">
        <w:t>a na podpis Protokolu o</w:t>
      </w:r>
      <w:r w:rsidR="007A02E6" w:rsidRPr="001C34F3">
        <w:t> </w:t>
      </w:r>
      <w:r w:rsidR="007A02E6" w:rsidRPr="002A5599">
        <w:t>odovzdaní a prevzatí Diela</w:t>
      </w:r>
      <w:r w:rsidRPr="002A5599">
        <w:t xml:space="preserve"> je starosta MČ</w:t>
      </w:r>
      <w:r w:rsidR="004E3A33" w:rsidRPr="002A5599">
        <w:t xml:space="preserve"> </w:t>
      </w:r>
      <w:r w:rsidRPr="002A5599">
        <w:t>Petržalka.</w:t>
      </w:r>
    </w:p>
    <w:p w14:paraId="46AC70E7" w14:textId="77777777" w:rsidR="00F33E36" w:rsidRPr="002A5599" w:rsidRDefault="009203C4" w:rsidP="008D2A9E">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607416BF" w14:textId="77777777" w:rsidR="00F33E36" w:rsidRPr="002A5599" w:rsidRDefault="009203C4" w:rsidP="008D2A9E">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0998C81" w14:textId="77777777" w:rsidR="00F33E36" w:rsidRPr="002A5599" w:rsidRDefault="009203C4" w:rsidP="008D2A9E">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7DB01903" w14:textId="77777777" w:rsidR="00F33E36" w:rsidRPr="002A5599" w:rsidRDefault="009203C4" w:rsidP="008D2A9E">
      <w:pPr>
        <w:pStyle w:val="Podtitul"/>
      </w:pPr>
      <w:r w:rsidRPr="002A5599">
        <w:lastRenderedPageBreak/>
        <w:t xml:space="preserve">Zhotoviteľ je povinný viesť odo dňa prevzatia staveniska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v prípade, ak nesúhlasí s vykonaným zápisom </w:t>
      </w:r>
      <w:r w:rsidR="005E3056" w:rsidRPr="002A5599">
        <w:t>Zhotoviteľ</w:t>
      </w:r>
      <w:r w:rsidRPr="002A5599">
        <w:t>a do stavebného denníka, pripojiť k zápisu svoje</w:t>
      </w:r>
      <w:r w:rsidR="00A251CB" w:rsidRPr="002A5599">
        <w:t xml:space="preserve"> </w:t>
      </w:r>
      <w:r w:rsidRPr="002A5599">
        <w:t>vyjadrenie. Zhotov</w:t>
      </w:r>
      <w:r w:rsidR="00182F9E" w:rsidRPr="002A5599">
        <w:t>i</w:t>
      </w:r>
      <w:r w:rsidRPr="002A5599">
        <w:t>te</w:t>
      </w:r>
      <w:r w:rsidR="008070F2" w:rsidRPr="002A5599">
        <w:t>ľ</w:t>
      </w:r>
      <w:r w:rsidRPr="002A5599">
        <w:t xml:space="preserve"> sa zaväzuje, že všetky problémy vzniknuté pri realizácií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67BC745C" w14:textId="77777777" w:rsidR="00F33E36" w:rsidRPr="002A5599" w:rsidRDefault="009203C4" w:rsidP="008D2A9E">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p>
    <w:p w14:paraId="43C8D965" w14:textId="77777777" w:rsidR="00132070" w:rsidRDefault="00132070" w:rsidP="008D2A9E">
      <w:pPr>
        <w:pStyle w:val="Podtitul"/>
      </w:pPr>
      <w:r w:rsidRPr="002A5599">
        <w:t xml:space="preserve">Zhotoviteľ sa zaväzuje zabezpečiť na vlastné náklady vykonanie všetkých skúšok potrebných pri realizácii Diela, ktoré sú požadované všeobecne záväznými právnymi predpismi a to tak, aby boli tieto vykonané </w:t>
      </w:r>
      <w:r w:rsidR="00892169" w:rsidRPr="002A5599">
        <w:t>najneskôr 15 dní pred termínom O</w:t>
      </w:r>
      <w:r w:rsidRPr="002A5599">
        <w:t xml:space="preserve">dovzdania </w:t>
      </w:r>
      <w:r w:rsidR="00892169" w:rsidRPr="002A5599">
        <w:t xml:space="preserve">a prevzatia </w:t>
      </w:r>
      <w:r w:rsidRPr="002A5599">
        <w:t>Diela Objednávateľ</w:t>
      </w:r>
      <w:r w:rsidR="00892169" w:rsidRPr="002A5599">
        <w:t>om</w:t>
      </w:r>
      <w:r w:rsidRPr="002A5599">
        <w:t>.</w:t>
      </w:r>
    </w:p>
    <w:p w14:paraId="02229106" w14:textId="77777777" w:rsidR="00132070" w:rsidRPr="002A5599" w:rsidRDefault="00132070" w:rsidP="008D2A9E">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032248FB" w14:textId="77777777" w:rsidR="00132070" w:rsidRPr="002A5599" w:rsidRDefault="00132070" w:rsidP="008D2A9E">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5688B2" w14:textId="77777777" w:rsidR="00132070" w:rsidRDefault="00132070" w:rsidP="001C34F3">
      <w:pPr>
        <w:rPr>
          <w:sz w:val="22"/>
          <w:szCs w:val="22"/>
        </w:rPr>
      </w:pPr>
    </w:p>
    <w:p w14:paraId="227CBEAE" w14:textId="2F3F89DE"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26ABD814"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298D39F4" w14:textId="77777777" w:rsidR="00D65002" w:rsidRPr="002A5599" w:rsidRDefault="00D65002" w:rsidP="001C34F3">
      <w:pPr>
        <w:rPr>
          <w:sz w:val="22"/>
          <w:szCs w:val="22"/>
        </w:rPr>
      </w:pPr>
    </w:p>
    <w:p w14:paraId="29F51272" w14:textId="77777777" w:rsidR="002D52A5" w:rsidRPr="002A5599" w:rsidRDefault="002D52A5" w:rsidP="001D1C02">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2A5599">
        <w:t>Z.z</w:t>
      </w:r>
      <w:proofErr w:type="spellEnd"/>
      <w:r w:rsidRPr="002A5599">
        <w:t xml:space="preserve">. o nelegálnej práci a nelegálnom zamestnávaní a o zmene a doplnení niektorých zákonov </w:t>
      </w:r>
      <w:r w:rsidR="0056452F" w:rsidRPr="002A5599">
        <w:t xml:space="preserve">v znení </w:t>
      </w:r>
      <w:r w:rsidRPr="002A5599">
        <w:t>(ďalej len „</w:t>
      </w:r>
      <w:r w:rsidRPr="008D2A9E">
        <w:rPr>
          <w:b/>
        </w:rPr>
        <w:t>Zákon o nelegálnej práci</w:t>
      </w:r>
      <w:r w:rsidRPr="002A5599">
        <w:t xml:space="preserve">“), v spojení so zákonom č. 311/2001 </w:t>
      </w:r>
      <w:proofErr w:type="spellStart"/>
      <w:r w:rsidRPr="002A5599">
        <w:t>Z.z</w:t>
      </w:r>
      <w:proofErr w:type="spellEnd"/>
      <w:r w:rsidRPr="002A5599">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39D159DC" w14:textId="4CF6742A" w:rsidR="00F33E36" w:rsidRPr="002A5599" w:rsidRDefault="009203C4" w:rsidP="008D2A9E">
      <w:pPr>
        <w:pStyle w:val="Podtitul"/>
      </w:pPr>
      <w:r w:rsidRPr="002A5599">
        <w:t xml:space="preserve">V prípade, že orgán vykonávajúci kontrolu nelegálnej práce a nelegálneho </w:t>
      </w:r>
      <w:r w:rsidR="004C343B">
        <w:t>zamestnávania zistí porušenie § </w:t>
      </w:r>
      <w:r w:rsidRPr="002A5599">
        <w:t xml:space="preserve">7b ods. 5 </w:t>
      </w:r>
      <w:r w:rsidR="00132070" w:rsidRPr="002A5599">
        <w:t>Z</w:t>
      </w:r>
      <w:r w:rsidRPr="002A5599">
        <w:t xml:space="preserve">ákona o nelegálnej práci, </w:t>
      </w:r>
      <w:proofErr w:type="spellStart"/>
      <w:r w:rsidRPr="002A5599">
        <w:t>t.j</w:t>
      </w:r>
      <w:proofErr w:type="spellEnd"/>
      <w:r w:rsidRPr="002A5599">
        <w:t xml:space="preserve">.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2F711A79" w14:textId="6CD8D56E" w:rsidR="00D63190" w:rsidRPr="002A5599" w:rsidRDefault="009203C4" w:rsidP="008D2A9E">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 xml:space="preserve">rílohu č. </w:t>
      </w:r>
      <w:r w:rsidR="0068511D">
        <w:rPr>
          <w:u w:val="single"/>
        </w:rPr>
        <w:t>2</w:t>
      </w:r>
      <w:r w:rsidR="0068511D"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21116DB9" w14:textId="77777777" w:rsidR="00F33E36" w:rsidRPr="002A5599" w:rsidRDefault="009203C4" w:rsidP="008D2A9E">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w:t>
      </w:r>
      <w:proofErr w:type="spellStart"/>
      <w:r w:rsidRPr="002A5599">
        <w:t>Z.z</w:t>
      </w:r>
      <w:proofErr w:type="spellEnd"/>
      <w:r w:rsidRPr="002A5599">
        <w:t xml:space="preserve">.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w:t>
      </w:r>
      <w:r w:rsidRPr="002A5599">
        <w:lastRenderedPageBreak/>
        <w:t xml:space="preserve">výške 100,- </w:t>
      </w:r>
      <w:r w:rsidR="00343847" w:rsidRPr="002A5599">
        <w:t>E</w:t>
      </w:r>
      <w:r w:rsidR="00343847">
        <w:t>UR</w:t>
      </w:r>
      <w:r w:rsidR="00343847" w:rsidRPr="002A5599">
        <w:t xml:space="preserve"> </w:t>
      </w:r>
      <w:r w:rsidRPr="002A5599">
        <w:t xml:space="preserve">za každý deň porušenia, pričom porušenie uvedenej povinnosti, ktorá trvá dlhšie ako 30 dní sa považuje za podstatné porušenie tejto </w:t>
      </w:r>
      <w:r w:rsidR="005E3056" w:rsidRPr="002A5599">
        <w:t>Zmluvy</w:t>
      </w:r>
      <w:r w:rsidRPr="002A5599">
        <w:t>.</w:t>
      </w:r>
    </w:p>
    <w:p w14:paraId="34AB1CE9" w14:textId="63EE0A7A" w:rsidR="007C6A44" w:rsidRPr="002A5599" w:rsidRDefault="009203C4" w:rsidP="008D2A9E">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 xml:space="preserve">rílohe č. </w:t>
      </w:r>
      <w:r w:rsidR="0068511D">
        <w:rPr>
          <w:u w:val="single"/>
        </w:rPr>
        <w:t>2</w:t>
      </w:r>
      <w:r w:rsidR="0068511D" w:rsidRPr="002A5599">
        <w:t xml:space="preserve">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4303B2FC" w14:textId="77777777" w:rsidR="00030653" w:rsidRDefault="009203C4" w:rsidP="00030653">
      <w:pPr>
        <w:pStyle w:val="Podtitul"/>
      </w:pPr>
      <w:r w:rsidRPr="002A5599">
        <w:t xml:space="preserve">Zhotoviteľ vyhlasuje, že </w:t>
      </w:r>
      <w:r w:rsidR="007C6A44" w:rsidRPr="001C34F3">
        <w:rPr>
          <w:u w:val="single"/>
        </w:rPr>
        <w:t>P</w:t>
      </w:r>
      <w:r w:rsidRPr="001C34F3">
        <w:rPr>
          <w:u w:val="single"/>
        </w:rPr>
        <w:t xml:space="preserve">ríloha č. </w:t>
      </w:r>
      <w:r w:rsidR="0068511D">
        <w:rPr>
          <w:u w:val="single"/>
        </w:rPr>
        <w:t>2</w:t>
      </w:r>
      <w:r w:rsidR="0068511D"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 xml:space="preserve">rílohe č. </w:t>
      </w:r>
      <w:r w:rsidR="0068511D">
        <w:rPr>
          <w:u w:val="single"/>
        </w:rPr>
        <w:t>2</w:t>
      </w:r>
      <w:r w:rsidR="0068511D" w:rsidRPr="002A5599">
        <w:t xml:space="preserve"> </w:t>
      </w:r>
      <w:r w:rsidRPr="002A5599">
        <w:t xml:space="preserve">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25237062" w14:textId="7FDC5707" w:rsidR="008C4052" w:rsidRDefault="008C4052" w:rsidP="00030653">
      <w:pPr>
        <w:pStyle w:val="Podtitul"/>
      </w:pPr>
      <w:r w:rsidRPr="002A5599">
        <w:t>Objednávateľ nezodpovedá za prípad pracovného úrazu zamestnancov Zhotoviteľa, prípadne jeho subdodávateľov.</w:t>
      </w:r>
    </w:p>
    <w:p w14:paraId="2AF4CDAF" w14:textId="3C30848D" w:rsidR="00F45312" w:rsidRPr="00F45312" w:rsidRDefault="00F45312" w:rsidP="00030653">
      <w:pPr>
        <w:pStyle w:val="Podtitul"/>
        <w:numPr>
          <w:ilvl w:val="0"/>
          <w:numId w:val="70"/>
        </w:numPr>
        <w:tabs>
          <w:tab w:val="clear" w:pos="567"/>
          <w:tab w:val="left" w:pos="0"/>
        </w:tabs>
      </w:pPr>
      <w:r w:rsidRPr="00E4457D">
        <w:t>Pokiaľ</w:t>
      </w:r>
      <w:r w:rsidRPr="006D3D79">
        <w:t xml:space="preserve"> Zhotoviteľ ako uchádzač v rámci verejného obstarávania, ktorého výsledkom je táto Zmluva, využil na preukázanie technickej alebo odbornej spôsobilosti kapacity inej osoby alebo vlastného zamestnanca, </w:t>
      </w:r>
      <w:r w:rsidRPr="000925A2">
        <w:t>Objednávateľ je povinný skutočne využívať tieto kapacity inej osoby alebo vlastného zamestnanca pri realizácii predmetu Zmluvy a to počas celej doby trvania tejto Zmluvy.</w:t>
      </w:r>
    </w:p>
    <w:p w14:paraId="38307638" w14:textId="77777777" w:rsidR="0046066D" w:rsidRDefault="0046066D" w:rsidP="001C34F3">
      <w:pPr>
        <w:rPr>
          <w:sz w:val="22"/>
          <w:szCs w:val="22"/>
        </w:rPr>
      </w:pPr>
    </w:p>
    <w:p w14:paraId="05BA44D0" w14:textId="77777777" w:rsidR="00F33E36" w:rsidRPr="002A5599" w:rsidRDefault="009203C4">
      <w:pPr>
        <w:pStyle w:val="Zhlavie30"/>
        <w:keepNext/>
        <w:keepLines/>
        <w:spacing w:after="0"/>
      </w:pPr>
      <w:bookmarkStart w:id="8" w:name="bookmark17"/>
      <w:r w:rsidRPr="002A5599">
        <w:t>Článok VI</w:t>
      </w:r>
      <w:r w:rsidR="009A0734" w:rsidRPr="002A5599">
        <w:t>II</w:t>
      </w:r>
      <w:r w:rsidRPr="002A5599">
        <w:t>.</w:t>
      </w:r>
      <w:bookmarkEnd w:id="8"/>
    </w:p>
    <w:p w14:paraId="55EE9E80" w14:textId="77777777" w:rsidR="00F33E36" w:rsidRPr="002A5599" w:rsidRDefault="009203C4">
      <w:pPr>
        <w:pStyle w:val="Zhlavie30"/>
        <w:keepNext/>
        <w:keepLines/>
      </w:pPr>
      <w:r w:rsidRPr="002A5599">
        <w:t xml:space="preserve">Odovzdanie </w:t>
      </w:r>
      <w:r w:rsidR="00284F07" w:rsidRPr="002A5599">
        <w:t>Diela</w:t>
      </w:r>
    </w:p>
    <w:p w14:paraId="3E438485" w14:textId="77777777" w:rsidR="00F33E36" w:rsidRPr="002A5599" w:rsidRDefault="009203C4" w:rsidP="001D1C02">
      <w:pPr>
        <w:pStyle w:val="Podtitul"/>
        <w:numPr>
          <w:ilvl w:val="0"/>
          <w:numId w:val="66"/>
        </w:numPr>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3F3FAAFF" w14:textId="77777777" w:rsidR="00F33E36" w:rsidRPr="002A5599" w:rsidRDefault="009203C4" w:rsidP="008D2A9E">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088FD9D3" w14:textId="77777777" w:rsidR="00F33E36" w:rsidRPr="002A5599" w:rsidRDefault="009203C4" w:rsidP="008D2A9E">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11A41752" w14:textId="77777777" w:rsidR="00F33E36" w:rsidRPr="002A5599" w:rsidRDefault="009203C4" w:rsidP="001C34F3">
      <w:pPr>
        <w:pStyle w:val="Nadpis2"/>
        <w:numPr>
          <w:ilvl w:val="1"/>
          <w:numId w:val="37"/>
        </w:numPr>
      </w:pPr>
      <w:r w:rsidRPr="002A5599">
        <w:t xml:space="preserve">zhodnotenie kvantity a kvality vykonaného </w:t>
      </w:r>
      <w:r w:rsidR="00284F07" w:rsidRPr="002A5599">
        <w:t>Diela</w:t>
      </w:r>
      <w:r w:rsidR="00326642" w:rsidRPr="002A5599">
        <w:t>;</w:t>
      </w:r>
    </w:p>
    <w:p w14:paraId="5F1F69F2" w14:textId="77777777" w:rsidR="00F33E36" w:rsidRPr="002A5599" w:rsidRDefault="009203C4" w:rsidP="001C34F3">
      <w:pPr>
        <w:pStyle w:val="Nadpis2"/>
      </w:pPr>
      <w:r w:rsidRPr="002A5599">
        <w:t xml:space="preserve">súpis drobných vád a nedorobkov, ktoré nebránia riadnemu užívaniu </w:t>
      </w:r>
      <w:r w:rsidR="00284F07" w:rsidRPr="002A5599">
        <w:t>Diela</w:t>
      </w:r>
      <w:r w:rsidRPr="002A5599">
        <w:t xml:space="preserve"> s termínmi na ich odstránenie, pokiaľ sa </w:t>
      </w:r>
      <w:r w:rsidR="005E3056" w:rsidRPr="002A5599">
        <w:t>Objednávateľ</w:t>
      </w:r>
      <w:r w:rsidRPr="002A5599">
        <w:t xml:space="preserve"> rozhodne prevziať </w:t>
      </w:r>
      <w:r w:rsidR="00284F07" w:rsidRPr="002A5599">
        <w:t>Dielo</w:t>
      </w:r>
      <w:r w:rsidRPr="002A5599">
        <w:t xml:space="preserve"> s drobnými vadami a</w:t>
      </w:r>
      <w:r w:rsidR="00326642" w:rsidRPr="002A5599">
        <w:t> </w:t>
      </w:r>
      <w:r w:rsidRPr="002A5599">
        <w:t>nedorobkami</w:t>
      </w:r>
      <w:r w:rsidR="00326642" w:rsidRPr="002A5599">
        <w:t>;</w:t>
      </w:r>
    </w:p>
    <w:p w14:paraId="53305BDA" w14:textId="77777777" w:rsidR="00F33E36" w:rsidRPr="002A5599" w:rsidRDefault="00326642" w:rsidP="001C34F3">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0140AC77" w14:textId="77777777" w:rsidR="00F33E36" w:rsidRPr="002A5599" w:rsidRDefault="009203C4" w:rsidP="001C34F3">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292504C8" w14:textId="77777777" w:rsidR="00F33E36" w:rsidRPr="002A5599" w:rsidRDefault="009203C4" w:rsidP="008D2A9E">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0C35454D" w14:textId="77777777" w:rsidR="006F6574" w:rsidRPr="002A5599" w:rsidRDefault="006F6574" w:rsidP="008D2A9E">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72B05560" w14:textId="77777777" w:rsidR="00830F4E" w:rsidRPr="002A5599" w:rsidRDefault="00830F4E" w:rsidP="001C34F3">
      <w:pPr>
        <w:rPr>
          <w:sz w:val="22"/>
          <w:szCs w:val="22"/>
        </w:rPr>
      </w:pPr>
    </w:p>
    <w:p w14:paraId="71C8477C" w14:textId="77777777" w:rsidR="00F33E36" w:rsidRPr="002A5599" w:rsidRDefault="009203C4">
      <w:pPr>
        <w:pStyle w:val="Zhlavie30"/>
        <w:keepNext/>
        <w:keepLines/>
        <w:spacing w:after="0" w:line="264" w:lineRule="auto"/>
      </w:pPr>
      <w:bookmarkStart w:id="9" w:name="bookmark20"/>
      <w:r w:rsidRPr="002A5599">
        <w:lastRenderedPageBreak/>
        <w:t>Článok I</w:t>
      </w:r>
      <w:r w:rsidR="009A0734" w:rsidRPr="002A5599">
        <w:t>X</w:t>
      </w:r>
      <w:r w:rsidRPr="002A5599">
        <w:t>.</w:t>
      </w:r>
      <w:bookmarkEnd w:id="9"/>
    </w:p>
    <w:p w14:paraId="2B6B4F2B"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EC8E67C" w14:textId="77777777" w:rsidR="00F33E36" w:rsidRPr="002A5599" w:rsidRDefault="009203C4" w:rsidP="001D1C02">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0C3EEFED" w14:textId="77777777" w:rsidR="00F33E36" w:rsidRPr="002A5599" w:rsidRDefault="009203C4" w:rsidP="008D2A9E">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65871882" w14:textId="77777777" w:rsidR="00F33E36" w:rsidRPr="002A5599" w:rsidRDefault="009203C4" w:rsidP="008D2A9E">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0AC42306" w14:textId="77777777" w:rsidR="00F33E36" w:rsidRPr="002A5599" w:rsidRDefault="009203C4" w:rsidP="008D2A9E">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vadu, ktorá vznikne po </w:t>
      </w:r>
      <w:r w:rsidR="00E016EC" w:rsidRPr="002A5599">
        <w:t>Odovzdaní a prevzatí</w:t>
      </w:r>
      <w:r w:rsidR="00A45172" w:rsidRPr="001C34F3">
        <w:t>, ak je spôsobená porušením povinností</w:t>
      </w:r>
      <w:r w:rsidR="00E016EC" w:rsidRPr="002A5599">
        <w:t xml:space="preserve"> Zhotoviteľa</w:t>
      </w:r>
      <w:r w:rsidR="00A45172" w:rsidRPr="001C34F3">
        <w:t>.</w:t>
      </w:r>
    </w:p>
    <w:p w14:paraId="52AE8E2F" w14:textId="77777777" w:rsidR="00F33E36" w:rsidRPr="002A5599" w:rsidRDefault="009203C4" w:rsidP="008D2A9E">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0D919059" w14:textId="77777777" w:rsidR="00F33E36" w:rsidRPr="002A5599" w:rsidRDefault="009203C4" w:rsidP="008D2A9E">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245B4FB2" w14:textId="77777777" w:rsidR="00F33E36" w:rsidRPr="002A5599" w:rsidRDefault="009203C4" w:rsidP="008D2A9E">
      <w:pPr>
        <w:pStyle w:val="Podtitul"/>
      </w:pPr>
      <w:r w:rsidRPr="002A5599">
        <w:t xml:space="preserve">V prípade, že </w:t>
      </w:r>
      <w:r w:rsidR="005E3056" w:rsidRPr="002A5599">
        <w:t>Zhotoviteľ</w:t>
      </w:r>
      <w:r w:rsidRPr="002A5599">
        <w:t xml:space="preserve"> vadu neodstráni v dohodnutej lehote, alebo ak obratom neodstráni havarijný stav, ktorého dôsledkom môže dôjsť k poškodeniu majetku, má </w:t>
      </w:r>
      <w:r w:rsidR="005E3056" w:rsidRPr="002A5599">
        <w:t>Objednávateľ</w:t>
      </w:r>
      <w:r w:rsidRPr="002A5599">
        <w:t xml:space="preserve"> právo vadu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5E0D1D54" w14:textId="77777777" w:rsidR="00F33E36" w:rsidRPr="002A5599" w:rsidRDefault="009203C4" w:rsidP="008D2A9E">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p>
    <w:p w14:paraId="382B0C2A" w14:textId="77777777" w:rsidR="00830F4E" w:rsidRPr="002A5599" w:rsidRDefault="00830F4E" w:rsidP="001C34F3">
      <w:pPr>
        <w:rPr>
          <w:sz w:val="22"/>
          <w:szCs w:val="22"/>
        </w:rPr>
      </w:pPr>
    </w:p>
    <w:p w14:paraId="667E6945" w14:textId="77777777" w:rsidR="00F33E36" w:rsidRPr="002A5599" w:rsidRDefault="009203C4" w:rsidP="00A32792">
      <w:pPr>
        <w:pStyle w:val="Zhlavie30"/>
        <w:keepNext/>
        <w:keepLines/>
        <w:spacing w:after="0"/>
      </w:pPr>
      <w:bookmarkStart w:id="10" w:name="bookmark23"/>
      <w:r w:rsidRPr="002A5599">
        <w:t xml:space="preserve">Článok </w:t>
      </w:r>
      <w:r w:rsidR="009A0734" w:rsidRPr="002A5599">
        <w:t>X</w:t>
      </w:r>
      <w:r w:rsidRPr="002A5599">
        <w:t>.</w:t>
      </w:r>
      <w:bookmarkEnd w:id="10"/>
    </w:p>
    <w:p w14:paraId="1A9956E2" w14:textId="77777777" w:rsidR="00F33E36" w:rsidRPr="002A5599" w:rsidRDefault="009203C4">
      <w:pPr>
        <w:pStyle w:val="Zhlavie30"/>
        <w:keepNext/>
        <w:keepLines/>
      </w:pPr>
      <w:r w:rsidRPr="002A5599">
        <w:t>Platobné podmienky</w:t>
      </w:r>
    </w:p>
    <w:p w14:paraId="07A6D547" w14:textId="77777777" w:rsidR="00F33E36" w:rsidRPr="002A5599" w:rsidRDefault="009203C4" w:rsidP="001D1C02">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2650A89C" w14:textId="77777777" w:rsidR="00F33E36" w:rsidRPr="002A5599" w:rsidRDefault="009203C4" w:rsidP="008D2A9E">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Pr="002A5599">
        <w:t xml:space="preserve"> 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p>
    <w:p w14:paraId="7F613BC4" w14:textId="77777777" w:rsidR="00F33E36" w:rsidRPr="002A5599" w:rsidRDefault="009203C4" w:rsidP="008D2A9E">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503EB8E6" w14:textId="77777777" w:rsidR="00F33E36" w:rsidRPr="002A5599" w:rsidRDefault="009203C4" w:rsidP="008D2A9E">
      <w:pPr>
        <w:pStyle w:val="Podtitul"/>
      </w:pPr>
      <w:r w:rsidRPr="002A5599">
        <w:t xml:space="preserve">Faktúra musí obsahovať všetky údaje podľa § 74 zák. č. 222/2004 </w:t>
      </w:r>
      <w:proofErr w:type="spellStart"/>
      <w:r w:rsidRPr="002A5599">
        <w:t>Z.z</w:t>
      </w:r>
      <w:proofErr w:type="spellEnd"/>
      <w:r w:rsidRPr="002A5599">
        <w:t>. o dani z pridanej hodnoty v znení neskorších predpisov.</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11484293" w14:textId="77777777" w:rsidR="00F33E36" w:rsidRPr="002A5599" w:rsidRDefault="009203C4" w:rsidP="008D2A9E">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w:t>
      </w:r>
      <w:r w:rsidRPr="002A5599">
        <w:lastRenderedPageBreak/>
        <w:t>skutočností</w:t>
      </w:r>
      <w:r w:rsidR="00DF2763" w:rsidRPr="002A5599">
        <w:t>,</w:t>
      </w:r>
      <w:r w:rsidRPr="002A5599">
        <w:t xml:space="preserve"> pokiaľ nedôjde k uzavretiu dodatku k tejto </w:t>
      </w:r>
      <w:r w:rsidR="005E3056" w:rsidRPr="002A5599">
        <w:t>Zmluve</w:t>
      </w:r>
      <w:r w:rsidRPr="002A5599">
        <w:t>.</w:t>
      </w:r>
    </w:p>
    <w:p w14:paraId="1C2EADEA" w14:textId="77777777" w:rsidR="00F33E36" w:rsidRPr="002A5599" w:rsidRDefault="009203C4" w:rsidP="008D2A9E">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45D29970" w14:textId="77777777" w:rsidR="00765CD9" w:rsidRPr="002A5599" w:rsidRDefault="00BD0FB7" w:rsidP="008D2A9E">
      <w:pPr>
        <w:pStyle w:val="Podtitul"/>
      </w:pPr>
      <w:r w:rsidRPr="002A5599">
        <w:t>Zmluvné strany sa dohodli, že Objednávateľ je opravený jednostranne započítať sumu zmluvnej pokuty, na ktorú mu v súlade s toto Zmluvou vznikol nárok, so sumou Ceny alebo jej</w:t>
      </w:r>
      <w:r w:rsidR="000F3FE1" w:rsidRPr="002A5599">
        <w:t xml:space="preserve"> </w:t>
      </w:r>
      <w:r w:rsidRPr="002A5599">
        <w:t>akoukoľvek časťou.</w:t>
      </w:r>
      <w:r w:rsidR="0086124C" w:rsidRPr="002A5599">
        <w:t xml:space="preserve"> </w:t>
      </w:r>
    </w:p>
    <w:p w14:paraId="3B5536B4" w14:textId="77777777" w:rsidR="00F33E36" w:rsidRPr="002A5599" w:rsidRDefault="009203C4" w:rsidP="008D2A9E">
      <w:pPr>
        <w:pStyle w:val="Podtitul"/>
      </w:pPr>
      <w:r w:rsidRPr="002A5599">
        <w:t xml:space="preserve">Zmluvné strany sa dohodli, že na predmet </w:t>
      </w:r>
      <w:r w:rsidR="005E3056" w:rsidRPr="002A5599">
        <w:t>Zmluvy</w:t>
      </w:r>
      <w:r w:rsidRPr="002A5599">
        <w:t xml:space="preserve"> nebude poskytnutý preddavok od </w:t>
      </w:r>
      <w:r w:rsidR="005E3056" w:rsidRPr="002A5599">
        <w:t>Objednávateľ</w:t>
      </w:r>
      <w:r w:rsidRPr="002A5599">
        <w:t>a.</w:t>
      </w:r>
    </w:p>
    <w:p w14:paraId="4F206923" w14:textId="77777777" w:rsidR="00A32792" w:rsidRPr="00A32792" w:rsidRDefault="00A308D5" w:rsidP="008D2A9E">
      <w:pPr>
        <w:pStyle w:val="Podtitul"/>
      </w:pPr>
      <w:r w:rsidRPr="00A308D5">
        <w:t xml:space="preserve">Pri úhrade faktúry za </w:t>
      </w:r>
      <w:r>
        <w:t>Cenu</w:t>
      </w:r>
      <w:r w:rsidRPr="00A308D5">
        <w:t xml:space="preserve"> </w:t>
      </w:r>
      <w:r w:rsidR="007879B7">
        <w:t xml:space="preserve">Diela </w:t>
      </w:r>
      <w:r w:rsidRPr="00A308D5">
        <w:t xml:space="preserve">Objednávateľ zadrží </w:t>
      </w:r>
      <w:r>
        <w:t xml:space="preserve">sumu </w:t>
      </w:r>
      <w:r w:rsidR="00B4624E">
        <w:t xml:space="preserve">vo </w:t>
      </w:r>
      <w:r w:rsidR="00B4624E" w:rsidRPr="00AC62C2">
        <w:t xml:space="preserve">výške </w:t>
      </w:r>
      <w:r w:rsidR="009B5657" w:rsidRPr="00AC62C2">
        <w:t>5</w:t>
      </w:r>
      <w:r w:rsidR="00B4624E" w:rsidRPr="00AC62C2">
        <w:t xml:space="preserve">% z fakturovanej </w:t>
      </w:r>
      <w:r w:rsidR="008F5B63" w:rsidRPr="00AC62C2">
        <w:t>sumy</w:t>
      </w:r>
      <w:r w:rsidR="00B4624E" w:rsidRPr="00AC62C2">
        <w:t xml:space="preserve"> bez DPH</w:t>
      </w:r>
      <w:r w:rsidR="008F5B63" w:rsidRPr="00AC62C2">
        <w:t xml:space="preserve"> (ďalej len „</w:t>
      </w:r>
      <w:r w:rsidR="008F5B63" w:rsidRPr="00AC62C2">
        <w:rPr>
          <w:b/>
        </w:rPr>
        <w:t>Zádržné</w:t>
      </w:r>
      <w:r w:rsidR="008F5B63" w:rsidRPr="00AC62C2">
        <w:t>“)</w:t>
      </w:r>
      <w:r w:rsidR="00B4624E" w:rsidRPr="00AC62C2">
        <w:t>.</w:t>
      </w:r>
      <w:r w:rsidR="00B4624E">
        <w:t xml:space="preserve"> </w:t>
      </w:r>
      <w:r w:rsidR="008F5B63">
        <w:t xml:space="preserve">Objednávateľ je oprávnený použiť Zádržné na uspokojenie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hotoviteľovi, ktoré vzn</w:t>
      </w:r>
      <w:r w:rsidR="0046066D">
        <w:t xml:space="preserve">iknú z tohto zmluvného vzťahu. </w:t>
      </w:r>
    </w:p>
    <w:p w14:paraId="296E4413" w14:textId="77777777" w:rsidR="00F33E36" w:rsidRDefault="008F5B63" w:rsidP="008D2A9E">
      <w:pPr>
        <w:pStyle w:val="Podtitul"/>
      </w:pPr>
      <w:r>
        <w:t>O</w:t>
      </w:r>
      <w:r w:rsidR="00B4624E">
        <w:t xml:space="preserve">bjednávateľ </w:t>
      </w:r>
      <w:r>
        <w:t>vyplatí</w:t>
      </w:r>
      <w:r w:rsidR="00B4624E">
        <w:t xml:space="preserve"> </w:t>
      </w:r>
      <w:r w:rsidR="0051451D">
        <w:t xml:space="preserve">Zhotoviteľovi </w:t>
      </w:r>
      <w:r>
        <w:t xml:space="preserve">Zádržné </w:t>
      </w:r>
      <w:r w:rsidR="0051451D">
        <w:t xml:space="preserve">(resp. jeho zostatok, ak nastali skutočnosti predpokladané v bode 9 tohto článku Zmluvy) </w:t>
      </w:r>
      <w:r w:rsidR="00B4624E" w:rsidRPr="00AC62C2">
        <w:t xml:space="preserve">po uplynutí </w:t>
      </w:r>
      <w:r w:rsidRPr="00AC62C2">
        <w:t>záručnej doby</w:t>
      </w:r>
      <w:r>
        <w:t>, a to do 30 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06365703" w14:textId="77777777" w:rsidR="0046066D" w:rsidRPr="00C87CC1" w:rsidRDefault="0046066D" w:rsidP="0046066D"/>
    <w:p w14:paraId="4864A104" w14:textId="77777777" w:rsidR="00F33E36" w:rsidRPr="002A5599" w:rsidRDefault="009203C4">
      <w:pPr>
        <w:pStyle w:val="Zhlavie30"/>
        <w:keepNext/>
        <w:keepLines/>
        <w:spacing w:after="0"/>
      </w:pPr>
      <w:bookmarkStart w:id="11" w:name="bookmark26"/>
      <w:r w:rsidRPr="002A5599">
        <w:t>Článok X</w:t>
      </w:r>
      <w:r w:rsidR="009A0734" w:rsidRPr="002A5599">
        <w:t>I</w:t>
      </w:r>
      <w:r w:rsidRPr="002A5599">
        <w:t>.</w:t>
      </w:r>
      <w:bookmarkEnd w:id="11"/>
    </w:p>
    <w:p w14:paraId="5781E2CE" w14:textId="77777777" w:rsidR="00DF363A" w:rsidRPr="002A5599" w:rsidRDefault="00DF363A">
      <w:pPr>
        <w:pStyle w:val="Zhlavie30"/>
        <w:keepNext/>
        <w:keepLines/>
        <w:spacing w:after="0"/>
      </w:pPr>
      <w:r w:rsidRPr="002A5599">
        <w:t>Zmluvné pokuty</w:t>
      </w:r>
    </w:p>
    <w:p w14:paraId="2CE6D633" w14:textId="77777777" w:rsidR="00F33E36" w:rsidRPr="002A5599" w:rsidRDefault="00CF7408" w:rsidP="00634816">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0,1%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0,2% z Ceny Diela za 11. a každý ďalší aj začatý deň omeškania Zhotoviteľa.</w:t>
      </w:r>
    </w:p>
    <w:p w14:paraId="2EB42271" w14:textId="77777777" w:rsidR="00F33E36" w:rsidRPr="002A5599" w:rsidRDefault="009203C4" w:rsidP="008D2A9E">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4F9A2091" w14:textId="77777777" w:rsidR="00F33E36" w:rsidRPr="002A5599" w:rsidRDefault="009203C4" w:rsidP="008D2A9E">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66E03A82" w14:textId="77777777" w:rsidR="00F33E36" w:rsidRPr="002A5599" w:rsidRDefault="009203C4" w:rsidP="008D2A9E">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3317347" w14:textId="77777777" w:rsidR="00F33E36" w:rsidRPr="002A5599" w:rsidRDefault="009203C4" w:rsidP="008D2A9E">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5B2053C4" w14:textId="77777777" w:rsidR="00F33E36" w:rsidRPr="002A5599" w:rsidRDefault="009203C4" w:rsidP="008D2A9E">
      <w:pPr>
        <w:pStyle w:val="Podtitul"/>
      </w:pPr>
      <w:r w:rsidRPr="002A5599">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023A7267" w14:textId="77777777" w:rsidR="00772074" w:rsidRPr="002A5599" w:rsidRDefault="00772074" w:rsidP="001C34F3">
      <w:pPr>
        <w:rPr>
          <w:sz w:val="22"/>
          <w:szCs w:val="22"/>
        </w:rPr>
      </w:pPr>
    </w:p>
    <w:p w14:paraId="174397FC" w14:textId="77777777" w:rsidR="00F33E36" w:rsidRPr="002A5599" w:rsidRDefault="009203C4">
      <w:pPr>
        <w:pStyle w:val="Zhlavie30"/>
        <w:keepNext/>
        <w:keepLines/>
        <w:spacing w:after="0"/>
      </w:pPr>
      <w:bookmarkStart w:id="12" w:name="bookmark29"/>
      <w:r w:rsidRPr="002A5599">
        <w:lastRenderedPageBreak/>
        <w:t>Článok X</w:t>
      </w:r>
      <w:r w:rsidR="009A0734" w:rsidRPr="002A5599">
        <w:t>II</w:t>
      </w:r>
      <w:r w:rsidRPr="002A5599">
        <w:t>.</w:t>
      </w:r>
      <w:bookmarkEnd w:id="12"/>
    </w:p>
    <w:p w14:paraId="172A6BBA" w14:textId="77777777" w:rsidR="00F33E36" w:rsidRPr="002A5599" w:rsidRDefault="009203C4">
      <w:pPr>
        <w:pStyle w:val="Zhlavie30"/>
        <w:keepNext/>
        <w:keepLines/>
      </w:pPr>
      <w:r w:rsidRPr="002A5599">
        <w:t>Osobitné ustanovenia</w:t>
      </w:r>
    </w:p>
    <w:p w14:paraId="51738C7F" w14:textId="77777777" w:rsidR="00F33E36" w:rsidRPr="002A5599" w:rsidRDefault="009203C4" w:rsidP="00634816">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58E1BA61" w14:textId="77777777" w:rsidR="00F33E36" w:rsidRPr="002A5599" w:rsidRDefault="009203C4" w:rsidP="008D2A9E">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66B7F7B3" w14:textId="77777777" w:rsidR="00F33E36" w:rsidRPr="002A5599" w:rsidRDefault="009203C4" w:rsidP="008D2A9E">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3AA66D69" w14:textId="77777777" w:rsidR="00F33E36" w:rsidRPr="002A5599" w:rsidRDefault="009203C4" w:rsidP="008D2A9E">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C037C1" w14:textId="77777777" w:rsidR="00BB348F" w:rsidRPr="002A5599" w:rsidRDefault="00BB348F" w:rsidP="001C34F3">
      <w:pPr>
        <w:pStyle w:val="Nadpis2"/>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5489"/>
      </w:tblGrid>
      <w:tr w:rsidR="00BB348F" w:rsidRPr="002A5599" w14:paraId="1B37AE66" w14:textId="77777777" w:rsidTr="001C34F3">
        <w:tc>
          <w:tcPr>
            <w:tcW w:w="3260" w:type="dxa"/>
          </w:tcPr>
          <w:p w14:paraId="72279C1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749BE1F0" w14:textId="6F9F72E2" w:rsidR="00BB348F" w:rsidRPr="001C34F3" w:rsidRDefault="00BB348F" w:rsidP="00BB348F">
            <w:pPr>
              <w:rPr>
                <w:rFonts w:ascii="Times New Roman" w:hAnsi="Times New Roman" w:cs="Times New Roman"/>
                <w:sz w:val="22"/>
                <w:szCs w:val="22"/>
              </w:rPr>
            </w:pPr>
          </w:p>
        </w:tc>
      </w:tr>
      <w:tr w:rsidR="00BB348F" w:rsidRPr="002A5599" w14:paraId="280B3B39" w14:textId="77777777" w:rsidTr="001C34F3">
        <w:tc>
          <w:tcPr>
            <w:tcW w:w="3260" w:type="dxa"/>
          </w:tcPr>
          <w:p w14:paraId="422A3C6C"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695CCC01" w14:textId="571D84B9" w:rsidR="00BB348F" w:rsidRPr="001C34F3" w:rsidRDefault="00BB348F" w:rsidP="00BB348F">
            <w:pPr>
              <w:rPr>
                <w:rFonts w:ascii="Times New Roman" w:hAnsi="Times New Roman" w:cs="Times New Roman"/>
                <w:sz w:val="22"/>
                <w:szCs w:val="22"/>
              </w:rPr>
            </w:pPr>
          </w:p>
        </w:tc>
      </w:tr>
      <w:tr w:rsidR="00BB348F" w:rsidRPr="002A5599" w14:paraId="0D13746A" w14:textId="77777777" w:rsidTr="001C34F3">
        <w:tc>
          <w:tcPr>
            <w:tcW w:w="3260" w:type="dxa"/>
          </w:tcPr>
          <w:p w14:paraId="51EBD305"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025B8BEB" w14:textId="77777777" w:rsidR="0046066D" w:rsidRPr="001C34F3" w:rsidRDefault="0046066D" w:rsidP="00DC554C">
            <w:pPr>
              <w:rPr>
                <w:rFonts w:ascii="Times New Roman" w:hAnsi="Times New Roman" w:cs="Times New Roman"/>
                <w:sz w:val="22"/>
                <w:szCs w:val="22"/>
              </w:rPr>
            </w:pPr>
          </w:p>
        </w:tc>
      </w:tr>
    </w:tbl>
    <w:p w14:paraId="3E65C946" w14:textId="77777777" w:rsidR="00BB348F" w:rsidRPr="001C34F3" w:rsidRDefault="00BB348F" w:rsidP="001C34F3">
      <w:pPr>
        <w:rPr>
          <w:sz w:val="22"/>
          <w:szCs w:val="22"/>
        </w:rPr>
      </w:pPr>
    </w:p>
    <w:p w14:paraId="61E746D4" w14:textId="77777777" w:rsidR="00BB348F" w:rsidRPr="002A5599" w:rsidRDefault="00BB348F" w:rsidP="001C34F3">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5493"/>
      </w:tblGrid>
      <w:tr w:rsidR="00BB348F" w:rsidRPr="002A5599" w14:paraId="1FA1653A" w14:textId="77777777" w:rsidTr="001C34F3">
        <w:tc>
          <w:tcPr>
            <w:tcW w:w="3260" w:type="dxa"/>
          </w:tcPr>
          <w:p w14:paraId="00951DB8"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73A1C221" w14:textId="646E2242" w:rsidR="00BB348F" w:rsidRPr="001C34F3" w:rsidRDefault="00667C2E" w:rsidP="00913658">
            <w:pPr>
              <w:rPr>
                <w:rFonts w:ascii="Times New Roman" w:hAnsi="Times New Roman" w:cs="Times New Roman"/>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BB348F" w:rsidRPr="002A5599" w14:paraId="2CE030DD" w14:textId="77777777" w:rsidTr="001C34F3">
        <w:tc>
          <w:tcPr>
            <w:tcW w:w="3260" w:type="dxa"/>
          </w:tcPr>
          <w:p w14:paraId="0DB51D0B"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827E098" w14:textId="70251B1C" w:rsidR="00BB348F" w:rsidRPr="001C34F3" w:rsidRDefault="00667C2E" w:rsidP="00913658">
            <w:pPr>
              <w:rPr>
                <w:rFonts w:ascii="Times New Roman" w:hAnsi="Times New Roman" w:cs="Times New Roman"/>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r w:rsidR="00BB348F" w:rsidRPr="002A5599" w14:paraId="71344425" w14:textId="77777777" w:rsidTr="001C34F3">
        <w:tc>
          <w:tcPr>
            <w:tcW w:w="3260" w:type="dxa"/>
          </w:tcPr>
          <w:p w14:paraId="2FBF5BB0"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5B2D3AC3" w14:textId="5A8DF8E8" w:rsidR="00BB348F" w:rsidRPr="001C34F3" w:rsidRDefault="00667C2E" w:rsidP="00913658">
            <w:pPr>
              <w:rPr>
                <w:rFonts w:ascii="Times New Roman" w:hAnsi="Times New Roman" w:cs="Times New Roman"/>
                <w:sz w:val="22"/>
                <w:szCs w:val="22"/>
              </w:rPr>
            </w:pPr>
            <w:r w:rsidRPr="00C72F12">
              <w:rPr>
                <w:sz w:val="22"/>
                <w:szCs w:val="22"/>
                <w:highlight w:val="yellow"/>
              </w:rPr>
              <w:t>[</w:t>
            </w:r>
            <w:r w:rsidRPr="00C72F12">
              <w:rPr>
                <w:sz w:val="22"/>
                <w:szCs w:val="22"/>
                <w:highlight w:val="yellow"/>
              </w:rPr>
              <w:sym w:font="Symbol" w:char="F0B7"/>
            </w:r>
            <w:r w:rsidRPr="00C72F12">
              <w:rPr>
                <w:sz w:val="22"/>
                <w:szCs w:val="22"/>
                <w:highlight w:val="yellow"/>
              </w:rPr>
              <w:t>]</w:t>
            </w:r>
          </w:p>
        </w:tc>
      </w:tr>
    </w:tbl>
    <w:p w14:paraId="7D274290" w14:textId="77777777" w:rsidR="004319F3" w:rsidRDefault="004319F3" w:rsidP="00A32792">
      <w:pPr>
        <w:pStyle w:val="Zhlavie30"/>
        <w:keepNext/>
        <w:keepLines/>
        <w:spacing w:after="0" w:line="240" w:lineRule="auto"/>
        <w:jc w:val="left"/>
      </w:pPr>
      <w:bookmarkStart w:id="13" w:name="bookmark32"/>
    </w:p>
    <w:p w14:paraId="663189B8" w14:textId="77777777" w:rsidR="004319F3" w:rsidRDefault="004319F3" w:rsidP="00A32792">
      <w:pPr>
        <w:pStyle w:val="Zhlavie30"/>
        <w:keepNext/>
        <w:keepLines/>
        <w:spacing w:after="0" w:line="240" w:lineRule="auto"/>
        <w:jc w:val="left"/>
      </w:pPr>
    </w:p>
    <w:p w14:paraId="157D37FB" w14:textId="77777777" w:rsidR="00F33E36" w:rsidRPr="002A5599" w:rsidRDefault="009203C4">
      <w:pPr>
        <w:pStyle w:val="Zhlavie30"/>
        <w:keepNext/>
        <w:keepLines/>
        <w:spacing w:after="0" w:line="240" w:lineRule="auto"/>
      </w:pPr>
      <w:r w:rsidRPr="002A5599">
        <w:t>Článok XI</w:t>
      </w:r>
      <w:r w:rsidR="009A0734" w:rsidRPr="002A5599">
        <w:t>II</w:t>
      </w:r>
      <w:r w:rsidRPr="002A5599">
        <w:t>.</w:t>
      </w:r>
      <w:bookmarkEnd w:id="13"/>
    </w:p>
    <w:p w14:paraId="7FD94D61"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4E7A8117" w14:textId="77777777" w:rsidR="00F33E36" w:rsidRPr="002A5599" w:rsidRDefault="009203C4" w:rsidP="00634816">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4CB73D20" w14:textId="77777777" w:rsidR="00F33E36" w:rsidRPr="002A5599" w:rsidRDefault="009203C4" w:rsidP="008D2A9E">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CB0D270" w14:textId="77777777" w:rsidR="00F33E36" w:rsidRPr="002A5599" w:rsidRDefault="009203C4" w:rsidP="008D2A9E">
      <w:pPr>
        <w:pStyle w:val="Podtitul"/>
      </w:pPr>
      <w:r w:rsidRPr="002A5599">
        <w:t xml:space="preserve">Objednávateľ môže okamžite odstúpiť od tejto </w:t>
      </w:r>
      <w:r w:rsidR="005E3056" w:rsidRPr="002A5599">
        <w:t>Zmluvy</w:t>
      </w:r>
      <w:r w:rsidRPr="002A5599">
        <w:t xml:space="preserve"> 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p>
    <w:p w14:paraId="1685D60D" w14:textId="4DED87E9" w:rsidR="00F33E36" w:rsidRPr="002A5599" w:rsidRDefault="00696895" w:rsidP="001C34F3">
      <w:pPr>
        <w:pStyle w:val="Nadpis2"/>
        <w:numPr>
          <w:ilvl w:val="1"/>
          <w:numId w:val="39"/>
        </w:numPr>
      </w:pPr>
      <w:r w:rsidRPr="002A5599">
        <w:t xml:space="preserve">Zhotoviteľ </w:t>
      </w:r>
      <w:r w:rsidR="00FB3934" w:rsidRPr="002A5599">
        <w:t>nevyhotov</w:t>
      </w:r>
      <w:r w:rsidR="00992CC2">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992CC2" w:rsidRPr="00992CC2">
        <w:t xml:space="preserve"> </w:t>
      </w:r>
      <w:r w:rsidR="00992CC2" w:rsidRPr="002A5599">
        <w:t xml:space="preserve">a ani v dodatočnej lehote 5 dní odo dňa písomnej výzvy Objednávateľa na odstránenie </w:t>
      </w:r>
      <w:r w:rsidR="00992CC2">
        <w:t>porušenia</w:t>
      </w:r>
      <w:r w:rsidR="00992CC2" w:rsidRPr="002A5599">
        <w:t xml:space="preserve">, toto svoje </w:t>
      </w:r>
      <w:r w:rsidR="00992CC2">
        <w:t>porušenie</w:t>
      </w:r>
      <w:r w:rsidR="00992CC2" w:rsidRPr="002A5599">
        <w:t xml:space="preserve"> neodstráni</w:t>
      </w:r>
      <w:r w:rsidR="00FB3934" w:rsidRPr="002A5599">
        <w:t>;</w:t>
      </w:r>
    </w:p>
    <w:p w14:paraId="27716F84" w14:textId="77777777" w:rsidR="00696895" w:rsidRPr="002A5599" w:rsidRDefault="00696895" w:rsidP="001C34F3">
      <w:pPr>
        <w:pStyle w:val="Nadpis2"/>
      </w:pPr>
      <w:r w:rsidRPr="002A5599">
        <w:t>Zhotoviteľ poruší akékoľvek ustanovenie Zmluvy a svoje porušenie neodstráni ani do 10 dní odo dňa písomnej výzvy Objednávateľa na odstránenie porušenia Zmluvy;</w:t>
      </w:r>
    </w:p>
    <w:p w14:paraId="45CFD6AC" w14:textId="77777777" w:rsidR="00696895" w:rsidRPr="002A5599" w:rsidRDefault="009203C4" w:rsidP="001C34F3">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516B5568" w14:textId="32A65F71" w:rsidR="00A86EFF" w:rsidRPr="002A5599" w:rsidRDefault="00A86EFF" w:rsidP="00842B16">
      <w:pPr>
        <w:pStyle w:val="Nadpis2"/>
      </w:pPr>
      <w:r w:rsidRPr="002A5599">
        <w:lastRenderedPageBreak/>
        <w:t xml:space="preserve">Zhotoviteľ poruší akýkoľvek termín stanovený v čl. III bod 1 tejto Zmluvy </w:t>
      </w:r>
      <w:r w:rsidR="0085010E" w:rsidRPr="002A5599">
        <w:t xml:space="preserve">a vo Vecnom a časovom harmonograme podľa </w:t>
      </w:r>
      <w:r w:rsidR="0085010E" w:rsidRPr="001C34F3">
        <w:rPr>
          <w:u w:val="single"/>
        </w:rPr>
        <w:t xml:space="preserve">Prílohy č. </w:t>
      </w:r>
      <w:r w:rsidR="0068511D">
        <w:rPr>
          <w:u w:val="single"/>
        </w:rPr>
        <w:t>1</w:t>
      </w:r>
      <w:r w:rsidR="0068511D" w:rsidRPr="002A5599">
        <w:t xml:space="preserve"> </w:t>
      </w:r>
      <w:r w:rsidR="0085010E" w:rsidRPr="002A5599">
        <w:t xml:space="preserve">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1DB85737" w14:textId="77777777" w:rsidR="00696895" w:rsidRPr="002A5599" w:rsidRDefault="00696895">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43F6AA0E" w14:textId="77777777" w:rsidR="00A86EFF" w:rsidRPr="002A5599" w:rsidRDefault="00A86EFF">
      <w:pPr>
        <w:pStyle w:val="Nadpis2"/>
      </w:pPr>
      <w:r w:rsidRPr="002A5599">
        <w:t>Zhotoviteľ neodstráni vady Diela riadne a včas;</w:t>
      </w:r>
    </w:p>
    <w:p w14:paraId="68E6A317" w14:textId="77777777" w:rsidR="00F33E36" w:rsidRPr="002A5599" w:rsidRDefault="00A86EFF" w:rsidP="001C34F3">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730B988C" w14:textId="77777777" w:rsidR="00F33E36" w:rsidRPr="002A5599" w:rsidRDefault="005E3056" w:rsidP="001C34F3">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1EE821FB" w14:textId="77777777" w:rsidR="00F33E36" w:rsidRPr="002A5599" w:rsidRDefault="005E3056" w:rsidP="001C34F3">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4A6C5C0C" w14:textId="77777777" w:rsidR="00F33E36" w:rsidRPr="002A5599" w:rsidRDefault="005E3056" w:rsidP="001C34F3">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p>
    <w:p w14:paraId="3A14053D" w14:textId="77777777" w:rsidR="00F33E36" w:rsidRPr="002A5599" w:rsidRDefault="001425F5" w:rsidP="001C34F3">
      <w:pPr>
        <w:pStyle w:val="Nadpis2"/>
      </w:pPr>
      <w:r w:rsidRPr="002A5599">
        <w:t>nastane</w:t>
      </w:r>
      <w:r w:rsidR="00913658" w:rsidRPr="002A5599">
        <w:t xml:space="preserve"> dôvod</w:t>
      </w:r>
      <w:r w:rsidR="009203C4" w:rsidRPr="002A5599">
        <w:t>,</w:t>
      </w:r>
      <w:r w:rsidR="00913658" w:rsidRPr="002A5599">
        <w:t xml:space="preserve"> </w:t>
      </w:r>
      <w:r w:rsidR="009203C4" w:rsidRPr="002A5599">
        <w:t>ktoré</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D19B693" w14:textId="77777777" w:rsidR="00971320" w:rsidRPr="002A5599" w:rsidRDefault="00913658" w:rsidP="008D2A9E">
      <w:pPr>
        <w:pStyle w:val="Podtitul"/>
      </w:pPr>
      <w:r w:rsidRPr="002A5599">
        <w:t>Odstúpenie od Zmluvy je účinné</w:t>
      </w:r>
      <w:r w:rsidR="009203C4" w:rsidRPr="002A5599">
        <w:t xml:space="preserve"> dňom doručenia oznámenia o odstúpení od </w:t>
      </w:r>
      <w:r w:rsidR="005E3056" w:rsidRPr="002A5599">
        <w:t>Zmluvy</w:t>
      </w:r>
      <w:r w:rsidR="009203C4" w:rsidRPr="002A5599">
        <w:t xml:space="preserve"> </w:t>
      </w:r>
      <w:r w:rsidR="001425F5" w:rsidRPr="002A5599">
        <w:t>druhej Zmluvnej strane</w:t>
      </w:r>
      <w:r w:rsidR="009203C4" w:rsidRPr="002A5599">
        <w:t>.</w:t>
      </w:r>
    </w:p>
    <w:p w14:paraId="4E7DEED5" w14:textId="77777777" w:rsidR="00F33E36" w:rsidRPr="002A5599" w:rsidRDefault="00913658" w:rsidP="008D2A9E">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50403B84" w14:textId="72D9C99E" w:rsidR="00F33E36" w:rsidRDefault="009203C4" w:rsidP="008D2A9E">
      <w:pPr>
        <w:pStyle w:val="Podtitul"/>
      </w:pPr>
      <w:r w:rsidRPr="00E00BFC">
        <w:t>Objednávateľ</w:t>
      </w:r>
      <w:r w:rsidRPr="002A5599">
        <w:t xml:space="preserve">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FA1EE7">
        <w:t>a</w:t>
      </w:r>
      <w:r w:rsidRPr="002A5599">
        <w:t xml:space="preserve"> nasledujúceho po mesiaci, v ktorom bola výpoveď písomne doručená </w:t>
      </w:r>
      <w:r w:rsidR="00C763C4">
        <w:t>Z</w:t>
      </w:r>
      <w:r w:rsidRPr="002A5599">
        <w:t>hotoviteľovi.</w:t>
      </w:r>
    </w:p>
    <w:p w14:paraId="4B38247F" w14:textId="77777777" w:rsidR="00FA1EE7" w:rsidRPr="00C035AE" w:rsidRDefault="00FA1EE7" w:rsidP="004128CE"/>
    <w:p w14:paraId="43DD0B68" w14:textId="77777777" w:rsidR="00F33E36" w:rsidRPr="002A5599" w:rsidRDefault="009203C4">
      <w:pPr>
        <w:pStyle w:val="Zhlavie30"/>
        <w:keepNext/>
        <w:keepLines/>
        <w:spacing w:after="0" w:line="240" w:lineRule="auto"/>
      </w:pPr>
      <w:bookmarkStart w:id="14" w:name="bookmark35"/>
      <w:r w:rsidRPr="002A5599">
        <w:t>Článok XI</w:t>
      </w:r>
      <w:r w:rsidR="009A0734" w:rsidRPr="002A5599">
        <w:t>V</w:t>
      </w:r>
      <w:r w:rsidRPr="002A5599">
        <w:t>.</w:t>
      </w:r>
      <w:bookmarkEnd w:id="14"/>
    </w:p>
    <w:p w14:paraId="120B6482" w14:textId="77777777" w:rsidR="00F33E36" w:rsidRPr="002A5599" w:rsidRDefault="009203C4">
      <w:pPr>
        <w:pStyle w:val="Zhlavie30"/>
        <w:keepNext/>
        <w:keepLines/>
        <w:spacing w:after="280" w:line="240" w:lineRule="auto"/>
      </w:pPr>
      <w:r w:rsidRPr="002A5599">
        <w:t>Záverečné ustanovenia</w:t>
      </w:r>
    </w:p>
    <w:p w14:paraId="5A1B8CE4" w14:textId="77777777" w:rsidR="00971320" w:rsidRPr="002A5599" w:rsidRDefault="00971320" w:rsidP="00634816">
      <w:pPr>
        <w:pStyle w:val="Podtitul"/>
        <w:numPr>
          <w:ilvl w:val="0"/>
          <w:numId w:val="33"/>
        </w:numPr>
      </w:pPr>
      <w:r w:rsidRPr="002A5599">
        <w:t xml:space="preserve">Všetky jednostranné úkony, pre ktoré táto Zmluva alebo všeobecne záväzné právne predpisy požadujú písomnú formu, si budú Zmluvné strany doručovať osobne alebo poštou. 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2A5599">
        <w:t>4</w:t>
      </w:r>
      <w:r w:rsidRPr="002A5599">
        <w:t xml:space="preserve"> tejto Zmluvy, pokiaľ si Zmluvné strany navzájom neoznámili inú adresu na doručovanie. Informácie doručované formou elektronickej pošty sa považujú za doručené nasledujúci deň po ich preukázateľnom odoslaní.</w:t>
      </w:r>
    </w:p>
    <w:p w14:paraId="6DF8F379" w14:textId="77777777" w:rsidR="00F33E36" w:rsidRPr="002A5599" w:rsidRDefault="009203C4" w:rsidP="00634816">
      <w:pPr>
        <w:pStyle w:val="Podtitul"/>
        <w:numPr>
          <w:ilvl w:val="0"/>
          <w:numId w:val="33"/>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02A15156" w14:textId="77777777" w:rsidR="00F33E36" w:rsidRPr="002A5599" w:rsidRDefault="009203C4" w:rsidP="008D2A9E">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BA04C5" w14:textId="77777777" w:rsidR="00F33E36" w:rsidRPr="002A5599" w:rsidRDefault="009203C4" w:rsidP="008D2A9E">
      <w:pPr>
        <w:pStyle w:val="Podtitul"/>
      </w:pPr>
      <w:r w:rsidRPr="002A5599">
        <w:t xml:space="preserve">Pre práva a záväzky tejto </w:t>
      </w:r>
      <w:r w:rsidR="005E3056" w:rsidRPr="002A5599">
        <w:t>Zmluvy</w:t>
      </w:r>
      <w:r w:rsidRPr="002A5599">
        <w:t xml:space="preserve"> platia príslušné ustanovenia Obchodného zákonníka, pokiaľ nie </w:t>
      </w:r>
      <w:r w:rsidR="00245084">
        <w:t>je</w:t>
      </w:r>
      <w:r w:rsidR="00245084" w:rsidRPr="002A5599">
        <w:t xml:space="preserve"> </w:t>
      </w:r>
      <w:r w:rsidRPr="002A5599">
        <w:t xml:space="preserve">v </w:t>
      </w:r>
      <w:r w:rsidRPr="002A5599">
        <w:lastRenderedPageBreak/>
        <w:t xml:space="preserve">tejto </w:t>
      </w:r>
      <w:r w:rsidR="005E3056" w:rsidRPr="002A5599">
        <w:t>Zmluve</w:t>
      </w:r>
      <w:r w:rsidRPr="002A5599">
        <w:t xml:space="preserve"> dohodnuté inak.</w:t>
      </w:r>
    </w:p>
    <w:p w14:paraId="5855B9B5" w14:textId="77777777" w:rsidR="00B96B6C" w:rsidRPr="002A5599" w:rsidRDefault="00B96B6C" w:rsidP="008D2A9E">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6BC231CF" w14:textId="77777777" w:rsidR="00F33E36" w:rsidRPr="002A5599" w:rsidRDefault="009203C4" w:rsidP="008D2A9E">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13FDBB54" w14:textId="77777777" w:rsidR="00B96B6C" w:rsidRPr="002A5599" w:rsidRDefault="00B96B6C" w:rsidP="008D2A9E">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08083300" w14:textId="77777777" w:rsidR="00F33E36" w:rsidRPr="002A5599" w:rsidRDefault="009203C4" w:rsidP="008D2A9E">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3D99444B" w14:textId="77777777" w:rsidR="00F33E36" w:rsidRPr="002A5599" w:rsidRDefault="009203C4" w:rsidP="008D2A9E">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3BDDBB0D" w14:textId="77777777" w:rsidR="00F33E36" w:rsidRDefault="009203C4" w:rsidP="008D2A9E">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p>
    <w:p w14:paraId="5A75BA8B" w14:textId="77777777" w:rsidR="00F33E36" w:rsidRPr="002A5599" w:rsidRDefault="009203C4" w:rsidP="008D2A9E">
      <w:pPr>
        <w:pStyle w:val="Podtitul"/>
      </w:pP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 xml:space="preserve">211/2000 </w:t>
      </w:r>
      <w:proofErr w:type="spellStart"/>
      <w:r w:rsidRPr="002A5599">
        <w:t>Z.z</w:t>
      </w:r>
      <w:proofErr w:type="spellEnd"/>
      <w:r w:rsidRPr="002A5599">
        <w:t>.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718257A3" w14:textId="77777777" w:rsidR="00B96B6C" w:rsidRPr="002A5599" w:rsidRDefault="00B96B6C" w:rsidP="008D2A9E">
      <w:pPr>
        <w:pStyle w:val="Podtitul"/>
      </w:pPr>
      <w:r w:rsidRPr="002A5599">
        <w:t>Neoddeliteľnou súčasťou tejto Zmluvy sú jej prílohy:</w:t>
      </w:r>
    </w:p>
    <w:p w14:paraId="444D3278" w14:textId="0D8416E6" w:rsidR="00B96B6C" w:rsidRPr="002A5599" w:rsidRDefault="009203C4" w:rsidP="00C87CC1">
      <w:pPr>
        <w:pStyle w:val="Podtitul"/>
        <w:numPr>
          <w:ilvl w:val="0"/>
          <w:numId w:val="0"/>
        </w:numPr>
        <w:spacing w:before="0" w:after="0"/>
        <w:ind w:left="567"/>
      </w:pPr>
      <w:r w:rsidRPr="002A5599">
        <w:t>Príloh</w:t>
      </w:r>
      <w:r w:rsidR="00B96B6C" w:rsidRPr="002A5599">
        <w:t>a</w:t>
      </w:r>
      <w:r w:rsidRPr="002A5599">
        <w:t xml:space="preserve"> č.</w:t>
      </w:r>
      <w:r w:rsidR="00B96B6C" w:rsidRPr="002A5599">
        <w:t xml:space="preserve"> </w:t>
      </w:r>
      <w:r w:rsidR="00F45312">
        <w:t>1</w:t>
      </w:r>
      <w:r w:rsidR="00B96B6C" w:rsidRPr="002A5599">
        <w:tab/>
      </w:r>
      <w:r w:rsidRPr="002A5599">
        <w:t xml:space="preserve">Vecný a časový harmonogram realizácie </w:t>
      </w:r>
      <w:r w:rsidR="00284F07" w:rsidRPr="002A5599">
        <w:t>Diela</w:t>
      </w:r>
    </w:p>
    <w:p w14:paraId="6095FC36" w14:textId="1F6F3D1D" w:rsidR="00F33E36" w:rsidRPr="002A5599" w:rsidRDefault="009203C4" w:rsidP="00C87CC1">
      <w:pPr>
        <w:pStyle w:val="Podtitul"/>
        <w:numPr>
          <w:ilvl w:val="0"/>
          <w:numId w:val="0"/>
        </w:numPr>
        <w:spacing w:before="0" w:after="0"/>
        <w:ind w:left="567"/>
      </w:pPr>
      <w:r w:rsidRPr="002A5599">
        <w:t>Príloh</w:t>
      </w:r>
      <w:r w:rsidR="00FA1EE7">
        <w:t>a</w:t>
      </w:r>
      <w:r w:rsidRPr="002A5599">
        <w:t xml:space="preserve"> č.</w:t>
      </w:r>
      <w:r w:rsidR="00B96B6C" w:rsidRPr="002A5599">
        <w:t xml:space="preserve"> </w:t>
      </w:r>
      <w:r w:rsidR="00F45312">
        <w:t>2</w:t>
      </w:r>
      <w:r w:rsidR="00B96B6C" w:rsidRPr="002A5599">
        <w:tab/>
      </w:r>
      <w:r w:rsidRPr="002A5599">
        <w:t>Zoznam subdodávateľov</w:t>
      </w:r>
    </w:p>
    <w:p w14:paraId="74F97C8E" w14:textId="098846EC" w:rsidR="00C9355C" w:rsidRPr="002A5599" w:rsidRDefault="00C9355C" w:rsidP="00C87CC1">
      <w:pPr>
        <w:pStyle w:val="Podtitul"/>
        <w:numPr>
          <w:ilvl w:val="0"/>
          <w:numId w:val="0"/>
        </w:numPr>
        <w:spacing w:before="0" w:after="0"/>
        <w:ind w:left="567"/>
      </w:pPr>
      <w:r w:rsidRPr="002A5599">
        <w:t xml:space="preserve">Príloha č. </w:t>
      </w:r>
      <w:r w:rsidR="00F45312">
        <w:t>3</w:t>
      </w:r>
      <w:r w:rsidRPr="002A5599">
        <w:tab/>
        <w:t>Ocenený výkaz výmer</w:t>
      </w:r>
    </w:p>
    <w:p w14:paraId="222C44BB" w14:textId="0C4E10FE" w:rsidR="00B96B6C" w:rsidRDefault="00B96B6C" w:rsidP="001C34F3">
      <w:pPr>
        <w:rPr>
          <w:sz w:val="22"/>
          <w:szCs w:val="22"/>
        </w:rPr>
      </w:pPr>
    </w:p>
    <w:p w14:paraId="29EE867D" w14:textId="3EAA3550" w:rsidR="003A7CD4" w:rsidRDefault="003A7CD4" w:rsidP="001C34F3">
      <w:pPr>
        <w:rPr>
          <w:sz w:val="22"/>
          <w:szCs w:val="22"/>
        </w:rPr>
      </w:pPr>
    </w:p>
    <w:p w14:paraId="22CC17FB" w14:textId="0AC0AA77" w:rsidR="003A7CD4" w:rsidRDefault="003A7CD4" w:rsidP="001C34F3">
      <w:pPr>
        <w:rPr>
          <w:sz w:val="22"/>
          <w:szCs w:val="22"/>
        </w:rPr>
      </w:pPr>
    </w:p>
    <w:p w14:paraId="1C584623" w14:textId="01877B52" w:rsidR="003A7CD4" w:rsidRDefault="003A7CD4" w:rsidP="001C34F3">
      <w:pPr>
        <w:rPr>
          <w:sz w:val="22"/>
          <w:szCs w:val="22"/>
        </w:rPr>
      </w:pPr>
    </w:p>
    <w:p w14:paraId="45929AA8" w14:textId="2443FCC5" w:rsidR="003A7CD4" w:rsidRDefault="003A7CD4" w:rsidP="001C34F3">
      <w:pPr>
        <w:rPr>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1"/>
        <w:gridCol w:w="4775"/>
      </w:tblGrid>
      <w:tr w:rsidR="003A7CD4" w:rsidRPr="003A7CD4" w14:paraId="0CE85959" w14:textId="77777777" w:rsidTr="00A45570">
        <w:trPr>
          <w:trHeight w:val="438"/>
        </w:trPr>
        <w:tc>
          <w:tcPr>
            <w:tcW w:w="4891" w:type="dxa"/>
          </w:tcPr>
          <w:p w14:paraId="1A7B2634" w14:textId="4187BD4D" w:rsidR="003A7CD4" w:rsidRPr="003A7CD4" w:rsidRDefault="00327A74" w:rsidP="003A7CD4">
            <w:pPr>
              <w:widowControl/>
              <w:jc w:val="both"/>
              <w:rPr>
                <w:rFonts w:ascii="Times New Roman" w:eastAsiaTheme="minorHAnsi" w:hAnsi="Times New Roman" w:cs="Times New Roman"/>
                <w:b/>
                <w:color w:val="auto"/>
                <w:sz w:val="22"/>
                <w:szCs w:val="22"/>
                <w:lang w:eastAsia="en-US" w:bidi="ar-SA"/>
              </w:rPr>
            </w:pPr>
            <w:r w:rsidRPr="003A7CD4">
              <w:rPr>
                <w:rFonts w:ascii="Times New Roman" w:eastAsiaTheme="minorHAnsi" w:hAnsi="Times New Roman" w:cs="Times New Roman"/>
                <w:b/>
                <w:color w:val="auto"/>
                <w:sz w:val="22"/>
                <w:szCs w:val="22"/>
                <w:lang w:eastAsia="en-US" w:bidi="ar-SA"/>
              </w:rPr>
              <w:t>Zhotoviteľ:</w:t>
            </w:r>
          </w:p>
        </w:tc>
        <w:tc>
          <w:tcPr>
            <w:tcW w:w="4891" w:type="dxa"/>
          </w:tcPr>
          <w:p w14:paraId="01755271" w14:textId="3D4C8AF4" w:rsidR="003A7CD4" w:rsidRPr="003A7CD4" w:rsidRDefault="00327A74" w:rsidP="003A7CD4">
            <w:pPr>
              <w:widowControl/>
              <w:jc w:val="both"/>
              <w:rPr>
                <w:rFonts w:ascii="Times New Roman" w:eastAsiaTheme="minorHAnsi" w:hAnsi="Times New Roman" w:cs="Times New Roman"/>
                <w:b/>
                <w:color w:val="auto"/>
                <w:sz w:val="22"/>
                <w:szCs w:val="22"/>
                <w:lang w:eastAsia="en-US" w:bidi="ar-SA"/>
              </w:rPr>
            </w:pPr>
            <w:r w:rsidRPr="003A7CD4">
              <w:rPr>
                <w:rFonts w:ascii="Times New Roman" w:eastAsiaTheme="minorHAnsi" w:hAnsi="Times New Roman" w:cs="Times New Roman"/>
                <w:b/>
                <w:color w:val="auto"/>
                <w:sz w:val="22"/>
                <w:szCs w:val="22"/>
                <w:lang w:eastAsia="en-US" w:bidi="ar-SA"/>
              </w:rPr>
              <w:t>Objednávateľ:</w:t>
            </w:r>
          </w:p>
        </w:tc>
      </w:tr>
      <w:tr w:rsidR="003A7CD4" w:rsidRPr="003A7CD4" w14:paraId="282EDA84" w14:textId="77777777" w:rsidTr="00A45570">
        <w:tc>
          <w:tcPr>
            <w:tcW w:w="4891" w:type="dxa"/>
          </w:tcPr>
          <w:p w14:paraId="48B869D3"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V_________________ dňa _____________</w:t>
            </w:r>
          </w:p>
        </w:tc>
        <w:tc>
          <w:tcPr>
            <w:tcW w:w="4891" w:type="dxa"/>
          </w:tcPr>
          <w:p w14:paraId="65C0955C"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V_________________ dňa _____________</w:t>
            </w:r>
          </w:p>
        </w:tc>
      </w:tr>
      <w:tr w:rsidR="003A7CD4" w:rsidRPr="003A7CD4" w14:paraId="402D9143" w14:textId="77777777" w:rsidTr="00A45570">
        <w:tc>
          <w:tcPr>
            <w:tcW w:w="4891" w:type="dxa"/>
          </w:tcPr>
          <w:p w14:paraId="2881C99B"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161FF602"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632D7521"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61F35AFD"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4FF67A3F" w14:textId="188FD5C8"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__</w:t>
            </w:r>
            <w:r w:rsidRPr="002A5599">
              <w:rPr>
                <w:rFonts w:ascii="Times New Roman" w:hAnsi="Times New Roman" w:cs="Times New Roman"/>
              </w:rPr>
              <w:t>________________________________</w:t>
            </w:r>
          </w:p>
        </w:tc>
        <w:tc>
          <w:tcPr>
            <w:tcW w:w="4891" w:type="dxa"/>
          </w:tcPr>
          <w:p w14:paraId="3DBC90AA"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06069211"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451E5484"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379D2A97"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p>
          <w:p w14:paraId="2377A625" w14:textId="77777777"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____________________________________</w:t>
            </w:r>
          </w:p>
        </w:tc>
      </w:tr>
      <w:tr w:rsidR="003A7CD4" w:rsidRPr="003A7CD4" w14:paraId="7487B2F4" w14:textId="77777777" w:rsidTr="00327A74">
        <w:trPr>
          <w:trHeight w:val="80"/>
        </w:trPr>
        <w:tc>
          <w:tcPr>
            <w:tcW w:w="4891" w:type="dxa"/>
          </w:tcPr>
          <w:p w14:paraId="10EAAE0C" w14:textId="1392C050" w:rsidR="003A7CD4" w:rsidRPr="003A7CD4" w:rsidRDefault="003A7CD4" w:rsidP="003A7CD4">
            <w:pPr>
              <w:widowControl/>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 xml:space="preserve"> </w:t>
            </w:r>
            <w:r w:rsidR="00667C2E" w:rsidRPr="00C72F12">
              <w:rPr>
                <w:sz w:val="22"/>
                <w:szCs w:val="22"/>
                <w:highlight w:val="yellow"/>
              </w:rPr>
              <w:t>[</w:t>
            </w:r>
            <w:r w:rsidR="00667C2E" w:rsidRPr="00C72F12">
              <w:rPr>
                <w:sz w:val="22"/>
                <w:szCs w:val="22"/>
                <w:highlight w:val="yellow"/>
              </w:rPr>
              <w:sym w:font="Symbol" w:char="F0B7"/>
            </w:r>
            <w:r w:rsidR="00667C2E" w:rsidRPr="00C72F12">
              <w:rPr>
                <w:sz w:val="22"/>
                <w:szCs w:val="22"/>
                <w:highlight w:val="yellow"/>
              </w:rPr>
              <w:t>]</w:t>
            </w:r>
          </w:p>
        </w:tc>
        <w:tc>
          <w:tcPr>
            <w:tcW w:w="4891" w:type="dxa"/>
          </w:tcPr>
          <w:p w14:paraId="49F4C153" w14:textId="77777777" w:rsidR="00327A74" w:rsidRPr="003A7CD4" w:rsidRDefault="00327A74" w:rsidP="00327A74">
            <w:pPr>
              <w:widowControl/>
              <w:spacing w:before="60"/>
              <w:jc w:val="both"/>
              <w:rPr>
                <w:rFonts w:ascii="Times New Roman" w:eastAsiaTheme="minorHAnsi" w:hAnsi="Times New Roman" w:cs="Times New Roman"/>
                <w:b/>
                <w:color w:val="auto"/>
                <w:sz w:val="22"/>
                <w:szCs w:val="22"/>
                <w:lang w:eastAsia="en-US" w:bidi="ar-SA"/>
              </w:rPr>
            </w:pPr>
            <w:r w:rsidRPr="003A7CD4">
              <w:rPr>
                <w:rFonts w:ascii="Times New Roman" w:eastAsiaTheme="minorHAnsi" w:hAnsi="Times New Roman" w:cs="Times New Roman"/>
                <w:b/>
                <w:color w:val="auto"/>
                <w:sz w:val="22"/>
                <w:szCs w:val="22"/>
                <w:lang w:eastAsia="en-US"/>
              </w:rPr>
              <w:t>Mestská časť Bratislava - Petržalka</w:t>
            </w:r>
          </w:p>
          <w:p w14:paraId="1623BFF4" w14:textId="4DA95D8D" w:rsidR="003A7CD4" w:rsidRPr="003A7CD4" w:rsidRDefault="00327A74" w:rsidP="00327A74">
            <w:pPr>
              <w:widowControl/>
              <w:spacing w:after="60"/>
              <w:jc w:val="both"/>
              <w:rPr>
                <w:rFonts w:ascii="Times New Roman" w:eastAsiaTheme="minorHAnsi" w:hAnsi="Times New Roman" w:cs="Times New Roman"/>
                <w:color w:val="auto"/>
                <w:sz w:val="22"/>
                <w:szCs w:val="22"/>
                <w:lang w:eastAsia="en-US" w:bidi="ar-SA"/>
              </w:rPr>
            </w:pPr>
            <w:r w:rsidRPr="003A7CD4">
              <w:rPr>
                <w:rFonts w:ascii="Times New Roman" w:eastAsiaTheme="minorHAnsi" w:hAnsi="Times New Roman" w:cs="Times New Roman"/>
                <w:color w:val="auto"/>
                <w:sz w:val="22"/>
                <w:szCs w:val="22"/>
                <w:lang w:eastAsia="en-US" w:bidi="ar-SA"/>
              </w:rPr>
              <w:t>Ing. Ján Hrčka, starosta</w:t>
            </w:r>
          </w:p>
        </w:tc>
      </w:tr>
    </w:tbl>
    <w:p w14:paraId="5F44D96C" w14:textId="6F55E57D" w:rsidR="003A7CD4" w:rsidRDefault="003A7CD4" w:rsidP="001C34F3">
      <w:pPr>
        <w:rPr>
          <w:sz w:val="22"/>
          <w:szCs w:val="22"/>
        </w:rPr>
      </w:pPr>
    </w:p>
    <w:p w14:paraId="4D51E3C5" w14:textId="599BE40B" w:rsidR="003A7CD4" w:rsidRDefault="003A7CD4" w:rsidP="001C34F3">
      <w:pPr>
        <w:rPr>
          <w:sz w:val="22"/>
          <w:szCs w:val="22"/>
        </w:rPr>
      </w:pPr>
    </w:p>
    <w:p w14:paraId="4C884DEA" w14:textId="2421F4A2" w:rsidR="003A7CD4" w:rsidRDefault="003A7CD4" w:rsidP="001C34F3">
      <w:pPr>
        <w:rPr>
          <w:sz w:val="22"/>
          <w:szCs w:val="22"/>
        </w:rPr>
      </w:pPr>
    </w:p>
    <w:p w14:paraId="45B2B089" w14:textId="732B4EC2" w:rsidR="003A7CD4" w:rsidRDefault="003A7CD4" w:rsidP="001C34F3">
      <w:pPr>
        <w:rPr>
          <w:sz w:val="22"/>
          <w:szCs w:val="22"/>
        </w:rPr>
      </w:pPr>
    </w:p>
    <w:p w14:paraId="5F796442" w14:textId="4F081483" w:rsidR="003A7CD4" w:rsidRDefault="003A7CD4" w:rsidP="001C34F3">
      <w:pPr>
        <w:rPr>
          <w:sz w:val="22"/>
          <w:szCs w:val="22"/>
        </w:rPr>
      </w:pPr>
    </w:p>
    <w:p w14:paraId="0407CBF2" w14:textId="3A27BB09" w:rsidR="003A7CD4" w:rsidRDefault="003A7CD4" w:rsidP="001C34F3">
      <w:pPr>
        <w:rPr>
          <w:sz w:val="22"/>
          <w:szCs w:val="22"/>
        </w:rPr>
      </w:pPr>
    </w:p>
    <w:p w14:paraId="213F23FC" w14:textId="0E543A9D" w:rsidR="003A7CD4" w:rsidRDefault="003A7CD4" w:rsidP="001C34F3">
      <w:pPr>
        <w:rPr>
          <w:sz w:val="22"/>
          <w:szCs w:val="22"/>
        </w:rPr>
      </w:pPr>
    </w:p>
    <w:p w14:paraId="50595820" w14:textId="0E969B38" w:rsidR="003A7CD4" w:rsidRDefault="003A7CD4" w:rsidP="001C34F3">
      <w:pPr>
        <w:rPr>
          <w:sz w:val="22"/>
          <w:szCs w:val="22"/>
        </w:rPr>
      </w:pPr>
    </w:p>
    <w:p w14:paraId="42CD73C8" w14:textId="5EDFA196" w:rsidR="003A7CD4" w:rsidRDefault="003A7CD4" w:rsidP="001C34F3">
      <w:pPr>
        <w:rPr>
          <w:sz w:val="22"/>
          <w:szCs w:val="22"/>
        </w:rPr>
      </w:pPr>
    </w:p>
    <w:p w14:paraId="4446E0D7" w14:textId="6E2C80C7" w:rsidR="003A7CD4" w:rsidRDefault="003A7CD4" w:rsidP="001C34F3">
      <w:pPr>
        <w:rPr>
          <w:sz w:val="22"/>
          <w:szCs w:val="22"/>
        </w:rPr>
      </w:pPr>
    </w:p>
    <w:p w14:paraId="3C5548FB" w14:textId="2EDD943C" w:rsidR="003A7CD4" w:rsidRDefault="003A7CD4" w:rsidP="001C34F3">
      <w:pPr>
        <w:rPr>
          <w:sz w:val="22"/>
          <w:szCs w:val="22"/>
        </w:rPr>
      </w:pPr>
    </w:p>
    <w:p w14:paraId="058C8D7A" w14:textId="77777777" w:rsidR="003A7CD4" w:rsidRDefault="003A7CD4" w:rsidP="001C34F3">
      <w:pPr>
        <w:rPr>
          <w:sz w:val="22"/>
          <w:szCs w:val="22"/>
        </w:rPr>
      </w:pPr>
    </w:p>
    <w:p w14:paraId="17557834" w14:textId="77777777" w:rsidR="00771199" w:rsidRDefault="00771199" w:rsidP="001C34F3">
      <w:pPr>
        <w:rPr>
          <w:sz w:val="22"/>
          <w:szCs w:val="22"/>
        </w:rPr>
      </w:pPr>
    </w:p>
    <w:p w14:paraId="6F76A6EC" w14:textId="77777777" w:rsidR="00F33E36" w:rsidRPr="002A5599" w:rsidRDefault="00F33E36">
      <w:pPr>
        <w:spacing w:line="1" w:lineRule="exact"/>
        <w:rPr>
          <w:rFonts w:ascii="Times New Roman" w:hAnsi="Times New Roman" w:cs="Times New Roman"/>
          <w:sz w:val="22"/>
          <w:szCs w:val="22"/>
        </w:rPr>
        <w:sectPr w:rsidR="00F33E36" w:rsidRPr="002A5599" w:rsidSect="005A2733">
          <w:footerReference w:type="default" r:id="rId8"/>
          <w:type w:val="continuous"/>
          <w:pgSz w:w="11900" w:h="16840"/>
          <w:pgMar w:top="1418" w:right="1134" w:bottom="1418" w:left="1134" w:header="0" w:footer="6" w:gutter="0"/>
          <w:cols w:space="720"/>
          <w:noEndnote/>
          <w:docGrid w:linePitch="360"/>
        </w:sectPr>
      </w:pPr>
    </w:p>
    <w:p w14:paraId="35EEB18F" w14:textId="77777777" w:rsidR="00C9355C" w:rsidRDefault="00C9355C" w:rsidP="0046066D">
      <w:pPr>
        <w:pStyle w:val="Zkladntext30"/>
        <w:ind w:firstLine="0"/>
        <w:rPr>
          <w:rFonts w:ascii="Times New Roman" w:hAnsi="Times New Roman" w:cs="Times New Roman"/>
          <w:bCs w:val="0"/>
          <w:color w:val="000000" w:themeColor="text1"/>
          <w:sz w:val="22"/>
          <w:szCs w:val="22"/>
        </w:rPr>
      </w:pPr>
      <w:bookmarkStart w:id="15" w:name="bookmark42"/>
    </w:p>
    <w:bookmarkEnd w:id="15"/>
    <w:tbl>
      <w:tblPr>
        <w:tblW w:w="10527" w:type="dxa"/>
        <w:tblInd w:w="157" w:type="dxa"/>
        <w:tblCellMar>
          <w:left w:w="0" w:type="dxa"/>
          <w:right w:w="0" w:type="dxa"/>
        </w:tblCellMar>
        <w:tblLook w:val="04A0" w:firstRow="1" w:lastRow="0" w:firstColumn="1" w:lastColumn="0" w:noHBand="0" w:noVBand="1"/>
      </w:tblPr>
      <w:tblGrid>
        <w:gridCol w:w="4199"/>
        <w:gridCol w:w="791"/>
        <w:gridCol w:w="791"/>
        <w:gridCol w:w="791"/>
        <w:gridCol w:w="791"/>
        <w:gridCol w:w="791"/>
        <w:gridCol w:w="791"/>
        <w:gridCol w:w="791"/>
        <w:gridCol w:w="791"/>
      </w:tblGrid>
      <w:tr w:rsidR="00770E17" w14:paraId="0C6A547F"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hideMark/>
          </w:tcPr>
          <w:p w14:paraId="211E7E50"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29E081DB"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24E26A47"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1D13F6B8"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21ECAAEA"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0F65A415"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495481A2"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49FE130B" w14:textId="77777777" w:rsidR="00770E17" w:rsidRDefault="00770E17">
            <w:pPr>
              <w:rPr>
                <w:rFonts w:ascii="Calibri" w:hAnsi="Calibri"/>
                <w:sz w:val="22"/>
                <w:szCs w:val="22"/>
              </w:rPr>
            </w:pPr>
          </w:p>
        </w:tc>
        <w:tc>
          <w:tcPr>
            <w:tcW w:w="791" w:type="dxa"/>
            <w:tcBorders>
              <w:top w:val="nil"/>
              <w:left w:val="nil"/>
              <w:bottom w:val="nil"/>
              <w:right w:val="nil"/>
            </w:tcBorders>
            <w:shd w:val="clear" w:color="auto" w:fill="auto"/>
            <w:noWrap/>
            <w:tcMar>
              <w:top w:w="15" w:type="dxa"/>
              <w:left w:w="15" w:type="dxa"/>
              <w:bottom w:w="0" w:type="dxa"/>
              <w:right w:w="15" w:type="dxa"/>
            </w:tcMar>
            <w:vAlign w:val="bottom"/>
            <w:hideMark/>
          </w:tcPr>
          <w:p w14:paraId="332D7C1E" w14:textId="77777777" w:rsidR="00770E17" w:rsidRDefault="00770E17">
            <w:pPr>
              <w:rPr>
                <w:rFonts w:ascii="Calibri" w:hAnsi="Calibri"/>
                <w:sz w:val="22"/>
                <w:szCs w:val="22"/>
              </w:rPr>
            </w:pPr>
          </w:p>
        </w:tc>
      </w:tr>
      <w:tr w:rsidR="00770E17" w14:paraId="62359128"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hideMark/>
          </w:tcPr>
          <w:p w14:paraId="6638327F" w14:textId="2DDCA842" w:rsidR="00770E17" w:rsidRPr="0046066D" w:rsidRDefault="00770E17">
            <w:pPr>
              <w:rPr>
                <w:rFonts w:ascii="Times New Roman" w:hAnsi="Times New Roman" w:cs="Times New Roman"/>
                <w:b/>
                <w:bCs/>
                <w:sz w:val="22"/>
                <w:szCs w:val="22"/>
              </w:rPr>
            </w:pPr>
            <w:r w:rsidRPr="0046066D">
              <w:rPr>
                <w:rFonts w:ascii="Times New Roman" w:hAnsi="Times New Roman" w:cs="Times New Roman"/>
                <w:b/>
                <w:bCs/>
                <w:sz w:val="22"/>
                <w:szCs w:val="22"/>
              </w:rPr>
              <w:t xml:space="preserve">Príloha č. </w:t>
            </w:r>
            <w:r>
              <w:rPr>
                <w:rFonts w:ascii="Times New Roman" w:hAnsi="Times New Roman" w:cs="Times New Roman"/>
                <w:b/>
                <w:bCs/>
                <w:sz w:val="22"/>
                <w:szCs w:val="22"/>
              </w:rPr>
              <w:t>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F63258" w14:textId="77777777" w:rsidR="00770E17" w:rsidRDefault="00770E17">
            <w:pPr>
              <w:rPr>
                <w:rFonts w:ascii="Calibri" w:hAnsi="Calibri"/>
                <w:sz w:val="22"/>
                <w:szCs w:val="22"/>
              </w:rPr>
            </w:pPr>
          </w:p>
        </w:tc>
        <w:tc>
          <w:tcPr>
            <w:tcW w:w="0" w:type="auto"/>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43F60547" w14:textId="77777777" w:rsidR="00770E17" w:rsidRDefault="00770E17">
            <w:pPr>
              <w:rPr>
                <w:b/>
                <w:bCs/>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354E2F" w14:textId="77777777" w:rsidR="00770E17" w:rsidRDefault="00770E17">
            <w:pPr>
              <w:rPr>
                <w:rFonts w:ascii="Calibri" w:hAnsi="Calibri"/>
                <w:sz w:val="22"/>
                <w:szCs w:val="22"/>
              </w:rPr>
            </w:pPr>
          </w:p>
        </w:tc>
      </w:tr>
      <w:tr w:rsidR="00770E17" w14:paraId="67F3D316"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hideMark/>
          </w:tcPr>
          <w:p w14:paraId="3C0E8585" w14:textId="77777777" w:rsidR="00770E17" w:rsidRPr="0046066D" w:rsidRDefault="00770E17">
            <w:pPr>
              <w:rPr>
                <w:rFonts w:ascii="Times New Roman" w:hAnsi="Times New Roman" w:cs="Times New Roman"/>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4251EEE"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F203B3E"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8DAEDC"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7A1925"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7237781"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AC929D"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816987"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BA2761" w14:textId="77777777" w:rsidR="00770E17" w:rsidRDefault="00770E17">
            <w:pPr>
              <w:rPr>
                <w:rFonts w:ascii="Calibri" w:hAnsi="Calibri"/>
                <w:sz w:val="22"/>
                <w:szCs w:val="22"/>
              </w:rPr>
            </w:pPr>
          </w:p>
        </w:tc>
      </w:tr>
      <w:tr w:rsidR="00770E17" w14:paraId="5201B3EE" w14:textId="77777777" w:rsidTr="00770E17">
        <w:trPr>
          <w:trHeight w:val="300"/>
        </w:trPr>
        <w:tc>
          <w:tcPr>
            <w:tcW w:w="9736" w:type="dxa"/>
            <w:gridSpan w:val="8"/>
            <w:tcBorders>
              <w:top w:val="nil"/>
              <w:left w:val="nil"/>
              <w:bottom w:val="nil"/>
              <w:right w:val="nil"/>
            </w:tcBorders>
            <w:shd w:val="clear" w:color="auto" w:fill="auto"/>
            <w:noWrap/>
            <w:tcMar>
              <w:top w:w="15" w:type="dxa"/>
              <w:left w:w="15" w:type="dxa"/>
              <w:bottom w:w="0" w:type="dxa"/>
              <w:right w:w="15" w:type="dxa"/>
            </w:tcMar>
            <w:vAlign w:val="center"/>
            <w:hideMark/>
          </w:tcPr>
          <w:p w14:paraId="0FF5E33D" w14:textId="68D350E4" w:rsidR="00770E17" w:rsidRPr="0046066D" w:rsidRDefault="00770E17">
            <w:pPr>
              <w:rPr>
                <w:rFonts w:ascii="Times New Roman" w:hAnsi="Times New Roman" w:cs="Times New Roman"/>
                <w:b/>
                <w:bCs/>
                <w:sz w:val="22"/>
                <w:szCs w:val="22"/>
              </w:rPr>
            </w:pPr>
            <w:r w:rsidRPr="0046066D">
              <w:rPr>
                <w:rFonts w:ascii="Times New Roman" w:hAnsi="Times New Roman" w:cs="Times New Roman"/>
                <w:b/>
                <w:bCs/>
                <w:sz w:val="22"/>
                <w:szCs w:val="22"/>
              </w:rPr>
              <w:t xml:space="preserve">STAVBA: </w:t>
            </w:r>
            <w:r w:rsidRPr="00E37465">
              <w:rPr>
                <w:rFonts w:ascii="Times New Roman" w:hAnsi="Times New Roman" w:cs="Times New Roman"/>
                <w:b/>
                <w:bCs/>
                <w:sz w:val="22"/>
                <w:szCs w:val="22"/>
              </w:rPr>
              <w:t>„Obnova športového areálu ZŠ Lachova, MČ Bratislava - Petržalka“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B5261" w14:textId="77777777" w:rsidR="00770E17" w:rsidRDefault="00770E17">
            <w:pPr>
              <w:rPr>
                <w:rFonts w:ascii="Calibri" w:hAnsi="Calibri"/>
                <w:sz w:val="22"/>
                <w:szCs w:val="22"/>
              </w:rPr>
            </w:pPr>
          </w:p>
        </w:tc>
      </w:tr>
      <w:tr w:rsidR="00770E17" w14:paraId="072A21AB"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center"/>
            <w:hideMark/>
          </w:tcPr>
          <w:p w14:paraId="2660A2D4" w14:textId="3D8C670B" w:rsidR="00770E17" w:rsidRPr="0046066D" w:rsidRDefault="00770E17">
            <w:pPr>
              <w:rPr>
                <w:rFonts w:ascii="Times New Roman" w:hAnsi="Times New Roman" w:cs="Times New Roman"/>
                <w:b/>
                <w:bCs/>
                <w:sz w:val="22"/>
                <w:szCs w:val="22"/>
              </w:rPr>
            </w:pPr>
            <w:r w:rsidRPr="0046066D">
              <w:rPr>
                <w:rFonts w:ascii="Times New Roman" w:hAnsi="Times New Roman" w:cs="Times New Roman"/>
                <w:b/>
                <w:bCs/>
                <w:sz w:val="22"/>
                <w:szCs w:val="22"/>
              </w:rPr>
              <w:t xml:space="preserve">ZHOTOVITEĽ: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537209"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4AA6FF"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F57BC5"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9A2D94"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D347BA"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7396EA"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C7181DF" w14:textId="77777777" w:rsidR="00770E17" w:rsidRDefault="00770E17">
            <w:pP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9903362" w14:textId="77777777" w:rsidR="00770E17" w:rsidRDefault="00770E17">
            <w:pPr>
              <w:rPr>
                <w:rFonts w:ascii="Calibri" w:hAnsi="Calibri"/>
                <w:sz w:val="22"/>
                <w:szCs w:val="22"/>
              </w:rPr>
            </w:pPr>
          </w:p>
        </w:tc>
      </w:tr>
      <w:tr w:rsidR="00770E17" w14:paraId="622FDFC4" w14:textId="77777777" w:rsidTr="00770E17">
        <w:trPr>
          <w:trHeight w:val="300"/>
        </w:trPr>
        <w:tc>
          <w:tcPr>
            <w:tcW w:w="10527" w:type="dxa"/>
            <w:gridSpan w:val="9"/>
            <w:tcBorders>
              <w:top w:val="nil"/>
              <w:left w:val="nil"/>
              <w:bottom w:val="nil"/>
              <w:right w:val="nil"/>
            </w:tcBorders>
            <w:shd w:val="clear" w:color="auto" w:fill="auto"/>
            <w:noWrap/>
            <w:tcMar>
              <w:top w:w="15" w:type="dxa"/>
              <w:left w:w="15" w:type="dxa"/>
              <w:bottom w:w="0" w:type="dxa"/>
              <w:right w:w="15" w:type="dxa"/>
            </w:tcMar>
            <w:vAlign w:val="center"/>
            <w:hideMark/>
          </w:tcPr>
          <w:p w14:paraId="765A4E1F" w14:textId="77777777" w:rsidR="00770E17" w:rsidRDefault="00770E17">
            <w:pPr>
              <w:rPr>
                <w:rFonts w:ascii="Times New Roman" w:hAnsi="Times New Roman" w:cs="Times New Roman"/>
                <w:b/>
                <w:bCs/>
                <w:sz w:val="22"/>
                <w:szCs w:val="22"/>
              </w:rPr>
            </w:pPr>
            <w:r w:rsidRPr="0046066D">
              <w:rPr>
                <w:rFonts w:ascii="Times New Roman" w:hAnsi="Times New Roman" w:cs="Times New Roman"/>
                <w:b/>
                <w:bCs/>
                <w:sz w:val="22"/>
                <w:szCs w:val="22"/>
              </w:rPr>
              <w:t xml:space="preserve">VYPRACOVAL: </w:t>
            </w:r>
          </w:p>
          <w:p w14:paraId="0173F387" w14:textId="77777777" w:rsidR="00770E17" w:rsidRDefault="00770E17">
            <w:pPr>
              <w:rPr>
                <w:rFonts w:ascii="Times New Roman" w:hAnsi="Times New Roman" w:cs="Times New Roman"/>
                <w:b/>
                <w:bCs/>
                <w:sz w:val="22"/>
                <w:szCs w:val="22"/>
              </w:rPr>
            </w:pPr>
          </w:p>
          <w:p w14:paraId="585223AF" w14:textId="20034DC8" w:rsidR="00770E17" w:rsidRPr="0046066D" w:rsidRDefault="00770E17" w:rsidP="0046066D">
            <w:pPr>
              <w:jc w:val="center"/>
              <w:rPr>
                <w:rFonts w:ascii="Times New Roman" w:hAnsi="Times New Roman" w:cs="Times New Roman"/>
                <w:b/>
              </w:rPr>
            </w:pPr>
            <w:r w:rsidRPr="0046066D">
              <w:rPr>
                <w:rFonts w:ascii="Times New Roman" w:hAnsi="Times New Roman" w:cs="Times New Roman"/>
                <w:b/>
              </w:rPr>
              <w:t xml:space="preserve">Vecný </w:t>
            </w:r>
            <w:r>
              <w:rPr>
                <w:rFonts w:ascii="Times New Roman" w:hAnsi="Times New Roman" w:cs="Times New Roman"/>
                <w:b/>
              </w:rPr>
              <w:t>a</w:t>
            </w:r>
            <w:r w:rsidRPr="0046066D">
              <w:rPr>
                <w:rFonts w:ascii="Times New Roman" w:hAnsi="Times New Roman" w:cs="Times New Roman"/>
                <w:b/>
              </w:rPr>
              <w:t xml:space="preserve"> časový harmonogram</w:t>
            </w:r>
          </w:p>
        </w:tc>
      </w:tr>
      <w:tr w:rsidR="00770E17" w14:paraId="1EAE2F86"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hideMark/>
          </w:tcPr>
          <w:p w14:paraId="61A85CC9"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FC6B28"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A792BA"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B4E86C"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A456501"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340B52D"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7342B5"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D2FEE9"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D8A035E" w14:textId="77777777" w:rsidR="00770E17" w:rsidRDefault="00770E17" w:rsidP="00770E17">
            <w:pPr>
              <w:jc w:val="center"/>
              <w:rPr>
                <w:rFonts w:ascii="Calibri" w:hAnsi="Calibri"/>
                <w:sz w:val="22"/>
                <w:szCs w:val="22"/>
              </w:rPr>
            </w:pPr>
          </w:p>
        </w:tc>
      </w:tr>
      <w:tr w:rsidR="00770E17" w14:paraId="6A7642A5"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tcPr>
          <w:p w14:paraId="60C500D2"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0BD5D4C"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BB0DA63"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AB7077E"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AA757FE"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0E7A8B4"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23FDDC7"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2BF3B6"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5C314D7B" w14:textId="77777777" w:rsidR="00770E17" w:rsidRDefault="00770E17" w:rsidP="00770E17">
            <w:pPr>
              <w:jc w:val="center"/>
              <w:rPr>
                <w:rFonts w:ascii="Calibri" w:hAnsi="Calibri"/>
                <w:sz w:val="22"/>
                <w:szCs w:val="22"/>
              </w:rPr>
            </w:pPr>
          </w:p>
        </w:tc>
      </w:tr>
      <w:tr w:rsidR="00770E17" w14:paraId="54C00D60" w14:textId="77777777" w:rsidTr="00770E17">
        <w:trPr>
          <w:trHeight w:val="300"/>
        </w:trPr>
        <w:tc>
          <w:tcPr>
            <w:tcW w:w="4199" w:type="dxa"/>
            <w:tcBorders>
              <w:top w:val="nil"/>
              <w:left w:val="nil"/>
              <w:bottom w:val="nil"/>
              <w:right w:val="nil"/>
            </w:tcBorders>
            <w:shd w:val="clear" w:color="auto" w:fill="auto"/>
            <w:noWrap/>
            <w:tcMar>
              <w:top w:w="15" w:type="dxa"/>
              <w:left w:w="15" w:type="dxa"/>
              <w:bottom w:w="0" w:type="dxa"/>
              <w:right w:w="15" w:type="dxa"/>
            </w:tcMar>
            <w:vAlign w:val="bottom"/>
          </w:tcPr>
          <w:p w14:paraId="5285B1B3"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DFEFA8A"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69DE6A27"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149B5B46"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093EA2"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8B49B27"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3B0F9E4"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76F67B0" w14:textId="77777777" w:rsidR="00770E17" w:rsidRDefault="00770E17" w:rsidP="00770E17">
            <w:pPr>
              <w:jc w:val="center"/>
              <w:rPr>
                <w:rFonts w:ascii="Calibri" w:hAnsi="Calibri"/>
                <w:sz w:val="22"/>
                <w:szCs w:val="22"/>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77E985D4" w14:textId="77777777" w:rsidR="00770E17" w:rsidRDefault="00770E17" w:rsidP="00770E17">
            <w:pPr>
              <w:jc w:val="center"/>
              <w:rPr>
                <w:rFonts w:ascii="Calibri" w:hAnsi="Calibri"/>
                <w:sz w:val="22"/>
                <w:szCs w:val="22"/>
              </w:rPr>
            </w:pPr>
          </w:p>
        </w:tc>
      </w:tr>
      <w:tr w:rsidR="00770E17" w14:paraId="2C084904" w14:textId="77777777" w:rsidTr="00770E17">
        <w:trPr>
          <w:trHeight w:val="300"/>
        </w:trPr>
        <w:tc>
          <w:tcPr>
            <w:tcW w:w="4199"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bottom"/>
            <w:hideMark/>
          </w:tcPr>
          <w:p w14:paraId="1B61DE15" w14:textId="74D56071" w:rsidR="00770E17" w:rsidRPr="00C87CC1" w:rsidRDefault="00770E17" w:rsidP="00770E17">
            <w:pPr>
              <w:jc w:val="center"/>
              <w:rPr>
                <w:rFonts w:ascii="Calibri" w:hAnsi="Calibri"/>
                <w:sz w:val="22"/>
              </w:rPr>
            </w:pPr>
          </w:p>
        </w:tc>
        <w:tc>
          <w:tcPr>
            <w:tcW w:w="6328" w:type="dxa"/>
            <w:gridSpan w:val="8"/>
            <w:vMerge w:val="restart"/>
            <w:tcBorders>
              <w:top w:val="single" w:sz="4" w:space="0" w:color="auto"/>
              <w:left w:val="single" w:sz="4" w:space="0" w:color="auto"/>
              <w:bottom w:val="single" w:sz="4" w:space="0" w:color="000000"/>
              <w:right w:val="single" w:sz="4" w:space="0" w:color="000000"/>
            </w:tcBorders>
            <w:shd w:val="clear" w:color="auto" w:fill="auto"/>
            <w:noWrap/>
            <w:tcMar>
              <w:top w:w="15" w:type="dxa"/>
              <w:left w:w="15" w:type="dxa"/>
              <w:bottom w:w="0" w:type="dxa"/>
              <w:right w:w="15" w:type="dxa"/>
            </w:tcMar>
            <w:vAlign w:val="center"/>
            <w:hideMark/>
          </w:tcPr>
          <w:p w14:paraId="14917A2A" w14:textId="77777777" w:rsidR="00770E17" w:rsidRPr="0046066D" w:rsidRDefault="00770E17" w:rsidP="00770E17">
            <w:pPr>
              <w:jc w:val="center"/>
              <w:rPr>
                <w:rFonts w:ascii="Times New Roman" w:hAnsi="Times New Roman" w:cs="Times New Roman"/>
                <w:b/>
                <w:bCs/>
                <w:sz w:val="22"/>
                <w:szCs w:val="22"/>
              </w:rPr>
            </w:pPr>
            <w:r w:rsidRPr="0046066D">
              <w:rPr>
                <w:rFonts w:ascii="Times New Roman" w:hAnsi="Times New Roman" w:cs="Times New Roman"/>
                <w:b/>
                <w:bCs/>
                <w:sz w:val="22"/>
                <w:szCs w:val="22"/>
              </w:rPr>
              <w:t>týždeň</w:t>
            </w:r>
          </w:p>
        </w:tc>
      </w:tr>
      <w:tr w:rsidR="00770E17" w14:paraId="38A96A63" w14:textId="77777777" w:rsidTr="00770E17">
        <w:trPr>
          <w:trHeight w:val="300"/>
        </w:trPr>
        <w:tc>
          <w:tcPr>
            <w:tcW w:w="4199" w:type="dxa"/>
            <w:vMerge/>
            <w:tcBorders>
              <w:top w:val="single" w:sz="4" w:space="0" w:color="auto"/>
              <w:left w:val="single" w:sz="4" w:space="0" w:color="auto"/>
              <w:bottom w:val="single" w:sz="4" w:space="0" w:color="000000"/>
              <w:right w:val="single" w:sz="4" w:space="0" w:color="auto"/>
            </w:tcBorders>
            <w:vAlign w:val="center"/>
            <w:hideMark/>
          </w:tcPr>
          <w:p w14:paraId="54E5FB4A" w14:textId="77777777" w:rsidR="00770E17" w:rsidRDefault="00770E17" w:rsidP="00770E17">
            <w:pPr>
              <w:jc w:val="center"/>
              <w:rPr>
                <w:rFonts w:ascii="Calibri" w:hAnsi="Calibri"/>
                <w:sz w:val="22"/>
                <w:szCs w:val="22"/>
              </w:rPr>
            </w:pPr>
          </w:p>
        </w:tc>
        <w:tc>
          <w:tcPr>
            <w:tcW w:w="6328" w:type="dxa"/>
            <w:gridSpan w:val="8"/>
            <w:vMerge/>
            <w:tcBorders>
              <w:top w:val="single" w:sz="4" w:space="0" w:color="auto"/>
              <w:left w:val="single" w:sz="4" w:space="0" w:color="auto"/>
              <w:bottom w:val="single" w:sz="4" w:space="0" w:color="000000"/>
              <w:right w:val="single" w:sz="4" w:space="0" w:color="000000"/>
            </w:tcBorders>
            <w:vAlign w:val="center"/>
            <w:hideMark/>
          </w:tcPr>
          <w:p w14:paraId="15E621BF" w14:textId="77777777" w:rsidR="00770E17" w:rsidRPr="0046066D" w:rsidRDefault="00770E17" w:rsidP="00770E17">
            <w:pPr>
              <w:jc w:val="center"/>
              <w:rPr>
                <w:rFonts w:ascii="Times New Roman" w:hAnsi="Times New Roman" w:cs="Times New Roman"/>
                <w:b/>
                <w:bCs/>
                <w:sz w:val="22"/>
                <w:szCs w:val="22"/>
              </w:rPr>
            </w:pPr>
          </w:p>
        </w:tc>
      </w:tr>
      <w:tr w:rsidR="00770E17" w14:paraId="511AD17B"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63352D" w14:textId="77777777" w:rsidR="00770E17" w:rsidRPr="0046066D" w:rsidRDefault="00770E17" w:rsidP="00770E17">
            <w:pPr>
              <w:jc w:val="center"/>
              <w:rPr>
                <w:rFonts w:ascii="Times New Roman" w:hAnsi="Times New Roman" w:cs="Times New Roman"/>
                <w:b/>
                <w:bCs/>
                <w:sz w:val="22"/>
                <w:szCs w:val="22"/>
              </w:rPr>
            </w:pPr>
            <w:r w:rsidRPr="0046066D">
              <w:rPr>
                <w:rFonts w:ascii="Times New Roman" w:hAnsi="Times New Roman" w:cs="Times New Roman"/>
                <w:b/>
                <w:bCs/>
                <w:sz w:val="22"/>
                <w:szCs w:val="22"/>
              </w:rPr>
              <w:t>názov pracovného postupu, činnosti</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FBD7B0"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8E5AB1"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3A3DBF"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5FB58F"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C4FB61"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CEC7634"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F8B0C"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062341" w14:textId="77777777" w:rsidR="00770E17" w:rsidRPr="00C87CC1" w:rsidRDefault="00770E17" w:rsidP="00770E17">
            <w:pPr>
              <w:jc w:val="center"/>
              <w:rPr>
                <w:rFonts w:ascii="Times New Roman" w:hAnsi="Times New Roman"/>
                <w:b/>
                <w:sz w:val="22"/>
              </w:rPr>
            </w:pPr>
            <w:r w:rsidRPr="00C87CC1">
              <w:rPr>
                <w:rFonts w:ascii="Times New Roman" w:hAnsi="Times New Roman"/>
                <w:b/>
                <w:sz w:val="22"/>
              </w:rPr>
              <w:t>8</w:t>
            </w:r>
          </w:p>
        </w:tc>
      </w:tr>
      <w:tr w:rsidR="00770E17" w14:paraId="76B35D39"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E32AF6" w14:textId="38E1BBE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F3D997" w14:textId="46F323B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EF2E81" w14:textId="78AE6BF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D7CAA2" w14:textId="5671A57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856310" w14:textId="60E4ECD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1365A8B" w14:textId="495ED98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3C588C" w14:textId="56CD1A8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1DA25D" w14:textId="158006F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EAA9C6" w14:textId="6B96E0C1" w:rsidR="00770E17" w:rsidRPr="00C87CC1" w:rsidRDefault="00770E17" w:rsidP="00770E17">
            <w:pPr>
              <w:jc w:val="center"/>
              <w:rPr>
                <w:rFonts w:ascii="Calibri" w:hAnsi="Calibri"/>
                <w:sz w:val="22"/>
              </w:rPr>
            </w:pPr>
          </w:p>
        </w:tc>
      </w:tr>
      <w:tr w:rsidR="00770E17" w14:paraId="22E74255"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0C4778" w14:textId="1639357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1EB8DD" w14:textId="2BC4D8B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6A9D6" w14:textId="39B9DC9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9CE4F63" w14:textId="2A4F471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C837DF" w14:textId="3E683CB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14349D" w14:textId="3FED104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33344" w14:textId="0495E2D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429571" w14:textId="052CE9D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BCC71" w14:textId="2712ACE0" w:rsidR="00770E17" w:rsidRPr="00C87CC1" w:rsidRDefault="00770E17" w:rsidP="00770E17">
            <w:pPr>
              <w:jc w:val="center"/>
              <w:rPr>
                <w:rFonts w:ascii="Calibri" w:hAnsi="Calibri"/>
                <w:sz w:val="22"/>
              </w:rPr>
            </w:pPr>
          </w:p>
        </w:tc>
      </w:tr>
      <w:tr w:rsidR="00770E17" w14:paraId="3B322869"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E87645" w14:textId="127EDED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E022C" w14:textId="2837092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7601F0" w14:textId="62665E4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5379D" w14:textId="0C3CA0F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A383A9" w14:textId="0CF7FA4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AFECD87" w14:textId="2049216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F7370" w14:textId="30933B5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9C366D" w14:textId="1B57768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CE0C9EA" w14:textId="056B0CA9" w:rsidR="00770E17" w:rsidRPr="00C87CC1" w:rsidRDefault="00770E17" w:rsidP="00770E17">
            <w:pPr>
              <w:jc w:val="center"/>
              <w:rPr>
                <w:rFonts w:ascii="Calibri" w:hAnsi="Calibri"/>
                <w:sz w:val="22"/>
              </w:rPr>
            </w:pPr>
          </w:p>
        </w:tc>
      </w:tr>
      <w:tr w:rsidR="00770E17" w14:paraId="443DC08F"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E451EBC" w14:textId="76D16D4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B8DCEE" w14:textId="5B5A64B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0046A4" w14:textId="35D64FD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A2D38D" w14:textId="79C1CE0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59A9720" w14:textId="1B0919F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A4645F" w14:textId="4734E5B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AB3766" w14:textId="535DECB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792850" w14:textId="554FABC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0C3A0A" w14:textId="6C7EF0EC" w:rsidR="00770E17" w:rsidRPr="00C87CC1" w:rsidRDefault="00770E17" w:rsidP="00770E17">
            <w:pPr>
              <w:jc w:val="center"/>
              <w:rPr>
                <w:rFonts w:ascii="Calibri" w:hAnsi="Calibri"/>
                <w:sz w:val="22"/>
              </w:rPr>
            </w:pPr>
          </w:p>
        </w:tc>
      </w:tr>
      <w:tr w:rsidR="00770E17" w14:paraId="77382A5D"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10FA14" w14:textId="5CED8DE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5699B8" w14:textId="206B01F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541A7B" w14:textId="44360E2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8DD96" w14:textId="68CAEB2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A9BBE7" w14:textId="4BAD0FD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9A62DC" w14:textId="4945739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CF78E0" w14:textId="086F279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CF309" w14:textId="2B4EA24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E44296" w14:textId="02B3354A" w:rsidR="00770E17" w:rsidRPr="00C87CC1" w:rsidRDefault="00770E17" w:rsidP="00770E17">
            <w:pPr>
              <w:jc w:val="center"/>
              <w:rPr>
                <w:rFonts w:ascii="Calibri" w:hAnsi="Calibri"/>
                <w:sz w:val="22"/>
              </w:rPr>
            </w:pPr>
          </w:p>
        </w:tc>
      </w:tr>
      <w:tr w:rsidR="00770E17" w14:paraId="799C2B42"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E2600" w14:textId="301008A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9C49D59" w14:textId="72291EC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D546E2" w14:textId="2E8D970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D26FE" w14:textId="08E8856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69D9E69" w14:textId="5B524BF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D30E90" w14:textId="7F38CEC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E2A425" w14:textId="416224F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006C4" w14:textId="6D306AF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D079A0" w14:textId="7585A7FA" w:rsidR="00770E17" w:rsidRPr="00C87CC1" w:rsidRDefault="00770E17" w:rsidP="00770E17">
            <w:pPr>
              <w:jc w:val="center"/>
              <w:rPr>
                <w:rFonts w:ascii="Calibri" w:hAnsi="Calibri"/>
                <w:sz w:val="22"/>
              </w:rPr>
            </w:pPr>
          </w:p>
        </w:tc>
      </w:tr>
      <w:tr w:rsidR="00770E17" w14:paraId="64CEA9A7"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7348F2A" w14:textId="238A1F0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6538C4" w14:textId="04D5171A"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3F9071" w14:textId="7DE405D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9525B3" w14:textId="2FC0778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D43E62" w14:textId="05B5291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6A2744" w14:textId="11F71F8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714AAD" w14:textId="5081E17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4A82B2" w14:textId="21B2DD5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84DB2D" w14:textId="65E1D693" w:rsidR="00770E17" w:rsidRPr="00C87CC1" w:rsidRDefault="00770E17" w:rsidP="00770E17">
            <w:pPr>
              <w:jc w:val="center"/>
              <w:rPr>
                <w:rFonts w:ascii="Calibri" w:hAnsi="Calibri"/>
                <w:sz w:val="22"/>
              </w:rPr>
            </w:pPr>
          </w:p>
        </w:tc>
      </w:tr>
      <w:tr w:rsidR="00770E17" w14:paraId="49550C81"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4F4D86" w14:textId="23F1B74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5DF00F" w14:textId="0B1195A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CF5C3E" w14:textId="3CA8217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12ACD7" w14:textId="191858E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7D6063" w14:textId="56174FC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BE79D37" w14:textId="575BCE5F"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872C5C" w14:textId="7808E6E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FBD960C" w14:textId="088E33D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7320EEB" w14:textId="52665F98" w:rsidR="00770E17" w:rsidRPr="00C87CC1" w:rsidRDefault="00770E17" w:rsidP="00770E17">
            <w:pPr>
              <w:jc w:val="center"/>
              <w:rPr>
                <w:rFonts w:ascii="Calibri" w:hAnsi="Calibri"/>
                <w:sz w:val="22"/>
              </w:rPr>
            </w:pPr>
          </w:p>
        </w:tc>
      </w:tr>
      <w:tr w:rsidR="00770E17" w14:paraId="36444B3B"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CD81C9" w14:textId="3C6E2A6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F8DC75" w14:textId="695E7A2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22E1F37" w14:textId="6880185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E7048FC" w14:textId="1533492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4ACDABE" w14:textId="6B894A4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65073C7" w14:textId="0CF491F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7768172" w14:textId="1D8F8AE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50B852" w14:textId="26D10DF9"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BC0DB0" w14:textId="3D11D091" w:rsidR="00770E17" w:rsidRPr="00C87CC1" w:rsidRDefault="00770E17" w:rsidP="00770E17">
            <w:pPr>
              <w:jc w:val="center"/>
              <w:rPr>
                <w:rFonts w:ascii="Calibri" w:hAnsi="Calibri"/>
                <w:sz w:val="22"/>
              </w:rPr>
            </w:pPr>
          </w:p>
        </w:tc>
      </w:tr>
      <w:tr w:rsidR="00770E17" w14:paraId="29719EB0"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06F1B1" w14:textId="6F7B0C9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731CA5" w14:textId="5E9FB6E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1EBDD6" w14:textId="3037B97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B6570B1" w14:textId="64D3015D"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A107C0" w14:textId="0DE845A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B3153C" w14:textId="22C4A44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427964" w14:textId="6CDE3F3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379598" w14:textId="252CB0A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72BEC4" w14:textId="3E82823D" w:rsidR="00770E17" w:rsidRPr="00C87CC1" w:rsidRDefault="00770E17" w:rsidP="00770E17">
            <w:pPr>
              <w:jc w:val="center"/>
              <w:rPr>
                <w:rFonts w:ascii="Calibri" w:hAnsi="Calibri"/>
                <w:sz w:val="22"/>
              </w:rPr>
            </w:pPr>
          </w:p>
        </w:tc>
      </w:tr>
      <w:tr w:rsidR="00770E17" w14:paraId="254FB302"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E19E6E" w14:textId="2FCB2A2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87A94C" w14:textId="201C6199"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67917" w14:textId="7BD8FF19"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7102ED7" w14:textId="4EBF5E1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E1AC86" w14:textId="1E89638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A44FEB" w14:textId="17BB5330"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89ACFE7" w14:textId="08730D9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268931" w14:textId="40DC1ED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69E017" w14:textId="5797C332" w:rsidR="00770E17" w:rsidRPr="00C87CC1" w:rsidRDefault="00770E17" w:rsidP="00770E17">
            <w:pPr>
              <w:jc w:val="center"/>
              <w:rPr>
                <w:rFonts w:ascii="Calibri" w:hAnsi="Calibri"/>
                <w:sz w:val="22"/>
              </w:rPr>
            </w:pPr>
          </w:p>
        </w:tc>
      </w:tr>
      <w:tr w:rsidR="00770E17" w14:paraId="69942D63"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3106A" w14:textId="74282BA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DE9B7A9" w14:textId="441EB0DB"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A377954" w14:textId="687394A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D36686E" w14:textId="351AB55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51006D" w14:textId="5CACA3C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8A45D6" w14:textId="6614C257"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A626B1" w14:textId="45707FC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272932" w14:textId="07E234DC"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643548" w14:textId="0C12874F" w:rsidR="00770E17" w:rsidRPr="00C87CC1" w:rsidRDefault="00770E17" w:rsidP="00770E17">
            <w:pPr>
              <w:jc w:val="center"/>
              <w:rPr>
                <w:rFonts w:ascii="Calibri" w:hAnsi="Calibri"/>
                <w:sz w:val="22"/>
              </w:rPr>
            </w:pPr>
          </w:p>
        </w:tc>
      </w:tr>
      <w:tr w:rsidR="00770E17" w14:paraId="0AD4D10E"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E24E6" w14:textId="3DDD9BB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1FA8802" w14:textId="79AAC5C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340A9B1" w14:textId="2771E2B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2BAB39B" w14:textId="57128F1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892603" w14:textId="7E096489"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841FBA" w14:textId="4962D88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6C1E5DC" w14:textId="7019772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9BE0BE" w14:textId="1BFCF148"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209BF3B" w14:textId="51C11007" w:rsidR="00770E17" w:rsidRPr="00C87CC1" w:rsidRDefault="00770E17" w:rsidP="00770E17">
            <w:pPr>
              <w:jc w:val="center"/>
              <w:rPr>
                <w:rFonts w:ascii="Calibri" w:hAnsi="Calibri"/>
                <w:sz w:val="22"/>
              </w:rPr>
            </w:pPr>
          </w:p>
        </w:tc>
      </w:tr>
      <w:tr w:rsidR="00770E17" w14:paraId="1DDC4240"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164AD6D" w14:textId="7690B13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5DEFF0" w14:textId="27EB4833"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4CA8CA6" w14:textId="083D8F71"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829A90" w14:textId="3CB49D65"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70737C" w14:textId="78070022"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0B287A" w14:textId="3F9D0D64"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C8E4A" w14:textId="071784AE"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48B68AE" w14:textId="2C49C866" w:rsidR="00770E17" w:rsidRPr="00C87CC1" w:rsidRDefault="00770E17" w:rsidP="00770E17">
            <w:pPr>
              <w:jc w:val="center"/>
              <w:rPr>
                <w:rFonts w:ascii="Calibri" w:hAnsi="Calibri"/>
                <w:sz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3B8CBC" w14:textId="2599CBF2" w:rsidR="00770E17" w:rsidRPr="00C87CC1" w:rsidRDefault="00770E17" w:rsidP="00770E17">
            <w:pPr>
              <w:jc w:val="center"/>
              <w:rPr>
                <w:rFonts w:ascii="Calibri" w:hAnsi="Calibri"/>
                <w:sz w:val="22"/>
              </w:rPr>
            </w:pPr>
          </w:p>
        </w:tc>
      </w:tr>
      <w:tr w:rsidR="00770E17" w14:paraId="24F94339" w14:textId="77777777" w:rsidTr="00770E17">
        <w:trPr>
          <w:trHeight w:val="300"/>
        </w:trPr>
        <w:tc>
          <w:tcPr>
            <w:tcW w:w="4199"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E6591C" w14:textId="1831C30E"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F54212" w14:textId="4814B625"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BF4572D" w14:textId="5D9C7CE9"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7C11A62" w14:textId="5770DDD2"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1E14EB" w14:textId="1FFA9FB3"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543C0" w14:textId="6CCD6AC5"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D5086C" w14:textId="1F85F21E"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0F1D2" w14:textId="70A627C3" w:rsidR="00770E17" w:rsidRDefault="00770E17" w:rsidP="00770E17">
            <w:pPr>
              <w:jc w:val="center"/>
              <w:rPr>
                <w:rFonts w:ascii="Calibri" w:hAnsi="Calibri"/>
                <w:sz w:val="22"/>
                <w:szCs w:val="22"/>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B39F648" w14:textId="31504CE4" w:rsidR="00770E17" w:rsidRDefault="00770E17" w:rsidP="00770E17">
            <w:pPr>
              <w:jc w:val="center"/>
              <w:rPr>
                <w:rFonts w:ascii="Calibri" w:hAnsi="Calibri"/>
                <w:sz w:val="22"/>
                <w:szCs w:val="22"/>
              </w:rPr>
            </w:pPr>
          </w:p>
        </w:tc>
      </w:tr>
    </w:tbl>
    <w:p w14:paraId="0994B99A" w14:textId="70A293C7"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Príloha č.</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221" w:type="dxa"/>
        <w:tblLayout w:type="fixed"/>
        <w:tblCellMar>
          <w:left w:w="70" w:type="dxa"/>
          <w:right w:w="70" w:type="dxa"/>
        </w:tblCellMar>
        <w:tblLook w:val="04A0" w:firstRow="1" w:lastRow="0" w:firstColumn="1" w:lastColumn="0" w:noHBand="0" w:noVBand="1"/>
      </w:tblPr>
      <w:tblGrid>
        <w:gridCol w:w="212"/>
        <w:gridCol w:w="758"/>
        <w:gridCol w:w="2928"/>
        <w:gridCol w:w="3260"/>
        <w:gridCol w:w="2410"/>
        <w:gridCol w:w="2976"/>
        <w:gridCol w:w="993"/>
        <w:gridCol w:w="1559"/>
        <w:gridCol w:w="1125"/>
      </w:tblGrid>
      <w:tr w:rsidR="00D43B8F" w:rsidRPr="002A5599" w14:paraId="491FE4E1" w14:textId="77777777" w:rsidTr="00F64B15">
        <w:trPr>
          <w:trHeight w:val="1575"/>
        </w:trPr>
        <w:tc>
          <w:tcPr>
            <w:tcW w:w="212" w:type="dxa"/>
            <w:tcBorders>
              <w:top w:val="nil"/>
              <w:left w:val="nil"/>
              <w:bottom w:val="nil"/>
              <w:right w:val="nil"/>
            </w:tcBorders>
            <w:shd w:val="clear" w:color="auto" w:fill="auto"/>
            <w:noWrap/>
            <w:vAlign w:val="bottom"/>
            <w:hideMark/>
          </w:tcPr>
          <w:p w14:paraId="29A0FEE5"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single" w:sz="8" w:space="0" w:color="auto"/>
              <w:left w:val="single" w:sz="8" w:space="0" w:color="auto"/>
              <w:bottom w:val="single" w:sz="8" w:space="0" w:color="auto"/>
              <w:right w:val="nil"/>
            </w:tcBorders>
            <w:shd w:val="clear" w:color="auto" w:fill="auto"/>
            <w:noWrap/>
            <w:hideMark/>
          </w:tcPr>
          <w:p w14:paraId="205F68A4" w14:textId="77777777" w:rsidR="00925D08" w:rsidRPr="002A5599" w:rsidRDefault="00A94F09" w:rsidP="00925D08">
            <w:pPr>
              <w:widowControl/>
              <w:jc w:val="center"/>
              <w:rPr>
                <w:rFonts w:ascii="Times New Roman" w:eastAsia="Times New Roman" w:hAnsi="Times New Roman" w:cs="Times New Roman"/>
                <w:sz w:val="22"/>
                <w:szCs w:val="22"/>
                <w:lang w:bidi="ar-SA"/>
              </w:rPr>
            </w:pPr>
            <w:proofErr w:type="spellStart"/>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proofErr w:type="spellEnd"/>
            <w:r w:rsidR="00925D08" w:rsidRPr="002A5599">
              <w:rPr>
                <w:rFonts w:ascii="Times New Roman" w:eastAsia="Times New Roman" w:hAnsi="Times New Roman" w:cs="Times New Roman"/>
                <w:sz w:val="22"/>
                <w:szCs w:val="22"/>
                <w:lang w:bidi="ar-SA"/>
              </w:rPr>
              <w:t>.</w:t>
            </w:r>
          </w:p>
        </w:tc>
        <w:tc>
          <w:tcPr>
            <w:tcW w:w="2928" w:type="dxa"/>
            <w:tcBorders>
              <w:top w:val="single" w:sz="8" w:space="0" w:color="auto"/>
              <w:left w:val="single" w:sz="4" w:space="0" w:color="auto"/>
              <w:bottom w:val="single" w:sz="8" w:space="0" w:color="auto"/>
              <w:right w:val="single" w:sz="4" w:space="0" w:color="auto"/>
            </w:tcBorders>
            <w:shd w:val="clear" w:color="auto" w:fill="auto"/>
            <w:hideMark/>
          </w:tcPr>
          <w:p w14:paraId="073E2011"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260" w:type="dxa"/>
            <w:tcBorders>
              <w:top w:val="single" w:sz="8" w:space="0" w:color="auto"/>
              <w:left w:val="nil"/>
              <w:bottom w:val="single" w:sz="8" w:space="0" w:color="auto"/>
              <w:right w:val="single" w:sz="4" w:space="0" w:color="auto"/>
            </w:tcBorders>
            <w:shd w:val="clear" w:color="auto" w:fill="auto"/>
            <w:hideMark/>
          </w:tcPr>
          <w:p w14:paraId="7560E06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410" w:type="dxa"/>
            <w:tcBorders>
              <w:top w:val="single" w:sz="8" w:space="0" w:color="auto"/>
              <w:left w:val="nil"/>
              <w:bottom w:val="single" w:sz="8" w:space="0" w:color="auto"/>
              <w:right w:val="single" w:sz="4" w:space="0" w:color="auto"/>
            </w:tcBorders>
            <w:shd w:val="clear" w:color="auto" w:fill="auto"/>
            <w:hideMark/>
          </w:tcPr>
          <w:p w14:paraId="208D9A0C"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76" w:type="dxa"/>
            <w:tcBorders>
              <w:top w:val="single" w:sz="8" w:space="0" w:color="auto"/>
              <w:left w:val="nil"/>
              <w:bottom w:val="single" w:sz="8" w:space="0" w:color="auto"/>
              <w:right w:val="single" w:sz="4" w:space="0" w:color="auto"/>
            </w:tcBorders>
            <w:shd w:val="clear" w:color="auto" w:fill="auto"/>
            <w:hideMark/>
          </w:tcPr>
          <w:p w14:paraId="735B94E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993" w:type="dxa"/>
            <w:tcBorders>
              <w:top w:val="single" w:sz="8" w:space="0" w:color="auto"/>
              <w:left w:val="nil"/>
              <w:bottom w:val="single" w:sz="8" w:space="0" w:color="auto"/>
              <w:right w:val="single" w:sz="4" w:space="0" w:color="auto"/>
            </w:tcBorders>
            <w:shd w:val="clear" w:color="auto" w:fill="auto"/>
            <w:hideMark/>
          </w:tcPr>
          <w:p w14:paraId="1B6C33E4"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559" w:type="dxa"/>
            <w:tcBorders>
              <w:top w:val="single" w:sz="8" w:space="0" w:color="auto"/>
              <w:left w:val="nil"/>
              <w:bottom w:val="single" w:sz="8" w:space="0" w:color="auto"/>
              <w:right w:val="single" w:sz="8" w:space="0" w:color="auto"/>
            </w:tcBorders>
            <w:shd w:val="clear" w:color="auto" w:fill="auto"/>
            <w:hideMark/>
          </w:tcPr>
          <w:p w14:paraId="210F80E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1125" w:type="dxa"/>
            <w:tcBorders>
              <w:top w:val="nil"/>
              <w:left w:val="nil"/>
              <w:bottom w:val="nil"/>
              <w:right w:val="nil"/>
            </w:tcBorders>
            <w:shd w:val="clear" w:color="auto" w:fill="auto"/>
            <w:noWrap/>
            <w:vAlign w:val="bottom"/>
            <w:hideMark/>
          </w:tcPr>
          <w:p w14:paraId="6AD0036A"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686CA050" w14:textId="77777777" w:rsidTr="00F64B15">
        <w:trPr>
          <w:trHeight w:val="480"/>
        </w:trPr>
        <w:tc>
          <w:tcPr>
            <w:tcW w:w="212" w:type="dxa"/>
            <w:tcBorders>
              <w:top w:val="nil"/>
              <w:left w:val="nil"/>
              <w:bottom w:val="nil"/>
              <w:right w:val="nil"/>
            </w:tcBorders>
            <w:shd w:val="clear" w:color="auto" w:fill="auto"/>
            <w:noWrap/>
            <w:vAlign w:val="bottom"/>
            <w:hideMark/>
          </w:tcPr>
          <w:p w14:paraId="679C70D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77A0DD0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2928" w:type="dxa"/>
            <w:tcBorders>
              <w:top w:val="nil"/>
              <w:left w:val="nil"/>
              <w:bottom w:val="single" w:sz="4" w:space="0" w:color="auto"/>
              <w:right w:val="single" w:sz="4" w:space="0" w:color="auto"/>
            </w:tcBorders>
            <w:shd w:val="clear" w:color="auto" w:fill="auto"/>
            <w:noWrap/>
            <w:vAlign w:val="bottom"/>
            <w:hideMark/>
          </w:tcPr>
          <w:p w14:paraId="714C9DA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2349D5F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62A2D9D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1C8B2CC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224084F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39A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5F05467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6EC959B2" w14:textId="77777777" w:rsidTr="00F64B15">
        <w:trPr>
          <w:trHeight w:val="480"/>
        </w:trPr>
        <w:tc>
          <w:tcPr>
            <w:tcW w:w="212" w:type="dxa"/>
            <w:tcBorders>
              <w:top w:val="nil"/>
              <w:left w:val="nil"/>
              <w:bottom w:val="nil"/>
              <w:right w:val="nil"/>
            </w:tcBorders>
            <w:shd w:val="clear" w:color="auto" w:fill="auto"/>
            <w:noWrap/>
            <w:vAlign w:val="bottom"/>
            <w:hideMark/>
          </w:tcPr>
          <w:p w14:paraId="2A4F048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46DF60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2928" w:type="dxa"/>
            <w:tcBorders>
              <w:top w:val="nil"/>
              <w:left w:val="nil"/>
              <w:bottom w:val="single" w:sz="4" w:space="0" w:color="auto"/>
              <w:right w:val="single" w:sz="4" w:space="0" w:color="auto"/>
            </w:tcBorders>
            <w:shd w:val="clear" w:color="auto" w:fill="auto"/>
            <w:noWrap/>
            <w:vAlign w:val="bottom"/>
            <w:hideMark/>
          </w:tcPr>
          <w:p w14:paraId="79853B58"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07428B0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1EDBEF9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76837D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2D7544B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06D947D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58A5E184"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7B60D80E" w14:textId="77777777" w:rsidTr="00F64B15">
        <w:trPr>
          <w:trHeight w:val="480"/>
        </w:trPr>
        <w:tc>
          <w:tcPr>
            <w:tcW w:w="212" w:type="dxa"/>
            <w:tcBorders>
              <w:top w:val="nil"/>
              <w:left w:val="nil"/>
              <w:bottom w:val="nil"/>
              <w:right w:val="nil"/>
            </w:tcBorders>
            <w:shd w:val="clear" w:color="auto" w:fill="auto"/>
            <w:noWrap/>
            <w:vAlign w:val="bottom"/>
            <w:hideMark/>
          </w:tcPr>
          <w:p w14:paraId="3D82EC3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62ACB8D8"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2928" w:type="dxa"/>
            <w:tcBorders>
              <w:top w:val="nil"/>
              <w:left w:val="nil"/>
              <w:bottom w:val="single" w:sz="4" w:space="0" w:color="auto"/>
              <w:right w:val="single" w:sz="4" w:space="0" w:color="auto"/>
            </w:tcBorders>
            <w:shd w:val="clear" w:color="auto" w:fill="auto"/>
            <w:noWrap/>
            <w:vAlign w:val="bottom"/>
            <w:hideMark/>
          </w:tcPr>
          <w:p w14:paraId="173C1F8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91FE1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13CEA5B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79B7DE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1DD8301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BA20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4475EF0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51769387" w14:textId="77777777" w:rsidTr="00F64B15">
        <w:trPr>
          <w:trHeight w:val="480"/>
        </w:trPr>
        <w:tc>
          <w:tcPr>
            <w:tcW w:w="212" w:type="dxa"/>
            <w:tcBorders>
              <w:top w:val="nil"/>
              <w:left w:val="nil"/>
              <w:bottom w:val="nil"/>
              <w:right w:val="nil"/>
            </w:tcBorders>
            <w:shd w:val="clear" w:color="auto" w:fill="auto"/>
            <w:noWrap/>
            <w:vAlign w:val="bottom"/>
            <w:hideMark/>
          </w:tcPr>
          <w:p w14:paraId="4D4D8779"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253067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2928" w:type="dxa"/>
            <w:tcBorders>
              <w:top w:val="nil"/>
              <w:left w:val="nil"/>
              <w:bottom w:val="single" w:sz="4" w:space="0" w:color="auto"/>
              <w:right w:val="single" w:sz="4" w:space="0" w:color="auto"/>
            </w:tcBorders>
            <w:shd w:val="clear" w:color="auto" w:fill="auto"/>
            <w:noWrap/>
            <w:vAlign w:val="bottom"/>
            <w:hideMark/>
          </w:tcPr>
          <w:p w14:paraId="362D12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23D77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4C0E7CC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62D591C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3646043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371D71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7F99FC72"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23AAFE0A" w14:textId="77777777" w:rsidTr="00F64B15">
        <w:trPr>
          <w:trHeight w:val="480"/>
        </w:trPr>
        <w:tc>
          <w:tcPr>
            <w:tcW w:w="212" w:type="dxa"/>
            <w:tcBorders>
              <w:top w:val="nil"/>
              <w:left w:val="nil"/>
              <w:bottom w:val="nil"/>
              <w:right w:val="nil"/>
            </w:tcBorders>
            <w:shd w:val="clear" w:color="auto" w:fill="auto"/>
            <w:noWrap/>
            <w:vAlign w:val="bottom"/>
            <w:hideMark/>
          </w:tcPr>
          <w:p w14:paraId="4D069475"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107A345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2928" w:type="dxa"/>
            <w:tcBorders>
              <w:top w:val="nil"/>
              <w:left w:val="nil"/>
              <w:bottom w:val="single" w:sz="4" w:space="0" w:color="auto"/>
              <w:right w:val="single" w:sz="4" w:space="0" w:color="auto"/>
            </w:tcBorders>
            <w:shd w:val="clear" w:color="auto" w:fill="auto"/>
            <w:noWrap/>
            <w:vAlign w:val="bottom"/>
            <w:hideMark/>
          </w:tcPr>
          <w:p w14:paraId="3B37577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5522F98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39CB513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47F856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1D1CF3F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7AC8A3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7E3DCB3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6B26CAFD" w14:textId="77777777" w:rsidTr="00F64B15">
        <w:trPr>
          <w:trHeight w:val="480"/>
        </w:trPr>
        <w:tc>
          <w:tcPr>
            <w:tcW w:w="212" w:type="dxa"/>
            <w:tcBorders>
              <w:top w:val="nil"/>
              <w:left w:val="nil"/>
              <w:bottom w:val="nil"/>
              <w:right w:val="nil"/>
            </w:tcBorders>
            <w:shd w:val="clear" w:color="auto" w:fill="auto"/>
            <w:noWrap/>
            <w:vAlign w:val="bottom"/>
            <w:hideMark/>
          </w:tcPr>
          <w:p w14:paraId="71E08A7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4E2DDAD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2928" w:type="dxa"/>
            <w:tcBorders>
              <w:top w:val="nil"/>
              <w:left w:val="nil"/>
              <w:bottom w:val="single" w:sz="4" w:space="0" w:color="auto"/>
              <w:right w:val="single" w:sz="4" w:space="0" w:color="auto"/>
            </w:tcBorders>
            <w:shd w:val="clear" w:color="auto" w:fill="auto"/>
            <w:noWrap/>
            <w:vAlign w:val="bottom"/>
            <w:hideMark/>
          </w:tcPr>
          <w:p w14:paraId="503146A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0D6FE7E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192173F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3369E6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00C16E8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17BAFCA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7B7C5070"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78BA89B0" w14:textId="77777777" w:rsidTr="00F64B15">
        <w:trPr>
          <w:trHeight w:val="480"/>
        </w:trPr>
        <w:tc>
          <w:tcPr>
            <w:tcW w:w="212" w:type="dxa"/>
            <w:tcBorders>
              <w:top w:val="nil"/>
              <w:left w:val="nil"/>
              <w:bottom w:val="nil"/>
              <w:right w:val="nil"/>
            </w:tcBorders>
            <w:shd w:val="clear" w:color="auto" w:fill="auto"/>
            <w:noWrap/>
            <w:vAlign w:val="bottom"/>
            <w:hideMark/>
          </w:tcPr>
          <w:p w14:paraId="4A463C87"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038CE130"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2928" w:type="dxa"/>
            <w:tcBorders>
              <w:top w:val="nil"/>
              <w:left w:val="nil"/>
              <w:bottom w:val="single" w:sz="4" w:space="0" w:color="auto"/>
              <w:right w:val="single" w:sz="4" w:space="0" w:color="auto"/>
            </w:tcBorders>
            <w:shd w:val="clear" w:color="auto" w:fill="auto"/>
            <w:noWrap/>
            <w:vAlign w:val="bottom"/>
            <w:hideMark/>
          </w:tcPr>
          <w:p w14:paraId="4EA78F4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0D2F9F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771570D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0C9632A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792329E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550C7EC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5B697BA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0A3E5A77" w14:textId="77777777" w:rsidTr="00F64B15">
        <w:trPr>
          <w:trHeight w:val="480"/>
        </w:trPr>
        <w:tc>
          <w:tcPr>
            <w:tcW w:w="212" w:type="dxa"/>
            <w:tcBorders>
              <w:top w:val="nil"/>
              <w:left w:val="nil"/>
              <w:bottom w:val="nil"/>
              <w:right w:val="nil"/>
            </w:tcBorders>
            <w:shd w:val="clear" w:color="auto" w:fill="auto"/>
            <w:noWrap/>
            <w:vAlign w:val="bottom"/>
            <w:hideMark/>
          </w:tcPr>
          <w:p w14:paraId="27413015"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0ADE54F2"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2928" w:type="dxa"/>
            <w:tcBorders>
              <w:top w:val="nil"/>
              <w:left w:val="nil"/>
              <w:bottom w:val="single" w:sz="4" w:space="0" w:color="auto"/>
              <w:right w:val="single" w:sz="4" w:space="0" w:color="auto"/>
            </w:tcBorders>
            <w:shd w:val="clear" w:color="auto" w:fill="auto"/>
            <w:noWrap/>
            <w:vAlign w:val="bottom"/>
            <w:hideMark/>
          </w:tcPr>
          <w:p w14:paraId="0E6D8E0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1BEF3CC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43FC41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3F5CC7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654CC2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4CC3B44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0AE83B7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2E4F4160" w14:textId="77777777" w:rsidTr="00F64B15">
        <w:trPr>
          <w:trHeight w:val="480"/>
        </w:trPr>
        <w:tc>
          <w:tcPr>
            <w:tcW w:w="212" w:type="dxa"/>
            <w:tcBorders>
              <w:top w:val="nil"/>
              <w:left w:val="nil"/>
              <w:bottom w:val="nil"/>
              <w:right w:val="nil"/>
            </w:tcBorders>
            <w:shd w:val="clear" w:color="auto" w:fill="auto"/>
            <w:noWrap/>
            <w:vAlign w:val="bottom"/>
            <w:hideMark/>
          </w:tcPr>
          <w:p w14:paraId="152141F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37ECD6E2"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2928" w:type="dxa"/>
            <w:tcBorders>
              <w:top w:val="nil"/>
              <w:left w:val="nil"/>
              <w:bottom w:val="single" w:sz="4" w:space="0" w:color="auto"/>
              <w:right w:val="single" w:sz="4" w:space="0" w:color="auto"/>
            </w:tcBorders>
            <w:shd w:val="clear" w:color="auto" w:fill="auto"/>
            <w:noWrap/>
            <w:vAlign w:val="bottom"/>
            <w:hideMark/>
          </w:tcPr>
          <w:p w14:paraId="13FC65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54CA2CC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6B25AA4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1F01948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1AAAA2F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1F3B3EA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3EDFE48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D43B8F" w:rsidRPr="002A5599" w14:paraId="74C1C927" w14:textId="77777777" w:rsidTr="00F64B15">
        <w:trPr>
          <w:trHeight w:val="480"/>
        </w:trPr>
        <w:tc>
          <w:tcPr>
            <w:tcW w:w="212" w:type="dxa"/>
            <w:tcBorders>
              <w:top w:val="nil"/>
              <w:left w:val="nil"/>
              <w:bottom w:val="nil"/>
              <w:right w:val="nil"/>
            </w:tcBorders>
            <w:shd w:val="clear" w:color="auto" w:fill="auto"/>
            <w:noWrap/>
            <w:vAlign w:val="bottom"/>
            <w:hideMark/>
          </w:tcPr>
          <w:p w14:paraId="318BBF0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758" w:type="dxa"/>
            <w:tcBorders>
              <w:top w:val="nil"/>
              <w:left w:val="single" w:sz="4" w:space="0" w:color="auto"/>
              <w:bottom w:val="single" w:sz="4" w:space="0" w:color="auto"/>
              <w:right w:val="single" w:sz="4" w:space="0" w:color="auto"/>
            </w:tcBorders>
            <w:shd w:val="clear" w:color="auto" w:fill="auto"/>
            <w:noWrap/>
            <w:vAlign w:val="bottom"/>
            <w:hideMark/>
          </w:tcPr>
          <w:p w14:paraId="592CC13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2928" w:type="dxa"/>
            <w:tcBorders>
              <w:top w:val="nil"/>
              <w:left w:val="nil"/>
              <w:bottom w:val="single" w:sz="4" w:space="0" w:color="auto"/>
              <w:right w:val="single" w:sz="4" w:space="0" w:color="auto"/>
            </w:tcBorders>
            <w:shd w:val="clear" w:color="auto" w:fill="auto"/>
            <w:noWrap/>
            <w:vAlign w:val="bottom"/>
            <w:hideMark/>
          </w:tcPr>
          <w:p w14:paraId="24FC577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260" w:type="dxa"/>
            <w:tcBorders>
              <w:top w:val="nil"/>
              <w:left w:val="nil"/>
              <w:bottom w:val="single" w:sz="4" w:space="0" w:color="auto"/>
              <w:right w:val="single" w:sz="4" w:space="0" w:color="auto"/>
            </w:tcBorders>
            <w:shd w:val="clear" w:color="auto" w:fill="auto"/>
            <w:noWrap/>
            <w:vAlign w:val="bottom"/>
            <w:hideMark/>
          </w:tcPr>
          <w:p w14:paraId="7FB4EBF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10" w:type="dxa"/>
            <w:tcBorders>
              <w:top w:val="nil"/>
              <w:left w:val="nil"/>
              <w:bottom w:val="single" w:sz="4" w:space="0" w:color="auto"/>
              <w:right w:val="single" w:sz="4" w:space="0" w:color="auto"/>
            </w:tcBorders>
            <w:shd w:val="clear" w:color="auto" w:fill="auto"/>
            <w:noWrap/>
            <w:vAlign w:val="bottom"/>
            <w:hideMark/>
          </w:tcPr>
          <w:p w14:paraId="5ACE2EB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76" w:type="dxa"/>
            <w:tcBorders>
              <w:top w:val="nil"/>
              <w:left w:val="nil"/>
              <w:bottom w:val="single" w:sz="4" w:space="0" w:color="auto"/>
              <w:right w:val="single" w:sz="4" w:space="0" w:color="auto"/>
            </w:tcBorders>
            <w:shd w:val="clear" w:color="auto" w:fill="auto"/>
            <w:noWrap/>
            <w:vAlign w:val="bottom"/>
            <w:hideMark/>
          </w:tcPr>
          <w:p w14:paraId="32E3DCC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3" w:type="dxa"/>
            <w:tcBorders>
              <w:top w:val="nil"/>
              <w:left w:val="nil"/>
              <w:bottom w:val="single" w:sz="4" w:space="0" w:color="auto"/>
              <w:right w:val="single" w:sz="4" w:space="0" w:color="auto"/>
            </w:tcBorders>
            <w:shd w:val="clear" w:color="auto" w:fill="auto"/>
            <w:noWrap/>
            <w:vAlign w:val="bottom"/>
            <w:hideMark/>
          </w:tcPr>
          <w:p w14:paraId="6A9AA40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59" w:type="dxa"/>
            <w:tcBorders>
              <w:top w:val="nil"/>
              <w:left w:val="nil"/>
              <w:bottom w:val="single" w:sz="4" w:space="0" w:color="auto"/>
              <w:right w:val="single" w:sz="4" w:space="0" w:color="auto"/>
            </w:tcBorders>
            <w:shd w:val="clear" w:color="auto" w:fill="auto"/>
            <w:noWrap/>
            <w:vAlign w:val="bottom"/>
            <w:hideMark/>
          </w:tcPr>
          <w:p w14:paraId="499273A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125" w:type="dxa"/>
            <w:tcBorders>
              <w:top w:val="nil"/>
              <w:left w:val="nil"/>
              <w:bottom w:val="nil"/>
              <w:right w:val="nil"/>
            </w:tcBorders>
            <w:shd w:val="clear" w:color="auto" w:fill="auto"/>
            <w:noWrap/>
            <w:vAlign w:val="bottom"/>
            <w:hideMark/>
          </w:tcPr>
          <w:p w14:paraId="126CD8B1"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94EC89D"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C87CC1">
      <w:footerReference w:type="default" r:id="rId9"/>
      <w:pgSz w:w="16840" w:h="11900" w:orient="landscape"/>
      <w:pgMar w:top="720" w:right="720" w:bottom="720" w:left="720"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FA010" w14:textId="77777777" w:rsidR="00C86629" w:rsidRDefault="00C86629">
      <w:r>
        <w:separator/>
      </w:r>
    </w:p>
  </w:endnote>
  <w:endnote w:type="continuationSeparator" w:id="0">
    <w:p w14:paraId="27B2B680" w14:textId="77777777" w:rsidR="00C86629" w:rsidRDefault="00C86629">
      <w:r>
        <w:continuationSeparator/>
      </w:r>
    </w:p>
  </w:endnote>
  <w:endnote w:type="continuationNotice" w:id="1">
    <w:p w14:paraId="1A00C749" w14:textId="77777777" w:rsidR="00C86629" w:rsidRDefault="00C86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6E731B27" w14:textId="77777777" w:rsidR="00AE75DC" w:rsidRPr="001C34F3" w:rsidRDefault="00AE75DC">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B4764D">
          <w:rPr>
            <w:rFonts w:ascii="Times New Roman" w:hAnsi="Times New Roman" w:cs="Times New Roman"/>
            <w:noProof/>
            <w:sz w:val="20"/>
            <w:szCs w:val="20"/>
          </w:rPr>
          <w:t>1</w:t>
        </w:r>
        <w:r w:rsidRPr="001C34F3">
          <w:rPr>
            <w:rFonts w:ascii="Times New Roman" w:hAnsi="Times New Roman" w:cs="Times New Roman"/>
            <w:sz w:val="20"/>
            <w:szCs w:val="20"/>
          </w:rPr>
          <w:fldChar w:fldCharType="end"/>
        </w:r>
      </w:p>
    </w:sdtContent>
  </w:sdt>
  <w:p w14:paraId="50E5AB7E" w14:textId="77777777" w:rsidR="00AE75DC" w:rsidRDefault="00AE75DC">
    <w:pPr>
      <w:pStyle w:val="Pta"/>
      <w:rPr>
        <w:rFonts w:ascii="Times New Roman" w:hAnsi="Times New Roman" w:cs="Times New Roman"/>
        <w:sz w:val="20"/>
        <w:szCs w:val="20"/>
      </w:rPr>
    </w:pPr>
  </w:p>
  <w:p w14:paraId="5D1348C1" w14:textId="77777777" w:rsidR="00AE75DC" w:rsidRPr="001C34F3" w:rsidRDefault="00AE75DC">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9931" w14:textId="77777777" w:rsidR="00AE75DC" w:rsidRDefault="00AE75DC"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37F0C" w14:textId="77777777" w:rsidR="00C86629" w:rsidRDefault="00C86629"/>
  </w:footnote>
  <w:footnote w:type="continuationSeparator" w:id="0">
    <w:p w14:paraId="677767BF" w14:textId="77777777" w:rsidR="00C86629" w:rsidRDefault="00C86629"/>
  </w:footnote>
  <w:footnote w:type="continuationNotice" w:id="1">
    <w:p w14:paraId="60B8ED48" w14:textId="77777777" w:rsidR="00C86629" w:rsidRDefault="00C866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31318"/>
    <w:multiLevelType w:val="hybridMultilevel"/>
    <w:tmpl w:val="559A6C48"/>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845044"/>
    <w:multiLevelType w:val="hybridMultilevel"/>
    <w:tmpl w:val="11880C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A25672F"/>
    <w:multiLevelType w:val="hybridMultilevel"/>
    <w:tmpl w:val="D08C31D6"/>
    <w:lvl w:ilvl="0" w:tplc="CD5E2894">
      <w:start w:val="1"/>
      <w:numFmt w:val="bullet"/>
      <w:lvlText w:val="-"/>
      <w:lvlJc w:val="left"/>
      <w:pPr>
        <w:ind w:left="720" w:hanging="360"/>
      </w:pPr>
      <w:rPr>
        <w:rFonts w:ascii="Calibri" w:eastAsiaTheme="minorHAnsi" w:hAnsi="Calibri" w:cs="Calibri"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B674CD"/>
    <w:multiLevelType w:val="hybridMultilevel"/>
    <w:tmpl w:val="479A572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AFA1044"/>
    <w:multiLevelType w:val="multilevel"/>
    <w:tmpl w:val="A4BC69CE"/>
    <w:lvl w:ilvl="0">
      <w:start w:val="1"/>
      <w:numFmt w:val="decimal"/>
      <w:pStyle w:val="Podtitul"/>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6" w15:restartNumberingAfterBreak="0">
    <w:nsid w:val="4E067045"/>
    <w:multiLevelType w:val="hybridMultilevel"/>
    <w:tmpl w:val="A07AF60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F791958"/>
    <w:multiLevelType w:val="hybridMultilevel"/>
    <w:tmpl w:val="15F476E8"/>
    <w:lvl w:ilvl="0" w:tplc="CD5E2894">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77D2C59"/>
    <w:multiLevelType w:val="multilevel"/>
    <w:tmpl w:val="C49E9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3276541">
    <w:abstractNumId w:val="14"/>
  </w:num>
  <w:num w:numId="2" w16cid:durableId="2095470412">
    <w:abstractNumId w:val="26"/>
  </w:num>
  <w:num w:numId="3" w16cid:durableId="973756194">
    <w:abstractNumId w:val="28"/>
  </w:num>
  <w:num w:numId="4" w16cid:durableId="1349865274">
    <w:abstractNumId w:val="23"/>
  </w:num>
  <w:num w:numId="5" w16cid:durableId="831794941">
    <w:abstractNumId w:val="5"/>
  </w:num>
  <w:num w:numId="6" w16cid:durableId="264191757">
    <w:abstractNumId w:val="7"/>
  </w:num>
  <w:num w:numId="7" w16cid:durableId="2127310502">
    <w:abstractNumId w:val="13"/>
  </w:num>
  <w:num w:numId="8" w16cid:durableId="929776061">
    <w:abstractNumId w:val="3"/>
  </w:num>
  <w:num w:numId="9" w16cid:durableId="1042753267">
    <w:abstractNumId w:val="25"/>
  </w:num>
  <w:num w:numId="10" w16cid:durableId="1083642952">
    <w:abstractNumId w:val="22"/>
  </w:num>
  <w:num w:numId="11" w16cid:durableId="1018041111">
    <w:abstractNumId w:val="0"/>
  </w:num>
  <w:num w:numId="12" w16cid:durableId="1341741594">
    <w:abstractNumId w:val="8"/>
  </w:num>
  <w:num w:numId="13" w16cid:durableId="500201481">
    <w:abstractNumId w:val="17"/>
  </w:num>
  <w:num w:numId="14" w16cid:durableId="1076628588">
    <w:abstractNumId w:val="21"/>
  </w:num>
  <w:num w:numId="15" w16cid:durableId="1089619463">
    <w:abstractNumId w:val="9"/>
  </w:num>
  <w:num w:numId="16" w16cid:durableId="1255894593">
    <w:abstractNumId w:val="18"/>
  </w:num>
  <w:num w:numId="17" w16cid:durableId="476459828">
    <w:abstractNumId w:val="2"/>
  </w:num>
  <w:num w:numId="18" w16cid:durableId="603850415">
    <w:abstractNumId w:val="20"/>
  </w:num>
  <w:num w:numId="19" w16cid:durableId="770318610">
    <w:abstractNumId w:val="27"/>
  </w:num>
  <w:num w:numId="20" w16cid:durableId="1045331437">
    <w:abstractNumId w:val="10"/>
  </w:num>
  <w:num w:numId="21" w16cid:durableId="354621834">
    <w:abstractNumId w:val="14"/>
  </w:num>
  <w:num w:numId="22" w16cid:durableId="261845382">
    <w:abstractNumId w:val="14"/>
    <w:lvlOverride w:ilvl="0">
      <w:startOverride w:val="1"/>
    </w:lvlOverride>
    <w:lvlOverride w:ilvl="1"/>
    <w:lvlOverride w:ilvl="2"/>
    <w:lvlOverride w:ilvl="3"/>
    <w:lvlOverride w:ilvl="4"/>
    <w:lvlOverride w:ilvl="5"/>
    <w:lvlOverride w:ilvl="6"/>
    <w:lvlOverride w:ilvl="7"/>
    <w:lvlOverride w:ilvl="8"/>
  </w:num>
  <w:num w:numId="23" w16cid:durableId="1221207706">
    <w:abstractNumId w:val="14"/>
    <w:lvlOverride w:ilvl="0">
      <w:startOverride w:val="1"/>
    </w:lvlOverride>
    <w:lvlOverride w:ilvl="1"/>
    <w:lvlOverride w:ilvl="2"/>
    <w:lvlOverride w:ilvl="3"/>
    <w:lvlOverride w:ilvl="4"/>
    <w:lvlOverride w:ilvl="5"/>
    <w:lvlOverride w:ilvl="6"/>
    <w:lvlOverride w:ilvl="7"/>
    <w:lvlOverride w:ilvl="8"/>
  </w:num>
  <w:num w:numId="24" w16cid:durableId="1082799691">
    <w:abstractNumId w:val="14"/>
    <w:lvlOverride w:ilvl="0">
      <w:startOverride w:val="1"/>
    </w:lvlOverride>
    <w:lvlOverride w:ilvl="1"/>
    <w:lvlOverride w:ilvl="2"/>
    <w:lvlOverride w:ilvl="3"/>
    <w:lvlOverride w:ilvl="4"/>
    <w:lvlOverride w:ilvl="5"/>
    <w:lvlOverride w:ilvl="6"/>
    <w:lvlOverride w:ilvl="7"/>
    <w:lvlOverride w:ilvl="8"/>
  </w:num>
  <w:num w:numId="25" w16cid:durableId="856966818">
    <w:abstractNumId w:val="14"/>
    <w:lvlOverride w:ilvl="0">
      <w:startOverride w:val="1"/>
    </w:lvlOverride>
    <w:lvlOverride w:ilvl="1"/>
    <w:lvlOverride w:ilvl="2"/>
    <w:lvlOverride w:ilvl="3"/>
    <w:lvlOverride w:ilvl="4"/>
    <w:lvlOverride w:ilvl="5"/>
    <w:lvlOverride w:ilvl="6"/>
    <w:lvlOverride w:ilvl="7"/>
    <w:lvlOverride w:ilvl="8"/>
  </w:num>
  <w:num w:numId="26" w16cid:durableId="2118325654">
    <w:abstractNumId w:val="14"/>
    <w:lvlOverride w:ilvl="0">
      <w:startOverride w:val="1"/>
    </w:lvlOverride>
    <w:lvlOverride w:ilvl="1"/>
    <w:lvlOverride w:ilvl="2"/>
    <w:lvlOverride w:ilvl="3"/>
    <w:lvlOverride w:ilvl="4"/>
    <w:lvlOverride w:ilvl="5"/>
    <w:lvlOverride w:ilvl="6"/>
    <w:lvlOverride w:ilvl="7"/>
    <w:lvlOverride w:ilvl="8"/>
  </w:num>
  <w:num w:numId="27" w16cid:durableId="272596566">
    <w:abstractNumId w:val="14"/>
    <w:lvlOverride w:ilvl="0">
      <w:startOverride w:val="1"/>
    </w:lvlOverride>
    <w:lvlOverride w:ilvl="1"/>
    <w:lvlOverride w:ilvl="2"/>
    <w:lvlOverride w:ilvl="3"/>
    <w:lvlOverride w:ilvl="4"/>
    <w:lvlOverride w:ilvl="5"/>
    <w:lvlOverride w:ilvl="6"/>
    <w:lvlOverride w:ilvl="7"/>
    <w:lvlOverride w:ilvl="8"/>
  </w:num>
  <w:num w:numId="28" w16cid:durableId="1183006734">
    <w:abstractNumId w:val="14"/>
    <w:lvlOverride w:ilvl="0">
      <w:startOverride w:val="1"/>
    </w:lvlOverride>
    <w:lvlOverride w:ilvl="1"/>
    <w:lvlOverride w:ilvl="2"/>
    <w:lvlOverride w:ilvl="3"/>
    <w:lvlOverride w:ilvl="4"/>
    <w:lvlOverride w:ilvl="5"/>
    <w:lvlOverride w:ilvl="6"/>
    <w:lvlOverride w:ilvl="7"/>
    <w:lvlOverride w:ilvl="8"/>
  </w:num>
  <w:num w:numId="29" w16cid:durableId="1287083002">
    <w:abstractNumId w:val="14"/>
    <w:lvlOverride w:ilvl="0">
      <w:startOverride w:val="1"/>
    </w:lvlOverride>
    <w:lvlOverride w:ilvl="1"/>
    <w:lvlOverride w:ilvl="2"/>
    <w:lvlOverride w:ilvl="3"/>
    <w:lvlOverride w:ilvl="4"/>
    <w:lvlOverride w:ilvl="5"/>
    <w:lvlOverride w:ilvl="6"/>
    <w:lvlOverride w:ilvl="7"/>
    <w:lvlOverride w:ilvl="8"/>
  </w:num>
  <w:num w:numId="30" w16cid:durableId="704450976">
    <w:abstractNumId w:val="14"/>
    <w:lvlOverride w:ilvl="0">
      <w:startOverride w:val="1"/>
    </w:lvlOverride>
    <w:lvlOverride w:ilvl="1"/>
    <w:lvlOverride w:ilvl="2"/>
    <w:lvlOverride w:ilvl="3"/>
    <w:lvlOverride w:ilvl="4"/>
    <w:lvlOverride w:ilvl="5"/>
    <w:lvlOverride w:ilvl="6"/>
    <w:lvlOverride w:ilvl="7"/>
    <w:lvlOverride w:ilvl="8"/>
  </w:num>
  <w:num w:numId="31" w16cid:durableId="468668502">
    <w:abstractNumId w:val="15"/>
  </w:num>
  <w:num w:numId="32" w16cid:durableId="1878198985">
    <w:abstractNumId w:val="14"/>
    <w:lvlOverride w:ilvl="0">
      <w:startOverride w:val="1"/>
    </w:lvlOverride>
    <w:lvlOverride w:ilvl="1"/>
    <w:lvlOverride w:ilvl="2"/>
    <w:lvlOverride w:ilvl="3"/>
    <w:lvlOverride w:ilvl="4"/>
    <w:lvlOverride w:ilvl="5"/>
    <w:lvlOverride w:ilvl="6"/>
    <w:lvlOverride w:ilvl="7"/>
    <w:lvlOverride w:ilvl="8"/>
  </w:num>
  <w:num w:numId="33" w16cid:durableId="822701651">
    <w:abstractNumId w:val="14"/>
    <w:lvlOverride w:ilvl="0">
      <w:startOverride w:val="1"/>
    </w:lvlOverride>
    <w:lvlOverride w:ilvl="1"/>
    <w:lvlOverride w:ilvl="2"/>
    <w:lvlOverride w:ilvl="3"/>
    <w:lvlOverride w:ilvl="4"/>
    <w:lvlOverride w:ilvl="5"/>
    <w:lvlOverride w:ilvl="6"/>
    <w:lvlOverride w:ilvl="7"/>
    <w:lvlOverride w:ilvl="8"/>
  </w:num>
  <w:num w:numId="34" w16cid:durableId="1588995345">
    <w:abstractNumId w:val="24"/>
  </w:num>
  <w:num w:numId="35" w16cid:durableId="1235042002">
    <w:abstractNumId w:val="14"/>
    <w:lvlOverride w:ilvl="0">
      <w:startOverride w:val="1"/>
    </w:lvlOverride>
    <w:lvlOverride w:ilvl="1"/>
    <w:lvlOverride w:ilvl="2"/>
    <w:lvlOverride w:ilvl="3"/>
    <w:lvlOverride w:ilvl="4"/>
    <w:lvlOverride w:ilvl="5"/>
    <w:lvlOverride w:ilvl="6"/>
    <w:lvlOverride w:ilvl="7"/>
    <w:lvlOverride w:ilvl="8"/>
  </w:num>
  <w:num w:numId="36" w16cid:durableId="1690787984">
    <w:abstractNumId w:val="14"/>
    <w:lvlOverride w:ilvl="0">
      <w:startOverride w:val="1"/>
    </w:lvlOverride>
    <w:lvlOverride w:ilvl="1"/>
    <w:lvlOverride w:ilvl="2"/>
    <w:lvlOverride w:ilvl="3"/>
    <w:lvlOverride w:ilvl="4"/>
    <w:lvlOverride w:ilvl="5"/>
    <w:lvlOverride w:ilvl="6"/>
    <w:lvlOverride w:ilvl="7"/>
    <w:lvlOverride w:ilvl="8"/>
  </w:num>
  <w:num w:numId="37" w16cid:durableId="911814975">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38" w16cid:durableId="2126077765">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39" w16cid:durableId="20942009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40" w16cid:durableId="2129154225">
    <w:abstractNumId w:val="6"/>
  </w:num>
  <w:num w:numId="41" w16cid:durableId="634406899">
    <w:abstractNumId w:val="24"/>
  </w:num>
  <w:num w:numId="42" w16cid:durableId="2093815052">
    <w:abstractNumId w:val="24"/>
  </w:num>
  <w:num w:numId="43" w16cid:durableId="1668633497">
    <w:abstractNumId w:val="24"/>
  </w:num>
  <w:num w:numId="44" w16cid:durableId="1761290466">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2081901383">
    <w:abstractNumId w:val="24"/>
  </w:num>
  <w:num w:numId="46" w16cid:durableId="670638960">
    <w:abstractNumId w:val="24"/>
  </w:num>
  <w:num w:numId="47" w16cid:durableId="1223323069">
    <w:abstractNumId w:val="24"/>
  </w:num>
  <w:num w:numId="48" w16cid:durableId="1039624264">
    <w:abstractNumId w:val="14"/>
  </w:num>
  <w:num w:numId="49" w16cid:durableId="1144855402">
    <w:abstractNumId w:val="14"/>
  </w:num>
  <w:num w:numId="50" w16cid:durableId="1369725252">
    <w:abstractNumId w:val="24"/>
  </w:num>
  <w:num w:numId="51" w16cid:durableId="1081293221">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52" w16cid:durableId="1954484186">
    <w:abstractNumId w:val="24"/>
  </w:num>
  <w:num w:numId="53" w16cid:durableId="572356120">
    <w:abstractNumId w:val="14"/>
  </w:num>
  <w:num w:numId="54" w16cid:durableId="2126072936">
    <w:abstractNumId w:val="24"/>
  </w:num>
  <w:num w:numId="55" w16cid:durableId="21366546">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56" w16cid:durableId="1370452965">
    <w:abstractNumId w:val="14"/>
  </w:num>
  <w:num w:numId="57" w16cid:durableId="1520585022">
    <w:abstractNumId w:val="14"/>
    <w:lvlOverride w:ilvl="0">
      <w:startOverride w:val="3"/>
    </w:lvlOverride>
    <w:lvlOverride w:ilvl="1"/>
    <w:lvlOverride w:ilvl="2"/>
    <w:lvlOverride w:ilvl="3"/>
    <w:lvlOverride w:ilvl="4"/>
    <w:lvlOverride w:ilvl="5"/>
    <w:lvlOverride w:ilvl="6"/>
    <w:lvlOverride w:ilvl="7"/>
    <w:lvlOverride w:ilvl="8"/>
  </w:num>
  <w:num w:numId="58" w16cid:durableId="1197281382">
    <w:abstractNumId w:val="16"/>
  </w:num>
  <w:num w:numId="59" w16cid:durableId="234828363">
    <w:abstractNumId w:val="11"/>
  </w:num>
  <w:num w:numId="60" w16cid:durableId="1543249235">
    <w:abstractNumId w:val="1"/>
  </w:num>
  <w:num w:numId="61" w16cid:durableId="1028332986">
    <w:abstractNumId w:val="12"/>
  </w:num>
  <w:num w:numId="62" w16cid:durableId="703793482">
    <w:abstractNumId w:val="19"/>
  </w:num>
  <w:num w:numId="63" w16cid:durableId="874081611">
    <w:abstractNumId w:val="14"/>
    <w:lvlOverride w:ilvl="0">
      <w:startOverride w:val="1"/>
    </w:lvlOverride>
    <w:lvlOverride w:ilvl="1"/>
    <w:lvlOverride w:ilvl="2"/>
    <w:lvlOverride w:ilvl="3"/>
    <w:lvlOverride w:ilvl="4"/>
    <w:lvlOverride w:ilvl="5"/>
    <w:lvlOverride w:ilvl="6"/>
    <w:lvlOverride w:ilvl="7"/>
    <w:lvlOverride w:ilvl="8"/>
  </w:num>
  <w:num w:numId="64" w16cid:durableId="606472605">
    <w:abstractNumId w:val="14"/>
  </w:num>
  <w:num w:numId="65" w16cid:durableId="1070418733">
    <w:abstractNumId w:val="14"/>
  </w:num>
  <w:num w:numId="66" w16cid:durableId="1369378209">
    <w:abstractNumId w:val="14"/>
    <w:lvlOverride w:ilvl="0">
      <w:startOverride w:val="1"/>
    </w:lvlOverride>
    <w:lvlOverride w:ilvl="1"/>
    <w:lvlOverride w:ilvl="2"/>
    <w:lvlOverride w:ilvl="3"/>
    <w:lvlOverride w:ilvl="4"/>
    <w:lvlOverride w:ilvl="5"/>
    <w:lvlOverride w:ilvl="6"/>
    <w:lvlOverride w:ilvl="7"/>
    <w:lvlOverride w:ilvl="8"/>
  </w:num>
  <w:num w:numId="67" w16cid:durableId="1178810382">
    <w:abstractNumId w:val="14"/>
  </w:num>
  <w:num w:numId="68" w16cid:durableId="1215972779">
    <w:abstractNumId w:val="4"/>
  </w:num>
  <w:num w:numId="69" w16cid:durableId="2136295032">
    <w:abstractNumId w:val="14"/>
  </w:num>
  <w:num w:numId="70" w16cid:durableId="1437562076">
    <w:abstractNumId w:val="14"/>
    <w:lvlOverride w:ilvl="0">
      <w:startOverride w:val="8"/>
    </w:lvlOverride>
    <w:lvlOverride w:ilvl="1"/>
    <w:lvlOverride w:ilvl="2"/>
    <w:lvlOverride w:ilvl="3"/>
    <w:lvlOverride w:ilvl="4"/>
    <w:lvlOverride w:ilvl="5"/>
    <w:lvlOverride w:ilvl="6"/>
    <w:lvlOverride w:ilvl="7"/>
    <w:lvlOverride w:ilv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36"/>
    <w:rsid w:val="000037DD"/>
    <w:rsid w:val="00006E45"/>
    <w:rsid w:val="0001171C"/>
    <w:rsid w:val="00022464"/>
    <w:rsid w:val="00025735"/>
    <w:rsid w:val="000267DC"/>
    <w:rsid w:val="00026A89"/>
    <w:rsid w:val="00030653"/>
    <w:rsid w:val="00037C29"/>
    <w:rsid w:val="00044338"/>
    <w:rsid w:val="000514DF"/>
    <w:rsid w:val="00057175"/>
    <w:rsid w:val="0005733E"/>
    <w:rsid w:val="00063D0D"/>
    <w:rsid w:val="00065016"/>
    <w:rsid w:val="000653CF"/>
    <w:rsid w:val="00076512"/>
    <w:rsid w:val="00084FA9"/>
    <w:rsid w:val="000855CD"/>
    <w:rsid w:val="00094593"/>
    <w:rsid w:val="000A57C8"/>
    <w:rsid w:val="000B2A38"/>
    <w:rsid w:val="000B2FDE"/>
    <w:rsid w:val="000E1083"/>
    <w:rsid w:val="000F3FE1"/>
    <w:rsid w:val="000F4B18"/>
    <w:rsid w:val="000F6407"/>
    <w:rsid w:val="0010175E"/>
    <w:rsid w:val="00106566"/>
    <w:rsid w:val="00112709"/>
    <w:rsid w:val="00113CA5"/>
    <w:rsid w:val="00132070"/>
    <w:rsid w:val="001422A5"/>
    <w:rsid w:val="001425F5"/>
    <w:rsid w:val="001425F6"/>
    <w:rsid w:val="00143BE9"/>
    <w:rsid w:val="001460AF"/>
    <w:rsid w:val="00165266"/>
    <w:rsid w:val="00180981"/>
    <w:rsid w:val="001817BB"/>
    <w:rsid w:val="00182F9E"/>
    <w:rsid w:val="00186C6C"/>
    <w:rsid w:val="0018792B"/>
    <w:rsid w:val="001A0E71"/>
    <w:rsid w:val="001B71ED"/>
    <w:rsid w:val="001C14F0"/>
    <w:rsid w:val="001C34F3"/>
    <w:rsid w:val="001D1C02"/>
    <w:rsid w:val="001E305F"/>
    <w:rsid w:val="001F4BC4"/>
    <w:rsid w:val="001F7FF1"/>
    <w:rsid w:val="00203B7C"/>
    <w:rsid w:val="00206B9E"/>
    <w:rsid w:val="002157DA"/>
    <w:rsid w:val="002206EA"/>
    <w:rsid w:val="0022685E"/>
    <w:rsid w:val="00227D93"/>
    <w:rsid w:val="00232CA2"/>
    <w:rsid w:val="00235C35"/>
    <w:rsid w:val="00237049"/>
    <w:rsid w:val="00237F68"/>
    <w:rsid w:val="00245084"/>
    <w:rsid w:val="002469E5"/>
    <w:rsid w:val="00246A1A"/>
    <w:rsid w:val="00252F32"/>
    <w:rsid w:val="00267D28"/>
    <w:rsid w:val="0027512C"/>
    <w:rsid w:val="002758A9"/>
    <w:rsid w:val="00277989"/>
    <w:rsid w:val="00281449"/>
    <w:rsid w:val="00282326"/>
    <w:rsid w:val="00284F07"/>
    <w:rsid w:val="002868C7"/>
    <w:rsid w:val="002977F7"/>
    <w:rsid w:val="002A5599"/>
    <w:rsid w:val="002C04CA"/>
    <w:rsid w:val="002D0E36"/>
    <w:rsid w:val="002D52A5"/>
    <w:rsid w:val="002D579B"/>
    <w:rsid w:val="002D6006"/>
    <w:rsid w:val="002F4799"/>
    <w:rsid w:val="002F6487"/>
    <w:rsid w:val="00302403"/>
    <w:rsid w:val="0032608E"/>
    <w:rsid w:val="00326642"/>
    <w:rsid w:val="00327A74"/>
    <w:rsid w:val="00330767"/>
    <w:rsid w:val="00331CFB"/>
    <w:rsid w:val="0033474F"/>
    <w:rsid w:val="003373E9"/>
    <w:rsid w:val="00343847"/>
    <w:rsid w:val="003504AC"/>
    <w:rsid w:val="003577B0"/>
    <w:rsid w:val="00365169"/>
    <w:rsid w:val="0036719E"/>
    <w:rsid w:val="00367B88"/>
    <w:rsid w:val="00367E33"/>
    <w:rsid w:val="003744F7"/>
    <w:rsid w:val="00377DF6"/>
    <w:rsid w:val="00391B82"/>
    <w:rsid w:val="003A7CD4"/>
    <w:rsid w:val="003C0AEB"/>
    <w:rsid w:val="003C12FF"/>
    <w:rsid w:val="003D0275"/>
    <w:rsid w:val="003D404C"/>
    <w:rsid w:val="003D51BA"/>
    <w:rsid w:val="003E0862"/>
    <w:rsid w:val="003E77B9"/>
    <w:rsid w:val="003F1675"/>
    <w:rsid w:val="003F1A92"/>
    <w:rsid w:val="004128CE"/>
    <w:rsid w:val="0041417C"/>
    <w:rsid w:val="00416337"/>
    <w:rsid w:val="00427331"/>
    <w:rsid w:val="0043186F"/>
    <w:rsid w:val="004319F3"/>
    <w:rsid w:val="00435E5B"/>
    <w:rsid w:val="004418DF"/>
    <w:rsid w:val="0044734D"/>
    <w:rsid w:val="0044752F"/>
    <w:rsid w:val="0045592C"/>
    <w:rsid w:val="00455D66"/>
    <w:rsid w:val="0046066D"/>
    <w:rsid w:val="00466085"/>
    <w:rsid w:val="0048039A"/>
    <w:rsid w:val="00490085"/>
    <w:rsid w:val="004A5182"/>
    <w:rsid w:val="004B4D95"/>
    <w:rsid w:val="004B5B37"/>
    <w:rsid w:val="004B7389"/>
    <w:rsid w:val="004C343B"/>
    <w:rsid w:val="004C6262"/>
    <w:rsid w:val="004D1710"/>
    <w:rsid w:val="004D3F2B"/>
    <w:rsid w:val="004D424E"/>
    <w:rsid w:val="004E252C"/>
    <w:rsid w:val="004E3A33"/>
    <w:rsid w:val="004E5643"/>
    <w:rsid w:val="004F1096"/>
    <w:rsid w:val="004F6CE0"/>
    <w:rsid w:val="00506C63"/>
    <w:rsid w:val="00510A86"/>
    <w:rsid w:val="0051451D"/>
    <w:rsid w:val="00522594"/>
    <w:rsid w:val="00522F46"/>
    <w:rsid w:val="00536AD6"/>
    <w:rsid w:val="00536E07"/>
    <w:rsid w:val="00540B74"/>
    <w:rsid w:val="00542F4A"/>
    <w:rsid w:val="00545704"/>
    <w:rsid w:val="005501C8"/>
    <w:rsid w:val="00551438"/>
    <w:rsid w:val="00557543"/>
    <w:rsid w:val="00561CBC"/>
    <w:rsid w:val="00562378"/>
    <w:rsid w:val="0056452F"/>
    <w:rsid w:val="00567955"/>
    <w:rsid w:val="005723C0"/>
    <w:rsid w:val="00573E5E"/>
    <w:rsid w:val="00575088"/>
    <w:rsid w:val="005829E0"/>
    <w:rsid w:val="005A11D6"/>
    <w:rsid w:val="005A2733"/>
    <w:rsid w:val="005A28DA"/>
    <w:rsid w:val="005C0C80"/>
    <w:rsid w:val="005C3907"/>
    <w:rsid w:val="005D1833"/>
    <w:rsid w:val="005D47F6"/>
    <w:rsid w:val="005E1780"/>
    <w:rsid w:val="005E3056"/>
    <w:rsid w:val="00610BF9"/>
    <w:rsid w:val="00616342"/>
    <w:rsid w:val="006165DC"/>
    <w:rsid w:val="00624D8D"/>
    <w:rsid w:val="00634816"/>
    <w:rsid w:val="006433FB"/>
    <w:rsid w:val="006517CB"/>
    <w:rsid w:val="00655494"/>
    <w:rsid w:val="006676E7"/>
    <w:rsid w:val="0066788D"/>
    <w:rsid w:val="00667BCF"/>
    <w:rsid w:val="00667C2E"/>
    <w:rsid w:val="00670990"/>
    <w:rsid w:val="00670D0C"/>
    <w:rsid w:val="006710C8"/>
    <w:rsid w:val="0067238D"/>
    <w:rsid w:val="006747BC"/>
    <w:rsid w:val="006778D4"/>
    <w:rsid w:val="0068493C"/>
    <w:rsid w:val="00684B18"/>
    <w:rsid w:val="0068511D"/>
    <w:rsid w:val="00685DE1"/>
    <w:rsid w:val="00687318"/>
    <w:rsid w:val="006967E1"/>
    <w:rsid w:val="00696895"/>
    <w:rsid w:val="006A08B5"/>
    <w:rsid w:val="006A3398"/>
    <w:rsid w:val="006A5893"/>
    <w:rsid w:val="006C0847"/>
    <w:rsid w:val="006C2D62"/>
    <w:rsid w:val="006C51A1"/>
    <w:rsid w:val="006C67C2"/>
    <w:rsid w:val="006E3F7E"/>
    <w:rsid w:val="006E5A1E"/>
    <w:rsid w:val="006F09EF"/>
    <w:rsid w:val="006F140B"/>
    <w:rsid w:val="006F6574"/>
    <w:rsid w:val="007036FC"/>
    <w:rsid w:val="00703C03"/>
    <w:rsid w:val="00727F29"/>
    <w:rsid w:val="00733E6B"/>
    <w:rsid w:val="0073401A"/>
    <w:rsid w:val="00734100"/>
    <w:rsid w:val="00734649"/>
    <w:rsid w:val="00746224"/>
    <w:rsid w:val="0074667B"/>
    <w:rsid w:val="00747A79"/>
    <w:rsid w:val="00750839"/>
    <w:rsid w:val="00756577"/>
    <w:rsid w:val="00756BBF"/>
    <w:rsid w:val="00763ACA"/>
    <w:rsid w:val="00764DDE"/>
    <w:rsid w:val="00765CD9"/>
    <w:rsid w:val="00770CB5"/>
    <w:rsid w:val="00770E17"/>
    <w:rsid w:val="00771199"/>
    <w:rsid w:val="00772074"/>
    <w:rsid w:val="0077413E"/>
    <w:rsid w:val="0078261E"/>
    <w:rsid w:val="007879B7"/>
    <w:rsid w:val="00790C6B"/>
    <w:rsid w:val="007919E3"/>
    <w:rsid w:val="00796F80"/>
    <w:rsid w:val="007A02E6"/>
    <w:rsid w:val="007A41DE"/>
    <w:rsid w:val="007A716A"/>
    <w:rsid w:val="007A797E"/>
    <w:rsid w:val="007B5B9A"/>
    <w:rsid w:val="007C09E1"/>
    <w:rsid w:val="007C1C50"/>
    <w:rsid w:val="007C1C8A"/>
    <w:rsid w:val="007C41A1"/>
    <w:rsid w:val="007C550C"/>
    <w:rsid w:val="007C6A44"/>
    <w:rsid w:val="007D7DF7"/>
    <w:rsid w:val="007E31B5"/>
    <w:rsid w:val="007E3338"/>
    <w:rsid w:val="007E3582"/>
    <w:rsid w:val="007E66F7"/>
    <w:rsid w:val="007F5407"/>
    <w:rsid w:val="008070F2"/>
    <w:rsid w:val="00812250"/>
    <w:rsid w:val="008136BE"/>
    <w:rsid w:val="00822510"/>
    <w:rsid w:val="00823F3D"/>
    <w:rsid w:val="008279B9"/>
    <w:rsid w:val="00830C22"/>
    <w:rsid w:val="00830F4E"/>
    <w:rsid w:val="00842B16"/>
    <w:rsid w:val="0085010E"/>
    <w:rsid w:val="0086124C"/>
    <w:rsid w:val="00864B31"/>
    <w:rsid w:val="0086512A"/>
    <w:rsid w:val="00870C87"/>
    <w:rsid w:val="00877F4C"/>
    <w:rsid w:val="00881B95"/>
    <w:rsid w:val="0089025A"/>
    <w:rsid w:val="00892169"/>
    <w:rsid w:val="00893FD6"/>
    <w:rsid w:val="00897EEF"/>
    <w:rsid w:val="008A0630"/>
    <w:rsid w:val="008A395C"/>
    <w:rsid w:val="008A5CCA"/>
    <w:rsid w:val="008B7A99"/>
    <w:rsid w:val="008C4052"/>
    <w:rsid w:val="008C7D42"/>
    <w:rsid w:val="008D27EB"/>
    <w:rsid w:val="008D2A9E"/>
    <w:rsid w:val="008E344C"/>
    <w:rsid w:val="008F00B0"/>
    <w:rsid w:val="008F5B63"/>
    <w:rsid w:val="008F7BBB"/>
    <w:rsid w:val="00902A81"/>
    <w:rsid w:val="0090432A"/>
    <w:rsid w:val="00913658"/>
    <w:rsid w:val="00915DB4"/>
    <w:rsid w:val="009203C4"/>
    <w:rsid w:val="00924179"/>
    <w:rsid w:val="00925D08"/>
    <w:rsid w:val="00931056"/>
    <w:rsid w:val="00931D45"/>
    <w:rsid w:val="009363BA"/>
    <w:rsid w:val="00952911"/>
    <w:rsid w:val="00956EE6"/>
    <w:rsid w:val="00971320"/>
    <w:rsid w:val="00984D64"/>
    <w:rsid w:val="00990E31"/>
    <w:rsid w:val="009915D7"/>
    <w:rsid w:val="00992CC2"/>
    <w:rsid w:val="009A0734"/>
    <w:rsid w:val="009A0FF8"/>
    <w:rsid w:val="009A2313"/>
    <w:rsid w:val="009B0059"/>
    <w:rsid w:val="009B3D8E"/>
    <w:rsid w:val="009B458F"/>
    <w:rsid w:val="009B5494"/>
    <w:rsid w:val="009B5657"/>
    <w:rsid w:val="009C0930"/>
    <w:rsid w:val="009D03BF"/>
    <w:rsid w:val="009D22CD"/>
    <w:rsid w:val="009D2641"/>
    <w:rsid w:val="009D282A"/>
    <w:rsid w:val="009E1EDD"/>
    <w:rsid w:val="009E5C29"/>
    <w:rsid w:val="009F008B"/>
    <w:rsid w:val="009F0AC3"/>
    <w:rsid w:val="009F1EA3"/>
    <w:rsid w:val="009F28DA"/>
    <w:rsid w:val="00A02D62"/>
    <w:rsid w:val="00A251CB"/>
    <w:rsid w:val="00A308D5"/>
    <w:rsid w:val="00A320F0"/>
    <w:rsid w:val="00A32792"/>
    <w:rsid w:val="00A36C11"/>
    <w:rsid w:val="00A36C80"/>
    <w:rsid w:val="00A37B06"/>
    <w:rsid w:val="00A41427"/>
    <w:rsid w:val="00A419B5"/>
    <w:rsid w:val="00A45172"/>
    <w:rsid w:val="00A54ED6"/>
    <w:rsid w:val="00A8074F"/>
    <w:rsid w:val="00A86E85"/>
    <w:rsid w:val="00A86EFF"/>
    <w:rsid w:val="00A901A2"/>
    <w:rsid w:val="00A946C0"/>
    <w:rsid w:val="00A94F09"/>
    <w:rsid w:val="00AA1343"/>
    <w:rsid w:val="00AA5EF7"/>
    <w:rsid w:val="00AB0DB0"/>
    <w:rsid w:val="00AB1DDE"/>
    <w:rsid w:val="00AB4724"/>
    <w:rsid w:val="00AB5745"/>
    <w:rsid w:val="00AC0278"/>
    <w:rsid w:val="00AC309F"/>
    <w:rsid w:val="00AC3562"/>
    <w:rsid w:val="00AC5B40"/>
    <w:rsid w:val="00AC6263"/>
    <w:rsid w:val="00AC62C2"/>
    <w:rsid w:val="00AE1A91"/>
    <w:rsid w:val="00AE2D1C"/>
    <w:rsid w:val="00AE75DC"/>
    <w:rsid w:val="00AF088F"/>
    <w:rsid w:val="00B0165D"/>
    <w:rsid w:val="00B04E9A"/>
    <w:rsid w:val="00B14762"/>
    <w:rsid w:val="00B20CFD"/>
    <w:rsid w:val="00B271AD"/>
    <w:rsid w:val="00B33411"/>
    <w:rsid w:val="00B41B4D"/>
    <w:rsid w:val="00B42779"/>
    <w:rsid w:val="00B43E99"/>
    <w:rsid w:val="00B4624E"/>
    <w:rsid w:val="00B4764D"/>
    <w:rsid w:val="00B50E06"/>
    <w:rsid w:val="00B6463B"/>
    <w:rsid w:val="00B842F0"/>
    <w:rsid w:val="00B93051"/>
    <w:rsid w:val="00B96B6C"/>
    <w:rsid w:val="00B97766"/>
    <w:rsid w:val="00BA07D7"/>
    <w:rsid w:val="00BB348F"/>
    <w:rsid w:val="00BC3241"/>
    <w:rsid w:val="00BC3867"/>
    <w:rsid w:val="00BC58AA"/>
    <w:rsid w:val="00BD0502"/>
    <w:rsid w:val="00BD0FB7"/>
    <w:rsid w:val="00BD3AA3"/>
    <w:rsid w:val="00BE0957"/>
    <w:rsid w:val="00BE72CA"/>
    <w:rsid w:val="00BF2A5A"/>
    <w:rsid w:val="00BF55C6"/>
    <w:rsid w:val="00BF5BEE"/>
    <w:rsid w:val="00C035AE"/>
    <w:rsid w:val="00C077F0"/>
    <w:rsid w:val="00C1309A"/>
    <w:rsid w:val="00C215E6"/>
    <w:rsid w:val="00C2181F"/>
    <w:rsid w:val="00C302F3"/>
    <w:rsid w:val="00C30B20"/>
    <w:rsid w:val="00C368BD"/>
    <w:rsid w:val="00C37C54"/>
    <w:rsid w:val="00C43452"/>
    <w:rsid w:val="00C45D96"/>
    <w:rsid w:val="00C54189"/>
    <w:rsid w:val="00C55B6B"/>
    <w:rsid w:val="00C6039E"/>
    <w:rsid w:val="00C642A5"/>
    <w:rsid w:val="00C763C4"/>
    <w:rsid w:val="00C76629"/>
    <w:rsid w:val="00C767B4"/>
    <w:rsid w:val="00C809A5"/>
    <w:rsid w:val="00C80E80"/>
    <w:rsid w:val="00C837DB"/>
    <w:rsid w:val="00C86629"/>
    <w:rsid w:val="00C87CC1"/>
    <w:rsid w:val="00C9355C"/>
    <w:rsid w:val="00C93A94"/>
    <w:rsid w:val="00CA4D2D"/>
    <w:rsid w:val="00CA51ED"/>
    <w:rsid w:val="00CA75B0"/>
    <w:rsid w:val="00CB0EDB"/>
    <w:rsid w:val="00CB3E2E"/>
    <w:rsid w:val="00CB66DC"/>
    <w:rsid w:val="00CB701C"/>
    <w:rsid w:val="00CB7812"/>
    <w:rsid w:val="00CC4DE8"/>
    <w:rsid w:val="00CD16D7"/>
    <w:rsid w:val="00CE2FDA"/>
    <w:rsid w:val="00CF308F"/>
    <w:rsid w:val="00CF491E"/>
    <w:rsid w:val="00CF7408"/>
    <w:rsid w:val="00D00289"/>
    <w:rsid w:val="00D01816"/>
    <w:rsid w:val="00D05035"/>
    <w:rsid w:val="00D13E0B"/>
    <w:rsid w:val="00D153D5"/>
    <w:rsid w:val="00D203A5"/>
    <w:rsid w:val="00D25863"/>
    <w:rsid w:val="00D33A27"/>
    <w:rsid w:val="00D43B8F"/>
    <w:rsid w:val="00D5293D"/>
    <w:rsid w:val="00D55638"/>
    <w:rsid w:val="00D56C53"/>
    <w:rsid w:val="00D61338"/>
    <w:rsid w:val="00D63190"/>
    <w:rsid w:val="00D6493E"/>
    <w:rsid w:val="00D65002"/>
    <w:rsid w:val="00D7069A"/>
    <w:rsid w:val="00D75C93"/>
    <w:rsid w:val="00D841AA"/>
    <w:rsid w:val="00D910C2"/>
    <w:rsid w:val="00DA76F3"/>
    <w:rsid w:val="00DB0026"/>
    <w:rsid w:val="00DB35BB"/>
    <w:rsid w:val="00DB3637"/>
    <w:rsid w:val="00DB591D"/>
    <w:rsid w:val="00DC0416"/>
    <w:rsid w:val="00DC0E49"/>
    <w:rsid w:val="00DC554C"/>
    <w:rsid w:val="00DC6593"/>
    <w:rsid w:val="00DC686A"/>
    <w:rsid w:val="00DD51C6"/>
    <w:rsid w:val="00DF028C"/>
    <w:rsid w:val="00DF07C1"/>
    <w:rsid w:val="00DF1035"/>
    <w:rsid w:val="00DF1888"/>
    <w:rsid w:val="00DF2763"/>
    <w:rsid w:val="00DF363A"/>
    <w:rsid w:val="00E00BFC"/>
    <w:rsid w:val="00E016EC"/>
    <w:rsid w:val="00E059D6"/>
    <w:rsid w:val="00E12635"/>
    <w:rsid w:val="00E13A49"/>
    <w:rsid w:val="00E15BCE"/>
    <w:rsid w:val="00E24A14"/>
    <w:rsid w:val="00E320BC"/>
    <w:rsid w:val="00E329C5"/>
    <w:rsid w:val="00E37465"/>
    <w:rsid w:val="00E431BF"/>
    <w:rsid w:val="00E451E2"/>
    <w:rsid w:val="00E47034"/>
    <w:rsid w:val="00E50BF0"/>
    <w:rsid w:val="00E54D9B"/>
    <w:rsid w:val="00E5525F"/>
    <w:rsid w:val="00E87381"/>
    <w:rsid w:val="00E87864"/>
    <w:rsid w:val="00E9155C"/>
    <w:rsid w:val="00E939C9"/>
    <w:rsid w:val="00E93A1F"/>
    <w:rsid w:val="00E945CB"/>
    <w:rsid w:val="00EA1267"/>
    <w:rsid w:val="00EA44A4"/>
    <w:rsid w:val="00EC198B"/>
    <w:rsid w:val="00EE140E"/>
    <w:rsid w:val="00EE504A"/>
    <w:rsid w:val="00EF1F60"/>
    <w:rsid w:val="00EF2F71"/>
    <w:rsid w:val="00EF30B9"/>
    <w:rsid w:val="00F03BAA"/>
    <w:rsid w:val="00F04BAE"/>
    <w:rsid w:val="00F05727"/>
    <w:rsid w:val="00F104BF"/>
    <w:rsid w:val="00F122A1"/>
    <w:rsid w:val="00F1256C"/>
    <w:rsid w:val="00F153C4"/>
    <w:rsid w:val="00F30879"/>
    <w:rsid w:val="00F33125"/>
    <w:rsid w:val="00F33E36"/>
    <w:rsid w:val="00F34F56"/>
    <w:rsid w:val="00F4256F"/>
    <w:rsid w:val="00F42744"/>
    <w:rsid w:val="00F42D34"/>
    <w:rsid w:val="00F45312"/>
    <w:rsid w:val="00F46610"/>
    <w:rsid w:val="00F61ECD"/>
    <w:rsid w:val="00F62B6C"/>
    <w:rsid w:val="00F63078"/>
    <w:rsid w:val="00F64B15"/>
    <w:rsid w:val="00F90131"/>
    <w:rsid w:val="00FA1EE7"/>
    <w:rsid w:val="00FA47D2"/>
    <w:rsid w:val="00FA58C6"/>
    <w:rsid w:val="00FA5E36"/>
    <w:rsid w:val="00FB0C7F"/>
    <w:rsid w:val="00FB3110"/>
    <w:rsid w:val="00FB3934"/>
    <w:rsid w:val="00FB70CD"/>
    <w:rsid w:val="00FB7F8A"/>
    <w:rsid w:val="00FC270E"/>
    <w:rsid w:val="00FC2E01"/>
    <w:rsid w:val="00FF14B2"/>
    <w:rsid w:val="00FF1C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BCADC"/>
  <w15:docId w15:val="{BB3A9536-B243-464D-A4ED-F9D2F349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32070"/>
    <w:rPr>
      <w:color w:val="000000"/>
    </w:rPr>
  </w:style>
  <w:style w:type="paragraph" w:styleId="Nadpis2">
    <w:name w:val="heading 2"/>
    <w:basedOn w:val="Zkladntext1"/>
    <w:next w:val="Normlny"/>
    <w:link w:val="Nadpis2Char"/>
    <w:uiPriority w:val="9"/>
    <w:unhideWhenUsed/>
    <w:qFormat/>
    <w:rsid w:val="006165DC"/>
    <w:pPr>
      <w:numPr>
        <w:ilvl w:val="1"/>
        <w:numId w:val="34"/>
      </w:numPr>
      <w:tabs>
        <w:tab w:val="left" w:pos="993"/>
      </w:tabs>
      <w:spacing w:before="60" w:after="60"/>
      <w:ind w:left="993" w:hanging="426"/>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qFormat/>
    <w:rPr>
      <w:rFonts w:ascii="Times New Roman" w:eastAsia="Times New Roman" w:hAnsi="Times New Roman" w:cs="Times New Roman"/>
      <w:color w:val="000000"/>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qFormat/>
    <w:rsid w:val="00D43B8F"/>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8D2A9E"/>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8D2A9E"/>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6165DC"/>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basedOn w:val="Normlny"/>
    <w:uiPriority w:val="34"/>
    <w:qFormat/>
    <w:rsid w:val="00C9355C"/>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table" w:customStyle="1" w:styleId="Mriekatabuky1">
    <w:name w:val="Mriežka tabuľky1"/>
    <w:basedOn w:val="Normlnatabuka"/>
    <w:next w:val="Mriekatabuky"/>
    <w:uiPriority w:val="59"/>
    <w:rsid w:val="003A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6919">
      <w:bodyDiv w:val="1"/>
      <w:marLeft w:val="0"/>
      <w:marRight w:val="0"/>
      <w:marTop w:val="0"/>
      <w:marBottom w:val="0"/>
      <w:divBdr>
        <w:top w:val="none" w:sz="0" w:space="0" w:color="auto"/>
        <w:left w:val="none" w:sz="0" w:space="0" w:color="auto"/>
        <w:bottom w:val="none" w:sz="0" w:space="0" w:color="auto"/>
        <w:right w:val="none" w:sz="0" w:space="0" w:color="auto"/>
      </w:divBdr>
    </w:div>
    <w:div w:id="466823008">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729227187">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6D8FCEE1B946D298EE20E9FDA7C00D"/>
        <w:category>
          <w:name w:val="Všeobecné"/>
          <w:gallery w:val="placeholder"/>
        </w:category>
        <w:types>
          <w:type w:val="bbPlcHdr"/>
        </w:types>
        <w:behaviors>
          <w:behavior w:val="content"/>
        </w:behaviors>
        <w:guid w:val="{0AC207CC-B033-4097-8A3B-2AD6493E7CE4}"/>
      </w:docPartPr>
      <w:docPartBody>
        <w:p w:rsidR="00601DAA" w:rsidRDefault="00601DAA" w:rsidP="00601DAA">
          <w:pPr>
            <w:pStyle w:val="346D8FCEE1B946D298EE20E9FDA7C00D"/>
          </w:pPr>
          <w:r w:rsidRPr="001517FB">
            <w:rPr>
              <w:rStyle w:val="Zstupntext"/>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1DAA"/>
    <w:rsid w:val="000A688A"/>
    <w:rsid w:val="00121540"/>
    <w:rsid w:val="002342A2"/>
    <w:rsid w:val="00275B60"/>
    <w:rsid w:val="003F7B9A"/>
    <w:rsid w:val="00496CF0"/>
    <w:rsid w:val="005A7047"/>
    <w:rsid w:val="00601DAA"/>
    <w:rsid w:val="008F45DB"/>
    <w:rsid w:val="009E2ED8"/>
    <w:rsid w:val="00A734AE"/>
    <w:rsid w:val="00B233FB"/>
    <w:rsid w:val="00D0473F"/>
    <w:rsid w:val="00D60A33"/>
    <w:rsid w:val="00DA0EC1"/>
    <w:rsid w:val="00E96AFD"/>
    <w:rsid w:val="00F60D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01DAA"/>
    <w:rPr>
      <w:color w:val="808080"/>
    </w:rPr>
  </w:style>
  <w:style w:type="paragraph" w:customStyle="1" w:styleId="346D8FCEE1B946D298EE20E9FDA7C00D">
    <w:name w:val="346D8FCEE1B946D298EE20E9FDA7C00D"/>
    <w:rsid w:val="00601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D70E6-4865-443F-A46F-C4849788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6760</Words>
  <Characters>38534</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Stanislav Galas</cp:lastModifiedBy>
  <cp:revision>2</cp:revision>
  <cp:lastPrinted>2022-05-18T15:23:00Z</cp:lastPrinted>
  <dcterms:created xsi:type="dcterms:W3CDTF">2022-05-26T13:25:00Z</dcterms:created>
  <dcterms:modified xsi:type="dcterms:W3CDTF">2022-05-26T13:25:00Z</dcterms:modified>
</cp:coreProperties>
</file>