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265B86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mulčovačov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265B86" w:rsidRDefault="009B743E" w:rsidP="00265B86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Univerzálny </w:t>
            </w:r>
            <w:proofErr w:type="spellStart"/>
            <w:r w:rsid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mulčovač</w:t>
            </w:r>
            <w:proofErr w:type="spellEnd"/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E4A50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Pr="00EE2A43" w:rsidRDefault="007E4A50" w:rsidP="007E4A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Pracovný záber – min. 6,00 m</w:t>
            </w:r>
          </w:p>
        </w:tc>
      </w:tr>
      <w:tr w:rsidR="007E4A50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Pr="00EE2A43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Prepravná šírka  - max. 2,50 m</w:t>
            </w:r>
          </w:p>
        </w:tc>
      </w:tr>
      <w:tr w:rsidR="007E4A50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Typ stroja - nesený, hydraulicky sklopný</w:t>
            </w:r>
          </w:p>
        </w:tc>
      </w:tr>
      <w:tr w:rsidR="007E4A50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 xml:space="preserve">Pracovné orgány – vertikálne uložený rotor s kladivami </w:t>
            </w:r>
          </w:p>
        </w:tc>
      </w:tr>
      <w:tr w:rsidR="007E4A50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Trojbodový záves kategórie - II. a III.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Priemer rotora - 620 mm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Čelné ochranné kryty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Oporné vodiace stranové plazy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Nastavenie výšky - oporné kolesá, 4 ks (min. 10.0/80-12 8 ply)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Otáčky vývodového hriadeľa - 1 000 ot/min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Voľnobežka zabudovaná v prevodovke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Mulčovacie kladivá a 175 mm priame proti ostrie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Osvetlenie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Požadovaný hydraulický rozvod - 1 dvojčinný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Počet kladív – min. 72 ks</w:t>
            </w:r>
          </w:p>
        </w:tc>
      </w:tr>
      <w:tr w:rsidR="007E4A50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Hmotnosť stroja – min. 3 000 kg</w:t>
            </w:r>
          </w:p>
        </w:tc>
      </w:tr>
      <w:tr w:rsidR="007E4A50" w:rsidRPr="00265B86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E4A50" w:rsidRPr="0053440C" w:rsidRDefault="007E4A50" w:rsidP="009844D0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Plošný </w:t>
            </w:r>
            <w:proofErr w:type="spellStart"/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mulčovač</w:t>
            </w:r>
            <w:proofErr w:type="spellEnd"/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– 6 m</w:t>
            </w:r>
          </w:p>
        </w:tc>
      </w:tr>
      <w:tr w:rsidR="007E4A50" w:rsidRPr="00B704C5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53440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0C" w:rsidRPr="00EE2A43" w:rsidRDefault="0053440C" w:rsidP="00534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polonesený min. trojrotorový mulčovač </w:t>
            </w:r>
          </w:p>
        </w:tc>
      </w:tr>
      <w:tr w:rsidR="0053440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0C" w:rsidRPr="00EE2A43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Pracovná šírka - min. 6 m </w:t>
            </w:r>
          </w:p>
        </w:tc>
        <w:bookmarkStart w:id="0" w:name="_GoBack"/>
        <w:bookmarkEnd w:id="0"/>
      </w:tr>
      <w:tr w:rsidR="0053440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Robustná konštrukcia – povrchová úprava plášťa - žiarovo zinkovaná</w:t>
            </w:r>
          </w:p>
        </w:tc>
      </w:tr>
      <w:tr w:rsidR="0053440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440C" w:rsidRPr="00FB7F4F" w:rsidRDefault="0053440C" w:rsidP="0053440C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Pracovné orgány - </w:t>
            </w:r>
            <w:r w:rsidRPr="00FB7F4F">
              <w:rPr>
                <w:rFonts w:ascii="Calibri" w:hAnsi="Calibri"/>
                <w:sz w:val="22"/>
                <w:szCs w:val="22"/>
              </w:rPr>
              <w:t xml:space="preserve">horizontálne uložené nože - 4 ks </w:t>
            </w: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na každom rotore</w:t>
            </w:r>
          </w:p>
        </w:tc>
      </w:tr>
      <w:tr w:rsidR="0053440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440C" w:rsidRPr="00FB7F4F" w:rsidRDefault="00675667" w:rsidP="0053440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Počet nožov – min. 12 ks, </w:t>
            </w:r>
            <w:r w:rsidR="0053440C" w:rsidRPr="00FB7F4F">
              <w:rPr>
                <w:rFonts w:ascii="Calibri" w:hAnsi="Calibri"/>
                <w:sz w:val="22"/>
                <w:szCs w:val="22"/>
              </w:rPr>
              <w:t>plus samostatne rovné nože - 2 ks na rotor (sada kukurice)</w:t>
            </w:r>
          </w:p>
        </w:tc>
      </w:tr>
      <w:tr w:rsidR="00322F2D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Istenie - t</w:t>
            </w: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recia spojka, voľnobežná spojka</w:t>
            </w:r>
          </w:p>
        </w:tc>
      </w:tr>
      <w:tr w:rsidR="00322F2D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Ťažné oje - do dolného závesu</w:t>
            </w:r>
          </w:p>
        </w:tc>
      </w:tr>
      <w:tr w:rsidR="00322F2D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Kroková stredná náprava a jedno</w:t>
            </w: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duché bočné nápravy</w:t>
            </w:r>
          </w:p>
        </w:tc>
      </w:tr>
      <w:tr w:rsidR="00322F2D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Ka</w:t>
            </w: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rdán - štandardný - 21 drážkový</w:t>
            </w:r>
          </w:p>
        </w:tc>
      </w:tr>
      <w:tr w:rsidR="007E4A50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sz w:val="22"/>
                <w:szCs w:val="22"/>
              </w:rPr>
              <w:t>Typ závesu - oko 50 mm</w:t>
            </w:r>
          </w:p>
        </w:tc>
      </w:tr>
      <w:tr w:rsidR="007E4A50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Vstupné otáčky -1000 ot/min</w:t>
            </w:r>
          </w:p>
        </w:tc>
      </w:tr>
      <w:tr w:rsidR="007E4A50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Predné protiostrie</w:t>
            </w:r>
          </w:p>
        </w:tc>
      </w:tr>
      <w:tr w:rsidR="007E4A50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F4F" w:rsidRPr="00FB7F4F" w:rsidRDefault="00FB7F4F" w:rsidP="00FB7F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Protiriadkovacia clona</w:t>
            </w:r>
          </w:p>
          <w:p w:rsidR="007E4A50" w:rsidRPr="00FB7F4F" w:rsidRDefault="007E4A50" w:rsidP="009A152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E4A50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F4F" w:rsidRPr="00FB7F4F" w:rsidRDefault="00FB7F4F" w:rsidP="00FB7F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Zvýšená ochrana pancierovaním do kamenitých podmienkov</w:t>
            </w:r>
          </w:p>
          <w:p w:rsidR="007E4A50" w:rsidRPr="00FB7F4F" w:rsidRDefault="007E4A50" w:rsidP="009A152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C12B02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12B0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Univerzálny mulčovač</w:t>
            </w:r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C12B0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A6020D" w:rsidTr="009A152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C12B02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C12B02" w:rsidRPr="00A6020D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C12B02" w:rsidRPr="001900DA" w:rsidTr="009A15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C12B02" w:rsidRPr="00204529" w:rsidRDefault="00C12B02" w:rsidP="009A152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12B0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Plošný mulčovač – 6 m</w:t>
            </w:r>
          </w:p>
        </w:tc>
        <w:tc>
          <w:tcPr>
            <w:tcW w:w="938" w:type="pct"/>
            <w:vAlign w:val="center"/>
          </w:tcPr>
          <w:p w:rsidR="00C12B02" w:rsidRPr="00E034BE" w:rsidRDefault="00C12B02" w:rsidP="009A15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C12B02" w:rsidRPr="001900DA" w:rsidRDefault="00C12B02" w:rsidP="009A15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C12B02" w:rsidRPr="001900DA" w:rsidRDefault="00C12B02" w:rsidP="009A152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B02" w:rsidRPr="00B24D53" w:rsidTr="009A1523">
        <w:trPr>
          <w:trHeight w:val="567"/>
          <w:jc w:val="center"/>
        </w:trPr>
        <w:tc>
          <w:tcPr>
            <w:tcW w:w="5000" w:type="pct"/>
            <w:gridSpan w:val="4"/>
          </w:tcPr>
          <w:p w:rsidR="00C12B02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B24D53" w:rsidTr="00C12B02">
        <w:trPr>
          <w:trHeight w:val="567"/>
          <w:jc w:val="center"/>
        </w:trPr>
        <w:tc>
          <w:tcPr>
            <w:tcW w:w="2500" w:type="pct"/>
          </w:tcPr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bez DPH </w:t>
            </w:r>
          </w:p>
        </w:tc>
        <w:tc>
          <w:tcPr>
            <w:tcW w:w="2500" w:type="pct"/>
            <w:gridSpan w:val="3"/>
          </w:tcPr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3E" w:rsidRDefault="009B743E" w:rsidP="007E20AA">
      <w:r>
        <w:separator/>
      </w:r>
    </w:p>
  </w:endnote>
  <w:endnote w:type="continuationSeparator" w:id="0">
    <w:p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3E" w:rsidRDefault="009B743E" w:rsidP="007E20AA">
      <w:r>
        <w:separator/>
      </w:r>
    </w:p>
  </w:footnote>
  <w:footnote w:type="continuationSeparator" w:id="0">
    <w:p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1 </w:t>
    </w:r>
  </w:p>
  <w:p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4 k SP </w:t>
    </w:r>
  </w:p>
  <w:p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204529"/>
    <w:rsid w:val="00265B86"/>
    <w:rsid w:val="002814AE"/>
    <w:rsid w:val="00291D4D"/>
    <w:rsid w:val="002C51C5"/>
    <w:rsid w:val="002E13EB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C3F10"/>
    <w:rsid w:val="006C58A7"/>
    <w:rsid w:val="006D03B4"/>
    <w:rsid w:val="00763F8E"/>
    <w:rsid w:val="00795E87"/>
    <w:rsid w:val="007B1B2D"/>
    <w:rsid w:val="007E20AA"/>
    <w:rsid w:val="007E4A50"/>
    <w:rsid w:val="007F45DE"/>
    <w:rsid w:val="00820E57"/>
    <w:rsid w:val="0083184B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A076-78CE-4D14-8AC2-C959E2A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Michalička</cp:lastModifiedBy>
  <cp:revision>24</cp:revision>
  <cp:lastPrinted>2021-01-12T15:08:00Z</cp:lastPrinted>
  <dcterms:created xsi:type="dcterms:W3CDTF">2022-05-28T17:20:00Z</dcterms:created>
  <dcterms:modified xsi:type="dcterms:W3CDTF">2022-05-28T18:48:00Z</dcterms:modified>
</cp:coreProperties>
</file>