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0" w:rsidRPr="00FE2E17" w:rsidRDefault="00117710" w:rsidP="00117710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117710" w:rsidRDefault="00117710" w:rsidP="00117710">
      <w:pPr>
        <w:ind w:left="1843" w:hanging="1843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3E38FB">
        <w:t>realizácia rekonštrukčných stavebných prác na stavbe „Riešenie havarijného stavu premostení a zábradlí v areáli FNsP FDR Banská Bystrica</w:t>
      </w:r>
      <w:r>
        <w:t>.“</w:t>
      </w:r>
    </w:p>
    <w:p w:rsidR="00117710" w:rsidRPr="007B729B" w:rsidRDefault="00117710" w:rsidP="00117710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výzvou na predkladanie ponúk 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117710" w:rsidRPr="007B729B" w:rsidRDefault="00117710" w:rsidP="00117710">
      <w:pPr>
        <w:keepNext/>
        <w:keepLines/>
        <w:rPr>
          <w:bCs/>
          <w:szCs w:val="24"/>
        </w:rPr>
      </w:pPr>
    </w:p>
    <w:p w:rsidR="00117710" w:rsidRPr="00FE2E17" w:rsidRDefault="00117710" w:rsidP="00117710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117710" w:rsidRPr="00FE2E17" w:rsidRDefault="00117710" w:rsidP="00117710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117710" w:rsidRPr="00FE2E17" w:rsidTr="00E31DB0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17710" w:rsidRPr="00FE2E17" w:rsidRDefault="00117710" w:rsidP="00E31DB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17710" w:rsidRDefault="00117710" w:rsidP="00E31DB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117710" w:rsidRPr="00FE2E17" w:rsidRDefault="00117710" w:rsidP="00E31DB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117710" w:rsidRDefault="00117710" w:rsidP="00E31DB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117710" w:rsidRPr="00FE2E17" w:rsidRDefault="00117710" w:rsidP="00E31DB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 priezvisko,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17710" w:rsidRPr="00FE2E17" w:rsidRDefault="00117710" w:rsidP="00E31DB0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17710" w:rsidRPr="00FE2E17" w:rsidRDefault="00117710" w:rsidP="00E31DB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17710" w:rsidRDefault="00117710" w:rsidP="00E31DB0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117710" w:rsidRPr="00FE2E17" w:rsidTr="00E31DB0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17710" w:rsidRPr="00FE2E17" w:rsidTr="00E31D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17710" w:rsidRPr="00FE2E17" w:rsidTr="00E31D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17710" w:rsidRPr="00FE2E17" w:rsidTr="00E31D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17710" w:rsidRPr="00FE2E17" w:rsidTr="00E31D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117710" w:rsidRPr="00FE2E17" w:rsidTr="00E31D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10" w:rsidRPr="00FE2E17" w:rsidRDefault="00117710" w:rsidP="00E31DB0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117710" w:rsidRPr="00FE2E17" w:rsidRDefault="00117710" w:rsidP="00117710">
      <w:pPr>
        <w:pStyle w:val="Zarkazkladnhotextu"/>
        <w:rPr>
          <w:sz w:val="22"/>
          <w:szCs w:val="22"/>
        </w:rPr>
      </w:pPr>
    </w:p>
    <w:p w:rsidR="00117710" w:rsidRDefault="00117710" w:rsidP="00117710">
      <w:pPr>
        <w:pStyle w:val="Zarkazkladnhotextu"/>
        <w:rPr>
          <w:sz w:val="22"/>
          <w:szCs w:val="22"/>
        </w:rPr>
      </w:pPr>
    </w:p>
    <w:p w:rsidR="00117710" w:rsidRDefault="00117710" w:rsidP="00117710">
      <w:pPr>
        <w:pStyle w:val="Zarkazkladnhotextu"/>
        <w:rPr>
          <w:sz w:val="22"/>
          <w:szCs w:val="22"/>
        </w:rPr>
      </w:pPr>
    </w:p>
    <w:p w:rsidR="00117710" w:rsidRPr="00FE2E17" w:rsidRDefault="00117710" w:rsidP="00117710">
      <w:pPr>
        <w:pStyle w:val="Zarkazkladnhotextu"/>
        <w:rPr>
          <w:sz w:val="22"/>
          <w:szCs w:val="22"/>
        </w:rPr>
      </w:pPr>
    </w:p>
    <w:p w:rsidR="00117710" w:rsidRPr="00FE2E17" w:rsidRDefault="00117710" w:rsidP="00117710">
      <w:pPr>
        <w:pStyle w:val="Zarkazkladnhotextu"/>
        <w:rPr>
          <w:sz w:val="22"/>
          <w:szCs w:val="22"/>
        </w:rPr>
      </w:pPr>
    </w:p>
    <w:p w:rsidR="00117710" w:rsidRPr="00FE2E17" w:rsidRDefault="00117710" w:rsidP="00117710">
      <w:pPr>
        <w:pStyle w:val="Zkladntext"/>
        <w:tabs>
          <w:tab w:val="num" w:pos="720"/>
        </w:tabs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>V ......................................... dňa ........................</w:t>
      </w:r>
    </w:p>
    <w:p w:rsidR="00117710" w:rsidRPr="00FE2E17" w:rsidRDefault="00117710" w:rsidP="00117710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117710" w:rsidRPr="00FE2E17" w:rsidRDefault="00117710" w:rsidP="00117710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117710" w:rsidRPr="00FE2E17" w:rsidRDefault="00117710" w:rsidP="00117710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 w:val="0"/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>.............................................................................</w:t>
      </w:r>
    </w:p>
    <w:p w:rsidR="00117710" w:rsidRPr="00FE2E17" w:rsidRDefault="00117710" w:rsidP="00117710">
      <w:pPr>
        <w:pStyle w:val="Zkladntext"/>
        <w:tabs>
          <w:tab w:val="num" w:pos="720"/>
        </w:tabs>
        <w:jc w:val="right"/>
        <w:rPr>
          <w:bCs w:val="0"/>
          <w:sz w:val="22"/>
          <w:szCs w:val="22"/>
        </w:rPr>
      </w:pP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meno a podpis štatutárneho orgánu </w:t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</w:r>
      <w:r w:rsidRPr="00FE2E17">
        <w:rPr>
          <w:bCs w:val="0"/>
          <w:sz w:val="22"/>
          <w:szCs w:val="22"/>
        </w:rPr>
        <w:tab/>
        <w:t xml:space="preserve">                                           alebo člena štatutárneho orgánu uchádzača</w:t>
      </w:r>
    </w:p>
    <w:p w:rsidR="00117710" w:rsidRPr="00FE2E17" w:rsidRDefault="00117710" w:rsidP="00117710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117710" w:rsidRPr="00FE2E17" w:rsidRDefault="00117710" w:rsidP="00117710">
      <w:pPr>
        <w:pStyle w:val="Zkladntext"/>
        <w:spacing w:before="120" w:after="120"/>
        <w:jc w:val="right"/>
        <w:rPr>
          <w:b w:val="0"/>
          <w:bCs w:val="0"/>
          <w:color w:val="808080"/>
          <w:sz w:val="22"/>
          <w:szCs w:val="22"/>
        </w:rPr>
      </w:pPr>
    </w:p>
    <w:p w:rsidR="00117710" w:rsidRPr="00FE2E17" w:rsidRDefault="00117710" w:rsidP="00117710">
      <w:pPr>
        <w:tabs>
          <w:tab w:val="left" w:pos="851"/>
        </w:tabs>
        <w:autoSpaceDE w:val="0"/>
        <w:autoSpaceDN w:val="0"/>
        <w:ind w:left="357"/>
        <w:rPr>
          <w:bCs/>
          <w:i/>
          <w:iCs/>
          <w:noProof/>
          <w:color w:val="000000"/>
          <w:sz w:val="22"/>
          <w:lang w:eastAsia="cs-CZ"/>
        </w:rPr>
      </w:pPr>
    </w:p>
    <w:p w:rsidR="00117710" w:rsidRDefault="00117710" w:rsidP="00117710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117710" w:rsidRDefault="00117710" w:rsidP="00117710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117710" w:rsidRDefault="00117710" w:rsidP="00117710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117710" w:rsidRDefault="00117710" w:rsidP="00117710">
      <w:pPr>
        <w:ind w:left="397"/>
        <w:jc w:val="left"/>
        <w:rPr>
          <w:b/>
          <w:bCs/>
          <w:i/>
          <w:iCs/>
          <w:noProof/>
          <w:color w:val="000000"/>
          <w:szCs w:val="20"/>
          <w:lang w:eastAsia="cs-CZ"/>
        </w:rPr>
      </w:pPr>
    </w:p>
    <w:p w:rsidR="00117710" w:rsidRPr="007B729B" w:rsidRDefault="00117710" w:rsidP="00117710">
      <w:pPr>
        <w:pStyle w:val="SAPHlavn"/>
        <w:keepNext/>
        <w:keepLines/>
        <w:widowControl/>
        <w:ind w:left="2124" w:hanging="212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535233593"/>
      <w:r w:rsidRPr="007B729B">
        <w:rPr>
          <w:rFonts w:ascii="Times New Roman" w:hAnsi="Times New Roman" w:cs="Times New Roman"/>
        </w:rPr>
        <w:lastRenderedPageBreak/>
        <w:t>Čestné vyhlásenie o splnení podmienok účasti</w:t>
      </w:r>
      <w:bookmarkEnd w:id="0"/>
    </w:p>
    <w:p w:rsidR="00117710" w:rsidRDefault="00117710" w:rsidP="00117710">
      <w:pPr>
        <w:keepNext/>
        <w:keepLines/>
        <w:rPr>
          <w:rFonts w:ascii="Proba Pro" w:hAnsi="Proba Pro"/>
          <w:bCs/>
          <w:i/>
          <w:sz w:val="20"/>
          <w:szCs w:val="20"/>
        </w:rPr>
      </w:pPr>
    </w:p>
    <w:p w:rsidR="00117710" w:rsidRDefault="00117710" w:rsidP="00117710">
      <w:pPr>
        <w:keepNext/>
        <w:keepLines/>
        <w:rPr>
          <w:rFonts w:ascii="Proba Pro" w:hAnsi="Proba Pro"/>
          <w:bCs/>
          <w:i/>
          <w:sz w:val="20"/>
          <w:szCs w:val="20"/>
        </w:rPr>
      </w:pP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Obchodné meno uchádzača:</w:t>
      </w: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Sídlo:</w:t>
      </w:r>
    </w:p>
    <w:p w:rsidR="00117710" w:rsidRPr="00FE2E17" w:rsidRDefault="00117710" w:rsidP="00117710">
      <w:pPr>
        <w:pStyle w:val="Zarkazkladnhotextu"/>
        <w:rPr>
          <w:b/>
          <w:i/>
          <w:sz w:val="22"/>
          <w:szCs w:val="22"/>
        </w:rPr>
      </w:pPr>
      <w:r w:rsidRPr="00FE2E17">
        <w:rPr>
          <w:b/>
          <w:i/>
          <w:sz w:val="22"/>
          <w:szCs w:val="22"/>
        </w:rPr>
        <w:t>IČO:</w:t>
      </w:r>
    </w:p>
    <w:p w:rsidR="00117710" w:rsidRDefault="00117710" w:rsidP="00117710">
      <w:pPr>
        <w:ind w:left="1843" w:hanging="1843"/>
      </w:pPr>
      <w:r w:rsidRPr="00FE2E17">
        <w:rPr>
          <w:b/>
          <w:bCs/>
          <w:i/>
          <w:sz w:val="22"/>
        </w:rPr>
        <w:t>Predmet zákazky:</w:t>
      </w:r>
      <w:r w:rsidRPr="00FE2E17">
        <w:rPr>
          <w:b/>
          <w:bCs/>
          <w:sz w:val="22"/>
        </w:rPr>
        <w:t xml:space="preserve"> </w:t>
      </w:r>
      <w:r w:rsidRPr="003E38FB">
        <w:t>realizácia rekonštrukčných stavebných prác na stavbe „Riešenie havarijného stavu premostení a zábradlí v areáli FNsP FDR Banská Bystrica</w:t>
      </w:r>
      <w:r>
        <w:t>.“</w:t>
      </w:r>
    </w:p>
    <w:p w:rsidR="00117710" w:rsidRPr="007B729B" w:rsidRDefault="00117710" w:rsidP="00117710">
      <w:pPr>
        <w:keepNext/>
        <w:keepLines/>
        <w:rPr>
          <w:bCs/>
          <w:szCs w:val="24"/>
        </w:rPr>
      </w:pPr>
      <w:r w:rsidRPr="007B729B">
        <w:rPr>
          <w:bCs/>
          <w:szCs w:val="24"/>
        </w:rPr>
        <w:t xml:space="preserve">výzvou na predkladanie ponúk 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],</w:t>
      </w:r>
      <w:r w:rsidRPr="007B729B">
        <w:rPr>
          <w:bCs/>
          <w:szCs w:val="24"/>
        </w:rPr>
        <w:t xml:space="preserve"> týmto</w:t>
      </w:r>
    </w:p>
    <w:p w:rsidR="00117710" w:rsidRDefault="00117710" w:rsidP="00117710">
      <w:pPr>
        <w:keepNext/>
        <w:keepLines/>
        <w:rPr>
          <w:rFonts w:ascii="Proba Pro" w:hAnsi="Proba Pro"/>
          <w:bCs/>
          <w:i/>
          <w:sz w:val="20"/>
          <w:szCs w:val="20"/>
        </w:rPr>
      </w:pPr>
    </w:p>
    <w:p w:rsidR="00117710" w:rsidRPr="007B729B" w:rsidRDefault="00117710" w:rsidP="00117710">
      <w:pPr>
        <w:keepNext/>
        <w:keepLines/>
        <w:rPr>
          <w:bCs/>
          <w:szCs w:val="24"/>
        </w:rPr>
      </w:pPr>
    </w:p>
    <w:p w:rsidR="00117710" w:rsidRPr="007B729B" w:rsidRDefault="00117710" w:rsidP="00117710">
      <w:pPr>
        <w:keepNext/>
        <w:keepLines/>
        <w:rPr>
          <w:bCs/>
          <w:szCs w:val="24"/>
        </w:rPr>
      </w:pPr>
    </w:p>
    <w:p w:rsidR="00117710" w:rsidRPr="007B729B" w:rsidRDefault="00117710" w:rsidP="00117710">
      <w:pPr>
        <w:keepNext/>
        <w:keepLines/>
        <w:rPr>
          <w:bCs/>
          <w:szCs w:val="24"/>
        </w:rPr>
      </w:pPr>
      <w:r w:rsidRPr="007B729B">
        <w:rPr>
          <w:b/>
          <w:bCs/>
          <w:szCs w:val="24"/>
        </w:rPr>
        <w:t>čestne vyhlasujem, že</w:t>
      </w:r>
    </w:p>
    <w:p w:rsidR="00117710" w:rsidRPr="007B729B" w:rsidRDefault="00117710" w:rsidP="00117710">
      <w:pPr>
        <w:keepNext/>
        <w:keepLines/>
        <w:rPr>
          <w:b/>
          <w:bCs/>
          <w:szCs w:val="24"/>
        </w:rPr>
      </w:pPr>
    </w:p>
    <w:p w:rsidR="00117710" w:rsidRPr="007B729B" w:rsidRDefault="00117710" w:rsidP="00117710">
      <w:pPr>
        <w:keepNext/>
        <w:keepLines/>
        <w:rPr>
          <w:bCs/>
          <w:szCs w:val="24"/>
        </w:rPr>
      </w:pPr>
      <w:r w:rsidRPr="007B729B">
        <w:rPr>
          <w:b/>
          <w:bCs/>
          <w:szCs w:val="24"/>
        </w:rPr>
        <w:t>spĺňam všetky podmienky účasti</w:t>
      </w:r>
      <w:r w:rsidRPr="007B729B">
        <w:rPr>
          <w:bCs/>
          <w:szCs w:val="24"/>
        </w:rPr>
        <w:t xml:space="preserve"> tejto súťaže určené verejným obstarávateľom a poskytnem verejnému obstarávateľovi na požiadanie doklady, ktoré týmto čestným vyhlásením nahradzujem. </w:t>
      </w:r>
    </w:p>
    <w:p w:rsidR="00117710" w:rsidRPr="007B729B" w:rsidRDefault="00117710" w:rsidP="00117710">
      <w:pPr>
        <w:keepNext/>
        <w:keepLines/>
        <w:rPr>
          <w:bCs/>
          <w:szCs w:val="24"/>
        </w:rPr>
      </w:pPr>
    </w:p>
    <w:p w:rsidR="00117710" w:rsidRPr="007B729B" w:rsidRDefault="00117710" w:rsidP="00117710">
      <w:pPr>
        <w:keepNext/>
        <w:keepLines/>
        <w:rPr>
          <w:bCs/>
          <w:sz w:val="20"/>
          <w:szCs w:val="20"/>
        </w:rPr>
      </w:pPr>
    </w:p>
    <w:p w:rsidR="00117710" w:rsidRPr="007B729B" w:rsidRDefault="00117710" w:rsidP="00117710">
      <w:pPr>
        <w:keepNext/>
        <w:keepLines/>
        <w:rPr>
          <w:bCs/>
          <w:i/>
          <w:szCs w:val="16"/>
        </w:rPr>
      </w:pPr>
      <w:r w:rsidRPr="007B729B">
        <w:rPr>
          <w:bCs/>
          <w:i/>
          <w:szCs w:val="16"/>
        </w:rPr>
        <w:t xml:space="preserve"> </w:t>
      </w:r>
      <w:r w:rsidRPr="007B729B">
        <w:rPr>
          <w:bCs/>
          <w:i/>
          <w:szCs w:val="16"/>
          <w:highlight w:val="lightGray"/>
        </w:rPr>
        <w:t>[Uchádzač môže ďalej v tomto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 ]</w:t>
      </w:r>
    </w:p>
    <w:p w:rsidR="00117710" w:rsidRPr="007B729B" w:rsidRDefault="00117710" w:rsidP="00117710">
      <w:pPr>
        <w:pStyle w:val="Zarkazkladnhotextu2"/>
        <w:keepNext/>
        <w:keepLines/>
        <w:ind w:left="0"/>
        <w:jc w:val="center"/>
        <w:rPr>
          <w:b/>
          <w:szCs w:val="20"/>
          <w:highlight w:val="yellow"/>
        </w:rPr>
      </w:pPr>
    </w:p>
    <w:p w:rsidR="00117710" w:rsidRPr="007B729B" w:rsidRDefault="00117710" w:rsidP="00117710">
      <w:pPr>
        <w:pStyle w:val="Zarkazkladnhotextu2"/>
        <w:keepNext/>
        <w:keepLines/>
        <w:ind w:left="0"/>
        <w:rPr>
          <w:b/>
          <w:szCs w:val="20"/>
          <w:highlight w:val="yellow"/>
        </w:rPr>
      </w:pPr>
    </w:p>
    <w:p w:rsidR="00117710" w:rsidRPr="00A12461" w:rsidRDefault="00117710" w:rsidP="00117710">
      <w:pPr>
        <w:pStyle w:val="Zarkazkladnhotextu2"/>
        <w:keepNext/>
        <w:keepLines/>
        <w:ind w:left="0"/>
        <w:rPr>
          <w:rFonts w:ascii="Proba Pro" w:hAnsi="Proba Pro" w:cs="Arial"/>
          <w:szCs w:val="20"/>
          <w:highlight w:val="yellow"/>
        </w:rPr>
      </w:pPr>
    </w:p>
    <w:p w:rsidR="00117710" w:rsidRPr="007B729B" w:rsidRDefault="00117710" w:rsidP="00117710">
      <w:pPr>
        <w:pStyle w:val="Zarkazkladnhotextu2"/>
        <w:keepNext/>
        <w:keepLines/>
        <w:ind w:left="0"/>
        <w:rPr>
          <w:szCs w:val="20"/>
          <w:highlight w:val="yellow"/>
        </w:rPr>
      </w:pPr>
    </w:p>
    <w:p w:rsidR="00117710" w:rsidRPr="007B729B" w:rsidRDefault="00117710" w:rsidP="00117710">
      <w:pPr>
        <w:pStyle w:val="Zarkazkladnhotextu2"/>
        <w:keepNext/>
        <w:keepLines/>
        <w:ind w:left="0"/>
        <w:rPr>
          <w:szCs w:val="20"/>
          <w:highlight w:val="yellow"/>
        </w:rPr>
      </w:pPr>
    </w:p>
    <w:p w:rsidR="00117710" w:rsidRPr="007B729B" w:rsidRDefault="00117710" w:rsidP="00117710">
      <w:pPr>
        <w:pStyle w:val="Zarkazkladnhotextu2"/>
        <w:keepNext/>
        <w:keepLines/>
        <w:tabs>
          <w:tab w:val="left" w:pos="5103"/>
        </w:tabs>
        <w:ind w:left="0"/>
        <w:rPr>
          <w:szCs w:val="20"/>
        </w:rPr>
      </w:pPr>
      <w:r w:rsidRPr="007B729B">
        <w:rPr>
          <w:szCs w:val="20"/>
        </w:rPr>
        <w:t>V ............................, dňa ...................</w:t>
      </w:r>
      <w:r w:rsidRPr="007B729B">
        <w:rPr>
          <w:szCs w:val="20"/>
        </w:rPr>
        <w:tab/>
        <w:t>Podpis: ..........................................</w:t>
      </w:r>
    </w:p>
    <w:p w:rsidR="00117710" w:rsidRPr="007B729B" w:rsidRDefault="00117710" w:rsidP="00117710">
      <w:pPr>
        <w:pStyle w:val="Zarkazkladnhotextu2"/>
        <w:keepNext/>
        <w:keepLines/>
        <w:tabs>
          <w:tab w:val="left" w:pos="5103"/>
        </w:tabs>
        <w:ind w:left="0"/>
        <w:rPr>
          <w:i/>
          <w:szCs w:val="20"/>
        </w:rPr>
      </w:pPr>
      <w:r w:rsidRPr="007B729B">
        <w:rPr>
          <w:i/>
          <w:szCs w:val="20"/>
        </w:rPr>
        <w:t>(uviesť miesto a dátum podpisu)</w:t>
      </w:r>
      <w:r w:rsidRPr="007B729B">
        <w:rPr>
          <w:i/>
          <w:szCs w:val="20"/>
        </w:rPr>
        <w:tab/>
        <w:t>(vypísať meno, priezvisko)</w:t>
      </w:r>
    </w:p>
    <w:p w:rsidR="00117710" w:rsidRPr="007B729B" w:rsidRDefault="00117710" w:rsidP="00117710">
      <w:pPr>
        <w:pStyle w:val="Nadpis1"/>
        <w:spacing w:line="240" w:lineRule="auto"/>
        <w:ind w:left="2154" w:hanging="2160"/>
        <w:jc w:val="left"/>
        <w:rPr>
          <w:rFonts w:cs="Times New Roman"/>
          <w:b w:val="0"/>
          <w:sz w:val="28"/>
          <w:szCs w:val="28"/>
        </w:rPr>
      </w:pPr>
    </w:p>
    <w:p w:rsidR="00117710" w:rsidRPr="007B729B" w:rsidRDefault="00117710" w:rsidP="00117710">
      <w:pPr>
        <w:pStyle w:val="Nadpis1"/>
        <w:spacing w:line="240" w:lineRule="auto"/>
        <w:ind w:left="2154" w:hanging="2160"/>
        <w:jc w:val="left"/>
        <w:rPr>
          <w:rFonts w:cs="Times New Roman"/>
          <w:b w:val="0"/>
          <w:sz w:val="28"/>
          <w:szCs w:val="28"/>
        </w:rPr>
      </w:pPr>
    </w:p>
    <w:p w:rsidR="00117710" w:rsidRPr="007B729B" w:rsidRDefault="00117710" w:rsidP="00117710">
      <w:pPr>
        <w:pStyle w:val="Nzov"/>
        <w:spacing w:before="120"/>
        <w:jc w:val="both"/>
        <w:rPr>
          <w:color w:val="000000"/>
        </w:rPr>
      </w:pPr>
    </w:p>
    <w:p w:rsidR="00117710" w:rsidRDefault="00117710" w:rsidP="00117710"/>
    <w:p w:rsidR="00561FD6" w:rsidRDefault="00561FD6"/>
    <w:sectPr w:rsidR="00561FD6" w:rsidSect="00D26941">
      <w:headerReference w:type="default" r:id="rId5"/>
      <w:footerReference w:type="default" r:id="rId6"/>
      <w:pgSz w:w="11906" w:h="16838"/>
      <w:pgMar w:top="2010" w:right="849" w:bottom="1417" w:left="1701" w:header="0" w:footer="85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324261"/>
      <w:docPartObj>
        <w:docPartGallery w:val="Page Numbers (Bottom of Page)"/>
        <w:docPartUnique/>
      </w:docPartObj>
    </w:sdtPr>
    <w:sdtEndPr/>
    <w:sdtContent>
      <w:p w:rsidR="00287855" w:rsidRDefault="0011771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7855" w:rsidRDefault="00117710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9426"/>
    </w:tblGrid>
    <w:tr w:rsidR="00287855" w:rsidRPr="008F702E" w:rsidTr="00272A63">
      <w:trPr>
        <w:trHeight w:val="424"/>
      </w:trPr>
      <w:tc>
        <w:tcPr>
          <w:tcW w:w="9426" w:type="dxa"/>
          <w:tcBorders>
            <w:left w:val="nil"/>
            <w:right w:val="nil"/>
          </w:tcBorders>
        </w:tcPr>
        <w:p w:rsidR="00287855" w:rsidRPr="008F702E" w:rsidRDefault="00117710" w:rsidP="00272A63">
          <w:pPr>
            <w:spacing w:after="200" w:line="276" w:lineRule="auto"/>
            <w:jc w:val="left"/>
            <w:rPr>
              <w:rFonts w:ascii="Calibri" w:hAnsi="Calibri"/>
              <w:i/>
              <w:sz w:val="16"/>
              <w:szCs w:val="16"/>
            </w:rPr>
          </w:pPr>
          <w:r>
            <w:t xml:space="preserve">: </w:t>
          </w:r>
        </w:p>
      </w:tc>
    </w:tr>
    <w:tr w:rsidR="00287855" w:rsidRPr="001C303F" w:rsidTr="00272A63">
      <w:tc>
        <w:tcPr>
          <w:tcW w:w="9426" w:type="dxa"/>
          <w:tcBorders>
            <w:left w:val="nil"/>
            <w:bottom w:val="nil"/>
            <w:right w:val="nil"/>
          </w:tcBorders>
          <w:vAlign w:val="bottom"/>
        </w:tcPr>
        <w:p w:rsidR="00287855" w:rsidRPr="001C303F" w:rsidRDefault="00117710" w:rsidP="002A400E">
          <w:pPr>
            <w:pStyle w:val="Hlavika"/>
            <w:rPr>
              <w:i/>
              <w:sz w:val="16"/>
              <w:szCs w:val="16"/>
            </w:rPr>
          </w:pPr>
        </w:p>
      </w:tc>
    </w:tr>
  </w:tbl>
  <w:p w:rsidR="00287855" w:rsidRPr="00AC3E7B" w:rsidRDefault="00117710" w:rsidP="00AC3E7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001"/>
    <w:multiLevelType w:val="hybridMultilevel"/>
    <w:tmpl w:val="85463928"/>
    <w:lvl w:ilvl="0" w:tplc="337ED836">
      <w:start w:val="1"/>
      <w:numFmt w:val="decimal"/>
      <w:pStyle w:val="Nadpis1"/>
      <w:lvlText w:val="%1."/>
      <w:lvlJc w:val="left"/>
      <w:pPr>
        <w:ind w:left="3338" w:hanging="360"/>
      </w:pPr>
    </w:lvl>
    <w:lvl w:ilvl="1" w:tplc="2BCC9626" w:tentative="1">
      <w:start w:val="1"/>
      <w:numFmt w:val="lowerLetter"/>
      <w:lvlText w:val="%2."/>
      <w:lvlJc w:val="left"/>
      <w:pPr>
        <w:ind w:left="2433" w:hanging="360"/>
      </w:pPr>
    </w:lvl>
    <w:lvl w:ilvl="2" w:tplc="C2249C0C" w:tentative="1">
      <w:start w:val="1"/>
      <w:numFmt w:val="lowerRoman"/>
      <w:lvlText w:val="%3."/>
      <w:lvlJc w:val="right"/>
      <w:pPr>
        <w:ind w:left="3153" w:hanging="180"/>
      </w:pPr>
    </w:lvl>
    <w:lvl w:ilvl="3" w:tplc="031813FE" w:tentative="1">
      <w:start w:val="1"/>
      <w:numFmt w:val="decimal"/>
      <w:lvlText w:val="%4."/>
      <w:lvlJc w:val="left"/>
      <w:pPr>
        <w:ind w:left="3873" w:hanging="360"/>
      </w:pPr>
    </w:lvl>
    <w:lvl w:ilvl="4" w:tplc="3FEE151E" w:tentative="1">
      <w:start w:val="1"/>
      <w:numFmt w:val="lowerLetter"/>
      <w:lvlText w:val="%5."/>
      <w:lvlJc w:val="left"/>
      <w:pPr>
        <w:ind w:left="4593" w:hanging="360"/>
      </w:pPr>
    </w:lvl>
    <w:lvl w:ilvl="5" w:tplc="8C680A90" w:tentative="1">
      <w:start w:val="1"/>
      <w:numFmt w:val="lowerRoman"/>
      <w:lvlText w:val="%6."/>
      <w:lvlJc w:val="right"/>
      <w:pPr>
        <w:ind w:left="5313" w:hanging="180"/>
      </w:pPr>
    </w:lvl>
    <w:lvl w:ilvl="6" w:tplc="92B2612C" w:tentative="1">
      <w:start w:val="1"/>
      <w:numFmt w:val="decimal"/>
      <w:lvlText w:val="%7."/>
      <w:lvlJc w:val="left"/>
      <w:pPr>
        <w:ind w:left="6033" w:hanging="360"/>
      </w:pPr>
    </w:lvl>
    <w:lvl w:ilvl="7" w:tplc="6A605F2E" w:tentative="1">
      <w:start w:val="1"/>
      <w:numFmt w:val="lowerLetter"/>
      <w:lvlText w:val="%8."/>
      <w:lvlJc w:val="left"/>
      <w:pPr>
        <w:ind w:left="6753" w:hanging="360"/>
      </w:pPr>
    </w:lvl>
    <w:lvl w:ilvl="8" w:tplc="C34CD6C6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savePreviewPicture/>
  <w:compat/>
  <w:rsids>
    <w:rsidRoot w:val="00117710"/>
    <w:rsid w:val="00117710"/>
    <w:rsid w:val="0056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7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7710"/>
    <w:pPr>
      <w:keepNext/>
      <w:numPr>
        <w:numId w:val="1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7710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117710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17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117710"/>
    <w:pPr>
      <w:autoSpaceDE w:val="0"/>
      <w:autoSpaceDN w:val="0"/>
      <w:ind w:left="709"/>
    </w:pPr>
    <w:rPr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177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117710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17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Hlavika">
    <w:name w:val="header"/>
    <w:aliases w:val="1,1. Zeile,   1. Zeile"/>
    <w:basedOn w:val="Normlny"/>
    <w:link w:val="HlavikaChar1"/>
    <w:uiPriority w:val="99"/>
    <w:rsid w:val="0011771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11771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,1. Zeile Char,   1. Zeile Char"/>
    <w:basedOn w:val="Predvolenpsmoodseku"/>
    <w:link w:val="Hlavika"/>
    <w:uiPriority w:val="99"/>
    <w:locked/>
    <w:rsid w:val="00117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11771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177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17710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b/>
      <w:szCs w:val="20"/>
      <w:lang w:val="de-DE" w:eastAsia="en-US"/>
    </w:rPr>
  </w:style>
  <w:style w:type="character" w:customStyle="1" w:styleId="NzovChar">
    <w:name w:val="Názov Char"/>
    <w:basedOn w:val="Predvolenpsmoodseku"/>
    <w:link w:val="Nzov"/>
    <w:rsid w:val="00117710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SAPHlavn">
    <w:name w:val="SAŽP Hlavný"/>
    <w:basedOn w:val="Nadpis1"/>
    <w:link w:val="SAPHlavnChar"/>
    <w:uiPriority w:val="99"/>
    <w:qFormat/>
    <w:rsid w:val="00117710"/>
    <w:pPr>
      <w:keepNext w:val="0"/>
      <w:widowControl w:val="0"/>
      <w:numPr>
        <w:numId w:val="0"/>
      </w:numPr>
      <w:autoSpaceDE/>
      <w:autoSpaceDN/>
      <w:spacing w:line="240" w:lineRule="auto"/>
      <w:ind w:left="360" w:hanging="360"/>
      <w:jc w:val="left"/>
    </w:pPr>
    <w:rPr>
      <w:rFonts w:ascii="Proba Pro" w:eastAsiaTheme="majorEastAsia" w:hAnsi="Proba Pro" w:cstheme="majorBidi"/>
      <w:bCs w:val="0"/>
      <w:color w:val="000000" w:themeColor="text1"/>
      <w:spacing w:val="30"/>
      <w:kern w:val="0"/>
      <w:sz w:val="28"/>
      <w:szCs w:val="28"/>
      <w:lang w:eastAsia="sk-SK"/>
    </w:rPr>
  </w:style>
  <w:style w:type="character" w:customStyle="1" w:styleId="SAPHlavnChar">
    <w:name w:val="SAŽP Hlavný Char"/>
    <w:basedOn w:val="Predvolenpsmoodseku"/>
    <w:link w:val="SAPHlavn"/>
    <w:uiPriority w:val="99"/>
    <w:rsid w:val="00117710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2019-01-23T13:57:00Z</dcterms:created>
  <dcterms:modified xsi:type="dcterms:W3CDTF">2019-01-23T13:58:00Z</dcterms:modified>
</cp:coreProperties>
</file>