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716D982E" w:rsidR="00AF4C5D" w:rsidRPr="00437488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437488">
        <w:rPr>
          <w:rFonts w:ascii="Noto Sans" w:hAnsi="Noto Sans" w:cs="Noto Sans"/>
          <w:b/>
          <w:bCs/>
          <w:shd w:val="clear" w:color="auto" w:fill="FFFFFF"/>
        </w:rPr>
        <w:t>0</w:t>
      </w:r>
      <w:r w:rsidR="0084218D" w:rsidRPr="00437488">
        <w:rPr>
          <w:rFonts w:ascii="Noto Sans" w:hAnsi="Noto Sans" w:cs="Noto Sans"/>
          <w:b/>
          <w:bCs/>
          <w:shd w:val="clear" w:color="auto" w:fill="FFFFFF"/>
        </w:rPr>
        <w:t>2</w:t>
      </w:r>
      <w:r w:rsidR="00017D8E" w:rsidRPr="00437488">
        <w:rPr>
          <w:rFonts w:ascii="Noto Sans" w:hAnsi="Noto Sans" w:cs="Noto Sans"/>
          <w:b/>
          <w:bCs/>
          <w:shd w:val="clear" w:color="auto" w:fill="FFFFFF"/>
        </w:rPr>
        <w:t>8</w:t>
      </w:r>
      <w:r w:rsidRPr="00437488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437488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0D9EA165" w14:textId="77777777" w:rsidR="00AF4C5D" w:rsidRPr="00437488" w:rsidRDefault="00AF4C5D" w:rsidP="00AF4C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437488">
        <w:rPr>
          <w:rFonts w:ascii="Noto Sans" w:hAnsi="Noto Sans" w:cs="Noto Sans"/>
          <w:b/>
          <w:sz w:val="22"/>
          <w:szCs w:val="22"/>
        </w:rPr>
        <w:t>Výzva na predkladanie ponúk</w:t>
      </w:r>
    </w:p>
    <w:p w14:paraId="19A2483B" w14:textId="77777777" w:rsidR="00AF4C5D" w:rsidRPr="00437488" w:rsidRDefault="00AF4C5D" w:rsidP="006349FC">
      <w:pPr>
        <w:pStyle w:val="Standard"/>
        <w:jc w:val="center"/>
        <w:textAlignment w:val="auto"/>
        <w:rPr>
          <w:rFonts w:ascii="Noto Sans" w:hAnsi="Noto Sans" w:cs="Noto Sans"/>
          <w:b/>
          <w:sz w:val="22"/>
          <w:szCs w:val="22"/>
        </w:rPr>
      </w:pPr>
      <w:r w:rsidRPr="00437488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437488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437488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437488">
        <w:rPr>
          <w:rFonts w:ascii="Noto Sans" w:hAnsi="Noto Sans" w:cs="Noto Sans"/>
          <w:sz w:val="20"/>
          <w:szCs w:val="20"/>
        </w:rPr>
        <w:t>ZoVO</w:t>
      </w:r>
      <w:proofErr w:type="spellEnd"/>
      <w:r w:rsidRPr="00437488">
        <w:rPr>
          <w:rFonts w:ascii="Noto Sans" w:hAnsi="Noto Sans" w:cs="Noto Sans"/>
          <w:sz w:val="20"/>
          <w:szCs w:val="20"/>
        </w:rPr>
        <w:t>“)</w:t>
      </w:r>
    </w:p>
    <w:p w14:paraId="2F930F1A" w14:textId="156CFF61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18DE749" w14:textId="77777777" w:rsidR="00A879FE" w:rsidRPr="00437488" w:rsidRDefault="00A879FE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437488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437488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77777777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Názov: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b/>
          <w:bCs/>
          <w:sz w:val="20"/>
          <w:szCs w:val="20"/>
        </w:rPr>
        <w:t>Bytový podnik mesta Košice, s.r.o.</w:t>
      </w:r>
      <w:r w:rsidRPr="00437488">
        <w:rPr>
          <w:rFonts w:ascii="Noto Sans" w:hAnsi="Noto Sans" w:cs="Noto Sans"/>
          <w:sz w:val="20"/>
          <w:szCs w:val="20"/>
        </w:rPr>
        <w:t xml:space="preserve"> </w:t>
      </w:r>
    </w:p>
    <w:p w14:paraId="73A53063" w14:textId="77777777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IČO: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  <w:t xml:space="preserve">44 518 684 </w:t>
      </w:r>
    </w:p>
    <w:p w14:paraId="233E3C6E" w14:textId="23FE453A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Štatutárny orgán: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="009A0E90" w:rsidRPr="00437488">
        <w:rPr>
          <w:rFonts w:ascii="Noto Sans" w:hAnsi="Noto Sans" w:cs="Noto Sans"/>
          <w:sz w:val="20"/>
          <w:szCs w:val="20"/>
        </w:rPr>
        <w:t>,</w:t>
      </w:r>
      <w:r w:rsidRPr="00437488">
        <w:rPr>
          <w:rFonts w:ascii="Noto Sans" w:hAnsi="Noto Sans" w:cs="Noto Sans"/>
          <w:sz w:val="20"/>
          <w:szCs w:val="20"/>
        </w:rPr>
        <w:t xml:space="preserve"> konateľ </w:t>
      </w:r>
      <w:r w:rsidR="009A0E90" w:rsidRPr="00437488">
        <w:rPr>
          <w:rFonts w:ascii="Noto Sans" w:hAnsi="Noto Sans" w:cs="Noto Sans"/>
          <w:sz w:val="20"/>
          <w:szCs w:val="20"/>
        </w:rPr>
        <w:t xml:space="preserve">– riaditeľ </w:t>
      </w:r>
      <w:r w:rsidRPr="00437488">
        <w:rPr>
          <w:rFonts w:ascii="Noto Sans" w:hAnsi="Noto Sans" w:cs="Noto Sans"/>
          <w:sz w:val="20"/>
          <w:szCs w:val="20"/>
        </w:rPr>
        <w:t>spoločnosti</w:t>
      </w:r>
    </w:p>
    <w:p w14:paraId="25A1022F" w14:textId="69AADF28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Sídlo: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437488">
        <w:rPr>
          <w:rFonts w:ascii="Noto Sans" w:hAnsi="Noto Sans" w:cs="Noto Sans"/>
          <w:sz w:val="20"/>
          <w:szCs w:val="20"/>
        </w:rPr>
        <w:tab/>
      </w:r>
    </w:p>
    <w:p w14:paraId="2CDD7DB9" w14:textId="23E5EDF2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Kontaktná osoba pre VO: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="00556280" w:rsidRPr="00437488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62680DD9" w:rsidR="0084218D" w:rsidRPr="00437488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Telefón:</w:t>
      </w:r>
      <w:r w:rsidRPr="00437488">
        <w:rPr>
          <w:rFonts w:ascii="Noto Sans" w:hAnsi="Noto Sans" w:cs="Noto Sans"/>
          <w:sz w:val="20"/>
          <w:szCs w:val="20"/>
        </w:rPr>
        <w:tab/>
        <w:t>+421</w:t>
      </w:r>
      <w:r w:rsidR="00E23E2E" w:rsidRPr="00437488">
        <w:rPr>
          <w:rFonts w:ascii="Noto Sans" w:hAnsi="Noto Sans" w:cs="Noto Sans"/>
          <w:sz w:val="20"/>
          <w:szCs w:val="20"/>
        </w:rPr>
        <w:t> </w:t>
      </w:r>
      <w:r w:rsidRPr="00437488">
        <w:rPr>
          <w:rFonts w:ascii="Noto Sans" w:hAnsi="Noto Sans" w:cs="Noto Sans"/>
          <w:sz w:val="20"/>
          <w:szCs w:val="20"/>
        </w:rPr>
        <w:t>90</w:t>
      </w:r>
      <w:r w:rsidR="00E23E2E" w:rsidRPr="00437488">
        <w:rPr>
          <w:rFonts w:ascii="Noto Sans" w:hAnsi="Noto Sans" w:cs="Noto Sans"/>
          <w:sz w:val="20"/>
          <w:szCs w:val="20"/>
        </w:rPr>
        <w:t>7 809 660</w:t>
      </w:r>
    </w:p>
    <w:p w14:paraId="7CE5D709" w14:textId="77777777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437488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437488">
        <w:rPr>
          <w:rFonts w:ascii="Noto Sans" w:hAnsi="Noto Sans" w:cs="Noto Sans"/>
          <w:sz w:val="20"/>
          <w:szCs w:val="20"/>
        </w:rPr>
        <w:t>výzvy na predloženie ponuky:</w:t>
      </w:r>
      <w:r w:rsidRPr="00437488">
        <w:rPr>
          <w:rFonts w:ascii="Noto Sans" w:hAnsi="Noto Sans" w:cs="Noto Sans"/>
          <w:sz w:val="20"/>
          <w:szCs w:val="20"/>
        </w:rPr>
        <w:tab/>
      </w:r>
      <w:hyperlink r:id="rId11" w:history="1">
        <w:r w:rsidRPr="00437488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437488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77777777" w:rsidR="0084218D" w:rsidRPr="00437488" w:rsidRDefault="0084218D" w:rsidP="0084218D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437488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437488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0BEE9418" w:rsidR="0084218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5AB41583" w14:textId="77777777" w:rsidR="00A879FE" w:rsidRPr="00437488" w:rsidRDefault="00A879FE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05C703AF" w14:textId="77777777" w:rsidR="009F5889" w:rsidRDefault="0084218D" w:rsidP="7A43AF70">
      <w:pPr>
        <w:pStyle w:val="Odsekzoznamu"/>
        <w:numPr>
          <w:ilvl w:val="0"/>
          <w:numId w:val="9"/>
        </w:numPr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7A43AF70">
        <w:rPr>
          <w:rFonts w:ascii="Noto Sans" w:hAnsi="Noto Sans" w:cs="Noto Sans"/>
          <w:b/>
          <w:bCs/>
          <w:sz w:val="20"/>
          <w:szCs w:val="20"/>
        </w:rPr>
        <w:t xml:space="preserve">Názov predmetu zákazky: </w:t>
      </w:r>
      <w:r>
        <w:tab/>
      </w:r>
      <w:r w:rsidRPr="7A43AF70">
        <w:rPr>
          <w:rFonts w:ascii="Noto Sans" w:hAnsi="Noto Sans" w:cs="Noto Sans"/>
          <w:b/>
          <w:bCs/>
          <w:sz w:val="20"/>
          <w:szCs w:val="20"/>
        </w:rPr>
        <w:t>,,</w:t>
      </w:r>
      <w:r w:rsidR="00F37B9B" w:rsidRPr="7A43AF70">
        <w:rPr>
          <w:rFonts w:ascii="Noto Sans" w:hAnsi="Noto Sans" w:cs="Noto Sans"/>
          <w:b/>
          <w:bCs/>
          <w:sz w:val="20"/>
          <w:szCs w:val="20"/>
        </w:rPr>
        <w:t>Oprava strechy na bytovom dome Mlynárska 1–5,</w:t>
      </w:r>
      <w:r w:rsidR="00653560" w:rsidRPr="7A43AF70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6BA5486" w14:textId="79C4964D" w:rsidR="0084218D" w:rsidRPr="00437488" w:rsidRDefault="00B619CD" w:rsidP="009F5889">
      <w:pPr>
        <w:pStyle w:val="Odsekzoznamu"/>
        <w:ind w:left="3120" w:firstLine="425"/>
        <w:jc w:val="both"/>
        <w:rPr>
          <w:rFonts w:ascii="Noto Sans" w:hAnsi="Noto Sans" w:cs="Noto Sans"/>
          <w:b/>
          <w:bCs/>
          <w:sz w:val="20"/>
          <w:szCs w:val="20"/>
        </w:rPr>
      </w:pPr>
      <w:r w:rsidRPr="7A43AF70">
        <w:rPr>
          <w:rFonts w:ascii="Noto Sans" w:hAnsi="Noto Sans" w:cs="Noto Sans"/>
          <w:b/>
          <w:bCs/>
          <w:sz w:val="20"/>
          <w:szCs w:val="20"/>
        </w:rPr>
        <w:t>Košice</w:t>
      </w:r>
      <w:r w:rsidR="0084218D" w:rsidRPr="7A43AF70">
        <w:rPr>
          <w:rFonts w:ascii="Noto Sans" w:hAnsi="Noto Sans" w:cs="Noto Sans"/>
          <w:b/>
          <w:bCs/>
          <w:sz w:val="20"/>
          <w:szCs w:val="20"/>
        </w:rPr>
        <w:t>“</w:t>
      </w:r>
    </w:p>
    <w:p w14:paraId="05494950" w14:textId="77777777" w:rsidR="0084218D" w:rsidRPr="00437488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437488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437488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437488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437488">
        <w:rPr>
          <w:rFonts w:ascii="Noto Sans" w:hAnsi="Noto Sans" w:cs="Noto Sans"/>
          <w:b/>
          <w:bCs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>stavebné práce</w:t>
      </w:r>
      <w:r w:rsidRPr="00437488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437488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437488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437488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437488">
        <w:rPr>
          <w:rFonts w:ascii="Noto Sans" w:hAnsi="Noto Sans" w:cs="Noto Sans"/>
          <w:sz w:val="20"/>
          <w:szCs w:val="20"/>
        </w:rPr>
        <w:t xml:space="preserve"> 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437488">
        <w:rPr>
          <w:rFonts w:ascii="Noto Sans" w:hAnsi="Noto Sans" w:cs="Noto Sans"/>
          <w:sz w:val="20"/>
          <w:szCs w:val="20"/>
        </w:rPr>
        <w:t>–</w:t>
      </w:r>
      <w:r w:rsidRPr="00437488">
        <w:rPr>
          <w:rFonts w:ascii="Noto Sans" w:hAnsi="Noto Sans" w:cs="Noto Sans"/>
          <w:sz w:val="20"/>
          <w:szCs w:val="20"/>
        </w:rPr>
        <w:t xml:space="preserve"> Stavebné práce</w:t>
      </w:r>
    </w:p>
    <w:p w14:paraId="408E5FEC" w14:textId="77777777" w:rsidR="00E84141" w:rsidRPr="00437488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4655F04" w14:textId="21C7832C" w:rsidR="00B619CD" w:rsidRPr="00437488" w:rsidRDefault="00E84141" w:rsidP="004C7FDE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Pr="00437488">
        <w:rPr>
          <w:rFonts w:ascii="Noto Sans" w:hAnsi="Noto Sans" w:cs="Noto Sans"/>
          <w:sz w:val="20"/>
          <w:szCs w:val="20"/>
        </w:rPr>
        <w:tab/>
      </w:r>
      <w:r w:rsidRPr="00437488">
        <w:rPr>
          <w:rFonts w:ascii="Noto Sans" w:hAnsi="Noto Sans" w:cs="Noto Sans"/>
          <w:sz w:val="20"/>
          <w:szCs w:val="20"/>
        </w:rPr>
        <w:tab/>
      </w:r>
      <w:r w:rsidR="00C73181" w:rsidRPr="0043748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45261900-3 </w:t>
      </w:r>
      <w:r w:rsidR="00B619CD" w:rsidRPr="00437488">
        <w:rPr>
          <w:rFonts w:ascii="Noto Sans" w:hAnsi="Noto Sans" w:cs="Noto Sans"/>
          <w:sz w:val="20"/>
          <w:szCs w:val="20"/>
        </w:rPr>
        <w:t xml:space="preserve">- </w:t>
      </w:r>
      <w:r w:rsidR="007F7E93" w:rsidRPr="0043748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Opravy a údržba striech</w:t>
      </w:r>
    </w:p>
    <w:p w14:paraId="00D67D15" w14:textId="49AA36A7" w:rsidR="00B619CD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1FF8C5F" w14:textId="77777777" w:rsidR="00A879FE" w:rsidRPr="00437488" w:rsidRDefault="00A879FE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437488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437488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85E41FC" w14:textId="37D58AE6" w:rsidR="00EA6C9D" w:rsidRPr="00437488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437488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505DDE" w:rsidRPr="7A43AF70">
        <w:rPr>
          <w:rFonts w:ascii="Noto Sans" w:hAnsi="Noto Sans" w:cs="Noto Sans"/>
          <w:sz w:val="20"/>
          <w:szCs w:val="20"/>
        </w:rPr>
        <w:t>oprava strechy na bytovom dome Mlynárska 1–5, Košice</w:t>
      </w:r>
      <w:r w:rsidRPr="00437488">
        <w:rPr>
          <w:rFonts w:ascii="Noto Sans" w:hAnsi="Noto Sans" w:cs="Noto Sans"/>
          <w:snapToGrid w:val="0"/>
          <w:sz w:val="20"/>
          <w:szCs w:val="20"/>
        </w:rPr>
        <w:t>.</w:t>
      </w:r>
    </w:p>
    <w:p w14:paraId="1C1CE179" w14:textId="68D16061" w:rsidR="00EA78D2" w:rsidRPr="00437488" w:rsidRDefault="00B619C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437488">
        <w:rPr>
          <w:rFonts w:ascii="Noto Sans" w:hAnsi="Noto Sans" w:cs="Noto Sans"/>
          <w:snapToGrid w:val="0"/>
          <w:sz w:val="20"/>
          <w:szCs w:val="20"/>
        </w:rPr>
        <w:t xml:space="preserve">Z dôvodu nevyhovujúceho technického stavu </w:t>
      </w:r>
      <w:r w:rsidR="00CD4EB8" w:rsidRPr="00437488">
        <w:rPr>
          <w:rFonts w:ascii="Noto Sans" w:hAnsi="Noto Sans" w:cs="Noto Sans"/>
          <w:snapToGrid w:val="0"/>
          <w:sz w:val="20"/>
          <w:szCs w:val="20"/>
        </w:rPr>
        <w:t xml:space="preserve">strechy </w:t>
      </w:r>
      <w:r w:rsidR="00AF1BC4" w:rsidRPr="00437488">
        <w:rPr>
          <w:rFonts w:ascii="Noto Sans" w:hAnsi="Noto Sans" w:cs="Noto Sans"/>
          <w:snapToGrid w:val="0"/>
          <w:sz w:val="20"/>
          <w:szCs w:val="20"/>
        </w:rPr>
        <w:t xml:space="preserve">bytového domu a zatekania do bytov na </w:t>
      </w:r>
      <w:r w:rsidR="00A56594" w:rsidRPr="00437488">
        <w:rPr>
          <w:rFonts w:ascii="Noto Sans" w:hAnsi="Noto Sans" w:cs="Noto Sans"/>
          <w:snapToGrid w:val="0"/>
          <w:sz w:val="20"/>
          <w:szCs w:val="20"/>
        </w:rPr>
        <w:t>v</w:t>
      </w:r>
      <w:r w:rsidR="00AF1BC4" w:rsidRPr="00437488">
        <w:rPr>
          <w:rFonts w:ascii="Noto Sans" w:hAnsi="Noto Sans" w:cs="Noto Sans"/>
          <w:snapToGrid w:val="0"/>
          <w:sz w:val="20"/>
          <w:szCs w:val="20"/>
        </w:rPr>
        <w:t>r</w:t>
      </w:r>
      <w:r w:rsidR="00A56594" w:rsidRPr="00437488">
        <w:rPr>
          <w:rFonts w:ascii="Noto Sans" w:hAnsi="Noto Sans" w:cs="Noto Sans"/>
          <w:snapToGrid w:val="0"/>
          <w:sz w:val="20"/>
          <w:szCs w:val="20"/>
        </w:rPr>
        <w:t>chnom poschodí</w:t>
      </w:r>
      <w:r w:rsidRPr="00437488">
        <w:rPr>
          <w:rFonts w:ascii="Noto Sans" w:hAnsi="Noto Sans" w:cs="Noto Sans"/>
          <w:snapToGrid w:val="0"/>
          <w:sz w:val="20"/>
          <w:szCs w:val="20"/>
        </w:rPr>
        <w:t xml:space="preserve"> je potrebné </w:t>
      </w:r>
      <w:r w:rsidR="002B165E" w:rsidRPr="00437488">
        <w:rPr>
          <w:rFonts w:ascii="Noto Sans" w:hAnsi="Noto Sans" w:cs="Noto Sans"/>
          <w:snapToGrid w:val="0"/>
          <w:sz w:val="20"/>
          <w:szCs w:val="20"/>
        </w:rPr>
        <w:t>vymeniť</w:t>
      </w:r>
      <w:r w:rsidR="00836277" w:rsidRPr="00437488">
        <w:rPr>
          <w:rFonts w:ascii="Noto Sans" w:hAnsi="Noto Sans" w:cs="Noto Sans"/>
          <w:snapToGrid w:val="0"/>
          <w:sz w:val="20"/>
          <w:szCs w:val="20"/>
        </w:rPr>
        <w:t xml:space="preserve"> pôvodnú zničenú krytinu</w:t>
      </w:r>
      <w:r w:rsidRPr="00437488">
        <w:rPr>
          <w:rFonts w:ascii="Noto Sans" w:hAnsi="Noto Sans" w:cs="Noto Sans"/>
          <w:snapToGrid w:val="0"/>
          <w:sz w:val="20"/>
          <w:szCs w:val="20"/>
        </w:rPr>
        <w:t xml:space="preserve">. V rámci </w:t>
      </w:r>
      <w:r w:rsidR="000664A4" w:rsidRPr="00437488">
        <w:rPr>
          <w:rFonts w:ascii="Noto Sans" w:hAnsi="Noto Sans" w:cs="Noto Sans"/>
          <w:snapToGrid w:val="0"/>
          <w:sz w:val="20"/>
          <w:szCs w:val="20"/>
        </w:rPr>
        <w:t>opravy</w:t>
      </w:r>
      <w:r w:rsidRPr="00437488">
        <w:rPr>
          <w:rFonts w:ascii="Noto Sans" w:hAnsi="Noto Sans" w:cs="Noto Sans"/>
          <w:snapToGrid w:val="0"/>
          <w:sz w:val="20"/>
          <w:szCs w:val="20"/>
        </w:rPr>
        <w:t xml:space="preserve"> dôjde k</w:t>
      </w:r>
      <w:r w:rsidR="00687848" w:rsidRPr="00437488">
        <w:rPr>
          <w:rFonts w:ascii="Noto Sans" w:hAnsi="Noto Sans" w:cs="Noto Sans"/>
          <w:snapToGrid w:val="0"/>
          <w:sz w:val="20"/>
          <w:szCs w:val="20"/>
        </w:rPr>
        <w:t xml:space="preserve"> odstráneniu </w:t>
      </w:r>
      <w:r w:rsidR="000C02D5" w:rsidRPr="00437488">
        <w:rPr>
          <w:rFonts w:ascii="Noto Sans" w:hAnsi="Noto Sans" w:cs="Noto Sans"/>
          <w:snapToGrid w:val="0"/>
          <w:sz w:val="20"/>
          <w:szCs w:val="20"/>
        </w:rPr>
        <w:t xml:space="preserve">pôvodnej zničenej krytiny, </w:t>
      </w:r>
      <w:r w:rsidR="000F00C3" w:rsidRPr="00437488">
        <w:rPr>
          <w:rFonts w:ascii="Noto Sans" w:hAnsi="Noto Sans" w:cs="Noto Sans"/>
          <w:snapToGrid w:val="0"/>
          <w:sz w:val="20"/>
          <w:szCs w:val="20"/>
        </w:rPr>
        <w:t>realizác</w:t>
      </w:r>
      <w:r w:rsidR="0048456D" w:rsidRPr="00437488">
        <w:rPr>
          <w:rFonts w:ascii="Noto Sans" w:hAnsi="Noto Sans" w:cs="Noto Sans"/>
          <w:snapToGrid w:val="0"/>
          <w:sz w:val="20"/>
          <w:szCs w:val="20"/>
        </w:rPr>
        <w:t>ii</w:t>
      </w:r>
      <w:r w:rsidR="000F00C3" w:rsidRPr="00437488">
        <w:rPr>
          <w:rFonts w:ascii="Noto Sans" w:hAnsi="Noto Sans" w:cs="Noto Sans"/>
          <w:snapToGrid w:val="0"/>
          <w:sz w:val="20"/>
          <w:szCs w:val="20"/>
        </w:rPr>
        <w:t xml:space="preserve"> novej izolácie, </w:t>
      </w:r>
      <w:r w:rsidR="000F4CAD" w:rsidRPr="00437488">
        <w:rPr>
          <w:rFonts w:ascii="Noto Sans" w:hAnsi="Noto Sans" w:cs="Noto Sans"/>
          <w:snapToGrid w:val="0"/>
          <w:sz w:val="20"/>
          <w:szCs w:val="20"/>
        </w:rPr>
        <w:t>naneseni</w:t>
      </w:r>
      <w:r w:rsidR="0048456D" w:rsidRPr="00437488">
        <w:rPr>
          <w:rFonts w:ascii="Noto Sans" w:hAnsi="Noto Sans" w:cs="Noto Sans"/>
          <w:snapToGrid w:val="0"/>
          <w:sz w:val="20"/>
          <w:szCs w:val="20"/>
        </w:rPr>
        <w:t>u</w:t>
      </w:r>
      <w:r w:rsidR="000F4CAD" w:rsidRPr="00437488">
        <w:rPr>
          <w:rFonts w:ascii="Noto Sans" w:hAnsi="Noto Sans" w:cs="Noto Sans"/>
          <w:snapToGrid w:val="0"/>
          <w:sz w:val="20"/>
          <w:szCs w:val="20"/>
        </w:rPr>
        <w:t xml:space="preserve"> novej krytiny</w:t>
      </w:r>
      <w:r w:rsidR="0048456D" w:rsidRPr="00437488">
        <w:rPr>
          <w:rFonts w:ascii="Noto Sans" w:hAnsi="Noto Sans" w:cs="Noto Sans"/>
          <w:snapToGrid w:val="0"/>
          <w:sz w:val="20"/>
          <w:szCs w:val="20"/>
        </w:rPr>
        <w:t xml:space="preserve"> a </w:t>
      </w:r>
      <w:r w:rsidR="008E6218" w:rsidRPr="00437488">
        <w:rPr>
          <w:rFonts w:ascii="Noto Sans" w:hAnsi="Noto Sans" w:cs="Noto Sans"/>
          <w:snapToGrid w:val="0"/>
          <w:sz w:val="20"/>
          <w:szCs w:val="20"/>
        </w:rPr>
        <w:t>ukotveni</w:t>
      </w:r>
      <w:r w:rsidR="0048456D" w:rsidRPr="00437488">
        <w:rPr>
          <w:rFonts w:ascii="Noto Sans" w:hAnsi="Noto Sans" w:cs="Noto Sans"/>
          <w:snapToGrid w:val="0"/>
          <w:sz w:val="20"/>
          <w:szCs w:val="20"/>
        </w:rPr>
        <w:t>u</w:t>
      </w:r>
      <w:r w:rsidR="008E6218" w:rsidRPr="00437488">
        <w:rPr>
          <w:rFonts w:ascii="Noto Sans" w:hAnsi="Noto Sans" w:cs="Noto Sans"/>
          <w:snapToGrid w:val="0"/>
          <w:sz w:val="20"/>
          <w:szCs w:val="20"/>
        </w:rPr>
        <w:t xml:space="preserve"> povlakovej krytin</w:t>
      </w:r>
      <w:r w:rsidR="00ED24C7" w:rsidRPr="00437488">
        <w:rPr>
          <w:rFonts w:ascii="Noto Sans" w:hAnsi="Noto Sans" w:cs="Noto Sans"/>
          <w:snapToGrid w:val="0"/>
          <w:sz w:val="20"/>
          <w:szCs w:val="20"/>
        </w:rPr>
        <w:t xml:space="preserve">y. Súčasne sa vykonajú klampiarske práce (strešné vpuste </w:t>
      </w:r>
      <w:r w:rsidR="004C184C" w:rsidRPr="00437488">
        <w:rPr>
          <w:rFonts w:ascii="Noto Sans" w:hAnsi="Noto Sans" w:cs="Noto Sans"/>
          <w:snapToGrid w:val="0"/>
          <w:sz w:val="20"/>
          <w:szCs w:val="20"/>
        </w:rPr>
        <w:t>a</w:t>
      </w:r>
      <w:r w:rsidR="00BA77E2" w:rsidRPr="00437488">
        <w:rPr>
          <w:rFonts w:ascii="Noto Sans" w:hAnsi="Noto Sans" w:cs="Noto Sans"/>
          <w:snapToGrid w:val="0"/>
          <w:sz w:val="20"/>
          <w:szCs w:val="20"/>
        </w:rPr>
        <w:t> </w:t>
      </w:r>
      <w:proofErr w:type="spellStart"/>
      <w:r w:rsidR="004C184C" w:rsidRPr="00437488">
        <w:rPr>
          <w:rFonts w:ascii="Noto Sans" w:hAnsi="Noto Sans" w:cs="Noto Sans"/>
          <w:snapToGrid w:val="0"/>
          <w:sz w:val="20"/>
          <w:szCs w:val="20"/>
        </w:rPr>
        <w:t>o</w:t>
      </w:r>
      <w:r w:rsidR="00BA77E2" w:rsidRPr="00437488">
        <w:rPr>
          <w:rFonts w:ascii="Noto Sans" w:hAnsi="Noto Sans" w:cs="Noto Sans"/>
          <w:snapToGrid w:val="0"/>
          <w:sz w:val="20"/>
          <w:szCs w:val="20"/>
        </w:rPr>
        <w:t>dvetrávacie</w:t>
      </w:r>
      <w:proofErr w:type="spellEnd"/>
      <w:r w:rsidR="00BA77E2" w:rsidRPr="00437488">
        <w:rPr>
          <w:rFonts w:ascii="Noto Sans" w:hAnsi="Noto Sans" w:cs="Noto Sans"/>
          <w:snapToGrid w:val="0"/>
          <w:sz w:val="20"/>
          <w:szCs w:val="20"/>
        </w:rPr>
        <w:t xml:space="preserve"> komíny, ukotvenie bleskozvodov</w:t>
      </w:r>
      <w:r w:rsidR="00BA4480" w:rsidRPr="00437488">
        <w:rPr>
          <w:rFonts w:ascii="Noto Sans" w:hAnsi="Noto Sans" w:cs="Noto Sans"/>
          <w:snapToGrid w:val="0"/>
          <w:sz w:val="20"/>
          <w:szCs w:val="20"/>
        </w:rPr>
        <w:t>).</w:t>
      </w:r>
    </w:p>
    <w:p w14:paraId="6020E576" w14:textId="668F0E73" w:rsidR="000A7B91" w:rsidRPr="00437488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437488"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437488">
        <w:rPr>
          <w:rFonts w:ascii="Noto Sans" w:hAnsi="Noto Sans" w:cs="Noto Sans"/>
          <w:snapToGrid w:val="0"/>
          <w:sz w:val="20"/>
          <w:szCs w:val="20"/>
        </w:rPr>
        <w:t>ráce je potrebné realizovať v súlade s</w:t>
      </w:r>
      <w:r w:rsidR="004C5F42" w:rsidRPr="00437488">
        <w:rPr>
          <w:rFonts w:ascii="Noto Sans" w:hAnsi="Noto Sans" w:cs="Noto Sans"/>
          <w:snapToGrid w:val="0"/>
          <w:sz w:val="20"/>
          <w:szCs w:val="20"/>
        </w:rPr>
        <w:t> rozpočtovými nákladmi</w:t>
      </w:r>
      <w:r w:rsidR="0084218D" w:rsidRPr="00437488">
        <w:rPr>
          <w:rFonts w:ascii="Noto Sans" w:hAnsi="Noto Sans" w:cs="Noto Sans"/>
          <w:snapToGrid w:val="0"/>
          <w:sz w:val="20"/>
          <w:szCs w:val="20"/>
        </w:rPr>
        <w:t xml:space="preserve"> (viď </w:t>
      </w:r>
      <w:r w:rsidR="0084218D" w:rsidRPr="00437488">
        <w:rPr>
          <w:rFonts w:ascii="Noto Sans" w:hAnsi="Noto Sans" w:cs="Noto Sans"/>
          <w:b/>
          <w:bCs/>
          <w:snapToGrid w:val="0"/>
          <w:sz w:val="20"/>
          <w:szCs w:val="20"/>
        </w:rPr>
        <w:t>Príloha č.</w:t>
      </w:r>
      <w:r w:rsidR="00285CDB">
        <w:rPr>
          <w:rFonts w:ascii="Noto Sans" w:hAnsi="Noto Sans" w:cs="Noto Sans"/>
          <w:b/>
          <w:bCs/>
          <w:snapToGrid w:val="0"/>
          <w:sz w:val="20"/>
          <w:szCs w:val="20"/>
        </w:rPr>
        <w:t> </w:t>
      </w:r>
      <w:r w:rsidR="00572810" w:rsidRPr="00437488">
        <w:rPr>
          <w:rFonts w:ascii="Noto Sans" w:hAnsi="Noto Sans" w:cs="Noto Sans"/>
          <w:b/>
          <w:bCs/>
          <w:snapToGrid w:val="0"/>
          <w:sz w:val="20"/>
          <w:szCs w:val="20"/>
        </w:rPr>
        <w:t>1 – Cenová ponuka</w:t>
      </w:r>
      <w:r w:rsidR="0084218D" w:rsidRPr="00437488">
        <w:rPr>
          <w:rFonts w:ascii="Noto Sans" w:hAnsi="Noto Sans" w:cs="Noto Sans"/>
          <w:snapToGrid w:val="0"/>
          <w:sz w:val="20"/>
          <w:szCs w:val="20"/>
        </w:rPr>
        <w:t xml:space="preserve"> Výzvy</w:t>
      </w:r>
      <w:r w:rsidR="00BC5AF7" w:rsidRPr="00437488">
        <w:rPr>
          <w:rFonts w:ascii="Noto Sans" w:hAnsi="Noto Sans" w:cs="Noto Sans"/>
          <w:snapToGrid w:val="0"/>
          <w:sz w:val="20"/>
          <w:szCs w:val="20"/>
        </w:rPr>
        <w:t>).</w:t>
      </w:r>
    </w:p>
    <w:p w14:paraId="605DD904" w14:textId="65EBA4E6" w:rsidR="00E75403" w:rsidRPr="00437488" w:rsidRDefault="00CB49D8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437488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Zhotoviteľ je povinný pred zhotovením predmetu zmluvy vyhotoviť fotodokumentáciu pôvodnej strešnej krytiny. Po zhotovení predmetu zmluvy je zhotoviteľ povinný doložiť do správy fotodokumentáciu novej strešnej krytiny.</w:t>
      </w:r>
    </w:p>
    <w:p w14:paraId="191E4903" w14:textId="71CA6AC2" w:rsidR="0084218D" w:rsidRPr="00437488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BC4F55" w:rsidRPr="00437488">
        <w:rPr>
          <w:rFonts w:ascii="Noto Sans" w:hAnsi="Noto Sans" w:cs="Noto Sans"/>
          <w:b/>
          <w:bCs/>
          <w:sz w:val="20"/>
          <w:szCs w:val="20"/>
        </w:rPr>
        <w:t xml:space="preserve">3 </w:t>
      </w:r>
      <w:r w:rsidR="0063094F" w:rsidRPr="00437488">
        <w:rPr>
          <w:rFonts w:ascii="Noto Sans" w:hAnsi="Noto Sans" w:cs="Noto Sans"/>
          <w:b/>
          <w:bCs/>
          <w:sz w:val="20"/>
          <w:szCs w:val="20"/>
        </w:rPr>
        <w:t>–</w:t>
      </w:r>
      <w:r w:rsidR="00BC4F55" w:rsidRPr="00437488">
        <w:rPr>
          <w:rFonts w:ascii="Noto Sans" w:hAnsi="Noto Sans" w:cs="Noto Sans"/>
          <w:b/>
          <w:bCs/>
          <w:sz w:val="20"/>
          <w:szCs w:val="20"/>
        </w:rPr>
        <w:t xml:space="preserve"> N</w:t>
      </w:r>
      <w:r w:rsidR="0063094F" w:rsidRPr="00437488">
        <w:rPr>
          <w:rFonts w:ascii="Noto Sans" w:hAnsi="Noto Sans" w:cs="Noto Sans"/>
          <w:b/>
          <w:bCs/>
          <w:sz w:val="20"/>
          <w:szCs w:val="20"/>
        </w:rPr>
        <w:t xml:space="preserve">ávrh Zmluvy o dielo </w:t>
      </w:r>
      <w:r w:rsidRPr="00437488">
        <w:rPr>
          <w:rFonts w:ascii="Noto Sans" w:hAnsi="Noto Sans" w:cs="Noto Sans"/>
          <w:sz w:val="20"/>
          <w:szCs w:val="20"/>
        </w:rPr>
        <w:t>Výzvy).</w:t>
      </w:r>
    </w:p>
    <w:p w14:paraId="39E3BB14" w14:textId="532E6ACA" w:rsidR="0084218D" w:rsidRPr="00437488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437488">
        <w:rPr>
          <w:rFonts w:ascii="Noto Sans" w:hAnsi="Noto Sans" w:cs="Noto Sans"/>
          <w:snapToGrid w:val="0"/>
          <w:sz w:val="20"/>
          <w:szCs w:val="20"/>
        </w:rPr>
        <w:lastRenderedPageBreak/>
        <w:t>V prípade zníženia rozsahu diela, dôjde k zníženiu celkovej ceny diela podľa množstva ne</w:t>
      </w:r>
      <w:r w:rsidR="00437488" w:rsidRPr="00437488">
        <w:rPr>
          <w:rFonts w:ascii="Noto Sans" w:hAnsi="Noto Sans" w:cs="Noto Sans"/>
          <w:snapToGrid w:val="0"/>
          <w:sz w:val="20"/>
          <w:szCs w:val="20"/>
        </w:rPr>
        <w:t>z</w:t>
      </w:r>
      <w:r w:rsidRPr="00437488">
        <w:rPr>
          <w:rFonts w:ascii="Noto Sans" w:hAnsi="Noto Sans" w:cs="Noto Sans"/>
          <w:snapToGrid w:val="0"/>
          <w:sz w:val="20"/>
          <w:szCs w:val="20"/>
        </w:rPr>
        <w:t>realizovaných prác a dodávok, resp. k zníženiu cien alikvotne podľa cien uvedených v</w:t>
      </w:r>
      <w:r w:rsidR="00197607" w:rsidRPr="00437488">
        <w:rPr>
          <w:rFonts w:ascii="Noto Sans" w:hAnsi="Noto Sans" w:cs="Noto Sans"/>
          <w:snapToGrid w:val="0"/>
          <w:sz w:val="20"/>
          <w:szCs w:val="20"/>
        </w:rPr>
        <w:t> </w:t>
      </w:r>
      <w:r w:rsidRPr="00437488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6BE3BFE0" w:rsidR="00201E36" w:rsidRPr="00437488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 w:rsidR="004A3314">
        <w:rPr>
          <w:rFonts w:ascii="Noto Sans" w:hAnsi="Noto Sans" w:cs="Noto Sans"/>
          <w:sz w:val="20"/>
          <w:szCs w:val="20"/>
        </w:rPr>
        <w:t>,</w:t>
      </w:r>
      <w:r w:rsidRPr="00437488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</w:t>
      </w:r>
      <w:r w:rsidR="006122B9">
        <w:rPr>
          <w:rFonts w:ascii="Noto Sans" w:hAnsi="Noto Sans" w:cs="Noto Sans"/>
          <w:sz w:val="20"/>
          <w:szCs w:val="20"/>
        </w:rPr>
        <w:t xml:space="preserve"> </w:t>
      </w:r>
      <w:r w:rsidRPr="00437488">
        <w:rPr>
          <w:rFonts w:ascii="Noto Sans" w:hAnsi="Noto Sans" w:cs="Noto Sans"/>
          <w:sz w:val="20"/>
          <w:szCs w:val="20"/>
        </w:rPr>
        <w:t>dodávok</w:t>
      </w:r>
      <w:r w:rsidR="006122B9">
        <w:rPr>
          <w:rFonts w:ascii="Noto Sans" w:hAnsi="Noto Sans" w:cs="Noto Sans"/>
          <w:sz w:val="20"/>
          <w:szCs w:val="20"/>
        </w:rPr>
        <w:t xml:space="preserve"> </w:t>
      </w:r>
      <w:r w:rsidR="006122B9" w:rsidRPr="00437488">
        <w:rPr>
          <w:rFonts w:ascii="Noto Sans" w:hAnsi="Noto Sans" w:cs="Noto Sans"/>
          <w:sz w:val="20"/>
          <w:szCs w:val="20"/>
        </w:rPr>
        <w:t>naviac</w:t>
      </w:r>
      <w:r w:rsidRPr="00437488">
        <w:rPr>
          <w:rFonts w:ascii="Noto Sans" w:hAnsi="Noto Sans" w:cs="Noto Sans"/>
          <w:sz w:val="20"/>
          <w:szCs w:val="20"/>
        </w:rPr>
        <w:t>. Túto skutočnosť si zmluvné strany potvrdia a odsúhlasia samostatným písomným dodatkom k Zmluve o dielo.</w:t>
      </w:r>
    </w:p>
    <w:p w14:paraId="3435C8CC" w14:textId="77777777" w:rsidR="00C21E1C" w:rsidRPr="00437488" w:rsidRDefault="00C21E1C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607426DD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437488">
        <w:rPr>
          <w:rFonts w:ascii="Noto Sans" w:hAnsi="Noto Sans" w:cs="Noto Sans"/>
          <w:b/>
          <w:sz w:val="20"/>
          <w:szCs w:val="20"/>
        </w:rPr>
        <w:t>Predpokladaná hodnota zákazky:</w:t>
      </w:r>
      <w:r w:rsidR="00535256" w:rsidRPr="00437488">
        <w:rPr>
          <w:rFonts w:ascii="Noto Sans" w:hAnsi="Noto Sans" w:cs="Noto Sans"/>
          <w:b/>
          <w:sz w:val="20"/>
          <w:szCs w:val="20"/>
        </w:rPr>
        <w:t xml:space="preserve"> </w:t>
      </w:r>
      <w:r w:rsidR="008B0E69">
        <w:rPr>
          <w:rFonts w:ascii="Noto Sans" w:hAnsi="Noto Sans" w:cs="Noto Sans"/>
          <w:b/>
          <w:sz w:val="20"/>
          <w:szCs w:val="20"/>
        </w:rPr>
        <w:t>73</w:t>
      </w:r>
      <w:r w:rsidR="00806E08">
        <w:rPr>
          <w:rFonts w:ascii="Noto Sans" w:hAnsi="Noto Sans" w:cs="Noto Sans"/>
          <w:b/>
          <w:sz w:val="20"/>
          <w:szCs w:val="20"/>
        </w:rPr>
        <w:t>.333,30</w:t>
      </w:r>
      <w:r w:rsidR="00535256" w:rsidRPr="00437488">
        <w:rPr>
          <w:rFonts w:ascii="Noto Sans" w:hAnsi="Noto Sans" w:cs="Noto Sans"/>
          <w:b/>
          <w:sz w:val="20"/>
          <w:szCs w:val="20"/>
        </w:rPr>
        <w:t xml:space="preserve"> </w:t>
      </w:r>
      <w:r w:rsidR="00591F3B" w:rsidRPr="00437488">
        <w:rPr>
          <w:rFonts w:ascii="Noto Sans" w:hAnsi="Noto Sans" w:cs="Noto Sans"/>
          <w:b/>
          <w:sz w:val="20"/>
          <w:szCs w:val="20"/>
        </w:rPr>
        <w:t>EUR</w:t>
      </w:r>
      <w:r w:rsidRPr="00437488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5470BD55" w14:textId="77777777" w:rsidR="00C21E1C" w:rsidRPr="00437488" w:rsidRDefault="00C21E1C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437488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1530D769" w:rsidR="0084218D" w:rsidRPr="00437488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7A43AF70">
        <w:rPr>
          <w:rFonts w:ascii="Noto Sans" w:hAnsi="Noto Sans" w:cs="Noto Sans"/>
          <w:sz w:val="20"/>
          <w:szCs w:val="20"/>
        </w:rPr>
        <w:t>Miesto dodania predmetu zákazky:</w:t>
      </w:r>
      <w:r w:rsidR="00806E08" w:rsidRPr="7A43AF70">
        <w:rPr>
          <w:rFonts w:ascii="Noto Sans" w:hAnsi="Noto Sans" w:cs="Noto Sans"/>
          <w:sz w:val="20"/>
          <w:szCs w:val="20"/>
        </w:rPr>
        <w:t xml:space="preserve"> </w:t>
      </w:r>
      <w:r w:rsidR="009A7501" w:rsidRPr="7A43AF70">
        <w:rPr>
          <w:rFonts w:ascii="Noto Sans" w:hAnsi="Noto Sans" w:cs="Noto Sans"/>
          <w:b/>
          <w:bCs/>
          <w:sz w:val="20"/>
          <w:szCs w:val="20"/>
        </w:rPr>
        <w:t>bytový dom Mlynárska 1</w:t>
      </w:r>
      <w:r w:rsidR="00A942DF" w:rsidRPr="7A43AF70">
        <w:rPr>
          <w:rFonts w:ascii="Noto Sans" w:hAnsi="Noto Sans" w:cs="Noto Sans"/>
          <w:b/>
          <w:bCs/>
          <w:sz w:val="20"/>
          <w:szCs w:val="20"/>
        </w:rPr>
        <w:t>–</w:t>
      </w:r>
      <w:r w:rsidR="009A7501" w:rsidRPr="7A43AF70">
        <w:rPr>
          <w:rFonts w:ascii="Noto Sans" w:hAnsi="Noto Sans" w:cs="Noto Sans"/>
          <w:b/>
          <w:bCs/>
          <w:sz w:val="20"/>
          <w:szCs w:val="20"/>
        </w:rPr>
        <w:t>5</w:t>
      </w:r>
      <w:r w:rsidR="00A942DF" w:rsidRPr="7A43AF70">
        <w:rPr>
          <w:rFonts w:ascii="Noto Sans" w:hAnsi="Noto Sans" w:cs="Noto Sans"/>
          <w:b/>
          <w:bCs/>
          <w:sz w:val="20"/>
          <w:szCs w:val="20"/>
        </w:rPr>
        <w:t>, 040 01 Košice</w:t>
      </w:r>
    </w:p>
    <w:p w14:paraId="0EBBD263" w14:textId="1C7D46C5" w:rsidR="0084218D" w:rsidRPr="00437488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437488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437488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B073CB" w:rsidRPr="00437488">
        <w:rPr>
          <w:rFonts w:ascii="Noto Sans" w:hAnsi="Noto Sans" w:cs="Noto Sans"/>
          <w:b/>
          <w:bCs/>
          <w:sz w:val="20"/>
          <w:szCs w:val="20"/>
        </w:rPr>
        <w:t>31</w:t>
      </w:r>
      <w:r w:rsidR="00591F3B" w:rsidRPr="00437488">
        <w:rPr>
          <w:rFonts w:ascii="Noto Sans" w:hAnsi="Noto Sans" w:cs="Noto Sans"/>
          <w:b/>
          <w:bCs/>
          <w:sz w:val="20"/>
          <w:szCs w:val="20"/>
        </w:rPr>
        <w:t>.0</w:t>
      </w:r>
      <w:r w:rsidR="00B073CB" w:rsidRPr="00437488">
        <w:rPr>
          <w:rFonts w:ascii="Noto Sans" w:hAnsi="Noto Sans" w:cs="Noto Sans"/>
          <w:b/>
          <w:bCs/>
          <w:sz w:val="20"/>
          <w:szCs w:val="20"/>
        </w:rPr>
        <w:t>8</w:t>
      </w:r>
      <w:r w:rsidR="00591F3B" w:rsidRPr="00437488">
        <w:rPr>
          <w:rFonts w:ascii="Noto Sans" w:hAnsi="Noto Sans" w:cs="Noto Sans"/>
          <w:b/>
          <w:bCs/>
          <w:sz w:val="20"/>
          <w:szCs w:val="20"/>
        </w:rPr>
        <w:t>.2022</w:t>
      </w:r>
    </w:p>
    <w:p w14:paraId="5682D2C4" w14:textId="77777777" w:rsidR="0084218D" w:rsidRPr="00437488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437488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437488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Záruka: 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Pr="00437488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71EEBCE0" w14:textId="0E0A4F35" w:rsidR="0084218D" w:rsidRPr="00437488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3362AC">
        <w:rPr>
          <w:rFonts w:ascii="Noto Sans" w:hAnsi="Noto Sans" w:cs="Noto Sans"/>
          <w:b/>
          <w:bCs/>
          <w:sz w:val="20"/>
          <w:szCs w:val="20"/>
        </w:rPr>
        <w:t xml:space="preserve">3 – Návrh Zmluvy o dielo </w:t>
      </w:r>
      <w:r w:rsidRPr="00437488">
        <w:rPr>
          <w:rFonts w:ascii="Noto Sans" w:hAnsi="Noto Sans" w:cs="Noto Sans"/>
          <w:sz w:val="20"/>
          <w:szCs w:val="20"/>
        </w:rPr>
        <w:t>Výzvy)</w:t>
      </w:r>
    </w:p>
    <w:p w14:paraId="6ED0CF7D" w14:textId="31AD2F8B" w:rsidR="0084218D" w:rsidRPr="00437488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37488">
        <w:rPr>
          <w:rFonts w:ascii="Noto Sans" w:hAnsi="Noto Sans" w:cs="Noto Sans"/>
          <w:color w:val="000000" w:themeColor="text1"/>
          <w:sz w:val="20"/>
          <w:szCs w:val="20"/>
        </w:rPr>
        <w:t xml:space="preserve">Zhotoviteľ </w:t>
      </w:r>
      <w:r w:rsidR="00201E36" w:rsidRPr="00437488">
        <w:rPr>
          <w:rFonts w:ascii="Noto Sans" w:hAnsi="Noto Sans" w:cs="Noto Sans"/>
          <w:color w:val="000000" w:themeColor="text1"/>
          <w:sz w:val="20"/>
          <w:szCs w:val="20"/>
        </w:rPr>
        <w:t>je povinný začať</w:t>
      </w:r>
      <w:r w:rsidRPr="00437488">
        <w:rPr>
          <w:rFonts w:ascii="Noto Sans" w:hAnsi="Noto Sans" w:cs="Noto Sans"/>
          <w:color w:val="000000" w:themeColor="text1"/>
          <w:sz w:val="20"/>
          <w:szCs w:val="20"/>
        </w:rPr>
        <w:t xml:space="preserve"> s rekonštrukciou</w:t>
      </w:r>
      <w:r w:rsidR="009475BA" w:rsidRPr="00437488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</w:t>
      </w:r>
      <w:r w:rsidR="00201E36" w:rsidRPr="00437488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od 01.07.2022</w:t>
      </w:r>
      <w:r w:rsidR="00D510C2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, resp. do 3 </w:t>
      </w:r>
      <w:r w:rsidR="00B62BF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pracovných </w:t>
      </w:r>
      <w:r w:rsidR="00D510C2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dní</w:t>
      </w:r>
      <w:r w:rsidR="00B62BF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odo dňa účinnosti zmluvy</w:t>
      </w:r>
    </w:p>
    <w:p w14:paraId="4A358DFB" w14:textId="77777777" w:rsidR="00C21E1C" w:rsidRPr="00437488" w:rsidRDefault="00C21E1C" w:rsidP="00285CDB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57EBA691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437488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437488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437488">
        <w:rPr>
          <w:rFonts w:ascii="Noto Sans" w:hAnsi="Noto Sans" w:cs="Noto Sans"/>
          <w:b/>
          <w:sz w:val="20"/>
          <w:szCs w:val="20"/>
        </w:rPr>
        <w:t xml:space="preserve"> do </w:t>
      </w:r>
      <w:r w:rsidR="004E23F7">
        <w:rPr>
          <w:rFonts w:ascii="Noto Sans" w:hAnsi="Noto Sans" w:cs="Noto Sans"/>
          <w:b/>
          <w:sz w:val="20"/>
          <w:szCs w:val="20"/>
        </w:rPr>
        <w:t>1</w:t>
      </w:r>
      <w:r w:rsidR="00471D84">
        <w:rPr>
          <w:rFonts w:ascii="Noto Sans" w:hAnsi="Noto Sans" w:cs="Noto Sans"/>
          <w:b/>
          <w:sz w:val="20"/>
          <w:szCs w:val="20"/>
        </w:rPr>
        <w:t>4</w:t>
      </w:r>
      <w:r w:rsidRPr="00437488">
        <w:rPr>
          <w:rFonts w:ascii="Noto Sans" w:hAnsi="Noto Sans" w:cs="Noto Sans"/>
          <w:b/>
          <w:sz w:val="20"/>
          <w:szCs w:val="20"/>
        </w:rPr>
        <w:t>.0</w:t>
      </w:r>
      <w:r w:rsidR="00916B2D" w:rsidRPr="00437488">
        <w:rPr>
          <w:rFonts w:ascii="Noto Sans" w:hAnsi="Noto Sans" w:cs="Noto Sans"/>
          <w:b/>
          <w:sz w:val="20"/>
          <w:szCs w:val="20"/>
        </w:rPr>
        <w:t>6</w:t>
      </w:r>
      <w:r w:rsidRPr="00437488">
        <w:rPr>
          <w:rFonts w:ascii="Noto Sans" w:hAnsi="Noto Sans" w:cs="Noto Sans"/>
          <w:b/>
          <w:sz w:val="20"/>
          <w:szCs w:val="20"/>
        </w:rPr>
        <w:t>.202</w:t>
      </w:r>
      <w:r w:rsidR="00DE47ED" w:rsidRPr="00437488">
        <w:rPr>
          <w:rFonts w:ascii="Noto Sans" w:hAnsi="Noto Sans" w:cs="Noto Sans"/>
          <w:b/>
          <w:sz w:val="20"/>
          <w:szCs w:val="20"/>
        </w:rPr>
        <w:t>2</w:t>
      </w:r>
      <w:r w:rsidRPr="00437488">
        <w:rPr>
          <w:rFonts w:ascii="Noto Sans" w:hAnsi="Noto Sans" w:cs="Noto Sans"/>
          <w:b/>
          <w:sz w:val="20"/>
          <w:szCs w:val="20"/>
        </w:rPr>
        <w:t>, 10:00 hod.</w:t>
      </w:r>
    </w:p>
    <w:p w14:paraId="7C42900D" w14:textId="77777777" w:rsidR="00C21E1C" w:rsidRPr="00437488" w:rsidRDefault="00C21E1C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437488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0FA6B56C" w:rsidR="0084218D" w:rsidRPr="00437488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437488">
        <w:rPr>
          <w:rFonts w:ascii="Noto Sans" w:hAnsi="Noto Sans" w:cs="Noto Sans"/>
          <w:sz w:val="20"/>
          <w:szCs w:val="20"/>
        </w:rPr>
        <w:t>k</w:t>
      </w:r>
      <w:r w:rsidRPr="00437488">
        <w:rPr>
          <w:rFonts w:ascii="Noto Sans" w:hAnsi="Noto Sans" w:cs="Noto Sans"/>
          <w:sz w:val="20"/>
          <w:szCs w:val="20"/>
        </w:rPr>
        <w:t>l</w:t>
      </w:r>
      <w:r w:rsidR="00F906EF" w:rsidRPr="00437488">
        <w:rPr>
          <w:rFonts w:ascii="Noto Sans" w:hAnsi="Noto Sans" w:cs="Noto Sans"/>
          <w:sz w:val="20"/>
          <w:szCs w:val="20"/>
        </w:rPr>
        <w:t>adanie</w:t>
      </w:r>
      <w:r w:rsidRPr="00437488">
        <w:rPr>
          <w:rFonts w:ascii="Noto Sans" w:hAnsi="Noto Sans" w:cs="Noto Sans"/>
          <w:sz w:val="20"/>
          <w:szCs w:val="20"/>
        </w:rPr>
        <w:t xml:space="preserve"> pon</w:t>
      </w:r>
      <w:r w:rsidR="00F906EF" w:rsidRPr="00437488">
        <w:rPr>
          <w:rFonts w:ascii="Noto Sans" w:hAnsi="Noto Sans" w:cs="Noto Sans"/>
          <w:sz w:val="20"/>
          <w:szCs w:val="20"/>
        </w:rPr>
        <w:t>ú</w:t>
      </w:r>
      <w:r w:rsidRPr="00437488">
        <w:rPr>
          <w:rFonts w:ascii="Noto Sans" w:hAnsi="Noto Sans" w:cs="Noto Sans"/>
          <w:sz w:val="20"/>
          <w:szCs w:val="20"/>
        </w:rPr>
        <w:t>k</w:t>
      </w:r>
      <w:r w:rsidR="00F906EF" w:rsidRPr="00437488">
        <w:rPr>
          <w:rFonts w:ascii="Noto Sans" w:hAnsi="Noto Sans" w:cs="Noto Sans"/>
          <w:sz w:val="20"/>
          <w:szCs w:val="20"/>
        </w:rPr>
        <w:t xml:space="preserve"> a</w:t>
      </w:r>
      <w:r w:rsidRPr="00437488">
        <w:rPr>
          <w:rFonts w:ascii="Noto Sans" w:hAnsi="Noto Sans" w:cs="Noto Sans"/>
          <w:sz w:val="20"/>
          <w:szCs w:val="20"/>
        </w:rPr>
        <w:t xml:space="preserve"> podľa </w:t>
      </w:r>
      <w:r w:rsidRPr="00437488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437488">
        <w:rPr>
          <w:rFonts w:ascii="Noto Sans" w:hAnsi="Noto Sans" w:cs="Noto Sans"/>
          <w:sz w:val="20"/>
          <w:szCs w:val="20"/>
        </w:rPr>
        <w:t xml:space="preserve"> </w:t>
      </w:r>
      <w:r w:rsidR="009A3820" w:rsidRPr="009A3820">
        <w:rPr>
          <w:rFonts w:ascii="Noto Sans" w:hAnsi="Noto Sans" w:cs="Noto Sans"/>
          <w:b/>
          <w:bCs/>
          <w:sz w:val="20"/>
          <w:szCs w:val="20"/>
        </w:rPr>
        <w:t>– Cenovej ponuky</w:t>
      </w:r>
      <w:r w:rsidR="009A3820">
        <w:rPr>
          <w:rFonts w:ascii="Noto Sans" w:hAnsi="Noto Sans" w:cs="Noto Sans"/>
          <w:sz w:val="20"/>
          <w:szCs w:val="20"/>
        </w:rPr>
        <w:t xml:space="preserve"> </w:t>
      </w:r>
      <w:r w:rsidR="00DE47ED" w:rsidRPr="00437488">
        <w:rPr>
          <w:rFonts w:ascii="Noto Sans" w:hAnsi="Noto Sans" w:cs="Noto Sans"/>
          <w:sz w:val="20"/>
          <w:szCs w:val="20"/>
        </w:rPr>
        <w:t>Výzvy</w:t>
      </w:r>
      <w:r w:rsidRPr="00437488">
        <w:rPr>
          <w:rFonts w:ascii="Noto Sans" w:hAnsi="Noto Sans" w:cs="Noto Sans"/>
          <w:sz w:val="20"/>
          <w:szCs w:val="20"/>
        </w:rPr>
        <w:t xml:space="preserve"> (</w:t>
      </w:r>
      <w:r w:rsidR="00F2364C">
        <w:rPr>
          <w:rFonts w:ascii="Noto Sans" w:hAnsi="Noto Sans" w:cs="Noto Sans"/>
          <w:sz w:val="20"/>
          <w:szCs w:val="20"/>
        </w:rPr>
        <w:t>výkaz výmer</w:t>
      </w:r>
      <w:r w:rsidRPr="00437488">
        <w:rPr>
          <w:rFonts w:ascii="Noto Sans" w:hAnsi="Noto Sans" w:cs="Noto Sans"/>
          <w:sz w:val="20"/>
          <w:szCs w:val="20"/>
        </w:rPr>
        <w:t xml:space="preserve">) a 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66DBC">
        <w:rPr>
          <w:rFonts w:ascii="Noto Sans" w:hAnsi="Noto Sans" w:cs="Noto Sans"/>
          <w:b/>
          <w:bCs/>
          <w:sz w:val="20"/>
          <w:szCs w:val="20"/>
        </w:rPr>
        <w:t xml:space="preserve">3 – Návrh Zmluvy o dielo </w:t>
      </w:r>
      <w:r w:rsidR="00DE47ED" w:rsidRPr="00437488">
        <w:rPr>
          <w:rFonts w:ascii="Noto Sans" w:hAnsi="Noto Sans" w:cs="Noto Sans"/>
          <w:sz w:val="20"/>
          <w:szCs w:val="20"/>
        </w:rPr>
        <w:t>Výzvy</w:t>
      </w:r>
      <w:r w:rsidRPr="00437488">
        <w:rPr>
          <w:rFonts w:ascii="Noto Sans" w:hAnsi="Noto Sans" w:cs="Noto Sans"/>
          <w:sz w:val="20"/>
          <w:szCs w:val="20"/>
        </w:rPr>
        <w:t xml:space="preserve">. Do ceny je potrebné zapracovať všetky náklady súvisiace s realizáciou stavebných prác. </w:t>
      </w:r>
    </w:p>
    <w:p w14:paraId="076B0C11" w14:textId="77777777" w:rsidR="0084218D" w:rsidRPr="00437488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4D65011A" w14:textId="77777777" w:rsidR="00C21E1C" w:rsidRPr="00437488" w:rsidRDefault="00C21E1C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437488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437488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77777777" w:rsidR="0084218D" w:rsidRPr="00437488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Je jednoetapový.</w:t>
      </w:r>
    </w:p>
    <w:p w14:paraId="63C6CB6B" w14:textId="77777777" w:rsidR="00C21E1C" w:rsidRPr="00437488" w:rsidRDefault="00C21E1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43748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437488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659028A2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833159">
        <w:rPr>
          <w:rFonts w:ascii="Noto Sans" w:hAnsi="Noto Sans" w:cs="Noto Sans"/>
          <w:sz w:val="20"/>
          <w:szCs w:val="20"/>
        </w:rPr>
        <w:t>e</w:t>
      </w:r>
      <w:r w:rsidRPr="00437488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1.</w:t>
      </w:r>
    </w:p>
    <w:p w14:paraId="6FCCCD62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lastRenderedPageBreak/>
        <w:t xml:space="preserve">Ponuka je vyhotovená elektronicky a vložená do systému JOSEPHINE umiestnenom na webovej adrese </w:t>
      </w:r>
      <w:hyperlink r:id="rId13" w:history="1">
        <w:r w:rsidRPr="00437488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437488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437488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437488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437488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437488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437488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437488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5336FA76" w14:textId="77777777" w:rsidR="00C21E1C" w:rsidRPr="00437488" w:rsidRDefault="00C21E1C" w:rsidP="00CC321B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1A99CCB2" w:rsidR="0084218D" w:rsidRPr="00437488" w:rsidRDefault="00C83BB4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437488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437488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Pr="0043748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20CA0513" w:rsidR="0084218D" w:rsidRPr="0043748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405C22C5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F906EF" w:rsidRPr="405C22C5">
        <w:rPr>
          <w:rFonts w:ascii="Noto Sans" w:hAnsi="Noto Sans" w:cs="Noto Sans"/>
          <w:b/>
          <w:bCs/>
          <w:sz w:val="20"/>
          <w:szCs w:val="20"/>
        </w:rPr>
        <w:t>2</w:t>
      </w:r>
      <w:r w:rsidRPr="405C22C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94884" w:rsidRPr="405C22C5">
        <w:rPr>
          <w:rFonts w:ascii="Noto Sans" w:hAnsi="Noto Sans" w:cs="Noto Sans"/>
          <w:b/>
          <w:bCs/>
          <w:sz w:val="20"/>
          <w:szCs w:val="20"/>
        </w:rPr>
        <w:t xml:space="preserve"> - </w:t>
      </w:r>
      <w:r w:rsidR="007E086A" w:rsidRPr="405C22C5">
        <w:rPr>
          <w:rFonts w:ascii="Noto Sans" w:hAnsi="Noto Sans" w:cs="Noto Sans"/>
          <w:b/>
          <w:bCs/>
          <w:sz w:val="20"/>
          <w:szCs w:val="20"/>
        </w:rPr>
        <w:t xml:space="preserve">Čestné vyhlásenie </w:t>
      </w:r>
      <w:r w:rsidRPr="405C22C5">
        <w:rPr>
          <w:rFonts w:ascii="Noto Sans" w:hAnsi="Noto Sans" w:cs="Noto Sans"/>
          <w:sz w:val="20"/>
          <w:szCs w:val="20"/>
        </w:rPr>
        <w:t>Výzvy</w:t>
      </w:r>
      <w:r w:rsidRPr="405C22C5">
        <w:rPr>
          <w:rFonts w:ascii="Noto Sans" w:hAnsi="Noto Sans" w:cs="Noto Sans"/>
          <w:b/>
          <w:bCs/>
          <w:sz w:val="20"/>
          <w:szCs w:val="20"/>
        </w:rPr>
        <w:t>)</w:t>
      </w:r>
      <w:r w:rsidRPr="405C22C5">
        <w:rPr>
          <w:rFonts w:ascii="Noto Sans" w:hAnsi="Noto Sans" w:cs="Noto Sans"/>
          <w:sz w:val="20"/>
          <w:szCs w:val="20"/>
        </w:rPr>
        <w:t>,</w:t>
      </w:r>
    </w:p>
    <w:p w14:paraId="4315B6D7" w14:textId="013161F4" w:rsidR="0084218D" w:rsidRPr="0043748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405C22C5">
        <w:rPr>
          <w:rFonts w:ascii="Noto Sans" w:hAnsi="Noto Sans" w:cs="Noto Sans"/>
          <w:sz w:val="20"/>
          <w:szCs w:val="20"/>
        </w:rPr>
        <w:t>ZoVO</w:t>
      </w:r>
      <w:proofErr w:type="spellEnd"/>
      <w:r w:rsidR="007E086A" w:rsidRPr="405C22C5">
        <w:rPr>
          <w:rFonts w:ascii="Noto Sans" w:hAnsi="Noto Sans" w:cs="Noto Sans"/>
          <w:sz w:val="20"/>
          <w:szCs w:val="20"/>
        </w:rPr>
        <w:t>.</w:t>
      </w:r>
    </w:p>
    <w:p w14:paraId="33142408" w14:textId="77777777" w:rsidR="0084218D" w:rsidRPr="00437488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437488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43748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0B3A81EC" w14:textId="1F67B333" w:rsidR="0084218D" w:rsidRPr="0043748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 Slovenskej republike alebo v štáte sídla, miesta podnikania alebo obvyklého pobytu, ktorý bude podpísaný oprávnenou osobou uchádzača (</w:t>
      </w:r>
      <w:r w:rsidR="00C045A9" w:rsidRPr="405C22C5">
        <w:rPr>
          <w:rFonts w:ascii="Noto Sans" w:hAnsi="Noto Sans" w:cs="Noto Sans"/>
          <w:b/>
          <w:bCs/>
          <w:sz w:val="20"/>
          <w:szCs w:val="20"/>
        </w:rPr>
        <w:t>Príloha č. 2  - Čestné vyhlásenie</w:t>
      </w:r>
      <w:r w:rsidRPr="405C22C5">
        <w:rPr>
          <w:rFonts w:ascii="Noto Sans" w:hAnsi="Noto Sans" w:cs="Noto Sans"/>
          <w:sz w:val="20"/>
          <w:szCs w:val="20"/>
        </w:rPr>
        <w:t xml:space="preserve"> Výzvy),</w:t>
      </w:r>
    </w:p>
    <w:p w14:paraId="5E96FE65" w14:textId="77777777" w:rsidR="0084218D" w:rsidRPr="0043748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61AA435A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F016DB4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437488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437488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437488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r w:rsidR="002B41F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proofErr w:type="spellStart"/>
      <w:r w:rsidRPr="00437488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926A9A" w:rsidRPr="00437488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="00926A9A" w:rsidRPr="00437488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437488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43748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437488">
        <w:rPr>
          <w:rFonts w:ascii="Noto Sans" w:hAnsi="Noto Sans" w:cs="Noto Sans"/>
          <w:sz w:val="20"/>
          <w:szCs w:val="20"/>
        </w:rPr>
        <w:t xml:space="preserve"> </w:t>
      </w:r>
      <w:r w:rsidRPr="00437488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437488">
        <w:rPr>
          <w:rFonts w:ascii="Noto Sans" w:hAnsi="Noto Sans" w:cs="Noto Sans"/>
          <w:snapToGrid w:val="0"/>
          <w:sz w:val="20"/>
          <w:szCs w:val="20"/>
        </w:rPr>
        <w:t>stavebné</w:t>
      </w:r>
      <w:r w:rsidRPr="00437488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437488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28239A52" w:rsidR="0084218D" w:rsidRPr="0043748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Ocenen</w:t>
      </w:r>
      <w:r w:rsidR="009B446F" w:rsidRPr="00437488">
        <w:rPr>
          <w:rFonts w:ascii="Noto Sans" w:hAnsi="Noto Sans" w:cs="Noto Sans"/>
          <w:sz w:val="20"/>
          <w:szCs w:val="20"/>
        </w:rPr>
        <w:t>á</w:t>
      </w:r>
      <w:r w:rsidRPr="00437488">
        <w:rPr>
          <w:rFonts w:ascii="Noto Sans" w:hAnsi="Noto Sans" w:cs="Noto Sans"/>
          <w:sz w:val="20"/>
          <w:szCs w:val="20"/>
        </w:rPr>
        <w:t>, podpísan</w:t>
      </w:r>
      <w:r w:rsidR="009B446F" w:rsidRPr="00437488">
        <w:rPr>
          <w:rFonts w:ascii="Noto Sans" w:hAnsi="Noto Sans" w:cs="Noto Sans"/>
          <w:sz w:val="20"/>
          <w:szCs w:val="20"/>
        </w:rPr>
        <w:t>á</w:t>
      </w:r>
      <w:r w:rsidRPr="00437488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437488">
        <w:rPr>
          <w:rFonts w:ascii="Noto Sans" w:hAnsi="Noto Sans" w:cs="Noto Sans"/>
          <w:sz w:val="20"/>
          <w:szCs w:val="20"/>
        </w:rPr>
        <w:t>á</w:t>
      </w:r>
      <w:r w:rsidRPr="00437488">
        <w:rPr>
          <w:rFonts w:ascii="Noto Sans" w:hAnsi="Noto Sans" w:cs="Noto Sans"/>
          <w:sz w:val="20"/>
          <w:szCs w:val="20"/>
        </w:rPr>
        <w:t xml:space="preserve"> </w:t>
      </w:r>
      <w:r w:rsidRPr="00437488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437488">
        <w:rPr>
          <w:rFonts w:ascii="Noto Sans" w:hAnsi="Noto Sans" w:cs="Noto Sans"/>
          <w:b/>
          <w:bCs/>
          <w:sz w:val="20"/>
          <w:szCs w:val="20"/>
        </w:rPr>
        <w:t>á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437488">
        <w:rPr>
          <w:rFonts w:ascii="Noto Sans" w:hAnsi="Noto Sans" w:cs="Noto Sans"/>
          <w:b/>
          <w:bCs/>
          <w:sz w:val="20"/>
          <w:szCs w:val="20"/>
        </w:rPr>
        <w:t>ponuka</w:t>
      </w:r>
      <w:r w:rsidRPr="00437488">
        <w:rPr>
          <w:rFonts w:ascii="Noto Sans" w:hAnsi="Noto Sans" w:cs="Noto Sans"/>
          <w:sz w:val="20"/>
          <w:szCs w:val="20"/>
        </w:rPr>
        <w:t xml:space="preserve"> (vzor viď 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B41FD">
        <w:rPr>
          <w:rFonts w:ascii="Noto Sans" w:hAnsi="Noto Sans" w:cs="Noto Sans"/>
          <w:b/>
          <w:bCs/>
          <w:sz w:val="20"/>
          <w:szCs w:val="20"/>
        </w:rPr>
        <w:t xml:space="preserve">1 – Cenová ponuka </w:t>
      </w:r>
      <w:r w:rsidRPr="00437488">
        <w:rPr>
          <w:rFonts w:ascii="Noto Sans" w:hAnsi="Noto Sans" w:cs="Noto Sans"/>
          <w:sz w:val="20"/>
          <w:szCs w:val="20"/>
        </w:rPr>
        <w:t>Výzvy)</w:t>
      </w:r>
      <w:r w:rsidR="00926A9A" w:rsidRPr="00437488">
        <w:rPr>
          <w:rFonts w:ascii="Noto Sans" w:hAnsi="Noto Sans" w:cs="Noto Sans"/>
          <w:sz w:val="20"/>
          <w:szCs w:val="20"/>
        </w:rPr>
        <w:t xml:space="preserve"> – </w:t>
      </w:r>
      <w:r w:rsidR="00926A9A" w:rsidRPr="00437488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="00926A9A" w:rsidRPr="00437488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="00926A9A" w:rsidRPr="00437488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="00926A9A" w:rsidRPr="00437488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="00926A9A" w:rsidRPr="00437488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437488">
        <w:rPr>
          <w:rFonts w:ascii="Noto Sans" w:hAnsi="Noto Sans" w:cs="Noto Sans"/>
          <w:sz w:val="20"/>
          <w:szCs w:val="20"/>
        </w:rPr>
        <w:t>,</w:t>
      </w:r>
    </w:p>
    <w:p w14:paraId="460E494D" w14:textId="136CEF01" w:rsidR="0084218D" w:rsidRPr="0043748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437488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387D36">
        <w:rPr>
          <w:rFonts w:ascii="Noto Sans" w:hAnsi="Noto Sans" w:cs="Noto Sans"/>
          <w:b/>
          <w:bCs/>
          <w:sz w:val="20"/>
          <w:szCs w:val="20"/>
        </w:rPr>
        <w:t xml:space="preserve">2 - </w:t>
      </w:r>
      <w:r w:rsidRPr="00437488">
        <w:rPr>
          <w:rFonts w:ascii="Noto Sans" w:hAnsi="Noto Sans" w:cs="Noto Sans"/>
          <w:sz w:val="20"/>
          <w:szCs w:val="20"/>
        </w:rPr>
        <w:t xml:space="preserve"> </w:t>
      </w:r>
      <w:r w:rsidR="00387D36">
        <w:rPr>
          <w:rFonts w:ascii="Noto Sans" w:hAnsi="Noto Sans" w:cs="Noto Sans"/>
          <w:b/>
          <w:bCs/>
          <w:sz w:val="20"/>
          <w:szCs w:val="20"/>
        </w:rPr>
        <w:t>Čestné vyhlásenie</w:t>
      </w:r>
      <w:r w:rsidR="00387D36" w:rsidRPr="00437488">
        <w:rPr>
          <w:rFonts w:ascii="Noto Sans" w:hAnsi="Noto Sans" w:cs="Noto Sans"/>
          <w:sz w:val="20"/>
          <w:szCs w:val="20"/>
        </w:rPr>
        <w:t xml:space="preserve"> </w:t>
      </w:r>
      <w:r w:rsidRPr="00437488">
        <w:rPr>
          <w:rFonts w:ascii="Noto Sans" w:hAnsi="Noto Sans" w:cs="Noto Sans"/>
          <w:sz w:val="20"/>
          <w:szCs w:val="20"/>
        </w:rPr>
        <w:t>Výzvy),</w:t>
      </w:r>
    </w:p>
    <w:p w14:paraId="2D1EE897" w14:textId="15B6A318" w:rsidR="0084218D" w:rsidRPr="0043748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Vyplnený, opečiatkovaný a podpísaný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437488">
        <w:rPr>
          <w:rFonts w:ascii="Noto Sans" w:hAnsi="Noto Sans" w:cs="Noto Sans"/>
          <w:sz w:val="20"/>
          <w:szCs w:val="20"/>
        </w:rPr>
        <w:t xml:space="preserve"> (vzor viď </w:t>
      </w:r>
      <w:r w:rsidRPr="00437488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437488">
        <w:rPr>
          <w:rFonts w:ascii="Noto Sans" w:hAnsi="Noto Sans" w:cs="Noto Sans"/>
          <w:b/>
          <w:bCs/>
          <w:sz w:val="20"/>
          <w:szCs w:val="20"/>
        </w:rPr>
        <w:t>3</w:t>
      </w:r>
      <w:r w:rsidRPr="00437488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3470D258" w:rsidR="0084218D" w:rsidRPr="00437488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lastRenderedPageBreak/>
        <w:t>V</w:t>
      </w:r>
      <w:r w:rsidRPr="00437488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437488">
        <w:rPr>
          <w:rFonts w:ascii="Noto Sans" w:hAnsi="Noto Sans" w:cs="Noto Sans"/>
          <w:b/>
          <w:sz w:val="20"/>
          <w:szCs w:val="20"/>
        </w:rPr>
        <w:t xml:space="preserve"> </w:t>
      </w:r>
      <w:r w:rsidR="0007463C" w:rsidRPr="0007463C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bdr w:val="none" w:sz="0" w:space="0" w:color="auto" w:frame="1"/>
        </w:rPr>
        <w:t>Katarína Tomeková</w:t>
      </w:r>
      <w:r w:rsidRPr="00437488">
        <w:rPr>
          <w:rFonts w:ascii="Noto Sans" w:hAnsi="Noto Sans" w:cs="Noto Sans"/>
          <w:b/>
          <w:sz w:val="20"/>
          <w:szCs w:val="20"/>
        </w:rPr>
        <w:t xml:space="preserve">, tel.: </w:t>
      </w:r>
      <w:r w:rsidR="00E745CE" w:rsidRPr="00E745CE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+421 917 880 058</w:t>
      </w:r>
      <w:r w:rsidRPr="00437488">
        <w:rPr>
          <w:rFonts w:ascii="Noto Sans" w:hAnsi="Noto Sans" w:cs="Noto Sans"/>
          <w:b/>
          <w:sz w:val="20"/>
          <w:szCs w:val="20"/>
        </w:rPr>
        <w:t>.</w:t>
      </w:r>
    </w:p>
    <w:p w14:paraId="7347DF9A" w14:textId="77777777" w:rsidR="00C21E1C" w:rsidRPr="00437488" w:rsidRDefault="00C21E1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6A8DE6E4" w:rsidR="0084218D" w:rsidRPr="00437488" w:rsidRDefault="007D459A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437488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437488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437488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437488">
        <w:rPr>
          <w:rFonts w:ascii="Noto Sans" w:hAnsi="Noto Sans" w:cs="Noto Sans"/>
          <w:sz w:val="20"/>
          <w:szCs w:val="20"/>
        </w:rPr>
        <w:t>EUR</w:t>
      </w:r>
      <w:r w:rsidRPr="00437488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437488">
        <w:rPr>
          <w:rFonts w:ascii="Noto Sans" w:hAnsi="Noto Sans" w:cs="Noto Sans"/>
          <w:sz w:val="20"/>
          <w:szCs w:val="20"/>
        </w:rPr>
        <w:t xml:space="preserve"> vrátane dopravy</w:t>
      </w:r>
      <w:r w:rsidRPr="00437488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41D0113F" w14:textId="77777777" w:rsidR="00C21E1C" w:rsidRPr="00437488" w:rsidRDefault="00C21E1C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60DFB030" w:rsidR="0084218D" w:rsidRPr="00437488" w:rsidRDefault="007D459A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437488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3AC2F9C0" w14:textId="77777777" w:rsidR="00C21E1C" w:rsidRPr="00437488" w:rsidRDefault="00C21E1C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42A4314" w:rsidR="0084218D" w:rsidRPr="00437488" w:rsidRDefault="0097619C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437488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437488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437488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437488">
        <w:rPr>
          <w:rFonts w:ascii="Noto Sans" w:hAnsi="Noto Sans" w:cs="Noto Sans"/>
        </w:rPr>
        <w:t xml:space="preserve"> </w:t>
      </w:r>
      <w:r w:rsidRPr="00437488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1A02CA0" w14:textId="2A4A9DEB" w:rsidR="0084218D" w:rsidRPr="00C21E1C" w:rsidRDefault="0084218D" w:rsidP="00C21E1C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437488">
        <w:rPr>
          <w:rFonts w:ascii="Noto Sans" w:hAnsi="Noto Sans" w:cs="Noto Sans"/>
          <w:color w:val="000000"/>
          <w:sz w:val="20"/>
          <w:szCs w:val="20"/>
        </w:rPr>
        <w:t>Verejný</w:t>
      </w:r>
      <w:r w:rsidRPr="0043748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437488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437488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437488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</w:t>
      </w:r>
      <w:r w:rsidR="00855105">
        <w:rPr>
          <w:rFonts w:ascii="Noto Sans" w:hAnsi="Noto Sans" w:cs="Noto Sans"/>
          <w:color w:val="000000"/>
          <w:sz w:val="20"/>
          <w:szCs w:val="20"/>
        </w:rPr>
        <w:t xml:space="preserve"> z</w:t>
      </w:r>
      <w:r w:rsidRPr="00437488">
        <w:rPr>
          <w:rFonts w:ascii="Noto Sans" w:hAnsi="Noto Sans" w:cs="Noto Sans"/>
          <w:color w:val="000000"/>
          <w:sz w:val="20"/>
          <w:szCs w:val="20"/>
        </w:rPr>
        <w:t xml:space="preserve">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437488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954DD22" w14:textId="77777777" w:rsidR="002107E8" w:rsidRPr="00C21E1C" w:rsidRDefault="002107E8" w:rsidP="00C21E1C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</w:p>
    <w:p w14:paraId="58DCD2A9" w14:textId="0951900F" w:rsidR="0084218D" w:rsidRPr="00437488" w:rsidRDefault="00A11D87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4218D" w:rsidRPr="00437488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437488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437488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437488">
        <w:rPr>
          <w:rFonts w:ascii="Noto Sans" w:hAnsi="Noto Sans" w:cs="Noto Sans"/>
          <w:sz w:val="20"/>
          <w:szCs w:val="20"/>
        </w:rPr>
        <w:t>ZoVO</w:t>
      </w:r>
      <w:proofErr w:type="spellEnd"/>
      <w:r w:rsidRPr="00437488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8468ABA" w14:textId="77777777" w:rsidR="0084218D" w:rsidRPr="00437488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437488">
        <w:rPr>
          <w:rFonts w:ascii="Noto Sans" w:hAnsi="Noto Sans" w:cs="Noto Sans"/>
          <w:sz w:val="20"/>
          <w:szCs w:val="20"/>
        </w:rPr>
        <w:t>ZoVO</w:t>
      </w:r>
      <w:proofErr w:type="spellEnd"/>
      <w:r w:rsidRPr="00437488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437488">
        <w:rPr>
          <w:rFonts w:ascii="Noto Sans" w:hAnsi="Noto Sans" w:cs="Noto Sans"/>
          <w:sz w:val="20"/>
          <w:szCs w:val="20"/>
        </w:rPr>
        <w:t>ZoVO</w:t>
      </w:r>
      <w:proofErr w:type="spellEnd"/>
      <w:r w:rsidRPr="00437488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437488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437488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437488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437488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lastRenderedPageBreak/>
        <w:t>ani jedna z predložených ponúk nebude zodpovedať určeným požiadavkám verejného obstarávateľa,</w:t>
      </w:r>
    </w:p>
    <w:p w14:paraId="20304966" w14:textId="77777777" w:rsidR="0084218D" w:rsidRPr="00437488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5F3BD526" w:rsidR="0084218D" w:rsidRPr="00437488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jej zrušenie nariadil úrad</w:t>
      </w:r>
      <w:r w:rsidR="00A879FE">
        <w:rPr>
          <w:rFonts w:ascii="Noto Sans" w:hAnsi="Noto Sans" w:cs="Noto Sans"/>
          <w:sz w:val="20"/>
          <w:szCs w:val="20"/>
        </w:rPr>
        <w:t>.</w:t>
      </w:r>
    </w:p>
    <w:p w14:paraId="00BB367A" w14:textId="35562CAF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5FD0B84" w14:textId="77777777" w:rsidR="00467DB4" w:rsidRPr="00437488" w:rsidRDefault="00467DB4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437488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Schválil:</w:t>
      </w:r>
    </w:p>
    <w:p w14:paraId="286F053D" w14:textId="682261C9" w:rsidR="007F45D0" w:rsidRPr="00437488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437488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437488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437488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437488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437488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437488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437488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437488">
        <w:rPr>
          <w:rFonts w:ascii="Noto Sans" w:hAnsi="Noto Sans" w:cs="Noto Sans"/>
          <w:sz w:val="20"/>
          <w:szCs w:val="20"/>
        </w:rPr>
        <w:t xml:space="preserve">  </w:t>
      </w:r>
      <w:r w:rsidRPr="00437488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437488">
        <w:rPr>
          <w:rFonts w:ascii="Noto Sans" w:hAnsi="Noto Sans" w:cs="Noto Sans"/>
          <w:sz w:val="20"/>
          <w:szCs w:val="20"/>
        </w:rPr>
        <w:t xml:space="preserve"> </w:t>
      </w:r>
      <w:r w:rsidR="007D735C" w:rsidRPr="00437488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437488">
        <w:rPr>
          <w:rFonts w:ascii="Noto Sans" w:hAnsi="Noto Sans" w:cs="Noto Sans"/>
          <w:sz w:val="20"/>
          <w:szCs w:val="20"/>
        </w:rPr>
        <w:t xml:space="preserve"> </w:t>
      </w:r>
      <w:r w:rsidR="00CE0633" w:rsidRPr="00437488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437488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437488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Pr="00437488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437488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437488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437488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437488">
        <w:rPr>
          <w:rFonts w:ascii="Noto Sans" w:hAnsi="Noto Sans" w:cs="Noto Sans"/>
          <w:sz w:val="20"/>
          <w:szCs w:val="20"/>
        </w:rPr>
        <w:t>2</w:t>
      </w:r>
      <w:r w:rsidRPr="00437488">
        <w:rPr>
          <w:rFonts w:ascii="Noto Sans" w:hAnsi="Noto Sans" w:cs="Noto Sans"/>
          <w:sz w:val="20"/>
          <w:szCs w:val="20"/>
        </w:rPr>
        <w:t xml:space="preserve"> – Čestné vyhlásenie uchádzača, že nemá zákaz účasti vo </w:t>
      </w:r>
      <w:proofErr w:type="spellStart"/>
      <w:r w:rsidRPr="00437488">
        <w:rPr>
          <w:rFonts w:ascii="Noto Sans" w:hAnsi="Noto Sans" w:cs="Noto Sans"/>
          <w:sz w:val="20"/>
          <w:szCs w:val="20"/>
        </w:rPr>
        <w:t>VO</w:t>
      </w:r>
      <w:proofErr w:type="spellEnd"/>
      <w:r w:rsidRPr="00437488">
        <w:rPr>
          <w:rFonts w:ascii="Noto Sans" w:hAnsi="Noto Sans" w:cs="Noto Sans"/>
          <w:sz w:val="20"/>
          <w:szCs w:val="20"/>
        </w:rPr>
        <w:t xml:space="preserve"> </w:t>
      </w:r>
    </w:p>
    <w:p w14:paraId="0753CA62" w14:textId="656E468F" w:rsidR="008C20E0" w:rsidRPr="00437488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405C22C5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405C22C5">
        <w:rPr>
          <w:rFonts w:ascii="Noto Sans" w:hAnsi="Noto Sans" w:cs="Noto Sans"/>
          <w:sz w:val="20"/>
          <w:szCs w:val="20"/>
        </w:rPr>
        <w:t>3</w:t>
      </w:r>
      <w:r w:rsidRPr="405C22C5">
        <w:rPr>
          <w:rFonts w:ascii="Noto Sans" w:hAnsi="Noto Sans" w:cs="Noto Sans"/>
          <w:sz w:val="20"/>
          <w:szCs w:val="20"/>
        </w:rPr>
        <w:t xml:space="preserve"> – Návrh Zmluvy o</w:t>
      </w:r>
      <w:r w:rsidR="008C20E0" w:rsidRPr="405C22C5">
        <w:rPr>
          <w:rFonts w:ascii="Noto Sans" w:hAnsi="Noto Sans" w:cs="Noto Sans"/>
          <w:sz w:val="20"/>
          <w:szCs w:val="20"/>
        </w:rPr>
        <w:t> </w:t>
      </w:r>
      <w:r w:rsidRPr="405C22C5">
        <w:rPr>
          <w:rFonts w:ascii="Noto Sans" w:hAnsi="Noto Sans" w:cs="Noto Sans"/>
          <w:sz w:val="20"/>
          <w:szCs w:val="20"/>
        </w:rPr>
        <w:t>dielo</w:t>
      </w:r>
    </w:p>
    <w:p w14:paraId="00940AFE" w14:textId="1EEA3601" w:rsidR="405C22C5" w:rsidRDefault="405C22C5" w:rsidP="405C22C5">
      <w:pPr>
        <w:pStyle w:val="Standard"/>
        <w:contextualSpacing/>
        <w:rPr>
          <w:rFonts w:ascii="Noto Sans" w:hAnsi="Noto Sans" w:cs="Noto Sans"/>
        </w:rPr>
      </w:pPr>
      <w:r w:rsidRPr="405C22C5">
        <w:rPr>
          <w:rFonts w:ascii="Noto Sans" w:hAnsi="Noto Sans" w:cs="Noto Sans"/>
          <w:sz w:val="20"/>
          <w:szCs w:val="20"/>
        </w:rPr>
        <w:t>Príloha č. 4 - Fotodokumentácia</w:t>
      </w:r>
    </w:p>
    <w:p w14:paraId="2EFE4FAD" w14:textId="5807AEBA" w:rsidR="001322F9" w:rsidRPr="001322F9" w:rsidRDefault="001322F9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1322F9" w:rsidRPr="001322F9" w:rsidSect="0091791D">
      <w:head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A33A" w14:textId="77777777" w:rsidR="002B214C" w:rsidRDefault="002B214C">
      <w:r>
        <w:separator/>
      </w:r>
    </w:p>
  </w:endnote>
  <w:endnote w:type="continuationSeparator" w:id="0">
    <w:p w14:paraId="552BAFC3" w14:textId="77777777" w:rsidR="002B214C" w:rsidRDefault="002B214C">
      <w:r>
        <w:continuationSeparator/>
      </w:r>
    </w:p>
  </w:endnote>
  <w:endnote w:type="continuationNotice" w:id="1">
    <w:p w14:paraId="69D427C9" w14:textId="77777777" w:rsidR="002B214C" w:rsidRDefault="002B2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Calibri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C536" w14:textId="77777777" w:rsidR="0022039D" w:rsidRPr="00CE0633" w:rsidRDefault="0022039D" w:rsidP="0022039D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421 55 7871 301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11566995" w14:textId="77777777" w:rsidR="0022039D" w:rsidRDefault="0022039D" w:rsidP="0022039D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3B1D3F1D" w14:textId="77777777" w:rsidR="0022039D" w:rsidRDefault="0022039D" w:rsidP="0022039D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14:paraId="7A7364BE" w14:textId="77777777" w:rsidR="0022039D" w:rsidRDefault="002203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2FE3" w14:textId="77777777" w:rsidR="002B214C" w:rsidRDefault="002B214C">
      <w:r>
        <w:separator/>
      </w:r>
    </w:p>
  </w:footnote>
  <w:footnote w:type="continuationSeparator" w:id="0">
    <w:p w14:paraId="24FA3C88" w14:textId="77777777" w:rsidR="002B214C" w:rsidRDefault="002B214C">
      <w:r>
        <w:continuationSeparator/>
      </w:r>
    </w:p>
  </w:footnote>
  <w:footnote w:type="continuationNotice" w:id="1">
    <w:p w14:paraId="6E8A9ABF" w14:textId="77777777" w:rsidR="002B214C" w:rsidRDefault="002B2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240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3468" w14:textId="77777777" w:rsidR="00662A99" w:rsidRDefault="00662A99" w:rsidP="00662A99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AE192CE" w14:textId="40354148" w:rsidR="00662A99" w:rsidRPr="00CE0633" w:rsidRDefault="00662A99" w:rsidP="00662A99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5882FB4E" w14:textId="08540387" w:rsidR="00A044F0" w:rsidRPr="00662A99" w:rsidRDefault="00662A99" w:rsidP="00662A99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1" layoutInCell="1" allowOverlap="1" wp14:anchorId="1A18109C" wp14:editId="1B4E398E">
          <wp:simplePos x="0" y="0"/>
          <wp:positionH relativeFrom="margin">
            <wp:align>left</wp:align>
          </wp:positionH>
          <wp:positionV relativeFrom="page">
            <wp:posOffset>225425</wp:posOffset>
          </wp:positionV>
          <wp:extent cx="1400175" cy="563880"/>
          <wp:effectExtent l="0" t="0" r="9525" b="762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7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1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2"/>
  </w:num>
  <w:num w:numId="2" w16cid:durableId="1050959890">
    <w:abstractNumId w:val="11"/>
  </w:num>
  <w:num w:numId="3" w16cid:durableId="1299608188">
    <w:abstractNumId w:val="9"/>
  </w:num>
  <w:num w:numId="4" w16cid:durableId="505707769">
    <w:abstractNumId w:val="5"/>
  </w:num>
  <w:num w:numId="5" w16cid:durableId="96760250">
    <w:abstractNumId w:val="8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3"/>
  </w:num>
  <w:num w:numId="10" w16cid:durableId="1781149074">
    <w:abstractNumId w:val="6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7"/>
  </w:num>
  <w:num w:numId="12" w16cid:durableId="73672750">
    <w:abstractNumId w:val="4"/>
  </w:num>
  <w:num w:numId="13" w16cid:durableId="1848788415">
    <w:abstractNumId w:val="10"/>
  </w:num>
  <w:num w:numId="14" w16cid:durableId="359823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17D8E"/>
    <w:rsid w:val="00022F42"/>
    <w:rsid w:val="0002482B"/>
    <w:rsid w:val="00025B51"/>
    <w:rsid w:val="00025D68"/>
    <w:rsid w:val="00030593"/>
    <w:rsid w:val="00036253"/>
    <w:rsid w:val="00046076"/>
    <w:rsid w:val="000501AD"/>
    <w:rsid w:val="0005174B"/>
    <w:rsid w:val="00062BD6"/>
    <w:rsid w:val="000664A4"/>
    <w:rsid w:val="00070F34"/>
    <w:rsid w:val="0007463C"/>
    <w:rsid w:val="00077111"/>
    <w:rsid w:val="000804A9"/>
    <w:rsid w:val="00087153"/>
    <w:rsid w:val="00091D87"/>
    <w:rsid w:val="000937A7"/>
    <w:rsid w:val="0009436F"/>
    <w:rsid w:val="000A29F7"/>
    <w:rsid w:val="000A6BF4"/>
    <w:rsid w:val="000A7B91"/>
    <w:rsid w:val="000C02D5"/>
    <w:rsid w:val="000C073C"/>
    <w:rsid w:val="000C0E71"/>
    <w:rsid w:val="000C1491"/>
    <w:rsid w:val="000D3312"/>
    <w:rsid w:val="000D6F6B"/>
    <w:rsid w:val="000E2CFE"/>
    <w:rsid w:val="000E5288"/>
    <w:rsid w:val="000E5CB7"/>
    <w:rsid w:val="000F00C3"/>
    <w:rsid w:val="000F08A4"/>
    <w:rsid w:val="000F4CAD"/>
    <w:rsid w:val="001001E6"/>
    <w:rsid w:val="00106A48"/>
    <w:rsid w:val="001134E3"/>
    <w:rsid w:val="00115018"/>
    <w:rsid w:val="00123F02"/>
    <w:rsid w:val="001246AA"/>
    <w:rsid w:val="001322F9"/>
    <w:rsid w:val="00132419"/>
    <w:rsid w:val="001371C3"/>
    <w:rsid w:val="00143D07"/>
    <w:rsid w:val="00152D04"/>
    <w:rsid w:val="001678DE"/>
    <w:rsid w:val="001720A5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B610A"/>
    <w:rsid w:val="001C26E0"/>
    <w:rsid w:val="001C5131"/>
    <w:rsid w:val="001C68D1"/>
    <w:rsid w:val="001E17B3"/>
    <w:rsid w:val="001E3DBE"/>
    <w:rsid w:val="001F759C"/>
    <w:rsid w:val="00201E36"/>
    <w:rsid w:val="00203579"/>
    <w:rsid w:val="002049B9"/>
    <w:rsid w:val="002107E8"/>
    <w:rsid w:val="0022039D"/>
    <w:rsid w:val="00220BD2"/>
    <w:rsid w:val="00227815"/>
    <w:rsid w:val="002438CF"/>
    <w:rsid w:val="0024620D"/>
    <w:rsid w:val="002512D3"/>
    <w:rsid w:val="00252D3C"/>
    <w:rsid w:val="00256B7F"/>
    <w:rsid w:val="00257FEA"/>
    <w:rsid w:val="0026116C"/>
    <w:rsid w:val="00263FC1"/>
    <w:rsid w:val="002640EE"/>
    <w:rsid w:val="002748FB"/>
    <w:rsid w:val="00280E5D"/>
    <w:rsid w:val="00285CDB"/>
    <w:rsid w:val="00292A34"/>
    <w:rsid w:val="002A36BE"/>
    <w:rsid w:val="002B165E"/>
    <w:rsid w:val="002B214C"/>
    <w:rsid w:val="002B41FD"/>
    <w:rsid w:val="002B46D3"/>
    <w:rsid w:val="002C11EB"/>
    <w:rsid w:val="002C383F"/>
    <w:rsid w:val="002C747D"/>
    <w:rsid w:val="002D3AEF"/>
    <w:rsid w:val="002D74FB"/>
    <w:rsid w:val="002D7B39"/>
    <w:rsid w:val="002E5980"/>
    <w:rsid w:val="002F3D8B"/>
    <w:rsid w:val="00305954"/>
    <w:rsid w:val="003166E3"/>
    <w:rsid w:val="00317E2E"/>
    <w:rsid w:val="00323E0D"/>
    <w:rsid w:val="00325B4F"/>
    <w:rsid w:val="003362AC"/>
    <w:rsid w:val="00340BB3"/>
    <w:rsid w:val="0034217F"/>
    <w:rsid w:val="00345895"/>
    <w:rsid w:val="0034691B"/>
    <w:rsid w:val="00347EE6"/>
    <w:rsid w:val="0035229A"/>
    <w:rsid w:val="003726DC"/>
    <w:rsid w:val="00372B24"/>
    <w:rsid w:val="0037702E"/>
    <w:rsid w:val="00385C76"/>
    <w:rsid w:val="00387D36"/>
    <w:rsid w:val="003A1078"/>
    <w:rsid w:val="003B3F1A"/>
    <w:rsid w:val="003D28B4"/>
    <w:rsid w:val="003D2A96"/>
    <w:rsid w:val="003D3B47"/>
    <w:rsid w:val="003E1447"/>
    <w:rsid w:val="004001D4"/>
    <w:rsid w:val="004105EF"/>
    <w:rsid w:val="0042025C"/>
    <w:rsid w:val="00423A9C"/>
    <w:rsid w:val="00430282"/>
    <w:rsid w:val="004355EB"/>
    <w:rsid w:val="00437488"/>
    <w:rsid w:val="00442AEF"/>
    <w:rsid w:val="00445A4B"/>
    <w:rsid w:val="00445F15"/>
    <w:rsid w:val="0044729F"/>
    <w:rsid w:val="00462641"/>
    <w:rsid w:val="00462BAE"/>
    <w:rsid w:val="00465880"/>
    <w:rsid w:val="00467C22"/>
    <w:rsid w:val="00467DB4"/>
    <w:rsid w:val="00470867"/>
    <w:rsid w:val="00471D84"/>
    <w:rsid w:val="004754D4"/>
    <w:rsid w:val="004777E8"/>
    <w:rsid w:val="00483638"/>
    <w:rsid w:val="0048456D"/>
    <w:rsid w:val="00491F42"/>
    <w:rsid w:val="00494A43"/>
    <w:rsid w:val="004A3314"/>
    <w:rsid w:val="004A3DE1"/>
    <w:rsid w:val="004A533E"/>
    <w:rsid w:val="004B3E4C"/>
    <w:rsid w:val="004B5929"/>
    <w:rsid w:val="004C184C"/>
    <w:rsid w:val="004C4CD7"/>
    <w:rsid w:val="004C5F42"/>
    <w:rsid w:val="004C7FDE"/>
    <w:rsid w:val="004E23F7"/>
    <w:rsid w:val="004F1DFD"/>
    <w:rsid w:val="004F34FF"/>
    <w:rsid w:val="004F37CE"/>
    <w:rsid w:val="004F4202"/>
    <w:rsid w:val="004F73FB"/>
    <w:rsid w:val="00504346"/>
    <w:rsid w:val="00505DDE"/>
    <w:rsid w:val="00516BCA"/>
    <w:rsid w:val="005267EF"/>
    <w:rsid w:val="00531DE2"/>
    <w:rsid w:val="00533D22"/>
    <w:rsid w:val="00535256"/>
    <w:rsid w:val="00536BBB"/>
    <w:rsid w:val="0054550A"/>
    <w:rsid w:val="005469E9"/>
    <w:rsid w:val="005512E3"/>
    <w:rsid w:val="005534F5"/>
    <w:rsid w:val="005551B5"/>
    <w:rsid w:val="00556280"/>
    <w:rsid w:val="00567882"/>
    <w:rsid w:val="00572810"/>
    <w:rsid w:val="00577B34"/>
    <w:rsid w:val="005907BB"/>
    <w:rsid w:val="00591F3B"/>
    <w:rsid w:val="0059318D"/>
    <w:rsid w:val="00597383"/>
    <w:rsid w:val="005A3ED0"/>
    <w:rsid w:val="005B29AE"/>
    <w:rsid w:val="005B2A3E"/>
    <w:rsid w:val="005B5797"/>
    <w:rsid w:val="005B60AB"/>
    <w:rsid w:val="005C4FA8"/>
    <w:rsid w:val="005D0DE6"/>
    <w:rsid w:val="005D36D2"/>
    <w:rsid w:val="005E0DB6"/>
    <w:rsid w:val="005E6A8A"/>
    <w:rsid w:val="00600860"/>
    <w:rsid w:val="00602D3F"/>
    <w:rsid w:val="006043F4"/>
    <w:rsid w:val="006122B9"/>
    <w:rsid w:val="0063094F"/>
    <w:rsid w:val="006349FC"/>
    <w:rsid w:val="00640CA4"/>
    <w:rsid w:val="0064337A"/>
    <w:rsid w:val="006443AA"/>
    <w:rsid w:val="00646EB8"/>
    <w:rsid w:val="00651738"/>
    <w:rsid w:val="00653560"/>
    <w:rsid w:val="0065559B"/>
    <w:rsid w:val="00655DB2"/>
    <w:rsid w:val="00662A99"/>
    <w:rsid w:val="0066593F"/>
    <w:rsid w:val="00687848"/>
    <w:rsid w:val="0069042F"/>
    <w:rsid w:val="00690E61"/>
    <w:rsid w:val="006929E7"/>
    <w:rsid w:val="00692A4F"/>
    <w:rsid w:val="006A399A"/>
    <w:rsid w:val="006B559F"/>
    <w:rsid w:val="006B7CE4"/>
    <w:rsid w:val="006D0D60"/>
    <w:rsid w:val="006D2717"/>
    <w:rsid w:val="006D61F5"/>
    <w:rsid w:val="006D73F4"/>
    <w:rsid w:val="006F142B"/>
    <w:rsid w:val="006F466F"/>
    <w:rsid w:val="00705780"/>
    <w:rsid w:val="00706BC8"/>
    <w:rsid w:val="00726CE9"/>
    <w:rsid w:val="00731717"/>
    <w:rsid w:val="00733D76"/>
    <w:rsid w:val="0073517E"/>
    <w:rsid w:val="00736FEA"/>
    <w:rsid w:val="007410E7"/>
    <w:rsid w:val="0074572A"/>
    <w:rsid w:val="00751751"/>
    <w:rsid w:val="007553C2"/>
    <w:rsid w:val="007729AA"/>
    <w:rsid w:val="0078101E"/>
    <w:rsid w:val="00790E1F"/>
    <w:rsid w:val="00792A33"/>
    <w:rsid w:val="007A3C72"/>
    <w:rsid w:val="007A7FE4"/>
    <w:rsid w:val="007B1921"/>
    <w:rsid w:val="007C40F9"/>
    <w:rsid w:val="007C5EDC"/>
    <w:rsid w:val="007C6B68"/>
    <w:rsid w:val="007C714B"/>
    <w:rsid w:val="007D2E4A"/>
    <w:rsid w:val="007D3EE5"/>
    <w:rsid w:val="007D459A"/>
    <w:rsid w:val="007D735C"/>
    <w:rsid w:val="007D7CA6"/>
    <w:rsid w:val="007E02A0"/>
    <w:rsid w:val="007E086A"/>
    <w:rsid w:val="007E529B"/>
    <w:rsid w:val="007F0984"/>
    <w:rsid w:val="007F33C5"/>
    <w:rsid w:val="007F45D0"/>
    <w:rsid w:val="007F591D"/>
    <w:rsid w:val="007F7E93"/>
    <w:rsid w:val="0080067F"/>
    <w:rsid w:val="00802361"/>
    <w:rsid w:val="00806E08"/>
    <w:rsid w:val="00810D3B"/>
    <w:rsid w:val="00815DBE"/>
    <w:rsid w:val="00823387"/>
    <w:rsid w:val="00830F04"/>
    <w:rsid w:val="008318F5"/>
    <w:rsid w:val="00833159"/>
    <w:rsid w:val="00836277"/>
    <w:rsid w:val="00837F34"/>
    <w:rsid w:val="0084218D"/>
    <w:rsid w:val="008472C4"/>
    <w:rsid w:val="00847B00"/>
    <w:rsid w:val="008502D7"/>
    <w:rsid w:val="0085342F"/>
    <w:rsid w:val="00855105"/>
    <w:rsid w:val="00874DE7"/>
    <w:rsid w:val="00891250"/>
    <w:rsid w:val="00895484"/>
    <w:rsid w:val="00897E18"/>
    <w:rsid w:val="008A2E39"/>
    <w:rsid w:val="008B0E69"/>
    <w:rsid w:val="008B42C5"/>
    <w:rsid w:val="008C1197"/>
    <w:rsid w:val="008C1B85"/>
    <w:rsid w:val="008C20E0"/>
    <w:rsid w:val="008D07AC"/>
    <w:rsid w:val="008D19E2"/>
    <w:rsid w:val="008E5026"/>
    <w:rsid w:val="008E6218"/>
    <w:rsid w:val="008F136D"/>
    <w:rsid w:val="008F41CA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3330"/>
    <w:rsid w:val="00953991"/>
    <w:rsid w:val="00954FCE"/>
    <w:rsid w:val="009603ED"/>
    <w:rsid w:val="009642BC"/>
    <w:rsid w:val="00971FF5"/>
    <w:rsid w:val="0097619C"/>
    <w:rsid w:val="00977814"/>
    <w:rsid w:val="009963FD"/>
    <w:rsid w:val="009A0E90"/>
    <w:rsid w:val="009A3820"/>
    <w:rsid w:val="009A5618"/>
    <w:rsid w:val="009A7501"/>
    <w:rsid w:val="009B446F"/>
    <w:rsid w:val="009B5D3B"/>
    <w:rsid w:val="009D1FF3"/>
    <w:rsid w:val="009D2639"/>
    <w:rsid w:val="009E0687"/>
    <w:rsid w:val="009E0C0B"/>
    <w:rsid w:val="009F5889"/>
    <w:rsid w:val="009F6866"/>
    <w:rsid w:val="00A0066E"/>
    <w:rsid w:val="00A044F0"/>
    <w:rsid w:val="00A077C8"/>
    <w:rsid w:val="00A07C96"/>
    <w:rsid w:val="00A10245"/>
    <w:rsid w:val="00A11D87"/>
    <w:rsid w:val="00A169F8"/>
    <w:rsid w:val="00A2059F"/>
    <w:rsid w:val="00A219EA"/>
    <w:rsid w:val="00A21D27"/>
    <w:rsid w:val="00A269FA"/>
    <w:rsid w:val="00A27D57"/>
    <w:rsid w:val="00A36400"/>
    <w:rsid w:val="00A37E2D"/>
    <w:rsid w:val="00A42D60"/>
    <w:rsid w:val="00A44AF3"/>
    <w:rsid w:val="00A54670"/>
    <w:rsid w:val="00A56594"/>
    <w:rsid w:val="00A573BE"/>
    <w:rsid w:val="00A61B55"/>
    <w:rsid w:val="00A66625"/>
    <w:rsid w:val="00A713AF"/>
    <w:rsid w:val="00A71B48"/>
    <w:rsid w:val="00A84225"/>
    <w:rsid w:val="00A862BB"/>
    <w:rsid w:val="00A879FE"/>
    <w:rsid w:val="00A942DF"/>
    <w:rsid w:val="00A94849"/>
    <w:rsid w:val="00AA0FC7"/>
    <w:rsid w:val="00AA20AC"/>
    <w:rsid w:val="00AA319A"/>
    <w:rsid w:val="00AA7483"/>
    <w:rsid w:val="00AB397A"/>
    <w:rsid w:val="00AC6EDA"/>
    <w:rsid w:val="00AE6669"/>
    <w:rsid w:val="00AF09D9"/>
    <w:rsid w:val="00AF1BC4"/>
    <w:rsid w:val="00AF4C5D"/>
    <w:rsid w:val="00B073CB"/>
    <w:rsid w:val="00B22116"/>
    <w:rsid w:val="00B2408D"/>
    <w:rsid w:val="00B42CF1"/>
    <w:rsid w:val="00B5172E"/>
    <w:rsid w:val="00B5520F"/>
    <w:rsid w:val="00B619CD"/>
    <w:rsid w:val="00B62BFF"/>
    <w:rsid w:val="00B67125"/>
    <w:rsid w:val="00B70476"/>
    <w:rsid w:val="00B73B10"/>
    <w:rsid w:val="00B828B0"/>
    <w:rsid w:val="00B91317"/>
    <w:rsid w:val="00B9141D"/>
    <w:rsid w:val="00B91A95"/>
    <w:rsid w:val="00BA4480"/>
    <w:rsid w:val="00BA6EF0"/>
    <w:rsid w:val="00BA77E2"/>
    <w:rsid w:val="00BB702A"/>
    <w:rsid w:val="00BC0A2B"/>
    <w:rsid w:val="00BC23D4"/>
    <w:rsid w:val="00BC4F55"/>
    <w:rsid w:val="00BC5A8E"/>
    <w:rsid w:val="00BC5AF7"/>
    <w:rsid w:val="00BD2988"/>
    <w:rsid w:val="00BD7076"/>
    <w:rsid w:val="00BE38F3"/>
    <w:rsid w:val="00BF11DF"/>
    <w:rsid w:val="00BF3B29"/>
    <w:rsid w:val="00BF474F"/>
    <w:rsid w:val="00C045A9"/>
    <w:rsid w:val="00C1220C"/>
    <w:rsid w:val="00C12537"/>
    <w:rsid w:val="00C144E2"/>
    <w:rsid w:val="00C15303"/>
    <w:rsid w:val="00C15894"/>
    <w:rsid w:val="00C21454"/>
    <w:rsid w:val="00C21E1C"/>
    <w:rsid w:val="00C319F1"/>
    <w:rsid w:val="00C47F7A"/>
    <w:rsid w:val="00C616C1"/>
    <w:rsid w:val="00C634B1"/>
    <w:rsid w:val="00C63764"/>
    <w:rsid w:val="00C63926"/>
    <w:rsid w:val="00C73181"/>
    <w:rsid w:val="00C81C7F"/>
    <w:rsid w:val="00C836F6"/>
    <w:rsid w:val="00C83BB4"/>
    <w:rsid w:val="00C912A6"/>
    <w:rsid w:val="00C94884"/>
    <w:rsid w:val="00CA166A"/>
    <w:rsid w:val="00CA70F3"/>
    <w:rsid w:val="00CB26ED"/>
    <w:rsid w:val="00CB49D8"/>
    <w:rsid w:val="00CB4AD2"/>
    <w:rsid w:val="00CB5356"/>
    <w:rsid w:val="00CC05B2"/>
    <w:rsid w:val="00CC189C"/>
    <w:rsid w:val="00CC321B"/>
    <w:rsid w:val="00CC365D"/>
    <w:rsid w:val="00CD28E2"/>
    <w:rsid w:val="00CD2C2F"/>
    <w:rsid w:val="00CD4EB8"/>
    <w:rsid w:val="00CE0633"/>
    <w:rsid w:val="00CF1252"/>
    <w:rsid w:val="00D1091D"/>
    <w:rsid w:val="00D3311A"/>
    <w:rsid w:val="00D33C8E"/>
    <w:rsid w:val="00D357AD"/>
    <w:rsid w:val="00D4399A"/>
    <w:rsid w:val="00D43F80"/>
    <w:rsid w:val="00D46B9C"/>
    <w:rsid w:val="00D510C2"/>
    <w:rsid w:val="00D808E0"/>
    <w:rsid w:val="00D80A75"/>
    <w:rsid w:val="00D81D43"/>
    <w:rsid w:val="00DA2F0E"/>
    <w:rsid w:val="00DA451D"/>
    <w:rsid w:val="00DA4885"/>
    <w:rsid w:val="00DB7B63"/>
    <w:rsid w:val="00DC1D2D"/>
    <w:rsid w:val="00DC268B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15D2B"/>
    <w:rsid w:val="00E23E2E"/>
    <w:rsid w:val="00E41179"/>
    <w:rsid w:val="00E55E85"/>
    <w:rsid w:val="00E5763D"/>
    <w:rsid w:val="00E617F9"/>
    <w:rsid w:val="00E664A8"/>
    <w:rsid w:val="00E745CE"/>
    <w:rsid w:val="00E75403"/>
    <w:rsid w:val="00E83A04"/>
    <w:rsid w:val="00E84141"/>
    <w:rsid w:val="00E854D0"/>
    <w:rsid w:val="00E86B34"/>
    <w:rsid w:val="00E9139D"/>
    <w:rsid w:val="00E92DAD"/>
    <w:rsid w:val="00E977B5"/>
    <w:rsid w:val="00E97D60"/>
    <w:rsid w:val="00EA40C5"/>
    <w:rsid w:val="00EA6449"/>
    <w:rsid w:val="00EA6C9D"/>
    <w:rsid w:val="00EA78D2"/>
    <w:rsid w:val="00EB35D8"/>
    <w:rsid w:val="00EB36BC"/>
    <w:rsid w:val="00EB4DA9"/>
    <w:rsid w:val="00EB4DC7"/>
    <w:rsid w:val="00EC3DC8"/>
    <w:rsid w:val="00EC4190"/>
    <w:rsid w:val="00ED019B"/>
    <w:rsid w:val="00ED0E23"/>
    <w:rsid w:val="00ED24C7"/>
    <w:rsid w:val="00ED5490"/>
    <w:rsid w:val="00ED6901"/>
    <w:rsid w:val="00EE0AA7"/>
    <w:rsid w:val="00EF13B3"/>
    <w:rsid w:val="00EF3214"/>
    <w:rsid w:val="00EF45E0"/>
    <w:rsid w:val="00F047D4"/>
    <w:rsid w:val="00F21A71"/>
    <w:rsid w:val="00F21AD0"/>
    <w:rsid w:val="00F2364C"/>
    <w:rsid w:val="00F24C98"/>
    <w:rsid w:val="00F26970"/>
    <w:rsid w:val="00F27C17"/>
    <w:rsid w:val="00F37B9B"/>
    <w:rsid w:val="00F45BF6"/>
    <w:rsid w:val="00F56BD3"/>
    <w:rsid w:val="00F66DBC"/>
    <w:rsid w:val="00F7265B"/>
    <w:rsid w:val="00F7474A"/>
    <w:rsid w:val="00F773E9"/>
    <w:rsid w:val="00F774D0"/>
    <w:rsid w:val="00F811F9"/>
    <w:rsid w:val="00F848F5"/>
    <w:rsid w:val="00F906EF"/>
    <w:rsid w:val="00F94D3B"/>
    <w:rsid w:val="00FB01BD"/>
    <w:rsid w:val="00FB32F7"/>
    <w:rsid w:val="00FC3519"/>
    <w:rsid w:val="00FC476A"/>
    <w:rsid w:val="00FD18E2"/>
    <w:rsid w:val="00FE18E6"/>
    <w:rsid w:val="00FE23CB"/>
    <w:rsid w:val="00FE6AE7"/>
    <w:rsid w:val="00FF5E34"/>
    <w:rsid w:val="10DD97E3"/>
    <w:rsid w:val="18C2EBCD"/>
    <w:rsid w:val="405C22C5"/>
    <w:rsid w:val="42726BE0"/>
    <w:rsid w:val="7A43A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3C4FDC5E-3954-4A33-A8AF-2E3FD9E1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30282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2" ma:contentTypeDescription="Umožňuje vytvoriť nový dokument." ma:contentTypeScope="" ma:versionID="c7d23cf7e3a538be619e848a3bcbe70d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bd74fff4c706736fa1394a91901dd24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12726B-2ACB-4806-8D07-CB7CFAB4E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18DAD-206A-4620-BA5D-EDA96A151046}">
  <ds:schemaRefs>
    <ds:schemaRef ds:uri="http://purl.org/dc/terms/"/>
    <ds:schemaRef ds:uri="ac8432ae-bd75-4e87-b3ae-2052e9413f7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f5bdacc0-3e79-4235-8e6f-6497e7013d5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Daň.dotx</Template>
  <TotalTime>5</TotalTime>
  <Pages>5</Pages>
  <Words>1529</Words>
  <Characters>9462</Characters>
  <Application>Microsoft Office Word</Application>
  <DocSecurity>0</DocSecurity>
  <Lines>78</Lines>
  <Paragraphs>21</Paragraphs>
  <ScaleCrop>false</ScaleCrop>
  <Company>Jarema consult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valika</dc:creator>
  <cp:keywords/>
  <cp:lastModifiedBy>Mgr. Ladislav Gomboš</cp:lastModifiedBy>
  <cp:revision>273</cp:revision>
  <cp:lastPrinted>2022-05-31T07:47:00Z</cp:lastPrinted>
  <dcterms:created xsi:type="dcterms:W3CDTF">2020-10-13T16:31:00Z</dcterms:created>
  <dcterms:modified xsi:type="dcterms:W3CDTF">2022-05-31T07:50:00Z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