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3C" w:rsidRPr="00C8263C" w:rsidRDefault="00C8263C" w:rsidP="00C8263C">
      <w:pPr>
        <w:spacing w:before="120" w:after="120"/>
        <w:jc w:val="both"/>
        <w:rPr>
          <w:rFonts w:ascii="Cambria" w:eastAsia="Calibri" w:hAnsi="Cambria" w:cs="Times New Roman"/>
          <w:b/>
          <w:color w:val="365F91"/>
          <w:sz w:val="28"/>
          <w:szCs w:val="28"/>
        </w:rPr>
      </w:pPr>
      <w:bookmarkStart w:id="0" w:name="_GoBack"/>
      <w:bookmarkEnd w:id="0"/>
      <w:r w:rsidRPr="00C8263C">
        <w:rPr>
          <w:rFonts w:ascii="Cambria" w:eastAsia="Calibri" w:hAnsi="Cambria" w:cs="Times New Roman"/>
          <w:b/>
          <w:color w:val="365F91"/>
          <w:sz w:val="28"/>
          <w:szCs w:val="28"/>
        </w:rPr>
        <w:t>B.3</w:t>
      </w:r>
      <w:r w:rsidRPr="00C8263C">
        <w:rPr>
          <w:rFonts w:ascii="Cambria" w:eastAsia="Calibri" w:hAnsi="Cambria" w:cs="Times New Roman"/>
          <w:b/>
          <w:color w:val="365F91"/>
          <w:sz w:val="28"/>
          <w:szCs w:val="28"/>
        </w:rPr>
        <w:tab/>
        <w:t xml:space="preserve">Obchodné podmienky dodania predmetu zákazky </w:t>
      </w:r>
      <w:r w:rsidR="00C77A27" w:rsidRPr="00C77A27">
        <w:rPr>
          <w:rFonts w:ascii="Cambria" w:eastAsia="Calibri" w:hAnsi="Cambria" w:cs="Times New Roman"/>
          <w:b/>
          <w:color w:val="365F91"/>
          <w:sz w:val="28"/>
          <w:szCs w:val="28"/>
        </w:rPr>
        <w:t>(návrh zmluvy)</w:t>
      </w:r>
    </w:p>
    <w:p w:rsidR="000E02B8" w:rsidRPr="0034095C" w:rsidRDefault="000E02B8" w:rsidP="000E02B8">
      <w:pPr>
        <w:spacing w:before="120" w:after="120"/>
        <w:jc w:val="both"/>
        <w:rPr>
          <w:rFonts w:ascii="Calibri" w:eastAsia="Calibri" w:hAnsi="Calibri" w:cs="Calibri"/>
        </w:rPr>
      </w:pPr>
      <w:r w:rsidRPr="0034095C">
        <w:rPr>
          <w:rFonts w:ascii="Calibri" w:eastAsia="Calibri" w:hAnsi="Calibri" w:cs="Calibri"/>
        </w:rPr>
        <w:t xml:space="preserve">Uchádzač vo svojej ponuke </w:t>
      </w:r>
      <w:r w:rsidRPr="0034095C">
        <w:rPr>
          <w:rFonts w:ascii="Calibri" w:eastAsia="Calibri" w:hAnsi="Calibri" w:cs="Calibri"/>
          <w:b/>
          <w:u w:val="single"/>
        </w:rPr>
        <w:t>predloží návrh kúpnej zmluvy v jednom vyhotovení</w:t>
      </w:r>
      <w:r w:rsidRPr="0034095C">
        <w:rPr>
          <w:rFonts w:ascii="Calibri" w:eastAsia="Calibri" w:hAnsi="Calibri" w:cs="Calibri"/>
        </w:rPr>
        <w:t xml:space="preserve">, ktorý </w:t>
      </w:r>
      <w:r w:rsidRPr="0034095C">
        <w:rPr>
          <w:rFonts w:ascii="Calibri" w:eastAsia="Calibri" w:hAnsi="Calibri" w:cs="Calibri"/>
          <w:b/>
          <w:bCs/>
        </w:rPr>
        <w:t>musí</w:t>
      </w:r>
      <w:r w:rsidRPr="0034095C">
        <w:rPr>
          <w:rFonts w:ascii="Calibri" w:eastAsia="Calibri" w:hAnsi="Calibri" w:cs="Calibri"/>
        </w:rPr>
        <w:t xml:space="preserve"> obsahovať nasledujúci zoznam minimálnych zmluvných podmienok :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19"/>
          <w:szCs w:val="19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N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 xml:space="preserve">ÁVRH </w:t>
      </w: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</w:t>
      </w:r>
      <w:r w:rsidRPr="0034095C">
        <w:rPr>
          <w:rFonts w:ascii="Calibri" w:eastAsia="Times New Roman" w:hAnsi="Calibri" w:cs="Calibri"/>
          <w:b/>
          <w:bCs/>
          <w:sz w:val="19"/>
          <w:szCs w:val="19"/>
          <w:lang w:eastAsia="sk-SK"/>
        </w:rPr>
        <w:t>ÚPNEJ ZMLUVY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( ďalej len „zmluva“)</w:t>
      </w:r>
    </w:p>
    <w:p w:rsidR="000E02B8" w:rsidRPr="0087032F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 xml:space="preserve">ri Okresného (Krajského) súdu v  </w:t>
      </w:r>
      <w:r w:rsidRPr="0034095C">
        <w:rPr>
          <w:rFonts w:ascii="Calibri" w:eastAsia="Times New Roman" w:hAnsi="Calibri" w:cs="Calibri"/>
          <w:lang w:eastAsia="sk-SK"/>
        </w:rPr>
        <w:t xml:space="preserve"> Oddiel: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>ídlo: Nám</w:t>
      </w:r>
      <w:r>
        <w:rPr>
          <w:rFonts w:ascii="Calibri" w:eastAsia="Times New Roman" w:hAnsi="Calibri" w:cs="Calibri"/>
          <w:lang w:eastAsia="sk-SK"/>
        </w:rPr>
        <w:t xml:space="preserve">estie SNP </w:t>
      </w:r>
      <w:r w:rsidRPr="0034095C">
        <w:rPr>
          <w:rFonts w:ascii="Calibri" w:eastAsia="Times New Roman" w:hAnsi="Calibri" w:cs="Calibri"/>
          <w:lang w:eastAsia="sk-SK"/>
        </w:rPr>
        <w:t>8, 975 66 Banská Bystrica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Ing. Marian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Staník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-  generálny riaditeľ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>048/4344156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36 038 351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DIČ: 2020087982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 DPH:  SK2020087982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Bankové spojenie: VÚB Banská Bystrica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Číslo účtu: 1940723254/0200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IBAN: SK12 0200 0000 0019 4072 3254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BIC kód (SWIFT): SUBASKBX</w:t>
      </w:r>
    </w:p>
    <w:p w:rsidR="000E02B8" w:rsidRPr="00C53B05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:rsidR="000E02B8" w:rsidRPr="00C53B05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                    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ďalej</w:t>
      </w:r>
      <w:r>
        <w:rPr>
          <w:rFonts w:ascii="Calibri" w:eastAsia="Times New Roman" w:hAnsi="Calibri" w:cs="Calibri"/>
          <w:lang w:eastAsia="sk-SK"/>
        </w:rPr>
        <w:t xml:space="preserve"> predávajúci a kupujúci spolu </w:t>
      </w:r>
      <w:r w:rsidRPr="0034095C">
        <w:rPr>
          <w:rFonts w:ascii="Calibri" w:eastAsia="Times New Roman" w:hAnsi="Calibri" w:cs="Calibri"/>
          <w:lang w:eastAsia="sk-SK"/>
        </w:rPr>
        <w:t xml:space="preserve"> len</w:t>
      </w:r>
      <w:r>
        <w:rPr>
          <w:rFonts w:ascii="Calibri" w:eastAsia="Times New Roman" w:hAnsi="Calibri" w:cs="Calibri"/>
          <w:lang w:eastAsia="sk-SK"/>
        </w:rPr>
        <w:t xml:space="preserve"> ako </w:t>
      </w:r>
      <w:r w:rsidRPr="0034095C">
        <w:rPr>
          <w:rFonts w:ascii="Calibri" w:eastAsia="Times New Roman" w:hAnsi="Calibri" w:cs="Calibri"/>
          <w:lang w:eastAsia="sk-SK"/>
        </w:rPr>
        <w:t xml:space="preserve"> „</w:t>
      </w:r>
      <w:r w:rsidRPr="002506D0">
        <w:rPr>
          <w:rFonts w:ascii="Calibri" w:eastAsia="Times New Roman" w:hAnsi="Calibri" w:cs="Calibri"/>
          <w:b/>
          <w:lang w:eastAsia="sk-SK"/>
        </w:rPr>
        <w:t>zmluvné strany</w:t>
      </w:r>
      <w:r w:rsidRPr="0034095C">
        <w:rPr>
          <w:rFonts w:ascii="Calibri" w:eastAsia="Times New Roman" w:hAnsi="Calibri" w:cs="Calibri"/>
          <w:lang w:eastAsia="sk-SK"/>
        </w:rPr>
        <w:t>“)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 nasledujúc</w:t>
      </w:r>
      <w:r w:rsidR="00141179">
        <w:rPr>
          <w:rFonts w:ascii="Calibri" w:eastAsia="Times New Roman" w:hAnsi="Calibri" w:cs="Calibri"/>
          <w:lang w:eastAsia="sk-SK"/>
        </w:rPr>
        <w:t xml:space="preserve">e </w:t>
      </w:r>
      <w:r>
        <w:rPr>
          <w:rFonts w:ascii="Calibri" w:eastAsia="Times New Roman" w:hAnsi="Calibri" w:cs="Calibri"/>
          <w:lang w:eastAsia="sk-SK"/>
        </w:rPr>
        <w:t>nov</w:t>
      </w:r>
      <w:r w:rsidR="00141179">
        <w:rPr>
          <w:rFonts w:ascii="Calibri" w:eastAsia="Times New Roman" w:hAnsi="Calibri" w:cs="Calibri"/>
          <w:lang w:eastAsia="sk-SK"/>
        </w:rPr>
        <w:t>é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141179">
        <w:rPr>
          <w:rFonts w:ascii="Calibri" w:eastAsia="Times New Roman" w:hAnsi="Calibri" w:cs="Calibri"/>
          <w:lang w:eastAsia="sk-SK"/>
        </w:rPr>
        <w:t>horské kosačky</w:t>
      </w:r>
      <w:r>
        <w:rPr>
          <w:rFonts w:ascii="Calibri" w:eastAsia="Times New Roman" w:hAnsi="Calibri" w:cs="Calibri"/>
          <w:lang w:eastAsia="sk-SK"/>
        </w:rPr>
        <w:t xml:space="preserve"> s príslušenstvom</w:t>
      </w:r>
      <w:r w:rsidRPr="0034095C">
        <w:rPr>
          <w:rFonts w:ascii="Calibri" w:eastAsia="Times New Roman" w:hAnsi="Calibri" w:cs="Calibri"/>
          <w:lang w:eastAsia="sk-SK"/>
        </w:rPr>
        <w:t xml:space="preserve"> za podmienok ďalej v tejto zmluve dohodnutých: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99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02"/>
        <w:gridCol w:w="4536"/>
        <w:gridCol w:w="1560"/>
      </w:tblGrid>
      <w:tr w:rsidR="000E02B8" w:rsidRPr="0034095C" w:rsidTr="000E02B8">
        <w:trPr>
          <w:trHeight w:hRule="exact" w:val="397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E02B8" w:rsidRPr="0087032F" w:rsidRDefault="000E02B8" w:rsidP="000E02B8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87032F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87032F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E02B8" w:rsidRPr="0087032F" w:rsidRDefault="000E02B8" w:rsidP="000E02B8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0E02B8" w:rsidRPr="0087032F" w:rsidRDefault="000E02B8" w:rsidP="000E02B8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0E02B8" w:rsidRPr="0087032F" w:rsidRDefault="000E02B8" w:rsidP="000E02B8">
            <w:pPr>
              <w:rPr>
                <w:rFonts w:ascii="Calibri" w:eastAsia="Calibri" w:hAnsi="Calibri" w:cs="Calibri"/>
                <w:b/>
                <w:bCs/>
              </w:rPr>
            </w:pPr>
            <w:r w:rsidRPr="0087032F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3411C9" w:rsidRPr="0034095C" w:rsidTr="000E02B8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 w:rsidRPr="0087032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Horská kosačka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411C9" w:rsidRPr="0087032F" w:rsidRDefault="003411C9" w:rsidP="003411C9">
            <w:pPr>
              <w:spacing w:line="360" w:lineRule="auto"/>
              <w:ind w:left="2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3411C9" w:rsidRPr="0034095C" w:rsidTr="000E02B8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 w:rsidRPr="0087032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 w:rsidRPr="00D51AB6">
              <w:rPr>
                <w:rFonts w:ascii="Calibri" w:eastAsia="Calibri" w:hAnsi="Calibri" w:cs="Calibri"/>
              </w:rPr>
              <w:t xml:space="preserve">Čelný </w:t>
            </w:r>
            <w:proofErr w:type="spellStart"/>
            <w:r>
              <w:rPr>
                <w:rFonts w:ascii="Calibri" w:eastAsia="Calibri" w:hAnsi="Calibri" w:cs="Calibri"/>
              </w:rPr>
              <w:t>mulčovač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ind w:left="214"/>
              <w:rPr>
                <w:rFonts w:ascii="Calibri" w:eastAsia="Calibri" w:hAnsi="Calibri" w:cs="Calibri"/>
              </w:rPr>
            </w:pPr>
            <w:r w:rsidRPr="00126EF6">
              <w:t>2 ks</w:t>
            </w:r>
          </w:p>
        </w:tc>
      </w:tr>
      <w:tr w:rsidR="003411C9" w:rsidRPr="0034095C" w:rsidTr="000E02B8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Disková kosa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3411C9" w:rsidRPr="0034095C" w:rsidTr="000E02B8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Obracač-</w:t>
            </w:r>
            <w:proofErr w:type="spellStart"/>
            <w:r>
              <w:rPr>
                <w:rFonts w:ascii="Calibri" w:eastAsia="Calibri" w:hAnsi="Calibri" w:cs="Calibri"/>
              </w:rPr>
              <w:t>zhrňovač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3411C9" w:rsidRPr="0034095C" w:rsidTr="000E02B8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 na balíky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3411C9" w:rsidRPr="0034095C" w:rsidTr="000E02B8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Balička sena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ind w:left="214"/>
            </w:pPr>
            <w:r>
              <w:rPr>
                <w:rFonts w:ascii="Calibri" w:eastAsia="Calibri" w:hAnsi="Calibri" w:cs="Calibri"/>
              </w:rPr>
              <w:t>2</w:t>
            </w:r>
            <w:r w:rsidRPr="0087032F">
              <w:rPr>
                <w:rFonts w:ascii="Calibri" w:eastAsia="Calibri" w:hAnsi="Calibri" w:cs="Calibri"/>
              </w:rPr>
              <w:t xml:space="preserve"> ks</w:t>
            </w:r>
          </w:p>
        </w:tc>
      </w:tr>
      <w:tr w:rsidR="003411C9" w:rsidRPr="0034095C" w:rsidTr="000E02B8">
        <w:trPr>
          <w:trHeight w:hRule="exact" w:val="397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Náves za traktor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1C9" w:rsidRPr="0087032F" w:rsidRDefault="003411C9" w:rsidP="003411C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Default="003411C9" w:rsidP="003411C9">
            <w:pPr>
              <w:spacing w:line="360" w:lineRule="auto"/>
              <w:ind w:left="214"/>
            </w:pPr>
            <w:r w:rsidRPr="00126EF6">
              <w:t>2 ks</w:t>
            </w:r>
          </w:p>
        </w:tc>
      </w:tr>
    </w:tbl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:rsidR="000E02B8" w:rsidRPr="00C8263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C8263C">
        <w:rPr>
          <w:rFonts w:ascii="Calibri" w:eastAsia="Times New Roman" w:hAnsi="Calibri" w:cs="Calibri"/>
          <w:lang w:eastAsia="sk-SK"/>
        </w:rPr>
        <w:t xml:space="preserve">Predmet zmluvy bude zakúpený v rámci projektu „Spoločne za zachovanie a obnovu biodiverzity karpatských horských ekosystémov“ s identifikačným číslom PLSK.01.01.00-00-0096/17 v rámci Programu spolupráce </w:t>
      </w:r>
      <w:proofErr w:type="spellStart"/>
      <w:r w:rsidRPr="00C8263C">
        <w:rPr>
          <w:rFonts w:ascii="Calibri" w:eastAsia="Times New Roman" w:hAnsi="Calibri" w:cs="Calibri"/>
          <w:lang w:eastAsia="sk-SK"/>
        </w:rPr>
        <w:t>Interreg</w:t>
      </w:r>
      <w:proofErr w:type="spellEnd"/>
      <w:r w:rsidRPr="00C8263C">
        <w:rPr>
          <w:rFonts w:ascii="Calibri" w:eastAsia="Times New Roman" w:hAnsi="Calibri" w:cs="Calibri"/>
          <w:lang w:eastAsia="sk-SK"/>
        </w:rPr>
        <w:t xml:space="preserve"> V-A Poľsko-Slovensko.</w:t>
      </w:r>
    </w:p>
    <w:p w:rsidR="000E02B8" w:rsidRPr="00F63D89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0E02B8" w:rsidRPr="00AE6072" w:rsidRDefault="000E02B8" w:rsidP="000E02B8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>a)  Povinná výbava podľa Vyhlášky č. 464/2009 Z. z.: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výstražný trojuholník 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reflexná vesta 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lekárnička 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 xml:space="preserve">zakladací klin 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jeden, alebo viac hasiacich prístrojov, ktorých celková hmotnosť náplní je najmenej 6 kg vrátane upevnenia v traktore</w:t>
      </w:r>
    </w:p>
    <w:p w:rsidR="000E02B8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označenie pre pomalé vozidlá</w:t>
      </w:r>
    </w:p>
    <w:p w:rsidR="00A578E4" w:rsidRPr="00A578E4" w:rsidRDefault="00A578E4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A578E4">
        <w:t>Výstražný maják v súlade s platnými predpismi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proofErr w:type="spellStart"/>
      <w:r w:rsidRPr="00B0666E">
        <w:t>sada</w:t>
      </w:r>
      <w:proofErr w:type="spellEnd"/>
      <w:r w:rsidRPr="00B0666E">
        <w:t xml:space="preserve"> žiaroviek a poistiek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hydraulický zdvihák</w:t>
      </w:r>
    </w:p>
    <w:p w:rsidR="000E02B8" w:rsidRPr="00B0666E" w:rsidRDefault="000E02B8" w:rsidP="00AA4BF9">
      <w:pPr>
        <w:numPr>
          <w:ilvl w:val="0"/>
          <w:numId w:val="29"/>
        </w:numPr>
        <w:tabs>
          <w:tab w:val="left" w:pos="709"/>
        </w:tabs>
        <w:spacing w:after="0" w:line="23" w:lineRule="atLeast"/>
        <w:ind w:left="1134" w:right="-113"/>
        <w:contextualSpacing/>
      </w:pPr>
      <w:r w:rsidRPr="00B0666E">
        <w:t>kľúč na matice alebo skrutky kolies</w:t>
      </w:r>
    </w:p>
    <w:p w:rsidR="000E02B8" w:rsidRPr="002343F4" w:rsidRDefault="000E02B8" w:rsidP="000E02B8">
      <w:pPr>
        <w:spacing w:after="0" w:line="240" w:lineRule="auto"/>
        <w:ind w:left="284" w:hanging="284"/>
        <w:contextualSpacing/>
        <w:jc w:val="both"/>
      </w:pPr>
      <w:r>
        <w:t>b</w:t>
      </w:r>
      <w:r w:rsidRPr="002343F4">
        <w:t>) Dodanie dokumentácie</w:t>
      </w:r>
    </w:p>
    <w:p w:rsidR="000E02B8" w:rsidRPr="00B0666E" w:rsidRDefault="000E02B8" w:rsidP="00AA4BF9">
      <w:pPr>
        <w:numPr>
          <w:ilvl w:val="0"/>
          <w:numId w:val="30"/>
        </w:numPr>
        <w:spacing w:after="0" w:line="240" w:lineRule="auto"/>
        <w:ind w:left="1134"/>
        <w:contextualSpacing/>
        <w:jc w:val="both"/>
      </w:pPr>
      <w:r w:rsidRPr="00B0666E">
        <w:t xml:space="preserve">certifikáty strojov platné v krajinách EÚ (vyhlásenie o zhode) </w:t>
      </w:r>
    </w:p>
    <w:p w:rsidR="000E02B8" w:rsidRPr="00B0666E" w:rsidRDefault="000E02B8" w:rsidP="00AA4BF9">
      <w:pPr>
        <w:numPr>
          <w:ilvl w:val="0"/>
          <w:numId w:val="30"/>
        </w:numPr>
        <w:spacing w:after="0" w:line="240" w:lineRule="auto"/>
        <w:ind w:left="1134"/>
        <w:contextualSpacing/>
        <w:jc w:val="both"/>
      </w:pPr>
      <w:r w:rsidRPr="00B0666E">
        <w:t>legalizácia pohybu po verejných komunikáciách v SR (kompletné osvedčenie o evidencii vozidla pre traktor a náves a technické osvedčenie vozidla od príslušenstva)</w:t>
      </w:r>
    </w:p>
    <w:p w:rsidR="000E02B8" w:rsidRPr="00B0666E" w:rsidRDefault="000E02B8" w:rsidP="00AA4BF9">
      <w:pPr>
        <w:numPr>
          <w:ilvl w:val="0"/>
          <w:numId w:val="30"/>
        </w:numPr>
        <w:spacing w:after="0" w:line="240" w:lineRule="auto"/>
        <w:ind w:left="1134"/>
        <w:contextualSpacing/>
        <w:jc w:val="both"/>
      </w:pPr>
      <w:r w:rsidRPr="00B0666E">
        <w:t>návod na obsluhu, opravy, údržby  (môže byť v digitalizovanej forme)</w:t>
      </w:r>
      <w:r w:rsidRPr="00B0666E">
        <w:tab/>
      </w:r>
    </w:p>
    <w:p w:rsidR="000E02B8" w:rsidRPr="00B0666E" w:rsidRDefault="000E02B8" w:rsidP="00AA4BF9">
      <w:pPr>
        <w:numPr>
          <w:ilvl w:val="0"/>
          <w:numId w:val="30"/>
        </w:numPr>
        <w:spacing w:after="0" w:line="240" w:lineRule="auto"/>
        <w:ind w:left="1134"/>
        <w:contextualSpacing/>
        <w:jc w:val="both"/>
      </w:pPr>
      <w:r w:rsidRPr="00B0666E">
        <w:t xml:space="preserve">mazací plán </w:t>
      </w:r>
    </w:p>
    <w:p w:rsidR="000E02B8" w:rsidRPr="00B0666E" w:rsidRDefault="000E02B8" w:rsidP="00AA4BF9">
      <w:pPr>
        <w:numPr>
          <w:ilvl w:val="0"/>
          <w:numId w:val="30"/>
        </w:numPr>
        <w:spacing w:after="0" w:line="240" w:lineRule="auto"/>
        <w:ind w:left="1134"/>
        <w:contextualSpacing/>
        <w:jc w:val="both"/>
      </w:pPr>
      <w:r w:rsidRPr="00B0666E">
        <w:t xml:space="preserve">zásady bezpečnosti práce pri prevádzke, opravách a údržbách </w:t>
      </w:r>
    </w:p>
    <w:p w:rsidR="000E02B8" w:rsidRPr="00B0666E" w:rsidRDefault="000E02B8" w:rsidP="00AA4BF9">
      <w:pPr>
        <w:pStyle w:val="Odsekzoznamu"/>
        <w:numPr>
          <w:ilvl w:val="0"/>
          <w:numId w:val="30"/>
        </w:numPr>
        <w:spacing w:after="0" w:line="240" w:lineRule="auto"/>
        <w:ind w:left="1134"/>
        <w:jc w:val="both"/>
        <w:rPr>
          <w:rFonts w:ascii="Calibri" w:eastAsia="Times New Roman" w:hAnsi="Calibri" w:cs="Calibri"/>
          <w:lang w:eastAsia="sk-SK"/>
        </w:rPr>
      </w:pPr>
      <w:r w:rsidRPr="00B0666E">
        <w:t>katalóg - zoznam náhradných dielov  (môže byť v digitalizovanej forme)</w:t>
      </w:r>
    </w:p>
    <w:p w:rsidR="000E02B8" w:rsidRPr="00B0666E" w:rsidRDefault="000E02B8" w:rsidP="000E02B8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c) </w:t>
      </w:r>
      <w:r w:rsidRPr="00B0666E">
        <w:rPr>
          <w:rFonts w:ascii="Calibri" w:eastAsia="Times New Roman" w:hAnsi="Calibri" w:cs="Calibri"/>
          <w:lang w:eastAsia="sk-SK"/>
        </w:rPr>
        <w:t>Zaškolenie obsluhy na každý dodávaný univerzálny kolesový traktor vrátane príslušenstva v trvaní minimálne 4 hodiny vrátane praktického zácviku pre max. 3 osoby o čom bude spísaný písomný záznam</w:t>
      </w:r>
    </w:p>
    <w:p w:rsidR="000E02B8" w:rsidRPr="00B0666E" w:rsidRDefault="000E02B8" w:rsidP="000E02B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B0666E" w:rsidRDefault="000E02B8" w:rsidP="000E02B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>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je: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1295"/>
        <w:gridCol w:w="838"/>
        <w:gridCol w:w="1288"/>
        <w:gridCol w:w="709"/>
        <w:gridCol w:w="1417"/>
      </w:tblGrid>
      <w:tr w:rsidR="000E02B8" w:rsidRPr="00C53018" w:rsidTr="000E02B8">
        <w:trPr>
          <w:trHeight w:val="417"/>
        </w:trPr>
        <w:tc>
          <w:tcPr>
            <w:tcW w:w="4654" w:type="dxa"/>
            <w:shd w:val="clear" w:color="000000" w:fill="D8D8D8"/>
            <w:noWrap/>
            <w:vAlign w:val="center"/>
            <w:hideMark/>
          </w:tcPr>
          <w:p w:rsidR="000E02B8" w:rsidRPr="00C53018" w:rsidRDefault="000E02B8" w:rsidP="000E02B8">
            <w:pPr>
              <w:spacing w:after="0"/>
              <w:ind w:right="-9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Značka, model</w:t>
            </w:r>
          </w:p>
        </w:tc>
        <w:tc>
          <w:tcPr>
            <w:tcW w:w="1295" w:type="dxa"/>
            <w:shd w:val="clear" w:color="000000" w:fill="D8D8D8"/>
            <w:vAlign w:val="center"/>
            <w:hideMark/>
          </w:tcPr>
          <w:p w:rsidR="000E02B8" w:rsidRPr="00C53018" w:rsidRDefault="000E02B8" w:rsidP="000E02B8">
            <w:pPr>
              <w:spacing w:after="0"/>
              <w:ind w:left="-70" w:right="-9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 xml:space="preserve">Cena (EUR) </w:t>
            </w:r>
            <w:r w:rsidRPr="00C53018">
              <w:rPr>
                <w:rFonts w:ascii="Calibri" w:eastAsia="Calibri" w:hAnsi="Calibri" w:cs="Calibri"/>
              </w:rPr>
              <w:br/>
              <w:t>bez DPH/ks</w:t>
            </w:r>
          </w:p>
        </w:tc>
        <w:tc>
          <w:tcPr>
            <w:tcW w:w="838" w:type="dxa"/>
            <w:shd w:val="clear" w:color="000000" w:fill="D8D8D8"/>
            <w:vAlign w:val="center"/>
            <w:hideMark/>
          </w:tcPr>
          <w:p w:rsidR="000E02B8" w:rsidRPr="00C53018" w:rsidRDefault="000E02B8" w:rsidP="000E02B8">
            <w:pPr>
              <w:spacing w:after="0"/>
              <w:ind w:left="-131" w:right="-93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DPH    20%</w:t>
            </w:r>
          </w:p>
        </w:tc>
        <w:tc>
          <w:tcPr>
            <w:tcW w:w="1288" w:type="dxa"/>
            <w:shd w:val="clear" w:color="000000" w:fill="D8D8D8"/>
            <w:vAlign w:val="center"/>
            <w:hideMark/>
          </w:tcPr>
          <w:p w:rsidR="000E02B8" w:rsidRPr="00C53018" w:rsidRDefault="000E02B8" w:rsidP="000E02B8">
            <w:pPr>
              <w:spacing w:after="0"/>
              <w:ind w:left="-70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Cena (EUR) s DPH/ks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:rsidR="000E02B8" w:rsidRPr="00C53018" w:rsidRDefault="000E02B8" w:rsidP="000E02B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Počet ks</w:t>
            </w:r>
          </w:p>
        </w:tc>
        <w:tc>
          <w:tcPr>
            <w:tcW w:w="1417" w:type="dxa"/>
            <w:shd w:val="clear" w:color="000000" w:fill="D8D8D8"/>
          </w:tcPr>
          <w:p w:rsidR="000E02B8" w:rsidRPr="00C53018" w:rsidRDefault="000E02B8" w:rsidP="000E02B8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C53018">
              <w:rPr>
                <w:rFonts w:ascii="Calibri" w:eastAsia="Calibri" w:hAnsi="Calibri" w:cs="Calibri"/>
              </w:rPr>
              <w:t>Cena za položku (EUR) bez DPH</w:t>
            </w:r>
          </w:p>
        </w:tc>
      </w:tr>
      <w:tr w:rsidR="003411C9" w:rsidRPr="00C53018" w:rsidTr="000E02B8">
        <w:trPr>
          <w:trHeight w:val="300"/>
        </w:trPr>
        <w:tc>
          <w:tcPr>
            <w:tcW w:w="4654" w:type="dxa"/>
            <w:shd w:val="clear" w:color="auto" w:fill="auto"/>
            <w:noWrap/>
          </w:tcPr>
          <w:p w:rsidR="003411C9" w:rsidRPr="00C53018" w:rsidRDefault="003411C9" w:rsidP="003411C9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r>
              <w:rPr>
                <w:color w:val="404040" w:themeColor="text1" w:themeTint="BF"/>
              </w:rPr>
              <w:t>Horská kosačka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C53018" w:rsidRDefault="003411C9" w:rsidP="003411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4654" w:type="dxa"/>
            <w:shd w:val="clear" w:color="auto" w:fill="auto"/>
            <w:noWrap/>
          </w:tcPr>
          <w:p w:rsidR="003411C9" w:rsidRPr="00C53018" w:rsidRDefault="003411C9" w:rsidP="003411C9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r w:rsidRPr="00C53018">
              <w:rPr>
                <w:color w:val="404040" w:themeColor="text1" w:themeTint="BF"/>
              </w:rPr>
              <w:t xml:space="preserve">Čelný </w:t>
            </w:r>
            <w:proofErr w:type="spellStart"/>
            <w:r>
              <w:rPr>
                <w:color w:val="404040" w:themeColor="text1" w:themeTint="BF"/>
              </w:rPr>
              <w:t>mulčovač</w:t>
            </w:r>
            <w:proofErr w:type="spellEnd"/>
          </w:p>
        </w:tc>
        <w:tc>
          <w:tcPr>
            <w:tcW w:w="1295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C53018" w:rsidRDefault="003411C9" w:rsidP="003411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4654" w:type="dxa"/>
            <w:shd w:val="clear" w:color="auto" w:fill="auto"/>
            <w:noWrap/>
          </w:tcPr>
          <w:p w:rsidR="003411C9" w:rsidRPr="004B7F5A" w:rsidRDefault="003411C9" w:rsidP="003411C9">
            <w:pPr>
              <w:spacing w:after="0"/>
              <w:rPr>
                <w:rFonts w:ascii="Calibri" w:eastAsia="Calibri" w:hAnsi="Calibri" w:cs="Calibri"/>
                <w:bCs/>
                <w:color w:val="404040" w:themeColor="text1" w:themeTint="BF"/>
                <w:szCs w:val="28"/>
              </w:rPr>
            </w:pPr>
            <w:r w:rsidRPr="004B7F5A">
              <w:rPr>
                <w:rFonts w:ascii="Calibri" w:eastAsia="Calibri" w:hAnsi="Calibri" w:cs="Calibri"/>
                <w:bCs/>
                <w:color w:val="404040" w:themeColor="text1" w:themeTint="BF"/>
                <w:szCs w:val="28"/>
              </w:rPr>
              <w:t>Disková kosa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C53018" w:rsidRDefault="003411C9" w:rsidP="003411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4654" w:type="dxa"/>
            <w:shd w:val="clear" w:color="auto" w:fill="auto"/>
            <w:noWrap/>
          </w:tcPr>
          <w:p w:rsidR="003411C9" w:rsidRPr="00C53018" w:rsidRDefault="003411C9" w:rsidP="003411C9">
            <w:pPr>
              <w:spacing w:after="0"/>
              <w:rPr>
                <w:rFonts w:ascii="Calibri" w:eastAsia="Calibri" w:hAnsi="Calibri" w:cs="Calibri"/>
                <w:b/>
                <w:bCs/>
                <w:color w:val="404040" w:themeColor="text1" w:themeTint="BF"/>
                <w:szCs w:val="28"/>
              </w:rPr>
            </w:pPr>
            <w:r>
              <w:rPr>
                <w:color w:val="404040" w:themeColor="text1" w:themeTint="BF"/>
              </w:rPr>
              <w:t xml:space="preserve">Obracač - </w:t>
            </w:r>
            <w:proofErr w:type="spellStart"/>
            <w:r>
              <w:rPr>
                <w:color w:val="404040" w:themeColor="text1" w:themeTint="BF"/>
              </w:rPr>
              <w:t>zhrňovač</w:t>
            </w:r>
            <w:proofErr w:type="spellEnd"/>
          </w:p>
        </w:tc>
        <w:tc>
          <w:tcPr>
            <w:tcW w:w="1295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C53018" w:rsidRDefault="003411C9" w:rsidP="003411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4654" w:type="dxa"/>
            <w:shd w:val="clear" w:color="auto" w:fill="auto"/>
            <w:noWrap/>
          </w:tcPr>
          <w:p w:rsidR="003411C9" w:rsidRPr="004B7F5A" w:rsidRDefault="003411C9" w:rsidP="003411C9">
            <w:pPr>
              <w:spacing w:after="0"/>
              <w:rPr>
                <w:rFonts w:ascii="Calibri" w:eastAsia="Calibri" w:hAnsi="Calibri" w:cs="Calibri"/>
                <w:bCs/>
                <w:color w:val="404040" w:themeColor="text1" w:themeTint="BF"/>
                <w:szCs w:val="28"/>
              </w:rPr>
            </w:pPr>
            <w:r w:rsidRPr="004B7F5A">
              <w:rPr>
                <w:rFonts w:ascii="Calibri" w:eastAsia="Calibri" w:hAnsi="Calibri" w:cs="Calibri"/>
                <w:bCs/>
                <w:color w:val="404040" w:themeColor="text1" w:themeTint="BF"/>
                <w:szCs w:val="28"/>
              </w:rPr>
              <w:lastRenderedPageBreak/>
              <w:t>Lis na balíky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C53018" w:rsidRDefault="003411C9" w:rsidP="003411C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4654" w:type="dxa"/>
            <w:shd w:val="clear" w:color="auto" w:fill="auto"/>
            <w:noWrap/>
          </w:tcPr>
          <w:p w:rsidR="003411C9" w:rsidRPr="00C53018" w:rsidRDefault="003411C9" w:rsidP="003411C9">
            <w:pPr>
              <w:spacing w:after="0"/>
              <w:rPr>
                <w:rFonts w:ascii="Calibri" w:eastAsia="Calibri" w:hAnsi="Calibri" w:cs="Calibri"/>
                <w:color w:val="404040" w:themeColor="text1" w:themeTint="BF"/>
              </w:rPr>
            </w:pPr>
            <w:r>
              <w:rPr>
                <w:rFonts w:ascii="Calibri" w:eastAsia="Calibri" w:hAnsi="Calibri" w:cs="Calibri"/>
                <w:color w:val="404040" w:themeColor="text1" w:themeTint="BF"/>
              </w:rPr>
              <w:t>Balička sena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C53018" w:rsidRDefault="003411C9" w:rsidP="003411C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4654" w:type="dxa"/>
            <w:shd w:val="clear" w:color="auto" w:fill="auto"/>
            <w:noWrap/>
          </w:tcPr>
          <w:p w:rsidR="003411C9" w:rsidRPr="00C53018" w:rsidRDefault="003411C9" w:rsidP="003411C9">
            <w:pPr>
              <w:spacing w:after="0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Náves za traktor</w:t>
            </w:r>
          </w:p>
        </w:tc>
        <w:tc>
          <w:tcPr>
            <w:tcW w:w="1295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411C9" w:rsidRPr="00C53018" w:rsidRDefault="003411C9" w:rsidP="003411C9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C53018">
              <w:rPr>
                <w:rFonts w:ascii="Calibri" w:eastAsia="Calibri" w:hAnsi="Calibri" w:cs="Calibri"/>
              </w:rPr>
              <w:t xml:space="preserve"> ks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C53018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bez DPH)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C53018">
              <w:rPr>
                <w:rFonts w:ascii="Calibri" w:eastAsia="Calibri" w:hAnsi="Calibri" w:cs="Calibri"/>
                <w:b/>
                <w:bCs/>
                <w:szCs w:val="28"/>
              </w:rPr>
              <w:t>Výška DPH 20% (EUR)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  <w:tr w:rsidR="003411C9" w:rsidRPr="00C53018" w:rsidTr="000E02B8">
        <w:trPr>
          <w:trHeight w:val="300"/>
        </w:trPr>
        <w:tc>
          <w:tcPr>
            <w:tcW w:w="8784" w:type="dxa"/>
            <w:gridSpan w:val="5"/>
            <w:shd w:val="clear" w:color="auto" w:fill="auto"/>
            <w:noWrap/>
            <w:vAlign w:val="bottom"/>
          </w:tcPr>
          <w:p w:rsidR="003411C9" w:rsidRPr="00C53018" w:rsidRDefault="003411C9" w:rsidP="003411C9">
            <w:pPr>
              <w:spacing w:after="0"/>
              <w:rPr>
                <w:rFonts w:ascii="Calibri" w:eastAsia="Calibri" w:hAnsi="Calibri" w:cs="Calibri"/>
                <w:b/>
                <w:bCs/>
                <w:szCs w:val="28"/>
              </w:rPr>
            </w:pPr>
            <w:r w:rsidRPr="00C53018">
              <w:rPr>
                <w:rFonts w:ascii="Calibri" w:eastAsia="Calibri" w:hAnsi="Calibri" w:cs="Calibri"/>
                <w:b/>
                <w:bCs/>
                <w:szCs w:val="28"/>
              </w:rPr>
              <w:t>Cena za celý predmet kúpnej zmluvy (EUR s DPH)</w:t>
            </w:r>
          </w:p>
        </w:tc>
        <w:tc>
          <w:tcPr>
            <w:tcW w:w="1417" w:type="dxa"/>
          </w:tcPr>
          <w:p w:rsidR="003411C9" w:rsidRPr="00C53018" w:rsidRDefault="003411C9" w:rsidP="003411C9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D40617" w:rsidRDefault="00D40617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je   ........... ,- € Slovom .............  EUR vrátane DPH.</w:t>
      </w:r>
    </w:p>
    <w:p w:rsidR="00D40617" w:rsidRPr="0034095C" w:rsidRDefault="00D40617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2. Š</w:t>
      </w:r>
      <w:r w:rsidRPr="0034095C">
        <w:rPr>
          <w:rFonts w:ascii="Calibri" w:eastAsia="Times New Roman" w:hAnsi="Calibri" w:cs="Calibri"/>
          <w:lang w:eastAsia="sk-SK"/>
        </w:rPr>
        <w:t>pecifikácia kúpnej ceny je obsahom prílohy č.</w:t>
      </w: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 - </w:t>
      </w:r>
      <w:r w:rsidRPr="00244C36">
        <w:rPr>
          <w:rFonts w:ascii="Calibri" w:eastAsia="Times New Roman" w:hAnsi="Calibri" w:cs="Calibri"/>
          <w:lang w:eastAsia="sk-SK"/>
        </w:rPr>
        <w:t>Návrh plnenia kritérií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97013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Pr="00A5008F">
        <w:rPr>
          <w:rFonts w:eastAsia="Times New Roman" w:cstheme="minorHAnsi"/>
          <w:color w:val="000000"/>
          <w:lang w:eastAsia="sk-SK"/>
        </w:rPr>
        <w:t xml:space="preserve">sa rozumie cena </w:t>
      </w:r>
      <w:r w:rsidRPr="0074297D">
        <w:rPr>
          <w:rFonts w:eastAsia="Times New Roman" w:cstheme="minorHAnsi"/>
          <w:color w:val="000000"/>
          <w:lang w:eastAsia="sk-SK"/>
        </w:rPr>
        <w:t xml:space="preserve">vrátane </w:t>
      </w:r>
      <w:r w:rsidRPr="009E710E">
        <w:rPr>
          <w:rFonts w:eastAsia="Times New Roman" w:cstheme="minorHAnsi"/>
          <w:color w:val="000000"/>
          <w:lang w:eastAsia="sk-SK"/>
        </w:rPr>
        <w:t xml:space="preserve">colných a daňových poplatkov a ďalších nákladov spojených s dodávkou, </w:t>
      </w:r>
      <w:r w:rsidR="00970131" w:rsidRPr="00970131">
        <w:rPr>
          <w:rFonts w:eastAsia="Times New Roman" w:cstheme="minorHAnsi"/>
          <w:color w:val="000000"/>
          <w:lang w:eastAsia="sk-SK"/>
        </w:rPr>
        <w:t>vrátane colných a daňových poplatkov a ďalších nákladov spojených s dodávkou, vrátane vykonania predpredajného servisu, vrátane všetkých nákladov dopravy na miesto určenia, odskúšania prevádzky, zaškolenia obsluhy, návodu na obsluhu a údržbu vozidla, servisného zošita so záručnými podmienkami v slovenskom jazyku, kompletného osvedčenia o evidencii vozidla, povinnej výbavy, kompletného príslušenstva pre plnohodnotnú prevádzku vozidla, plného objemu prevádzkových hmôt a mazív a min 10 l paliva.</w:t>
      </w:r>
    </w:p>
    <w:p w:rsidR="00645608" w:rsidRDefault="00645608" w:rsidP="0097013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  <w:r w:rsidRPr="0087032F">
        <w:rPr>
          <w:rFonts w:ascii="Calibri" w:eastAsia="Times New Roman" w:hAnsi="Calibri" w:cs="Calibri"/>
          <w:lang w:eastAsia="sk-SK"/>
        </w:rPr>
        <w:t>Predávajúci je oprávnený fakturovať len kúpnu cenu pripadajúcu na tú časť predmetu plnenia, ktorá bola  dodaná a </w:t>
      </w:r>
      <w:r>
        <w:rPr>
          <w:rFonts w:ascii="Calibri" w:eastAsia="Times New Roman" w:hAnsi="Calibri" w:cs="Calibri"/>
          <w:lang w:eastAsia="sk-SK"/>
        </w:rPr>
        <w:t>kupujúcim</w:t>
      </w:r>
      <w:r w:rsidRPr="0087032F">
        <w:rPr>
          <w:rFonts w:ascii="Calibri" w:eastAsia="Times New Roman" w:hAnsi="Calibri" w:cs="Calibri"/>
          <w:lang w:eastAsia="sk-SK"/>
        </w:rPr>
        <w:t xml:space="preserve"> prevzatá. 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je 30 dní odo dňa jej doručenia kupujúcemu. Súčasťou faktúry je preberací -odovzdávací protokol potvrdený povereným zástupcom kupujúceho.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3. Faktúra musí obsahovať náležitosti v zmysle všeobecne záväzných právnych predpisov</w:t>
      </w:r>
      <w:r w:rsidRPr="0087032F">
        <w:rPr>
          <w:rFonts w:ascii="Calibri" w:eastAsia="Times New Roman" w:hAnsi="Calibri" w:cs="Calibri"/>
          <w:lang w:eastAsia="sk-SK"/>
        </w:rPr>
        <w:t xml:space="preserve"> ako aj náležitosti  dohodnuté v tejto zmluve,</w:t>
      </w:r>
      <w:r w:rsidRPr="0034095C">
        <w:rPr>
          <w:rFonts w:ascii="Calibri" w:eastAsia="Times New Roman" w:hAnsi="Calibri" w:cs="Calibri"/>
          <w:lang w:eastAsia="sk-SK"/>
        </w:rPr>
        <w:t xml:space="preserve"> v opačnom prípade má kupujúci právo vrátiť faktúru bez zaplatenia. Oprávneným vrátením faktúry prestáva plynúť lehota splatnosti a táto lehota plynie od znova odo dňa doručenia novej (opravenej) faktúry.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 xml:space="preserve">Faktúra bude </w:t>
      </w:r>
      <w:r>
        <w:rPr>
          <w:rFonts w:ascii="Calibri" w:eastAsia="Times New Roman" w:hAnsi="Calibri" w:cs="Calibri"/>
          <w:lang w:eastAsia="sk-SK"/>
        </w:rPr>
        <w:t>obsahovať</w:t>
      </w:r>
      <w:r w:rsidRPr="002E1F2B">
        <w:rPr>
          <w:rFonts w:ascii="Calibri" w:eastAsia="Times New Roman" w:hAnsi="Calibri" w:cs="Calibri"/>
          <w:lang w:eastAsia="sk-SK"/>
        </w:rPr>
        <w:t xml:space="preserve"> tieto náležitosti: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zmluvných strán, obchodné meno, adresu, sídlo, IČO, DIČ,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číslo faktúry, 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deň vystavenia a deň splatnosti faktúry, dátum dodania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u faktúr s uplatnením DPH hodnotu DPH v % a v EUR a IČ DPH,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fakturovanú sumu v EUR,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osoby, ktorá faktúru vystavila,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pečiatku a podpis zodpovedného zástupcu zhotoviteľa,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prílohy v rozsahu a spracované spôsobom, aký predpisuje táto zmluva,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označenie peňažného ústavu a číslo účtu, na ktorý sa má platiť, konštantný a variabilný symbol, </w:t>
      </w:r>
    </w:p>
    <w:p w:rsidR="000E02B8" w:rsidRPr="002E1F2B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  <w:t xml:space="preserve">názov </w:t>
      </w:r>
      <w:r>
        <w:rPr>
          <w:rFonts w:ascii="Calibri" w:eastAsia="Times New Roman" w:hAnsi="Calibri" w:cs="Calibri"/>
          <w:lang w:eastAsia="sk-SK"/>
        </w:rPr>
        <w:t>tovaru</w:t>
      </w:r>
    </w:p>
    <w:p w:rsidR="000E02B8" w:rsidRPr="00C8263C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i/>
          <w:lang w:eastAsia="sk-SK"/>
        </w:rPr>
      </w:pPr>
      <w:r w:rsidRPr="002E1F2B">
        <w:rPr>
          <w:rFonts w:ascii="Calibri" w:eastAsia="Times New Roman" w:hAnsi="Calibri" w:cs="Calibri"/>
          <w:lang w:eastAsia="sk-SK"/>
        </w:rPr>
        <w:t>•</w:t>
      </w:r>
      <w:r w:rsidRPr="002E1F2B">
        <w:rPr>
          <w:rFonts w:ascii="Calibri" w:eastAsia="Times New Roman" w:hAnsi="Calibri" w:cs="Calibri"/>
          <w:lang w:eastAsia="sk-SK"/>
        </w:rPr>
        <w:tab/>
      </w:r>
      <w:r w:rsidRPr="00CD069A">
        <w:rPr>
          <w:rFonts w:ascii="Calibri" w:eastAsia="Times New Roman" w:hAnsi="Calibri" w:cs="Calibri"/>
          <w:lang w:eastAsia="sk-SK"/>
        </w:rPr>
        <w:t xml:space="preserve">názov projektu: </w:t>
      </w:r>
      <w:r w:rsidRPr="00C8263C">
        <w:rPr>
          <w:rFonts w:ascii="Calibri" w:eastAsia="Times New Roman" w:hAnsi="Calibri" w:cs="Calibri"/>
          <w:b/>
          <w:i/>
          <w:lang w:eastAsia="sk-SK"/>
        </w:rPr>
        <w:t>„Spoločne za zachovanie a obnovu biodiverzity karpatských horských ekosystémov“</w:t>
      </w:r>
      <w:r w:rsidRPr="00C8263C">
        <w:rPr>
          <w:rFonts w:ascii="Calibri" w:eastAsia="Times New Roman" w:hAnsi="Calibri" w:cs="Calibri"/>
          <w:i/>
          <w:lang w:eastAsia="sk-SK"/>
        </w:rPr>
        <w:t xml:space="preserve">  </w:t>
      </w:r>
      <w:r w:rsidRPr="00C8263C">
        <w:rPr>
          <w:rFonts w:ascii="Calibri" w:eastAsia="Times New Roman" w:hAnsi="Calibri" w:cs="Calibri"/>
          <w:i/>
          <w:lang w:eastAsia="sk-SK"/>
        </w:rPr>
        <w:br/>
        <w:t xml:space="preserve">s identifikačným číslom PLSK.01.01.00-00-0096/17  realizovaného v rámci Programu spolupráce </w:t>
      </w:r>
      <w:proofErr w:type="spellStart"/>
      <w:r w:rsidRPr="00C8263C">
        <w:rPr>
          <w:rFonts w:ascii="Calibri" w:eastAsia="Times New Roman" w:hAnsi="Calibri" w:cs="Calibri"/>
          <w:i/>
          <w:lang w:eastAsia="sk-SK"/>
        </w:rPr>
        <w:t>Interreg</w:t>
      </w:r>
      <w:proofErr w:type="spellEnd"/>
      <w:r w:rsidRPr="00C8263C">
        <w:rPr>
          <w:rFonts w:ascii="Calibri" w:eastAsia="Times New Roman" w:hAnsi="Calibri" w:cs="Calibri"/>
          <w:i/>
          <w:lang w:eastAsia="sk-SK"/>
        </w:rPr>
        <w:t xml:space="preserve"> V-A Poľsko-Slovensko </w:t>
      </w:r>
    </w:p>
    <w:p w:rsidR="000E02B8" w:rsidRPr="00C8263C" w:rsidRDefault="000E02B8" w:rsidP="000E02B8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sk-SK"/>
        </w:rPr>
      </w:pPr>
      <w:r w:rsidRPr="00C8263C">
        <w:rPr>
          <w:rFonts w:ascii="Calibri" w:eastAsia="Times New Roman" w:hAnsi="Calibri" w:cs="Calibri"/>
          <w:lang w:eastAsia="sk-SK"/>
        </w:rPr>
        <w:t>•</w:t>
      </w:r>
      <w:r w:rsidRPr="00C8263C">
        <w:rPr>
          <w:rFonts w:ascii="Calibri" w:eastAsia="Times New Roman" w:hAnsi="Calibri" w:cs="Calibri"/>
          <w:lang w:eastAsia="sk-SK"/>
        </w:rPr>
        <w:tab/>
        <w:t xml:space="preserve">názov úlohy v projekte: </w:t>
      </w:r>
      <w:r w:rsidRPr="00C8263C">
        <w:rPr>
          <w:rFonts w:ascii="Calibri" w:eastAsia="Times New Roman" w:hAnsi="Calibri" w:cs="Calibri"/>
          <w:i/>
          <w:lang w:eastAsia="sk-SK"/>
        </w:rPr>
        <w:t>Zabezpečenie zachovania ekologických väzieb, zamedzenie prieniku nepôvodných druhov, spomalenie degradácie prírody a hodnôt krajiny</w:t>
      </w:r>
      <w:r w:rsidRPr="00C8263C">
        <w:rPr>
          <w:rFonts w:ascii="Calibri" w:eastAsia="Times New Roman" w:hAnsi="Calibri" w:cs="Calibri"/>
          <w:lang w:eastAsia="sk-SK"/>
        </w:rPr>
        <w:t>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zmluvy voči kupujúcemu len po jeho predchádzajúcom písomnom súhlase.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Predmet </w:t>
      </w:r>
      <w:r>
        <w:rPr>
          <w:rFonts w:ascii="Calibri" w:eastAsia="Times New Roman" w:hAnsi="Calibri" w:cs="Calibri"/>
          <w:lang w:eastAsia="sk-SK"/>
        </w:rPr>
        <w:t>zmluvy</w:t>
      </w:r>
      <w:r w:rsidR="00141179">
        <w:rPr>
          <w:rFonts w:ascii="Calibri" w:eastAsia="Times New Roman" w:hAnsi="Calibri" w:cs="Calibri"/>
          <w:lang w:eastAsia="sk-SK"/>
        </w:rPr>
        <w:t xml:space="preserve"> uvedený v čl. I. </w:t>
      </w:r>
      <w:r w:rsidRPr="0034095C">
        <w:rPr>
          <w:rFonts w:ascii="Calibri" w:eastAsia="Times New Roman" w:hAnsi="Calibri" w:cs="Calibri"/>
          <w:lang w:eastAsia="sk-SK"/>
        </w:rPr>
        <w:t xml:space="preserve"> bode</w:t>
      </w:r>
      <w:r w:rsidR="00141179">
        <w:rPr>
          <w:rFonts w:ascii="Calibri" w:eastAsia="Times New Roman" w:hAnsi="Calibri" w:cs="Calibri"/>
          <w:lang w:eastAsia="sk-SK"/>
        </w:rPr>
        <w:t xml:space="preserve"> 1.</w:t>
      </w:r>
      <w:r w:rsidRPr="0034095C">
        <w:rPr>
          <w:rFonts w:ascii="Calibri" w:eastAsia="Times New Roman" w:hAnsi="Calibri" w:cs="Calibri"/>
          <w:lang w:eastAsia="sk-SK"/>
        </w:rPr>
        <w:t xml:space="preserve"> bu</w:t>
      </w:r>
      <w:r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Pr="0034095C">
        <w:rPr>
          <w:rFonts w:ascii="Calibri" w:eastAsia="Times New Roman" w:hAnsi="Calibri" w:cs="Calibri"/>
          <w:b/>
          <w:lang w:eastAsia="sk-SK"/>
        </w:rPr>
        <w:t>najneskoršie do</w:t>
      </w:r>
      <w:r>
        <w:rPr>
          <w:rFonts w:ascii="Calibri" w:eastAsia="Times New Roman" w:hAnsi="Calibri" w:cs="Calibri"/>
          <w:b/>
          <w:lang w:eastAsia="sk-SK"/>
        </w:rPr>
        <w:t xml:space="preserve"> .........</w:t>
      </w:r>
      <w:proofErr w:type="spellStart"/>
      <w:r>
        <w:rPr>
          <w:rFonts w:ascii="Calibri" w:eastAsia="Times New Roman" w:hAnsi="Calibri" w:cs="Calibri"/>
          <w:b/>
          <w:lang w:eastAsia="sk-SK"/>
        </w:rPr>
        <w:t>xy</w:t>
      </w:r>
      <w:proofErr w:type="spellEnd"/>
      <w:r>
        <w:rPr>
          <w:rFonts w:ascii="Calibri" w:eastAsia="Times New Roman" w:hAnsi="Calibri" w:cs="Calibri"/>
          <w:b/>
          <w:lang w:eastAsia="sk-SK"/>
        </w:rPr>
        <w:t>.........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>
        <w:rPr>
          <w:rFonts w:ascii="Calibri" w:eastAsia="Times New Roman" w:hAnsi="Calibri" w:cs="Calibri"/>
          <w:b/>
          <w:lang w:eastAsia="sk-SK"/>
        </w:rPr>
        <w:t>(</w:t>
      </w:r>
      <w:r w:rsidRPr="009C7822">
        <w:rPr>
          <w:rFonts w:ascii="Calibri" w:eastAsia="Times New Roman" w:hAnsi="Calibri" w:cs="Calibri"/>
          <w:b/>
          <w:lang w:eastAsia="sk-SK"/>
        </w:rPr>
        <w:t xml:space="preserve">uviesť maximálne </w:t>
      </w:r>
      <w:r>
        <w:rPr>
          <w:rFonts w:ascii="Calibri" w:eastAsia="Times New Roman" w:hAnsi="Calibri" w:cs="Calibri"/>
          <w:b/>
          <w:lang w:eastAsia="sk-SK"/>
        </w:rPr>
        <w:t xml:space="preserve">120) </w:t>
      </w:r>
      <w:r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>
        <w:rPr>
          <w:rFonts w:ascii="Calibri" w:eastAsia="Times New Roman" w:hAnsi="Calibri" w:cs="Calibri"/>
          <w:lang w:eastAsia="sk-SK"/>
        </w:rPr>
        <w:t>tejto</w:t>
      </w:r>
      <w:r w:rsidRPr="0045755B">
        <w:rPr>
          <w:rFonts w:ascii="Calibri" w:eastAsia="Times New Roman" w:hAnsi="Calibri" w:cs="Calibri"/>
          <w:lang w:eastAsia="sk-SK"/>
        </w:rPr>
        <w:t xml:space="preserve"> 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 xml:space="preserve">) pre univerzálny kolesový traktor s príslušenstvom, </w:t>
      </w:r>
      <w:proofErr w:type="spellStart"/>
      <w:r>
        <w:rPr>
          <w:rFonts w:ascii="Calibri" w:eastAsia="Times New Roman" w:hAnsi="Calibri" w:cs="Calibri"/>
          <w:lang w:eastAsia="sk-SK"/>
        </w:rPr>
        <w:t>t.j</w:t>
      </w:r>
      <w:proofErr w:type="spellEnd"/>
      <w:r>
        <w:rPr>
          <w:rFonts w:ascii="Calibri" w:eastAsia="Times New Roman" w:hAnsi="Calibri" w:cs="Calibri"/>
          <w:lang w:eastAsia="sk-SK"/>
        </w:rPr>
        <w:t>.</w:t>
      </w:r>
      <w:r w:rsidRPr="00820ACF">
        <w:rPr>
          <w:rFonts w:ascii="Calibri" w:eastAsia="Times New Roman" w:hAnsi="Calibri" w:cs="Calibri"/>
          <w:lang w:eastAsia="sk-SK"/>
        </w:rPr>
        <w:t xml:space="preserve"> pre 1 ks z každej položky</w:t>
      </w:r>
      <w:r>
        <w:rPr>
          <w:rFonts w:ascii="Calibri" w:eastAsia="Times New Roman" w:hAnsi="Calibri" w:cs="Calibri"/>
          <w:lang w:eastAsia="sk-SK"/>
        </w:rPr>
        <w:t xml:space="preserve"> je:</w:t>
      </w:r>
    </w:p>
    <w:p w:rsidR="000E02B8" w:rsidRPr="003411C9" w:rsidRDefault="000E02B8" w:rsidP="00AA4B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820ACF">
        <w:rPr>
          <w:rFonts w:ascii="Calibri" w:eastAsia="Times New Roman" w:hAnsi="Calibri" w:cs="Calibri"/>
          <w:lang w:eastAsia="sk-SK"/>
        </w:rPr>
        <w:t xml:space="preserve">Odštepný závod </w:t>
      </w:r>
      <w:r>
        <w:rPr>
          <w:rFonts w:ascii="Calibri" w:eastAsia="Times New Roman" w:hAnsi="Calibri" w:cs="Calibri"/>
          <w:lang w:eastAsia="sk-SK"/>
        </w:rPr>
        <w:t>Liptovský Hrádok</w:t>
      </w:r>
      <w:r w:rsidRPr="003411C9">
        <w:rPr>
          <w:rFonts w:ascii="Calibri" w:eastAsia="Times New Roman" w:hAnsi="Calibri" w:cs="Calibri"/>
          <w:lang w:eastAsia="sk-SK"/>
        </w:rPr>
        <w:t xml:space="preserve">, </w:t>
      </w:r>
      <w:r w:rsidRPr="003411C9">
        <w:rPr>
          <w:rFonts w:ascii="Calibri" w:eastAsia="Times New Roman" w:hAnsi="Calibri" w:cs="Calibri"/>
          <w:bCs/>
          <w:lang w:eastAsia="sk-SK"/>
        </w:rPr>
        <w:t>J. Martinku 110, 033 11 Liptovský Hrádok</w:t>
      </w:r>
    </w:p>
    <w:p w:rsidR="000E02B8" w:rsidRPr="00820ACF" w:rsidRDefault="000E02B8" w:rsidP="00AA4BF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11C9">
        <w:rPr>
          <w:rFonts w:ascii="Calibri" w:eastAsia="Times New Roman" w:hAnsi="Calibri" w:cs="Calibri"/>
          <w:lang w:eastAsia="sk-SK"/>
        </w:rPr>
        <w:t xml:space="preserve">Odštepný závod Prešov, </w:t>
      </w:r>
      <w:r w:rsidRPr="003411C9">
        <w:rPr>
          <w:rFonts w:ascii="Calibri" w:eastAsia="Times New Roman" w:hAnsi="Calibri" w:cs="Calibri"/>
          <w:bCs/>
          <w:lang w:eastAsia="sk-SK"/>
        </w:rPr>
        <w:t>Obrancov mieru 6, 080 01 Prešov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7C0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ktorým je pre účely tejto zmluvy</w:t>
      </w:r>
      <w:r>
        <w:rPr>
          <w:rFonts w:ascii="Calibri" w:eastAsia="Times New Roman" w:hAnsi="Calibri" w:cs="Calibri"/>
          <w:lang w:eastAsia="sk-SK"/>
        </w:rPr>
        <w:t>:</w:t>
      </w:r>
      <w:r w:rsidRPr="00037C0C">
        <w:rPr>
          <w:rFonts w:ascii="Calibri" w:eastAsia="Times New Roman" w:hAnsi="Calibri" w:cs="Calibri"/>
          <w:lang w:eastAsia="sk-SK"/>
        </w:rPr>
        <w:t xml:space="preserve"> </w:t>
      </w:r>
    </w:p>
    <w:p w:rsidR="000E02B8" w:rsidRPr="00321A9E" w:rsidRDefault="000E02B8" w:rsidP="00AA4BF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321A9E">
        <w:rPr>
          <w:rFonts w:ascii="Calibri" w:eastAsia="Times New Roman" w:hAnsi="Calibri" w:cs="Calibri"/>
          <w:b/>
          <w:bCs/>
          <w:u w:val="single"/>
          <w:lang w:eastAsia="sk-SK"/>
        </w:rPr>
        <w:t xml:space="preserve">Odštepný závod </w:t>
      </w:r>
      <w:r>
        <w:rPr>
          <w:rFonts w:ascii="Calibri" w:eastAsia="Times New Roman" w:hAnsi="Calibri" w:cs="Calibri"/>
          <w:b/>
          <w:bCs/>
          <w:u w:val="single"/>
          <w:lang w:eastAsia="sk-SK"/>
        </w:rPr>
        <w:t>Liptovský Hrádok</w:t>
      </w:r>
      <w:r w:rsidRPr="00321A9E">
        <w:rPr>
          <w:rFonts w:ascii="Calibri" w:eastAsia="Calibri" w:hAnsi="Calibri" w:cs="Times New Roman"/>
        </w:rPr>
        <w:t xml:space="preserve"> </w:t>
      </w:r>
    </w:p>
    <w:p w:rsidR="007D7369" w:rsidRPr="007D7369" w:rsidRDefault="007D7369" w:rsidP="007D73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 xml:space="preserve">Riaditeľ OZ: </w:t>
      </w:r>
      <w:r w:rsidRPr="007D7369">
        <w:rPr>
          <w:rFonts w:ascii="Calibri" w:eastAsia="Times New Roman" w:hAnsi="Calibri" w:cs="Calibri"/>
          <w:b/>
          <w:bCs/>
          <w:i/>
          <w:lang w:eastAsia="sk-SK"/>
        </w:rPr>
        <w:t xml:space="preserve">Ing. Ján </w:t>
      </w:r>
      <w:proofErr w:type="spellStart"/>
      <w:r w:rsidRPr="007D7369">
        <w:rPr>
          <w:rFonts w:ascii="Calibri" w:eastAsia="Times New Roman" w:hAnsi="Calibri" w:cs="Calibri"/>
          <w:b/>
          <w:bCs/>
          <w:i/>
          <w:lang w:eastAsia="sk-SK"/>
        </w:rPr>
        <w:t>Vrbenský</w:t>
      </w:r>
      <w:proofErr w:type="spellEnd"/>
      <w:r w:rsidRPr="007D7369">
        <w:rPr>
          <w:rFonts w:ascii="Calibri" w:eastAsia="Times New Roman" w:hAnsi="Calibri" w:cs="Calibri"/>
          <w:bCs/>
          <w:lang w:eastAsia="sk-SK"/>
        </w:rPr>
        <w:t xml:space="preserve">   </w:t>
      </w:r>
    </w:p>
    <w:p w:rsidR="007D7369" w:rsidRPr="007D7369" w:rsidRDefault="007D7369" w:rsidP="007D73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>Tel.: 044/5222596, Fax: 044/5225150, Mobil</w:t>
      </w:r>
      <w:r>
        <w:t>: 0</w:t>
      </w:r>
      <w:r w:rsidRPr="007D7369">
        <w:rPr>
          <w:rFonts w:ascii="Calibri" w:eastAsia="Times New Roman" w:hAnsi="Calibri" w:cs="Calibri"/>
          <w:bCs/>
          <w:lang w:eastAsia="sk-SK"/>
        </w:rPr>
        <w:t>918335422</w:t>
      </w:r>
    </w:p>
    <w:p w:rsidR="000E02B8" w:rsidRPr="00321A9E" w:rsidRDefault="000E02B8" w:rsidP="000E02B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321A9E">
        <w:rPr>
          <w:rFonts w:ascii="Calibri" w:eastAsia="Times New Roman" w:hAnsi="Calibri" w:cs="Calibri"/>
          <w:bCs/>
          <w:lang w:eastAsia="sk-SK"/>
        </w:rPr>
        <w:t xml:space="preserve">e-mail: </w:t>
      </w:r>
      <w:hyperlink r:id="rId8" w:history="1">
        <w:r w:rsidR="007D7369"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jan.vrbensky</w:t>
        </w:r>
        <w:r w:rsidRPr="00321A9E"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@lesy.sk</w:t>
        </w:r>
      </w:hyperlink>
    </w:p>
    <w:p w:rsidR="000E02B8" w:rsidRPr="00321A9E" w:rsidRDefault="000E02B8" w:rsidP="000E02B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</w:p>
    <w:p w:rsidR="000E02B8" w:rsidRPr="00321A9E" w:rsidRDefault="000E02B8" w:rsidP="00AA4BF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321A9E">
        <w:rPr>
          <w:rFonts w:ascii="Calibri" w:eastAsia="Times New Roman" w:hAnsi="Calibri" w:cs="Calibri"/>
          <w:b/>
          <w:bCs/>
          <w:u w:val="single"/>
          <w:lang w:eastAsia="sk-SK"/>
        </w:rPr>
        <w:t xml:space="preserve">Odštepný závod </w:t>
      </w:r>
      <w:r>
        <w:rPr>
          <w:rFonts w:ascii="Calibri" w:eastAsia="Times New Roman" w:hAnsi="Calibri" w:cs="Calibri"/>
          <w:b/>
          <w:bCs/>
          <w:u w:val="single"/>
          <w:lang w:eastAsia="sk-SK"/>
        </w:rPr>
        <w:t>Prešov</w:t>
      </w:r>
      <w:r w:rsidRPr="00321A9E">
        <w:rPr>
          <w:rFonts w:ascii="Calibri" w:eastAsia="Calibri" w:hAnsi="Calibri" w:cs="Times New Roman"/>
        </w:rPr>
        <w:t xml:space="preserve"> </w:t>
      </w:r>
    </w:p>
    <w:p w:rsidR="000E02B8" w:rsidRPr="007D7369" w:rsidRDefault="000E02B8" w:rsidP="000E02B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 xml:space="preserve">Riaditeľ OZ: </w:t>
      </w:r>
      <w:r w:rsidRPr="007D7369">
        <w:rPr>
          <w:rFonts w:ascii="Calibri" w:eastAsia="Times New Roman" w:hAnsi="Calibri" w:cs="Calibri"/>
          <w:b/>
          <w:bCs/>
          <w:i/>
          <w:lang w:eastAsia="sk-SK"/>
        </w:rPr>
        <w:t xml:space="preserve">Ing. Jozef </w:t>
      </w:r>
      <w:proofErr w:type="spellStart"/>
      <w:r w:rsidRPr="007D7369">
        <w:rPr>
          <w:rFonts w:ascii="Calibri" w:eastAsia="Times New Roman" w:hAnsi="Calibri" w:cs="Calibri"/>
          <w:b/>
          <w:bCs/>
          <w:i/>
          <w:lang w:eastAsia="sk-SK"/>
        </w:rPr>
        <w:t>Krochta</w:t>
      </w:r>
      <w:proofErr w:type="spellEnd"/>
      <w:r w:rsidRPr="007D7369">
        <w:rPr>
          <w:rFonts w:ascii="Calibri" w:eastAsia="Times New Roman" w:hAnsi="Calibri" w:cs="Calibri"/>
          <w:bCs/>
          <w:lang w:eastAsia="sk-SK"/>
        </w:rPr>
        <w:t xml:space="preserve">   </w:t>
      </w:r>
    </w:p>
    <w:p w:rsidR="000E02B8" w:rsidRPr="007D7369" w:rsidRDefault="000E02B8" w:rsidP="000E02B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7D7369">
        <w:rPr>
          <w:rFonts w:ascii="Calibri" w:eastAsia="Times New Roman" w:hAnsi="Calibri" w:cs="Calibri"/>
          <w:bCs/>
          <w:lang w:eastAsia="sk-SK"/>
        </w:rPr>
        <w:t xml:space="preserve">Tel.: </w:t>
      </w:r>
      <w:r w:rsidR="007D7369" w:rsidRPr="007D7369">
        <w:rPr>
          <w:rFonts w:ascii="Calibri" w:eastAsia="Times New Roman" w:hAnsi="Calibri" w:cs="Calibri"/>
          <w:bCs/>
          <w:lang w:eastAsia="sk-SK"/>
        </w:rPr>
        <w:t>051/ 74 64 765</w:t>
      </w:r>
      <w:r w:rsidRPr="007D7369">
        <w:rPr>
          <w:rFonts w:ascii="Calibri" w:eastAsia="Times New Roman" w:hAnsi="Calibri" w:cs="Calibri"/>
          <w:bCs/>
          <w:lang w:eastAsia="sk-SK"/>
        </w:rPr>
        <w:t xml:space="preserve">, Fax: </w:t>
      </w:r>
      <w:r w:rsidR="007D7369" w:rsidRPr="007D7369">
        <w:rPr>
          <w:rFonts w:ascii="Calibri" w:eastAsia="Times New Roman" w:hAnsi="Calibri" w:cs="Calibri"/>
          <w:bCs/>
          <w:lang w:eastAsia="sk-SK"/>
        </w:rPr>
        <w:t>051/ 74 64 764</w:t>
      </w:r>
      <w:r w:rsidRPr="007D7369">
        <w:rPr>
          <w:rFonts w:ascii="Calibri" w:eastAsia="Times New Roman" w:hAnsi="Calibri" w:cs="Calibri"/>
          <w:bCs/>
          <w:lang w:eastAsia="sk-SK"/>
        </w:rPr>
        <w:t xml:space="preserve">, Mobil: </w:t>
      </w:r>
      <w:r w:rsidR="007D7369" w:rsidRPr="007D7369">
        <w:rPr>
          <w:rFonts w:ascii="Calibri" w:eastAsia="Times New Roman" w:hAnsi="Calibri" w:cs="Calibri"/>
          <w:bCs/>
          <w:lang w:eastAsia="sk-SK"/>
        </w:rPr>
        <w:t>0918335200</w:t>
      </w:r>
    </w:p>
    <w:p w:rsidR="000E02B8" w:rsidRPr="00321A9E" w:rsidRDefault="000E02B8" w:rsidP="000E02B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321A9E">
        <w:rPr>
          <w:rFonts w:ascii="Calibri" w:eastAsia="Times New Roman" w:hAnsi="Calibri" w:cs="Calibri"/>
          <w:bCs/>
          <w:lang w:eastAsia="sk-SK"/>
        </w:rPr>
        <w:t xml:space="preserve">e-mail: </w:t>
      </w:r>
      <w:hyperlink r:id="rId9" w:history="1">
        <w:r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jozef.krochta</w:t>
        </w:r>
        <w:r w:rsidRPr="00321A9E">
          <w:rPr>
            <w:rFonts w:ascii="Calibri" w:eastAsia="Times New Roman" w:hAnsi="Calibri" w:cs="Calibri"/>
            <w:bCs/>
            <w:color w:val="0563C1"/>
            <w:u w:val="single"/>
            <w:lang w:eastAsia="sk-SK"/>
          </w:rPr>
          <w:t>@lesy.sk</w:t>
        </w:r>
      </w:hyperlink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037C0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7C0C">
        <w:rPr>
          <w:rFonts w:ascii="Calibri" w:eastAsia="Times New Roman" w:hAnsi="Calibri" w:cs="Calibri"/>
          <w:lang w:eastAsia="sk-SK"/>
        </w:rPr>
        <w:t>(ďalej len „zástupca kupujúceho“), o pripravenosti predmetu zmluvy alebo jeho časti k odovzdaniu – prevzatiu najneskôr 3 dni vopred</w:t>
      </w:r>
      <w:r w:rsidR="00141179" w:rsidRPr="00141179">
        <w:rPr>
          <w:rFonts w:ascii="Calibri" w:eastAsia="Times New Roman" w:hAnsi="Calibri" w:cs="Calibri"/>
          <w:lang w:eastAsia="sk-SK"/>
        </w:rPr>
        <w:t xml:space="preserve"> </w:t>
      </w:r>
      <w:r w:rsidR="00141179">
        <w:rPr>
          <w:rFonts w:ascii="Calibri" w:eastAsia="Times New Roman" w:hAnsi="Calibri" w:cs="Calibri"/>
          <w:lang w:eastAsia="sk-SK"/>
        </w:rPr>
        <w:t xml:space="preserve">pred plánovaným  termínom  odovzdania predmetu zmluvy alebo jeho časti </w:t>
      </w:r>
      <w:r w:rsidRPr="00037C0C">
        <w:rPr>
          <w:rFonts w:ascii="Calibri" w:eastAsia="Times New Roman" w:hAnsi="Calibri" w:cs="Calibri"/>
          <w:lang w:eastAsia="sk-SK"/>
        </w:rPr>
        <w:t xml:space="preserve">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645608" w:rsidRPr="0034095C" w:rsidRDefault="0064560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0E02B8" w:rsidRDefault="00141179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0E02B8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0E02B8">
        <w:rPr>
          <w:rFonts w:ascii="Calibri" w:eastAsia="Times New Roman" w:hAnsi="Calibri" w:cs="Calibri"/>
          <w:lang w:eastAsia="sk-SK"/>
        </w:rPr>
        <w:t>zmluvy</w:t>
      </w:r>
      <w:r w:rsidR="000E02B8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D40617" w:rsidRDefault="00D40617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D40617" w:rsidRDefault="00D40617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D40617" w:rsidRDefault="00D40617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645608" w:rsidRDefault="0064560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>Čl. VI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AA15C9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="00AA15C9" w:rsidRPr="00AA15C9">
        <w:rPr>
          <w:rFonts w:ascii="Calibri" w:eastAsia="Times New Roman" w:hAnsi="Calibri" w:cs="Calibri"/>
          <w:lang w:eastAsia="sk-SK"/>
        </w:rPr>
        <w:t xml:space="preserve"> </w:t>
      </w:r>
      <w:r w:rsidR="00AA15C9">
        <w:rPr>
          <w:rFonts w:ascii="Calibri" w:eastAsia="Times New Roman" w:hAnsi="Calibri" w:cs="Calibri"/>
          <w:lang w:eastAsia="sk-SK"/>
        </w:rPr>
        <w:t>Predávajúci je povinný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AA15C9">
        <w:rPr>
          <w:rFonts w:ascii="Calibri" w:eastAsia="Calibri" w:hAnsi="Calibri" w:cs="Calibri"/>
        </w:rPr>
        <w:t>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>dodávaných dopravných prostriedkov a tieto</w:t>
      </w:r>
      <w:r w:rsidRPr="007A050D">
        <w:rPr>
          <w:rFonts w:ascii="Calibri" w:eastAsia="Calibri" w:hAnsi="Calibri" w:cs="Calibri"/>
        </w:rPr>
        <w:t xml:space="preserve"> protokolárne odovzdať poverenému zástupcovi kupujúceho v mieste plnenia.</w:t>
      </w:r>
    </w:p>
    <w:p w:rsidR="00D40617" w:rsidRPr="00F72EC5" w:rsidRDefault="00D40617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0E02B8" w:rsidRPr="0010055F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 .......</w:t>
      </w:r>
      <w:r>
        <w:rPr>
          <w:rFonts w:ascii="Calibri" w:eastAsia="Times New Roman" w:hAnsi="Calibri" w:cs="Calibri"/>
          <w:lang w:eastAsia="sk-SK"/>
        </w:rPr>
        <w:t>...........................</w:t>
      </w:r>
      <w:r w:rsidRPr="00592BA3">
        <w:rPr>
          <w:rFonts w:ascii="Calibri" w:eastAsia="Times New Roman" w:hAnsi="Calibri" w:cs="Calibri"/>
          <w:lang w:eastAsia="sk-SK"/>
        </w:rPr>
        <w:t>. (</w:t>
      </w:r>
      <w:r w:rsidRPr="0010055F">
        <w:rPr>
          <w:rFonts w:ascii="Calibri" w:eastAsia="Times New Roman" w:hAnsi="Calibri" w:cs="Calibri"/>
          <w:b/>
          <w:i/>
          <w:lang w:eastAsia="sk-SK"/>
        </w:rPr>
        <w:t>dopíše predávajúci pričom minimáln</w:t>
      </w:r>
      <w:r w:rsidR="00540B0C">
        <w:rPr>
          <w:rFonts w:ascii="Calibri" w:eastAsia="Times New Roman" w:hAnsi="Calibri" w:cs="Calibri"/>
          <w:b/>
          <w:i/>
          <w:lang w:eastAsia="sk-SK"/>
        </w:rPr>
        <w:t>e 24 mesiacov</w:t>
      </w:r>
      <w:r>
        <w:rPr>
          <w:rFonts w:ascii="Calibri" w:eastAsia="Times New Roman" w:hAnsi="Calibri" w:cs="Calibri"/>
          <w:b/>
          <w:i/>
          <w:lang w:eastAsia="sk-SK"/>
        </w:rPr>
        <w:t xml:space="preserve"> na </w:t>
      </w:r>
      <w:r w:rsidR="00540B0C" w:rsidRPr="00540B0C">
        <w:rPr>
          <w:rFonts w:ascii="Calibri" w:eastAsia="Times New Roman" w:hAnsi="Calibri" w:cs="Calibri"/>
          <w:b/>
          <w:i/>
          <w:lang w:eastAsia="sk-SK"/>
        </w:rPr>
        <w:t xml:space="preserve">horské </w:t>
      </w:r>
      <w:r w:rsidR="00C8263C" w:rsidRPr="00540B0C">
        <w:rPr>
          <w:rFonts w:ascii="Calibri" w:eastAsia="Times New Roman" w:hAnsi="Calibri" w:cs="Calibri"/>
          <w:b/>
          <w:i/>
          <w:lang w:eastAsia="sk-SK"/>
        </w:rPr>
        <w:t>kosačk</w:t>
      </w:r>
      <w:r w:rsidR="00540B0C" w:rsidRPr="00540B0C">
        <w:rPr>
          <w:rFonts w:ascii="Calibri" w:eastAsia="Times New Roman" w:hAnsi="Calibri" w:cs="Calibri"/>
          <w:b/>
          <w:i/>
          <w:lang w:eastAsia="sk-SK"/>
        </w:rPr>
        <w:t>y a príslušenstvo</w:t>
      </w:r>
      <w:r w:rsidRPr="00540B0C">
        <w:rPr>
          <w:rFonts w:ascii="Calibri" w:eastAsia="Times New Roman" w:hAnsi="Calibri" w:cs="Calibri"/>
          <w:lang w:eastAsia="sk-SK"/>
        </w:rPr>
        <w:t xml:space="preserve"> </w:t>
      </w:r>
      <w:r w:rsidRPr="0010055F">
        <w:rPr>
          <w:rFonts w:ascii="Calibri" w:eastAsia="Times New Roman" w:hAnsi="Calibri" w:cs="Calibri"/>
          <w:lang w:eastAsia="sk-SK"/>
        </w:rPr>
        <w:t xml:space="preserve">v zmysle záručných podmienok, ktoré tvoria nedeliteľnú časť kúpnej zmluvy ako príloha č. 4, pričom ustanovenia záručných podmienok, ktoré sú v rozpore s ustanoveniami zmluvy sa pre určenie vzájomných práv a povinností zmluvných strán nepoužijú.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>sa postupuje podľa príslušných ustanovení Obchodného zákonníka a všeobecne záväzných platných právnych predpisov Slovenskej republiky</w:t>
      </w:r>
      <w:r w:rsidR="00AA15C9">
        <w:rPr>
          <w:rFonts w:ascii="Calibri" w:eastAsia="Times New Roman" w:hAnsi="Calibri" w:cs="Calibri"/>
          <w:lang w:eastAsia="sk-SK"/>
        </w:rPr>
        <w:t>.</w:t>
      </w:r>
      <w:r w:rsidR="00AA15C9" w:rsidRPr="00AA15C9">
        <w:rPr>
          <w:rFonts w:ascii="Calibri" w:eastAsia="Times New Roman" w:hAnsi="Calibri" w:cs="Calibri"/>
          <w:lang w:eastAsia="sk-SK"/>
        </w:rPr>
        <w:t xml:space="preserve"> </w:t>
      </w:r>
      <w:r w:rsidR="00AA15C9">
        <w:rPr>
          <w:rFonts w:ascii="Calibri" w:eastAsia="Times New Roman" w:hAnsi="Calibri" w:cs="Calibri"/>
          <w:lang w:eastAsia="sk-SK"/>
        </w:rPr>
        <w:t xml:space="preserve">Záručnými podmienkami nemôže predávajúci zúžiť rozsah práv kupujúceho, ktoré mu vyplývajú z príslušných ustanovení obchodného zákonníka.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645608" w:rsidRPr="0034095C" w:rsidRDefault="0064560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8715CF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0E02B8" w:rsidRPr="008715CF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0E02B8" w:rsidRPr="008715CF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590008" w:rsidRDefault="000E02B8" w:rsidP="000E02B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Times New Roman" w:hAnsi="Calibri" w:cs="Calibri"/>
          <w:lang w:eastAsia="sk-SK"/>
        </w:rPr>
        <w:t xml:space="preserve">1. </w:t>
      </w:r>
      <w:r w:rsidRPr="00590008">
        <w:rPr>
          <w:rFonts w:ascii="Calibri" w:eastAsia="Calibri" w:hAnsi="Calibri" w:cs="Times New Roman"/>
          <w:lang w:eastAsia="sk-SK"/>
        </w:rPr>
        <w:t xml:space="preserve">Predávajúci sa zaväzuje  poskytovať (garantovať) záručný a pozáručný autorizovaný servis najmenej po dobu  10 rokov od posledného plnenia  spočívajúci v poskytovaní servisných prehliadok, opráv, údržby a dodávok originálnych náhradných dielov minimálne v jednom servisnom stredisku vlastnom alebo zmluvných partnerov  umiestnených na území Slovenskej republiky so záväzkom vykonania uvedených služieb v primeranom čase.    </w:t>
      </w:r>
    </w:p>
    <w:p w:rsidR="000E02B8" w:rsidRPr="00590008" w:rsidRDefault="000E02B8" w:rsidP="000E02B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0E02B8" w:rsidRPr="00590008" w:rsidRDefault="000E02B8" w:rsidP="000E02B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 xml:space="preserve">2. Predpredajný servis zabezpečí predávajúci na vlastné náklady vo svojich servisných strediskách.     </w:t>
      </w:r>
    </w:p>
    <w:p w:rsidR="000E02B8" w:rsidRPr="00590008" w:rsidRDefault="000E02B8" w:rsidP="000E02B8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0E02B8" w:rsidRPr="00590008" w:rsidRDefault="000E02B8" w:rsidP="000E02B8">
      <w:pPr>
        <w:spacing w:after="0"/>
        <w:jc w:val="both"/>
        <w:rPr>
          <w:rFonts w:ascii="Calibri" w:eastAsia="Calibri" w:hAnsi="Calibri" w:cs="Times New Roman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>3. Súčasťou dodávky je garancia vykonávania záručného a pozáručného autorizovaného servisu, údržby a opráv vo vlastných servisných strediskách alebo servisných strediskách zmluvných partnerov.</w:t>
      </w:r>
    </w:p>
    <w:p w:rsidR="000E02B8" w:rsidRPr="00590008" w:rsidRDefault="000E02B8" w:rsidP="000E02B8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lang w:eastAsia="sk-SK"/>
        </w:rPr>
      </w:pPr>
      <w:r w:rsidRPr="00590008">
        <w:rPr>
          <w:rFonts w:ascii="Calibri" w:eastAsia="Calibri" w:hAnsi="Calibri" w:cs="Times New Roman"/>
          <w:lang w:eastAsia="sk-SK"/>
        </w:rPr>
        <w:t>Predávajúci písomne oznámi kupujúcemu bezodkladne zmenu servisného strediska, príp. zmenu jeho sídla</w:t>
      </w:r>
    </w:p>
    <w:p w:rsidR="000E02B8" w:rsidRDefault="000E02B8" w:rsidP="000E02B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645608" w:rsidRPr="006F405C" w:rsidRDefault="00645608" w:rsidP="000E02B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>2. V prípade nedodržania termínu splatnosti faktúry vzniká predávajúcemu právo fakturovať úrok z omeškania vo výške 0,025 % z fakturovanej čiastky za každý deň omeškania so zaplatením.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0,025 % z ceny predmetu plnenia (univerzálneho kolesového traktora)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645608" w:rsidRPr="0034095C" w:rsidRDefault="0064560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Vlastnícke právo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Kupujúci nadobudne vlastnícke právo k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po riadnom </w:t>
      </w:r>
      <w:r w:rsidRPr="00446F73">
        <w:rPr>
          <w:rFonts w:ascii="Calibri" w:eastAsia="Times New Roman" w:hAnsi="Calibri" w:cs="Calibri"/>
          <w:lang w:eastAsia="sk-SK"/>
        </w:rPr>
        <w:t xml:space="preserve">dodaní podľa Čl. IV tejto zmluvy. </w:t>
      </w:r>
      <w:r w:rsidRPr="0034095C">
        <w:rPr>
          <w:rFonts w:ascii="Calibri" w:eastAsia="Times New Roman" w:hAnsi="Calibri" w:cs="Calibri"/>
          <w:lang w:eastAsia="sk-SK"/>
        </w:rPr>
        <w:t xml:space="preserve"> Riziká vyplývajúce z používania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(poškodenie, prípadne zničenie) prechádzajú na kupujúceho po protokolárnom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E02B8" w:rsidRPr="0034095C" w:rsidRDefault="000E02B8" w:rsidP="000E02B8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 w:rsidRPr="0034095C">
        <w:rPr>
          <w:rFonts w:ascii="Calibri" w:eastAsia="Calibri" w:hAnsi="Calibri" w:cs="Times New Roman"/>
          <w:bCs/>
          <w:lang w:eastAsia="sk-SK"/>
        </w:rPr>
        <w:t>Od tejto zmluvy možno písomne odstúpiť v prípadoch uvedených v tejto zmluve a tiež na základe príslušných ustanovení Obchodného zákonníka alebo iného osobitného právneho predpisu, napríklad z dôvodov uvedených v § 19 zákona č. 343/2015 Z.</w:t>
      </w:r>
      <w:r>
        <w:rPr>
          <w:rFonts w:ascii="Calibri" w:eastAsia="Calibri" w:hAnsi="Calibri" w:cs="Times New Roman"/>
          <w:bCs/>
          <w:lang w:eastAsia="sk-SK"/>
        </w:rPr>
        <w:t xml:space="preserve"> </w:t>
      </w:r>
      <w:r w:rsidRPr="0034095C">
        <w:rPr>
          <w:rFonts w:ascii="Calibri" w:eastAsia="Calibri" w:hAnsi="Calibri" w:cs="Times New Roman"/>
          <w:bCs/>
          <w:lang w:eastAsia="sk-SK"/>
        </w:rPr>
        <w:t>z.</w:t>
      </w:r>
      <w:r>
        <w:rPr>
          <w:rFonts w:ascii="Calibri" w:eastAsia="Calibri" w:hAnsi="Calibri" w:cs="Times New Roman"/>
          <w:bCs/>
          <w:lang w:eastAsia="sk-SK"/>
        </w:rPr>
        <w:t xml:space="preserve"> </w:t>
      </w:r>
      <w:r w:rsidRPr="00446F73">
        <w:rPr>
          <w:rFonts w:ascii="Calibri" w:eastAsia="Calibri" w:hAnsi="Calibri" w:cs="Times New Roman"/>
          <w:bCs/>
          <w:lang w:eastAsia="sk-SK"/>
        </w:rPr>
        <w:t>o verejnom obstarávaní v znení neskorších predpisov</w:t>
      </w:r>
      <w:r w:rsidRPr="0034095C">
        <w:rPr>
          <w:rFonts w:ascii="Calibri" w:eastAsia="Calibri" w:hAnsi="Calibri" w:cs="Times New Roman"/>
          <w:bCs/>
          <w:lang w:eastAsia="sk-SK"/>
        </w:rPr>
        <w:t>.</w:t>
      </w:r>
      <w:r w:rsidRPr="006850DB">
        <w:t xml:space="preserve"> </w:t>
      </w:r>
      <w:r w:rsidRPr="006850DB">
        <w:rPr>
          <w:rFonts w:ascii="Calibri" w:eastAsia="Calibri" w:hAnsi="Calibri" w:cs="Times New Roman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 na vrátenie konkrétneho  plnenia dodaného s takými vadami, ktoré boli príčinou odstúpenia od zmluvy pri ktorých si kupujúci neuplatnil iné nároky z vád plnenia ( zľavu z kúpnej ceny, výmenu tovaru alebo iné..) a prejavil vôľu pri odstúpení na vrátenie plnení poskytnutých zmluvnými stranami súvisiacich s plnením s</w:t>
      </w:r>
      <w:r>
        <w:rPr>
          <w:rFonts w:ascii="Calibri" w:eastAsia="Calibri" w:hAnsi="Calibri" w:cs="Times New Roman"/>
          <w:bCs/>
          <w:lang w:eastAsia="sk-SK"/>
        </w:rPr>
        <w:t> </w:t>
      </w:r>
      <w:r w:rsidRPr="006850DB">
        <w:rPr>
          <w:rFonts w:ascii="Calibri" w:eastAsia="Calibri" w:hAnsi="Calibri" w:cs="Times New Roman"/>
          <w:bCs/>
          <w:lang w:eastAsia="sk-SK"/>
        </w:rPr>
        <w:t>vadami</w:t>
      </w:r>
      <w:r>
        <w:rPr>
          <w:rFonts w:ascii="Calibri" w:eastAsia="Calibri" w:hAnsi="Calibri" w:cs="Times New Roman"/>
          <w:bCs/>
          <w:lang w:eastAsia="sk-SK"/>
        </w:rPr>
        <w:t>.</w:t>
      </w:r>
    </w:p>
    <w:p w:rsidR="000E02B8" w:rsidRPr="0034095C" w:rsidRDefault="000E02B8" w:rsidP="000E02B8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0E02B8" w:rsidRPr="0034095C" w:rsidRDefault="000E02B8" w:rsidP="000E02B8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0E02B8" w:rsidRPr="0034095C" w:rsidRDefault="000E02B8" w:rsidP="00AA4BF9">
      <w:pPr>
        <w:numPr>
          <w:ilvl w:val="0"/>
          <w:numId w:val="23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0E02B8" w:rsidRPr="0034095C" w:rsidRDefault="000E02B8" w:rsidP="00AA4B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0E02B8" w:rsidRPr="0034095C" w:rsidRDefault="000E02B8" w:rsidP="00AA4B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0E02B8" w:rsidRPr="0034095C" w:rsidRDefault="000E02B8" w:rsidP="00AA4B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0E02B8" w:rsidRDefault="000E02B8" w:rsidP="00AA4B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lastRenderedPageBreak/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Z. z.</w:t>
      </w:r>
      <w:r w:rsidRPr="00446F73">
        <w:rPr>
          <w:color w:val="FF0000"/>
        </w:rPr>
        <w:t xml:space="preserve"> </w:t>
      </w:r>
      <w:r w:rsidRPr="00446F73">
        <w:t>o verejnom obstarávaní v znení neskorších predpisov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XIII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D40617" w:rsidRPr="0034095C" w:rsidRDefault="00D40617" w:rsidP="000E02B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  <w:r w:rsidRPr="00446F73">
        <w:rPr>
          <w:rFonts w:ascii="Calibri" w:eastAsia="Times New Roman" w:hAnsi="Calibri" w:cs="Calibri"/>
          <w:lang w:eastAsia="sk-SK"/>
        </w:rPr>
        <w:t>Predávajúci a kupujúci sa dohodli, že akékoľvek písomnosti súvisiace s touto dohodou sa považujú za doručené dňom nasledujúcim po dni vrátenia nedoručenej zásielky odosielateľovi.,  aj keď sa jej adresát o nej a jej obsahu nedozvedel. Úložná doba zásielky na pošte je 5 dní. Účinky doručenia nastávajú aj odmietnutím prevzatia doručovanej zásielky, a to dňom odmietnutia prevzatia doručovanej zásielky.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BD6485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7. </w:t>
      </w:r>
      <w:r w:rsidRPr="00BD6485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Predávajúci</w:t>
      </w:r>
      <w:r w:rsidRPr="00BD6485">
        <w:rPr>
          <w:rFonts w:ascii="Calibri" w:eastAsia="Times New Roman" w:hAnsi="Calibri" w:cs="Calibri"/>
          <w:lang w:eastAsia="sk-SK"/>
        </w:rPr>
        <w:t xml:space="preserve"> je povinný strpieť výkon kontroly, auditu, overovania súvisiaceho s predmetom tejto  zmluvy kedykoľvek počas platnosti a účinnosti Zmluvy o poskytnutí nenávratného finančného príspevku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BD6485">
        <w:rPr>
          <w:rFonts w:ascii="Calibri" w:eastAsia="Times New Roman" w:hAnsi="Calibri" w:cs="Calibri"/>
          <w:lang w:eastAsia="sk-SK"/>
        </w:rPr>
        <w:t xml:space="preserve">medzi objednávateľom a poskytovateľom (Národným orgánom alebo Riadiacim orgánom) (ďalej len „Zmluva o poskytnutí NFP“), a to oprávnenými osobami a poskytnúť im všetku potrebnú súčinnosť. Oprávnenými osobami na výkon kontroly, auditu, overovania na mieste sú najmä: 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a)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Poskytovateľ NFP a ním poverené osoby, 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b) </w:t>
      </w:r>
      <w:r w:rsidRPr="00AB180A">
        <w:rPr>
          <w:rFonts w:ascii="Calibri" w:eastAsia="Times New Roman" w:hAnsi="Calibri" w:cs="Calibri"/>
          <w:lang w:eastAsia="sk-SK"/>
        </w:rPr>
        <w:tab/>
        <w:t>Najvyšší kontrolný úrad SR, príslušná Správa finančnej kontroly, Certifikačný orgán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a nimi poverené osoby, 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c)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Orgán auditu, jeho spolupracujúce orgány a nimi poverené osoby, 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d)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Splnomocnení zástupcovia Európskej Komisie a Európskeho dvora audítorov, 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e) </w:t>
      </w:r>
      <w:r w:rsidRPr="00AB180A">
        <w:rPr>
          <w:rFonts w:ascii="Calibri" w:eastAsia="Times New Roman" w:hAnsi="Calibri" w:cs="Calibri"/>
          <w:lang w:eastAsia="sk-SK"/>
        </w:rPr>
        <w:tab/>
        <w:t>Osoby prizvané orgánmi uvedenými v písm. a) až d) v súlade s príslušnými právnymi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 predpismi SR a ES, </w:t>
      </w:r>
    </w:p>
    <w:p w:rsidR="000E02B8" w:rsidRPr="00AB180A" w:rsidRDefault="000E02B8" w:rsidP="000E02B8">
      <w:p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lang w:eastAsia="sk-SK"/>
        </w:rPr>
      </w:pPr>
      <w:r w:rsidRPr="00AB180A">
        <w:rPr>
          <w:rFonts w:ascii="Calibri" w:eastAsia="Times New Roman" w:hAnsi="Calibri" w:cs="Calibri"/>
          <w:lang w:eastAsia="sk-SK"/>
        </w:rPr>
        <w:t xml:space="preserve">f) </w:t>
      </w:r>
      <w:r w:rsidRPr="00AB180A">
        <w:rPr>
          <w:rFonts w:ascii="Calibri" w:eastAsia="Times New Roman" w:hAnsi="Calibri" w:cs="Calibri"/>
          <w:lang w:eastAsia="sk-SK"/>
        </w:rPr>
        <w:tab/>
        <w:t xml:space="preserve">Útvar následnej finančnej kontroly a nimi poverené osoby.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15763A">
        <w:rPr>
          <w:rFonts w:ascii="Calibri" w:eastAsia="Times New Roman" w:hAnsi="Calibri" w:cs="Calibri"/>
          <w:lang w:eastAsia="sk-SK"/>
        </w:rPr>
        <w:t>8</w:t>
      </w:r>
      <w:r w:rsidRPr="00C324B3">
        <w:rPr>
          <w:rFonts w:ascii="Calibri" w:eastAsia="Times New Roman" w:hAnsi="Calibri" w:cs="Calibri"/>
          <w:lang w:eastAsia="sk-SK"/>
        </w:rPr>
        <w:t>.</w:t>
      </w:r>
      <w:r w:rsidRPr="00C324B3">
        <w:rPr>
          <w:rFonts w:ascii="Calibri" w:eastAsia="Times New Roman" w:hAnsi="Calibri" w:cs="Calibri"/>
          <w:lang w:eastAsia="sk-SK"/>
        </w:rPr>
        <w:tab/>
        <w:t xml:space="preserve">Zmluva nadobúda platnosť dňom jej podpísania obidvomi zmluvnými stranami. Zmluvné strany sú oprávnené podpísať túto zmluvu po oznámení záveru druhej ex – </w:t>
      </w:r>
      <w:proofErr w:type="spellStart"/>
      <w:r w:rsidRPr="00C324B3">
        <w:rPr>
          <w:rFonts w:ascii="Calibri" w:eastAsia="Times New Roman" w:hAnsi="Calibri" w:cs="Calibri"/>
          <w:lang w:eastAsia="sk-SK"/>
        </w:rPr>
        <w:t>ante</w:t>
      </w:r>
      <w:proofErr w:type="spellEnd"/>
      <w:r w:rsidRPr="00C324B3">
        <w:rPr>
          <w:rFonts w:ascii="Calibri" w:eastAsia="Times New Roman" w:hAnsi="Calibri" w:cs="Calibri"/>
          <w:lang w:eastAsia="sk-SK"/>
        </w:rPr>
        <w:t xml:space="preserve"> kontroly realizovanej poskytovateľom NFP v zmysle Príručky k procesu verejného obstarávania</w:t>
      </w:r>
      <w:r w:rsidR="007F16B2" w:rsidRPr="00C324B3">
        <w:rPr>
          <w:rFonts w:ascii="Calibri" w:eastAsia="Times New Roman" w:hAnsi="Calibri" w:cs="Calibri"/>
          <w:lang w:eastAsia="sk-SK"/>
        </w:rPr>
        <w:t xml:space="preserve"> pre Program spolupráce INTERREG VA Poľsko-Slovensko</w:t>
      </w:r>
      <w:r w:rsidRPr="00C324B3">
        <w:rPr>
          <w:rFonts w:ascii="Calibri" w:eastAsia="Times New Roman" w:hAnsi="Calibri" w:cs="Calibri"/>
          <w:lang w:eastAsia="sk-SK"/>
        </w:rPr>
        <w:t>.</w:t>
      </w:r>
    </w:p>
    <w:p w:rsidR="00D40617" w:rsidRDefault="00D40617" w:rsidP="000E02B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:rsidR="000E02B8" w:rsidRPr="0015763A" w:rsidRDefault="000E02B8" w:rsidP="000E02B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9.</w:t>
      </w:r>
      <w:r>
        <w:rPr>
          <w:rFonts w:ascii="Calibri" w:eastAsia="Times New Roman" w:hAnsi="Calibri" w:cs="Calibri"/>
          <w:lang w:eastAsia="sk-SK"/>
        </w:rPr>
        <w:tab/>
        <w:t>Táto zmluva nadobúda</w:t>
      </w:r>
      <w:r w:rsidRPr="0015763A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 xml:space="preserve">účinnosť dňom nasledujúcim po dní zverejnenia </w:t>
      </w:r>
      <w:r w:rsidRPr="0015763A">
        <w:rPr>
          <w:rFonts w:ascii="Calibri" w:eastAsia="Times New Roman" w:hAnsi="Calibri" w:cs="Calibri"/>
          <w:lang w:eastAsia="sk-SK"/>
        </w:rPr>
        <w:t>v Centrálnom registr</w:t>
      </w:r>
      <w:r>
        <w:rPr>
          <w:rFonts w:ascii="Calibri" w:eastAsia="Times New Roman" w:hAnsi="Calibri" w:cs="Calibri"/>
          <w:lang w:eastAsia="sk-SK"/>
        </w:rPr>
        <w:t>i zmlúv vedenom Úradom vlády SR.</w:t>
      </w:r>
    </w:p>
    <w:p w:rsidR="000E02B8" w:rsidRPr="0015763A" w:rsidRDefault="000E02B8" w:rsidP="000E02B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0E02B8" w:rsidRPr="002159F7" w:rsidRDefault="000E02B8" w:rsidP="000E02B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sk-SK"/>
        </w:rPr>
      </w:pPr>
      <w:r>
        <w:rPr>
          <w:rFonts w:ascii="Calibri" w:eastAsia="Times New Roman" w:hAnsi="Calibri" w:cs="Calibri"/>
          <w:lang w:eastAsia="sk-SK"/>
        </w:rPr>
        <w:t>10</w:t>
      </w:r>
      <w:r w:rsidRPr="0015763A">
        <w:rPr>
          <w:rFonts w:ascii="Calibri" w:eastAsia="Times New Roman" w:hAnsi="Calibri" w:cs="Calibri"/>
          <w:lang w:eastAsia="sk-SK"/>
        </w:rPr>
        <w:t>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15763A">
        <w:rPr>
          <w:rFonts w:ascii="Calibri" w:eastAsia="Times New Roman" w:hAnsi="Calibri" w:cs="Calibri"/>
          <w:lang w:eastAsia="sk-SK"/>
        </w:rPr>
        <w:t>O</w:t>
      </w:r>
      <w:r>
        <w:rPr>
          <w:rFonts w:ascii="Calibri" w:eastAsia="Times New Roman" w:hAnsi="Calibri" w:cs="Calibri"/>
          <w:lang w:eastAsia="sk-SK"/>
        </w:rPr>
        <w:t> výsledku záveru</w:t>
      </w:r>
      <w:r w:rsidRPr="002159F7">
        <w:rPr>
          <w:rFonts w:ascii="Calibri" w:eastAsia="Times New Roman" w:hAnsi="Calibri" w:cs="Calibri"/>
          <w:lang w:eastAsia="sk-SK"/>
        </w:rPr>
        <w:t xml:space="preserve"> </w:t>
      </w:r>
      <w:r w:rsidRPr="0015763A">
        <w:rPr>
          <w:rFonts w:ascii="Calibri" w:eastAsia="Times New Roman" w:hAnsi="Calibri" w:cs="Calibri"/>
          <w:lang w:eastAsia="sk-SK"/>
        </w:rPr>
        <w:t xml:space="preserve">druhej ex – </w:t>
      </w:r>
      <w:proofErr w:type="spellStart"/>
      <w:r w:rsidRPr="0015763A">
        <w:rPr>
          <w:rFonts w:ascii="Calibri" w:eastAsia="Times New Roman" w:hAnsi="Calibri" w:cs="Calibri"/>
          <w:lang w:eastAsia="sk-SK"/>
        </w:rPr>
        <w:t>ante</w:t>
      </w:r>
      <w:proofErr w:type="spellEnd"/>
      <w:r w:rsidRPr="0015763A">
        <w:rPr>
          <w:rFonts w:ascii="Calibri" w:eastAsia="Times New Roman" w:hAnsi="Calibri" w:cs="Calibri"/>
          <w:lang w:eastAsia="sk-SK"/>
        </w:rPr>
        <w:t xml:space="preserve"> kontroly realizovanej poskytovateľom NFP je kupujúci povinný predávajúceho upovedomiť bezodkladne po </w:t>
      </w:r>
      <w:proofErr w:type="spellStart"/>
      <w:r w:rsidRPr="0015763A">
        <w:rPr>
          <w:rFonts w:ascii="Calibri" w:eastAsia="Times New Roman" w:hAnsi="Calibri" w:cs="Calibri"/>
          <w:lang w:eastAsia="sk-SK"/>
        </w:rPr>
        <w:t>obdržaní</w:t>
      </w:r>
      <w:proofErr w:type="spellEnd"/>
      <w:r w:rsidRPr="0015763A">
        <w:rPr>
          <w:rFonts w:ascii="Calibri" w:eastAsia="Times New Roman" w:hAnsi="Calibri" w:cs="Calibri"/>
          <w:lang w:eastAsia="sk-SK"/>
        </w:rPr>
        <w:t xml:space="preserve"> tejto informácie zo strany poskytov</w:t>
      </w:r>
      <w:r>
        <w:rPr>
          <w:rFonts w:ascii="Calibri" w:eastAsia="Times New Roman" w:hAnsi="Calibri" w:cs="Calibri"/>
          <w:lang w:eastAsia="sk-SK"/>
        </w:rPr>
        <w:t xml:space="preserve">ateľa NFP. 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:rsidR="000E02B8" w:rsidRPr="00262B72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</w:p>
    <w:p w:rsidR="000E02B8" w:rsidRPr="00262B72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>Príloha č. 2 – Návrh plnenia kritérií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v SR</w:t>
      </w: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 – Záručné podmienky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xxxx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dňa xxx 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V Banskej Bystrici, dňa ..................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Pr="0034095C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0E02B8" w:rsidRDefault="000E02B8" w:rsidP="000E02B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B049C2" w:rsidRDefault="00B049C2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F72EC5" w:rsidRDefault="00F72EC5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C8263C" w:rsidRDefault="00C8263C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473F4B" w:rsidRDefault="00473F4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473F4B" w:rsidRDefault="00473F4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473F4B" w:rsidRDefault="00473F4B" w:rsidP="00AA48A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BD5705" w:rsidRPr="00BD5705" w:rsidRDefault="00BD5705" w:rsidP="00BD5705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BD5705">
        <w:rPr>
          <w:rFonts w:ascii="Calibri" w:eastAsia="Calibri" w:hAnsi="Calibri" w:cs="Times New Roman"/>
          <w:b/>
          <w:color w:val="365F91"/>
          <w:sz w:val="28"/>
          <w:szCs w:val="28"/>
        </w:rPr>
        <w:t>Príloha č. 1 k Súťažným podkladom</w:t>
      </w:r>
    </w:p>
    <w:p w:rsidR="00BD5705" w:rsidRPr="00BD5705" w:rsidRDefault="00BD5705" w:rsidP="00BD5705">
      <w:pPr>
        <w:autoSpaceDE w:val="0"/>
        <w:autoSpaceDN w:val="0"/>
        <w:adjustRightInd w:val="0"/>
        <w:ind w:left="709"/>
        <w:jc w:val="both"/>
        <w:rPr>
          <w:rFonts w:ascii="Calibri" w:eastAsia="Calibri" w:hAnsi="Calibri" w:cs="Calibri"/>
          <w:b/>
          <w:bCs/>
          <w:sz w:val="32"/>
          <w:szCs w:val="32"/>
        </w:rPr>
      </w:pPr>
      <w:r w:rsidRPr="00BD5705">
        <w:rPr>
          <w:rFonts w:ascii="Calibri" w:eastAsia="Calibri" w:hAnsi="Calibri" w:cs="Calibri"/>
          <w:b/>
          <w:bCs/>
          <w:sz w:val="32"/>
          <w:szCs w:val="32"/>
        </w:rPr>
        <w:t>C.1 NÁVRH PLNENIA KRITÉRIÍ NA VYHODNOTENIE PONÚK</w:t>
      </w:r>
    </w:p>
    <w:tbl>
      <w:tblPr>
        <w:tblW w:w="9816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3"/>
        <w:gridCol w:w="1843"/>
        <w:gridCol w:w="2830"/>
      </w:tblGrid>
      <w:tr w:rsidR="00BD5705" w:rsidRPr="00BD5705" w:rsidTr="00540B0C">
        <w:trPr>
          <w:trHeight w:hRule="exact" w:val="340"/>
        </w:trPr>
        <w:tc>
          <w:tcPr>
            <w:tcW w:w="9816" w:type="dxa"/>
            <w:gridSpan w:val="3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Obchodné meno:</w:t>
            </w:r>
          </w:p>
        </w:tc>
      </w:tr>
      <w:tr w:rsidR="00BD5705" w:rsidRPr="00BD5705" w:rsidTr="00540B0C">
        <w:trPr>
          <w:trHeight w:hRule="exact" w:val="340"/>
        </w:trPr>
        <w:tc>
          <w:tcPr>
            <w:tcW w:w="9816" w:type="dxa"/>
            <w:gridSpan w:val="3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Sídlo:</w:t>
            </w:r>
          </w:p>
        </w:tc>
      </w:tr>
      <w:tr w:rsidR="00BD5705" w:rsidRPr="00BD5705" w:rsidTr="00540B0C">
        <w:trPr>
          <w:trHeight w:hRule="exact" w:val="340"/>
        </w:trPr>
        <w:tc>
          <w:tcPr>
            <w:tcW w:w="6986" w:type="dxa"/>
            <w:gridSpan w:val="2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 xml:space="preserve">Kritérium: 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 xml:space="preserve">Návrh plnenia kritéria: </w:t>
            </w: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 w:val="restart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1. Horská kosačka </w:t>
            </w:r>
            <w:r w:rsidRPr="00BD570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(2ks) </w:t>
            </w: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BD5705">
              <w:rPr>
                <w:rFonts w:ascii="Calibri" w:eastAsia="Calibri" w:hAnsi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 w:val="restart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2. Čelný </w:t>
            </w:r>
            <w:proofErr w:type="spellStart"/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mulčovač</w:t>
            </w:r>
            <w:proofErr w:type="spellEnd"/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570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(2ks) </w:t>
            </w: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BD5705">
              <w:rPr>
                <w:rFonts w:ascii="Calibri" w:eastAsia="Calibri" w:hAnsi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 w:val="restart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3. Disková kosa </w:t>
            </w:r>
            <w:r w:rsidRPr="00BD570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(2ks)                                              </w:t>
            </w: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5705">
              <w:rPr>
                <w:rFonts w:ascii="Calibri" w:eastAsia="Calibri" w:hAnsi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 w:val="restart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4. Obracač – </w:t>
            </w:r>
            <w:proofErr w:type="spellStart"/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zhrňovač</w:t>
            </w:r>
            <w:proofErr w:type="spellEnd"/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570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(2ks)                                            </w:t>
            </w: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5705">
              <w:rPr>
                <w:rFonts w:ascii="Calibri" w:eastAsia="Calibri" w:hAnsi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 w:val="restart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5. Lis na  balíky </w:t>
            </w:r>
            <w:r w:rsidRPr="00BD570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(2ks)                                               </w:t>
            </w: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D5705">
              <w:rPr>
                <w:rFonts w:ascii="Calibri" w:eastAsia="Calibri" w:hAnsi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 w:val="restart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6. Balička sena </w:t>
            </w:r>
            <w:r w:rsidRPr="00BD570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(2ks) </w:t>
            </w: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 w:rsidRPr="00BD5705">
              <w:rPr>
                <w:rFonts w:ascii="Calibri" w:eastAsia="Calibri" w:hAnsi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 w:val="restart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7. Náves za traktor </w:t>
            </w:r>
            <w:r w:rsidRPr="00BD570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(2ks) </w:t>
            </w:r>
            <w:r w:rsidRPr="00BD57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Pr="00BD5705">
              <w:rPr>
                <w:rFonts w:ascii="Calibri" w:eastAsia="Calibri" w:hAnsi="Calibri" w:cs="Calibri"/>
                <w:sz w:val="24"/>
                <w:szCs w:val="24"/>
              </w:rPr>
              <w:t>(uviesť cenu v EUR bez DPH)</w:t>
            </w: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1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340"/>
        </w:trPr>
        <w:tc>
          <w:tcPr>
            <w:tcW w:w="5143" w:type="dxa"/>
            <w:vMerge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ind w:left="103" w:hanging="14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BD5705">
              <w:rPr>
                <w:rFonts w:ascii="Calibri" w:eastAsia="Calibri" w:hAnsi="Calibri" w:cs="Calibri"/>
                <w:sz w:val="24"/>
                <w:szCs w:val="24"/>
              </w:rPr>
              <w:t>Cena za 2 ks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BD5705" w:rsidRPr="00BD5705" w:rsidTr="00540B0C">
        <w:trPr>
          <w:trHeight w:hRule="exact" w:val="1191"/>
        </w:trPr>
        <w:tc>
          <w:tcPr>
            <w:tcW w:w="6986" w:type="dxa"/>
            <w:gridSpan w:val="2"/>
          </w:tcPr>
          <w:p w:rsidR="00BD5705" w:rsidRPr="00BD5705" w:rsidRDefault="00BD5705" w:rsidP="00BD5705">
            <w:pPr>
              <w:spacing w:after="0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BD5705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Cena za celý predmet zákazky (2 ks) v EUR bez DPH (1+2+3+4+5+6+7)  </w:t>
            </w:r>
          </w:p>
          <w:p w:rsidR="00BD5705" w:rsidRPr="00BD5705" w:rsidRDefault="00BD5705" w:rsidP="00BD570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</w:rPr>
            </w:pPr>
            <w:r w:rsidRPr="00BD5705">
              <w:rPr>
                <w:rFonts w:ascii="Calibri" w:eastAsia="Calibri" w:hAnsi="Calibri" w:cs="Times New Roman"/>
                <w:sz w:val="24"/>
                <w:szCs w:val="24"/>
              </w:rPr>
              <w:t>(uviesť cenu v EUR bez DPH)</w:t>
            </w:r>
            <w:r w:rsidRPr="00BD570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tabs>
                <w:tab w:val="left" w:pos="760"/>
              </w:tabs>
              <w:autoSpaceDE w:val="0"/>
              <w:autoSpaceDN w:val="0"/>
              <w:adjustRightInd w:val="0"/>
              <w:spacing w:before="240" w:line="72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BD5705" w:rsidRPr="00BD5705" w:rsidTr="00C14F7B">
        <w:trPr>
          <w:trHeight w:hRule="exact" w:val="1831"/>
        </w:trPr>
        <w:tc>
          <w:tcPr>
            <w:tcW w:w="6986" w:type="dxa"/>
            <w:gridSpan w:val="2"/>
          </w:tcPr>
          <w:p w:rsidR="00BD5705" w:rsidRPr="00BD5705" w:rsidRDefault="00BD5705" w:rsidP="00BD5705">
            <w:pPr>
              <w:spacing w:after="0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BD5705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Lehota dodania predmetu zákazky  </w:t>
            </w:r>
          </w:p>
          <w:p w:rsidR="00BD5705" w:rsidRPr="00BD5705" w:rsidRDefault="00BD5705" w:rsidP="00C14F7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lang w:val="en-US"/>
              </w:rPr>
            </w:pPr>
            <w:r w:rsidRPr="00BD5705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(uviesť </w:t>
            </w:r>
            <w:r w:rsidRPr="00BD5705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počet kalendárnych dní od účinnosti kúpnej zmluvy potrebných na dodanie kompletného predmetu zákazky (Horská kosačka s príslušenstvom (2 ks).</w:t>
            </w:r>
            <w:r w:rsidR="00C14F7B" w:rsidRPr="00C14F7B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C14F7B" w:rsidRPr="00C14F7B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Prípustný interval je od 30 </w:t>
            </w:r>
            <w:r w:rsidR="00C14F7B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 xml:space="preserve">do 120 kalendárnych </w:t>
            </w:r>
            <w:r w:rsidR="00C14F7B" w:rsidRPr="00C14F7B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dní</w:t>
            </w:r>
            <w:r w:rsidR="00C14F7B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0" w:type="dxa"/>
          </w:tcPr>
          <w:p w:rsidR="00BD5705" w:rsidRPr="00BD5705" w:rsidRDefault="00BD5705" w:rsidP="00BD5705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</w:tbl>
    <w:p w:rsidR="00BD5705" w:rsidRPr="00BD5705" w:rsidRDefault="00BD5705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BD5705" w:rsidRPr="00BD5705" w:rsidRDefault="00BD5705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BD5705" w:rsidRPr="00BD5705" w:rsidRDefault="00BD5705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  <w:r w:rsidRPr="00BD5705">
        <w:rPr>
          <w:rFonts w:ascii="Calibri" w:eastAsia="Calibri" w:hAnsi="Calibri" w:cs="Times New Roman"/>
        </w:rPr>
        <w:t>Čestne vyhlasujeme, že</w:t>
      </w:r>
    </w:p>
    <w:p w:rsidR="00BD5705" w:rsidRPr="00BD5705" w:rsidRDefault="00BD5705" w:rsidP="00AA4BF9">
      <w:pPr>
        <w:numPr>
          <w:ilvl w:val="1"/>
          <w:numId w:val="27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Times New Roman"/>
        </w:rPr>
      </w:pPr>
      <w:r w:rsidRPr="00BD5705">
        <w:rPr>
          <w:rFonts w:ascii="Calibri" w:eastAsia="Calibri" w:hAnsi="Calibri" w:cs="Times New Roman"/>
        </w:rPr>
        <w:t>všetky údaje uvedené v ponuke sú pravdivé a úplné;</w:t>
      </w:r>
    </w:p>
    <w:p w:rsidR="00BD5705" w:rsidRPr="00BD5705" w:rsidRDefault="00BD5705" w:rsidP="00AA4BF9">
      <w:pPr>
        <w:numPr>
          <w:ilvl w:val="1"/>
          <w:numId w:val="27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Times New Roman"/>
        </w:rPr>
      </w:pPr>
      <w:r w:rsidRPr="00BD5705">
        <w:rPr>
          <w:rFonts w:ascii="Calibri" w:eastAsia="Calibri" w:hAnsi="Calibri" w:cs="Times New Roman"/>
        </w:rPr>
        <w:t>súhlasíme s podmienkami určenými verejným obstarávateľom;</w:t>
      </w:r>
    </w:p>
    <w:p w:rsidR="00BD5705" w:rsidRPr="00BD5705" w:rsidRDefault="00BD5705" w:rsidP="00AA4BF9">
      <w:pPr>
        <w:numPr>
          <w:ilvl w:val="1"/>
          <w:numId w:val="27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Calibri" w:hAnsi="Calibri" w:cs="Times New Roman"/>
        </w:rPr>
      </w:pPr>
      <w:r w:rsidRPr="00BD5705">
        <w:rPr>
          <w:rFonts w:ascii="Calibri" w:eastAsia="Calibri" w:hAnsi="Calibri" w:cs="Times New Roman"/>
        </w:rPr>
        <w:t xml:space="preserve">všetkému, čo bolo v súťažných a zmluvných podmienkach sme porozumeli; </w:t>
      </w:r>
    </w:p>
    <w:p w:rsidR="00BD5705" w:rsidRPr="00BD5705" w:rsidRDefault="00BD5705" w:rsidP="00AA4BF9">
      <w:pPr>
        <w:numPr>
          <w:ilvl w:val="1"/>
          <w:numId w:val="27"/>
        </w:numPr>
        <w:suppressAutoHyphens/>
        <w:autoSpaceDN w:val="0"/>
        <w:spacing w:after="0" w:line="240" w:lineRule="auto"/>
        <w:ind w:left="709" w:hanging="284"/>
        <w:jc w:val="both"/>
        <w:textAlignment w:val="baseline"/>
        <w:rPr>
          <w:rFonts w:ascii="Calibri" w:eastAsia="Calibri" w:hAnsi="Calibri" w:cs="Times New Roman"/>
        </w:rPr>
      </w:pPr>
      <w:r w:rsidRPr="00BD5705">
        <w:rPr>
          <w:rFonts w:ascii="Calibri" w:eastAsia="Calibri" w:hAnsi="Calibri" w:cs="Times New Roman"/>
        </w:rPr>
        <w:t>predkladáme iba jednu ponuku a nie sme v zadávaní predmetnej zákazky  členom skupiny dodávateľov, ktorá predkladá ponuku na danú zákazku.</w:t>
      </w:r>
    </w:p>
    <w:p w:rsidR="00BD5705" w:rsidRPr="00BD5705" w:rsidRDefault="00BD5705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BD5705" w:rsidRDefault="00BD5705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  <w:r w:rsidRPr="00BD5705">
        <w:rPr>
          <w:rFonts w:ascii="Calibri" w:eastAsia="Calibri" w:hAnsi="Calibri" w:cs="Times New Roman"/>
        </w:rPr>
        <w:t>Dátum:</w:t>
      </w:r>
    </w:p>
    <w:p w:rsidR="00C8263C" w:rsidRDefault="00C8263C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4B56F4" w:rsidRDefault="004B56F4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4B56F4" w:rsidRDefault="004B56F4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473F4B" w:rsidRDefault="00473F4B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473F4B" w:rsidRDefault="00473F4B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645608" w:rsidRPr="00BD5705" w:rsidRDefault="00645608" w:rsidP="00BD5705">
      <w:pPr>
        <w:spacing w:after="0" w:line="240" w:lineRule="auto"/>
        <w:ind w:left="709"/>
        <w:jc w:val="both"/>
        <w:rPr>
          <w:rFonts w:ascii="Calibri" w:eastAsia="Calibri" w:hAnsi="Calibri" w:cs="Times New Roman"/>
        </w:rPr>
      </w:pPr>
    </w:p>
    <w:p w:rsidR="002847C6" w:rsidRPr="002847C6" w:rsidRDefault="002847C6" w:rsidP="002847C6">
      <w:pPr>
        <w:spacing w:before="120" w:after="120"/>
        <w:ind w:left="284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  <w:r w:rsidRPr="002847C6">
        <w:rPr>
          <w:rFonts w:ascii="Calibri" w:eastAsia="Calibri" w:hAnsi="Calibri" w:cs="Times New Roman"/>
          <w:b/>
          <w:color w:val="365F91"/>
          <w:sz w:val="28"/>
          <w:szCs w:val="28"/>
        </w:rPr>
        <w:t>Príloha č. 2 k Súťažným podkladom</w:t>
      </w:r>
    </w:p>
    <w:p w:rsidR="002847C6" w:rsidRPr="002847C6" w:rsidRDefault="002847C6" w:rsidP="002847C6">
      <w:pPr>
        <w:spacing w:after="0"/>
        <w:ind w:left="284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2847C6">
        <w:rPr>
          <w:rFonts w:ascii="Calibri" w:eastAsia="Calibri" w:hAnsi="Calibri" w:cs="Times New Roman"/>
          <w:b/>
          <w:sz w:val="28"/>
          <w:szCs w:val="28"/>
        </w:rPr>
        <w:t>C.2 Technické parametre a výbava predmetu zákazky</w:t>
      </w:r>
    </w:p>
    <w:p w:rsidR="002847C6" w:rsidRPr="002847C6" w:rsidRDefault="002847C6" w:rsidP="002847C6">
      <w:pPr>
        <w:spacing w:after="0"/>
        <w:ind w:left="284"/>
        <w:jc w:val="both"/>
        <w:rPr>
          <w:rFonts w:ascii="Calibri" w:eastAsia="Calibri" w:hAnsi="Calibri" w:cs="Times New Roman"/>
        </w:rPr>
      </w:pPr>
      <w:r w:rsidRPr="002847C6">
        <w:rPr>
          <w:rFonts w:ascii="Calibri" w:eastAsia="Calibri" w:hAnsi="Calibri" w:cs="Times New Roman"/>
        </w:rPr>
        <w:t xml:space="preserve">Verejný obstarávateľ požaduje sériovo vyrábané kompaktné tovary v štandardnom vyhotovení a v štandardnej </w:t>
      </w:r>
    </w:p>
    <w:tbl>
      <w:tblPr>
        <w:tblStyle w:val="Mriekatabuky"/>
        <w:tblW w:w="10197" w:type="dxa"/>
        <w:tblInd w:w="360" w:type="dxa"/>
        <w:tblLook w:val="04A0" w:firstRow="1" w:lastRow="0" w:firstColumn="1" w:lastColumn="0" w:noHBand="0" w:noVBand="1"/>
      </w:tblPr>
      <w:tblGrid>
        <w:gridCol w:w="7999"/>
        <w:gridCol w:w="2198"/>
      </w:tblGrid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 w:rsidRPr="002847C6">
              <w:rPr>
                <w:rFonts w:ascii="Calibri" w:eastAsia="Calibri" w:hAnsi="Calibri" w:cs="Times New Roman"/>
              </w:rPr>
              <w:t>Obchodné meno: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 w:rsidRPr="002847C6">
              <w:rPr>
                <w:rFonts w:ascii="Calibri" w:eastAsia="Calibri" w:hAnsi="Calibri" w:cs="Times New Roman"/>
              </w:rPr>
              <w:t>Sídlo: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</w:p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 w:rsidRPr="002847C6"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  <w:t>Horská kosačka s príslušenstvom  - 2 ks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</w:rPr>
            </w:pPr>
            <w:r w:rsidRPr="002847C6">
              <w:rPr>
                <w:rFonts w:ascii="Calibri" w:eastAsia="Times New Roman" w:hAnsi="Calibri" w:cs="Calibri"/>
                <w:lang w:eastAsia="sk-SK"/>
              </w:rPr>
              <w:t>Vyjadrenie uchádzača ÁNO/NIE                      resp. konkrétny údaj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Times New Roman" w:hAnsi="Calibri" w:cs="Calibri"/>
                <w:lang w:eastAsia="sk-SK"/>
              </w:rPr>
            </w:pPr>
            <w:r w:rsidRPr="002847C6">
              <w:rPr>
                <w:rFonts w:ascii="Calibri" w:eastAsia="Calibri" w:hAnsi="Calibri" w:cs="Times New Roman"/>
                <w:b/>
              </w:rPr>
              <w:t>Horská kosačka – 2 ks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</w:rPr>
            </w:pPr>
            <w:r w:rsidRPr="002847C6">
              <w:rPr>
                <w:rFonts w:ascii="Calibri" w:eastAsia="Calibri" w:hAnsi="Calibri" w:cs="Times New Roman"/>
              </w:rPr>
              <w:t>Značka, typ: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Požaduje sa svahový nosič náradia s pohonom všetkých kolies so zvýšenou svahovou dostupnosťou a pracovnou spoľahlivosťou vo svahu min. 75%, t.j. pri 35</w:t>
            </w:r>
            <w:r w:rsidRPr="002847C6">
              <w:rPr>
                <w:rFonts w:ascii="Calibri" w:eastAsia="Times New Roman" w:hAnsi="Calibri" w:cs="Arial"/>
                <w:bCs/>
                <w:noProof/>
                <w:vertAlign w:val="superscript"/>
                <w:lang w:eastAsia="sk-SK"/>
              </w:rPr>
              <w:t>°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bCs/>
                <w:noProof/>
                <w:lang w:eastAsia="sk-SK"/>
              </w:rPr>
              <w:t>Motor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4 valcový, vznetový s priamym vstrekovaním paliva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Vodou chladený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Výkon minimálne 50 kW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val="ru-RU" w:eastAsia="sk-SK"/>
              </w:rPr>
              <w:t xml:space="preserve">Emisná </w:t>
            </w: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 xml:space="preserve">trieda spĺňajúca limity minimálne III B podľa </w:t>
            </w:r>
            <w:r w:rsidRPr="002847C6">
              <w:rPr>
                <w:rFonts w:ascii="Calibri" w:eastAsia="Times New Roman" w:hAnsi="Calibri" w:cs="Arial"/>
                <w:bCs/>
                <w:noProof/>
                <w:lang w:val="ru-RU" w:eastAsia="sk-SK"/>
              </w:rPr>
              <w:t>norm</w:t>
            </w: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y</w:t>
            </w:r>
            <w:r w:rsidRPr="002847C6">
              <w:rPr>
                <w:rFonts w:ascii="Calibri" w:eastAsia="Times New Roman" w:hAnsi="Calibri" w:cs="Arial"/>
                <w:bCs/>
                <w:noProof/>
                <w:lang w:val="ru-RU" w:eastAsia="sk-SK"/>
              </w:rPr>
              <w:t xml:space="preserve"> </w:t>
            </w: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167/2013 ES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Motor umiestnený mimo kabíny z dôvodu minimalizácie hluku a vibrácií na obsluhu.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</w:rPr>
            </w:pPr>
            <w:r w:rsidRPr="002847C6">
              <w:rPr>
                <w:rFonts w:ascii="Calibri" w:eastAsia="Times New Roman" w:hAnsi="Calibri" w:cs="Arial"/>
                <w:b/>
                <w:bCs/>
                <w:noProof/>
                <w:lang w:eastAsia="sk-SK"/>
              </w:rPr>
              <w:t xml:space="preserve">Riadenie 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Hydrostatické riadenie všetkých kolies s možnosťou prepínania na riadenie prednej nápravy, riadenie zadnej nápravy, riadenie oboch náprav a riadenie tzv. krabí chod,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Plynulo nastaviteľný krabí chod s automatickou synchronizáciou kolies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bCs/>
                <w:noProof/>
                <w:lang w:eastAsia="sk-SK"/>
              </w:rPr>
              <w:t>Hydraulika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Predný, hydraulicky ovládaný, trojbodový záves s rýchloupínaním, s elektrohydraulickým odľahčovaním prídavných adaptérov a tlmením kmitov a rázov v prenosnej polohe. Bočným posuvom predného TBZ min. 20 cm doľava a 20 cm doprava. Nosnosť min. 1400 kg.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Zadný hydraulicky ovládaný, trojbodový záves s rýchloupínaním a tlmením kmitov a rázov v prenosnej polohe. Nosnosť min. 1400 kg.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bCs/>
                <w:noProof/>
                <w:lang w:eastAsia="sk-SK"/>
              </w:rPr>
              <w:t>Pohon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 xml:space="preserve">Hydrostatický pohon s ovládaním hydropohonu automaticky pomocou plynového pedálu, alebo manuálne pomocou multifunkčnej páky. 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 xml:space="preserve">Trojpedálové ovládanie, brzda, plyn a bezpečnostný pedál ovládajúci v prípade nutnosti pohon stroja. 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Pracovná rýchlosť plazivým chodom v rozsahu min. od 0 do 10 km/hod. a prepravná rýchlosť min. 35 km/hod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Pracovné vývodové hriadele pre pripojenie pracovných prídavných zariadení vpredu aj vzadu so vzájomným synchrónnym prepínaním pohonu, otáčky vpredu a vzadu 540 ot./ min.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Pracovná hydraulická sústava  s prevádzkovým tlakom min 190 bar, objemom čerpadla min 24 l/min., umožňujúca prípadné pripojenia a používanie všetkých výrobcom ponúkaných alternatívnych vysokovýkonných pracovných prídavných zariadení (napr. disková žacia lišta min.2200 mm, snežná fréza min 2200 mm., snežný pluh min 2200 mm).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Dvojnápravový podvozok s pohonom zadnej nápravy a priraditeľným pohonom prednej nápravy s predvoliteľnými uzávierkami diferenciálov obidvoch náprav, a minimálnym polomerom otáčania max. 3600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2847C6">
              <w:rPr>
                <w:rFonts w:ascii="Calibri" w:eastAsia="Times New Roman" w:hAnsi="Calibri" w:cs="Arial"/>
                <w:b/>
                <w:noProof/>
                <w:lang w:eastAsia="sk-SK"/>
              </w:rPr>
              <w:t>Brzdy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Dvojokruhové prevádzkové brzdy s posilovačom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Cs/>
                <w:noProof/>
                <w:lang w:eastAsia="sk-SK"/>
              </w:rPr>
              <w:t>Parkovacia brzda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bCs/>
                <w:noProof/>
                <w:lang w:eastAsia="sk-SK"/>
              </w:rPr>
              <w:lastRenderedPageBreak/>
              <w:t>Kabína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Bezpečnostná ROPS kabína, uzamykateľná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Determálne sklá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Klimatizácia s kúrením 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Autorádio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Výškovo a pozdÍžne nastaviteľné, vzduchom odpružené anatomické sedadlo obsluhy s výkyvným uložením, umožňujúce dostatočný výhľad na všetky pracovné adaptéry umiestnené vpredu a vzadu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Prídavné pracovné osvetlenie vpredu a vzadu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Výstražný maják v súlade s platnými predpismi.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Ovládanie a signalizácia všetkých základných funkcií z kabíny obsluhy, s možnosťou ovládania predného a zadného trojbodového závesu spínačmi umiestnenými vonku v dosahu obsluhy stroja stojacej pri trojbodovom závese.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bCs/>
                <w:noProof/>
                <w:lang w:eastAsia="sk-SK"/>
              </w:rPr>
              <w:t>Ďalšie požiadavky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Nízkotlakové pneumatiky prispôsobené pre práce v extrémnom svahu s dezénom šetriacim povrch so širokou styčnou plochou (nie šípový profil)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Uzamykateľná palivová nádrž s objemom umožňujúcim prevádzkovanie stroja pri bežnom pracovnom režime nepretržite min. 8 hod.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Calibri" w:hAnsi="Calibri" w:cs="Calibri"/>
              </w:rPr>
              <w:t xml:space="preserve">GPS monitorovacie zariadenie - akceptované Finančným riaditeľstvom SR pre sledovanie polohy a spotreby PHM s kapacitným </w:t>
            </w:r>
            <w:proofErr w:type="spellStart"/>
            <w:r w:rsidRPr="002847C6">
              <w:rPr>
                <w:rFonts w:ascii="Calibri" w:eastAsia="Calibri" w:hAnsi="Calibri" w:cs="Calibri"/>
              </w:rPr>
              <w:t>hladinomerom</w:t>
            </w:r>
            <w:proofErr w:type="spellEnd"/>
            <w:r w:rsidRPr="002847C6">
              <w:rPr>
                <w:rFonts w:ascii="Calibri" w:eastAsia="Calibri" w:hAnsi="Calibri" w:cs="Calibri"/>
              </w:rPr>
              <w:t xml:space="preserve"> v nádrži (verejný obstarávateľ v súčasnosti prevádzkuje GPS monitorovacie zariadenie od spoločnosti GX SOLUTIONS, </w:t>
            </w:r>
            <w:proofErr w:type="spellStart"/>
            <w:r w:rsidRPr="002847C6">
              <w:rPr>
                <w:rFonts w:ascii="Calibri" w:eastAsia="Calibri" w:hAnsi="Calibri" w:cs="Calibri"/>
              </w:rPr>
              <w:t>a.s</w:t>
            </w:r>
            <w:proofErr w:type="spellEnd"/>
            <w:r w:rsidRPr="002847C6">
              <w:rPr>
                <w:rFonts w:ascii="Calibri" w:eastAsia="Calibri" w:hAnsi="Calibri" w:cs="Calibri"/>
              </w:rPr>
              <w:t>., Bratislava a požaduje, aby dodávané zariadenia boli kompatibilné s týmto systémom).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Ťažné zariadenie – otočný mechanický čap, vertikálne nastaviteľný, max. hmotnosť prívesného zariadenia 3500 kg.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Bezpečnostné šrafovanie okrajových častí podľa všeobecne platných právnych predpisov a noriem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Celková maximálna povolená hmotnosť stroja s pracovným adaptérom max. 4500 kg (menšia deštrukcia svahu vplyvom nižšich nápravových tlakov),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 xml:space="preserve">Povinná výbava podľa vyhlášky č. 464/ 2009 MDPaT SR: 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Calibri" w:hAnsi="Calibri" w:cs="Times New Roman"/>
              </w:rPr>
              <w:t xml:space="preserve">výstražný trojuholník, reflexná vesta, lekárnička, zakladací klin, jeden, alebo viac hasiacich prístrojov, ktorých celková hmotnosť náplní je najmenej 6 kg vrátane upevnenia v traktore, označenie pre pomalé vozidlá, </w:t>
            </w:r>
            <w:proofErr w:type="spellStart"/>
            <w:r w:rsidRPr="002847C6">
              <w:rPr>
                <w:rFonts w:ascii="Calibri" w:eastAsia="Calibri" w:hAnsi="Calibri" w:cs="Times New Roman"/>
              </w:rPr>
              <w:t>sada</w:t>
            </w:r>
            <w:proofErr w:type="spellEnd"/>
            <w:r w:rsidRPr="002847C6">
              <w:rPr>
                <w:rFonts w:ascii="Calibri" w:eastAsia="Calibri" w:hAnsi="Calibri" w:cs="Times New Roman"/>
              </w:rPr>
              <w:t xml:space="preserve"> žiaroviek a poistiek, hydraulický zdvihák, kľúč na matice alebo skrutky kolies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847C6">
              <w:rPr>
                <w:rFonts w:ascii="Calibri" w:eastAsia="Times New Roman" w:hAnsi="Calibri" w:cs="Times New Roman"/>
                <w:b/>
                <w:sz w:val="24"/>
                <w:szCs w:val="24"/>
                <w:lang w:eastAsia="sk-SK"/>
              </w:rPr>
              <w:t>Príslušenstvo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Arial" w:hAnsi="Calibri" w:cs="Arial"/>
                <w:color w:val="000000"/>
                <w:lang w:eastAsia="sk-SK"/>
              </w:rPr>
              <w:t>Požaduje sa príslušenstvo kompatibilné s ponúkaným typom horskej kosačky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noProof/>
                <w:lang w:eastAsia="sk-SK"/>
              </w:rPr>
              <w:t>Čelný mulčovač – 2 ks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Arial" w:hAnsi="Calibri" w:cs="Arial"/>
                <w:color w:val="000000"/>
                <w:lang w:eastAsia="sk-SK"/>
              </w:rPr>
              <w:t>Značka, typ: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Čelný kladivkový rotačný mulčovač do predného závesu svahového traktora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Reverzibilné otáčky súhlasne, alebo protichodne so smerom jazdy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Pracovná šírka min. 2000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Počet Y nožov min. 90 ks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Kardanový hriadeľ s poistkou proti preťaženiu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noProof/>
                <w:lang w:eastAsia="sk-SK"/>
              </w:rPr>
              <w:t>Disková kosa - 2 ks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Arial" w:hAnsi="Calibri" w:cs="Arial"/>
                <w:color w:val="000000"/>
                <w:lang w:eastAsia="sk-SK"/>
              </w:rPr>
              <w:t>Značka, typ: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Čelná rotačná disková kosa do predného závesu svahového traktora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Pracovná šírka min. 2200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Počet diskov min. 3 ks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Riadkovač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Arial" w:hAnsi="Calibri" w:cs="Arial"/>
                <w:color w:val="000000"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Kardanový hriadeľ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noProof/>
                <w:lang w:eastAsia="sk-SK"/>
              </w:rPr>
              <w:t>Obracač – zhrňovač - 2 ks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Arial" w:hAnsi="Calibri" w:cs="Arial"/>
                <w:color w:val="000000"/>
                <w:lang w:eastAsia="sk-SK"/>
              </w:rPr>
              <w:t>Značka, typ: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lastRenderedPageBreak/>
              <w:t>Pásový obracač – zhrňovač do predného závesu svahového traktora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Funkcia zhrňovača pri nasadení nastaviteľnej clony zhŕňania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Pracovná šírka min. 2200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Kardanový hriadeľ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noProof/>
                <w:lang w:eastAsia="sk-SK"/>
              </w:rPr>
              <w:t xml:space="preserve"> Lis na  balíky - 2 ks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Arial" w:hAnsi="Calibri" w:cs="Arial"/>
                <w:color w:val="000000"/>
                <w:lang w:eastAsia="sk-SK"/>
              </w:rPr>
              <w:t>Značka, typ: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Lis na okrúhle balíky sena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S pevnou komorou s minimálne 17 valcami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Priemer balíkov max 600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Šírka balíkov max. 700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Otvorený zberač s podávacím valcom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Viazanie balíkov do siete aj špagátom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Pneumatiky 195/50-14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Kardanový hriadeľ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noProof/>
                <w:lang w:eastAsia="sk-SK"/>
              </w:rPr>
              <w:t>Balička sena - 2 ks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Arial" w:hAnsi="Calibri" w:cs="Arial"/>
                <w:color w:val="000000"/>
                <w:lang w:eastAsia="sk-SK"/>
              </w:rPr>
              <w:t>Značka, typ: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Balička sena na okrúhle balíky s veľkosťou prispôsobenou na balíky z lisu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Ovládanie cez bovden s počítadlom otáčok a automatickým zastavením balenia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Nakladanie a vykladanie balíkov pomocou nakladacích vidiel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Times New Roman" w:hAnsi="Calibri" w:cs="Arial"/>
                <w:b/>
                <w:noProof/>
                <w:lang w:eastAsia="sk-SK"/>
              </w:rPr>
              <w:t>Náves za traktor - 2 ks</w:t>
            </w: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  <w:r w:rsidRPr="002847C6">
              <w:rPr>
                <w:rFonts w:ascii="Calibri" w:eastAsia="Arial" w:hAnsi="Calibri" w:cs="Arial"/>
                <w:color w:val="000000"/>
                <w:lang w:eastAsia="sk-SK"/>
              </w:rPr>
              <w:t>Značka, typ:</w:t>
            </w: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Jednonápravový brzdený náves za traktor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 xml:space="preserve">Trojstranné hydraulické sklápanie 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Korba o rozmeroch min. 1400x2400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Výška bočníc s prídavnými bočnicami min. 800 mm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Zadná bočnica z výsypným otvorom na sypký materiál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Nosnosť min. 1700 kg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Odstavná noha s kolieskom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 xml:space="preserve">Povinná výbava k návesu podľa vyhlášky č. 464/2009 Z. z. MDPaT SR 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10197" w:type="dxa"/>
            <w:gridSpan w:val="2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Times New Roman" w:hAnsi="Calibri" w:cs="Arial"/>
                <w:noProof/>
                <w:lang w:eastAsia="sk-SK"/>
              </w:rPr>
              <w:t>Záručný servis na dodávanú horskú kosačku vrátane príslušenstva min. dva roky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Calibri" w:hAnsi="Calibri" w:cs="Times New Roman"/>
              </w:rPr>
              <w:t>Plný objem prevádzkových hmôt a mazív a min. 10 litrov paliva.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rPr>
                <w:rFonts w:ascii="Calibri" w:eastAsia="Times New Roman" w:hAnsi="Calibri" w:cs="Arial"/>
                <w:noProof/>
                <w:lang w:eastAsia="sk-SK"/>
              </w:rPr>
            </w:pPr>
            <w:r w:rsidRPr="002847C6">
              <w:rPr>
                <w:rFonts w:ascii="Calibri" w:eastAsia="Calibri" w:hAnsi="Calibri" w:cs="Calibri"/>
                <w:color w:val="000000"/>
              </w:rPr>
              <w:t>Zaškolenie obsluhy na každú dodávanú horskú kosačku vrátane príslušenstva v trvaní minimálne 3 hodiny vrátane praktického zácviku pre max. 3 osoby o čom bude spísaný písomný záznam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  <w:tr w:rsidR="002847C6" w:rsidRPr="002847C6" w:rsidTr="00540B0C">
        <w:tc>
          <w:tcPr>
            <w:tcW w:w="7999" w:type="dxa"/>
          </w:tcPr>
          <w:p w:rsidR="002847C6" w:rsidRPr="002847C6" w:rsidRDefault="002847C6" w:rsidP="002847C6">
            <w:pPr>
              <w:autoSpaceDE w:val="0"/>
              <w:autoSpaceDN w:val="0"/>
              <w:adjustRightInd w:val="0"/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2847C6">
              <w:rPr>
                <w:rFonts w:ascii="Calibri" w:eastAsia="Calibri" w:hAnsi="Calibri" w:cs="Calibri"/>
                <w:color w:val="000000"/>
              </w:rPr>
              <w:t>Súčasťou zakúpených strojov bude aj kompletná sprievodná dokumentácia v slovenskom alebo českom jazyku ako: certifikáty strojov platné v krajinách EÚ (vyhlásenie o zhode), legalizácia pohybu po verejných komunikáciách v SR (kompletné osvedčenie o evidencii vozidla pre traktor a náves a technické osvedčenie vozidla od príslušenstva, návod na obsluhu, opravy, údržby  (môže byť v digitalizovanej forme), mazací plán, zásady bezpečnosti práce pri prevádzke, opravách a údržbách, katalóg - zoznam náhradných dielov  (môže byť v digitalizovanej forme)</w:t>
            </w:r>
          </w:p>
        </w:tc>
        <w:tc>
          <w:tcPr>
            <w:tcW w:w="2198" w:type="dxa"/>
          </w:tcPr>
          <w:p w:rsidR="002847C6" w:rsidRPr="002847C6" w:rsidRDefault="002847C6" w:rsidP="002847C6">
            <w:pPr>
              <w:rPr>
                <w:rFonts w:ascii="Calibri" w:eastAsia="Calibri" w:hAnsi="Calibri" w:cs="Times New Roman"/>
              </w:rPr>
            </w:pPr>
          </w:p>
        </w:tc>
      </w:tr>
    </w:tbl>
    <w:p w:rsidR="002847C6" w:rsidRPr="002847C6" w:rsidRDefault="002847C6" w:rsidP="002847C6">
      <w:pPr>
        <w:spacing w:after="0" w:line="240" w:lineRule="auto"/>
        <w:rPr>
          <w:rFonts w:ascii="Calibri" w:eastAsia="Times New Roman" w:hAnsi="Calibri" w:cs="Times New Roman"/>
          <w:noProof/>
          <w:lang w:eastAsia="sk-SK"/>
        </w:rPr>
      </w:pPr>
    </w:p>
    <w:p w:rsidR="002847C6" w:rsidRPr="002847C6" w:rsidRDefault="002847C6" w:rsidP="002847C6">
      <w:pPr>
        <w:spacing w:after="0" w:line="240" w:lineRule="auto"/>
        <w:ind w:firstLine="284"/>
        <w:rPr>
          <w:rFonts w:ascii="Calibri" w:eastAsia="Times New Roman" w:hAnsi="Calibri" w:cs="Times New Roman"/>
          <w:noProof/>
          <w:lang w:eastAsia="sk-SK"/>
        </w:rPr>
      </w:pPr>
    </w:p>
    <w:p w:rsidR="002847C6" w:rsidRPr="002847C6" w:rsidRDefault="002847C6" w:rsidP="002847C6">
      <w:pPr>
        <w:spacing w:after="0" w:line="240" w:lineRule="auto"/>
        <w:rPr>
          <w:rFonts w:ascii="Calibri" w:eastAsia="Times New Roman" w:hAnsi="Calibri" w:cs="Times New Roman"/>
          <w:noProof/>
          <w:lang w:eastAsia="sk-SK"/>
        </w:rPr>
      </w:pPr>
    </w:p>
    <w:p w:rsidR="00540323" w:rsidRDefault="00540323" w:rsidP="002847C6">
      <w:pPr>
        <w:spacing w:before="120" w:after="120"/>
        <w:jc w:val="both"/>
        <w:rPr>
          <w:rFonts w:ascii="Calibri" w:eastAsia="Calibri" w:hAnsi="Calibri" w:cs="Times New Roman"/>
          <w:b/>
          <w:sz w:val="28"/>
          <w:szCs w:val="28"/>
        </w:rPr>
      </w:pPr>
    </w:p>
    <w:sectPr w:rsidR="00540323" w:rsidSect="005731BA">
      <w:headerReference w:type="default" r:id="rId10"/>
      <w:footerReference w:type="default" r:id="rId11"/>
      <w:pgSz w:w="11906" w:h="16838" w:code="9"/>
      <w:pgMar w:top="1134" w:right="720" w:bottom="1134" w:left="72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EF" w:rsidRDefault="00E761EF">
      <w:pPr>
        <w:spacing w:after="0" w:line="240" w:lineRule="auto"/>
      </w:pPr>
      <w:r>
        <w:separator/>
      </w:r>
    </w:p>
  </w:endnote>
  <w:endnote w:type="continuationSeparator" w:id="0">
    <w:p w:rsidR="00E761EF" w:rsidRDefault="00E7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29008"/>
      <w:docPartObj>
        <w:docPartGallery w:val="Page Numbers (Bottom of Page)"/>
        <w:docPartUnique/>
      </w:docPartObj>
    </w:sdtPr>
    <w:sdtEndPr/>
    <w:sdtContent>
      <w:p w:rsidR="005F4A13" w:rsidRDefault="005F4A13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A13" w:rsidRDefault="005F4A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EF" w:rsidRDefault="00E761EF">
      <w:pPr>
        <w:spacing w:after="0" w:line="240" w:lineRule="auto"/>
      </w:pPr>
      <w:r>
        <w:separator/>
      </w:r>
    </w:p>
  </w:footnote>
  <w:footnote w:type="continuationSeparator" w:id="0">
    <w:p w:rsidR="00E761EF" w:rsidRDefault="00E7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A13" w:rsidRPr="00220028" w:rsidRDefault="00E761EF" w:rsidP="00736D25">
    <w:pPr>
      <w:pBdr>
        <w:bottom w:val="single" w:sz="4" w:space="1" w:color="auto"/>
      </w:pBdr>
      <w:jc w:val="center"/>
    </w:pPr>
    <w:sdt>
      <w:sdtPr>
        <w:alias w:val="E[Company].CompanyTitle"/>
        <w:tag w:val="entity:Company|CompanyTitle"/>
        <w:id w:val="496226647"/>
      </w:sdtPr>
      <w:sdtEndPr/>
      <w:sdtContent>
        <w:r w:rsidR="005F4A13">
          <w:t xml:space="preserve">LESY Slovenskej republiky, </w:t>
        </w:r>
        <w:proofErr w:type="spellStart"/>
        <w:r w:rsidR="005F4A13">
          <w:t>š.p</w:t>
        </w:r>
        <w:proofErr w:type="spellEnd"/>
        <w:r w:rsidR="005F4A13">
          <w:t>.</w:t>
        </w:r>
      </w:sdtContent>
    </w:sdt>
    <w:r w:rsidR="005F4A13">
      <w:t xml:space="preserve">, </w:t>
    </w:r>
    <w:sdt>
      <w:sdtPr>
        <w:alias w:val="E[Company].Address"/>
        <w:tag w:val="entity:Company|Address"/>
        <w:id w:val="496226670"/>
      </w:sdtPr>
      <w:sdtEndPr/>
      <w:sdtContent>
        <w:r w:rsidR="005F4A13">
          <w:t>Námestie SNP</w:t>
        </w:r>
      </w:sdtContent>
    </w:sdt>
    <w:r w:rsidR="005F4A13">
      <w:t xml:space="preserve"> </w:t>
    </w:r>
    <w:sdt>
      <w:sdtPr>
        <w:alias w:val="E[Company].AddressNumber"/>
        <w:tag w:val="entity:Company|AddressNumber"/>
        <w:id w:val="496226671"/>
      </w:sdtPr>
      <w:sdtEndPr/>
      <w:sdtContent>
        <w:r w:rsidR="005F4A13">
          <w:t>8</w:t>
        </w:r>
      </w:sdtContent>
    </w:sdt>
    <w:r w:rsidR="005F4A13">
      <w:t xml:space="preserve">, </w:t>
    </w:r>
    <w:sdt>
      <w:sdtPr>
        <w:alias w:val="E[Company].ZIP"/>
        <w:tag w:val="entity:Company|ZIP"/>
        <w:id w:val="496226674"/>
      </w:sdtPr>
      <w:sdtEndPr/>
      <w:sdtContent>
        <w:r w:rsidR="005F4A13">
          <w:t>975 66</w:t>
        </w:r>
      </w:sdtContent>
    </w:sdt>
    <w:r w:rsidR="005F4A13">
      <w:t xml:space="preserve"> </w:t>
    </w:r>
    <w:sdt>
      <w:sdtPr>
        <w:alias w:val="E[Company].City"/>
        <w:tag w:val="entity:Company|City"/>
        <w:id w:val="496226673"/>
      </w:sdtPr>
      <w:sdtEndPr/>
      <w:sdtContent>
        <w:r w:rsidR="005F4A13">
          <w:t>Banská Bystrica</w:t>
        </w:r>
      </w:sdtContent>
    </w:sdt>
    <w:r w:rsidR="005F4A13">
      <w:t xml:space="preserve">, IČO: </w:t>
    </w:r>
    <w:sdt>
      <w:sdtPr>
        <w:alias w:val="E[Company].IDNumber"/>
        <w:tag w:val="entity:Company|IDNumber"/>
        <w:id w:val="202529112"/>
      </w:sdtPr>
      <w:sdtEndPr/>
      <w:sdtContent>
        <w:r w:rsidR="005F4A13">
          <w:t>36038351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3B1FEF"/>
    <w:multiLevelType w:val="multilevel"/>
    <w:tmpl w:val="BE7C36D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577" w:hanging="435"/>
      </w:pPr>
      <w:rPr>
        <w:rFonts w:hint="default"/>
      </w:rPr>
    </w:lvl>
    <w:lvl w:ilvl="2">
      <w:start w:val="16"/>
      <w:numFmt w:val="decimal"/>
      <w:lvlText w:val="16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83074"/>
    <w:multiLevelType w:val="multilevel"/>
    <w:tmpl w:val="727EC95E"/>
    <w:styleLink w:val="WWNum4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61D317C"/>
    <w:multiLevelType w:val="multilevel"/>
    <w:tmpl w:val="26EEE2C4"/>
    <w:styleLink w:val="WWNum43"/>
    <w:lvl w:ilvl="0">
      <w:start w:val="1"/>
      <w:numFmt w:val="lowerLetter"/>
      <w:lvlText w:val="%1)"/>
      <w:lvlJc w:val="left"/>
      <w:pPr>
        <w:ind w:left="1413" w:hanging="705"/>
      </w:pPr>
    </w:lvl>
    <w:lvl w:ilvl="1">
      <w:numFmt w:val="bullet"/>
      <w:lvlText w:val="-"/>
      <w:lvlJc w:val="left"/>
      <w:pPr>
        <w:ind w:left="1788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" w15:restartNumberingAfterBreak="0">
    <w:nsid w:val="075D3525"/>
    <w:multiLevelType w:val="multilevel"/>
    <w:tmpl w:val="899CC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9543A8"/>
    <w:multiLevelType w:val="hybridMultilevel"/>
    <w:tmpl w:val="6B3A2C4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BE2D82"/>
    <w:multiLevelType w:val="hybridMultilevel"/>
    <w:tmpl w:val="2ACC2166"/>
    <w:lvl w:ilvl="0" w:tplc="B702800C">
      <w:start w:val="17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2C23F9"/>
    <w:multiLevelType w:val="multilevel"/>
    <w:tmpl w:val="F6ACB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B5730F"/>
    <w:multiLevelType w:val="hybridMultilevel"/>
    <w:tmpl w:val="6A10466E"/>
    <w:lvl w:ilvl="0" w:tplc="44608922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3F51"/>
    <w:multiLevelType w:val="multilevel"/>
    <w:tmpl w:val="74E2617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0A807D7"/>
    <w:multiLevelType w:val="hybridMultilevel"/>
    <w:tmpl w:val="8BB89E26"/>
    <w:lvl w:ilvl="0" w:tplc="73E49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8216E"/>
    <w:multiLevelType w:val="hybridMultilevel"/>
    <w:tmpl w:val="501A5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CA573C"/>
    <w:multiLevelType w:val="multilevel"/>
    <w:tmpl w:val="A43046C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08628B"/>
    <w:multiLevelType w:val="hybridMultilevel"/>
    <w:tmpl w:val="91587BD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3709D5"/>
    <w:multiLevelType w:val="hybridMultilevel"/>
    <w:tmpl w:val="A4C6B4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3771F"/>
    <w:multiLevelType w:val="hybridMultilevel"/>
    <w:tmpl w:val="D5223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728A4"/>
    <w:multiLevelType w:val="hybridMultilevel"/>
    <w:tmpl w:val="736464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817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773D3"/>
    <w:multiLevelType w:val="multilevel"/>
    <w:tmpl w:val="86063C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01604E"/>
    <w:multiLevelType w:val="multilevel"/>
    <w:tmpl w:val="9F002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3D6BCB"/>
    <w:multiLevelType w:val="hybridMultilevel"/>
    <w:tmpl w:val="750CC27C"/>
    <w:lvl w:ilvl="0" w:tplc="A2704E8C">
      <w:start w:val="17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  <w:b w:val="0"/>
        <w:color w:val="auto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39C7DAE"/>
    <w:multiLevelType w:val="multilevel"/>
    <w:tmpl w:val="545CA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60616E"/>
    <w:multiLevelType w:val="multilevel"/>
    <w:tmpl w:val="73A276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D700059"/>
    <w:multiLevelType w:val="hybridMultilevel"/>
    <w:tmpl w:val="1E68CC90"/>
    <w:lvl w:ilvl="0" w:tplc="038E9F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A0746"/>
    <w:multiLevelType w:val="multilevel"/>
    <w:tmpl w:val="55029D78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B94CBB"/>
    <w:multiLevelType w:val="hybridMultilevel"/>
    <w:tmpl w:val="5EF455B8"/>
    <w:lvl w:ilvl="0" w:tplc="1D409E1E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CD436C2">
      <w:start w:val="4"/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7613E"/>
    <w:multiLevelType w:val="multilevel"/>
    <w:tmpl w:val="F6ACBA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CE76D6"/>
    <w:multiLevelType w:val="hybridMultilevel"/>
    <w:tmpl w:val="86888008"/>
    <w:lvl w:ilvl="0" w:tplc="B702800C">
      <w:start w:val="17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4028E4"/>
    <w:multiLevelType w:val="hybridMultilevel"/>
    <w:tmpl w:val="DEEA6A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213848"/>
    <w:multiLevelType w:val="multilevel"/>
    <w:tmpl w:val="362829F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403C62"/>
    <w:multiLevelType w:val="hybridMultilevel"/>
    <w:tmpl w:val="CD4A269A"/>
    <w:lvl w:ilvl="0" w:tplc="B702800C">
      <w:start w:val="17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  <w:b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04463A"/>
    <w:multiLevelType w:val="multilevel"/>
    <w:tmpl w:val="2FC2AA6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9967ABF"/>
    <w:multiLevelType w:val="hybridMultilevel"/>
    <w:tmpl w:val="43023A16"/>
    <w:lvl w:ilvl="0" w:tplc="491C3674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D8520A"/>
    <w:multiLevelType w:val="multilevel"/>
    <w:tmpl w:val="F378CB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36053"/>
    <w:multiLevelType w:val="multilevel"/>
    <w:tmpl w:val="43B271BA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17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7F6001"/>
    <w:multiLevelType w:val="hybridMultilevel"/>
    <w:tmpl w:val="C8563014"/>
    <w:lvl w:ilvl="0" w:tplc="B702800C">
      <w:start w:val="17"/>
      <w:numFmt w:val="bullet"/>
      <w:lvlText w:val="-"/>
      <w:lvlJc w:val="left"/>
      <w:pPr>
        <w:ind w:left="1287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634F96"/>
    <w:multiLevelType w:val="hybridMultilevel"/>
    <w:tmpl w:val="C9E62F0A"/>
    <w:lvl w:ilvl="0" w:tplc="B702800C">
      <w:start w:val="17"/>
      <w:numFmt w:val="bullet"/>
      <w:lvlText w:val="-"/>
      <w:lvlJc w:val="left"/>
      <w:pPr>
        <w:ind w:left="2007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9"/>
  </w:num>
  <w:num w:numId="5">
    <w:abstractNumId w:val="36"/>
  </w:num>
  <w:num w:numId="6">
    <w:abstractNumId w:val="32"/>
  </w:num>
  <w:num w:numId="7">
    <w:abstractNumId w:val="7"/>
  </w:num>
  <w:num w:numId="8">
    <w:abstractNumId w:val="20"/>
  </w:num>
  <w:num w:numId="9">
    <w:abstractNumId w:val="22"/>
  </w:num>
  <w:num w:numId="10">
    <w:abstractNumId w:val="27"/>
  </w:num>
  <w:num w:numId="11">
    <w:abstractNumId w:val="35"/>
  </w:num>
  <w:num w:numId="12">
    <w:abstractNumId w:val="23"/>
  </w:num>
  <w:num w:numId="13">
    <w:abstractNumId w:val="9"/>
  </w:num>
  <w:num w:numId="14">
    <w:abstractNumId w:val="13"/>
  </w:num>
  <w:num w:numId="15">
    <w:abstractNumId w:val="33"/>
  </w:num>
  <w:num w:numId="16">
    <w:abstractNumId w:val="1"/>
  </w:num>
  <w:num w:numId="17">
    <w:abstractNumId w:val="30"/>
  </w:num>
  <w:num w:numId="18">
    <w:abstractNumId w:val="37"/>
  </w:num>
  <w:num w:numId="19">
    <w:abstractNumId w:val="25"/>
  </w:num>
  <w:num w:numId="20">
    <w:abstractNumId w:val="18"/>
  </w:num>
  <w:num w:numId="21">
    <w:abstractNumId w:val="11"/>
  </w:num>
  <w:num w:numId="22">
    <w:abstractNumId w:val="17"/>
  </w:num>
  <w:num w:numId="23">
    <w:abstractNumId w:val="12"/>
  </w:num>
  <w:num w:numId="24">
    <w:abstractNumId w:val="24"/>
  </w:num>
  <w:num w:numId="25">
    <w:abstractNumId w:val="14"/>
  </w:num>
  <w:num w:numId="26">
    <w:abstractNumId w:val="8"/>
  </w:num>
  <w:num w:numId="27">
    <w:abstractNumId w:val="3"/>
    <w:lvlOverride w:ilvl="1">
      <w:lvl w:ilvl="1">
        <w:numFmt w:val="bullet"/>
        <w:lvlText w:val="-"/>
        <w:lvlJc w:val="left"/>
        <w:pPr>
          <w:ind w:left="1788" w:hanging="360"/>
        </w:pPr>
        <w:rPr>
          <w:rFonts w:ascii="Calibri" w:eastAsia="Calibri" w:hAnsi="Calibri" w:cs="Calibri"/>
        </w:rPr>
      </w:lvl>
    </w:lvlOverride>
  </w:num>
  <w:num w:numId="28">
    <w:abstractNumId w:val="3"/>
  </w:num>
  <w:num w:numId="29">
    <w:abstractNumId w:val="29"/>
  </w:num>
  <w:num w:numId="30">
    <w:abstractNumId w:val="15"/>
  </w:num>
  <w:num w:numId="31">
    <w:abstractNumId w:val="5"/>
  </w:num>
  <w:num w:numId="32">
    <w:abstractNumId w:val="10"/>
  </w:num>
  <w:num w:numId="33">
    <w:abstractNumId w:val="28"/>
  </w:num>
  <w:num w:numId="34">
    <w:abstractNumId w:val="31"/>
  </w:num>
  <w:num w:numId="35">
    <w:abstractNumId w:val="34"/>
  </w:num>
  <w:num w:numId="36">
    <w:abstractNumId w:val="21"/>
  </w:num>
  <w:num w:numId="37">
    <w:abstractNumId w:val="38"/>
  </w:num>
  <w:num w:numId="38">
    <w:abstractNumId w:val="6"/>
  </w:num>
  <w:num w:numId="39">
    <w:abstractNumId w:val="39"/>
  </w:num>
  <w:num w:numId="40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5"/>
    <w:rsid w:val="00001EF6"/>
    <w:rsid w:val="0000240D"/>
    <w:rsid w:val="00005B99"/>
    <w:rsid w:val="00011CE9"/>
    <w:rsid w:val="00014FF4"/>
    <w:rsid w:val="00016903"/>
    <w:rsid w:val="00016BBE"/>
    <w:rsid w:val="00016ECD"/>
    <w:rsid w:val="000206BC"/>
    <w:rsid w:val="000223D1"/>
    <w:rsid w:val="000226DA"/>
    <w:rsid w:val="00022E69"/>
    <w:rsid w:val="00023A63"/>
    <w:rsid w:val="00024336"/>
    <w:rsid w:val="000272A7"/>
    <w:rsid w:val="00030C75"/>
    <w:rsid w:val="00037C0C"/>
    <w:rsid w:val="00037F6C"/>
    <w:rsid w:val="000415A6"/>
    <w:rsid w:val="00042BA8"/>
    <w:rsid w:val="00045576"/>
    <w:rsid w:val="000477A1"/>
    <w:rsid w:val="00051214"/>
    <w:rsid w:val="000515E9"/>
    <w:rsid w:val="00054BB5"/>
    <w:rsid w:val="000557C6"/>
    <w:rsid w:val="00055C18"/>
    <w:rsid w:val="00057FF8"/>
    <w:rsid w:val="00060630"/>
    <w:rsid w:val="00061AC7"/>
    <w:rsid w:val="0006222A"/>
    <w:rsid w:val="00062321"/>
    <w:rsid w:val="000641C1"/>
    <w:rsid w:val="00064BAA"/>
    <w:rsid w:val="00066095"/>
    <w:rsid w:val="000674AC"/>
    <w:rsid w:val="00070E57"/>
    <w:rsid w:val="00071971"/>
    <w:rsid w:val="00072EA9"/>
    <w:rsid w:val="0007305E"/>
    <w:rsid w:val="00073E51"/>
    <w:rsid w:val="0007501F"/>
    <w:rsid w:val="00082412"/>
    <w:rsid w:val="000845FA"/>
    <w:rsid w:val="00085FC7"/>
    <w:rsid w:val="00087582"/>
    <w:rsid w:val="00087C76"/>
    <w:rsid w:val="00087C7B"/>
    <w:rsid w:val="000925A2"/>
    <w:rsid w:val="00093A6E"/>
    <w:rsid w:val="000955C9"/>
    <w:rsid w:val="00097C1E"/>
    <w:rsid w:val="000A102A"/>
    <w:rsid w:val="000A3AE6"/>
    <w:rsid w:val="000A4FBE"/>
    <w:rsid w:val="000A615F"/>
    <w:rsid w:val="000A6EAA"/>
    <w:rsid w:val="000A7547"/>
    <w:rsid w:val="000B3273"/>
    <w:rsid w:val="000B75E8"/>
    <w:rsid w:val="000C1525"/>
    <w:rsid w:val="000C2DE4"/>
    <w:rsid w:val="000C4F3E"/>
    <w:rsid w:val="000C5C6B"/>
    <w:rsid w:val="000C5DBF"/>
    <w:rsid w:val="000C786B"/>
    <w:rsid w:val="000C7F46"/>
    <w:rsid w:val="000D1C86"/>
    <w:rsid w:val="000D4470"/>
    <w:rsid w:val="000D5AFF"/>
    <w:rsid w:val="000D7337"/>
    <w:rsid w:val="000E02B8"/>
    <w:rsid w:val="000E33CE"/>
    <w:rsid w:val="000E37A4"/>
    <w:rsid w:val="000E55AA"/>
    <w:rsid w:val="000F3383"/>
    <w:rsid w:val="000F5910"/>
    <w:rsid w:val="000F6675"/>
    <w:rsid w:val="000F79BB"/>
    <w:rsid w:val="0010055F"/>
    <w:rsid w:val="0010065D"/>
    <w:rsid w:val="00102756"/>
    <w:rsid w:val="00103B39"/>
    <w:rsid w:val="00104A89"/>
    <w:rsid w:val="00104E32"/>
    <w:rsid w:val="00110DAF"/>
    <w:rsid w:val="001113F7"/>
    <w:rsid w:val="001152B3"/>
    <w:rsid w:val="00115B18"/>
    <w:rsid w:val="00115D37"/>
    <w:rsid w:val="0011693B"/>
    <w:rsid w:val="00117071"/>
    <w:rsid w:val="00117720"/>
    <w:rsid w:val="00117E4D"/>
    <w:rsid w:val="0012584E"/>
    <w:rsid w:val="00125EF6"/>
    <w:rsid w:val="0012625E"/>
    <w:rsid w:val="00126365"/>
    <w:rsid w:val="0012676B"/>
    <w:rsid w:val="001307B0"/>
    <w:rsid w:val="00133D8B"/>
    <w:rsid w:val="00140455"/>
    <w:rsid w:val="00141179"/>
    <w:rsid w:val="00142858"/>
    <w:rsid w:val="00147788"/>
    <w:rsid w:val="00151CC1"/>
    <w:rsid w:val="00152A56"/>
    <w:rsid w:val="001554FF"/>
    <w:rsid w:val="0015763A"/>
    <w:rsid w:val="00160109"/>
    <w:rsid w:val="00160146"/>
    <w:rsid w:val="00160870"/>
    <w:rsid w:val="00161183"/>
    <w:rsid w:val="00161E14"/>
    <w:rsid w:val="0016510C"/>
    <w:rsid w:val="00165455"/>
    <w:rsid w:val="00166D34"/>
    <w:rsid w:val="00167539"/>
    <w:rsid w:val="001712DC"/>
    <w:rsid w:val="001720AA"/>
    <w:rsid w:val="00174049"/>
    <w:rsid w:val="00176634"/>
    <w:rsid w:val="00177A35"/>
    <w:rsid w:val="00180D3D"/>
    <w:rsid w:val="001813EC"/>
    <w:rsid w:val="00182B03"/>
    <w:rsid w:val="00182FAB"/>
    <w:rsid w:val="00183ABF"/>
    <w:rsid w:val="00183C02"/>
    <w:rsid w:val="00184691"/>
    <w:rsid w:val="00190FDC"/>
    <w:rsid w:val="00193069"/>
    <w:rsid w:val="00193B15"/>
    <w:rsid w:val="00196F69"/>
    <w:rsid w:val="00197F00"/>
    <w:rsid w:val="001A3F81"/>
    <w:rsid w:val="001A6A5C"/>
    <w:rsid w:val="001A6BA9"/>
    <w:rsid w:val="001B046A"/>
    <w:rsid w:val="001B1685"/>
    <w:rsid w:val="001B2462"/>
    <w:rsid w:val="001C0CC8"/>
    <w:rsid w:val="001C254F"/>
    <w:rsid w:val="001D1631"/>
    <w:rsid w:val="001D2FC3"/>
    <w:rsid w:val="001D34B0"/>
    <w:rsid w:val="001D3886"/>
    <w:rsid w:val="001D4949"/>
    <w:rsid w:val="001D72FD"/>
    <w:rsid w:val="001D7A6D"/>
    <w:rsid w:val="001D7EF4"/>
    <w:rsid w:val="001E0028"/>
    <w:rsid w:val="001E0855"/>
    <w:rsid w:val="001E2E30"/>
    <w:rsid w:val="001E3C3E"/>
    <w:rsid w:val="001E43FD"/>
    <w:rsid w:val="001E65FF"/>
    <w:rsid w:val="001E79A1"/>
    <w:rsid w:val="001E7EA0"/>
    <w:rsid w:val="001F48E9"/>
    <w:rsid w:val="001F78BE"/>
    <w:rsid w:val="00200749"/>
    <w:rsid w:val="0020078B"/>
    <w:rsid w:val="0020150A"/>
    <w:rsid w:val="0020208E"/>
    <w:rsid w:val="00202BCB"/>
    <w:rsid w:val="00204804"/>
    <w:rsid w:val="00205FE3"/>
    <w:rsid w:val="00206AAE"/>
    <w:rsid w:val="00212C70"/>
    <w:rsid w:val="002141FF"/>
    <w:rsid w:val="002144E8"/>
    <w:rsid w:val="00214A26"/>
    <w:rsid w:val="002156F4"/>
    <w:rsid w:val="002159F7"/>
    <w:rsid w:val="00225259"/>
    <w:rsid w:val="002261D8"/>
    <w:rsid w:val="00226D24"/>
    <w:rsid w:val="0022726A"/>
    <w:rsid w:val="00227BF8"/>
    <w:rsid w:val="00227CB1"/>
    <w:rsid w:val="00231B1E"/>
    <w:rsid w:val="00232B17"/>
    <w:rsid w:val="00232CA8"/>
    <w:rsid w:val="00233AC3"/>
    <w:rsid w:val="002343F4"/>
    <w:rsid w:val="00240CE7"/>
    <w:rsid w:val="0024124E"/>
    <w:rsid w:val="00244C36"/>
    <w:rsid w:val="00244C5B"/>
    <w:rsid w:val="00246676"/>
    <w:rsid w:val="00247233"/>
    <w:rsid w:val="00251272"/>
    <w:rsid w:val="002518CD"/>
    <w:rsid w:val="00253BF5"/>
    <w:rsid w:val="00260321"/>
    <w:rsid w:val="00261953"/>
    <w:rsid w:val="00262217"/>
    <w:rsid w:val="00262B72"/>
    <w:rsid w:val="002647B6"/>
    <w:rsid w:val="002651F1"/>
    <w:rsid w:val="00265865"/>
    <w:rsid w:val="00267256"/>
    <w:rsid w:val="00271155"/>
    <w:rsid w:val="002762AA"/>
    <w:rsid w:val="00277F0E"/>
    <w:rsid w:val="00280562"/>
    <w:rsid w:val="00280A3E"/>
    <w:rsid w:val="00281B1D"/>
    <w:rsid w:val="00282E27"/>
    <w:rsid w:val="002847C6"/>
    <w:rsid w:val="00284E9F"/>
    <w:rsid w:val="00290659"/>
    <w:rsid w:val="00295CB4"/>
    <w:rsid w:val="00295D6F"/>
    <w:rsid w:val="002A14EB"/>
    <w:rsid w:val="002A269F"/>
    <w:rsid w:val="002A389F"/>
    <w:rsid w:val="002A3E0E"/>
    <w:rsid w:val="002A422F"/>
    <w:rsid w:val="002A6A76"/>
    <w:rsid w:val="002B168E"/>
    <w:rsid w:val="002B187F"/>
    <w:rsid w:val="002B2C46"/>
    <w:rsid w:val="002B74BC"/>
    <w:rsid w:val="002C08DB"/>
    <w:rsid w:val="002C17F1"/>
    <w:rsid w:val="002C1C94"/>
    <w:rsid w:val="002C235B"/>
    <w:rsid w:val="002C4126"/>
    <w:rsid w:val="002C4E2A"/>
    <w:rsid w:val="002C5366"/>
    <w:rsid w:val="002C53CA"/>
    <w:rsid w:val="002C55BE"/>
    <w:rsid w:val="002C7256"/>
    <w:rsid w:val="002D0ADF"/>
    <w:rsid w:val="002D1E08"/>
    <w:rsid w:val="002D3092"/>
    <w:rsid w:val="002D30A7"/>
    <w:rsid w:val="002D52FB"/>
    <w:rsid w:val="002D5A96"/>
    <w:rsid w:val="002D5C7D"/>
    <w:rsid w:val="002D74CF"/>
    <w:rsid w:val="002E0309"/>
    <w:rsid w:val="002E1F2B"/>
    <w:rsid w:val="002E4889"/>
    <w:rsid w:val="002E5886"/>
    <w:rsid w:val="002E6BD0"/>
    <w:rsid w:val="002E7C8C"/>
    <w:rsid w:val="002F1BF6"/>
    <w:rsid w:val="002F3153"/>
    <w:rsid w:val="002F37AC"/>
    <w:rsid w:val="002F3CFD"/>
    <w:rsid w:val="002F433E"/>
    <w:rsid w:val="002F5DC4"/>
    <w:rsid w:val="002F7D12"/>
    <w:rsid w:val="00300E75"/>
    <w:rsid w:val="00302AED"/>
    <w:rsid w:val="003039D1"/>
    <w:rsid w:val="00305A73"/>
    <w:rsid w:val="00312550"/>
    <w:rsid w:val="0031490E"/>
    <w:rsid w:val="00314A10"/>
    <w:rsid w:val="00315059"/>
    <w:rsid w:val="00315CE4"/>
    <w:rsid w:val="00316978"/>
    <w:rsid w:val="003221CA"/>
    <w:rsid w:val="0032775F"/>
    <w:rsid w:val="00331FCB"/>
    <w:rsid w:val="00334960"/>
    <w:rsid w:val="003377B3"/>
    <w:rsid w:val="00337DA6"/>
    <w:rsid w:val="0034095C"/>
    <w:rsid w:val="003411C9"/>
    <w:rsid w:val="003415B6"/>
    <w:rsid w:val="003418F4"/>
    <w:rsid w:val="00341AA0"/>
    <w:rsid w:val="003429B6"/>
    <w:rsid w:val="003456FA"/>
    <w:rsid w:val="00345D4D"/>
    <w:rsid w:val="00347BFF"/>
    <w:rsid w:val="0035186A"/>
    <w:rsid w:val="003538AA"/>
    <w:rsid w:val="00354C39"/>
    <w:rsid w:val="003558EB"/>
    <w:rsid w:val="00355AAC"/>
    <w:rsid w:val="00355CD9"/>
    <w:rsid w:val="00357714"/>
    <w:rsid w:val="003625F1"/>
    <w:rsid w:val="00362695"/>
    <w:rsid w:val="00363EAD"/>
    <w:rsid w:val="00365124"/>
    <w:rsid w:val="00365E4F"/>
    <w:rsid w:val="00366D41"/>
    <w:rsid w:val="003748F1"/>
    <w:rsid w:val="00376B91"/>
    <w:rsid w:val="0038793C"/>
    <w:rsid w:val="003924A5"/>
    <w:rsid w:val="00393F10"/>
    <w:rsid w:val="003949C3"/>
    <w:rsid w:val="003A0424"/>
    <w:rsid w:val="003A177E"/>
    <w:rsid w:val="003A29E2"/>
    <w:rsid w:val="003A2D7A"/>
    <w:rsid w:val="003A3589"/>
    <w:rsid w:val="003A453C"/>
    <w:rsid w:val="003A7A40"/>
    <w:rsid w:val="003B1D52"/>
    <w:rsid w:val="003B2857"/>
    <w:rsid w:val="003B3733"/>
    <w:rsid w:val="003B37C7"/>
    <w:rsid w:val="003B4729"/>
    <w:rsid w:val="003B49EA"/>
    <w:rsid w:val="003B5F5E"/>
    <w:rsid w:val="003C13AF"/>
    <w:rsid w:val="003C18BE"/>
    <w:rsid w:val="003C1F6C"/>
    <w:rsid w:val="003C35CD"/>
    <w:rsid w:val="003C4476"/>
    <w:rsid w:val="003C5E73"/>
    <w:rsid w:val="003C6626"/>
    <w:rsid w:val="003C6C62"/>
    <w:rsid w:val="003C7985"/>
    <w:rsid w:val="003D56B0"/>
    <w:rsid w:val="003D70EE"/>
    <w:rsid w:val="003E154D"/>
    <w:rsid w:val="003E2268"/>
    <w:rsid w:val="003E2A7F"/>
    <w:rsid w:val="003E2DE2"/>
    <w:rsid w:val="003E5C9C"/>
    <w:rsid w:val="003E64DE"/>
    <w:rsid w:val="003F388F"/>
    <w:rsid w:val="003F53FE"/>
    <w:rsid w:val="003F6857"/>
    <w:rsid w:val="003F6A17"/>
    <w:rsid w:val="00400827"/>
    <w:rsid w:val="00404031"/>
    <w:rsid w:val="004040AD"/>
    <w:rsid w:val="0040567A"/>
    <w:rsid w:val="00407639"/>
    <w:rsid w:val="004107A6"/>
    <w:rsid w:val="00411060"/>
    <w:rsid w:val="0041407C"/>
    <w:rsid w:val="004140FC"/>
    <w:rsid w:val="004168FE"/>
    <w:rsid w:val="00417916"/>
    <w:rsid w:val="00420587"/>
    <w:rsid w:val="0042080A"/>
    <w:rsid w:val="004256A2"/>
    <w:rsid w:val="004322EA"/>
    <w:rsid w:val="004333E9"/>
    <w:rsid w:val="00433A86"/>
    <w:rsid w:val="00435333"/>
    <w:rsid w:val="0044027B"/>
    <w:rsid w:val="004424D6"/>
    <w:rsid w:val="004425FC"/>
    <w:rsid w:val="0044280B"/>
    <w:rsid w:val="00443630"/>
    <w:rsid w:val="00443F72"/>
    <w:rsid w:val="0044588A"/>
    <w:rsid w:val="004469F3"/>
    <w:rsid w:val="00446F73"/>
    <w:rsid w:val="00447B04"/>
    <w:rsid w:val="00452366"/>
    <w:rsid w:val="00454DB0"/>
    <w:rsid w:val="004556F6"/>
    <w:rsid w:val="00457258"/>
    <w:rsid w:val="0045755B"/>
    <w:rsid w:val="004611BF"/>
    <w:rsid w:val="00464319"/>
    <w:rsid w:val="00464A05"/>
    <w:rsid w:val="00465EA7"/>
    <w:rsid w:val="00470493"/>
    <w:rsid w:val="00473A97"/>
    <w:rsid w:val="00473F4B"/>
    <w:rsid w:val="00474284"/>
    <w:rsid w:val="00476B79"/>
    <w:rsid w:val="00477873"/>
    <w:rsid w:val="004803B9"/>
    <w:rsid w:val="00480890"/>
    <w:rsid w:val="00481C2D"/>
    <w:rsid w:val="004824B0"/>
    <w:rsid w:val="00483943"/>
    <w:rsid w:val="00484BC2"/>
    <w:rsid w:val="0048706A"/>
    <w:rsid w:val="00487B34"/>
    <w:rsid w:val="00487F49"/>
    <w:rsid w:val="0049113A"/>
    <w:rsid w:val="004950B3"/>
    <w:rsid w:val="0049688F"/>
    <w:rsid w:val="00496E99"/>
    <w:rsid w:val="004A0015"/>
    <w:rsid w:val="004A0571"/>
    <w:rsid w:val="004A254F"/>
    <w:rsid w:val="004A2A07"/>
    <w:rsid w:val="004A3763"/>
    <w:rsid w:val="004A4A5F"/>
    <w:rsid w:val="004A5773"/>
    <w:rsid w:val="004B07AC"/>
    <w:rsid w:val="004B216E"/>
    <w:rsid w:val="004B528A"/>
    <w:rsid w:val="004B56F4"/>
    <w:rsid w:val="004B5D8C"/>
    <w:rsid w:val="004B6C2C"/>
    <w:rsid w:val="004B7B05"/>
    <w:rsid w:val="004C046E"/>
    <w:rsid w:val="004C0AE5"/>
    <w:rsid w:val="004C26D4"/>
    <w:rsid w:val="004C3D54"/>
    <w:rsid w:val="004C6109"/>
    <w:rsid w:val="004C62C3"/>
    <w:rsid w:val="004C6445"/>
    <w:rsid w:val="004C67E0"/>
    <w:rsid w:val="004C6A02"/>
    <w:rsid w:val="004D2920"/>
    <w:rsid w:val="004D2F75"/>
    <w:rsid w:val="004D30FC"/>
    <w:rsid w:val="004D4CD2"/>
    <w:rsid w:val="004D52BB"/>
    <w:rsid w:val="004D6591"/>
    <w:rsid w:val="004E00B5"/>
    <w:rsid w:val="004E5C74"/>
    <w:rsid w:val="004E7167"/>
    <w:rsid w:val="004F032F"/>
    <w:rsid w:val="004F041B"/>
    <w:rsid w:val="004F6283"/>
    <w:rsid w:val="0050039E"/>
    <w:rsid w:val="00500C79"/>
    <w:rsid w:val="00501B56"/>
    <w:rsid w:val="00501C43"/>
    <w:rsid w:val="00502A1E"/>
    <w:rsid w:val="005058CB"/>
    <w:rsid w:val="0050660F"/>
    <w:rsid w:val="00510F8B"/>
    <w:rsid w:val="005117D1"/>
    <w:rsid w:val="005141AE"/>
    <w:rsid w:val="00514265"/>
    <w:rsid w:val="00522FDB"/>
    <w:rsid w:val="00530F9A"/>
    <w:rsid w:val="00530FD4"/>
    <w:rsid w:val="00531701"/>
    <w:rsid w:val="00532372"/>
    <w:rsid w:val="00532B13"/>
    <w:rsid w:val="00533786"/>
    <w:rsid w:val="0053397C"/>
    <w:rsid w:val="00533FF6"/>
    <w:rsid w:val="005341C3"/>
    <w:rsid w:val="0053421F"/>
    <w:rsid w:val="00534A9D"/>
    <w:rsid w:val="00537506"/>
    <w:rsid w:val="00540323"/>
    <w:rsid w:val="00540B0C"/>
    <w:rsid w:val="00541BE4"/>
    <w:rsid w:val="00541D70"/>
    <w:rsid w:val="00541FCD"/>
    <w:rsid w:val="005420FA"/>
    <w:rsid w:val="00542575"/>
    <w:rsid w:val="00547C7A"/>
    <w:rsid w:val="00552D5D"/>
    <w:rsid w:val="005551E3"/>
    <w:rsid w:val="00555AE5"/>
    <w:rsid w:val="00556EBE"/>
    <w:rsid w:val="00557B51"/>
    <w:rsid w:val="00557B60"/>
    <w:rsid w:val="00557F95"/>
    <w:rsid w:val="0056079C"/>
    <w:rsid w:val="00563171"/>
    <w:rsid w:val="005731BA"/>
    <w:rsid w:val="0057772D"/>
    <w:rsid w:val="00577844"/>
    <w:rsid w:val="00577C11"/>
    <w:rsid w:val="00577EAF"/>
    <w:rsid w:val="00580100"/>
    <w:rsid w:val="00584860"/>
    <w:rsid w:val="00585DFB"/>
    <w:rsid w:val="00587C8A"/>
    <w:rsid w:val="00590008"/>
    <w:rsid w:val="00591036"/>
    <w:rsid w:val="00592BA3"/>
    <w:rsid w:val="00592DA7"/>
    <w:rsid w:val="005937C5"/>
    <w:rsid w:val="00594D5B"/>
    <w:rsid w:val="0059502D"/>
    <w:rsid w:val="00597274"/>
    <w:rsid w:val="00597D58"/>
    <w:rsid w:val="005A109D"/>
    <w:rsid w:val="005A2DE8"/>
    <w:rsid w:val="005A4EE1"/>
    <w:rsid w:val="005A6368"/>
    <w:rsid w:val="005A65E6"/>
    <w:rsid w:val="005B1735"/>
    <w:rsid w:val="005B2A7A"/>
    <w:rsid w:val="005B2CED"/>
    <w:rsid w:val="005B2D44"/>
    <w:rsid w:val="005B3FA0"/>
    <w:rsid w:val="005B7878"/>
    <w:rsid w:val="005C570D"/>
    <w:rsid w:val="005C67C5"/>
    <w:rsid w:val="005C75A7"/>
    <w:rsid w:val="005D03FB"/>
    <w:rsid w:val="005D0F08"/>
    <w:rsid w:val="005D43AB"/>
    <w:rsid w:val="005D6463"/>
    <w:rsid w:val="005E064A"/>
    <w:rsid w:val="005E2C28"/>
    <w:rsid w:val="005E3F65"/>
    <w:rsid w:val="005F13F1"/>
    <w:rsid w:val="005F23A8"/>
    <w:rsid w:val="005F2EF7"/>
    <w:rsid w:val="005F3FD2"/>
    <w:rsid w:val="005F4A13"/>
    <w:rsid w:val="005F54B5"/>
    <w:rsid w:val="005F70BB"/>
    <w:rsid w:val="005F7A6D"/>
    <w:rsid w:val="0060189A"/>
    <w:rsid w:val="006029B7"/>
    <w:rsid w:val="00602B93"/>
    <w:rsid w:val="006040C3"/>
    <w:rsid w:val="006059B6"/>
    <w:rsid w:val="00606B06"/>
    <w:rsid w:val="00607A6C"/>
    <w:rsid w:val="00611937"/>
    <w:rsid w:val="0061199A"/>
    <w:rsid w:val="00612B48"/>
    <w:rsid w:val="0061320A"/>
    <w:rsid w:val="00613ECD"/>
    <w:rsid w:val="00614399"/>
    <w:rsid w:val="00615ABB"/>
    <w:rsid w:val="00616298"/>
    <w:rsid w:val="00620245"/>
    <w:rsid w:val="00624283"/>
    <w:rsid w:val="00625106"/>
    <w:rsid w:val="00627E8E"/>
    <w:rsid w:val="00634B48"/>
    <w:rsid w:val="0064051B"/>
    <w:rsid w:val="00642AA5"/>
    <w:rsid w:val="0064318B"/>
    <w:rsid w:val="0064443F"/>
    <w:rsid w:val="00645608"/>
    <w:rsid w:val="006462F5"/>
    <w:rsid w:val="00650EAF"/>
    <w:rsid w:val="006521BB"/>
    <w:rsid w:val="00660021"/>
    <w:rsid w:val="00661405"/>
    <w:rsid w:val="00661FB3"/>
    <w:rsid w:val="00663AE6"/>
    <w:rsid w:val="006640C7"/>
    <w:rsid w:val="00665236"/>
    <w:rsid w:val="00666AAF"/>
    <w:rsid w:val="0066788F"/>
    <w:rsid w:val="00671F58"/>
    <w:rsid w:val="00673688"/>
    <w:rsid w:val="006737D6"/>
    <w:rsid w:val="00674FA4"/>
    <w:rsid w:val="006800D7"/>
    <w:rsid w:val="00682165"/>
    <w:rsid w:val="00683952"/>
    <w:rsid w:val="00684F35"/>
    <w:rsid w:val="00685069"/>
    <w:rsid w:val="006850DB"/>
    <w:rsid w:val="006858FE"/>
    <w:rsid w:val="00690CE9"/>
    <w:rsid w:val="00691F1C"/>
    <w:rsid w:val="00692F78"/>
    <w:rsid w:val="00693A8D"/>
    <w:rsid w:val="00696348"/>
    <w:rsid w:val="00697168"/>
    <w:rsid w:val="006971C7"/>
    <w:rsid w:val="006976DC"/>
    <w:rsid w:val="006A04E1"/>
    <w:rsid w:val="006A08C7"/>
    <w:rsid w:val="006A19C5"/>
    <w:rsid w:val="006A2A52"/>
    <w:rsid w:val="006A6BB8"/>
    <w:rsid w:val="006A6FB0"/>
    <w:rsid w:val="006B1BC6"/>
    <w:rsid w:val="006B34B2"/>
    <w:rsid w:val="006B34CB"/>
    <w:rsid w:val="006B5DF9"/>
    <w:rsid w:val="006B63D4"/>
    <w:rsid w:val="006B7DF9"/>
    <w:rsid w:val="006C1150"/>
    <w:rsid w:val="006C704B"/>
    <w:rsid w:val="006D143D"/>
    <w:rsid w:val="006D1EBB"/>
    <w:rsid w:val="006D3383"/>
    <w:rsid w:val="006D395D"/>
    <w:rsid w:val="006D7092"/>
    <w:rsid w:val="006D7C0D"/>
    <w:rsid w:val="006E1898"/>
    <w:rsid w:val="006E40C3"/>
    <w:rsid w:val="006E4CC9"/>
    <w:rsid w:val="006E7CA8"/>
    <w:rsid w:val="006F03F3"/>
    <w:rsid w:val="006F405C"/>
    <w:rsid w:val="006F4343"/>
    <w:rsid w:val="006F53A7"/>
    <w:rsid w:val="006F6ED1"/>
    <w:rsid w:val="006F7B92"/>
    <w:rsid w:val="00700B00"/>
    <w:rsid w:val="0070433F"/>
    <w:rsid w:val="00705C3A"/>
    <w:rsid w:val="00706E5C"/>
    <w:rsid w:val="00707A30"/>
    <w:rsid w:val="00707E2D"/>
    <w:rsid w:val="00710CDE"/>
    <w:rsid w:val="00710E60"/>
    <w:rsid w:val="00711CAD"/>
    <w:rsid w:val="0071256E"/>
    <w:rsid w:val="007131DD"/>
    <w:rsid w:val="00713BED"/>
    <w:rsid w:val="007145CB"/>
    <w:rsid w:val="00717405"/>
    <w:rsid w:val="007200D8"/>
    <w:rsid w:val="007260F1"/>
    <w:rsid w:val="007265D2"/>
    <w:rsid w:val="00730012"/>
    <w:rsid w:val="00732BBD"/>
    <w:rsid w:val="00736552"/>
    <w:rsid w:val="00736D25"/>
    <w:rsid w:val="007412D2"/>
    <w:rsid w:val="0074297D"/>
    <w:rsid w:val="00742B6A"/>
    <w:rsid w:val="007439E3"/>
    <w:rsid w:val="00744630"/>
    <w:rsid w:val="00744FA5"/>
    <w:rsid w:val="00747BEE"/>
    <w:rsid w:val="007523F9"/>
    <w:rsid w:val="007530D8"/>
    <w:rsid w:val="00753340"/>
    <w:rsid w:val="00754055"/>
    <w:rsid w:val="007549A8"/>
    <w:rsid w:val="00764132"/>
    <w:rsid w:val="00766C42"/>
    <w:rsid w:val="007708EA"/>
    <w:rsid w:val="007750E1"/>
    <w:rsid w:val="00777CBE"/>
    <w:rsid w:val="00780FBE"/>
    <w:rsid w:val="0078136F"/>
    <w:rsid w:val="007821B6"/>
    <w:rsid w:val="00783C3B"/>
    <w:rsid w:val="00785411"/>
    <w:rsid w:val="00790E0E"/>
    <w:rsid w:val="00793844"/>
    <w:rsid w:val="007940B8"/>
    <w:rsid w:val="00794CDB"/>
    <w:rsid w:val="00794F55"/>
    <w:rsid w:val="007A1F3B"/>
    <w:rsid w:val="007A4CE4"/>
    <w:rsid w:val="007A547C"/>
    <w:rsid w:val="007A5C9A"/>
    <w:rsid w:val="007B01E4"/>
    <w:rsid w:val="007B25D9"/>
    <w:rsid w:val="007B2AA9"/>
    <w:rsid w:val="007B7A66"/>
    <w:rsid w:val="007C01D5"/>
    <w:rsid w:val="007C257A"/>
    <w:rsid w:val="007C2F9B"/>
    <w:rsid w:val="007C3913"/>
    <w:rsid w:val="007C3E7A"/>
    <w:rsid w:val="007C3FC0"/>
    <w:rsid w:val="007C4C50"/>
    <w:rsid w:val="007C513C"/>
    <w:rsid w:val="007C5CFE"/>
    <w:rsid w:val="007C7A31"/>
    <w:rsid w:val="007D00E5"/>
    <w:rsid w:val="007D2ABE"/>
    <w:rsid w:val="007D3D90"/>
    <w:rsid w:val="007D6E03"/>
    <w:rsid w:val="007D7369"/>
    <w:rsid w:val="007D7DE6"/>
    <w:rsid w:val="007D7FAE"/>
    <w:rsid w:val="007E1658"/>
    <w:rsid w:val="007E1C58"/>
    <w:rsid w:val="007E7D44"/>
    <w:rsid w:val="007F16B2"/>
    <w:rsid w:val="007F17E1"/>
    <w:rsid w:val="007F2539"/>
    <w:rsid w:val="007F43B2"/>
    <w:rsid w:val="007F4FB5"/>
    <w:rsid w:val="00800214"/>
    <w:rsid w:val="0080136C"/>
    <w:rsid w:val="00802C27"/>
    <w:rsid w:val="00802E57"/>
    <w:rsid w:val="008030C2"/>
    <w:rsid w:val="00803359"/>
    <w:rsid w:val="0080768D"/>
    <w:rsid w:val="008112F2"/>
    <w:rsid w:val="00811F9B"/>
    <w:rsid w:val="008144F7"/>
    <w:rsid w:val="00815BFC"/>
    <w:rsid w:val="00821218"/>
    <w:rsid w:val="008234FD"/>
    <w:rsid w:val="00826A47"/>
    <w:rsid w:val="00827610"/>
    <w:rsid w:val="008326F7"/>
    <w:rsid w:val="00835426"/>
    <w:rsid w:val="0083761B"/>
    <w:rsid w:val="00840C1D"/>
    <w:rsid w:val="00844750"/>
    <w:rsid w:val="00847C13"/>
    <w:rsid w:val="00850068"/>
    <w:rsid w:val="00852610"/>
    <w:rsid w:val="00853046"/>
    <w:rsid w:val="00853482"/>
    <w:rsid w:val="008534FE"/>
    <w:rsid w:val="00853DB7"/>
    <w:rsid w:val="008558D0"/>
    <w:rsid w:val="00857656"/>
    <w:rsid w:val="00857B24"/>
    <w:rsid w:val="00860070"/>
    <w:rsid w:val="00860A94"/>
    <w:rsid w:val="0086109F"/>
    <w:rsid w:val="00861CFB"/>
    <w:rsid w:val="0086370C"/>
    <w:rsid w:val="00867C0E"/>
    <w:rsid w:val="0087032F"/>
    <w:rsid w:val="008715CF"/>
    <w:rsid w:val="00872AC8"/>
    <w:rsid w:val="00877D63"/>
    <w:rsid w:val="0088019E"/>
    <w:rsid w:val="00880C54"/>
    <w:rsid w:val="0088110A"/>
    <w:rsid w:val="0088127E"/>
    <w:rsid w:val="008848E3"/>
    <w:rsid w:val="00890E56"/>
    <w:rsid w:val="00892D5E"/>
    <w:rsid w:val="008959DD"/>
    <w:rsid w:val="0089683A"/>
    <w:rsid w:val="00897A12"/>
    <w:rsid w:val="008A1D8E"/>
    <w:rsid w:val="008A1F27"/>
    <w:rsid w:val="008A2862"/>
    <w:rsid w:val="008A2C0D"/>
    <w:rsid w:val="008A3844"/>
    <w:rsid w:val="008A4F08"/>
    <w:rsid w:val="008A5302"/>
    <w:rsid w:val="008A5F5E"/>
    <w:rsid w:val="008A6400"/>
    <w:rsid w:val="008B1283"/>
    <w:rsid w:val="008B5DF3"/>
    <w:rsid w:val="008B769E"/>
    <w:rsid w:val="008C00E5"/>
    <w:rsid w:val="008C06F9"/>
    <w:rsid w:val="008C26C3"/>
    <w:rsid w:val="008C37EC"/>
    <w:rsid w:val="008C4F88"/>
    <w:rsid w:val="008C5E99"/>
    <w:rsid w:val="008D01C7"/>
    <w:rsid w:val="008D3657"/>
    <w:rsid w:val="008D6651"/>
    <w:rsid w:val="008E0BDD"/>
    <w:rsid w:val="008E6096"/>
    <w:rsid w:val="008E6934"/>
    <w:rsid w:val="008E7B19"/>
    <w:rsid w:val="008F0372"/>
    <w:rsid w:val="008F0BBA"/>
    <w:rsid w:val="008F0FB8"/>
    <w:rsid w:val="008F1E16"/>
    <w:rsid w:val="008F4105"/>
    <w:rsid w:val="008F4553"/>
    <w:rsid w:val="008F690D"/>
    <w:rsid w:val="00903B90"/>
    <w:rsid w:val="00910FF5"/>
    <w:rsid w:val="009114E8"/>
    <w:rsid w:val="00914547"/>
    <w:rsid w:val="009153A6"/>
    <w:rsid w:val="00917E65"/>
    <w:rsid w:val="00920895"/>
    <w:rsid w:val="0092218B"/>
    <w:rsid w:val="00922C21"/>
    <w:rsid w:val="00925BC1"/>
    <w:rsid w:val="00927B94"/>
    <w:rsid w:val="009301F0"/>
    <w:rsid w:val="009305F2"/>
    <w:rsid w:val="00930903"/>
    <w:rsid w:val="00931793"/>
    <w:rsid w:val="009317D7"/>
    <w:rsid w:val="00931D5A"/>
    <w:rsid w:val="0093493F"/>
    <w:rsid w:val="009352E2"/>
    <w:rsid w:val="009358A7"/>
    <w:rsid w:val="00935AB0"/>
    <w:rsid w:val="0093626F"/>
    <w:rsid w:val="00936506"/>
    <w:rsid w:val="00942CF5"/>
    <w:rsid w:val="00945A88"/>
    <w:rsid w:val="00951815"/>
    <w:rsid w:val="00953D70"/>
    <w:rsid w:val="00954C75"/>
    <w:rsid w:val="00955A81"/>
    <w:rsid w:val="00957553"/>
    <w:rsid w:val="00961000"/>
    <w:rsid w:val="00962F68"/>
    <w:rsid w:val="0096662B"/>
    <w:rsid w:val="009666AC"/>
    <w:rsid w:val="00967A85"/>
    <w:rsid w:val="00970131"/>
    <w:rsid w:val="00971D75"/>
    <w:rsid w:val="009721AE"/>
    <w:rsid w:val="009746C5"/>
    <w:rsid w:val="009831F5"/>
    <w:rsid w:val="0098328B"/>
    <w:rsid w:val="009833A3"/>
    <w:rsid w:val="009875E9"/>
    <w:rsid w:val="009906A2"/>
    <w:rsid w:val="0099247D"/>
    <w:rsid w:val="00993A5D"/>
    <w:rsid w:val="00994CFC"/>
    <w:rsid w:val="009958EE"/>
    <w:rsid w:val="00995AE5"/>
    <w:rsid w:val="00997590"/>
    <w:rsid w:val="009A1E21"/>
    <w:rsid w:val="009A3FC6"/>
    <w:rsid w:val="009A493F"/>
    <w:rsid w:val="009A6671"/>
    <w:rsid w:val="009A6E60"/>
    <w:rsid w:val="009A6F77"/>
    <w:rsid w:val="009A7FA2"/>
    <w:rsid w:val="009B0FD8"/>
    <w:rsid w:val="009B27AD"/>
    <w:rsid w:val="009B479E"/>
    <w:rsid w:val="009B49E9"/>
    <w:rsid w:val="009B577B"/>
    <w:rsid w:val="009B5BF2"/>
    <w:rsid w:val="009C16C8"/>
    <w:rsid w:val="009C3357"/>
    <w:rsid w:val="009C58C2"/>
    <w:rsid w:val="009C6148"/>
    <w:rsid w:val="009C6F84"/>
    <w:rsid w:val="009C706A"/>
    <w:rsid w:val="009C7576"/>
    <w:rsid w:val="009C7822"/>
    <w:rsid w:val="009C7E44"/>
    <w:rsid w:val="009D1375"/>
    <w:rsid w:val="009D1AE8"/>
    <w:rsid w:val="009D460C"/>
    <w:rsid w:val="009D5679"/>
    <w:rsid w:val="009D7C22"/>
    <w:rsid w:val="009E08B5"/>
    <w:rsid w:val="009E1F8F"/>
    <w:rsid w:val="009E211A"/>
    <w:rsid w:val="009E485F"/>
    <w:rsid w:val="009E56A1"/>
    <w:rsid w:val="009E5766"/>
    <w:rsid w:val="009E710E"/>
    <w:rsid w:val="009E7132"/>
    <w:rsid w:val="009F2A08"/>
    <w:rsid w:val="009F2C85"/>
    <w:rsid w:val="009F3CDD"/>
    <w:rsid w:val="009F4541"/>
    <w:rsid w:val="009F4E8A"/>
    <w:rsid w:val="009F713D"/>
    <w:rsid w:val="009F782C"/>
    <w:rsid w:val="00A00904"/>
    <w:rsid w:val="00A022D0"/>
    <w:rsid w:val="00A03A0A"/>
    <w:rsid w:val="00A04D40"/>
    <w:rsid w:val="00A065A8"/>
    <w:rsid w:val="00A1192E"/>
    <w:rsid w:val="00A1234B"/>
    <w:rsid w:val="00A1493A"/>
    <w:rsid w:val="00A1534B"/>
    <w:rsid w:val="00A1667D"/>
    <w:rsid w:val="00A17233"/>
    <w:rsid w:val="00A2143A"/>
    <w:rsid w:val="00A21B98"/>
    <w:rsid w:val="00A21EE9"/>
    <w:rsid w:val="00A258B4"/>
    <w:rsid w:val="00A31EF4"/>
    <w:rsid w:val="00A3435E"/>
    <w:rsid w:val="00A359CB"/>
    <w:rsid w:val="00A368CB"/>
    <w:rsid w:val="00A36A76"/>
    <w:rsid w:val="00A37B60"/>
    <w:rsid w:val="00A4038E"/>
    <w:rsid w:val="00A45BC7"/>
    <w:rsid w:val="00A45E9D"/>
    <w:rsid w:val="00A46D8F"/>
    <w:rsid w:val="00A5008F"/>
    <w:rsid w:val="00A53A2E"/>
    <w:rsid w:val="00A55415"/>
    <w:rsid w:val="00A55F2F"/>
    <w:rsid w:val="00A5610F"/>
    <w:rsid w:val="00A578E4"/>
    <w:rsid w:val="00A62F5B"/>
    <w:rsid w:val="00A63854"/>
    <w:rsid w:val="00A64534"/>
    <w:rsid w:val="00A6698D"/>
    <w:rsid w:val="00A66FA8"/>
    <w:rsid w:val="00A67EAE"/>
    <w:rsid w:val="00A71D12"/>
    <w:rsid w:val="00A75166"/>
    <w:rsid w:val="00A75281"/>
    <w:rsid w:val="00A761B5"/>
    <w:rsid w:val="00A80235"/>
    <w:rsid w:val="00A80901"/>
    <w:rsid w:val="00A817BA"/>
    <w:rsid w:val="00A81D3C"/>
    <w:rsid w:val="00A82CF0"/>
    <w:rsid w:val="00A840F1"/>
    <w:rsid w:val="00A84982"/>
    <w:rsid w:val="00A84AFB"/>
    <w:rsid w:val="00A86CA6"/>
    <w:rsid w:val="00A9025D"/>
    <w:rsid w:val="00A91347"/>
    <w:rsid w:val="00A917F4"/>
    <w:rsid w:val="00A91ADA"/>
    <w:rsid w:val="00A92AA1"/>
    <w:rsid w:val="00A93D4D"/>
    <w:rsid w:val="00A952E6"/>
    <w:rsid w:val="00A9649F"/>
    <w:rsid w:val="00AA1488"/>
    <w:rsid w:val="00AA15C9"/>
    <w:rsid w:val="00AA31BB"/>
    <w:rsid w:val="00AA48A2"/>
    <w:rsid w:val="00AA4BF9"/>
    <w:rsid w:val="00AA5C38"/>
    <w:rsid w:val="00AA7E00"/>
    <w:rsid w:val="00AB180A"/>
    <w:rsid w:val="00AB2F45"/>
    <w:rsid w:val="00AB5F29"/>
    <w:rsid w:val="00AC09D7"/>
    <w:rsid w:val="00AC0A6E"/>
    <w:rsid w:val="00AC18F1"/>
    <w:rsid w:val="00AC298C"/>
    <w:rsid w:val="00AC2CB9"/>
    <w:rsid w:val="00AC6C16"/>
    <w:rsid w:val="00AC761D"/>
    <w:rsid w:val="00AD4020"/>
    <w:rsid w:val="00AD435B"/>
    <w:rsid w:val="00AD4AD4"/>
    <w:rsid w:val="00AD4AEE"/>
    <w:rsid w:val="00AD67C6"/>
    <w:rsid w:val="00AE0556"/>
    <w:rsid w:val="00AE0FB5"/>
    <w:rsid w:val="00AE1ED3"/>
    <w:rsid w:val="00AE258E"/>
    <w:rsid w:val="00AE6072"/>
    <w:rsid w:val="00AE6A79"/>
    <w:rsid w:val="00AE7B0F"/>
    <w:rsid w:val="00AF068A"/>
    <w:rsid w:val="00AF1B29"/>
    <w:rsid w:val="00AF42CD"/>
    <w:rsid w:val="00AF5216"/>
    <w:rsid w:val="00AF6DC7"/>
    <w:rsid w:val="00AF7B68"/>
    <w:rsid w:val="00B009ED"/>
    <w:rsid w:val="00B02CE6"/>
    <w:rsid w:val="00B03B6F"/>
    <w:rsid w:val="00B04394"/>
    <w:rsid w:val="00B049C2"/>
    <w:rsid w:val="00B0614C"/>
    <w:rsid w:val="00B0766E"/>
    <w:rsid w:val="00B11E47"/>
    <w:rsid w:val="00B13EEA"/>
    <w:rsid w:val="00B1440F"/>
    <w:rsid w:val="00B14A6B"/>
    <w:rsid w:val="00B15C08"/>
    <w:rsid w:val="00B1753D"/>
    <w:rsid w:val="00B17723"/>
    <w:rsid w:val="00B22F0B"/>
    <w:rsid w:val="00B233DA"/>
    <w:rsid w:val="00B2504C"/>
    <w:rsid w:val="00B30DA5"/>
    <w:rsid w:val="00B32280"/>
    <w:rsid w:val="00B32396"/>
    <w:rsid w:val="00B355B5"/>
    <w:rsid w:val="00B366C0"/>
    <w:rsid w:val="00B40310"/>
    <w:rsid w:val="00B41697"/>
    <w:rsid w:val="00B42C00"/>
    <w:rsid w:val="00B442F3"/>
    <w:rsid w:val="00B463F5"/>
    <w:rsid w:val="00B51398"/>
    <w:rsid w:val="00B52FDB"/>
    <w:rsid w:val="00B53028"/>
    <w:rsid w:val="00B54EEB"/>
    <w:rsid w:val="00B5652D"/>
    <w:rsid w:val="00B56777"/>
    <w:rsid w:val="00B61015"/>
    <w:rsid w:val="00B6395F"/>
    <w:rsid w:val="00B64464"/>
    <w:rsid w:val="00B646EC"/>
    <w:rsid w:val="00B72CF0"/>
    <w:rsid w:val="00B75711"/>
    <w:rsid w:val="00B81A77"/>
    <w:rsid w:val="00B8370A"/>
    <w:rsid w:val="00B8486C"/>
    <w:rsid w:val="00B84C03"/>
    <w:rsid w:val="00B864F4"/>
    <w:rsid w:val="00B8731F"/>
    <w:rsid w:val="00B903B2"/>
    <w:rsid w:val="00B90AE3"/>
    <w:rsid w:val="00B91459"/>
    <w:rsid w:val="00B923C3"/>
    <w:rsid w:val="00B94C1C"/>
    <w:rsid w:val="00B94F5B"/>
    <w:rsid w:val="00B96926"/>
    <w:rsid w:val="00B97975"/>
    <w:rsid w:val="00B97D46"/>
    <w:rsid w:val="00B97DF1"/>
    <w:rsid w:val="00BA40ED"/>
    <w:rsid w:val="00BA5191"/>
    <w:rsid w:val="00BA57DC"/>
    <w:rsid w:val="00BA5BA5"/>
    <w:rsid w:val="00BA7827"/>
    <w:rsid w:val="00BB75B6"/>
    <w:rsid w:val="00BB7A74"/>
    <w:rsid w:val="00BC0D18"/>
    <w:rsid w:val="00BC294F"/>
    <w:rsid w:val="00BC3850"/>
    <w:rsid w:val="00BC41CE"/>
    <w:rsid w:val="00BC5F7A"/>
    <w:rsid w:val="00BD5705"/>
    <w:rsid w:val="00BD6485"/>
    <w:rsid w:val="00BE08D1"/>
    <w:rsid w:val="00BE1FA8"/>
    <w:rsid w:val="00BE2922"/>
    <w:rsid w:val="00BE2A9E"/>
    <w:rsid w:val="00BE2F82"/>
    <w:rsid w:val="00BE4180"/>
    <w:rsid w:val="00BE41E6"/>
    <w:rsid w:val="00BE5D9B"/>
    <w:rsid w:val="00BE6A8D"/>
    <w:rsid w:val="00BE6FBA"/>
    <w:rsid w:val="00BF0451"/>
    <w:rsid w:val="00BF0E14"/>
    <w:rsid w:val="00BF15A2"/>
    <w:rsid w:val="00BF2BE2"/>
    <w:rsid w:val="00BF3EA9"/>
    <w:rsid w:val="00BF6FB8"/>
    <w:rsid w:val="00C01567"/>
    <w:rsid w:val="00C1249F"/>
    <w:rsid w:val="00C14F7B"/>
    <w:rsid w:val="00C1670D"/>
    <w:rsid w:val="00C16AEA"/>
    <w:rsid w:val="00C2051A"/>
    <w:rsid w:val="00C21900"/>
    <w:rsid w:val="00C21D87"/>
    <w:rsid w:val="00C223AC"/>
    <w:rsid w:val="00C22D86"/>
    <w:rsid w:val="00C31A90"/>
    <w:rsid w:val="00C324B3"/>
    <w:rsid w:val="00C32DF7"/>
    <w:rsid w:val="00C334C0"/>
    <w:rsid w:val="00C3458E"/>
    <w:rsid w:val="00C365FD"/>
    <w:rsid w:val="00C36721"/>
    <w:rsid w:val="00C50808"/>
    <w:rsid w:val="00C5187C"/>
    <w:rsid w:val="00C52A05"/>
    <w:rsid w:val="00C52D95"/>
    <w:rsid w:val="00C53B05"/>
    <w:rsid w:val="00C54260"/>
    <w:rsid w:val="00C60414"/>
    <w:rsid w:val="00C60E20"/>
    <w:rsid w:val="00C6269D"/>
    <w:rsid w:val="00C739D3"/>
    <w:rsid w:val="00C75B05"/>
    <w:rsid w:val="00C77A27"/>
    <w:rsid w:val="00C8263C"/>
    <w:rsid w:val="00C83FAE"/>
    <w:rsid w:val="00C8408F"/>
    <w:rsid w:val="00C84E36"/>
    <w:rsid w:val="00C927BD"/>
    <w:rsid w:val="00CA1666"/>
    <w:rsid w:val="00CA333F"/>
    <w:rsid w:val="00CB1D79"/>
    <w:rsid w:val="00CB7066"/>
    <w:rsid w:val="00CC0408"/>
    <w:rsid w:val="00CC3CE8"/>
    <w:rsid w:val="00CC7F72"/>
    <w:rsid w:val="00CD015D"/>
    <w:rsid w:val="00CD069A"/>
    <w:rsid w:val="00CD5092"/>
    <w:rsid w:val="00CE3AB7"/>
    <w:rsid w:val="00CE4BD0"/>
    <w:rsid w:val="00CE4FBB"/>
    <w:rsid w:val="00CE5BDC"/>
    <w:rsid w:val="00CE6061"/>
    <w:rsid w:val="00CE7D3C"/>
    <w:rsid w:val="00CF186E"/>
    <w:rsid w:val="00CF7E85"/>
    <w:rsid w:val="00D0011D"/>
    <w:rsid w:val="00D00210"/>
    <w:rsid w:val="00D02E84"/>
    <w:rsid w:val="00D056A2"/>
    <w:rsid w:val="00D05CD8"/>
    <w:rsid w:val="00D0763C"/>
    <w:rsid w:val="00D116B8"/>
    <w:rsid w:val="00D150F6"/>
    <w:rsid w:val="00D16F16"/>
    <w:rsid w:val="00D23179"/>
    <w:rsid w:val="00D23CE8"/>
    <w:rsid w:val="00D26594"/>
    <w:rsid w:val="00D30FBD"/>
    <w:rsid w:val="00D33709"/>
    <w:rsid w:val="00D3665E"/>
    <w:rsid w:val="00D40617"/>
    <w:rsid w:val="00D430C7"/>
    <w:rsid w:val="00D432C6"/>
    <w:rsid w:val="00D4333F"/>
    <w:rsid w:val="00D43D06"/>
    <w:rsid w:val="00D46A73"/>
    <w:rsid w:val="00D51378"/>
    <w:rsid w:val="00D523CA"/>
    <w:rsid w:val="00D52628"/>
    <w:rsid w:val="00D53149"/>
    <w:rsid w:val="00D537F8"/>
    <w:rsid w:val="00D538A5"/>
    <w:rsid w:val="00D53EB9"/>
    <w:rsid w:val="00D5418F"/>
    <w:rsid w:val="00D5564C"/>
    <w:rsid w:val="00D556E0"/>
    <w:rsid w:val="00D56A88"/>
    <w:rsid w:val="00D57BE3"/>
    <w:rsid w:val="00D61672"/>
    <w:rsid w:val="00D61A2D"/>
    <w:rsid w:val="00D6338D"/>
    <w:rsid w:val="00D64371"/>
    <w:rsid w:val="00D64CB1"/>
    <w:rsid w:val="00D65EBE"/>
    <w:rsid w:val="00D72CF5"/>
    <w:rsid w:val="00D74707"/>
    <w:rsid w:val="00D756CE"/>
    <w:rsid w:val="00D76045"/>
    <w:rsid w:val="00D763D9"/>
    <w:rsid w:val="00D805B7"/>
    <w:rsid w:val="00D82596"/>
    <w:rsid w:val="00D90927"/>
    <w:rsid w:val="00D9248A"/>
    <w:rsid w:val="00D92C7F"/>
    <w:rsid w:val="00D946ED"/>
    <w:rsid w:val="00D948E0"/>
    <w:rsid w:val="00D94D81"/>
    <w:rsid w:val="00D97393"/>
    <w:rsid w:val="00D977AC"/>
    <w:rsid w:val="00DA0554"/>
    <w:rsid w:val="00DA15E3"/>
    <w:rsid w:val="00DA381A"/>
    <w:rsid w:val="00DA43E4"/>
    <w:rsid w:val="00DB14B4"/>
    <w:rsid w:val="00DB3A4D"/>
    <w:rsid w:val="00DB3E6D"/>
    <w:rsid w:val="00DB44A8"/>
    <w:rsid w:val="00DB4C6C"/>
    <w:rsid w:val="00DC0436"/>
    <w:rsid w:val="00DC0EA3"/>
    <w:rsid w:val="00DC40A9"/>
    <w:rsid w:val="00DC6B3F"/>
    <w:rsid w:val="00DD0616"/>
    <w:rsid w:val="00DD0886"/>
    <w:rsid w:val="00DD0B0F"/>
    <w:rsid w:val="00DD27EB"/>
    <w:rsid w:val="00DD2F8C"/>
    <w:rsid w:val="00DD5D5B"/>
    <w:rsid w:val="00DE1AEC"/>
    <w:rsid w:val="00DE1D8A"/>
    <w:rsid w:val="00DE43BE"/>
    <w:rsid w:val="00DF06CB"/>
    <w:rsid w:val="00DF1882"/>
    <w:rsid w:val="00DF18A6"/>
    <w:rsid w:val="00DF27CA"/>
    <w:rsid w:val="00DF7EC7"/>
    <w:rsid w:val="00E0393F"/>
    <w:rsid w:val="00E03988"/>
    <w:rsid w:val="00E05F43"/>
    <w:rsid w:val="00E067F8"/>
    <w:rsid w:val="00E07DDA"/>
    <w:rsid w:val="00E10AF4"/>
    <w:rsid w:val="00E14A3D"/>
    <w:rsid w:val="00E20357"/>
    <w:rsid w:val="00E205D6"/>
    <w:rsid w:val="00E227EF"/>
    <w:rsid w:val="00E24588"/>
    <w:rsid w:val="00E27DCA"/>
    <w:rsid w:val="00E3051D"/>
    <w:rsid w:val="00E30730"/>
    <w:rsid w:val="00E30A9C"/>
    <w:rsid w:val="00E319D0"/>
    <w:rsid w:val="00E33875"/>
    <w:rsid w:val="00E33FCE"/>
    <w:rsid w:val="00E34D1D"/>
    <w:rsid w:val="00E362E0"/>
    <w:rsid w:val="00E3685A"/>
    <w:rsid w:val="00E37FA5"/>
    <w:rsid w:val="00E412D9"/>
    <w:rsid w:val="00E431A8"/>
    <w:rsid w:val="00E4344E"/>
    <w:rsid w:val="00E4428A"/>
    <w:rsid w:val="00E44386"/>
    <w:rsid w:val="00E47FC0"/>
    <w:rsid w:val="00E50CEF"/>
    <w:rsid w:val="00E5240B"/>
    <w:rsid w:val="00E5486E"/>
    <w:rsid w:val="00E56A85"/>
    <w:rsid w:val="00E6001E"/>
    <w:rsid w:val="00E62039"/>
    <w:rsid w:val="00E621AC"/>
    <w:rsid w:val="00E634A3"/>
    <w:rsid w:val="00E66B09"/>
    <w:rsid w:val="00E72EBC"/>
    <w:rsid w:val="00E752D1"/>
    <w:rsid w:val="00E761EF"/>
    <w:rsid w:val="00E7798B"/>
    <w:rsid w:val="00E8233E"/>
    <w:rsid w:val="00E82CEC"/>
    <w:rsid w:val="00E841DC"/>
    <w:rsid w:val="00E91798"/>
    <w:rsid w:val="00E91C4C"/>
    <w:rsid w:val="00E92F39"/>
    <w:rsid w:val="00E959D5"/>
    <w:rsid w:val="00E95E30"/>
    <w:rsid w:val="00E97985"/>
    <w:rsid w:val="00EA274F"/>
    <w:rsid w:val="00EA2853"/>
    <w:rsid w:val="00EA6E50"/>
    <w:rsid w:val="00EA796B"/>
    <w:rsid w:val="00EA7DA7"/>
    <w:rsid w:val="00EB3611"/>
    <w:rsid w:val="00EB617D"/>
    <w:rsid w:val="00EC12CA"/>
    <w:rsid w:val="00EC163F"/>
    <w:rsid w:val="00EC2C18"/>
    <w:rsid w:val="00EC67BA"/>
    <w:rsid w:val="00ED000F"/>
    <w:rsid w:val="00ED0ECB"/>
    <w:rsid w:val="00ED2249"/>
    <w:rsid w:val="00EE3B41"/>
    <w:rsid w:val="00EF08C3"/>
    <w:rsid w:val="00EF70A9"/>
    <w:rsid w:val="00F01496"/>
    <w:rsid w:val="00F02AA7"/>
    <w:rsid w:val="00F10E20"/>
    <w:rsid w:val="00F1273B"/>
    <w:rsid w:val="00F12976"/>
    <w:rsid w:val="00F12FBE"/>
    <w:rsid w:val="00F20222"/>
    <w:rsid w:val="00F24585"/>
    <w:rsid w:val="00F24912"/>
    <w:rsid w:val="00F25C07"/>
    <w:rsid w:val="00F26A30"/>
    <w:rsid w:val="00F3042B"/>
    <w:rsid w:val="00F30975"/>
    <w:rsid w:val="00F30BFD"/>
    <w:rsid w:val="00F35A90"/>
    <w:rsid w:val="00F362D8"/>
    <w:rsid w:val="00F40341"/>
    <w:rsid w:val="00F40C65"/>
    <w:rsid w:val="00F4487D"/>
    <w:rsid w:val="00F456A8"/>
    <w:rsid w:val="00F46504"/>
    <w:rsid w:val="00F46DD5"/>
    <w:rsid w:val="00F50422"/>
    <w:rsid w:val="00F50C99"/>
    <w:rsid w:val="00F520A0"/>
    <w:rsid w:val="00F5239D"/>
    <w:rsid w:val="00F53EC8"/>
    <w:rsid w:val="00F54B94"/>
    <w:rsid w:val="00F57A32"/>
    <w:rsid w:val="00F60E65"/>
    <w:rsid w:val="00F61FD1"/>
    <w:rsid w:val="00F62236"/>
    <w:rsid w:val="00F624DF"/>
    <w:rsid w:val="00F65D08"/>
    <w:rsid w:val="00F6792A"/>
    <w:rsid w:val="00F67B13"/>
    <w:rsid w:val="00F67C5B"/>
    <w:rsid w:val="00F71870"/>
    <w:rsid w:val="00F71A42"/>
    <w:rsid w:val="00F72EC5"/>
    <w:rsid w:val="00F7584B"/>
    <w:rsid w:val="00F7784E"/>
    <w:rsid w:val="00F77D38"/>
    <w:rsid w:val="00F77DC1"/>
    <w:rsid w:val="00F805C0"/>
    <w:rsid w:val="00F80D2A"/>
    <w:rsid w:val="00F81488"/>
    <w:rsid w:val="00F81D57"/>
    <w:rsid w:val="00F836AB"/>
    <w:rsid w:val="00F838D6"/>
    <w:rsid w:val="00F8659C"/>
    <w:rsid w:val="00F8771F"/>
    <w:rsid w:val="00F9021A"/>
    <w:rsid w:val="00F93840"/>
    <w:rsid w:val="00F94AE0"/>
    <w:rsid w:val="00F9534A"/>
    <w:rsid w:val="00F95FF7"/>
    <w:rsid w:val="00F968BE"/>
    <w:rsid w:val="00F97BE8"/>
    <w:rsid w:val="00F97CCF"/>
    <w:rsid w:val="00FA02E1"/>
    <w:rsid w:val="00FA1AF5"/>
    <w:rsid w:val="00FA38C1"/>
    <w:rsid w:val="00FA53C9"/>
    <w:rsid w:val="00FB1F25"/>
    <w:rsid w:val="00FB778D"/>
    <w:rsid w:val="00FC027C"/>
    <w:rsid w:val="00FC2227"/>
    <w:rsid w:val="00FC42C4"/>
    <w:rsid w:val="00FC4FDC"/>
    <w:rsid w:val="00FC5202"/>
    <w:rsid w:val="00FC5DAF"/>
    <w:rsid w:val="00FD1248"/>
    <w:rsid w:val="00FD1F4E"/>
    <w:rsid w:val="00FD2FB8"/>
    <w:rsid w:val="00FD3600"/>
    <w:rsid w:val="00FE0503"/>
    <w:rsid w:val="00FE0959"/>
    <w:rsid w:val="00FE1FDC"/>
    <w:rsid w:val="00FE2655"/>
    <w:rsid w:val="00FE3AE3"/>
    <w:rsid w:val="00FE5778"/>
    <w:rsid w:val="00FE69B0"/>
    <w:rsid w:val="00FE788B"/>
    <w:rsid w:val="00FE796C"/>
    <w:rsid w:val="00FF1E7F"/>
    <w:rsid w:val="00FF5BA5"/>
    <w:rsid w:val="00FF5D46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93641-A3F3-4F9A-B3C3-3121A7F3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397C"/>
  </w:style>
  <w:style w:type="paragraph" w:styleId="Nadpis1">
    <w:name w:val="heading 1"/>
    <w:basedOn w:val="Normlny"/>
    <w:next w:val="Normlny"/>
    <w:link w:val="Nadpis1Char"/>
    <w:uiPriority w:val="9"/>
    <w:qFormat/>
    <w:rsid w:val="00736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6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36D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6D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6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36D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6D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736D2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D25"/>
  </w:style>
  <w:style w:type="character" w:styleId="Siln">
    <w:name w:val="Strong"/>
    <w:basedOn w:val="Predvolenpsmoodseku"/>
    <w:uiPriority w:val="22"/>
    <w:qFormat/>
    <w:rsid w:val="00736D2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6D2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6D25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D25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autoRedefine/>
    <w:rsid w:val="00736D25"/>
    <w:pPr>
      <w:spacing w:after="0" w:line="240" w:lineRule="auto"/>
    </w:pPr>
    <w:rPr>
      <w:rFonts w:eastAsia="Times New Roman" w:cstheme="minorHAnsi"/>
      <w:b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36D25"/>
    <w:rPr>
      <w:rFonts w:eastAsia="Times New Roman" w:cstheme="minorHAnsi"/>
      <w:b/>
      <w:lang w:eastAsia="sk-SK"/>
    </w:rPr>
  </w:style>
  <w:style w:type="paragraph" w:styleId="Hlavika">
    <w:name w:val="header"/>
    <w:basedOn w:val="Normlny"/>
    <w:link w:val="HlavikaChar"/>
    <w:unhideWhenUsed/>
    <w:rsid w:val="0073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36D25"/>
  </w:style>
  <w:style w:type="paragraph" w:styleId="Bezriadkovania">
    <w:name w:val="No Spacing"/>
    <w:uiPriority w:val="1"/>
    <w:qFormat/>
    <w:rsid w:val="00736D25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736D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736D25"/>
    <w:rPr>
      <w:rFonts w:ascii="Times New Roman" w:eastAsia="Times New Roman" w:hAnsi="Times New Roman" w:cs="Times New Roman"/>
      <w:b/>
      <w:bCs/>
      <w:sz w:val="28"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2FBE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F4553"/>
    <w:pPr>
      <w:spacing w:after="0" w:line="240" w:lineRule="auto"/>
      <w:ind w:left="220" w:hanging="220"/>
    </w:pPr>
  </w:style>
  <w:style w:type="paragraph" w:styleId="Nadpisregistra">
    <w:name w:val="index heading"/>
    <w:basedOn w:val="Normlny"/>
    <w:next w:val="Register1"/>
    <w:semiHidden/>
    <w:rsid w:val="008F4553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de-AT"/>
    </w:rPr>
  </w:style>
  <w:style w:type="paragraph" w:styleId="Normlnywebov">
    <w:name w:val="Normal (Web)"/>
    <w:basedOn w:val="Normlny"/>
    <w:semiHidden/>
    <w:rsid w:val="008F4553"/>
    <w:pPr>
      <w:widowControl w:val="0"/>
      <w:spacing w:before="100" w:beforeAutospacing="1" w:after="100" w:afterAutospacing="1" w:line="240" w:lineRule="auto"/>
      <w:ind w:left="709" w:right="-57"/>
    </w:pPr>
    <w:rPr>
      <w:rFonts w:ascii="Times New Roman" w:eastAsia="Times New Roman" w:hAnsi="Times New Roman" w:cs="Times New Roman"/>
      <w:sz w:val="24"/>
      <w:szCs w:val="28"/>
      <w:lang w:eastAsia="de-AT"/>
    </w:rPr>
  </w:style>
  <w:style w:type="paragraph" w:customStyle="1" w:styleId="Default">
    <w:name w:val="Default"/>
    <w:rsid w:val="000D1C8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0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650EAF"/>
  </w:style>
  <w:style w:type="table" w:customStyle="1" w:styleId="Mriekatabuky1">
    <w:name w:val="Mriežka tabuľky1"/>
    <w:basedOn w:val="Normlnatabuka"/>
    <w:next w:val="Mriekatabuky"/>
    <w:uiPriority w:val="59"/>
    <w:rsid w:val="0065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2A389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A389F"/>
  </w:style>
  <w:style w:type="character" w:styleId="Odkaznakomentr">
    <w:name w:val="annotation reference"/>
    <w:basedOn w:val="Predvolenpsmoodseku"/>
    <w:uiPriority w:val="99"/>
    <w:semiHidden/>
    <w:unhideWhenUsed/>
    <w:rsid w:val="006850DB"/>
    <w:rPr>
      <w:sz w:val="16"/>
      <w:szCs w:val="16"/>
    </w:rPr>
  </w:style>
  <w:style w:type="table" w:customStyle="1" w:styleId="Mriekatabuky2">
    <w:name w:val="Mriežka tabuľky2"/>
    <w:basedOn w:val="Normlnatabuka"/>
    <w:next w:val="Mriekatabuky"/>
    <w:uiPriority w:val="59"/>
    <w:rsid w:val="00AE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3">
    <w:name w:val="WWNum43"/>
    <w:basedOn w:val="Bezzoznamu"/>
    <w:rsid w:val="005731BA"/>
    <w:pPr>
      <w:numPr>
        <w:numId w:val="28"/>
      </w:numPr>
    </w:pPr>
  </w:style>
  <w:style w:type="character" w:customStyle="1" w:styleId="right">
    <w:name w:val="right"/>
    <w:basedOn w:val="Predvolenpsmoodseku"/>
    <w:rsid w:val="0006222A"/>
  </w:style>
  <w:style w:type="numbering" w:customStyle="1" w:styleId="WWNum431">
    <w:name w:val="WWNum431"/>
    <w:basedOn w:val="Bezzoznamu"/>
    <w:rsid w:val="00BD57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uhlik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dimir.izdinsky@les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ADF8-FDA1-4A07-AE4E-8EA49093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4280</Words>
  <Characters>24398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emilia.pecnikova</dc:creator>
  <cp:lastModifiedBy>Pecnikova, Emilia</cp:lastModifiedBy>
  <cp:revision>4</cp:revision>
  <cp:lastPrinted>2019-03-12T13:36:00Z</cp:lastPrinted>
  <dcterms:created xsi:type="dcterms:W3CDTF">2019-03-13T09:15:00Z</dcterms:created>
  <dcterms:modified xsi:type="dcterms:W3CDTF">2019-03-13T09:17:00Z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